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8606F" w14:textId="351B32C0" w:rsidR="00521219" w:rsidRDefault="00521219">
      <w:pPr>
        <w:spacing w:after="200"/>
        <w:rPr>
          <w:rFonts w:eastAsiaTheme="minorHAnsi"/>
          <w:lang w:bidi="ar-SA"/>
        </w:rPr>
      </w:pPr>
      <w:r>
        <w:rPr>
          <w:rFonts w:eastAsiaTheme="minorHAnsi"/>
          <w:noProof/>
          <w:lang w:bidi="ar-SA"/>
        </w:rPr>
        <w:drawing>
          <wp:anchor distT="0" distB="0" distL="114300" distR="114300" simplePos="0" relativeHeight="251658240" behindDoc="0" locked="0" layoutInCell="1" allowOverlap="1" wp14:anchorId="40FF6340" wp14:editId="399F7B07">
            <wp:simplePos x="0" y="0"/>
            <wp:positionH relativeFrom="column">
              <wp:posOffset>1270</wp:posOffset>
            </wp:positionH>
            <wp:positionV relativeFrom="paragraph">
              <wp:posOffset>181</wp:posOffset>
            </wp:positionV>
            <wp:extent cx="2296795" cy="909320"/>
            <wp:effectExtent l="0" t="0" r="8255" b="5080"/>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SSERC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6795" cy="909320"/>
                    </a:xfrm>
                    <a:prstGeom prst="rect">
                      <a:avLst/>
                    </a:prstGeom>
                  </pic:spPr>
                </pic:pic>
              </a:graphicData>
            </a:graphic>
            <wp14:sizeRelH relativeFrom="margin">
              <wp14:pctWidth>0</wp14:pctWidth>
            </wp14:sizeRelH>
            <wp14:sizeRelV relativeFrom="margin">
              <wp14:pctHeight>0</wp14:pctHeight>
            </wp14:sizeRelV>
          </wp:anchor>
        </w:drawing>
      </w:r>
    </w:p>
    <w:p w14:paraId="086ABAA7" w14:textId="6DED210D" w:rsidR="00521219" w:rsidRDefault="00521219">
      <w:pPr>
        <w:spacing w:after="200"/>
        <w:rPr>
          <w:rFonts w:eastAsiaTheme="minorHAnsi"/>
          <w:lang w:bidi="ar-SA"/>
        </w:rPr>
      </w:pPr>
    </w:p>
    <w:p w14:paraId="3837F906" w14:textId="77777777" w:rsidR="00521219" w:rsidRDefault="00521219">
      <w:pPr>
        <w:spacing w:after="200"/>
        <w:rPr>
          <w:rFonts w:eastAsiaTheme="minorHAnsi"/>
          <w:lang w:bidi="ar-SA"/>
        </w:rPr>
      </w:pPr>
    </w:p>
    <w:p w14:paraId="1186934A" w14:textId="354255E9" w:rsidR="00521219" w:rsidRDefault="005B7296">
      <w:pPr>
        <w:spacing w:after="200"/>
        <w:rPr>
          <w:rFonts w:eastAsiaTheme="minorHAnsi"/>
          <w:lang w:bidi="ar-SA"/>
        </w:rPr>
      </w:pPr>
      <w:r w:rsidRPr="005B7296">
        <w:rPr>
          <w:rFonts w:eastAsiaTheme="minorHAnsi"/>
          <w:noProof/>
          <w:lang w:bidi="ar-SA"/>
        </w:rPr>
        <mc:AlternateContent>
          <mc:Choice Requires="wps">
            <w:drawing>
              <wp:anchor distT="45720" distB="45720" distL="114300" distR="114300" simplePos="0" relativeHeight="251662336" behindDoc="0" locked="0" layoutInCell="1" allowOverlap="1" wp14:anchorId="1CBE151B" wp14:editId="34BF476F">
                <wp:simplePos x="0" y="0"/>
                <wp:positionH relativeFrom="column">
                  <wp:posOffset>325120</wp:posOffset>
                </wp:positionH>
                <wp:positionV relativeFrom="paragraph">
                  <wp:posOffset>4112805</wp:posOffset>
                </wp:positionV>
                <wp:extent cx="6259195" cy="1404620"/>
                <wp:effectExtent l="0" t="0" r="27305" b="22225"/>
                <wp:wrapSquare wrapText="bothSides"/>
                <wp:docPr id="1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1404620"/>
                        </a:xfrm>
                        <a:prstGeom prst="rect">
                          <a:avLst/>
                        </a:prstGeom>
                        <a:solidFill>
                          <a:srgbClr val="FFFFFF"/>
                        </a:solidFill>
                        <a:ln w="9525">
                          <a:solidFill>
                            <a:srgbClr val="000000"/>
                          </a:solidFill>
                          <a:miter lim="800000"/>
                          <a:headEnd/>
                          <a:tailEnd/>
                        </a:ln>
                      </wps:spPr>
                      <wps:txbx>
                        <w:txbxContent>
                          <w:p w14:paraId="738AA383" w14:textId="36779D49" w:rsidR="00F53FA0" w:rsidRPr="00E8445C" w:rsidRDefault="00F53FA0">
                            <w:pPr>
                              <w:rPr>
                                <w:b/>
                              </w:rPr>
                            </w:pPr>
                            <w:r w:rsidRPr="00E8445C">
                              <w:rPr>
                                <w:b/>
                              </w:rPr>
                              <w:t>Printed Version</w:t>
                            </w:r>
                          </w:p>
                          <w:p w14:paraId="25D9C4AD" w14:textId="5C8CD0E5" w:rsidR="00F53FA0" w:rsidRDefault="00F53FA0">
                            <w:r>
                              <w:t>It seems that there are a few people out there who feel the need for a paper version of our hazardous chemicals advice.</w:t>
                            </w:r>
                          </w:p>
                          <w:p w14:paraId="2136DAE1" w14:textId="501CAC72" w:rsidR="00F53FA0" w:rsidRDefault="00F53FA0">
                            <w:r>
                              <w:t>The tabbed layout of the new pages makes for a better user experience but makes it much more difficult to print as just pressing print only gives you one of the tabs.</w:t>
                            </w:r>
                          </w:p>
                          <w:p w14:paraId="72A6050F" w14:textId="1EF45061" w:rsidR="00F53FA0" w:rsidRDefault="00F53FA0">
                            <w:r>
                              <w:t>We have therefore put together this version.</w:t>
                            </w:r>
                          </w:p>
                          <w:p w14:paraId="1DBC61B2" w14:textId="528A46CD" w:rsidR="00F53FA0" w:rsidRDefault="00F53FA0">
                            <w:r>
                              <w:t>It only contains the main Health and Safety information: given the size, including the data pages and the uses and control measures was simply impractical.</w:t>
                            </w:r>
                          </w:p>
                          <w:p w14:paraId="1DCAF85F" w14:textId="292437E1" w:rsidR="00F53FA0" w:rsidRDefault="00F53FA0">
                            <w:r>
                              <w:t>Do be aware that while this will be updated from time to time, It is a static document and we cannot guarantee that the copy you are consulting contains up to date information.</w:t>
                            </w:r>
                          </w:p>
                          <w:p w14:paraId="6D80824F" w14:textId="76140D27" w:rsidR="00F53FA0" w:rsidRDefault="00F53FA0"/>
                          <w:p w14:paraId="7A498621" w14:textId="40C3DEAC" w:rsidR="00F53FA0" w:rsidRDefault="00F53FA0" w:rsidP="00E8445C">
                            <w:pPr>
                              <w:jc w:val="right"/>
                            </w:pPr>
                            <w:r>
                              <w:t>January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BE151B" id="_x0000_t202" coordsize="21600,21600" o:spt="202" path="m,l,21600r21600,l21600,xe">
                <v:stroke joinstyle="miter"/>
                <v:path gradientshapeok="t" o:connecttype="rect"/>
              </v:shapetype>
              <v:shape id="Text Box 2" o:spid="_x0000_s1026" type="#_x0000_t202" style="position:absolute;margin-left:25.6pt;margin-top:323.85pt;width:492.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">
                <v:textbox style="mso-fit-shape-to-text:t">
                  <w:txbxContent>
                    <w:p w14:paraId="738AA383" w14:textId="36779D49" w:rsidR="00F53FA0" w:rsidRPr="00E8445C" w:rsidRDefault="00F53FA0">
                      <w:pPr>
                        <w:rPr>
                          <w:b/>
                        </w:rPr>
                      </w:pPr>
                      <w:r w:rsidRPr="00E8445C">
                        <w:rPr>
                          <w:b/>
                        </w:rPr>
                        <w:t>Printed Version</w:t>
                      </w:r>
                    </w:p>
                    <w:p w14:paraId="25D9C4AD" w14:textId="5C8CD0E5" w:rsidR="00F53FA0" w:rsidRDefault="00F53FA0">
                      <w:r>
                        <w:t>It seems that there are a few people out there who feel the need for a paper version of our hazardous chemicals advice.</w:t>
                      </w:r>
                    </w:p>
                    <w:p w14:paraId="2136DAE1" w14:textId="501CAC72" w:rsidR="00F53FA0" w:rsidRDefault="00F53FA0">
                      <w:r>
                        <w:t>The tabbed layout of the new pages makes for a better user experience but makes it much more difficult to print as just pressing print only gives you one of the tabs.</w:t>
                      </w:r>
                    </w:p>
                    <w:p w14:paraId="72A6050F" w14:textId="1EF45061" w:rsidR="00F53FA0" w:rsidRDefault="00F53FA0">
                      <w:r>
                        <w:t>We have therefore put together this version.</w:t>
                      </w:r>
                    </w:p>
                    <w:p w14:paraId="1DBC61B2" w14:textId="528A46CD" w:rsidR="00F53FA0" w:rsidRDefault="00F53FA0">
                      <w:r>
                        <w:t>It only contains the main Health and Safety information: given the size, including the data pages and the uses and control measures was simply impractical.</w:t>
                      </w:r>
                    </w:p>
                    <w:p w14:paraId="1DCAF85F" w14:textId="292437E1" w:rsidR="00F53FA0" w:rsidRDefault="00F53FA0">
                      <w:r>
                        <w:t>Do be aware that while this will be updated from time to time, It is a static document and we cannot guarantee that the copy you are consulting contains up to date information.</w:t>
                      </w:r>
                    </w:p>
                    <w:p w14:paraId="6D80824F" w14:textId="76140D27" w:rsidR="00F53FA0" w:rsidRDefault="00F53FA0"/>
                    <w:p w14:paraId="7A498621" w14:textId="40C3DEAC" w:rsidR="00F53FA0" w:rsidRDefault="00F53FA0" w:rsidP="00E8445C">
                      <w:pPr>
                        <w:jc w:val="right"/>
                      </w:pPr>
                      <w:r>
                        <w:t>January 2019</w:t>
                      </w:r>
                    </w:p>
                  </w:txbxContent>
                </v:textbox>
                <w10:wrap type="square"/>
              </v:shape>
            </w:pict>
          </mc:Fallback>
        </mc:AlternateContent>
      </w:r>
      <w:r w:rsidR="00521219">
        <w:rPr>
          <w:noProof/>
        </w:rPr>
        <mc:AlternateContent>
          <mc:Choice Requires="wps">
            <w:drawing>
              <wp:anchor distT="0" distB="0" distL="114300" distR="114300" simplePos="0" relativeHeight="251660288" behindDoc="0" locked="0" layoutInCell="1" allowOverlap="1" wp14:anchorId="3AF523E5" wp14:editId="37B04BF0">
                <wp:simplePos x="0" y="0"/>
                <wp:positionH relativeFrom="column">
                  <wp:posOffset>252003</wp:posOffset>
                </wp:positionH>
                <wp:positionV relativeFrom="paragraph">
                  <wp:posOffset>1478552</wp:posOffset>
                </wp:positionV>
                <wp:extent cx="6607629" cy="2100943"/>
                <wp:effectExtent l="0" t="0" r="0" b="0"/>
                <wp:wrapNone/>
                <wp:docPr id="1472" name="Text Box 1472"/>
                <wp:cNvGraphicFramePr/>
                <a:graphic xmlns:a="http://schemas.openxmlformats.org/drawingml/2006/main">
                  <a:graphicData uri="http://schemas.microsoft.com/office/word/2010/wordprocessingShape">
                    <wps:wsp>
                      <wps:cNvSpPr txBox="1"/>
                      <wps:spPr>
                        <a:xfrm>
                          <a:off x="0" y="0"/>
                          <a:ext cx="6607629" cy="2100943"/>
                        </a:xfrm>
                        <a:prstGeom prst="rect">
                          <a:avLst/>
                        </a:prstGeom>
                        <a:noFill/>
                        <a:ln>
                          <a:noFill/>
                        </a:ln>
                      </wps:spPr>
                      <wps:txbx>
                        <w:txbxContent>
                          <w:p w14:paraId="745A3E33" w14:textId="405C4DDD" w:rsidR="00F53FA0" w:rsidRPr="005B7296" w:rsidRDefault="00F53FA0" w:rsidP="00521219">
                            <w:pPr>
                              <w:spacing w:after="200"/>
                              <w:jc w:val="center"/>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pPr>
                            <w:r w:rsidRPr="005B7296">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t>Hazardous Chemicals</w:t>
                            </w:r>
                          </w:p>
                          <w:p w14:paraId="3023ED14" w14:textId="67A71920" w:rsidR="00F53FA0" w:rsidRPr="005B7296" w:rsidRDefault="00F53FA0" w:rsidP="00521219">
                            <w:pPr>
                              <w:spacing w:after="200"/>
                              <w:jc w:val="center"/>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pPr>
                            <w:r w:rsidRPr="005B7296">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t>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23E5" id="Text Box 1472" o:spid="_x0000_s1027" type="#_x0000_t202" style="position:absolute;margin-left:19.85pt;margin-top:116.4pt;width:520.3pt;height:16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" filled="f" stroked="f">
                <v:textbox>
                  <w:txbxContent>
                    <w:p w14:paraId="745A3E33" w14:textId="405C4DDD" w:rsidR="00F53FA0" w:rsidRPr="005B7296" w:rsidRDefault="00F53FA0" w:rsidP="00521219">
                      <w:pPr>
                        <w:spacing w:after="200"/>
                        <w:jc w:val="center"/>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pPr>
                      <w:r w:rsidRPr="005B7296">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t>Hazardous Chemicals</w:t>
                      </w:r>
                    </w:p>
                    <w:p w14:paraId="3023ED14" w14:textId="67A71920" w:rsidR="00F53FA0" w:rsidRPr="005B7296" w:rsidRDefault="00F53FA0" w:rsidP="00521219">
                      <w:pPr>
                        <w:spacing w:after="200"/>
                        <w:jc w:val="center"/>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pPr>
                      <w:r w:rsidRPr="005B7296">
                        <w:rPr>
                          <w:rFonts w:eastAsiaTheme="minorHAnsi"/>
                          <w:b/>
                          <w:color w:val="95B3D7" w:themeColor="accent1" w:themeTint="99"/>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accent6">
                                <w14:lumMod w14:val="75000"/>
                              </w14:schemeClr>
                            </w14:solidFill>
                            <w14:prstDash w14:val="solid"/>
                            <w14:round/>
                          </w14:textOutline>
                        </w:rPr>
                        <w:t>Database</w:t>
                      </w:r>
                    </w:p>
                  </w:txbxContent>
                </v:textbox>
              </v:shape>
            </w:pict>
          </mc:Fallback>
        </mc:AlternateContent>
      </w:r>
      <w:r w:rsidR="00521219">
        <w:rPr>
          <w:rFonts w:eastAsiaTheme="minorHAnsi"/>
          <w:lang w:bidi="ar-SA"/>
        </w:rPr>
        <w:br w:type="page"/>
      </w:r>
    </w:p>
    <w:p w14:paraId="2FD39D66" w14:textId="77777777" w:rsidR="00E8445C" w:rsidRDefault="00E8445C">
      <w:pPr>
        <w:spacing w:after="200"/>
        <w:rPr>
          <w:rFonts w:eastAsiaTheme="minorHAnsi" w:cs="Times New Roman"/>
          <w:b/>
          <w:bCs/>
          <w:color w:val="365F91" w:themeColor="accent1" w:themeShade="BF"/>
          <w:sz w:val="32"/>
          <w:szCs w:val="32"/>
          <w:lang w:bidi="ar-SA"/>
        </w:rPr>
      </w:pPr>
    </w:p>
    <w:p w14:paraId="09DC6063" w14:textId="77777777" w:rsidR="00E8445C" w:rsidRDefault="00E8445C">
      <w:pPr>
        <w:spacing w:after="200"/>
        <w:rPr>
          <w:rFonts w:eastAsiaTheme="minorHAnsi" w:cs="Times New Roman"/>
          <w:b/>
          <w:bCs/>
          <w:color w:val="365F91" w:themeColor="accent1" w:themeShade="BF"/>
          <w:sz w:val="32"/>
          <w:szCs w:val="32"/>
          <w:lang w:bidi="ar-SA"/>
        </w:rPr>
      </w:pPr>
      <w:r>
        <w:rPr>
          <w:rFonts w:eastAsiaTheme="minorHAnsi"/>
          <w:lang w:bidi="ar-SA"/>
        </w:rPr>
        <w:br w:type="page"/>
      </w:r>
    </w:p>
    <w:p w14:paraId="667559B4" w14:textId="77777777" w:rsidR="00F53FA0" w:rsidRPr="00DB4B38" w:rsidRDefault="00F53FA0" w:rsidP="00F53FA0">
      <w:pPr>
        <w:pStyle w:val="Heading1"/>
      </w:pPr>
      <w:r w:rsidRPr="00DB4B38">
        <w:lastRenderedPageBreak/>
        <w:t>Hazardous Chemicals Index</w:t>
      </w:r>
    </w:p>
    <w:p w14:paraId="3EFF34E5" w14:textId="77777777" w:rsidR="00F53FA0" w:rsidRDefault="00F53FA0" w:rsidP="00F53FA0">
      <w:pPr>
        <w:ind w:left="142"/>
        <w:rPr>
          <w:rFonts w:cs="Times New Roman"/>
          <w:szCs w:val="24"/>
        </w:rPr>
      </w:pPr>
    </w:p>
    <w:tbl>
      <w:tblPr>
        <w:tblW w:w="10475"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shd w:val="clear" w:color="auto" w:fill="FFFFFF"/>
        <w:tblLayout w:type="fixed"/>
        <w:tblCellMar>
          <w:left w:w="0" w:type="dxa"/>
          <w:right w:w="0" w:type="dxa"/>
        </w:tblCellMar>
        <w:tblLook w:val="04A0" w:firstRow="1" w:lastRow="0" w:firstColumn="1" w:lastColumn="0" w:noHBand="0" w:noVBand="1"/>
      </w:tblPr>
      <w:tblGrid>
        <w:gridCol w:w="701"/>
        <w:gridCol w:w="2261"/>
        <w:gridCol w:w="2552"/>
        <w:gridCol w:w="4961"/>
      </w:tblGrid>
      <w:tr w:rsidR="00F53FA0" w:rsidRPr="00884BCF" w14:paraId="2FBBB2D1" w14:textId="77777777" w:rsidTr="00F53FA0">
        <w:trPr>
          <w:trHeight w:val="113"/>
          <w:tblHeader/>
        </w:trPr>
        <w:tc>
          <w:tcPr>
            <w:tcW w:w="701" w:type="dxa"/>
            <w:shd w:val="clear" w:color="auto" w:fill="FFFFFF"/>
            <w:tcMar>
              <w:top w:w="28" w:type="dxa"/>
              <w:left w:w="28" w:type="dxa"/>
              <w:bottom w:w="28" w:type="dxa"/>
              <w:right w:w="28" w:type="dxa"/>
            </w:tcMar>
            <w:vAlign w:val="bottom"/>
            <w:hideMark/>
          </w:tcPr>
          <w:p w14:paraId="5F9CFB3F" w14:textId="77777777" w:rsidR="00F53FA0" w:rsidRPr="00884BCF" w:rsidRDefault="00F53FA0" w:rsidP="00F53FA0">
            <w:pPr>
              <w:spacing w:after="0" w:line="240" w:lineRule="auto"/>
              <w:jc w:val="center"/>
              <w:rPr>
                <w:rFonts w:eastAsia="Times New Roman" w:cs="Times New Roman"/>
                <w:bCs/>
                <w:color w:val="747474"/>
                <w:szCs w:val="24"/>
                <w:lang w:eastAsia="en-GB"/>
              </w:rPr>
            </w:pPr>
          </w:p>
        </w:tc>
        <w:tc>
          <w:tcPr>
            <w:tcW w:w="2261" w:type="dxa"/>
            <w:shd w:val="clear" w:color="auto" w:fill="FFFFFF"/>
            <w:tcMar>
              <w:top w:w="28" w:type="dxa"/>
              <w:left w:w="28" w:type="dxa"/>
              <w:bottom w:w="28" w:type="dxa"/>
              <w:right w:w="28" w:type="dxa"/>
            </w:tcMar>
            <w:vAlign w:val="bottom"/>
            <w:hideMark/>
          </w:tcPr>
          <w:p w14:paraId="245F99B9" w14:textId="77777777" w:rsidR="00F53FA0" w:rsidRPr="00884BCF" w:rsidRDefault="00F53FA0" w:rsidP="00F53FA0">
            <w:pPr>
              <w:spacing w:after="0" w:line="240" w:lineRule="auto"/>
              <w:jc w:val="center"/>
              <w:rPr>
                <w:rFonts w:eastAsia="Times New Roman" w:cs="Times New Roman"/>
                <w:bCs/>
                <w:szCs w:val="24"/>
                <w:lang w:eastAsia="en-GB"/>
              </w:rPr>
            </w:pPr>
            <w:r w:rsidRPr="00884BCF">
              <w:rPr>
                <w:rFonts w:eastAsia="Times New Roman" w:cs="Times New Roman"/>
                <w:bCs/>
                <w:szCs w:val="24"/>
                <w:lang w:eastAsia="en-GB"/>
              </w:rPr>
              <w:t>Name</w:t>
            </w:r>
          </w:p>
        </w:tc>
        <w:tc>
          <w:tcPr>
            <w:tcW w:w="2552" w:type="dxa"/>
            <w:shd w:val="clear" w:color="auto" w:fill="FFFFFF"/>
            <w:tcMar>
              <w:top w:w="28" w:type="dxa"/>
              <w:left w:w="28" w:type="dxa"/>
              <w:bottom w:w="28" w:type="dxa"/>
              <w:right w:w="28" w:type="dxa"/>
            </w:tcMar>
            <w:vAlign w:val="bottom"/>
            <w:hideMark/>
          </w:tcPr>
          <w:p w14:paraId="02990F06" w14:textId="77777777" w:rsidR="00F53FA0" w:rsidRPr="00884BCF" w:rsidRDefault="00F53FA0" w:rsidP="00F53FA0">
            <w:pPr>
              <w:spacing w:after="0" w:line="240" w:lineRule="auto"/>
              <w:jc w:val="center"/>
              <w:rPr>
                <w:rFonts w:eastAsia="Times New Roman" w:cs="Times New Roman"/>
                <w:bCs/>
                <w:szCs w:val="24"/>
                <w:lang w:eastAsia="en-GB"/>
              </w:rPr>
            </w:pPr>
            <w:r w:rsidRPr="00884BCF">
              <w:rPr>
                <w:rFonts w:eastAsia="Times New Roman" w:cs="Times New Roman"/>
                <w:bCs/>
                <w:szCs w:val="24"/>
                <w:lang w:eastAsia="en-GB"/>
              </w:rPr>
              <w:t>Listed as</w:t>
            </w:r>
          </w:p>
        </w:tc>
        <w:tc>
          <w:tcPr>
            <w:tcW w:w="4961" w:type="dxa"/>
            <w:shd w:val="clear" w:color="auto" w:fill="FFFFFF"/>
            <w:tcMar>
              <w:top w:w="28" w:type="dxa"/>
              <w:left w:w="28" w:type="dxa"/>
              <w:bottom w:w="28" w:type="dxa"/>
              <w:right w:w="28" w:type="dxa"/>
            </w:tcMar>
            <w:vAlign w:val="bottom"/>
            <w:hideMark/>
          </w:tcPr>
          <w:p w14:paraId="44E2113A" w14:textId="77777777" w:rsidR="00F53FA0" w:rsidRPr="00884BCF" w:rsidRDefault="00F53FA0" w:rsidP="00F53FA0">
            <w:pPr>
              <w:spacing w:after="0" w:line="240" w:lineRule="auto"/>
              <w:jc w:val="center"/>
              <w:rPr>
                <w:rFonts w:eastAsia="Times New Roman" w:cs="Times New Roman"/>
                <w:bCs/>
                <w:color w:val="747474"/>
                <w:szCs w:val="24"/>
                <w:lang w:eastAsia="en-GB"/>
              </w:rPr>
            </w:pPr>
            <w:r w:rsidRPr="00884BCF">
              <w:rPr>
                <w:rFonts w:eastAsia="Times New Roman" w:cs="Times New Roman"/>
                <w:bCs/>
                <w:szCs w:val="24"/>
                <w:lang w:eastAsia="en-GB"/>
              </w:rPr>
              <w:t>Location</w:t>
            </w:r>
          </w:p>
        </w:tc>
      </w:tr>
      <w:tr w:rsidR="00F53FA0" w:rsidRPr="00884BCF" w14:paraId="4A4AD45B" w14:textId="77777777" w:rsidTr="00F53FA0">
        <w:tc>
          <w:tcPr>
            <w:tcW w:w="701" w:type="dxa"/>
            <w:shd w:val="clear" w:color="auto" w:fill="FFFFFF"/>
            <w:tcMar>
              <w:top w:w="28" w:type="dxa"/>
              <w:left w:w="28" w:type="dxa"/>
              <w:bottom w:w="28" w:type="dxa"/>
              <w:right w:w="28" w:type="dxa"/>
            </w:tcMar>
            <w:hideMark/>
          </w:tcPr>
          <w:p w14:paraId="4EC7D71D" w14:textId="77777777" w:rsidR="00F53FA0" w:rsidRPr="00884BCF" w:rsidRDefault="00F53FA0" w:rsidP="00F53FA0">
            <w:pPr>
              <w:spacing w:after="0" w:line="240" w:lineRule="auto"/>
              <w:jc w:val="center"/>
              <w:rPr>
                <w:rFonts w:eastAsia="Times New Roman" w:cs="Times New Roman"/>
                <w:b/>
                <w:bCs/>
                <w:color w:val="747474"/>
                <w:szCs w:val="24"/>
                <w:lang w:eastAsia="en-GB"/>
              </w:rPr>
            </w:pPr>
          </w:p>
        </w:tc>
        <w:tc>
          <w:tcPr>
            <w:tcW w:w="2261" w:type="dxa"/>
            <w:shd w:val="clear" w:color="auto" w:fill="FFFFFF"/>
            <w:tcMar>
              <w:top w:w="28" w:type="dxa"/>
              <w:left w:w="28" w:type="dxa"/>
              <w:bottom w:w="28" w:type="dxa"/>
              <w:right w:w="28" w:type="dxa"/>
            </w:tcMar>
            <w:hideMark/>
          </w:tcPr>
          <w:p w14:paraId="63944F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2,4-D</w:t>
            </w:r>
          </w:p>
        </w:tc>
        <w:tc>
          <w:tcPr>
            <w:tcW w:w="2552" w:type="dxa"/>
            <w:shd w:val="clear" w:color="auto" w:fill="FFFFFF"/>
            <w:tcMar>
              <w:top w:w="28" w:type="dxa"/>
              <w:left w:w="28" w:type="dxa"/>
              <w:bottom w:w="28" w:type="dxa"/>
              <w:right w:w="28" w:type="dxa"/>
            </w:tcMar>
            <w:hideMark/>
          </w:tcPr>
          <w:p w14:paraId="4BBC89C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2,4-dichlorophenoxy-ethanoic acid</w:t>
            </w:r>
          </w:p>
        </w:tc>
        <w:tc>
          <w:tcPr>
            <w:tcW w:w="4961" w:type="dxa"/>
            <w:shd w:val="clear" w:color="auto" w:fill="FFFFFF"/>
            <w:tcMar>
              <w:top w:w="28" w:type="dxa"/>
              <w:left w:w="28" w:type="dxa"/>
              <w:bottom w:w="28" w:type="dxa"/>
              <w:right w:w="28" w:type="dxa"/>
            </w:tcMar>
            <w:hideMark/>
          </w:tcPr>
          <w:p w14:paraId="1AFF2C15" w14:textId="77777777" w:rsidR="00F53FA0" w:rsidRPr="00884BCF" w:rsidRDefault="00F53FA0" w:rsidP="00F53FA0">
            <w:pPr>
              <w:spacing w:after="0" w:line="240" w:lineRule="auto"/>
              <w:rPr>
                <w:rFonts w:eastAsia="Times New Roman" w:cs="Times New Roman"/>
                <w:color w:val="747474"/>
                <w:szCs w:val="24"/>
                <w:lang w:eastAsia="en-GB"/>
              </w:rPr>
            </w:pPr>
            <w:hyperlink r:id="rId8" w:tgtFrame="_self" w:history="1">
              <w:r w:rsidRPr="00884BCF">
                <w:rPr>
                  <w:rFonts w:eastAsia="Times New Roman" w:cs="Times New Roman"/>
                  <w:color w:val="0000FF"/>
                  <w:szCs w:val="24"/>
                  <w:lang w:eastAsia="en-GB"/>
                </w:rPr>
                <w:t>Biochemicals (Plant &amp; Animal hormones)</w:t>
              </w:r>
            </w:hyperlink>
          </w:p>
        </w:tc>
      </w:tr>
      <w:tr w:rsidR="00F53FA0" w:rsidRPr="00884BCF" w14:paraId="787E75EF" w14:textId="77777777" w:rsidTr="00F53FA0">
        <w:tc>
          <w:tcPr>
            <w:tcW w:w="701" w:type="dxa"/>
            <w:shd w:val="clear" w:color="auto" w:fill="FFFFFF"/>
            <w:tcMar>
              <w:top w:w="28" w:type="dxa"/>
              <w:left w:w="28" w:type="dxa"/>
              <w:bottom w:w="28" w:type="dxa"/>
              <w:right w:w="28" w:type="dxa"/>
            </w:tcMar>
            <w:hideMark/>
          </w:tcPr>
          <w:p w14:paraId="33C17FC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4FAB2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2,4-D</w:t>
            </w:r>
          </w:p>
        </w:tc>
        <w:tc>
          <w:tcPr>
            <w:tcW w:w="2552" w:type="dxa"/>
            <w:shd w:val="clear" w:color="auto" w:fill="FFFFFF"/>
            <w:tcMar>
              <w:top w:w="28" w:type="dxa"/>
              <w:left w:w="28" w:type="dxa"/>
              <w:bottom w:w="28" w:type="dxa"/>
              <w:right w:w="28" w:type="dxa"/>
            </w:tcMar>
            <w:hideMark/>
          </w:tcPr>
          <w:p w14:paraId="08665B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C1BD0D" w14:textId="77777777" w:rsidR="00F53FA0" w:rsidRPr="00884BCF" w:rsidRDefault="00F53FA0" w:rsidP="00F53FA0">
            <w:pPr>
              <w:spacing w:after="0" w:line="240" w:lineRule="auto"/>
              <w:rPr>
                <w:rFonts w:eastAsia="Times New Roman" w:cs="Times New Roman"/>
                <w:color w:val="747474"/>
                <w:szCs w:val="24"/>
                <w:lang w:eastAsia="en-GB"/>
              </w:rPr>
            </w:pPr>
            <w:hyperlink r:id="rId9" w:tgtFrame="_self" w:history="1">
              <w:r w:rsidRPr="00884BCF">
                <w:rPr>
                  <w:rFonts w:eastAsia="Times New Roman" w:cs="Times New Roman"/>
                  <w:color w:val="0000FF"/>
                  <w:szCs w:val="24"/>
                  <w:lang w:eastAsia="en-GB"/>
                </w:rPr>
                <w:t>Biochemicals (plant and animal hormones)</w:t>
              </w:r>
            </w:hyperlink>
          </w:p>
        </w:tc>
      </w:tr>
      <w:tr w:rsidR="00F53FA0" w:rsidRPr="00884BCF" w14:paraId="2DF5E9CB" w14:textId="77777777" w:rsidTr="00F53FA0">
        <w:tc>
          <w:tcPr>
            <w:tcW w:w="701" w:type="dxa"/>
            <w:shd w:val="clear" w:color="auto" w:fill="FFFFFF"/>
            <w:tcMar>
              <w:top w:w="28" w:type="dxa"/>
              <w:left w:w="28" w:type="dxa"/>
              <w:bottom w:w="28" w:type="dxa"/>
              <w:right w:w="28" w:type="dxa"/>
            </w:tcMar>
            <w:hideMark/>
          </w:tcPr>
          <w:p w14:paraId="267F465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BBA3C7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2,4-dichlorophenoxy-ethanoic acid</w:t>
            </w:r>
          </w:p>
        </w:tc>
        <w:tc>
          <w:tcPr>
            <w:tcW w:w="2552" w:type="dxa"/>
            <w:shd w:val="clear" w:color="auto" w:fill="FFFFFF"/>
            <w:tcMar>
              <w:top w:w="28" w:type="dxa"/>
              <w:left w:w="28" w:type="dxa"/>
              <w:bottom w:w="28" w:type="dxa"/>
              <w:right w:w="28" w:type="dxa"/>
            </w:tcMar>
            <w:hideMark/>
          </w:tcPr>
          <w:p w14:paraId="32AE784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A49D825" w14:textId="77777777" w:rsidR="00F53FA0" w:rsidRPr="00884BCF" w:rsidRDefault="00F53FA0" w:rsidP="00F53FA0">
            <w:pPr>
              <w:spacing w:after="0" w:line="240" w:lineRule="auto"/>
              <w:rPr>
                <w:rFonts w:eastAsia="Times New Roman" w:cs="Times New Roman"/>
                <w:color w:val="747474"/>
                <w:szCs w:val="24"/>
                <w:lang w:eastAsia="en-GB"/>
              </w:rPr>
            </w:pPr>
            <w:hyperlink r:id="rId10" w:tgtFrame="_self" w:history="1">
              <w:r w:rsidRPr="00884BCF">
                <w:rPr>
                  <w:rFonts w:eastAsia="Times New Roman" w:cs="Times New Roman"/>
                  <w:color w:val="0000FF"/>
                  <w:szCs w:val="24"/>
                  <w:lang w:eastAsia="en-GB"/>
                </w:rPr>
                <w:t>Biochemicals (Plant &amp; Animal hormones)</w:t>
              </w:r>
            </w:hyperlink>
          </w:p>
        </w:tc>
      </w:tr>
      <w:tr w:rsidR="00F53FA0" w:rsidRPr="00884BCF" w14:paraId="62205609" w14:textId="77777777" w:rsidTr="00F53FA0">
        <w:tc>
          <w:tcPr>
            <w:tcW w:w="701" w:type="dxa"/>
            <w:shd w:val="clear" w:color="auto" w:fill="FFFFFF"/>
            <w:tcMar>
              <w:top w:w="28" w:type="dxa"/>
              <w:left w:w="28" w:type="dxa"/>
              <w:bottom w:w="28" w:type="dxa"/>
              <w:right w:w="28" w:type="dxa"/>
            </w:tcMar>
            <w:hideMark/>
          </w:tcPr>
          <w:p w14:paraId="4E16EF3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E486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acetaldehyde</w:t>
            </w:r>
          </w:p>
        </w:tc>
        <w:tc>
          <w:tcPr>
            <w:tcW w:w="2552" w:type="dxa"/>
            <w:shd w:val="clear" w:color="auto" w:fill="FFFFFF"/>
            <w:tcMar>
              <w:top w:w="28" w:type="dxa"/>
              <w:left w:w="28" w:type="dxa"/>
              <w:bottom w:w="28" w:type="dxa"/>
              <w:right w:w="28" w:type="dxa"/>
            </w:tcMar>
            <w:hideMark/>
          </w:tcPr>
          <w:p w14:paraId="39FB1FD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ethanal</w:t>
            </w:r>
          </w:p>
        </w:tc>
        <w:tc>
          <w:tcPr>
            <w:tcW w:w="4961" w:type="dxa"/>
            <w:shd w:val="clear" w:color="auto" w:fill="FFFFFF"/>
            <w:tcMar>
              <w:top w:w="28" w:type="dxa"/>
              <w:left w:w="28" w:type="dxa"/>
              <w:bottom w:w="28" w:type="dxa"/>
              <w:right w:w="28" w:type="dxa"/>
            </w:tcMar>
            <w:hideMark/>
          </w:tcPr>
          <w:p w14:paraId="72026D19" w14:textId="77777777" w:rsidR="00F53FA0" w:rsidRPr="00884BCF" w:rsidRDefault="00F53FA0" w:rsidP="00F53FA0">
            <w:pPr>
              <w:spacing w:after="0" w:line="240" w:lineRule="auto"/>
              <w:rPr>
                <w:rFonts w:eastAsia="Times New Roman" w:cs="Times New Roman"/>
                <w:color w:val="747474"/>
                <w:szCs w:val="24"/>
                <w:lang w:eastAsia="en-GB"/>
              </w:rPr>
            </w:pPr>
            <w:hyperlink r:id="rId11" w:tgtFrame="_self" w:history="1">
              <w:r w:rsidRPr="00884BCF">
                <w:rPr>
                  <w:rFonts w:eastAsia="Times New Roman" w:cs="Times New Roman"/>
                  <w:color w:val="0000FF"/>
                  <w:szCs w:val="24"/>
                  <w:lang w:eastAsia="en-GB"/>
                </w:rPr>
                <w:t>ethanal and its oligomers</w:t>
              </w:r>
            </w:hyperlink>
          </w:p>
        </w:tc>
      </w:tr>
      <w:tr w:rsidR="00F53FA0" w:rsidRPr="00884BCF" w14:paraId="0B664CC4" w14:textId="77777777" w:rsidTr="00F53FA0">
        <w:tc>
          <w:tcPr>
            <w:tcW w:w="701" w:type="dxa"/>
            <w:shd w:val="clear" w:color="auto" w:fill="FFFFFF"/>
            <w:tcMar>
              <w:top w:w="28" w:type="dxa"/>
              <w:left w:w="28" w:type="dxa"/>
              <w:bottom w:w="28" w:type="dxa"/>
              <w:right w:w="28" w:type="dxa"/>
            </w:tcMar>
            <w:hideMark/>
          </w:tcPr>
          <w:p w14:paraId="0D917E2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A13A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acetamide</w:t>
            </w:r>
          </w:p>
        </w:tc>
        <w:tc>
          <w:tcPr>
            <w:tcW w:w="2552" w:type="dxa"/>
            <w:shd w:val="clear" w:color="auto" w:fill="FFFFFF"/>
            <w:tcMar>
              <w:top w:w="28" w:type="dxa"/>
              <w:left w:w="28" w:type="dxa"/>
              <w:bottom w:w="28" w:type="dxa"/>
              <w:right w:w="28" w:type="dxa"/>
            </w:tcMar>
            <w:hideMark/>
          </w:tcPr>
          <w:p w14:paraId="414800D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ethanamide</w:t>
            </w:r>
            <w:proofErr w:type="spellEnd"/>
          </w:p>
        </w:tc>
        <w:tc>
          <w:tcPr>
            <w:tcW w:w="4961" w:type="dxa"/>
            <w:shd w:val="clear" w:color="auto" w:fill="FFFFFF"/>
            <w:tcMar>
              <w:top w:w="28" w:type="dxa"/>
              <w:left w:w="28" w:type="dxa"/>
              <w:bottom w:w="28" w:type="dxa"/>
              <w:right w:w="28" w:type="dxa"/>
            </w:tcMar>
            <w:hideMark/>
          </w:tcPr>
          <w:p w14:paraId="0254D46F" w14:textId="77777777" w:rsidR="00F53FA0" w:rsidRPr="00884BCF" w:rsidRDefault="00F53FA0" w:rsidP="00F53FA0">
            <w:pPr>
              <w:spacing w:after="0" w:line="240" w:lineRule="auto"/>
              <w:rPr>
                <w:rFonts w:eastAsia="Times New Roman" w:cs="Times New Roman"/>
                <w:color w:val="747474"/>
                <w:szCs w:val="24"/>
                <w:lang w:eastAsia="en-GB"/>
              </w:rPr>
            </w:pPr>
            <w:hyperlink r:id="rId12" w:tgtFrame="_self" w:history="1">
              <w:proofErr w:type="spellStart"/>
              <w:r w:rsidRPr="00884BCF">
                <w:rPr>
                  <w:rFonts w:eastAsia="Times New Roman" w:cs="Times New Roman"/>
                  <w:color w:val="0000FF"/>
                  <w:szCs w:val="24"/>
                  <w:lang w:eastAsia="en-GB"/>
                </w:rPr>
                <w:t>ethanamide</w:t>
              </w:r>
              <w:proofErr w:type="spellEnd"/>
            </w:hyperlink>
          </w:p>
        </w:tc>
      </w:tr>
      <w:tr w:rsidR="00F53FA0" w:rsidRPr="00884BCF" w14:paraId="4D313A84" w14:textId="77777777" w:rsidTr="00F53FA0">
        <w:tc>
          <w:tcPr>
            <w:tcW w:w="701" w:type="dxa"/>
            <w:shd w:val="clear" w:color="auto" w:fill="FFFFFF"/>
            <w:tcMar>
              <w:top w:w="28" w:type="dxa"/>
              <w:left w:w="28" w:type="dxa"/>
              <w:bottom w:w="28" w:type="dxa"/>
              <w:right w:w="28" w:type="dxa"/>
            </w:tcMar>
            <w:hideMark/>
          </w:tcPr>
          <w:p w14:paraId="6E9BB5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9485D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acid</w:t>
            </w:r>
          </w:p>
        </w:tc>
        <w:tc>
          <w:tcPr>
            <w:tcW w:w="2552" w:type="dxa"/>
            <w:shd w:val="clear" w:color="auto" w:fill="FFFFFF"/>
            <w:tcMar>
              <w:top w:w="28" w:type="dxa"/>
              <w:left w:w="28" w:type="dxa"/>
              <w:bottom w:w="28" w:type="dxa"/>
              <w:right w:w="28" w:type="dxa"/>
            </w:tcMar>
            <w:hideMark/>
          </w:tcPr>
          <w:p w14:paraId="6ADFBDC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ethanoic acid</w:t>
            </w:r>
          </w:p>
        </w:tc>
        <w:tc>
          <w:tcPr>
            <w:tcW w:w="4961" w:type="dxa"/>
            <w:shd w:val="clear" w:color="auto" w:fill="FFFFFF"/>
            <w:tcMar>
              <w:top w:w="28" w:type="dxa"/>
              <w:left w:w="28" w:type="dxa"/>
              <w:bottom w:w="28" w:type="dxa"/>
              <w:right w:w="28" w:type="dxa"/>
            </w:tcMar>
            <w:hideMark/>
          </w:tcPr>
          <w:p w14:paraId="247F92D8" w14:textId="77777777" w:rsidR="00F53FA0" w:rsidRPr="00884BCF" w:rsidRDefault="00F53FA0" w:rsidP="00F53FA0">
            <w:pPr>
              <w:spacing w:after="0" w:line="240" w:lineRule="auto"/>
              <w:rPr>
                <w:rFonts w:eastAsia="Times New Roman" w:cs="Times New Roman"/>
                <w:color w:val="747474"/>
                <w:szCs w:val="24"/>
                <w:lang w:eastAsia="en-GB"/>
              </w:rPr>
            </w:pPr>
            <w:hyperlink r:id="rId13" w:tgtFrame="_self" w:history="1">
              <w:r w:rsidRPr="00884BCF">
                <w:rPr>
                  <w:rFonts w:eastAsia="Times New Roman" w:cs="Times New Roman"/>
                  <w:color w:val="0000FF"/>
                  <w:szCs w:val="24"/>
                  <w:lang w:eastAsia="en-GB"/>
                </w:rPr>
                <w:t>ethanoic acid</w:t>
              </w:r>
            </w:hyperlink>
          </w:p>
        </w:tc>
      </w:tr>
      <w:tr w:rsidR="00F53FA0" w:rsidRPr="00884BCF" w14:paraId="261597C4" w14:textId="77777777" w:rsidTr="00F53FA0">
        <w:tc>
          <w:tcPr>
            <w:tcW w:w="701" w:type="dxa"/>
            <w:shd w:val="clear" w:color="auto" w:fill="FFFFFF"/>
            <w:tcMar>
              <w:top w:w="28" w:type="dxa"/>
              <w:left w:w="28" w:type="dxa"/>
              <w:bottom w:w="28" w:type="dxa"/>
              <w:right w:w="28" w:type="dxa"/>
            </w:tcMar>
            <w:hideMark/>
          </w:tcPr>
          <w:p w14:paraId="749EAF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CBEB4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acetic </w:t>
            </w:r>
            <w:proofErr w:type="spellStart"/>
            <w:r w:rsidRPr="00884BCF">
              <w:rPr>
                <w:rFonts w:eastAsia="Times New Roman" w:cs="Times New Roman"/>
                <w:szCs w:val="24"/>
                <w:lang w:eastAsia="en-GB"/>
              </w:rPr>
              <w:t>acmoid</w:t>
            </w:r>
            <w:proofErr w:type="spellEnd"/>
          </w:p>
        </w:tc>
        <w:tc>
          <w:tcPr>
            <w:tcW w:w="2552" w:type="dxa"/>
            <w:shd w:val="clear" w:color="auto" w:fill="FFFFFF"/>
            <w:tcMar>
              <w:top w:w="28" w:type="dxa"/>
              <w:left w:w="28" w:type="dxa"/>
              <w:bottom w:w="28" w:type="dxa"/>
              <w:right w:w="28" w:type="dxa"/>
            </w:tcMar>
            <w:hideMark/>
          </w:tcPr>
          <w:p w14:paraId="580DAA2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F449BB1" w14:textId="77777777" w:rsidR="00F53FA0" w:rsidRPr="00884BCF" w:rsidRDefault="00F53FA0" w:rsidP="00F53FA0">
            <w:pPr>
              <w:spacing w:after="0" w:line="240" w:lineRule="auto"/>
              <w:rPr>
                <w:rFonts w:eastAsia="Times New Roman" w:cs="Times New Roman"/>
                <w:color w:val="747474"/>
                <w:szCs w:val="24"/>
                <w:lang w:eastAsia="en-GB"/>
              </w:rPr>
            </w:pPr>
            <w:hyperlink r:id="rId14" w:tgtFrame="_self" w:history="1">
              <w:r w:rsidRPr="00884BCF">
                <w:rPr>
                  <w:rFonts w:eastAsia="Times New Roman" w:cs="Times New Roman"/>
                  <w:color w:val="0000FF"/>
                  <w:szCs w:val="24"/>
                  <w:lang w:eastAsia="en-GB"/>
                </w:rPr>
                <w:t>Dyes and Stains</w:t>
              </w:r>
            </w:hyperlink>
          </w:p>
        </w:tc>
      </w:tr>
      <w:tr w:rsidR="00F53FA0" w:rsidRPr="00884BCF" w14:paraId="7DE3FE85" w14:textId="77777777" w:rsidTr="00F53FA0">
        <w:tc>
          <w:tcPr>
            <w:tcW w:w="701" w:type="dxa"/>
            <w:shd w:val="clear" w:color="auto" w:fill="FFFFFF"/>
            <w:tcMar>
              <w:top w:w="28" w:type="dxa"/>
              <w:left w:w="28" w:type="dxa"/>
              <w:bottom w:w="28" w:type="dxa"/>
              <w:right w:w="28" w:type="dxa"/>
            </w:tcMar>
            <w:hideMark/>
          </w:tcPr>
          <w:p w14:paraId="256BF2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33964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alcohol</w:t>
            </w:r>
          </w:p>
        </w:tc>
        <w:tc>
          <w:tcPr>
            <w:tcW w:w="2552" w:type="dxa"/>
            <w:shd w:val="clear" w:color="auto" w:fill="FFFFFF"/>
            <w:tcMar>
              <w:top w:w="28" w:type="dxa"/>
              <w:left w:w="28" w:type="dxa"/>
              <w:bottom w:w="28" w:type="dxa"/>
              <w:right w:w="28" w:type="dxa"/>
            </w:tcMar>
            <w:hideMark/>
          </w:tcPr>
          <w:p w14:paraId="0B1808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ethanol</w:t>
            </w:r>
          </w:p>
        </w:tc>
        <w:tc>
          <w:tcPr>
            <w:tcW w:w="4961" w:type="dxa"/>
            <w:shd w:val="clear" w:color="auto" w:fill="FFFFFF"/>
            <w:tcMar>
              <w:top w:w="28" w:type="dxa"/>
              <w:left w:w="28" w:type="dxa"/>
              <w:bottom w:w="28" w:type="dxa"/>
              <w:right w:w="28" w:type="dxa"/>
            </w:tcMar>
            <w:hideMark/>
          </w:tcPr>
          <w:p w14:paraId="33F94BF6" w14:textId="77777777" w:rsidR="00F53FA0" w:rsidRPr="00884BCF" w:rsidRDefault="00F53FA0" w:rsidP="00F53FA0">
            <w:pPr>
              <w:spacing w:after="0" w:line="240" w:lineRule="auto"/>
              <w:rPr>
                <w:rFonts w:eastAsia="Times New Roman" w:cs="Times New Roman"/>
                <w:color w:val="747474"/>
                <w:szCs w:val="24"/>
                <w:lang w:eastAsia="en-GB"/>
              </w:rPr>
            </w:pPr>
            <w:hyperlink r:id="rId15" w:tgtFrame="_self" w:history="1">
              <w:r w:rsidRPr="00884BCF">
                <w:rPr>
                  <w:rFonts w:eastAsia="Times New Roman" w:cs="Times New Roman"/>
                  <w:color w:val="0000FF"/>
                  <w:szCs w:val="24"/>
                  <w:lang w:eastAsia="en-GB"/>
                </w:rPr>
                <w:t>Biochemicals – Microscopy Chemicals (Fixatives)</w:t>
              </w:r>
            </w:hyperlink>
          </w:p>
        </w:tc>
      </w:tr>
      <w:tr w:rsidR="00F53FA0" w:rsidRPr="00884BCF" w14:paraId="06DF22E4" w14:textId="77777777" w:rsidTr="00F53FA0">
        <w:tc>
          <w:tcPr>
            <w:tcW w:w="701" w:type="dxa"/>
            <w:shd w:val="clear" w:color="auto" w:fill="FFFFFF"/>
            <w:tcMar>
              <w:top w:w="28" w:type="dxa"/>
              <w:left w:w="28" w:type="dxa"/>
              <w:bottom w:w="28" w:type="dxa"/>
              <w:right w:w="28" w:type="dxa"/>
            </w:tcMar>
            <w:hideMark/>
          </w:tcPr>
          <w:p w14:paraId="2EA8329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A8E76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anhydride</w:t>
            </w:r>
          </w:p>
        </w:tc>
        <w:tc>
          <w:tcPr>
            <w:tcW w:w="2552" w:type="dxa"/>
            <w:shd w:val="clear" w:color="auto" w:fill="FFFFFF"/>
            <w:tcMar>
              <w:top w:w="28" w:type="dxa"/>
              <w:left w:w="28" w:type="dxa"/>
              <w:bottom w:w="28" w:type="dxa"/>
              <w:right w:w="28" w:type="dxa"/>
            </w:tcMar>
            <w:hideMark/>
          </w:tcPr>
          <w:p w14:paraId="3BC3190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ethanoic anhydride</w:t>
            </w:r>
          </w:p>
        </w:tc>
        <w:tc>
          <w:tcPr>
            <w:tcW w:w="4961" w:type="dxa"/>
            <w:shd w:val="clear" w:color="auto" w:fill="FFFFFF"/>
            <w:tcMar>
              <w:top w:w="28" w:type="dxa"/>
              <w:left w:w="28" w:type="dxa"/>
              <w:bottom w:w="28" w:type="dxa"/>
              <w:right w:w="28" w:type="dxa"/>
            </w:tcMar>
            <w:hideMark/>
          </w:tcPr>
          <w:p w14:paraId="46A36ED1" w14:textId="77777777" w:rsidR="00F53FA0" w:rsidRPr="00884BCF" w:rsidRDefault="00F53FA0" w:rsidP="00F53FA0">
            <w:pPr>
              <w:spacing w:after="0" w:line="240" w:lineRule="auto"/>
              <w:rPr>
                <w:rFonts w:eastAsia="Times New Roman" w:cs="Times New Roman"/>
                <w:color w:val="747474"/>
                <w:szCs w:val="24"/>
                <w:lang w:eastAsia="en-GB"/>
              </w:rPr>
            </w:pPr>
            <w:hyperlink r:id="rId16" w:tgtFrame="_self" w:history="1">
              <w:r w:rsidRPr="00884BCF">
                <w:rPr>
                  <w:rFonts w:eastAsia="Times New Roman" w:cs="Times New Roman"/>
                  <w:color w:val="0000FF"/>
                  <w:szCs w:val="24"/>
                  <w:lang w:eastAsia="en-GB"/>
                </w:rPr>
                <w:t>ethanoic anhydride</w:t>
              </w:r>
            </w:hyperlink>
          </w:p>
        </w:tc>
      </w:tr>
      <w:tr w:rsidR="00F53FA0" w:rsidRPr="00884BCF" w14:paraId="0BF2F2EE" w14:textId="77777777" w:rsidTr="00F53FA0">
        <w:tc>
          <w:tcPr>
            <w:tcW w:w="701" w:type="dxa"/>
            <w:shd w:val="clear" w:color="auto" w:fill="FFFFFF"/>
            <w:tcMar>
              <w:top w:w="28" w:type="dxa"/>
              <w:left w:w="28" w:type="dxa"/>
              <w:bottom w:w="28" w:type="dxa"/>
              <w:right w:w="28" w:type="dxa"/>
            </w:tcMar>
            <w:hideMark/>
          </w:tcPr>
          <w:p w14:paraId="394A4B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24FF81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carmine</w:t>
            </w:r>
          </w:p>
        </w:tc>
        <w:tc>
          <w:tcPr>
            <w:tcW w:w="2552" w:type="dxa"/>
            <w:shd w:val="clear" w:color="auto" w:fill="FFFFFF"/>
            <w:tcMar>
              <w:top w:w="28" w:type="dxa"/>
              <w:left w:w="28" w:type="dxa"/>
              <w:bottom w:w="28" w:type="dxa"/>
              <w:right w:w="28" w:type="dxa"/>
            </w:tcMar>
            <w:hideMark/>
          </w:tcPr>
          <w:p w14:paraId="00EEB77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015A52" w14:textId="77777777" w:rsidR="00F53FA0" w:rsidRPr="00884BCF" w:rsidRDefault="00F53FA0" w:rsidP="00F53FA0">
            <w:pPr>
              <w:spacing w:after="0" w:line="240" w:lineRule="auto"/>
              <w:rPr>
                <w:rFonts w:eastAsia="Times New Roman" w:cs="Times New Roman"/>
                <w:color w:val="747474"/>
                <w:szCs w:val="24"/>
                <w:lang w:eastAsia="en-GB"/>
              </w:rPr>
            </w:pPr>
            <w:hyperlink r:id="rId17" w:tgtFrame="_self" w:history="1">
              <w:r w:rsidRPr="00884BCF">
                <w:rPr>
                  <w:rFonts w:eastAsia="Times New Roman" w:cs="Times New Roman"/>
                  <w:color w:val="0000FF"/>
                  <w:szCs w:val="24"/>
                  <w:lang w:eastAsia="en-GB"/>
                </w:rPr>
                <w:t>Biochemicals – Microscopy Chemicals (Fixatives)</w:t>
              </w:r>
            </w:hyperlink>
          </w:p>
        </w:tc>
      </w:tr>
      <w:tr w:rsidR="00F53FA0" w:rsidRPr="00884BCF" w14:paraId="64423719" w14:textId="77777777" w:rsidTr="00F53FA0">
        <w:tc>
          <w:tcPr>
            <w:tcW w:w="701" w:type="dxa"/>
            <w:shd w:val="clear" w:color="auto" w:fill="FFFFFF"/>
            <w:tcMar>
              <w:top w:w="28" w:type="dxa"/>
              <w:left w:w="28" w:type="dxa"/>
              <w:bottom w:w="28" w:type="dxa"/>
              <w:right w:w="28" w:type="dxa"/>
            </w:tcMar>
            <w:hideMark/>
          </w:tcPr>
          <w:p w14:paraId="025E4C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98AC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carmine</w:t>
            </w:r>
          </w:p>
        </w:tc>
        <w:tc>
          <w:tcPr>
            <w:tcW w:w="2552" w:type="dxa"/>
            <w:shd w:val="clear" w:color="auto" w:fill="FFFFFF"/>
            <w:tcMar>
              <w:top w:w="28" w:type="dxa"/>
              <w:left w:w="28" w:type="dxa"/>
              <w:bottom w:w="28" w:type="dxa"/>
              <w:right w:w="28" w:type="dxa"/>
            </w:tcMar>
            <w:hideMark/>
          </w:tcPr>
          <w:p w14:paraId="5A27F84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A6D7584" w14:textId="77777777" w:rsidR="00F53FA0" w:rsidRPr="00884BCF" w:rsidRDefault="00F53FA0" w:rsidP="00F53FA0">
            <w:pPr>
              <w:spacing w:after="0" w:line="240" w:lineRule="auto"/>
              <w:rPr>
                <w:rFonts w:eastAsia="Times New Roman" w:cs="Times New Roman"/>
                <w:color w:val="747474"/>
                <w:szCs w:val="24"/>
                <w:lang w:eastAsia="en-GB"/>
              </w:rPr>
            </w:pPr>
            <w:hyperlink r:id="rId18" w:tgtFrame="_self" w:history="1">
              <w:r w:rsidRPr="00884BCF">
                <w:rPr>
                  <w:rFonts w:eastAsia="Times New Roman" w:cs="Times New Roman"/>
                  <w:color w:val="0000FF"/>
                  <w:szCs w:val="24"/>
                  <w:lang w:eastAsia="en-GB"/>
                </w:rPr>
                <w:t>Dyes and Stains</w:t>
              </w:r>
            </w:hyperlink>
          </w:p>
        </w:tc>
      </w:tr>
      <w:tr w:rsidR="00F53FA0" w:rsidRPr="00884BCF" w14:paraId="155E1296" w14:textId="77777777" w:rsidTr="00F53FA0">
        <w:tc>
          <w:tcPr>
            <w:tcW w:w="701" w:type="dxa"/>
            <w:shd w:val="clear" w:color="auto" w:fill="FFFFFF"/>
            <w:tcMar>
              <w:top w:w="28" w:type="dxa"/>
              <w:left w:w="28" w:type="dxa"/>
              <w:bottom w:w="28" w:type="dxa"/>
              <w:right w:w="28" w:type="dxa"/>
            </w:tcMar>
            <w:hideMark/>
          </w:tcPr>
          <w:p w14:paraId="5B48945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70D5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orcein</w:t>
            </w:r>
          </w:p>
        </w:tc>
        <w:tc>
          <w:tcPr>
            <w:tcW w:w="2552" w:type="dxa"/>
            <w:shd w:val="clear" w:color="auto" w:fill="FFFFFF"/>
            <w:tcMar>
              <w:top w:w="28" w:type="dxa"/>
              <w:left w:w="28" w:type="dxa"/>
              <w:bottom w:w="28" w:type="dxa"/>
              <w:right w:w="28" w:type="dxa"/>
            </w:tcMar>
            <w:hideMark/>
          </w:tcPr>
          <w:p w14:paraId="25C0688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76606D" w14:textId="77777777" w:rsidR="00F53FA0" w:rsidRPr="00884BCF" w:rsidRDefault="00F53FA0" w:rsidP="00F53FA0">
            <w:pPr>
              <w:spacing w:after="0" w:line="240" w:lineRule="auto"/>
              <w:rPr>
                <w:rFonts w:eastAsia="Times New Roman" w:cs="Times New Roman"/>
                <w:color w:val="747474"/>
                <w:szCs w:val="24"/>
                <w:lang w:eastAsia="en-GB"/>
              </w:rPr>
            </w:pPr>
            <w:hyperlink r:id="rId19" w:tgtFrame="_self" w:history="1">
              <w:r w:rsidRPr="00884BCF">
                <w:rPr>
                  <w:rFonts w:eastAsia="Times New Roman" w:cs="Times New Roman"/>
                  <w:color w:val="0000FF"/>
                  <w:szCs w:val="24"/>
                  <w:lang w:eastAsia="en-GB"/>
                </w:rPr>
                <w:t>Biochemicals – Microscopy Chemicals (Fixatives)</w:t>
              </w:r>
            </w:hyperlink>
          </w:p>
        </w:tc>
      </w:tr>
      <w:tr w:rsidR="00F53FA0" w:rsidRPr="00884BCF" w14:paraId="07AD79C4" w14:textId="77777777" w:rsidTr="00F53FA0">
        <w:tc>
          <w:tcPr>
            <w:tcW w:w="701" w:type="dxa"/>
            <w:shd w:val="clear" w:color="auto" w:fill="FFFFFF"/>
            <w:tcMar>
              <w:top w:w="28" w:type="dxa"/>
              <w:left w:w="28" w:type="dxa"/>
              <w:bottom w:w="28" w:type="dxa"/>
              <w:right w:w="28" w:type="dxa"/>
            </w:tcMar>
            <w:hideMark/>
          </w:tcPr>
          <w:p w14:paraId="54FBC7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31BB3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acetic orcein</w:t>
            </w:r>
          </w:p>
        </w:tc>
        <w:tc>
          <w:tcPr>
            <w:tcW w:w="2552" w:type="dxa"/>
            <w:shd w:val="clear" w:color="auto" w:fill="FFFFFF"/>
            <w:tcMar>
              <w:top w:w="28" w:type="dxa"/>
              <w:left w:w="28" w:type="dxa"/>
              <w:bottom w:w="28" w:type="dxa"/>
              <w:right w:w="28" w:type="dxa"/>
            </w:tcMar>
            <w:hideMark/>
          </w:tcPr>
          <w:p w14:paraId="40E8314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6B84EA3" w14:textId="77777777" w:rsidR="00F53FA0" w:rsidRPr="00884BCF" w:rsidRDefault="00F53FA0" w:rsidP="00F53FA0">
            <w:pPr>
              <w:spacing w:after="0" w:line="240" w:lineRule="auto"/>
              <w:rPr>
                <w:rFonts w:eastAsia="Times New Roman" w:cs="Times New Roman"/>
                <w:color w:val="747474"/>
                <w:szCs w:val="24"/>
                <w:lang w:eastAsia="en-GB"/>
              </w:rPr>
            </w:pPr>
            <w:hyperlink r:id="rId20" w:tgtFrame="_self" w:history="1">
              <w:r w:rsidRPr="00884BCF">
                <w:rPr>
                  <w:rFonts w:eastAsia="Times New Roman" w:cs="Times New Roman"/>
                  <w:color w:val="0000FF"/>
                  <w:szCs w:val="24"/>
                  <w:lang w:eastAsia="en-GB"/>
                </w:rPr>
                <w:t>Dyes and Stains</w:t>
              </w:r>
            </w:hyperlink>
          </w:p>
        </w:tc>
      </w:tr>
      <w:tr w:rsidR="00F53FA0" w:rsidRPr="00884BCF" w14:paraId="11CB8A09" w14:textId="77777777" w:rsidTr="00F53FA0">
        <w:tc>
          <w:tcPr>
            <w:tcW w:w="701" w:type="dxa"/>
            <w:shd w:val="clear" w:color="auto" w:fill="FFFFFF"/>
            <w:tcMar>
              <w:top w:w="28" w:type="dxa"/>
              <w:left w:w="28" w:type="dxa"/>
              <w:bottom w:w="28" w:type="dxa"/>
              <w:right w:w="28" w:type="dxa"/>
            </w:tcMar>
            <w:hideMark/>
          </w:tcPr>
          <w:p w14:paraId="252510A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FD605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acetone</w:t>
            </w:r>
          </w:p>
        </w:tc>
        <w:tc>
          <w:tcPr>
            <w:tcW w:w="2552" w:type="dxa"/>
            <w:shd w:val="clear" w:color="auto" w:fill="FFFFFF"/>
            <w:tcMar>
              <w:top w:w="28" w:type="dxa"/>
              <w:left w:w="28" w:type="dxa"/>
              <w:bottom w:w="28" w:type="dxa"/>
              <w:right w:w="28" w:type="dxa"/>
            </w:tcMar>
            <w:hideMark/>
          </w:tcPr>
          <w:p w14:paraId="2866AD5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propanone</w:t>
            </w:r>
          </w:p>
        </w:tc>
        <w:tc>
          <w:tcPr>
            <w:tcW w:w="4961" w:type="dxa"/>
            <w:shd w:val="clear" w:color="auto" w:fill="FFFFFF"/>
            <w:tcMar>
              <w:top w:w="28" w:type="dxa"/>
              <w:left w:w="28" w:type="dxa"/>
              <w:bottom w:w="28" w:type="dxa"/>
              <w:right w:w="28" w:type="dxa"/>
            </w:tcMar>
            <w:hideMark/>
          </w:tcPr>
          <w:p w14:paraId="0615EA56" w14:textId="77777777" w:rsidR="00F53FA0" w:rsidRPr="00884BCF" w:rsidRDefault="00F53FA0" w:rsidP="00F53FA0">
            <w:pPr>
              <w:spacing w:after="0" w:line="240" w:lineRule="auto"/>
              <w:rPr>
                <w:rFonts w:eastAsia="Times New Roman" w:cs="Times New Roman"/>
                <w:color w:val="747474"/>
                <w:szCs w:val="24"/>
                <w:lang w:eastAsia="en-GB"/>
              </w:rPr>
            </w:pPr>
            <w:hyperlink r:id="rId21" w:tgtFrame="_self" w:history="1">
              <w:r w:rsidRPr="00884BCF">
                <w:rPr>
                  <w:rFonts w:eastAsia="Times New Roman" w:cs="Times New Roman"/>
                  <w:color w:val="0000FF"/>
                  <w:szCs w:val="24"/>
                  <w:lang w:eastAsia="en-GB"/>
                </w:rPr>
                <w:t>propanone</w:t>
              </w:r>
            </w:hyperlink>
          </w:p>
        </w:tc>
      </w:tr>
      <w:tr w:rsidR="00F53FA0" w:rsidRPr="00884BCF" w14:paraId="71C43DAF" w14:textId="77777777" w:rsidTr="00F53FA0">
        <w:tc>
          <w:tcPr>
            <w:tcW w:w="701" w:type="dxa"/>
            <w:shd w:val="clear" w:color="auto" w:fill="FFFFFF"/>
            <w:tcMar>
              <w:top w:w="28" w:type="dxa"/>
              <w:left w:w="28" w:type="dxa"/>
              <w:bottom w:w="28" w:type="dxa"/>
              <w:right w:w="28" w:type="dxa"/>
            </w:tcMar>
            <w:hideMark/>
          </w:tcPr>
          <w:p w14:paraId="487B35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CE3AC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acetone-xylene</w:t>
            </w:r>
          </w:p>
        </w:tc>
        <w:tc>
          <w:tcPr>
            <w:tcW w:w="2552" w:type="dxa"/>
            <w:shd w:val="clear" w:color="auto" w:fill="FFFFFF"/>
            <w:tcMar>
              <w:top w:w="28" w:type="dxa"/>
              <w:left w:w="28" w:type="dxa"/>
              <w:bottom w:w="28" w:type="dxa"/>
              <w:right w:w="28" w:type="dxa"/>
            </w:tcMar>
            <w:hideMark/>
          </w:tcPr>
          <w:p w14:paraId="37B18F7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D92098" w14:textId="77777777" w:rsidR="00F53FA0" w:rsidRPr="00884BCF" w:rsidRDefault="00F53FA0" w:rsidP="00F53FA0">
            <w:pPr>
              <w:spacing w:after="0" w:line="240" w:lineRule="auto"/>
              <w:rPr>
                <w:rFonts w:eastAsia="Times New Roman" w:cs="Times New Roman"/>
                <w:color w:val="747474"/>
                <w:szCs w:val="24"/>
                <w:lang w:eastAsia="en-GB"/>
              </w:rPr>
            </w:pPr>
            <w:hyperlink r:id="rId22"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2057C14E" w14:textId="77777777" w:rsidTr="00F53FA0">
        <w:tc>
          <w:tcPr>
            <w:tcW w:w="701" w:type="dxa"/>
            <w:shd w:val="clear" w:color="auto" w:fill="FFFFFF"/>
            <w:tcMar>
              <w:top w:w="28" w:type="dxa"/>
              <w:left w:w="28" w:type="dxa"/>
              <w:bottom w:w="28" w:type="dxa"/>
              <w:right w:w="28" w:type="dxa"/>
            </w:tcMar>
            <w:hideMark/>
          </w:tcPr>
          <w:p w14:paraId="107F53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C417A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acetyl chloride</w:t>
            </w:r>
          </w:p>
        </w:tc>
        <w:tc>
          <w:tcPr>
            <w:tcW w:w="2552" w:type="dxa"/>
            <w:shd w:val="clear" w:color="auto" w:fill="FFFFFF"/>
            <w:tcMar>
              <w:top w:w="28" w:type="dxa"/>
              <w:left w:w="28" w:type="dxa"/>
              <w:bottom w:w="28" w:type="dxa"/>
              <w:right w:w="28" w:type="dxa"/>
            </w:tcMar>
            <w:hideMark/>
          </w:tcPr>
          <w:p w14:paraId="20CBFFA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ethanoyl</w:t>
            </w:r>
            <w:proofErr w:type="spellEnd"/>
            <w:r w:rsidRPr="00884BCF">
              <w:rPr>
                <w:rFonts w:eastAsia="Times New Roman" w:cs="Times New Roman"/>
                <w:szCs w:val="24"/>
                <w:lang w:eastAsia="en-GB"/>
              </w:rPr>
              <w:t xml:space="preserve"> chloride</w:t>
            </w:r>
          </w:p>
        </w:tc>
        <w:tc>
          <w:tcPr>
            <w:tcW w:w="4961" w:type="dxa"/>
            <w:shd w:val="clear" w:color="auto" w:fill="FFFFFF"/>
            <w:tcMar>
              <w:top w:w="28" w:type="dxa"/>
              <w:left w:w="28" w:type="dxa"/>
              <w:bottom w:w="28" w:type="dxa"/>
              <w:right w:w="28" w:type="dxa"/>
            </w:tcMar>
            <w:hideMark/>
          </w:tcPr>
          <w:p w14:paraId="4D1B033B" w14:textId="77777777" w:rsidR="00F53FA0" w:rsidRPr="00884BCF" w:rsidRDefault="00F53FA0" w:rsidP="00F53FA0">
            <w:pPr>
              <w:spacing w:after="0" w:line="240" w:lineRule="auto"/>
              <w:rPr>
                <w:rFonts w:eastAsia="Times New Roman" w:cs="Times New Roman"/>
                <w:color w:val="747474"/>
                <w:szCs w:val="24"/>
                <w:lang w:eastAsia="en-GB"/>
              </w:rPr>
            </w:pPr>
            <w:hyperlink r:id="rId23" w:tgtFrame="_self" w:history="1">
              <w:proofErr w:type="spellStart"/>
              <w:r w:rsidRPr="00884BCF">
                <w:rPr>
                  <w:rFonts w:eastAsia="Times New Roman" w:cs="Times New Roman"/>
                  <w:color w:val="0000FF"/>
                  <w:szCs w:val="24"/>
                  <w:lang w:eastAsia="en-GB"/>
                </w:rPr>
                <w:t>ethanoyl</w:t>
              </w:r>
              <w:proofErr w:type="spellEnd"/>
              <w:r w:rsidRPr="00884BCF">
                <w:rPr>
                  <w:rFonts w:eastAsia="Times New Roman" w:cs="Times New Roman"/>
                  <w:color w:val="0000FF"/>
                  <w:szCs w:val="24"/>
                  <w:lang w:eastAsia="en-GB"/>
                </w:rPr>
                <w:t xml:space="preserve"> chloride</w:t>
              </w:r>
            </w:hyperlink>
          </w:p>
        </w:tc>
      </w:tr>
      <w:tr w:rsidR="00F53FA0" w:rsidRPr="00884BCF" w14:paraId="5E217782" w14:textId="77777777" w:rsidTr="00F53FA0">
        <w:tc>
          <w:tcPr>
            <w:tcW w:w="701" w:type="dxa"/>
            <w:shd w:val="clear" w:color="auto" w:fill="FFFFFF"/>
            <w:tcMar>
              <w:top w:w="28" w:type="dxa"/>
              <w:left w:w="28" w:type="dxa"/>
              <w:bottom w:w="28" w:type="dxa"/>
              <w:right w:w="28" w:type="dxa"/>
            </w:tcMar>
            <w:hideMark/>
          </w:tcPr>
          <w:p w14:paraId="619FA32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42020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acetylcholine</w:t>
            </w:r>
          </w:p>
        </w:tc>
        <w:tc>
          <w:tcPr>
            <w:tcW w:w="2552" w:type="dxa"/>
            <w:shd w:val="clear" w:color="auto" w:fill="FFFFFF"/>
            <w:tcMar>
              <w:top w:w="28" w:type="dxa"/>
              <w:left w:w="28" w:type="dxa"/>
              <w:bottom w:w="28" w:type="dxa"/>
              <w:right w:w="28" w:type="dxa"/>
            </w:tcMar>
            <w:hideMark/>
          </w:tcPr>
          <w:p w14:paraId="3353B21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E4BC88" w14:textId="77777777" w:rsidR="00F53FA0" w:rsidRPr="00884BCF" w:rsidRDefault="00F53FA0" w:rsidP="00F53FA0">
            <w:pPr>
              <w:spacing w:after="0" w:line="240" w:lineRule="auto"/>
              <w:rPr>
                <w:rFonts w:eastAsia="Times New Roman" w:cs="Times New Roman"/>
                <w:color w:val="747474"/>
                <w:szCs w:val="24"/>
                <w:lang w:eastAsia="en-GB"/>
              </w:rPr>
            </w:pPr>
            <w:hyperlink r:id="rId24" w:tgtFrame="_self" w:history="1">
              <w:r w:rsidRPr="00884BCF">
                <w:rPr>
                  <w:rFonts w:eastAsia="Times New Roman" w:cs="Times New Roman"/>
                  <w:color w:val="0000FF"/>
                  <w:szCs w:val="24"/>
                  <w:lang w:eastAsia="en-GB"/>
                </w:rPr>
                <w:t>Biochemicals (Plant &amp; Animal hormones)</w:t>
              </w:r>
            </w:hyperlink>
          </w:p>
        </w:tc>
      </w:tr>
      <w:tr w:rsidR="00F53FA0" w:rsidRPr="00884BCF" w14:paraId="29A78BFA" w14:textId="77777777" w:rsidTr="00F53FA0">
        <w:tc>
          <w:tcPr>
            <w:tcW w:w="701" w:type="dxa"/>
            <w:shd w:val="clear" w:color="auto" w:fill="FFFFFF"/>
            <w:tcMar>
              <w:top w:w="28" w:type="dxa"/>
              <w:left w:w="28" w:type="dxa"/>
              <w:bottom w:w="28" w:type="dxa"/>
              <w:right w:w="28" w:type="dxa"/>
            </w:tcMar>
            <w:hideMark/>
          </w:tcPr>
          <w:p w14:paraId="44F2A8B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C3F634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acetylcholine</w:t>
            </w:r>
          </w:p>
        </w:tc>
        <w:tc>
          <w:tcPr>
            <w:tcW w:w="2552" w:type="dxa"/>
            <w:shd w:val="clear" w:color="auto" w:fill="FFFFFF"/>
            <w:tcMar>
              <w:top w:w="28" w:type="dxa"/>
              <w:left w:w="28" w:type="dxa"/>
              <w:bottom w:w="28" w:type="dxa"/>
              <w:right w:w="28" w:type="dxa"/>
            </w:tcMar>
            <w:hideMark/>
          </w:tcPr>
          <w:p w14:paraId="16D14D4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8D66A4" w14:textId="77777777" w:rsidR="00F53FA0" w:rsidRPr="00884BCF" w:rsidRDefault="00F53FA0" w:rsidP="00F53FA0">
            <w:pPr>
              <w:spacing w:after="0" w:line="240" w:lineRule="auto"/>
              <w:rPr>
                <w:rFonts w:eastAsia="Times New Roman" w:cs="Times New Roman"/>
                <w:color w:val="747474"/>
                <w:szCs w:val="24"/>
                <w:lang w:eastAsia="en-GB"/>
              </w:rPr>
            </w:pPr>
            <w:hyperlink r:id="rId25" w:tgtFrame="_self" w:history="1">
              <w:r w:rsidRPr="00884BCF">
                <w:rPr>
                  <w:rFonts w:eastAsia="Times New Roman" w:cs="Times New Roman"/>
                  <w:color w:val="0000FF"/>
                  <w:szCs w:val="24"/>
                  <w:lang w:eastAsia="en-GB"/>
                </w:rPr>
                <w:t>Biochemicals (plant and animal hormones)</w:t>
              </w:r>
            </w:hyperlink>
          </w:p>
        </w:tc>
      </w:tr>
      <w:tr w:rsidR="00F53FA0" w:rsidRPr="00884BCF" w14:paraId="7A0D8D62" w14:textId="77777777" w:rsidTr="00F53FA0">
        <w:tc>
          <w:tcPr>
            <w:tcW w:w="701" w:type="dxa"/>
            <w:shd w:val="clear" w:color="auto" w:fill="FFFFFF"/>
            <w:tcMar>
              <w:top w:w="28" w:type="dxa"/>
              <w:left w:w="28" w:type="dxa"/>
              <w:bottom w:w="28" w:type="dxa"/>
              <w:right w:w="28" w:type="dxa"/>
            </w:tcMar>
            <w:hideMark/>
          </w:tcPr>
          <w:p w14:paraId="1BB1CCF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10DCB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acetylene</w:t>
            </w:r>
          </w:p>
        </w:tc>
        <w:tc>
          <w:tcPr>
            <w:tcW w:w="2552" w:type="dxa"/>
            <w:shd w:val="clear" w:color="auto" w:fill="FFFFFF"/>
            <w:tcMar>
              <w:top w:w="28" w:type="dxa"/>
              <w:left w:w="28" w:type="dxa"/>
              <w:bottom w:w="28" w:type="dxa"/>
              <w:right w:w="28" w:type="dxa"/>
            </w:tcMar>
            <w:hideMark/>
          </w:tcPr>
          <w:p w14:paraId="14F0798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ethyne</w:t>
            </w:r>
          </w:p>
        </w:tc>
        <w:tc>
          <w:tcPr>
            <w:tcW w:w="4961" w:type="dxa"/>
            <w:shd w:val="clear" w:color="auto" w:fill="FFFFFF"/>
            <w:tcMar>
              <w:top w:w="28" w:type="dxa"/>
              <w:left w:w="28" w:type="dxa"/>
              <w:bottom w:w="28" w:type="dxa"/>
              <w:right w:w="28" w:type="dxa"/>
            </w:tcMar>
            <w:hideMark/>
          </w:tcPr>
          <w:p w14:paraId="68720A99" w14:textId="77777777" w:rsidR="00F53FA0" w:rsidRPr="00884BCF" w:rsidRDefault="00F53FA0" w:rsidP="00F53FA0">
            <w:pPr>
              <w:spacing w:after="0" w:line="240" w:lineRule="auto"/>
              <w:rPr>
                <w:rFonts w:eastAsia="Times New Roman" w:cs="Times New Roman"/>
                <w:color w:val="747474"/>
                <w:szCs w:val="24"/>
                <w:lang w:eastAsia="en-GB"/>
              </w:rPr>
            </w:pPr>
            <w:hyperlink r:id="rId26" w:tgtFrame="_self" w:history="1">
              <w:r w:rsidRPr="00884BCF">
                <w:rPr>
                  <w:rFonts w:eastAsia="Times New Roman" w:cs="Times New Roman"/>
                  <w:color w:val="0000FF"/>
                  <w:szCs w:val="24"/>
                  <w:lang w:eastAsia="en-GB"/>
                </w:rPr>
                <w:t>calcium carbide and ethyne</w:t>
              </w:r>
            </w:hyperlink>
          </w:p>
        </w:tc>
      </w:tr>
      <w:tr w:rsidR="00F53FA0" w:rsidRPr="00884BCF" w14:paraId="7D365B60" w14:textId="77777777" w:rsidTr="00F53FA0">
        <w:tc>
          <w:tcPr>
            <w:tcW w:w="701" w:type="dxa"/>
            <w:shd w:val="clear" w:color="auto" w:fill="FFFFFF"/>
            <w:tcMar>
              <w:top w:w="28" w:type="dxa"/>
              <w:left w:w="28" w:type="dxa"/>
              <w:bottom w:w="28" w:type="dxa"/>
              <w:right w:w="28" w:type="dxa"/>
            </w:tcMar>
            <w:hideMark/>
          </w:tcPr>
          <w:p w14:paraId="74F5E7D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8CB9A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acetylsalicylic acid</w:t>
            </w:r>
          </w:p>
        </w:tc>
        <w:tc>
          <w:tcPr>
            <w:tcW w:w="2552" w:type="dxa"/>
            <w:shd w:val="clear" w:color="auto" w:fill="FFFFFF"/>
            <w:tcMar>
              <w:top w:w="28" w:type="dxa"/>
              <w:left w:w="28" w:type="dxa"/>
              <w:bottom w:w="28" w:type="dxa"/>
              <w:right w:w="28" w:type="dxa"/>
            </w:tcMar>
            <w:hideMark/>
          </w:tcPr>
          <w:p w14:paraId="55ECCBD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aspirin</w:t>
            </w:r>
          </w:p>
        </w:tc>
        <w:tc>
          <w:tcPr>
            <w:tcW w:w="4961" w:type="dxa"/>
            <w:shd w:val="clear" w:color="auto" w:fill="FFFFFF"/>
            <w:tcMar>
              <w:top w:w="28" w:type="dxa"/>
              <w:left w:w="28" w:type="dxa"/>
              <w:bottom w:w="28" w:type="dxa"/>
              <w:right w:w="28" w:type="dxa"/>
            </w:tcMar>
            <w:hideMark/>
          </w:tcPr>
          <w:p w14:paraId="785558A3" w14:textId="77777777" w:rsidR="00F53FA0" w:rsidRPr="00884BCF" w:rsidRDefault="00F53FA0" w:rsidP="00F53FA0">
            <w:pPr>
              <w:spacing w:after="0" w:line="240" w:lineRule="auto"/>
              <w:rPr>
                <w:rFonts w:eastAsia="Times New Roman" w:cs="Times New Roman"/>
                <w:color w:val="747474"/>
                <w:szCs w:val="24"/>
                <w:lang w:eastAsia="en-GB"/>
              </w:rPr>
            </w:pPr>
            <w:hyperlink r:id="rId27" w:history="1">
              <w:r w:rsidRPr="00884BCF">
                <w:rPr>
                  <w:rFonts w:eastAsia="Times New Roman" w:cs="Times New Roman"/>
                  <w:color w:val="0000FF"/>
                  <w:szCs w:val="24"/>
                  <w:lang w:eastAsia="en-GB"/>
                </w:rPr>
                <w:t>Hydroxybenzoic acid and derivatives</w:t>
              </w:r>
            </w:hyperlink>
          </w:p>
        </w:tc>
      </w:tr>
      <w:tr w:rsidR="00F53FA0" w:rsidRPr="00884BCF" w14:paraId="79528F2B" w14:textId="77777777" w:rsidTr="00F53FA0">
        <w:tc>
          <w:tcPr>
            <w:tcW w:w="701" w:type="dxa"/>
            <w:shd w:val="clear" w:color="auto" w:fill="FFFFFF"/>
            <w:tcMar>
              <w:top w:w="28" w:type="dxa"/>
              <w:left w:w="28" w:type="dxa"/>
              <w:bottom w:w="28" w:type="dxa"/>
              <w:right w:w="28" w:type="dxa"/>
            </w:tcMar>
            <w:hideMark/>
          </w:tcPr>
          <w:p w14:paraId="295C5CF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669F7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acid alcohol</w:t>
            </w:r>
          </w:p>
        </w:tc>
        <w:tc>
          <w:tcPr>
            <w:tcW w:w="2552" w:type="dxa"/>
            <w:shd w:val="clear" w:color="auto" w:fill="FFFFFF"/>
            <w:tcMar>
              <w:top w:w="28" w:type="dxa"/>
              <w:left w:w="28" w:type="dxa"/>
              <w:bottom w:w="28" w:type="dxa"/>
              <w:right w:w="28" w:type="dxa"/>
            </w:tcMar>
            <w:hideMark/>
          </w:tcPr>
          <w:p w14:paraId="17011D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CD26B4" w14:textId="77777777" w:rsidR="00F53FA0" w:rsidRPr="00884BCF" w:rsidRDefault="00F53FA0" w:rsidP="00F53FA0">
            <w:pPr>
              <w:spacing w:after="0" w:line="240" w:lineRule="auto"/>
              <w:rPr>
                <w:rFonts w:eastAsia="Times New Roman" w:cs="Times New Roman"/>
                <w:color w:val="747474"/>
                <w:szCs w:val="24"/>
                <w:lang w:eastAsia="en-GB"/>
              </w:rPr>
            </w:pPr>
            <w:hyperlink r:id="rId28" w:tgtFrame="_self" w:history="1">
              <w:r w:rsidRPr="00884BCF">
                <w:rPr>
                  <w:rFonts w:eastAsia="Times New Roman" w:cs="Times New Roman"/>
                  <w:color w:val="0000FF"/>
                  <w:szCs w:val="24"/>
                  <w:lang w:eastAsia="en-GB"/>
                </w:rPr>
                <w:t>Dyes and Stains</w:t>
              </w:r>
            </w:hyperlink>
          </w:p>
        </w:tc>
      </w:tr>
      <w:tr w:rsidR="00F53FA0" w:rsidRPr="00884BCF" w14:paraId="37AA4A45" w14:textId="77777777" w:rsidTr="00F53FA0">
        <w:tc>
          <w:tcPr>
            <w:tcW w:w="701" w:type="dxa"/>
            <w:shd w:val="clear" w:color="auto" w:fill="FFFFFF"/>
            <w:tcMar>
              <w:top w:w="28" w:type="dxa"/>
              <w:left w:w="28" w:type="dxa"/>
              <w:bottom w:w="28" w:type="dxa"/>
              <w:right w:w="28" w:type="dxa"/>
            </w:tcMar>
            <w:hideMark/>
          </w:tcPr>
          <w:p w14:paraId="6F4B654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7903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acid </w:t>
            </w:r>
            <w:proofErr w:type="spellStart"/>
            <w:r w:rsidRPr="00884BCF">
              <w:rPr>
                <w:rFonts w:eastAsia="Times New Roman" w:cs="Times New Roman"/>
                <w:szCs w:val="24"/>
                <w:lang w:eastAsia="en-GB"/>
              </w:rPr>
              <w:t>fuschin</w:t>
            </w:r>
            <w:proofErr w:type="spellEnd"/>
            <w:r w:rsidRPr="00884BCF">
              <w:rPr>
                <w:rFonts w:eastAsia="Times New Roman" w:cs="Times New Roman"/>
                <w:szCs w:val="24"/>
                <w:lang w:eastAsia="en-GB"/>
              </w:rPr>
              <w:t xml:space="preserve"> (Mallory)</w:t>
            </w:r>
          </w:p>
        </w:tc>
        <w:tc>
          <w:tcPr>
            <w:tcW w:w="2552" w:type="dxa"/>
            <w:shd w:val="clear" w:color="auto" w:fill="FFFFFF"/>
            <w:tcMar>
              <w:top w:w="28" w:type="dxa"/>
              <w:left w:w="28" w:type="dxa"/>
              <w:bottom w:w="28" w:type="dxa"/>
              <w:right w:w="28" w:type="dxa"/>
            </w:tcMar>
            <w:hideMark/>
          </w:tcPr>
          <w:p w14:paraId="4F8CD8D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6736B2" w14:textId="77777777" w:rsidR="00F53FA0" w:rsidRPr="00884BCF" w:rsidRDefault="00F53FA0" w:rsidP="00F53FA0">
            <w:pPr>
              <w:spacing w:after="0" w:line="240" w:lineRule="auto"/>
              <w:rPr>
                <w:rFonts w:eastAsia="Times New Roman" w:cs="Times New Roman"/>
                <w:color w:val="747474"/>
                <w:szCs w:val="24"/>
                <w:lang w:eastAsia="en-GB"/>
              </w:rPr>
            </w:pPr>
            <w:hyperlink r:id="rId29" w:tgtFrame="_self" w:history="1">
              <w:r w:rsidRPr="00884BCF">
                <w:rPr>
                  <w:rFonts w:eastAsia="Times New Roman" w:cs="Times New Roman"/>
                  <w:color w:val="0000FF"/>
                  <w:szCs w:val="24"/>
                  <w:lang w:eastAsia="en-GB"/>
                </w:rPr>
                <w:t>Dyes and Stains</w:t>
              </w:r>
            </w:hyperlink>
          </w:p>
        </w:tc>
      </w:tr>
      <w:tr w:rsidR="00F53FA0" w:rsidRPr="00884BCF" w14:paraId="72B04C47" w14:textId="77777777" w:rsidTr="00F53FA0">
        <w:tc>
          <w:tcPr>
            <w:tcW w:w="701" w:type="dxa"/>
            <w:shd w:val="clear" w:color="auto" w:fill="FFFFFF"/>
            <w:tcMar>
              <w:top w:w="28" w:type="dxa"/>
              <w:left w:w="28" w:type="dxa"/>
              <w:bottom w:w="28" w:type="dxa"/>
              <w:right w:w="28" w:type="dxa"/>
            </w:tcMar>
            <w:hideMark/>
          </w:tcPr>
          <w:p w14:paraId="1AEFF95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3DEC0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adenine</w:t>
            </w:r>
          </w:p>
        </w:tc>
        <w:tc>
          <w:tcPr>
            <w:tcW w:w="2552" w:type="dxa"/>
            <w:shd w:val="clear" w:color="auto" w:fill="FFFFFF"/>
            <w:tcMar>
              <w:top w:w="28" w:type="dxa"/>
              <w:left w:w="28" w:type="dxa"/>
              <w:bottom w:w="28" w:type="dxa"/>
              <w:right w:w="28" w:type="dxa"/>
            </w:tcMar>
            <w:hideMark/>
          </w:tcPr>
          <w:p w14:paraId="7995A05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3404FD" w14:textId="77777777" w:rsidR="00F53FA0" w:rsidRPr="00884BCF" w:rsidRDefault="00F53FA0" w:rsidP="00F53FA0">
            <w:pPr>
              <w:spacing w:after="0" w:line="240" w:lineRule="auto"/>
              <w:rPr>
                <w:rFonts w:eastAsia="Times New Roman" w:cs="Times New Roman"/>
                <w:color w:val="747474"/>
                <w:szCs w:val="24"/>
                <w:lang w:eastAsia="en-GB"/>
              </w:rPr>
            </w:pPr>
            <w:hyperlink r:id="rId30"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0D97BF96" w14:textId="77777777" w:rsidTr="00F53FA0">
        <w:tc>
          <w:tcPr>
            <w:tcW w:w="701" w:type="dxa"/>
            <w:shd w:val="clear" w:color="auto" w:fill="FFFFFF"/>
            <w:tcMar>
              <w:top w:w="28" w:type="dxa"/>
              <w:left w:w="28" w:type="dxa"/>
              <w:bottom w:w="28" w:type="dxa"/>
              <w:right w:w="28" w:type="dxa"/>
            </w:tcMar>
            <w:hideMark/>
          </w:tcPr>
          <w:p w14:paraId="706B2F0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F9489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adeniosine</w:t>
            </w:r>
            <w:proofErr w:type="spellEnd"/>
          </w:p>
        </w:tc>
        <w:tc>
          <w:tcPr>
            <w:tcW w:w="2552" w:type="dxa"/>
            <w:shd w:val="clear" w:color="auto" w:fill="FFFFFF"/>
            <w:tcMar>
              <w:top w:w="28" w:type="dxa"/>
              <w:left w:w="28" w:type="dxa"/>
              <w:bottom w:w="28" w:type="dxa"/>
              <w:right w:w="28" w:type="dxa"/>
            </w:tcMar>
            <w:hideMark/>
          </w:tcPr>
          <w:p w14:paraId="286373B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5C2F85" w14:textId="77777777" w:rsidR="00F53FA0" w:rsidRPr="00884BCF" w:rsidRDefault="00F53FA0" w:rsidP="00F53FA0">
            <w:pPr>
              <w:spacing w:after="0" w:line="240" w:lineRule="auto"/>
              <w:rPr>
                <w:rFonts w:eastAsia="Times New Roman" w:cs="Times New Roman"/>
                <w:color w:val="747474"/>
                <w:szCs w:val="24"/>
                <w:lang w:eastAsia="en-GB"/>
              </w:rPr>
            </w:pPr>
            <w:hyperlink r:id="rId31"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02130B79" w14:textId="77777777" w:rsidTr="00F53FA0">
        <w:tc>
          <w:tcPr>
            <w:tcW w:w="701" w:type="dxa"/>
            <w:shd w:val="clear" w:color="auto" w:fill="FFFFFF"/>
            <w:tcMar>
              <w:top w:w="28" w:type="dxa"/>
              <w:left w:w="28" w:type="dxa"/>
              <w:bottom w:w="28" w:type="dxa"/>
              <w:right w:w="28" w:type="dxa"/>
            </w:tcMar>
            <w:hideMark/>
          </w:tcPr>
          <w:p w14:paraId="119D8EC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47BEF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adenosine triphosphate</w:t>
            </w:r>
          </w:p>
        </w:tc>
        <w:tc>
          <w:tcPr>
            <w:tcW w:w="2552" w:type="dxa"/>
            <w:shd w:val="clear" w:color="auto" w:fill="FFFFFF"/>
            <w:tcMar>
              <w:top w:w="28" w:type="dxa"/>
              <w:left w:w="28" w:type="dxa"/>
              <w:bottom w:w="28" w:type="dxa"/>
              <w:right w:w="28" w:type="dxa"/>
            </w:tcMar>
            <w:hideMark/>
          </w:tcPr>
          <w:p w14:paraId="01A078C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45BA91" w14:textId="77777777" w:rsidR="00F53FA0" w:rsidRPr="00884BCF" w:rsidRDefault="00F53FA0" w:rsidP="00F53FA0">
            <w:pPr>
              <w:spacing w:after="0" w:line="240" w:lineRule="auto"/>
              <w:rPr>
                <w:rFonts w:eastAsia="Times New Roman" w:cs="Times New Roman"/>
                <w:color w:val="747474"/>
                <w:szCs w:val="24"/>
                <w:lang w:eastAsia="en-GB"/>
              </w:rPr>
            </w:pPr>
            <w:hyperlink r:id="rId32"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01428C97" w14:textId="77777777" w:rsidTr="00F53FA0">
        <w:tc>
          <w:tcPr>
            <w:tcW w:w="701" w:type="dxa"/>
            <w:shd w:val="clear" w:color="auto" w:fill="FFFFFF"/>
            <w:tcMar>
              <w:top w:w="28" w:type="dxa"/>
              <w:left w:w="28" w:type="dxa"/>
              <w:bottom w:w="28" w:type="dxa"/>
              <w:right w:w="28" w:type="dxa"/>
            </w:tcMar>
            <w:hideMark/>
          </w:tcPr>
          <w:p w14:paraId="2FABC1C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36FA2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adrenalin</w:t>
            </w:r>
          </w:p>
        </w:tc>
        <w:tc>
          <w:tcPr>
            <w:tcW w:w="2552" w:type="dxa"/>
            <w:shd w:val="clear" w:color="auto" w:fill="FFFFFF"/>
            <w:tcMar>
              <w:top w:w="28" w:type="dxa"/>
              <w:left w:w="28" w:type="dxa"/>
              <w:bottom w:w="28" w:type="dxa"/>
              <w:right w:w="28" w:type="dxa"/>
            </w:tcMar>
            <w:hideMark/>
          </w:tcPr>
          <w:p w14:paraId="3727319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A620BB" w14:textId="77777777" w:rsidR="00F53FA0" w:rsidRPr="00884BCF" w:rsidRDefault="00F53FA0" w:rsidP="00F53FA0">
            <w:pPr>
              <w:spacing w:after="0" w:line="240" w:lineRule="auto"/>
              <w:rPr>
                <w:rFonts w:eastAsia="Times New Roman" w:cs="Times New Roman"/>
                <w:color w:val="747474"/>
                <w:szCs w:val="24"/>
                <w:lang w:eastAsia="en-GB"/>
              </w:rPr>
            </w:pPr>
            <w:hyperlink r:id="rId33" w:tgtFrame="_self" w:history="1">
              <w:r w:rsidRPr="00884BCF">
                <w:rPr>
                  <w:rFonts w:eastAsia="Times New Roman" w:cs="Times New Roman"/>
                  <w:color w:val="0000FF"/>
                  <w:szCs w:val="24"/>
                  <w:lang w:eastAsia="en-GB"/>
                </w:rPr>
                <w:t>Biochemicals (plant and animal hormones)</w:t>
              </w:r>
            </w:hyperlink>
          </w:p>
        </w:tc>
      </w:tr>
      <w:tr w:rsidR="00F53FA0" w:rsidRPr="00884BCF" w14:paraId="3C41BA5C" w14:textId="77777777" w:rsidTr="00F53FA0">
        <w:tc>
          <w:tcPr>
            <w:tcW w:w="701" w:type="dxa"/>
            <w:shd w:val="clear" w:color="auto" w:fill="FFFFFF"/>
            <w:tcMar>
              <w:top w:w="28" w:type="dxa"/>
              <w:left w:w="28" w:type="dxa"/>
              <w:bottom w:w="28" w:type="dxa"/>
              <w:right w:w="28" w:type="dxa"/>
            </w:tcMar>
            <w:hideMark/>
          </w:tcPr>
          <w:p w14:paraId="71182A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28886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adrenaline</w:t>
            </w:r>
          </w:p>
        </w:tc>
        <w:tc>
          <w:tcPr>
            <w:tcW w:w="2552" w:type="dxa"/>
            <w:shd w:val="clear" w:color="auto" w:fill="FFFFFF"/>
            <w:tcMar>
              <w:top w:w="28" w:type="dxa"/>
              <w:left w:w="28" w:type="dxa"/>
              <w:bottom w:w="28" w:type="dxa"/>
              <w:right w:w="28" w:type="dxa"/>
            </w:tcMar>
            <w:hideMark/>
          </w:tcPr>
          <w:p w14:paraId="7904DC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A8A71EF" w14:textId="77777777" w:rsidR="00F53FA0" w:rsidRPr="00884BCF" w:rsidRDefault="00F53FA0" w:rsidP="00F53FA0">
            <w:pPr>
              <w:spacing w:after="0" w:line="240" w:lineRule="auto"/>
              <w:rPr>
                <w:rFonts w:eastAsia="Times New Roman" w:cs="Times New Roman"/>
                <w:color w:val="747474"/>
                <w:szCs w:val="24"/>
                <w:lang w:eastAsia="en-GB"/>
              </w:rPr>
            </w:pPr>
            <w:hyperlink r:id="rId34" w:tgtFrame="_self" w:history="1">
              <w:r w:rsidRPr="00884BCF">
                <w:rPr>
                  <w:rFonts w:eastAsia="Times New Roman" w:cs="Times New Roman"/>
                  <w:color w:val="0000FF"/>
                  <w:szCs w:val="24"/>
                  <w:lang w:eastAsia="en-GB"/>
                </w:rPr>
                <w:t>Biochemicals (Plant &amp; Animal hormones)</w:t>
              </w:r>
            </w:hyperlink>
          </w:p>
        </w:tc>
      </w:tr>
      <w:tr w:rsidR="00F53FA0" w:rsidRPr="00884BCF" w14:paraId="17013E06" w14:textId="77777777" w:rsidTr="00F53FA0">
        <w:tc>
          <w:tcPr>
            <w:tcW w:w="701" w:type="dxa"/>
            <w:shd w:val="clear" w:color="auto" w:fill="FFFFFF"/>
            <w:tcMar>
              <w:top w:w="28" w:type="dxa"/>
              <w:left w:w="28" w:type="dxa"/>
              <w:bottom w:w="28" w:type="dxa"/>
              <w:right w:w="28" w:type="dxa"/>
            </w:tcMar>
            <w:hideMark/>
          </w:tcPr>
          <w:p w14:paraId="409741C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C3276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alanine</w:t>
            </w:r>
          </w:p>
        </w:tc>
        <w:tc>
          <w:tcPr>
            <w:tcW w:w="2552" w:type="dxa"/>
            <w:shd w:val="clear" w:color="auto" w:fill="FFFFFF"/>
            <w:tcMar>
              <w:top w:w="28" w:type="dxa"/>
              <w:left w:w="28" w:type="dxa"/>
              <w:bottom w:w="28" w:type="dxa"/>
              <w:right w:w="28" w:type="dxa"/>
            </w:tcMar>
            <w:hideMark/>
          </w:tcPr>
          <w:p w14:paraId="2ACBE93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BEEFC5" w14:textId="77777777" w:rsidR="00F53FA0" w:rsidRPr="00884BCF" w:rsidRDefault="00F53FA0" w:rsidP="00F53FA0">
            <w:pPr>
              <w:spacing w:after="0" w:line="240" w:lineRule="auto"/>
              <w:rPr>
                <w:rFonts w:eastAsia="Times New Roman" w:cs="Times New Roman"/>
                <w:color w:val="747474"/>
                <w:szCs w:val="24"/>
                <w:lang w:eastAsia="en-GB"/>
              </w:rPr>
            </w:pPr>
            <w:hyperlink r:id="rId35"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18583087" w14:textId="77777777" w:rsidTr="00F53FA0">
        <w:tc>
          <w:tcPr>
            <w:tcW w:w="701" w:type="dxa"/>
            <w:shd w:val="clear" w:color="auto" w:fill="FFFFFF"/>
            <w:tcMar>
              <w:top w:w="28" w:type="dxa"/>
              <w:left w:w="28" w:type="dxa"/>
              <w:bottom w:w="28" w:type="dxa"/>
              <w:right w:w="28" w:type="dxa"/>
            </w:tcMar>
            <w:hideMark/>
          </w:tcPr>
          <w:p w14:paraId="25B51D8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3BC55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albumen</w:t>
            </w:r>
          </w:p>
        </w:tc>
        <w:tc>
          <w:tcPr>
            <w:tcW w:w="2552" w:type="dxa"/>
            <w:shd w:val="clear" w:color="auto" w:fill="FFFFFF"/>
            <w:tcMar>
              <w:top w:w="28" w:type="dxa"/>
              <w:left w:w="28" w:type="dxa"/>
              <w:bottom w:w="28" w:type="dxa"/>
              <w:right w:w="28" w:type="dxa"/>
            </w:tcMar>
            <w:hideMark/>
          </w:tcPr>
          <w:p w14:paraId="000DDAD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915435" w14:textId="77777777" w:rsidR="00F53FA0" w:rsidRPr="00884BCF" w:rsidRDefault="00F53FA0" w:rsidP="00F53FA0">
            <w:pPr>
              <w:spacing w:after="0" w:line="240" w:lineRule="auto"/>
              <w:rPr>
                <w:rFonts w:eastAsia="Times New Roman" w:cs="Times New Roman"/>
                <w:color w:val="747474"/>
                <w:szCs w:val="24"/>
                <w:lang w:eastAsia="en-GB"/>
              </w:rPr>
            </w:pPr>
            <w:hyperlink r:id="rId36"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6EE1498D" w14:textId="77777777" w:rsidTr="00F53FA0">
        <w:tc>
          <w:tcPr>
            <w:tcW w:w="701" w:type="dxa"/>
            <w:shd w:val="clear" w:color="auto" w:fill="FFFFFF"/>
            <w:tcMar>
              <w:top w:w="28" w:type="dxa"/>
              <w:left w:w="28" w:type="dxa"/>
              <w:bottom w:w="28" w:type="dxa"/>
              <w:right w:w="28" w:type="dxa"/>
            </w:tcMar>
            <w:hideMark/>
          </w:tcPr>
          <w:p w14:paraId="0A4A5FC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49C3C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albumin</w:t>
            </w:r>
          </w:p>
        </w:tc>
        <w:tc>
          <w:tcPr>
            <w:tcW w:w="2552" w:type="dxa"/>
            <w:shd w:val="clear" w:color="auto" w:fill="FFFFFF"/>
            <w:tcMar>
              <w:top w:w="28" w:type="dxa"/>
              <w:left w:w="28" w:type="dxa"/>
              <w:bottom w:w="28" w:type="dxa"/>
              <w:right w:w="28" w:type="dxa"/>
            </w:tcMar>
            <w:hideMark/>
          </w:tcPr>
          <w:p w14:paraId="42E8FC7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294FA4" w14:textId="77777777" w:rsidR="00F53FA0" w:rsidRPr="00884BCF" w:rsidRDefault="00F53FA0" w:rsidP="00F53FA0">
            <w:pPr>
              <w:spacing w:after="0" w:line="240" w:lineRule="auto"/>
              <w:rPr>
                <w:rFonts w:eastAsia="Times New Roman" w:cs="Times New Roman"/>
                <w:color w:val="747474"/>
                <w:szCs w:val="24"/>
                <w:lang w:eastAsia="en-GB"/>
              </w:rPr>
            </w:pPr>
            <w:hyperlink r:id="rId37"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1E957E7" w14:textId="77777777" w:rsidTr="00F53FA0">
        <w:tc>
          <w:tcPr>
            <w:tcW w:w="701" w:type="dxa"/>
            <w:shd w:val="clear" w:color="auto" w:fill="FFFFFF"/>
            <w:tcMar>
              <w:top w:w="28" w:type="dxa"/>
              <w:left w:w="28" w:type="dxa"/>
              <w:bottom w:w="28" w:type="dxa"/>
              <w:right w:w="28" w:type="dxa"/>
            </w:tcMar>
            <w:hideMark/>
          </w:tcPr>
          <w:p w14:paraId="53CF938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5C15E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Albustix</w:t>
            </w:r>
            <w:proofErr w:type="spellEnd"/>
            <w:r w:rsidRPr="00884BCF">
              <w:rPr>
                <w:rFonts w:eastAsia="Times New Roman" w:cs="Times New Roman"/>
                <w:szCs w:val="24"/>
                <w:lang w:eastAsia="en-GB"/>
              </w:rPr>
              <w:t xml:space="preserve"> test strips</w:t>
            </w:r>
          </w:p>
        </w:tc>
        <w:tc>
          <w:tcPr>
            <w:tcW w:w="2552" w:type="dxa"/>
            <w:shd w:val="clear" w:color="auto" w:fill="FFFFFF"/>
            <w:tcMar>
              <w:top w:w="28" w:type="dxa"/>
              <w:left w:w="28" w:type="dxa"/>
              <w:bottom w:w="28" w:type="dxa"/>
              <w:right w:w="28" w:type="dxa"/>
            </w:tcMar>
            <w:hideMark/>
          </w:tcPr>
          <w:p w14:paraId="30C254E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A3F1A86" w14:textId="77777777" w:rsidR="00F53FA0" w:rsidRPr="00884BCF" w:rsidRDefault="00F53FA0" w:rsidP="00F53FA0">
            <w:pPr>
              <w:spacing w:after="0" w:line="240" w:lineRule="auto"/>
              <w:rPr>
                <w:rFonts w:eastAsia="Times New Roman" w:cs="Times New Roman"/>
                <w:color w:val="747474"/>
                <w:szCs w:val="24"/>
                <w:lang w:eastAsia="en-GB"/>
              </w:rPr>
            </w:pPr>
            <w:hyperlink r:id="rId38" w:tgtFrame="_self" w:history="1">
              <w:r w:rsidRPr="00884BCF">
                <w:rPr>
                  <w:rFonts w:eastAsia="Times New Roman" w:cs="Times New Roman"/>
                  <w:color w:val="0000FF"/>
                  <w:szCs w:val="24"/>
                  <w:lang w:eastAsia="en-GB"/>
                </w:rPr>
                <w:t>Biochemical Tests (Proteins)</w:t>
              </w:r>
            </w:hyperlink>
          </w:p>
        </w:tc>
      </w:tr>
      <w:tr w:rsidR="00F53FA0" w:rsidRPr="00884BCF" w14:paraId="4B4EC1AC" w14:textId="77777777" w:rsidTr="00F53FA0">
        <w:tc>
          <w:tcPr>
            <w:tcW w:w="701" w:type="dxa"/>
            <w:shd w:val="clear" w:color="auto" w:fill="FFFFFF"/>
            <w:tcMar>
              <w:top w:w="28" w:type="dxa"/>
              <w:left w:w="28" w:type="dxa"/>
              <w:bottom w:w="28" w:type="dxa"/>
              <w:right w:w="28" w:type="dxa"/>
            </w:tcMar>
            <w:hideMark/>
          </w:tcPr>
          <w:p w14:paraId="7FDE0E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ECF4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alcohol /1,2-dimethylbenzene</w:t>
            </w:r>
          </w:p>
        </w:tc>
        <w:tc>
          <w:tcPr>
            <w:tcW w:w="2552" w:type="dxa"/>
            <w:shd w:val="clear" w:color="auto" w:fill="FFFFFF"/>
            <w:tcMar>
              <w:top w:w="28" w:type="dxa"/>
              <w:left w:w="28" w:type="dxa"/>
              <w:bottom w:w="28" w:type="dxa"/>
              <w:right w:w="28" w:type="dxa"/>
            </w:tcMar>
            <w:hideMark/>
          </w:tcPr>
          <w:p w14:paraId="117AFF0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6969E96" w14:textId="77777777" w:rsidR="00F53FA0" w:rsidRPr="00884BCF" w:rsidRDefault="00F53FA0" w:rsidP="00F53FA0">
            <w:pPr>
              <w:spacing w:after="0" w:line="240" w:lineRule="auto"/>
              <w:rPr>
                <w:rFonts w:eastAsia="Times New Roman" w:cs="Times New Roman"/>
                <w:color w:val="747474"/>
                <w:szCs w:val="24"/>
                <w:lang w:eastAsia="en-GB"/>
              </w:rPr>
            </w:pPr>
            <w:hyperlink r:id="rId39"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58063E44" w14:textId="77777777" w:rsidTr="00F53FA0">
        <w:tc>
          <w:tcPr>
            <w:tcW w:w="701" w:type="dxa"/>
            <w:shd w:val="clear" w:color="auto" w:fill="FFFFFF"/>
            <w:tcMar>
              <w:top w:w="28" w:type="dxa"/>
              <w:left w:w="28" w:type="dxa"/>
              <w:bottom w:w="28" w:type="dxa"/>
              <w:right w:w="28" w:type="dxa"/>
            </w:tcMar>
            <w:hideMark/>
          </w:tcPr>
          <w:p w14:paraId="2768D3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B9523E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algal </w:t>
            </w:r>
            <w:proofErr w:type="spellStart"/>
            <w:r w:rsidRPr="00884BCF">
              <w:rPr>
                <w:rFonts w:eastAsia="Times New Roman" w:cs="Times New Roman"/>
                <w:szCs w:val="24"/>
                <w:lang w:eastAsia="en-GB"/>
              </w:rPr>
              <w:t>mountant</w:t>
            </w:r>
            <w:proofErr w:type="spellEnd"/>
          </w:p>
        </w:tc>
        <w:tc>
          <w:tcPr>
            <w:tcW w:w="2552" w:type="dxa"/>
            <w:shd w:val="clear" w:color="auto" w:fill="FFFFFF"/>
            <w:tcMar>
              <w:top w:w="28" w:type="dxa"/>
              <w:left w:w="28" w:type="dxa"/>
              <w:bottom w:w="28" w:type="dxa"/>
              <w:right w:w="28" w:type="dxa"/>
            </w:tcMar>
            <w:hideMark/>
          </w:tcPr>
          <w:p w14:paraId="238EFB2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451367" w14:textId="77777777" w:rsidR="00F53FA0" w:rsidRPr="00884BCF" w:rsidRDefault="00F53FA0" w:rsidP="00F53FA0">
            <w:pPr>
              <w:spacing w:after="0" w:line="240" w:lineRule="auto"/>
              <w:rPr>
                <w:rFonts w:eastAsia="Times New Roman" w:cs="Times New Roman"/>
                <w:color w:val="747474"/>
                <w:szCs w:val="24"/>
                <w:lang w:eastAsia="en-GB"/>
              </w:rPr>
            </w:pPr>
            <w:hyperlink r:id="rId4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5B8871E8" w14:textId="77777777" w:rsidTr="00F53FA0">
        <w:tc>
          <w:tcPr>
            <w:tcW w:w="701" w:type="dxa"/>
            <w:shd w:val="clear" w:color="auto" w:fill="FFFFFF"/>
            <w:tcMar>
              <w:top w:w="28" w:type="dxa"/>
              <w:left w:w="28" w:type="dxa"/>
              <w:bottom w:w="28" w:type="dxa"/>
              <w:right w:w="28" w:type="dxa"/>
            </w:tcMar>
            <w:hideMark/>
          </w:tcPr>
          <w:p w14:paraId="028FAD7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FE843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algal preservative</w:t>
            </w:r>
          </w:p>
        </w:tc>
        <w:tc>
          <w:tcPr>
            <w:tcW w:w="2552" w:type="dxa"/>
            <w:shd w:val="clear" w:color="auto" w:fill="FFFFFF"/>
            <w:tcMar>
              <w:top w:w="28" w:type="dxa"/>
              <w:left w:w="28" w:type="dxa"/>
              <w:bottom w:w="28" w:type="dxa"/>
              <w:right w:w="28" w:type="dxa"/>
            </w:tcMar>
            <w:hideMark/>
          </w:tcPr>
          <w:p w14:paraId="2B2452C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89AB96" w14:textId="77777777" w:rsidR="00F53FA0" w:rsidRPr="00884BCF" w:rsidRDefault="00F53FA0" w:rsidP="00F53FA0">
            <w:pPr>
              <w:spacing w:after="0" w:line="240" w:lineRule="auto"/>
              <w:rPr>
                <w:rFonts w:eastAsia="Times New Roman" w:cs="Times New Roman"/>
                <w:color w:val="747474"/>
                <w:szCs w:val="24"/>
                <w:lang w:eastAsia="en-GB"/>
              </w:rPr>
            </w:pPr>
            <w:hyperlink r:id="rId41" w:tgtFrame="_self" w:history="1">
              <w:r w:rsidRPr="00884BCF">
                <w:rPr>
                  <w:rFonts w:eastAsia="Times New Roman" w:cs="Times New Roman"/>
                  <w:color w:val="0000FF"/>
                  <w:szCs w:val="24"/>
                  <w:lang w:eastAsia="en-GB"/>
                </w:rPr>
                <w:t>Biochemicals – Microscopy Chemicals (Fixatives)</w:t>
              </w:r>
            </w:hyperlink>
          </w:p>
        </w:tc>
      </w:tr>
      <w:tr w:rsidR="00F53FA0" w:rsidRPr="00884BCF" w14:paraId="68930F58" w14:textId="77777777" w:rsidTr="00F53FA0">
        <w:tc>
          <w:tcPr>
            <w:tcW w:w="701" w:type="dxa"/>
            <w:shd w:val="clear" w:color="auto" w:fill="FFFFFF"/>
            <w:tcMar>
              <w:top w:w="28" w:type="dxa"/>
              <w:left w:w="28" w:type="dxa"/>
              <w:bottom w:w="28" w:type="dxa"/>
              <w:right w:w="28" w:type="dxa"/>
            </w:tcMar>
            <w:hideMark/>
          </w:tcPr>
          <w:p w14:paraId="1C86B80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4DFFB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alizarin red S</w:t>
            </w:r>
          </w:p>
        </w:tc>
        <w:tc>
          <w:tcPr>
            <w:tcW w:w="2552" w:type="dxa"/>
            <w:shd w:val="clear" w:color="auto" w:fill="FFFFFF"/>
            <w:tcMar>
              <w:top w:w="28" w:type="dxa"/>
              <w:left w:w="28" w:type="dxa"/>
              <w:bottom w:w="28" w:type="dxa"/>
              <w:right w:w="28" w:type="dxa"/>
            </w:tcMar>
            <w:hideMark/>
          </w:tcPr>
          <w:p w14:paraId="0656F06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051AE28" w14:textId="77777777" w:rsidR="00F53FA0" w:rsidRPr="00884BCF" w:rsidRDefault="00F53FA0" w:rsidP="00F53FA0">
            <w:pPr>
              <w:spacing w:after="0" w:line="240" w:lineRule="auto"/>
              <w:rPr>
                <w:rFonts w:eastAsia="Times New Roman" w:cs="Times New Roman"/>
                <w:color w:val="747474"/>
                <w:szCs w:val="24"/>
                <w:lang w:eastAsia="en-GB"/>
              </w:rPr>
            </w:pPr>
            <w:hyperlink r:id="rId42" w:tgtFrame="_self" w:history="1">
              <w:r w:rsidRPr="00884BCF">
                <w:rPr>
                  <w:rFonts w:eastAsia="Times New Roman" w:cs="Times New Roman"/>
                  <w:color w:val="0000FF"/>
                  <w:szCs w:val="24"/>
                  <w:lang w:eastAsia="en-GB"/>
                </w:rPr>
                <w:t>Dyes and Stains</w:t>
              </w:r>
            </w:hyperlink>
          </w:p>
        </w:tc>
      </w:tr>
      <w:tr w:rsidR="00F53FA0" w:rsidRPr="00884BCF" w14:paraId="195E4086" w14:textId="77777777" w:rsidTr="00F53FA0">
        <w:tc>
          <w:tcPr>
            <w:tcW w:w="701" w:type="dxa"/>
            <w:shd w:val="clear" w:color="auto" w:fill="FFFFFF"/>
            <w:tcMar>
              <w:top w:w="28" w:type="dxa"/>
              <w:left w:w="28" w:type="dxa"/>
              <w:bottom w:w="28" w:type="dxa"/>
              <w:right w:w="28" w:type="dxa"/>
            </w:tcMar>
            <w:hideMark/>
          </w:tcPr>
          <w:p w14:paraId="6CC0828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5B59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allyl bromide</w:t>
            </w:r>
          </w:p>
        </w:tc>
        <w:tc>
          <w:tcPr>
            <w:tcW w:w="2552" w:type="dxa"/>
            <w:shd w:val="clear" w:color="auto" w:fill="FFFFFF"/>
            <w:tcMar>
              <w:top w:w="28" w:type="dxa"/>
              <w:left w:w="28" w:type="dxa"/>
              <w:bottom w:w="28" w:type="dxa"/>
              <w:right w:w="28" w:type="dxa"/>
            </w:tcMar>
            <w:hideMark/>
          </w:tcPr>
          <w:p w14:paraId="3B73CE3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3-bromopropene</w:t>
            </w:r>
          </w:p>
        </w:tc>
        <w:tc>
          <w:tcPr>
            <w:tcW w:w="4961" w:type="dxa"/>
            <w:shd w:val="clear" w:color="auto" w:fill="FFFFFF"/>
            <w:tcMar>
              <w:top w:w="28" w:type="dxa"/>
              <w:left w:w="28" w:type="dxa"/>
              <w:bottom w:w="28" w:type="dxa"/>
              <w:right w:w="28" w:type="dxa"/>
            </w:tcMar>
            <w:hideMark/>
          </w:tcPr>
          <w:p w14:paraId="64BBF2CB" w14:textId="77777777" w:rsidR="00F53FA0" w:rsidRPr="00884BCF" w:rsidRDefault="00F53FA0" w:rsidP="00F53FA0">
            <w:pPr>
              <w:spacing w:after="0" w:line="240" w:lineRule="auto"/>
              <w:rPr>
                <w:rFonts w:eastAsia="Times New Roman" w:cs="Times New Roman"/>
                <w:color w:val="747474"/>
                <w:szCs w:val="24"/>
                <w:lang w:eastAsia="en-GB"/>
              </w:rPr>
            </w:pPr>
            <w:hyperlink r:id="rId43"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5CBB3BBA" w14:textId="77777777" w:rsidTr="00F53FA0">
        <w:tc>
          <w:tcPr>
            <w:tcW w:w="701" w:type="dxa"/>
            <w:shd w:val="clear" w:color="auto" w:fill="FFFFFF"/>
            <w:tcMar>
              <w:top w:w="28" w:type="dxa"/>
              <w:left w:w="28" w:type="dxa"/>
              <w:bottom w:w="28" w:type="dxa"/>
              <w:right w:w="28" w:type="dxa"/>
            </w:tcMar>
            <w:hideMark/>
          </w:tcPr>
          <w:p w14:paraId="4FDE01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FD22F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allyl chloride</w:t>
            </w:r>
          </w:p>
        </w:tc>
        <w:tc>
          <w:tcPr>
            <w:tcW w:w="2552" w:type="dxa"/>
            <w:shd w:val="clear" w:color="auto" w:fill="FFFFFF"/>
            <w:tcMar>
              <w:top w:w="28" w:type="dxa"/>
              <w:left w:w="28" w:type="dxa"/>
              <w:bottom w:w="28" w:type="dxa"/>
              <w:right w:w="28" w:type="dxa"/>
            </w:tcMar>
            <w:hideMark/>
          </w:tcPr>
          <w:p w14:paraId="1432275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3-chloropropene</w:t>
            </w:r>
          </w:p>
        </w:tc>
        <w:tc>
          <w:tcPr>
            <w:tcW w:w="4961" w:type="dxa"/>
            <w:shd w:val="clear" w:color="auto" w:fill="FFFFFF"/>
            <w:tcMar>
              <w:top w:w="28" w:type="dxa"/>
              <w:left w:w="28" w:type="dxa"/>
              <w:bottom w:w="28" w:type="dxa"/>
              <w:right w:w="28" w:type="dxa"/>
            </w:tcMar>
            <w:hideMark/>
          </w:tcPr>
          <w:p w14:paraId="631CA38D" w14:textId="77777777" w:rsidR="00F53FA0" w:rsidRPr="00884BCF" w:rsidRDefault="00F53FA0" w:rsidP="00F53FA0">
            <w:pPr>
              <w:spacing w:after="0" w:line="240" w:lineRule="auto"/>
              <w:rPr>
                <w:rFonts w:eastAsia="Times New Roman" w:cs="Times New Roman"/>
                <w:color w:val="747474"/>
                <w:szCs w:val="24"/>
                <w:lang w:eastAsia="en-GB"/>
              </w:rPr>
            </w:pPr>
            <w:hyperlink r:id="rId44"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41D4C4C0" w14:textId="77777777" w:rsidTr="00F53FA0">
        <w:tc>
          <w:tcPr>
            <w:tcW w:w="701" w:type="dxa"/>
            <w:shd w:val="clear" w:color="auto" w:fill="FFFFFF"/>
            <w:tcMar>
              <w:top w:w="28" w:type="dxa"/>
              <w:left w:w="28" w:type="dxa"/>
              <w:bottom w:w="28" w:type="dxa"/>
              <w:right w:w="28" w:type="dxa"/>
            </w:tcMar>
            <w:hideMark/>
          </w:tcPr>
          <w:p w14:paraId="15EF30C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30075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allyl iodide</w:t>
            </w:r>
          </w:p>
        </w:tc>
        <w:tc>
          <w:tcPr>
            <w:tcW w:w="2552" w:type="dxa"/>
            <w:shd w:val="clear" w:color="auto" w:fill="FFFFFF"/>
            <w:tcMar>
              <w:top w:w="28" w:type="dxa"/>
              <w:left w:w="28" w:type="dxa"/>
              <w:bottom w:w="28" w:type="dxa"/>
              <w:right w:w="28" w:type="dxa"/>
            </w:tcMar>
            <w:hideMark/>
          </w:tcPr>
          <w:p w14:paraId="1196201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3-iodopropene</w:t>
            </w:r>
          </w:p>
        </w:tc>
        <w:tc>
          <w:tcPr>
            <w:tcW w:w="4961" w:type="dxa"/>
            <w:shd w:val="clear" w:color="auto" w:fill="FFFFFF"/>
            <w:tcMar>
              <w:top w:w="28" w:type="dxa"/>
              <w:left w:w="28" w:type="dxa"/>
              <w:bottom w:w="28" w:type="dxa"/>
              <w:right w:w="28" w:type="dxa"/>
            </w:tcMar>
            <w:hideMark/>
          </w:tcPr>
          <w:p w14:paraId="4759245C" w14:textId="77777777" w:rsidR="00F53FA0" w:rsidRPr="00884BCF" w:rsidRDefault="00F53FA0" w:rsidP="00F53FA0">
            <w:pPr>
              <w:spacing w:after="0" w:line="240" w:lineRule="auto"/>
              <w:rPr>
                <w:rFonts w:eastAsia="Times New Roman" w:cs="Times New Roman"/>
                <w:color w:val="747474"/>
                <w:szCs w:val="24"/>
                <w:lang w:eastAsia="en-GB"/>
              </w:rPr>
            </w:pPr>
            <w:hyperlink r:id="rId45"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004FDD32" w14:textId="77777777" w:rsidTr="00F53FA0">
        <w:tc>
          <w:tcPr>
            <w:tcW w:w="701" w:type="dxa"/>
            <w:shd w:val="clear" w:color="auto" w:fill="FFFFFF"/>
            <w:tcMar>
              <w:top w:w="28" w:type="dxa"/>
              <w:left w:w="28" w:type="dxa"/>
              <w:bottom w:w="28" w:type="dxa"/>
              <w:right w:w="28" w:type="dxa"/>
            </w:tcMar>
            <w:hideMark/>
          </w:tcPr>
          <w:p w14:paraId="1A8CBFB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A45BC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w:t>
            </w:r>
          </w:p>
        </w:tc>
        <w:tc>
          <w:tcPr>
            <w:tcW w:w="2552" w:type="dxa"/>
            <w:shd w:val="clear" w:color="auto" w:fill="FFFFFF"/>
            <w:tcMar>
              <w:top w:w="28" w:type="dxa"/>
              <w:left w:w="28" w:type="dxa"/>
              <w:bottom w:w="28" w:type="dxa"/>
              <w:right w:w="28" w:type="dxa"/>
            </w:tcMar>
            <w:hideMark/>
          </w:tcPr>
          <w:p w14:paraId="50628C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potassium sulphate</w:t>
            </w:r>
          </w:p>
        </w:tc>
        <w:tc>
          <w:tcPr>
            <w:tcW w:w="4961" w:type="dxa"/>
            <w:shd w:val="clear" w:color="auto" w:fill="FFFFFF"/>
            <w:tcMar>
              <w:top w:w="28" w:type="dxa"/>
              <w:left w:w="28" w:type="dxa"/>
              <w:bottom w:w="28" w:type="dxa"/>
              <w:right w:w="28" w:type="dxa"/>
            </w:tcMar>
            <w:hideMark/>
          </w:tcPr>
          <w:p w14:paraId="6FB14FD0" w14:textId="77777777" w:rsidR="00F53FA0" w:rsidRPr="00884BCF" w:rsidRDefault="00F53FA0" w:rsidP="00F53FA0">
            <w:pPr>
              <w:spacing w:after="0" w:line="240" w:lineRule="auto"/>
              <w:rPr>
                <w:rFonts w:eastAsia="Times New Roman" w:cs="Times New Roman"/>
                <w:color w:val="747474"/>
                <w:szCs w:val="24"/>
                <w:lang w:eastAsia="en-GB"/>
              </w:rPr>
            </w:pPr>
            <w:hyperlink r:id="rId46" w:tgtFrame="_self" w:history="1">
              <w:r w:rsidRPr="00884BCF">
                <w:rPr>
                  <w:rFonts w:eastAsia="Times New Roman" w:cs="Times New Roman"/>
                  <w:color w:val="0000FF"/>
                  <w:szCs w:val="24"/>
                  <w:lang w:eastAsia="en-GB"/>
                </w:rPr>
                <w:t>aluminium compounds</w:t>
              </w:r>
            </w:hyperlink>
          </w:p>
        </w:tc>
      </w:tr>
      <w:tr w:rsidR="00F53FA0" w:rsidRPr="00884BCF" w14:paraId="323922B7" w14:textId="77777777" w:rsidTr="00F53FA0">
        <w:tc>
          <w:tcPr>
            <w:tcW w:w="701" w:type="dxa"/>
            <w:shd w:val="clear" w:color="auto" w:fill="FFFFFF"/>
            <w:tcMar>
              <w:top w:w="28" w:type="dxa"/>
              <w:left w:w="28" w:type="dxa"/>
              <w:bottom w:w="28" w:type="dxa"/>
              <w:right w:w="28" w:type="dxa"/>
            </w:tcMar>
            <w:hideMark/>
          </w:tcPr>
          <w:p w14:paraId="12E579B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7C38C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w:t>
            </w:r>
          </w:p>
        </w:tc>
        <w:tc>
          <w:tcPr>
            <w:tcW w:w="2552" w:type="dxa"/>
            <w:shd w:val="clear" w:color="auto" w:fill="FFFFFF"/>
            <w:tcMar>
              <w:top w:w="28" w:type="dxa"/>
              <w:left w:w="28" w:type="dxa"/>
              <w:bottom w:w="28" w:type="dxa"/>
              <w:right w:w="28" w:type="dxa"/>
            </w:tcMar>
            <w:hideMark/>
          </w:tcPr>
          <w:p w14:paraId="209C03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C382D93" w14:textId="77777777" w:rsidR="00F53FA0" w:rsidRPr="00884BCF" w:rsidRDefault="00F53FA0" w:rsidP="00F53FA0">
            <w:pPr>
              <w:spacing w:after="0" w:line="240" w:lineRule="auto"/>
              <w:rPr>
                <w:rFonts w:eastAsia="Times New Roman" w:cs="Times New Roman"/>
                <w:color w:val="747474"/>
                <w:szCs w:val="24"/>
                <w:lang w:eastAsia="en-GB"/>
              </w:rPr>
            </w:pPr>
            <w:hyperlink r:id="rId47" w:tgtFrame="_self" w:history="1">
              <w:r w:rsidRPr="00884BCF">
                <w:rPr>
                  <w:rFonts w:eastAsia="Times New Roman" w:cs="Times New Roman"/>
                  <w:color w:val="0000FF"/>
                  <w:szCs w:val="24"/>
                  <w:lang w:eastAsia="en-GB"/>
                </w:rPr>
                <w:t>aluminium</w:t>
              </w:r>
            </w:hyperlink>
          </w:p>
        </w:tc>
      </w:tr>
      <w:tr w:rsidR="00F53FA0" w:rsidRPr="00884BCF" w14:paraId="69D81785" w14:textId="77777777" w:rsidTr="00F53FA0">
        <w:tc>
          <w:tcPr>
            <w:tcW w:w="701" w:type="dxa"/>
            <w:shd w:val="clear" w:color="auto" w:fill="FFFFFF"/>
            <w:tcMar>
              <w:top w:w="28" w:type="dxa"/>
              <w:left w:w="28" w:type="dxa"/>
              <w:bottom w:w="28" w:type="dxa"/>
              <w:right w:w="28" w:type="dxa"/>
            </w:tcMar>
            <w:hideMark/>
          </w:tcPr>
          <w:p w14:paraId="54F596C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A72BE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ammonium sulphate</w:t>
            </w:r>
          </w:p>
        </w:tc>
        <w:tc>
          <w:tcPr>
            <w:tcW w:w="2552" w:type="dxa"/>
            <w:shd w:val="clear" w:color="auto" w:fill="FFFFFF"/>
            <w:tcMar>
              <w:top w:w="28" w:type="dxa"/>
              <w:left w:w="28" w:type="dxa"/>
              <w:bottom w:w="28" w:type="dxa"/>
              <w:right w:w="28" w:type="dxa"/>
            </w:tcMar>
            <w:hideMark/>
          </w:tcPr>
          <w:p w14:paraId="644B6F2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F3A39A" w14:textId="77777777" w:rsidR="00F53FA0" w:rsidRPr="00884BCF" w:rsidRDefault="00F53FA0" w:rsidP="00F53FA0">
            <w:pPr>
              <w:spacing w:after="0" w:line="240" w:lineRule="auto"/>
              <w:rPr>
                <w:rFonts w:eastAsia="Times New Roman" w:cs="Times New Roman"/>
                <w:color w:val="747474"/>
                <w:szCs w:val="24"/>
                <w:lang w:eastAsia="en-GB"/>
              </w:rPr>
            </w:pPr>
            <w:hyperlink r:id="rId48" w:tgtFrame="_self" w:history="1">
              <w:r w:rsidRPr="00884BCF">
                <w:rPr>
                  <w:rFonts w:eastAsia="Times New Roman" w:cs="Times New Roman"/>
                  <w:color w:val="0000FF"/>
                  <w:szCs w:val="24"/>
                  <w:lang w:eastAsia="en-GB"/>
                </w:rPr>
                <w:t>aluminium compounds</w:t>
              </w:r>
            </w:hyperlink>
          </w:p>
        </w:tc>
      </w:tr>
      <w:tr w:rsidR="00F53FA0" w:rsidRPr="00884BCF" w14:paraId="10635CA6" w14:textId="77777777" w:rsidTr="00F53FA0">
        <w:tc>
          <w:tcPr>
            <w:tcW w:w="701" w:type="dxa"/>
            <w:shd w:val="clear" w:color="auto" w:fill="FFFFFF"/>
            <w:tcMar>
              <w:top w:w="28" w:type="dxa"/>
              <w:left w:w="28" w:type="dxa"/>
              <w:bottom w:w="28" w:type="dxa"/>
              <w:right w:w="28" w:type="dxa"/>
            </w:tcMar>
            <w:hideMark/>
          </w:tcPr>
          <w:p w14:paraId="220B3B9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3F99D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bromide</w:t>
            </w:r>
          </w:p>
        </w:tc>
        <w:tc>
          <w:tcPr>
            <w:tcW w:w="2552" w:type="dxa"/>
            <w:shd w:val="clear" w:color="auto" w:fill="FFFFFF"/>
            <w:tcMar>
              <w:top w:w="28" w:type="dxa"/>
              <w:left w:w="28" w:type="dxa"/>
              <w:bottom w:w="28" w:type="dxa"/>
              <w:right w:w="28" w:type="dxa"/>
            </w:tcMar>
            <w:hideMark/>
          </w:tcPr>
          <w:p w14:paraId="3A0A87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1024D7C" w14:textId="77777777" w:rsidR="00F53FA0" w:rsidRPr="00884BCF" w:rsidRDefault="00F53FA0" w:rsidP="00F53FA0">
            <w:pPr>
              <w:spacing w:after="0" w:line="240" w:lineRule="auto"/>
              <w:rPr>
                <w:rFonts w:eastAsia="Times New Roman" w:cs="Times New Roman"/>
                <w:color w:val="747474"/>
                <w:szCs w:val="24"/>
                <w:lang w:eastAsia="en-GB"/>
              </w:rPr>
            </w:pPr>
            <w:hyperlink r:id="rId49" w:tgtFrame="_self" w:history="1">
              <w:r w:rsidRPr="00884BCF">
                <w:rPr>
                  <w:rFonts w:eastAsia="Times New Roman" w:cs="Times New Roman"/>
                  <w:color w:val="0000FF"/>
                  <w:szCs w:val="24"/>
                  <w:lang w:eastAsia="en-GB"/>
                </w:rPr>
                <w:t>aluminium halides</w:t>
              </w:r>
            </w:hyperlink>
          </w:p>
        </w:tc>
      </w:tr>
      <w:tr w:rsidR="00F53FA0" w:rsidRPr="00884BCF" w14:paraId="5D1261EE" w14:textId="77777777" w:rsidTr="00F53FA0">
        <w:tc>
          <w:tcPr>
            <w:tcW w:w="701" w:type="dxa"/>
            <w:shd w:val="clear" w:color="auto" w:fill="FFFFFF"/>
            <w:tcMar>
              <w:top w:w="28" w:type="dxa"/>
              <w:left w:w="28" w:type="dxa"/>
              <w:bottom w:w="28" w:type="dxa"/>
              <w:right w:w="28" w:type="dxa"/>
            </w:tcMar>
            <w:hideMark/>
          </w:tcPr>
          <w:p w14:paraId="4EE6148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AEA98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chloride</w:t>
            </w:r>
          </w:p>
        </w:tc>
        <w:tc>
          <w:tcPr>
            <w:tcW w:w="2552" w:type="dxa"/>
            <w:shd w:val="clear" w:color="auto" w:fill="FFFFFF"/>
            <w:tcMar>
              <w:top w:w="28" w:type="dxa"/>
              <w:left w:w="28" w:type="dxa"/>
              <w:bottom w:w="28" w:type="dxa"/>
              <w:right w:w="28" w:type="dxa"/>
            </w:tcMar>
            <w:hideMark/>
          </w:tcPr>
          <w:p w14:paraId="26A99C9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3EA42D2" w14:textId="77777777" w:rsidR="00F53FA0" w:rsidRPr="00884BCF" w:rsidRDefault="00F53FA0" w:rsidP="00F53FA0">
            <w:pPr>
              <w:spacing w:after="0" w:line="240" w:lineRule="auto"/>
              <w:rPr>
                <w:rFonts w:eastAsia="Times New Roman" w:cs="Times New Roman"/>
                <w:color w:val="747474"/>
                <w:szCs w:val="24"/>
                <w:lang w:eastAsia="en-GB"/>
              </w:rPr>
            </w:pPr>
            <w:hyperlink r:id="rId50" w:tgtFrame="_self" w:history="1">
              <w:r w:rsidRPr="00884BCF">
                <w:rPr>
                  <w:rFonts w:eastAsia="Times New Roman" w:cs="Times New Roman"/>
                  <w:color w:val="0000FF"/>
                  <w:szCs w:val="24"/>
                  <w:lang w:eastAsia="en-GB"/>
                </w:rPr>
                <w:t>aluminium halides</w:t>
              </w:r>
            </w:hyperlink>
          </w:p>
        </w:tc>
      </w:tr>
      <w:tr w:rsidR="00F53FA0" w:rsidRPr="00884BCF" w14:paraId="62E0B97A" w14:textId="77777777" w:rsidTr="00F53FA0">
        <w:tc>
          <w:tcPr>
            <w:tcW w:w="701" w:type="dxa"/>
            <w:shd w:val="clear" w:color="auto" w:fill="FFFFFF"/>
            <w:tcMar>
              <w:top w:w="28" w:type="dxa"/>
              <w:left w:w="28" w:type="dxa"/>
              <w:bottom w:w="28" w:type="dxa"/>
              <w:right w:w="28" w:type="dxa"/>
            </w:tcMar>
            <w:hideMark/>
          </w:tcPr>
          <w:p w14:paraId="2543DA0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100DF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ethanoate</w:t>
            </w:r>
          </w:p>
        </w:tc>
        <w:tc>
          <w:tcPr>
            <w:tcW w:w="2552" w:type="dxa"/>
            <w:shd w:val="clear" w:color="auto" w:fill="FFFFFF"/>
            <w:tcMar>
              <w:top w:w="28" w:type="dxa"/>
              <w:left w:w="28" w:type="dxa"/>
              <w:bottom w:w="28" w:type="dxa"/>
              <w:right w:w="28" w:type="dxa"/>
            </w:tcMar>
            <w:hideMark/>
          </w:tcPr>
          <w:p w14:paraId="7DF4AB3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5A8D05" w14:textId="77777777" w:rsidR="00F53FA0" w:rsidRPr="00884BCF" w:rsidRDefault="00F53FA0" w:rsidP="00F53FA0">
            <w:pPr>
              <w:spacing w:after="0" w:line="240" w:lineRule="auto"/>
              <w:rPr>
                <w:rFonts w:eastAsia="Times New Roman" w:cs="Times New Roman"/>
                <w:color w:val="747474"/>
                <w:szCs w:val="24"/>
                <w:lang w:eastAsia="en-GB"/>
              </w:rPr>
            </w:pPr>
            <w:hyperlink r:id="rId51" w:tgtFrame="_self" w:history="1">
              <w:r w:rsidRPr="00884BCF">
                <w:rPr>
                  <w:rFonts w:eastAsia="Times New Roman" w:cs="Times New Roman"/>
                  <w:color w:val="0000FF"/>
                  <w:szCs w:val="24"/>
                  <w:lang w:eastAsia="en-GB"/>
                </w:rPr>
                <w:t>aluminium compounds</w:t>
              </w:r>
            </w:hyperlink>
          </w:p>
        </w:tc>
      </w:tr>
      <w:tr w:rsidR="00F53FA0" w:rsidRPr="00884BCF" w14:paraId="522A89F9" w14:textId="77777777" w:rsidTr="00F53FA0">
        <w:tc>
          <w:tcPr>
            <w:tcW w:w="701" w:type="dxa"/>
            <w:shd w:val="clear" w:color="auto" w:fill="FFFFFF"/>
            <w:tcMar>
              <w:top w:w="28" w:type="dxa"/>
              <w:left w:w="28" w:type="dxa"/>
              <w:bottom w:w="28" w:type="dxa"/>
              <w:right w:w="28" w:type="dxa"/>
            </w:tcMar>
            <w:hideMark/>
          </w:tcPr>
          <w:p w14:paraId="6238742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CCFF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iodide</w:t>
            </w:r>
          </w:p>
        </w:tc>
        <w:tc>
          <w:tcPr>
            <w:tcW w:w="2552" w:type="dxa"/>
            <w:shd w:val="clear" w:color="auto" w:fill="FFFFFF"/>
            <w:tcMar>
              <w:top w:w="28" w:type="dxa"/>
              <w:left w:w="28" w:type="dxa"/>
              <w:bottom w:w="28" w:type="dxa"/>
              <w:right w:w="28" w:type="dxa"/>
            </w:tcMar>
            <w:hideMark/>
          </w:tcPr>
          <w:p w14:paraId="157354C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8735E0" w14:textId="77777777" w:rsidR="00F53FA0" w:rsidRPr="00884BCF" w:rsidRDefault="00F53FA0" w:rsidP="00F53FA0">
            <w:pPr>
              <w:spacing w:after="0" w:line="240" w:lineRule="auto"/>
              <w:rPr>
                <w:rFonts w:eastAsia="Times New Roman" w:cs="Times New Roman"/>
                <w:color w:val="747474"/>
                <w:szCs w:val="24"/>
                <w:lang w:eastAsia="en-GB"/>
              </w:rPr>
            </w:pPr>
            <w:hyperlink r:id="rId52" w:tgtFrame="_self" w:history="1">
              <w:r w:rsidRPr="00884BCF">
                <w:rPr>
                  <w:rFonts w:eastAsia="Times New Roman" w:cs="Times New Roman"/>
                  <w:color w:val="0000FF"/>
                  <w:szCs w:val="24"/>
                  <w:lang w:eastAsia="en-GB"/>
                </w:rPr>
                <w:t>aluminium halides</w:t>
              </w:r>
            </w:hyperlink>
          </w:p>
        </w:tc>
      </w:tr>
      <w:tr w:rsidR="00F53FA0" w:rsidRPr="00884BCF" w14:paraId="0B2A57AF" w14:textId="77777777" w:rsidTr="00F53FA0">
        <w:tc>
          <w:tcPr>
            <w:tcW w:w="701" w:type="dxa"/>
            <w:shd w:val="clear" w:color="auto" w:fill="FFFFFF"/>
            <w:tcMar>
              <w:top w:w="28" w:type="dxa"/>
              <w:left w:w="28" w:type="dxa"/>
              <w:bottom w:w="28" w:type="dxa"/>
              <w:right w:w="28" w:type="dxa"/>
            </w:tcMar>
            <w:hideMark/>
          </w:tcPr>
          <w:p w14:paraId="44FBE6C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D0570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nitrate-9-water</w:t>
            </w:r>
          </w:p>
        </w:tc>
        <w:tc>
          <w:tcPr>
            <w:tcW w:w="2552" w:type="dxa"/>
            <w:shd w:val="clear" w:color="auto" w:fill="FFFFFF"/>
            <w:tcMar>
              <w:top w:w="28" w:type="dxa"/>
              <w:left w:w="28" w:type="dxa"/>
              <w:bottom w:w="28" w:type="dxa"/>
              <w:right w:w="28" w:type="dxa"/>
            </w:tcMar>
            <w:hideMark/>
          </w:tcPr>
          <w:p w14:paraId="69A7640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B490F8" w14:textId="77777777" w:rsidR="00F53FA0" w:rsidRPr="00884BCF" w:rsidRDefault="00F53FA0" w:rsidP="00F53FA0">
            <w:pPr>
              <w:spacing w:after="0" w:line="240" w:lineRule="auto"/>
              <w:rPr>
                <w:rFonts w:eastAsia="Times New Roman" w:cs="Times New Roman"/>
                <w:color w:val="747474"/>
                <w:szCs w:val="24"/>
                <w:lang w:eastAsia="en-GB"/>
              </w:rPr>
            </w:pPr>
            <w:hyperlink r:id="rId53" w:tgtFrame="_self" w:history="1">
              <w:r w:rsidRPr="00884BCF">
                <w:rPr>
                  <w:rFonts w:eastAsia="Times New Roman" w:cs="Times New Roman"/>
                  <w:color w:val="0000FF"/>
                  <w:szCs w:val="24"/>
                  <w:lang w:eastAsia="en-GB"/>
                </w:rPr>
                <w:t>aluminium compounds</w:t>
              </w:r>
            </w:hyperlink>
          </w:p>
        </w:tc>
      </w:tr>
      <w:tr w:rsidR="00F53FA0" w:rsidRPr="00884BCF" w14:paraId="16E0A87B" w14:textId="77777777" w:rsidTr="00F53FA0">
        <w:tc>
          <w:tcPr>
            <w:tcW w:w="701" w:type="dxa"/>
            <w:shd w:val="clear" w:color="auto" w:fill="FFFFFF"/>
            <w:tcMar>
              <w:top w:w="28" w:type="dxa"/>
              <w:left w:w="28" w:type="dxa"/>
              <w:bottom w:w="28" w:type="dxa"/>
              <w:right w:w="28" w:type="dxa"/>
            </w:tcMar>
            <w:hideMark/>
          </w:tcPr>
          <w:p w14:paraId="7272830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1995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oxide</w:t>
            </w:r>
          </w:p>
        </w:tc>
        <w:tc>
          <w:tcPr>
            <w:tcW w:w="2552" w:type="dxa"/>
            <w:shd w:val="clear" w:color="auto" w:fill="FFFFFF"/>
            <w:tcMar>
              <w:top w:w="28" w:type="dxa"/>
              <w:left w:w="28" w:type="dxa"/>
              <w:bottom w:w="28" w:type="dxa"/>
              <w:right w:w="28" w:type="dxa"/>
            </w:tcMar>
            <w:hideMark/>
          </w:tcPr>
          <w:p w14:paraId="2678417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74EE23" w14:textId="77777777" w:rsidR="00F53FA0" w:rsidRPr="00884BCF" w:rsidRDefault="00F53FA0" w:rsidP="00F53FA0">
            <w:pPr>
              <w:spacing w:after="0" w:line="240" w:lineRule="auto"/>
              <w:rPr>
                <w:rFonts w:eastAsia="Times New Roman" w:cs="Times New Roman"/>
                <w:color w:val="747474"/>
                <w:szCs w:val="24"/>
                <w:lang w:eastAsia="en-GB"/>
              </w:rPr>
            </w:pPr>
            <w:hyperlink r:id="rId54" w:tgtFrame="_self" w:history="1">
              <w:r w:rsidRPr="00884BCF">
                <w:rPr>
                  <w:rFonts w:eastAsia="Times New Roman" w:cs="Times New Roman"/>
                  <w:color w:val="0000FF"/>
                  <w:szCs w:val="24"/>
                  <w:lang w:eastAsia="en-GB"/>
                </w:rPr>
                <w:t>aluminium compounds</w:t>
              </w:r>
            </w:hyperlink>
          </w:p>
        </w:tc>
      </w:tr>
      <w:tr w:rsidR="00F53FA0" w:rsidRPr="00884BCF" w14:paraId="474B7B77" w14:textId="77777777" w:rsidTr="00F53FA0">
        <w:tc>
          <w:tcPr>
            <w:tcW w:w="701" w:type="dxa"/>
            <w:shd w:val="clear" w:color="auto" w:fill="FFFFFF"/>
            <w:tcMar>
              <w:top w:w="28" w:type="dxa"/>
              <w:left w:w="28" w:type="dxa"/>
              <w:bottom w:w="28" w:type="dxa"/>
              <w:right w:w="28" w:type="dxa"/>
            </w:tcMar>
            <w:hideMark/>
          </w:tcPr>
          <w:p w14:paraId="43AC429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2834E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potassium sulphate</w:t>
            </w:r>
          </w:p>
        </w:tc>
        <w:tc>
          <w:tcPr>
            <w:tcW w:w="2552" w:type="dxa"/>
            <w:shd w:val="clear" w:color="auto" w:fill="FFFFFF"/>
            <w:tcMar>
              <w:top w:w="28" w:type="dxa"/>
              <w:left w:w="28" w:type="dxa"/>
              <w:bottom w:w="28" w:type="dxa"/>
              <w:right w:w="28" w:type="dxa"/>
            </w:tcMar>
            <w:hideMark/>
          </w:tcPr>
          <w:p w14:paraId="4263C46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733882" w14:textId="77777777" w:rsidR="00F53FA0" w:rsidRPr="00884BCF" w:rsidRDefault="00F53FA0" w:rsidP="00F53FA0">
            <w:pPr>
              <w:spacing w:after="0" w:line="240" w:lineRule="auto"/>
              <w:rPr>
                <w:rFonts w:eastAsia="Times New Roman" w:cs="Times New Roman"/>
                <w:color w:val="747474"/>
                <w:szCs w:val="24"/>
                <w:lang w:eastAsia="en-GB"/>
              </w:rPr>
            </w:pPr>
            <w:hyperlink r:id="rId55" w:tgtFrame="_self" w:history="1">
              <w:r w:rsidRPr="00884BCF">
                <w:rPr>
                  <w:rFonts w:eastAsia="Times New Roman" w:cs="Times New Roman"/>
                  <w:color w:val="0000FF"/>
                  <w:szCs w:val="24"/>
                  <w:lang w:eastAsia="en-GB"/>
                </w:rPr>
                <w:t>aluminium compounds</w:t>
              </w:r>
            </w:hyperlink>
          </w:p>
        </w:tc>
      </w:tr>
      <w:tr w:rsidR="00F53FA0" w:rsidRPr="00884BCF" w14:paraId="2BA6656C" w14:textId="77777777" w:rsidTr="00F53FA0">
        <w:tc>
          <w:tcPr>
            <w:tcW w:w="701" w:type="dxa"/>
            <w:shd w:val="clear" w:color="auto" w:fill="FFFFFF"/>
            <w:tcMar>
              <w:top w:w="28" w:type="dxa"/>
              <w:left w:w="28" w:type="dxa"/>
              <w:bottom w:w="28" w:type="dxa"/>
              <w:right w:w="28" w:type="dxa"/>
            </w:tcMar>
            <w:hideMark/>
          </w:tcPr>
          <w:p w14:paraId="35CC4C7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99E289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silicate</w:t>
            </w:r>
          </w:p>
        </w:tc>
        <w:tc>
          <w:tcPr>
            <w:tcW w:w="2552" w:type="dxa"/>
            <w:shd w:val="clear" w:color="auto" w:fill="FFFFFF"/>
            <w:tcMar>
              <w:top w:w="28" w:type="dxa"/>
              <w:left w:w="28" w:type="dxa"/>
              <w:bottom w:w="28" w:type="dxa"/>
              <w:right w:w="28" w:type="dxa"/>
            </w:tcMar>
            <w:hideMark/>
          </w:tcPr>
          <w:p w14:paraId="43887EB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718273" w14:textId="77777777" w:rsidR="00F53FA0" w:rsidRPr="00884BCF" w:rsidRDefault="00F53FA0" w:rsidP="00F53FA0">
            <w:pPr>
              <w:spacing w:after="0" w:line="240" w:lineRule="auto"/>
              <w:rPr>
                <w:rFonts w:eastAsia="Times New Roman" w:cs="Times New Roman"/>
                <w:color w:val="747474"/>
                <w:szCs w:val="24"/>
                <w:lang w:eastAsia="en-GB"/>
              </w:rPr>
            </w:pPr>
            <w:hyperlink r:id="rId56" w:tgtFrame="_self" w:history="1">
              <w:r w:rsidRPr="00884BCF">
                <w:rPr>
                  <w:rFonts w:eastAsia="Times New Roman" w:cs="Times New Roman"/>
                  <w:color w:val="0000FF"/>
                  <w:szCs w:val="24"/>
                  <w:lang w:eastAsia="en-GB"/>
                </w:rPr>
                <w:t>aluminium compounds</w:t>
              </w:r>
            </w:hyperlink>
          </w:p>
        </w:tc>
      </w:tr>
      <w:tr w:rsidR="00F53FA0" w:rsidRPr="00884BCF" w14:paraId="706DC00D" w14:textId="77777777" w:rsidTr="00F53FA0">
        <w:tc>
          <w:tcPr>
            <w:tcW w:w="701" w:type="dxa"/>
            <w:shd w:val="clear" w:color="auto" w:fill="FFFFFF"/>
            <w:tcMar>
              <w:top w:w="28" w:type="dxa"/>
              <w:left w:w="28" w:type="dxa"/>
              <w:bottom w:w="28" w:type="dxa"/>
              <w:right w:w="28" w:type="dxa"/>
            </w:tcMar>
            <w:hideMark/>
          </w:tcPr>
          <w:p w14:paraId="298DAC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1D14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aluminium sulphate</w:t>
            </w:r>
          </w:p>
        </w:tc>
        <w:tc>
          <w:tcPr>
            <w:tcW w:w="2552" w:type="dxa"/>
            <w:shd w:val="clear" w:color="auto" w:fill="FFFFFF"/>
            <w:tcMar>
              <w:top w:w="28" w:type="dxa"/>
              <w:left w:w="28" w:type="dxa"/>
              <w:bottom w:w="28" w:type="dxa"/>
              <w:right w:w="28" w:type="dxa"/>
            </w:tcMar>
            <w:hideMark/>
          </w:tcPr>
          <w:p w14:paraId="659964B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B8B111" w14:textId="77777777" w:rsidR="00F53FA0" w:rsidRPr="00884BCF" w:rsidRDefault="00F53FA0" w:rsidP="00F53FA0">
            <w:pPr>
              <w:spacing w:after="0" w:line="240" w:lineRule="auto"/>
              <w:rPr>
                <w:rFonts w:eastAsia="Times New Roman" w:cs="Times New Roman"/>
                <w:color w:val="747474"/>
                <w:szCs w:val="24"/>
                <w:lang w:eastAsia="en-GB"/>
              </w:rPr>
            </w:pPr>
            <w:hyperlink r:id="rId57" w:tgtFrame="_self" w:history="1">
              <w:proofErr w:type="spellStart"/>
              <w:r w:rsidRPr="00884BCF">
                <w:rPr>
                  <w:rFonts w:eastAsia="Times New Roman" w:cs="Times New Roman"/>
                  <w:color w:val="0000FF"/>
                  <w:szCs w:val="24"/>
                  <w:lang w:eastAsia="en-GB"/>
                </w:rPr>
                <w:t>a</w:t>
              </w:r>
            </w:hyperlink>
            <w:hyperlink r:id="rId58" w:tgtFrame="_self" w:history="1">
              <w:r w:rsidRPr="00884BCF">
                <w:rPr>
                  <w:rFonts w:eastAsia="Times New Roman" w:cs="Times New Roman"/>
                  <w:color w:val="0000FF"/>
                  <w:szCs w:val="24"/>
                  <w:lang w:eastAsia="en-GB"/>
                </w:rPr>
                <w:t>aluminium</w:t>
              </w:r>
              <w:proofErr w:type="spellEnd"/>
              <w:r w:rsidRPr="00884BCF">
                <w:rPr>
                  <w:rFonts w:eastAsia="Times New Roman" w:cs="Times New Roman"/>
                  <w:color w:val="0000FF"/>
                  <w:szCs w:val="24"/>
                  <w:lang w:eastAsia="en-GB"/>
                </w:rPr>
                <w:t xml:space="preserve"> compounds</w:t>
              </w:r>
            </w:hyperlink>
          </w:p>
        </w:tc>
      </w:tr>
      <w:tr w:rsidR="00F53FA0" w:rsidRPr="00884BCF" w14:paraId="689B196D" w14:textId="77777777" w:rsidTr="00F53FA0">
        <w:tc>
          <w:tcPr>
            <w:tcW w:w="701" w:type="dxa"/>
            <w:shd w:val="clear" w:color="auto" w:fill="FFFFFF"/>
            <w:tcMar>
              <w:top w:w="28" w:type="dxa"/>
              <w:left w:w="28" w:type="dxa"/>
              <w:bottom w:w="28" w:type="dxa"/>
              <w:right w:w="28" w:type="dxa"/>
            </w:tcMar>
            <w:hideMark/>
          </w:tcPr>
          <w:p w14:paraId="3D6D9B9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F807F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amalgam</w:t>
            </w:r>
          </w:p>
        </w:tc>
        <w:tc>
          <w:tcPr>
            <w:tcW w:w="2552" w:type="dxa"/>
            <w:shd w:val="clear" w:color="auto" w:fill="FFFFFF"/>
            <w:tcMar>
              <w:top w:w="28" w:type="dxa"/>
              <w:left w:w="28" w:type="dxa"/>
              <w:bottom w:w="28" w:type="dxa"/>
              <w:right w:w="28" w:type="dxa"/>
            </w:tcMar>
            <w:hideMark/>
          </w:tcPr>
          <w:p w14:paraId="36575DF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mercury amalgam</w:t>
            </w:r>
          </w:p>
        </w:tc>
        <w:tc>
          <w:tcPr>
            <w:tcW w:w="4961" w:type="dxa"/>
            <w:shd w:val="clear" w:color="auto" w:fill="FFFFFF"/>
            <w:tcMar>
              <w:top w:w="28" w:type="dxa"/>
              <w:left w:w="28" w:type="dxa"/>
              <w:bottom w:w="28" w:type="dxa"/>
              <w:right w:w="28" w:type="dxa"/>
            </w:tcMar>
            <w:hideMark/>
          </w:tcPr>
          <w:p w14:paraId="50BC732B" w14:textId="77777777" w:rsidR="00F53FA0" w:rsidRPr="00884BCF" w:rsidRDefault="00F53FA0" w:rsidP="00F53FA0">
            <w:pPr>
              <w:spacing w:after="0" w:line="240" w:lineRule="auto"/>
              <w:rPr>
                <w:rFonts w:eastAsia="Times New Roman" w:cs="Times New Roman"/>
                <w:color w:val="747474"/>
                <w:szCs w:val="24"/>
                <w:lang w:eastAsia="en-GB"/>
              </w:rPr>
            </w:pPr>
            <w:hyperlink r:id="rId59" w:tgtFrame="_self" w:history="1">
              <w:r w:rsidRPr="00884BCF">
                <w:rPr>
                  <w:rFonts w:eastAsia="Times New Roman" w:cs="Times New Roman"/>
                  <w:color w:val="0000FF"/>
                  <w:szCs w:val="24"/>
                  <w:lang w:eastAsia="en-GB"/>
                </w:rPr>
                <w:t>sodium metal</w:t>
              </w:r>
            </w:hyperlink>
          </w:p>
        </w:tc>
      </w:tr>
      <w:tr w:rsidR="00F53FA0" w:rsidRPr="00884BCF" w14:paraId="65D5028B" w14:textId="77777777" w:rsidTr="00F53FA0">
        <w:tc>
          <w:tcPr>
            <w:tcW w:w="701" w:type="dxa"/>
            <w:shd w:val="clear" w:color="auto" w:fill="FFFFFF"/>
            <w:tcMar>
              <w:top w:w="28" w:type="dxa"/>
              <w:left w:w="28" w:type="dxa"/>
              <w:bottom w:w="28" w:type="dxa"/>
              <w:right w:w="28" w:type="dxa"/>
            </w:tcMar>
            <w:hideMark/>
          </w:tcPr>
          <w:p w14:paraId="212B5E8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7D5A15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Amann’s medium</w:t>
            </w:r>
          </w:p>
        </w:tc>
        <w:tc>
          <w:tcPr>
            <w:tcW w:w="2552" w:type="dxa"/>
            <w:shd w:val="clear" w:color="auto" w:fill="FFFFFF"/>
            <w:tcMar>
              <w:top w:w="28" w:type="dxa"/>
              <w:left w:w="28" w:type="dxa"/>
              <w:bottom w:w="28" w:type="dxa"/>
              <w:right w:w="28" w:type="dxa"/>
            </w:tcMar>
            <w:hideMark/>
          </w:tcPr>
          <w:p w14:paraId="799BEA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8A1859" w14:textId="77777777" w:rsidR="00F53FA0" w:rsidRPr="00884BCF" w:rsidRDefault="00F53FA0" w:rsidP="00F53FA0">
            <w:pPr>
              <w:spacing w:after="0" w:line="240" w:lineRule="auto"/>
              <w:rPr>
                <w:rFonts w:eastAsia="Times New Roman" w:cs="Times New Roman"/>
                <w:color w:val="747474"/>
                <w:szCs w:val="24"/>
                <w:lang w:eastAsia="en-GB"/>
              </w:rPr>
            </w:pPr>
            <w:hyperlink r:id="rId6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0B1C0C2E" w14:textId="77777777" w:rsidTr="00F53FA0">
        <w:tc>
          <w:tcPr>
            <w:tcW w:w="701" w:type="dxa"/>
            <w:shd w:val="clear" w:color="auto" w:fill="FFFFFF"/>
            <w:tcMar>
              <w:top w:w="28" w:type="dxa"/>
              <w:left w:w="28" w:type="dxa"/>
              <w:bottom w:w="28" w:type="dxa"/>
              <w:right w:w="28" w:type="dxa"/>
            </w:tcMar>
            <w:hideMark/>
          </w:tcPr>
          <w:p w14:paraId="37CF843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0FCCC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AMG</w:t>
            </w:r>
          </w:p>
        </w:tc>
        <w:tc>
          <w:tcPr>
            <w:tcW w:w="2552" w:type="dxa"/>
            <w:shd w:val="clear" w:color="auto" w:fill="FFFFFF"/>
            <w:tcMar>
              <w:top w:w="28" w:type="dxa"/>
              <w:left w:w="28" w:type="dxa"/>
              <w:bottom w:w="28" w:type="dxa"/>
              <w:right w:w="28" w:type="dxa"/>
            </w:tcMar>
            <w:hideMark/>
          </w:tcPr>
          <w:p w14:paraId="0C30D5B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8400B5" w14:textId="77777777" w:rsidR="00F53FA0" w:rsidRPr="00884BCF" w:rsidRDefault="00F53FA0" w:rsidP="00F53FA0">
            <w:pPr>
              <w:spacing w:after="0" w:line="240" w:lineRule="auto"/>
              <w:rPr>
                <w:rFonts w:eastAsia="Times New Roman" w:cs="Times New Roman"/>
                <w:color w:val="747474"/>
                <w:szCs w:val="24"/>
                <w:lang w:eastAsia="en-GB"/>
              </w:rPr>
            </w:pPr>
            <w:hyperlink r:id="rId61" w:tgtFrame="_self" w:history="1">
              <w:r w:rsidRPr="00884BCF">
                <w:rPr>
                  <w:rFonts w:eastAsia="Times New Roman" w:cs="Times New Roman"/>
                  <w:color w:val="0000FF"/>
                  <w:szCs w:val="24"/>
                  <w:lang w:eastAsia="en-GB"/>
                </w:rPr>
                <w:t>Biochemicals (Enzymes)</w:t>
              </w:r>
            </w:hyperlink>
          </w:p>
        </w:tc>
      </w:tr>
      <w:tr w:rsidR="00F53FA0" w:rsidRPr="00884BCF" w14:paraId="11EE7799" w14:textId="77777777" w:rsidTr="00F53FA0">
        <w:tc>
          <w:tcPr>
            <w:tcW w:w="701" w:type="dxa"/>
            <w:shd w:val="clear" w:color="auto" w:fill="FFFFFF"/>
            <w:tcMar>
              <w:top w:w="28" w:type="dxa"/>
              <w:left w:w="28" w:type="dxa"/>
              <w:bottom w:w="28" w:type="dxa"/>
              <w:right w:w="28" w:type="dxa"/>
            </w:tcMar>
            <w:hideMark/>
          </w:tcPr>
          <w:p w14:paraId="4E0BED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AF521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amidosulphonic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72ED8DD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sulphamic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1E67DF4E" w14:textId="77777777" w:rsidR="00F53FA0" w:rsidRPr="00884BCF" w:rsidRDefault="00F53FA0" w:rsidP="00F53FA0">
            <w:pPr>
              <w:spacing w:after="0" w:line="240" w:lineRule="auto"/>
              <w:rPr>
                <w:rFonts w:eastAsia="Times New Roman" w:cs="Times New Roman"/>
                <w:color w:val="747474"/>
                <w:szCs w:val="24"/>
                <w:lang w:eastAsia="en-GB"/>
              </w:rPr>
            </w:pPr>
            <w:hyperlink r:id="rId62" w:tgtFrame="_self" w:history="1">
              <w:proofErr w:type="spellStart"/>
              <w:r w:rsidRPr="00884BCF">
                <w:rPr>
                  <w:rFonts w:eastAsia="Times New Roman" w:cs="Times New Roman"/>
                  <w:color w:val="0000FF"/>
                  <w:szCs w:val="24"/>
                  <w:lang w:eastAsia="en-GB"/>
                </w:rPr>
                <w:t>sulphamic</w:t>
              </w:r>
              <w:proofErr w:type="spellEnd"/>
              <w:r w:rsidRPr="00884BCF">
                <w:rPr>
                  <w:rFonts w:eastAsia="Times New Roman" w:cs="Times New Roman"/>
                  <w:color w:val="0000FF"/>
                  <w:szCs w:val="24"/>
                  <w:lang w:eastAsia="en-GB"/>
                </w:rPr>
                <w:t xml:space="preserve"> acid</w:t>
              </w:r>
            </w:hyperlink>
          </w:p>
        </w:tc>
      </w:tr>
      <w:tr w:rsidR="00F53FA0" w:rsidRPr="00884BCF" w14:paraId="156C6E9D" w14:textId="77777777" w:rsidTr="00F53FA0">
        <w:tc>
          <w:tcPr>
            <w:tcW w:w="701" w:type="dxa"/>
            <w:shd w:val="clear" w:color="auto" w:fill="FFFFFF"/>
            <w:tcMar>
              <w:top w:w="28" w:type="dxa"/>
              <w:left w:w="28" w:type="dxa"/>
              <w:bottom w:w="28" w:type="dxa"/>
              <w:right w:w="28" w:type="dxa"/>
            </w:tcMar>
            <w:hideMark/>
          </w:tcPr>
          <w:p w14:paraId="046EEE45"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w:t>
            </w:r>
          </w:p>
        </w:tc>
        <w:tc>
          <w:tcPr>
            <w:tcW w:w="2261" w:type="dxa"/>
            <w:shd w:val="clear" w:color="auto" w:fill="FFFFFF"/>
            <w:tcMar>
              <w:top w:w="28" w:type="dxa"/>
              <w:left w:w="28" w:type="dxa"/>
              <w:bottom w:w="28" w:type="dxa"/>
              <w:right w:w="28" w:type="dxa"/>
            </w:tcMar>
            <w:hideMark/>
          </w:tcPr>
          <w:p w14:paraId="2EB77DB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amino-1-hydroxybenzene</w:t>
            </w:r>
          </w:p>
        </w:tc>
        <w:tc>
          <w:tcPr>
            <w:tcW w:w="2552" w:type="dxa"/>
            <w:shd w:val="clear" w:color="auto" w:fill="FFFFFF"/>
            <w:tcMar>
              <w:top w:w="28" w:type="dxa"/>
              <w:left w:w="28" w:type="dxa"/>
              <w:bottom w:w="28" w:type="dxa"/>
              <w:right w:w="28" w:type="dxa"/>
            </w:tcMar>
            <w:hideMark/>
          </w:tcPr>
          <w:p w14:paraId="505DEB1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4-aminophenol</w:t>
            </w:r>
          </w:p>
        </w:tc>
        <w:tc>
          <w:tcPr>
            <w:tcW w:w="4961" w:type="dxa"/>
            <w:shd w:val="clear" w:color="auto" w:fill="FFFFFF"/>
            <w:tcMar>
              <w:top w:w="28" w:type="dxa"/>
              <w:left w:w="28" w:type="dxa"/>
              <w:bottom w:w="28" w:type="dxa"/>
              <w:right w:w="28" w:type="dxa"/>
            </w:tcMar>
            <w:hideMark/>
          </w:tcPr>
          <w:p w14:paraId="3E10612A" w14:textId="77777777" w:rsidR="00F53FA0" w:rsidRPr="00884BCF" w:rsidRDefault="00F53FA0" w:rsidP="00F53FA0">
            <w:pPr>
              <w:spacing w:after="0" w:line="240" w:lineRule="auto"/>
              <w:rPr>
                <w:rFonts w:eastAsia="Times New Roman" w:cs="Times New Roman"/>
                <w:color w:val="747474"/>
                <w:szCs w:val="24"/>
                <w:lang w:eastAsia="en-GB"/>
              </w:rPr>
            </w:pPr>
            <w:hyperlink r:id="rId63" w:tgtFrame="_self" w:history="1">
              <w:r w:rsidRPr="00884BCF">
                <w:rPr>
                  <w:rFonts w:eastAsia="Times New Roman" w:cs="Times New Roman"/>
                  <w:color w:val="0000FF"/>
                  <w:szCs w:val="24"/>
                  <w:lang w:eastAsia="en-GB"/>
                </w:rPr>
                <w:t>4-aminophenol</w:t>
              </w:r>
            </w:hyperlink>
          </w:p>
        </w:tc>
      </w:tr>
      <w:tr w:rsidR="00F53FA0" w:rsidRPr="00884BCF" w14:paraId="0B70C787" w14:textId="77777777" w:rsidTr="00F53FA0">
        <w:tc>
          <w:tcPr>
            <w:tcW w:w="701" w:type="dxa"/>
            <w:shd w:val="clear" w:color="auto" w:fill="FFFFFF"/>
            <w:tcMar>
              <w:top w:w="28" w:type="dxa"/>
              <w:left w:w="28" w:type="dxa"/>
              <w:bottom w:w="28" w:type="dxa"/>
              <w:right w:w="28" w:type="dxa"/>
            </w:tcMar>
            <w:hideMark/>
          </w:tcPr>
          <w:p w14:paraId="7BDC352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w:t>
            </w:r>
          </w:p>
        </w:tc>
        <w:tc>
          <w:tcPr>
            <w:tcW w:w="2261" w:type="dxa"/>
            <w:shd w:val="clear" w:color="auto" w:fill="FFFFFF"/>
            <w:tcMar>
              <w:top w:w="28" w:type="dxa"/>
              <w:left w:w="28" w:type="dxa"/>
              <w:bottom w:w="28" w:type="dxa"/>
              <w:right w:w="28" w:type="dxa"/>
            </w:tcMar>
            <w:hideMark/>
          </w:tcPr>
          <w:p w14:paraId="49F01B3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aminobenzenesulphonic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1B51FFF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sulphanilic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33D4F2BB" w14:textId="77777777" w:rsidR="00F53FA0" w:rsidRPr="00884BCF" w:rsidRDefault="00F53FA0" w:rsidP="00F53FA0">
            <w:pPr>
              <w:spacing w:after="0" w:line="240" w:lineRule="auto"/>
              <w:rPr>
                <w:rFonts w:eastAsia="Times New Roman" w:cs="Times New Roman"/>
                <w:color w:val="747474"/>
                <w:szCs w:val="24"/>
                <w:lang w:eastAsia="en-GB"/>
              </w:rPr>
            </w:pPr>
            <w:hyperlink r:id="rId64" w:tgtFrame="_self" w:history="1">
              <w:proofErr w:type="spellStart"/>
              <w:r w:rsidRPr="00884BCF">
                <w:rPr>
                  <w:rFonts w:eastAsia="Times New Roman" w:cs="Times New Roman"/>
                  <w:color w:val="0000FF"/>
                  <w:szCs w:val="24"/>
                  <w:lang w:eastAsia="en-GB"/>
                </w:rPr>
                <w:t>sulphanilic</w:t>
              </w:r>
              <w:proofErr w:type="spellEnd"/>
              <w:r w:rsidRPr="00884BCF">
                <w:rPr>
                  <w:rFonts w:eastAsia="Times New Roman" w:cs="Times New Roman"/>
                  <w:color w:val="0000FF"/>
                  <w:szCs w:val="24"/>
                  <w:lang w:eastAsia="en-GB"/>
                </w:rPr>
                <w:t xml:space="preserve"> acid</w:t>
              </w:r>
            </w:hyperlink>
          </w:p>
        </w:tc>
      </w:tr>
      <w:tr w:rsidR="00F53FA0" w:rsidRPr="00884BCF" w14:paraId="39458E4E" w14:textId="77777777" w:rsidTr="00F53FA0">
        <w:tc>
          <w:tcPr>
            <w:tcW w:w="701" w:type="dxa"/>
            <w:shd w:val="clear" w:color="auto" w:fill="FFFFFF"/>
            <w:tcMar>
              <w:top w:w="28" w:type="dxa"/>
              <w:left w:w="28" w:type="dxa"/>
              <w:bottom w:w="28" w:type="dxa"/>
              <w:right w:w="28" w:type="dxa"/>
            </w:tcMar>
            <w:hideMark/>
          </w:tcPr>
          <w:p w14:paraId="00A3467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D3BE9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aminoethane</w:t>
            </w:r>
          </w:p>
        </w:tc>
        <w:tc>
          <w:tcPr>
            <w:tcW w:w="2552" w:type="dxa"/>
            <w:shd w:val="clear" w:color="auto" w:fill="FFFFFF"/>
            <w:tcMar>
              <w:top w:w="28" w:type="dxa"/>
              <w:left w:w="28" w:type="dxa"/>
              <w:bottom w:w="28" w:type="dxa"/>
              <w:right w:w="28" w:type="dxa"/>
            </w:tcMar>
            <w:hideMark/>
          </w:tcPr>
          <w:p w14:paraId="604476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ethylamine</w:t>
            </w:r>
          </w:p>
        </w:tc>
        <w:tc>
          <w:tcPr>
            <w:tcW w:w="4961" w:type="dxa"/>
            <w:shd w:val="clear" w:color="auto" w:fill="FFFFFF"/>
            <w:tcMar>
              <w:top w:w="28" w:type="dxa"/>
              <w:left w:w="28" w:type="dxa"/>
              <w:bottom w:w="28" w:type="dxa"/>
              <w:right w:w="28" w:type="dxa"/>
            </w:tcMar>
            <w:hideMark/>
          </w:tcPr>
          <w:p w14:paraId="3D7E81C7" w14:textId="77777777" w:rsidR="00F53FA0" w:rsidRPr="00884BCF" w:rsidRDefault="00F53FA0" w:rsidP="00F53FA0">
            <w:pPr>
              <w:spacing w:after="0" w:line="240" w:lineRule="auto"/>
              <w:rPr>
                <w:rFonts w:eastAsia="Times New Roman" w:cs="Times New Roman"/>
                <w:color w:val="747474"/>
                <w:szCs w:val="24"/>
                <w:lang w:eastAsia="en-GB"/>
              </w:rPr>
            </w:pPr>
            <w:hyperlink r:id="rId65" w:tgtFrame="_self" w:history="1">
              <w:r w:rsidRPr="00884BCF">
                <w:rPr>
                  <w:rFonts w:eastAsia="Times New Roman" w:cs="Times New Roman"/>
                  <w:color w:val="0000FF"/>
                  <w:szCs w:val="24"/>
                  <w:lang w:eastAsia="en-GB"/>
                </w:rPr>
                <w:t>ethylamine</w:t>
              </w:r>
            </w:hyperlink>
          </w:p>
        </w:tc>
      </w:tr>
      <w:tr w:rsidR="00F53FA0" w:rsidRPr="00884BCF" w14:paraId="4E1CEA06" w14:textId="77777777" w:rsidTr="00F53FA0">
        <w:tc>
          <w:tcPr>
            <w:tcW w:w="701" w:type="dxa"/>
            <w:shd w:val="clear" w:color="auto" w:fill="FFFFFF"/>
            <w:tcMar>
              <w:top w:w="28" w:type="dxa"/>
              <w:left w:w="28" w:type="dxa"/>
              <w:bottom w:w="28" w:type="dxa"/>
              <w:right w:w="28" w:type="dxa"/>
            </w:tcMar>
            <w:hideMark/>
          </w:tcPr>
          <w:p w14:paraId="3C7106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03DD0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aminomethane</w:t>
            </w:r>
          </w:p>
        </w:tc>
        <w:tc>
          <w:tcPr>
            <w:tcW w:w="2552" w:type="dxa"/>
            <w:shd w:val="clear" w:color="auto" w:fill="FFFFFF"/>
            <w:tcMar>
              <w:top w:w="28" w:type="dxa"/>
              <w:left w:w="28" w:type="dxa"/>
              <w:bottom w:w="28" w:type="dxa"/>
              <w:right w:w="28" w:type="dxa"/>
            </w:tcMar>
            <w:hideMark/>
          </w:tcPr>
          <w:p w14:paraId="4A43174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methylamine</w:t>
            </w:r>
          </w:p>
        </w:tc>
        <w:tc>
          <w:tcPr>
            <w:tcW w:w="4961" w:type="dxa"/>
            <w:shd w:val="clear" w:color="auto" w:fill="FFFFFF"/>
            <w:tcMar>
              <w:top w:w="28" w:type="dxa"/>
              <w:left w:w="28" w:type="dxa"/>
              <w:bottom w:w="28" w:type="dxa"/>
              <w:right w:w="28" w:type="dxa"/>
            </w:tcMar>
            <w:hideMark/>
          </w:tcPr>
          <w:p w14:paraId="0ADFFDEB" w14:textId="77777777" w:rsidR="00F53FA0" w:rsidRPr="00884BCF" w:rsidRDefault="00F53FA0" w:rsidP="00F53FA0">
            <w:pPr>
              <w:spacing w:after="0" w:line="240" w:lineRule="auto"/>
              <w:rPr>
                <w:rFonts w:eastAsia="Times New Roman" w:cs="Times New Roman"/>
                <w:color w:val="747474"/>
                <w:szCs w:val="24"/>
                <w:lang w:eastAsia="en-GB"/>
              </w:rPr>
            </w:pPr>
            <w:hyperlink r:id="rId66" w:tgtFrame="_self" w:history="1">
              <w:r w:rsidRPr="00884BCF">
                <w:rPr>
                  <w:rFonts w:eastAsia="Times New Roman" w:cs="Times New Roman"/>
                  <w:color w:val="0000FF"/>
                  <w:szCs w:val="24"/>
                  <w:lang w:eastAsia="en-GB"/>
                </w:rPr>
                <w:t>methylamine</w:t>
              </w:r>
            </w:hyperlink>
          </w:p>
        </w:tc>
      </w:tr>
      <w:tr w:rsidR="00F53FA0" w:rsidRPr="00884BCF" w14:paraId="265ACD48" w14:textId="77777777" w:rsidTr="00F53FA0">
        <w:tc>
          <w:tcPr>
            <w:tcW w:w="701" w:type="dxa"/>
            <w:shd w:val="clear" w:color="auto" w:fill="FFFFFF"/>
            <w:tcMar>
              <w:top w:w="28" w:type="dxa"/>
              <w:left w:w="28" w:type="dxa"/>
              <w:bottom w:w="28" w:type="dxa"/>
              <w:right w:w="28" w:type="dxa"/>
            </w:tcMar>
            <w:hideMark/>
          </w:tcPr>
          <w:p w14:paraId="464AD73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w:t>
            </w:r>
          </w:p>
        </w:tc>
        <w:tc>
          <w:tcPr>
            <w:tcW w:w="2261" w:type="dxa"/>
            <w:shd w:val="clear" w:color="auto" w:fill="FFFFFF"/>
            <w:tcMar>
              <w:top w:w="28" w:type="dxa"/>
              <w:left w:w="28" w:type="dxa"/>
              <w:bottom w:w="28" w:type="dxa"/>
              <w:right w:w="28" w:type="dxa"/>
            </w:tcMar>
            <w:hideMark/>
          </w:tcPr>
          <w:p w14:paraId="402F86E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aminophenol</w:t>
            </w:r>
          </w:p>
        </w:tc>
        <w:tc>
          <w:tcPr>
            <w:tcW w:w="2552" w:type="dxa"/>
            <w:shd w:val="clear" w:color="auto" w:fill="FFFFFF"/>
            <w:tcMar>
              <w:top w:w="28" w:type="dxa"/>
              <w:left w:w="28" w:type="dxa"/>
              <w:bottom w:w="28" w:type="dxa"/>
              <w:right w:w="28" w:type="dxa"/>
            </w:tcMar>
            <w:hideMark/>
          </w:tcPr>
          <w:p w14:paraId="7A56A2D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4-aminophenol</w:t>
            </w:r>
          </w:p>
        </w:tc>
        <w:tc>
          <w:tcPr>
            <w:tcW w:w="4961" w:type="dxa"/>
            <w:shd w:val="clear" w:color="auto" w:fill="FFFFFF"/>
            <w:tcMar>
              <w:top w:w="28" w:type="dxa"/>
              <w:left w:w="28" w:type="dxa"/>
              <w:bottom w:w="28" w:type="dxa"/>
              <w:right w:w="28" w:type="dxa"/>
            </w:tcMar>
            <w:hideMark/>
          </w:tcPr>
          <w:p w14:paraId="68B29714" w14:textId="77777777" w:rsidR="00F53FA0" w:rsidRPr="00884BCF" w:rsidRDefault="00F53FA0" w:rsidP="00F53FA0">
            <w:pPr>
              <w:spacing w:after="0" w:line="240" w:lineRule="auto"/>
              <w:rPr>
                <w:rFonts w:eastAsia="Times New Roman" w:cs="Times New Roman"/>
                <w:color w:val="747474"/>
                <w:szCs w:val="24"/>
                <w:lang w:eastAsia="en-GB"/>
              </w:rPr>
            </w:pPr>
            <w:hyperlink r:id="rId67" w:tgtFrame="_self" w:history="1">
              <w:r w:rsidRPr="00884BCF">
                <w:rPr>
                  <w:rFonts w:eastAsia="Times New Roman" w:cs="Times New Roman"/>
                  <w:color w:val="0000FF"/>
                  <w:szCs w:val="24"/>
                  <w:lang w:eastAsia="en-GB"/>
                </w:rPr>
                <w:t>4-aminophenol</w:t>
              </w:r>
            </w:hyperlink>
          </w:p>
        </w:tc>
      </w:tr>
      <w:tr w:rsidR="00F53FA0" w:rsidRPr="00884BCF" w14:paraId="472A56A4" w14:textId="77777777" w:rsidTr="00F53FA0">
        <w:tc>
          <w:tcPr>
            <w:tcW w:w="701" w:type="dxa"/>
            <w:shd w:val="clear" w:color="auto" w:fill="FFFFFF"/>
            <w:tcMar>
              <w:top w:w="28" w:type="dxa"/>
              <w:left w:w="28" w:type="dxa"/>
              <w:bottom w:w="28" w:type="dxa"/>
              <w:right w:w="28" w:type="dxa"/>
            </w:tcMar>
            <w:hideMark/>
          </w:tcPr>
          <w:p w14:paraId="0482160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93E0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ammonia</w:t>
            </w:r>
          </w:p>
        </w:tc>
        <w:tc>
          <w:tcPr>
            <w:tcW w:w="2552" w:type="dxa"/>
            <w:shd w:val="clear" w:color="auto" w:fill="FFFFFF"/>
            <w:tcMar>
              <w:top w:w="28" w:type="dxa"/>
              <w:left w:w="28" w:type="dxa"/>
              <w:bottom w:w="28" w:type="dxa"/>
              <w:right w:w="28" w:type="dxa"/>
            </w:tcMar>
            <w:hideMark/>
          </w:tcPr>
          <w:p w14:paraId="7D121C4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AD2E1B9" w14:textId="77777777" w:rsidR="00F53FA0" w:rsidRPr="00884BCF" w:rsidRDefault="00F53FA0" w:rsidP="00F53FA0">
            <w:pPr>
              <w:spacing w:after="0" w:line="240" w:lineRule="auto"/>
              <w:rPr>
                <w:rFonts w:eastAsia="Times New Roman" w:cs="Times New Roman"/>
                <w:color w:val="747474"/>
                <w:szCs w:val="24"/>
                <w:lang w:eastAsia="en-GB"/>
              </w:rPr>
            </w:pPr>
            <w:hyperlink r:id="rId68" w:tgtFrame="_self" w:history="1">
              <w:r w:rsidRPr="00884BCF">
                <w:rPr>
                  <w:rFonts w:eastAsia="Times New Roman" w:cs="Times New Roman"/>
                  <w:color w:val="0000FF"/>
                  <w:szCs w:val="24"/>
                  <w:lang w:eastAsia="en-GB"/>
                </w:rPr>
                <w:t>ammonia (gas and solution)</w:t>
              </w:r>
            </w:hyperlink>
          </w:p>
        </w:tc>
      </w:tr>
      <w:tr w:rsidR="00F53FA0" w:rsidRPr="00884BCF" w14:paraId="299FDFF5" w14:textId="77777777" w:rsidTr="00F53FA0">
        <w:tc>
          <w:tcPr>
            <w:tcW w:w="701" w:type="dxa"/>
            <w:shd w:val="clear" w:color="auto" w:fill="FFFFFF"/>
            <w:tcMar>
              <w:top w:w="28" w:type="dxa"/>
              <w:left w:w="28" w:type="dxa"/>
              <w:bottom w:w="28" w:type="dxa"/>
              <w:right w:w="28" w:type="dxa"/>
            </w:tcMar>
            <w:hideMark/>
          </w:tcPr>
          <w:p w14:paraId="3E4AA2A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4EA8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bromide</w:t>
            </w:r>
          </w:p>
        </w:tc>
        <w:tc>
          <w:tcPr>
            <w:tcW w:w="2552" w:type="dxa"/>
            <w:shd w:val="clear" w:color="auto" w:fill="FFFFFF"/>
            <w:tcMar>
              <w:top w:w="28" w:type="dxa"/>
              <w:left w:w="28" w:type="dxa"/>
              <w:bottom w:w="28" w:type="dxa"/>
              <w:right w:w="28" w:type="dxa"/>
            </w:tcMar>
            <w:hideMark/>
          </w:tcPr>
          <w:p w14:paraId="74A9BDA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DE84F8" w14:textId="77777777" w:rsidR="00F53FA0" w:rsidRPr="00884BCF" w:rsidRDefault="00F53FA0" w:rsidP="00F53FA0">
            <w:pPr>
              <w:spacing w:after="0" w:line="240" w:lineRule="auto"/>
              <w:rPr>
                <w:rFonts w:eastAsia="Times New Roman" w:cs="Times New Roman"/>
                <w:color w:val="747474"/>
                <w:szCs w:val="24"/>
                <w:lang w:eastAsia="en-GB"/>
              </w:rPr>
            </w:pPr>
            <w:hyperlink r:id="rId69" w:tgtFrame="_self" w:history="1">
              <w:r w:rsidRPr="00884BCF">
                <w:rPr>
                  <w:rFonts w:eastAsia="Times New Roman" w:cs="Times New Roman"/>
                  <w:color w:val="0000FF"/>
                  <w:szCs w:val="24"/>
                  <w:lang w:eastAsia="en-GB"/>
                </w:rPr>
                <w:t>ammonium compounds</w:t>
              </w:r>
            </w:hyperlink>
          </w:p>
        </w:tc>
      </w:tr>
      <w:tr w:rsidR="00F53FA0" w:rsidRPr="00884BCF" w14:paraId="026FA8F9" w14:textId="77777777" w:rsidTr="00F53FA0">
        <w:tc>
          <w:tcPr>
            <w:tcW w:w="701" w:type="dxa"/>
            <w:shd w:val="clear" w:color="auto" w:fill="FFFFFF"/>
            <w:tcMar>
              <w:top w:w="28" w:type="dxa"/>
              <w:left w:w="28" w:type="dxa"/>
              <w:bottom w:w="28" w:type="dxa"/>
              <w:right w:w="28" w:type="dxa"/>
            </w:tcMar>
            <w:hideMark/>
          </w:tcPr>
          <w:p w14:paraId="755F86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C64D8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carbonate</w:t>
            </w:r>
          </w:p>
        </w:tc>
        <w:tc>
          <w:tcPr>
            <w:tcW w:w="2552" w:type="dxa"/>
            <w:shd w:val="clear" w:color="auto" w:fill="FFFFFF"/>
            <w:tcMar>
              <w:top w:w="28" w:type="dxa"/>
              <w:left w:w="28" w:type="dxa"/>
              <w:bottom w:w="28" w:type="dxa"/>
              <w:right w:w="28" w:type="dxa"/>
            </w:tcMar>
            <w:hideMark/>
          </w:tcPr>
          <w:p w14:paraId="0E988A7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048BB0" w14:textId="77777777" w:rsidR="00F53FA0" w:rsidRPr="00884BCF" w:rsidRDefault="00F53FA0" w:rsidP="00F53FA0">
            <w:pPr>
              <w:spacing w:after="0" w:line="240" w:lineRule="auto"/>
              <w:rPr>
                <w:rFonts w:eastAsia="Times New Roman" w:cs="Times New Roman"/>
                <w:color w:val="747474"/>
                <w:szCs w:val="24"/>
                <w:lang w:eastAsia="en-GB"/>
              </w:rPr>
            </w:pPr>
            <w:hyperlink r:id="rId70" w:tgtFrame="_self" w:history="1">
              <w:r w:rsidRPr="00884BCF">
                <w:rPr>
                  <w:rFonts w:eastAsia="Times New Roman" w:cs="Times New Roman"/>
                  <w:color w:val="0000FF"/>
                  <w:szCs w:val="24"/>
                  <w:lang w:eastAsia="en-GB"/>
                </w:rPr>
                <w:t>ammonium compounds</w:t>
              </w:r>
            </w:hyperlink>
          </w:p>
        </w:tc>
      </w:tr>
      <w:tr w:rsidR="00F53FA0" w:rsidRPr="00884BCF" w14:paraId="5AE60069" w14:textId="77777777" w:rsidTr="00F53FA0">
        <w:tc>
          <w:tcPr>
            <w:tcW w:w="701" w:type="dxa"/>
            <w:shd w:val="clear" w:color="auto" w:fill="FFFFFF"/>
            <w:tcMar>
              <w:top w:w="28" w:type="dxa"/>
              <w:left w:w="28" w:type="dxa"/>
              <w:bottom w:w="28" w:type="dxa"/>
              <w:right w:w="28" w:type="dxa"/>
            </w:tcMar>
            <w:hideMark/>
          </w:tcPr>
          <w:p w14:paraId="10B1F7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67453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chloride</w:t>
            </w:r>
          </w:p>
        </w:tc>
        <w:tc>
          <w:tcPr>
            <w:tcW w:w="2552" w:type="dxa"/>
            <w:shd w:val="clear" w:color="auto" w:fill="FFFFFF"/>
            <w:tcMar>
              <w:top w:w="28" w:type="dxa"/>
              <w:left w:w="28" w:type="dxa"/>
              <w:bottom w:w="28" w:type="dxa"/>
              <w:right w:w="28" w:type="dxa"/>
            </w:tcMar>
            <w:hideMark/>
          </w:tcPr>
          <w:p w14:paraId="12D64BB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232F9A" w14:textId="77777777" w:rsidR="00F53FA0" w:rsidRPr="00884BCF" w:rsidRDefault="00F53FA0" w:rsidP="00F53FA0">
            <w:pPr>
              <w:spacing w:after="0" w:line="240" w:lineRule="auto"/>
              <w:rPr>
                <w:rFonts w:eastAsia="Times New Roman" w:cs="Times New Roman"/>
                <w:color w:val="747474"/>
                <w:szCs w:val="24"/>
                <w:lang w:eastAsia="en-GB"/>
              </w:rPr>
            </w:pPr>
            <w:hyperlink r:id="rId71" w:tgtFrame="_self" w:history="1">
              <w:r w:rsidRPr="00884BCF">
                <w:rPr>
                  <w:rFonts w:eastAsia="Times New Roman" w:cs="Times New Roman"/>
                  <w:color w:val="0000FF"/>
                  <w:szCs w:val="24"/>
                  <w:lang w:eastAsia="en-GB"/>
                </w:rPr>
                <w:t>ammonium compounds</w:t>
              </w:r>
            </w:hyperlink>
          </w:p>
        </w:tc>
      </w:tr>
      <w:tr w:rsidR="00F53FA0" w:rsidRPr="00884BCF" w14:paraId="147CFC8F" w14:textId="77777777" w:rsidTr="00F53FA0">
        <w:tc>
          <w:tcPr>
            <w:tcW w:w="701" w:type="dxa"/>
            <w:shd w:val="clear" w:color="auto" w:fill="FFFFFF"/>
            <w:tcMar>
              <w:top w:w="28" w:type="dxa"/>
              <w:left w:w="28" w:type="dxa"/>
              <w:bottom w:w="28" w:type="dxa"/>
              <w:right w:w="28" w:type="dxa"/>
            </w:tcMar>
            <w:hideMark/>
          </w:tcPr>
          <w:p w14:paraId="44AA915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967E3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dichromate</w:t>
            </w:r>
          </w:p>
        </w:tc>
        <w:tc>
          <w:tcPr>
            <w:tcW w:w="2552" w:type="dxa"/>
            <w:shd w:val="clear" w:color="auto" w:fill="FFFFFF"/>
            <w:tcMar>
              <w:top w:w="28" w:type="dxa"/>
              <w:left w:w="28" w:type="dxa"/>
              <w:bottom w:w="28" w:type="dxa"/>
              <w:right w:w="28" w:type="dxa"/>
            </w:tcMar>
            <w:hideMark/>
          </w:tcPr>
          <w:p w14:paraId="4E75B68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4E79CF4" w14:textId="77777777" w:rsidR="00F53FA0" w:rsidRPr="00884BCF" w:rsidRDefault="00F53FA0" w:rsidP="00F53FA0">
            <w:pPr>
              <w:spacing w:after="0" w:line="240" w:lineRule="auto"/>
              <w:rPr>
                <w:rFonts w:eastAsia="Times New Roman" w:cs="Times New Roman"/>
                <w:color w:val="747474"/>
                <w:szCs w:val="24"/>
                <w:lang w:eastAsia="en-GB"/>
              </w:rPr>
            </w:pPr>
            <w:hyperlink r:id="rId72" w:tgtFrame="_self" w:history="1">
              <w:r w:rsidRPr="00884BCF">
                <w:rPr>
                  <w:rFonts w:eastAsia="Times New Roman" w:cs="Times New Roman"/>
                  <w:color w:val="0000FF"/>
                  <w:szCs w:val="24"/>
                  <w:lang w:eastAsia="en-GB"/>
                </w:rPr>
                <w:t>ammonium dichromate</w:t>
              </w:r>
            </w:hyperlink>
          </w:p>
        </w:tc>
      </w:tr>
      <w:tr w:rsidR="00F53FA0" w:rsidRPr="00884BCF" w14:paraId="5A0FAB3F" w14:textId="77777777" w:rsidTr="00F53FA0">
        <w:tc>
          <w:tcPr>
            <w:tcW w:w="701" w:type="dxa"/>
            <w:shd w:val="clear" w:color="auto" w:fill="FFFFFF"/>
            <w:tcMar>
              <w:top w:w="28" w:type="dxa"/>
              <w:left w:w="28" w:type="dxa"/>
              <w:bottom w:w="28" w:type="dxa"/>
              <w:right w:w="28" w:type="dxa"/>
            </w:tcMar>
            <w:hideMark/>
          </w:tcPr>
          <w:p w14:paraId="19F1AB1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73DE44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dichromate</w:t>
            </w:r>
          </w:p>
        </w:tc>
        <w:tc>
          <w:tcPr>
            <w:tcW w:w="2552" w:type="dxa"/>
            <w:shd w:val="clear" w:color="auto" w:fill="FFFFFF"/>
            <w:tcMar>
              <w:top w:w="28" w:type="dxa"/>
              <w:left w:w="28" w:type="dxa"/>
              <w:bottom w:w="28" w:type="dxa"/>
              <w:right w:w="28" w:type="dxa"/>
            </w:tcMar>
            <w:hideMark/>
          </w:tcPr>
          <w:p w14:paraId="4C6B5DD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DFC1071" w14:textId="77777777" w:rsidR="00F53FA0" w:rsidRPr="00884BCF" w:rsidRDefault="00F53FA0" w:rsidP="00F53FA0">
            <w:pPr>
              <w:spacing w:after="0" w:line="240" w:lineRule="auto"/>
              <w:rPr>
                <w:rFonts w:eastAsia="Times New Roman" w:cs="Times New Roman"/>
                <w:color w:val="747474"/>
                <w:szCs w:val="24"/>
                <w:lang w:eastAsia="en-GB"/>
              </w:rPr>
            </w:pPr>
            <w:hyperlink r:id="rId73" w:tgtFrame="_self" w:history="1">
              <w:r w:rsidRPr="00884BCF">
                <w:rPr>
                  <w:rFonts w:eastAsia="Times New Roman" w:cs="Times New Roman"/>
                  <w:color w:val="0000FF"/>
                  <w:szCs w:val="24"/>
                  <w:lang w:eastAsia="en-GB"/>
                </w:rPr>
                <w:t>Biochemicals – Microscopy Chemicals (Fixatives)</w:t>
              </w:r>
            </w:hyperlink>
          </w:p>
        </w:tc>
      </w:tr>
      <w:tr w:rsidR="00F53FA0" w:rsidRPr="00884BCF" w14:paraId="4AE9F829" w14:textId="77777777" w:rsidTr="00F53FA0">
        <w:tc>
          <w:tcPr>
            <w:tcW w:w="701" w:type="dxa"/>
            <w:shd w:val="clear" w:color="auto" w:fill="FFFFFF"/>
            <w:tcMar>
              <w:top w:w="28" w:type="dxa"/>
              <w:left w:w="28" w:type="dxa"/>
              <w:bottom w:w="28" w:type="dxa"/>
              <w:right w:w="28" w:type="dxa"/>
            </w:tcMar>
            <w:hideMark/>
          </w:tcPr>
          <w:p w14:paraId="262974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F73431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duhydrogen</w:t>
            </w:r>
            <w:proofErr w:type="spellEnd"/>
            <w:r w:rsidRPr="00884BCF">
              <w:rPr>
                <w:rFonts w:eastAsia="Times New Roman" w:cs="Times New Roman"/>
                <w:szCs w:val="24"/>
                <w:lang w:eastAsia="en-GB"/>
              </w:rPr>
              <w:t xml:space="preserve"> phosphate</w:t>
            </w:r>
          </w:p>
        </w:tc>
        <w:tc>
          <w:tcPr>
            <w:tcW w:w="2552" w:type="dxa"/>
            <w:shd w:val="clear" w:color="auto" w:fill="FFFFFF"/>
            <w:tcMar>
              <w:top w:w="28" w:type="dxa"/>
              <w:left w:w="28" w:type="dxa"/>
              <w:bottom w:w="28" w:type="dxa"/>
              <w:right w:w="28" w:type="dxa"/>
            </w:tcMar>
            <w:hideMark/>
          </w:tcPr>
          <w:p w14:paraId="23E219B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01FA3E" w14:textId="77777777" w:rsidR="00F53FA0" w:rsidRPr="00884BCF" w:rsidRDefault="00F53FA0" w:rsidP="00F53FA0">
            <w:pPr>
              <w:spacing w:after="0" w:line="240" w:lineRule="auto"/>
              <w:rPr>
                <w:rFonts w:eastAsia="Times New Roman" w:cs="Times New Roman"/>
                <w:color w:val="747474"/>
                <w:szCs w:val="24"/>
                <w:lang w:eastAsia="en-GB"/>
              </w:rPr>
            </w:pPr>
            <w:hyperlink r:id="rId74" w:tgtFrame="_self" w:history="1">
              <w:r w:rsidRPr="00884BCF">
                <w:rPr>
                  <w:rFonts w:eastAsia="Times New Roman" w:cs="Times New Roman"/>
                  <w:color w:val="0000FF"/>
                  <w:szCs w:val="24"/>
                  <w:lang w:eastAsia="en-GB"/>
                </w:rPr>
                <w:t>phosphates</w:t>
              </w:r>
            </w:hyperlink>
          </w:p>
        </w:tc>
      </w:tr>
      <w:tr w:rsidR="00F53FA0" w:rsidRPr="00884BCF" w14:paraId="62AD9ADB" w14:textId="77777777" w:rsidTr="00F53FA0">
        <w:tc>
          <w:tcPr>
            <w:tcW w:w="701" w:type="dxa"/>
            <w:shd w:val="clear" w:color="auto" w:fill="FFFFFF"/>
            <w:tcMar>
              <w:top w:w="28" w:type="dxa"/>
              <w:left w:w="28" w:type="dxa"/>
              <w:bottom w:w="28" w:type="dxa"/>
              <w:right w:w="28" w:type="dxa"/>
            </w:tcMar>
            <w:hideMark/>
          </w:tcPr>
          <w:p w14:paraId="0CE21C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6692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ethanedioate</w:t>
            </w:r>
            <w:proofErr w:type="spellEnd"/>
          </w:p>
        </w:tc>
        <w:tc>
          <w:tcPr>
            <w:tcW w:w="2552" w:type="dxa"/>
            <w:shd w:val="clear" w:color="auto" w:fill="FFFFFF"/>
            <w:tcMar>
              <w:top w:w="28" w:type="dxa"/>
              <w:left w:w="28" w:type="dxa"/>
              <w:bottom w:w="28" w:type="dxa"/>
              <w:right w:w="28" w:type="dxa"/>
            </w:tcMar>
            <w:hideMark/>
          </w:tcPr>
          <w:p w14:paraId="4F0638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AA0C7B" w14:textId="77777777" w:rsidR="00F53FA0" w:rsidRPr="00884BCF" w:rsidRDefault="00F53FA0" w:rsidP="00F53FA0">
            <w:pPr>
              <w:spacing w:after="0" w:line="240" w:lineRule="auto"/>
              <w:rPr>
                <w:rFonts w:eastAsia="Times New Roman" w:cs="Times New Roman"/>
                <w:color w:val="747474"/>
                <w:szCs w:val="24"/>
                <w:lang w:eastAsia="en-GB"/>
              </w:rPr>
            </w:pPr>
            <w:hyperlink r:id="rId75" w:tgtFrame="_self" w:history="1">
              <w:r w:rsidRPr="00884BCF">
                <w:rPr>
                  <w:rFonts w:eastAsia="Times New Roman" w:cs="Times New Roman"/>
                  <w:color w:val="0000FF"/>
                  <w:szCs w:val="24"/>
                  <w:lang w:eastAsia="en-GB"/>
                </w:rPr>
                <w:t>ammonium compounds</w:t>
              </w:r>
            </w:hyperlink>
          </w:p>
        </w:tc>
      </w:tr>
      <w:tr w:rsidR="00F53FA0" w:rsidRPr="00884BCF" w14:paraId="1A7BF622" w14:textId="77777777" w:rsidTr="00F53FA0">
        <w:tc>
          <w:tcPr>
            <w:tcW w:w="701" w:type="dxa"/>
            <w:shd w:val="clear" w:color="auto" w:fill="FFFFFF"/>
            <w:tcMar>
              <w:top w:w="28" w:type="dxa"/>
              <w:left w:w="28" w:type="dxa"/>
              <w:bottom w:w="28" w:type="dxa"/>
              <w:right w:w="28" w:type="dxa"/>
            </w:tcMar>
            <w:hideMark/>
          </w:tcPr>
          <w:p w14:paraId="391AAB0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204C3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ethanedioate</w:t>
            </w:r>
            <w:proofErr w:type="spellEnd"/>
          </w:p>
        </w:tc>
        <w:tc>
          <w:tcPr>
            <w:tcW w:w="2552" w:type="dxa"/>
            <w:shd w:val="clear" w:color="auto" w:fill="FFFFFF"/>
            <w:tcMar>
              <w:top w:w="28" w:type="dxa"/>
              <w:left w:w="28" w:type="dxa"/>
              <w:bottom w:w="28" w:type="dxa"/>
              <w:right w:w="28" w:type="dxa"/>
            </w:tcMar>
            <w:hideMark/>
          </w:tcPr>
          <w:p w14:paraId="2517B81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FD0380" w14:textId="77777777" w:rsidR="00F53FA0" w:rsidRPr="00884BCF" w:rsidRDefault="00F53FA0" w:rsidP="00F53FA0">
            <w:pPr>
              <w:spacing w:after="0" w:line="240" w:lineRule="auto"/>
              <w:rPr>
                <w:rFonts w:eastAsia="Times New Roman" w:cs="Times New Roman"/>
                <w:color w:val="747474"/>
                <w:szCs w:val="24"/>
                <w:lang w:eastAsia="en-GB"/>
              </w:rPr>
            </w:pPr>
            <w:hyperlink r:id="rId76"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61BCDDBF" w14:textId="77777777" w:rsidTr="00F53FA0">
        <w:tc>
          <w:tcPr>
            <w:tcW w:w="701" w:type="dxa"/>
            <w:shd w:val="clear" w:color="auto" w:fill="FFFFFF"/>
            <w:tcMar>
              <w:top w:w="28" w:type="dxa"/>
              <w:left w:w="28" w:type="dxa"/>
              <w:bottom w:w="28" w:type="dxa"/>
              <w:right w:w="28" w:type="dxa"/>
            </w:tcMar>
            <w:hideMark/>
          </w:tcPr>
          <w:p w14:paraId="209E256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0DE35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ethanoate</w:t>
            </w:r>
          </w:p>
        </w:tc>
        <w:tc>
          <w:tcPr>
            <w:tcW w:w="2552" w:type="dxa"/>
            <w:shd w:val="clear" w:color="auto" w:fill="FFFFFF"/>
            <w:tcMar>
              <w:top w:w="28" w:type="dxa"/>
              <w:left w:w="28" w:type="dxa"/>
              <w:bottom w:w="28" w:type="dxa"/>
              <w:right w:w="28" w:type="dxa"/>
            </w:tcMar>
            <w:hideMark/>
          </w:tcPr>
          <w:p w14:paraId="25D680C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1730EE" w14:textId="77777777" w:rsidR="00F53FA0" w:rsidRPr="00884BCF" w:rsidRDefault="00F53FA0" w:rsidP="00F53FA0">
            <w:pPr>
              <w:spacing w:after="0" w:line="240" w:lineRule="auto"/>
              <w:rPr>
                <w:rFonts w:eastAsia="Times New Roman" w:cs="Times New Roman"/>
                <w:color w:val="747474"/>
                <w:szCs w:val="24"/>
                <w:lang w:eastAsia="en-GB"/>
              </w:rPr>
            </w:pPr>
            <w:hyperlink r:id="rId77" w:tgtFrame="_self" w:history="1">
              <w:r w:rsidRPr="00884BCF">
                <w:rPr>
                  <w:rFonts w:eastAsia="Times New Roman" w:cs="Times New Roman"/>
                  <w:color w:val="0000FF"/>
                  <w:szCs w:val="24"/>
                  <w:lang w:eastAsia="en-GB"/>
                </w:rPr>
                <w:t>ammonium compounds</w:t>
              </w:r>
            </w:hyperlink>
          </w:p>
        </w:tc>
      </w:tr>
      <w:tr w:rsidR="00F53FA0" w:rsidRPr="00884BCF" w14:paraId="15CC019B" w14:textId="77777777" w:rsidTr="00F53FA0">
        <w:tc>
          <w:tcPr>
            <w:tcW w:w="701" w:type="dxa"/>
            <w:shd w:val="clear" w:color="auto" w:fill="FFFFFF"/>
            <w:tcMar>
              <w:top w:w="28" w:type="dxa"/>
              <w:left w:w="28" w:type="dxa"/>
              <w:bottom w:w="28" w:type="dxa"/>
              <w:right w:w="28" w:type="dxa"/>
            </w:tcMar>
            <w:hideMark/>
          </w:tcPr>
          <w:p w14:paraId="2593C69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135B53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fluoride</w:t>
            </w:r>
          </w:p>
        </w:tc>
        <w:tc>
          <w:tcPr>
            <w:tcW w:w="2552" w:type="dxa"/>
            <w:shd w:val="clear" w:color="auto" w:fill="FFFFFF"/>
            <w:tcMar>
              <w:top w:w="28" w:type="dxa"/>
              <w:left w:w="28" w:type="dxa"/>
              <w:bottom w:w="28" w:type="dxa"/>
              <w:right w:w="28" w:type="dxa"/>
            </w:tcMar>
            <w:hideMark/>
          </w:tcPr>
          <w:p w14:paraId="7476DC1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E5827F" w14:textId="77777777" w:rsidR="00F53FA0" w:rsidRPr="00884BCF" w:rsidRDefault="00F53FA0" w:rsidP="00F53FA0">
            <w:pPr>
              <w:spacing w:after="0" w:line="240" w:lineRule="auto"/>
              <w:rPr>
                <w:rFonts w:eastAsia="Times New Roman" w:cs="Times New Roman"/>
                <w:color w:val="747474"/>
                <w:szCs w:val="24"/>
                <w:lang w:eastAsia="en-GB"/>
              </w:rPr>
            </w:pPr>
            <w:hyperlink r:id="rId78" w:tgtFrame="_self" w:history="1">
              <w:r w:rsidRPr="00884BCF">
                <w:rPr>
                  <w:rFonts w:eastAsia="Times New Roman" w:cs="Times New Roman"/>
                  <w:color w:val="0000FF"/>
                  <w:szCs w:val="24"/>
                  <w:lang w:eastAsia="en-GB"/>
                </w:rPr>
                <w:t>fluorides</w:t>
              </w:r>
            </w:hyperlink>
          </w:p>
        </w:tc>
      </w:tr>
      <w:tr w:rsidR="00F53FA0" w:rsidRPr="00884BCF" w14:paraId="612D7475" w14:textId="77777777" w:rsidTr="00F53FA0">
        <w:tc>
          <w:tcPr>
            <w:tcW w:w="701" w:type="dxa"/>
            <w:shd w:val="clear" w:color="auto" w:fill="FFFFFF"/>
            <w:tcMar>
              <w:top w:w="28" w:type="dxa"/>
              <w:left w:w="28" w:type="dxa"/>
              <w:bottom w:w="28" w:type="dxa"/>
              <w:right w:w="28" w:type="dxa"/>
            </w:tcMar>
            <w:hideMark/>
          </w:tcPr>
          <w:p w14:paraId="4E66450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727CA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hexachloroplatinate</w:t>
            </w:r>
            <w:proofErr w:type="spellEnd"/>
          </w:p>
        </w:tc>
        <w:tc>
          <w:tcPr>
            <w:tcW w:w="2552" w:type="dxa"/>
            <w:shd w:val="clear" w:color="auto" w:fill="FFFFFF"/>
            <w:tcMar>
              <w:top w:w="28" w:type="dxa"/>
              <w:left w:w="28" w:type="dxa"/>
              <w:bottom w:w="28" w:type="dxa"/>
              <w:right w:w="28" w:type="dxa"/>
            </w:tcMar>
            <w:hideMark/>
          </w:tcPr>
          <w:p w14:paraId="7724D0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A5099E9" w14:textId="77777777" w:rsidR="00F53FA0" w:rsidRPr="00884BCF" w:rsidRDefault="00F53FA0" w:rsidP="00F53FA0">
            <w:pPr>
              <w:spacing w:after="0" w:line="240" w:lineRule="auto"/>
              <w:rPr>
                <w:rFonts w:eastAsia="Times New Roman" w:cs="Times New Roman"/>
                <w:color w:val="747474"/>
                <w:szCs w:val="24"/>
                <w:lang w:eastAsia="en-GB"/>
              </w:rPr>
            </w:pPr>
            <w:hyperlink r:id="rId79" w:tgtFrame="_self" w:history="1">
              <w:proofErr w:type="spellStart"/>
              <w:r w:rsidRPr="00884BCF">
                <w:rPr>
                  <w:rFonts w:eastAsia="Times New Roman" w:cs="Times New Roman"/>
                  <w:color w:val="0000FF"/>
                  <w:szCs w:val="24"/>
                  <w:lang w:eastAsia="en-GB"/>
                </w:rPr>
                <w:t>hexachloroplatinic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hexachloroplatinates</w:t>
              </w:r>
              <w:proofErr w:type="spellEnd"/>
            </w:hyperlink>
          </w:p>
        </w:tc>
      </w:tr>
      <w:tr w:rsidR="00F53FA0" w:rsidRPr="00884BCF" w14:paraId="4024F31F" w14:textId="77777777" w:rsidTr="00F53FA0">
        <w:tc>
          <w:tcPr>
            <w:tcW w:w="701" w:type="dxa"/>
            <w:shd w:val="clear" w:color="auto" w:fill="FFFFFF"/>
            <w:tcMar>
              <w:top w:w="28" w:type="dxa"/>
              <w:left w:w="28" w:type="dxa"/>
              <w:bottom w:w="28" w:type="dxa"/>
              <w:right w:w="28" w:type="dxa"/>
            </w:tcMar>
            <w:hideMark/>
          </w:tcPr>
          <w:p w14:paraId="27D98D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0943D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hydrogen phosphate</w:t>
            </w:r>
          </w:p>
        </w:tc>
        <w:tc>
          <w:tcPr>
            <w:tcW w:w="2552" w:type="dxa"/>
            <w:shd w:val="clear" w:color="auto" w:fill="FFFFFF"/>
            <w:tcMar>
              <w:top w:w="28" w:type="dxa"/>
              <w:left w:w="28" w:type="dxa"/>
              <w:bottom w:w="28" w:type="dxa"/>
              <w:right w:w="28" w:type="dxa"/>
            </w:tcMar>
            <w:hideMark/>
          </w:tcPr>
          <w:p w14:paraId="5E7DA40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50A1DC6" w14:textId="77777777" w:rsidR="00F53FA0" w:rsidRPr="00884BCF" w:rsidRDefault="00F53FA0" w:rsidP="00F53FA0">
            <w:pPr>
              <w:spacing w:after="0" w:line="240" w:lineRule="auto"/>
              <w:rPr>
                <w:rFonts w:eastAsia="Times New Roman" w:cs="Times New Roman"/>
                <w:color w:val="747474"/>
                <w:szCs w:val="24"/>
                <w:lang w:eastAsia="en-GB"/>
              </w:rPr>
            </w:pPr>
            <w:hyperlink r:id="rId80" w:tgtFrame="_self" w:history="1">
              <w:r w:rsidRPr="00884BCF">
                <w:rPr>
                  <w:rFonts w:eastAsia="Times New Roman" w:cs="Times New Roman"/>
                  <w:color w:val="0000FF"/>
                  <w:szCs w:val="24"/>
                  <w:lang w:eastAsia="en-GB"/>
                </w:rPr>
                <w:t>phosphates</w:t>
              </w:r>
            </w:hyperlink>
          </w:p>
        </w:tc>
      </w:tr>
      <w:tr w:rsidR="00F53FA0" w:rsidRPr="00884BCF" w14:paraId="2A05BCC7" w14:textId="77777777" w:rsidTr="00F53FA0">
        <w:tc>
          <w:tcPr>
            <w:tcW w:w="701" w:type="dxa"/>
            <w:shd w:val="clear" w:color="auto" w:fill="FFFFFF"/>
            <w:tcMar>
              <w:top w:w="28" w:type="dxa"/>
              <w:left w:w="28" w:type="dxa"/>
              <w:bottom w:w="28" w:type="dxa"/>
              <w:right w:w="28" w:type="dxa"/>
            </w:tcMar>
            <w:hideMark/>
          </w:tcPr>
          <w:p w14:paraId="648FBCF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950F4E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hydroxide</w:t>
            </w:r>
          </w:p>
        </w:tc>
        <w:tc>
          <w:tcPr>
            <w:tcW w:w="2552" w:type="dxa"/>
            <w:shd w:val="clear" w:color="auto" w:fill="FFFFFF"/>
            <w:tcMar>
              <w:top w:w="28" w:type="dxa"/>
              <w:left w:w="28" w:type="dxa"/>
              <w:bottom w:w="28" w:type="dxa"/>
              <w:right w:w="28" w:type="dxa"/>
            </w:tcMar>
            <w:hideMark/>
          </w:tcPr>
          <w:p w14:paraId="31CFD2A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D03173" w14:textId="77777777" w:rsidR="00F53FA0" w:rsidRPr="00884BCF" w:rsidRDefault="00F53FA0" w:rsidP="00F53FA0">
            <w:pPr>
              <w:spacing w:after="0" w:line="240" w:lineRule="auto"/>
              <w:rPr>
                <w:rFonts w:eastAsia="Times New Roman" w:cs="Times New Roman"/>
                <w:color w:val="747474"/>
                <w:szCs w:val="24"/>
                <w:lang w:eastAsia="en-GB"/>
              </w:rPr>
            </w:pPr>
            <w:hyperlink r:id="rId81" w:tgtFrame="_self" w:history="1">
              <w:r w:rsidRPr="00884BCF">
                <w:rPr>
                  <w:rFonts w:eastAsia="Times New Roman" w:cs="Times New Roman"/>
                  <w:color w:val="0000FF"/>
                  <w:szCs w:val="24"/>
                  <w:lang w:eastAsia="en-GB"/>
                </w:rPr>
                <w:t>ammonia (gas and solution)</w:t>
              </w:r>
            </w:hyperlink>
          </w:p>
        </w:tc>
      </w:tr>
      <w:tr w:rsidR="00F53FA0" w:rsidRPr="00884BCF" w14:paraId="6AE4CDAC" w14:textId="77777777" w:rsidTr="00F53FA0">
        <w:tc>
          <w:tcPr>
            <w:tcW w:w="701" w:type="dxa"/>
            <w:shd w:val="clear" w:color="auto" w:fill="FFFFFF"/>
            <w:tcMar>
              <w:top w:w="28" w:type="dxa"/>
              <w:left w:w="28" w:type="dxa"/>
              <w:bottom w:w="28" w:type="dxa"/>
              <w:right w:w="28" w:type="dxa"/>
            </w:tcMar>
            <w:hideMark/>
          </w:tcPr>
          <w:p w14:paraId="3927FA6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DBD3E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iodide</w:t>
            </w:r>
          </w:p>
        </w:tc>
        <w:tc>
          <w:tcPr>
            <w:tcW w:w="2552" w:type="dxa"/>
            <w:shd w:val="clear" w:color="auto" w:fill="FFFFFF"/>
            <w:tcMar>
              <w:top w:w="28" w:type="dxa"/>
              <w:left w:w="28" w:type="dxa"/>
              <w:bottom w:w="28" w:type="dxa"/>
              <w:right w:w="28" w:type="dxa"/>
            </w:tcMar>
            <w:hideMark/>
          </w:tcPr>
          <w:p w14:paraId="7005E2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C70A59" w14:textId="77777777" w:rsidR="00F53FA0" w:rsidRPr="00884BCF" w:rsidRDefault="00F53FA0" w:rsidP="00F53FA0">
            <w:pPr>
              <w:spacing w:after="0" w:line="240" w:lineRule="auto"/>
              <w:rPr>
                <w:rFonts w:eastAsia="Times New Roman" w:cs="Times New Roman"/>
                <w:color w:val="747474"/>
                <w:szCs w:val="24"/>
                <w:lang w:eastAsia="en-GB"/>
              </w:rPr>
            </w:pPr>
            <w:hyperlink r:id="rId82" w:tgtFrame="_self" w:history="1">
              <w:r w:rsidRPr="00884BCF">
                <w:rPr>
                  <w:rFonts w:eastAsia="Times New Roman" w:cs="Times New Roman"/>
                  <w:color w:val="0000FF"/>
                  <w:szCs w:val="24"/>
                  <w:lang w:eastAsia="en-GB"/>
                </w:rPr>
                <w:t>ammonium compounds</w:t>
              </w:r>
            </w:hyperlink>
          </w:p>
        </w:tc>
      </w:tr>
      <w:tr w:rsidR="00F53FA0" w:rsidRPr="00884BCF" w14:paraId="7213C9C1" w14:textId="77777777" w:rsidTr="00F53FA0">
        <w:tc>
          <w:tcPr>
            <w:tcW w:w="701" w:type="dxa"/>
            <w:shd w:val="clear" w:color="auto" w:fill="FFFFFF"/>
            <w:tcMar>
              <w:top w:w="28" w:type="dxa"/>
              <w:left w:w="28" w:type="dxa"/>
              <w:bottom w:w="28" w:type="dxa"/>
              <w:right w:w="28" w:type="dxa"/>
            </w:tcMar>
            <w:hideMark/>
          </w:tcPr>
          <w:p w14:paraId="66B33B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FB3C2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iron II sulphate</w:t>
            </w:r>
          </w:p>
        </w:tc>
        <w:tc>
          <w:tcPr>
            <w:tcW w:w="2552" w:type="dxa"/>
            <w:shd w:val="clear" w:color="auto" w:fill="FFFFFF"/>
            <w:tcMar>
              <w:top w:w="28" w:type="dxa"/>
              <w:left w:w="28" w:type="dxa"/>
              <w:bottom w:w="28" w:type="dxa"/>
              <w:right w:w="28" w:type="dxa"/>
            </w:tcMar>
            <w:hideMark/>
          </w:tcPr>
          <w:p w14:paraId="353EAA0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0DF243" w14:textId="77777777" w:rsidR="00F53FA0" w:rsidRPr="00884BCF" w:rsidRDefault="00F53FA0" w:rsidP="00F53FA0">
            <w:pPr>
              <w:spacing w:after="0" w:line="240" w:lineRule="auto"/>
              <w:rPr>
                <w:rFonts w:eastAsia="Times New Roman" w:cs="Times New Roman"/>
                <w:color w:val="747474"/>
                <w:szCs w:val="24"/>
                <w:lang w:eastAsia="en-GB"/>
              </w:rPr>
            </w:pPr>
            <w:hyperlink r:id="rId83" w:tgtFrame="_self" w:history="1">
              <w:r w:rsidRPr="00884BCF">
                <w:rPr>
                  <w:rFonts w:eastAsia="Times New Roman" w:cs="Times New Roman"/>
                  <w:color w:val="0000FF"/>
                  <w:szCs w:val="24"/>
                  <w:lang w:eastAsia="en-GB"/>
                </w:rPr>
                <w:t>ammonium compounds</w:t>
              </w:r>
            </w:hyperlink>
          </w:p>
        </w:tc>
      </w:tr>
      <w:tr w:rsidR="00F53FA0" w:rsidRPr="00884BCF" w14:paraId="1860EC35" w14:textId="77777777" w:rsidTr="00F53FA0">
        <w:tc>
          <w:tcPr>
            <w:tcW w:w="701" w:type="dxa"/>
            <w:shd w:val="clear" w:color="auto" w:fill="FFFFFF"/>
            <w:tcMar>
              <w:top w:w="28" w:type="dxa"/>
              <w:left w:w="28" w:type="dxa"/>
              <w:bottom w:w="28" w:type="dxa"/>
              <w:right w:w="28" w:type="dxa"/>
            </w:tcMar>
            <w:hideMark/>
          </w:tcPr>
          <w:p w14:paraId="7C2FF40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B0FD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iron III citrate</w:t>
            </w:r>
          </w:p>
        </w:tc>
        <w:tc>
          <w:tcPr>
            <w:tcW w:w="2552" w:type="dxa"/>
            <w:shd w:val="clear" w:color="auto" w:fill="FFFFFF"/>
            <w:tcMar>
              <w:top w:w="28" w:type="dxa"/>
              <w:left w:w="28" w:type="dxa"/>
              <w:bottom w:w="28" w:type="dxa"/>
              <w:right w:w="28" w:type="dxa"/>
            </w:tcMar>
            <w:hideMark/>
          </w:tcPr>
          <w:p w14:paraId="5EFA967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6BCB3E" w14:textId="77777777" w:rsidR="00F53FA0" w:rsidRPr="00884BCF" w:rsidRDefault="00F53FA0" w:rsidP="00F53FA0">
            <w:pPr>
              <w:spacing w:after="0" w:line="240" w:lineRule="auto"/>
              <w:rPr>
                <w:rFonts w:eastAsia="Times New Roman" w:cs="Times New Roman"/>
                <w:color w:val="747474"/>
                <w:szCs w:val="24"/>
                <w:lang w:eastAsia="en-GB"/>
              </w:rPr>
            </w:pPr>
            <w:hyperlink r:id="rId84" w:tgtFrame="_self" w:history="1">
              <w:r w:rsidRPr="00884BCF">
                <w:rPr>
                  <w:rFonts w:eastAsia="Times New Roman" w:cs="Times New Roman"/>
                  <w:color w:val="0000FF"/>
                  <w:szCs w:val="24"/>
                  <w:lang w:eastAsia="en-GB"/>
                </w:rPr>
                <w:t>ammonium compounds</w:t>
              </w:r>
            </w:hyperlink>
          </w:p>
        </w:tc>
      </w:tr>
      <w:tr w:rsidR="00F53FA0" w:rsidRPr="00884BCF" w14:paraId="1B5F9511" w14:textId="77777777" w:rsidTr="00F53FA0">
        <w:tc>
          <w:tcPr>
            <w:tcW w:w="701" w:type="dxa"/>
            <w:shd w:val="clear" w:color="auto" w:fill="FFFFFF"/>
            <w:tcMar>
              <w:top w:w="28" w:type="dxa"/>
              <w:left w:w="28" w:type="dxa"/>
              <w:bottom w:w="28" w:type="dxa"/>
              <w:right w:w="28" w:type="dxa"/>
            </w:tcMar>
            <w:hideMark/>
          </w:tcPr>
          <w:p w14:paraId="5952693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9A88F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metavanatate</w:t>
            </w:r>
            <w:proofErr w:type="spellEnd"/>
            <w:r w:rsidRPr="00884BCF">
              <w:rPr>
                <w:rFonts w:eastAsia="Times New Roman" w:cs="Times New Roman"/>
                <w:szCs w:val="24"/>
                <w:lang w:eastAsia="en-GB"/>
              </w:rPr>
              <w:t xml:space="preserve"> V</w:t>
            </w:r>
          </w:p>
        </w:tc>
        <w:tc>
          <w:tcPr>
            <w:tcW w:w="2552" w:type="dxa"/>
            <w:shd w:val="clear" w:color="auto" w:fill="FFFFFF"/>
            <w:tcMar>
              <w:top w:w="28" w:type="dxa"/>
              <w:left w:w="28" w:type="dxa"/>
              <w:bottom w:w="28" w:type="dxa"/>
              <w:right w:w="28" w:type="dxa"/>
            </w:tcMar>
            <w:hideMark/>
          </w:tcPr>
          <w:p w14:paraId="48864C5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2B9E2A" w14:textId="77777777" w:rsidR="00F53FA0" w:rsidRPr="00884BCF" w:rsidRDefault="00F53FA0" w:rsidP="00F53FA0">
            <w:pPr>
              <w:spacing w:after="0" w:line="240" w:lineRule="auto"/>
              <w:rPr>
                <w:rFonts w:eastAsia="Times New Roman" w:cs="Times New Roman"/>
                <w:color w:val="747474"/>
                <w:szCs w:val="24"/>
                <w:lang w:eastAsia="en-GB"/>
              </w:rPr>
            </w:pPr>
            <w:hyperlink r:id="rId85" w:tgtFrame="_self" w:history="1">
              <w:r w:rsidRPr="00884BCF">
                <w:rPr>
                  <w:rFonts w:eastAsia="Times New Roman" w:cs="Times New Roman"/>
                  <w:color w:val="0000FF"/>
                  <w:szCs w:val="24"/>
                  <w:lang w:eastAsia="en-GB"/>
                </w:rPr>
                <w:t>vanadium and compounds</w:t>
              </w:r>
            </w:hyperlink>
          </w:p>
        </w:tc>
      </w:tr>
      <w:tr w:rsidR="00F53FA0" w:rsidRPr="00884BCF" w14:paraId="6017B993" w14:textId="77777777" w:rsidTr="00F53FA0">
        <w:tc>
          <w:tcPr>
            <w:tcW w:w="701" w:type="dxa"/>
            <w:shd w:val="clear" w:color="auto" w:fill="FFFFFF"/>
            <w:tcMar>
              <w:top w:w="28" w:type="dxa"/>
              <w:left w:w="28" w:type="dxa"/>
              <w:bottom w:w="28" w:type="dxa"/>
              <w:right w:w="28" w:type="dxa"/>
            </w:tcMar>
            <w:hideMark/>
          </w:tcPr>
          <w:p w14:paraId="3CE65E8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C63B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nitrate</w:t>
            </w:r>
          </w:p>
        </w:tc>
        <w:tc>
          <w:tcPr>
            <w:tcW w:w="2552" w:type="dxa"/>
            <w:shd w:val="clear" w:color="auto" w:fill="FFFFFF"/>
            <w:tcMar>
              <w:top w:w="28" w:type="dxa"/>
              <w:left w:w="28" w:type="dxa"/>
              <w:bottom w:w="28" w:type="dxa"/>
              <w:right w:w="28" w:type="dxa"/>
            </w:tcMar>
            <w:hideMark/>
          </w:tcPr>
          <w:p w14:paraId="0BF7260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7BD143" w14:textId="77777777" w:rsidR="00F53FA0" w:rsidRPr="00884BCF" w:rsidRDefault="00F53FA0" w:rsidP="00F53FA0">
            <w:pPr>
              <w:spacing w:after="0" w:line="240" w:lineRule="auto"/>
              <w:rPr>
                <w:rFonts w:eastAsia="Times New Roman" w:cs="Times New Roman"/>
                <w:color w:val="747474"/>
                <w:szCs w:val="24"/>
                <w:lang w:eastAsia="en-GB"/>
              </w:rPr>
            </w:pPr>
            <w:hyperlink r:id="rId86" w:tgtFrame="_self" w:history="1">
              <w:r w:rsidRPr="00884BCF">
                <w:rPr>
                  <w:rFonts w:eastAsia="Times New Roman" w:cs="Times New Roman"/>
                  <w:color w:val="0000FF"/>
                  <w:szCs w:val="24"/>
                  <w:lang w:eastAsia="en-GB"/>
                </w:rPr>
                <w:t>ammonium nitrate</w:t>
              </w:r>
            </w:hyperlink>
          </w:p>
        </w:tc>
      </w:tr>
      <w:tr w:rsidR="00F53FA0" w:rsidRPr="00884BCF" w14:paraId="16761111" w14:textId="77777777" w:rsidTr="00F53FA0">
        <w:tc>
          <w:tcPr>
            <w:tcW w:w="701" w:type="dxa"/>
            <w:shd w:val="clear" w:color="auto" w:fill="FFFFFF"/>
            <w:tcMar>
              <w:top w:w="28" w:type="dxa"/>
              <w:left w:w="28" w:type="dxa"/>
              <w:bottom w:w="28" w:type="dxa"/>
              <w:right w:w="28" w:type="dxa"/>
            </w:tcMar>
            <w:hideMark/>
          </w:tcPr>
          <w:p w14:paraId="09372C2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A4746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oxalate</w:t>
            </w:r>
          </w:p>
        </w:tc>
        <w:tc>
          <w:tcPr>
            <w:tcW w:w="2552" w:type="dxa"/>
            <w:shd w:val="clear" w:color="auto" w:fill="FFFFFF"/>
            <w:tcMar>
              <w:top w:w="28" w:type="dxa"/>
              <w:left w:w="28" w:type="dxa"/>
              <w:bottom w:w="28" w:type="dxa"/>
              <w:right w:w="28" w:type="dxa"/>
            </w:tcMar>
            <w:hideMark/>
          </w:tcPr>
          <w:p w14:paraId="541391A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C69606" w14:textId="77777777" w:rsidR="00F53FA0" w:rsidRPr="00884BCF" w:rsidRDefault="00F53FA0" w:rsidP="00F53FA0">
            <w:pPr>
              <w:spacing w:after="0" w:line="240" w:lineRule="auto"/>
              <w:rPr>
                <w:rFonts w:eastAsia="Times New Roman" w:cs="Times New Roman"/>
                <w:color w:val="747474"/>
                <w:szCs w:val="24"/>
                <w:lang w:eastAsia="en-GB"/>
              </w:rPr>
            </w:pPr>
            <w:hyperlink r:id="rId87" w:tgtFrame="_self" w:history="1">
              <w:r w:rsidRPr="00884BCF">
                <w:rPr>
                  <w:rFonts w:eastAsia="Times New Roman" w:cs="Times New Roman"/>
                  <w:color w:val="0000FF"/>
                  <w:szCs w:val="24"/>
                  <w:lang w:eastAsia="en-GB"/>
                </w:rPr>
                <w:t>ammonium compounds</w:t>
              </w:r>
            </w:hyperlink>
          </w:p>
        </w:tc>
      </w:tr>
      <w:tr w:rsidR="00F53FA0" w:rsidRPr="00884BCF" w14:paraId="3B183BC5" w14:textId="77777777" w:rsidTr="00F53FA0">
        <w:tc>
          <w:tcPr>
            <w:tcW w:w="701" w:type="dxa"/>
            <w:shd w:val="clear" w:color="auto" w:fill="FFFFFF"/>
            <w:tcMar>
              <w:top w:w="28" w:type="dxa"/>
              <w:left w:w="28" w:type="dxa"/>
              <w:bottom w:w="28" w:type="dxa"/>
              <w:right w:w="28" w:type="dxa"/>
            </w:tcMar>
            <w:hideMark/>
          </w:tcPr>
          <w:p w14:paraId="4A79651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27C1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oxalate</w:t>
            </w:r>
          </w:p>
        </w:tc>
        <w:tc>
          <w:tcPr>
            <w:tcW w:w="2552" w:type="dxa"/>
            <w:shd w:val="clear" w:color="auto" w:fill="FFFFFF"/>
            <w:tcMar>
              <w:top w:w="28" w:type="dxa"/>
              <w:left w:w="28" w:type="dxa"/>
              <w:bottom w:w="28" w:type="dxa"/>
              <w:right w:w="28" w:type="dxa"/>
            </w:tcMar>
            <w:hideMark/>
          </w:tcPr>
          <w:p w14:paraId="4633600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F82E62" w14:textId="77777777" w:rsidR="00F53FA0" w:rsidRPr="00884BCF" w:rsidRDefault="00F53FA0" w:rsidP="00F53FA0">
            <w:pPr>
              <w:spacing w:after="0" w:line="240" w:lineRule="auto"/>
              <w:rPr>
                <w:rFonts w:eastAsia="Times New Roman" w:cs="Times New Roman"/>
                <w:color w:val="747474"/>
                <w:szCs w:val="24"/>
                <w:lang w:eastAsia="en-GB"/>
              </w:rPr>
            </w:pPr>
            <w:hyperlink r:id="rId88"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55A0DE34" w14:textId="77777777" w:rsidTr="00F53FA0">
        <w:tc>
          <w:tcPr>
            <w:tcW w:w="701" w:type="dxa"/>
            <w:shd w:val="clear" w:color="auto" w:fill="FFFFFF"/>
            <w:tcMar>
              <w:top w:w="28" w:type="dxa"/>
              <w:left w:w="28" w:type="dxa"/>
              <w:bottom w:w="28" w:type="dxa"/>
              <w:right w:w="28" w:type="dxa"/>
            </w:tcMar>
            <w:hideMark/>
          </w:tcPr>
          <w:p w14:paraId="2BB9CA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8984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peroxodisulphate</w:t>
            </w:r>
            <w:proofErr w:type="spellEnd"/>
            <w:r w:rsidRPr="00884BCF">
              <w:rPr>
                <w:rFonts w:eastAsia="Times New Roman" w:cs="Times New Roman"/>
                <w:szCs w:val="24"/>
                <w:lang w:eastAsia="en-GB"/>
              </w:rPr>
              <w:t xml:space="preserve"> VI</w:t>
            </w:r>
          </w:p>
        </w:tc>
        <w:tc>
          <w:tcPr>
            <w:tcW w:w="2552" w:type="dxa"/>
            <w:shd w:val="clear" w:color="auto" w:fill="FFFFFF"/>
            <w:tcMar>
              <w:top w:w="28" w:type="dxa"/>
              <w:left w:w="28" w:type="dxa"/>
              <w:bottom w:w="28" w:type="dxa"/>
              <w:right w:w="28" w:type="dxa"/>
            </w:tcMar>
            <w:hideMark/>
          </w:tcPr>
          <w:p w14:paraId="63BE66D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7D57E0" w14:textId="77777777" w:rsidR="00F53FA0" w:rsidRPr="00884BCF" w:rsidRDefault="00F53FA0" w:rsidP="00F53FA0">
            <w:pPr>
              <w:spacing w:after="0" w:line="240" w:lineRule="auto"/>
              <w:rPr>
                <w:rFonts w:eastAsia="Times New Roman" w:cs="Times New Roman"/>
                <w:color w:val="747474"/>
                <w:szCs w:val="24"/>
                <w:lang w:eastAsia="en-GB"/>
              </w:rPr>
            </w:pPr>
            <w:hyperlink r:id="rId89" w:tgtFrame="_self" w:history="1">
              <w:proofErr w:type="spellStart"/>
              <w:r w:rsidRPr="00884BCF">
                <w:rPr>
                  <w:rFonts w:eastAsia="Times New Roman" w:cs="Times New Roman"/>
                  <w:color w:val="0000FF"/>
                  <w:szCs w:val="24"/>
                  <w:lang w:eastAsia="en-GB"/>
                </w:rPr>
                <w:t>peroxodisulphates</w:t>
              </w:r>
              <w:proofErr w:type="spellEnd"/>
              <w:r w:rsidRPr="00884BCF">
                <w:rPr>
                  <w:rFonts w:eastAsia="Times New Roman" w:cs="Times New Roman"/>
                  <w:color w:val="0000FF"/>
                  <w:szCs w:val="24"/>
                  <w:lang w:eastAsia="en-GB"/>
                </w:rPr>
                <w:t xml:space="preserve"> VI</w:t>
              </w:r>
            </w:hyperlink>
          </w:p>
        </w:tc>
      </w:tr>
      <w:tr w:rsidR="00F53FA0" w:rsidRPr="00884BCF" w14:paraId="0F1189E3" w14:textId="77777777" w:rsidTr="00F53FA0">
        <w:tc>
          <w:tcPr>
            <w:tcW w:w="701" w:type="dxa"/>
            <w:shd w:val="clear" w:color="auto" w:fill="FFFFFF"/>
            <w:tcMar>
              <w:top w:w="28" w:type="dxa"/>
              <w:left w:w="28" w:type="dxa"/>
              <w:bottom w:w="28" w:type="dxa"/>
              <w:right w:w="28" w:type="dxa"/>
            </w:tcMar>
            <w:hideMark/>
          </w:tcPr>
          <w:p w14:paraId="177942B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01277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persulphate</w:t>
            </w:r>
          </w:p>
        </w:tc>
        <w:tc>
          <w:tcPr>
            <w:tcW w:w="2552" w:type="dxa"/>
            <w:shd w:val="clear" w:color="auto" w:fill="FFFFFF"/>
            <w:tcMar>
              <w:top w:w="28" w:type="dxa"/>
              <w:left w:w="28" w:type="dxa"/>
              <w:bottom w:w="28" w:type="dxa"/>
              <w:right w:w="28" w:type="dxa"/>
            </w:tcMar>
            <w:hideMark/>
          </w:tcPr>
          <w:p w14:paraId="2153066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29438F" w14:textId="77777777" w:rsidR="00F53FA0" w:rsidRPr="00884BCF" w:rsidRDefault="00F53FA0" w:rsidP="00F53FA0">
            <w:pPr>
              <w:spacing w:after="0" w:line="240" w:lineRule="auto"/>
              <w:rPr>
                <w:rFonts w:eastAsia="Times New Roman" w:cs="Times New Roman"/>
                <w:color w:val="747474"/>
                <w:szCs w:val="24"/>
                <w:lang w:eastAsia="en-GB"/>
              </w:rPr>
            </w:pPr>
            <w:hyperlink r:id="rId90" w:tgtFrame="_self" w:history="1">
              <w:proofErr w:type="spellStart"/>
              <w:r w:rsidRPr="00884BCF">
                <w:rPr>
                  <w:rFonts w:eastAsia="Times New Roman" w:cs="Times New Roman"/>
                  <w:color w:val="0000FF"/>
                  <w:szCs w:val="24"/>
                  <w:lang w:eastAsia="en-GB"/>
                </w:rPr>
                <w:t>peroxodisulphates</w:t>
              </w:r>
              <w:proofErr w:type="spellEnd"/>
              <w:r w:rsidRPr="00884BCF">
                <w:rPr>
                  <w:rFonts w:eastAsia="Times New Roman" w:cs="Times New Roman"/>
                  <w:color w:val="0000FF"/>
                  <w:szCs w:val="24"/>
                  <w:lang w:eastAsia="en-GB"/>
                </w:rPr>
                <w:t xml:space="preserve"> VI</w:t>
              </w:r>
            </w:hyperlink>
          </w:p>
        </w:tc>
      </w:tr>
      <w:tr w:rsidR="00F53FA0" w:rsidRPr="00884BCF" w14:paraId="1121631E" w14:textId="77777777" w:rsidTr="00F53FA0">
        <w:tc>
          <w:tcPr>
            <w:tcW w:w="701" w:type="dxa"/>
            <w:shd w:val="clear" w:color="auto" w:fill="FFFFFF"/>
            <w:tcMar>
              <w:top w:w="28" w:type="dxa"/>
              <w:left w:w="28" w:type="dxa"/>
              <w:bottom w:w="28" w:type="dxa"/>
              <w:right w:w="28" w:type="dxa"/>
            </w:tcMar>
            <w:hideMark/>
          </w:tcPr>
          <w:p w14:paraId="2EE3812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DDF3F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phosphate</w:t>
            </w:r>
          </w:p>
        </w:tc>
        <w:tc>
          <w:tcPr>
            <w:tcW w:w="2552" w:type="dxa"/>
            <w:shd w:val="clear" w:color="auto" w:fill="FFFFFF"/>
            <w:tcMar>
              <w:top w:w="28" w:type="dxa"/>
              <w:left w:w="28" w:type="dxa"/>
              <w:bottom w:w="28" w:type="dxa"/>
              <w:right w:w="28" w:type="dxa"/>
            </w:tcMar>
            <w:hideMark/>
          </w:tcPr>
          <w:p w14:paraId="25E5BCF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8F7FA9" w14:textId="77777777" w:rsidR="00F53FA0" w:rsidRPr="00884BCF" w:rsidRDefault="00F53FA0" w:rsidP="00F53FA0">
            <w:pPr>
              <w:spacing w:after="0" w:line="240" w:lineRule="auto"/>
              <w:rPr>
                <w:rFonts w:eastAsia="Times New Roman" w:cs="Times New Roman"/>
                <w:color w:val="747474"/>
                <w:szCs w:val="24"/>
                <w:lang w:eastAsia="en-GB"/>
              </w:rPr>
            </w:pPr>
            <w:hyperlink r:id="rId91" w:tgtFrame="_self" w:history="1">
              <w:r w:rsidRPr="00884BCF">
                <w:rPr>
                  <w:rFonts w:eastAsia="Times New Roman" w:cs="Times New Roman"/>
                  <w:color w:val="0000FF"/>
                  <w:szCs w:val="24"/>
                  <w:lang w:eastAsia="en-GB"/>
                </w:rPr>
                <w:t>ammonium compounds</w:t>
              </w:r>
            </w:hyperlink>
          </w:p>
        </w:tc>
      </w:tr>
      <w:tr w:rsidR="00F53FA0" w:rsidRPr="00884BCF" w14:paraId="4034E037" w14:textId="77777777" w:rsidTr="00F53FA0">
        <w:tc>
          <w:tcPr>
            <w:tcW w:w="701" w:type="dxa"/>
            <w:shd w:val="clear" w:color="auto" w:fill="FFFFFF"/>
            <w:tcMar>
              <w:top w:w="28" w:type="dxa"/>
              <w:left w:w="28" w:type="dxa"/>
              <w:bottom w:w="28" w:type="dxa"/>
              <w:right w:w="28" w:type="dxa"/>
            </w:tcMar>
            <w:hideMark/>
          </w:tcPr>
          <w:p w14:paraId="48E43EF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4FF4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phosphate</w:t>
            </w:r>
          </w:p>
        </w:tc>
        <w:tc>
          <w:tcPr>
            <w:tcW w:w="2552" w:type="dxa"/>
            <w:shd w:val="clear" w:color="auto" w:fill="FFFFFF"/>
            <w:tcMar>
              <w:top w:w="28" w:type="dxa"/>
              <w:left w:w="28" w:type="dxa"/>
              <w:bottom w:w="28" w:type="dxa"/>
              <w:right w:w="28" w:type="dxa"/>
            </w:tcMar>
            <w:hideMark/>
          </w:tcPr>
          <w:p w14:paraId="515C09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EF44F2" w14:textId="77777777" w:rsidR="00F53FA0" w:rsidRPr="00884BCF" w:rsidRDefault="00F53FA0" w:rsidP="00F53FA0">
            <w:pPr>
              <w:spacing w:after="0" w:line="240" w:lineRule="auto"/>
              <w:rPr>
                <w:rFonts w:eastAsia="Times New Roman" w:cs="Times New Roman"/>
                <w:color w:val="747474"/>
                <w:szCs w:val="24"/>
                <w:lang w:eastAsia="en-GB"/>
              </w:rPr>
            </w:pPr>
            <w:hyperlink r:id="rId92" w:tgtFrame="_self" w:history="1">
              <w:r w:rsidRPr="00884BCF">
                <w:rPr>
                  <w:rFonts w:eastAsia="Times New Roman" w:cs="Times New Roman"/>
                  <w:color w:val="0000FF"/>
                  <w:szCs w:val="24"/>
                  <w:lang w:eastAsia="en-GB"/>
                </w:rPr>
                <w:t>phosphates</w:t>
              </w:r>
            </w:hyperlink>
          </w:p>
        </w:tc>
      </w:tr>
      <w:tr w:rsidR="00F53FA0" w:rsidRPr="00884BCF" w14:paraId="3F9251A0" w14:textId="77777777" w:rsidTr="00F53FA0">
        <w:tc>
          <w:tcPr>
            <w:tcW w:w="701" w:type="dxa"/>
            <w:shd w:val="clear" w:color="auto" w:fill="FFFFFF"/>
            <w:tcMar>
              <w:top w:w="28" w:type="dxa"/>
              <w:left w:w="28" w:type="dxa"/>
              <w:bottom w:w="28" w:type="dxa"/>
              <w:right w:w="28" w:type="dxa"/>
            </w:tcMar>
            <w:hideMark/>
          </w:tcPr>
          <w:p w14:paraId="478A71D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3D8F4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sulphate</w:t>
            </w:r>
          </w:p>
        </w:tc>
        <w:tc>
          <w:tcPr>
            <w:tcW w:w="2552" w:type="dxa"/>
            <w:shd w:val="clear" w:color="auto" w:fill="FFFFFF"/>
            <w:tcMar>
              <w:top w:w="28" w:type="dxa"/>
              <w:left w:w="28" w:type="dxa"/>
              <w:bottom w:w="28" w:type="dxa"/>
              <w:right w:w="28" w:type="dxa"/>
            </w:tcMar>
            <w:hideMark/>
          </w:tcPr>
          <w:p w14:paraId="45AF938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BBA927A" w14:textId="77777777" w:rsidR="00F53FA0" w:rsidRPr="00884BCF" w:rsidRDefault="00F53FA0" w:rsidP="00F53FA0">
            <w:pPr>
              <w:spacing w:after="0" w:line="240" w:lineRule="auto"/>
              <w:rPr>
                <w:rFonts w:eastAsia="Times New Roman" w:cs="Times New Roman"/>
                <w:color w:val="747474"/>
                <w:szCs w:val="24"/>
                <w:lang w:eastAsia="en-GB"/>
              </w:rPr>
            </w:pPr>
            <w:hyperlink r:id="rId93" w:tgtFrame="_self" w:history="1">
              <w:r w:rsidRPr="00884BCF">
                <w:rPr>
                  <w:rFonts w:eastAsia="Times New Roman" w:cs="Times New Roman"/>
                  <w:color w:val="0000FF"/>
                  <w:szCs w:val="24"/>
                  <w:lang w:eastAsia="en-GB"/>
                </w:rPr>
                <w:t>ammonium compounds</w:t>
              </w:r>
            </w:hyperlink>
          </w:p>
        </w:tc>
      </w:tr>
      <w:tr w:rsidR="00F53FA0" w:rsidRPr="00884BCF" w14:paraId="47E34B7B" w14:textId="77777777" w:rsidTr="00F53FA0">
        <w:tc>
          <w:tcPr>
            <w:tcW w:w="701" w:type="dxa"/>
            <w:shd w:val="clear" w:color="auto" w:fill="FFFFFF"/>
            <w:tcMar>
              <w:top w:w="28" w:type="dxa"/>
              <w:left w:w="28" w:type="dxa"/>
              <w:bottom w:w="28" w:type="dxa"/>
              <w:right w:w="28" w:type="dxa"/>
            </w:tcMar>
            <w:hideMark/>
          </w:tcPr>
          <w:p w14:paraId="6B5231F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542F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sulphide</w:t>
            </w:r>
          </w:p>
        </w:tc>
        <w:tc>
          <w:tcPr>
            <w:tcW w:w="2552" w:type="dxa"/>
            <w:shd w:val="clear" w:color="auto" w:fill="FFFFFF"/>
            <w:tcMar>
              <w:top w:w="28" w:type="dxa"/>
              <w:left w:w="28" w:type="dxa"/>
              <w:bottom w:w="28" w:type="dxa"/>
              <w:right w:w="28" w:type="dxa"/>
            </w:tcMar>
            <w:hideMark/>
          </w:tcPr>
          <w:p w14:paraId="77A62FD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858F9D" w14:textId="77777777" w:rsidR="00F53FA0" w:rsidRPr="00884BCF" w:rsidRDefault="00F53FA0" w:rsidP="00F53FA0">
            <w:pPr>
              <w:spacing w:after="0" w:line="240" w:lineRule="auto"/>
              <w:rPr>
                <w:rFonts w:eastAsia="Times New Roman" w:cs="Times New Roman"/>
                <w:color w:val="747474"/>
                <w:szCs w:val="24"/>
                <w:lang w:eastAsia="en-GB"/>
              </w:rPr>
            </w:pPr>
            <w:hyperlink r:id="rId94" w:tgtFrame="_self" w:history="1">
              <w:r w:rsidRPr="00884BCF">
                <w:rPr>
                  <w:rFonts w:eastAsia="Times New Roman" w:cs="Times New Roman"/>
                  <w:color w:val="0000FF"/>
                  <w:szCs w:val="24"/>
                  <w:lang w:eastAsia="en-GB"/>
                </w:rPr>
                <w:t>ammonium sulphide</w:t>
              </w:r>
            </w:hyperlink>
          </w:p>
        </w:tc>
      </w:tr>
      <w:tr w:rsidR="00F53FA0" w:rsidRPr="00884BCF" w14:paraId="00323FC1" w14:textId="77777777" w:rsidTr="00F53FA0">
        <w:tc>
          <w:tcPr>
            <w:tcW w:w="701" w:type="dxa"/>
            <w:shd w:val="clear" w:color="auto" w:fill="FFFFFF"/>
            <w:tcMar>
              <w:top w:w="28" w:type="dxa"/>
              <w:left w:w="28" w:type="dxa"/>
              <w:bottom w:w="28" w:type="dxa"/>
              <w:right w:w="28" w:type="dxa"/>
            </w:tcMar>
            <w:hideMark/>
          </w:tcPr>
          <w:p w14:paraId="75D3988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18F73F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tartrate</w:t>
            </w:r>
          </w:p>
        </w:tc>
        <w:tc>
          <w:tcPr>
            <w:tcW w:w="2552" w:type="dxa"/>
            <w:shd w:val="clear" w:color="auto" w:fill="FFFFFF"/>
            <w:tcMar>
              <w:top w:w="28" w:type="dxa"/>
              <w:left w:w="28" w:type="dxa"/>
              <w:bottom w:w="28" w:type="dxa"/>
              <w:right w:w="28" w:type="dxa"/>
            </w:tcMar>
            <w:hideMark/>
          </w:tcPr>
          <w:p w14:paraId="0761C85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D4F8F1E" w14:textId="77777777" w:rsidR="00F53FA0" w:rsidRPr="00884BCF" w:rsidRDefault="00F53FA0" w:rsidP="00F53FA0">
            <w:pPr>
              <w:spacing w:after="0" w:line="240" w:lineRule="auto"/>
              <w:rPr>
                <w:rFonts w:eastAsia="Times New Roman" w:cs="Times New Roman"/>
                <w:color w:val="747474"/>
                <w:szCs w:val="24"/>
                <w:lang w:eastAsia="en-GB"/>
              </w:rPr>
            </w:pPr>
            <w:hyperlink r:id="rId95" w:tgtFrame="_self" w:history="1">
              <w:r w:rsidRPr="00884BCF">
                <w:rPr>
                  <w:rFonts w:eastAsia="Times New Roman" w:cs="Times New Roman"/>
                  <w:color w:val="0000FF"/>
                  <w:szCs w:val="24"/>
                  <w:lang w:eastAsia="en-GB"/>
                </w:rPr>
                <w:t>ammonium compounds</w:t>
              </w:r>
            </w:hyperlink>
          </w:p>
        </w:tc>
      </w:tr>
      <w:tr w:rsidR="00F53FA0" w:rsidRPr="00884BCF" w14:paraId="67E678F4" w14:textId="77777777" w:rsidTr="00F53FA0">
        <w:tc>
          <w:tcPr>
            <w:tcW w:w="701" w:type="dxa"/>
            <w:shd w:val="clear" w:color="auto" w:fill="FFFFFF"/>
            <w:tcMar>
              <w:top w:w="28" w:type="dxa"/>
              <w:left w:w="28" w:type="dxa"/>
              <w:bottom w:w="28" w:type="dxa"/>
              <w:right w:w="28" w:type="dxa"/>
            </w:tcMar>
            <w:hideMark/>
          </w:tcPr>
          <w:p w14:paraId="22C4780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3D5EC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thiocyanate</w:t>
            </w:r>
          </w:p>
        </w:tc>
        <w:tc>
          <w:tcPr>
            <w:tcW w:w="2552" w:type="dxa"/>
            <w:shd w:val="clear" w:color="auto" w:fill="FFFFFF"/>
            <w:tcMar>
              <w:top w:w="28" w:type="dxa"/>
              <w:left w:w="28" w:type="dxa"/>
              <w:bottom w:w="28" w:type="dxa"/>
              <w:right w:w="28" w:type="dxa"/>
            </w:tcMar>
            <w:hideMark/>
          </w:tcPr>
          <w:p w14:paraId="5B694C3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9E7B20" w14:textId="77777777" w:rsidR="00F53FA0" w:rsidRPr="00884BCF" w:rsidRDefault="00F53FA0" w:rsidP="00F53FA0">
            <w:pPr>
              <w:spacing w:after="0" w:line="240" w:lineRule="auto"/>
              <w:rPr>
                <w:rFonts w:eastAsia="Times New Roman" w:cs="Times New Roman"/>
                <w:color w:val="747474"/>
                <w:szCs w:val="24"/>
                <w:lang w:eastAsia="en-GB"/>
              </w:rPr>
            </w:pPr>
            <w:hyperlink r:id="rId96" w:tgtFrame="_self" w:history="1">
              <w:r w:rsidRPr="00884BCF">
                <w:rPr>
                  <w:rFonts w:eastAsia="Times New Roman" w:cs="Times New Roman"/>
                  <w:color w:val="0000FF"/>
                  <w:szCs w:val="24"/>
                  <w:lang w:eastAsia="en-GB"/>
                </w:rPr>
                <w:t>thiocyanates</w:t>
              </w:r>
            </w:hyperlink>
          </w:p>
        </w:tc>
      </w:tr>
      <w:tr w:rsidR="00F53FA0" w:rsidRPr="00884BCF" w14:paraId="1B4C815A" w14:textId="77777777" w:rsidTr="00F53FA0">
        <w:tc>
          <w:tcPr>
            <w:tcW w:w="701" w:type="dxa"/>
            <w:shd w:val="clear" w:color="auto" w:fill="FFFFFF"/>
            <w:tcMar>
              <w:top w:w="28" w:type="dxa"/>
              <w:left w:w="28" w:type="dxa"/>
              <w:bottom w:w="28" w:type="dxa"/>
              <w:right w:w="28" w:type="dxa"/>
            </w:tcMar>
            <w:hideMark/>
          </w:tcPr>
          <w:p w14:paraId="0FBB0C1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CAE9C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ammonium </w:t>
            </w:r>
            <w:proofErr w:type="spellStart"/>
            <w:r w:rsidRPr="00884BCF">
              <w:rPr>
                <w:rFonts w:eastAsia="Times New Roman" w:cs="Times New Roman"/>
                <w:szCs w:val="24"/>
                <w:lang w:eastAsia="en-GB"/>
              </w:rPr>
              <w:t>trioxovanadate</w:t>
            </w:r>
            <w:proofErr w:type="spellEnd"/>
          </w:p>
        </w:tc>
        <w:tc>
          <w:tcPr>
            <w:tcW w:w="2552" w:type="dxa"/>
            <w:shd w:val="clear" w:color="auto" w:fill="FFFFFF"/>
            <w:tcMar>
              <w:top w:w="28" w:type="dxa"/>
              <w:left w:w="28" w:type="dxa"/>
              <w:bottom w:w="28" w:type="dxa"/>
              <w:right w:w="28" w:type="dxa"/>
            </w:tcMar>
            <w:hideMark/>
          </w:tcPr>
          <w:p w14:paraId="2478407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4D79F5" w14:textId="77777777" w:rsidR="00F53FA0" w:rsidRPr="00884BCF" w:rsidRDefault="00F53FA0" w:rsidP="00F53FA0">
            <w:pPr>
              <w:spacing w:after="0" w:line="240" w:lineRule="auto"/>
              <w:rPr>
                <w:rFonts w:eastAsia="Times New Roman" w:cs="Times New Roman"/>
                <w:color w:val="747474"/>
                <w:szCs w:val="24"/>
                <w:lang w:eastAsia="en-GB"/>
              </w:rPr>
            </w:pPr>
            <w:hyperlink r:id="rId97" w:tgtFrame="_self" w:history="1">
              <w:r w:rsidRPr="00884BCF">
                <w:rPr>
                  <w:rFonts w:eastAsia="Times New Roman" w:cs="Times New Roman"/>
                  <w:color w:val="0000FF"/>
                  <w:szCs w:val="24"/>
                  <w:lang w:eastAsia="en-GB"/>
                </w:rPr>
                <w:t>vanadium and compounds</w:t>
              </w:r>
            </w:hyperlink>
          </w:p>
        </w:tc>
      </w:tr>
      <w:tr w:rsidR="00F53FA0" w:rsidRPr="00884BCF" w14:paraId="2E56CF97" w14:textId="77777777" w:rsidTr="00F53FA0">
        <w:tc>
          <w:tcPr>
            <w:tcW w:w="701" w:type="dxa"/>
            <w:shd w:val="clear" w:color="auto" w:fill="FFFFFF"/>
            <w:tcMar>
              <w:top w:w="28" w:type="dxa"/>
              <w:left w:w="28" w:type="dxa"/>
              <w:bottom w:w="28" w:type="dxa"/>
              <w:right w:w="28" w:type="dxa"/>
            </w:tcMar>
            <w:hideMark/>
          </w:tcPr>
          <w:p w14:paraId="610B08E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614A0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vanadate V</w:t>
            </w:r>
          </w:p>
        </w:tc>
        <w:tc>
          <w:tcPr>
            <w:tcW w:w="2552" w:type="dxa"/>
            <w:shd w:val="clear" w:color="auto" w:fill="FFFFFF"/>
            <w:tcMar>
              <w:top w:w="28" w:type="dxa"/>
              <w:left w:w="28" w:type="dxa"/>
              <w:bottom w:w="28" w:type="dxa"/>
              <w:right w:w="28" w:type="dxa"/>
            </w:tcMar>
            <w:hideMark/>
          </w:tcPr>
          <w:p w14:paraId="5261CC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F501E8" w14:textId="77777777" w:rsidR="00F53FA0" w:rsidRPr="00884BCF" w:rsidRDefault="00F53FA0" w:rsidP="00F53FA0">
            <w:pPr>
              <w:spacing w:after="0" w:line="240" w:lineRule="auto"/>
              <w:rPr>
                <w:rFonts w:eastAsia="Times New Roman" w:cs="Times New Roman"/>
                <w:color w:val="747474"/>
                <w:szCs w:val="24"/>
                <w:lang w:eastAsia="en-GB"/>
              </w:rPr>
            </w:pPr>
            <w:hyperlink r:id="rId98" w:tgtFrame="_self" w:history="1">
              <w:r w:rsidRPr="00884BCF">
                <w:rPr>
                  <w:rFonts w:eastAsia="Times New Roman" w:cs="Times New Roman"/>
                  <w:color w:val="0000FF"/>
                  <w:szCs w:val="24"/>
                  <w:lang w:eastAsia="en-GB"/>
                </w:rPr>
                <w:t>vanadium and compounds</w:t>
              </w:r>
            </w:hyperlink>
          </w:p>
        </w:tc>
      </w:tr>
      <w:tr w:rsidR="00F53FA0" w:rsidRPr="00884BCF" w14:paraId="62495C0F" w14:textId="77777777" w:rsidTr="00F53FA0">
        <w:tc>
          <w:tcPr>
            <w:tcW w:w="701" w:type="dxa"/>
            <w:shd w:val="clear" w:color="auto" w:fill="FFFFFF"/>
            <w:tcMar>
              <w:top w:w="28" w:type="dxa"/>
              <w:left w:w="28" w:type="dxa"/>
              <w:bottom w:w="28" w:type="dxa"/>
              <w:right w:w="28" w:type="dxa"/>
            </w:tcMar>
            <w:hideMark/>
          </w:tcPr>
          <w:p w14:paraId="53669112"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lastRenderedPageBreak/>
              <w:t>n-</w:t>
            </w:r>
          </w:p>
        </w:tc>
        <w:tc>
          <w:tcPr>
            <w:tcW w:w="2261" w:type="dxa"/>
            <w:shd w:val="clear" w:color="auto" w:fill="FFFFFF"/>
            <w:tcMar>
              <w:top w:w="28" w:type="dxa"/>
              <w:left w:w="28" w:type="dxa"/>
              <w:bottom w:w="28" w:type="dxa"/>
              <w:right w:w="28" w:type="dxa"/>
            </w:tcMar>
            <w:hideMark/>
          </w:tcPr>
          <w:p w14:paraId="20D848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 acetate</w:t>
            </w:r>
          </w:p>
        </w:tc>
        <w:tc>
          <w:tcPr>
            <w:tcW w:w="2552" w:type="dxa"/>
            <w:shd w:val="clear" w:color="auto" w:fill="FFFFFF"/>
            <w:tcMar>
              <w:top w:w="28" w:type="dxa"/>
              <w:left w:w="28" w:type="dxa"/>
              <w:bottom w:w="28" w:type="dxa"/>
              <w:right w:w="28" w:type="dxa"/>
            </w:tcMar>
            <w:hideMark/>
          </w:tcPr>
          <w:p w14:paraId="246B556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pentyl ethanoate</w:t>
            </w:r>
          </w:p>
        </w:tc>
        <w:tc>
          <w:tcPr>
            <w:tcW w:w="4961" w:type="dxa"/>
            <w:shd w:val="clear" w:color="auto" w:fill="FFFFFF"/>
            <w:tcMar>
              <w:top w:w="28" w:type="dxa"/>
              <w:left w:w="28" w:type="dxa"/>
              <w:bottom w:w="28" w:type="dxa"/>
              <w:right w:w="28" w:type="dxa"/>
            </w:tcMar>
            <w:hideMark/>
          </w:tcPr>
          <w:p w14:paraId="44B8029F" w14:textId="77777777" w:rsidR="00F53FA0" w:rsidRPr="00884BCF" w:rsidRDefault="00F53FA0" w:rsidP="00F53FA0">
            <w:pPr>
              <w:spacing w:after="0" w:line="240" w:lineRule="auto"/>
              <w:rPr>
                <w:rFonts w:eastAsia="Times New Roman" w:cs="Times New Roman"/>
                <w:color w:val="747474"/>
                <w:szCs w:val="24"/>
                <w:lang w:eastAsia="en-GB"/>
              </w:rPr>
            </w:pPr>
            <w:hyperlink r:id="rId99" w:tgtFrame="_self" w:history="1">
              <w:r w:rsidRPr="00884BCF">
                <w:rPr>
                  <w:rFonts w:eastAsia="Times New Roman" w:cs="Times New Roman"/>
                  <w:color w:val="0000FF"/>
                  <w:szCs w:val="24"/>
                  <w:lang w:eastAsia="en-GB"/>
                </w:rPr>
                <w:t>pentyl ethanoate</w:t>
              </w:r>
            </w:hyperlink>
          </w:p>
        </w:tc>
      </w:tr>
      <w:tr w:rsidR="00F53FA0" w:rsidRPr="00884BCF" w14:paraId="3A8DB6FC" w14:textId="77777777" w:rsidTr="00F53FA0">
        <w:tc>
          <w:tcPr>
            <w:tcW w:w="701" w:type="dxa"/>
            <w:shd w:val="clear" w:color="auto" w:fill="FFFFFF"/>
            <w:tcMar>
              <w:top w:w="28" w:type="dxa"/>
              <w:left w:w="28" w:type="dxa"/>
              <w:bottom w:w="28" w:type="dxa"/>
              <w:right w:w="28" w:type="dxa"/>
            </w:tcMar>
            <w:hideMark/>
          </w:tcPr>
          <w:p w14:paraId="335DA48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7DE3A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 alcohol</w:t>
            </w:r>
          </w:p>
        </w:tc>
        <w:tc>
          <w:tcPr>
            <w:tcW w:w="2552" w:type="dxa"/>
            <w:shd w:val="clear" w:color="auto" w:fill="FFFFFF"/>
            <w:tcMar>
              <w:top w:w="28" w:type="dxa"/>
              <w:left w:w="28" w:type="dxa"/>
              <w:bottom w:w="28" w:type="dxa"/>
              <w:right w:w="28" w:type="dxa"/>
            </w:tcMar>
            <w:hideMark/>
          </w:tcPr>
          <w:p w14:paraId="3A9252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pentanol</w:t>
            </w:r>
          </w:p>
        </w:tc>
        <w:tc>
          <w:tcPr>
            <w:tcW w:w="4961" w:type="dxa"/>
            <w:shd w:val="clear" w:color="auto" w:fill="FFFFFF"/>
            <w:tcMar>
              <w:top w:w="28" w:type="dxa"/>
              <w:left w:w="28" w:type="dxa"/>
              <w:bottom w:w="28" w:type="dxa"/>
              <w:right w:w="28" w:type="dxa"/>
            </w:tcMar>
            <w:hideMark/>
          </w:tcPr>
          <w:p w14:paraId="1A6F4A9A" w14:textId="77777777" w:rsidR="00F53FA0" w:rsidRPr="00884BCF" w:rsidRDefault="00F53FA0" w:rsidP="00F53FA0">
            <w:pPr>
              <w:spacing w:after="0" w:line="240" w:lineRule="auto"/>
              <w:rPr>
                <w:rFonts w:eastAsia="Times New Roman" w:cs="Times New Roman"/>
                <w:color w:val="747474"/>
                <w:szCs w:val="24"/>
                <w:lang w:eastAsia="en-GB"/>
              </w:rPr>
            </w:pPr>
            <w:hyperlink r:id="rId100" w:tgtFrame="_self" w:history="1">
              <w:r w:rsidRPr="00884BCF">
                <w:rPr>
                  <w:rFonts w:eastAsia="Times New Roman" w:cs="Times New Roman"/>
                  <w:color w:val="0000FF"/>
                  <w:szCs w:val="24"/>
                  <w:lang w:eastAsia="en-GB"/>
                </w:rPr>
                <w:t>pentanols</w:t>
              </w:r>
            </w:hyperlink>
          </w:p>
        </w:tc>
      </w:tr>
      <w:tr w:rsidR="00F53FA0" w:rsidRPr="00884BCF" w14:paraId="5EA26C0E" w14:textId="77777777" w:rsidTr="00F53FA0">
        <w:tc>
          <w:tcPr>
            <w:tcW w:w="701" w:type="dxa"/>
            <w:shd w:val="clear" w:color="auto" w:fill="FFFFFF"/>
            <w:tcMar>
              <w:top w:w="28" w:type="dxa"/>
              <w:left w:w="28" w:type="dxa"/>
              <w:bottom w:w="28" w:type="dxa"/>
              <w:right w:w="28" w:type="dxa"/>
            </w:tcMar>
            <w:hideMark/>
          </w:tcPr>
          <w:p w14:paraId="69B1AE7F"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60802C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 alcohol</w:t>
            </w:r>
          </w:p>
        </w:tc>
        <w:tc>
          <w:tcPr>
            <w:tcW w:w="2552" w:type="dxa"/>
            <w:shd w:val="clear" w:color="auto" w:fill="FFFFFF"/>
            <w:tcMar>
              <w:top w:w="28" w:type="dxa"/>
              <w:left w:w="28" w:type="dxa"/>
              <w:bottom w:w="28" w:type="dxa"/>
              <w:right w:w="28" w:type="dxa"/>
            </w:tcMar>
            <w:hideMark/>
          </w:tcPr>
          <w:p w14:paraId="30469F6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pentan-1-ol</w:t>
            </w:r>
          </w:p>
        </w:tc>
        <w:tc>
          <w:tcPr>
            <w:tcW w:w="4961" w:type="dxa"/>
            <w:shd w:val="clear" w:color="auto" w:fill="FFFFFF"/>
            <w:tcMar>
              <w:top w:w="28" w:type="dxa"/>
              <w:left w:w="28" w:type="dxa"/>
              <w:bottom w:w="28" w:type="dxa"/>
              <w:right w:w="28" w:type="dxa"/>
            </w:tcMar>
            <w:hideMark/>
          </w:tcPr>
          <w:p w14:paraId="205E59A9" w14:textId="77777777" w:rsidR="00F53FA0" w:rsidRPr="00884BCF" w:rsidRDefault="00F53FA0" w:rsidP="00F53FA0">
            <w:pPr>
              <w:spacing w:after="0" w:line="240" w:lineRule="auto"/>
              <w:rPr>
                <w:rFonts w:eastAsia="Times New Roman" w:cs="Times New Roman"/>
                <w:color w:val="747474"/>
                <w:szCs w:val="24"/>
                <w:lang w:eastAsia="en-GB"/>
              </w:rPr>
            </w:pPr>
            <w:hyperlink r:id="rId101" w:tgtFrame="_self" w:history="1">
              <w:r w:rsidRPr="00884BCF">
                <w:rPr>
                  <w:rFonts w:eastAsia="Times New Roman" w:cs="Times New Roman"/>
                  <w:color w:val="0000FF"/>
                  <w:szCs w:val="24"/>
                  <w:lang w:eastAsia="en-GB"/>
                </w:rPr>
                <w:t>pentanols</w:t>
              </w:r>
            </w:hyperlink>
          </w:p>
        </w:tc>
      </w:tr>
      <w:tr w:rsidR="00F53FA0" w:rsidRPr="00884BCF" w14:paraId="5BFD3A52" w14:textId="77777777" w:rsidTr="00F53FA0">
        <w:tc>
          <w:tcPr>
            <w:tcW w:w="701" w:type="dxa"/>
            <w:shd w:val="clear" w:color="auto" w:fill="FFFFFF"/>
            <w:tcMar>
              <w:top w:w="28" w:type="dxa"/>
              <w:left w:w="28" w:type="dxa"/>
              <w:bottom w:w="28" w:type="dxa"/>
              <w:right w:w="28" w:type="dxa"/>
            </w:tcMar>
            <w:hideMark/>
          </w:tcPr>
          <w:p w14:paraId="18182FC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sec-</w:t>
            </w:r>
          </w:p>
        </w:tc>
        <w:tc>
          <w:tcPr>
            <w:tcW w:w="2261" w:type="dxa"/>
            <w:shd w:val="clear" w:color="auto" w:fill="FFFFFF"/>
            <w:tcMar>
              <w:top w:w="28" w:type="dxa"/>
              <w:left w:w="28" w:type="dxa"/>
              <w:bottom w:w="28" w:type="dxa"/>
              <w:right w:w="28" w:type="dxa"/>
            </w:tcMar>
            <w:hideMark/>
          </w:tcPr>
          <w:p w14:paraId="72ECAA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 alcohol</w:t>
            </w:r>
          </w:p>
        </w:tc>
        <w:tc>
          <w:tcPr>
            <w:tcW w:w="2552" w:type="dxa"/>
            <w:shd w:val="clear" w:color="auto" w:fill="FFFFFF"/>
            <w:tcMar>
              <w:top w:w="28" w:type="dxa"/>
              <w:left w:w="28" w:type="dxa"/>
              <w:bottom w:w="28" w:type="dxa"/>
              <w:right w:w="28" w:type="dxa"/>
            </w:tcMar>
            <w:hideMark/>
          </w:tcPr>
          <w:p w14:paraId="7C4FEAC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pentan-2-ol</w:t>
            </w:r>
          </w:p>
        </w:tc>
        <w:tc>
          <w:tcPr>
            <w:tcW w:w="4961" w:type="dxa"/>
            <w:shd w:val="clear" w:color="auto" w:fill="FFFFFF"/>
            <w:tcMar>
              <w:top w:w="28" w:type="dxa"/>
              <w:left w:w="28" w:type="dxa"/>
              <w:bottom w:w="28" w:type="dxa"/>
              <w:right w:w="28" w:type="dxa"/>
            </w:tcMar>
            <w:hideMark/>
          </w:tcPr>
          <w:p w14:paraId="20EDC076" w14:textId="77777777" w:rsidR="00F53FA0" w:rsidRPr="00884BCF" w:rsidRDefault="00F53FA0" w:rsidP="00F53FA0">
            <w:pPr>
              <w:spacing w:after="0" w:line="240" w:lineRule="auto"/>
              <w:rPr>
                <w:rFonts w:eastAsia="Times New Roman" w:cs="Times New Roman"/>
                <w:color w:val="747474"/>
                <w:szCs w:val="24"/>
                <w:lang w:eastAsia="en-GB"/>
              </w:rPr>
            </w:pPr>
            <w:hyperlink r:id="rId102" w:tgtFrame="_self" w:history="1">
              <w:r w:rsidRPr="00884BCF">
                <w:rPr>
                  <w:rFonts w:eastAsia="Times New Roman" w:cs="Times New Roman"/>
                  <w:color w:val="0000FF"/>
                  <w:szCs w:val="24"/>
                  <w:lang w:eastAsia="en-GB"/>
                </w:rPr>
                <w:t>pentanols</w:t>
              </w:r>
            </w:hyperlink>
          </w:p>
        </w:tc>
      </w:tr>
      <w:tr w:rsidR="00F53FA0" w:rsidRPr="00884BCF" w14:paraId="1B91029D" w14:textId="77777777" w:rsidTr="00F53FA0">
        <w:tc>
          <w:tcPr>
            <w:tcW w:w="701" w:type="dxa"/>
            <w:shd w:val="clear" w:color="auto" w:fill="FFFFFF"/>
            <w:tcMar>
              <w:top w:w="28" w:type="dxa"/>
              <w:left w:w="28" w:type="dxa"/>
              <w:bottom w:w="28" w:type="dxa"/>
              <w:right w:w="28" w:type="dxa"/>
            </w:tcMar>
            <w:hideMark/>
          </w:tcPr>
          <w:p w14:paraId="1CB3324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9BD8F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amylase</w:t>
            </w:r>
          </w:p>
        </w:tc>
        <w:tc>
          <w:tcPr>
            <w:tcW w:w="2552" w:type="dxa"/>
            <w:shd w:val="clear" w:color="auto" w:fill="FFFFFF"/>
            <w:tcMar>
              <w:top w:w="28" w:type="dxa"/>
              <w:left w:w="28" w:type="dxa"/>
              <w:bottom w:w="28" w:type="dxa"/>
              <w:right w:w="28" w:type="dxa"/>
            </w:tcMar>
            <w:hideMark/>
          </w:tcPr>
          <w:p w14:paraId="72DFE83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DBF6A0" w14:textId="77777777" w:rsidR="00F53FA0" w:rsidRPr="00884BCF" w:rsidRDefault="00F53FA0" w:rsidP="00F53FA0">
            <w:pPr>
              <w:spacing w:after="0" w:line="240" w:lineRule="auto"/>
              <w:rPr>
                <w:rFonts w:eastAsia="Times New Roman" w:cs="Times New Roman"/>
                <w:color w:val="747474"/>
                <w:szCs w:val="24"/>
                <w:lang w:eastAsia="en-GB"/>
              </w:rPr>
            </w:pPr>
            <w:hyperlink r:id="rId103" w:tgtFrame="_self" w:history="1">
              <w:r w:rsidRPr="00884BCF">
                <w:rPr>
                  <w:rFonts w:eastAsia="Times New Roman" w:cs="Times New Roman"/>
                  <w:color w:val="0000FF"/>
                  <w:szCs w:val="24"/>
                  <w:lang w:eastAsia="en-GB"/>
                </w:rPr>
                <w:t>Biochemicals (Enzymes)</w:t>
              </w:r>
            </w:hyperlink>
          </w:p>
        </w:tc>
      </w:tr>
      <w:tr w:rsidR="00F53FA0" w:rsidRPr="00884BCF" w14:paraId="73E56DE0" w14:textId="77777777" w:rsidTr="00F53FA0">
        <w:tc>
          <w:tcPr>
            <w:tcW w:w="701" w:type="dxa"/>
            <w:shd w:val="clear" w:color="auto" w:fill="FFFFFF"/>
            <w:tcMar>
              <w:top w:w="28" w:type="dxa"/>
              <w:left w:w="28" w:type="dxa"/>
              <w:bottom w:w="28" w:type="dxa"/>
              <w:right w:w="28" w:type="dxa"/>
            </w:tcMar>
            <w:hideMark/>
          </w:tcPr>
          <w:p w14:paraId="251DF42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92BB7E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amyloglucosidase</w:t>
            </w:r>
            <w:proofErr w:type="spellEnd"/>
          </w:p>
        </w:tc>
        <w:tc>
          <w:tcPr>
            <w:tcW w:w="2552" w:type="dxa"/>
            <w:shd w:val="clear" w:color="auto" w:fill="FFFFFF"/>
            <w:tcMar>
              <w:top w:w="28" w:type="dxa"/>
              <w:left w:w="28" w:type="dxa"/>
              <w:bottom w:w="28" w:type="dxa"/>
              <w:right w:w="28" w:type="dxa"/>
            </w:tcMar>
            <w:hideMark/>
          </w:tcPr>
          <w:p w14:paraId="6D3B2D4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amyloglucosidase</w:t>
            </w:r>
            <w:proofErr w:type="spellEnd"/>
          </w:p>
        </w:tc>
        <w:tc>
          <w:tcPr>
            <w:tcW w:w="4961" w:type="dxa"/>
            <w:shd w:val="clear" w:color="auto" w:fill="FFFFFF"/>
            <w:tcMar>
              <w:top w:w="28" w:type="dxa"/>
              <w:left w:w="28" w:type="dxa"/>
              <w:bottom w:w="28" w:type="dxa"/>
              <w:right w:w="28" w:type="dxa"/>
            </w:tcMar>
            <w:hideMark/>
          </w:tcPr>
          <w:p w14:paraId="1244C926" w14:textId="77777777" w:rsidR="00F53FA0" w:rsidRPr="00884BCF" w:rsidRDefault="00F53FA0" w:rsidP="00F53FA0">
            <w:pPr>
              <w:spacing w:after="0" w:line="240" w:lineRule="auto"/>
              <w:rPr>
                <w:rFonts w:eastAsia="Times New Roman" w:cs="Times New Roman"/>
                <w:color w:val="747474"/>
                <w:szCs w:val="24"/>
                <w:lang w:eastAsia="en-GB"/>
              </w:rPr>
            </w:pPr>
            <w:hyperlink r:id="rId104" w:tgtFrame="_self" w:history="1">
              <w:r w:rsidRPr="00884BCF">
                <w:rPr>
                  <w:rFonts w:eastAsia="Times New Roman" w:cs="Times New Roman"/>
                  <w:color w:val="0000FF"/>
                  <w:szCs w:val="24"/>
                  <w:lang w:eastAsia="en-GB"/>
                </w:rPr>
                <w:t>Biochemicals (Enzymes)</w:t>
              </w:r>
            </w:hyperlink>
          </w:p>
        </w:tc>
      </w:tr>
      <w:tr w:rsidR="00F53FA0" w:rsidRPr="00884BCF" w14:paraId="418165A7" w14:textId="77777777" w:rsidTr="00F53FA0">
        <w:tc>
          <w:tcPr>
            <w:tcW w:w="701" w:type="dxa"/>
            <w:shd w:val="clear" w:color="auto" w:fill="FFFFFF"/>
            <w:tcMar>
              <w:top w:w="28" w:type="dxa"/>
              <w:left w:w="28" w:type="dxa"/>
              <w:bottom w:w="28" w:type="dxa"/>
              <w:right w:w="28" w:type="dxa"/>
            </w:tcMar>
            <w:hideMark/>
          </w:tcPr>
          <w:p w14:paraId="43B5179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58024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w:t>
            </w:r>
          </w:p>
        </w:tc>
        <w:tc>
          <w:tcPr>
            <w:tcW w:w="2552" w:type="dxa"/>
            <w:shd w:val="clear" w:color="auto" w:fill="FFFFFF"/>
            <w:tcMar>
              <w:top w:w="28" w:type="dxa"/>
              <w:left w:w="28" w:type="dxa"/>
              <w:bottom w:w="28" w:type="dxa"/>
              <w:right w:w="28" w:type="dxa"/>
            </w:tcMar>
            <w:hideMark/>
          </w:tcPr>
          <w:p w14:paraId="6C5D587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phenylamine</w:t>
            </w:r>
          </w:p>
        </w:tc>
        <w:tc>
          <w:tcPr>
            <w:tcW w:w="4961" w:type="dxa"/>
            <w:shd w:val="clear" w:color="auto" w:fill="FFFFFF"/>
            <w:tcMar>
              <w:top w:w="28" w:type="dxa"/>
              <w:left w:w="28" w:type="dxa"/>
              <w:bottom w:w="28" w:type="dxa"/>
              <w:right w:w="28" w:type="dxa"/>
            </w:tcMar>
            <w:hideMark/>
          </w:tcPr>
          <w:p w14:paraId="541840F9" w14:textId="77777777" w:rsidR="00F53FA0" w:rsidRPr="00884BCF" w:rsidRDefault="00F53FA0" w:rsidP="00F53FA0">
            <w:pPr>
              <w:spacing w:after="0" w:line="240" w:lineRule="auto"/>
              <w:rPr>
                <w:rFonts w:eastAsia="Times New Roman" w:cs="Times New Roman"/>
                <w:color w:val="747474"/>
                <w:szCs w:val="24"/>
                <w:lang w:eastAsia="en-GB"/>
              </w:rPr>
            </w:pPr>
            <w:hyperlink r:id="rId105" w:tgtFrame="_self" w:history="1">
              <w:r w:rsidRPr="00884BCF">
                <w:rPr>
                  <w:rFonts w:eastAsia="Times New Roman" w:cs="Times New Roman"/>
                  <w:color w:val="0000FF"/>
                  <w:szCs w:val="24"/>
                  <w:lang w:eastAsia="en-GB"/>
                </w:rPr>
                <w:t>phenylamine</w:t>
              </w:r>
            </w:hyperlink>
          </w:p>
        </w:tc>
      </w:tr>
      <w:tr w:rsidR="00F53FA0" w:rsidRPr="00884BCF" w14:paraId="0F1EF92B" w14:textId="77777777" w:rsidTr="00F53FA0">
        <w:tc>
          <w:tcPr>
            <w:tcW w:w="701" w:type="dxa"/>
            <w:shd w:val="clear" w:color="auto" w:fill="FFFFFF"/>
            <w:tcMar>
              <w:top w:w="28" w:type="dxa"/>
              <w:left w:w="28" w:type="dxa"/>
              <w:bottom w:w="28" w:type="dxa"/>
              <w:right w:w="28" w:type="dxa"/>
            </w:tcMar>
            <w:hideMark/>
          </w:tcPr>
          <w:p w14:paraId="1C257F4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91795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 blue</w:t>
            </w:r>
          </w:p>
        </w:tc>
        <w:tc>
          <w:tcPr>
            <w:tcW w:w="2552" w:type="dxa"/>
            <w:shd w:val="clear" w:color="auto" w:fill="FFFFFF"/>
            <w:tcMar>
              <w:top w:w="28" w:type="dxa"/>
              <w:left w:w="28" w:type="dxa"/>
              <w:bottom w:w="28" w:type="dxa"/>
              <w:right w:w="28" w:type="dxa"/>
            </w:tcMar>
            <w:hideMark/>
          </w:tcPr>
          <w:p w14:paraId="18E8428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14C81DF" w14:textId="77777777" w:rsidR="00F53FA0" w:rsidRPr="00884BCF" w:rsidRDefault="00F53FA0" w:rsidP="00F53FA0">
            <w:pPr>
              <w:spacing w:after="0" w:line="240" w:lineRule="auto"/>
              <w:rPr>
                <w:rFonts w:eastAsia="Times New Roman" w:cs="Times New Roman"/>
                <w:color w:val="747474"/>
                <w:szCs w:val="24"/>
                <w:lang w:eastAsia="en-GB"/>
              </w:rPr>
            </w:pPr>
            <w:hyperlink r:id="rId106" w:tgtFrame="_self" w:history="1">
              <w:r w:rsidRPr="00884BCF">
                <w:rPr>
                  <w:rFonts w:eastAsia="Times New Roman" w:cs="Times New Roman"/>
                  <w:color w:val="0000FF"/>
                  <w:szCs w:val="24"/>
                  <w:lang w:eastAsia="en-GB"/>
                </w:rPr>
                <w:t>Dyes and Stains</w:t>
              </w:r>
            </w:hyperlink>
          </w:p>
        </w:tc>
      </w:tr>
      <w:tr w:rsidR="00F53FA0" w:rsidRPr="00884BCF" w14:paraId="054E79A2" w14:textId="77777777" w:rsidTr="00F53FA0">
        <w:tc>
          <w:tcPr>
            <w:tcW w:w="701" w:type="dxa"/>
            <w:shd w:val="clear" w:color="auto" w:fill="FFFFFF"/>
            <w:tcMar>
              <w:top w:w="28" w:type="dxa"/>
              <w:left w:w="28" w:type="dxa"/>
              <w:bottom w:w="28" w:type="dxa"/>
              <w:right w:w="28" w:type="dxa"/>
            </w:tcMar>
            <w:hideMark/>
          </w:tcPr>
          <w:p w14:paraId="3249A0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D8F78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 blue-lactophenol</w:t>
            </w:r>
          </w:p>
        </w:tc>
        <w:tc>
          <w:tcPr>
            <w:tcW w:w="2552" w:type="dxa"/>
            <w:shd w:val="clear" w:color="auto" w:fill="FFFFFF"/>
            <w:tcMar>
              <w:top w:w="28" w:type="dxa"/>
              <w:left w:w="28" w:type="dxa"/>
              <w:bottom w:w="28" w:type="dxa"/>
              <w:right w:w="28" w:type="dxa"/>
            </w:tcMar>
            <w:hideMark/>
          </w:tcPr>
          <w:p w14:paraId="140B16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74D650" w14:textId="77777777" w:rsidR="00F53FA0" w:rsidRPr="00884BCF" w:rsidRDefault="00F53FA0" w:rsidP="00F53FA0">
            <w:pPr>
              <w:spacing w:after="0" w:line="240" w:lineRule="auto"/>
              <w:rPr>
                <w:rFonts w:eastAsia="Times New Roman" w:cs="Times New Roman"/>
                <w:color w:val="747474"/>
                <w:szCs w:val="24"/>
                <w:lang w:eastAsia="en-GB"/>
              </w:rPr>
            </w:pPr>
            <w:hyperlink r:id="rId107" w:tgtFrame="_self" w:history="1">
              <w:r w:rsidRPr="00884BCF">
                <w:rPr>
                  <w:rFonts w:eastAsia="Times New Roman" w:cs="Times New Roman"/>
                  <w:color w:val="0000FF"/>
                  <w:szCs w:val="24"/>
                  <w:lang w:eastAsia="en-GB"/>
                </w:rPr>
                <w:t>Dyes and Stains</w:t>
              </w:r>
            </w:hyperlink>
          </w:p>
        </w:tc>
      </w:tr>
      <w:tr w:rsidR="00F53FA0" w:rsidRPr="00884BCF" w14:paraId="671050EA" w14:textId="77777777" w:rsidTr="00F53FA0">
        <w:tc>
          <w:tcPr>
            <w:tcW w:w="701" w:type="dxa"/>
            <w:shd w:val="clear" w:color="auto" w:fill="FFFFFF"/>
            <w:tcMar>
              <w:top w:w="28" w:type="dxa"/>
              <w:left w:w="28" w:type="dxa"/>
              <w:bottom w:w="28" w:type="dxa"/>
              <w:right w:w="28" w:type="dxa"/>
            </w:tcMar>
            <w:hideMark/>
          </w:tcPr>
          <w:p w14:paraId="2E9CE2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3B071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 hydrochloride</w:t>
            </w:r>
          </w:p>
        </w:tc>
        <w:tc>
          <w:tcPr>
            <w:tcW w:w="2552" w:type="dxa"/>
            <w:shd w:val="clear" w:color="auto" w:fill="FFFFFF"/>
            <w:tcMar>
              <w:top w:w="28" w:type="dxa"/>
              <w:left w:w="28" w:type="dxa"/>
              <w:bottom w:w="28" w:type="dxa"/>
              <w:right w:w="28" w:type="dxa"/>
            </w:tcMar>
            <w:hideMark/>
          </w:tcPr>
          <w:p w14:paraId="32ED924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1295F9" w14:textId="77777777" w:rsidR="00F53FA0" w:rsidRPr="00884BCF" w:rsidRDefault="00F53FA0" w:rsidP="00F53FA0">
            <w:pPr>
              <w:spacing w:after="0" w:line="240" w:lineRule="auto"/>
              <w:rPr>
                <w:rFonts w:eastAsia="Times New Roman" w:cs="Times New Roman"/>
                <w:color w:val="747474"/>
                <w:szCs w:val="24"/>
                <w:lang w:eastAsia="en-GB"/>
              </w:rPr>
            </w:pPr>
            <w:hyperlink r:id="rId108" w:tgtFrame="_self" w:history="1">
              <w:r w:rsidRPr="00884BCF">
                <w:rPr>
                  <w:rFonts w:eastAsia="Times New Roman" w:cs="Times New Roman"/>
                  <w:color w:val="0000FF"/>
                  <w:szCs w:val="24"/>
                  <w:lang w:eastAsia="en-GB"/>
                </w:rPr>
                <w:t>Biochemical tests (Carbohydrates)</w:t>
              </w:r>
            </w:hyperlink>
          </w:p>
        </w:tc>
      </w:tr>
      <w:tr w:rsidR="00F53FA0" w:rsidRPr="00884BCF" w14:paraId="6E5B1458" w14:textId="77777777" w:rsidTr="00F53FA0">
        <w:tc>
          <w:tcPr>
            <w:tcW w:w="701" w:type="dxa"/>
            <w:shd w:val="clear" w:color="auto" w:fill="FFFFFF"/>
            <w:tcMar>
              <w:top w:w="28" w:type="dxa"/>
              <w:left w:w="28" w:type="dxa"/>
              <w:bottom w:w="28" w:type="dxa"/>
              <w:right w:w="28" w:type="dxa"/>
            </w:tcMar>
            <w:hideMark/>
          </w:tcPr>
          <w:p w14:paraId="77FD0A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18BCD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 hydrochloride</w:t>
            </w:r>
          </w:p>
        </w:tc>
        <w:tc>
          <w:tcPr>
            <w:tcW w:w="2552" w:type="dxa"/>
            <w:shd w:val="clear" w:color="auto" w:fill="FFFFFF"/>
            <w:tcMar>
              <w:top w:w="28" w:type="dxa"/>
              <w:left w:w="28" w:type="dxa"/>
              <w:bottom w:w="28" w:type="dxa"/>
              <w:right w:w="28" w:type="dxa"/>
            </w:tcMar>
            <w:hideMark/>
          </w:tcPr>
          <w:p w14:paraId="2B51934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phenylammonium</w:t>
            </w:r>
            <w:proofErr w:type="spellEnd"/>
            <w:r w:rsidRPr="00884BCF">
              <w:rPr>
                <w:rFonts w:eastAsia="Times New Roman" w:cs="Times New Roman"/>
                <w:szCs w:val="24"/>
                <w:lang w:eastAsia="en-GB"/>
              </w:rPr>
              <w:t xml:space="preserve"> chloride</w:t>
            </w:r>
          </w:p>
        </w:tc>
        <w:tc>
          <w:tcPr>
            <w:tcW w:w="4961" w:type="dxa"/>
            <w:shd w:val="clear" w:color="auto" w:fill="FFFFFF"/>
            <w:tcMar>
              <w:top w:w="28" w:type="dxa"/>
              <w:left w:w="28" w:type="dxa"/>
              <w:bottom w:w="28" w:type="dxa"/>
              <w:right w:w="28" w:type="dxa"/>
            </w:tcMar>
            <w:hideMark/>
          </w:tcPr>
          <w:p w14:paraId="738C746B" w14:textId="77777777" w:rsidR="00F53FA0" w:rsidRPr="00884BCF" w:rsidRDefault="00F53FA0" w:rsidP="00F53FA0">
            <w:pPr>
              <w:spacing w:after="0" w:line="240" w:lineRule="auto"/>
              <w:rPr>
                <w:rFonts w:eastAsia="Times New Roman" w:cs="Times New Roman"/>
                <w:color w:val="747474"/>
                <w:szCs w:val="24"/>
                <w:lang w:eastAsia="en-GB"/>
              </w:rPr>
            </w:pPr>
            <w:hyperlink r:id="rId109" w:tgtFrame="_self" w:history="1">
              <w:proofErr w:type="spellStart"/>
              <w:r w:rsidRPr="00884BCF">
                <w:rPr>
                  <w:rFonts w:eastAsia="Times New Roman" w:cs="Times New Roman"/>
                  <w:color w:val="0000FF"/>
                  <w:szCs w:val="24"/>
                  <w:lang w:eastAsia="en-GB"/>
                </w:rPr>
                <w:t>phenylammonium</w:t>
              </w:r>
              <w:proofErr w:type="spellEnd"/>
              <w:r w:rsidRPr="00884BCF">
                <w:rPr>
                  <w:rFonts w:eastAsia="Times New Roman" w:cs="Times New Roman"/>
                  <w:color w:val="0000FF"/>
                  <w:szCs w:val="24"/>
                  <w:lang w:eastAsia="en-GB"/>
                </w:rPr>
                <w:t xml:space="preserve"> chloride</w:t>
              </w:r>
            </w:hyperlink>
          </w:p>
        </w:tc>
      </w:tr>
      <w:tr w:rsidR="00F53FA0" w:rsidRPr="00884BCF" w14:paraId="28E38C1E" w14:textId="77777777" w:rsidTr="00F53FA0">
        <w:tc>
          <w:tcPr>
            <w:tcW w:w="701" w:type="dxa"/>
            <w:shd w:val="clear" w:color="auto" w:fill="FFFFFF"/>
            <w:tcMar>
              <w:top w:w="28" w:type="dxa"/>
              <w:left w:w="28" w:type="dxa"/>
              <w:bottom w:w="28" w:type="dxa"/>
              <w:right w:w="28" w:type="dxa"/>
            </w:tcMar>
            <w:hideMark/>
          </w:tcPr>
          <w:p w14:paraId="37286E5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1D57D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 sulphate</w:t>
            </w:r>
          </w:p>
        </w:tc>
        <w:tc>
          <w:tcPr>
            <w:tcW w:w="2552" w:type="dxa"/>
            <w:shd w:val="clear" w:color="auto" w:fill="FFFFFF"/>
            <w:tcMar>
              <w:top w:w="28" w:type="dxa"/>
              <w:left w:w="28" w:type="dxa"/>
              <w:bottom w:w="28" w:type="dxa"/>
              <w:right w:w="28" w:type="dxa"/>
            </w:tcMar>
            <w:hideMark/>
          </w:tcPr>
          <w:p w14:paraId="71BEDBD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03DA89" w14:textId="77777777" w:rsidR="00F53FA0" w:rsidRPr="00884BCF" w:rsidRDefault="00F53FA0" w:rsidP="00F53FA0">
            <w:pPr>
              <w:spacing w:after="0" w:line="240" w:lineRule="auto"/>
              <w:rPr>
                <w:rFonts w:eastAsia="Times New Roman" w:cs="Times New Roman"/>
                <w:color w:val="747474"/>
                <w:szCs w:val="24"/>
                <w:lang w:eastAsia="en-GB"/>
              </w:rPr>
            </w:pPr>
            <w:hyperlink r:id="rId110" w:tgtFrame="_self" w:history="1">
              <w:r w:rsidRPr="00884BCF">
                <w:rPr>
                  <w:rFonts w:eastAsia="Times New Roman" w:cs="Times New Roman"/>
                  <w:color w:val="0000FF"/>
                  <w:szCs w:val="24"/>
                  <w:lang w:eastAsia="en-GB"/>
                </w:rPr>
                <w:t>Biochemical tests (Carbohydrates)</w:t>
              </w:r>
            </w:hyperlink>
          </w:p>
        </w:tc>
      </w:tr>
      <w:tr w:rsidR="00F53FA0" w:rsidRPr="00884BCF" w14:paraId="008809C9" w14:textId="77777777" w:rsidTr="00F53FA0">
        <w:tc>
          <w:tcPr>
            <w:tcW w:w="701" w:type="dxa"/>
            <w:shd w:val="clear" w:color="auto" w:fill="FFFFFF"/>
            <w:tcMar>
              <w:top w:w="28" w:type="dxa"/>
              <w:left w:w="28" w:type="dxa"/>
              <w:bottom w:w="28" w:type="dxa"/>
              <w:right w:w="28" w:type="dxa"/>
            </w:tcMar>
            <w:hideMark/>
          </w:tcPr>
          <w:p w14:paraId="3C83264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6041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aniline sulphate</w:t>
            </w:r>
          </w:p>
        </w:tc>
        <w:tc>
          <w:tcPr>
            <w:tcW w:w="2552" w:type="dxa"/>
            <w:shd w:val="clear" w:color="auto" w:fill="FFFFFF"/>
            <w:tcMar>
              <w:top w:w="28" w:type="dxa"/>
              <w:left w:w="28" w:type="dxa"/>
              <w:bottom w:w="28" w:type="dxa"/>
              <w:right w:w="28" w:type="dxa"/>
            </w:tcMar>
            <w:hideMark/>
          </w:tcPr>
          <w:p w14:paraId="1DB5A95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2F7428" w14:textId="77777777" w:rsidR="00F53FA0" w:rsidRPr="00884BCF" w:rsidRDefault="00F53FA0" w:rsidP="00F53FA0">
            <w:pPr>
              <w:spacing w:after="0" w:line="240" w:lineRule="auto"/>
              <w:rPr>
                <w:rFonts w:eastAsia="Times New Roman" w:cs="Times New Roman"/>
                <w:color w:val="747474"/>
                <w:szCs w:val="24"/>
                <w:lang w:eastAsia="en-GB"/>
              </w:rPr>
            </w:pPr>
            <w:hyperlink r:id="rId111" w:tgtFrame="_self" w:history="1">
              <w:r w:rsidRPr="00884BCF">
                <w:rPr>
                  <w:rFonts w:eastAsia="Times New Roman" w:cs="Times New Roman"/>
                  <w:color w:val="0000FF"/>
                  <w:szCs w:val="24"/>
                  <w:lang w:eastAsia="en-GB"/>
                </w:rPr>
                <w:t>Dyes and Stains</w:t>
              </w:r>
            </w:hyperlink>
          </w:p>
        </w:tc>
      </w:tr>
      <w:tr w:rsidR="00F53FA0" w:rsidRPr="00884BCF" w14:paraId="5604D85E" w14:textId="77777777" w:rsidTr="00F53FA0">
        <w:tc>
          <w:tcPr>
            <w:tcW w:w="701" w:type="dxa"/>
            <w:shd w:val="clear" w:color="auto" w:fill="FFFFFF"/>
            <w:tcMar>
              <w:top w:w="28" w:type="dxa"/>
              <w:left w:w="28" w:type="dxa"/>
              <w:bottom w:w="28" w:type="dxa"/>
              <w:right w:w="28" w:type="dxa"/>
            </w:tcMar>
            <w:hideMark/>
          </w:tcPr>
          <w:p w14:paraId="7DEC230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708E0E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w:t>
            </w:r>
          </w:p>
        </w:tc>
        <w:tc>
          <w:tcPr>
            <w:tcW w:w="2552" w:type="dxa"/>
            <w:shd w:val="clear" w:color="auto" w:fill="FFFFFF"/>
            <w:tcMar>
              <w:top w:w="28" w:type="dxa"/>
              <w:left w:w="28" w:type="dxa"/>
              <w:bottom w:w="28" w:type="dxa"/>
              <w:right w:w="28" w:type="dxa"/>
            </w:tcMar>
            <w:hideMark/>
          </w:tcPr>
          <w:p w14:paraId="5AA8814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74D465" w14:textId="77777777" w:rsidR="00F53FA0" w:rsidRPr="00884BCF" w:rsidRDefault="00F53FA0" w:rsidP="00F53FA0">
            <w:pPr>
              <w:spacing w:after="0" w:line="240" w:lineRule="auto"/>
              <w:rPr>
                <w:rFonts w:eastAsia="Times New Roman" w:cs="Times New Roman"/>
                <w:color w:val="747474"/>
                <w:szCs w:val="24"/>
                <w:lang w:eastAsia="en-GB"/>
              </w:rPr>
            </w:pPr>
            <w:hyperlink r:id="rId112" w:tgtFrame="_self" w:history="1">
              <w:r w:rsidRPr="00884BCF">
                <w:rPr>
                  <w:rFonts w:eastAsia="Times New Roman" w:cs="Times New Roman"/>
                  <w:color w:val="0000FF"/>
                  <w:szCs w:val="24"/>
                  <w:lang w:eastAsia="en-GB"/>
                </w:rPr>
                <w:t>antimony metal and compounds</w:t>
              </w:r>
            </w:hyperlink>
          </w:p>
        </w:tc>
      </w:tr>
      <w:tr w:rsidR="00F53FA0" w:rsidRPr="00884BCF" w14:paraId="7AB53D0E" w14:textId="77777777" w:rsidTr="00F53FA0">
        <w:tc>
          <w:tcPr>
            <w:tcW w:w="701" w:type="dxa"/>
            <w:shd w:val="clear" w:color="auto" w:fill="FFFFFF"/>
            <w:tcMar>
              <w:top w:w="28" w:type="dxa"/>
              <w:left w:w="28" w:type="dxa"/>
              <w:bottom w:w="28" w:type="dxa"/>
              <w:right w:w="28" w:type="dxa"/>
            </w:tcMar>
            <w:hideMark/>
          </w:tcPr>
          <w:p w14:paraId="12ED786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30AA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 III chloride</w:t>
            </w:r>
          </w:p>
        </w:tc>
        <w:tc>
          <w:tcPr>
            <w:tcW w:w="2552" w:type="dxa"/>
            <w:shd w:val="clear" w:color="auto" w:fill="FFFFFF"/>
            <w:tcMar>
              <w:top w:w="28" w:type="dxa"/>
              <w:left w:w="28" w:type="dxa"/>
              <w:bottom w:w="28" w:type="dxa"/>
              <w:right w:w="28" w:type="dxa"/>
            </w:tcMar>
            <w:hideMark/>
          </w:tcPr>
          <w:p w14:paraId="5500919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DD87F3" w14:textId="77777777" w:rsidR="00F53FA0" w:rsidRPr="00884BCF" w:rsidRDefault="00F53FA0" w:rsidP="00F53FA0">
            <w:pPr>
              <w:spacing w:after="0" w:line="240" w:lineRule="auto"/>
              <w:rPr>
                <w:rFonts w:eastAsia="Times New Roman" w:cs="Times New Roman"/>
                <w:color w:val="747474"/>
                <w:szCs w:val="24"/>
                <w:lang w:eastAsia="en-GB"/>
              </w:rPr>
            </w:pPr>
            <w:hyperlink r:id="rId113" w:tgtFrame="_self" w:history="1">
              <w:r w:rsidRPr="00884BCF">
                <w:rPr>
                  <w:rFonts w:eastAsia="Times New Roman" w:cs="Times New Roman"/>
                  <w:color w:val="0000FF"/>
                  <w:szCs w:val="24"/>
                  <w:lang w:eastAsia="en-GB"/>
                </w:rPr>
                <w:t>antimony metal and compounds</w:t>
              </w:r>
            </w:hyperlink>
          </w:p>
        </w:tc>
      </w:tr>
      <w:tr w:rsidR="00F53FA0" w:rsidRPr="00884BCF" w14:paraId="5CBB8F87" w14:textId="77777777" w:rsidTr="00F53FA0">
        <w:tc>
          <w:tcPr>
            <w:tcW w:w="701" w:type="dxa"/>
            <w:shd w:val="clear" w:color="auto" w:fill="FFFFFF"/>
            <w:tcMar>
              <w:top w:w="28" w:type="dxa"/>
              <w:left w:w="28" w:type="dxa"/>
              <w:bottom w:w="28" w:type="dxa"/>
              <w:right w:w="28" w:type="dxa"/>
            </w:tcMar>
            <w:hideMark/>
          </w:tcPr>
          <w:p w14:paraId="15F442B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B121D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 III fluoride</w:t>
            </w:r>
          </w:p>
        </w:tc>
        <w:tc>
          <w:tcPr>
            <w:tcW w:w="2552" w:type="dxa"/>
            <w:shd w:val="clear" w:color="auto" w:fill="FFFFFF"/>
            <w:tcMar>
              <w:top w:w="28" w:type="dxa"/>
              <w:left w:w="28" w:type="dxa"/>
              <w:bottom w:w="28" w:type="dxa"/>
              <w:right w:w="28" w:type="dxa"/>
            </w:tcMar>
            <w:hideMark/>
          </w:tcPr>
          <w:p w14:paraId="646C963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CAA227" w14:textId="77777777" w:rsidR="00F53FA0" w:rsidRPr="00884BCF" w:rsidRDefault="00F53FA0" w:rsidP="00F53FA0">
            <w:pPr>
              <w:spacing w:after="0" w:line="240" w:lineRule="auto"/>
              <w:rPr>
                <w:rFonts w:eastAsia="Times New Roman" w:cs="Times New Roman"/>
                <w:color w:val="747474"/>
                <w:szCs w:val="24"/>
                <w:lang w:eastAsia="en-GB"/>
              </w:rPr>
            </w:pPr>
            <w:hyperlink r:id="rId114" w:tgtFrame="_self" w:history="1">
              <w:r w:rsidRPr="00884BCF">
                <w:rPr>
                  <w:rFonts w:eastAsia="Times New Roman" w:cs="Times New Roman"/>
                  <w:color w:val="0000FF"/>
                  <w:szCs w:val="24"/>
                  <w:lang w:eastAsia="en-GB"/>
                </w:rPr>
                <w:t>antimony metal and compounds</w:t>
              </w:r>
            </w:hyperlink>
          </w:p>
        </w:tc>
      </w:tr>
      <w:tr w:rsidR="00F53FA0" w:rsidRPr="00884BCF" w14:paraId="67F05375" w14:textId="77777777" w:rsidTr="00F53FA0">
        <w:tc>
          <w:tcPr>
            <w:tcW w:w="701" w:type="dxa"/>
            <w:shd w:val="clear" w:color="auto" w:fill="FFFFFF"/>
            <w:tcMar>
              <w:top w:w="28" w:type="dxa"/>
              <w:left w:w="28" w:type="dxa"/>
              <w:bottom w:w="28" w:type="dxa"/>
              <w:right w:w="28" w:type="dxa"/>
            </w:tcMar>
            <w:hideMark/>
          </w:tcPr>
          <w:p w14:paraId="227E145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DE654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 III oxide</w:t>
            </w:r>
          </w:p>
        </w:tc>
        <w:tc>
          <w:tcPr>
            <w:tcW w:w="2552" w:type="dxa"/>
            <w:shd w:val="clear" w:color="auto" w:fill="FFFFFF"/>
            <w:tcMar>
              <w:top w:w="28" w:type="dxa"/>
              <w:left w:w="28" w:type="dxa"/>
              <w:bottom w:w="28" w:type="dxa"/>
              <w:right w:w="28" w:type="dxa"/>
            </w:tcMar>
            <w:hideMark/>
          </w:tcPr>
          <w:p w14:paraId="43E1412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38DF4AD" w14:textId="77777777" w:rsidR="00F53FA0" w:rsidRPr="00884BCF" w:rsidRDefault="00F53FA0" w:rsidP="00F53FA0">
            <w:pPr>
              <w:spacing w:after="0" w:line="240" w:lineRule="auto"/>
              <w:rPr>
                <w:rFonts w:eastAsia="Times New Roman" w:cs="Times New Roman"/>
                <w:color w:val="747474"/>
                <w:szCs w:val="24"/>
                <w:lang w:eastAsia="en-GB"/>
              </w:rPr>
            </w:pPr>
            <w:hyperlink r:id="rId115" w:tgtFrame="_self" w:history="1">
              <w:r w:rsidRPr="00884BCF">
                <w:rPr>
                  <w:rFonts w:eastAsia="Times New Roman" w:cs="Times New Roman"/>
                  <w:color w:val="0000FF"/>
                  <w:szCs w:val="24"/>
                  <w:lang w:eastAsia="en-GB"/>
                </w:rPr>
                <w:t>antimony metal and compounds</w:t>
              </w:r>
            </w:hyperlink>
          </w:p>
        </w:tc>
      </w:tr>
      <w:tr w:rsidR="00F53FA0" w:rsidRPr="00884BCF" w14:paraId="2D18B4B0" w14:textId="77777777" w:rsidTr="00F53FA0">
        <w:tc>
          <w:tcPr>
            <w:tcW w:w="701" w:type="dxa"/>
            <w:shd w:val="clear" w:color="auto" w:fill="FFFFFF"/>
            <w:tcMar>
              <w:top w:w="28" w:type="dxa"/>
              <w:left w:w="28" w:type="dxa"/>
              <w:bottom w:w="28" w:type="dxa"/>
              <w:right w:w="28" w:type="dxa"/>
            </w:tcMar>
            <w:hideMark/>
          </w:tcPr>
          <w:p w14:paraId="09BE9BB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6806F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 potassium tartrate</w:t>
            </w:r>
          </w:p>
        </w:tc>
        <w:tc>
          <w:tcPr>
            <w:tcW w:w="2552" w:type="dxa"/>
            <w:shd w:val="clear" w:color="auto" w:fill="FFFFFF"/>
            <w:tcMar>
              <w:top w:w="28" w:type="dxa"/>
              <w:left w:w="28" w:type="dxa"/>
              <w:bottom w:w="28" w:type="dxa"/>
              <w:right w:w="28" w:type="dxa"/>
            </w:tcMar>
            <w:hideMark/>
          </w:tcPr>
          <w:p w14:paraId="61DFB22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C36C25" w14:textId="77777777" w:rsidR="00F53FA0" w:rsidRPr="00884BCF" w:rsidRDefault="00F53FA0" w:rsidP="00F53FA0">
            <w:pPr>
              <w:spacing w:after="0" w:line="240" w:lineRule="auto"/>
              <w:rPr>
                <w:rFonts w:eastAsia="Times New Roman" w:cs="Times New Roman"/>
                <w:color w:val="747474"/>
                <w:szCs w:val="24"/>
                <w:lang w:eastAsia="en-GB"/>
              </w:rPr>
            </w:pPr>
            <w:hyperlink r:id="rId116" w:tgtFrame="_self" w:history="1">
              <w:r w:rsidRPr="00884BCF">
                <w:rPr>
                  <w:rFonts w:eastAsia="Times New Roman" w:cs="Times New Roman"/>
                  <w:color w:val="0000FF"/>
                  <w:szCs w:val="24"/>
                  <w:lang w:eastAsia="en-GB"/>
                </w:rPr>
                <w:t>antimony metal and compounds</w:t>
              </w:r>
            </w:hyperlink>
          </w:p>
        </w:tc>
      </w:tr>
      <w:tr w:rsidR="00F53FA0" w:rsidRPr="00884BCF" w14:paraId="59FFD56E" w14:textId="77777777" w:rsidTr="00F53FA0">
        <w:tc>
          <w:tcPr>
            <w:tcW w:w="701" w:type="dxa"/>
            <w:shd w:val="clear" w:color="auto" w:fill="FFFFFF"/>
            <w:tcMar>
              <w:top w:w="28" w:type="dxa"/>
              <w:left w:w="28" w:type="dxa"/>
              <w:bottom w:w="28" w:type="dxa"/>
              <w:right w:w="28" w:type="dxa"/>
            </w:tcMar>
            <w:hideMark/>
          </w:tcPr>
          <w:p w14:paraId="27D8975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3278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 V chloride</w:t>
            </w:r>
          </w:p>
        </w:tc>
        <w:tc>
          <w:tcPr>
            <w:tcW w:w="2552" w:type="dxa"/>
            <w:shd w:val="clear" w:color="auto" w:fill="FFFFFF"/>
            <w:tcMar>
              <w:top w:w="28" w:type="dxa"/>
              <w:left w:w="28" w:type="dxa"/>
              <w:bottom w:w="28" w:type="dxa"/>
              <w:right w:w="28" w:type="dxa"/>
            </w:tcMar>
            <w:hideMark/>
          </w:tcPr>
          <w:p w14:paraId="1A35C68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C0DD70D" w14:textId="77777777" w:rsidR="00F53FA0" w:rsidRPr="00884BCF" w:rsidRDefault="00F53FA0" w:rsidP="00F53FA0">
            <w:pPr>
              <w:spacing w:after="0" w:line="240" w:lineRule="auto"/>
              <w:rPr>
                <w:rFonts w:eastAsia="Times New Roman" w:cs="Times New Roman"/>
                <w:color w:val="747474"/>
                <w:szCs w:val="24"/>
                <w:lang w:eastAsia="en-GB"/>
              </w:rPr>
            </w:pPr>
            <w:hyperlink r:id="rId117" w:tgtFrame="_self" w:history="1">
              <w:r w:rsidRPr="00884BCF">
                <w:rPr>
                  <w:rFonts w:eastAsia="Times New Roman" w:cs="Times New Roman"/>
                  <w:color w:val="0000FF"/>
                  <w:szCs w:val="24"/>
                  <w:lang w:eastAsia="en-GB"/>
                </w:rPr>
                <w:t>antimony metal and compounds</w:t>
              </w:r>
            </w:hyperlink>
          </w:p>
        </w:tc>
      </w:tr>
      <w:tr w:rsidR="00F53FA0" w:rsidRPr="00884BCF" w14:paraId="2087D5F7" w14:textId="77777777" w:rsidTr="00F53FA0">
        <w:tc>
          <w:tcPr>
            <w:tcW w:w="701" w:type="dxa"/>
            <w:shd w:val="clear" w:color="auto" w:fill="FFFFFF"/>
            <w:tcMar>
              <w:top w:w="28" w:type="dxa"/>
              <w:left w:w="28" w:type="dxa"/>
              <w:bottom w:w="28" w:type="dxa"/>
              <w:right w:w="28" w:type="dxa"/>
            </w:tcMar>
            <w:hideMark/>
          </w:tcPr>
          <w:p w14:paraId="46ABB04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96936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antimony V fluoride</w:t>
            </w:r>
          </w:p>
        </w:tc>
        <w:tc>
          <w:tcPr>
            <w:tcW w:w="2552" w:type="dxa"/>
            <w:shd w:val="clear" w:color="auto" w:fill="FFFFFF"/>
            <w:tcMar>
              <w:top w:w="28" w:type="dxa"/>
              <w:left w:w="28" w:type="dxa"/>
              <w:bottom w:w="28" w:type="dxa"/>
              <w:right w:w="28" w:type="dxa"/>
            </w:tcMar>
            <w:hideMark/>
          </w:tcPr>
          <w:p w14:paraId="02A1705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5FB3F8" w14:textId="77777777" w:rsidR="00F53FA0" w:rsidRPr="00884BCF" w:rsidRDefault="00F53FA0" w:rsidP="00F53FA0">
            <w:pPr>
              <w:spacing w:after="0" w:line="240" w:lineRule="auto"/>
              <w:rPr>
                <w:rFonts w:eastAsia="Times New Roman" w:cs="Times New Roman"/>
                <w:color w:val="747474"/>
                <w:szCs w:val="24"/>
                <w:lang w:eastAsia="en-GB"/>
              </w:rPr>
            </w:pPr>
            <w:hyperlink r:id="rId118" w:tgtFrame="_self" w:history="1">
              <w:r w:rsidRPr="00884BCF">
                <w:rPr>
                  <w:rFonts w:eastAsia="Times New Roman" w:cs="Times New Roman"/>
                  <w:color w:val="0000FF"/>
                  <w:szCs w:val="24"/>
                  <w:lang w:eastAsia="en-GB"/>
                </w:rPr>
                <w:t>antimony metal and compounds</w:t>
              </w:r>
            </w:hyperlink>
          </w:p>
        </w:tc>
      </w:tr>
      <w:tr w:rsidR="00F53FA0" w:rsidRPr="00884BCF" w14:paraId="70D486CC" w14:textId="77777777" w:rsidTr="00F53FA0">
        <w:tc>
          <w:tcPr>
            <w:tcW w:w="701" w:type="dxa"/>
            <w:shd w:val="clear" w:color="auto" w:fill="FFFFFF"/>
            <w:tcMar>
              <w:top w:w="28" w:type="dxa"/>
              <w:left w:w="28" w:type="dxa"/>
              <w:bottom w:w="28" w:type="dxa"/>
              <w:right w:w="28" w:type="dxa"/>
            </w:tcMar>
            <w:hideMark/>
          </w:tcPr>
          <w:p w14:paraId="162816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0441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arginine</w:t>
            </w:r>
          </w:p>
        </w:tc>
        <w:tc>
          <w:tcPr>
            <w:tcW w:w="2552" w:type="dxa"/>
            <w:shd w:val="clear" w:color="auto" w:fill="FFFFFF"/>
            <w:tcMar>
              <w:top w:w="28" w:type="dxa"/>
              <w:left w:w="28" w:type="dxa"/>
              <w:bottom w:w="28" w:type="dxa"/>
              <w:right w:w="28" w:type="dxa"/>
            </w:tcMar>
            <w:hideMark/>
          </w:tcPr>
          <w:p w14:paraId="0D44361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DC0C67" w14:textId="77777777" w:rsidR="00F53FA0" w:rsidRPr="00884BCF" w:rsidRDefault="00F53FA0" w:rsidP="00F53FA0">
            <w:pPr>
              <w:spacing w:after="0" w:line="240" w:lineRule="auto"/>
              <w:rPr>
                <w:rFonts w:eastAsia="Times New Roman" w:cs="Times New Roman"/>
                <w:color w:val="747474"/>
                <w:szCs w:val="24"/>
                <w:lang w:eastAsia="en-GB"/>
              </w:rPr>
            </w:pPr>
            <w:hyperlink r:id="rId119"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BB655D0" w14:textId="77777777" w:rsidTr="00F53FA0">
        <w:tc>
          <w:tcPr>
            <w:tcW w:w="701" w:type="dxa"/>
            <w:shd w:val="clear" w:color="auto" w:fill="FFFFFF"/>
            <w:tcMar>
              <w:top w:w="28" w:type="dxa"/>
              <w:left w:w="28" w:type="dxa"/>
              <w:bottom w:w="28" w:type="dxa"/>
              <w:right w:w="28" w:type="dxa"/>
            </w:tcMar>
            <w:hideMark/>
          </w:tcPr>
          <w:p w14:paraId="24442B3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3AE32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arsenic</w:t>
            </w:r>
          </w:p>
        </w:tc>
        <w:tc>
          <w:tcPr>
            <w:tcW w:w="2552" w:type="dxa"/>
            <w:shd w:val="clear" w:color="auto" w:fill="FFFFFF"/>
            <w:tcMar>
              <w:top w:w="28" w:type="dxa"/>
              <w:left w:w="28" w:type="dxa"/>
              <w:bottom w:w="28" w:type="dxa"/>
              <w:right w:w="28" w:type="dxa"/>
            </w:tcMar>
            <w:hideMark/>
          </w:tcPr>
          <w:p w14:paraId="7C2A1B6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6A0107" w14:textId="77777777" w:rsidR="00F53FA0" w:rsidRPr="00884BCF" w:rsidRDefault="00F53FA0" w:rsidP="00F53FA0">
            <w:pPr>
              <w:spacing w:after="0" w:line="240" w:lineRule="auto"/>
              <w:rPr>
                <w:rFonts w:eastAsia="Times New Roman" w:cs="Times New Roman"/>
                <w:color w:val="747474"/>
                <w:szCs w:val="24"/>
                <w:lang w:eastAsia="en-GB"/>
              </w:rPr>
            </w:pPr>
            <w:hyperlink r:id="rId120" w:tgtFrame="_self" w:history="1">
              <w:r w:rsidRPr="00884BCF">
                <w:rPr>
                  <w:rFonts w:eastAsia="Times New Roman" w:cs="Times New Roman"/>
                  <w:color w:val="0000FF"/>
                  <w:szCs w:val="24"/>
                  <w:lang w:eastAsia="en-GB"/>
                </w:rPr>
                <w:t>arsenic metal and compounds</w:t>
              </w:r>
            </w:hyperlink>
          </w:p>
        </w:tc>
      </w:tr>
      <w:tr w:rsidR="00F53FA0" w:rsidRPr="00884BCF" w14:paraId="66157115" w14:textId="77777777" w:rsidTr="00F53FA0">
        <w:tc>
          <w:tcPr>
            <w:tcW w:w="701" w:type="dxa"/>
            <w:shd w:val="clear" w:color="auto" w:fill="FFFFFF"/>
            <w:tcMar>
              <w:top w:w="28" w:type="dxa"/>
              <w:left w:w="28" w:type="dxa"/>
              <w:bottom w:w="28" w:type="dxa"/>
              <w:right w:w="28" w:type="dxa"/>
            </w:tcMar>
            <w:hideMark/>
          </w:tcPr>
          <w:p w14:paraId="7D06F8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796FC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arsenic pentoxide</w:t>
            </w:r>
          </w:p>
        </w:tc>
        <w:tc>
          <w:tcPr>
            <w:tcW w:w="2552" w:type="dxa"/>
            <w:shd w:val="clear" w:color="auto" w:fill="FFFFFF"/>
            <w:tcMar>
              <w:top w:w="28" w:type="dxa"/>
              <w:left w:w="28" w:type="dxa"/>
              <w:bottom w:w="28" w:type="dxa"/>
              <w:right w:w="28" w:type="dxa"/>
            </w:tcMar>
            <w:hideMark/>
          </w:tcPr>
          <w:p w14:paraId="40C298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5904AF" w14:textId="77777777" w:rsidR="00F53FA0" w:rsidRPr="00884BCF" w:rsidRDefault="00F53FA0" w:rsidP="00F53FA0">
            <w:pPr>
              <w:spacing w:after="0" w:line="240" w:lineRule="auto"/>
              <w:rPr>
                <w:rFonts w:eastAsia="Times New Roman" w:cs="Times New Roman"/>
                <w:color w:val="747474"/>
                <w:szCs w:val="24"/>
                <w:lang w:eastAsia="en-GB"/>
              </w:rPr>
            </w:pPr>
            <w:hyperlink r:id="rId121" w:tgtFrame="_self" w:history="1">
              <w:r w:rsidRPr="00884BCF">
                <w:rPr>
                  <w:rFonts w:eastAsia="Times New Roman" w:cs="Times New Roman"/>
                  <w:color w:val="0000FF"/>
                  <w:szCs w:val="24"/>
                  <w:lang w:eastAsia="en-GB"/>
                </w:rPr>
                <w:t>arsenic metal and compounds</w:t>
              </w:r>
            </w:hyperlink>
          </w:p>
        </w:tc>
      </w:tr>
      <w:tr w:rsidR="00F53FA0" w:rsidRPr="00884BCF" w14:paraId="5BBE4804" w14:textId="77777777" w:rsidTr="00F53FA0">
        <w:tc>
          <w:tcPr>
            <w:tcW w:w="701" w:type="dxa"/>
            <w:shd w:val="clear" w:color="auto" w:fill="FFFFFF"/>
            <w:tcMar>
              <w:top w:w="28" w:type="dxa"/>
              <w:left w:w="28" w:type="dxa"/>
              <w:bottom w:w="28" w:type="dxa"/>
              <w:right w:w="28" w:type="dxa"/>
            </w:tcMar>
            <w:hideMark/>
          </w:tcPr>
          <w:p w14:paraId="5FA025B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D3DDA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arsenic trioxide</w:t>
            </w:r>
          </w:p>
        </w:tc>
        <w:tc>
          <w:tcPr>
            <w:tcW w:w="2552" w:type="dxa"/>
            <w:shd w:val="clear" w:color="auto" w:fill="FFFFFF"/>
            <w:tcMar>
              <w:top w:w="28" w:type="dxa"/>
              <w:left w:w="28" w:type="dxa"/>
              <w:bottom w:w="28" w:type="dxa"/>
              <w:right w:w="28" w:type="dxa"/>
            </w:tcMar>
            <w:hideMark/>
          </w:tcPr>
          <w:p w14:paraId="63EC543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68CE46" w14:textId="77777777" w:rsidR="00F53FA0" w:rsidRPr="00884BCF" w:rsidRDefault="00F53FA0" w:rsidP="00F53FA0">
            <w:pPr>
              <w:spacing w:after="0" w:line="240" w:lineRule="auto"/>
              <w:rPr>
                <w:rFonts w:eastAsia="Times New Roman" w:cs="Times New Roman"/>
                <w:color w:val="747474"/>
                <w:szCs w:val="24"/>
                <w:lang w:eastAsia="en-GB"/>
              </w:rPr>
            </w:pPr>
            <w:hyperlink r:id="rId122" w:tgtFrame="_self" w:history="1">
              <w:r w:rsidRPr="00884BCF">
                <w:rPr>
                  <w:rFonts w:eastAsia="Times New Roman" w:cs="Times New Roman"/>
                  <w:color w:val="0000FF"/>
                  <w:szCs w:val="24"/>
                  <w:lang w:eastAsia="en-GB"/>
                </w:rPr>
                <w:t>arsenic metal and compounds</w:t>
              </w:r>
            </w:hyperlink>
          </w:p>
        </w:tc>
      </w:tr>
      <w:tr w:rsidR="00F53FA0" w:rsidRPr="00884BCF" w14:paraId="362BD77C" w14:textId="77777777" w:rsidTr="00F53FA0">
        <w:tc>
          <w:tcPr>
            <w:tcW w:w="701" w:type="dxa"/>
            <w:shd w:val="clear" w:color="auto" w:fill="FFFFFF"/>
            <w:tcMar>
              <w:top w:w="28" w:type="dxa"/>
              <w:left w:w="28" w:type="dxa"/>
              <w:bottom w:w="28" w:type="dxa"/>
              <w:right w:w="28" w:type="dxa"/>
            </w:tcMar>
            <w:hideMark/>
          </w:tcPr>
          <w:p w14:paraId="2DDDB39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3EB40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asbestos</w:t>
            </w:r>
          </w:p>
        </w:tc>
        <w:tc>
          <w:tcPr>
            <w:tcW w:w="2552" w:type="dxa"/>
            <w:shd w:val="clear" w:color="auto" w:fill="FFFFFF"/>
            <w:tcMar>
              <w:top w:w="28" w:type="dxa"/>
              <w:left w:w="28" w:type="dxa"/>
              <w:bottom w:w="28" w:type="dxa"/>
              <w:right w:w="28" w:type="dxa"/>
            </w:tcMar>
            <w:hideMark/>
          </w:tcPr>
          <w:p w14:paraId="598CDE5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3A5DC4" w14:textId="77777777" w:rsidR="00F53FA0" w:rsidRPr="00884BCF" w:rsidRDefault="00F53FA0" w:rsidP="00F53FA0">
            <w:pPr>
              <w:spacing w:after="0" w:line="240" w:lineRule="auto"/>
              <w:rPr>
                <w:rFonts w:eastAsia="Times New Roman" w:cs="Times New Roman"/>
                <w:color w:val="747474"/>
                <w:szCs w:val="24"/>
                <w:lang w:eastAsia="en-GB"/>
              </w:rPr>
            </w:pPr>
            <w:hyperlink r:id="rId123" w:tgtFrame="_self" w:history="1">
              <w:r w:rsidRPr="00884BCF">
                <w:rPr>
                  <w:rFonts w:eastAsia="Times New Roman" w:cs="Times New Roman"/>
                  <w:color w:val="0000FF"/>
                  <w:szCs w:val="24"/>
                  <w:lang w:eastAsia="en-GB"/>
                </w:rPr>
                <w:t>asbestos</w:t>
              </w:r>
            </w:hyperlink>
          </w:p>
        </w:tc>
      </w:tr>
      <w:tr w:rsidR="00F53FA0" w:rsidRPr="00884BCF" w14:paraId="612F7A54" w14:textId="77777777" w:rsidTr="00F53FA0">
        <w:tc>
          <w:tcPr>
            <w:tcW w:w="701" w:type="dxa"/>
            <w:shd w:val="clear" w:color="auto" w:fill="FFFFFF"/>
            <w:tcMar>
              <w:top w:w="28" w:type="dxa"/>
              <w:left w:w="28" w:type="dxa"/>
              <w:bottom w:w="28" w:type="dxa"/>
              <w:right w:w="28" w:type="dxa"/>
            </w:tcMar>
            <w:hideMark/>
          </w:tcPr>
          <w:p w14:paraId="4AF67B2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DE549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asparagine</w:t>
            </w:r>
          </w:p>
        </w:tc>
        <w:tc>
          <w:tcPr>
            <w:tcW w:w="2552" w:type="dxa"/>
            <w:shd w:val="clear" w:color="auto" w:fill="FFFFFF"/>
            <w:tcMar>
              <w:top w:w="28" w:type="dxa"/>
              <w:left w:w="28" w:type="dxa"/>
              <w:bottom w:w="28" w:type="dxa"/>
              <w:right w:w="28" w:type="dxa"/>
            </w:tcMar>
            <w:hideMark/>
          </w:tcPr>
          <w:p w14:paraId="2860EAA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9168D17" w14:textId="77777777" w:rsidR="00F53FA0" w:rsidRPr="00884BCF" w:rsidRDefault="00F53FA0" w:rsidP="00F53FA0">
            <w:pPr>
              <w:spacing w:after="0" w:line="240" w:lineRule="auto"/>
              <w:rPr>
                <w:rFonts w:eastAsia="Times New Roman" w:cs="Times New Roman"/>
                <w:color w:val="747474"/>
                <w:szCs w:val="24"/>
                <w:lang w:eastAsia="en-GB"/>
              </w:rPr>
            </w:pPr>
            <w:hyperlink r:id="rId124"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43B16DB" w14:textId="77777777" w:rsidTr="00F53FA0">
        <w:tc>
          <w:tcPr>
            <w:tcW w:w="701" w:type="dxa"/>
            <w:shd w:val="clear" w:color="auto" w:fill="FFFFFF"/>
            <w:tcMar>
              <w:top w:w="28" w:type="dxa"/>
              <w:left w:w="28" w:type="dxa"/>
              <w:bottom w:w="28" w:type="dxa"/>
              <w:right w:w="28" w:type="dxa"/>
            </w:tcMar>
            <w:hideMark/>
          </w:tcPr>
          <w:p w14:paraId="7574D39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E610F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asparagine</w:t>
            </w:r>
          </w:p>
        </w:tc>
        <w:tc>
          <w:tcPr>
            <w:tcW w:w="2552" w:type="dxa"/>
            <w:shd w:val="clear" w:color="auto" w:fill="FFFFFF"/>
            <w:tcMar>
              <w:top w:w="28" w:type="dxa"/>
              <w:left w:w="28" w:type="dxa"/>
              <w:bottom w:w="28" w:type="dxa"/>
              <w:right w:w="28" w:type="dxa"/>
            </w:tcMar>
            <w:hideMark/>
          </w:tcPr>
          <w:p w14:paraId="1E26782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DD2E04" w14:textId="77777777" w:rsidR="00F53FA0" w:rsidRPr="00884BCF" w:rsidRDefault="00F53FA0" w:rsidP="00F53FA0">
            <w:pPr>
              <w:spacing w:after="0" w:line="240" w:lineRule="auto"/>
              <w:rPr>
                <w:rFonts w:eastAsia="Times New Roman" w:cs="Times New Roman"/>
                <w:color w:val="747474"/>
                <w:szCs w:val="24"/>
                <w:lang w:eastAsia="en-GB"/>
              </w:rPr>
            </w:pPr>
            <w:hyperlink r:id="rId125"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429F873" w14:textId="77777777" w:rsidTr="00F53FA0">
        <w:tc>
          <w:tcPr>
            <w:tcW w:w="701" w:type="dxa"/>
            <w:shd w:val="clear" w:color="auto" w:fill="FFFFFF"/>
            <w:tcMar>
              <w:top w:w="28" w:type="dxa"/>
              <w:left w:w="28" w:type="dxa"/>
              <w:bottom w:w="28" w:type="dxa"/>
              <w:right w:w="28" w:type="dxa"/>
            </w:tcMar>
            <w:hideMark/>
          </w:tcPr>
          <w:p w14:paraId="19E8D3B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0F96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Aspirin</w:t>
            </w:r>
          </w:p>
        </w:tc>
        <w:tc>
          <w:tcPr>
            <w:tcW w:w="2552" w:type="dxa"/>
            <w:shd w:val="clear" w:color="auto" w:fill="FFFFFF"/>
            <w:tcMar>
              <w:top w:w="28" w:type="dxa"/>
              <w:left w:w="28" w:type="dxa"/>
              <w:bottom w:w="28" w:type="dxa"/>
              <w:right w:w="28" w:type="dxa"/>
            </w:tcMar>
            <w:hideMark/>
          </w:tcPr>
          <w:p w14:paraId="351390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acetylsalicylic acid</w:t>
            </w:r>
          </w:p>
        </w:tc>
        <w:tc>
          <w:tcPr>
            <w:tcW w:w="4961" w:type="dxa"/>
            <w:shd w:val="clear" w:color="auto" w:fill="FFFFFF"/>
            <w:tcMar>
              <w:top w:w="28" w:type="dxa"/>
              <w:left w:w="28" w:type="dxa"/>
              <w:bottom w:w="28" w:type="dxa"/>
              <w:right w:w="28" w:type="dxa"/>
            </w:tcMar>
            <w:hideMark/>
          </w:tcPr>
          <w:p w14:paraId="4A8F3D28" w14:textId="77777777" w:rsidR="00F53FA0" w:rsidRPr="00884BCF" w:rsidRDefault="00F53FA0" w:rsidP="00F53FA0">
            <w:pPr>
              <w:spacing w:after="0" w:line="240" w:lineRule="auto"/>
              <w:rPr>
                <w:rFonts w:eastAsia="Times New Roman" w:cs="Times New Roman"/>
                <w:color w:val="747474"/>
                <w:szCs w:val="24"/>
                <w:lang w:eastAsia="en-GB"/>
              </w:rPr>
            </w:pPr>
            <w:hyperlink r:id="rId126" w:history="1">
              <w:r w:rsidRPr="00884BCF">
                <w:rPr>
                  <w:rFonts w:eastAsia="Times New Roman" w:cs="Times New Roman"/>
                  <w:color w:val="0000FF"/>
                  <w:szCs w:val="24"/>
                  <w:lang w:eastAsia="en-GB"/>
                </w:rPr>
                <w:t>Hydroxybenzoic acid and derivatives</w:t>
              </w:r>
            </w:hyperlink>
          </w:p>
        </w:tc>
      </w:tr>
      <w:tr w:rsidR="00F53FA0" w:rsidRPr="00884BCF" w14:paraId="2A96345E" w14:textId="77777777" w:rsidTr="00F53FA0">
        <w:tc>
          <w:tcPr>
            <w:tcW w:w="701" w:type="dxa"/>
            <w:shd w:val="clear" w:color="auto" w:fill="FFFFFF"/>
            <w:tcMar>
              <w:top w:w="28" w:type="dxa"/>
              <w:left w:w="28" w:type="dxa"/>
              <w:bottom w:w="28" w:type="dxa"/>
              <w:right w:w="28" w:type="dxa"/>
            </w:tcMar>
            <w:hideMark/>
          </w:tcPr>
          <w:p w14:paraId="092D5A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F88A8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ATP</w:t>
            </w:r>
          </w:p>
        </w:tc>
        <w:tc>
          <w:tcPr>
            <w:tcW w:w="2552" w:type="dxa"/>
            <w:shd w:val="clear" w:color="auto" w:fill="FFFFFF"/>
            <w:tcMar>
              <w:top w:w="28" w:type="dxa"/>
              <w:left w:w="28" w:type="dxa"/>
              <w:bottom w:w="28" w:type="dxa"/>
              <w:right w:w="28" w:type="dxa"/>
            </w:tcMar>
            <w:hideMark/>
          </w:tcPr>
          <w:p w14:paraId="78E8123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A0EF33C" w14:textId="77777777" w:rsidR="00F53FA0" w:rsidRPr="00884BCF" w:rsidRDefault="00F53FA0" w:rsidP="00F53FA0">
            <w:pPr>
              <w:spacing w:after="0" w:line="240" w:lineRule="auto"/>
              <w:rPr>
                <w:rFonts w:eastAsia="Times New Roman" w:cs="Times New Roman"/>
                <w:color w:val="747474"/>
                <w:szCs w:val="24"/>
                <w:lang w:eastAsia="en-GB"/>
              </w:rPr>
            </w:pPr>
            <w:hyperlink r:id="rId127"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4918A825" w14:textId="77777777" w:rsidTr="00F53FA0">
        <w:tc>
          <w:tcPr>
            <w:tcW w:w="701" w:type="dxa"/>
            <w:shd w:val="clear" w:color="auto" w:fill="FFFFFF"/>
            <w:tcMar>
              <w:top w:w="28" w:type="dxa"/>
              <w:left w:w="28" w:type="dxa"/>
              <w:bottom w:w="28" w:type="dxa"/>
              <w:right w:w="28" w:type="dxa"/>
            </w:tcMar>
            <w:hideMark/>
          </w:tcPr>
          <w:p w14:paraId="5F63BF7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0B4C60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azole</w:t>
            </w:r>
          </w:p>
        </w:tc>
        <w:tc>
          <w:tcPr>
            <w:tcW w:w="2552" w:type="dxa"/>
            <w:shd w:val="clear" w:color="auto" w:fill="FFFFFF"/>
            <w:tcMar>
              <w:top w:w="28" w:type="dxa"/>
              <w:left w:w="28" w:type="dxa"/>
              <w:bottom w:w="28" w:type="dxa"/>
              <w:right w:w="28" w:type="dxa"/>
            </w:tcMar>
            <w:hideMark/>
          </w:tcPr>
          <w:p w14:paraId="021D717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pyrrole</w:t>
            </w:r>
          </w:p>
        </w:tc>
        <w:tc>
          <w:tcPr>
            <w:tcW w:w="4961" w:type="dxa"/>
            <w:shd w:val="clear" w:color="auto" w:fill="FFFFFF"/>
            <w:tcMar>
              <w:top w:w="28" w:type="dxa"/>
              <w:left w:w="28" w:type="dxa"/>
              <w:bottom w:w="28" w:type="dxa"/>
              <w:right w:w="28" w:type="dxa"/>
            </w:tcMar>
            <w:hideMark/>
          </w:tcPr>
          <w:p w14:paraId="3E972FFC" w14:textId="77777777" w:rsidR="00F53FA0" w:rsidRPr="00884BCF" w:rsidRDefault="00F53FA0" w:rsidP="00F53FA0">
            <w:pPr>
              <w:spacing w:after="0" w:line="240" w:lineRule="auto"/>
              <w:rPr>
                <w:rFonts w:eastAsia="Times New Roman" w:cs="Times New Roman"/>
                <w:color w:val="747474"/>
                <w:szCs w:val="24"/>
                <w:lang w:eastAsia="en-GB"/>
              </w:rPr>
            </w:pPr>
            <w:hyperlink r:id="rId128" w:tgtFrame="_self" w:history="1">
              <w:r w:rsidRPr="00884BCF">
                <w:rPr>
                  <w:rFonts w:eastAsia="Times New Roman" w:cs="Times New Roman"/>
                  <w:color w:val="0000FF"/>
                  <w:szCs w:val="24"/>
                  <w:lang w:eastAsia="en-GB"/>
                </w:rPr>
                <w:t>pyrrole</w:t>
              </w:r>
            </w:hyperlink>
          </w:p>
        </w:tc>
      </w:tr>
      <w:tr w:rsidR="00F53FA0" w:rsidRPr="00884BCF" w14:paraId="07FB7B3C" w14:textId="77777777" w:rsidTr="00F53FA0">
        <w:tc>
          <w:tcPr>
            <w:tcW w:w="701" w:type="dxa"/>
            <w:shd w:val="clear" w:color="auto" w:fill="FFFFFF"/>
            <w:tcMar>
              <w:top w:w="28" w:type="dxa"/>
              <w:left w:w="28" w:type="dxa"/>
              <w:bottom w:w="28" w:type="dxa"/>
              <w:right w:w="28" w:type="dxa"/>
            </w:tcMar>
            <w:hideMark/>
          </w:tcPr>
          <w:p w14:paraId="51F77C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7E19E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azure A</w:t>
            </w:r>
          </w:p>
        </w:tc>
        <w:tc>
          <w:tcPr>
            <w:tcW w:w="2552" w:type="dxa"/>
            <w:shd w:val="clear" w:color="auto" w:fill="FFFFFF"/>
            <w:tcMar>
              <w:top w:w="28" w:type="dxa"/>
              <w:left w:w="28" w:type="dxa"/>
              <w:bottom w:w="28" w:type="dxa"/>
              <w:right w:w="28" w:type="dxa"/>
            </w:tcMar>
            <w:hideMark/>
          </w:tcPr>
          <w:p w14:paraId="66B58BA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BBC82E" w14:textId="77777777" w:rsidR="00F53FA0" w:rsidRPr="00884BCF" w:rsidRDefault="00F53FA0" w:rsidP="00F53FA0">
            <w:pPr>
              <w:spacing w:after="0" w:line="240" w:lineRule="auto"/>
              <w:rPr>
                <w:rFonts w:eastAsia="Times New Roman" w:cs="Times New Roman"/>
                <w:color w:val="747474"/>
                <w:szCs w:val="24"/>
                <w:lang w:eastAsia="en-GB"/>
              </w:rPr>
            </w:pPr>
            <w:hyperlink r:id="rId129" w:tgtFrame="_self" w:history="1">
              <w:r w:rsidRPr="00884BCF">
                <w:rPr>
                  <w:rFonts w:eastAsia="Times New Roman" w:cs="Times New Roman"/>
                  <w:color w:val="0000FF"/>
                  <w:szCs w:val="24"/>
                  <w:lang w:eastAsia="en-GB"/>
                </w:rPr>
                <w:t>Dyes and Stains</w:t>
              </w:r>
            </w:hyperlink>
          </w:p>
        </w:tc>
      </w:tr>
      <w:tr w:rsidR="00F53FA0" w:rsidRPr="00884BCF" w14:paraId="6F7F93B7" w14:textId="77777777" w:rsidTr="00F53FA0">
        <w:tc>
          <w:tcPr>
            <w:tcW w:w="701" w:type="dxa"/>
            <w:shd w:val="clear" w:color="auto" w:fill="FFFFFF"/>
            <w:tcMar>
              <w:top w:w="28" w:type="dxa"/>
              <w:left w:w="28" w:type="dxa"/>
              <w:bottom w:w="28" w:type="dxa"/>
              <w:right w:w="28" w:type="dxa"/>
            </w:tcMar>
            <w:hideMark/>
          </w:tcPr>
          <w:p w14:paraId="55B35D3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0B54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Baker‘s fixative</w:t>
            </w:r>
          </w:p>
        </w:tc>
        <w:tc>
          <w:tcPr>
            <w:tcW w:w="2552" w:type="dxa"/>
            <w:shd w:val="clear" w:color="auto" w:fill="FFFFFF"/>
            <w:tcMar>
              <w:top w:w="28" w:type="dxa"/>
              <w:left w:w="28" w:type="dxa"/>
              <w:bottom w:w="28" w:type="dxa"/>
              <w:right w:w="28" w:type="dxa"/>
            </w:tcMar>
            <w:hideMark/>
          </w:tcPr>
          <w:p w14:paraId="16B1DC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5DF4A7" w14:textId="77777777" w:rsidR="00F53FA0" w:rsidRPr="00884BCF" w:rsidRDefault="00F53FA0" w:rsidP="00F53FA0">
            <w:pPr>
              <w:spacing w:after="0" w:line="240" w:lineRule="auto"/>
              <w:rPr>
                <w:rFonts w:eastAsia="Times New Roman" w:cs="Times New Roman"/>
                <w:color w:val="747474"/>
                <w:szCs w:val="24"/>
                <w:lang w:eastAsia="en-GB"/>
              </w:rPr>
            </w:pPr>
            <w:hyperlink r:id="rId130" w:tgtFrame="_self" w:history="1">
              <w:r w:rsidRPr="00884BCF">
                <w:rPr>
                  <w:rFonts w:eastAsia="Times New Roman" w:cs="Times New Roman"/>
                  <w:color w:val="0000FF"/>
                  <w:szCs w:val="24"/>
                  <w:lang w:eastAsia="en-GB"/>
                </w:rPr>
                <w:t>Biochemicals – Microscopy Chemicals (Fixatives)</w:t>
              </w:r>
            </w:hyperlink>
          </w:p>
        </w:tc>
      </w:tr>
      <w:tr w:rsidR="00F53FA0" w:rsidRPr="00884BCF" w14:paraId="3A787791" w14:textId="77777777" w:rsidTr="00F53FA0">
        <w:tc>
          <w:tcPr>
            <w:tcW w:w="701" w:type="dxa"/>
            <w:shd w:val="clear" w:color="auto" w:fill="FFFFFF"/>
            <w:tcMar>
              <w:top w:w="28" w:type="dxa"/>
              <w:left w:w="28" w:type="dxa"/>
              <w:bottom w:w="28" w:type="dxa"/>
              <w:right w:w="28" w:type="dxa"/>
            </w:tcMar>
            <w:hideMark/>
          </w:tcPr>
          <w:p w14:paraId="0C52C6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9B88D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Barfoed’s</w:t>
            </w:r>
            <w:proofErr w:type="spellEnd"/>
            <w:r w:rsidRPr="00884BCF">
              <w:rPr>
                <w:rFonts w:eastAsia="Times New Roman" w:cs="Times New Roman"/>
                <w:szCs w:val="24"/>
                <w:lang w:eastAsia="en-GB"/>
              </w:rPr>
              <w:t xml:space="preserve"> reagent</w:t>
            </w:r>
          </w:p>
        </w:tc>
        <w:tc>
          <w:tcPr>
            <w:tcW w:w="2552" w:type="dxa"/>
            <w:shd w:val="clear" w:color="auto" w:fill="FFFFFF"/>
            <w:tcMar>
              <w:top w:w="28" w:type="dxa"/>
              <w:left w:w="28" w:type="dxa"/>
              <w:bottom w:w="28" w:type="dxa"/>
              <w:right w:w="28" w:type="dxa"/>
            </w:tcMar>
            <w:hideMark/>
          </w:tcPr>
          <w:p w14:paraId="0FDCDB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6D0FCA1" w14:textId="77777777" w:rsidR="00F53FA0" w:rsidRPr="00884BCF" w:rsidRDefault="00F53FA0" w:rsidP="00F53FA0">
            <w:pPr>
              <w:spacing w:after="0" w:line="240" w:lineRule="auto"/>
              <w:rPr>
                <w:rFonts w:eastAsia="Times New Roman" w:cs="Times New Roman"/>
                <w:color w:val="747474"/>
                <w:szCs w:val="24"/>
                <w:lang w:eastAsia="en-GB"/>
              </w:rPr>
            </w:pPr>
            <w:hyperlink r:id="rId131" w:tgtFrame="_self" w:history="1">
              <w:r w:rsidRPr="00884BCF">
                <w:rPr>
                  <w:rFonts w:eastAsia="Times New Roman" w:cs="Times New Roman"/>
                  <w:color w:val="0000FF"/>
                  <w:szCs w:val="24"/>
                  <w:lang w:eastAsia="en-GB"/>
                </w:rPr>
                <w:t>Biochemical tests (Carbohydrates)</w:t>
              </w:r>
            </w:hyperlink>
          </w:p>
        </w:tc>
      </w:tr>
      <w:tr w:rsidR="00F53FA0" w:rsidRPr="00884BCF" w14:paraId="6BFC8433" w14:textId="77777777" w:rsidTr="00F53FA0">
        <w:tc>
          <w:tcPr>
            <w:tcW w:w="701" w:type="dxa"/>
            <w:shd w:val="clear" w:color="auto" w:fill="FFFFFF"/>
            <w:tcMar>
              <w:top w:w="28" w:type="dxa"/>
              <w:left w:w="28" w:type="dxa"/>
              <w:bottom w:w="28" w:type="dxa"/>
              <w:right w:w="28" w:type="dxa"/>
            </w:tcMar>
            <w:hideMark/>
          </w:tcPr>
          <w:p w14:paraId="3A8FCF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1E8C5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w:t>
            </w:r>
          </w:p>
        </w:tc>
        <w:tc>
          <w:tcPr>
            <w:tcW w:w="2552" w:type="dxa"/>
            <w:shd w:val="clear" w:color="auto" w:fill="FFFFFF"/>
            <w:tcMar>
              <w:top w:w="28" w:type="dxa"/>
              <w:left w:w="28" w:type="dxa"/>
              <w:bottom w:w="28" w:type="dxa"/>
              <w:right w:w="28" w:type="dxa"/>
            </w:tcMar>
            <w:hideMark/>
          </w:tcPr>
          <w:p w14:paraId="40FBC34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5800996" w14:textId="77777777" w:rsidR="00F53FA0" w:rsidRPr="00884BCF" w:rsidRDefault="00F53FA0" w:rsidP="00F53FA0">
            <w:pPr>
              <w:spacing w:after="0" w:line="240" w:lineRule="auto"/>
              <w:rPr>
                <w:rFonts w:eastAsia="Times New Roman" w:cs="Times New Roman"/>
                <w:color w:val="747474"/>
                <w:szCs w:val="24"/>
                <w:lang w:eastAsia="en-GB"/>
              </w:rPr>
            </w:pPr>
            <w:hyperlink r:id="rId132" w:tgtFrame="_self" w:history="1">
              <w:r w:rsidRPr="00884BCF">
                <w:rPr>
                  <w:rFonts w:eastAsia="Times New Roman" w:cs="Times New Roman"/>
                  <w:color w:val="0000FF"/>
                  <w:szCs w:val="24"/>
                  <w:lang w:eastAsia="en-GB"/>
                </w:rPr>
                <w:t>barium metal and compounds</w:t>
              </w:r>
            </w:hyperlink>
          </w:p>
        </w:tc>
      </w:tr>
      <w:tr w:rsidR="00F53FA0" w:rsidRPr="00884BCF" w14:paraId="62F0A114" w14:textId="77777777" w:rsidTr="00F53FA0">
        <w:tc>
          <w:tcPr>
            <w:tcW w:w="701" w:type="dxa"/>
            <w:shd w:val="clear" w:color="auto" w:fill="FFFFFF"/>
            <w:tcMar>
              <w:top w:w="28" w:type="dxa"/>
              <w:left w:w="28" w:type="dxa"/>
              <w:bottom w:w="28" w:type="dxa"/>
              <w:right w:w="28" w:type="dxa"/>
            </w:tcMar>
            <w:hideMark/>
          </w:tcPr>
          <w:p w14:paraId="5168880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370C7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 carbonate</w:t>
            </w:r>
          </w:p>
        </w:tc>
        <w:tc>
          <w:tcPr>
            <w:tcW w:w="2552" w:type="dxa"/>
            <w:shd w:val="clear" w:color="auto" w:fill="FFFFFF"/>
            <w:tcMar>
              <w:top w:w="28" w:type="dxa"/>
              <w:left w:w="28" w:type="dxa"/>
              <w:bottom w:w="28" w:type="dxa"/>
              <w:right w:w="28" w:type="dxa"/>
            </w:tcMar>
            <w:hideMark/>
          </w:tcPr>
          <w:p w14:paraId="04E5491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317209" w14:textId="77777777" w:rsidR="00F53FA0" w:rsidRPr="00884BCF" w:rsidRDefault="00F53FA0" w:rsidP="00F53FA0">
            <w:pPr>
              <w:spacing w:after="0" w:line="240" w:lineRule="auto"/>
              <w:rPr>
                <w:rFonts w:eastAsia="Times New Roman" w:cs="Times New Roman"/>
                <w:color w:val="747474"/>
                <w:szCs w:val="24"/>
                <w:lang w:eastAsia="en-GB"/>
              </w:rPr>
            </w:pPr>
            <w:hyperlink r:id="rId133" w:tgtFrame="_self" w:history="1">
              <w:r w:rsidRPr="00884BCF">
                <w:rPr>
                  <w:rFonts w:eastAsia="Times New Roman" w:cs="Times New Roman"/>
                  <w:color w:val="0000FF"/>
                  <w:szCs w:val="24"/>
                  <w:lang w:eastAsia="en-GB"/>
                </w:rPr>
                <w:t>barium metal and compounds</w:t>
              </w:r>
            </w:hyperlink>
          </w:p>
        </w:tc>
      </w:tr>
      <w:tr w:rsidR="00F53FA0" w:rsidRPr="00884BCF" w14:paraId="0BB1D1F9" w14:textId="77777777" w:rsidTr="00F53FA0">
        <w:tc>
          <w:tcPr>
            <w:tcW w:w="701" w:type="dxa"/>
            <w:shd w:val="clear" w:color="auto" w:fill="FFFFFF"/>
            <w:tcMar>
              <w:top w:w="28" w:type="dxa"/>
              <w:left w:w="28" w:type="dxa"/>
              <w:bottom w:w="28" w:type="dxa"/>
              <w:right w:w="28" w:type="dxa"/>
            </w:tcMar>
            <w:hideMark/>
          </w:tcPr>
          <w:p w14:paraId="446065F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13580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 chloride</w:t>
            </w:r>
          </w:p>
        </w:tc>
        <w:tc>
          <w:tcPr>
            <w:tcW w:w="2552" w:type="dxa"/>
            <w:shd w:val="clear" w:color="auto" w:fill="FFFFFF"/>
            <w:tcMar>
              <w:top w:w="28" w:type="dxa"/>
              <w:left w:w="28" w:type="dxa"/>
              <w:bottom w:w="28" w:type="dxa"/>
              <w:right w:w="28" w:type="dxa"/>
            </w:tcMar>
            <w:hideMark/>
          </w:tcPr>
          <w:p w14:paraId="3C7EC7E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C76D1D" w14:textId="77777777" w:rsidR="00F53FA0" w:rsidRPr="00884BCF" w:rsidRDefault="00F53FA0" w:rsidP="00F53FA0">
            <w:pPr>
              <w:spacing w:after="0" w:line="240" w:lineRule="auto"/>
              <w:rPr>
                <w:rFonts w:eastAsia="Times New Roman" w:cs="Times New Roman"/>
                <w:color w:val="747474"/>
                <w:szCs w:val="24"/>
                <w:lang w:eastAsia="en-GB"/>
              </w:rPr>
            </w:pPr>
            <w:hyperlink r:id="rId134" w:tgtFrame="_self" w:history="1">
              <w:r w:rsidRPr="00884BCF">
                <w:rPr>
                  <w:rFonts w:eastAsia="Times New Roman" w:cs="Times New Roman"/>
                  <w:color w:val="0000FF"/>
                  <w:szCs w:val="24"/>
                  <w:lang w:eastAsia="en-GB"/>
                </w:rPr>
                <w:t>barium metal and compounds</w:t>
              </w:r>
            </w:hyperlink>
          </w:p>
        </w:tc>
      </w:tr>
      <w:tr w:rsidR="00F53FA0" w:rsidRPr="00884BCF" w14:paraId="40B6BCA6" w14:textId="77777777" w:rsidTr="00F53FA0">
        <w:tc>
          <w:tcPr>
            <w:tcW w:w="701" w:type="dxa"/>
            <w:shd w:val="clear" w:color="auto" w:fill="FFFFFF"/>
            <w:tcMar>
              <w:top w:w="28" w:type="dxa"/>
              <w:left w:w="28" w:type="dxa"/>
              <w:bottom w:w="28" w:type="dxa"/>
              <w:right w:w="28" w:type="dxa"/>
            </w:tcMar>
            <w:hideMark/>
          </w:tcPr>
          <w:p w14:paraId="3FD0E82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6781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 hydroxide-8-water</w:t>
            </w:r>
          </w:p>
        </w:tc>
        <w:tc>
          <w:tcPr>
            <w:tcW w:w="2552" w:type="dxa"/>
            <w:shd w:val="clear" w:color="auto" w:fill="FFFFFF"/>
            <w:tcMar>
              <w:top w:w="28" w:type="dxa"/>
              <w:left w:w="28" w:type="dxa"/>
              <w:bottom w:w="28" w:type="dxa"/>
              <w:right w:w="28" w:type="dxa"/>
            </w:tcMar>
            <w:hideMark/>
          </w:tcPr>
          <w:p w14:paraId="39E4C6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99008C" w14:textId="77777777" w:rsidR="00F53FA0" w:rsidRPr="00884BCF" w:rsidRDefault="00F53FA0" w:rsidP="00F53FA0">
            <w:pPr>
              <w:spacing w:after="0" w:line="240" w:lineRule="auto"/>
              <w:rPr>
                <w:rFonts w:eastAsia="Times New Roman" w:cs="Times New Roman"/>
                <w:color w:val="747474"/>
                <w:szCs w:val="24"/>
                <w:lang w:eastAsia="en-GB"/>
              </w:rPr>
            </w:pPr>
            <w:hyperlink r:id="rId135" w:tgtFrame="_self" w:history="1">
              <w:r w:rsidRPr="00884BCF">
                <w:rPr>
                  <w:rFonts w:eastAsia="Times New Roman" w:cs="Times New Roman"/>
                  <w:color w:val="0000FF"/>
                  <w:szCs w:val="24"/>
                  <w:lang w:eastAsia="en-GB"/>
                </w:rPr>
                <w:t>barium metal and compounds</w:t>
              </w:r>
            </w:hyperlink>
          </w:p>
        </w:tc>
      </w:tr>
      <w:tr w:rsidR="00F53FA0" w:rsidRPr="00884BCF" w14:paraId="47426DC1" w14:textId="77777777" w:rsidTr="00F53FA0">
        <w:tc>
          <w:tcPr>
            <w:tcW w:w="701" w:type="dxa"/>
            <w:shd w:val="clear" w:color="auto" w:fill="FFFFFF"/>
            <w:tcMar>
              <w:top w:w="28" w:type="dxa"/>
              <w:left w:w="28" w:type="dxa"/>
              <w:bottom w:w="28" w:type="dxa"/>
              <w:right w:w="28" w:type="dxa"/>
            </w:tcMar>
            <w:hideMark/>
          </w:tcPr>
          <w:p w14:paraId="3D6FF23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ABED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 nitrate V</w:t>
            </w:r>
          </w:p>
        </w:tc>
        <w:tc>
          <w:tcPr>
            <w:tcW w:w="2552" w:type="dxa"/>
            <w:shd w:val="clear" w:color="auto" w:fill="FFFFFF"/>
            <w:tcMar>
              <w:top w:w="28" w:type="dxa"/>
              <w:left w:w="28" w:type="dxa"/>
              <w:bottom w:w="28" w:type="dxa"/>
              <w:right w:w="28" w:type="dxa"/>
            </w:tcMar>
            <w:hideMark/>
          </w:tcPr>
          <w:p w14:paraId="00C3AA0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5DEC62" w14:textId="77777777" w:rsidR="00F53FA0" w:rsidRPr="00884BCF" w:rsidRDefault="00F53FA0" w:rsidP="00F53FA0">
            <w:pPr>
              <w:spacing w:after="0" w:line="240" w:lineRule="auto"/>
              <w:rPr>
                <w:rFonts w:eastAsia="Times New Roman" w:cs="Times New Roman"/>
                <w:color w:val="747474"/>
                <w:szCs w:val="24"/>
                <w:lang w:eastAsia="en-GB"/>
              </w:rPr>
            </w:pPr>
            <w:hyperlink r:id="rId136" w:tgtFrame="_self" w:history="1">
              <w:r w:rsidRPr="00884BCF">
                <w:rPr>
                  <w:rFonts w:eastAsia="Times New Roman" w:cs="Times New Roman"/>
                  <w:color w:val="0000FF"/>
                  <w:szCs w:val="24"/>
                  <w:lang w:eastAsia="en-GB"/>
                </w:rPr>
                <w:t>nitrates V</w:t>
              </w:r>
            </w:hyperlink>
          </w:p>
        </w:tc>
      </w:tr>
      <w:tr w:rsidR="00F53FA0" w:rsidRPr="00884BCF" w14:paraId="0ED11C5A" w14:textId="77777777" w:rsidTr="00F53FA0">
        <w:tc>
          <w:tcPr>
            <w:tcW w:w="701" w:type="dxa"/>
            <w:shd w:val="clear" w:color="auto" w:fill="FFFFFF"/>
            <w:tcMar>
              <w:top w:w="28" w:type="dxa"/>
              <w:left w:w="28" w:type="dxa"/>
              <w:bottom w:w="28" w:type="dxa"/>
              <w:right w:w="28" w:type="dxa"/>
            </w:tcMar>
            <w:hideMark/>
          </w:tcPr>
          <w:p w14:paraId="5A7957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2894B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 peroxide</w:t>
            </w:r>
          </w:p>
        </w:tc>
        <w:tc>
          <w:tcPr>
            <w:tcW w:w="2552" w:type="dxa"/>
            <w:shd w:val="clear" w:color="auto" w:fill="FFFFFF"/>
            <w:tcMar>
              <w:top w:w="28" w:type="dxa"/>
              <w:left w:w="28" w:type="dxa"/>
              <w:bottom w:w="28" w:type="dxa"/>
              <w:right w:w="28" w:type="dxa"/>
            </w:tcMar>
            <w:hideMark/>
          </w:tcPr>
          <w:p w14:paraId="3BDE88F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38A2F9" w14:textId="77777777" w:rsidR="00F53FA0" w:rsidRPr="00884BCF" w:rsidRDefault="00F53FA0" w:rsidP="00F53FA0">
            <w:pPr>
              <w:spacing w:after="0" w:line="240" w:lineRule="auto"/>
              <w:rPr>
                <w:rFonts w:eastAsia="Times New Roman" w:cs="Times New Roman"/>
                <w:color w:val="747474"/>
                <w:szCs w:val="24"/>
                <w:lang w:eastAsia="en-GB"/>
              </w:rPr>
            </w:pPr>
            <w:hyperlink r:id="rId137" w:tgtFrame="_self" w:history="1">
              <w:r w:rsidRPr="00884BCF">
                <w:rPr>
                  <w:rFonts w:eastAsia="Times New Roman" w:cs="Times New Roman"/>
                  <w:color w:val="0000FF"/>
                  <w:szCs w:val="24"/>
                  <w:lang w:eastAsia="en-GB"/>
                </w:rPr>
                <w:t>peroxides</w:t>
              </w:r>
            </w:hyperlink>
          </w:p>
        </w:tc>
      </w:tr>
      <w:tr w:rsidR="00F53FA0" w:rsidRPr="00884BCF" w14:paraId="13E6A456" w14:textId="77777777" w:rsidTr="00F53FA0">
        <w:tc>
          <w:tcPr>
            <w:tcW w:w="701" w:type="dxa"/>
            <w:shd w:val="clear" w:color="auto" w:fill="FFFFFF"/>
            <w:tcMar>
              <w:top w:w="28" w:type="dxa"/>
              <w:left w:w="28" w:type="dxa"/>
              <w:bottom w:w="28" w:type="dxa"/>
              <w:right w:w="28" w:type="dxa"/>
            </w:tcMar>
            <w:hideMark/>
          </w:tcPr>
          <w:p w14:paraId="07395FC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1BCF7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barium sulphide</w:t>
            </w:r>
          </w:p>
        </w:tc>
        <w:tc>
          <w:tcPr>
            <w:tcW w:w="2552" w:type="dxa"/>
            <w:shd w:val="clear" w:color="auto" w:fill="FFFFFF"/>
            <w:tcMar>
              <w:top w:w="28" w:type="dxa"/>
              <w:left w:w="28" w:type="dxa"/>
              <w:bottom w:w="28" w:type="dxa"/>
              <w:right w:w="28" w:type="dxa"/>
            </w:tcMar>
            <w:hideMark/>
          </w:tcPr>
          <w:p w14:paraId="28F242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E17231" w14:textId="77777777" w:rsidR="00F53FA0" w:rsidRPr="00884BCF" w:rsidRDefault="00F53FA0" w:rsidP="00F53FA0">
            <w:pPr>
              <w:spacing w:after="0" w:line="240" w:lineRule="auto"/>
              <w:rPr>
                <w:rFonts w:eastAsia="Times New Roman" w:cs="Times New Roman"/>
                <w:color w:val="747474"/>
                <w:szCs w:val="24"/>
                <w:lang w:eastAsia="en-GB"/>
              </w:rPr>
            </w:pPr>
            <w:hyperlink r:id="rId138" w:tgtFrame="_self" w:history="1">
              <w:r w:rsidRPr="00884BCF">
                <w:rPr>
                  <w:rFonts w:eastAsia="Times New Roman" w:cs="Times New Roman"/>
                  <w:color w:val="0000FF"/>
                  <w:szCs w:val="24"/>
                  <w:lang w:eastAsia="en-GB"/>
                </w:rPr>
                <w:t>barium metal and compounds</w:t>
              </w:r>
            </w:hyperlink>
          </w:p>
        </w:tc>
      </w:tr>
      <w:tr w:rsidR="00F53FA0" w:rsidRPr="00884BCF" w14:paraId="6695BB5A" w14:textId="77777777" w:rsidTr="00F53FA0">
        <w:tc>
          <w:tcPr>
            <w:tcW w:w="701" w:type="dxa"/>
            <w:shd w:val="clear" w:color="auto" w:fill="FFFFFF"/>
            <w:tcMar>
              <w:top w:w="28" w:type="dxa"/>
              <w:left w:w="28" w:type="dxa"/>
              <w:bottom w:w="28" w:type="dxa"/>
              <w:right w:w="28" w:type="dxa"/>
            </w:tcMar>
            <w:hideMark/>
          </w:tcPr>
          <w:p w14:paraId="123B255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213AFD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basic </w:t>
            </w:r>
            <w:proofErr w:type="spellStart"/>
            <w:r w:rsidRPr="00884BCF">
              <w:rPr>
                <w:rFonts w:eastAsia="Times New Roman" w:cs="Times New Roman"/>
                <w:szCs w:val="24"/>
                <w:lang w:eastAsia="en-GB"/>
              </w:rPr>
              <w:t>fuschin</w:t>
            </w:r>
            <w:proofErr w:type="spellEnd"/>
          </w:p>
        </w:tc>
        <w:tc>
          <w:tcPr>
            <w:tcW w:w="2552" w:type="dxa"/>
            <w:shd w:val="clear" w:color="auto" w:fill="FFFFFF"/>
            <w:tcMar>
              <w:top w:w="28" w:type="dxa"/>
              <w:left w:w="28" w:type="dxa"/>
              <w:bottom w:w="28" w:type="dxa"/>
              <w:right w:w="28" w:type="dxa"/>
            </w:tcMar>
            <w:hideMark/>
          </w:tcPr>
          <w:p w14:paraId="484D273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E64299" w14:textId="77777777" w:rsidR="00F53FA0" w:rsidRPr="00884BCF" w:rsidRDefault="00F53FA0" w:rsidP="00F53FA0">
            <w:pPr>
              <w:spacing w:after="0" w:line="240" w:lineRule="auto"/>
              <w:rPr>
                <w:rFonts w:eastAsia="Times New Roman" w:cs="Times New Roman"/>
                <w:color w:val="747474"/>
                <w:szCs w:val="24"/>
                <w:lang w:eastAsia="en-GB"/>
              </w:rPr>
            </w:pPr>
            <w:hyperlink r:id="rId139" w:tgtFrame="_self" w:history="1">
              <w:r w:rsidRPr="00884BCF">
                <w:rPr>
                  <w:rFonts w:eastAsia="Times New Roman" w:cs="Times New Roman"/>
                  <w:color w:val="0000FF"/>
                  <w:szCs w:val="24"/>
                  <w:lang w:eastAsia="en-GB"/>
                </w:rPr>
                <w:t>Dyes and Stains</w:t>
              </w:r>
            </w:hyperlink>
          </w:p>
        </w:tc>
      </w:tr>
      <w:tr w:rsidR="00F53FA0" w:rsidRPr="00884BCF" w14:paraId="4B1B0A70" w14:textId="77777777" w:rsidTr="00F53FA0">
        <w:tc>
          <w:tcPr>
            <w:tcW w:w="701" w:type="dxa"/>
            <w:shd w:val="clear" w:color="auto" w:fill="FFFFFF"/>
            <w:tcMar>
              <w:top w:w="28" w:type="dxa"/>
              <w:left w:w="28" w:type="dxa"/>
              <w:bottom w:w="28" w:type="dxa"/>
              <w:right w:w="28" w:type="dxa"/>
            </w:tcMar>
            <w:hideMark/>
          </w:tcPr>
          <w:p w14:paraId="1941486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82A58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Benedict’s solution</w:t>
            </w:r>
          </w:p>
        </w:tc>
        <w:tc>
          <w:tcPr>
            <w:tcW w:w="2552" w:type="dxa"/>
            <w:shd w:val="clear" w:color="auto" w:fill="FFFFFF"/>
            <w:tcMar>
              <w:top w:w="28" w:type="dxa"/>
              <w:left w:w="28" w:type="dxa"/>
              <w:bottom w:w="28" w:type="dxa"/>
              <w:right w:w="28" w:type="dxa"/>
            </w:tcMar>
            <w:hideMark/>
          </w:tcPr>
          <w:p w14:paraId="471502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05870F" w14:textId="77777777" w:rsidR="00F53FA0" w:rsidRPr="00884BCF" w:rsidRDefault="00F53FA0" w:rsidP="00F53FA0">
            <w:pPr>
              <w:spacing w:after="0" w:line="240" w:lineRule="auto"/>
              <w:rPr>
                <w:rFonts w:eastAsia="Times New Roman" w:cs="Times New Roman"/>
                <w:color w:val="747474"/>
                <w:szCs w:val="24"/>
                <w:lang w:eastAsia="en-GB"/>
              </w:rPr>
            </w:pPr>
            <w:hyperlink r:id="rId140" w:tgtFrame="_self" w:history="1">
              <w:r w:rsidRPr="00884BCF">
                <w:rPr>
                  <w:rFonts w:eastAsia="Times New Roman" w:cs="Times New Roman"/>
                  <w:color w:val="0000FF"/>
                  <w:szCs w:val="24"/>
                  <w:lang w:eastAsia="en-GB"/>
                </w:rPr>
                <w:t>Benedict’s solution</w:t>
              </w:r>
            </w:hyperlink>
          </w:p>
        </w:tc>
      </w:tr>
      <w:tr w:rsidR="00F53FA0" w:rsidRPr="00884BCF" w14:paraId="369EBAF1" w14:textId="77777777" w:rsidTr="00F53FA0">
        <w:tc>
          <w:tcPr>
            <w:tcW w:w="701" w:type="dxa"/>
            <w:shd w:val="clear" w:color="auto" w:fill="FFFFFF"/>
            <w:tcMar>
              <w:top w:w="28" w:type="dxa"/>
              <w:left w:w="28" w:type="dxa"/>
              <w:bottom w:w="28" w:type="dxa"/>
              <w:right w:w="28" w:type="dxa"/>
            </w:tcMar>
            <w:hideMark/>
          </w:tcPr>
          <w:p w14:paraId="676C492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3FF8B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Benedict’s solution</w:t>
            </w:r>
          </w:p>
        </w:tc>
        <w:tc>
          <w:tcPr>
            <w:tcW w:w="2552" w:type="dxa"/>
            <w:shd w:val="clear" w:color="auto" w:fill="FFFFFF"/>
            <w:tcMar>
              <w:top w:w="28" w:type="dxa"/>
              <w:left w:w="28" w:type="dxa"/>
              <w:bottom w:w="28" w:type="dxa"/>
              <w:right w:w="28" w:type="dxa"/>
            </w:tcMar>
            <w:hideMark/>
          </w:tcPr>
          <w:p w14:paraId="7134AB1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9476D0" w14:textId="77777777" w:rsidR="00F53FA0" w:rsidRPr="00884BCF" w:rsidRDefault="00F53FA0" w:rsidP="00F53FA0">
            <w:pPr>
              <w:spacing w:after="0" w:line="240" w:lineRule="auto"/>
              <w:rPr>
                <w:rFonts w:eastAsia="Times New Roman" w:cs="Times New Roman"/>
                <w:color w:val="747474"/>
                <w:szCs w:val="24"/>
                <w:lang w:eastAsia="en-GB"/>
              </w:rPr>
            </w:pPr>
            <w:hyperlink r:id="rId141" w:tgtFrame="_self" w:history="1">
              <w:r w:rsidRPr="00884BCF">
                <w:rPr>
                  <w:rFonts w:eastAsia="Times New Roman" w:cs="Times New Roman"/>
                  <w:color w:val="0000FF"/>
                  <w:szCs w:val="24"/>
                  <w:lang w:eastAsia="en-GB"/>
                </w:rPr>
                <w:t>Biochemical tests (Carbohydrates)</w:t>
              </w:r>
            </w:hyperlink>
          </w:p>
        </w:tc>
      </w:tr>
      <w:tr w:rsidR="00F53FA0" w:rsidRPr="00884BCF" w14:paraId="2033762E" w14:textId="77777777" w:rsidTr="00F53FA0">
        <w:tc>
          <w:tcPr>
            <w:tcW w:w="701" w:type="dxa"/>
            <w:shd w:val="clear" w:color="auto" w:fill="FFFFFF"/>
            <w:tcMar>
              <w:top w:w="28" w:type="dxa"/>
              <w:left w:w="28" w:type="dxa"/>
              <w:bottom w:w="28" w:type="dxa"/>
              <w:right w:w="28" w:type="dxa"/>
            </w:tcMar>
            <w:hideMark/>
          </w:tcPr>
          <w:p w14:paraId="02767DE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C9C6C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Bensley’s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55DBF7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A43288" w14:textId="77777777" w:rsidR="00F53FA0" w:rsidRPr="00884BCF" w:rsidRDefault="00F53FA0" w:rsidP="00F53FA0">
            <w:pPr>
              <w:spacing w:after="0" w:line="240" w:lineRule="auto"/>
              <w:rPr>
                <w:rFonts w:eastAsia="Times New Roman" w:cs="Times New Roman"/>
                <w:color w:val="747474"/>
                <w:szCs w:val="24"/>
                <w:lang w:eastAsia="en-GB"/>
              </w:rPr>
            </w:pPr>
            <w:hyperlink r:id="rId142" w:tgtFrame="_self" w:history="1">
              <w:r w:rsidRPr="00884BCF">
                <w:rPr>
                  <w:rFonts w:eastAsia="Times New Roman" w:cs="Times New Roman"/>
                  <w:color w:val="0000FF"/>
                  <w:szCs w:val="24"/>
                  <w:lang w:eastAsia="en-GB"/>
                </w:rPr>
                <w:t>Biochemicals – Microscopy Chemicals (Fixatives)</w:t>
              </w:r>
            </w:hyperlink>
          </w:p>
        </w:tc>
      </w:tr>
      <w:tr w:rsidR="00F53FA0" w:rsidRPr="00884BCF" w14:paraId="2C04DC8E" w14:textId="77777777" w:rsidTr="00F53FA0">
        <w:tc>
          <w:tcPr>
            <w:tcW w:w="701" w:type="dxa"/>
            <w:shd w:val="clear" w:color="auto" w:fill="FFFFFF"/>
            <w:tcMar>
              <w:top w:w="28" w:type="dxa"/>
              <w:left w:w="28" w:type="dxa"/>
              <w:bottom w:w="28" w:type="dxa"/>
              <w:right w:w="28" w:type="dxa"/>
            </w:tcMar>
            <w:hideMark/>
          </w:tcPr>
          <w:p w14:paraId="7149966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1BE98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benzaldehyde</w:t>
            </w:r>
          </w:p>
        </w:tc>
        <w:tc>
          <w:tcPr>
            <w:tcW w:w="2552" w:type="dxa"/>
            <w:shd w:val="clear" w:color="auto" w:fill="FFFFFF"/>
            <w:tcMar>
              <w:top w:w="28" w:type="dxa"/>
              <w:left w:w="28" w:type="dxa"/>
              <w:bottom w:w="28" w:type="dxa"/>
              <w:right w:w="28" w:type="dxa"/>
            </w:tcMar>
            <w:hideMark/>
          </w:tcPr>
          <w:p w14:paraId="5CD9A58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benzenecarbaldehyde</w:t>
            </w:r>
            <w:proofErr w:type="spellEnd"/>
          </w:p>
        </w:tc>
        <w:tc>
          <w:tcPr>
            <w:tcW w:w="4961" w:type="dxa"/>
            <w:shd w:val="clear" w:color="auto" w:fill="FFFFFF"/>
            <w:tcMar>
              <w:top w:w="28" w:type="dxa"/>
              <w:left w:w="28" w:type="dxa"/>
              <w:bottom w:w="28" w:type="dxa"/>
              <w:right w:w="28" w:type="dxa"/>
            </w:tcMar>
            <w:hideMark/>
          </w:tcPr>
          <w:p w14:paraId="24B0C1BB" w14:textId="77777777" w:rsidR="00F53FA0" w:rsidRPr="00884BCF" w:rsidRDefault="00F53FA0" w:rsidP="00F53FA0">
            <w:pPr>
              <w:spacing w:after="0" w:line="240" w:lineRule="auto"/>
              <w:rPr>
                <w:rFonts w:eastAsia="Times New Roman" w:cs="Times New Roman"/>
                <w:color w:val="747474"/>
                <w:szCs w:val="24"/>
                <w:lang w:eastAsia="en-GB"/>
              </w:rPr>
            </w:pPr>
            <w:hyperlink r:id="rId143" w:tgtFrame="_self" w:history="1">
              <w:proofErr w:type="spellStart"/>
              <w:r w:rsidRPr="00884BCF">
                <w:rPr>
                  <w:rFonts w:eastAsia="Times New Roman" w:cs="Times New Roman"/>
                  <w:color w:val="0000FF"/>
                  <w:szCs w:val="24"/>
                  <w:lang w:eastAsia="en-GB"/>
                </w:rPr>
                <w:t>benzenecarbaldehyde</w:t>
              </w:r>
              <w:proofErr w:type="spellEnd"/>
            </w:hyperlink>
          </w:p>
        </w:tc>
      </w:tr>
      <w:tr w:rsidR="00F53FA0" w:rsidRPr="00884BCF" w14:paraId="406AFE8A" w14:textId="77777777" w:rsidTr="00F53FA0">
        <w:tc>
          <w:tcPr>
            <w:tcW w:w="701" w:type="dxa"/>
            <w:shd w:val="clear" w:color="auto" w:fill="FFFFFF"/>
            <w:tcMar>
              <w:top w:w="28" w:type="dxa"/>
              <w:left w:w="28" w:type="dxa"/>
              <w:bottom w:w="28" w:type="dxa"/>
              <w:right w:w="28" w:type="dxa"/>
            </w:tcMar>
            <w:hideMark/>
          </w:tcPr>
          <w:p w14:paraId="518E013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D1555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w:t>
            </w:r>
          </w:p>
        </w:tc>
        <w:tc>
          <w:tcPr>
            <w:tcW w:w="2552" w:type="dxa"/>
            <w:shd w:val="clear" w:color="auto" w:fill="FFFFFF"/>
            <w:tcMar>
              <w:top w:w="28" w:type="dxa"/>
              <w:left w:w="28" w:type="dxa"/>
              <w:bottom w:w="28" w:type="dxa"/>
              <w:right w:w="28" w:type="dxa"/>
            </w:tcMar>
            <w:hideMark/>
          </w:tcPr>
          <w:p w14:paraId="2CC4244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BB095AD" w14:textId="77777777" w:rsidR="00F53FA0" w:rsidRPr="00884BCF" w:rsidRDefault="00F53FA0" w:rsidP="00F53FA0">
            <w:pPr>
              <w:spacing w:after="0" w:line="240" w:lineRule="auto"/>
              <w:rPr>
                <w:rFonts w:eastAsia="Times New Roman" w:cs="Times New Roman"/>
                <w:color w:val="747474"/>
                <w:szCs w:val="24"/>
                <w:lang w:eastAsia="en-GB"/>
              </w:rPr>
            </w:pPr>
            <w:hyperlink r:id="rId144" w:tgtFrame="_self" w:history="1">
              <w:r w:rsidRPr="00884BCF">
                <w:rPr>
                  <w:rFonts w:eastAsia="Times New Roman" w:cs="Times New Roman"/>
                  <w:color w:val="0000FF"/>
                  <w:szCs w:val="24"/>
                  <w:lang w:eastAsia="en-GB"/>
                </w:rPr>
                <w:t>benzene</w:t>
              </w:r>
            </w:hyperlink>
          </w:p>
        </w:tc>
      </w:tr>
      <w:tr w:rsidR="00F53FA0" w:rsidRPr="00884BCF" w14:paraId="6DEF6967" w14:textId="77777777" w:rsidTr="00F53FA0">
        <w:tc>
          <w:tcPr>
            <w:tcW w:w="701" w:type="dxa"/>
            <w:shd w:val="clear" w:color="auto" w:fill="FFFFFF"/>
            <w:tcMar>
              <w:top w:w="28" w:type="dxa"/>
              <w:left w:w="28" w:type="dxa"/>
              <w:bottom w:w="28" w:type="dxa"/>
              <w:right w:w="28" w:type="dxa"/>
            </w:tcMar>
            <w:hideMark/>
          </w:tcPr>
          <w:p w14:paraId="63B3D5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058EB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 1,2 diamine</w:t>
            </w:r>
          </w:p>
        </w:tc>
        <w:tc>
          <w:tcPr>
            <w:tcW w:w="2552" w:type="dxa"/>
            <w:shd w:val="clear" w:color="auto" w:fill="FFFFFF"/>
            <w:tcMar>
              <w:top w:w="28" w:type="dxa"/>
              <w:left w:w="28" w:type="dxa"/>
              <w:bottom w:w="28" w:type="dxa"/>
              <w:right w:w="28" w:type="dxa"/>
            </w:tcMar>
            <w:hideMark/>
          </w:tcPr>
          <w:p w14:paraId="4140CFE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73DCED" w14:textId="77777777" w:rsidR="00F53FA0" w:rsidRPr="00884BCF" w:rsidRDefault="00F53FA0" w:rsidP="00F53FA0">
            <w:pPr>
              <w:spacing w:after="0" w:line="240" w:lineRule="auto"/>
              <w:rPr>
                <w:rFonts w:eastAsia="Times New Roman" w:cs="Times New Roman"/>
                <w:color w:val="747474"/>
                <w:szCs w:val="24"/>
                <w:lang w:eastAsia="en-GB"/>
              </w:rPr>
            </w:pPr>
            <w:hyperlink r:id="rId145" w:tgtFrame="_self" w:history="1">
              <w:r w:rsidRPr="00884BCF">
                <w:rPr>
                  <w:rFonts w:eastAsia="Times New Roman" w:cs="Times New Roman"/>
                  <w:color w:val="0000FF"/>
                  <w:szCs w:val="24"/>
                  <w:lang w:eastAsia="en-GB"/>
                </w:rPr>
                <w:t>benzene-(1,4),(1,3) &amp; (1,2)-diamine</w:t>
              </w:r>
            </w:hyperlink>
          </w:p>
        </w:tc>
      </w:tr>
      <w:tr w:rsidR="00F53FA0" w:rsidRPr="00884BCF" w14:paraId="6102948B" w14:textId="77777777" w:rsidTr="00F53FA0">
        <w:tc>
          <w:tcPr>
            <w:tcW w:w="701" w:type="dxa"/>
            <w:shd w:val="clear" w:color="auto" w:fill="FFFFFF"/>
            <w:tcMar>
              <w:top w:w="28" w:type="dxa"/>
              <w:left w:w="28" w:type="dxa"/>
              <w:bottom w:w="28" w:type="dxa"/>
              <w:right w:w="28" w:type="dxa"/>
            </w:tcMar>
            <w:hideMark/>
          </w:tcPr>
          <w:p w14:paraId="14AB979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E464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 1,2 diol</w:t>
            </w:r>
          </w:p>
        </w:tc>
        <w:tc>
          <w:tcPr>
            <w:tcW w:w="2552" w:type="dxa"/>
            <w:shd w:val="clear" w:color="auto" w:fill="FFFFFF"/>
            <w:tcMar>
              <w:top w:w="28" w:type="dxa"/>
              <w:left w:w="28" w:type="dxa"/>
              <w:bottom w:w="28" w:type="dxa"/>
              <w:right w:w="28" w:type="dxa"/>
            </w:tcMar>
            <w:hideMark/>
          </w:tcPr>
          <w:p w14:paraId="75EA0C3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E34CB5" w14:textId="77777777" w:rsidR="00F53FA0" w:rsidRPr="00884BCF" w:rsidRDefault="00F53FA0" w:rsidP="00F53FA0">
            <w:pPr>
              <w:spacing w:after="0" w:line="240" w:lineRule="auto"/>
              <w:rPr>
                <w:rFonts w:eastAsia="Times New Roman" w:cs="Times New Roman"/>
                <w:color w:val="747474"/>
                <w:szCs w:val="24"/>
                <w:lang w:eastAsia="en-GB"/>
              </w:rPr>
            </w:pPr>
            <w:hyperlink r:id="rId146" w:tgtFrame="_self" w:history="1">
              <w:r w:rsidRPr="00884BCF">
                <w:rPr>
                  <w:rFonts w:eastAsia="Times New Roman" w:cs="Times New Roman"/>
                  <w:color w:val="0000FF"/>
                  <w:szCs w:val="24"/>
                  <w:lang w:eastAsia="en-GB"/>
                </w:rPr>
                <w:t>Benzene diols</w:t>
              </w:r>
            </w:hyperlink>
          </w:p>
        </w:tc>
      </w:tr>
      <w:tr w:rsidR="00F53FA0" w:rsidRPr="00884BCF" w14:paraId="625A29D9" w14:textId="77777777" w:rsidTr="00F53FA0">
        <w:tc>
          <w:tcPr>
            <w:tcW w:w="701" w:type="dxa"/>
            <w:shd w:val="clear" w:color="auto" w:fill="FFFFFF"/>
            <w:tcMar>
              <w:top w:w="28" w:type="dxa"/>
              <w:left w:w="28" w:type="dxa"/>
              <w:bottom w:w="28" w:type="dxa"/>
              <w:right w:w="28" w:type="dxa"/>
            </w:tcMar>
            <w:hideMark/>
          </w:tcPr>
          <w:p w14:paraId="3B097BB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DB6EB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benzene 1,2,3, </w:t>
            </w:r>
            <w:proofErr w:type="spellStart"/>
            <w:r w:rsidRPr="00884BCF">
              <w:rPr>
                <w:rFonts w:eastAsia="Times New Roman" w:cs="Times New Roman"/>
                <w:szCs w:val="24"/>
                <w:lang w:eastAsia="en-GB"/>
              </w:rPr>
              <w:t>triol</w:t>
            </w:r>
            <w:proofErr w:type="spellEnd"/>
          </w:p>
        </w:tc>
        <w:tc>
          <w:tcPr>
            <w:tcW w:w="2552" w:type="dxa"/>
            <w:shd w:val="clear" w:color="auto" w:fill="FFFFFF"/>
            <w:tcMar>
              <w:top w:w="28" w:type="dxa"/>
              <w:left w:w="28" w:type="dxa"/>
              <w:bottom w:w="28" w:type="dxa"/>
              <w:right w:w="28" w:type="dxa"/>
            </w:tcMar>
            <w:hideMark/>
          </w:tcPr>
          <w:p w14:paraId="7E3484B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D4D0C7" w14:textId="77777777" w:rsidR="00F53FA0" w:rsidRPr="00884BCF" w:rsidRDefault="00F53FA0" w:rsidP="00F53FA0">
            <w:pPr>
              <w:spacing w:after="0" w:line="240" w:lineRule="auto"/>
              <w:rPr>
                <w:rFonts w:eastAsia="Times New Roman" w:cs="Times New Roman"/>
                <w:color w:val="747474"/>
                <w:szCs w:val="24"/>
                <w:lang w:eastAsia="en-GB"/>
              </w:rPr>
            </w:pPr>
            <w:hyperlink r:id="rId147" w:tgtFrame="_self" w:history="1">
              <w:r w:rsidRPr="00884BCF">
                <w:rPr>
                  <w:rFonts w:eastAsia="Times New Roman" w:cs="Times New Roman"/>
                  <w:color w:val="0000FF"/>
                  <w:szCs w:val="24"/>
                  <w:lang w:eastAsia="en-GB"/>
                </w:rPr>
                <w:t xml:space="preserve">benzene </w:t>
              </w:r>
              <w:proofErr w:type="spellStart"/>
              <w:r w:rsidRPr="00884BCF">
                <w:rPr>
                  <w:rFonts w:eastAsia="Times New Roman" w:cs="Times New Roman"/>
                  <w:color w:val="0000FF"/>
                  <w:szCs w:val="24"/>
                  <w:lang w:eastAsia="en-GB"/>
                </w:rPr>
                <w:t>triols</w:t>
              </w:r>
              <w:proofErr w:type="spellEnd"/>
            </w:hyperlink>
          </w:p>
        </w:tc>
      </w:tr>
      <w:tr w:rsidR="00F53FA0" w:rsidRPr="00884BCF" w14:paraId="2EB2D350" w14:textId="77777777" w:rsidTr="00F53FA0">
        <w:tc>
          <w:tcPr>
            <w:tcW w:w="701" w:type="dxa"/>
            <w:shd w:val="clear" w:color="auto" w:fill="FFFFFF"/>
            <w:tcMar>
              <w:top w:w="28" w:type="dxa"/>
              <w:left w:w="28" w:type="dxa"/>
              <w:bottom w:w="28" w:type="dxa"/>
              <w:right w:w="28" w:type="dxa"/>
            </w:tcMar>
            <w:hideMark/>
          </w:tcPr>
          <w:p w14:paraId="380455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53F0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 1,3 diol</w:t>
            </w:r>
          </w:p>
        </w:tc>
        <w:tc>
          <w:tcPr>
            <w:tcW w:w="2552" w:type="dxa"/>
            <w:shd w:val="clear" w:color="auto" w:fill="FFFFFF"/>
            <w:tcMar>
              <w:top w:w="28" w:type="dxa"/>
              <w:left w:w="28" w:type="dxa"/>
              <w:bottom w:w="28" w:type="dxa"/>
              <w:right w:w="28" w:type="dxa"/>
            </w:tcMar>
            <w:hideMark/>
          </w:tcPr>
          <w:p w14:paraId="443486C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23CE6C" w14:textId="77777777" w:rsidR="00F53FA0" w:rsidRPr="00884BCF" w:rsidRDefault="00F53FA0" w:rsidP="00F53FA0">
            <w:pPr>
              <w:spacing w:after="0" w:line="240" w:lineRule="auto"/>
              <w:rPr>
                <w:rFonts w:eastAsia="Times New Roman" w:cs="Times New Roman"/>
                <w:color w:val="747474"/>
                <w:szCs w:val="24"/>
                <w:lang w:eastAsia="en-GB"/>
              </w:rPr>
            </w:pPr>
            <w:hyperlink r:id="rId148" w:tgtFrame="_self" w:history="1">
              <w:r w:rsidRPr="00884BCF">
                <w:rPr>
                  <w:rFonts w:eastAsia="Times New Roman" w:cs="Times New Roman"/>
                  <w:color w:val="0000FF"/>
                  <w:szCs w:val="24"/>
                  <w:lang w:eastAsia="en-GB"/>
                </w:rPr>
                <w:t>Benzene diols</w:t>
              </w:r>
            </w:hyperlink>
          </w:p>
        </w:tc>
      </w:tr>
      <w:tr w:rsidR="00F53FA0" w:rsidRPr="00884BCF" w14:paraId="7FF96548" w14:textId="77777777" w:rsidTr="00F53FA0">
        <w:tc>
          <w:tcPr>
            <w:tcW w:w="701" w:type="dxa"/>
            <w:shd w:val="clear" w:color="auto" w:fill="FFFFFF"/>
            <w:tcMar>
              <w:top w:w="28" w:type="dxa"/>
              <w:left w:w="28" w:type="dxa"/>
              <w:bottom w:w="28" w:type="dxa"/>
              <w:right w:w="28" w:type="dxa"/>
            </w:tcMar>
            <w:hideMark/>
          </w:tcPr>
          <w:p w14:paraId="1D6161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F4C8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 1,4 diamine</w:t>
            </w:r>
          </w:p>
        </w:tc>
        <w:tc>
          <w:tcPr>
            <w:tcW w:w="2552" w:type="dxa"/>
            <w:shd w:val="clear" w:color="auto" w:fill="FFFFFF"/>
            <w:tcMar>
              <w:top w:w="28" w:type="dxa"/>
              <w:left w:w="28" w:type="dxa"/>
              <w:bottom w:w="28" w:type="dxa"/>
              <w:right w:w="28" w:type="dxa"/>
            </w:tcMar>
            <w:hideMark/>
          </w:tcPr>
          <w:p w14:paraId="38CE3F2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58FD47" w14:textId="77777777" w:rsidR="00F53FA0" w:rsidRPr="00884BCF" w:rsidRDefault="00F53FA0" w:rsidP="00F53FA0">
            <w:pPr>
              <w:spacing w:after="0" w:line="240" w:lineRule="auto"/>
              <w:rPr>
                <w:rFonts w:eastAsia="Times New Roman" w:cs="Times New Roman"/>
                <w:color w:val="747474"/>
                <w:szCs w:val="24"/>
                <w:lang w:eastAsia="en-GB"/>
              </w:rPr>
            </w:pPr>
            <w:hyperlink r:id="rId149" w:tgtFrame="_self" w:history="1">
              <w:r w:rsidRPr="00884BCF">
                <w:rPr>
                  <w:rFonts w:eastAsia="Times New Roman" w:cs="Times New Roman"/>
                  <w:color w:val="0000FF"/>
                  <w:szCs w:val="24"/>
                  <w:lang w:eastAsia="en-GB"/>
                </w:rPr>
                <w:t>benzene-(1,4),(1,3) &amp; (1,2)-diamine</w:t>
              </w:r>
            </w:hyperlink>
          </w:p>
        </w:tc>
      </w:tr>
      <w:tr w:rsidR="00F53FA0" w:rsidRPr="00884BCF" w14:paraId="4B8FFC68" w14:textId="77777777" w:rsidTr="00F53FA0">
        <w:tc>
          <w:tcPr>
            <w:tcW w:w="701" w:type="dxa"/>
            <w:shd w:val="clear" w:color="auto" w:fill="FFFFFF"/>
            <w:tcMar>
              <w:top w:w="28" w:type="dxa"/>
              <w:left w:w="28" w:type="dxa"/>
              <w:bottom w:w="28" w:type="dxa"/>
              <w:right w:w="28" w:type="dxa"/>
            </w:tcMar>
            <w:hideMark/>
          </w:tcPr>
          <w:p w14:paraId="1DAF68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564A0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 1,4 diol</w:t>
            </w:r>
          </w:p>
        </w:tc>
        <w:tc>
          <w:tcPr>
            <w:tcW w:w="2552" w:type="dxa"/>
            <w:shd w:val="clear" w:color="auto" w:fill="FFFFFF"/>
            <w:tcMar>
              <w:top w:w="28" w:type="dxa"/>
              <w:left w:w="28" w:type="dxa"/>
              <w:bottom w:w="28" w:type="dxa"/>
              <w:right w:w="28" w:type="dxa"/>
            </w:tcMar>
            <w:hideMark/>
          </w:tcPr>
          <w:p w14:paraId="226329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2D2276" w14:textId="77777777" w:rsidR="00F53FA0" w:rsidRPr="00884BCF" w:rsidRDefault="00F53FA0" w:rsidP="00F53FA0">
            <w:pPr>
              <w:spacing w:after="0" w:line="240" w:lineRule="auto"/>
              <w:rPr>
                <w:rFonts w:eastAsia="Times New Roman" w:cs="Times New Roman"/>
                <w:color w:val="747474"/>
                <w:szCs w:val="24"/>
                <w:lang w:eastAsia="en-GB"/>
              </w:rPr>
            </w:pPr>
            <w:hyperlink r:id="rId150" w:tgtFrame="_self" w:history="1">
              <w:r w:rsidRPr="00884BCF">
                <w:rPr>
                  <w:rFonts w:eastAsia="Times New Roman" w:cs="Times New Roman"/>
                  <w:color w:val="0000FF"/>
                  <w:szCs w:val="24"/>
                  <w:lang w:eastAsia="en-GB"/>
                </w:rPr>
                <w:t>Benzene diols</w:t>
              </w:r>
            </w:hyperlink>
          </w:p>
        </w:tc>
      </w:tr>
      <w:tr w:rsidR="00F53FA0" w:rsidRPr="00884BCF" w14:paraId="091767A2" w14:textId="77777777" w:rsidTr="00F53FA0">
        <w:tc>
          <w:tcPr>
            <w:tcW w:w="701" w:type="dxa"/>
            <w:shd w:val="clear" w:color="auto" w:fill="FFFFFF"/>
            <w:tcMar>
              <w:top w:w="28" w:type="dxa"/>
              <w:left w:w="28" w:type="dxa"/>
              <w:bottom w:w="28" w:type="dxa"/>
              <w:right w:w="28" w:type="dxa"/>
            </w:tcMar>
            <w:hideMark/>
          </w:tcPr>
          <w:p w14:paraId="6DD2FF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2900E7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benzene-1,2-dicarboxylic anhydride</w:t>
            </w:r>
          </w:p>
        </w:tc>
        <w:tc>
          <w:tcPr>
            <w:tcW w:w="2552" w:type="dxa"/>
            <w:shd w:val="clear" w:color="auto" w:fill="FFFFFF"/>
            <w:tcMar>
              <w:top w:w="28" w:type="dxa"/>
              <w:left w:w="28" w:type="dxa"/>
              <w:bottom w:w="28" w:type="dxa"/>
              <w:right w:w="28" w:type="dxa"/>
            </w:tcMar>
            <w:hideMark/>
          </w:tcPr>
          <w:p w14:paraId="7B8886A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A3C709" w14:textId="77777777" w:rsidR="00F53FA0" w:rsidRPr="00884BCF" w:rsidRDefault="00F53FA0" w:rsidP="00F53FA0">
            <w:pPr>
              <w:spacing w:after="0" w:line="240" w:lineRule="auto"/>
              <w:rPr>
                <w:rFonts w:eastAsia="Times New Roman" w:cs="Times New Roman"/>
                <w:color w:val="747474"/>
                <w:szCs w:val="24"/>
                <w:lang w:eastAsia="en-GB"/>
              </w:rPr>
            </w:pPr>
            <w:hyperlink r:id="rId151" w:tgtFrame="_self" w:history="1">
              <w:r w:rsidRPr="00884BCF">
                <w:rPr>
                  <w:rFonts w:eastAsia="Times New Roman" w:cs="Times New Roman"/>
                  <w:color w:val="0000FF"/>
                  <w:szCs w:val="24"/>
                  <w:lang w:eastAsia="en-GB"/>
                </w:rPr>
                <w:t>benzene-1,2-dicarboxylic anhydride</w:t>
              </w:r>
            </w:hyperlink>
          </w:p>
        </w:tc>
      </w:tr>
      <w:tr w:rsidR="00F53FA0" w:rsidRPr="00884BCF" w14:paraId="03E9DD00" w14:textId="77777777" w:rsidTr="00F53FA0">
        <w:tc>
          <w:tcPr>
            <w:tcW w:w="701" w:type="dxa"/>
            <w:shd w:val="clear" w:color="auto" w:fill="FFFFFF"/>
            <w:tcMar>
              <w:top w:w="28" w:type="dxa"/>
              <w:left w:w="28" w:type="dxa"/>
              <w:bottom w:w="28" w:type="dxa"/>
              <w:right w:w="28" w:type="dxa"/>
            </w:tcMar>
            <w:hideMark/>
          </w:tcPr>
          <w:p w14:paraId="61EF70A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C125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benzene-1,3,5-triol</w:t>
            </w:r>
          </w:p>
        </w:tc>
        <w:tc>
          <w:tcPr>
            <w:tcW w:w="2552" w:type="dxa"/>
            <w:shd w:val="clear" w:color="auto" w:fill="FFFFFF"/>
            <w:tcMar>
              <w:top w:w="28" w:type="dxa"/>
              <w:left w:w="28" w:type="dxa"/>
              <w:bottom w:w="28" w:type="dxa"/>
              <w:right w:w="28" w:type="dxa"/>
            </w:tcMar>
            <w:hideMark/>
          </w:tcPr>
          <w:p w14:paraId="41CE955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D4324DC" w14:textId="77777777" w:rsidR="00F53FA0" w:rsidRPr="00884BCF" w:rsidRDefault="00F53FA0" w:rsidP="00F53FA0">
            <w:pPr>
              <w:spacing w:after="0" w:line="240" w:lineRule="auto"/>
              <w:rPr>
                <w:rFonts w:eastAsia="Times New Roman" w:cs="Times New Roman"/>
                <w:color w:val="747474"/>
                <w:szCs w:val="24"/>
                <w:lang w:eastAsia="en-GB"/>
              </w:rPr>
            </w:pPr>
            <w:hyperlink r:id="rId152" w:tgtFrame="_self" w:history="1">
              <w:r w:rsidRPr="00884BCF">
                <w:rPr>
                  <w:rFonts w:eastAsia="Times New Roman" w:cs="Times New Roman"/>
                  <w:color w:val="0000FF"/>
                  <w:szCs w:val="24"/>
                  <w:lang w:eastAsia="en-GB"/>
                </w:rPr>
                <w:t>Biochemical tests (Carbohydrates)</w:t>
              </w:r>
            </w:hyperlink>
          </w:p>
        </w:tc>
      </w:tr>
      <w:tr w:rsidR="00F53FA0" w:rsidRPr="00884BCF" w14:paraId="58712A59" w14:textId="77777777" w:rsidTr="00F53FA0">
        <w:tc>
          <w:tcPr>
            <w:tcW w:w="701" w:type="dxa"/>
            <w:shd w:val="clear" w:color="auto" w:fill="FFFFFF"/>
            <w:tcMar>
              <w:top w:w="28" w:type="dxa"/>
              <w:left w:w="28" w:type="dxa"/>
              <w:bottom w:w="28" w:type="dxa"/>
              <w:right w:w="28" w:type="dxa"/>
            </w:tcMar>
            <w:hideMark/>
          </w:tcPr>
          <w:p w14:paraId="3DCFEAA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6984C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benzenecarbaldehyde</w:t>
            </w:r>
            <w:proofErr w:type="spellEnd"/>
          </w:p>
        </w:tc>
        <w:tc>
          <w:tcPr>
            <w:tcW w:w="2552" w:type="dxa"/>
            <w:shd w:val="clear" w:color="auto" w:fill="FFFFFF"/>
            <w:tcMar>
              <w:top w:w="28" w:type="dxa"/>
              <w:left w:w="28" w:type="dxa"/>
              <w:bottom w:w="28" w:type="dxa"/>
              <w:right w:w="28" w:type="dxa"/>
            </w:tcMar>
            <w:hideMark/>
          </w:tcPr>
          <w:p w14:paraId="271768B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17E9CD" w14:textId="77777777" w:rsidR="00F53FA0" w:rsidRPr="00884BCF" w:rsidRDefault="00F53FA0" w:rsidP="00F53FA0">
            <w:pPr>
              <w:spacing w:after="0" w:line="240" w:lineRule="auto"/>
              <w:rPr>
                <w:rFonts w:eastAsia="Times New Roman" w:cs="Times New Roman"/>
                <w:color w:val="747474"/>
                <w:szCs w:val="24"/>
                <w:lang w:eastAsia="en-GB"/>
              </w:rPr>
            </w:pPr>
            <w:hyperlink r:id="rId153" w:tgtFrame="_self" w:history="1">
              <w:proofErr w:type="spellStart"/>
              <w:r w:rsidRPr="00884BCF">
                <w:rPr>
                  <w:rFonts w:eastAsia="Times New Roman" w:cs="Times New Roman"/>
                  <w:color w:val="0000FF"/>
                  <w:szCs w:val="24"/>
                  <w:lang w:eastAsia="en-GB"/>
                </w:rPr>
                <w:t>benzenecarbaldehyde</w:t>
              </w:r>
              <w:proofErr w:type="spellEnd"/>
            </w:hyperlink>
          </w:p>
        </w:tc>
      </w:tr>
      <w:tr w:rsidR="00F53FA0" w:rsidRPr="00884BCF" w14:paraId="5E0FB340" w14:textId="77777777" w:rsidTr="00F53FA0">
        <w:tc>
          <w:tcPr>
            <w:tcW w:w="701" w:type="dxa"/>
            <w:shd w:val="clear" w:color="auto" w:fill="FFFFFF"/>
            <w:tcMar>
              <w:top w:w="28" w:type="dxa"/>
              <w:left w:w="28" w:type="dxa"/>
              <w:bottom w:w="28" w:type="dxa"/>
              <w:right w:w="28" w:type="dxa"/>
            </w:tcMar>
            <w:hideMark/>
          </w:tcPr>
          <w:p w14:paraId="087280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A97B9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benzenecarbonyl</w:t>
            </w:r>
            <w:proofErr w:type="spellEnd"/>
            <w:r w:rsidRPr="00884BCF">
              <w:rPr>
                <w:rFonts w:eastAsia="Times New Roman" w:cs="Times New Roman"/>
                <w:szCs w:val="24"/>
                <w:lang w:eastAsia="en-GB"/>
              </w:rPr>
              <w:t xml:space="preserve"> chloride</w:t>
            </w:r>
          </w:p>
        </w:tc>
        <w:tc>
          <w:tcPr>
            <w:tcW w:w="2552" w:type="dxa"/>
            <w:shd w:val="clear" w:color="auto" w:fill="FFFFFF"/>
            <w:tcMar>
              <w:top w:w="28" w:type="dxa"/>
              <w:left w:w="28" w:type="dxa"/>
              <w:bottom w:w="28" w:type="dxa"/>
              <w:right w:w="28" w:type="dxa"/>
            </w:tcMar>
            <w:hideMark/>
          </w:tcPr>
          <w:p w14:paraId="1FF79D1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521C2C" w14:textId="77777777" w:rsidR="00F53FA0" w:rsidRPr="00884BCF" w:rsidRDefault="00F53FA0" w:rsidP="00F53FA0">
            <w:pPr>
              <w:spacing w:after="0" w:line="240" w:lineRule="auto"/>
              <w:rPr>
                <w:rFonts w:eastAsia="Times New Roman" w:cs="Times New Roman"/>
                <w:color w:val="747474"/>
                <w:szCs w:val="24"/>
                <w:lang w:eastAsia="en-GB"/>
              </w:rPr>
            </w:pPr>
            <w:hyperlink r:id="rId154" w:tgtFrame="_self" w:history="1">
              <w:proofErr w:type="spellStart"/>
              <w:r w:rsidRPr="00884BCF">
                <w:rPr>
                  <w:rFonts w:eastAsia="Times New Roman" w:cs="Times New Roman"/>
                  <w:color w:val="0000FF"/>
                  <w:szCs w:val="24"/>
                  <w:lang w:eastAsia="en-GB"/>
                </w:rPr>
                <w:t>benzenecarbonyl</w:t>
              </w:r>
              <w:proofErr w:type="spellEnd"/>
              <w:r w:rsidRPr="00884BCF">
                <w:rPr>
                  <w:rFonts w:eastAsia="Times New Roman" w:cs="Times New Roman"/>
                  <w:color w:val="0000FF"/>
                  <w:szCs w:val="24"/>
                  <w:lang w:eastAsia="en-GB"/>
                </w:rPr>
                <w:t xml:space="preserve"> chloride</w:t>
              </w:r>
            </w:hyperlink>
          </w:p>
        </w:tc>
      </w:tr>
      <w:tr w:rsidR="00F53FA0" w:rsidRPr="00884BCF" w14:paraId="2B019C1B" w14:textId="77777777" w:rsidTr="00F53FA0">
        <w:tc>
          <w:tcPr>
            <w:tcW w:w="701" w:type="dxa"/>
            <w:shd w:val="clear" w:color="auto" w:fill="FFFFFF"/>
            <w:tcMar>
              <w:top w:w="28" w:type="dxa"/>
              <w:left w:w="28" w:type="dxa"/>
              <w:bottom w:w="28" w:type="dxa"/>
              <w:right w:w="28" w:type="dxa"/>
            </w:tcMar>
            <w:hideMark/>
          </w:tcPr>
          <w:p w14:paraId="1B5C946A"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1,3-</w:t>
            </w:r>
          </w:p>
        </w:tc>
        <w:tc>
          <w:tcPr>
            <w:tcW w:w="2261" w:type="dxa"/>
            <w:shd w:val="clear" w:color="auto" w:fill="FFFFFF"/>
            <w:tcMar>
              <w:top w:w="28" w:type="dxa"/>
              <w:left w:w="28" w:type="dxa"/>
              <w:bottom w:w="28" w:type="dxa"/>
              <w:right w:w="28" w:type="dxa"/>
            </w:tcMar>
            <w:hideMark/>
          </w:tcPr>
          <w:p w14:paraId="49B66B2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benzenediol</w:t>
            </w:r>
          </w:p>
        </w:tc>
        <w:tc>
          <w:tcPr>
            <w:tcW w:w="2552" w:type="dxa"/>
            <w:shd w:val="clear" w:color="auto" w:fill="FFFFFF"/>
            <w:tcMar>
              <w:top w:w="28" w:type="dxa"/>
              <w:left w:w="28" w:type="dxa"/>
              <w:bottom w:w="28" w:type="dxa"/>
              <w:right w:w="28" w:type="dxa"/>
            </w:tcMar>
            <w:hideMark/>
          </w:tcPr>
          <w:p w14:paraId="76392C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70F8B3" w14:textId="77777777" w:rsidR="00F53FA0" w:rsidRPr="00884BCF" w:rsidRDefault="00F53FA0" w:rsidP="00F53FA0">
            <w:pPr>
              <w:spacing w:after="0" w:line="240" w:lineRule="auto"/>
              <w:rPr>
                <w:rFonts w:eastAsia="Times New Roman" w:cs="Times New Roman"/>
                <w:color w:val="747474"/>
                <w:szCs w:val="24"/>
                <w:lang w:eastAsia="en-GB"/>
              </w:rPr>
            </w:pPr>
            <w:hyperlink r:id="rId155" w:tgtFrame="_self" w:history="1">
              <w:r w:rsidRPr="00884BCF">
                <w:rPr>
                  <w:rFonts w:eastAsia="Times New Roman" w:cs="Times New Roman"/>
                  <w:color w:val="0000FF"/>
                  <w:szCs w:val="24"/>
                  <w:lang w:eastAsia="en-GB"/>
                </w:rPr>
                <w:t>Benzene diols</w:t>
              </w:r>
            </w:hyperlink>
          </w:p>
        </w:tc>
      </w:tr>
      <w:tr w:rsidR="00F53FA0" w:rsidRPr="00884BCF" w14:paraId="3C6E7B51" w14:textId="77777777" w:rsidTr="00F53FA0">
        <w:tc>
          <w:tcPr>
            <w:tcW w:w="701" w:type="dxa"/>
            <w:shd w:val="clear" w:color="auto" w:fill="FFFFFF"/>
            <w:tcMar>
              <w:top w:w="28" w:type="dxa"/>
              <w:left w:w="28" w:type="dxa"/>
              <w:bottom w:w="28" w:type="dxa"/>
              <w:right w:w="28" w:type="dxa"/>
            </w:tcMar>
            <w:hideMark/>
          </w:tcPr>
          <w:p w14:paraId="77CE90AC"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1,3,5-</w:t>
            </w:r>
          </w:p>
        </w:tc>
        <w:tc>
          <w:tcPr>
            <w:tcW w:w="2261" w:type="dxa"/>
            <w:shd w:val="clear" w:color="auto" w:fill="FFFFFF"/>
            <w:tcMar>
              <w:top w:w="28" w:type="dxa"/>
              <w:left w:w="28" w:type="dxa"/>
              <w:bottom w:w="28" w:type="dxa"/>
              <w:right w:w="28" w:type="dxa"/>
            </w:tcMar>
            <w:hideMark/>
          </w:tcPr>
          <w:p w14:paraId="4A9100A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benzenetriol</w:t>
            </w:r>
            <w:proofErr w:type="spellEnd"/>
          </w:p>
        </w:tc>
        <w:tc>
          <w:tcPr>
            <w:tcW w:w="2552" w:type="dxa"/>
            <w:shd w:val="clear" w:color="auto" w:fill="FFFFFF"/>
            <w:tcMar>
              <w:top w:w="28" w:type="dxa"/>
              <w:left w:w="28" w:type="dxa"/>
              <w:bottom w:w="28" w:type="dxa"/>
              <w:right w:w="28" w:type="dxa"/>
            </w:tcMar>
            <w:hideMark/>
          </w:tcPr>
          <w:p w14:paraId="37D315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7F49114" w14:textId="77777777" w:rsidR="00F53FA0" w:rsidRPr="00884BCF" w:rsidRDefault="00F53FA0" w:rsidP="00F53FA0">
            <w:pPr>
              <w:spacing w:after="0" w:line="240" w:lineRule="auto"/>
              <w:rPr>
                <w:rFonts w:eastAsia="Times New Roman" w:cs="Times New Roman"/>
                <w:color w:val="747474"/>
                <w:szCs w:val="24"/>
                <w:lang w:eastAsia="en-GB"/>
              </w:rPr>
            </w:pPr>
            <w:hyperlink r:id="rId156" w:tgtFrame="_self" w:history="1">
              <w:r w:rsidRPr="00884BCF">
                <w:rPr>
                  <w:rFonts w:eastAsia="Times New Roman" w:cs="Times New Roman"/>
                  <w:color w:val="0000FF"/>
                  <w:szCs w:val="24"/>
                  <w:lang w:eastAsia="en-GB"/>
                </w:rPr>
                <w:t xml:space="preserve">benzene </w:t>
              </w:r>
              <w:proofErr w:type="spellStart"/>
              <w:r w:rsidRPr="00884BCF">
                <w:rPr>
                  <w:rFonts w:eastAsia="Times New Roman" w:cs="Times New Roman"/>
                  <w:color w:val="0000FF"/>
                  <w:szCs w:val="24"/>
                  <w:lang w:eastAsia="en-GB"/>
                </w:rPr>
                <w:t>triols</w:t>
              </w:r>
              <w:proofErr w:type="spellEnd"/>
            </w:hyperlink>
          </w:p>
        </w:tc>
      </w:tr>
      <w:tr w:rsidR="00F53FA0" w:rsidRPr="00884BCF" w14:paraId="3047973C" w14:textId="77777777" w:rsidTr="00F53FA0">
        <w:tc>
          <w:tcPr>
            <w:tcW w:w="701" w:type="dxa"/>
            <w:shd w:val="clear" w:color="auto" w:fill="FFFFFF"/>
            <w:tcMar>
              <w:top w:w="28" w:type="dxa"/>
              <w:left w:w="28" w:type="dxa"/>
              <w:bottom w:w="28" w:type="dxa"/>
              <w:right w:w="28" w:type="dxa"/>
            </w:tcMar>
            <w:hideMark/>
          </w:tcPr>
          <w:p w14:paraId="757D9E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F2736D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benzidine</w:t>
            </w:r>
          </w:p>
        </w:tc>
        <w:tc>
          <w:tcPr>
            <w:tcW w:w="2552" w:type="dxa"/>
            <w:shd w:val="clear" w:color="auto" w:fill="FFFFFF"/>
            <w:tcMar>
              <w:top w:w="28" w:type="dxa"/>
              <w:left w:w="28" w:type="dxa"/>
              <w:bottom w:w="28" w:type="dxa"/>
              <w:right w:w="28" w:type="dxa"/>
            </w:tcMar>
            <w:hideMark/>
          </w:tcPr>
          <w:p w14:paraId="4E6ED50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EE628E" w14:textId="77777777" w:rsidR="00F53FA0" w:rsidRPr="00884BCF" w:rsidRDefault="00F53FA0" w:rsidP="00F53FA0">
            <w:pPr>
              <w:spacing w:after="0" w:line="240" w:lineRule="auto"/>
              <w:rPr>
                <w:rFonts w:eastAsia="Times New Roman" w:cs="Times New Roman"/>
                <w:color w:val="747474"/>
                <w:szCs w:val="24"/>
                <w:lang w:eastAsia="en-GB"/>
              </w:rPr>
            </w:pPr>
            <w:hyperlink r:id="rId157" w:tgtFrame="_self" w:history="1">
              <w:r w:rsidRPr="00884BCF">
                <w:rPr>
                  <w:rFonts w:eastAsia="Times New Roman" w:cs="Times New Roman"/>
                  <w:color w:val="0000FF"/>
                  <w:szCs w:val="24"/>
                  <w:lang w:eastAsia="en-GB"/>
                </w:rPr>
                <w:t>Biochemical tests (Carbohydrates)</w:t>
              </w:r>
            </w:hyperlink>
          </w:p>
        </w:tc>
      </w:tr>
      <w:tr w:rsidR="00F53FA0" w:rsidRPr="00884BCF" w14:paraId="358E491B" w14:textId="77777777" w:rsidTr="00F53FA0">
        <w:tc>
          <w:tcPr>
            <w:tcW w:w="701" w:type="dxa"/>
            <w:shd w:val="clear" w:color="auto" w:fill="FFFFFF"/>
            <w:tcMar>
              <w:top w:w="28" w:type="dxa"/>
              <w:left w:w="28" w:type="dxa"/>
              <w:bottom w:w="28" w:type="dxa"/>
              <w:right w:w="28" w:type="dxa"/>
            </w:tcMar>
            <w:hideMark/>
          </w:tcPr>
          <w:p w14:paraId="4581B4B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FF65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benzocaine</w:t>
            </w:r>
          </w:p>
        </w:tc>
        <w:tc>
          <w:tcPr>
            <w:tcW w:w="2552" w:type="dxa"/>
            <w:shd w:val="clear" w:color="auto" w:fill="FFFFFF"/>
            <w:tcMar>
              <w:top w:w="28" w:type="dxa"/>
              <w:left w:w="28" w:type="dxa"/>
              <w:bottom w:w="28" w:type="dxa"/>
              <w:right w:w="28" w:type="dxa"/>
            </w:tcMar>
            <w:hideMark/>
          </w:tcPr>
          <w:p w14:paraId="2FDCBAC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1F6D676" w14:textId="77777777" w:rsidR="00F53FA0" w:rsidRPr="00884BCF" w:rsidRDefault="00F53FA0" w:rsidP="00F53FA0">
            <w:pPr>
              <w:spacing w:after="0" w:line="240" w:lineRule="auto"/>
              <w:rPr>
                <w:rFonts w:eastAsia="Times New Roman" w:cs="Times New Roman"/>
                <w:color w:val="747474"/>
                <w:szCs w:val="24"/>
                <w:lang w:eastAsia="en-GB"/>
              </w:rPr>
            </w:pPr>
            <w:hyperlink r:id="rId158" w:tgtFrame="_self" w:history="1">
              <w:r w:rsidRPr="00884BCF">
                <w:rPr>
                  <w:rFonts w:eastAsia="Times New Roman" w:cs="Times New Roman"/>
                  <w:color w:val="0000FF"/>
                  <w:szCs w:val="24"/>
                  <w:lang w:eastAsia="en-GB"/>
                </w:rPr>
                <w:t>Biochemicals – Microscopy chemicals</w:t>
              </w:r>
            </w:hyperlink>
          </w:p>
        </w:tc>
      </w:tr>
      <w:tr w:rsidR="00F53FA0" w:rsidRPr="00884BCF" w14:paraId="7ECEB393" w14:textId="77777777" w:rsidTr="00F53FA0">
        <w:tc>
          <w:tcPr>
            <w:tcW w:w="701" w:type="dxa"/>
            <w:shd w:val="clear" w:color="auto" w:fill="FFFFFF"/>
            <w:tcMar>
              <w:top w:w="28" w:type="dxa"/>
              <w:left w:w="28" w:type="dxa"/>
              <w:bottom w:w="28" w:type="dxa"/>
              <w:right w:w="28" w:type="dxa"/>
            </w:tcMar>
            <w:hideMark/>
          </w:tcPr>
          <w:p w14:paraId="2E975B4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95EE7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benzol</w:t>
            </w:r>
          </w:p>
        </w:tc>
        <w:tc>
          <w:tcPr>
            <w:tcW w:w="2552" w:type="dxa"/>
            <w:shd w:val="clear" w:color="auto" w:fill="FFFFFF"/>
            <w:tcMar>
              <w:top w:w="28" w:type="dxa"/>
              <w:left w:w="28" w:type="dxa"/>
              <w:bottom w:w="28" w:type="dxa"/>
              <w:right w:w="28" w:type="dxa"/>
            </w:tcMar>
            <w:hideMark/>
          </w:tcPr>
          <w:p w14:paraId="35EB0B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w:t>
            </w:r>
          </w:p>
        </w:tc>
        <w:tc>
          <w:tcPr>
            <w:tcW w:w="4961" w:type="dxa"/>
            <w:shd w:val="clear" w:color="auto" w:fill="FFFFFF"/>
            <w:tcMar>
              <w:top w:w="28" w:type="dxa"/>
              <w:left w:w="28" w:type="dxa"/>
              <w:bottom w:w="28" w:type="dxa"/>
              <w:right w:w="28" w:type="dxa"/>
            </w:tcMar>
            <w:hideMark/>
          </w:tcPr>
          <w:p w14:paraId="1529C747" w14:textId="77777777" w:rsidR="00F53FA0" w:rsidRPr="00884BCF" w:rsidRDefault="00F53FA0" w:rsidP="00F53FA0">
            <w:pPr>
              <w:spacing w:after="0" w:line="240" w:lineRule="auto"/>
              <w:rPr>
                <w:rFonts w:eastAsia="Times New Roman" w:cs="Times New Roman"/>
                <w:color w:val="747474"/>
                <w:szCs w:val="24"/>
                <w:lang w:eastAsia="en-GB"/>
              </w:rPr>
            </w:pPr>
            <w:hyperlink r:id="rId159" w:tgtFrame="_self" w:history="1">
              <w:r w:rsidRPr="00884BCF">
                <w:rPr>
                  <w:rFonts w:eastAsia="Times New Roman" w:cs="Times New Roman"/>
                  <w:color w:val="0000FF"/>
                  <w:szCs w:val="24"/>
                  <w:lang w:eastAsia="en-GB"/>
                </w:rPr>
                <w:t>benzene</w:t>
              </w:r>
            </w:hyperlink>
          </w:p>
        </w:tc>
      </w:tr>
      <w:tr w:rsidR="00F53FA0" w:rsidRPr="00884BCF" w14:paraId="294B8A7A" w14:textId="77777777" w:rsidTr="00F53FA0">
        <w:tc>
          <w:tcPr>
            <w:tcW w:w="701" w:type="dxa"/>
            <w:shd w:val="clear" w:color="auto" w:fill="FFFFFF"/>
            <w:tcMar>
              <w:top w:w="28" w:type="dxa"/>
              <w:left w:w="28" w:type="dxa"/>
              <w:bottom w:w="28" w:type="dxa"/>
              <w:right w:w="28" w:type="dxa"/>
            </w:tcMar>
            <w:hideMark/>
          </w:tcPr>
          <w:p w14:paraId="5ACC04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E372D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benzoyl chloride</w:t>
            </w:r>
          </w:p>
        </w:tc>
        <w:tc>
          <w:tcPr>
            <w:tcW w:w="2552" w:type="dxa"/>
            <w:shd w:val="clear" w:color="auto" w:fill="FFFFFF"/>
            <w:tcMar>
              <w:top w:w="28" w:type="dxa"/>
              <w:left w:w="28" w:type="dxa"/>
              <w:bottom w:w="28" w:type="dxa"/>
              <w:right w:w="28" w:type="dxa"/>
            </w:tcMar>
            <w:hideMark/>
          </w:tcPr>
          <w:p w14:paraId="33BA8DA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benzenecarbonyl</w:t>
            </w:r>
            <w:proofErr w:type="spellEnd"/>
            <w:r w:rsidRPr="00884BCF">
              <w:rPr>
                <w:rFonts w:eastAsia="Times New Roman" w:cs="Times New Roman"/>
                <w:szCs w:val="24"/>
                <w:lang w:eastAsia="en-GB"/>
              </w:rPr>
              <w:t xml:space="preserve"> chloride</w:t>
            </w:r>
          </w:p>
        </w:tc>
        <w:tc>
          <w:tcPr>
            <w:tcW w:w="4961" w:type="dxa"/>
            <w:shd w:val="clear" w:color="auto" w:fill="FFFFFF"/>
            <w:tcMar>
              <w:top w:w="28" w:type="dxa"/>
              <w:left w:w="28" w:type="dxa"/>
              <w:bottom w:w="28" w:type="dxa"/>
              <w:right w:w="28" w:type="dxa"/>
            </w:tcMar>
            <w:hideMark/>
          </w:tcPr>
          <w:p w14:paraId="16D94C29" w14:textId="77777777" w:rsidR="00F53FA0" w:rsidRPr="00884BCF" w:rsidRDefault="00F53FA0" w:rsidP="00F53FA0">
            <w:pPr>
              <w:spacing w:after="0" w:line="240" w:lineRule="auto"/>
              <w:rPr>
                <w:rFonts w:eastAsia="Times New Roman" w:cs="Times New Roman"/>
                <w:color w:val="747474"/>
                <w:szCs w:val="24"/>
                <w:lang w:eastAsia="en-GB"/>
              </w:rPr>
            </w:pPr>
            <w:hyperlink r:id="rId160" w:tgtFrame="_self" w:history="1">
              <w:proofErr w:type="spellStart"/>
              <w:r w:rsidRPr="00884BCF">
                <w:rPr>
                  <w:rFonts w:eastAsia="Times New Roman" w:cs="Times New Roman"/>
                  <w:color w:val="0000FF"/>
                  <w:szCs w:val="24"/>
                  <w:lang w:eastAsia="en-GB"/>
                </w:rPr>
                <w:t>benzenecarbonyl</w:t>
              </w:r>
              <w:proofErr w:type="spellEnd"/>
              <w:r w:rsidRPr="00884BCF">
                <w:rPr>
                  <w:rFonts w:eastAsia="Times New Roman" w:cs="Times New Roman"/>
                  <w:color w:val="0000FF"/>
                  <w:szCs w:val="24"/>
                  <w:lang w:eastAsia="en-GB"/>
                </w:rPr>
                <w:t xml:space="preserve"> chloride</w:t>
              </w:r>
            </w:hyperlink>
          </w:p>
        </w:tc>
      </w:tr>
      <w:tr w:rsidR="00F53FA0" w:rsidRPr="00884BCF" w14:paraId="27158E5B" w14:textId="77777777" w:rsidTr="00F53FA0">
        <w:tc>
          <w:tcPr>
            <w:tcW w:w="701" w:type="dxa"/>
            <w:shd w:val="clear" w:color="auto" w:fill="FFFFFF"/>
            <w:tcMar>
              <w:top w:w="28" w:type="dxa"/>
              <w:left w:w="28" w:type="dxa"/>
              <w:bottom w:w="28" w:type="dxa"/>
              <w:right w:w="28" w:type="dxa"/>
            </w:tcMar>
            <w:hideMark/>
          </w:tcPr>
          <w:p w14:paraId="520C2C0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02143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benzoyl peroxide</w:t>
            </w:r>
          </w:p>
        </w:tc>
        <w:tc>
          <w:tcPr>
            <w:tcW w:w="2552" w:type="dxa"/>
            <w:shd w:val="clear" w:color="auto" w:fill="FFFFFF"/>
            <w:tcMar>
              <w:top w:w="28" w:type="dxa"/>
              <w:left w:w="28" w:type="dxa"/>
              <w:bottom w:w="28" w:type="dxa"/>
              <w:right w:w="28" w:type="dxa"/>
            </w:tcMar>
            <w:hideMark/>
          </w:tcPr>
          <w:p w14:paraId="42CE254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w:t>
            </w:r>
            <w:proofErr w:type="spellStart"/>
            <w:r w:rsidRPr="00884BCF">
              <w:rPr>
                <w:rFonts w:eastAsia="Times New Roman" w:cs="Times New Roman"/>
                <w:szCs w:val="24"/>
                <w:lang w:eastAsia="en-GB"/>
              </w:rPr>
              <w:t>benzenecarbonyl</w:t>
            </w:r>
            <w:proofErr w:type="spellEnd"/>
            <w:r w:rsidRPr="00884BCF">
              <w:rPr>
                <w:rFonts w:eastAsia="Times New Roman" w:cs="Times New Roman"/>
                <w:szCs w:val="24"/>
                <w:lang w:eastAsia="en-GB"/>
              </w:rPr>
              <w:t>) peroxide</w:t>
            </w:r>
          </w:p>
        </w:tc>
        <w:tc>
          <w:tcPr>
            <w:tcW w:w="4961" w:type="dxa"/>
            <w:shd w:val="clear" w:color="auto" w:fill="FFFFFF"/>
            <w:tcMar>
              <w:top w:w="28" w:type="dxa"/>
              <w:left w:w="28" w:type="dxa"/>
              <w:bottom w:w="28" w:type="dxa"/>
              <w:right w:w="28" w:type="dxa"/>
            </w:tcMar>
            <w:hideMark/>
          </w:tcPr>
          <w:p w14:paraId="7978B71B" w14:textId="77777777" w:rsidR="00F53FA0" w:rsidRPr="00884BCF" w:rsidRDefault="00F53FA0" w:rsidP="00F53FA0">
            <w:pPr>
              <w:spacing w:after="0" w:line="240" w:lineRule="auto"/>
              <w:rPr>
                <w:rFonts w:eastAsia="Times New Roman" w:cs="Times New Roman"/>
                <w:color w:val="747474"/>
                <w:szCs w:val="24"/>
                <w:lang w:eastAsia="en-GB"/>
              </w:rPr>
            </w:pPr>
            <w:hyperlink r:id="rId161" w:tgtFrame="_self" w:history="1">
              <w:r w:rsidRPr="00884BCF">
                <w:rPr>
                  <w:rFonts w:eastAsia="Times New Roman" w:cs="Times New Roman"/>
                  <w:color w:val="0000FF"/>
                  <w:szCs w:val="24"/>
                  <w:lang w:eastAsia="en-GB"/>
                </w:rPr>
                <w:t>di(</w:t>
              </w:r>
              <w:proofErr w:type="spellStart"/>
              <w:r w:rsidRPr="00884BCF">
                <w:rPr>
                  <w:rFonts w:eastAsia="Times New Roman" w:cs="Times New Roman"/>
                  <w:color w:val="0000FF"/>
                  <w:szCs w:val="24"/>
                  <w:lang w:eastAsia="en-GB"/>
                </w:rPr>
                <w:t>benzenecarbonyl</w:t>
              </w:r>
              <w:proofErr w:type="spellEnd"/>
              <w:r w:rsidRPr="00884BCF">
                <w:rPr>
                  <w:rFonts w:eastAsia="Times New Roman" w:cs="Times New Roman"/>
                  <w:color w:val="0000FF"/>
                  <w:szCs w:val="24"/>
                  <w:lang w:eastAsia="en-GB"/>
                </w:rPr>
                <w:t>) peroxide</w:t>
              </w:r>
            </w:hyperlink>
          </w:p>
        </w:tc>
      </w:tr>
      <w:tr w:rsidR="00F53FA0" w:rsidRPr="00884BCF" w14:paraId="21FE26F0" w14:textId="77777777" w:rsidTr="00F53FA0">
        <w:tc>
          <w:tcPr>
            <w:tcW w:w="701" w:type="dxa"/>
            <w:shd w:val="clear" w:color="auto" w:fill="FFFFFF"/>
            <w:tcMar>
              <w:top w:w="28" w:type="dxa"/>
              <w:left w:w="28" w:type="dxa"/>
              <w:bottom w:w="28" w:type="dxa"/>
              <w:right w:w="28" w:type="dxa"/>
            </w:tcMar>
            <w:hideMark/>
          </w:tcPr>
          <w:p w14:paraId="0103032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9D2E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benzyl alcohol</w:t>
            </w:r>
          </w:p>
        </w:tc>
        <w:tc>
          <w:tcPr>
            <w:tcW w:w="2552" w:type="dxa"/>
            <w:shd w:val="clear" w:color="auto" w:fill="FFFFFF"/>
            <w:tcMar>
              <w:top w:w="28" w:type="dxa"/>
              <w:left w:w="28" w:type="dxa"/>
              <w:bottom w:w="28" w:type="dxa"/>
              <w:right w:w="28" w:type="dxa"/>
            </w:tcMar>
            <w:hideMark/>
          </w:tcPr>
          <w:p w14:paraId="0809546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phenylmethanol</w:t>
            </w:r>
            <w:proofErr w:type="spellEnd"/>
          </w:p>
        </w:tc>
        <w:tc>
          <w:tcPr>
            <w:tcW w:w="4961" w:type="dxa"/>
            <w:shd w:val="clear" w:color="auto" w:fill="FFFFFF"/>
            <w:tcMar>
              <w:top w:w="28" w:type="dxa"/>
              <w:left w:w="28" w:type="dxa"/>
              <w:bottom w:w="28" w:type="dxa"/>
              <w:right w:w="28" w:type="dxa"/>
            </w:tcMar>
            <w:hideMark/>
          </w:tcPr>
          <w:p w14:paraId="68F88B20" w14:textId="77777777" w:rsidR="00F53FA0" w:rsidRPr="00884BCF" w:rsidRDefault="00F53FA0" w:rsidP="00F53FA0">
            <w:pPr>
              <w:spacing w:after="0" w:line="240" w:lineRule="auto"/>
              <w:rPr>
                <w:rFonts w:eastAsia="Times New Roman" w:cs="Times New Roman"/>
                <w:color w:val="747474"/>
                <w:szCs w:val="24"/>
                <w:lang w:eastAsia="en-GB"/>
              </w:rPr>
            </w:pPr>
            <w:hyperlink r:id="rId162" w:tgtFrame="_self" w:history="1">
              <w:proofErr w:type="spellStart"/>
              <w:r w:rsidRPr="00884BCF">
                <w:rPr>
                  <w:rFonts w:eastAsia="Times New Roman" w:cs="Times New Roman"/>
                  <w:color w:val="0000FF"/>
                  <w:szCs w:val="24"/>
                  <w:lang w:eastAsia="en-GB"/>
                </w:rPr>
                <w:t>phenylmethanol</w:t>
              </w:r>
              <w:proofErr w:type="spellEnd"/>
            </w:hyperlink>
          </w:p>
        </w:tc>
      </w:tr>
      <w:tr w:rsidR="00F53FA0" w:rsidRPr="00884BCF" w14:paraId="4D7BBB16" w14:textId="77777777" w:rsidTr="00F53FA0">
        <w:tc>
          <w:tcPr>
            <w:tcW w:w="701" w:type="dxa"/>
            <w:shd w:val="clear" w:color="auto" w:fill="FFFFFF"/>
            <w:tcMar>
              <w:top w:w="28" w:type="dxa"/>
              <w:left w:w="28" w:type="dxa"/>
              <w:bottom w:w="28" w:type="dxa"/>
              <w:right w:w="28" w:type="dxa"/>
            </w:tcMar>
            <w:hideMark/>
          </w:tcPr>
          <w:p w14:paraId="2E2896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27AFB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benzyl chloride</w:t>
            </w:r>
          </w:p>
        </w:tc>
        <w:tc>
          <w:tcPr>
            <w:tcW w:w="2552" w:type="dxa"/>
            <w:shd w:val="clear" w:color="auto" w:fill="FFFFFF"/>
            <w:tcMar>
              <w:top w:w="28" w:type="dxa"/>
              <w:left w:w="28" w:type="dxa"/>
              <w:bottom w:w="28" w:type="dxa"/>
              <w:right w:w="28" w:type="dxa"/>
            </w:tcMar>
            <w:hideMark/>
          </w:tcPr>
          <w:p w14:paraId="1B8C409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chloromethylbenzene</w:t>
            </w:r>
            <w:proofErr w:type="spellEnd"/>
          </w:p>
        </w:tc>
        <w:tc>
          <w:tcPr>
            <w:tcW w:w="4961" w:type="dxa"/>
            <w:shd w:val="clear" w:color="auto" w:fill="FFFFFF"/>
            <w:tcMar>
              <w:top w:w="28" w:type="dxa"/>
              <w:left w:w="28" w:type="dxa"/>
              <w:bottom w:w="28" w:type="dxa"/>
              <w:right w:w="28" w:type="dxa"/>
            </w:tcMar>
            <w:hideMark/>
          </w:tcPr>
          <w:p w14:paraId="6E97B806" w14:textId="77777777" w:rsidR="00F53FA0" w:rsidRPr="00884BCF" w:rsidRDefault="00F53FA0" w:rsidP="00F53FA0">
            <w:pPr>
              <w:spacing w:after="0" w:line="240" w:lineRule="auto"/>
              <w:rPr>
                <w:rFonts w:eastAsia="Times New Roman" w:cs="Times New Roman"/>
                <w:color w:val="747474"/>
                <w:szCs w:val="24"/>
                <w:lang w:eastAsia="en-GB"/>
              </w:rPr>
            </w:pPr>
            <w:hyperlink r:id="rId163" w:tgtFrame="_self" w:history="1">
              <w:proofErr w:type="spellStart"/>
              <w:r w:rsidRPr="00884BCF">
                <w:rPr>
                  <w:rFonts w:eastAsia="Times New Roman" w:cs="Times New Roman"/>
                  <w:color w:val="0000FF"/>
                  <w:szCs w:val="24"/>
                  <w:lang w:eastAsia="en-GB"/>
                </w:rPr>
                <w:t>chloromethylbenzene</w:t>
              </w:r>
              <w:proofErr w:type="spellEnd"/>
            </w:hyperlink>
          </w:p>
        </w:tc>
      </w:tr>
      <w:tr w:rsidR="00F53FA0" w:rsidRPr="00884BCF" w14:paraId="56648537" w14:textId="77777777" w:rsidTr="00F53FA0">
        <w:tc>
          <w:tcPr>
            <w:tcW w:w="701" w:type="dxa"/>
            <w:shd w:val="clear" w:color="auto" w:fill="FFFFFF"/>
            <w:tcMar>
              <w:top w:w="28" w:type="dxa"/>
              <w:left w:w="28" w:type="dxa"/>
              <w:bottom w:w="28" w:type="dxa"/>
              <w:right w:w="28" w:type="dxa"/>
            </w:tcMar>
            <w:hideMark/>
          </w:tcPr>
          <w:p w14:paraId="1EC50D0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920E8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Berlese‘s fluid</w:t>
            </w:r>
          </w:p>
        </w:tc>
        <w:tc>
          <w:tcPr>
            <w:tcW w:w="2552" w:type="dxa"/>
            <w:shd w:val="clear" w:color="auto" w:fill="FFFFFF"/>
            <w:tcMar>
              <w:top w:w="28" w:type="dxa"/>
              <w:left w:w="28" w:type="dxa"/>
              <w:bottom w:w="28" w:type="dxa"/>
              <w:right w:w="28" w:type="dxa"/>
            </w:tcMar>
            <w:hideMark/>
          </w:tcPr>
          <w:p w14:paraId="6643247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DB76AC" w14:textId="77777777" w:rsidR="00F53FA0" w:rsidRPr="00884BCF" w:rsidRDefault="00F53FA0" w:rsidP="00F53FA0">
            <w:pPr>
              <w:spacing w:after="0" w:line="240" w:lineRule="auto"/>
              <w:rPr>
                <w:rFonts w:eastAsia="Times New Roman" w:cs="Times New Roman"/>
                <w:color w:val="747474"/>
                <w:szCs w:val="24"/>
                <w:lang w:eastAsia="en-GB"/>
              </w:rPr>
            </w:pPr>
            <w:hyperlink r:id="rId164" w:tgtFrame="_self" w:history="1">
              <w:r w:rsidRPr="00884BCF">
                <w:rPr>
                  <w:rFonts w:eastAsia="Times New Roman" w:cs="Times New Roman"/>
                  <w:color w:val="0000FF"/>
                  <w:szCs w:val="24"/>
                  <w:lang w:eastAsia="en-GB"/>
                </w:rPr>
                <w:t>Biochemicals – Microscopy Chemicals (Fixatives)</w:t>
              </w:r>
            </w:hyperlink>
          </w:p>
        </w:tc>
      </w:tr>
      <w:tr w:rsidR="00F53FA0" w:rsidRPr="00884BCF" w14:paraId="1953E73D" w14:textId="77777777" w:rsidTr="00F53FA0">
        <w:tc>
          <w:tcPr>
            <w:tcW w:w="701" w:type="dxa"/>
            <w:shd w:val="clear" w:color="auto" w:fill="FFFFFF"/>
            <w:tcMar>
              <w:top w:w="28" w:type="dxa"/>
              <w:left w:w="28" w:type="dxa"/>
              <w:bottom w:w="28" w:type="dxa"/>
              <w:right w:w="28" w:type="dxa"/>
            </w:tcMar>
            <w:hideMark/>
          </w:tcPr>
          <w:p w14:paraId="69577B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3A10F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Berlese’s fluid</w:t>
            </w:r>
          </w:p>
        </w:tc>
        <w:tc>
          <w:tcPr>
            <w:tcW w:w="2552" w:type="dxa"/>
            <w:shd w:val="clear" w:color="auto" w:fill="FFFFFF"/>
            <w:tcMar>
              <w:top w:w="28" w:type="dxa"/>
              <w:left w:w="28" w:type="dxa"/>
              <w:bottom w:w="28" w:type="dxa"/>
              <w:right w:w="28" w:type="dxa"/>
            </w:tcMar>
            <w:hideMark/>
          </w:tcPr>
          <w:p w14:paraId="3AAA5DE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E03B68" w14:textId="77777777" w:rsidR="00F53FA0" w:rsidRPr="00884BCF" w:rsidRDefault="00F53FA0" w:rsidP="00F53FA0">
            <w:pPr>
              <w:spacing w:after="0" w:line="240" w:lineRule="auto"/>
              <w:rPr>
                <w:rFonts w:eastAsia="Times New Roman" w:cs="Times New Roman"/>
                <w:color w:val="747474"/>
                <w:szCs w:val="24"/>
                <w:lang w:eastAsia="en-GB"/>
              </w:rPr>
            </w:pPr>
            <w:hyperlink r:id="rId165"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1C7FE072" w14:textId="77777777" w:rsidTr="00F53FA0">
        <w:tc>
          <w:tcPr>
            <w:tcW w:w="701" w:type="dxa"/>
            <w:shd w:val="clear" w:color="auto" w:fill="FFFFFF"/>
            <w:tcMar>
              <w:top w:w="28" w:type="dxa"/>
              <w:left w:w="28" w:type="dxa"/>
              <w:bottom w:w="28" w:type="dxa"/>
              <w:right w:w="28" w:type="dxa"/>
            </w:tcMar>
            <w:hideMark/>
          </w:tcPr>
          <w:p w14:paraId="42DADC9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14C4C2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beryllium</w:t>
            </w:r>
          </w:p>
        </w:tc>
        <w:tc>
          <w:tcPr>
            <w:tcW w:w="2552" w:type="dxa"/>
            <w:shd w:val="clear" w:color="auto" w:fill="FFFFFF"/>
            <w:tcMar>
              <w:top w:w="28" w:type="dxa"/>
              <w:left w:w="28" w:type="dxa"/>
              <w:bottom w:w="28" w:type="dxa"/>
              <w:right w:w="28" w:type="dxa"/>
            </w:tcMar>
            <w:hideMark/>
          </w:tcPr>
          <w:p w14:paraId="4711D40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FFC6F2" w14:textId="77777777" w:rsidR="00F53FA0" w:rsidRPr="00884BCF" w:rsidRDefault="00F53FA0" w:rsidP="00F53FA0">
            <w:pPr>
              <w:spacing w:after="0" w:line="240" w:lineRule="auto"/>
              <w:rPr>
                <w:rFonts w:eastAsia="Times New Roman" w:cs="Times New Roman"/>
                <w:color w:val="747474"/>
                <w:szCs w:val="24"/>
                <w:lang w:eastAsia="en-GB"/>
              </w:rPr>
            </w:pPr>
            <w:hyperlink r:id="rId166" w:tgtFrame="_self" w:history="1">
              <w:r w:rsidRPr="00884BCF">
                <w:rPr>
                  <w:rFonts w:eastAsia="Times New Roman" w:cs="Times New Roman"/>
                  <w:color w:val="0000FF"/>
                  <w:szCs w:val="24"/>
                  <w:lang w:eastAsia="en-GB"/>
                </w:rPr>
                <w:t>beryllium metal and compounds</w:t>
              </w:r>
            </w:hyperlink>
          </w:p>
        </w:tc>
      </w:tr>
      <w:tr w:rsidR="00F53FA0" w:rsidRPr="00884BCF" w14:paraId="3E19ECA6" w14:textId="77777777" w:rsidTr="00F53FA0">
        <w:tc>
          <w:tcPr>
            <w:tcW w:w="701" w:type="dxa"/>
            <w:shd w:val="clear" w:color="auto" w:fill="FFFFFF"/>
            <w:tcMar>
              <w:top w:w="28" w:type="dxa"/>
              <w:left w:w="28" w:type="dxa"/>
              <w:bottom w:w="28" w:type="dxa"/>
              <w:right w:w="28" w:type="dxa"/>
            </w:tcMar>
            <w:hideMark/>
          </w:tcPr>
          <w:p w14:paraId="70D247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0F2F9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beryllium compounds</w:t>
            </w:r>
          </w:p>
        </w:tc>
        <w:tc>
          <w:tcPr>
            <w:tcW w:w="2552" w:type="dxa"/>
            <w:shd w:val="clear" w:color="auto" w:fill="FFFFFF"/>
            <w:tcMar>
              <w:top w:w="28" w:type="dxa"/>
              <w:left w:w="28" w:type="dxa"/>
              <w:bottom w:w="28" w:type="dxa"/>
              <w:right w:w="28" w:type="dxa"/>
            </w:tcMar>
            <w:hideMark/>
          </w:tcPr>
          <w:p w14:paraId="37A2293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152ADB" w14:textId="77777777" w:rsidR="00F53FA0" w:rsidRPr="00884BCF" w:rsidRDefault="00F53FA0" w:rsidP="00F53FA0">
            <w:pPr>
              <w:spacing w:after="0" w:line="240" w:lineRule="auto"/>
              <w:rPr>
                <w:rFonts w:eastAsia="Times New Roman" w:cs="Times New Roman"/>
                <w:color w:val="747474"/>
                <w:szCs w:val="24"/>
                <w:lang w:eastAsia="en-GB"/>
              </w:rPr>
            </w:pPr>
            <w:hyperlink r:id="rId167" w:tgtFrame="_self" w:history="1">
              <w:r w:rsidRPr="00884BCF">
                <w:rPr>
                  <w:rFonts w:eastAsia="Times New Roman" w:cs="Times New Roman"/>
                  <w:color w:val="0000FF"/>
                  <w:szCs w:val="24"/>
                  <w:lang w:eastAsia="en-GB"/>
                </w:rPr>
                <w:t>beryllium metal and compounds</w:t>
              </w:r>
            </w:hyperlink>
          </w:p>
        </w:tc>
      </w:tr>
      <w:tr w:rsidR="00F53FA0" w:rsidRPr="00884BCF" w14:paraId="5309075E" w14:textId="77777777" w:rsidTr="00F53FA0">
        <w:tc>
          <w:tcPr>
            <w:tcW w:w="701" w:type="dxa"/>
            <w:shd w:val="clear" w:color="auto" w:fill="FFFFFF"/>
            <w:tcMar>
              <w:top w:w="28" w:type="dxa"/>
              <w:left w:w="28" w:type="dxa"/>
              <w:bottom w:w="28" w:type="dxa"/>
              <w:right w:w="28" w:type="dxa"/>
            </w:tcMar>
            <w:hideMark/>
          </w:tcPr>
          <w:p w14:paraId="0398750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CE1D0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beta-galactosidase</w:t>
            </w:r>
          </w:p>
        </w:tc>
        <w:tc>
          <w:tcPr>
            <w:tcW w:w="2552" w:type="dxa"/>
            <w:shd w:val="clear" w:color="auto" w:fill="FFFFFF"/>
            <w:tcMar>
              <w:top w:w="28" w:type="dxa"/>
              <w:left w:w="28" w:type="dxa"/>
              <w:bottom w:w="28" w:type="dxa"/>
              <w:right w:w="28" w:type="dxa"/>
            </w:tcMar>
            <w:hideMark/>
          </w:tcPr>
          <w:p w14:paraId="203D6C9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Lactase</w:t>
            </w:r>
          </w:p>
        </w:tc>
        <w:tc>
          <w:tcPr>
            <w:tcW w:w="4961" w:type="dxa"/>
            <w:shd w:val="clear" w:color="auto" w:fill="FFFFFF"/>
            <w:tcMar>
              <w:top w:w="28" w:type="dxa"/>
              <w:left w:w="28" w:type="dxa"/>
              <w:bottom w:w="28" w:type="dxa"/>
              <w:right w:w="28" w:type="dxa"/>
            </w:tcMar>
            <w:hideMark/>
          </w:tcPr>
          <w:p w14:paraId="6F7ABF47" w14:textId="77777777" w:rsidR="00F53FA0" w:rsidRPr="00884BCF" w:rsidRDefault="00F53FA0" w:rsidP="00F53FA0">
            <w:pPr>
              <w:spacing w:after="0" w:line="240" w:lineRule="auto"/>
              <w:rPr>
                <w:rFonts w:eastAsia="Times New Roman" w:cs="Times New Roman"/>
                <w:color w:val="747474"/>
                <w:szCs w:val="24"/>
                <w:lang w:eastAsia="en-GB"/>
              </w:rPr>
            </w:pPr>
            <w:hyperlink r:id="rId168" w:tgtFrame="_self" w:history="1">
              <w:r w:rsidRPr="00884BCF">
                <w:rPr>
                  <w:rFonts w:eastAsia="Times New Roman" w:cs="Times New Roman"/>
                  <w:color w:val="0000FF"/>
                  <w:szCs w:val="24"/>
                  <w:lang w:eastAsia="en-GB"/>
                </w:rPr>
                <w:t>Biochemicals (Enzymes)</w:t>
              </w:r>
            </w:hyperlink>
          </w:p>
        </w:tc>
      </w:tr>
      <w:tr w:rsidR="00F53FA0" w:rsidRPr="00884BCF" w14:paraId="482C019C" w14:textId="77777777" w:rsidTr="00F53FA0">
        <w:tc>
          <w:tcPr>
            <w:tcW w:w="701" w:type="dxa"/>
            <w:shd w:val="clear" w:color="auto" w:fill="FFFFFF"/>
            <w:tcMar>
              <w:top w:w="28" w:type="dxa"/>
              <w:left w:w="28" w:type="dxa"/>
              <w:bottom w:w="28" w:type="dxa"/>
              <w:right w:w="28" w:type="dxa"/>
            </w:tcMar>
            <w:hideMark/>
          </w:tcPr>
          <w:p w14:paraId="1C6C95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B65F8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bial’s</w:t>
            </w:r>
            <w:proofErr w:type="spellEnd"/>
            <w:r w:rsidRPr="00884BCF">
              <w:rPr>
                <w:rFonts w:eastAsia="Times New Roman" w:cs="Times New Roman"/>
                <w:szCs w:val="24"/>
                <w:lang w:eastAsia="en-GB"/>
              </w:rPr>
              <w:t xml:space="preserve"> reagent</w:t>
            </w:r>
          </w:p>
        </w:tc>
        <w:tc>
          <w:tcPr>
            <w:tcW w:w="2552" w:type="dxa"/>
            <w:shd w:val="clear" w:color="auto" w:fill="FFFFFF"/>
            <w:tcMar>
              <w:top w:w="28" w:type="dxa"/>
              <w:left w:w="28" w:type="dxa"/>
              <w:bottom w:w="28" w:type="dxa"/>
              <w:right w:w="28" w:type="dxa"/>
            </w:tcMar>
            <w:hideMark/>
          </w:tcPr>
          <w:p w14:paraId="4B7C279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07D2B9" w14:textId="77777777" w:rsidR="00F53FA0" w:rsidRPr="00884BCF" w:rsidRDefault="00F53FA0" w:rsidP="00F53FA0">
            <w:pPr>
              <w:spacing w:after="0" w:line="240" w:lineRule="auto"/>
              <w:rPr>
                <w:rFonts w:eastAsia="Times New Roman" w:cs="Times New Roman"/>
                <w:color w:val="747474"/>
                <w:szCs w:val="24"/>
                <w:lang w:eastAsia="en-GB"/>
              </w:rPr>
            </w:pPr>
            <w:hyperlink r:id="rId169" w:tgtFrame="_self" w:history="1">
              <w:r w:rsidRPr="00884BCF">
                <w:rPr>
                  <w:rFonts w:eastAsia="Times New Roman" w:cs="Times New Roman"/>
                  <w:color w:val="0000FF"/>
                  <w:szCs w:val="24"/>
                  <w:lang w:eastAsia="en-GB"/>
                </w:rPr>
                <w:t>Biochemical tests (Carbohydrates)</w:t>
              </w:r>
            </w:hyperlink>
          </w:p>
        </w:tc>
      </w:tr>
      <w:tr w:rsidR="00F53FA0" w:rsidRPr="00884BCF" w14:paraId="3804CAD4" w14:textId="77777777" w:rsidTr="00F53FA0">
        <w:tc>
          <w:tcPr>
            <w:tcW w:w="701" w:type="dxa"/>
            <w:shd w:val="clear" w:color="auto" w:fill="FFFFFF"/>
            <w:tcMar>
              <w:top w:w="28" w:type="dxa"/>
              <w:left w:w="28" w:type="dxa"/>
              <w:bottom w:w="28" w:type="dxa"/>
              <w:right w:w="28" w:type="dxa"/>
            </w:tcMar>
            <w:hideMark/>
          </w:tcPr>
          <w:p w14:paraId="5B46A7F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A7B1C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bile salts</w:t>
            </w:r>
          </w:p>
        </w:tc>
        <w:tc>
          <w:tcPr>
            <w:tcW w:w="2552" w:type="dxa"/>
            <w:shd w:val="clear" w:color="auto" w:fill="FFFFFF"/>
            <w:tcMar>
              <w:top w:w="28" w:type="dxa"/>
              <w:left w:w="28" w:type="dxa"/>
              <w:bottom w:w="28" w:type="dxa"/>
              <w:right w:w="28" w:type="dxa"/>
            </w:tcMar>
            <w:hideMark/>
          </w:tcPr>
          <w:p w14:paraId="7C5D39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tauroglycholate</w:t>
            </w:r>
            <w:proofErr w:type="spellEnd"/>
          </w:p>
        </w:tc>
        <w:tc>
          <w:tcPr>
            <w:tcW w:w="4961" w:type="dxa"/>
            <w:shd w:val="clear" w:color="auto" w:fill="FFFFFF"/>
            <w:tcMar>
              <w:top w:w="28" w:type="dxa"/>
              <w:left w:w="28" w:type="dxa"/>
              <w:bottom w:w="28" w:type="dxa"/>
              <w:right w:w="28" w:type="dxa"/>
            </w:tcMar>
            <w:hideMark/>
          </w:tcPr>
          <w:p w14:paraId="1F7A75C5" w14:textId="77777777" w:rsidR="00F53FA0" w:rsidRPr="00884BCF" w:rsidRDefault="00F53FA0" w:rsidP="00F53FA0">
            <w:pPr>
              <w:spacing w:after="0" w:line="240" w:lineRule="auto"/>
              <w:rPr>
                <w:rFonts w:eastAsia="Times New Roman" w:cs="Times New Roman"/>
                <w:color w:val="747474"/>
                <w:szCs w:val="24"/>
                <w:lang w:eastAsia="en-GB"/>
              </w:rPr>
            </w:pPr>
            <w:hyperlink r:id="rId170" w:tgtFrame="_self" w:history="1">
              <w:r w:rsidRPr="00884BCF">
                <w:rPr>
                  <w:rFonts w:eastAsia="Times New Roman" w:cs="Times New Roman"/>
                  <w:color w:val="0000FF"/>
                  <w:szCs w:val="24"/>
                  <w:lang w:eastAsia="en-GB"/>
                </w:rPr>
                <w:t>sodium compounds</w:t>
              </w:r>
            </w:hyperlink>
          </w:p>
        </w:tc>
      </w:tr>
      <w:tr w:rsidR="00F53FA0" w:rsidRPr="00884BCF" w14:paraId="4A50D03B" w14:textId="77777777" w:rsidTr="00F53FA0">
        <w:tc>
          <w:tcPr>
            <w:tcW w:w="701" w:type="dxa"/>
            <w:shd w:val="clear" w:color="auto" w:fill="FFFFFF"/>
            <w:tcMar>
              <w:top w:w="28" w:type="dxa"/>
              <w:left w:w="28" w:type="dxa"/>
              <w:bottom w:w="28" w:type="dxa"/>
              <w:right w:w="28" w:type="dxa"/>
            </w:tcMar>
            <w:hideMark/>
          </w:tcPr>
          <w:p w14:paraId="2AE5ECB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1B6660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biphenyl-4,4′-diamine</w:t>
            </w:r>
          </w:p>
        </w:tc>
        <w:tc>
          <w:tcPr>
            <w:tcW w:w="2552" w:type="dxa"/>
            <w:shd w:val="clear" w:color="auto" w:fill="FFFFFF"/>
            <w:tcMar>
              <w:top w:w="28" w:type="dxa"/>
              <w:left w:w="28" w:type="dxa"/>
              <w:bottom w:w="28" w:type="dxa"/>
              <w:right w:w="28" w:type="dxa"/>
            </w:tcMar>
            <w:hideMark/>
          </w:tcPr>
          <w:p w14:paraId="5D74A33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EA71155" w14:textId="77777777" w:rsidR="00F53FA0" w:rsidRPr="00884BCF" w:rsidRDefault="00F53FA0" w:rsidP="00F53FA0">
            <w:pPr>
              <w:spacing w:after="0" w:line="240" w:lineRule="auto"/>
              <w:rPr>
                <w:rFonts w:eastAsia="Times New Roman" w:cs="Times New Roman"/>
                <w:color w:val="747474"/>
                <w:szCs w:val="24"/>
                <w:lang w:eastAsia="en-GB"/>
              </w:rPr>
            </w:pPr>
            <w:hyperlink r:id="rId171" w:tgtFrame="_self" w:history="1">
              <w:r w:rsidRPr="00884BCF">
                <w:rPr>
                  <w:rFonts w:eastAsia="Times New Roman" w:cs="Times New Roman"/>
                  <w:color w:val="0000FF"/>
                  <w:szCs w:val="24"/>
                  <w:lang w:eastAsia="en-GB"/>
                </w:rPr>
                <w:t>Biochemical tests (Carbohydrates)</w:t>
              </w:r>
            </w:hyperlink>
          </w:p>
        </w:tc>
      </w:tr>
      <w:tr w:rsidR="00F53FA0" w:rsidRPr="00884BCF" w14:paraId="73A1EBDF" w14:textId="77777777" w:rsidTr="00F53FA0">
        <w:tc>
          <w:tcPr>
            <w:tcW w:w="701" w:type="dxa"/>
            <w:shd w:val="clear" w:color="auto" w:fill="FFFFFF"/>
            <w:tcMar>
              <w:top w:w="28" w:type="dxa"/>
              <w:left w:w="28" w:type="dxa"/>
              <w:bottom w:w="28" w:type="dxa"/>
              <w:right w:w="28" w:type="dxa"/>
            </w:tcMar>
            <w:hideMark/>
          </w:tcPr>
          <w:p w14:paraId="195145E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F4241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bis(4-isocyanatophenyl)methane</w:t>
            </w:r>
          </w:p>
        </w:tc>
        <w:tc>
          <w:tcPr>
            <w:tcW w:w="2552" w:type="dxa"/>
            <w:shd w:val="clear" w:color="auto" w:fill="FFFFFF"/>
            <w:tcMar>
              <w:top w:w="28" w:type="dxa"/>
              <w:left w:w="28" w:type="dxa"/>
              <w:bottom w:w="28" w:type="dxa"/>
              <w:right w:w="28" w:type="dxa"/>
            </w:tcMar>
            <w:hideMark/>
          </w:tcPr>
          <w:p w14:paraId="7A19200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0EF9E8A" w14:textId="77777777" w:rsidR="00F53FA0" w:rsidRPr="00884BCF" w:rsidRDefault="00F53FA0" w:rsidP="00F53FA0">
            <w:pPr>
              <w:spacing w:after="0" w:line="240" w:lineRule="auto"/>
              <w:rPr>
                <w:rFonts w:eastAsia="Times New Roman" w:cs="Times New Roman"/>
                <w:color w:val="747474"/>
                <w:szCs w:val="24"/>
                <w:lang w:eastAsia="en-GB"/>
              </w:rPr>
            </w:pPr>
            <w:hyperlink r:id="rId172" w:tgtFrame="_self" w:history="1">
              <w:r w:rsidRPr="00884BCF">
                <w:rPr>
                  <w:rFonts w:eastAsia="Times New Roman" w:cs="Times New Roman"/>
                  <w:color w:val="0000FF"/>
                  <w:szCs w:val="24"/>
                  <w:lang w:eastAsia="en-GB"/>
                </w:rPr>
                <w:t>bis(4-isocyanatophenyl)methane</w:t>
              </w:r>
            </w:hyperlink>
          </w:p>
        </w:tc>
      </w:tr>
      <w:tr w:rsidR="00F53FA0" w:rsidRPr="00884BCF" w14:paraId="68AF6F8C" w14:textId="77777777" w:rsidTr="00F53FA0">
        <w:tc>
          <w:tcPr>
            <w:tcW w:w="701" w:type="dxa"/>
            <w:shd w:val="clear" w:color="auto" w:fill="FFFFFF"/>
            <w:tcMar>
              <w:top w:w="28" w:type="dxa"/>
              <w:left w:w="28" w:type="dxa"/>
              <w:bottom w:w="28" w:type="dxa"/>
              <w:right w:w="28" w:type="dxa"/>
            </w:tcMar>
            <w:hideMark/>
          </w:tcPr>
          <w:p w14:paraId="25E2BEC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BCA59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bismuth</w:t>
            </w:r>
          </w:p>
        </w:tc>
        <w:tc>
          <w:tcPr>
            <w:tcW w:w="2552" w:type="dxa"/>
            <w:shd w:val="clear" w:color="auto" w:fill="FFFFFF"/>
            <w:tcMar>
              <w:top w:w="28" w:type="dxa"/>
              <w:left w:w="28" w:type="dxa"/>
              <w:bottom w:w="28" w:type="dxa"/>
              <w:right w:w="28" w:type="dxa"/>
            </w:tcMar>
            <w:hideMark/>
          </w:tcPr>
          <w:p w14:paraId="0E29638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DC0B6E" w14:textId="77777777" w:rsidR="00F53FA0" w:rsidRPr="00884BCF" w:rsidRDefault="00F53FA0" w:rsidP="00F53FA0">
            <w:pPr>
              <w:spacing w:after="0" w:line="240" w:lineRule="auto"/>
              <w:rPr>
                <w:rFonts w:eastAsia="Times New Roman" w:cs="Times New Roman"/>
                <w:color w:val="747474"/>
                <w:szCs w:val="24"/>
                <w:lang w:eastAsia="en-GB"/>
              </w:rPr>
            </w:pPr>
            <w:hyperlink r:id="rId173" w:tgtFrame="_self" w:history="1">
              <w:r w:rsidRPr="00884BCF">
                <w:rPr>
                  <w:rFonts w:eastAsia="Times New Roman" w:cs="Times New Roman"/>
                  <w:color w:val="0000FF"/>
                  <w:szCs w:val="24"/>
                  <w:lang w:eastAsia="en-GB"/>
                </w:rPr>
                <w:t>bismuth metal and compounds</w:t>
              </w:r>
            </w:hyperlink>
          </w:p>
        </w:tc>
      </w:tr>
      <w:tr w:rsidR="00F53FA0" w:rsidRPr="00884BCF" w14:paraId="30E55064" w14:textId="77777777" w:rsidTr="00F53FA0">
        <w:tc>
          <w:tcPr>
            <w:tcW w:w="701" w:type="dxa"/>
            <w:shd w:val="clear" w:color="auto" w:fill="FFFFFF"/>
            <w:tcMar>
              <w:top w:w="28" w:type="dxa"/>
              <w:left w:w="28" w:type="dxa"/>
              <w:bottom w:w="28" w:type="dxa"/>
              <w:right w:w="28" w:type="dxa"/>
            </w:tcMar>
            <w:hideMark/>
          </w:tcPr>
          <w:p w14:paraId="2D573FF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3E25C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bismuth III chloride</w:t>
            </w:r>
          </w:p>
        </w:tc>
        <w:tc>
          <w:tcPr>
            <w:tcW w:w="2552" w:type="dxa"/>
            <w:shd w:val="clear" w:color="auto" w:fill="FFFFFF"/>
            <w:tcMar>
              <w:top w:w="28" w:type="dxa"/>
              <w:left w:w="28" w:type="dxa"/>
              <w:bottom w:w="28" w:type="dxa"/>
              <w:right w:w="28" w:type="dxa"/>
            </w:tcMar>
            <w:hideMark/>
          </w:tcPr>
          <w:p w14:paraId="763CE3F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035BCC" w14:textId="77777777" w:rsidR="00F53FA0" w:rsidRPr="00884BCF" w:rsidRDefault="00F53FA0" w:rsidP="00F53FA0">
            <w:pPr>
              <w:spacing w:after="0" w:line="240" w:lineRule="auto"/>
              <w:rPr>
                <w:rFonts w:eastAsia="Times New Roman" w:cs="Times New Roman"/>
                <w:color w:val="747474"/>
                <w:szCs w:val="24"/>
                <w:lang w:eastAsia="en-GB"/>
              </w:rPr>
            </w:pPr>
            <w:hyperlink r:id="rId174" w:tgtFrame="_self" w:history="1">
              <w:r w:rsidRPr="00884BCF">
                <w:rPr>
                  <w:rFonts w:eastAsia="Times New Roman" w:cs="Times New Roman"/>
                  <w:color w:val="0000FF"/>
                  <w:szCs w:val="24"/>
                  <w:lang w:eastAsia="en-GB"/>
                </w:rPr>
                <w:t>bismuth metal and compounds</w:t>
              </w:r>
            </w:hyperlink>
          </w:p>
        </w:tc>
      </w:tr>
      <w:tr w:rsidR="00F53FA0" w:rsidRPr="00884BCF" w14:paraId="495EC930" w14:textId="77777777" w:rsidTr="00F53FA0">
        <w:tc>
          <w:tcPr>
            <w:tcW w:w="701" w:type="dxa"/>
            <w:shd w:val="clear" w:color="auto" w:fill="FFFFFF"/>
            <w:tcMar>
              <w:top w:w="28" w:type="dxa"/>
              <w:left w:w="28" w:type="dxa"/>
              <w:bottom w:w="28" w:type="dxa"/>
              <w:right w:w="28" w:type="dxa"/>
            </w:tcMar>
            <w:hideMark/>
          </w:tcPr>
          <w:p w14:paraId="6849D76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D98AC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bismuth III nitrate-5-water</w:t>
            </w:r>
          </w:p>
        </w:tc>
        <w:tc>
          <w:tcPr>
            <w:tcW w:w="2552" w:type="dxa"/>
            <w:shd w:val="clear" w:color="auto" w:fill="FFFFFF"/>
            <w:tcMar>
              <w:top w:w="28" w:type="dxa"/>
              <w:left w:w="28" w:type="dxa"/>
              <w:bottom w:w="28" w:type="dxa"/>
              <w:right w:w="28" w:type="dxa"/>
            </w:tcMar>
            <w:hideMark/>
          </w:tcPr>
          <w:p w14:paraId="7BAD872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B279A7F" w14:textId="77777777" w:rsidR="00F53FA0" w:rsidRPr="00884BCF" w:rsidRDefault="00F53FA0" w:rsidP="00F53FA0">
            <w:pPr>
              <w:spacing w:after="0" w:line="240" w:lineRule="auto"/>
              <w:rPr>
                <w:rFonts w:eastAsia="Times New Roman" w:cs="Times New Roman"/>
                <w:color w:val="747474"/>
                <w:szCs w:val="24"/>
                <w:lang w:eastAsia="en-GB"/>
              </w:rPr>
            </w:pPr>
            <w:hyperlink r:id="rId175" w:tgtFrame="_self" w:history="1">
              <w:r w:rsidRPr="00884BCF">
                <w:rPr>
                  <w:rFonts w:eastAsia="Times New Roman" w:cs="Times New Roman"/>
                  <w:color w:val="0000FF"/>
                  <w:szCs w:val="24"/>
                  <w:lang w:eastAsia="en-GB"/>
                </w:rPr>
                <w:t>bismuth metal and compounds</w:t>
              </w:r>
            </w:hyperlink>
          </w:p>
        </w:tc>
      </w:tr>
      <w:tr w:rsidR="00F53FA0" w:rsidRPr="00884BCF" w14:paraId="423828FF" w14:textId="77777777" w:rsidTr="00F53FA0">
        <w:tc>
          <w:tcPr>
            <w:tcW w:w="701" w:type="dxa"/>
            <w:shd w:val="clear" w:color="auto" w:fill="FFFFFF"/>
            <w:tcMar>
              <w:top w:w="28" w:type="dxa"/>
              <w:left w:w="28" w:type="dxa"/>
              <w:bottom w:w="28" w:type="dxa"/>
              <w:right w:w="28" w:type="dxa"/>
            </w:tcMar>
            <w:hideMark/>
          </w:tcPr>
          <w:p w14:paraId="545902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B2FD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biuret test</w:t>
            </w:r>
          </w:p>
        </w:tc>
        <w:tc>
          <w:tcPr>
            <w:tcW w:w="2552" w:type="dxa"/>
            <w:shd w:val="clear" w:color="auto" w:fill="FFFFFF"/>
            <w:tcMar>
              <w:top w:w="28" w:type="dxa"/>
              <w:left w:w="28" w:type="dxa"/>
              <w:bottom w:w="28" w:type="dxa"/>
              <w:right w:w="28" w:type="dxa"/>
            </w:tcMar>
            <w:hideMark/>
          </w:tcPr>
          <w:p w14:paraId="6EC392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CFCEAA" w14:textId="77777777" w:rsidR="00F53FA0" w:rsidRPr="00884BCF" w:rsidRDefault="00F53FA0" w:rsidP="00F53FA0">
            <w:pPr>
              <w:spacing w:after="0" w:line="240" w:lineRule="auto"/>
              <w:rPr>
                <w:rFonts w:eastAsia="Times New Roman" w:cs="Times New Roman"/>
                <w:color w:val="747474"/>
                <w:szCs w:val="24"/>
                <w:lang w:eastAsia="en-GB"/>
              </w:rPr>
            </w:pPr>
            <w:hyperlink r:id="rId176" w:tgtFrame="_self" w:history="1">
              <w:r w:rsidRPr="00884BCF">
                <w:rPr>
                  <w:rFonts w:eastAsia="Times New Roman" w:cs="Times New Roman"/>
                  <w:color w:val="0000FF"/>
                  <w:szCs w:val="24"/>
                  <w:lang w:eastAsia="en-GB"/>
                </w:rPr>
                <w:t>Biochemical Tests (Proteins)</w:t>
              </w:r>
            </w:hyperlink>
          </w:p>
        </w:tc>
      </w:tr>
      <w:tr w:rsidR="00F53FA0" w:rsidRPr="00884BCF" w14:paraId="33F9264A" w14:textId="77777777" w:rsidTr="00F53FA0">
        <w:tc>
          <w:tcPr>
            <w:tcW w:w="701" w:type="dxa"/>
            <w:shd w:val="clear" w:color="auto" w:fill="FFFFFF"/>
            <w:tcMar>
              <w:top w:w="28" w:type="dxa"/>
              <w:left w:w="28" w:type="dxa"/>
              <w:bottom w:w="28" w:type="dxa"/>
              <w:right w:w="28" w:type="dxa"/>
            </w:tcMar>
            <w:hideMark/>
          </w:tcPr>
          <w:p w14:paraId="7F89A54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96DBE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bleach solution</w:t>
            </w:r>
          </w:p>
        </w:tc>
        <w:tc>
          <w:tcPr>
            <w:tcW w:w="2552" w:type="dxa"/>
            <w:shd w:val="clear" w:color="auto" w:fill="FFFFFF"/>
            <w:tcMar>
              <w:top w:w="28" w:type="dxa"/>
              <w:left w:w="28" w:type="dxa"/>
              <w:bottom w:w="28" w:type="dxa"/>
              <w:right w:w="28" w:type="dxa"/>
            </w:tcMar>
            <w:hideMark/>
          </w:tcPr>
          <w:p w14:paraId="5C7E120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86F886" w14:textId="77777777" w:rsidR="00F53FA0" w:rsidRPr="00884BCF" w:rsidRDefault="00F53FA0" w:rsidP="00F53FA0">
            <w:pPr>
              <w:spacing w:after="0" w:line="240" w:lineRule="auto"/>
              <w:rPr>
                <w:rFonts w:eastAsia="Times New Roman" w:cs="Times New Roman"/>
                <w:color w:val="747474"/>
                <w:szCs w:val="24"/>
                <w:lang w:eastAsia="en-GB"/>
              </w:rPr>
            </w:pPr>
            <w:hyperlink r:id="rId177" w:tgtFrame="_self" w:history="1">
              <w:r w:rsidRPr="00884BCF">
                <w:rPr>
                  <w:rFonts w:eastAsia="Times New Roman" w:cs="Times New Roman"/>
                  <w:color w:val="0000FF"/>
                  <w:szCs w:val="24"/>
                  <w:lang w:eastAsia="en-GB"/>
                </w:rPr>
                <w:t>chlorates I</w:t>
              </w:r>
            </w:hyperlink>
          </w:p>
        </w:tc>
      </w:tr>
      <w:tr w:rsidR="00F53FA0" w:rsidRPr="00884BCF" w14:paraId="5BA3259D" w14:textId="77777777" w:rsidTr="00F53FA0">
        <w:tc>
          <w:tcPr>
            <w:tcW w:w="701" w:type="dxa"/>
            <w:shd w:val="clear" w:color="auto" w:fill="FFFFFF"/>
            <w:tcMar>
              <w:top w:w="28" w:type="dxa"/>
              <w:left w:w="28" w:type="dxa"/>
              <w:bottom w:w="28" w:type="dxa"/>
              <w:right w:w="28" w:type="dxa"/>
            </w:tcMar>
            <w:hideMark/>
          </w:tcPr>
          <w:p w14:paraId="783EB73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081DD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borax</w:t>
            </w:r>
          </w:p>
        </w:tc>
        <w:tc>
          <w:tcPr>
            <w:tcW w:w="2552" w:type="dxa"/>
            <w:shd w:val="clear" w:color="auto" w:fill="FFFFFF"/>
            <w:tcMar>
              <w:top w:w="28" w:type="dxa"/>
              <w:left w:w="28" w:type="dxa"/>
              <w:bottom w:w="28" w:type="dxa"/>
              <w:right w:w="28" w:type="dxa"/>
            </w:tcMar>
            <w:hideMark/>
          </w:tcPr>
          <w:p w14:paraId="676C843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tetraborate</w:t>
            </w:r>
          </w:p>
        </w:tc>
        <w:tc>
          <w:tcPr>
            <w:tcW w:w="4961" w:type="dxa"/>
            <w:shd w:val="clear" w:color="auto" w:fill="FFFFFF"/>
            <w:tcMar>
              <w:top w:w="28" w:type="dxa"/>
              <w:left w:w="28" w:type="dxa"/>
              <w:bottom w:w="28" w:type="dxa"/>
              <w:right w:w="28" w:type="dxa"/>
            </w:tcMar>
            <w:hideMark/>
          </w:tcPr>
          <w:p w14:paraId="4918E8AE" w14:textId="77777777" w:rsidR="00F53FA0" w:rsidRPr="00884BCF" w:rsidRDefault="00F53FA0" w:rsidP="00F53FA0">
            <w:pPr>
              <w:spacing w:after="0" w:line="240" w:lineRule="auto"/>
              <w:rPr>
                <w:rFonts w:eastAsia="Times New Roman" w:cs="Times New Roman"/>
                <w:color w:val="747474"/>
                <w:szCs w:val="24"/>
                <w:lang w:eastAsia="en-GB"/>
              </w:rPr>
            </w:pPr>
            <w:hyperlink r:id="rId178" w:tgtFrame="_self" w:history="1">
              <w:r w:rsidRPr="00884BCF">
                <w:rPr>
                  <w:rFonts w:eastAsia="Times New Roman" w:cs="Times New Roman"/>
                  <w:color w:val="0000FF"/>
                  <w:szCs w:val="24"/>
                  <w:lang w:eastAsia="en-GB"/>
                </w:rPr>
                <w:t>boron compounds</w:t>
              </w:r>
            </w:hyperlink>
          </w:p>
        </w:tc>
      </w:tr>
      <w:tr w:rsidR="00F53FA0" w:rsidRPr="00884BCF" w14:paraId="27F5C751" w14:textId="77777777" w:rsidTr="00F53FA0">
        <w:tc>
          <w:tcPr>
            <w:tcW w:w="701" w:type="dxa"/>
            <w:shd w:val="clear" w:color="auto" w:fill="FFFFFF"/>
            <w:tcMar>
              <w:top w:w="28" w:type="dxa"/>
              <w:left w:w="28" w:type="dxa"/>
              <w:bottom w:w="28" w:type="dxa"/>
              <w:right w:w="28" w:type="dxa"/>
            </w:tcMar>
            <w:hideMark/>
          </w:tcPr>
          <w:p w14:paraId="1CE6E00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2D979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boric acid</w:t>
            </w:r>
          </w:p>
        </w:tc>
        <w:tc>
          <w:tcPr>
            <w:tcW w:w="2552" w:type="dxa"/>
            <w:shd w:val="clear" w:color="auto" w:fill="FFFFFF"/>
            <w:tcMar>
              <w:top w:w="28" w:type="dxa"/>
              <w:left w:w="28" w:type="dxa"/>
              <w:bottom w:w="28" w:type="dxa"/>
              <w:right w:w="28" w:type="dxa"/>
            </w:tcMar>
            <w:hideMark/>
          </w:tcPr>
          <w:p w14:paraId="501DE31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59D8B4D" w14:textId="77777777" w:rsidR="00F53FA0" w:rsidRPr="00884BCF" w:rsidRDefault="00F53FA0" w:rsidP="00F53FA0">
            <w:pPr>
              <w:spacing w:after="0" w:line="240" w:lineRule="auto"/>
              <w:rPr>
                <w:rFonts w:eastAsia="Times New Roman" w:cs="Times New Roman"/>
                <w:color w:val="747474"/>
                <w:szCs w:val="24"/>
                <w:lang w:eastAsia="en-GB"/>
              </w:rPr>
            </w:pPr>
            <w:hyperlink r:id="rId179" w:tgtFrame="_self" w:history="1">
              <w:r w:rsidRPr="00884BCF">
                <w:rPr>
                  <w:rFonts w:eastAsia="Times New Roman" w:cs="Times New Roman"/>
                  <w:color w:val="0000FF"/>
                  <w:szCs w:val="24"/>
                  <w:lang w:eastAsia="en-GB"/>
                </w:rPr>
                <w:t>boron compounds</w:t>
              </w:r>
            </w:hyperlink>
          </w:p>
        </w:tc>
      </w:tr>
      <w:tr w:rsidR="00F53FA0" w:rsidRPr="00884BCF" w14:paraId="1D58A4C7" w14:textId="77777777" w:rsidTr="00F53FA0">
        <w:tc>
          <w:tcPr>
            <w:tcW w:w="701" w:type="dxa"/>
            <w:shd w:val="clear" w:color="auto" w:fill="FFFFFF"/>
            <w:tcMar>
              <w:top w:w="28" w:type="dxa"/>
              <w:left w:w="28" w:type="dxa"/>
              <w:bottom w:w="28" w:type="dxa"/>
              <w:right w:w="28" w:type="dxa"/>
            </w:tcMar>
            <w:hideMark/>
          </w:tcPr>
          <w:p w14:paraId="1AEC26B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95644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boron tribromide</w:t>
            </w:r>
          </w:p>
        </w:tc>
        <w:tc>
          <w:tcPr>
            <w:tcW w:w="2552" w:type="dxa"/>
            <w:shd w:val="clear" w:color="auto" w:fill="FFFFFF"/>
            <w:tcMar>
              <w:top w:w="28" w:type="dxa"/>
              <w:left w:w="28" w:type="dxa"/>
              <w:bottom w:w="28" w:type="dxa"/>
              <w:right w:w="28" w:type="dxa"/>
            </w:tcMar>
            <w:hideMark/>
          </w:tcPr>
          <w:p w14:paraId="2E362F4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FBF6A29" w14:textId="77777777" w:rsidR="00F53FA0" w:rsidRPr="00884BCF" w:rsidRDefault="00F53FA0" w:rsidP="00F53FA0">
            <w:pPr>
              <w:spacing w:after="0" w:line="240" w:lineRule="auto"/>
              <w:rPr>
                <w:rFonts w:eastAsia="Times New Roman" w:cs="Times New Roman"/>
                <w:color w:val="747474"/>
                <w:szCs w:val="24"/>
                <w:lang w:eastAsia="en-GB"/>
              </w:rPr>
            </w:pPr>
            <w:hyperlink r:id="rId180" w:tgtFrame="_self" w:history="1">
              <w:r w:rsidRPr="00884BCF">
                <w:rPr>
                  <w:rFonts w:eastAsia="Times New Roman" w:cs="Times New Roman"/>
                  <w:color w:val="0000FF"/>
                  <w:szCs w:val="24"/>
                  <w:lang w:eastAsia="en-GB"/>
                </w:rPr>
                <w:t>boron compounds</w:t>
              </w:r>
            </w:hyperlink>
          </w:p>
        </w:tc>
      </w:tr>
      <w:tr w:rsidR="00F53FA0" w:rsidRPr="00884BCF" w14:paraId="274DBCD5" w14:textId="77777777" w:rsidTr="00F53FA0">
        <w:tc>
          <w:tcPr>
            <w:tcW w:w="701" w:type="dxa"/>
            <w:shd w:val="clear" w:color="auto" w:fill="FFFFFF"/>
            <w:tcMar>
              <w:top w:w="28" w:type="dxa"/>
              <w:left w:w="28" w:type="dxa"/>
              <w:bottom w:w="28" w:type="dxa"/>
              <w:right w:w="28" w:type="dxa"/>
            </w:tcMar>
            <w:hideMark/>
          </w:tcPr>
          <w:p w14:paraId="6CB61FC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ED61E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boron trichloride</w:t>
            </w:r>
          </w:p>
        </w:tc>
        <w:tc>
          <w:tcPr>
            <w:tcW w:w="2552" w:type="dxa"/>
            <w:shd w:val="clear" w:color="auto" w:fill="FFFFFF"/>
            <w:tcMar>
              <w:top w:w="28" w:type="dxa"/>
              <w:left w:w="28" w:type="dxa"/>
              <w:bottom w:w="28" w:type="dxa"/>
              <w:right w:w="28" w:type="dxa"/>
            </w:tcMar>
            <w:hideMark/>
          </w:tcPr>
          <w:p w14:paraId="2AD150F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1B7469" w14:textId="77777777" w:rsidR="00F53FA0" w:rsidRPr="00884BCF" w:rsidRDefault="00F53FA0" w:rsidP="00F53FA0">
            <w:pPr>
              <w:spacing w:after="0" w:line="240" w:lineRule="auto"/>
              <w:rPr>
                <w:rFonts w:eastAsia="Times New Roman" w:cs="Times New Roman"/>
                <w:color w:val="747474"/>
                <w:szCs w:val="24"/>
                <w:lang w:eastAsia="en-GB"/>
              </w:rPr>
            </w:pPr>
            <w:hyperlink r:id="rId181" w:tgtFrame="_self" w:history="1">
              <w:r w:rsidRPr="00884BCF">
                <w:rPr>
                  <w:rFonts w:eastAsia="Times New Roman" w:cs="Times New Roman"/>
                  <w:color w:val="0000FF"/>
                  <w:szCs w:val="24"/>
                  <w:lang w:eastAsia="en-GB"/>
                </w:rPr>
                <w:t>boron compounds</w:t>
              </w:r>
            </w:hyperlink>
          </w:p>
        </w:tc>
      </w:tr>
      <w:tr w:rsidR="00F53FA0" w:rsidRPr="00884BCF" w14:paraId="67A28BC9" w14:textId="77777777" w:rsidTr="00F53FA0">
        <w:tc>
          <w:tcPr>
            <w:tcW w:w="701" w:type="dxa"/>
            <w:shd w:val="clear" w:color="auto" w:fill="FFFFFF"/>
            <w:tcMar>
              <w:top w:w="28" w:type="dxa"/>
              <w:left w:w="28" w:type="dxa"/>
              <w:bottom w:w="28" w:type="dxa"/>
              <w:right w:w="28" w:type="dxa"/>
            </w:tcMar>
            <w:hideMark/>
          </w:tcPr>
          <w:p w14:paraId="6C52054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A257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boron triiodide</w:t>
            </w:r>
          </w:p>
        </w:tc>
        <w:tc>
          <w:tcPr>
            <w:tcW w:w="2552" w:type="dxa"/>
            <w:shd w:val="clear" w:color="auto" w:fill="FFFFFF"/>
            <w:tcMar>
              <w:top w:w="28" w:type="dxa"/>
              <w:left w:w="28" w:type="dxa"/>
              <w:bottom w:w="28" w:type="dxa"/>
              <w:right w:w="28" w:type="dxa"/>
            </w:tcMar>
            <w:hideMark/>
          </w:tcPr>
          <w:p w14:paraId="6C06A54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006153" w14:textId="77777777" w:rsidR="00F53FA0" w:rsidRPr="00884BCF" w:rsidRDefault="00F53FA0" w:rsidP="00F53FA0">
            <w:pPr>
              <w:spacing w:after="0" w:line="240" w:lineRule="auto"/>
              <w:rPr>
                <w:rFonts w:eastAsia="Times New Roman" w:cs="Times New Roman"/>
                <w:color w:val="747474"/>
                <w:szCs w:val="24"/>
                <w:lang w:eastAsia="en-GB"/>
              </w:rPr>
            </w:pPr>
            <w:hyperlink r:id="rId182" w:tgtFrame="_self" w:history="1">
              <w:r w:rsidRPr="00884BCF">
                <w:rPr>
                  <w:rFonts w:eastAsia="Times New Roman" w:cs="Times New Roman"/>
                  <w:color w:val="0000FF"/>
                  <w:szCs w:val="24"/>
                  <w:lang w:eastAsia="en-GB"/>
                </w:rPr>
                <w:t>boron compounds</w:t>
              </w:r>
            </w:hyperlink>
          </w:p>
        </w:tc>
      </w:tr>
      <w:tr w:rsidR="00F53FA0" w:rsidRPr="00884BCF" w14:paraId="022A302B" w14:textId="77777777" w:rsidTr="00F53FA0">
        <w:tc>
          <w:tcPr>
            <w:tcW w:w="701" w:type="dxa"/>
            <w:shd w:val="clear" w:color="auto" w:fill="FFFFFF"/>
            <w:tcMar>
              <w:top w:w="28" w:type="dxa"/>
              <w:left w:w="28" w:type="dxa"/>
              <w:bottom w:w="28" w:type="dxa"/>
              <w:right w:w="28" w:type="dxa"/>
            </w:tcMar>
            <w:hideMark/>
          </w:tcPr>
          <w:p w14:paraId="61D987A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36894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Bouin‘s</w:t>
            </w:r>
            <w:proofErr w:type="spellEnd"/>
            <w:r w:rsidRPr="00884BCF">
              <w:rPr>
                <w:rFonts w:eastAsia="Times New Roman" w:cs="Times New Roman"/>
                <w:szCs w:val="24"/>
                <w:lang w:eastAsia="en-GB"/>
              </w:rPr>
              <w:t xml:space="preserve"> solution</w:t>
            </w:r>
          </w:p>
        </w:tc>
        <w:tc>
          <w:tcPr>
            <w:tcW w:w="2552" w:type="dxa"/>
            <w:shd w:val="clear" w:color="auto" w:fill="FFFFFF"/>
            <w:tcMar>
              <w:top w:w="28" w:type="dxa"/>
              <w:left w:w="28" w:type="dxa"/>
              <w:bottom w:w="28" w:type="dxa"/>
              <w:right w:w="28" w:type="dxa"/>
            </w:tcMar>
            <w:hideMark/>
          </w:tcPr>
          <w:p w14:paraId="543E5B8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74A8DAD" w14:textId="77777777" w:rsidR="00F53FA0" w:rsidRPr="00884BCF" w:rsidRDefault="00F53FA0" w:rsidP="00F53FA0">
            <w:pPr>
              <w:spacing w:after="0" w:line="240" w:lineRule="auto"/>
              <w:rPr>
                <w:rFonts w:eastAsia="Times New Roman" w:cs="Times New Roman"/>
                <w:color w:val="747474"/>
                <w:szCs w:val="24"/>
                <w:lang w:eastAsia="en-GB"/>
              </w:rPr>
            </w:pPr>
            <w:hyperlink r:id="rId183" w:tgtFrame="_self" w:history="1">
              <w:r w:rsidRPr="00884BCF">
                <w:rPr>
                  <w:rFonts w:eastAsia="Times New Roman" w:cs="Times New Roman"/>
                  <w:color w:val="0000FF"/>
                  <w:szCs w:val="24"/>
                  <w:lang w:eastAsia="en-GB"/>
                </w:rPr>
                <w:t>Biochemicals – Microscopy Chemicals (Fixatives)</w:t>
              </w:r>
            </w:hyperlink>
          </w:p>
        </w:tc>
      </w:tr>
      <w:tr w:rsidR="00F53FA0" w:rsidRPr="00884BCF" w14:paraId="75C8AE94" w14:textId="77777777" w:rsidTr="00F53FA0">
        <w:tc>
          <w:tcPr>
            <w:tcW w:w="701" w:type="dxa"/>
            <w:shd w:val="clear" w:color="auto" w:fill="FFFFFF"/>
            <w:tcMar>
              <w:top w:w="28" w:type="dxa"/>
              <w:left w:w="28" w:type="dxa"/>
              <w:bottom w:w="28" w:type="dxa"/>
              <w:right w:w="28" w:type="dxa"/>
            </w:tcMar>
            <w:hideMark/>
          </w:tcPr>
          <w:p w14:paraId="2786A11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2DE9D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brilliant orange</w:t>
            </w:r>
          </w:p>
        </w:tc>
        <w:tc>
          <w:tcPr>
            <w:tcW w:w="2552" w:type="dxa"/>
            <w:shd w:val="clear" w:color="auto" w:fill="FFFFFF"/>
            <w:tcMar>
              <w:top w:w="28" w:type="dxa"/>
              <w:left w:w="28" w:type="dxa"/>
              <w:bottom w:w="28" w:type="dxa"/>
              <w:right w:w="28" w:type="dxa"/>
            </w:tcMar>
            <w:hideMark/>
          </w:tcPr>
          <w:p w14:paraId="613C580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0945D4" w14:textId="77777777" w:rsidR="00F53FA0" w:rsidRPr="00884BCF" w:rsidRDefault="00F53FA0" w:rsidP="00F53FA0">
            <w:pPr>
              <w:spacing w:after="0" w:line="240" w:lineRule="auto"/>
              <w:rPr>
                <w:rFonts w:eastAsia="Times New Roman" w:cs="Times New Roman"/>
                <w:color w:val="747474"/>
                <w:szCs w:val="24"/>
                <w:lang w:eastAsia="en-GB"/>
              </w:rPr>
            </w:pPr>
            <w:hyperlink r:id="rId184" w:tgtFrame="_self" w:history="1">
              <w:r w:rsidRPr="00884BCF">
                <w:rPr>
                  <w:rFonts w:eastAsia="Times New Roman" w:cs="Times New Roman"/>
                  <w:color w:val="0000FF"/>
                  <w:szCs w:val="24"/>
                  <w:lang w:eastAsia="en-GB"/>
                </w:rPr>
                <w:t>indicators</w:t>
              </w:r>
            </w:hyperlink>
          </w:p>
        </w:tc>
      </w:tr>
      <w:tr w:rsidR="00F53FA0" w:rsidRPr="00884BCF" w14:paraId="1FA7758C" w14:textId="77777777" w:rsidTr="00F53FA0">
        <w:tc>
          <w:tcPr>
            <w:tcW w:w="701" w:type="dxa"/>
            <w:shd w:val="clear" w:color="auto" w:fill="FFFFFF"/>
            <w:tcMar>
              <w:top w:w="28" w:type="dxa"/>
              <w:left w:w="28" w:type="dxa"/>
              <w:bottom w:w="28" w:type="dxa"/>
              <w:right w:w="28" w:type="dxa"/>
            </w:tcMar>
            <w:hideMark/>
          </w:tcPr>
          <w:p w14:paraId="2EDE586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F346C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Bromelain</w:t>
            </w:r>
          </w:p>
        </w:tc>
        <w:tc>
          <w:tcPr>
            <w:tcW w:w="2552" w:type="dxa"/>
            <w:shd w:val="clear" w:color="auto" w:fill="FFFFFF"/>
            <w:tcMar>
              <w:top w:w="28" w:type="dxa"/>
              <w:left w:w="28" w:type="dxa"/>
              <w:bottom w:w="28" w:type="dxa"/>
              <w:right w:w="28" w:type="dxa"/>
            </w:tcMar>
            <w:hideMark/>
          </w:tcPr>
          <w:p w14:paraId="69EE4F4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651A1B" w14:textId="77777777" w:rsidR="00F53FA0" w:rsidRPr="00884BCF" w:rsidRDefault="00F53FA0" w:rsidP="00F53FA0">
            <w:pPr>
              <w:spacing w:after="0" w:line="240" w:lineRule="auto"/>
              <w:rPr>
                <w:rFonts w:eastAsia="Times New Roman" w:cs="Times New Roman"/>
                <w:color w:val="747474"/>
                <w:szCs w:val="24"/>
                <w:lang w:eastAsia="en-GB"/>
              </w:rPr>
            </w:pPr>
            <w:hyperlink r:id="rId185" w:tgtFrame="_self" w:history="1">
              <w:r w:rsidRPr="00884BCF">
                <w:rPr>
                  <w:rFonts w:eastAsia="Times New Roman" w:cs="Times New Roman"/>
                  <w:color w:val="0000FF"/>
                  <w:szCs w:val="24"/>
                  <w:lang w:eastAsia="en-GB"/>
                </w:rPr>
                <w:t>Biochemicals (Enzymes)</w:t>
              </w:r>
            </w:hyperlink>
          </w:p>
        </w:tc>
      </w:tr>
      <w:tr w:rsidR="00F53FA0" w:rsidRPr="00884BCF" w14:paraId="09AACBE1" w14:textId="77777777" w:rsidTr="00F53FA0">
        <w:tc>
          <w:tcPr>
            <w:tcW w:w="701" w:type="dxa"/>
            <w:shd w:val="clear" w:color="auto" w:fill="FFFFFF"/>
            <w:tcMar>
              <w:top w:w="28" w:type="dxa"/>
              <w:left w:w="28" w:type="dxa"/>
              <w:bottom w:w="28" w:type="dxa"/>
              <w:right w:w="28" w:type="dxa"/>
            </w:tcMar>
            <w:hideMark/>
          </w:tcPr>
          <w:p w14:paraId="765539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E8CB65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bromine</w:t>
            </w:r>
          </w:p>
        </w:tc>
        <w:tc>
          <w:tcPr>
            <w:tcW w:w="2552" w:type="dxa"/>
            <w:shd w:val="clear" w:color="auto" w:fill="FFFFFF"/>
            <w:tcMar>
              <w:top w:w="28" w:type="dxa"/>
              <w:left w:w="28" w:type="dxa"/>
              <w:bottom w:w="28" w:type="dxa"/>
              <w:right w:w="28" w:type="dxa"/>
            </w:tcMar>
            <w:hideMark/>
          </w:tcPr>
          <w:p w14:paraId="373B76A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44B398" w14:textId="77777777" w:rsidR="00F53FA0" w:rsidRPr="00884BCF" w:rsidRDefault="00F53FA0" w:rsidP="00F53FA0">
            <w:pPr>
              <w:spacing w:after="0" w:line="240" w:lineRule="auto"/>
              <w:rPr>
                <w:rFonts w:eastAsia="Times New Roman" w:cs="Times New Roman"/>
                <w:color w:val="747474"/>
                <w:szCs w:val="24"/>
                <w:lang w:eastAsia="en-GB"/>
              </w:rPr>
            </w:pPr>
            <w:hyperlink r:id="rId186" w:tgtFrame="_self" w:history="1">
              <w:r w:rsidRPr="00884BCF">
                <w:rPr>
                  <w:rFonts w:eastAsia="Times New Roman" w:cs="Times New Roman"/>
                  <w:color w:val="0000FF"/>
                  <w:szCs w:val="24"/>
                  <w:lang w:eastAsia="en-GB"/>
                </w:rPr>
                <w:t>bromine</w:t>
              </w:r>
            </w:hyperlink>
          </w:p>
        </w:tc>
      </w:tr>
      <w:tr w:rsidR="00F53FA0" w:rsidRPr="00884BCF" w14:paraId="62885F0A" w14:textId="77777777" w:rsidTr="00F53FA0">
        <w:tc>
          <w:tcPr>
            <w:tcW w:w="701" w:type="dxa"/>
            <w:shd w:val="clear" w:color="auto" w:fill="FFFFFF"/>
            <w:tcMar>
              <w:top w:w="28" w:type="dxa"/>
              <w:left w:w="28" w:type="dxa"/>
              <w:bottom w:w="28" w:type="dxa"/>
              <w:right w:w="28" w:type="dxa"/>
            </w:tcMar>
            <w:hideMark/>
          </w:tcPr>
          <w:p w14:paraId="785C1B6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00932B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bromo-2-methylpropane</w:t>
            </w:r>
          </w:p>
        </w:tc>
        <w:tc>
          <w:tcPr>
            <w:tcW w:w="2552" w:type="dxa"/>
            <w:shd w:val="clear" w:color="auto" w:fill="FFFFFF"/>
            <w:tcMar>
              <w:top w:w="28" w:type="dxa"/>
              <w:left w:w="28" w:type="dxa"/>
              <w:bottom w:w="28" w:type="dxa"/>
              <w:right w:w="28" w:type="dxa"/>
            </w:tcMar>
            <w:hideMark/>
          </w:tcPr>
          <w:p w14:paraId="28EF66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343FE88" w14:textId="77777777" w:rsidR="00F53FA0" w:rsidRPr="00884BCF" w:rsidRDefault="00F53FA0" w:rsidP="00F53FA0">
            <w:pPr>
              <w:spacing w:after="0" w:line="240" w:lineRule="auto"/>
              <w:rPr>
                <w:rFonts w:eastAsia="Times New Roman" w:cs="Times New Roman"/>
                <w:color w:val="747474"/>
                <w:szCs w:val="24"/>
                <w:lang w:eastAsia="en-GB"/>
              </w:rPr>
            </w:pPr>
            <w:hyperlink r:id="rId187" w:tgtFrame="_self" w:history="1">
              <w:r w:rsidRPr="00884BCF">
                <w:rPr>
                  <w:rFonts w:eastAsia="Times New Roman" w:cs="Times New Roman"/>
                  <w:color w:val="0000FF"/>
                  <w:szCs w:val="24"/>
                  <w:lang w:eastAsia="en-GB"/>
                </w:rPr>
                <w:t>methylpropanes 2- 2-bromo- &amp; 2-chloro-</w:t>
              </w:r>
            </w:hyperlink>
          </w:p>
        </w:tc>
      </w:tr>
      <w:tr w:rsidR="00F53FA0" w:rsidRPr="00884BCF" w14:paraId="4501576E" w14:textId="77777777" w:rsidTr="00F53FA0">
        <w:tc>
          <w:tcPr>
            <w:tcW w:w="701" w:type="dxa"/>
            <w:shd w:val="clear" w:color="auto" w:fill="FFFFFF"/>
            <w:tcMar>
              <w:top w:w="28" w:type="dxa"/>
              <w:left w:w="28" w:type="dxa"/>
              <w:bottom w:w="28" w:type="dxa"/>
              <w:right w:w="28" w:type="dxa"/>
            </w:tcMar>
            <w:hideMark/>
          </w:tcPr>
          <w:p w14:paraId="24B2EA9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DECE3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bromobenzene</w:t>
            </w:r>
          </w:p>
        </w:tc>
        <w:tc>
          <w:tcPr>
            <w:tcW w:w="2552" w:type="dxa"/>
            <w:shd w:val="clear" w:color="auto" w:fill="FFFFFF"/>
            <w:tcMar>
              <w:top w:w="28" w:type="dxa"/>
              <w:left w:w="28" w:type="dxa"/>
              <w:bottom w:w="28" w:type="dxa"/>
              <w:right w:w="28" w:type="dxa"/>
            </w:tcMar>
            <w:hideMark/>
          </w:tcPr>
          <w:p w14:paraId="4499FDA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A3E7D2" w14:textId="77777777" w:rsidR="00F53FA0" w:rsidRPr="00884BCF" w:rsidRDefault="00F53FA0" w:rsidP="00F53FA0">
            <w:pPr>
              <w:spacing w:after="0" w:line="240" w:lineRule="auto"/>
              <w:rPr>
                <w:rFonts w:eastAsia="Times New Roman" w:cs="Times New Roman"/>
                <w:color w:val="747474"/>
                <w:szCs w:val="24"/>
                <w:lang w:eastAsia="en-GB"/>
              </w:rPr>
            </w:pPr>
            <w:hyperlink r:id="rId188" w:tgtFrame="_self" w:history="1">
              <w:r w:rsidRPr="00884BCF">
                <w:rPr>
                  <w:rFonts w:eastAsia="Times New Roman" w:cs="Times New Roman"/>
                  <w:color w:val="0000FF"/>
                  <w:szCs w:val="24"/>
                  <w:lang w:eastAsia="en-GB"/>
                </w:rPr>
                <w:t>bromobenzene</w:t>
              </w:r>
            </w:hyperlink>
          </w:p>
        </w:tc>
      </w:tr>
      <w:tr w:rsidR="00F53FA0" w:rsidRPr="00884BCF" w14:paraId="5A0984B7" w14:textId="77777777" w:rsidTr="00F53FA0">
        <w:tc>
          <w:tcPr>
            <w:tcW w:w="701" w:type="dxa"/>
            <w:shd w:val="clear" w:color="auto" w:fill="FFFFFF"/>
            <w:tcMar>
              <w:top w:w="28" w:type="dxa"/>
              <w:left w:w="28" w:type="dxa"/>
              <w:bottom w:w="28" w:type="dxa"/>
              <w:right w:w="28" w:type="dxa"/>
            </w:tcMar>
            <w:hideMark/>
          </w:tcPr>
          <w:p w14:paraId="5F83DF44"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611918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bromobutane</w:t>
            </w:r>
          </w:p>
        </w:tc>
        <w:tc>
          <w:tcPr>
            <w:tcW w:w="2552" w:type="dxa"/>
            <w:shd w:val="clear" w:color="auto" w:fill="FFFFFF"/>
            <w:tcMar>
              <w:top w:w="28" w:type="dxa"/>
              <w:left w:w="28" w:type="dxa"/>
              <w:bottom w:w="28" w:type="dxa"/>
              <w:right w:w="28" w:type="dxa"/>
            </w:tcMar>
            <w:hideMark/>
          </w:tcPr>
          <w:p w14:paraId="1ACA2C6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16C828" w14:textId="77777777" w:rsidR="00F53FA0" w:rsidRPr="00884BCF" w:rsidRDefault="00F53FA0" w:rsidP="00F53FA0">
            <w:pPr>
              <w:spacing w:after="0" w:line="240" w:lineRule="auto"/>
              <w:rPr>
                <w:rFonts w:eastAsia="Times New Roman" w:cs="Times New Roman"/>
                <w:color w:val="747474"/>
                <w:szCs w:val="24"/>
                <w:lang w:eastAsia="en-GB"/>
              </w:rPr>
            </w:pPr>
            <w:hyperlink r:id="rId189" w:tgtFrame="_self" w:history="1">
              <w:r w:rsidRPr="00884BCF">
                <w:rPr>
                  <w:rFonts w:eastAsia="Times New Roman" w:cs="Times New Roman"/>
                  <w:color w:val="0000FF"/>
                  <w:szCs w:val="24"/>
                  <w:lang w:eastAsia="en-GB"/>
                </w:rPr>
                <w:t>bromobutanes</w:t>
              </w:r>
            </w:hyperlink>
          </w:p>
        </w:tc>
      </w:tr>
      <w:tr w:rsidR="00F53FA0" w:rsidRPr="00884BCF" w14:paraId="792AB986" w14:textId="77777777" w:rsidTr="00F53FA0">
        <w:tc>
          <w:tcPr>
            <w:tcW w:w="701" w:type="dxa"/>
            <w:shd w:val="clear" w:color="auto" w:fill="FFFFFF"/>
            <w:tcMar>
              <w:top w:w="28" w:type="dxa"/>
              <w:left w:w="28" w:type="dxa"/>
              <w:bottom w:w="28" w:type="dxa"/>
              <w:right w:w="28" w:type="dxa"/>
            </w:tcMar>
            <w:hideMark/>
          </w:tcPr>
          <w:p w14:paraId="3A3546AF"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28E5782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bromobutane</w:t>
            </w:r>
          </w:p>
        </w:tc>
        <w:tc>
          <w:tcPr>
            <w:tcW w:w="2552" w:type="dxa"/>
            <w:shd w:val="clear" w:color="auto" w:fill="FFFFFF"/>
            <w:tcMar>
              <w:top w:w="28" w:type="dxa"/>
              <w:left w:w="28" w:type="dxa"/>
              <w:bottom w:w="28" w:type="dxa"/>
              <w:right w:w="28" w:type="dxa"/>
            </w:tcMar>
            <w:hideMark/>
          </w:tcPr>
          <w:p w14:paraId="063E213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8D20A9" w14:textId="77777777" w:rsidR="00F53FA0" w:rsidRPr="00884BCF" w:rsidRDefault="00F53FA0" w:rsidP="00F53FA0">
            <w:pPr>
              <w:spacing w:after="0" w:line="240" w:lineRule="auto"/>
              <w:rPr>
                <w:rFonts w:eastAsia="Times New Roman" w:cs="Times New Roman"/>
                <w:color w:val="747474"/>
                <w:szCs w:val="24"/>
                <w:lang w:eastAsia="en-GB"/>
              </w:rPr>
            </w:pPr>
            <w:hyperlink r:id="rId190" w:tgtFrame="_self" w:history="1">
              <w:r w:rsidRPr="00884BCF">
                <w:rPr>
                  <w:rFonts w:eastAsia="Times New Roman" w:cs="Times New Roman"/>
                  <w:color w:val="0000FF"/>
                  <w:szCs w:val="24"/>
                  <w:lang w:eastAsia="en-GB"/>
                </w:rPr>
                <w:t>bromobutanes</w:t>
              </w:r>
            </w:hyperlink>
          </w:p>
        </w:tc>
      </w:tr>
      <w:tr w:rsidR="00F53FA0" w:rsidRPr="00884BCF" w14:paraId="44000340" w14:textId="77777777" w:rsidTr="00F53FA0">
        <w:tc>
          <w:tcPr>
            <w:tcW w:w="701" w:type="dxa"/>
            <w:shd w:val="clear" w:color="auto" w:fill="FFFFFF"/>
            <w:tcMar>
              <w:top w:w="28" w:type="dxa"/>
              <w:left w:w="28" w:type="dxa"/>
              <w:bottom w:w="28" w:type="dxa"/>
              <w:right w:w="28" w:type="dxa"/>
            </w:tcMar>
            <w:hideMark/>
          </w:tcPr>
          <w:p w14:paraId="771C4A7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36233D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bromocresol green</w:t>
            </w:r>
          </w:p>
        </w:tc>
        <w:tc>
          <w:tcPr>
            <w:tcW w:w="2552" w:type="dxa"/>
            <w:shd w:val="clear" w:color="auto" w:fill="FFFFFF"/>
            <w:tcMar>
              <w:top w:w="28" w:type="dxa"/>
              <w:left w:w="28" w:type="dxa"/>
              <w:bottom w:w="28" w:type="dxa"/>
              <w:right w:w="28" w:type="dxa"/>
            </w:tcMar>
            <w:hideMark/>
          </w:tcPr>
          <w:p w14:paraId="396A986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650866" w14:textId="77777777" w:rsidR="00F53FA0" w:rsidRPr="00884BCF" w:rsidRDefault="00F53FA0" w:rsidP="00F53FA0">
            <w:pPr>
              <w:spacing w:after="0" w:line="240" w:lineRule="auto"/>
              <w:rPr>
                <w:rFonts w:eastAsia="Times New Roman" w:cs="Times New Roman"/>
                <w:color w:val="747474"/>
                <w:szCs w:val="24"/>
                <w:lang w:eastAsia="en-GB"/>
              </w:rPr>
            </w:pPr>
            <w:hyperlink r:id="rId191" w:tgtFrame="_self" w:history="1">
              <w:r w:rsidRPr="00884BCF">
                <w:rPr>
                  <w:rFonts w:eastAsia="Times New Roman" w:cs="Times New Roman"/>
                  <w:color w:val="0000FF"/>
                  <w:szCs w:val="24"/>
                  <w:lang w:eastAsia="en-GB"/>
                </w:rPr>
                <w:t>indicators</w:t>
              </w:r>
            </w:hyperlink>
          </w:p>
        </w:tc>
      </w:tr>
      <w:tr w:rsidR="00F53FA0" w:rsidRPr="00884BCF" w14:paraId="0D534E4C" w14:textId="77777777" w:rsidTr="00F53FA0">
        <w:tc>
          <w:tcPr>
            <w:tcW w:w="701" w:type="dxa"/>
            <w:shd w:val="clear" w:color="auto" w:fill="FFFFFF"/>
            <w:tcMar>
              <w:top w:w="28" w:type="dxa"/>
              <w:left w:w="28" w:type="dxa"/>
              <w:bottom w:w="28" w:type="dxa"/>
              <w:right w:w="28" w:type="dxa"/>
            </w:tcMar>
            <w:hideMark/>
          </w:tcPr>
          <w:p w14:paraId="4F89920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B4FAD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bromocresol purple</w:t>
            </w:r>
          </w:p>
        </w:tc>
        <w:tc>
          <w:tcPr>
            <w:tcW w:w="2552" w:type="dxa"/>
            <w:shd w:val="clear" w:color="auto" w:fill="FFFFFF"/>
            <w:tcMar>
              <w:top w:w="28" w:type="dxa"/>
              <w:left w:w="28" w:type="dxa"/>
              <w:bottom w:w="28" w:type="dxa"/>
              <w:right w:w="28" w:type="dxa"/>
            </w:tcMar>
            <w:hideMark/>
          </w:tcPr>
          <w:p w14:paraId="1907656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BC9872B" w14:textId="77777777" w:rsidR="00F53FA0" w:rsidRPr="00884BCF" w:rsidRDefault="00F53FA0" w:rsidP="00F53FA0">
            <w:pPr>
              <w:spacing w:after="0" w:line="240" w:lineRule="auto"/>
              <w:rPr>
                <w:rFonts w:eastAsia="Times New Roman" w:cs="Times New Roman"/>
                <w:color w:val="747474"/>
                <w:szCs w:val="24"/>
                <w:lang w:eastAsia="en-GB"/>
              </w:rPr>
            </w:pPr>
            <w:hyperlink r:id="rId192" w:tgtFrame="_self" w:history="1">
              <w:r w:rsidRPr="00884BCF">
                <w:rPr>
                  <w:rFonts w:eastAsia="Times New Roman" w:cs="Times New Roman"/>
                  <w:color w:val="0000FF"/>
                  <w:szCs w:val="24"/>
                  <w:lang w:eastAsia="en-GB"/>
                </w:rPr>
                <w:t>indicators</w:t>
              </w:r>
            </w:hyperlink>
          </w:p>
        </w:tc>
      </w:tr>
      <w:tr w:rsidR="00F53FA0" w:rsidRPr="00884BCF" w14:paraId="4DAB2B72" w14:textId="77777777" w:rsidTr="00F53FA0">
        <w:tc>
          <w:tcPr>
            <w:tcW w:w="701" w:type="dxa"/>
            <w:shd w:val="clear" w:color="auto" w:fill="FFFFFF"/>
            <w:tcMar>
              <w:top w:w="28" w:type="dxa"/>
              <w:left w:w="28" w:type="dxa"/>
              <w:bottom w:w="28" w:type="dxa"/>
              <w:right w:w="28" w:type="dxa"/>
            </w:tcMar>
            <w:hideMark/>
          </w:tcPr>
          <w:p w14:paraId="4FEF6C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2777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bromoethane</w:t>
            </w:r>
          </w:p>
        </w:tc>
        <w:tc>
          <w:tcPr>
            <w:tcW w:w="2552" w:type="dxa"/>
            <w:shd w:val="clear" w:color="auto" w:fill="FFFFFF"/>
            <w:tcMar>
              <w:top w:w="28" w:type="dxa"/>
              <w:left w:w="28" w:type="dxa"/>
              <w:bottom w:w="28" w:type="dxa"/>
              <w:right w:w="28" w:type="dxa"/>
            </w:tcMar>
            <w:hideMark/>
          </w:tcPr>
          <w:p w14:paraId="181DF5C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06BABD0" w14:textId="77777777" w:rsidR="00F53FA0" w:rsidRPr="00884BCF" w:rsidRDefault="00F53FA0" w:rsidP="00F53FA0">
            <w:pPr>
              <w:spacing w:after="0" w:line="240" w:lineRule="auto"/>
              <w:rPr>
                <w:rFonts w:eastAsia="Times New Roman" w:cs="Times New Roman"/>
                <w:color w:val="747474"/>
                <w:szCs w:val="24"/>
                <w:lang w:eastAsia="en-GB"/>
              </w:rPr>
            </w:pPr>
            <w:hyperlink r:id="rId193" w:tgtFrame="_self" w:history="1">
              <w:r w:rsidRPr="00884BCF">
                <w:rPr>
                  <w:rFonts w:eastAsia="Times New Roman" w:cs="Times New Roman"/>
                  <w:color w:val="0000FF"/>
                  <w:szCs w:val="24"/>
                  <w:lang w:eastAsia="en-GB"/>
                </w:rPr>
                <w:t>bromoethane</w:t>
              </w:r>
            </w:hyperlink>
          </w:p>
        </w:tc>
      </w:tr>
      <w:tr w:rsidR="00F53FA0" w:rsidRPr="00884BCF" w14:paraId="6E16DD90" w14:textId="77777777" w:rsidTr="00F53FA0">
        <w:tc>
          <w:tcPr>
            <w:tcW w:w="701" w:type="dxa"/>
            <w:shd w:val="clear" w:color="auto" w:fill="FFFFFF"/>
            <w:tcMar>
              <w:top w:w="28" w:type="dxa"/>
              <w:left w:w="28" w:type="dxa"/>
              <w:bottom w:w="28" w:type="dxa"/>
              <w:right w:w="28" w:type="dxa"/>
            </w:tcMar>
            <w:hideMark/>
          </w:tcPr>
          <w:p w14:paraId="3AAE88E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C80E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bromophenol blue</w:t>
            </w:r>
          </w:p>
        </w:tc>
        <w:tc>
          <w:tcPr>
            <w:tcW w:w="2552" w:type="dxa"/>
            <w:shd w:val="clear" w:color="auto" w:fill="FFFFFF"/>
            <w:tcMar>
              <w:top w:w="28" w:type="dxa"/>
              <w:left w:w="28" w:type="dxa"/>
              <w:bottom w:w="28" w:type="dxa"/>
              <w:right w:w="28" w:type="dxa"/>
            </w:tcMar>
            <w:hideMark/>
          </w:tcPr>
          <w:p w14:paraId="19DFDCA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218C79" w14:textId="77777777" w:rsidR="00F53FA0" w:rsidRPr="00884BCF" w:rsidRDefault="00F53FA0" w:rsidP="00F53FA0">
            <w:pPr>
              <w:spacing w:after="0" w:line="240" w:lineRule="auto"/>
              <w:rPr>
                <w:rFonts w:eastAsia="Times New Roman" w:cs="Times New Roman"/>
                <w:color w:val="747474"/>
                <w:szCs w:val="24"/>
                <w:lang w:eastAsia="en-GB"/>
              </w:rPr>
            </w:pPr>
            <w:hyperlink r:id="rId194" w:tgtFrame="_self" w:history="1">
              <w:r w:rsidRPr="00884BCF">
                <w:rPr>
                  <w:rFonts w:eastAsia="Times New Roman" w:cs="Times New Roman"/>
                  <w:color w:val="0000FF"/>
                  <w:szCs w:val="24"/>
                  <w:lang w:eastAsia="en-GB"/>
                </w:rPr>
                <w:t>indicators</w:t>
              </w:r>
            </w:hyperlink>
          </w:p>
        </w:tc>
      </w:tr>
      <w:tr w:rsidR="00F53FA0" w:rsidRPr="00884BCF" w14:paraId="3FF866C1" w14:textId="77777777" w:rsidTr="00F53FA0">
        <w:tc>
          <w:tcPr>
            <w:tcW w:w="701" w:type="dxa"/>
            <w:shd w:val="clear" w:color="auto" w:fill="FFFFFF"/>
            <w:tcMar>
              <w:top w:w="28" w:type="dxa"/>
              <w:left w:w="28" w:type="dxa"/>
              <w:bottom w:w="28" w:type="dxa"/>
              <w:right w:w="28" w:type="dxa"/>
            </w:tcMar>
            <w:hideMark/>
          </w:tcPr>
          <w:p w14:paraId="7E3ED4D2"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4B7771B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bromopropene</w:t>
            </w:r>
            <w:proofErr w:type="spellEnd"/>
          </w:p>
        </w:tc>
        <w:tc>
          <w:tcPr>
            <w:tcW w:w="2552" w:type="dxa"/>
            <w:shd w:val="clear" w:color="auto" w:fill="FFFFFF"/>
            <w:tcMar>
              <w:top w:w="28" w:type="dxa"/>
              <w:left w:w="28" w:type="dxa"/>
              <w:bottom w:w="28" w:type="dxa"/>
              <w:right w:w="28" w:type="dxa"/>
            </w:tcMar>
            <w:hideMark/>
          </w:tcPr>
          <w:p w14:paraId="4051D22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F7A16C" w14:textId="77777777" w:rsidR="00F53FA0" w:rsidRPr="00884BCF" w:rsidRDefault="00F53FA0" w:rsidP="00F53FA0">
            <w:pPr>
              <w:spacing w:after="0" w:line="240" w:lineRule="auto"/>
              <w:rPr>
                <w:rFonts w:eastAsia="Times New Roman" w:cs="Times New Roman"/>
                <w:color w:val="747474"/>
                <w:szCs w:val="24"/>
                <w:lang w:eastAsia="en-GB"/>
              </w:rPr>
            </w:pPr>
            <w:hyperlink r:id="rId195"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55D6C9B4" w14:textId="77777777" w:rsidTr="00F53FA0">
        <w:tc>
          <w:tcPr>
            <w:tcW w:w="701" w:type="dxa"/>
            <w:shd w:val="clear" w:color="auto" w:fill="FFFFFF"/>
            <w:tcMar>
              <w:top w:w="28" w:type="dxa"/>
              <w:left w:w="28" w:type="dxa"/>
              <w:bottom w:w="28" w:type="dxa"/>
              <w:right w:w="28" w:type="dxa"/>
            </w:tcMar>
            <w:hideMark/>
          </w:tcPr>
          <w:p w14:paraId="378ACE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25F27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bromothymol blue</w:t>
            </w:r>
          </w:p>
        </w:tc>
        <w:tc>
          <w:tcPr>
            <w:tcW w:w="2552" w:type="dxa"/>
            <w:shd w:val="clear" w:color="auto" w:fill="FFFFFF"/>
            <w:tcMar>
              <w:top w:w="28" w:type="dxa"/>
              <w:left w:w="28" w:type="dxa"/>
              <w:bottom w:w="28" w:type="dxa"/>
              <w:right w:w="28" w:type="dxa"/>
            </w:tcMar>
            <w:hideMark/>
          </w:tcPr>
          <w:p w14:paraId="41D4BD3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6BC0F9" w14:textId="77777777" w:rsidR="00F53FA0" w:rsidRPr="00884BCF" w:rsidRDefault="00F53FA0" w:rsidP="00F53FA0">
            <w:pPr>
              <w:spacing w:after="0" w:line="240" w:lineRule="auto"/>
              <w:rPr>
                <w:rFonts w:eastAsia="Times New Roman" w:cs="Times New Roman"/>
                <w:color w:val="747474"/>
                <w:szCs w:val="24"/>
                <w:lang w:eastAsia="en-GB"/>
              </w:rPr>
            </w:pPr>
            <w:hyperlink r:id="rId196" w:tgtFrame="_self" w:history="1">
              <w:r w:rsidRPr="00884BCF">
                <w:rPr>
                  <w:rFonts w:eastAsia="Times New Roman" w:cs="Times New Roman"/>
                  <w:color w:val="0000FF"/>
                  <w:szCs w:val="24"/>
                  <w:lang w:eastAsia="en-GB"/>
                </w:rPr>
                <w:t>indicators</w:t>
              </w:r>
            </w:hyperlink>
          </w:p>
        </w:tc>
      </w:tr>
      <w:tr w:rsidR="00F53FA0" w:rsidRPr="00884BCF" w14:paraId="2F46FD10" w14:textId="77777777" w:rsidTr="00F53FA0">
        <w:tc>
          <w:tcPr>
            <w:tcW w:w="701" w:type="dxa"/>
            <w:shd w:val="clear" w:color="auto" w:fill="FFFFFF"/>
            <w:tcMar>
              <w:top w:w="28" w:type="dxa"/>
              <w:left w:w="28" w:type="dxa"/>
              <w:bottom w:w="28" w:type="dxa"/>
              <w:right w:w="28" w:type="dxa"/>
            </w:tcMar>
            <w:hideMark/>
          </w:tcPr>
          <w:p w14:paraId="2C04CF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9AB01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buckminsterfullerene</w:t>
            </w:r>
          </w:p>
        </w:tc>
        <w:tc>
          <w:tcPr>
            <w:tcW w:w="2552" w:type="dxa"/>
            <w:shd w:val="clear" w:color="auto" w:fill="FFFFFF"/>
            <w:tcMar>
              <w:top w:w="28" w:type="dxa"/>
              <w:left w:w="28" w:type="dxa"/>
              <w:bottom w:w="28" w:type="dxa"/>
              <w:right w:w="28" w:type="dxa"/>
            </w:tcMar>
            <w:hideMark/>
          </w:tcPr>
          <w:p w14:paraId="7C62E6E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40353A" w14:textId="77777777" w:rsidR="00F53FA0" w:rsidRPr="00884BCF" w:rsidRDefault="00F53FA0" w:rsidP="00F53FA0">
            <w:pPr>
              <w:spacing w:after="0" w:line="240" w:lineRule="auto"/>
              <w:rPr>
                <w:rFonts w:eastAsia="Times New Roman" w:cs="Times New Roman"/>
                <w:color w:val="747474"/>
                <w:szCs w:val="24"/>
                <w:lang w:eastAsia="en-GB"/>
              </w:rPr>
            </w:pPr>
            <w:hyperlink r:id="rId197" w:tgtFrame="_self" w:history="1">
              <w:r w:rsidRPr="00884BCF">
                <w:rPr>
                  <w:rFonts w:eastAsia="Times New Roman" w:cs="Times New Roman"/>
                  <w:color w:val="0000FF"/>
                  <w:szCs w:val="24"/>
                  <w:lang w:eastAsia="en-GB"/>
                </w:rPr>
                <w:t>carbon</w:t>
              </w:r>
            </w:hyperlink>
          </w:p>
        </w:tc>
      </w:tr>
      <w:tr w:rsidR="00F53FA0" w:rsidRPr="00884BCF" w14:paraId="6DB301A6" w14:textId="77777777" w:rsidTr="00F53FA0">
        <w:tc>
          <w:tcPr>
            <w:tcW w:w="701" w:type="dxa"/>
            <w:shd w:val="clear" w:color="auto" w:fill="FFFFFF"/>
            <w:tcMar>
              <w:top w:w="28" w:type="dxa"/>
              <w:left w:w="28" w:type="dxa"/>
              <w:bottom w:w="28" w:type="dxa"/>
              <w:right w:w="28" w:type="dxa"/>
            </w:tcMar>
            <w:hideMark/>
          </w:tcPr>
          <w:p w14:paraId="5167268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D3EE3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Buffer Solutions</w:t>
            </w:r>
          </w:p>
        </w:tc>
        <w:tc>
          <w:tcPr>
            <w:tcW w:w="2552" w:type="dxa"/>
            <w:shd w:val="clear" w:color="auto" w:fill="FFFFFF"/>
            <w:tcMar>
              <w:top w:w="28" w:type="dxa"/>
              <w:left w:w="28" w:type="dxa"/>
              <w:bottom w:w="28" w:type="dxa"/>
              <w:right w:w="28" w:type="dxa"/>
            </w:tcMar>
            <w:hideMark/>
          </w:tcPr>
          <w:p w14:paraId="70BC2E0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E3FB942" w14:textId="77777777" w:rsidR="00F53FA0" w:rsidRPr="00884BCF" w:rsidRDefault="00F53FA0" w:rsidP="00F53FA0">
            <w:pPr>
              <w:spacing w:after="0" w:line="240" w:lineRule="auto"/>
              <w:rPr>
                <w:rFonts w:eastAsia="Times New Roman" w:cs="Times New Roman"/>
                <w:color w:val="747474"/>
                <w:szCs w:val="24"/>
                <w:lang w:eastAsia="en-GB"/>
              </w:rPr>
            </w:pPr>
            <w:hyperlink r:id="rId198" w:tgtFrame="_self" w:history="1">
              <w:r w:rsidRPr="00884BCF">
                <w:rPr>
                  <w:rFonts w:eastAsia="Times New Roman" w:cs="Times New Roman"/>
                  <w:color w:val="0000FF"/>
                  <w:szCs w:val="24"/>
                  <w:lang w:eastAsia="en-GB"/>
                </w:rPr>
                <w:t>Buffer Solutions</w:t>
              </w:r>
            </w:hyperlink>
          </w:p>
        </w:tc>
      </w:tr>
      <w:tr w:rsidR="00F53FA0" w:rsidRPr="00884BCF" w14:paraId="7A6B2389" w14:textId="77777777" w:rsidTr="00F53FA0">
        <w:tc>
          <w:tcPr>
            <w:tcW w:w="701" w:type="dxa"/>
            <w:shd w:val="clear" w:color="auto" w:fill="FFFFFF"/>
            <w:tcMar>
              <w:top w:w="28" w:type="dxa"/>
              <w:left w:w="28" w:type="dxa"/>
              <w:bottom w:w="28" w:type="dxa"/>
              <w:right w:w="28" w:type="dxa"/>
            </w:tcMar>
            <w:hideMark/>
          </w:tcPr>
          <w:p w14:paraId="0753341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0146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butan-1-ol</w:t>
            </w:r>
          </w:p>
        </w:tc>
        <w:tc>
          <w:tcPr>
            <w:tcW w:w="2552" w:type="dxa"/>
            <w:shd w:val="clear" w:color="auto" w:fill="FFFFFF"/>
            <w:tcMar>
              <w:top w:w="28" w:type="dxa"/>
              <w:left w:w="28" w:type="dxa"/>
              <w:bottom w:w="28" w:type="dxa"/>
              <w:right w:w="28" w:type="dxa"/>
            </w:tcMar>
            <w:hideMark/>
          </w:tcPr>
          <w:p w14:paraId="31F1939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B7EF7C" w14:textId="77777777" w:rsidR="00F53FA0" w:rsidRPr="00884BCF" w:rsidRDefault="00F53FA0" w:rsidP="00F53FA0">
            <w:pPr>
              <w:spacing w:after="0" w:line="240" w:lineRule="auto"/>
              <w:rPr>
                <w:rFonts w:eastAsia="Times New Roman" w:cs="Times New Roman"/>
                <w:color w:val="747474"/>
                <w:szCs w:val="24"/>
                <w:lang w:eastAsia="en-GB"/>
              </w:rPr>
            </w:pPr>
            <w:hyperlink r:id="rId199" w:tgtFrame="_self" w:history="1">
              <w:proofErr w:type="spellStart"/>
              <w:r w:rsidRPr="00884BCF">
                <w:rPr>
                  <w:rFonts w:eastAsia="Times New Roman" w:cs="Times New Roman"/>
                  <w:color w:val="0000FF"/>
                  <w:szCs w:val="24"/>
                  <w:lang w:eastAsia="en-GB"/>
                </w:rPr>
                <w:t>butanols</w:t>
              </w:r>
              <w:proofErr w:type="spellEnd"/>
            </w:hyperlink>
          </w:p>
        </w:tc>
      </w:tr>
      <w:tr w:rsidR="00F53FA0" w:rsidRPr="00884BCF" w14:paraId="4A1F8924" w14:textId="77777777" w:rsidTr="00F53FA0">
        <w:tc>
          <w:tcPr>
            <w:tcW w:w="701" w:type="dxa"/>
            <w:shd w:val="clear" w:color="auto" w:fill="FFFFFF"/>
            <w:tcMar>
              <w:top w:w="28" w:type="dxa"/>
              <w:left w:w="28" w:type="dxa"/>
              <w:bottom w:w="28" w:type="dxa"/>
              <w:right w:w="28" w:type="dxa"/>
            </w:tcMar>
            <w:hideMark/>
          </w:tcPr>
          <w:p w14:paraId="7B3F478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5A7597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butan-2-ol</w:t>
            </w:r>
          </w:p>
        </w:tc>
        <w:tc>
          <w:tcPr>
            <w:tcW w:w="2552" w:type="dxa"/>
            <w:shd w:val="clear" w:color="auto" w:fill="FFFFFF"/>
            <w:tcMar>
              <w:top w:w="28" w:type="dxa"/>
              <w:left w:w="28" w:type="dxa"/>
              <w:bottom w:w="28" w:type="dxa"/>
              <w:right w:w="28" w:type="dxa"/>
            </w:tcMar>
            <w:hideMark/>
          </w:tcPr>
          <w:p w14:paraId="401FDAD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11BFF58" w14:textId="77777777" w:rsidR="00F53FA0" w:rsidRPr="00884BCF" w:rsidRDefault="00F53FA0" w:rsidP="00F53FA0">
            <w:pPr>
              <w:spacing w:after="0" w:line="240" w:lineRule="auto"/>
              <w:rPr>
                <w:rFonts w:eastAsia="Times New Roman" w:cs="Times New Roman"/>
                <w:color w:val="747474"/>
                <w:szCs w:val="24"/>
                <w:lang w:eastAsia="en-GB"/>
              </w:rPr>
            </w:pPr>
            <w:hyperlink r:id="rId200" w:tgtFrame="_self" w:history="1">
              <w:proofErr w:type="spellStart"/>
              <w:r w:rsidRPr="00884BCF">
                <w:rPr>
                  <w:rFonts w:eastAsia="Times New Roman" w:cs="Times New Roman"/>
                  <w:color w:val="0000FF"/>
                  <w:szCs w:val="24"/>
                  <w:lang w:eastAsia="en-GB"/>
                </w:rPr>
                <w:t>butanols</w:t>
              </w:r>
              <w:proofErr w:type="spellEnd"/>
            </w:hyperlink>
          </w:p>
        </w:tc>
      </w:tr>
      <w:tr w:rsidR="00F53FA0" w:rsidRPr="00884BCF" w14:paraId="25248D2D" w14:textId="77777777" w:rsidTr="00F53FA0">
        <w:tc>
          <w:tcPr>
            <w:tcW w:w="701" w:type="dxa"/>
            <w:shd w:val="clear" w:color="auto" w:fill="FFFFFF"/>
            <w:tcMar>
              <w:top w:w="28" w:type="dxa"/>
              <w:left w:w="28" w:type="dxa"/>
              <w:bottom w:w="28" w:type="dxa"/>
              <w:right w:w="28" w:type="dxa"/>
            </w:tcMar>
            <w:hideMark/>
          </w:tcPr>
          <w:p w14:paraId="36DD106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CC2A7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butan-2-one</w:t>
            </w:r>
          </w:p>
        </w:tc>
        <w:tc>
          <w:tcPr>
            <w:tcW w:w="2552" w:type="dxa"/>
            <w:shd w:val="clear" w:color="auto" w:fill="FFFFFF"/>
            <w:tcMar>
              <w:top w:w="28" w:type="dxa"/>
              <w:left w:w="28" w:type="dxa"/>
              <w:bottom w:w="28" w:type="dxa"/>
              <w:right w:w="28" w:type="dxa"/>
            </w:tcMar>
            <w:hideMark/>
          </w:tcPr>
          <w:p w14:paraId="0885332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07390C" w14:textId="77777777" w:rsidR="00F53FA0" w:rsidRPr="00884BCF" w:rsidRDefault="00F53FA0" w:rsidP="00F53FA0">
            <w:pPr>
              <w:spacing w:after="0" w:line="240" w:lineRule="auto"/>
              <w:rPr>
                <w:rFonts w:eastAsia="Times New Roman" w:cs="Times New Roman"/>
                <w:color w:val="747474"/>
                <w:szCs w:val="24"/>
                <w:lang w:eastAsia="en-GB"/>
              </w:rPr>
            </w:pPr>
            <w:hyperlink r:id="rId201" w:tgtFrame="_self" w:history="1">
              <w:r w:rsidRPr="00884BCF">
                <w:rPr>
                  <w:rFonts w:eastAsia="Times New Roman" w:cs="Times New Roman"/>
                  <w:color w:val="0000FF"/>
                  <w:szCs w:val="24"/>
                  <w:lang w:eastAsia="en-GB"/>
                </w:rPr>
                <w:t>butan-2-one</w:t>
              </w:r>
            </w:hyperlink>
          </w:p>
        </w:tc>
      </w:tr>
      <w:tr w:rsidR="00F53FA0" w:rsidRPr="00884BCF" w14:paraId="1259D88E" w14:textId="77777777" w:rsidTr="00F53FA0">
        <w:tc>
          <w:tcPr>
            <w:tcW w:w="701" w:type="dxa"/>
            <w:shd w:val="clear" w:color="auto" w:fill="FFFFFF"/>
            <w:tcMar>
              <w:top w:w="28" w:type="dxa"/>
              <w:left w:w="28" w:type="dxa"/>
              <w:bottom w:w="28" w:type="dxa"/>
              <w:right w:w="28" w:type="dxa"/>
            </w:tcMar>
            <w:hideMark/>
          </w:tcPr>
          <w:p w14:paraId="0648CF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3D73B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butanal</w:t>
            </w:r>
          </w:p>
        </w:tc>
        <w:tc>
          <w:tcPr>
            <w:tcW w:w="2552" w:type="dxa"/>
            <w:shd w:val="clear" w:color="auto" w:fill="FFFFFF"/>
            <w:tcMar>
              <w:top w:w="28" w:type="dxa"/>
              <w:left w:w="28" w:type="dxa"/>
              <w:bottom w:w="28" w:type="dxa"/>
              <w:right w:w="28" w:type="dxa"/>
            </w:tcMar>
            <w:hideMark/>
          </w:tcPr>
          <w:p w14:paraId="7A8DA69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73E0BDD" w14:textId="77777777" w:rsidR="00F53FA0" w:rsidRPr="00884BCF" w:rsidRDefault="00F53FA0" w:rsidP="00F53FA0">
            <w:pPr>
              <w:spacing w:after="0" w:line="240" w:lineRule="auto"/>
              <w:rPr>
                <w:rFonts w:eastAsia="Times New Roman" w:cs="Times New Roman"/>
                <w:color w:val="747474"/>
                <w:szCs w:val="24"/>
                <w:lang w:eastAsia="en-GB"/>
              </w:rPr>
            </w:pPr>
            <w:hyperlink r:id="rId202" w:tgtFrame="_self" w:history="1">
              <w:r w:rsidRPr="00884BCF">
                <w:rPr>
                  <w:rFonts w:eastAsia="Times New Roman" w:cs="Times New Roman"/>
                  <w:color w:val="0000FF"/>
                  <w:szCs w:val="24"/>
                  <w:lang w:eastAsia="en-GB"/>
                </w:rPr>
                <w:t>butanal</w:t>
              </w:r>
            </w:hyperlink>
          </w:p>
        </w:tc>
      </w:tr>
      <w:tr w:rsidR="00F53FA0" w:rsidRPr="00884BCF" w14:paraId="20E69BCE" w14:textId="77777777" w:rsidTr="00F53FA0">
        <w:tc>
          <w:tcPr>
            <w:tcW w:w="701" w:type="dxa"/>
            <w:shd w:val="clear" w:color="auto" w:fill="FFFFFF"/>
            <w:tcMar>
              <w:top w:w="28" w:type="dxa"/>
              <w:left w:w="28" w:type="dxa"/>
              <w:bottom w:w="28" w:type="dxa"/>
              <w:right w:w="28" w:type="dxa"/>
            </w:tcMar>
            <w:hideMark/>
          </w:tcPr>
          <w:p w14:paraId="1BD58D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91719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butane</w:t>
            </w:r>
          </w:p>
        </w:tc>
        <w:tc>
          <w:tcPr>
            <w:tcW w:w="2552" w:type="dxa"/>
            <w:shd w:val="clear" w:color="auto" w:fill="FFFFFF"/>
            <w:tcMar>
              <w:top w:w="28" w:type="dxa"/>
              <w:left w:w="28" w:type="dxa"/>
              <w:bottom w:w="28" w:type="dxa"/>
              <w:right w:w="28" w:type="dxa"/>
            </w:tcMar>
            <w:hideMark/>
          </w:tcPr>
          <w:p w14:paraId="68C03C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DDB146" w14:textId="77777777" w:rsidR="00F53FA0" w:rsidRPr="00884BCF" w:rsidRDefault="00F53FA0" w:rsidP="00F53FA0">
            <w:pPr>
              <w:spacing w:after="0" w:line="240" w:lineRule="auto"/>
              <w:rPr>
                <w:rFonts w:eastAsia="Times New Roman" w:cs="Times New Roman"/>
                <w:color w:val="747474"/>
                <w:szCs w:val="24"/>
                <w:lang w:eastAsia="en-GB"/>
              </w:rPr>
            </w:pPr>
            <w:hyperlink r:id="rId203" w:tgtFrame="_self" w:history="1">
              <w:r w:rsidRPr="00884BCF">
                <w:rPr>
                  <w:rFonts w:eastAsia="Times New Roman" w:cs="Times New Roman"/>
                  <w:color w:val="0000FF"/>
                  <w:szCs w:val="24"/>
                  <w:lang w:eastAsia="en-GB"/>
                </w:rPr>
                <w:t>butane</w:t>
              </w:r>
            </w:hyperlink>
          </w:p>
        </w:tc>
      </w:tr>
      <w:tr w:rsidR="00F53FA0" w:rsidRPr="00884BCF" w14:paraId="6A472C74" w14:textId="77777777" w:rsidTr="00F53FA0">
        <w:tc>
          <w:tcPr>
            <w:tcW w:w="701" w:type="dxa"/>
            <w:shd w:val="clear" w:color="auto" w:fill="FFFFFF"/>
            <w:tcMar>
              <w:top w:w="28" w:type="dxa"/>
              <w:left w:w="28" w:type="dxa"/>
              <w:bottom w:w="28" w:type="dxa"/>
              <w:right w:w="28" w:type="dxa"/>
            </w:tcMar>
            <w:hideMark/>
          </w:tcPr>
          <w:p w14:paraId="49F3EB5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98BA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acetate</w:t>
            </w:r>
          </w:p>
        </w:tc>
        <w:tc>
          <w:tcPr>
            <w:tcW w:w="2552" w:type="dxa"/>
            <w:shd w:val="clear" w:color="auto" w:fill="FFFFFF"/>
            <w:tcMar>
              <w:top w:w="28" w:type="dxa"/>
              <w:left w:w="28" w:type="dxa"/>
              <w:bottom w:w="28" w:type="dxa"/>
              <w:right w:w="28" w:type="dxa"/>
            </w:tcMar>
            <w:hideMark/>
          </w:tcPr>
          <w:p w14:paraId="5733F20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ethanoate</w:t>
            </w:r>
          </w:p>
        </w:tc>
        <w:tc>
          <w:tcPr>
            <w:tcW w:w="4961" w:type="dxa"/>
            <w:shd w:val="clear" w:color="auto" w:fill="FFFFFF"/>
            <w:tcMar>
              <w:top w:w="28" w:type="dxa"/>
              <w:left w:w="28" w:type="dxa"/>
              <w:bottom w:w="28" w:type="dxa"/>
              <w:right w:w="28" w:type="dxa"/>
            </w:tcMar>
            <w:hideMark/>
          </w:tcPr>
          <w:p w14:paraId="7ED91D54" w14:textId="77777777" w:rsidR="00F53FA0" w:rsidRPr="00884BCF" w:rsidRDefault="00F53FA0" w:rsidP="00F53FA0">
            <w:pPr>
              <w:spacing w:after="0" w:line="240" w:lineRule="auto"/>
              <w:rPr>
                <w:rFonts w:eastAsia="Times New Roman" w:cs="Times New Roman"/>
                <w:color w:val="747474"/>
                <w:szCs w:val="24"/>
                <w:lang w:eastAsia="en-GB"/>
              </w:rPr>
            </w:pPr>
            <w:hyperlink r:id="rId204" w:tgtFrame="_self" w:history="1">
              <w:r w:rsidRPr="00884BCF">
                <w:rPr>
                  <w:rFonts w:eastAsia="Times New Roman" w:cs="Times New Roman"/>
                  <w:color w:val="0000FF"/>
                  <w:szCs w:val="24"/>
                  <w:lang w:eastAsia="en-GB"/>
                </w:rPr>
                <w:t>butyl ethanoate</w:t>
              </w:r>
            </w:hyperlink>
          </w:p>
        </w:tc>
      </w:tr>
      <w:tr w:rsidR="00F53FA0" w:rsidRPr="00884BCF" w14:paraId="5E18B7D0" w14:textId="77777777" w:rsidTr="00F53FA0">
        <w:tc>
          <w:tcPr>
            <w:tcW w:w="701" w:type="dxa"/>
            <w:shd w:val="clear" w:color="auto" w:fill="FFFFFF"/>
            <w:tcMar>
              <w:top w:w="28" w:type="dxa"/>
              <w:left w:w="28" w:type="dxa"/>
              <w:bottom w:w="28" w:type="dxa"/>
              <w:right w:w="28" w:type="dxa"/>
            </w:tcMar>
            <w:hideMark/>
          </w:tcPr>
          <w:p w14:paraId="4781519B"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47247D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acetate</w:t>
            </w:r>
          </w:p>
        </w:tc>
        <w:tc>
          <w:tcPr>
            <w:tcW w:w="2552" w:type="dxa"/>
            <w:shd w:val="clear" w:color="auto" w:fill="FFFFFF"/>
            <w:tcMar>
              <w:top w:w="28" w:type="dxa"/>
              <w:left w:w="28" w:type="dxa"/>
              <w:bottom w:w="28" w:type="dxa"/>
              <w:right w:w="28" w:type="dxa"/>
            </w:tcMar>
            <w:hideMark/>
          </w:tcPr>
          <w:p w14:paraId="5DF4468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ethanoate</w:t>
            </w:r>
          </w:p>
        </w:tc>
        <w:tc>
          <w:tcPr>
            <w:tcW w:w="4961" w:type="dxa"/>
            <w:shd w:val="clear" w:color="auto" w:fill="FFFFFF"/>
            <w:tcMar>
              <w:top w:w="28" w:type="dxa"/>
              <w:left w:w="28" w:type="dxa"/>
              <w:bottom w:w="28" w:type="dxa"/>
              <w:right w:w="28" w:type="dxa"/>
            </w:tcMar>
            <w:hideMark/>
          </w:tcPr>
          <w:p w14:paraId="7F4390D8" w14:textId="77777777" w:rsidR="00F53FA0" w:rsidRPr="00884BCF" w:rsidRDefault="00F53FA0" w:rsidP="00F53FA0">
            <w:pPr>
              <w:spacing w:after="0" w:line="240" w:lineRule="auto"/>
              <w:rPr>
                <w:rFonts w:eastAsia="Times New Roman" w:cs="Times New Roman"/>
                <w:color w:val="747474"/>
                <w:szCs w:val="24"/>
                <w:lang w:eastAsia="en-GB"/>
              </w:rPr>
            </w:pPr>
            <w:hyperlink r:id="rId205" w:tgtFrame="_self" w:history="1">
              <w:r w:rsidRPr="00884BCF">
                <w:rPr>
                  <w:rFonts w:eastAsia="Times New Roman" w:cs="Times New Roman"/>
                  <w:color w:val="0000FF"/>
                  <w:szCs w:val="24"/>
                  <w:lang w:eastAsia="en-GB"/>
                </w:rPr>
                <w:t>butyl ethanoate</w:t>
              </w:r>
            </w:hyperlink>
          </w:p>
        </w:tc>
      </w:tr>
      <w:tr w:rsidR="00F53FA0" w:rsidRPr="00884BCF" w14:paraId="06C0B459" w14:textId="77777777" w:rsidTr="00F53FA0">
        <w:tc>
          <w:tcPr>
            <w:tcW w:w="701" w:type="dxa"/>
            <w:shd w:val="clear" w:color="auto" w:fill="FFFFFF"/>
            <w:tcMar>
              <w:top w:w="28" w:type="dxa"/>
              <w:left w:w="28" w:type="dxa"/>
              <w:bottom w:w="28" w:type="dxa"/>
              <w:right w:w="28" w:type="dxa"/>
            </w:tcMar>
            <w:hideMark/>
          </w:tcPr>
          <w:p w14:paraId="75507E73"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lastRenderedPageBreak/>
              <w:t>n-</w:t>
            </w:r>
          </w:p>
        </w:tc>
        <w:tc>
          <w:tcPr>
            <w:tcW w:w="2261" w:type="dxa"/>
            <w:shd w:val="clear" w:color="auto" w:fill="FFFFFF"/>
            <w:tcMar>
              <w:top w:w="28" w:type="dxa"/>
              <w:left w:w="28" w:type="dxa"/>
              <w:bottom w:w="28" w:type="dxa"/>
              <w:right w:w="28" w:type="dxa"/>
            </w:tcMar>
            <w:hideMark/>
          </w:tcPr>
          <w:p w14:paraId="2C10047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alcohol</w:t>
            </w:r>
          </w:p>
        </w:tc>
        <w:tc>
          <w:tcPr>
            <w:tcW w:w="2552" w:type="dxa"/>
            <w:shd w:val="clear" w:color="auto" w:fill="FFFFFF"/>
            <w:tcMar>
              <w:top w:w="28" w:type="dxa"/>
              <w:left w:w="28" w:type="dxa"/>
              <w:bottom w:w="28" w:type="dxa"/>
              <w:right w:w="28" w:type="dxa"/>
            </w:tcMar>
            <w:hideMark/>
          </w:tcPr>
          <w:p w14:paraId="7D87A7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butan-1-ol</w:t>
            </w:r>
          </w:p>
        </w:tc>
        <w:tc>
          <w:tcPr>
            <w:tcW w:w="4961" w:type="dxa"/>
            <w:shd w:val="clear" w:color="auto" w:fill="FFFFFF"/>
            <w:tcMar>
              <w:top w:w="28" w:type="dxa"/>
              <w:left w:w="28" w:type="dxa"/>
              <w:bottom w:w="28" w:type="dxa"/>
              <w:right w:w="28" w:type="dxa"/>
            </w:tcMar>
            <w:hideMark/>
          </w:tcPr>
          <w:p w14:paraId="58351057" w14:textId="77777777" w:rsidR="00F53FA0" w:rsidRPr="00884BCF" w:rsidRDefault="00F53FA0" w:rsidP="00F53FA0">
            <w:pPr>
              <w:spacing w:after="0" w:line="240" w:lineRule="auto"/>
              <w:rPr>
                <w:rFonts w:eastAsia="Times New Roman" w:cs="Times New Roman"/>
                <w:color w:val="747474"/>
                <w:szCs w:val="24"/>
                <w:lang w:eastAsia="en-GB"/>
              </w:rPr>
            </w:pPr>
            <w:hyperlink r:id="rId206" w:tgtFrame="_self" w:history="1">
              <w:proofErr w:type="spellStart"/>
              <w:r w:rsidRPr="00884BCF">
                <w:rPr>
                  <w:rFonts w:eastAsia="Times New Roman" w:cs="Times New Roman"/>
                  <w:color w:val="0000FF"/>
                  <w:szCs w:val="24"/>
                  <w:lang w:eastAsia="en-GB"/>
                </w:rPr>
                <w:t>butanols</w:t>
              </w:r>
              <w:proofErr w:type="spellEnd"/>
            </w:hyperlink>
          </w:p>
        </w:tc>
      </w:tr>
      <w:tr w:rsidR="00F53FA0" w:rsidRPr="00884BCF" w14:paraId="6FD0F06B" w14:textId="77777777" w:rsidTr="00F53FA0">
        <w:tc>
          <w:tcPr>
            <w:tcW w:w="701" w:type="dxa"/>
            <w:shd w:val="clear" w:color="auto" w:fill="FFFFFF"/>
            <w:tcMar>
              <w:top w:w="28" w:type="dxa"/>
              <w:left w:w="28" w:type="dxa"/>
              <w:bottom w:w="28" w:type="dxa"/>
              <w:right w:w="28" w:type="dxa"/>
            </w:tcMar>
            <w:hideMark/>
          </w:tcPr>
          <w:p w14:paraId="29D36C8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sec-</w:t>
            </w:r>
          </w:p>
        </w:tc>
        <w:tc>
          <w:tcPr>
            <w:tcW w:w="2261" w:type="dxa"/>
            <w:shd w:val="clear" w:color="auto" w:fill="FFFFFF"/>
            <w:tcMar>
              <w:top w:w="28" w:type="dxa"/>
              <w:left w:w="28" w:type="dxa"/>
              <w:bottom w:w="28" w:type="dxa"/>
              <w:right w:w="28" w:type="dxa"/>
            </w:tcMar>
            <w:hideMark/>
          </w:tcPr>
          <w:p w14:paraId="2EF792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alcohol</w:t>
            </w:r>
          </w:p>
        </w:tc>
        <w:tc>
          <w:tcPr>
            <w:tcW w:w="2552" w:type="dxa"/>
            <w:shd w:val="clear" w:color="auto" w:fill="FFFFFF"/>
            <w:tcMar>
              <w:top w:w="28" w:type="dxa"/>
              <w:left w:w="28" w:type="dxa"/>
              <w:bottom w:w="28" w:type="dxa"/>
              <w:right w:w="28" w:type="dxa"/>
            </w:tcMar>
            <w:hideMark/>
          </w:tcPr>
          <w:p w14:paraId="6AAB8F4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butan-2-ol</w:t>
            </w:r>
          </w:p>
        </w:tc>
        <w:tc>
          <w:tcPr>
            <w:tcW w:w="4961" w:type="dxa"/>
            <w:shd w:val="clear" w:color="auto" w:fill="FFFFFF"/>
            <w:tcMar>
              <w:top w:w="28" w:type="dxa"/>
              <w:left w:w="28" w:type="dxa"/>
              <w:bottom w:w="28" w:type="dxa"/>
              <w:right w:w="28" w:type="dxa"/>
            </w:tcMar>
            <w:hideMark/>
          </w:tcPr>
          <w:p w14:paraId="52A3C532" w14:textId="77777777" w:rsidR="00F53FA0" w:rsidRPr="00884BCF" w:rsidRDefault="00F53FA0" w:rsidP="00F53FA0">
            <w:pPr>
              <w:spacing w:after="0" w:line="240" w:lineRule="auto"/>
              <w:rPr>
                <w:rFonts w:eastAsia="Times New Roman" w:cs="Times New Roman"/>
                <w:color w:val="747474"/>
                <w:szCs w:val="24"/>
                <w:lang w:eastAsia="en-GB"/>
              </w:rPr>
            </w:pPr>
            <w:hyperlink r:id="rId207" w:tgtFrame="_self" w:history="1">
              <w:proofErr w:type="spellStart"/>
              <w:r w:rsidRPr="00884BCF">
                <w:rPr>
                  <w:rFonts w:eastAsia="Times New Roman" w:cs="Times New Roman"/>
                  <w:color w:val="0000FF"/>
                  <w:szCs w:val="24"/>
                  <w:lang w:eastAsia="en-GB"/>
                </w:rPr>
                <w:t>butanols</w:t>
              </w:r>
              <w:proofErr w:type="spellEnd"/>
            </w:hyperlink>
          </w:p>
        </w:tc>
      </w:tr>
      <w:tr w:rsidR="00F53FA0" w:rsidRPr="00884BCF" w14:paraId="6F6696DE" w14:textId="77777777" w:rsidTr="00F53FA0">
        <w:tc>
          <w:tcPr>
            <w:tcW w:w="701" w:type="dxa"/>
            <w:shd w:val="clear" w:color="auto" w:fill="FFFFFF"/>
            <w:tcMar>
              <w:top w:w="28" w:type="dxa"/>
              <w:left w:w="28" w:type="dxa"/>
              <w:bottom w:w="28" w:type="dxa"/>
              <w:right w:w="28" w:type="dxa"/>
            </w:tcMar>
            <w:hideMark/>
          </w:tcPr>
          <w:p w14:paraId="3DA4303B"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tert-</w:t>
            </w:r>
          </w:p>
        </w:tc>
        <w:tc>
          <w:tcPr>
            <w:tcW w:w="2261" w:type="dxa"/>
            <w:shd w:val="clear" w:color="auto" w:fill="FFFFFF"/>
            <w:tcMar>
              <w:top w:w="28" w:type="dxa"/>
              <w:left w:w="28" w:type="dxa"/>
              <w:bottom w:w="28" w:type="dxa"/>
              <w:right w:w="28" w:type="dxa"/>
            </w:tcMar>
            <w:hideMark/>
          </w:tcPr>
          <w:p w14:paraId="5EDB2E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alcohol</w:t>
            </w:r>
          </w:p>
        </w:tc>
        <w:tc>
          <w:tcPr>
            <w:tcW w:w="2552" w:type="dxa"/>
            <w:shd w:val="clear" w:color="auto" w:fill="FFFFFF"/>
            <w:tcMar>
              <w:top w:w="28" w:type="dxa"/>
              <w:left w:w="28" w:type="dxa"/>
              <w:bottom w:w="28" w:type="dxa"/>
              <w:right w:w="28" w:type="dxa"/>
            </w:tcMar>
            <w:hideMark/>
          </w:tcPr>
          <w:p w14:paraId="19A3749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3-methylpropan-2-ol</w:t>
            </w:r>
          </w:p>
        </w:tc>
        <w:tc>
          <w:tcPr>
            <w:tcW w:w="4961" w:type="dxa"/>
            <w:shd w:val="clear" w:color="auto" w:fill="FFFFFF"/>
            <w:tcMar>
              <w:top w:w="28" w:type="dxa"/>
              <w:left w:w="28" w:type="dxa"/>
              <w:bottom w:w="28" w:type="dxa"/>
              <w:right w:w="28" w:type="dxa"/>
            </w:tcMar>
            <w:hideMark/>
          </w:tcPr>
          <w:p w14:paraId="2EBBA2F0" w14:textId="77777777" w:rsidR="00F53FA0" w:rsidRPr="00884BCF" w:rsidRDefault="00F53FA0" w:rsidP="00F53FA0">
            <w:pPr>
              <w:spacing w:after="0" w:line="240" w:lineRule="auto"/>
              <w:rPr>
                <w:rFonts w:eastAsia="Times New Roman" w:cs="Times New Roman"/>
                <w:color w:val="747474"/>
                <w:szCs w:val="24"/>
                <w:lang w:eastAsia="en-GB"/>
              </w:rPr>
            </w:pPr>
            <w:hyperlink r:id="rId208" w:tgtFrame="_self" w:history="1">
              <w:proofErr w:type="spellStart"/>
              <w:r w:rsidRPr="00884BCF">
                <w:rPr>
                  <w:rFonts w:eastAsia="Times New Roman" w:cs="Times New Roman"/>
                  <w:color w:val="0000FF"/>
                  <w:szCs w:val="24"/>
                  <w:lang w:eastAsia="en-GB"/>
                </w:rPr>
                <w:t>methylpropanols</w:t>
              </w:r>
              <w:proofErr w:type="spellEnd"/>
            </w:hyperlink>
          </w:p>
        </w:tc>
      </w:tr>
      <w:tr w:rsidR="00F53FA0" w:rsidRPr="00884BCF" w14:paraId="5A9B70DB" w14:textId="77777777" w:rsidTr="00F53FA0">
        <w:tc>
          <w:tcPr>
            <w:tcW w:w="701" w:type="dxa"/>
            <w:shd w:val="clear" w:color="auto" w:fill="FFFFFF"/>
            <w:tcMar>
              <w:top w:w="28" w:type="dxa"/>
              <w:left w:w="28" w:type="dxa"/>
              <w:bottom w:w="28" w:type="dxa"/>
              <w:right w:w="28" w:type="dxa"/>
            </w:tcMar>
            <w:hideMark/>
          </w:tcPr>
          <w:p w14:paraId="4DB6C001"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76F0BBD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bromide</w:t>
            </w:r>
          </w:p>
        </w:tc>
        <w:tc>
          <w:tcPr>
            <w:tcW w:w="2552" w:type="dxa"/>
            <w:shd w:val="clear" w:color="auto" w:fill="FFFFFF"/>
            <w:tcMar>
              <w:top w:w="28" w:type="dxa"/>
              <w:left w:w="28" w:type="dxa"/>
              <w:bottom w:w="28" w:type="dxa"/>
              <w:right w:w="28" w:type="dxa"/>
            </w:tcMar>
            <w:hideMark/>
          </w:tcPr>
          <w:p w14:paraId="0C63A41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1-bromobutane</w:t>
            </w:r>
          </w:p>
        </w:tc>
        <w:tc>
          <w:tcPr>
            <w:tcW w:w="4961" w:type="dxa"/>
            <w:shd w:val="clear" w:color="auto" w:fill="FFFFFF"/>
            <w:tcMar>
              <w:top w:w="28" w:type="dxa"/>
              <w:left w:w="28" w:type="dxa"/>
              <w:bottom w:w="28" w:type="dxa"/>
              <w:right w:w="28" w:type="dxa"/>
            </w:tcMar>
            <w:hideMark/>
          </w:tcPr>
          <w:p w14:paraId="6599DC0B" w14:textId="77777777" w:rsidR="00F53FA0" w:rsidRPr="00884BCF" w:rsidRDefault="00F53FA0" w:rsidP="00F53FA0">
            <w:pPr>
              <w:spacing w:after="0" w:line="240" w:lineRule="auto"/>
              <w:rPr>
                <w:rFonts w:eastAsia="Times New Roman" w:cs="Times New Roman"/>
                <w:color w:val="747474"/>
                <w:szCs w:val="24"/>
                <w:lang w:eastAsia="en-GB"/>
              </w:rPr>
            </w:pPr>
            <w:hyperlink r:id="rId209" w:tgtFrame="_self" w:history="1">
              <w:r w:rsidRPr="00884BCF">
                <w:rPr>
                  <w:rFonts w:eastAsia="Times New Roman" w:cs="Times New Roman"/>
                  <w:color w:val="0000FF"/>
                  <w:szCs w:val="24"/>
                  <w:lang w:eastAsia="en-GB"/>
                </w:rPr>
                <w:t>bromobutanes</w:t>
              </w:r>
            </w:hyperlink>
          </w:p>
        </w:tc>
      </w:tr>
      <w:tr w:rsidR="00F53FA0" w:rsidRPr="00884BCF" w14:paraId="76A774DA" w14:textId="77777777" w:rsidTr="00F53FA0">
        <w:tc>
          <w:tcPr>
            <w:tcW w:w="701" w:type="dxa"/>
            <w:shd w:val="clear" w:color="auto" w:fill="FFFFFF"/>
            <w:tcMar>
              <w:top w:w="28" w:type="dxa"/>
              <w:left w:w="28" w:type="dxa"/>
              <w:bottom w:w="28" w:type="dxa"/>
              <w:right w:w="28" w:type="dxa"/>
            </w:tcMar>
            <w:hideMark/>
          </w:tcPr>
          <w:p w14:paraId="184559C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w:t>
            </w:r>
          </w:p>
        </w:tc>
        <w:tc>
          <w:tcPr>
            <w:tcW w:w="2261" w:type="dxa"/>
            <w:shd w:val="clear" w:color="auto" w:fill="FFFFFF"/>
            <w:tcMar>
              <w:top w:w="28" w:type="dxa"/>
              <w:left w:w="28" w:type="dxa"/>
              <w:bottom w:w="28" w:type="dxa"/>
              <w:right w:w="28" w:type="dxa"/>
            </w:tcMar>
            <w:hideMark/>
          </w:tcPr>
          <w:p w14:paraId="3790EC9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bromide</w:t>
            </w:r>
          </w:p>
        </w:tc>
        <w:tc>
          <w:tcPr>
            <w:tcW w:w="2552" w:type="dxa"/>
            <w:shd w:val="clear" w:color="auto" w:fill="FFFFFF"/>
            <w:tcMar>
              <w:top w:w="28" w:type="dxa"/>
              <w:left w:w="28" w:type="dxa"/>
              <w:bottom w:w="28" w:type="dxa"/>
              <w:right w:w="28" w:type="dxa"/>
            </w:tcMar>
            <w:hideMark/>
          </w:tcPr>
          <w:p w14:paraId="4DD0845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2-bromobutane</w:t>
            </w:r>
          </w:p>
        </w:tc>
        <w:tc>
          <w:tcPr>
            <w:tcW w:w="4961" w:type="dxa"/>
            <w:shd w:val="clear" w:color="auto" w:fill="FFFFFF"/>
            <w:tcMar>
              <w:top w:w="28" w:type="dxa"/>
              <w:left w:w="28" w:type="dxa"/>
              <w:bottom w:w="28" w:type="dxa"/>
              <w:right w:w="28" w:type="dxa"/>
            </w:tcMar>
            <w:hideMark/>
          </w:tcPr>
          <w:p w14:paraId="5372D021" w14:textId="77777777" w:rsidR="00F53FA0" w:rsidRPr="00884BCF" w:rsidRDefault="00F53FA0" w:rsidP="00F53FA0">
            <w:pPr>
              <w:spacing w:after="0" w:line="240" w:lineRule="auto"/>
              <w:rPr>
                <w:rFonts w:eastAsia="Times New Roman" w:cs="Times New Roman"/>
                <w:color w:val="747474"/>
                <w:szCs w:val="24"/>
                <w:lang w:eastAsia="en-GB"/>
              </w:rPr>
            </w:pPr>
            <w:hyperlink r:id="rId210" w:tgtFrame="_self" w:history="1">
              <w:r w:rsidRPr="00884BCF">
                <w:rPr>
                  <w:rFonts w:eastAsia="Times New Roman" w:cs="Times New Roman"/>
                  <w:color w:val="0000FF"/>
                  <w:szCs w:val="24"/>
                  <w:lang w:eastAsia="en-GB"/>
                </w:rPr>
                <w:t>bromobutanes</w:t>
              </w:r>
            </w:hyperlink>
          </w:p>
        </w:tc>
      </w:tr>
      <w:tr w:rsidR="00F53FA0" w:rsidRPr="00884BCF" w14:paraId="513EF305" w14:textId="77777777" w:rsidTr="00F53FA0">
        <w:tc>
          <w:tcPr>
            <w:tcW w:w="701" w:type="dxa"/>
            <w:shd w:val="clear" w:color="auto" w:fill="FFFFFF"/>
            <w:tcMar>
              <w:top w:w="28" w:type="dxa"/>
              <w:left w:w="28" w:type="dxa"/>
              <w:bottom w:w="28" w:type="dxa"/>
              <w:right w:w="28" w:type="dxa"/>
            </w:tcMar>
            <w:hideMark/>
          </w:tcPr>
          <w:p w14:paraId="113ABA7F"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151151D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bromide</w:t>
            </w:r>
          </w:p>
        </w:tc>
        <w:tc>
          <w:tcPr>
            <w:tcW w:w="2552" w:type="dxa"/>
            <w:shd w:val="clear" w:color="auto" w:fill="FFFFFF"/>
            <w:tcMar>
              <w:top w:w="28" w:type="dxa"/>
              <w:left w:w="28" w:type="dxa"/>
              <w:bottom w:w="28" w:type="dxa"/>
              <w:right w:w="28" w:type="dxa"/>
            </w:tcMar>
            <w:hideMark/>
          </w:tcPr>
          <w:p w14:paraId="547C4A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1-bromobutane</w:t>
            </w:r>
          </w:p>
        </w:tc>
        <w:tc>
          <w:tcPr>
            <w:tcW w:w="4961" w:type="dxa"/>
            <w:shd w:val="clear" w:color="auto" w:fill="FFFFFF"/>
            <w:tcMar>
              <w:top w:w="28" w:type="dxa"/>
              <w:left w:w="28" w:type="dxa"/>
              <w:bottom w:w="28" w:type="dxa"/>
              <w:right w:w="28" w:type="dxa"/>
            </w:tcMar>
            <w:hideMark/>
          </w:tcPr>
          <w:p w14:paraId="3F419005" w14:textId="77777777" w:rsidR="00F53FA0" w:rsidRPr="00884BCF" w:rsidRDefault="00F53FA0" w:rsidP="00F53FA0">
            <w:pPr>
              <w:spacing w:after="0" w:line="240" w:lineRule="auto"/>
              <w:rPr>
                <w:rFonts w:eastAsia="Times New Roman" w:cs="Times New Roman"/>
                <w:color w:val="747474"/>
                <w:szCs w:val="24"/>
                <w:lang w:eastAsia="en-GB"/>
              </w:rPr>
            </w:pPr>
            <w:hyperlink r:id="rId211" w:tgtFrame="_self" w:history="1">
              <w:proofErr w:type="spellStart"/>
              <w:r w:rsidRPr="00884BCF">
                <w:rPr>
                  <w:rFonts w:eastAsia="Times New Roman" w:cs="Times New Roman"/>
                  <w:color w:val="0000FF"/>
                  <w:szCs w:val="24"/>
                  <w:lang w:eastAsia="en-GB"/>
                </w:rPr>
                <w:t>chlorobutanes</w:t>
              </w:r>
              <w:proofErr w:type="spellEnd"/>
            </w:hyperlink>
          </w:p>
        </w:tc>
      </w:tr>
      <w:tr w:rsidR="00F53FA0" w:rsidRPr="00884BCF" w14:paraId="76DD249F" w14:textId="77777777" w:rsidTr="00F53FA0">
        <w:tc>
          <w:tcPr>
            <w:tcW w:w="701" w:type="dxa"/>
            <w:shd w:val="clear" w:color="auto" w:fill="FFFFFF"/>
            <w:tcMar>
              <w:top w:w="28" w:type="dxa"/>
              <w:left w:w="28" w:type="dxa"/>
              <w:bottom w:w="28" w:type="dxa"/>
              <w:right w:w="28" w:type="dxa"/>
            </w:tcMar>
            <w:hideMark/>
          </w:tcPr>
          <w:p w14:paraId="76FDF38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sec-</w:t>
            </w:r>
          </w:p>
        </w:tc>
        <w:tc>
          <w:tcPr>
            <w:tcW w:w="2261" w:type="dxa"/>
            <w:shd w:val="clear" w:color="auto" w:fill="FFFFFF"/>
            <w:tcMar>
              <w:top w:w="28" w:type="dxa"/>
              <w:left w:w="28" w:type="dxa"/>
              <w:bottom w:w="28" w:type="dxa"/>
              <w:right w:w="28" w:type="dxa"/>
            </w:tcMar>
            <w:hideMark/>
          </w:tcPr>
          <w:p w14:paraId="0774BE1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bromide</w:t>
            </w:r>
          </w:p>
        </w:tc>
        <w:tc>
          <w:tcPr>
            <w:tcW w:w="2552" w:type="dxa"/>
            <w:shd w:val="clear" w:color="auto" w:fill="FFFFFF"/>
            <w:tcMar>
              <w:top w:w="28" w:type="dxa"/>
              <w:left w:w="28" w:type="dxa"/>
              <w:bottom w:w="28" w:type="dxa"/>
              <w:right w:w="28" w:type="dxa"/>
            </w:tcMar>
            <w:hideMark/>
          </w:tcPr>
          <w:p w14:paraId="24AE356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2-bromobutane</w:t>
            </w:r>
          </w:p>
        </w:tc>
        <w:tc>
          <w:tcPr>
            <w:tcW w:w="4961" w:type="dxa"/>
            <w:shd w:val="clear" w:color="auto" w:fill="FFFFFF"/>
            <w:tcMar>
              <w:top w:w="28" w:type="dxa"/>
              <w:left w:w="28" w:type="dxa"/>
              <w:bottom w:w="28" w:type="dxa"/>
              <w:right w:w="28" w:type="dxa"/>
            </w:tcMar>
            <w:hideMark/>
          </w:tcPr>
          <w:p w14:paraId="4A4291B8" w14:textId="77777777" w:rsidR="00F53FA0" w:rsidRPr="00884BCF" w:rsidRDefault="00F53FA0" w:rsidP="00F53FA0">
            <w:pPr>
              <w:spacing w:after="0" w:line="240" w:lineRule="auto"/>
              <w:rPr>
                <w:rFonts w:eastAsia="Times New Roman" w:cs="Times New Roman"/>
                <w:color w:val="747474"/>
                <w:szCs w:val="24"/>
                <w:lang w:eastAsia="en-GB"/>
              </w:rPr>
            </w:pPr>
            <w:hyperlink r:id="rId212" w:tgtFrame="_self" w:history="1">
              <w:proofErr w:type="spellStart"/>
              <w:r w:rsidRPr="00884BCF">
                <w:rPr>
                  <w:rFonts w:eastAsia="Times New Roman" w:cs="Times New Roman"/>
                  <w:color w:val="0000FF"/>
                  <w:szCs w:val="24"/>
                  <w:lang w:eastAsia="en-GB"/>
                </w:rPr>
                <w:t>chlorobutanes</w:t>
              </w:r>
              <w:proofErr w:type="spellEnd"/>
            </w:hyperlink>
          </w:p>
        </w:tc>
      </w:tr>
      <w:tr w:rsidR="00F53FA0" w:rsidRPr="00884BCF" w14:paraId="752D685B" w14:textId="77777777" w:rsidTr="00F53FA0">
        <w:tc>
          <w:tcPr>
            <w:tcW w:w="701" w:type="dxa"/>
            <w:shd w:val="clear" w:color="auto" w:fill="FFFFFF"/>
            <w:tcMar>
              <w:top w:w="28" w:type="dxa"/>
              <w:left w:w="28" w:type="dxa"/>
              <w:bottom w:w="28" w:type="dxa"/>
              <w:right w:w="28" w:type="dxa"/>
            </w:tcMar>
            <w:hideMark/>
          </w:tcPr>
          <w:p w14:paraId="1CD2CD5E"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t-</w:t>
            </w:r>
          </w:p>
        </w:tc>
        <w:tc>
          <w:tcPr>
            <w:tcW w:w="2261" w:type="dxa"/>
            <w:shd w:val="clear" w:color="auto" w:fill="FFFFFF"/>
            <w:tcMar>
              <w:top w:w="28" w:type="dxa"/>
              <w:left w:w="28" w:type="dxa"/>
              <w:bottom w:w="28" w:type="dxa"/>
              <w:right w:w="28" w:type="dxa"/>
            </w:tcMar>
            <w:hideMark/>
          </w:tcPr>
          <w:p w14:paraId="5E1D4E5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bromide</w:t>
            </w:r>
          </w:p>
        </w:tc>
        <w:tc>
          <w:tcPr>
            <w:tcW w:w="2552" w:type="dxa"/>
            <w:shd w:val="clear" w:color="auto" w:fill="FFFFFF"/>
            <w:tcMar>
              <w:top w:w="28" w:type="dxa"/>
              <w:left w:w="28" w:type="dxa"/>
              <w:bottom w:w="28" w:type="dxa"/>
              <w:right w:w="28" w:type="dxa"/>
            </w:tcMar>
            <w:hideMark/>
          </w:tcPr>
          <w:p w14:paraId="255231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2-bromo-2-methylpropane</w:t>
            </w:r>
          </w:p>
        </w:tc>
        <w:tc>
          <w:tcPr>
            <w:tcW w:w="4961" w:type="dxa"/>
            <w:shd w:val="clear" w:color="auto" w:fill="FFFFFF"/>
            <w:tcMar>
              <w:top w:w="28" w:type="dxa"/>
              <w:left w:w="28" w:type="dxa"/>
              <w:bottom w:w="28" w:type="dxa"/>
              <w:right w:w="28" w:type="dxa"/>
            </w:tcMar>
            <w:hideMark/>
          </w:tcPr>
          <w:p w14:paraId="5D468371" w14:textId="77777777" w:rsidR="00F53FA0" w:rsidRPr="00884BCF" w:rsidRDefault="00F53FA0" w:rsidP="00F53FA0">
            <w:pPr>
              <w:spacing w:after="0" w:line="240" w:lineRule="auto"/>
              <w:rPr>
                <w:rFonts w:eastAsia="Times New Roman" w:cs="Times New Roman"/>
                <w:color w:val="747474"/>
                <w:szCs w:val="24"/>
                <w:lang w:eastAsia="en-GB"/>
              </w:rPr>
            </w:pPr>
            <w:hyperlink r:id="rId213" w:tgtFrame="_self" w:history="1">
              <w:r w:rsidRPr="00884BCF">
                <w:rPr>
                  <w:rFonts w:eastAsia="Times New Roman" w:cs="Times New Roman"/>
                  <w:color w:val="0000FF"/>
                  <w:szCs w:val="24"/>
                  <w:lang w:eastAsia="en-GB"/>
                </w:rPr>
                <w:t>methylpropanes 2- 2-bromo- &amp; 2-chloro-</w:t>
              </w:r>
            </w:hyperlink>
          </w:p>
        </w:tc>
      </w:tr>
      <w:tr w:rsidR="00F53FA0" w:rsidRPr="00884BCF" w14:paraId="34311AB8" w14:textId="77777777" w:rsidTr="00F53FA0">
        <w:tc>
          <w:tcPr>
            <w:tcW w:w="701" w:type="dxa"/>
            <w:shd w:val="clear" w:color="auto" w:fill="FFFFFF"/>
            <w:tcMar>
              <w:top w:w="28" w:type="dxa"/>
              <w:left w:w="28" w:type="dxa"/>
              <w:bottom w:w="28" w:type="dxa"/>
              <w:right w:w="28" w:type="dxa"/>
            </w:tcMar>
            <w:hideMark/>
          </w:tcPr>
          <w:p w14:paraId="6A0950E2"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0270E89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chloride</w:t>
            </w:r>
          </w:p>
        </w:tc>
        <w:tc>
          <w:tcPr>
            <w:tcW w:w="2552" w:type="dxa"/>
            <w:shd w:val="clear" w:color="auto" w:fill="FFFFFF"/>
            <w:tcMar>
              <w:top w:w="28" w:type="dxa"/>
              <w:left w:w="28" w:type="dxa"/>
              <w:bottom w:w="28" w:type="dxa"/>
              <w:right w:w="28" w:type="dxa"/>
            </w:tcMar>
            <w:hideMark/>
          </w:tcPr>
          <w:p w14:paraId="409881D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1-chlorobutane</w:t>
            </w:r>
          </w:p>
        </w:tc>
        <w:tc>
          <w:tcPr>
            <w:tcW w:w="4961" w:type="dxa"/>
            <w:shd w:val="clear" w:color="auto" w:fill="FFFFFF"/>
            <w:tcMar>
              <w:top w:w="28" w:type="dxa"/>
              <w:left w:w="28" w:type="dxa"/>
              <w:bottom w:w="28" w:type="dxa"/>
              <w:right w:w="28" w:type="dxa"/>
            </w:tcMar>
            <w:hideMark/>
          </w:tcPr>
          <w:p w14:paraId="35B9CE6E" w14:textId="77777777" w:rsidR="00F53FA0" w:rsidRPr="00884BCF" w:rsidRDefault="00F53FA0" w:rsidP="00F53FA0">
            <w:pPr>
              <w:spacing w:after="0" w:line="240" w:lineRule="auto"/>
              <w:rPr>
                <w:rFonts w:eastAsia="Times New Roman" w:cs="Times New Roman"/>
                <w:color w:val="747474"/>
                <w:szCs w:val="24"/>
                <w:lang w:eastAsia="en-GB"/>
              </w:rPr>
            </w:pPr>
            <w:hyperlink r:id="rId214" w:tgtFrame="_self" w:history="1">
              <w:proofErr w:type="spellStart"/>
              <w:r w:rsidRPr="00884BCF">
                <w:rPr>
                  <w:rFonts w:eastAsia="Times New Roman" w:cs="Times New Roman"/>
                  <w:color w:val="0000FF"/>
                  <w:szCs w:val="24"/>
                  <w:lang w:eastAsia="en-GB"/>
                </w:rPr>
                <w:t>chlorobutanes</w:t>
              </w:r>
              <w:proofErr w:type="spellEnd"/>
            </w:hyperlink>
          </w:p>
        </w:tc>
      </w:tr>
      <w:tr w:rsidR="00F53FA0" w:rsidRPr="00884BCF" w14:paraId="224E7720" w14:textId="77777777" w:rsidTr="00F53FA0">
        <w:tc>
          <w:tcPr>
            <w:tcW w:w="701" w:type="dxa"/>
            <w:shd w:val="clear" w:color="auto" w:fill="FFFFFF"/>
            <w:tcMar>
              <w:top w:w="28" w:type="dxa"/>
              <w:left w:w="28" w:type="dxa"/>
              <w:bottom w:w="28" w:type="dxa"/>
              <w:right w:w="28" w:type="dxa"/>
            </w:tcMar>
            <w:hideMark/>
          </w:tcPr>
          <w:p w14:paraId="5ADAC6A1"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sec-</w:t>
            </w:r>
          </w:p>
        </w:tc>
        <w:tc>
          <w:tcPr>
            <w:tcW w:w="2261" w:type="dxa"/>
            <w:shd w:val="clear" w:color="auto" w:fill="FFFFFF"/>
            <w:tcMar>
              <w:top w:w="28" w:type="dxa"/>
              <w:left w:w="28" w:type="dxa"/>
              <w:bottom w:w="28" w:type="dxa"/>
              <w:right w:w="28" w:type="dxa"/>
            </w:tcMar>
            <w:hideMark/>
          </w:tcPr>
          <w:p w14:paraId="1602FAC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chloride</w:t>
            </w:r>
          </w:p>
        </w:tc>
        <w:tc>
          <w:tcPr>
            <w:tcW w:w="2552" w:type="dxa"/>
            <w:shd w:val="clear" w:color="auto" w:fill="FFFFFF"/>
            <w:tcMar>
              <w:top w:w="28" w:type="dxa"/>
              <w:left w:w="28" w:type="dxa"/>
              <w:bottom w:w="28" w:type="dxa"/>
              <w:right w:w="28" w:type="dxa"/>
            </w:tcMar>
            <w:hideMark/>
          </w:tcPr>
          <w:p w14:paraId="0B5AD06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2-chlorobutane</w:t>
            </w:r>
          </w:p>
        </w:tc>
        <w:tc>
          <w:tcPr>
            <w:tcW w:w="4961" w:type="dxa"/>
            <w:shd w:val="clear" w:color="auto" w:fill="FFFFFF"/>
            <w:tcMar>
              <w:top w:w="28" w:type="dxa"/>
              <w:left w:w="28" w:type="dxa"/>
              <w:bottom w:w="28" w:type="dxa"/>
              <w:right w:w="28" w:type="dxa"/>
            </w:tcMar>
            <w:hideMark/>
          </w:tcPr>
          <w:p w14:paraId="35F8BBEE" w14:textId="77777777" w:rsidR="00F53FA0" w:rsidRPr="00884BCF" w:rsidRDefault="00F53FA0" w:rsidP="00F53FA0">
            <w:pPr>
              <w:spacing w:after="0" w:line="240" w:lineRule="auto"/>
              <w:rPr>
                <w:rFonts w:eastAsia="Times New Roman" w:cs="Times New Roman"/>
                <w:color w:val="747474"/>
                <w:szCs w:val="24"/>
                <w:lang w:eastAsia="en-GB"/>
              </w:rPr>
            </w:pPr>
            <w:hyperlink r:id="rId215" w:tgtFrame="_self" w:history="1">
              <w:proofErr w:type="spellStart"/>
              <w:r w:rsidRPr="00884BCF">
                <w:rPr>
                  <w:rFonts w:eastAsia="Times New Roman" w:cs="Times New Roman"/>
                  <w:color w:val="0000FF"/>
                  <w:szCs w:val="24"/>
                  <w:lang w:eastAsia="en-GB"/>
                </w:rPr>
                <w:t>chlorobutanes</w:t>
              </w:r>
              <w:proofErr w:type="spellEnd"/>
            </w:hyperlink>
          </w:p>
        </w:tc>
      </w:tr>
      <w:tr w:rsidR="00F53FA0" w:rsidRPr="00884BCF" w14:paraId="145E9385" w14:textId="77777777" w:rsidTr="00F53FA0">
        <w:tc>
          <w:tcPr>
            <w:tcW w:w="701" w:type="dxa"/>
            <w:shd w:val="clear" w:color="auto" w:fill="FFFFFF"/>
            <w:tcMar>
              <w:top w:w="28" w:type="dxa"/>
              <w:left w:w="28" w:type="dxa"/>
              <w:bottom w:w="28" w:type="dxa"/>
              <w:right w:w="28" w:type="dxa"/>
            </w:tcMar>
            <w:hideMark/>
          </w:tcPr>
          <w:p w14:paraId="373CBC0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t-</w:t>
            </w:r>
          </w:p>
        </w:tc>
        <w:tc>
          <w:tcPr>
            <w:tcW w:w="2261" w:type="dxa"/>
            <w:shd w:val="clear" w:color="auto" w:fill="FFFFFF"/>
            <w:tcMar>
              <w:top w:w="28" w:type="dxa"/>
              <w:left w:w="28" w:type="dxa"/>
              <w:bottom w:w="28" w:type="dxa"/>
              <w:right w:w="28" w:type="dxa"/>
            </w:tcMar>
            <w:hideMark/>
          </w:tcPr>
          <w:p w14:paraId="300705C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chloride</w:t>
            </w:r>
          </w:p>
        </w:tc>
        <w:tc>
          <w:tcPr>
            <w:tcW w:w="2552" w:type="dxa"/>
            <w:shd w:val="clear" w:color="auto" w:fill="FFFFFF"/>
            <w:tcMar>
              <w:top w:w="28" w:type="dxa"/>
              <w:left w:w="28" w:type="dxa"/>
              <w:bottom w:w="28" w:type="dxa"/>
              <w:right w:w="28" w:type="dxa"/>
            </w:tcMar>
            <w:hideMark/>
          </w:tcPr>
          <w:p w14:paraId="18749E7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2-chloro-2-methylpropane</w:t>
            </w:r>
          </w:p>
        </w:tc>
        <w:tc>
          <w:tcPr>
            <w:tcW w:w="4961" w:type="dxa"/>
            <w:shd w:val="clear" w:color="auto" w:fill="FFFFFF"/>
            <w:tcMar>
              <w:top w:w="28" w:type="dxa"/>
              <w:left w:w="28" w:type="dxa"/>
              <w:bottom w:w="28" w:type="dxa"/>
              <w:right w:w="28" w:type="dxa"/>
            </w:tcMar>
            <w:hideMark/>
          </w:tcPr>
          <w:p w14:paraId="4CEF5361" w14:textId="77777777" w:rsidR="00F53FA0" w:rsidRPr="00884BCF" w:rsidRDefault="00F53FA0" w:rsidP="00F53FA0">
            <w:pPr>
              <w:spacing w:after="0" w:line="240" w:lineRule="auto"/>
              <w:rPr>
                <w:rFonts w:eastAsia="Times New Roman" w:cs="Times New Roman"/>
                <w:color w:val="747474"/>
                <w:szCs w:val="24"/>
                <w:lang w:eastAsia="en-GB"/>
              </w:rPr>
            </w:pPr>
            <w:hyperlink r:id="rId216" w:tgtFrame="_self" w:history="1">
              <w:r w:rsidRPr="00884BCF">
                <w:rPr>
                  <w:rFonts w:eastAsia="Times New Roman" w:cs="Times New Roman"/>
                  <w:color w:val="0000FF"/>
                  <w:szCs w:val="24"/>
                  <w:lang w:eastAsia="en-GB"/>
                </w:rPr>
                <w:t>methylpropanes 2- 2-bromo- &amp; 2-chloro-</w:t>
              </w:r>
            </w:hyperlink>
          </w:p>
        </w:tc>
      </w:tr>
      <w:tr w:rsidR="00F53FA0" w:rsidRPr="00884BCF" w14:paraId="363567CF" w14:textId="77777777" w:rsidTr="00F53FA0">
        <w:tc>
          <w:tcPr>
            <w:tcW w:w="701" w:type="dxa"/>
            <w:shd w:val="clear" w:color="auto" w:fill="FFFFFF"/>
            <w:tcMar>
              <w:top w:w="28" w:type="dxa"/>
              <w:left w:w="28" w:type="dxa"/>
              <w:bottom w:w="28" w:type="dxa"/>
              <w:right w:w="28" w:type="dxa"/>
            </w:tcMar>
            <w:hideMark/>
          </w:tcPr>
          <w:p w14:paraId="0B4E22A5"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4F93D8C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ethanoate</w:t>
            </w:r>
          </w:p>
        </w:tc>
        <w:tc>
          <w:tcPr>
            <w:tcW w:w="2552" w:type="dxa"/>
            <w:shd w:val="clear" w:color="auto" w:fill="FFFFFF"/>
            <w:tcMar>
              <w:top w:w="28" w:type="dxa"/>
              <w:left w:w="28" w:type="dxa"/>
              <w:bottom w:w="28" w:type="dxa"/>
              <w:right w:w="28" w:type="dxa"/>
            </w:tcMar>
            <w:hideMark/>
          </w:tcPr>
          <w:p w14:paraId="75F1078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ABB1585" w14:textId="77777777" w:rsidR="00F53FA0" w:rsidRPr="00884BCF" w:rsidRDefault="00F53FA0" w:rsidP="00F53FA0">
            <w:pPr>
              <w:spacing w:after="0" w:line="240" w:lineRule="auto"/>
              <w:rPr>
                <w:rFonts w:eastAsia="Times New Roman" w:cs="Times New Roman"/>
                <w:color w:val="747474"/>
                <w:szCs w:val="24"/>
                <w:lang w:eastAsia="en-GB"/>
              </w:rPr>
            </w:pPr>
            <w:hyperlink r:id="rId217" w:tgtFrame="_self" w:history="1">
              <w:r w:rsidRPr="00884BCF">
                <w:rPr>
                  <w:rFonts w:eastAsia="Times New Roman" w:cs="Times New Roman"/>
                  <w:color w:val="0000FF"/>
                  <w:szCs w:val="24"/>
                  <w:lang w:eastAsia="en-GB"/>
                </w:rPr>
                <w:t>butyl ethanoate</w:t>
              </w:r>
            </w:hyperlink>
          </w:p>
        </w:tc>
      </w:tr>
      <w:tr w:rsidR="00F53FA0" w:rsidRPr="00884BCF" w14:paraId="5006FACB" w14:textId="77777777" w:rsidTr="00F53FA0">
        <w:tc>
          <w:tcPr>
            <w:tcW w:w="701" w:type="dxa"/>
            <w:shd w:val="clear" w:color="auto" w:fill="FFFFFF"/>
            <w:tcMar>
              <w:top w:w="28" w:type="dxa"/>
              <w:left w:w="28" w:type="dxa"/>
              <w:bottom w:w="28" w:type="dxa"/>
              <w:right w:w="28" w:type="dxa"/>
            </w:tcMar>
            <w:hideMark/>
          </w:tcPr>
          <w:p w14:paraId="39DC37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4B333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butyl iodide</w:t>
            </w:r>
          </w:p>
        </w:tc>
        <w:tc>
          <w:tcPr>
            <w:tcW w:w="2552" w:type="dxa"/>
            <w:shd w:val="clear" w:color="auto" w:fill="FFFFFF"/>
            <w:tcMar>
              <w:top w:w="28" w:type="dxa"/>
              <w:left w:w="28" w:type="dxa"/>
              <w:bottom w:w="28" w:type="dxa"/>
              <w:right w:w="28" w:type="dxa"/>
            </w:tcMar>
            <w:hideMark/>
          </w:tcPr>
          <w:p w14:paraId="6FF9E5B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iodobutane</w:t>
            </w:r>
            <w:proofErr w:type="spellEnd"/>
            <w:r w:rsidRPr="00884BCF">
              <w:rPr>
                <w:rFonts w:eastAsia="Times New Roman" w:cs="Times New Roman"/>
                <w:szCs w:val="24"/>
                <w:lang w:eastAsia="en-GB"/>
              </w:rPr>
              <w:t>, 1-</w:t>
            </w:r>
          </w:p>
        </w:tc>
        <w:tc>
          <w:tcPr>
            <w:tcW w:w="4961" w:type="dxa"/>
            <w:shd w:val="clear" w:color="auto" w:fill="FFFFFF"/>
            <w:tcMar>
              <w:top w:w="28" w:type="dxa"/>
              <w:left w:w="28" w:type="dxa"/>
              <w:bottom w:w="28" w:type="dxa"/>
              <w:right w:w="28" w:type="dxa"/>
            </w:tcMar>
            <w:hideMark/>
          </w:tcPr>
          <w:p w14:paraId="60EF1BB6" w14:textId="77777777" w:rsidR="00F53FA0" w:rsidRPr="00884BCF" w:rsidRDefault="00F53FA0" w:rsidP="00F53FA0">
            <w:pPr>
              <w:spacing w:after="0" w:line="240" w:lineRule="auto"/>
              <w:rPr>
                <w:rFonts w:eastAsia="Times New Roman" w:cs="Times New Roman"/>
                <w:color w:val="747474"/>
                <w:szCs w:val="24"/>
                <w:lang w:eastAsia="en-GB"/>
              </w:rPr>
            </w:pPr>
            <w:hyperlink r:id="rId218" w:tgtFrame="_self" w:history="1">
              <w:proofErr w:type="spellStart"/>
              <w:r w:rsidRPr="00884BCF">
                <w:rPr>
                  <w:rFonts w:eastAsia="Times New Roman" w:cs="Times New Roman"/>
                  <w:color w:val="0000FF"/>
                  <w:szCs w:val="24"/>
                  <w:lang w:eastAsia="en-GB"/>
                </w:rPr>
                <w:t>iodobutane</w:t>
              </w:r>
              <w:proofErr w:type="spellEnd"/>
              <w:r w:rsidRPr="00884BCF">
                <w:rPr>
                  <w:rFonts w:eastAsia="Times New Roman" w:cs="Times New Roman"/>
                  <w:color w:val="0000FF"/>
                  <w:szCs w:val="24"/>
                  <w:lang w:eastAsia="en-GB"/>
                </w:rPr>
                <w:t>, 1-</w:t>
              </w:r>
            </w:hyperlink>
          </w:p>
        </w:tc>
      </w:tr>
      <w:tr w:rsidR="00F53FA0" w:rsidRPr="00884BCF" w14:paraId="59EC24C7" w14:textId="77777777" w:rsidTr="00F53FA0">
        <w:tc>
          <w:tcPr>
            <w:tcW w:w="701" w:type="dxa"/>
            <w:shd w:val="clear" w:color="auto" w:fill="FFFFFF"/>
            <w:tcMar>
              <w:top w:w="28" w:type="dxa"/>
              <w:left w:w="28" w:type="dxa"/>
              <w:bottom w:w="28" w:type="dxa"/>
              <w:right w:w="28" w:type="dxa"/>
            </w:tcMar>
            <w:hideMark/>
          </w:tcPr>
          <w:p w14:paraId="36D02A3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F166F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butyraldehyde</w:t>
            </w:r>
          </w:p>
        </w:tc>
        <w:tc>
          <w:tcPr>
            <w:tcW w:w="2552" w:type="dxa"/>
            <w:shd w:val="clear" w:color="auto" w:fill="FFFFFF"/>
            <w:tcMar>
              <w:top w:w="28" w:type="dxa"/>
              <w:left w:w="28" w:type="dxa"/>
              <w:bottom w:w="28" w:type="dxa"/>
              <w:right w:w="28" w:type="dxa"/>
            </w:tcMar>
            <w:hideMark/>
          </w:tcPr>
          <w:p w14:paraId="4A07CE6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butanal</w:t>
            </w:r>
          </w:p>
        </w:tc>
        <w:tc>
          <w:tcPr>
            <w:tcW w:w="4961" w:type="dxa"/>
            <w:shd w:val="clear" w:color="auto" w:fill="FFFFFF"/>
            <w:tcMar>
              <w:top w:w="28" w:type="dxa"/>
              <w:left w:w="28" w:type="dxa"/>
              <w:bottom w:w="28" w:type="dxa"/>
              <w:right w:w="28" w:type="dxa"/>
            </w:tcMar>
            <w:hideMark/>
          </w:tcPr>
          <w:p w14:paraId="2886E42C" w14:textId="77777777" w:rsidR="00F53FA0" w:rsidRPr="00884BCF" w:rsidRDefault="00F53FA0" w:rsidP="00F53FA0">
            <w:pPr>
              <w:spacing w:after="0" w:line="240" w:lineRule="auto"/>
              <w:rPr>
                <w:rFonts w:eastAsia="Times New Roman" w:cs="Times New Roman"/>
                <w:color w:val="747474"/>
                <w:szCs w:val="24"/>
                <w:lang w:eastAsia="en-GB"/>
              </w:rPr>
            </w:pPr>
            <w:hyperlink r:id="rId219" w:tgtFrame="_self" w:history="1">
              <w:r w:rsidRPr="00884BCF">
                <w:rPr>
                  <w:rFonts w:eastAsia="Times New Roman" w:cs="Times New Roman"/>
                  <w:color w:val="0000FF"/>
                  <w:szCs w:val="24"/>
                  <w:lang w:eastAsia="en-GB"/>
                </w:rPr>
                <w:t>butanal</w:t>
              </w:r>
            </w:hyperlink>
          </w:p>
        </w:tc>
      </w:tr>
      <w:tr w:rsidR="00F53FA0" w:rsidRPr="00884BCF" w14:paraId="70A04BC0" w14:textId="77777777" w:rsidTr="00F53FA0">
        <w:tc>
          <w:tcPr>
            <w:tcW w:w="701" w:type="dxa"/>
            <w:shd w:val="clear" w:color="auto" w:fill="FFFFFF"/>
            <w:tcMar>
              <w:top w:w="28" w:type="dxa"/>
              <w:left w:w="28" w:type="dxa"/>
              <w:bottom w:w="28" w:type="dxa"/>
              <w:right w:w="28" w:type="dxa"/>
            </w:tcMar>
            <w:hideMark/>
          </w:tcPr>
          <w:p w14:paraId="534BDA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004BCC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C-60 Fullerene</w:t>
            </w:r>
          </w:p>
        </w:tc>
        <w:tc>
          <w:tcPr>
            <w:tcW w:w="2552" w:type="dxa"/>
            <w:shd w:val="clear" w:color="auto" w:fill="FFFFFF"/>
            <w:tcMar>
              <w:top w:w="28" w:type="dxa"/>
              <w:left w:w="28" w:type="dxa"/>
              <w:bottom w:w="28" w:type="dxa"/>
              <w:right w:w="28" w:type="dxa"/>
            </w:tcMar>
            <w:hideMark/>
          </w:tcPr>
          <w:p w14:paraId="70CA47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w:t>
            </w:r>
          </w:p>
        </w:tc>
        <w:tc>
          <w:tcPr>
            <w:tcW w:w="4961" w:type="dxa"/>
            <w:shd w:val="clear" w:color="auto" w:fill="FFFFFF"/>
            <w:tcMar>
              <w:top w:w="28" w:type="dxa"/>
              <w:left w:w="28" w:type="dxa"/>
              <w:bottom w:w="28" w:type="dxa"/>
              <w:right w:w="28" w:type="dxa"/>
            </w:tcMar>
            <w:hideMark/>
          </w:tcPr>
          <w:p w14:paraId="1B1E333C" w14:textId="77777777" w:rsidR="00F53FA0" w:rsidRPr="00884BCF" w:rsidRDefault="00F53FA0" w:rsidP="00F53FA0">
            <w:pPr>
              <w:spacing w:after="0" w:line="240" w:lineRule="auto"/>
              <w:rPr>
                <w:rFonts w:eastAsia="Times New Roman" w:cs="Times New Roman"/>
                <w:color w:val="747474"/>
                <w:szCs w:val="24"/>
                <w:lang w:eastAsia="en-GB"/>
              </w:rPr>
            </w:pPr>
            <w:hyperlink r:id="rId220" w:tgtFrame="_self" w:history="1">
              <w:r w:rsidRPr="00884BCF">
                <w:rPr>
                  <w:rFonts w:eastAsia="Times New Roman" w:cs="Times New Roman"/>
                  <w:color w:val="0000FF"/>
                  <w:szCs w:val="24"/>
                  <w:lang w:eastAsia="en-GB"/>
                </w:rPr>
                <w:t>carbon</w:t>
              </w:r>
            </w:hyperlink>
          </w:p>
        </w:tc>
      </w:tr>
      <w:tr w:rsidR="00F53FA0" w:rsidRPr="00884BCF" w14:paraId="5F0C09E3" w14:textId="77777777" w:rsidTr="00F53FA0">
        <w:tc>
          <w:tcPr>
            <w:tcW w:w="701" w:type="dxa"/>
            <w:shd w:val="clear" w:color="auto" w:fill="FFFFFF"/>
            <w:tcMar>
              <w:top w:w="28" w:type="dxa"/>
              <w:left w:w="28" w:type="dxa"/>
              <w:bottom w:w="28" w:type="dxa"/>
              <w:right w:w="28" w:type="dxa"/>
            </w:tcMar>
            <w:hideMark/>
          </w:tcPr>
          <w:p w14:paraId="5087057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E9F58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cadmium</w:t>
            </w:r>
          </w:p>
        </w:tc>
        <w:tc>
          <w:tcPr>
            <w:tcW w:w="2552" w:type="dxa"/>
            <w:shd w:val="clear" w:color="auto" w:fill="FFFFFF"/>
            <w:tcMar>
              <w:top w:w="28" w:type="dxa"/>
              <w:left w:w="28" w:type="dxa"/>
              <w:bottom w:w="28" w:type="dxa"/>
              <w:right w:w="28" w:type="dxa"/>
            </w:tcMar>
            <w:hideMark/>
          </w:tcPr>
          <w:p w14:paraId="387E396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6DF991" w14:textId="77777777" w:rsidR="00F53FA0" w:rsidRPr="00884BCF" w:rsidRDefault="00F53FA0" w:rsidP="00F53FA0">
            <w:pPr>
              <w:spacing w:after="0" w:line="240" w:lineRule="auto"/>
              <w:rPr>
                <w:rFonts w:eastAsia="Times New Roman" w:cs="Times New Roman"/>
                <w:color w:val="747474"/>
                <w:szCs w:val="24"/>
                <w:lang w:eastAsia="en-GB"/>
              </w:rPr>
            </w:pPr>
            <w:hyperlink r:id="rId221" w:tgtFrame="_self" w:history="1">
              <w:r w:rsidRPr="00884BCF">
                <w:rPr>
                  <w:rFonts w:eastAsia="Times New Roman" w:cs="Times New Roman"/>
                  <w:color w:val="0000FF"/>
                  <w:szCs w:val="24"/>
                  <w:lang w:eastAsia="en-GB"/>
                </w:rPr>
                <w:t>cadmium metal and compounds</w:t>
              </w:r>
            </w:hyperlink>
          </w:p>
        </w:tc>
      </w:tr>
      <w:tr w:rsidR="00F53FA0" w:rsidRPr="00884BCF" w14:paraId="74C1D685" w14:textId="77777777" w:rsidTr="00F53FA0">
        <w:tc>
          <w:tcPr>
            <w:tcW w:w="701" w:type="dxa"/>
            <w:shd w:val="clear" w:color="auto" w:fill="FFFFFF"/>
            <w:tcMar>
              <w:top w:w="28" w:type="dxa"/>
              <w:left w:w="28" w:type="dxa"/>
              <w:bottom w:w="28" w:type="dxa"/>
              <w:right w:w="28" w:type="dxa"/>
            </w:tcMar>
            <w:hideMark/>
          </w:tcPr>
          <w:p w14:paraId="6BE43DF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2A8AF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cadmium chloride</w:t>
            </w:r>
          </w:p>
        </w:tc>
        <w:tc>
          <w:tcPr>
            <w:tcW w:w="2552" w:type="dxa"/>
            <w:shd w:val="clear" w:color="auto" w:fill="FFFFFF"/>
            <w:tcMar>
              <w:top w:w="28" w:type="dxa"/>
              <w:left w:w="28" w:type="dxa"/>
              <w:bottom w:w="28" w:type="dxa"/>
              <w:right w:w="28" w:type="dxa"/>
            </w:tcMar>
            <w:hideMark/>
          </w:tcPr>
          <w:p w14:paraId="31221C5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A6240E" w14:textId="77777777" w:rsidR="00F53FA0" w:rsidRPr="00884BCF" w:rsidRDefault="00F53FA0" w:rsidP="00F53FA0">
            <w:pPr>
              <w:spacing w:after="0" w:line="240" w:lineRule="auto"/>
              <w:rPr>
                <w:rFonts w:eastAsia="Times New Roman" w:cs="Times New Roman"/>
                <w:color w:val="747474"/>
                <w:szCs w:val="24"/>
                <w:lang w:eastAsia="en-GB"/>
              </w:rPr>
            </w:pPr>
            <w:hyperlink r:id="rId222" w:tgtFrame="_self" w:history="1">
              <w:r w:rsidRPr="00884BCF">
                <w:rPr>
                  <w:rFonts w:eastAsia="Times New Roman" w:cs="Times New Roman"/>
                  <w:color w:val="0000FF"/>
                  <w:szCs w:val="24"/>
                  <w:lang w:eastAsia="en-GB"/>
                </w:rPr>
                <w:t>cadmium metal and compounds</w:t>
              </w:r>
            </w:hyperlink>
          </w:p>
        </w:tc>
      </w:tr>
      <w:tr w:rsidR="00F53FA0" w:rsidRPr="00884BCF" w14:paraId="221B94DB" w14:textId="77777777" w:rsidTr="00F53FA0">
        <w:tc>
          <w:tcPr>
            <w:tcW w:w="701" w:type="dxa"/>
            <w:shd w:val="clear" w:color="auto" w:fill="FFFFFF"/>
            <w:tcMar>
              <w:top w:w="28" w:type="dxa"/>
              <w:left w:w="28" w:type="dxa"/>
              <w:bottom w:w="28" w:type="dxa"/>
              <w:right w:w="28" w:type="dxa"/>
            </w:tcMar>
            <w:hideMark/>
          </w:tcPr>
          <w:p w14:paraId="4B4F975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6CC0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cadmium oxide</w:t>
            </w:r>
          </w:p>
        </w:tc>
        <w:tc>
          <w:tcPr>
            <w:tcW w:w="2552" w:type="dxa"/>
            <w:shd w:val="clear" w:color="auto" w:fill="FFFFFF"/>
            <w:tcMar>
              <w:top w:w="28" w:type="dxa"/>
              <w:left w:w="28" w:type="dxa"/>
              <w:bottom w:w="28" w:type="dxa"/>
              <w:right w:w="28" w:type="dxa"/>
            </w:tcMar>
            <w:hideMark/>
          </w:tcPr>
          <w:p w14:paraId="3225233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C5D8D0" w14:textId="77777777" w:rsidR="00F53FA0" w:rsidRPr="00884BCF" w:rsidRDefault="00F53FA0" w:rsidP="00F53FA0">
            <w:pPr>
              <w:spacing w:after="0" w:line="240" w:lineRule="auto"/>
              <w:rPr>
                <w:rFonts w:eastAsia="Times New Roman" w:cs="Times New Roman"/>
                <w:color w:val="747474"/>
                <w:szCs w:val="24"/>
                <w:lang w:eastAsia="en-GB"/>
              </w:rPr>
            </w:pPr>
            <w:hyperlink r:id="rId223" w:tgtFrame="_self" w:history="1">
              <w:r w:rsidRPr="00884BCF">
                <w:rPr>
                  <w:rFonts w:eastAsia="Times New Roman" w:cs="Times New Roman"/>
                  <w:color w:val="0000FF"/>
                  <w:szCs w:val="24"/>
                  <w:lang w:eastAsia="en-GB"/>
                </w:rPr>
                <w:t>cadmium metal and compounds</w:t>
              </w:r>
            </w:hyperlink>
          </w:p>
        </w:tc>
      </w:tr>
      <w:tr w:rsidR="00F53FA0" w:rsidRPr="00884BCF" w14:paraId="08F07F14" w14:textId="77777777" w:rsidTr="00F53FA0">
        <w:tc>
          <w:tcPr>
            <w:tcW w:w="701" w:type="dxa"/>
            <w:shd w:val="clear" w:color="auto" w:fill="FFFFFF"/>
            <w:tcMar>
              <w:top w:w="28" w:type="dxa"/>
              <w:left w:w="28" w:type="dxa"/>
              <w:bottom w:w="28" w:type="dxa"/>
              <w:right w:w="28" w:type="dxa"/>
            </w:tcMar>
            <w:hideMark/>
          </w:tcPr>
          <w:p w14:paraId="172A619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EF858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cadmium sulphate</w:t>
            </w:r>
          </w:p>
        </w:tc>
        <w:tc>
          <w:tcPr>
            <w:tcW w:w="2552" w:type="dxa"/>
            <w:shd w:val="clear" w:color="auto" w:fill="FFFFFF"/>
            <w:tcMar>
              <w:top w:w="28" w:type="dxa"/>
              <w:left w:w="28" w:type="dxa"/>
              <w:bottom w:w="28" w:type="dxa"/>
              <w:right w:w="28" w:type="dxa"/>
            </w:tcMar>
            <w:hideMark/>
          </w:tcPr>
          <w:p w14:paraId="32E2361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417349" w14:textId="77777777" w:rsidR="00F53FA0" w:rsidRPr="00884BCF" w:rsidRDefault="00F53FA0" w:rsidP="00F53FA0">
            <w:pPr>
              <w:spacing w:after="0" w:line="240" w:lineRule="auto"/>
              <w:rPr>
                <w:rFonts w:eastAsia="Times New Roman" w:cs="Times New Roman"/>
                <w:color w:val="747474"/>
                <w:szCs w:val="24"/>
                <w:lang w:eastAsia="en-GB"/>
              </w:rPr>
            </w:pPr>
            <w:hyperlink r:id="rId224" w:tgtFrame="_self" w:history="1">
              <w:r w:rsidRPr="00884BCF">
                <w:rPr>
                  <w:rFonts w:eastAsia="Times New Roman" w:cs="Times New Roman"/>
                  <w:color w:val="0000FF"/>
                  <w:szCs w:val="24"/>
                  <w:lang w:eastAsia="en-GB"/>
                </w:rPr>
                <w:t>cadmium metal and compounds</w:t>
              </w:r>
            </w:hyperlink>
          </w:p>
        </w:tc>
      </w:tr>
      <w:tr w:rsidR="00F53FA0" w:rsidRPr="00884BCF" w14:paraId="75E25214" w14:textId="77777777" w:rsidTr="00F53FA0">
        <w:tc>
          <w:tcPr>
            <w:tcW w:w="701" w:type="dxa"/>
            <w:shd w:val="clear" w:color="auto" w:fill="FFFFFF"/>
            <w:tcMar>
              <w:top w:w="28" w:type="dxa"/>
              <w:left w:w="28" w:type="dxa"/>
              <w:bottom w:w="28" w:type="dxa"/>
              <w:right w:w="28" w:type="dxa"/>
            </w:tcMar>
            <w:hideMark/>
          </w:tcPr>
          <w:p w14:paraId="0D47E7A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A8EACC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cadmium sulphide</w:t>
            </w:r>
          </w:p>
        </w:tc>
        <w:tc>
          <w:tcPr>
            <w:tcW w:w="2552" w:type="dxa"/>
            <w:shd w:val="clear" w:color="auto" w:fill="FFFFFF"/>
            <w:tcMar>
              <w:top w:w="28" w:type="dxa"/>
              <w:left w:w="28" w:type="dxa"/>
              <w:bottom w:w="28" w:type="dxa"/>
              <w:right w:w="28" w:type="dxa"/>
            </w:tcMar>
            <w:hideMark/>
          </w:tcPr>
          <w:p w14:paraId="6E8780E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69B8C5" w14:textId="77777777" w:rsidR="00F53FA0" w:rsidRPr="00884BCF" w:rsidRDefault="00F53FA0" w:rsidP="00F53FA0">
            <w:pPr>
              <w:spacing w:after="0" w:line="240" w:lineRule="auto"/>
              <w:rPr>
                <w:rFonts w:eastAsia="Times New Roman" w:cs="Times New Roman"/>
                <w:color w:val="747474"/>
                <w:szCs w:val="24"/>
                <w:lang w:eastAsia="en-GB"/>
              </w:rPr>
            </w:pPr>
            <w:hyperlink r:id="rId225" w:tgtFrame="_self" w:history="1">
              <w:r w:rsidRPr="00884BCF">
                <w:rPr>
                  <w:rFonts w:eastAsia="Times New Roman" w:cs="Times New Roman"/>
                  <w:color w:val="0000FF"/>
                  <w:szCs w:val="24"/>
                  <w:lang w:eastAsia="en-GB"/>
                </w:rPr>
                <w:t>cadmium metal and compounds</w:t>
              </w:r>
            </w:hyperlink>
          </w:p>
        </w:tc>
      </w:tr>
      <w:tr w:rsidR="00F53FA0" w:rsidRPr="00884BCF" w14:paraId="65F74B75" w14:textId="77777777" w:rsidTr="00F53FA0">
        <w:tc>
          <w:tcPr>
            <w:tcW w:w="701" w:type="dxa"/>
            <w:shd w:val="clear" w:color="auto" w:fill="FFFFFF"/>
            <w:tcMar>
              <w:top w:w="28" w:type="dxa"/>
              <w:left w:w="28" w:type="dxa"/>
              <w:bottom w:w="28" w:type="dxa"/>
              <w:right w:w="28" w:type="dxa"/>
            </w:tcMar>
            <w:hideMark/>
          </w:tcPr>
          <w:p w14:paraId="0673B46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FDD16C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caffeine</w:t>
            </w:r>
          </w:p>
        </w:tc>
        <w:tc>
          <w:tcPr>
            <w:tcW w:w="2552" w:type="dxa"/>
            <w:shd w:val="clear" w:color="auto" w:fill="FFFFFF"/>
            <w:tcMar>
              <w:top w:w="28" w:type="dxa"/>
              <w:left w:w="28" w:type="dxa"/>
              <w:bottom w:w="28" w:type="dxa"/>
              <w:right w:w="28" w:type="dxa"/>
            </w:tcMar>
            <w:hideMark/>
          </w:tcPr>
          <w:p w14:paraId="7FBED88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86B5BF" w14:textId="77777777" w:rsidR="00F53FA0" w:rsidRPr="00884BCF" w:rsidRDefault="00F53FA0" w:rsidP="00F53FA0">
            <w:pPr>
              <w:spacing w:after="0" w:line="240" w:lineRule="auto"/>
              <w:rPr>
                <w:rFonts w:eastAsia="Times New Roman" w:cs="Times New Roman"/>
                <w:color w:val="747474"/>
                <w:szCs w:val="24"/>
                <w:lang w:eastAsia="en-GB"/>
              </w:rPr>
            </w:pPr>
            <w:hyperlink r:id="rId226" w:tgtFrame="_self" w:history="1">
              <w:r w:rsidRPr="00884BCF">
                <w:rPr>
                  <w:rFonts w:eastAsia="Times New Roman" w:cs="Times New Roman"/>
                  <w:color w:val="0000FF"/>
                  <w:szCs w:val="24"/>
                  <w:lang w:eastAsia="en-GB"/>
                </w:rPr>
                <w:t>Biochemicals (Plant &amp; Animal hormones)</w:t>
              </w:r>
            </w:hyperlink>
          </w:p>
        </w:tc>
      </w:tr>
      <w:tr w:rsidR="00F53FA0" w:rsidRPr="00884BCF" w14:paraId="2B4B912F" w14:textId="77777777" w:rsidTr="00F53FA0">
        <w:tc>
          <w:tcPr>
            <w:tcW w:w="701" w:type="dxa"/>
            <w:shd w:val="clear" w:color="auto" w:fill="FFFFFF"/>
            <w:tcMar>
              <w:top w:w="28" w:type="dxa"/>
              <w:left w:w="28" w:type="dxa"/>
              <w:bottom w:w="28" w:type="dxa"/>
              <w:right w:w="28" w:type="dxa"/>
            </w:tcMar>
            <w:hideMark/>
          </w:tcPr>
          <w:p w14:paraId="5B16B6F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77394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Cajal‘s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25DCBD5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59ACEC" w14:textId="77777777" w:rsidR="00F53FA0" w:rsidRPr="00884BCF" w:rsidRDefault="00F53FA0" w:rsidP="00F53FA0">
            <w:pPr>
              <w:spacing w:after="0" w:line="240" w:lineRule="auto"/>
              <w:rPr>
                <w:rFonts w:eastAsia="Times New Roman" w:cs="Times New Roman"/>
                <w:color w:val="747474"/>
                <w:szCs w:val="24"/>
                <w:lang w:eastAsia="en-GB"/>
              </w:rPr>
            </w:pPr>
            <w:hyperlink r:id="rId227" w:tgtFrame="_self" w:history="1">
              <w:r w:rsidRPr="00884BCF">
                <w:rPr>
                  <w:rFonts w:eastAsia="Times New Roman" w:cs="Times New Roman"/>
                  <w:color w:val="0000FF"/>
                  <w:szCs w:val="24"/>
                  <w:lang w:eastAsia="en-GB"/>
                </w:rPr>
                <w:t>Biochemicals – Microscopy Chemicals (Fixatives)</w:t>
              </w:r>
            </w:hyperlink>
          </w:p>
        </w:tc>
      </w:tr>
      <w:tr w:rsidR="00F53FA0" w:rsidRPr="00884BCF" w14:paraId="1BE1320A" w14:textId="77777777" w:rsidTr="00F53FA0">
        <w:tc>
          <w:tcPr>
            <w:tcW w:w="701" w:type="dxa"/>
            <w:shd w:val="clear" w:color="auto" w:fill="FFFFFF"/>
            <w:tcMar>
              <w:top w:w="28" w:type="dxa"/>
              <w:left w:w="28" w:type="dxa"/>
              <w:bottom w:w="28" w:type="dxa"/>
              <w:right w:w="28" w:type="dxa"/>
            </w:tcMar>
            <w:hideMark/>
          </w:tcPr>
          <w:p w14:paraId="0D0D7B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45367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w:t>
            </w:r>
          </w:p>
        </w:tc>
        <w:tc>
          <w:tcPr>
            <w:tcW w:w="2552" w:type="dxa"/>
            <w:shd w:val="clear" w:color="auto" w:fill="FFFFFF"/>
            <w:tcMar>
              <w:top w:w="28" w:type="dxa"/>
              <w:left w:w="28" w:type="dxa"/>
              <w:bottom w:w="28" w:type="dxa"/>
              <w:right w:w="28" w:type="dxa"/>
            </w:tcMar>
            <w:hideMark/>
          </w:tcPr>
          <w:p w14:paraId="4F47C86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FDFE858" w14:textId="77777777" w:rsidR="00F53FA0" w:rsidRPr="00884BCF" w:rsidRDefault="00F53FA0" w:rsidP="00F53FA0">
            <w:pPr>
              <w:spacing w:after="0" w:line="240" w:lineRule="auto"/>
              <w:rPr>
                <w:rFonts w:eastAsia="Times New Roman" w:cs="Times New Roman"/>
                <w:color w:val="747474"/>
                <w:szCs w:val="24"/>
                <w:lang w:eastAsia="en-GB"/>
              </w:rPr>
            </w:pPr>
            <w:hyperlink r:id="rId228" w:tgtFrame="_self" w:history="1">
              <w:r w:rsidRPr="00884BCF">
                <w:rPr>
                  <w:rFonts w:eastAsia="Times New Roman" w:cs="Times New Roman"/>
                  <w:color w:val="0000FF"/>
                  <w:szCs w:val="24"/>
                  <w:lang w:eastAsia="en-GB"/>
                </w:rPr>
                <w:t>calcium metal</w:t>
              </w:r>
            </w:hyperlink>
          </w:p>
        </w:tc>
      </w:tr>
      <w:tr w:rsidR="00F53FA0" w:rsidRPr="00884BCF" w14:paraId="655BFC50" w14:textId="77777777" w:rsidTr="00F53FA0">
        <w:tc>
          <w:tcPr>
            <w:tcW w:w="701" w:type="dxa"/>
            <w:shd w:val="clear" w:color="auto" w:fill="FFFFFF"/>
            <w:tcMar>
              <w:top w:w="28" w:type="dxa"/>
              <w:left w:w="28" w:type="dxa"/>
              <w:bottom w:w="28" w:type="dxa"/>
              <w:right w:w="28" w:type="dxa"/>
            </w:tcMar>
            <w:hideMark/>
          </w:tcPr>
          <w:p w14:paraId="29497AB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2F539C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bromide</w:t>
            </w:r>
          </w:p>
        </w:tc>
        <w:tc>
          <w:tcPr>
            <w:tcW w:w="2552" w:type="dxa"/>
            <w:shd w:val="clear" w:color="auto" w:fill="FFFFFF"/>
            <w:tcMar>
              <w:top w:w="28" w:type="dxa"/>
              <w:left w:w="28" w:type="dxa"/>
              <w:bottom w:w="28" w:type="dxa"/>
              <w:right w:w="28" w:type="dxa"/>
            </w:tcMar>
            <w:hideMark/>
          </w:tcPr>
          <w:p w14:paraId="14B5B6A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2DAD3F" w14:textId="77777777" w:rsidR="00F53FA0" w:rsidRPr="00884BCF" w:rsidRDefault="00F53FA0" w:rsidP="00F53FA0">
            <w:pPr>
              <w:spacing w:after="0" w:line="240" w:lineRule="auto"/>
              <w:rPr>
                <w:rFonts w:eastAsia="Times New Roman" w:cs="Times New Roman"/>
                <w:color w:val="747474"/>
                <w:szCs w:val="24"/>
                <w:lang w:eastAsia="en-GB"/>
              </w:rPr>
            </w:pPr>
            <w:hyperlink r:id="rId229" w:tgtFrame="_self" w:history="1">
              <w:r w:rsidRPr="00884BCF">
                <w:rPr>
                  <w:rFonts w:eastAsia="Times New Roman" w:cs="Times New Roman"/>
                  <w:color w:val="0000FF"/>
                  <w:szCs w:val="24"/>
                  <w:lang w:eastAsia="en-GB"/>
                </w:rPr>
                <w:t>calcium compounds</w:t>
              </w:r>
            </w:hyperlink>
          </w:p>
        </w:tc>
      </w:tr>
      <w:tr w:rsidR="00F53FA0" w:rsidRPr="00884BCF" w14:paraId="1E34276A" w14:textId="77777777" w:rsidTr="00F53FA0">
        <w:tc>
          <w:tcPr>
            <w:tcW w:w="701" w:type="dxa"/>
            <w:shd w:val="clear" w:color="auto" w:fill="FFFFFF"/>
            <w:tcMar>
              <w:top w:w="28" w:type="dxa"/>
              <w:left w:w="28" w:type="dxa"/>
              <w:bottom w:w="28" w:type="dxa"/>
              <w:right w:w="28" w:type="dxa"/>
            </w:tcMar>
            <w:hideMark/>
          </w:tcPr>
          <w:p w14:paraId="14EB6C4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A5596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carbide</w:t>
            </w:r>
          </w:p>
        </w:tc>
        <w:tc>
          <w:tcPr>
            <w:tcW w:w="2552" w:type="dxa"/>
            <w:shd w:val="clear" w:color="auto" w:fill="FFFFFF"/>
            <w:tcMar>
              <w:top w:w="28" w:type="dxa"/>
              <w:left w:w="28" w:type="dxa"/>
              <w:bottom w:w="28" w:type="dxa"/>
              <w:right w:w="28" w:type="dxa"/>
            </w:tcMar>
            <w:hideMark/>
          </w:tcPr>
          <w:p w14:paraId="3064739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B2CB76" w14:textId="77777777" w:rsidR="00F53FA0" w:rsidRPr="00884BCF" w:rsidRDefault="00F53FA0" w:rsidP="00F53FA0">
            <w:pPr>
              <w:spacing w:after="0" w:line="240" w:lineRule="auto"/>
              <w:rPr>
                <w:rFonts w:eastAsia="Times New Roman" w:cs="Times New Roman"/>
                <w:color w:val="747474"/>
                <w:szCs w:val="24"/>
                <w:lang w:eastAsia="en-GB"/>
              </w:rPr>
            </w:pPr>
            <w:hyperlink r:id="rId230" w:tgtFrame="_self" w:history="1">
              <w:r w:rsidRPr="00884BCF">
                <w:rPr>
                  <w:rFonts w:eastAsia="Times New Roman" w:cs="Times New Roman"/>
                  <w:color w:val="0000FF"/>
                  <w:szCs w:val="24"/>
                  <w:lang w:eastAsia="en-GB"/>
                </w:rPr>
                <w:t>calcium carbide and ethyne</w:t>
              </w:r>
            </w:hyperlink>
          </w:p>
        </w:tc>
      </w:tr>
      <w:tr w:rsidR="00F53FA0" w:rsidRPr="00884BCF" w14:paraId="06469EE6" w14:textId="77777777" w:rsidTr="00F53FA0">
        <w:tc>
          <w:tcPr>
            <w:tcW w:w="701" w:type="dxa"/>
            <w:shd w:val="clear" w:color="auto" w:fill="FFFFFF"/>
            <w:tcMar>
              <w:top w:w="28" w:type="dxa"/>
              <w:left w:w="28" w:type="dxa"/>
              <w:bottom w:w="28" w:type="dxa"/>
              <w:right w:w="28" w:type="dxa"/>
            </w:tcMar>
            <w:hideMark/>
          </w:tcPr>
          <w:p w14:paraId="51D8D4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5034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carbonate</w:t>
            </w:r>
          </w:p>
        </w:tc>
        <w:tc>
          <w:tcPr>
            <w:tcW w:w="2552" w:type="dxa"/>
            <w:shd w:val="clear" w:color="auto" w:fill="FFFFFF"/>
            <w:tcMar>
              <w:top w:w="28" w:type="dxa"/>
              <w:left w:w="28" w:type="dxa"/>
              <w:bottom w:w="28" w:type="dxa"/>
              <w:right w:w="28" w:type="dxa"/>
            </w:tcMar>
            <w:hideMark/>
          </w:tcPr>
          <w:p w14:paraId="4DEC02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32146D" w14:textId="77777777" w:rsidR="00F53FA0" w:rsidRPr="00884BCF" w:rsidRDefault="00F53FA0" w:rsidP="00F53FA0">
            <w:pPr>
              <w:spacing w:after="0" w:line="240" w:lineRule="auto"/>
              <w:rPr>
                <w:rFonts w:eastAsia="Times New Roman" w:cs="Times New Roman"/>
                <w:color w:val="747474"/>
                <w:szCs w:val="24"/>
                <w:lang w:eastAsia="en-GB"/>
              </w:rPr>
            </w:pPr>
            <w:hyperlink r:id="rId231" w:tgtFrame="_self" w:history="1">
              <w:r w:rsidRPr="00884BCF">
                <w:rPr>
                  <w:rFonts w:eastAsia="Times New Roman" w:cs="Times New Roman"/>
                  <w:color w:val="0000FF"/>
                  <w:szCs w:val="24"/>
                  <w:lang w:eastAsia="en-GB"/>
                </w:rPr>
                <w:t>calcium compounds</w:t>
              </w:r>
            </w:hyperlink>
          </w:p>
        </w:tc>
      </w:tr>
      <w:tr w:rsidR="00F53FA0" w:rsidRPr="00884BCF" w14:paraId="5DCE60AA" w14:textId="77777777" w:rsidTr="00F53FA0">
        <w:tc>
          <w:tcPr>
            <w:tcW w:w="701" w:type="dxa"/>
            <w:shd w:val="clear" w:color="auto" w:fill="FFFFFF"/>
            <w:tcMar>
              <w:top w:w="28" w:type="dxa"/>
              <w:left w:w="28" w:type="dxa"/>
              <w:bottom w:w="28" w:type="dxa"/>
              <w:right w:w="28" w:type="dxa"/>
            </w:tcMar>
            <w:hideMark/>
          </w:tcPr>
          <w:p w14:paraId="5E4A966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79A8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chlorate I</w:t>
            </w:r>
          </w:p>
        </w:tc>
        <w:tc>
          <w:tcPr>
            <w:tcW w:w="2552" w:type="dxa"/>
            <w:shd w:val="clear" w:color="auto" w:fill="FFFFFF"/>
            <w:tcMar>
              <w:top w:w="28" w:type="dxa"/>
              <w:left w:w="28" w:type="dxa"/>
              <w:bottom w:w="28" w:type="dxa"/>
              <w:right w:w="28" w:type="dxa"/>
            </w:tcMar>
            <w:hideMark/>
          </w:tcPr>
          <w:p w14:paraId="4C391C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5FEDF6E" w14:textId="77777777" w:rsidR="00F53FA0" w:rsidRPr="00884BCF" w:rsidRDefault="00F53FA0" w:rsidP="00F53FA0">
            <w:pPr>
              <w:spacing w:after="0" w:line="240" w:lineRule="auto"/>
              <w:rPr>
                <w:rFonts w:eastAsia="Times New Roman" w:cs="Times New Roman"/>
                <w:color w:val="747474"/>
                <w:szCs w:val="24"/>
                <w:lang w:eastAsia="en-GB"/>
              </w:rPr>
            </w:pPr>
            <w:hyperlink r:id="rId232" w:tgtFrame="_self" w:history="1">
              <w:r w:rsidRPr="00884BCF">
                <w:rPr>
                  <w:rFonts w:eastAsia="Times New Roman" w:cs="Times New Roman"/>
                  <w:color w:val="0000FF"/>
                  <w:szCs w:val="24"/>
                  <w:lang w:eastAsia="en-GB"/>
                </w:rPr>
                <w:t>chlorates I</w:t>
              </w:r>
            </w:hyperlink>
          </w:p>
        </w:tc>
      </w:tr>
      <w:tr w:rsidR="00F53FA0" w:rsidRPr="00884BCF" w14:paraId="58E227F7" w14:textId="77777777" w:rsidTr="00F53FA0">
        <w:tc>
          <w:tcPr>
            <w:tcW w:w="701" w:type="dxa"/>
            <w:shd w:val="clear" w:color="auto" w:fill="FFFFFF"/>
            <w:tcMar>
              <w:top w:w="28" w:type="dxa"/>
              <w:left w:w="28" w:type="dxa"/>
              <w:bottom w:w="28" w:type="dxa"/>
              <w:right w:w="28" w:type="dxa"/>
            </w:tcMar>
            <w:hideMark/>
          </w:tcPr>
          <w:p w14:paraId="515F54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13C0D5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chloride</w:t>
            </w:r>
          </w:p>
        </w:tc>
        <w:tc>
          <w:tcPr>
            <w:tcW w:w="2552" w:type="dxa"/>
            <w:shd w:val="clear" w:color="auto" w:fill="FFFFFF"/>
            <w:tcMar>
              <w:top w:w="28" w:type="dxa"/>
              <w:left w:w="28" w:type="dxa"/>
              <w:bottom w:w="28" w:type="dxa"/>
              <w:right w:w="28" w:type="dxa"/>
            </w:tcMar>
            <w:hideMark/>
          </w:tcPr>
          <w:p w14:paraId="07D904E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9D9ECF" w14:textId="77777777" w:rsidR="00F53FA0" w:rsidRPr="00884BCF" w:rsidRDefault="00F53FA0" w:rsidP="00F53FA0">
            <w:pPr>
              <w:spacing w:after="0" w:line="240" w:lineRule="auto"/>
              <w:rPr>
                <w:rFonts w:eastAsia="Times New Roman" w:cs="Times New Roman"/>
                <w:color w:val="747474"/>
                <w:szCs w:val="24"/>
                <w:lang w:eastAsia="en-GB"/>
              </w:rPr>
            </w:pPr>
            <w:hyperlink r:id="rId233" w:tgtFrame="_self" w:history="1">
              <w:r w:rsidRPr="00884BCF">
                <w:rPr>
                  <w:rFonts w:eastAsia="Times New Roman" w:cs="Times New Roman"/>
                  <w:color w:val="0000FF"/>
                  <w:szCs w:val="24"/>
                  <w:lang w:eastAsia="en-GB"/>
                </w:rPr>
                <w:t>calcium compounds</w:t>
              </w:r>
            </w:hyperlink>
          </w:p>
        </w:tc>
      </w:tr>
      <w:tr w:rsidR="00F53FA0" w:rsidRPr="00884BCF" w14:paraId="7B9E3973" w14:textId="77777777" w:rsidTr="00F53FA0">
        <w:tc>
          <w:tcPr>
            <w:tcW w:w="701" w:type="dxa"/>
            <w:shd w:val="clear" w:color="auto" w:fill="FFFFFF"/>
            <w:tcMar>
              <w:top w:w="28" w:type="dxa"/>
              <w:left w:w="28" w:type="dxa"/>
              <w:bottom w:w="28" w:type="dxa"/>
              <w:right w:w="28" w:type="dxa"/>
            </w:tcMar>
            <w:hideMark/>
          </w:tcPr>
          <w:p w14:paraId="7724147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E32A62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dicarbide</w:t>
            </w:r>
          </w:p>
        </w:tc>
        <w:tc>
          <w:tcPr>
            <w:tcW w:w="2552" w:type="dxa"/>
            <w:shd w:val="clear" w:color="auto" w:fill="FFFFFF"/>
            <w:tcMar>
              <w:top w:w="28" w:type="dxa"/>
              <w:left w:w="28" w:type="dxa"/>
              <w:bottom w:w="28" w:type="dxa"/>
              <w:right w:w="28" w:type="dxa"/>
            </w:tcMar>
            <w:hideMark/>
          </w:tcPr>
          <w:p w14:paraId="381CD63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5522690" w14:textId="77777777" w:rsidR="00F53FA0" w:rsidRPr="00884BCF" w:rsidRDefault="00F53FA0" w:rsidP="00F53FA0">
            <w:pPr>
              <w:spacing w:after="0" w:line="240" w:lineRule="auto"/>
              <w:rPr>
                <w:rFonts w:eastAsia="Times New Roman" w:cs="Times New Roman"/>
                <w:color w:val="747474"/>
                <w:szCs w:val="24"/>
                <w:lang w:eastAsia="en-GB"/>
              </w:rPr>
            </w:pPr>
            <w:hyperlink r:id="rId234" w:tgtFrame="_self" w:history="1">
              <w:r w:rsidRPr="00884BCF">
                <w:rPr>
                  <w:rFonts w:eastAsia="Times New Roman" w:cs="Times New Roman"/>
                  <w:color w:val="0000FF"/>
                  <w:szCs w:val="24"/>
                  <w:lang w:eastAsia="en-GB"/>
                </w:rPr>
                <w:t>calcium carbide and ethyne</w:t>
              </w:r>
            </w:hyperlink>
          </w:p>
        </w:tc>
      </w:tr>
      <w:tr w:rsidR="00F53FA0" w:rsidRPr="00884BCF" w14:paraId="26CAA959" w14:textId="77777777" w:rsidTr="00F53FA0">
        <w:tc>
          <w:tcPr>
            <w:tcW w:w="701" w:type="dxa"/>
            <w:shd w:val="clear" w:color="auto" w:fill="FFFFFF"/>
            <w:tcMar>
              <w:top w:w="28" w:type="dxa"/>
              <w:left w:w="28" w:type="dxa"/>
              <w:bottom w:w="28" w:type="dxa"/>
              <w:right w:w="28" w:type="dxa"/>
            </w:tcMar>
            <w:hideMark/>
          </w:tcPr>
          <w:p w14:paraId="000EFA8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ACAE9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dihydride</w:t>
            </w:r>
          </w:p>
        </w:tc>
        <w:tc>
          <w:tcPr>
            <w:tcW w:w="2552" w:type="dxa"/>
            <w:shd w:val="clear" w:color="auto" w:fill="FFFFFF"/>
            <w:tcMar>
              <w:top w:w="28" w:type="dxa"/>
              <w:left w:w="28" w:type="dxa"/>
              <w:bottom w:w="28" w:type="dxa"/>
              <w:right w:w="28" w:type="dxa"/>
            </w:tcMar>
            <w:hideMark/>
          </w:tcPr>
          <w:p w14:paraId="50B258C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505B3AC" w14:textId="77777777" w:rsidR="00F53FA0" w:rsidRPr="00884BCF" w:rsidRDefault="00F53FA0" w:rsidP="00F53FA0">
            <w:pPr>
              <w:spacing w:after="0" w:line="240" w:lineRule="auto"/>
              <w:rPr>
                <w:rFonts w:eastAsia="Times New Roman" w:cs="Times New Roman"/>
                <w:color w:val="747474"/>
                <w:szCs w:val="24"/>
                <w:lang w:eastAsia="en-GB"/>
              </w:rPr>
            </w:pPr>
            <w:hyperlink r:id="rId235" w:tgtFrame="_self" w:history="1">
              <w:r w:rsidRPr="00884BCF">
                <w:rPr>
                  <w:rFonts w:eastAsia="Times New Roman" w:cs="Times New Roman"/>
                  <w:color w:val="0000FF"/>
                  <w:szCs w:val="24"/>
                  <w:lang w:eastAsia="en-GB"/>
                </w:rPr>
                <w:t>calcium hydride</w:t>
              </w:r>
            </w:hyperlink>
          </w:p>
        </w:tc>
      </w:tr>
      <w:tr w:rsidR="00F53FA0" w:rsidRPr="00884BCF" w14:paraId="0A0FBF31" w14:textId="77777777" w:rsidTr="00F53FA0">
        <w:tc>
          <w:tcPr>
            <w:tcW w:w="701" w:type="dxa"/>
            <w:shd w:val="clear" w:color="auto" w:fill="FFFFFF"/>
            <w:tcMar>
              <w:top w:w="28" w:type="dxa"/>
              <w:left w:w="28" w:type="dxa"/>
              <w:bottom w:w="28" w:type="dxa"/>
              <w:right w:w="28" w:type="dxa"/>
            </w:tcMar>
            <w:hideMark/>
          </w:tcPr>
          <w:p w14:paraId="47CF895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D45F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dihydrogen phosphate</w:t>
            </w:r>
          </w:p>
        </w:tc>
        <w:tc>
          <w:tcPr>
            <w:tcW w:w="2552" w:type="dxa"/>
            <w:shd w:val="clear" w:color="auto" w:fill="FFFFFF"/>
            <w:tcMar>
              <w:top w:w="28" w:type="dxa"/>
              <w:left w:w="28" w:type="dxa"/>
              <w:bottom w:w="28" w:type="dxa"/>
              <w:right w:w="28" w:type="dxa"/>
            </w:tcMar>
            <w:hideMark/>
          </w:tcPr>
          <w:p w14:paraId="1150CDB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F0057F" w14:textId="77777777" w:rsidR="00F53FA0" w:rsidRPr="00884BCF" w:rsidRDefault="00F53FA0" w:rsidP="00F53FA0">
            <w:pPr>
              <w:spacing w:after="0" w:line="240" w:lineRule="auto"/>
              <w:rPr>
                <w:rFonts w:eastAsia="Times New Roman" w:cs="Times New Roman"/>
                <w:color w:val="747474"/>
                <w:szCs w:val="24"/>
                <w:lang w:eastAsia="en-GB"/>
              </w:rPr>
            </w:pPr>
            <w:hyperlink r:id="rId236" w:tgtFrame="_self" w:history="1">
              <w:r w:rsidRPr="00884BCF">
                <w:rPr>
                  <w:rFonts w:eastAsia="Times New Roman" w:cs="Times New Roman"/>
                  <w:color w:val="0000FF"/>
                  <w:szCs w:val="24"/>
                  <w:lang w:eastAsia="en-GB"/>
                </w:rPr>
                <w:t>phosphates</w:t>
              </w:r>
            </w:hyperlink>
          </w:p>
        </w:tc>
      </w:tr>
      <w:tr w:rsidR="00F53FA0" w:rsidRPr="00884BCF" w14:paraId="6E5FB811" w14:textId="77777777" w:rsidTr="00F53FA0">
        <w:tc>
          <w:tcPr>
            <w:tcW w:w="701" w:type="dxa"/>
            <w:shd w:val="clear" w:color="auto" w:fill="FFFFFF"/>
            <w:tcMar>
              <w:top w:w="28" w:type="dxa"/>
              <w:left w:w="28" w:type="dxa"/>
              <w:bottom w:w="28" w:type="dxa"/>
              <w:right w:w="28" w:type="dxa"/>
            </w:tcMar>
            <w:hideMark/>
          </w:tcPr>
          <w:p w14:paraId="19267D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4A611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fluoride</w:t>
            </w:r>
          </w:p>
        </w:tc>
        <w:tc>
          <w:tcPr>
            <w:tcW w:w="2552" w:type="dxa"/>
            <w:shd w:val="clear" w:color="auto" w:fill="FFFFFF"/>
            <w:tcMar>
              <w:top w:w="28" w:type="dxa"/>
              <w:left w:w="28" w:type="dxa"/>
              <w:bottom w:w="28" w:type="dxa"/>
              <w:right w:w="28" w:type="dxa"/>
            </w:tcMar>
            <w:hideMark/>
          </w:tcPr>
          <w:p w14:paraId="21F41B8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D12406" w14:textId="77777777" w:rsidR="00F53FA0" w:rsidRPr="00884BCF" w:rsidRDefault="00F53FA0" w:rsidP="00F53FA0">
            <w:pPr>
              <w:spacing w:after="0" w:line="240" w:lineRule="auto"/>
              <w:rPr>
                <w:rFonts w:eastAsia="Times New Roman" w:cs="Times New Roman"/>
                <w:color w:val="747474"/>
                <w:szCs w:val="24"/>
                <w:lang w:eastAsia="en-GB"/>
              </w:rPr>
            </w:pPr>
            <w:hyperlink r:id="rId237" w:tgtFrame="_self" w:history="1">
              <w:r w:rsidRPr="00884BCF">
                <w:rPr>
                  <w:rFonts w:eastAsia="Times New Roman" w:cs="Times New Roman"/>
                  <w:color w:val="0000FF"/>
                  <w:szCs w:val="24"/>
                  <w:lang w:eastAsia="en-GB"/>
                </w:rPr>
                <w:t>calcium compounds</w:t>
              </w:r>
            </w:hyperlink>
          </w:p>
        </w:tc>
      </w:tr>
      <w:tr w:rsidR="00F53FA0" w:rsidRPr="00884BCF" w14:paraId="5279BDBC" w14:textId="77777777" w:rsidTr="00F53FA0">
        <w:tc>
          <w:tcPr>
            <w:tcW w:w="701" w:type="dxa"/>
            <w:shd w:val="clear" w:color="auto" w:fill="FFFFFF"/>
            <w:tcMar>
              <w:top w:w="28" w:type="dxa"/>
              <w:left w:w="28" w:type="dxa"/>
              <w:bottom w:w="28" w:type="dxa"/>
              <w:right w:w="28" w:type="dxa"/>
            </w:tcMar>
            <w:hideMark/>
          </w:tcPr>
          <w:p w14:paraId="692565B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BC6CA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calcium </w:t>
            </w:r>
            <w:proofErr w:type="spellStart"/>
            <w:r w:rsidRPr="00884BCF">
              <w:rPr>
                <w:rFonts w:eastAsia="Times New Roman" w:cs="Times New Roman"/>
                <w:szCs w:val="24"/>
                <w:lang w:eastAsia="en-GB"/>
              </w:rPr>
              <w:t>formate</w:t>
            </w:r>
            <w:proofErr w:type="spellEnd"/>
          </w:p>
        </w:tc>
        <w:tc>
          <w:tcPr>
            <w:tcW w:w="2552" w:type="dxa"/>
            <w:shd w:val="clear" w:color="auto" w:fill="FFFFFF"/>
            <w:tcMar>
              <w:top w:w="28" w:type="dxa"/>
              <w:left w:w="28" w:type="dxa"/>
              <w:bottom w:w="28" w:type="dxa"/>
              <w:right w:w="28" w:type="dxa"/>
            </w:tcMar>
            <w:hideMark/>
          </w:tcPr>
          <w:p w14:paraId="09A14BF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calcium </w:t>
            </w:r>
            <w:proofErr w:type="spellStart"/>
            <w:r w:rsidRPr="00884BCF">
              <w:rPr>
                <w:rFonts w:eastAsia="Times New Roman" w:cs="Times New Roman"/>
                <w:szCs w:val="24"/>
                <w:lang w:eastAsia="en-GB"/>
              </w:rPr>
              <w:t>methanoate</w:t>
            </w:r>
            <w:proofErr w:type="spellEnd"/>
          </w:p>
        </w:tc>
        <w:tc>
          <w:tcPr>
            <w:tcW w:w="4961" w:type="dxa"/>
            <w:shd w:val="clear" w:color="auto" w:fill="FFFFFF"/>
            <w:tcMar>
              <w:top w:w="28" w:type="dxa"/>
              <w:left w:w="28" w:type="dxa"/>
              <w:bottom w:w="28" w:type="dxa"/>
              <w:right w:w="28" w:type="dxa"/>
            </w:tcMar>
            <w:hideMark/>
          </w:tcPr>
          <w:p w14:paraId="0BEB070A" w14:textId="77777777" w:rsidR="00F53FA0" w:rsidRPr="00884BCF" w:rsidRDefault="00F53FA0" w:rsidP="00F53FA0">
            <w:pPr>
              <w:spacing w:after="0" w:line="240" w:lineRule="auto"/>
              <w:rPr>
                <w:rFonts w:eastAsia="Times New Roman" w:cs="Times New Roman"/>
                <w:color w:val="747474"/>
                <w:szCs w:val="24"/>
                <w:lang w:eastAsia="en-GB"/>
              </w:rPr>
            </w:pPr>
            <w:hyperlink r:id="rId238" w:tgtFrame="_self" w:history="1">
              <w:r w:rsidRPr="00884BCF">
                <w:rPr>
                  <w:rFonts w:eastAsia="Times New Roman" w:cs="Times New Roman"/>
                  <w:color w:val="0000FF"/>
                  <w:szCs w:val="24"/>
                  <w:lang w:eastAsia="en-GB"/>
                </w:rPr>
                <w:t>calcium compounds</w:t>
              </w:r>
            </w:hyperlink>
          </w:p>
        </w:tc>
      </w:tr>
      <w:tr w:rsidR="00F53FA0" w:rsidRPr="00884BCF" w14:paraId="08B6368C" w14:textId="77777777" w:rsidTr="00F53FA0">
        <w:tc>
          <w:tcPr>
            <w:tcW w:w="701" w:type="dxa"/>
            <w:shd w:val="clear" w:color="auto" w:fill="FFFFFF"/>
            <w:tcMar>
              <w:top w:w="28" w:type="dxa"/>
              <w:left w:w="28" w:type="dxa"/>
              <w:bottom w:w="28" w:type="dxa"/>
              <w:right w:w="28" w:type="dxa"/>
            </w:tcMar>
            <w:hideMark/>
          </w:tcPr>
          <w:p w14:paraId="2370AA7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496B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hydride</w:t>
            </w:r>
          </w:p>
        </w:tc>
        <w:tc>
          <w:tcPr>
            <w:tcW w:w="2552" w:type="dxa"/>
            <w:shd w:val="clear" w:color="auto" w:fill="FFFFFF"/>
            <w:tcMar>
              <w:top w:w="28" w:type="dxa"/>
              <w:left w:w="28" w:type="dxa"/>
              <w:bottom w:w="28" w:type="dxa"/>
              <w:right w:w="28" w:type="dxa"/>
            </w:tcMar>
            <w:hideMark/>
          </w:tcPr>
          <w:p w14:paraId="7FAA412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19192B6" w14:textId="77777777" w:rsidR="00F53FA0" w:rsidRPr="00884BCF" w:rsidRDefault="00F53FA0" w:rsidP="00F53FA0">
            <w:pPr>
              <w:spacing w:after="0" w:line="240" w:lineRule="auto"/>
              <w:rPr>
                <w:rFonts w:eastAsia="Times New Roman" w:cs="Times New Roman"/>
                <w:color w:val="747474"/>
                <w:szCs w:val="24"/>
                <w:lang w:eastAsia="en-GB"/>
              </w:rPr>
            </w:pPr>
            <w:hyperlink r:id="rId239" w:tgtFrame="_self" w:history="1">
              <w:r w:rsidRPr="00884BCF">
                <w:rPr>
                  <w:rFonts w:eastAsia="Times New Roman" w:cs="Times New Roman"/>
                  <w:color w:val="0000FF"/>
                  <w:szCs w:val="24"/>
                  <w:lang w:eastAsia="en-GB"/>
                </w:rPr>
                <w:t>calcium hydride</w:t>
              </w:r>
            </w:hyperlink>
          </w:p>
        </w:tc>
      </w:tr>
      <w:tr w:rsidR="00F53FA0" w:rsidRPr="00884BCF" w14:paraId="7172A11A" w14:textId="77777777" w:rsidTr="00F53FA0">
        <w:tc>
          <w:tcPr>
            <w:tcW w:w="701" w:type="dxa"/>
            <w:shd w:val="clear" w:color="auto" w:fill="FFFFFF"/>
            <w:tcMar>
              <w:top w:w="28" w:type="dxa"/>
              <w:left w:w="28" w:type="dxa"/>
              <w:bottom w:w="28" w:type="dxa"/>
              <w:right w:w="28" w:type="dxa"/>
            </w:tcMar>
            <w:hideMark/>
          </w:tcPr>
          <w:p w14:paraId="515757F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D5DCD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hydrogen phosphate</w:t>
            </w:r>
          </w:p>
        </w:tc>
        <w:tc>
          <w:tcPr>
            <w:tcW w:w="2552" w:type="dxa"/>
            <w:shd w:val="clear" w:color="auto" w:fill="FFFFFF"/>
            <w:tcMar>
              <w:top w:w="28" w:type="dxa"/>
              <w:left w:w="28" w:type="dxa"/>
              <w:bottom w:w="28" w:type="dxa"/>
              <w:right w:w="28" w:type="dxa"/>
            </w:tcMar>
            <w:hideMark/>
          </w:tcPr>
          <w:p w14:paraId="0D87177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9B78B6" w14:textId="77777777" w:rsidR="00F53FA0" w:rsidRPr="00884BCF" w:rsidRDefault="00F53FA0" w:rsidP="00F53FA0">
            <w:pPr>
              <w:spacing w:after="0" w:line="240" w:lineRule="auto"/>
              <w:rPr>
                <w:rFonts w:eastAsia="Times New Roman" w:cs="Times New Roman"/>
                <w:color w:val="747474"/>
                <w:szCs w:val="24"/>
                <w:lang w:eastAsia="en-GB"/>
              </w:rPr>
            </w:pPr>
            <w:hyperlink r:id="rId240" w:tgtFrame="_self" w:history="1">
              <w:r w:rsidRPr="00884BCF">
                <w:rPr>
                  <w:rFonts w:eastAsia="Times New Roman" w:cs="Times New Roman"/>
                  <w:color w:val="0000FF"/>
                  <w:szCs w:val="24"/>
                  <w:lang w:eastAsia="en-GB"/>
                </w:rPr>
                <w:t>phosphates</w:t>
              </w:r>
            </w:hyperlink>
          </w:p>
        </w:tc>
      </w:tr>
      <w:tr w:rsidR="00F53FA0" w:rsidRPr="00884BCF" w14:paraId="22A4C890" w14:textId="77777777" w:rsidTr="00F53FA0">
        <w:tc>
          <w:tcPr>
            <w:tcW w:w="701" w:type="dxa"/>
            <w:shd w:val="clear" w:color="auto" w:fill="FFFFFF"/>
            <w:tcMar>
              <w:top w:w="28" w:type="dxa"/>
              <w:left w:w="28" w:type="dxa"/>
              <w:bottom w:w="28" w:type="dxa"/>
              <w:right w:w="28" w:type="dxa"/>
            </w:tcMar>
            <w:hideMark/>
          </w:tcPr>
          <w:p w14:paraId="559B4B1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19DB4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hydroxide</w:t>
            </w:r>
          </w:p>
        </w:tc>
        <w:tc>
          <w:tcPr>
            <w:tcW w:w="2552" w:type="dxa"/>
            <w:shd w:val="clear" w:color="auto" w:fill="FFFFFF"/>
            <w:tcMar>
              <w:top w:w="28" w:type="dxa"/>
              <w:left w:w="28" w:type="dxa"/>
              <w:bottom w:w="28" w:type="dxa"/>
              <w:right w:w="28" w:type="dxa"/>
            </w:tcMar>
            <w:hideMark/>
          </w:tcPr>
          <w:p w14:paraId="5A288D6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C5E310" w14:textId="77777777" w:rsidR="00F53FA0" w:rsidRPr="00884BCF" w:rsidRDefault="00F53FA0" w:rsidP="00F53FA0">
            <w:pPr>
              <w:spacing w:after="0" w:line="240" w:lineRule="auto"/>
              <w:rPr>
                <w:rFonts w:eastAsia="Times New Roman" w:cs="Times New Roman"/>
                <w:color w:val="747474"/>
                <w:szCs w:val="24"/>
                <w:lang w:eastAsia="en-GB"/>
              </w:rPr>
            </w:pPr>
            <w:hyperlink r:id="rId241" w:tgtFrame="_self" w:history="1">
              <w:r w:rsidRPr="00884BCF">
                <w:rPr>
                  <w:rFonts w:eastAsia="Times New Roman" w:cs="Times New Roman"/>
                  <w:color w:val="0000FF"/>
                  <w:szCs w:val="24"/>
                  <w:lang w:eastAsia="en-GB"/>
                </w:rPr>
                <w:t>calcium oxide and hydroxide</w:t>
              </w:r>
            </w:hyperlink>
          </w:p>
        </w:tc>
      </w:tr>
      <w:tr w:rsidR="00F53FA0" w:rsidRPr="00884BCF" w14:paraId="09F62841" w14:textId="77777777" w:rsidTr="00F53FA0">
        <w:tc>
          <w:tcPr>
            <w:tcW w:w="701" w:type="dxa"/>
            <w:shd w:val="clear" w:color="auto" w:fill="FFFFFF"/>
            <w:tcMar>
              <w:top w:w="28" w:type="dxa"/>
              <w:left w:w="28" w:type="dxa"/>
              <w:bottom w:w="28" w:type="dxa"/>
              <w:right w:w="28" w:type="dxa"/>
            </w:tcMar>
            <w:hideMark/>
          </w:tcPr>
          <w:p w14:paraId="26AEF76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571CD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hypochlorite</w:t>
            </w:r>
          </w:p>
        </w:tc>
        <w:tc>
          <w:tcPr>
            <w:tcW w:w="2552" w:type="dxa"/>
            <w:shd w:val="clear" w:color="auto" w:fill="FFFFFF"/>
            <w:tcMar>
              <w:top w:w="28" w:type="dxa"/>
              <w:left w:w="28" w:type="dxa"/>
              <w:bottom w:w="28" w:type="dxa"/>
              <w:right w:w="28" w:type="dxa"/>
            </w:tcMar>
            <w:hideMark/>
          </w:tcPr>
          <w:p w14:paraId="25FB255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chlorate I</w:t>
            </w:r>
          </w:p>
        </w:tc>
        <w:tc>
          <w:tcPr>
            <w:tcW w:w="4961" w:type="dxa"/>
            <w:shd w:val="clear" w:color="auto" w:fill="FFFFFF"/>
            <w:tcMar>
              <w:top w:w="28" w:type="dxa"/>
              <w:left w:w="28" w:type="dxa"/>
              <w:bottom w:w="28" w:type="dxa"/>
              <w:right w:w="28" w:type="dxa"/>
            </w:tcMar>
            <w:hideMark/>
          </w:tcPr>
          <w:p w14:paraId="2ED3AF3B" w14:textId="77777777" w:rsidR="00F53FA0" w:rsidRPr="00884BCF" w:rsidRDefault="00F53FA0" w:rsidP="00F53FA0">
            <w:pPr>
              <w:spacing w:after="0" w:line="240" w:lineRule="auto"/>
              <w:rPr>
                <w:rFonts w:eastAsia="Times New Roman" w:cs="Times New Roman"/>
                <w:color w:val="747474"/>
                <w:szCs w:val="24"/>
                <w:lang w:eastAsia="en-GB"/>
              </w:rPr>
            </w:pPr>
            <w:hyperlink r:id="rId242" w:tgtFrame="_self" w:history="1">
              <w:r w:rsidRPr="00884BCF">
                <w:rPr>
                  <w:rFonts w:eastAsia="Times New Roman" w:cs="Times New Roman"/>
                  <w:color w:val="0000FF"/>
                  <w:szCs w:val="24"/>
                  <w:lang w:eastAsia="en-GB"/>
                </w:rPr>
                <w:t>chlorates I</w:t>
              </w:r>
            </w:hyperlink>
          </w:p>
        </w:tc>
      </w:tr>
      <w:tr w:rsidR="00F53FA0" w:rsidRPr="00884BCF" w14:paraId="58AAD2CD" w14:textId="77777777" w:rsidTr="00F53FA0">
        <w:tc>
          <w:tcPr>
            <w:tcW w:w="701" w:type="dxa"/>
            <w:shd w:val="clear" w:color="auto" w:fill="FFFFFF"/>
            <w:tcMar>
              <w:top w:w="28" w:type="dxa"/>
              <w:left w:w="28" w:type="dxa"/>
              <w:bottom w:w="28" w:type="dxa"/>
              <w:right w:w="28" w:type="dxa"/>
            </w:tcMar>
            <w:hideMark/>
          </w:tcPr>
          <w:p w14:paraId="4372F37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F322B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iodide</w:t>
            </w:r>
          </w:p>
        </w:tc>
        <w:tc>
          <w:tcPr>
            <w:tcW w:w="2552" w:type="dxa"/>
            <w:shd w:val="clear" w:color="auto" w:fill="FFFFFF"/>
            <w:tcMar>
              <w:top w:w="28" w:type="dxa"/>
              <w:left w:w="28" w:type="dxa"/>
              <w:bottom w:w="28" w:type="dxa"/>
              <w:right w:w="28" w:type="dxa"/>
            </w:tcMar>
            <w:hideMark/>
          </w:tcPr>
          <w:p w14:paraId="2988152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9F91D7" w14:textId="77777777" w:rsidR="00F53FA0" w:rsidRPr="00884BCF" w:rsidRDefault="00F53FA0" w:rsidP="00F53FA0">
            <w:pPr>
              <w:spacing w:after="0" w:line="240" w:lineRule="auto"/>
              <w:rPr>
                <w:rFonts w:eastAsia="Times New Roman" w:cs="Times New Roman"/>
                <w:color w:val="747474"/>
                <w:szCs w:val="24"/>
                <w:lang w:eastAsia="en-GB"/>
              </w:rPr>
            </w:pPr>
            <w:hyperlink r:id="rId243" w:tgtFrame="_self" w:history="1">
              <w:r w:rsidRPr="00884BCF">
                <w:rPr>
                  <w:rFonts w:eastAsia="Times New Roman" w:cs="Times New Roman"/>
                  <w:color w:val="0000FF"/>
                  <w:szCs w:val="24"/>
                  <w:lang w:eastAsia="en-GB"/>
                </w:rPr>
                <w:t>calcium compounds</w:t>
              </w:r>
            </w:hyperlink>
          </w:p>
        </w:tc>
      </w:tr>
      <w:tr w:rsidR="00F53FA0" w:rsidRPr="00884BCF" w14:paraId="03FFB541" w14:textId="77777777" w:rsidTr="00F53FA0">
        <w:tc>
          <w:tcPr>
            <w:tcW w:w="701" w:type="dxa"/>
            <w:shd w:val="clear" w:color="auto" w:fill="FFFFFF"/>
            <w:tcMar>
              <w:top w:w="28" w:type="dxa"/>
              <w:left w:w="28" w:type="dxa"/>
              <w:bottom w:w="28" w:type="dxa"/>
              <w:right w:w="28" w:type="dxa"/>
            </w:tcMar>
            <w:hideMark/>
          </w:tcPr>
          <w:p w14:paraId="2C65D95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4EBF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calcium </w:t>
            </w:r>
            <w:proofErr w:type="spellStart"/>
            <w:r w:rsidRPr="00884BCF">
              <w:rPr>
                <w:rFonts w:eastAsia="Times New Roman" w:cs="Times New Roman"/>
                <w:szCs w:val="24"/>
                <w:lang w:eastAsia="en-GB"/>
              </w:rPr>
              <w:t>methanoate</w:t>
            </w:r>
            <w:proofErr w:type="spellEnd"/>
          </w:p>
        </w:tc>
        <w:tc>
          <w:tcPr>
            <w:tcW w:w="2552" w:type="dxa"/>
            <w:shd w:val="clear" w:color="auto" w:fill="FFFFFF"/>
            <w:tcMar>
              <w:top w:w="28" w:type="dxa"/>
              <w:left w:w="28" w:type="dxa"/>
              <w:bottom w:w="28" w:type="dxa"/>
              <w:right w:w="28" w:type="dxa"/>
            </w:tcMar>
            <w:hideMark/>
          </w:tcPr>
          <w:p w14:paraId="1A250C1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4C810E" w14:textId="77777777" w:rsidR="00F53FA0" w:rsidRPr="00884BCF" w:rsidRDefault="00F53FA0" w:rsidP="00F53FA0">
            <w:pPr>
              <w:spacing w:after="0" w:line="240" w:lineRule="auto"/>
              <w:rPr>
                <w:rFonts w:eastAsia="Times New Roman" w:cs="Times New Roman"/>
                <w:color w:val="747474"/>
                <w:szCs w:val="24"/>
                <w:lang w:eastAsia="en-GB"/>
              </w:rPr>
            </w:pPr>
            <w:hyperlink r:id="rId244" w:tgtFrame="_self" w:history="1">
              <w:r w:rsidRPr="00884BCF">
                <w:rPr>
                  <w:rFonts w:eastAsia="Times New Roman" w:cs="Times New Roman"/>
                  <w:color w:val="0000FF"/>
                  <w:szCs w:val="24"/>
                  <w:lang w:eastAsia="en-GB"/>
                </w:rPr>
                <w:t>calcium compounds</w:t>
              </w:r>
            </w:hyperlink>
          </w:p>
        </w:tc>
      </w:tr>
      <w:tr w:rsidR="00F53FA0" w:rsidRPr="00884BCF" w14:paraId="3FC274B9" w14:textId="77777777" w:rsidTr="00F53FA0">
        <w:tc>
          <w:tcPr>
            <w:tcW w:w="701" w:type="dxa"/>
            <w:shd w:val="clear" w:color="auto" w:fill="FFFFFF"/>
            <w:tcMar>
              <w:top w:w="28" w:type="dxa"/>
              <w:left w:w="28" w:type="dxa"/>
              <w:bottom w:w="28" w:type="dxa"/>
              <w:right w:w="28" w:type="dxa"/>
            </w:tcMar>
            <w:hideMark/>
          </w:tcPr>
          <w:p w14:paraId="03D936D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1885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nitrate V</w:t>
            </w:r>
          </w:p>
        </w:tc>
        <w:tc>
          <w:tcPr>
            <w:tcW w:w="2552" w:type="dxa"/>
            <w:shd w:val="clear" w:color="auto" w:fill="FFFFFF"/>
            <w:tcMar>
              <w:top w:w="28" w:type="dxa"/>
              <w:left w:w="28" w:type="dxa"/>
              <w:bottom w:w="28" w:type="dxa"/>
              <w:right w:w="28" w:type="dxa"/>
            </w:tcMar>
            <w:hideMark/>
          </w:tcPr>
          <w:p w14:paraId="2AD4EB0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549EAD3" w14:textId="77777777" w:rsidR="00F53FA0" w:rsidRPr="00884BCF" w:rsidRDefault="00F53FA0" w:rsidP="00F53FA0">
            <w:pPr>
              <w:spacing w:after="0" w:line="240" w:lineRule="auto"/>
              <w:rPr>
                <w:rFonts w:eastAsia="Times New Roman" w:cs="Times New Roman"/>
                <w:color w:val="747474"/>
                <w:szCs w:val="24"/>
                <w:lang w:eastAsia="en-GB"/>
              </w:rPr>
            </w:pPr>
            <w:hyperlink r:id="rId245" w:tgtFrame="_self" w:history="1">
              <w:r w:rsidRPr="00884BCF">
                <w:rPr>
                  <w:rFonts w:eastAsia="Times New Roman" w:cs="Times New Roman"/>
                  <w:color w:val="0000FF"/>
                  <w:szCs w:val="24"/>
                  <w:lang w:eastAsia="en-GB"/>
                </w:rPr>
                <w:t>nitrates V</w:t>
              </w:r>
            </w:hyperlink>
          </w:p>
        </w:tc>
      </w:tr>
      <w:tr w:rsidR="00F53FA0" w:rsidRPr="00884BCF" w14:paraId="2F3DC3DC" w14:textId="77777777" w:rsidTr="00F53FA0">
        <w:tc>
          <w:tcPr>
            <w:tcW w:w="701" w:type="dxa"/>
            <w:shd w:val="clear" w:color="auto" w:fill="FFFFFF"/>
            <w:tcMar>
              <w:top w:w="28" w:type="dxa"/>
              <w:left w:w="28" w:type="dxa"/>
              <w:bottom w:w="28" w:type="dxa"/>
              <w:right w:w="28" w:type="dxa"/>
            </w:tcMar>
            <w:hideMark/>
          </w:tcPr>
          <w:p w14:paraId="2204AF6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C9E63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oxide</w:t>
            </w:r>
          </w:p>
        </w:tc>
        <w:tc>
          <w:tcPr>
            <w:tcW w:w="2552" w:type="dxa"/>
            <w:shd w:val="clear" w:color="auto" w:fill="FFFFFF"/>
            <w:tcMar>
              <w:top w:w="28" w:type="dxa"/>
              <w:left w:w="28" w:type="dxa"/>
              <w:bottom w:w="28" w:type="dxa"/>
              <w:right w:w="28" w:type="dxa"/>
            </w:tcMar>
            <w:hideMark/>
          </w:tcPr>
          <w:p w14:paraId="6491F07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DC23A27" w14:textId="77777777" w:rsidR="00F53FA0" w:rsidRPr="00884BCF" w:rsidRDefault="00F53FA0" w:rsidP="00F53FA0">
            <w:pPr>
              <w:spacing w:after="0" w:line="240" w:lineRule="auto"/>
              <w:rPr>
                <w:rFonts w:eastAsia="Times New Roman" w:cs="Times New Roman"/>
                <w:color w:val="747474"/>
                <w:szCs w:val="24"/>
                <w:lang w:eastAsia="en-GB"/>
              </w:rPr>
            </w:pPr>
            <w:hyperlink r:id="rId246" w:tgtFrame="_self" w:history="1">
              <w:r w:rsidRPr="00884BCF">
                <w:rPr>
                  <w:rFonts w:eastAsia="Times New Roman" w:cs="Times New Roman"/>
                  <w:color w:val="0000FF"/>
                  <w:szCs w:val="24"/>
                  <w:lang w:eastAsia="en-GB"/>
                </w:rPr>
                <w:t>calcium oxide and hydroxide</w:t>
              </w:r>
            </w:hyperlink>
          </w:p>
        </w:tc>
      </w:tr>
      <w:tr w:rsidR="00F53FA0" w:rsidRPr="00884BCF" w14:paraId="0E54A6CF" w14:textId="77777777" w:rsidTr="00F53FA0">
        <w:tc>
          <w:tcPr>
            <w:tcW w:w="701" w:type="dxa"/>
            <w:shd w:val="clear" w:color="auto" w:fill="FFFFFF"/>
            <w:tcMar>
              <w:top w:w="28" w:type="dxa"/>
              <w:left w:w="28" w:type="dxa"/>
              <w:bottom w:w="28" w:type="dxa"/>
              <w:right w:w="28" w:type="dxa"/>
            </w:tcMar>
            <w:hideMark/>
          </w:tcPr>
          <w:p w14:paraId="6F8F92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FA18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phosphate</w:t>
            </w:r>
          </w:p>
        </w:tc>
        <w:tc>
          <w:tcPr>
            <w:tcW w:w="2552" w:type="dxa"/>
            <w:shd w:val="clear" w:color="auto" w:fill="FFFFFF"/>
            <w:tcMar>
              <w:top w:w="28" w:type="dxa"/>
              <w:left w:w="28" w:type="dxa"/>
              <w:bottom w:w="28" w:type="dxa"/>
              <w:right w:w="28" w:type="dxa"/>
            </w:tcMar>
            <w:hideMark/>
          </w:tcPr>
          <w:p w14:paraId="2290FF5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F9F538A" w14:textId="77777777" w:rsidR="00F53FA0" w:rsidRPr="00884BCF" w:rsidRDefault="00F53FA0" w:rsidP="00F53FA0">
            <w:pPr>
              <w:spacing w:after="0" w:line="240" w:lineRule="auto"/>
              <w:rPr>
                <w:rFonts w:eastAsia="Times New Roman" w:cs="Times New Roman"/>
                <w:color w:val="747474"/>
                <w:szCs w:val="24"/>
                <w:lang w:eastAsia="en-GB"/>
              </w:rPr>
            </w:pPr>
            <w:hyperlink r:id="rId247" w:tgtFrame="_self" w:history="1">
              <w:r w:rsidRPr="00884BCF">
                <w:rPr>
                  <w:rFonts w:eastAsia="Times New Roman" w:cs="Times New Roman"/>
                  <w:color w:val="0000FF"/>
                  <w:szCs w:val="24"/>
                  <w:lang w:eastAsia="en-GB"/>
                </w:rPr>
                <w:t>calcium compounds</w:t>
              </w:r>
            </w:hyperlink>
          </w:p>
        </w:tc>
      </w:tr>
      <w:tr w:rsidR="00F53FA0" w:rsidRPr="00884BCF" w14:paraId="24F450B9" w14:textId="77777777" w:rsidTr="00F53FA0">
        <w:tc>
          <w:tcPr>
            <w:tcW w:w="701" w:type="dxa"/>
            <w:shd w:val="clear" w:color="auto" w:fill="FFFFFF"/>
            <w:tcMar>
              <w:top w:w="28" w:type="dxa"/>
              <w:left w:w="28" w:type="dxa"/>
              <w:bottom w:w="28" w:type="dxa"/>
              <w:right w:w="28" w:type="dxa"/>
            </w:tcMar>
            <w:hideMark/>
          </w:tcPr>
          <w:p w14:paraId="6090063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04BAD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phosphate</w:t>
            </w:r>
          </w:p>
        </w:tc>
        <w:tc>
          <w:tcPr>
            <w:tcW w:w="2552" w:type="dxa"/>
            <w:shd w:val="clear" w:color="auto" w:fill="FFFFFF"/>
            <w:tcMar>
              <w:top w:w="28" w:type="dxa"/>
              <w:left w:w="28" w:type="dxa"/>
              <w:bottom w:w="28" w:type="dxa"/>
              <w:right w:w="28" w:type="dxa"/>
            </w:tcMar>
            <w:hideMark/>
          </w:tcPr>
          <w:p w14:paraId="4244085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701A3C3" w14:textId="77777777" w:rsidR="00F53FA0" w:rsidRPr="00884BCF" w:rsidRDefault="00F53FA0" w:rsidP="00F53FA0">
            <w:pPr>
              <w:spacing w:after="0" w:line="240" w:lineRule="auto"/>
              <w:rPr>
                <w:rFonts w:eastAsia="Times New Roman" w:cs="Times New Roman"/>
                <w:color w:val="747474"/>
                <w:szCs w:val="24"/>
                <w:lang w:eastAsia="en-GB"/>
              </w:rPr>
            </w:pPr>
            <w:hyperlink r:id="rId248" w:tgtFrame="_self" w:history="1">
              <w:r w:rsidRPr="00884BCF">
                <w:rPr>
                  <w:rFonts w:eastAsia="Times New Roman" w:cs="Times New Roman"/>
                  <w:color w:val="0000FF"/>
                  <w:szCs w:val="24"/>
                  <w:lang w:eastAsia="en-GB"/>
                </w:rPr>
                <w:t>phosphates</w:t>
              </w:r>
            </w:hyperlink>
          </w:p>
        </w:tc>
      </w:tr>
      <w:tr w:rsidR="00F53FA0" w:rsidRPr="00884BCF" w14:paraId="5170844C" w14:textId="77777777" w:rsidTr="00F53FA0">
        <w:tc>
          <w:tcPr>
            <w:tcW w:w="701" w:type="dxa"/>
            <w:shd w:val="clear" w:color="auto" w:fill="FFFFFF"/>
            <w:tcMar>
              <w:top w:w="28" w:type="dxa"/>
              <w:left w:w="28" w:type="dxa"/>
              <w:bottom w:w="28" w:type="dxa"/>
              <w:right w:w="28" w:type="dxa"/>
            </w:tcMar>
            <w:hideMark/>
          </w:tcPr>
          <w:p w14:paraId="4BC99DB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0B4BE3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phosphide</w:t>
            </w:r>
          </w:p>
        </w:tc>
        <w:tc>
          <w:tcPr>
            <w:tcW w:w="2552" w:type="dxa"/>
            <w:shd w:val="clear" w:color="auto" w:fill="FFFFFF"/>
            <w:tcMar>
              <w:top w:w="28" w:type="dxa"/>
              <w:left w:w="28" w:type="dxa"/>
              <w:bottom w:w="28" w:type="dxa"/>
              <w:right w:w="28" w:type="dxa"/>
            </w:tcMar>
            <w:hideMark/>
          </w:tcPr>
          <w:p w14:paraId="00F20F1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388C70" w14:textId="77777777" w:rsidR="00F53FA0" w:rsidRPr="00884BCF" w:rsidRDefault="00F53FA0" w:rsidP="00F53FA0">
            <w:pPr>
              <w:spacing w:after="0" w:line="240" w:lineRule="auto"/>
              <w:rPr>
                <w:rFonts w:eastAsia="Times New Roman" w:cs="Times New Roman"/>
                <w:color w:val="747474"/>
                <w:szCs w:val="24"/>
                <w:lang w:eastAsia="en-GB"/>
              </w:rPr>
            </w:pPr>
            <w:hyperlink r:id="rId249" w:tgtFrame="_self" w:history="1">
              <w:r w:rsidRPr="00884BCF">
                <w:rPr>
                  <w:rFonts w:eastAsia="Times New Roman" w:cs="Times New Roman"/>
                  <w:color w:val="0000FF"/>
                  <w:szCs w:val="24"/>
                  <w:lang w:eastAsia="en-GB"/>
                </w:rPr>
                <w:t>calcium compounds</w:t>
              </w:r>
            </w:hyperlink>
          </w:p>
        </w:tc>
      </w:tr>
      <w:tr w:rsidR="00F53FA0" w:rsidRPr="00884BCF" w14:paraId="6311133C" w14:textId="77777777" w:rsidTr="00F53FA0">
        <w:tc>
          <w:tcPr>
            <w:tcW w:w="701" w:type="dxa"/>
            <w:shd w:val="clear" w:color="auto" w:fill="FFFFFF"/>
            <w:tcMar>
              <w:top w:w="28" w:type="dxa"/>
              <w:left w:w="28" w:type="dxa"/>
              <w:bottom w:w="28" w:type="dxa"/>
              <w:right w:w="28" w:type="dxa"/>
            </w:tcMar>
            <w:hideMark/>
          </w:tcPr>
          <w:p w14:paraId="6490343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3035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sulphate</w:t>
            </w:r>
          </w:p>
        </w:tc>
        <w:tc>
          <w:tcPr>
            <w:tcW w:w="2552" w:type="dxa"/>
            <w:shd w:val="clear" w:color="auto" w:fill="FFFFFF"/>
            <w:tcMar>
              <w:top w:w="28" w:type="dxa"/>
              <w:left w:w="28" w:type="dxa"/>
              <w:bottom w:w="28" w:type="dxa"/>
              <w:right w:w="28" w:type="dxa"/>
            </w:tcMar>
            <w:hideMark/>
          </w:tcPr>
          <w:p w14:paraId="538795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70A25A" w14:textId="77777777" w:rsidR="00F53FA0" w:rsidRPr="00884BCF" w:rsidRDefault="00F53FA0" w:rsidP="00F53FA0">
            <w:pPr>
              <w:spacing w:after="0" w:line="240" w:lineRule="auto"/>
              <w:rPr>
                <w:rFonts w:eastAsia="Times New Roman" w:cs="Times New Roman"/>
                <w:color w:val="747474"/>
                <w:szCs w:val="24"/>
                <w:lang w:eastAsia="en-GB"/>
              </w:rPr>
            </w:pPr>
            <w:hyperlink r:id="rId250" w:tgtFrame="_self" w:history="1">
              <w:r w:rsidRPr="00884BCF">
                <w:rPr>
                  <w:rFonts w:eastAsia="Times New Roman" w:cs="Times New Roman"/>
                  <w:color w:val="0000FF"/>
                  <w:szCs w:val="24"/>
                  <w:lang w:eastAsia="en-GB"/>
                </w:rPr>
                <w:t>calcium compounds</w:t>
              </w:r>
            </w:hyperlink>
          </w:p>
        </w:tc>
      </w:tr>
      <w:tr w:rsidR="00F53FA0" w:rsidRPr="00884BCF" w14:paraId="65D84F6B" w14:textId="77777777" w:rsidTr="00F53FA0">
        <w:tc>
          <w:tcPr>
            <w:tcW w:w="701" w:type="dxa"/>
            <w:shd w:val="clear" w:color="auto" w:fill="FFFFFF"/>
            <w:tcMar>
              <w:top w:w="28" w:type="dxa"/>
              <w:left w:w="28" w:type="dxa"/>
              <w:bottom w:w="28" w:type="dxa"/>
              <w:right w:w="28" w:type="dxa"/>
            </w:tcMar>
            <w:hideMark/>
          </w:tcPr>
          <w:p w14:paraId="211BDC0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D4123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sulphide</w:t>
            </w:r>
          </w:p>
        </w:tc>
        <w:tc>
          <w:tcPr>
            <w:tcW w:w="2552" w:type="dxa"/>
            <w:shd w:val="clear" w:color="auto" w:fill="FFFFFF"/>
            <w:tcMar>
              <w:top w:w="28" w:type="dxa"/>
              <w:left w:w="28" w:type="dxa"/>
              <w:bottom w:w="28" w:type="dxa"/>
              <w:right w:w="28" w:type="dxa"/>
            </w:tcMar>
            <w:hideMark/>
          </w:tcPr>
          <w:p w14:paraId="16CAB6F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DB1C44" w14:textId="77777777" w:rsidR="00F53FA0" w:rsidRPr="00884BCF" w:rsidRDefault="00F53FA0" w:rsidP="00F53FA0">
            <w:pPr>
              <w:spacing w:after="0" w:line="240" w:lineRule="auto"/>
              <w:rPr>
                <w:rFonts w:eastAsia="Times New Roman" w:cs="Times New Roman"/>
                <w:color w:val="747474"/>
                <w:szCs w:val="24"/>
                <w:lang w:eastAsia="en-GB"/>
              </w:rPr>
            </w:pPr>
            <w:hyperlink r:id="rId251" w:tgtFrame="_self" w:history="1">
              <w:r w:rsidRPr="00884BCF">
                <w:rPr>
                  <w:rFonts w:eastAsia="Times New Roman" w:cs="Times New Roman"/>
                  <w:color w:val="0000FF"/>
                  <w:szCs w:val="24"/>
                  <w:lang w:eastAsia="en-GB"/>
                </w:rPr>
                <w:t>calcium compounds</w:t>
              </w:r>
            </w:hyperlink>
          </w:p>
        </w:tc>
      </w:tr>
      <w:tr w:rsidR="00F53FA0" w:rsidRPr="00884BCF" w14:paraId="374E23FF" w14:textId="77777777" w:rsidTr="00F53FA0">
        <w:tc>
          <w:tcPr>
            <w:tcW w:w="701" w:type="dxa"/>
            <w:shd w:val="clear" w:color="auto" w:fill="FFFFFF"/>
            <w:tcMar>
              <w:top w:w="28" w:type="dxa"/>
              <w:left w:w="28" w:type="dxa"/>
              <w:bottom w:w="28" w:type="dxa"/>
              <w:right w:w="28" w:type="dxa"/>
            </w:tcMar>
            <w:hideMark/>
          </w:tcPr>
          <w:p w14:paraId="366B99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E532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calcium sulphite</w:t>
            </w:r>
          </w:p>
        </w:tc>
        <w:tc>
          <w:tcPr>
            <w:tcW w:w="2552" w:type="dxa"/>
            <w:shd w:val="clear" w:color="auto" w:fill="FFFFFF"/>
            <w:tcMar>
              <w:top w:w="28" w:type="dxa"/>
              <w:left w:w="28" w:type="dxa"/>
              <w:bottom w:w="28" w:type="dxa"/>
              <w:right w:w="28" w:type="dxa"/>
            </w:tcMar>
            <w:hideMark/>
          </w:tcPr>
          <w:p w14:paraId="6BD2518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E8E61E2" w14:textId="77777777" w:rsidR="00F53FA0" w:rsidRPr="00884BCF" w:rsidRDefault="00F53FA0" w:rsidP="00F53FA0">
            <w:pPr>
              <w:spacing w:after="0" w:line="240" w:lineRule="auto"/>
              <w:rPr>
                <w:rFonts w:eastAsia="Times New Roman" w:cs="Times New Roman"/>
                <w:color w:val="747474"/>
                <w:szCs w:val="24"/>
                <w:lang w:eastAsia="en-GB"/>
              </w:rPr>
            </w:pPr>
            <w:hyperlink r:id="rId252" w:tgtFrame="_self" w:history="1">
              <w:r w:rsidRPr="00884BCF">
                <w:rPr>
                  <w:rFonts w:eastAsia="Times New Roman" w:cs="Times New Roman"/>
                  <w:color w:val="0000FF"/>
                  <w:szCs w:val="24"/>
                  <w:lang w:eastAsia="en-GB"/>
                </w:rPr>
                <w:t>calcium compounds</w:t>
              </w:r>
            </w:hyperlink>
          </w:p>
        </w:tc>
      </w:tr>
      <w:tr w:rsidR="00F53FA0" w:rsidRPr="00884BCF" w14:paraId="1EB3ACBC" w14:textId="77777777" w:rsidTr="00F53FA0">
        <w:tc>
          <w:tcPr>
            <w:tcW w:w="701" w:type="dxa"/>
            <w:shd w:val="clear" w:color="auto" w:fill="FFFFFF"/>
            <w:tcMar>
              <w:top w:w="28" w:type="dxa"/>
              <w:left w:w="28" w:type="dxa"/>
              <w:bottom w:w="28" w:type="dxa"/>
              <w:right w:w="28" w:type="dxa"/>
            </w:tcMar>
            <w:hideMark/>
          </w:tcPr>
          <w:p w14:paraId="4BC7C21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6D6E4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camping gas fuel</w:t>
            </w:r>
          </w:p>
        </w:tc>
        <w:tc>
          <w:tcPr>
            <w:tcW w:w="2552" w:type="dxa"/>
            <w:shd w:val="clear" w:color="auto" w:fill="FFFFFF"/>
            <w:tcMar>
              <w:top w:w="28" w:type="dxa"/>
              <w:left w:w="28" w:type="dxa"/>
              <w:bottom w:w="28" w:type="dxa"/>
              <w:right w:w="28" w:type="dxa"/>
            </w:tcMar>
            <w:hideMark/>
          </w:tcPr>
          <w:p w14:paraId="062D758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02E263" w14:textId="77777777" w:rsidR="00F53FA0" w:rsidRPr="00884BCF" w:rsidRDefault="00F53FA0" w:rsidP="00F53FA0">
            <w:pPr>
              <w:spacing w:after="0" w:line="240" w:lineRule="auto"/>
              <w:rPr>
                <w:rFonts w:eastAsia="Times New Roman" w:cs="Times New Roman"/>
                <w:color w:val="747474"/>
                <w:szCs w:val="24"/>
                <w:lang w:eastAsia="en-GB"/>
              </w:rPr>
            </w:pPr>
            <w:hyperlink r:id="rId253" w:tgtFrame="_self" w:history="1">
              <w:r w:rsidRPr="00884BCF">
                <w:rPr>
                  <w:rFonts w:eastAsia="Times New Roman" w:cs="Times New Roman"/>
                  <w:color w:val="0000FF"/>
                  <w:szCs w:val="24"/>
                  <w:lang w:eastAsia="en-GB"/>
                </w:rPr>
                <w:t>butane</w:t>
              </w:r>
            </w:hyperlink>
          </w:p>
        </w:tc>
      </w:tr>
      <w:tr w:rsidR="00F53FA0" w:rsidRPr="00884BCF" w14:paraId="7D4E12E7" w14:textId="77777777" w:rsidTr="00F53FA0">
        <w:tc>
          <w:tcPr>
            <w:tcW w:w="701" w:type="dxa"/>
            <w:shd w:val="clear" w:color="auto" w:fill="FFFFFF"/>
            <w:tcMar>
              <w:top w:w="28" w:type="dxa"/>
              <w:left w:w="28" w:type="dxa"/>
              <w:bottom w:w="28" w:type="dxa"/>
              <w:right w:w="28" w:type="dxa"/>
            </w:tcMar>
            <w:hideMark/>
          </w:tcPr>
          <w:p w14:paraId="6DF667A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0F4980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Canada balsam</w:t>
            </w:r>
          </w:p>
        </w:tc>
        <w:tc>
          <w:tcPr>
            <w:tcW w:w="2552" w:type="dxa"/>
            <w:shd w:val="clear" w:color="auto" w:fill="FFFFFF"/>
            <w:tcMar>
              <w:top w:w="28" w:type="dxa"/>
              <w:left w:w="28" w:type="dxa"/>
              <w:bottom w:w="28" w:type="dxa"/>
              <w:right w:w="28" w:type="dxa"/>
            </w:tcMar>
            <w:hideMark/>
          </w:tcPr>
          <w:p w14:paraId="62798E0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C4A6693" w14:textId="77777777" w:rsidR="00F53FA0" w:rsidRPr="00884BCF" w:rsidRDefault="00F53FA0" w:rsidP="00F53FA0">
            <w:pPr>
              <w:spacing w:after="0" w:line="240" w:lineRule="auto"/>
              <w:rPr>
                <w:rFonts w:eastAsia="Times New Roman" w:cs="Times New Roman"/>
                <w:color w:val="747474"/>
                <w:szCs w:val="24"/>
                <w:lang w:eastAsia="en-GB"/>
              </w:rPr>
            </w:pPr>
            <w:hyperlink r:id="rId254"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1C699F72" w14:textId="77777777" w:rsidTr="00F53FA0">
        <w:tc>
          <w:tcPr>
            <w:tcW w:w="701" w:type="dxa"/>
            <w:shd w:val="clear" w:color="auto" w:fill="FFFFFF"/>
            <w:tcMar>
              <w:top w:w="28" w:type="dxa"/>
              <w:left w:w="28" w:type="dxa"/>
              <w:bottom w:w="28" w:type="dxa"/>
              <w:right w:w="28" w:type="dxa"/>
            </w:tcMar>
            <w:hideMark/>
          </w:tcPr>
          <w:p w14:paraId="373831B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1D7EE7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Caradate</w:t>
            </w:r>
            <w:proofErr w:type="spellEnd"/>
            <w:r w:rsidRPr="00884BCF">
              <w:rPr>
                <w:rFonts w:eastAsia="Times New Roman" w:cs="Times New Roman"/>
                <w:szCs w:val="24"/>
                <w:lang w:eastAsia="en-GB"/>
              </w:rPr>
              <w:t xml:space="preserve"> 30</w:t>
            </w:r>
          </w:p>
        </w:tc>
        <w:tc>
          <w:tcPr>
            <w:tcW w:w="2552" w:type="dxa"/>
            <w:shd w:val="clear" w:color="auto" w:fill="FFFFFF"/>
            <w:tcMar>
              <w:top w:w="28" w:type="dxa"/>
              <w:left w:w="28" w:type="dxa"/>
              <w:bottom w:w="28" w:type="dxa"/>
              <w:right w:w="28" w:type="dxa"/>
            </w:tcMar>
            <w:hideMark/>
          </w:tcPr>
          <w:p w14:paraId="53E3C21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99C00D" w14:textId="77777777" w:rsidR="00F53FA0" w:rsidRPr="00884BCF" w:rsidRDefault="00F53FA0" w:rsidP="00F53FA0">
            <w:pPr>
              <w:spacing w:after="0" w:line="240" w:lineRule="auto"/>
              <w:rPr>
                <w:rFonts w:eastAsia="Times New Roman" w:cs="Times New Roman"/>
                <w:color w:val="747474"/>
                <w:szCs w:val="24"/>
                <w:lang w:eastAsia="en-GB"/>
              </w:rPr>
            </w:pPr>
            <w:hyperlink r:id="rId255" w:tgtFrame="_self" w:history="1">
              <w:r w:rsidRPr="00884BCF">
                <w:rPr>
                  <w:rFonts w:eastAsia="Times New Roman" w:cs="Times New Roman"/>
                  <w:color w:val="0000FF"/>
                  <w:szCs w:val="24"/>
                  <w:lang w:eastAsia="en-GB"/>
                </w:rPr>
                <w:t>bis(4-isocyanatophenyl)methane</w:t>
              </w:r>
            </w:hyperlink>
          </w:p>
        </w:tc>
      </w:tr>
      <w:tr w:rsidR="00F53FA0" w:rsidRPr="00884BCF" w14:paraId="0CD6B2BE" w14:textId="77777777" w:rsidTr="00F53FA0">
        <w:tc>
          <w:tcPr>
            <w:tcW w:w="701" w:type="dxa"/>
            <w:shd w:val="clear" w:color="auto" w:fill="FFFFFF"/>
            <w:tcMar>
              <w:top w:w="28" w:type="dxa"/>
              <w:left w:w="28" w:type="dxa"/>
              <w:bottom w:w="28" w:type="dxa"/>
              <w:right w:w="28" w:type="dxa"/>
            </w:tcMar>
            <w:hideMark/>
          </w:tcPr>
          <w:p w14:paraId="1B16A16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3A76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Carbohydrase</w:t>
            </w:r>
          </w:p>
        </w:tc>
        <w:tc>
          <w:tcPr>
            <w:tcW w:w="2552" w:type="dxa"/>
            <w:shd w:val="clear" w:color="auto" w:fill="FFFFFF"/>
            <w:tcMar>
              <w:top w:w="28" w:type="dxa"/>
              <w:left w:w="28" w:type="dxa"/>
              <w:bottom w:w="28" w:type="dxa"/>
              <w:right w:w="28" w:type="dxa"/>
            </w:tcMar>
            <w:hideMark/>
          </w:tcPr>
          <w:p w14:paraId="33DC6D8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A620140" w14:textId="77777777" w:rsidR="00F53FA0" w:rsidRPr="00884BCF" w:rsidRDefault="00F53FA0" w:rsidP="00F53FA0">
            <w:pPr>
              <w:spacing w:after="0" w:line="240" w:lineRule="auto"/>
              <w:rPr>
                <w:rFonts w:eastAsia="Times New Roman" w:cs="Times New Roman"/>
                <w:color w:val="747474"/>
                <w:szCs w:val="24"/>
                <w:lang w:eastAsia="en-GB"/>
              </w:rPr>
            </w:pPr>
            <w:hyperlink r:id="rId256" w:tgtFrame="_self" w:history="1">
              <w:r w:rsidRPr="00884BCF">
                <w:rPr>
                  <w:rFonts w:eastAsia="Times New Roman" w:cs="Times New Roman"/>
                  <w:color w:val="0000FF"/>
                  <w:szCs w:val="24"/>
                  <w:lang w:eastAsia="en-GB"/>
                </w:rPr>
                <w:t>Biochemicals (Enzymes)</w:t>
              </w:r>
            </w:hyperlink>
          </w:p>
        </w:tc>
      </w:tr>
      <w:tr w:rsidR="00F53FA0" w:rsidRPr="00884BCF" w14:paraId="30691F52" w14:textId="77777777" w:rsidTr="00F53FA0">
        <w:tc>
          <w:tcPr>
            <w:tcW w:w="701" w:type="dxa"/>
            <w:shd w:val="clear" w:color="auto" w:fill="FFFFFF"/>
            <w:tcMar>
              <w:top w:w="28" w:type="dxa"/>
              <w:left w:w="28" w:type="dxa"/>
              <w:bottom w:w="28" w:type="dxa"/>
              <w:right w:w="28" w:type="dxa"/>
            </w:tcMar>
            <w:hideMark/>
          </w:tcPr>
          <w:p w14:paraId="2393E93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675DD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carbol</w:t>
            </w:r>
            <w:proofErr w:type="spellEnd"/>
            <w:r w:rsidRPr="00884BCF">
              <w:rPr>
                <w:rFonts w:eastAsia="Times New Roman" w:cs="Times New Roman"/>
                <w:szCs w:val="24"/>
                <w:lang w:eastAsia="en-GB"/>
              </w:rPr>
              <w:t xml:space="preserve"> </w:t>
            </w:r>
            <w:proofErr w:type="spellStart"/>
            <w:r w:rsidRPr="00884BCF">
              <w:rPr>
                <w:rFonts w:eastAsia="Times New Roman" w:cs="Times New Roman"/>
                <w:szCs w:val="24"/>
                <w:lang w:eastAsia="en-GB"/>
              </w:rPr>
              <w:t>fuschin</w:t>
            </w:r>
            <w:proofErr w:type="spellEnd"/>
          </w:p>
        </w:tc>
        <w:tc>
          <w:tcPr>
            <w:tcW w:w="2552" w:type="dxa"/>
            <w:shd w:val="clear" w:color="auto" w:fill="FFFFFF"/>
            <w:tcMar>
              <w:top w:w="28" w:type="dxa"/>
              <w:left w:w="28" w:type="dxa"/>
              <w:bottom w:w="28" w:type="dxa"/>
              <w:right w:w="28" w:type="dxa"/>
            </w:tcMar>
            <w:hideMark/>
          </w:tcPr>
          <w:p w14:paraId="2487E00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BAABEDF" w14:textId="77777777" w:rsidR="00F53FA0" w:rsidRPr="00884BCF" w:rsidRDefault="00F53FA0" w:rsidP="00F53FA0">
            <w:pPr>
              <w:spacing w:after="0" w:line="240" w:lineRule="auto"/>
              <w:rPr>
                <w:rFonts w:eastAsia="Times New Roman" w:cs="Times New Roman"/>
                <w:color w:val="747474"/>
                <w:szCs w:val="24"/>
                <w:lang w:eastAsia="en-GB"/>
              </w:rPr>
            </w:pPr>
            <w:hyperlink r:id="rId257" w:tgtFrame="_self" w:history="1">
              <w:r w:rsidRPr="00884BCF">
                <w:rPr>
                  <w:rFonts w:eastAsia="Times New Roman" w:cs="Times New Roman"/>
                  <w:color w:val="0000FF"/>
                  <w:szCs w:val="24"/>
                  <w:lang w:eastAsia="en-GB"/>
                </w:rPr>
                <w:t>Dyes and Stains</w:t>
              </w:r>
            </w:hyperlink>
          </w:p>
        </w:tc>
      </w:tr>
      <w:tr w:rsidR="00F53FA0" w:rsidRPr="00884BCF" w14:paraId="6BE48055" w14:textId="77777777" w:rsidTr="00F53FA0">
        <w:tc>
          <w:tcPr>
            <w:tcW w:w="701" w:type="dxa"/>
            <w:shd w:val="clear" w:color="auto" w:fill="FFFFFF"/>
            <w:tcMar>
              <w:top w:w="28" w:type="dxa"/>
              <w:left w:w="28" w:type="dxa"/>
              <w:bottom w:w="28" w:type="dxa"/>
              <w:right w:w="28" w:type="dxa"/>
            </w:tcMar>
            <w:hideMark/>
          </w:tcPr>
          <w:p w14:paraId="4BE34A0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9AF18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carbol</w:t>
            </w:r>
            <w:proofErr w:type="spellEnd"/>
            <w:r w:rsidRPr="00884BCF">
              <w:rPr>
                <w:rFonts w:eastAsia="Times New Roman" w:cs="Times New Roman"/>
                <w:szCs w:val="24"/>
                <w:lang w:eastAsia="en-GB"/>
              </w:rPr>
              <w:t xml:space="preserve"> gentian violet</w:t>
            </w:r>
          </w:p>
        </w:tc>
        <w:tc>
          <w:tcPr>
            <w:tcW w:w="2552" w:type="dxa"/>
            <w:shd w:val="clear" w:color="auto" w:fill="FFFFFF"/>
            <w:tcMar>
              <w:top w:w="28" w:type="dxa"/>
              <w:left w:w="28" w:type="dxa"/>
              <w:bottom w:w="28" w:type="dxa"/>
              <w:right w:w="28" w:type="dxa"/>
            </w:tcMar>
            <w:hideMark/>
          </w:tcPr>
          <w:p w14:paraId="7831FC0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09F574A" w14:textId="77777777" w:rsidR="00F53FA0" w:rsidRPr="00884BCF" w:rsidRDefault="00F53FA0" w:rsidP="00F53FA0">
            <w:pPr>
              <w:spacing w:after="0" w:line="240" w:lineRule="auto"/>
              <w:rPr>
                <w:rFonts w:eastAsia="Times New Roman" w:cs="Times New Roman"/>
                <w:color w:val="747474"/>
                <w:szCs w:val="24"/>
                <w:lang w:eastAsia="en-GB"/>
              </w:rPr>
            </w:pPr>
            <w:hyperlink r:id="rId258" w:tgtFrame="_self" w:history="1">
              <w:r w:rsidRPr="00884BCF">
                <w:rPr>
                  <w:rFonts w:eastAsia="Times New Roman" w:cs="Times New Roman"/>
                  <w:color w:val="0000FF"/>
                  <w:szCs w:val="24"/>
                  <w:lang w:eastAsia="en-GB"/>
                </w:rPr>
                <w:t>Dyes and Stains</w:t>
              </w:r>
            </w:hyperlink>
          </w:p>
        </w:tc>
      </w:tr>
      <w:tr w:rsidR="00F53FA0" w:rsidRPr="00884BCF" w14:paraId="112C11E7" w14:textId="77777777" w:rsidTr="00F53FA0">
        <w:tc>
          <w:tcPr>
            <w:tcW w:w="701" w:type="dxa"/>
            <w:shd w:val="clear" w:color="auto" w:fill="FFFFFF"/>
            <w:tcMar>
              <w:top w:w="28" w:type="dxa"/>
              <w:left w:w="28" w:type="dxa"/>
              <w:bottom w:w="28" w:type="dxa"/>
              <w:right w:w="28" w:type="dxa"/>
            </w:tcMar>
            <w:hideMark/>
          </w:tcPr>
          <w:p w14:paraId="381C1D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9A5F6E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carbol</w:t>
            </w:r>
            <w:proofErr w:type="spellEnd"/>
            <w:r w:rsidRPr="00884BCF">
              <w:rPr>
                <w:rFonts w:eastAsia="Times New Roman" w:cs="Times New Roman"/>
                <w:szCs w:val="24"/>
                <w:lang w:eastAsia="en-GB"/>
              </w:rPr>
              <w:t xml:space="preserve"> </w:t>
            </w:r>
            <w:proofErr w:type="spellStart"/>
            <w:r w:rsidRPr="00884BCF">
              <w:rPr>
                <w:rFonts w:eastAsia="Times New Roman" w:cs="Times New Roman"/>
                <w:szCs w:val="24"/>
                <w:lang w:eastAsia="en-GB"/>
              </w:rPr>
              <w:t>thionin</w:t>
            </w:r>
            <w:proofErr w:type="spellEnd"/>
          </w:p>
        </w:tc>
        <w:tc>
          <w:tcPr>
            <w:tcW w:w="2552" w:type="dxa"/>
            <w:shd w:val="clear" w:color="auto" w:fill="FFFFFF"/>
            <w:tcMar>
              <w:top w:w="28" w:type="dxa"/>
              <w:left w:w="28" w:type="dxa"/>
              <w:bottom w:w="28" w:type="dxa"/>
              <w:right w:w="28" w:type="dxa"/>
            </w:tcMar>
            <w:hideMark/>
          </w:tcPr>
          <w:p w14:paraId="5EFD9F2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CEC36D" w14:textId="77777777" w:rsidR="00F53FA0" w:rsidRPr="00884BCF" w:rsidRDefault="00F53FA0" w:rsidP="00F53FA0">
            <w:pPr>
              <w:spacing w:after="0" w:line="240" w:lineRule="auto"/>
              <w:rPr>
                <w:rFonts w:eastAsia="Times New Roman" w:cs="Times New Roman"/>
                <w:color w:val="747474"/>
                <w:szCs w:val="24"/>
                <w:lang w:eastAsia="en-GB"/>
              </w:rPr>
            </w:pPr>
            <w:hyperlink r:id="rId259" w:tgtFrame="_self" w:history="1">
              <w:r w:rsidRPr="00884BCF">
                <w:rPr>
                  <w:rFonts w:eastAsia="Times New Roman" w:cs="Times New Roman"/>
                  <w:color w:val="0000FF"/>
                  <w:szCs w:val="24"/>
                  <w:lang w:eastAsia="en-GB"/>
                </w:rPr>
                <w:t>Dyes and Stains</w:t>
              </w:r>
            </w:hyperlink>
          </w:p>
        </w:tc>
      </w:tr>
      <w:tr w:rsidR="00F53FA0" w:rsidRPr="00884BCF" w14:paraId="2D162761" w14:textId="77777777" w:rsidTr="00F53FA0">
        <w:tc>
          <w:tcPr>
            <w:tcW w:w="701" w:type="dxa"/>
            <w:shd w:val="clear" w:color="auto" w:fill="FFFFFF"/>
            <w:tcMar>
              <w:top w:w="28" w:type="dxa"/>
              <w:left w:w="28" w:type="dxa"/>
              <w:bottom w:w="28" w:type="dxa"/>
              <w:right w:w="28" w:type="dxa"/>
            </w:tcMar>
            <w:hideMark/>
          </w:tcPr>
          <w:p w14:paraId="62B7949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CB941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carbolic acid</w:t>
            </w:r>
          </w:p>
        </w:tc>
        <w:tc>
          <w:tcPr>
            <w:tcW w:w="2552" w:type="dxa"/>
            <w:shd w:val="clear" w:color="auto" w:fill="FFFFFF"/>
            <w:tcMar>
              <w:top w:w="28" w:type="dxa"/>
              <w:left w:w="28" w:type="dxa"/>
              <w:bottom w:w="28" w:type="dxa"/>
              <w:right w:w="28" w:type="dxa"/>
            </w:tcMar>
            <w:hideMark/>
          </w:tcPr>
          <w:p w14:paraId="17FCCAD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phenol</w:t>
            </w:r>
          </w:p>
        </w:tc>
        <w:tc>
          <w:tcPr>
            <w:tcW w:w="4961" w:type="dxa"/>
            <w:shd w:val="clear" w:color="auto" w:fill="FFFFFF"/>
            <w:tcMar>
              <w:top w:w="28" w:type="dxa"/>
              <w:left w:w="28" w:type="dxa"/>
              <w:bottom w:w="28" w:type="dxa"/>
              <w:right w:w="28" w:type="dxa"/>
            </w:tcMar>
            <w:hideMark/>
          </w:tcPr>
          <w:p w14:paraId="57FD5797" w14:textId="77777777" w:rsidR="00F53FA0" w:rsidRPr="00884BCF" w:rsidRDefault="00F53FA0" w:rsidP="00F53FA0">
            <w:pPr>
              <w:spacing w:after="0" w:line="240" w:lineRule="auto"/>
              <w:rPr>
                <w:rFonts w:eastAsia="Times New Roman" w:cs="Times New Roman"/>
                <w:color w:val="747474"/>
                <w:szCs w:val="24"/>
                <w:lang w:eastAsia="en-GB"/>
              </w:rPr>
            </w:pPr>
            <w:hyperlink r:id="rId260" w:tgtFrame="_self" w:history="1">
              <w:r w:rsidRPr="00884BCF">
                <w:rPr>
                  <w:rFonts w:eastAsia="Times New Roman" w:cs="Times New Roman"/>
                  <w:color w:val="0000FF"/>
                  <w:szCs w:val="24"/>
                  <w:lang w:eastAsia="en-GB"/>
                </w:rPr>
                <w:t>phenol</w:t>
              </w:r>
            </w:hyperlink>
          </w:p>
        </w:tc>
      </w:tr>
      <w:tr w:rsidR="00F53FA0" w:rsidRPr="00884BCF" w14:paraId="01FE70B8" w14:textId="77777777" w:rsidTr="00F53FA0">
        <w:tc>
          <w:tcPr>
            <w:tcW w:w="701" w:type="dxa"/>
            <w:shd w:val="clear" w:color="auto" w:fill="FFFFFF"/>
            <w:tcMar>
              <w:top w:w="28" w:type="dxa"/>
              <w:left w:w="28" w:type="dxa"/>
              <w:bottom w:w="28" w:type="dxa"/>
              <w:right w:w="28" w:type="dxa"/>
            </w:tcMar>
            <w:hideMark/>
          </w:tcPr>
          <w:p w14:paraId="45F180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E79DD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w:t>
            </w:r>
          </w:p>
        </w:tc>
        <w:tc>
          <w:tcPr>
            <w:tcW w:w="2552" w:type="dxa"/>
            <w:shd w:val="clear" w:color="auto" w:fill="FFFFFF"/>
            <w:tcMar>
              <w:top w:w="28" w:type="dxa"/>
              <w:left w:w="28" w:type="dxa"/>
              <w:bottom w:w="28" w:type="dxa"/>
              <w:right w:w="28" w:type="dxa"/>
            </w:tcMar>
            <w:hideMark/>
          </w:tcPr>
          <w:p w14:paraId="3C9EA7E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D9D2E1A" w14:textId="77777777" w:rsidR="00F53FA0" w:rsidRPr="00884BCF" w:rsidRDefault="00F53FA0" w:rsidP="00F53FA0">
            <w:pPr>
              <w:spacing w:after="0" w:line="240" w:lineRule="auto"/>
              <w:rPr>
                <w:rFonts w:eastAsia="Times New Roman" w:cs="Times New Roman"/>
                <w:color w:val="747474"/>
                <w:szCs w:val="24"/>
                <w:lang w:eastAsia="en-GB"/>
              </w:rPr>
            </w:pPr>
            <w:hyperlink r:id="rId261" w:tgtFrame="_self" w:history="1">
              <w:r w:rsidRPr="00884BCF">
                <w:rPr>
                  <w:rFonts w:eastAsia="Times New Roman" w:cs="Times New Roman"/>
                  <w:color w:val="0000FF"/>
                  <w:szCs w:val="24"/>
                  <w:lang w:eastAsia="en-GB"/>
                </w:rPr>
                <w:t>carbon</w:t>
              </w:r>
            </w:hyperlink>
          </w:p>
        </w:tc>
      </w:tr>
      <w:tr w:rsidR="00F53FA0" w:rsidRPr="00884BCF" w14:paraId="52C6F08B" w14:textId="77777777" w:rsidTr="00F53FA0">
        <w:tc>
          <w:tcPr>
            <w:tcW w:w="701" w:type="dxa"/>
            <w:shd w:val="clear" w:color="auto" w:fill="FFFFFF"/>
            <w:tcMar>
              <w:top w:w="28" w:type="dxa"/>
              <w:left w:w="28" w:type="dxa"/>
              <w:bottom w:w="28" w:type="dxa"/>
              <w:right w:w="28" w:type="dxa"/>
            </w:tcMar>
            <w:hideMark/>
          </w:tcPr>
          <w:p w14:paraId="1936EB1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E54CD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dioxide</w:t>
            </w:r>
          </w:p>
        </w:tc>
        <w:tc>
          <w:tcPr>
            <w:tcW w:w="2552" w:type="dxa"/>
            <w:shd w:val="clear" w:color="auto" w:fill="FFFFFF"/>
            <w:tcMar>
              <w:top w:w="28" w:type="dxa"/>
              <w:left w:w="28" w:type="dxa"/>
              <w:bottom w:w="28" w:type="dxa"/>
              <w:right w:w="28" w:type="dxa"/>
            </w:tcMar>
            <w:hideMark/>
          </w:tcPr>
          <w:p w14:paraId="79C288A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701953C" w14:textId="77777777" w:rsidR="00F53FA0" w:rsidRPr="00884BCF" w:rsidRDefault="00F53FA0" w:rsidP="00F53FA0">
            <w:pPr>
              <w:spacing w:after="0" w:line="240" w:lineRule="auto"/>
              <w:rPr>
                <w:rFonts w:eastAsia="Times New Roman" w:cs="Times New Roman"/>
                <w:color w:val="747474"/>
                <w:szCs w:val="24"/>
                <w:lang w:eastAsia="en-GB"/>
              </w:rPr>
            </w:pPr>
            <w:hyperlink r:id="rId262" w:tgtFrame="_self" w:history="1">
              <w:r w:rsidRPr="00884BCF">
                <w:rPr>
                  <w:rFonts w:eastAsia="Times New Roman" w:cs="Times New Roman"/>
                  <w:color w:val="0000FF"/>
                  <w:szCs w:val="24"/>
                  <w:lang w:eastAsia="en-GB"/>
                </w:rPr>
                <w:t>Biochemicals – Microscopy chemicals</w:t>
              </w:r>
            </w:hyperlink>
          </w:p>
        </w:tc>
      </w:tr>
      <w:tr w:rsidR="00F53FA0" w:rsidRPr="00884BCF" w14:paraId="74CD9E02" w14:textId="77777777" w:rsidTr="00F53FA0">
        <w:tc>
          <w:tcPr>
            <w:tcW w:w="701" w:type="dxa"/>
            <w:shd w:val="clear" w:color="auto" w:fill="FFFFFF"/>
            <w:tcMar>
              <w:top w:w="28" w:type="dxa"/>
              <w:left w:w="28" w:type="dxa"/>
              <w:bottom w:w="28" w:type="dxa"/>
              <w:right w:w="28" w:type="dxa"/>
            </w:tcMar>
            <w:hideMark/>
          </w:tcPr>
          <w:p w14:paraId="3506E4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4866F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dioxide</w:t>
            </w:r>
          </w:p>
        </w:tc>
        <w:tc>
          <w:tcPr>
            <w:tcW w:w="2552" w:type="dxa"/>
            <w:shd w:val="clear" w:color="auto" w:fill="FFFFFF"/>
            <w:tcMar>
              <w:top w:w="28" w:type="dxa"/>
              <w:left w:w="28" w:type="dxa"/>
              <w:bottom w:w="28" w:type="dxa"/>
              <w:right w:w="28" w:type="dxa"/>
            </w:tcMar>
            <w:hideMark/>
          </w:tcPr>
          <w:p w14:paraId="147698E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4D404EC" w14:textId="77777777" w:rsidR="00F53FA0" w:rsidRPr="00884BCF" w:rsidRDefault="00F53FA0" w:rsidP="00F53FA0">
            <w:pPr>
              <w:spacing w:after="0" w:line="240" w:lineRule="auto"/>
              <w:rPr>
                <w:rFonts w:eastAsia="Times New Roman" w:cs="Times New Roman"/>
                <w:color w:val="747474"/>
                <w:szCs w:val="24"/>
                <w:lang w:eastAsia="en-GB"/>
              </w:rPr>
            </w:pPr>
            <w:hyperlink r:id="rId263" w:tgtFrame="_self" w:history="1">
              <w:r w:rsidRPr="00884BCF">
                <w:rPr>
                  <w:rFonts w:eastAsia="Times New Roman" w:cs="Times New Roman"/>
                  <w:color w:val="0000FF"/>
                  <w:szCs w:val="24"/>
                  <w:lang w:eastAsia="en-GB"/>
                </w:rPr>
                <w:t>carbon dioxide</w:t>
              </w:r>
            </w:hyperlink>
          </w:p>
        </w:tc>
      </w:tr>
      <w:tr w:rsidR="00F53FA0" w:rsidRPr="00884BCF" w14:paraId="4DACC23B" w14:textId="77777777" w:rsidTr="00F53FA0">
        <w:tc>
          <w:tcPr>
            <w:tcW w:w="701" w:type="dxa"/>
            <w:shd w:val="clear" w:color="auto" w:fill="FFFFFF"/>
            <w:tcMar>
              <w:top w:w="28" w:type="dxa"/>
              <w:left w:w="28" w:type="dxa"/>
              <w:bottom w:w="28" w:type="dxa"/>
              <w:right w:w="28" w:type="dxa"/>
            </w:tcMar>
            <w:hideMark/>
          </w:tcPr>
          <w:p w14:paraId="0F33AF7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DFEC2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disulphide</w:t>
            </w:r>
          </w:p>
        </w:tc>
        <w:tc>
          <w:tcPr>
            <w:tcW w:w="2552" w:type="dxa"/>
            <w:shd w:val="clear" w:color="auto" w:fill="FFFFFF"/>
            <w:tcMar>
              <w:top w:w="28" w:type="dxa"/>
              <w:left w:w="28" w:type="dxa"/>
              <w:bottom w:w="28" w:type="dxa"/>
              <w:right w:w="28" w:type="dxa"/>
            </w:tcMar>
            <w:hideMark/>
          </w:tcPr>
          <w:p w14:paraId="457398A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EB3AACF" w14:textId="77777777" w:rsidR="00F53FA0" w:rsidRPr="00884BCF" w:rsidRDefault="00F53FA0" w:rsidP="00F53FA0">
            <w:pPr>
              <w:spacing w:after="0" w:line="240" w:lineRule="auto"/>
              <w:rPr>
                <w:rFonts w:eastAsia="Times New Roman" w:cs="Times New Roman"/>
                <w:color w:val="747474"/>
                <w:szCs w:val="24"/>
                <w:lang w:eastAsia="en-GB"/>
              </w:rPr>
            </w:pPr>
            <w:hyperlink r:id="rId264" w:tgtFrame="_self" w:history="1">
              <w:r w:rsidRPr="00884BCF">
                <w:rPr>
                  <w:rFonts w:eastAsia="Times New Roman" w:cs="Times New Roman"/>
                  <w:color w:val="0000FF"/>
                  <w:szCs w:val="24"/>
                  <w:lang w:eastAsia="en-GB"/>
                </w:rPr>
                <w:t>carbon disulphide</w:t>
              </w:r>
            </w:hyperlink>
          </w:p>
        </w:tc>
      </w:tr>
      <w:tr w:rsidR="00F53FA0" w:rsidRPr="00884BCF" w14:paraId="3E038D48" w14:textId="77777777" w:rsidTr="00F53FA0">
        <w:tc>
          <w:tcPr>
            <w:tcW w:w="701" w:type="dxa"/>
            <w:shd w:val="clear" w:color="auto" w:fill="FFFFFF"/>
            <w:tcMar>
              <w:top w:w="28" w:type="dxa"/>
              <w:left w:w="28" w:type="dxa"/>
              <w:bottom w:w="28" w:type="dxa"/>
              <w:right w:w="28" w:type="dxa"/>
            </w:tcMar>
            <w:hideMark/>
          </w:tcPr>
          <w:p w14:paraId="77A4352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985D0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monoxide</w:t>
            </w:r>
          </w:p>
        </w:tc>
        <w:tc>
          <w:tcPr>
            <w:tcW w:w="2552" w:type="dxa"/>
            <w:shd w:val="clear" w:color="auto" w:fill="FFFFFF"/>
            <w:tcMar>
              <w:top w:w="28" w:type="dxa"/>
              <w:left w:w="28" w:type="dxa"/>
              <w:bottom w:w="28" w:type="dxa"/>
              <w:right w:w="28" w:type="dxa"/>
            </w:tcMar>
            <w:hideMark/>
          </w:tcPr>
          <w:p w14:paraId="7D35CE8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441DE8D" w14:textId="77777777" w:rsidR="00F53FA0" w:rsidRPr="00884BCF" w:rsidRDefault="00F53FA0" w:rsidP="00F53FA0">
            <w:pPr>
              <w:spacing w:after="0" w:line="240" w:lineRule="auto"/>
              <w:rPr>
                <w:rFonts w:eastAsia="Times New Roman" w:cs="Times New Roman"/>
                <w:color w:val="747474"/>
                <w:szCs w:val="24"/>
                <w:lang w:eastAsia="en-GB"/>
              </w:rPr>
            </w:pPr>
            <w:hyperlink r:id="rId265" w:tgtFrame="_self" w:history="1">
              <w:r w:rsidRPr="00884BCF">
                <w:rPr>
                  <w:rFonts w:eastAsia="Times New Roman" w:cs="Times New Roman"/>
                  <w:color w:val="0000FF"/>
                  <w:szCs w:val="24"/>
                  <w:lang w:eastAsia="en-GB"/>
                </w:rPr>
                <w:t>carbon monoxide</w:t>
              </w:r>
            </w:hyperlink>
          </w:p>
        </w:tc>
      </w:tr>
      <w:tr w:rsidR="00F53FA0" w:rsidRPr="00884BCF" w14:paraId="506AD197" w14:textId="77777777" w:rsidTr="00F53FA0">
        <w:tc>
          <w:tcPr>
            <w:tcW w:w="701" w:type="dxa"/>
            <w:shd w:val="clear" w:color="auto" w:fill="FFFFFF"/>
            <w:tcMar>
              <w:top w:w="28" w:type="dxa"/>
              <w:left w:w="28" w:type="dxa"/>
              <w:bottom w:w="28" w:type="dxa"/>
              <w:right w:w="28" w:type="dxa"/>
            </w:tcMar>
            <w:hideMark/>
          </w:tcPr>
          <w:p w14:paraId="294FD6A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E99F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sulphide</w:t>
            </w:r>
          </w:p>
        </w:tc>
        <w:tc>
          <w:tcPr>
            <w:tcW w:w="2552" w:type="dxa"/>
            <w:shd w:val="clear" w:color="auto" w:fill="FFFFFF"/>
            <w:tcMar>
              <w:top w:w="28" w:type="dxa"/>
              <w:left w:w="28" w:type="dxa"/>
              <w:bottom w:w="28" w:type="dxa"/>
              <w:right w:w="28" w:type="dxa"/>
            </w:tcMar>
            <w:hideMark/>
          </w:tcPr>
          <w:p w14:paraId="7B912B6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B3A2359" w14:textId="77777777" w:rsidR="00F53FA0" w:rsidRPr="00884BCF" w:rsidRDefault="00F53FA0" w:rsidP="00F53FA0">
            <w:pPr>
              <w:spacing w:after="0" w:line="240" w:lineRule="auto"/>
              <w:rPr>
                <w:rFonts w:eastAsia="Times New Roman" w:cs="Times New Roman"/>
                <w:color w:val="747474"/>
                <w:szCs w:val="24"/>
                <w:lang w:eastAsia="en-GB"/>
              </w:rPr>
            </w:pPr>
            <w:hyperlink r:id="rId266" w:tgtFrame="_self" w:history="1">
              <w:r w:rsidRPr="00884BCF">
                <w:rPr>
                  <w:rFonts w:eastAsia="Times New Roman" w:cs="Times New Roman"/>
                  <w:color w:val="0000FF"/>
                  <w:szCs w:val="24"/>
                  <w:lang w:eastAsia="en-GB"/>
                </w:rPr>
                <w:t>carbon disulphide</w:t>
              </w:r>
            </w:hyperlink>
          </w:p>
        </w:tc>
      </w:tr>
      <w:tr w:rsidR="00F53FA0" w:rsidRPr="00884BCF" w14:paraId="2AF503B0" w14:textId="77777777" w:rsidTr="00F53FA0">
        <w:tc>
          <w:tcPr>
            <w:tcW w:w="701" w:type="dxa"/>
            <w:shd w:val="clear" w:color="auto" w:fill="FFFFFF"/>
            <w:tcMar>
              <w:top w:w="28" w:type="dxa"/>
              <w:left w:w="28" w:type="dxa"/>
              <w:bottom w:w="28" w:type="dxa"/>
              <w:right w:w="28" w:type="dxa"/>
            </w:tcMar>
            <w:hideMark/>
          </w:tcPr>
          <w:p w14:paraId="2CF779E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0C69E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tetrachloride</w:t>
            </w:r>
          </w:p>
        </w:tc>
        <w:tc>
          <w:tcPr>
            <w:tcW w:w="2552" w:type="dxa"/>
            <w:shd w:val="clear" w:color="auto" w:fill="FFFFFF"/>
            <w:tcMar>
              <w:top w:w="28" w:type="dxa"/>
              <w:left w:w="28" w:type="dxa"/>
              <w:bottom w:w="28" w:type="dxa"/>
              <w:right w:w="28" w:type="dxa"/>
            </w:tcMar>
            <w:hideMark/>
          </w:tcPr>
          <w:p w14:paraId="5047E51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2B7359" w14:textId="77777777" w:rsidR="00F53FA0" w:rsidRPr="00884BCF" w:rsidRDefault="00F53FA0" w:rsidP="00F53FA0">
            <w:pPr>
              <w:spacing w:after="0" w:line="240" w:lineRule="auto"/>
              <w:rPr>
                <w:rFonts w:eastAsia="Times New Roman" w:cs="Times New Roman"/>
                <w:color w:val="747474"/>
                <w:szCs w:val="24"/>
                <w:lang w:eastAsia="en-GB"/>
              </w:rPr>
            </w:pPr>
            <w:hyperlink r:id="rId267" w:tgtFrame="_self" w:history="1">
              <w:r w:rsidRPr="00884BCF">
                <w:rPr>
                  <w:rFonts w:eastAsia="Times New Roman" w:cs="Times New Roman"/>
                  <w:color w:val="0000FF"/>
                  <w:szCs w:val="24"/>
                  <w:lang w:eastAsia="en-GB"/>
                </w:rPr>
                <w:t>Biochemicals – Microscopy chemicals</w:t>
              </w:r>
            </w:hyperlink>
          </w:p>
        </w:tc>
      </w:tr>
      <w:tr w:rsidR="00F53FA0" w:rsidRPr="00884BCF" w14:paraId="7B886CD9" w14:textId="77777777" w:rsidTr="00F53FA0">
        <w:tc>
          <w:tcPr>
            <w:tcW w:w="701" w:type="dxa"/>
            <w:shd w:val="clear" w:color="auto" w:fill="FFFFFF"/>
            <w:tcMar>
              <w:top w:w="28" w:type="dxa"/>
              <w:left w:w="28" w:type="dxa"/>
              <w:bottom w:w="28" w:type="dxa"/>
              <w:right w:w="28" w:type="dxa"/>
            </w:tcMar>
            <w:hideMark/>
          </w:tcPr>
          <w:p w14:paraId="149B2F3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06EED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 tetrachloride</w:t>
            </w:r>
          </w:p>
        </w:tc>
        <w:tc>
          <w:tcPr>
            <w:tcW w:w="2552" w:type="dxa"/>
            <w:shd w:val="clear" w:color="auto" w:fill="FFFFFF"/>
            <w:tcMar>
              <w:top w:w="28" w:type="dxa"/>
              <w:left w:w="28" w:type="dxa"/>
              <w:bottom w:w="28" w:type="dxa"/>
              <w:right w:w="28" w:type="dxa"/>
            </w:tcMar>
            <w:hideMark/>
          </w:tcPr>
          <w:p w14:paraId="5AA9951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tetrachloromethane</w:t>
            </w:r>
          </w:p>
        </w:tc>
        <w:tc>
          <w:tcPr>
            <w:tcW w:w="4961" w:type="dxa"/>
            <w:shd w:val="clear" w:color="auto" w:fill="FFFFFF"/>
            <w:tcMar>
              <w:top w:w="28" w:type="dxa"/>
              <w:left w:w="28" w:type="dxa"/>
              <w:bottom w:w="28" w:type="dxa"/>
              <w:right w:w="28" w:type="dxa"/>
            </w:tcMar>
            <w:hideMark/>
          </w:tcPr>
          <w:p w14:paraId="36C9ECA6" w14:textId="77777777" w:rsidR="00F53FA0" w:rsidRPr="00884BCF" w:rsidRDefault="00F53FA0" w:rsidP="00F53FA0">
            <w:pPr>
              <w:spacing w:after="0" w:line="240" w:lineRule="auto"/>
              <w:rPr>
                <w:rFonts w:eastAsia="Times New Roman" w:cs="Times New Roman"/>
                <w:color w:val="747474"/>
                <w:szCs w:val="24"/>
                <w:lang w:eastAsia="en-GB"/>
              </w:rPr>
            </w:pPr>
            <w:hyperlink r:id="rId268" w:tgtFrame="_self" w:history="1">
              <w:r w:rsidRPr="00884BCF">
                <w:rPr>
                  <w:rFonts w:eastAsia="Times New Roman" w:cs="Times New Roman"/>
                  <w:color w:val="0000FF"/>
                  <w:szCs w:val="24"/>
                  <w:lang w:eastAsia="en-GB"/>
                </w:rPr>
                <w:t>tetrachloromethane</w:t>
              </w:r>
            </w:hyperlink>
          </w:p>
        </w:tc>
      </w:tr>
      <w:tr w:rsidR="00F53FA0" w:rsidRPr="00884BCF" w14:paraId="18AAB945" w14:textId="77777777" w:rsidTr="00F53FA0">
        <w:tc>
          <w:tcPr>
            <w:tcW w:w="701" w:type="dxa"/>
            <w:shd w:val="clear" w:color="auto" w:fill="FFFFFF"/>
            <w:tcMar>
              <w:top w:w="28" w:type="dxa"/>
              <w:left w:w="28" w:type="dxa"/>
              <w:bottom w:w="28" w:type="dxa"/>
              <w:right w:w="28" w:type="dxa"/>
            </w:tcMar>
            <w:hideMark/>
          </w:tcPr>
          <w:p w14:paraId="3BC4CB2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B256A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carmine acetic</w:t>
            </w:r>
          </w:p>
        </w:tc>
        <w:tc>
          <w:tcPr>
            <w:tcW w:w="2552" w:type="dxa"/>
            <w:shd w:val="clear" w:color="auto" w:fill="FFFFFF"/>
            <w:tcMar>
              <w:top w:w="28" w:type="dxa"/>
              <w:left w:w="28" w:type="dxa"/>
              <w:bottom w:w="28" w:type="dxa"/>
              <w:right w:w="28" w:type="dxa"/>
            </w:tcMar>
            <w:hideMark/>
          </w:tcPr>
          <w:p w14:paraId="5FB258E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0A27EE" w14:textId="77777777" w:rsidR="00F53FA0" w:rsidRPr="00884BCF" w:rsidRDefault="00F53FA0" w:rsidP="00F53FA0">
            <w:pPr>
              <w:spacing w:after="0" w:line="240" w:lineRule="auto"/>
              <w:rPr>
                <w:rFonts w:eastAsia="Times New Roman" w:cs="Times New Roman"/>
                <w:color w:val="747474"/>
                <w:szCs w:val="24"/>
                <w:lang w:eastAsia="en-GB"/>
              </w:rPr>
            </w:pPr>
            <w:hyperlink r:id="rId269" w:tgtFrame="_self" w:history="1">
              <w:r w:rsidRPr="00884BCF">
                <w:rPr>
                  <w:rFonts w:eastAsia="Times New Roman" w:cs="Times New Roman"/>
                  <w:color w:val="0000FF"/>
                  <w:szCs w:val="24"/>
                  <w:lang w:eastAsia="en-GB"/>
                </w:rPr>
                <w:t>Biochemicals – Microscopy Chemicals (Fixatives)</w:t>
              </w:r>
            </w:hyperlink>
          </w:p>
        </w:tc>
      </w:tr>
      <w:tr w:rsidR="00F53FA0" w:rsidRPr="00884BCF" w14:paraId="5C938DD8" w14:textId="77777777" w:rsidTr="00F53FA0">
        <w:tc>
          <w:tcPr>
            <w:tcW w:w="701" w:type="dxa"/>
            <w:shd w:val="clear" w:color="auto" w:fill="FFFFFF"/>
            <w:tcMar>
              <w:top w:w="28" w:type="dxa"/>
              <w:left w:w="28" w:type="dxa"/>
              <w:bottom w:w="28" w:type="dxa"/>
              <w:right w:w="28" w:type="dxa"/>
            </w:tcMar>
            <w:hideMark/>
          </w:tcPr>
          <w:p w14:paraId="68923D7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D4C0CC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carmine acetic</w:t>
            </w:r>
          </w:p>
        </w:tc>
        <w:tc>
          <w:tcPr>
            <w:tcW w:w="2552" w:type="dxa"/>
            <w:shd w:val="clear" w:color="auto" w:fill="FFFFFF"/>
            <w:tcMar>
              <w:top w:w="28" w:type="dxa"/>
              <w:left w:w="28" w:type="dxa"/>
              <w:bottom w:w="28" w:type="dxa"/>
              <w:right w:w="28" w:type="dxa"/>
            </w:tcMar>
            <w:hideMark/>
          </w:tcPr>
          <w:p w14:paraId="79937B1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9E54BA4" w14:textId="77777777" w:rsidR="00F53FA0" w:rsidRPr="00884BCF" w:rsidRDefault="00F53FA0" w:rsidP="00F53FA0">
            <w:pPr>
              <w:spacing w:after="0" w:line="240" w:lineRule="auto"/>
              <w:rPr>
                <w:rFonts w:eastAsia="Times New Roman" w:cs="Times New Roman"/>
                <w:color w:val="747474"/>
                <w:szCs w:val="24"/>
                <w:lang w:eastAsia="en-GB"/>
              </w:rPr>
            </w:pPr>
            <w:hyperlink r:id="rId270" w:tgtFrame="_self" w:history="1">
              <w:r w:rsidRPr="00884BCF">
                <w:rPr>
                  <w:rFonts w:eastAsia="Times New Roman" w:cs="Times New Roman"/>
                  <w:color w:val="0000FF"/>
                  <w:szCs w:val="24"/>
                  <w:lang w:eastAsia="en-GB"/>
                </w:rPr>
                <w:t>Dyes and Stains</w:t>
              </w:r>
            </w:hyperlink>
          </w:p>
        </w:tc>
      </w:tr>
      <w:tr w:rsidR="00F53FA0" w:rsidRPr="00884BCF" w14:paraId="7D70863B" w14:textId="77777777" w:rsidTr="00F53FA0">
        <w:tc>
          <w:tcPr>
            <w:tcW w:w="701" w:type="dxa"/>
            <w:shd w:val="clear" w:color="auto" w:fill="FFFFFF"/>
            <w:tcMar>
              <w:top w:w="28" w:type="dxa"/>
              <w:left w:w="28" w:type="dxa"/>
              <w:bottom w:w="28" w:type="dxa"/>
              <w:right w:w="28" w:type="dxa"/>
            </w:tcMar>
            <w:hideMark/>
          </w:tcPr>
          <w:p w14:paraId="23B58B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AE288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Carnoy‘s</w:t>
            </w:r>
            <w:proofErr w:type="spellEnd"/>
            <w:r w:rsidRPr="00884BCF">
              <w:rPr>
                <w:rFonts w:eastAsia="Times New Roman" w:cs="Times New Roman"/>
                <w:szCs w:val="24"/>
                <w:lang w:eastAsia="en-GB"/>
              </w:rPr>
              <w:t xml:space="preserve"> fluid</w:t>
            </w:r>
          </w:p>
        </w:tc>
        <w:tc>
          <w:tcPr>
            <w:tcW w:w="2552" w:type="dxa"/>
            <w:shd w:val="clear" w:color="auto" w:fill="FFFFFF"/>
            <w:tcMar>
              <w:top w:w="28" w:type="dxa"/>
              <w:left w:w="28" w:type="dxa"/>
              <w:bottom w:w="28" w:type="dxa"/>
              <w:right w:w="28" w:type="dxa"/>
            </w:tcMar>
            <w:hideMark/>
          </w:tcPr>
          <w:p w14:paraId="62545EF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CBE080" w14:textId="77777777" w:rsidR="00F53FA0" w:rsidRPr="00884BCF" w:rsidRDefault="00F53FA0" w:rsidP="00F53FA0">
            <w:pPr>
              <w:spacing w:after="0" w:line="240" w:lineRule="auto"/>
              <w:rPr>
                <w:rFonts w:eastAsia="Times New Roman" w:cs="Times New Roman"/>
                <w:color w:val="747474"/>
                <w:szCs w:val="24"/>
                <w:lang w:eastAsia="en-GB"/>
              </w:rPr>
            </w:pPr>
            <w:hyperlink r:id="rId271" w:tgtFrame="_self" w:history="1">
              <w:r w:rsidRPr="00884BCF">
                <w:rPr>
                  <w:rFonts w:eastAsia="Times New Roman" w:cs="Times New Roman"/>
                  <w:color w:val="0000FF"/>
                  <w:szCs w:val="24"/>
                  <w:lang w:eastAsia="en-GB"/>
                </w:rPr>
                <w:t>Biochemicals – Microscopy Chemicals (Fixatives)</w:t>
              </w:r>
            </w:hyperlink>
          </w:p>
        </w:tc>
      </w:tr>
      <w:tr w:rsidR="00F53FA0" w:rsidRPr="00884BCF" w14:paraId="67DD096B" w14:textId="77777777" w:rsidTr="00F53FA0">
        <w:tc>
          <w:tcPr>
            <w:tcW w:w="701" w:type="dxa"/>
            <w:shd w:val="clear" w:color="auto" w:fill="FFFFFF"/>
            <w:tcMar>
              <w:top w:w="28" w:type="dxa"/>
              <w:left w:w="28" w:type="dxa"/>
              <w:bottom w:w="28" w:type="dxa"/>
              <w:right w:w="28" w:type="dxa"/>
            </w:tcMar>
            <w:hideMark/>
          </w:tcPr>
          <w:p w14:paraId="60DA8FA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C6BEA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Carnoy’s</w:t>
            </w:r>
            <w:proofErr w:type="spellEnd"/>
            <w:r w:rsidRPr="00884BCF">
              <w:rPr>
                <w:rFonts w:eastAsia="Times New Roman" w:cs="Times New Roman"/>
                <w:szCs w:val="24"/>
                <w:lang w:eastAsia="en-GB"/>
              </w:rPr>
              <w:t xml:space="preserve"> fluid</w:t>
            </w:r>
          </w:p>
        </w:tc>
        <w:tc>
          <w:tcPr>
            <w:tcW w:w="2552" w:type="dxa"/>
            <w:shd w:val="clear" w:color="auto" w:fill="FFFFFF"/>
            <w:tcMar>
              <w:top w:w="28" w:type="dxa"/>
              <w:left w:w="28" w:type="dxa"/>
              <w:bottom w:w="28" w:type="dxa"/>
              <w:right w:w="28" w:type="dxa"/>
            </w:tcMar>
            <w:hideMark/>
          </w:tcPr>
          <w:p w14:paraId="528C1E1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6A94D8" w14:textId="77777777" w:rsidR="00F53FA0" w:rsidRPr="00884BCF" w:rsidRDefault="00F53FA0" w:rsidP="00F53FA0">
            <w:pPr>
              <w:spacing w:after="0" w:line="240" w:lineRule="auto"/>
              <w:rPr>
                <w:rFonts w:eastAsia="Times New Roman" w:cs="Times New Roman"/>
                <w:color w:val="747474"/>
                <w:szCs w:val="24"/>
                <w:lang w:eastAsia="en-GB"/>
              </w:rPr>
            </w:pPr>
            <w:hyperlink r:id="rId272"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58D54AEB" w14:textId="77777777" w:rsidTr="00F53FA0">
        <w:tc>
          <w:tcPr>
            <w:tcW w:w="701" w:type="dxa"/>
            <w:shd w:val="clear" w:color="auto" w:fill="FFFFFF"/>
            <w:tcMar>
              <w:top w:w="28" w:type="dxa"/>
              <w:left w:w="28" w:type="dxa"/>
              <w:bottom w:w="28" w:type="dxa"/>
              <w:right w:w="28" w:type="dxa"/>
            </w:tcMar>
            <w:hideMark/>
          </w:tcPr>
          <w:p w14:paraId="25BF3DB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B05CC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casein</w:t>
            </w:r>
          </w:p>
        </w:tc>
        <w:tc>
          <w:tcPr>
            <w:tcW w:w="2552" w:type="dxa"/>
            <w:shd w:val="clear" w:color="auto" w:fill="FFFFFF"/>
            <w:tcMar>
              <w:top w:w="28" w:type="dxa"/>
              <w:left w:w="28" w:type="dxa"/>
              <w:bottom w:w="28" w:type="dxa"/>
              <w:right w:w="28" w:type="dxa"/>
            </w:tcMar>
            <w:hideMark/>
          </w:tcPr>
          <w:p w14:paraId="6CE3B4A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954DC4" w14:textId="77777777" w:rsidR="00F53FA0" w:rsidRPr="00884BCF" w:rsidRDefault="00F53FA0" w:rsidP="00F53FA0">
            <w:pPr>
              <w:spacing w:after="0" w:line="240" w:lineRule="auto"/>
              <w:rPr>
                <w:rFonts w:eastAsia="Times New Roman" w:cs="Times New Roman"/>
                <w:color w:val="747474"/>
                <w:szCs w:val="24"/>
                <w:lang w:eastAsia="en-GB"/>
              </w:rPr>
            </w:pPr>
            <w:hyperlink r:id="rId273"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6534F97E" w14:textId="77777777" w:rsidTr="00F53FA0">
        <w:tc>
          <w:tcPr>
            <w:tcW w:w="701" w:type="dxa"/>
            <w:shd w:val="clear" w:color="auto" w:fill="FFFFFF"/>
            <w:tcMar>
              <w:top w:w="28" w:type="dxa"/>
              <w:left w:w="28" w:type="dxa"/>
              <w:bottom w:w="28" w:type="dxa"/>
              <w:right w:w="28" w:type="dxa"/>
            </w:tcMar>
            <w:hideMark/>
          </w:tcPr>
          <w:p w14:paraId="09A7F6C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B42A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catalase</w:t>
            </w:r>
          </w:p>
        </w:tc>
        <w:tc>
          <w:tcPr>
            <w:tcW w:w="2552" w:type="dxa"/>
            <w:shd w:val="clear" w:color="auto" w:fill="FFFFFF"/>
            <w:tcMar>
              <w:top w:w="28" w:type="dxa"/>
              <w:left w:w="28" w:type="dxa"/>
              <w:bottom w:w="28" w:type="dxa"/>
              <w:right w:w="28" w:type="dxa"/>
            </w:tcMar>
            <w:hideMark/>
          </w:tcPr>
          <w:p w14:paraId="19BF3B0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483563" w14:textId="77777777" w:rsidR="00F53FA0" w:rsidRPr="00884BCF" w:rsidRDefault="00F53FA0" w:rsidP="00F53FA0">
            <w:pPr>
              <w:spacing w:after="0" w:line="240" w:lineRule="auto"/>
              <w:rPr>
                <w:rFonts w:eastAsia="Times New Roman" w:cs="Times New Roman"/>
                <w:color w:val="747474"/>
                <w:szCs w:val="24"/>
                <w:lang w:eastAsia="en-GB"/>
              </w:rPr>
            </w:pPr>
            <w:hyperlink r:id="rId274" w:tgtFrame="_self" w:history="1">
              <w:r w:rsidRPr="00884BCF">
                <w:rPr>
                  <w:rFonts w:eastAsia="Times New Roman" w:cs="Times New Roman"/>
                  <w:color w:val="0000FF"/>
                  <w:szCs w:val="24"/>
                  <w:lang w:eastAsia="en-GB"/>
                </w:rPr>
                <w:t>Biochemicals (Enzymes)</w:t>
              </w:r>
            </w:hyperlink>
          </w:p>
        </w:tc>
      </w:tr>
      <w:tr w:rsidR="00F53FA0" w:rsidRPr="00884BCF" w14:paraId="38907CDD" w14:textId="77777777" w:rsidTr="00F53FA0">
        <w:tc>
          <w:tcPr>
            <w:tcW w:w="701" w:type="dxa"/>
            <w:shd w:val="clear" w:color="auto" w:fill="FFFFFF"/>
            <w:tcMar>
              <w:top w:w="28" w:type="dxa"/>
              <w:left w:w="28" w:type="dxa"/>
              <w:bottom w:w="28" w:type="dxa"/>
              <w:right w:w="28" w:type="dxa"/>
            </w:tcMar>
            <w:hideMark/>
          </w:tcPr>
          <w:p w14:paraId="3C54518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9C7AFF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caustic potash</w:t>
            </w:r>
          </w:p>
        </w:tc>
        <w:tc>
          <w:tcPr>
            <w:tcW w:w="2552" w:type="dxa"/>
            <w:shd w:val="clear" w:color="auto" w:fill="FFFFFF"/>
            <w:tcMar>
              <w:top w:w="28" w:type="dxa"/>
              <w:left w:w="28" w:type="dxa"/>
              <w:bottom w:w="28" w:type="dxa"/>
              <w:right w:w="28" w:type="dxa"/>
            </w:tcMar>
            <w:hideMark/>
          </w:tcPr>
          <w:p w14:paraId="4CB537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hydroxide</w:t>
            </w:r>
          </w:p>
        </w:tc>
        <w:tc>
          <w:tcPr>
            <w:tcW w:w="4961" w:type="dxa"/>
            <w:shd w:val="clear" w:color="auto" w:fill="FFFFFF"/>
            <w:tcMar>
              <w:top w:w="28" w:type="dxa"/>
              <w:left w:w="28" w:type="dxa"/>
              <w:bottom w:w="28" w:type="dxa"/>
              <w:right w:w="28" w:type="dxa"/>
            </w:tcMar>
            <w:hideMark/>
          </w:tcPr>
          <w:p w14:paraId="5F115FAE" w14:textId="77777777" w:rsidR="00F53FA0" w:rsidRPr="00884BCF" w:rsidRDefault="00F53FA0" w:rsidP="00F53FA0">
            <w:pPr>
              <w:spacing w:after="0" w:line="240" w:lineRule="auto"/>
              <w:rPr>
                <w:rFonts w:eastAsia="Times New Roman" w:cs="Times New Roman"/>
                <w:color w:val="747474"/>
                <w:szCs w:val="24"/>
                <w:lang w:eastAsia="en-GB"/>
              </w:rPr>
            </w:pPr>
            <w:hyperlink r:id="rId275" w:tgtFrame="_self" w:history="1">
              <w:r w:rsidRPr="00884BCF">
                <w:rPr>
                  <w:rFonts w:eastAsia="Times New Roman" w:cs="Times New Roman"/>
                  <w:color w:val="0000FF"/>
                  <w:szCs w:val="24"/>
                  <w:lang w:eastAsia="en-GB"/>
                </w:rPr>
                <w:t>potassium hydroxide</w:t>
              </w:r>
            </w:hyperlink>
          </w:p>
        </w:tc>
      </w:tr>
      <w:tr w:rsidR="00F53FA0" w:rsidRPr="00884BCF" w14:paraId="1F81EE31" w14:textId="77777777" w:rsidTr="00F53FA0">
        <w:tc>
          <w:tcPr>
            <w:tcW w:w="701" w:type="dxa"/>
            <w:shd w:val="clear" w:color="auto" w:fill="FFFFFF"/>
            <w:tcMar>
              <w:top w:w="28" w:type="dxa"/>
              <w:left w:w="28" w:type="dxa"/>
              <w:bottom w:w="28" w:type="dxa"/>
              <w:right w:w="28" w:type="dxa"/>
            </w:tcMar>
            <w:hideMark/>
          </w:tcPr>
          <w:p w14:paraId="1A12FE4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B1DB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caustic soda</w:t>
            </w:r>
          </w:p>
        </w:tc>
        <w:tc>
          <w:tcPr>
            <w:tcW w:w="2552" w:type="dxa"/>
            <w:shd w:val="clear" w:color="auto" w:fill="FFFFFF"/>
            <w:tcMar>
              <w:top w:w="28" w:type="dxa"/>
              <w:left w:w="28" w:type="dxa"/>
              <w:bottom w:w="28" w:type="dxa"/>
              <w:right w:w="28" w:type="dxa"/>
            </w:tcMar>
            <w:hideMark/>
          </w:tcPr>
          <w:p w14:paraId="733A268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hydroxide</w:t>
            </w:r>
          </w:p>
        </w:tc>
        <w:tc>
          <w:tcPr>
            <w:tcW w:w="4961" w:type="dxa"/>
            <w:shd w:val="clear" w:color="auto" w:fill="FFFFFF"/>
            <w:tcMar>
              <w:top w:w="28" w:type="dxa"/>
              <w:left w:w="28" w:type="dxa"/>
              <w:bottom w:w="28" w:type="dxa"/>
              <w:right w:w="28" w:type="dxa"/>
            </w:tcMar>
            <w:hideMark/>
          </w:tcPr>
          <w:p w14:paraId="18E4E069" w14:textId="77777777" w:rsidR="00F53FA0" w:rsidRPr="00884BCF" w:rsidRDefault="00F53FA0" w:rsidP="00F53FA0">
            <w:pPr>
              <w:spacing w:after="0" w:line="240" w:lineRule="auto"/>
              <w:rPr>
                <w:rFonts w:eastAsia="Times New Roman" w:cs="Times New Roman"/>
                <w:color w:val="747474"/>
                <w:szCs w:val="24"/>
                <w:lang w:eastAsia="en-GB"/>
              </w:rPr>
            </w:pPr>
            <w:hyperlink r:id="rId276" w:tgtFrame="_self" w:history="1">
              <w:r w:rsidRPr="00884BCF">
                <w:rPr>
                  <w:rFonts w:eastAsia="Times New Roman" w:cs="Times New Roman"/>
                  <w:color w:val="0000FF"/>
                  <w:szCs w:val="24"/>
                  <w:lang w:eastAsia="en-GB"/>
                </w:rPr>
                <w:t>sodium hydroxide</w:t>
              </w:r>
            </w:hyperlink>
          </w:p>
        </w:tc>
      </w:tr>
      <w:tr w:rsidR="00F53FA0" w:rsidRPr="00884BCF" w14:paraId="3D0E9108" w14:textId="77777777" w:rsidTr="00F53FA0">
        <w:tc>
          <w:tcPr>
            <w:tcW w:w="701" w:type="dxa"/>
            <w:shd w:val="clear" w:color="auto" w:fill="FFFFFF"/>
            <w:tcMar>
              <w:top w:w="28" w:type="dxa"/>
              <w:left w:w="28" w:type="dxa"/>
              <w:bottom w:w="28" w:type="dxa"/>
              <w:right w:w="28" w:type="dxa"/>
            </w:tcMar>
            <w:hideMark/>
          </w:tcPr>
          <w:p w14:paraId="569BA3A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E2B71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cedarwood oil</w:t>
            </w:r>
          </w:p>
        </w:tc>
        <w:tc>
          <w:tcPr>
            <w:tcW w:w="2552" w:type="dxa"/>
            <w:shd w:val="clear" w:color="auto" w:fill="FFFFFF"/>
            <w:tcMar>
              <w:top w:w="28" w:type="dxa"/>
              <w:left w:w="28" w:type="dxa"/>
              <w:bottom w:w="28" w:type="dxa"/>
              <w:right w:w="28" w:type="dxa"/>
            </w:tcMar>
            <w:hideMark/>
          </w:tcPr>
          <w:p w14:paraId="3397546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F8F070E" w14:textId="77777777" w:rsidR="00F53FA0" w:rsidRPr="00884BCF" w:rsidRDefault="00F53FA0" w:rsidP="00F53FA0">
            <w:pPr>
              <w:spacing w:after="0" w:line="240" w:lineRule="auto"/>
              <w:rPr>
                <w:rFonts w:eastAsia="Times New Roman" w:cs="Times New Roman"/>
                <w:color w:val="747474"/>
                <w:szCs w:val="24"/>
                <w:lang w:eastAsia="en-GB"/>
              </w:rPr>
            </w:pPr>
            <w:hyperlink r:id="rId277"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6A333A8E" w14:textId="77777777" w:rsidTr="00F53FA0">
        <w:tc>
          <w:tcPr>
            <w:tcW w:w="701" w:type="dxa"/>
            <w:shd w:val="clear" w:color="auto" w:fill="FFFFFF"/>
            <w:tcMar>
              <w:top w:w="28" w:type="dxa"/>
              <w:left w:w="28" w:type="dxa"/>
              <w:bottom w:w="28" w:type="dxa"/>
              <w:right w:w="28" w:type="dxa"/>
            </w:tcMar>
            <w:hideMark/>
          </w:tcPr>
          <w:p w14:paraId="72DEBDC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23DF1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celloidin</w:t>
            </w:r>
          </w:p>
        </w:tc>
        <w:tc>
          <w:tcPr>
            <w:tcW w:w="2552" w:type="dxa"/>
            <w:shd w:val="clear" w:color="auto" w:fill="FFFFFF"/>
            <w:tcMar>
              <w:top w:w="28" w:type="dxa"/>
              <w:left w:w="28" w:type="dxa"/>
              <w:bottom w:w="28" w:type="dxa"/>
              <w:right w:w="28" w:type="dxa"/>
            </w:tcMar>
            <w:hideMark/>
          </w:tcPr>
          <w:p w14:paraId="0931BCF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29FF47" w14:textId="77777777" w:rsidR="00F53FA0" w:rsidRPr="00884BCF" w:rsidRDefault="00F53FA0" w:rsidP="00F53FA0">
            <w:pPr>
              <w:spacing w:after="0" w:line="240" w:lineRule="auto"/>
              <w:rPr>
                <w:rFonts w:eastAsia="Times New Roman" w:cs="Times New Roman"/>
                <w:color w:val="747474"/>
                <w:szCs w:val="24"/>
                <w:lang w:eastAsia="en-GB"/>
              </w:rPr>
            </w:pPr>
            <w:hyperlink r:id="rId278"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64FA909C" w14:textId="77777777" w:rsidTr="00F53FA0">
        <w:tc>
          <w:tcPr>
            <w:tcW w:w="701" w:type="dxa"/>
            <w:shd w:val="clear" w:color="auto" w:fill="FFFFFF"/>
            <w:tcMar>
              <w:top w:w="28" w:type="dxa"/>
              <w:left w:w="28" w:type="dxa"/>
              <w:bottom w:w="28" w:type="dxa"/>
              <w:right w:w="28" w:type="dxa"/>
            </w:tcMar>
            <w:hideMark/>
          </w:tcPr>
          <w:p w14:paraId="4A5A4BC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19E43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cellosolve</w:t>
            </w:r>
            <w:proofErr w:type="spellEnd"/>
          </w:p>
        </w:tc>
        <w:tc>
          <w:tcPr>
            <w:tcW w:w="2552" w:type="dxa"/>
            <w:shd w:val="clear" w:color="auto" w:fill="FFFFFF"/>
            <w:tcMar>
              <w:top w:w="28" w:type="dxa"/>
              <w:left w:w="28" w:type="dxa"/>
              <w:bottom w:w="28" w:type="dxa"/>
              <w:right w:w="28" w:type="dxa"/>
            </w:tcMar>
            <w:hideMark/>
          </w:tcPr>
          <w:p w14:paraId="4D55D4E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D636A0" w14:textId="77777777" w:rsidR="00F53FA0" w:rsidRPr="00884BCF" w:rsidRDefault="00F53FA0" w:rsidP="00F53FA0">
            <w:pPr>
              <w:spacing w:after="0" w:line="240" w:lineRule="auto"/>
              <w:rPr>
                <w:rFonts w:eastAsia="Times New Roman" w:cs="Times New Roman"/>
                <w:color w:val="747474"/>
                <w:szCs w:val="24"/>
                <w:lang w:eastAsia="en-GB"/>
              </w:rPr>
            </w:pPr>
            <w:hyperlink r:id="rId279"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79B8932F" w14:textId="77777777" w:rsidTr="00F53FA0">
        <w:tc>
          <w:tcPr>
            <w:tcW w:w="701" w:type="dxa"/>
            <w:shd w:val="clear" w:color="auto" w:fill="FFFFFF"/>
            <w:tcMar>
              <w:top w:w="28" w:type="dxa"/>
              <w:left w:w="28" w:type="dxa"/>
              <w:bottom w:w="28" w:type="dxa"/>
              <w:right w:w="28" w:type="dxa"/>
            </w:tcMar>
            <w:hideMark/>
          </w:tcPr>
          <w:p w14:paraId="7B8A8D8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63901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cellulose acetate</w:t>
            </w:r>
          </w:p>
        </w:tc>
        <w:tc>
          <w:tcPr>
            <w:tcW w:w="2552" w:type="dxa"/>
            <w:shd w:val="clear" w:color="auto" w:fill="FFFFFF"/>
            <w:tcMar>
              <w:top w:w="28" w:type="dxa"/>
              <w:left w:w="28" w:type="dxa"/>
              <w:bottom w:w="28" w:type="dxa"/>
              <w:right w:w="28" w:type="dxa"/>
            </w:tcMar>
            <w:hideMark/>
          </w:tcPr>
          <w:p w14:paraId="3F9B908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039003" w14:textId="77777777" w:rsidR="00F53FA0" w:rsidRPr="00884BCF" w:rsidRDefault="00F53FA0" w:rsidP="00F53FA0">
            <w:pPr>
              <w:spacing w:after="0" w:line="240" w:lineRule="auto"/>
              <w:rPr>
                <w:rFonts w:eastAsia="Times New Roman" w:cs="Times New Roman"/>
                <w:color w:val="747474"/>
                <w:szCs w:val="24"/>
                <w:lang w:eastAsia="en-GB"/>
              </w:rPr>
            </w:pPr>
            <w:hyperlink r:id="rId280"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745FCB3E" w14:textId="77777777" w:rsidTr="00F53FA0">
        <w:tc>
          <w:tcPr>
            <w:tcW w:w="701" w:type="dxa"/>
            <w:shd w:val="clear" w:color="auto" w:fill="FFFFFF"/>
            <w:tcMar>
              <w:top w:w="28" w:type="dxa"/>
              <w:left w:w="28" w:type="dxa"/>
              <w:bottom w:w="28" w:type="dxa"/>
              <w:right w:w="28" w:type="dxa"/>
            </w:tcMar>
            <w:hideMark/>
          </w:tcPr>
          <w:p w14:paraId="38F378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F73B3F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cellulose ethanoate</w:t>
            </w:r>
          </w:p>
        </w:tc>
        <w:tc>
          <w:tcPr>
            <w:tcW w:w="2552" w:type="dxa"/>
            <w:shd w:val="clear" w:color="auto" w:fill="FFFFFF"/>
            <w:tcMar>
              <w:top w:w="28" w:type="dxa"/>
              <w:left w:w="28" w:type="dxa"/>
              <w:bottom w:w="28" w:type="dxa"/>
              <w:right w:w="28" w:type="dxa"/>
            </w:tcMar>
            <w:hideMark/>
          </w:tcPr>
          <w:p w14:paraId="44CB81E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42D12F" w14:textId="77777777" w:rsidR="00F53FA0" w:rsidRPr="00884BCF" w:rsidRDefault="00F53FA0" w:rsidP="00F53FA0">
            <w:pPr>
              <w:spacing w:after="0" w:line="240" w:lineRule="auto"/>
              <w:rPr>
                <w:rFonts w:eastAsia="Times New Roman" w:cs="Times New Roman"/>
                <w:color w:val="747474"/>
                <w:szCs w:val="24"/>
                <w:lang w:eastAsia="en-GB"/>
              </w:rPr>
            </w:pPr>
            <w:hyperlink r:id="rId281"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6704302A" w14:textId="77777777" w:rsidTr="00F53FA0">
        <w:tc>
          <w:tcPr>
            <w:tcW w:w="701" w:type="dxa"/>
            <w:shd w:val="clear" w:color="auto" w:fill="FFFFFF"/>
            <w:tcMar>
              <w:top w:w="28" w:type="dxa"/>
              <w:left w:w="28" w:type="dxa"/>
              <w:bottom w:w="28" w:type="dxa"/>
              <w:right w:w="28" w:type="dxa"/>
            </w:tcMar>
            <w:hideMark/>
          </w:tcPr>
          <w:p w14:paraId="1A04FB3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254F6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cetyl</w:t>
            </w:r>
            <w:proofErr w:type="spellEnd"/>
            <w:r w:rsidRPr="00884BCF">
              <w:rPr>
                <w:rFonts w:eastAsia="Times New Roman" w:cs="Times New Roman"/>
                <w:szCs w:val="24"/>
                <w:lang w:eastAsia="en-GB"/>
              </w:rPr>
              <w:t xml:space="preserve"> alcohol</w:t>
            </w:r>
          </w:p>
        </w:tc>
        <w:tc>
          <w:tcPr>
            <w:tcW w:w="2552" w:type="dxa"/>
            <w:shd w:val="clear" w:color="auto" w:fill="FFFFFF"/>
            <w:tcMar>
              <w:top w:w="28" w:type="dxa"/>
              <w:left w:w="28" w:type="dxa"/>
              <w:bottom w:w="28" w:type="dxa"/>
              <w:right w:w="28" w:type="dxa"/>
            </w:tcMar>
            <w:hideMark/>
          </w:tcPr>
          <w:p w14:paraId="4E6422F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Hexadecan-1-ol</w:t>
            </w:r>
          </w:p>
        </w:tc>
        <w:tc>
          <w:tcPr>
            <w:tcW w:w="4961" w:type="dxa"/>
            <w:shd w:val="clear" w:color="auto" w:fill="FFFFFF"/>
            <w:tcMar>
              <w:top w:w="28" w:type="dxa"/>
              <w:left w:w="28" w:type="dxa"/>
              <w:bottom w:w="28" w:type="dxa"/>
              <w:right w:w="28" w:type="dxa"/>
            </w:tcMar>
            <w:hideMark/>
          </w:tcPr>
          <w:p w14:paraId="729F5EC9" w14:textId="77777777" w:rsidR="00F53FA0" w:rsidRPr="00884BCF" w:rsidRDefault="00F53FA0" w:rsidP="00F53FA0">
            <w:pPr>
              <w:spacing w:after="0" w:line="240" w:lineRule="auto"/>
              <w:rPr>
                <w:rFonts w:eastAsia="Times New Roman" w:cs="Times New Roman"/>
                <w:color w:val="747474"/>
                <w:szCs w:val="24"/>
                <w:lang w:eastAsia="en-GB"/>
              </w:rPr>
            </w:pPr>
            <w:hyperlink r:id="rId282" w:history="1">
              <w:r w:rsidRPr="00884BCF">
                <w:rPr>
                  <w:rFonts w:eastAsia="Times New Roman" w:cs="Times New Roman"/>
                  <w:color w:val="0000FF"/>
                  <w:szCs w:val="24"/>
                  <w:lang w:eastAsia="en-GB"/>
                </w:rPr>
                <w:t>Alcohols (monohydric)</w:t>
              </w:r>
            </w:hyperlink>
          </w:p>
        </w:tc>
      </w:tr>
      <w:tr w:rsidR="00F53FA0" w:rsidRPr="00884BCF" w14:paraId="79E624CD" w14:textId="77777777" w:rsidTr="00F53FA0">
        <w:tc>
          <w:tcPr>
            <w:tcW w:w="701" w:type="dxa"/>
            <w:shd w:val="clear" w:color="auto" w:fill="FFFFFF"/>
            <w:tcMar>
              <w:top w:w="28" w:type="dxa"/>
              <w:left w:w="28" w:type="dxa"/>
              <w:bottom w:w="28" w:type="dxa"/>
              <w:right w:w="28" w:type="dxa"/>
            </w:tcMar>
            <w:hideMark/>
          </w:tcPr>
          <w:p w14:paraId="26B8B1D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8C801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Champy‘s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271AE88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56FAF3" w14:textId="77777777" w:rsidR="00F53FA0" w:rsidRPr="00884BCF" w:rsidRDefault="00F53FA0" w:rsidP="00F53FA0">
            <w:pPr>
              <w:spacing w:after="0" w:line="240" w:lineRule="auto"/>
              <w:rPr>
                <w:rFonts w:eastAsia="Times New Roman" w:cs="Times New Roman"/>
                <w:color w:val="747474"/>
                <w:szCs w:val="24"/>
                <w:lang w:eastAsia="en-GB"/>
              </w:rPr>
            </w:pPr>
            <w:hyperlink r:id="rId283" w:tgtFrame="_self" w:history="1">
              <w:r w:rsidRPr="00884BCF">
                <w:rPr>
                  <w:rFonts w:eastAsia="Times New Roman" w:cs="Times New Roman"/>
                  <w:color w:val="0000FF"/>
                  <w:szCs w:val="24"/>
                  <w:lang w:eastAsia="en-GB"/>
                </w:rPr>
                <w:t>Biochemicals – Microscopy Chemicals (Fixatives)</w:t>
              </w:r>
            </w:hyperlink>
          </w:p>
        </w:tc>
      </w:tr>
      <w:tr w:rsidR="00F53FA0" w:rsidRPr="00884BCF" w14:paraId="4AEA1096" w14:textId="77777777" w:rsidTr="00F53FA0">
        <w:tc>
          <w:tcPr>
            <w:tcW w:w="701" w:type="dxa"/>
            <w:shd w:val="clear" w:color="auto" w:fill="FFFFFF"/>
            <w:tcMar>
              <w:top w:w="28" w:type="dxa"/>
              <w:left w:w="28" w:type="dxa"/>
              <w:bottom w:w="28" w:type="dxa"/>
              <w:right w:w="28" w:type="dxa"/>
            </w:tcMar>
            <w:hideMark/>
          </w:tcPr>
          <w:p w14:paraId="0D1EB53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1B23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charcoal</w:t>
            </w:r>
          </w:p>
        </w:tc>
        <w:tc>
          <w:tcPr>
            <w:tcW w:w="2552" w:type="dxa"/>
            <w:shd w:val="clear" w:color="auto" w:fill="FFFFFF"/>
            <w:tcMar>
              <w:top w:w="28" w:type="dxa"/>
              <w:left w:w="28" w:type="dxa"/>
              <w:bottom w:w="28" w:type="dxa"/>
              <w:right w:w="28" w:type="dxa"/>
            </w:tcMar>
            <w:hideMark/>
          </w:tcPr>
          <w:p w14:paraId="222041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w:t>
            </w:r>
          </w:p>
        </w:tc>
        <w:tc>
          <w:tcPr>
            <w:tcW w:w="4961" w:type="dxa"/>
            <w:shd w:val="clear" w:color="auto" w:fill="FFFFFF"/>
            <w:tcMar>
              <w:top w:w="28" w:type="dxa"/>
              <w:left w:w="28" w:type="dxa"/>
              <w:bottom w:w="28" w:type="dxa"/>
              <w:right w:w="28" w:type="dxa"/>
            </w:tcMar>
            <w:hideMark/>
          </w:tcPr>
          <w:p w14:paraId="4A842772" w14:textId="77777777" w:rsidR="00F53FA0" w:rsidRPr="00884BCF" w:rsidRDefault="00F53FA0" w:rsidP="00F53FA0">
            <w:pPr>
              <w:spacing w:after="0" w:line="240" w:lineRule="auto"/>
              <w:rPr>
                <w:rFonts w:eastAsia="Times New Roman" w:cs="Times New Roman"/>
                <w:color w:val="747474"/>
                <w:szCs w:val="24"/>
                <w:lang w:eastAsia="en-GB"/>
              </w:rPr>
            </w:pPr>
            <w:hyperlink r:id="rId284" w:tgtFrame="_self" w:history="1">
              <w:r w:rsidRPr="00884BCF">
                <w:rPr>
                  <w:rFonts w:eastAsia="Times New Roman" w:cs="Times New Roman"/>
                  <w:color w:val="0000FF"/>
                  <w:szCs w:val="24"/>
                  <w:lang w:eastAsia="en-GB"/>
                </w:rPr>
                <w:t>carbon</w:t>
              </w:r>
            </w:hyperlink>
          </w:p>
        </w:tc>
      </w:tr>
      <w:tr w:rsidR="00F53FA0" w:rsidRPr="00884BCF" w14:paraId="01044841" w14:textId="77777777" w:rsidTr="00F53FA0">
        <w:tc>
          <w:tcPr>
            <w:tcW w:w="701" w:type="dxa"/>
            <w:shd w:val="clear" w:color="auto" w:fill="FFFFFF"/>
            <w:tcMar>
              <w:top w:w="28" w:type="dxa"/>
              <w:left w:w="28" w:type="dxa"/>
              <w:bottom w:w="28" w:type="dxa"/>
              <w:right w:w="28" w:type="dxa"/>
            </w:tcMar>
            <w:hideMark/>
          </w:tcPr>
          <w:p w14:paraId="108B31F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08CB0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chloral hydrate</w:t>
            </w:r>
          </w:p>
        </w:tc>
        <w:tc>
          <w:tcPr>
            <w:tcW w:w="2552" w:type="dxa"/>
            <w:shd w:val="clear" w:color="auto" w:fill="FFFFFF"/>
            <w:tcMar>
              <w:top w:w="28" w:type="dxa"/>
              <w:left w:w="28" w:type="dxa"/>
              <w:bottom w:w="28" w:type="dxa"/>
              <w:right w:w="28" w:type="dxa"/>
            </w:tcMar>
            <w:hideMark/>
          </w:tcPr>
          <w:p w14:paraId="37611CB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975E2A" w14:textId="77777777" w:rsidR="00F53FA0" w:rsidRPr="00884BCF" w:rsidRDefault="00F53FA0" w:rsidP="00F53FA0">
            <w:pPr>
              <w:spacing w:after="0" w:line="240" w:lineRule="auto"/>
              <w:rPr>
                <w:rFonts w:eastAsia="Times New Roman" w:cs="Times New Roman"/>
                <w:color w:val="747474"/>
                <w:szCs w:val="24"/>
                <w:lang w:eastAsia="en-GB"/>
              </w:rPr>
            </w:pPr>
            <w:hyperlink r:id="rId285" w:tgtFrame="_self" w:history="1">
              <w:r w:rsidRPr="00884BCF">
                <w:rPr>
                  <w:rFonts w:eastAsia="Times New Roman" w:cs="Times New Roman"/>
                  <w:color w:val="0000FF"/>
                  <w:szCs w:val="24"/>
                  <w:lang w:eastAsia="en-GB"/>
                </w:rPr>
                <w:t>Biochemicals – Microscopy chemicals</w:t>
              </w:r>
            </w:hyperlink>
          </w:p>
        </w:tc>
      </w:tr>
      <w:tr w:rsidR="00F53FA0" w:rsidRPr="00884BCF" w14:paraId="3985D6DB" w14:textId="77777777" w:rsidTr="00F53FA0">
        <w:tc>
          <w:tcPr>
            <w:tcW w:w="701" w:type="dxa"/>
            <w:shd w:val="clear" w:color="auto" w:fill="FFFFFF"/>
            <w:tcMar>
              <w:top w:w="28" w:type="dxa"/>
              <w:left w:w="28" w:type="dxa"/>
              <w:bottom w:w="28" w:type="dxa"/>
              <w:right w:w="28" w:type="dxa"/>
            </w:tcMar>
            <w:hideMark/>
          </w:tcPr>
          <w:p w14:paraId="1C5494A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D840A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chlorbutol</w:t>
            </w:r>
            <w:proofErr w:type="spellEnd"/>
          </w:p>
        </w:tc>
        <w:tc>
          <w:tcPr>
            <w:tcW w:w="2552" w:type="dxa"/>
            <w:shd w:val="clear" w:color="auto" w:fill="FFFFFF"/>
            <w:tcMar>
              <w:top w:w="28" w:type="dxa"/>
              <w:left w:w="28" w:type="dxa"/>
              <w:bottom w:w="28" w:type="dxa"/>
              <w:right w:w="28" w:type="dxa"/>
            </w:tcMar>
            <w:hideMark/>
          </w:tcPr>
          <w:p w14:paraId="4A355EE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85F145" w14:textId="77777777" w:rsidR="00F53FA0" w:rsidRPr="00884BCF" w:rsidRDefault="00F53FA0" w:rsidP="00F53FA0">
            <w:pPr>
              <w:spacing w:after="0" w:line="240" w:lineRule="auto"/>
              <w:rPr>
                <w:rFonts w:eastAsia="Times New Roman" w:cs="Times New Roman"/>
                <w:color w:val="747474"/>
                <w:szCs w:val="24"/>
                <w:lang w:eastAsia="en-GB"/>
              </w:rPr>
            </w:pPr>
            <w:hyperlink r:id="rId286" w:tgtFrame="_self" w:history="1">
              <w:r w:rsidRPr="00884BCF">
                <w:rPr>
                  <w:rFonts w:eastAsia="Times New Roman" w:cs="Times New Roman"/>
                  <w:color w:val="0000FF"/>
                  <w:szCs w:val="24"/>
                  <w:lang w:eastAsia="en-GB"/>
                </w:rPr>
                <w:t>Biochemicals – Microscopy chemicals</w:t>
              </w:r>
            </w:hyperlink>
          </w:p>
        </w:tc>
      </w:tr>
      <w:tr w:rsidR="00F53FA0" w:rsidRPr="00884BCF" w14:paraId="7E582CA1" w14:textId="77777777" w:rsidTr="00F53FA0">
        <w:tc>
          <w:tcPr>
            <w:tcW w:w="701" w:type="dxa"/>
            <w:shd w:val="clear" w:color="auto" w:fill="FFFFFF"/>
            <w:tcMar>
              <w:top w:w="28" w:type="dxa"/>
              <w:left w:w="28" w:type="dxa"/>
              <w:bottom w:w="28" w:type="dxa"/>
              <w:right w:w="28" w:type="dxa"/>
            </w:tcMar>
            <w:hideMark/>
          </w:tcPr>
          <w:p w14:paraId="5E9073E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BAAD9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chloretone</w:t>
            </w:r>
            <w:proofErr w:type="spellEnd"/>
          </w:p>
        </w:tc>
        <w:tc>
          <w:tcPr>
            <w:tcW w:w="2552" w:type="dxa"/>
            <w:shd w:val="clear" w:color="auto" w:fill="FFFFFF"/>
            <w:tcMar>
              <w:top w:w="28" w:type="dxa"/>
              <w:left w:w="28" w:type="dxa"/>
              <w:bottom w:w="28" w:type="dxa"/>
              <w:right w:w="28" w:type="dxa"/>
            </w:tcMar>
            <w:hideMark/>
          </w:tcPr>
          <w:p w14:paraId="22A384A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24D6FA" w14:textId="77777777" w:rsidR="00F53FA0" w:rsidRPr="00884BCF" w:rsidRDefault="00F53FA0" w:rsidP="00F53FA0">
            <w:pPr>
              <w:spacing w:after="0" w:line="240" w:lineRule="auto"/>
              <w:rPr>
                <w:rFonts w:eastAsia="Times New Roman" w:cs="Times New Roman"/>
                <w:color w:val="747474"/>
                <w:szCs w:val="24"/>
                <w:lang w:eastAsia="en-GB"/>
              </w:rPr>
            </w:pPr>
            <w:hyperlink r:id="rId287" w:tgtFrame="_self" w:history="1">
              <w:r w:rsidRPr="00884BCF">
                <w:rPr>
                  <w:rFonts w:eastAsia="Times New Roman" w:cs="Times New Roman"/>
                  <w:color w:val="0000FF"/>
                  <w:szCs w:val="24"/>
                  <w:lang w:eastAsia="en-GB"/>
                </w:rPr>
                <w:t>Biochemicals – Microscopy chemicals</w:t>
              </w:r>
            </w:hyperlink>
          </w:p>
        </w:tc>
      </w:tr>
      <w:tr w:rsidR="00F53FA0" w:rsidRPr="00884BCF" w14:paraId="0939559D" w14:textId="77777777" w:rsidTr="00F53FA0">
        <w:tc>
          <w:tcPr>
            <w:tcW w:w="701" w:type="dxa"/>
            <w:shd w:val="clear" w:color="auto" w:fill="FFFFFF"/>
            <w:tcMar>
              <w:top w:w="28" w:type="dxa"/>
              <w:left w:w="28" w:type="dxa"/>
              <w:bottom w:w="28" w:type="dxa"/>
              <w:right w:w="28" w:type="dxa"/>
            </w:tcMar>
            <w:hideMark/>
          </w:tcPr>
          <w:p w14:paraId="17B507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EA28C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chloric acid</w:t>
            </w:r>
          </w:p>
        </w:tc>
        <w:tc>
          <w:tcPr>
            <w:tcW w:w="2552" w:type="dxa"/>
            <w:shd w:val="clear" w:color="auto" w:fill="FFFFFF"/>
            <w:tcMar>
              <w:top w:w="28" w:type="dxa"/>
              <w:left w:w="28" w:type="dxa"/>
              <w:bottom w:w="28" w:type="dxa"/>
              <w:right w:w="28" w:type="dxa"/>
            </w:tcMar>
            <w:hideMark/>
          </w:tcPr>
          <w:p w14:paraId="302B27C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2A1835E" w14:textId="77777777" w:rsidR="00F53FA0" w:rsidRPr="00884BCF" w:rsidRDefault="00F53FA0" w:rsidP="00F53FA0">
            <w:pPr>
              <w:spacing w:after="0" w:line="240" w:lineRule="auto"/>
              <w:rPr>
                <w:rFonts w:eastAsia="Times New Roman" w:cs="Times New Roman"/>
                <w:color w:val="747474"/>
                <w:szCs w:val="24"/>
                <w:lang w:eastAsia="en-GB"/>
              </w:rPr>
            </w:pPr>
            <w:hyperlink r:id="rId288" w:tgtFrame="_self" w:history="1">
              <w:r w:rsidRPr="00884BCF">
                <w:rPr>
                  <w:rFonts w:eastAsia="Times New Roman" w:cs="Times New Roman"/>
                  <w:color w:val="0000FF"/>
                  <w:szCs w:val="24"/>
                  <w:lang w:eastAsia="en-GB"/>
                </w:rPr>
                <w:t>chloric acid</w:t>
              </w:r>
            </w:hyperlink>
          </w:p>
        </w:tc>
      </w:tr>
      <w:tr w:rsidR="00F53FA0" w:rsidRPr="00884BCF" w14:paraId="2D7E244A" w14:textId="77777777" w:rsidTr="00F53FA0">
        <w:tc>
          <w:tcPr>
            <w:tcW w:w="701" w:type="dxa"/>
            <w:shd w:val="clear" w:color="auto" w:fill="FFFFFF"/>
            <w:tcMar>
              <w:top w:w="28" w:type="dxa"/>
              <w:left w:w="28" w:type="dxa"/>
              <w:bottom w:w="28" w:type="dxa"/>
              <w:right w:w="28" w:type="dxa"/>
            </w:tcMar>
            <w:hideMark/>
          </w:tcPr>
          <w:p w14:paraId="77961EC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28D39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chlorine</w:t>
            </w:r>
          </w:p>
        </w:tc>
        <w:tc>
          <w:tcPr>
            <w:tcW w:w="2552" w:type="dxa"/>
            <w:shd w:val="clear" w:color="auto" w:fill="FFFFFF"/>
            <w:tcMar>
              <w:top w:w="28" w:type="dxa"/>
              <w:left w:w="28" w:type="dxa"/>
              <w:bottom w:w="28" w:type="dxa"/>
              <w:right w:w="28" w:type="dxa"/>
            </w:tcMar>
            <w:hideMark/>
          </w:tcPr>
          <w:p w14:paraId="1A492D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5AE133" w14:textId="77777777" w:rsidR="00F53FA0" w:rsidRPr="00884BCF" w:rsidRDefault="00F53FA0" w:rsidP="00F53FA0">
            <w:pPr>
              <w:spacing w:after="0" w:line="240" w:lineRule="auto"/>
              <w:rPr>
                <w:rFonts w:eastAsia="Times New Roman" w:cs="Times New Roman"/>
                <w:color w:val="747474"/>
                <w:szCs w:val="24"/>
                <w:lang w:eastAsia="en-GB"/>
              </w:rPr>
            </w:pPr>
            <w:hyperlink r:id="rId289" w:tgtFrame="_self" w:history="1">
              <w:r w:rsidRPr="00884BCF">
                <w:rPr>
                  <w:rFonts w:eastAsia="Times New Roman" w:cs="Times New Roman"/>
                  <w:color w:val="0000FF"/>
                  <w:szCs w:val="24"/>
                  <w:lang w:eastAsia="en-GB"/>
                </w:rPr>
                <w:t>chlorine</w:t>
              </w:r>
            </w:hyperlink>
          </w:p>
        </w:tc>
      </w:tr>
      <w:tr w:rsidR="00F53FA0" w:rsidRPr="00884BCF" w14:paraId="4BAD73D8" w14:textId="77777777" w:rsidTr="00F53FA0">
        <w:tc>
          <w:tcPr>
            <w:tcW w:w="701" w:type="dxa"/>
            <w:shd w:val="clear" w:color="auto" w:fill="FFFFFF"/>
            <w:tcMar>
              <w:top w:w="28" w:type="dxa"/>
              <w:left w:w="28" w:type="dxa"/>
              <w:bottom w:w="28" w:type="dxa"/>
              <w:right w:w="28" w:type="dxa"/>
            </w:tcMar>
            <w:hideMark/>
          </w:tcPr>
          <w:p w14:paraId="5B42FEA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3430295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chloro-2-methylpropane</w:t>
            </w:r>
          </w:p>
        </w:tc>
        <w:tc>
          <w:tcPr>
            <w:tcW w:w="2552" w:type="dxa"/>
            <w:shd w:val="clear" w:color="auto" w:fill="FFFFFF"/>
            <w:tcMar>
              <w:top w:w="28" w:type="dxa"/>
              <w:left w:w="28" w:type="dxa"/>
              <w:bottom w:w="28" w:type="dxa"/>
              <w:right w:w="28" w:type="dxa"/>
            </w:tcMar>
            <w:hideMark/>
          </w:tcPr>
          <w:p w14:paraId="36AF55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827AC9" w14:textId="77777777" w:rsidR="00F53FA0" w:rsidRPr="00884BCF" w:rsidRDefault="00F53FA0" w:rsidP="00F53FA0">
            <w:pPr>
              <w:spacing w:after="0" w:line="240" w:lineRule="auto"/>
              <w:rPr>
                <w:rFonts w:eastAsia="Times New Roman" w:cs="Times New Roman"/>
                <w:color w:val="747474"/>
                <w:szCs w:val="24"/>
                <w:lang w:eastAsia="en-GB"/>
              </w:rPr>
            </w:pPr>
            <w:hyperlink r:id="rId290" w:tgtFrame="_self" w:history="1">
              <w:r w:rsidRPr="00884BCF">
                <w:rPr>
                  <w:rFonts w:eastAsia="Times New Roman" w:cs="Times New Roman"/>
                  <w:color w:val="0000FF"/>
                  <w:szCs w:val="24"/>
                  <w:lang w:eastAsia="en-GB"/>
                </w:rPr>
                <w:t>methylpropanes 2- 2-bromo- &amp; 2-chloro-</w:t>
              </w:r>
            </w:hyperlink>
          </w:p>
        </w:tc>
      </w:tr>
      <w:tr w:rsidR="00F53FA0" w:rsidRPr="00884BCF" w14:paraId="2D11571C" w14:textId="77777777" w:rsidTr="00F53FA0">
        <w:tc>
          <w:tcPr>
            <w:tcW w:w="701" w:type="dxa"/>
            <w:shd w:val="clear" w:color="auto" w:fill="FFFFFF"/>
            <w:tcMar>
              <w:top w:w="28" w:type="dxa"/>
              <w:left w:w="28" w:type="dxa"/>
              <w:bottom w:w="28" w:type="dxa"/>
              <w:right w:w="28" w:type="dxa"/>
            </w:tcMar>
            <w:hideMark/>
          </w:tcPr>
          <w:p w14:paraId="5842050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C6C18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chloroacetic acid</w:t>
            </w:r>
          </w:p>
        </w:tc>
        <w:tc>
          <w:tcPr>
            <w:tcW w:w="2552" w:type="dxa"/>
            <w:shd w:val="clear" w:color="auto" w:fill="FFFFFF"/>
            <w:tcMar>
              <w:top w:w="28" w:type="dxa"/>
              <w:left w:w="28" w:type="dxa"/>
              <w:bottom w:w="28" w:type="dxa"/>
              <w:right w:w="28" w:type="dxa"/>
            </w:tcMar>
            <w:hideMark/>
          </w:tcPr>
          <w:p w14:paraId="1EFBC49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chloroethanoic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3BB1BFA1" w14:textId="77777777" w:rsidR="00F53FA0" w:rsidRPr="00884BCF" w:rsidRDefault="00F53FA0" w:rsidP="00F53FA0">
            <w:pPr>
              <w:spacing w:after="0" w:line="240" w:lineRule="auto"/>
              <w:rPr>
                <w:rFonts w:eastAsia="Times New Roman" w:cs="Times New Roman"/>
                <w:color w:val="747474"/>
                <w:szCs w:val="24"/>
                <w:lang w:eastAsia="en-GB"/>
              </w:rPr>
            </w:pPr>
            <w:hyperlink r:id="rId291" w:tgtFrame="_self" w:history="1">
              <w:proofErr w:type="spellStart"/>
              <w:r w:rsidRPr="00884BCF">
                <w:rPr>
                  <w:rFonts w:eastAsia="Times New Roman" w:cs="Times New Roman"/>
                  <w:color w:val="0000FF"/>
                  <w:szCs w:val="24"/>
                  <w:lang w:eastAsia="en-GB"/>
                </w:rPr>
                <w:t>chloroethanoic</w:t>
              </w:r>
              <w:proofErr w:type="spellEnd"/>
              <w:r w:rsidRPr="00884BCF">
                <w:rPr>
                  <w:rFonts w:eastAsia="Times New Roman" w:cs="Times New Roman"/>
                  <w:color w:val="0000FF"/>
                  <w:szCs w:val="24"/>
                  <w:lang w:eastAsia="en-GB"/>
                </w:rPr>
                <w:t xml:space="preserve"> acids</w:t>
              </w:r>
            </w:hyperlink>
          </w:p>
        </w:tc>
      </w:tr>
      <w:tr w:rsidR="00F53FA0" w:rsidRPr="00884BCF" w14:paraId="20E95A8A" w14:textId="77777777" w:rsidTr="00F53FA0">
        <w:tc>
          <w:tcPr>
            <w:tcW w:w="701" w:type="dxa"/>
            <w:shd w:val="clear" w:color="auto" w:fill="FFFFFF"/>
            <w:tcMar>
              <w:top w:w="28" w:type="dxa"/>
              <w:left w:w="28" w:type="dxa"/>
              <w:bottom w:w="28" w:type="dxa"/>
              <w:right w:w="28" w:type="dxa"/>
            </w:tcMar>
            <w:hideMark/>
          </w:tcPr>
          <w:p w14:paraId="0D479B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3582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chlorobenzene</w:t>
            </w:r>
          </w:p>
        </w:tc>
        <w:tc>
          <w:tcPr>
            <w:tcW w:w="2552" w:type="dxa"/>
            <w:shd w:val="clear" w:color="auto" w:fill="FFFFFF"/>
            <w:tcMar>
              <w:top w:w="28" w:type="dxa"/>
              <w:left w:w="28" w:type="dxa"/>
              <w:bottom w:w="28" w:type="dxa"/>
              <w:right w:w="28" w:type="dxa"/>
            </w:tcMar>
            <w:hideMark/>
          </w:tcPr>
          <w:p w14:paraId="12EBAD6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6878A5" w14:textId="77777777" w:rsidR="00F53FA0" w:rsidRPr="00884BCF" w:rsidRDefault="00F53FA0" w:rsidP="00F53FA0">
            <w:pPr>
              <w:spacing w:after="0" w:line="240" w:lineRule="auto"/>
              <w:rPr>
                <w:rFonts w:eastAsia="Times New Roman" w:cs="Times New Roman"/>
                <w:color w:val="747474"/>
                <w:szCs w:val="24"/>
                <w:lang w:eastAsia="en-GB"/>
              </w:rPr>
            </w:pPr>
            <w:hyperlink r:id="rId292" w:tgtFrame="_self" w:history="1">
              <w:r w:rsidRPr="00884BCF">
                <w:rPr>
                  <w:rFonts w:eastAsia="Times New Roman" w:cs="Times New Roman"/>
                  <w:color w:val="0000FF"/>
                  <w:szCs w:val="24"/>
                  <w:lang w:eastAsia="en-GB"/>
                </w:rPr>
                <w:t>chlorobenzene</w:t>
              </w:r>
            </w:hyperlink>
          </w:p>
        </w:tc>
      </w:tr>
      <w:tr w:rsidR="00F53FA0" w:rsidRPr="00884BCF" w14:paraId="1B344A27" w14:textId="77777777" w:rsidTr="00F53FA0">
        <w:tc>
          <w:tcPr>
            <w:tcW w:w="701" w:type="dxa"/>
            <w:shd w:val="clear" w:color="auto" w:fill="FFFFFF"/>
            <w:tcMar>
              <w:top w:w="28" w:type="dxa"/>
              <w:left w:w="28" w:type="dxa"/>
              <w:bottom w:w="28" w:type="dxa"/>
              <w:right w:w="28" w:type="dxa"/>
            </w:tcMar>
            <w:hideMark/>
          </w:tcPr>
          <w:p w14:paraId="334318B4"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3017908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chlorobutane</w:t>
            </w:r>
            <w:proofErr w:type="spellEnd"/>
          </w:p>
        </w:tc>
        <w:tc>
          <w:tcPr>
            <w:tcW w:w="2552" w:type="dxa"/>
            <w:shd w:val="clear" w:color="auto" w:fill="FFFFFF"/>
            <w:tcMar>
              <w:top w:w="28" w:type="dxa"/>
              <w:left w:w="28" w:type="dxa"/>
              <w:bottom w:w="28" w:type="dxa"/>
              <w:right w:w="28" w:type="dxa"/>
            </w:tcMar>
            <w:hideMark/>
          </w:tcPr>
          <w:p w14:paraId="13113EE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A7CB70" w14:textId="77777777" w:rsidR="00F53FA0" w:rsidRPr="00884BCF" w:rsidRDefault="00F53FA0" w:rsidP="00F53FA0">
            <w:pPr>
              <w:spacing w:after="0" w:line="240" w:lineRule="auto"/>
              <w:rPr>
                <w:rFonts w:eastAsia="Times New Roman" w:cs="Times New Roman"/>
                <w:color w:val="747474"/>
                <w:szCs w:val="24"/>
                <w:lang w:eastAsia="en-GB"/>
              </w:rPr>
            </w:pPr>
            <w:hyperlink r:id="rId293" w:tgtFrame="_self" w:history="1">
              <w:proofErr w:type="spellStart"/>
              <w:r w:rsidRPr="00884BCF">
                <w:rPr>
                  <w:rFonts w:eastAsia="Times New Roman" w:cs="Times New Roman"/>
                  <w:color w:val="0000FF"/>
                  <w:szCs w:val="24"/>
                  <w:lang w:eastAsia="en-GB"/>
                </w:rPr>
                <w:t>chlorobutanes</w:t>
              </w:r>
              <w:proofErr w:type="spellEnd"/>
            </w:hyperlink>
          </w:p>
        </w:tc>
      </w:tr>
      <w:tr w:rsidR="00F53FA0" w:rsidRPr="00884BCF" w14:paraId="5899D840" w14:textId="77777777" w:rsidTr="00F53FA0">
        <w:tc>
          <w:tcPr>
            <w:tcW w:w="701" w:type="dxa"/>
            <w:shd w:val="clear" w:color="auto" w:fill="FFFFFF"/>
            <w:tcMar>
              <w:top w:w="28" w:type="dxa"/>
              <w:left w:w="28" w:type="dxa"/>
              <w:bottom w:w="28" w:type="dxa"/>
              <w:right w:w="28" w:type="dxa"/>
            </w:tcMar>
            <w:hideMark/>
          </w:tcPr>
          <w:p w14:paraId="400D7211"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5EDDBCF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chlorobutane</w:t>
            </w:r>
            <w:proofErr w:type="spellEnd"/>
          </w:p>
        </w:tc>
        <w:tc>
          <w:tcPr>
            <w:tcW w:w="2552" w:type="dxa"/>
            <w:shd w:val="clear" w:color="auto" w:fill="FFFFFF"/>
            <w:tcMar>
              <w:top w:w="28" w:type="dxa"/>
              <w:left w:w="28" w:type="dxa"/>
              <w:bottom w:w="28" w:type="dxa"/>
              <w:right w:w="28" w:type="dxa"/>
            </w:tcMar>
            <w:hideMark/>
          </w:tcPr>
          <w:p w14:paraId="7BA7DBF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AEC3C9" w14:textId="77777777" w:rsidR="00F53FA0" w:rsidRPr="00884BCF" w:rsidRDefault="00F53FA0" w:rsidP="00F53FA0">
            <w:pPr>
              <w:spacing w:after="0" w:line="240" w:lineRule="auto"/>
              <w:rPr>
                <w:rFonts w:eastAsia="Times New Roman" w:cs="Times New Roman"/>
                <w:color w:val="747474"/>
                <w:szCs w:val="24"/>
                <w:lang w:eastAsia="en-GB"/>
              </w:rPr>
            </w:pPr>
            <w:hyperlink r:id="rId294" w:tgtFrame="_self" w:history="1">
              <w:proofErr w:type="spellStart"/>
              <w:r w:rsidRPr="00884BCF">
                <w:rPr>
                  <w:rFonts w:eastAsia="Times New Roman" w:cs="Times New Roman"/>
                  <w:color w:val="0000FF"/>
                  <w:szCs w:val="24"/>
                  <w:lang w:eastAsia="en-GB"/>
                </w:rPr>
                <w:t>chlorobutanes</w:t>
              </w:r>
              <w:proofErr w:type="spellEnd"/>
            </w:hyperlink>
          </w:p>
        </w:tc>
      </w:tr>
      <w:tr w:rsidR="00F53FA0" w:rsidRPr="00884BCF" w14:paraId="2F4D1091" w14:textId="77777777" w:rsidTr="00F53FA0">
        <w:tc>
          <w:tcPr>
            <w:tcW w:w="701" w:type="dxa"/>
            <w:shd w:val="clear" w:color="auto" w:fill="FFFFFF"/>
            <w:tcMar>
              <w:top w:w="28" w:type="dxa"/>
              <w:left w:w="28" w:type="dxa"/>
              <w:bottom w:w="28" w:type="dxa"/>
              <w:right w:w="28" w:type="dxa"/>
            </w:tcMar>
            <w:hideMark/>
          </w:tcPr>
          <w:p w14:paraId="2109EE3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03603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chloroethane</w:t>
            </w:r>
          </w:p>
        </w:tc>
        <w:tc>
          <w:tcPr>
            <w:tcW w:w="2552" w:type="dxa"/>
            <w:shd w:val="clear" w:color="auto" w:fill="FFFFFF"/>
            <w:tcMar>
              <w:top w:w="28" w:type="dxa"/>
              <w:left w:w="28" w:type="dxa"/>
              <w:bottom w:w="28" w:type="dxa"/>
              <w:right w:w="28" w:type="dxa"/>
            </w:tcMar>
            <w:hideMark/>
          </w:tcPr>
          <w:p w14:paraId="3D8FAB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BB30ED6" w14:textId="77777777" w:rsidR="00F53FA0" w:rsidRPr="00884BCF" w:rsidRDefault="00F53FA0" w:rsidP="00F53FA0">
            <w:pPr>
              <w:spacing w:after="0" w:line="240" w:lineRule="auto"/>
              <w:rPr>
                <w:rFonts w:eastAsia="Times New Roman" w:cs="Times New Roman"/>
                <w:color w:val="747474"/>
                <w:szCs w:val="24"/>
                <w:lang w:eastAsia="en-GB"/>
              </w:rPr>
            </w:pPr>
            <w:hyperlink r:id="rId295" w:tgtFrame="_self" w:history="1">
              <w:r w:rsidRPr="00884BCF">
                <w:rPr>
                  <w:rFonts w:eastAsia="Times New Roman" w:cs="Times New Roman"/>
                  <w:color w:val="0000FF"/>
                  <w:szCs w:val="24"/>
                  <w:lang w:eastAsia="en-GB"/>
                </w:rPr>
                <w:t>chloroethane</w:t>
              </w:r>
            </w:hyperlink>
          </w:p>
        </w:tc>
      </w:tr>
      <w:tr w:rsidR="00F53FA0" w:rsidRPr="00884BCF" w14:paraId="2CFA1D3C" w14:textId="77777777" w:rsidTr="00F53FA0">
        <w:tc>
          <w:tcPr>
            <w:tcW w:w="701" w:type="dxa"/>
            <w:shd w:val="clear" w:color="auto" w:fill="FFFFFF"/>
            <w:tcMar>
              <w:top w:w="28" w:type="dxa"/>
              <w:left w:w="28" w:type="dxa"/>
              <w:bottom w:w="28" w:type="dxa"/>
              <w:right w:w="28" w:type="dxa"/>
            </w:tcMar>
            <w:hideMark/>
          </w:tcPr>
          <w:p w14:paraId="3A8168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A385F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chloroethanoic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4958541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C9DCE24" w14:textId="77777777" w:rsidR="00F53FA0" w:rsidRPr="00884BCF" w:rsidRDefault="00F53FA0" w:rsidP="00F53FA0">
            <w:pPr>
              <w:spacing w:after="0" w:line="240" w:lineRule="auto"/>
              <w:rPr>
                <w:rFonts w:eastAsia="Times New Roman" w:cs="Times New Roman"/>
                <w:color w:val="747474"/>
                <w:szCs w:val="24"/>
                <w:lang w:eastAsia="en-GB"/>
              </w:rPr>
            </w:pPr>
            <w:hyperlink r:id="rId296" w:tgtFrame="_self" w:history="1">
              <w:proofErr w:type="spellStart"/>
              <w:r w:rsidRPr="00884BCF">
                <w:rPr>
                  <w:rFonts w:eastAsia="Times New Roman" w:cs="Times New Roman"/>
                  <w:color w:val="0000FF"/>
                  <w:szCs w:val="24"/>
                  <w:lang w:eastAsia="en-GB"/>
                </w:rPr>
                <w:t>chloroethanoic</w:t>
              </w:r>
              <w:proofErr w:type="spellEnd"/>
              <w:r w:rsidRPr="00884BCF">
                <w:rPr>
                  <w:rFonts w:eastAsia="Times New Roman" w:cs="Times New Roman"/>
                  <w:color w:val="0000FF"/>
                  <w:szCs w:val="24"/>
                  <w:lang w:eastAsia="en-GB"/>
                </w:rPr>
                <w:t xml:space="preserve"> acids</w:t>
              </w:r>
            </w:hyperlink>
          </w:p>
        </w:tc>
      </w:tr>
      <w:tr w:rsidR="00F53FA0" w:rsidRPr="00884BCF" w14:paraId="6F4EE92D" w14:textId="77777777" w:rsidTr="00F53FA0">
        <w:tc>
          <w:tcPr>
            <w:tcW w:w="701" w:type="dxa"/>
            <w:shd w:val="clear" w:color="auto" w:fill="FFFFFF"/>
            <w:tcMar>
              <w:top w:w="28" w:type="dxa"/>
              <w:left w:w="28" w:type="dxa"/>
              <w:bottom w:w="28" w:type="dxa"/>
              <w:right w:w="28" w:type="dxa"/>
            </w:tcMar>
            <w:hideMark/>
          </w:tcPr>
          <w:p w14:paraId="12405E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7D62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chloroform</w:t>
            </w:r>
          </w:p>
        </w:tc>
        <w:tc>
          <w:tcPr>
            <w:tcW w:w="2552" w:type="dxa"/>
            <w:shd w:val="clear" w:color="auto" w:fill="FFFFFF"/>
            <w:tcMar>
              <w:top w:w="28" w:type="dxa"/>
              <w:left w:w="28" w:type="dxa"/>
              <w:bottom w:w="28" w:type="dxa"/>
              <w:right w:w="28" w:type="dxa"/>
            </w:tcMar>
            <w:hideMark/>
          </w:tcPr>
          <w:p w14:paraId="472F02B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875182" w14:textId="77777777" w:rsidR="00F53FA0" w:rsidRPr="00884BCF" w:rsidRDefault="00F53FA0" w:rsidP="00F53FA0">
            <w:pPr>
              <w:spacing w:after="0" w:line="240" w:lineRule="auto"/>
              <w:rPr>
                <w:rFonts w:eastAsia="Times New Roman" w:cs="Times New Roman"/>
                <w:color w:val="747474"/>
                <w:szCs w:val="24"/>
                <w:lang w:eastAsia="en-GB"/>
              </w:rPr>
            </w:pPr>
            <w:hyperlink r:id="rId297" w:tgtFrame="_self" w:history="1">
              <w:r w:rsidRPr="00884BCF">
                <w:rPr>
                  <w:rFonts w:eastAsia="Times New Roman" w:cs="Times New Roman"/>
                  <w:color w:val="0000FF"/>
                  <w:szCs w:val="24"/>
                  <w:lang w:eastAsia="en-GB"/>
                </w:rPr>
                <w:t>Biochemicals – Microscopy chemicals</w:t>
              </w:r>
            </w:hyperlink>
          </w:p>
        </w:tc>
      </w:tr>
      <w:tr w:rsidR="00F53FA0" w:rsidRPr="00884BCF" w14:paraId="22C9AF8E" w14:textId="77777777" w:rsidTr="00F53FA0">
        <w:tc>
          <w:tcPr>
            <w:tcW w:w="701" w:type="dxa"/>
            <w:shd w:val="clear" w:color="auto" w:fill="FFFFFF"/>
            <w:tcMar>
              <w:top w:w="28" w:type="dxa"/>
              <w:left w:w="28" w:type="dxa"/>
              <w:bottom w:w="28" w:type="dxa"/>
              <w:right w:w="28" w:type="dxa"/>
            </w:tcMar>
            <w:hideMark/>
          </w:tcPr>
          <w:p w14:paraId="415454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B37441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chloroform</w:t>
            </w:r>
          </w:p>
        </w:tc>
        <w:tc>
          <w:tcPr>
            <w:tcW w:w="2552" w:type="dxa"/>
            <w:shd w:val="clear" w:color="auto" w:fill="FFFFFF"/>
            <w:tcMar>
              <w:top w:w="28" w:type="dxa"/>
              <w:left w:w="28" w:type="dxa"/>
              <w:bottom w:w="28" w:type="dxa"/>
              <w:right w:w="28" w:type="dxa"/>
            </w:tcMar>
            <w:hideMark/>
          </w:tcPr>
          <w:p w14:paraId="723C218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trichloromethane</w:t>
            </w:r>
            <w:proofErr w:type="spellEnd"/>
          </w:p>
        </w:tc>
        <w:tc>
          <w:tcPr>
            <w:tcW w:w="4961" w:type="dxa"/>
            <w:shd w:val="clear" w:color="auto" w:fill="FFFFFF"/>
            <w:tcMar>
              <w:top w:w="28" w:type="dxa"/>
              <w:left w:w="28" w:type="dxa"/>
              <w:bottom w:w="28" w:type="dxa"/>
              <w:right w:w="28" w:type="dxa"/>
            </w:tcMar>
            <w:hideMark/>
          </w:tcPr>
          <w:p w14:paraId="07DF764A" w14:textId="77777777" w:rsidR="00F53FA0" w:rsidRPr="00884BCF" w:rsidRDefault="00F53FA0" w:rsidP="00F53FA0">
            <w:pPr>
              <w:spacing w:after="0" w:line="240" w:lineRule="auto"/>
              <w:rPr>
                <w:rFonts w:eastAsia="Times New Roman" w:cs="Times New Roman"/>
                <w:color w:val="747474"/>
                <w:szCs w:val="24"/>
                <w:lang w:eastAsia="en-GB"/>
              </w:rPr>
            </w:pPr>
            <w:hyperlink r:id="rId298" w:tgtFrame="_self" w:history="1">
              <w:r w:rsidRPr="00884BCF">
                <w:rPr>
                  <w:rFonts w:eastAsia="Times New Roman" w:cs="Times New Roman"/>
                  <w:color w:val="0000FF"/>
                  <w:szCs w:val="24"/>
                  <w:lang w:eastAsia="en-GB"/>
                </w:rPr>
                <w:t>trihalogenomethanes</w:t>
              </w:r>
            </w:hyperlink>
          </w:p>
        </w:tc>
      </w:tr>
      <w:tr w:rsidR="00F53FA0" w:rsidRPr="00884BCF" w14:paraId="1A917933" w14:textId="77777777" w:rsidTr="00F53FA0">
        <w:tc>
          <w:tcPr>
            <w:tcW w:w="701" w:type="dxa"/>
            <w:shd w:val="clear" w:color="auto" w:fill="FFFFFF"/>
            <w:tcMar>
              <w:top w:w="28" w:type="dxa"/>
              <w:left w:w="28" w:type="dxa"/>
              <w:bottom w:w="28" w:type="dxa"/>
              <w:right w:w="28" w:type="dxa"/>
            </w:tcMar>
            <w:hideMark/>
          </w:tcPr>
          <w:p w14:paraId="2E6096A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815E9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chloromethylbenzene</w:t>
            </w:r>
            <w:proofErr w:type="spellEnd"/>
          </w:p>
        </w:tc>
        <w:tc>
          <w:tcPr>
            <w:tcW w:w="2552" w:type="dxa"/>
            <w:shd w:val="clear" w:color="auto" w:fill="FFFFFF"/>
            <w:tcMar>
              <w:top w:w="28" w:type="dxa"/>
              <w:left w:w="28" w:type="dxa"/>
              <w:bottom w:w="28" w:type="dxa"/>
              <w:right w:w="28" w:type="dxa"/>
            </w:tcMar>
            <w:hideMark/>
          </w:tcPr>
          <w:p w14:paraId="601778D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84893A" w14:textId="77777777" w:rsidR="00F53FA0" w:rsidRPr="00884BCF" w:rsidRDefault="00F53FA0" w:rsidP="00F53FA0">
            <w:pPr>
              <w:spacing w:after="0" w:line="240" w:lineRule="auto"/>
              <w:rPr>
                <w:rFonts w:eastAsia="Times New Roman" w:cs="Times New Roman"/>
                <w:color w:val="747474"/>
                <w:szCs w:val="24"/>
                <w:lang w:eastAsia="en-GB"/>
              </w:rPr>
            </w:pPr>
            <w:hyperlink r:id="rId299" w:tgtFrame="_self" w:history="1">
              <w:proofErr w:type="spellStart"/>
              <w:r w:rsidRPr="00884BCF">
                <w:rPr>
                  <w:rFonts w:eastAsia="Times New Roman" w:cs="Times New Roman"/>
                  <w:color w:val="0000FF"/>
                  <w:szCs w:val="24"/>
                  <w:lang w:eastAsia="en-GB"/>
                </w:rPr>
                <w:t>chloromethylbenzene</w:t>
              </w:r>
              <w:proofErr w:type="spellEnd"/>
            </w:hyperlink>
          </w:p>
        </w:tc>
      </w:tr>
      <w:tr w:rsidR="00F53FA0" w:rsidRPr="00884BCF" w14:paraId="074E9BC6" w14:textId="77777777" w:rsidTr="00F53FA0">
        <w:tc>
          <w:tcPr>
            <w:tcW w:w="701" w:type="dxa"/>
            <w:shd w:val="clear" w:color="auto" w:fill="FFFFFF"/>
            <w:tcMar>
              <w:top w:w="28" w:type="dxa"/>
              <w:left w:w="28" w:type="dxa"/>
              <w:bottom w:w="28" w:type="dxa"/>
              <w:right w:w="28" w:type="dxa"/>
            </w:tcMar>
            <w:hideMark/>
          </w:tcPr>
          <w:p w14:paraId="59E34835"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7F55F94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chloroprapane</w:t>
            </w:r>
            <w:proofErr w:type="spellEnd"/>
          </w:p>
        </w:tc>
        <w:tc>
          <w:tcPr>
            <w:tcW w:w="2552" w:type="dxa"/>
            <w:shd w:val="clear" w:color="auto" w:fill="FFFFFF"/>
            <w:tcMar>
              <w:top w:w="28" w:type="dxa"/>
              <w:left w:w="28" w:type="dxa"/>
              <w:bottom w:w="28" w:type="dxa"/>
              <w:right w:w="28" w:type="dxa"/>
            </w:tcMar>
            <w:hideMark/>
          </w:tcPr>
          <w:p w14:paraId="204A46A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C8577B7" w14:textId="77777777" w:rsidR="00F53FA0" w:rsidRPr="00884BCF" w:rsidRDefault="00F53FA0" w:rsidP="00F53FA0">
            <w:pPr>
              <w:spacing w:after="0" w:line="240" w:lineRule="auto"/>
              <w:rPr>
                <w:rFonts w:eastAsia="Times New Roman" w:cs="Times New Roman"/>
                <w:color w:val="747474"/>
                <w:szCs w:val="24"/>
                <w:lang w:eastAsia="en-GB"/>
              </w:rPr>
            </w:pPr>
            <w:hyperlink r:id="rId300" w:tgtFrame="_self" w:history="1">
              <w:r w:rsidRPr="00884BCF">
                <w:rPr>
                  <w:rFonts w:eastAsia="Times New Roman" w:cs="Times New Roman"/>
                  <w:color w:val="0000FF"/>
                  <w:szCs w:val="24"/>
                  <w:lang w:eastAsia="en-GB"/>
                </w:rPr>
                <w:t>chloropropanes</w:t>
              </w:r>
            </w:hyperlink>
          </w:p>
        </w:tc>
      </w:tr>
      <w:tr w:rsidR="00F53FA0" w:rsidRPr="00884BCF" w14:paraId="314CFBAD" w14:textId="77777777" w:rsidTr="00F53FA0">
        <w:tc>
          <w:tcPr>
            <w:tcW w:w="701" w:type="dxa"/>
            <w:shd w:val="clear" w:color="auto" w:fill="FFFFFF"/>
            <w:tcMar>
              <w:top w:w="28" w:type="dxa"/>
              <w:left w:w="28" w:type="dxa"/>
              <w:bottom w:w="28" w:type="dxa"/>
              <w:right w:w="28" w:type="dxa"/>
            </w:tcMar>
            <w:hideMark/>
          </w:tcPr>
          <w:p w14:paraId="6DBAAACE"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2D37A3A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chloropropane</w:t>
            </w:r>
          </w:p>
        </w:tc>
        <w:tc>
          <w:tcPr>
            <w:tcW w:w="2552" w:type="dxa"/>
            <w:shd w:val="clear" w:color="auto" w:fill="FFFFFF"/>
            <w:tcMar>
              <w:top w:w="28" w:type="dxa"/>
              <w:left w:w="28" w:type="dxa"/>
              <w:bottom w:w="28" w:type="dxa"/>
              <w:right w:w="28" w:type="dxa"/>
            </w:tcMar>
            <w:hideMark/>
          </w:tcPr>
          <w:p w14:paraId="4A8E69E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8299A4" w14:textId="77777777" w:rsidR="00F53FA0" w:rsidRPr="00884BCF" w:rsidRDefault="00F53FA0" w:rsidP="00F53FA0">
            <w:pPr>
              <w:spacing w:after="0" w:line="240" w:lineRule="auto"/>
              <w:rPr>
                <w:rFonts w:eastAsia="Times New Roman" w:cs="Times New Roman"/>
                <w:color w:val="747474"/>
                <w:szCs w:val="24"/>
                <w:lang w:eastAsia="en-GB"/>
              </w:rPr>
            </w:pPr>
            <w:hyperlink r:id="rId301" w:tgtFrame="_self" w:history="1">
              <w:r w:rsidRPr="00884BCF">
                <w:rPr>
                  <w:rFonts w:eastAsia="Times New Roman" w:cs="Times New Roman"/>
                  <w:color w:val="0000FF"/>
                  <w:szCs w:val="24"/>
                  <w:lang w:eastAsia="en-GB"/>
                </w:rPr>
                <w:t>chloropropanes</w:t>
              </w:r>
            </w:hyperlink>
          </w:p>
        </w:tc>
      </w:tr>
      <w:tr w:rsidR="00F53FA0" w:rsidRPr="00884BCF" w14:paraId="597AAA5F" w14:textId="77777777" w:rsidTr="00F53FA0">
        <w:tc>
          <w:tcPr>
            <w:tcW w:w="701" w:type="dxa"/>
            <w:shd w:val="clear" w:color="auto" w:fill="FFFFFF"/>
            <w:tcMar>
              <w:top w:w="28" w:type="dxa"/>
              <w:left w:w="28" w:type="dxa"/>
              <w:bottom w:w="28" w:type="dxa"/>
              <w:right w:w="28" w:type="dxa"/>
            </w:tcMar>
            <w:hideMark/>
          </w:tcPr>
          <w:p w14:paraId="715FE02E"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062837B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chloropropene</w:t>
            </w:r>
          </w:p>
        </w:tc>
        <w:tc>
          <w:tcPr>
            <w:tcW w:w="2552" w:type="dxa"/>
            <w:shd w:val="clear" w:color="auto" w:fill="FFFFFF"/>
            <w:tcMar>
              <w:top w:w="28" w:type="dxa"/>
              <w:left w:w="28" w:type="dxa"/>
              <w:bottom w:w="28" w:type="dxa"/>
              <w:right w:w="28" w:type="dxa"/>
            </w:tcMar>
            <w:hideMark/>
          </w:tcPr>
          <w:p w14:paraId="4FEEAD8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837DB8" w14:textId="77777777" w:rsidR="00F53FA0" w:rsidRPr="00884BCF" w:rsidRDefault="00F53FA0" w:rsidP="00F53FA0">
            <w:pPr>
              <w:spacing w:after="0" w:line="240" w:lineRule="auto"/>
              <w:rPr>
                <w:rFonts w:eastAsia="Times New Roman" w:cs="Times New Roman"/>
                <w:color w:val="747474"/>
                <w:szCs w:val="24"/>
                <w:lang w:eastAsia="en-GB"/>
              </w:rPr>
            </w:pPr>
            <w:hyperlink r:id="rId302"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1E0F3C2C" w14:textId="77777777" w:rsidTr="00F53FA0">
        <w:tc>
          <w:tcPr>
            <w:tcW w:w="701" w:type="dxa"/>
            <w:shd w:val="clear" w:color="auto" w:fill="FFFFFF"/>
            <w:tcMar>
              <w:top w:w="28" w:type="dxa"/>
              <w:left w:w="28" w:type="dxa"/>
              <w:bottom w:w="28" w:type="dxa"/>
              <w:right w:w="28" w:type="dxa"/>
            </w:tcMar>
            <w:hideMark/>
          </w:tcPr>
          <w:p w14:paraId="51E6F6F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9E717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chlorosulphonic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6D740AD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CFE84B" w14:textId="77777777" w:rsidR="00F53FA0" w:rsidRPr="00884BCF" w:rsidRDefault="00F53FA0" w:rsidP="00F53FA0">
            <w:pPr>
              <w:spacing w:after="0" w:line="240" w:lineRule="auto"/>
              <w:rPr>
                <w:rFonts w:eastAsia="Times New Roman" w:cs="Times New Roman"/>
                <w:color w:val="747474"/>
                <w:szCs w:val="24"/>
                <w:lang w:eastAsia="en-GB"/>
              </w:rPr>
            </w:pPr>
            <w:hyperlink r:id="rId303" w:tgtFrame="_self" w:history="1">
              <w:proofErr w:type="spellStart"/>
              <w:r w:rsidRPr="00884BCF">
                <w:rPr>
                  <w:rFonts w:eastAsia="Times New Roman" w:cs="Times New Roman"/>
                  <w:color w:val="0000FF"/>
                  <w:szCs w:val="24"/>
                  <w:lang w:eastAsia="en-GB"/>
                </w:rPr>
                <w:t>chlorosulphonic</w:t>
              </w:r>
              <w:proofErr w:type="spellEnd"/>
              <w:r w:rsidRPr="00884BCF">
                <w:rPr>
                  <w:rFonts w:eastAsia="Times New Roman" w:cs="Times New Roman"/>
                  <w:color w:val="0000FF"/>
                  <w:szCs w:val="24"/>
                  <w:lang w:eastAsia="en-GB"/>
                </w:rPr>
                <w:t xml:space="preserve"> acid</w:t>
              </w:r>
            </w:hyperlink>
          </w:p>
        </w:tc>
      </w:tr>
      <w:tr w:rsidR="00F53FA0" w:rsidRPr="00884BCF" w14:paraId="683F19B6" w14:textId="77777777" w:rsidTr="00F53FA0">
        <w:tc>
          <w:tcPr>
            <w:tcW w:w="701" w:type="dxa"/>
            <w:shd w:val="clear" w:color="auto" w:fill="FFFFFF"/>
            <w:tcMar>
              <w:top w:w="28" w:type="dxa"/>
              <w:left w:w="28" w:type="dxa"/>
              <w:bottom w:w="28" w:type="dxa"/>
              <w:right w:w="28" w:type="dxa"/>
            </w:tcMar>
            <w:hideMark/>
          </w:tcPr>
          <w:p w14:paraId="49841CE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56B21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chlorosulphuric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54FB488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chlorosulphonic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471ABFDB" w14:textId="77777777" w:rsidR="00F53FA0" w:rsidRPr="00884BCF" w:rsidRDefault="00F53FA0" w:rsidP="00F53FA0">
            <w:pPr>
              <w:spacing w:after="0" w:line="240" w:lineRule="auto"/>
              <w:rPr>
                <w:rFonts w:eastAsia="Times New Roman" w:cs="Times New Roman"/>
                <w:color w:val="747474"/>
                <w:szCs w:val="24"/>
                <w:lang w:eastAsia="en-GB"/>
              </w:rPr>
            </w:pPr>
            <w:hyperlink r:id="rId304" w:tgtFrame="_self" w:history="1">
              <w:proofErr w:type="spellStart"/>
              <w:r w:rsidRPr="00884BCF">
                <w:rPr>
                  <w:rFonts w:eastAsia="Times New Roman" w:cs="Times New Roman"/>
                  <w:color w:val="0000FF"/>
                  <w:szCs w:val="24"/>
                  <w:lang w:eastAsia="en-GB"/>
                </w:rPr>
                <w:t>chlorosulphonic</w:t>
              </w:r>
              <w:proofErr w:type="spellEnd"/>
              <w:r w:rsidRPr="00884BCF">
                <w:rPr>
                  <w:rFonts w:eastAsia="Times New Roman" w:cs="Times New Roman"/>
                  <w:color w:val="0000FF"/>
                  <w:szCs w:val="24"/>
                  <w:lang w:eastAsia="en-GB"/>
                </w:rPr>
                <w:t xml:space="preserve"> acid</w:t>
              </w:r>
            </w:hyperlink>
          </w:p>
        </w:tc>
      </w:tr>
      <w:tr w:rsidR="00F53FA0" w:rsidRPr="00884BCF" w14:paraId="11F4A84F" w14:textId="77777777" w:rsidTr="00F53FA0">
        <w:tc>
          <w:tcPr>
            <w:tcW w:w="701" w:type="dxa"/>
            <w:shd w:val="clear" w:color="auto" w:fill="FFFFFF"/>
            <w:tcMar>
              <w:top w:w="28" w:type="dxa"/>
              <w:left w:w="28" w:type="dxa"/>
              <w:bottom w:w="28" w:type="dxa"/>
              <w:right w:w="28" w:type="dxa"/>
            </w:tcMar>
            <w:hideMark/>
          </w:tcPr>
          <w:p w14:paraId="57CA3D32" w14:textId="77777777" w:rsidR="00F53FA0" w:rsidRPr="00884BCF" w:rsidRDefault="00F53FA0" w:rsidP="00F53FA0">
            <w:pPr>
              <w:spacing w:after="0" w:line="240" w:lineRule="auto"/>
              <w:rPr>
                <w:rFonts w:eastAsia="Times New Roman" w:cs="Times New Roman"/>
                <w:color w:val="747474"/>
                <w:szCs w:val="24"/>
                <w:lang w:eastAsia="en-GB"/>
              </w:rPr>
            </w:pPr>
            <w:r w:rsidRPr="00884BCF">
              <w:rPr>
                <w:rFonts w:eastAsia="Times New Roman" w:cs="Times New Roman"/>
                <w:color w:val="747474"/>
                <w:szCs w:val="24"/>
                <w:lang w:eastAsia="en-GB"/>
              </w:rPr>
              <w:t>α-</w:t>
            </w:r>
          </w:p>
        </w:tc>
        <w:tc>
          <w:tcPr>
            <w:tcW w:w="2261" w:type="dxa"/>
            <w:shd w:val="clear" w:color="auto" w:fill="FFFFFF"/>
            <w:tcMar>
              <w:top w:w="28" w:type="dxa"/>
              <w:left w:w="28" w:type="dxa"/>
              <w:bottom w:w="28" w:type="dxa"/>
              <w:right w:w="28" w:type="dxa"/>
            </w:tcMar>
            <w:hideMark/>
          </w:tcPr>
          <w:p w14:paraId="049A9E7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chlorotoluene</w:t>
            </w:r>
          </w:p>
        </w:tc>
        <w:tc>
          <w:tcPr>
            <w:tcW w:w="2552" w:type="dxa"/>
            <w:shd w:val="clear" w:color="auto" w:fill="FFFFFF"/>
            <w:tcMar>
              <w:top w:w="28" w:type="dxa"/>
              <w:left w:w="28" w:type="dxa"/>
              <w:bottom w:w="28" w:type="dxa"/>
              <w:right w:w="28" w:type="dxa"/>
            </w:tcMar>
            <w:hideMark/>
          </w:tcPr>
          <w:p w14:paraId="3ABD823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chloromethylbenzene</w:t>
            </w:r>
            <w:proofErr w:type="spellEnd"/>
          </w:p>
        </w:tc>
        <w:tc>
          <w:tcPr>
            <w:tcW w:w="4961" w:type="dxa"/>
            <w:shd w:val="clear" w:color="auto" w:fill="FFFFFF"/>
            <w:tcMar>
              <w:top w:w="28" w:type="dxa"/>
              <w:left w:w="28" w:type="dxa"/>
              <w:bottom w:w="28" w:type="dxa"/>
              <w:right w:w="28" w:type="dxa"/>
            </w:tcMar>
            <w:hideMark/>
          </w:tcPr>
          <w:p w14:paraId="133922B1" w14:textId="77777777" w:rsidR="00F53FA0" w:rsidRPr="00884BCF" w:rsidRDefault="00F53FA0" w:rsidP="00F53FA0">
            <w:pPr>
              <w:spacing w:after="0" w:line="240" w:lineRule="auto"/>
              <w:rPr>
                <w:rFonts w:eastAsia="Times New Roman" w:cs="Times New Roman"/>
                <w:color w:val="747474"/>
                <w:szCs w:val="24"/>
                <w:lang w:eastAsia="en-GB"/>
              </w:rPr>
            </w:pPr>
            <w:hyperlink r:id="rId305" w:tgtFrame="_self" w:history="1">
              <w:proofErr w:type="spellStart"/>
              <w:r w:rsidRPr="00884BCF">
                <w:rPr>
                  <w:rFonts w:eastAsia="Times New Roman" w:cs="Times New Roman"/>
                  <w:color w:val="0000FF"/>
                  <w:szCs w:val="24"/>
                  <w:lang w:eastAsia="en-GB"/>
                </w:rPr>
                <w:t>chloromethylbenzene</w:t>
              </w:r>
              <w:proofErr w:type="spellEnd"/>
            </w:hyperlink>
          </w:p>
        </w:tc>
      </w:tr>
      <w:tr w:rsidR="00F53FA0" w:rsidRPr="00884BCF" w14:paraId="7D4AEEA3" w14:textId="77777777" w:rsidTr="00F53FA0">
        <w:tc>
          <w:tcPr>
            <w:tcW w:w="701" w:type="dxa"/>
            <w:shd w:val="clear" w:color="auto" w:fill="FFFFFF"/>
            <w:tcMar>
              <w:top w:w="28" w:type="dxa"/>
              <w:left w:w="28" w:type="dxa"/>
              <w:bottom w:w="28" w:type="dxa"/>
              <w:right w:w="28" w:type="dxa"/>
            </w:tcMar>
            <w:hideMark/>
          </w:tcPr>
          <w:p w14:paraId="71E9A78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CCD52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Chlor-zinc-iodine</w:t>
            </w:r>
          </w:p>
        </w:tc>
        <w:tc>
          <w:tcPr>
            <w:tcW w:w="2552" w:type="dxa"/>
            <w:shd w:val="clear" w:color="auto" w:fill="FFFFFF"/>
            <w:tcMar>
              <w:top w:w="28" w:type="dxa"/>
              <w:left w:w="28" w:type="dxa"/>
              <w:bottom w:w="28" w:type="dxa"/>
              <w:right w:w="28" w:type="dxa"/>
            </w:tcMar>
            <w:hideMark/>
          </w:tcPr>
          <w:p w14:paraId="6C1A6E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CFF6823" w14:textId="77777777" w:rsidR="00F53FA0" w:rsidRPr="00884BCF" w:rsidRDefault="00F53FA0" w:rsidP="00F53FA0">
            <w:pPr>
              <w:spacing w:after="0" w:line="240" w:lineRule="auto"/>
              <w:rPr>
                <w:rFonts w:eastAsia="Times New Roman" w:cs="Times New Roman"/>
                <w:color w:val="747474"/>
                <w:szCs w:val="24"/>
                <w:lang w:eastAsia="en-GB"/>
              </w:rPr>
            </w:pPr>
            <w:hyperlink r:id="rId306" w:tgtFrame="_self" w:history="1">
              <w:r w:rsidRPr="00884BCF">
                <w:rPr>
                  <w:rFonts w:eastAsia="Times New Roman" w:cs="Times New Roman"/>
                  <w:color w:val="0000FF"/>
                  <w:szCs w:val="24"/>
                  <w:lang w:eastAsia="en-GB"/>
                </w:rPr>
                <w:t>Biochemical tests (Carbohydrates)</w:t>
              </w:r>
            </w:hyperlink>
          </w:p>
        </w:tc>
      </w:tr>
      <w:tr w:rsidR="00F53FA0" w:rsidRPr="00884BCF" w14:paraId="38CBE35C" w14:textId="77777777" w:rsidTr="00F53FA0">
        <w:tc>
          <w:tcPr>
            <w:tcW w:w="701" w:type="dxa"/>
            <w:shd w:val="clear" w:color="auto" w:fill="FFFFFF"/>
            <w:tcMar>
              <w:top w:w="28" w:type="dxa"/>
              <w:left w:w="28" w:type="dxa"/>
              <w:bottom w:w="28" w:type="dxa"/>
              <w:right w:w="28" w:type="dxa"/>
            </w:tcMar>
            <w:hideMark/>
          </w:tcPr>
          <w:p w14:paraId="3EB1E0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0F75F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Chlor-zinc-iodine</w:t>
            </w:r>
          </w:p>
        </w:tc>
        <w:tc>
          <w:tcPr>
            <w:tcW w:w="2552" w:type="dxa"/>
            <w:shd w:val="clear" w:color="auto" w:fill="FFFFFF"/>
            <w:tcMar>
              <w:top w:w="28" w:type="dxa"/>
              <w:left w:w="28" w:type="dxa"/>
              <w:bottom w:w="28" w:type="dxa"/>
              <w:right w:w="28" w:type="dxa"/>
            </w:tcMar>
            <w:hideMark/>
          </w:tcPr>
          <w:p w14:paraId="712D343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39C1C7" w14:textId="77777777" w:rsidR="00F53FA0" w:rsidRPr="00884BCF" w:rsidRDefault="00F53FA0" w:rsidP="00F53FA0">
            <w:pPr>
              <w:spacing w:after="0" w:line="240" w:lineRule="auto"/>
              <w:rPr>
                <w:rFonts w:eastAsia="Times New Roman" w:cs="Times New Roman"/>
                <w:color w:val="747474"/>
                <w:szCs w:val="24"/>
                <w:lang w:eastAsia="en-GB"/>
              </w:rPr>
            </w:pPr>
            <w:hyperlink r:id="rId307" w:tgtFrame="_self" w:history="1">
              <w:r w:rsidRPr="00884BCF">
                <w:rPr>
                  <w:rFonts w:eastAsia="Times New Roman" w:cs="Times New Roman"/>
                  <w:color w:val="0000FF"/>
                  <w:szCs w:val="24"/>
                  <w:lang w:eastAsia="en-GB"/>
                </w:rPr>
                <w:t>Biochemical Tests (Lipids)</w:t>
              </w:r>
            </w:hyperlink>
          </w:p>
        </w:tc>
      </w:tr>
      <w:tr w:rsidR="00F53FA0" w:rsidRPr="00884BCF" w14:paraId="74FE3E64" w14:textId="77777777" w:rsidTr="00F53FA0">
        <w:tc>
          <w:tcPr>
            <w:tcW w:w="701" w:type="dxa"/>
            <w:shd w:val="clear" w:color="auto" w:fill="FFFFFF"/>
            <w:tcMar>
              <w:top w:w="28" w:type="dxa"/>
              <w:left w:w="28" w:type="dxa"/>
              <w:bottom w:w="28" w:type="dxa"/>
              <w:right w:w="28" w:type="dxa"/>
            </w:tcMar>
            <w:hideMark/>
          </w:tcPr>
          <w:p w14:paraId="00DE01D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F9382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Chorionic gonadotrophin</w:t>
            </w:r>
          </w:p>
        </w:tc>
        <w:tc>
          <w:tcPr>
            <w:tcW w:w="2552" w:type="dxa"/>
            <w:shd w:val="clear" w:color="auto" w:fill="FFFFFF"/>
            <w:tcMar>
              <w:top w:w="28" w:type="dxa"/>
              <w:left w:w="28" w:type="dxa"/>
              <w:bottom w:w="28" w:type="dxa"/>
              <w:right w:w="28" w:type="dxa"/>
            </w:tcMar>
            <w:hideMark/>
          </w:tcPr>
          <w:p w14:paraId="76ECCA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130045" w14:textId="77777777" w:rsidR="00F53FA0" w:rsidRPr="00884BCF" w:rsidRDefault="00F53FA0" w:rsidP="00F53FA0">
            <w:pPr>
              <w:spacing w:after="0" w:line="240" w:lineRule="auto"/>
              <w:rPr>
                <w:rFonts w:eastAsia="Times New Roman" w:cs="Times New Roman"/>
                <w:color w:val="747474"/>
                <w:szCs w:val="24"/>
                <w:lang w:eastAsia="en-GB"/>
              </w:rPr>
            </w:pPr>
            <w:hyperlink r:id="rId308" w:tgtFrame="_self" w:history="1">
              <w:r w:rsidRPr="00884BCF">
                <w:rPr>
                  <w:rFonts w:eastAsia="Times New Roman" w:cs="Times New Roman"/>
                  <w:color w:val="0000FF"/>
                  <w:szCs w:val="24"/>
                  <w:lang w:eastAsia="en-GB"/>
                </w:rPr>
                <w:t>Biochemicals (Plant &amp; Animal hormones)</w:t>
              </w:r>
            </w:hyperlink>
          </w:p>
        </w:tc>
      </w:tr>
      <w:tr w:rsidR="00F53FA0" w:rsidRPr="00884BCF" w14:paraId="701DCE84" w14:textId="77777777" w:rsidTr="00F53FA0">
        <w:tc>
          <w:tcPr>
            <w:tcW w:w="701" w:type="dxa"/>
            <w:shd w:val="clear" w:color="auto" w:fill="FFFFFF"/>
            <w:tcMar>
              <w:top w:w="28" w:type="dxa"/>
              <w:left w:w="28" w:type="dxa"/>
              <w:bottom w:w="28" w:type="dxa"/>
              <w:right w:w="28" w:type="dxa"/>
            </w:tcMar>
            <w:hideMark/>
          </w:tcPr>
          <w:p w14:paraId="58AC6EC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218F4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chrom</w:t>
            </w:r>
            <w:proofErr w:type="spellEnd"/>
            <w:r w:rsidRPr="00884BCF">
              <w:rPr>
                <w:rFonts w:eastAsia="Times New Roman" w:cs="Times New Roman"/>
                <w:szCs w:val="24"/>
                <w:lang w:eastAsia="en-GB"/>
              </w:rPr>
              <w:t>-acetic fixative</w:t>
            </w:r>
          </w:p>
        </w:tc>
        <w:tc>
          <w:tcPr>
            <w:tcW w:w="2552" w:type="dxa"/>
            <w:shd w:val="clear" w:color="auto" w:fill="FFFFFF"/>
            <w:tcMar>
              <w:top w:w="28" w:type="dxa"/>
              <w:left w:w="28" w:type="dxa"/>
              <w:bottom w:w="28" w:type="dxa"/>
              <w:right w:w="28" w:type="dxa"/>
            </w:tcMar>
            <w:hideMark/>
          </w:tcPr>
          <w:p w14:paraId="24831E6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31BC9E" w14:textId="77777777" w:rsidR="00F53FA0" w:rsidRPr="00884BCF" w:rsidRDefault="00F53FA0" w:rsidP="00F53FA0">
            <w:pPr>
              <w:spacing w:after="0" w:line="240" w:lineRule="auto"/>
              <w:rPr>
                <w:rFonts w:eastAsia="Times New Roman" w:cs="Times New Roman"/>
                <w:color w:val="747474"/>
                <w:szCs w:val="24"/>
                <w:lang w:eastAsia="en-GB"/>
              </w:rPr>
            </w:pPr>
            <w:hyperlink r:id="rId309" w:tgtFrame="_self" w:history="1">
              <w:r w:rsidRPr="00884BCF">
                <w:rPr>
                  <w:rFonts w:eastAsia="Times New Roman" w:cs="Times New Roman"/>
                  <w:color w:val="0000FF"/>
                  <w:szCs w:val="24"/>
                  <w:lang w:eastAsia="en-GB"/>
                </w:rPr>
                <w:t>Biochemicals – Microscopy Chemicals (Fixatives)</w:t>
              </w:r>
            </w:hyperlink>
          </w:p>
        </w:tc>
      </w:tr>
      <w:tr w:rsidR="00F53FA0" w:rsidRPr="00884BCF" w14:paraId="52B129A6" w14:textId="77777777" w:rsidTr="00F53FA0">
        <w:tc>
          <w:tcPr>
            <w:tcW w:w="701" w:type="dxa"/>
            <w:shd w:val="clear" w:color="auto" w:fill="FFFFFF"/>
            <w:tcMar>
              <w:top w:w="28" w:type="dxa"/>
              <w:left w:w="28" w:type="dxa"/>
              <w:bottom w:w="28" w:type="dxa"/>
              <w:right w:w="28" w:type="dxa"/>
            </w:tcMar>
            <w:hideMark/>
          </w:tcPr>
          <w:p w14:paraId="428884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6261B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Chromates</w:t>
            </w:r>
          </w:p>
        </w:tc>
        <w:tc>
          <w:tcPr>
            <w:tcW w:w="2552" w:type="dxa"/>
            <w:shd w:val="clear" w:color="auto" w:fill="FFFFFF"/>
            <w:tcMar>
              <w:top w:w="28" w:type="dxa"/>
              <w:left w:w="28" w:type="dxa"/>
              <w:bottom w:w="28" w:type="dxa"/>
              <w:right w:w="28" w:type="dxa"/>
            </w:tcMar>
            <w:hideMark/>
          </w:tcPr>
          <w:p w14:paraId="7B4C26E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37CB825" w14:textId="77777777" w:rsidR="00F53FA0" w:rsidRPr="00884BCF" w:rsidRDefault="00F53FA0" w:rsidP="00F53FA0">
            <w:pPr>
              <w:spacing w:after="0" w:line="240" w:lineRule="auto"/>
              <w:rPr>
                <w:rFonts w:eastAsia="Times New Roman" w:cs="Times New Roman"/>
                <w:color w:val="747474"/>
                <w:szCs w:val="24"/>
                <w:lang w:eastAsia="en-GB"/>
              </w:rPr>
            </w:pPr>
            <w:hyperlink r:id="rId310" w:tgtFrame="_self" w:history="1">
              <w:r w:rsidRPr="00884BCF">
                <w:rPr>
                  <w:rFonts w:eastAsia="Times New Roman" w:cs="Times New Roman"/>
                  <w:color w:val="0000FF"/>
                  <w:szCs w:val="24"/>
                  <w:lang w:eastAsia="en-GB"/>
                </w:rPr>
                <w:t>chromates VI</w:t>
              </w:r>
            </w:hyperlink>
          </w:p>
        </w:tc>
      </w:tr>
      <w:tr w:rsidR="00F53FA0" w:rsidRPr="00884BCF" w14:paraId="59008136" w14:textId="77777777" w:rsidTr="00F53FA0">
        <w:tc>
          <w:tcPr>
            <w:tcW w:w="701" w:type="dxa"/>
            <w:shd w:val="clear" w:color="auto" w:fill="FFFFFF"/>
            <w:tcMar>
              <w:top w:w="28" w:type="dxa"/>
              <w:left w:w="28" w:type="dxa"/>
              <w:bottom w:w="28" w:type="dxa"/>
              <w:right w:w="28" w:type="dxa"/>
            </w:tcMar>
            <w:hideMark/>
          </w:tcPr>
          <w:p w14:paraId="7197A6B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1E3730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chromic acid (chromium (VI) oxide)</w:t>
            </w:r>
          </w:p>
        </w:tc>
        <w:tc>
          <w:tcPr>
            <w:tcW w:w="2552" w:type="dxa"/>
            <w:shd w:val="clear" w:color="auto" w:fill="FFFFFF"/>
            <w:tcMar>
              <w:top w:w="28" w:type="dxa"/>
              <w:left w:w="28" w:type="dxa"/>
              <w:bottom w:w="28" w:type="dxa"/>
              <w:right w:w="28" w:type="dxa"/>
            </w:tcMar>
            <w:hideMark/>
          </w:tcPr>
          <w:p w14:paraId="6DC198F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715C3AC" w14:textId="77777777" w:rsidR="00F53FA0" w:rsidRPr="00884BCF" w:rsidRDefault="00F53FA0" w:rsidP="00F53FA0">
            <w:pPr>
              <w:spacing w:after="0" w:line="240" w:lineRule="auto"/>
              <w:rPr>
                <w:rFonts w:eastAsia="Times New Roman" w:cs="Times New Roman"/>
                <w:color w:val="747474"/>
                <w:szCs w:val="24"/>
                <w:lang w:eastAsia="en-GB"/>
              </w:rPr>
            </w:pPr>
            <w:hyperlink r:id="rId311" w:tgtFrame="_self" w:history="1">
              <w:r w:rsidRPr="00884BCF">
                <w:rPr>
                  <w:rFonts w:eastAsia="Times New Roman" w:cs="Times New Roman"/>
                  <w:color w:val="0000FF"/>
                  <w:szCs w:val="24"/>
                  <w:lang w:eastAsia="en-GB"/>
                </w:rPr>
                <w:t>Biochemicals – Microscopy Chemicals (Fixatives)</w:t>
              </w:r>
            </w:hyperlink>
          </w:p>
        </w:tc>
      </w:tr>
      <w:tr w:rsidR="00F53FA0" w:rsidRPr="00884BCF" w14:paraId="1C8FE07F" w14:textId="77777777" w:rsidTr="00F53FA0">
        <w:tc>
          <w:tcPr>
            <w:tcW w:w="701" w:type="dxa"/>
            <w:shd w:val="clear" w:color="auto" w:fill="FFFFFF"/>
            <w:tcMar>
              <w:top w:w="28" w:type="dxa"/>
              <w:left w:w="28" w:type="dxa"/>
              <w:bottom w:w="28" w:type="dxa"/>
              <w:right w:w="28" w:type="dxa"/>
            </w:tcMar>
            <w:hideMark/>
          </w:tcPr>
          <w:p w14:paraId="0369EB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861D9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chromic acid (Priestley)</w:t>
            </w:r>
          </w:p>
        </w:tc>
        <w:tc>
          <w:tcPr>
            <w:tcW w:w="2552" w:type="dxa"/>
            <w:shd w:val="clear" w:color="auto" w:fill="FFFFFF"/>
            <w:tcMar>
              <w:top w:w="28" w:type="dxa"/>
              <w:left w:w="28" w:type="dxa"/>
              <w:bottom w:w="28" w:type="dxa"/>
              <w:right w:w="28" w:type="dxa"/>
            </w:tcMar>
            <w:hideMark/>
          </w:tcPr>
          <w:p w14:paraId="612AC2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872B2B" w14:textId="77777777" w:rsidR="00F53FA0" w:rsidRPr="00884BCF" w:rsidRDefault="00F53FA0" w:rsidP="00F53FA0">
            <w:pPr>
              <w:spacing w:after="0" w:line="240" w:lineRule="auto"/>
              <w:rPr>
                <w:rFonts w:eastAsia="Times New Roman" w:cs="Times New Roman"/>
                <w:color w:val="747474"/>
                <w:szCs w:val="24"/>
                <w:lang w:eastAsia="en-GB"/>
              </w:rPr>
            </w:pPr>
            <w:hyperlink r:id="rId312"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33DCC990" w14:textId="77777777" w:rsidTr="00F53FA0">
        <w:tc>
          <w:tcPr>
            <w:tcW w:w="701" w:type="dxa"/>
            <w:shd w:val="clear" w:color="auto" w:fill="FFFFFF"/>
            <w:tcMar>
              <w:top w:w="28" w:type="dxa"/>
              <w:left w:w="28" w:type="dxa"/>
              <w:bottom w:w="28" w:type="dxa"/>
              <w:right w:w="28" w:type="dxa"/>
            </w:tcMar>
            <w:hideMark/>
          </w:tcPr>
          <w:p w14:paraId="56A433B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461BE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chromic acid (Ranvier)</w:t>
            </w:r>
          </w:p>
        </w:tc>
        <w:tc>
          <w:tcPr>
            <w:tcW w:w="2552" w:type="dxa"/>
            <w:shd w:val="clear" w:color="auto" w:fill="FFFFFF"/>
            <w:tcMar>
              <w:top w:w="28" w:type="dxa"/>
              <w:left w:w="28" w:type="dxa"/>
              <w:bottom w:w="28" w:type="dxa"/>
              <w:right w:w="28" w:type="dxa"/>
            </w:tcMar>
            <w:hideMark/>
          </w:tcPr>
          <w:p w14:paraId="64C554E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584F09" w14:textId="77777777" w:rsidR="00F53FA0" w:rsidRPr="00884BCF" w:rsidRDefault="00F53FA0" w:rsidP="00F53FA0">
            <w:pPr>
              <w:spacing w:after="0" w:line="240" w:lineRule="auto"/>
              <w:rPr>
                <w:rFonts w:eastAsia="Times New Roman" w:cs="Times New Roman"/>
                <w:color w:val="747474"/>
                <w:szCs w:val="24"/>
                <w:lang w:eastAsia="en-GB"/>
              </w:rPr>
            </w:pPr>
            <w:hyperlink r:id="rId313"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5FCEDBD3" w14:textId="77777777" w:rsidTr="00F53FA0">
        <w:tc>
          <w:tcPr>
            <w:tcW w:w="701" w:type="dxa"/>
            <w:shd w:val="clear" w:color="auto" w:fill="FFFFFF"/>
            <w:tcMar>
              <w:top w:w="28" w:type="dxa"/>
              <w:left w:w="28" w:type="dxa"/>
              <w:bottom w:w="28" w:type="dxa"/>
              <w:right w:w="28" w:type="dxa"/>
            </w:tcMar>
            <w:hideMark/>
          </w:tcPr>
          <w:p w14:paraId="382D631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40580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w:t>
            </w:r>
          </w:p>
        </w:tc>
        <w:tc>
          <w:tcPr>
            <w:tcW w:w="2552" w:type="dxa"/>
            <w:shd w:val="clear" w:color="auto" w:fill="FFFFFF"/>
            <w:tcMar>
              <w:top w:w="28" w:type="dxa"/>
              <w:left w:w="28" w:type="dxa"/>
              <w:bottom w:w="28" w:type="dxa"/>
              <w:right w:w="28" w:type="dxa"/>
            </w:tcMar>
            <w:hideMark/>
          </w:tcPr>
          <w:p w14:paraId="7F7D790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B97F641" w14:textId="77777777" w:rsidR="00F53FA0" w:rsidRPr="00884BCF" w:rsidRDefault="00F53FA0" w:rsidP="00F53FA0">
            <w:pPr>
              <w:spacing w:after="0" w:line="240" w:lineRule="auto"/>
              <w:rPr>
                <w:rFonts w:eastAsia="Times New Roman" w:cs="Times New Roman"/>
                <w:color w:val="747474"/>
                <w:szCs w:val="24"/>
                <w:lang w:eastAsia="en-GB"/>
              </w:rPr>
            </w:pPr>
            <w:hyperlink r:id="rId314" w:tgtFrame="_self" w:history="1">
              <w:r w:rsidRPr="00884BCF">
                <w:rPr>
                  <w:rFonts w:eastAsia="Times New Roman" w:cs="Times New Roman"/>
                  <w:color w:val="0000FF"/>
                  <w:szCs w:val="24"/>
                  <w:lang w:eastAsia="en-GB"/>
                </w:rPr>
                <w:t>chromium metal and compounds</w:t>
              </w:r>
            </w:hyperlink>
          </w:p>
        </w:tc>
      </w:tr>
      <w:tr w:rsidR="00F53FA0" w:rsidRPr="00884BCF" w14:paraId="1C76BF23" w14:textId="77777777" w:rsidTr="00F53FA0">
        <w:tc>
          <w:tcPr>
            <w:tcW w:w="701" w:type="dxa"/>
            <w:shd w:val="clear" w:color="auto" w:fill="FFFFFF"/>
            <w:tcMar>
              <w:top w:w="28" w:type="dxa"/>
              <w:left w:w="28" w:type="dxa"/>
              <w:bottom w:w="28" w:type="dxa"/>
              <w:right w:w="28" w:type="dxa"/>
            </w:tcMar>
            <w:hideMark/>
          </w:tcPr>
          <w:p w14:paraId="1DD4210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0472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 chloride</w:t>
            </w:r>
          </w:p>
        </w:tc>
        <w:tc>
          <w:tcPr>
            <w:tcW w:w="2552" w:type="dxa"/>
            <w:shd w:val="clear" w:color="auto" w:fill="FFFFFF"/>
            <w:tcMar>
              <w:top w:w="28" w:type="dxa"/>
              <w:left w:w="28" w:type="dxa"/>
              <w:bottom w:w="28" w:type="dxa"/>
              <w:right w:w="28" w:type="dxa"/>
            </w:tcMar>
            <w:hideMark/>
          </w:tcPr>
          <w:p w14:paraId="3BA3818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ACA65C" w14:textId="77777777" w:rsidR="00F53FA0" w:rsidRPr="00884BCF" w:rsidRDefault="00F53FA0" w:rsidP="00F53FA0">
            <w:pPr>
              <w:spacing w:after="0" w:line="240" w:lineRule="auto"/>
              <w:rPr>
                <w:rFonts w:eastAsia="Times New Roman" w:cs="Times New Roman"/>
                <w:color w:val="747474"/>
                <w:szCs w:val="24"/>
                <w:lang w:eastAsia="en-GB"/>
              </w:rPr>
            </w:pPr>
            <w:hyperlink r:id="rId315" w:tgtFrame="_self" w:history="1">
              <w:r w:rsidRPr="00884BCF">
                <w:rPr>
                  <w:rFonts w:eastAsia="Times New Roman" w:cs="Times New Roman"/>
                  <w:color w:val="0000FF"/>
                  <w:szCs w:val="24"/>
                  <w:lang w:eastAsia="en-GB"/>
                </w:rPr>
                <w:t>chromium metal and compounds</w:t>
              </w:r>
            </w:hyperlink>
          </w:p>
        </w:tc>
      </w:tr>
      <w:tr w:rsidR="00F53FA0" w:rsidRPr="00884BCF" w14:paraId="5BF3AB9F" w14:textId="77777777" w:rsidTr="00F53FA0">
        <w:tc>
          <w:tcPr>
            <w:tcW w:w="701" w:type="dxa"/>
            <w:shd w:val="clear" w:color="auto" w:fill="FFFFFF"/>
            <w:tcMar>
              <w:top w:w="28" w:type="dxa"/>
              <w:left w:w="28" w:type="dxa"/>
              <w:bottom w:w="28" w:type="dxa"/>
              <w:right w:w="28" w:type="dxa"/>
            </w:tcMar>
            <w:hideMark/>
          </w:tcPr>
          <w:p w14:paraId="128F5F8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50B8A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III chloride</w:t>
            </w:r>
          </w:p>
        </w:tc>
        <w:tc>
          <w:tcPr>
            <w:tcW w:w="2552" w:type="dxa"/>
            <w:shd w:val="clear" w:color="auto" w:fill="FFFFFF"/>
            <w:tcMar>
              <w:top w:w="28" w:type="dxa"/>
              <w:left w:w="28" w:type="dxa"/>
              <w:bottom w:w="28" w:type="dxa"/>
              <w:right w:w="28" w:type="dxa"/>
            </w:tcMar>
            <w:hideMark/>
          </w:tcPr>
          <w:p w14:paraId="30C7B24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0E6989" w14:textId="77777777" w:rsidR="00F53FA0" w:rsidRPr="00884BCF" w:rsidRDefault="00F53FA0" w:rsidP="00F53FA0">
            <w:pPr>
              <w:spacing w:after="0" w:line="240" w:lineRule="auto"/>
              <w:rPr>
                <w:rFonts w:eastAsia="Times New Roman" w:cs="Times New Roman"/>
                <w:color w:val="747474"/>
                <w:szCs w:val="24"/>
                <w:lang w:eastAsia="en-GB"/>
              </w:rPr>
            </w:pPr>
            <w:hyperlink r:id="rId316" w:tgtFrame="_self" w:history="1">
              <w:r w:rsidRPr="00884BCF">
                <w:rPr>
                  <w:rFonts w:eastAsia="Times New Roman" w:cs="Times New Roman"/>
                  <w:color w:val="0000FF"/>
                  <w:szCs w:val="24"/>
                  <w:lang w:eastAsia="en-GB"/>
                </w:rPr>
                <w:t>chromium metal and compounds</w:t>
              </w:r>
            </w:hyperlink>
          </w:p>
        </w:tc>
      </w:tr>
      <w:tr w:rsidR="00F53FA0" w:rsidRPr="00884BCF" w14:paraId="2AA816BB" w14:textId="77777777" w:rsidTr="00F53FA0">
        <w:tc>
          <w:tcPr>
            <w:tcW w:w="701" w:type="dxa"/>
            <w:shd w:val="clear" w:color="auto" w:fill="FFFFFF"/>
            <w:tcMar>
              <w:top w:w="28" w:type="dxa"/>
              <w:left w:w="28" w:type="dxa"/>
              <w:bottom w:w="28" w:type="dxa"/>
              <w:right w:w="28" w:type="dxa"/>
            </w:tcMar>
            <w:hideMark/>
          </w:tcPr>
          <w:p w14:paraId="2E0BE0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8B19F3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III nitrate</w:t>
            </w:r>
          </w:p>
        </w:tc>
        <w:tc>
          <w:tcPr>
            <w:tcW w:w="2552" w:type="dxa"/>
            <w:shd w:val="clear" w:color="auto" w:fill="FFFFFF"/>
            <w:tcMar>
              <w:top w:w="28" w:type="dxa"/>
              <w:left w:w="28" w:type="dxa"/>
              <w:bottom w:w="28" w:type="dxa"/>
              <w:right w:w="28" w:type="dxa"/>
            </w:tcMar>
            <w:hideMark/>
          </w:tcPr>
          <w:p w14:paraId="7135EAB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79E08B" w14:textId="77777777" w:rsidR="00F53FA0" w:rsidRPr="00884BCF" w:rsidRDefault="00F53FA0" w:rsidP="00F53FA0">
            <w:pPr>
              <w:spacing w:after="0" w:line="240" w:lineRule="auto"/>
              <w:rPr>
                <w:rFonts w:eastAsia="Times New Roman" w:cs="Times New Roman"/>
                <w:color w:val="747474"/>
                <w:szCs w:val="24"/>
                <w:lang w:eastAsia="en-GB"/>
              </w:rPr>
            </w:pPr>
            <w:hyperlink r:id="rId317" w:tgtFrame="_self" w:history="1">
              <w:r w:rsidRPr="00884BCF">
                <w:rPr>
                  <w:rFonts w:eastAsia="Times New Roman" w:cs="Times New Roman"/>
                  <w:color w:val="0000FF"/>
                  <w:szCs w:val="24"/>
                  <w:lang w:eastAsia="en-GB"/>
                </w:rPr>
                <w:t>chromium metal and compounds</w:t>
              </w:r>
            </w:hyperlink>
          </w:p>
        </w:tc>
      </w:tr>
      <w:tr w:rsidR="00F53FA0" w:rsidRPr="00884BCF" w14:paraId="06A9A826" w14:textId="77777777" w:rsidTr="00F53FA0">
        <w:tc>
          <w:tcPr>
            <w:tcW w:w="701" w:type="dxa"/>
            <w:shd w:val="clear" w:color="auto" w:fill="FFFFFF"/>
            <w:tcMar>
              <w:top w:w="28" w:type="dxa"/>
              <w:left w:w="28" w:type="dxa"/>
              <w:bottom w:w="28" w:type="dxa"/>
              <w:right w:w="28" w:type="dxa"/>
            </w:tcMar>
            <w:hideMark/>
          </w:tcPr>
          <w:p w14:paraId="0D7CBC6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55A02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III oxide</w:t>
            </w:r>
          </w:p>
        </w:tc>
        <w:tc>
          <w:tcPr>
            <w:tcW w:w="2552" w:type="dxa"/>
            <w:shd w:val="clear" w:color="auto" w:fill="FFFFFF"/>
            <w:tcMar>
              <w:top w:w="28" w:type="dxa"/>
              <w:left w:w="28" w:type="dxa"/>
              <w:bottom w:w="28" w:type="dxa"/>
              <w:right w:w="28" w:type="dxa"/>
            </w:tcMar>
            <w:hideMark/>
          </w:tcPr>
          <w:p w14:paraId="40EDC9F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D6AD63C" w14:textId="77777777" w:rsidR="00F53FA0" w:rsidRPr="00884BCF" w:rsidRDefault="00F53FA0" w:rsidP="00F53FA0">
            <w:pPr>
              <w:spacing w:after="0" w:line="240" w:lineRule="auto"/>
              <w:rPr>
                <w:rFonts w:eastAsia="Times New Roman" w:cs="Times New Roman"/>
                <w:color w:val="747474"/>
                <w:szCs w:val="24"/>
                <w:lang w:eastAsia="en-GB"/>
              </w:rPr>
            </w:pPr>
            <w:hyperlink r:id="rId318" w:tgtFrame="_self" w:history="1">
              <w:r w:rsidRPr="00884BCF">
                <w:rPr>
                  <w:rFonts w:eastAsia="Times New Roman" w:cs="Times New Roman"/>
                  <w:color w:val="0000FF"/>
                  <w:szCs w:val="24"/>
                  <w:lang w:eastAsia="en-GB"/>
                </w:rPr>
                <w:t>chromium metal and compounds</w:t>
              </w:r>
            </w:hyperlink>
          </w:p>
        </w:tc>
      </w:tr>
      <w:tr w:rsidR="00F53FA0" w:rsidRPr="00884BCF" w14:paraId="11F84D7C" w14:textId="77777777" w:rsidTr="00F53FA0">
        <w:tc>
          <w:tcPr>
            <w:tcW w:w="701" w:type="dxa"/>
            <w:shd w:val="clear" w:color="auto" w:fill="FFFFFF"/>
            <w:tcMar>
              <w:top w:w="28" w:type="dxa"/>
              <w:left w:w="28" w:type="dxa"/>
              <w:bottom w:w="28" w:type="dxa"/>
              <w:right w:w="28" w:type="dxa"/>
            </w:tcMar>
            <w:hideMark/>
          </w:tcPr>
          <w:p w14:paraId="35A460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074B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III potassium sulphate</w:t>
            </w:r>
          </w:p>
        </w:tc>
        <w:tc>
          <w:tcPr>
            <w:tcW w:w="2552" w:type="dxa"/>
            <w:shd w:val="clear" w:color="auto" w:fill="FFFFFF"/>
            <w:tcMar>
              <w:top w:w="28" w:type="dxa"/>
              <w:left w:w="28" w:type="dxa"/>
              <w:bottom w:w="28" w:type="dxa"/>
              <w:right w:w="28" w:type="dxa"/>
            </w:tcMar>
            <w:hideMark/>
          </w:tcPr>
          <w:p w14:paraId="78EBB5A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5A47A66" w14:textId="77777777" w:rsidR="00F53FA0" w:rsidRPr="00884BCF" w:rsidRDefault="00F53FA0" w:rsidP="00F53FA0">
            <w:pPr>
              <w:spacing w:after="0" w:line="240" w:lineRule="auto"/>
              <w:rPr>
                <w:rFonts w:eastAsia="Times New Roman" w:cs="Times New Roman"/>
                <w:color w:val="747474"/>
                <w:szCs w:val="24"/>
                <w:lang w:eastAsia="en-GB"/>
              </w:rPr>
            </w:pPr>
            <w:hyperlink r:id="rId319" w:tgtFrame="_self" w:history="1">
              <w:r w:rsidRPr="00884BCF">
                <w:rPr>
                  <w:rFonts w:eastAsia="Times New Roman" w:cs="Times New Roman"/>
                  <w:color w:val="0000FF"/>
                  <w:szCs w:val="24"/>
                  <w:lang w:eastAsia="en-GB"/>
                </w:rPr>
                <w:t>chromium metal and compounds</w:t>
              </w:r>
            </w:hyperlink>
          </w:p>
        </w:tc>
      </w:tr>
      <w:tr w:rsidR="00F53FA0" w:rsidRPr="00884BCF" w14:paraId="3B0A29FC" w14:textId="77777777" w:rsidTr="00F53FA0">
        <w:tc>
          <w:tcPr>
            <w:tcW w:w="701" w:type="dxa"/>
            <w:shd w:val="clear" w:color="auto" w:fill="FFFFFF"/>
            <w:tcMar>
              <w:top w:w="28" w:type="dxa"/>
              <w:left w:w="28" w:type="dxa"/>
              <w:bottom w:w="28" w:type="dxa"/>
              <w:right w:w="28" w:type="dxa"/>
            </w:tcMar>
            <w:hideMark/>
          </w:tcPr>
          <w:p w14:paraId="7DC14AE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B62D3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III sulphate</w:t>
            </w:r>
          </w:p>
        </w:tc>
        <w:tc>
          <w:tcPr>
            <w:tcW w:w="2552" w:type="dxa"/>
            <w:shd w:val="clear" w:color="auto" w:fill="FFFFFF"/>
            <w:tcMar>
              <w:top w:w="28" w:type="dxa"/>
              <w:left w:w="28" w:type="dxa"/>
              <w:bottom w:w="28" w:type="dxa"/>
              <w:right w:w="28" w:type="dxa"/>
            </w:tcMar>
            <w:hideMark/>
          </w:tcPr>
          <w:p w14:paraId="194CA1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DC3C83" w14:textId="77777777" w:rsidR="00F53FA0" w:rsidRPr="00884BCF" w:rsidRDefault="00F53FA0" w:rsidP="00F53FA0">
            <w:pPr>
              <w:spacing w:after="0" w:line="240" w:lineRule="auto"/>
              <w:rPr>
                <w:rFonts w:eastAsia="Times New Roman" w:cs="Times New Roman"/>
                <w:color w:val="747474"/>
                <w:szCs w:val="24"/>
                <w:lang w:eastAsia="en-GB"/>
              </w:rPr>
            </w:pPr>
            <w:hyperlink r:id="rId320" w:tgtFrame="_self" w:history="1">
              <w:r w:rsidRPr="00884BCF">
                <w:rPr>
                  <w:rFonts w:eastAsia="Times New Roman" w:cs="Times New Roman"/>
                  <w:color w:val="0000FF"/>
                  <w:szCs w:val="24"/>
                  <w:lang w:eastAsia="en-GB"/>
                </w:rPr>
                <w:t>chromium metal and compounds</w:t>
              </w:r>
            </w:hyperlink>
          </w:p>
        </w:tc>
      </w:tr>
      <w:tr w:rsidR="00F53FA0" w:rsidRPr="00884BCF" w14:paraId="681F078E" w14:textId="77777777" w:rsidTr="00F53FA0">
        <w:tc>
          <w:tcPr>
            <w:tcW w:w="701" w:type="dxa"/>
            <w:shd w:val="clear" w:color="auto" w:fill="FFFFFF"/>
            <w:tcMar>
              <w:top w:w="28" w:type="dxa"/>
              <w:left w:w="28" w:type="dxa"/>
              <w:bottom w:w="28" w:type="dxa"/>
              <w:right w:w="28" w:type="dxa"/>
            </w:tcMar>
            <w:hideMark/>
          </w:tcPr>
          <w:p w14:paraId="0FF96B7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9C493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III sulphate (basic)</w:t>
            </w:r>
          </w:p>
        </w:tc>
        <w:tc>
          <w:tcPr>
            <w:tcW w:w="2552" w:type="dxa"/>
            <w:shd w:val="clear" w:color="auto" w:fill="FFFFFF"/>
            <w:tcMar>
              <w:top w:w="28" w:type="dxa"/>
              <w:left w:w="28" w:type="dxa"/>
              <w:bottom w:w="28" w:type="dxa"/>
              <w:right w:w="28" w:type="dxa"/>
            </w:tcMar>
            <w:hideMark/>
          </w:tcPr>
          <w:p w14:paraId="7CB1710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E4B4190" w14:textId="77777777" w:rsidR="00F53FA0" w:rsidRPr="00884BCF" w:rsidRDefault="00F53FA0" w:rsidP="00F53FA0">
            <w:pPr>
              <w:spacing w:after="0" w:line="240" w:lineRule="auto"/>
              <w:rPr>
                <w:rFonts w:eastAsia="Times New Roman" w:cs="Times New Roman"/>
                <w:color w:val="747474"/>
                <w:szCs w:val="24"/>
                <w:lang w:eastAsia="en-GB"/>
              </w:rPr>
            </w:pPr>
            <w:hyperlink r:id="rId321" w:tgtFrame="_self" w:history="1">
              <w:r w:rsidRPr="00884BCF">
                <w:rPr>
                  <w:rFonts w:eastAsia="Times New Roman" w:cs="Times New Roman"/>
                  <w:color w:val="0000FF"/>
                  <w:szCs w:val="24"/>
                  <w:lang w:eastAsia="en-GB"/>
                </w:rPr>
                <w:t>chromium metal and compounds</w:t>
              </w:r>
            </w:hyperlink>
          </w:p>
        </w:tc>
      </w:tr>
      <w:tr w:rsidR="00F53FA0" w:rsidRPr="00884BCF" w14:paraId="769F6099" w14:textId="77777777" w:rsidTr="00F53FA0">
        <w:tc>
          <w:tcPr>
            <w:tcW w:w="701" w:type="dxa"/>
            <w:shd w:val="clear" w:color="auto" w:fill="FFFFFF"/>
            <w:tcMar>
              <w:top w:w="28" w:type="dxa"/>
              <w:left w:w="28" w:type="dxa"/>
              <w:bottom w:w="28" w:type="dxa"/>
              <w:right w:w="28" w:type="dxa"/>
            </w:tcMar>
            <w:hideMark/>
          </w:tcPr>
          <w:p w14:paraId="0971AF0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553E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trioxide</w:t>
            </w:r>
          </w:p>
        </w:tc>
        <w:tc>
          <w:tcPr>
            <w:tcW w:w="2552" w:type="dxa"/>
            <w:shd w:val="clear" w:color="auto" w:fill="FFFFFF"/>
            <w:tcMar>
              <w:top w:w="28" w:type="dxa"/>
              <w:left w:w="28" w:type="dxa"/>
              <w:bottom w:w="28" w:type="dxa"/>
              <w:right w:w="28" w:type="dxa"/>
            </w:tcMar>
            <w:hideMark/>
          </w:tcPr>
          <w:p w14:paraId="0654E1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VI oxide</w:t>
            </w:r>
          </w:p>
        </w:tc>
        <w:tc>
          <w:tcPr>
            <w:tcW w:w="4961" w:type="dxa"/>
            <w:shd w:val="clear" w:color="auto" w:fill="FFFFFF"/>
            <w:tcMar>
              <w:top w:w="28" w:type="dxa"/>
              <w:left w:w="28" w:type="dxa"/>
              <w:bottom w:w="28" w:type="dxa"/>
              <w:right w:w="28" w:type="dxa"/>
            </w:tcMar>
            <w:hideMark/>
          </w:tcPr>
          <w:p w14:paraId="0160B8D4" w14:textId="77777777" w:rsidR="00F53FA0" w:rsidRPr="00884BCF" w:rsidRDefault="00F53FA0" w:rsidP="00F53FA0">
            <w:pPr>
              <w:spacing w:after="0" w:line="240" w:lineRule="auto"/>
              <w:rPr>
                <w:rFonts w:eastAsia="Times New Roman" w:cs="Times New Roman"/>
                <w:color w:val="747474"/>
                <w:szCs w:val="24"/>
                <w:lang w:eastAsia="en-GB"/>
              </w:rPr>
            </w:pPr>
            <w:hyperlink r:id="rId322" w:tgtFrame="_self" w:history="1">
              <w:r w:rsidRPr="00884BCF">
                <w:rPr>
                  <w:rFonts w:eastAsia="Times New Roman" w:cs="Times New Roman"/>
                  <w:color w:val="0000FF"/>
                  <w:szCs w:val="24"/>
                  <w:lang w:eastAsia="en-GB"/>
                </w:rPr>
                <w:t>chromium VI oxide</w:t>
              </w:r>
            </w:hyperlink>
          </w:p>
        </w:tc>
      </w:tr>
      <w:tr w:rsidR="00F53FA0" w:rsidRPr="00884BCF" w14:paraId="2EB0C1F8" w14:textId="77777777" w:rsidTr="00F53FA0">
        <w:tc>
          <w:tcPr>
            <w:tcW w:w="701" w:type="dxa"/>
            <w:shd w:val="clear" w:color="auto" w:fill="FFFFFF"/>
            <w:tcMar>
              <w:top w:w="28" w:type="dxa"/>
              <w:left w:w="28" w:type="dxa"/>
              <w:bottom w:w="28" w:type="dxa"/>
              <w:right w:w="28" w:type="dxa"/>
            </w:tcMar>
            <w:hideMark/>
          </w:tcPr>
          <w:p w14:paraId="5B49C7A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7CBFE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VI oxide</w:t>
            </w:r>
          </w:p>
        </w:tc>
        <w:tc>
          <w:tcPr>
            <w:tcW w:w="2552" w:type="dxa"/>
            <w:shd w:val="clear" w:color="auto" w:fill="FFFFFF"/>
            <w:tcMar>
              <w:top w:w="28" w:type="dxa"/>
              <w:left w:w="28" w:type="dxa"/>
              <w:bottom w:w="28" w:type="dxa"/>
              <w:right w:w="28" w:type="dxa"/>
            </w:tcMar>
            <w:hideMark/>
          </w:tcPr>
          <w:p w14:paraId="24DB259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3EB4F5" w14:textId="77777777" w:rsidR="00F53FA0" w:rsidRPr="00884BCF" w:rsidRDefault="00F53FA0" w:rsidP="00F53FA0">
            <w:pPr>
              <w:spacing w:after="0" w:line="240" w:lineRule="auto"/>
              <w:rPr>
                <w:rFonts w:eastAsia="Times New Roman" w:cs="Times New Roman"/>
                <w:color w:val="747474"/>
                <w:szCs w:val="24"/>
                <w:lang w:eastAsia="en-GB"/>
              </w:rPr>
            </w:pPr>
            <w:hyperlink r:id="rId323" w:tgtFrame="_self" w:history="1">
              <w:r w:rsidRPr="00884BCF">
                <w:rPr>
                  <w:rFonts w:eastAsia="Times New Roman" w:cs="Times New Roman"/>
                  <w:color w:val="0000FF"/>
                  <w:szCs w:val="24"/>
                  <w:lang w:eastAsia="en-GB"/>
                </w:rPr>
                <w:t>Biochemical Tests (Lipids)</w:t>
              </w:r>
            </w:hyperlink>
          </w:p>
        </w:tc>
      </w:tr>
      <w:tr w:rsidR="00F53FA0" w:rsidRPr="00884BCF" w14:paraId="4691CB80" w14:textId="77777777" w:rsidTr="00F53FA0">
        <w:tc>
          <w:tcPr>
            <w:tcW w:w="701" w:type="dxa"/>
            <w:shd w:val="clear" w:color="auto" w:fill="FFFFFF"/>
            <w:tcMar>
              <w:top w:w="28" w:type="dxa"/>
              <w:left w:w="28" w:type="dxa"/>
              <w:bottom w:w="28" w:type="dxa"/>
              <w:right w:w="28" w:type="dxa"/>
            </w:tcMar>
            <w:hideMark/>
          </w:tcPr>
          <w:p w14:paraId="4E0E0BF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ED66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chromium VI oxide</w:t>
            </w:r>
          </w:p>
        </w:tc>
        <w:tc>
          <w:tcPr>
            <w:tcW w:w="2552" w:type="dxa"/>
            <w:shd w:val="clear" w:color="auto" w:fill="FFFFFF"/>
            <w:tcMar>
              <w:top w:w="28" w:type="dxa"/>
              <w:left w:w="28" w:type="dxa"/>
              <w:bottom w:w="28" w:type="dxa"/>
              <w:right w:w="28" w:type="dxa"/>
            </w:tcMar>
            <w:hideMark/>
          </w:tcPr>
          <w:p w14:paraId="2D8A0A2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B3DF7F" w14:textId="77777777" w:rsidR="00F53FA0" w:rsidRPr="00884BCF" w:rsidRDefault="00F53FA0" w:rsidP="00F53FA0">
            <w:pPr>
              <w:spacing w:after="0" w:line="240" w:lineRule="auto"/>
              <w:rPr>
                <w:rFonts w:eastAsia="Times New Roman" w:cs="Times New Roman"/>
                <w:color w:val="747474"/>
                <w:szCs w:val="24"/>
                <w:lang w:eastAsia="en-GB"/>
              </w:rPr>
            </w:pPr>
            <w:hyperlink r:id="rId324" w:tgtFrame="_self" w:history="1">
              <w:r w:rsidRPr="00884BCF">
                <w:rPr>
                  <w:rFonts w:eastAsia="Times New Roman" w:cs="Times New Roman"/>
                  <w:color w:val="0000FF"/>
                  <w:szCs w:val="24"/>
                  <w:lang w:eastAsia="en-GB"/>
                </w:rPr>
                <w:t>chromium VI oxide</w:t>
              </w:r>
            </w:hyperlink>
          </w:p>
        </w:tc>
      </w:tr>
      <w:tr w:rsidR="00F53FA0" w:rsidRPr="00884BCF" w14:paraId="4AAFAC43" w14:textId="77777777" w:rsidTr="00F53FA0">
        <w:tc>
          <w:tcPr>
            <w:tcW w:w="701" w:type="dxa"/>
            <w:shd w:val="clear" w:color="auto" w:fill="FFFFFF"/>
            <w:tcMar>
              <w:top w:w="28" w:type="dxa"/>
              <w:left w:w="28" w:type="dxa"/>
              <w:bottom w:w="28" w:type="dxa"/>
              <w:right w:w="28" w:type="dxa"/>
            </w:tcMar>
            <w:hideMark/>
          </w:tcPr>
          <w:p w14:paraId="6238C87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6F44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chromo – ethanoic fixative</w:t>
            </w:r>
          </w:p>
        </w:tc>
        <w:tc>
          <w:tcPr>
            <w:tcW w:w="2552" w:type="dxa"/>
            <w:shd w:val="clear" w:color="auto" w:fill="FFFFFF"/>
            <w:tcMar>
              <w:top w:w="28" w:type="dxa"/>
              <w:left w:w="28" w:type="dxa"/>
              <w:bottom w:w="28" w:type="dxa"/>
              <w:right w:w="28" w:type="dxa"/>
            </w:tcMar>
            <w:hideMark/>
          </w:tcPr>
          <w:p w14:paraId="429D7F8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F32CB58" w14:textId="77777777" w:rsidR="00F53FA0" w:rsidRPr="00884BCF" w:rsidRDefault="00F53FA0" w:rsidP="00F53FA0">
            <w:pPr>
              <w:spacing w:after="0" w:line="240" w:lineRule="auto"/>
              <w:rPr>
                <w:rFonts w:eastAsia="Times New Roman" w:cs="Times New Roman"/>
                <w:color w:val="747474"/>
                <w:szCs w:val="24"/>
                <w:lang w:eastAsia="en-GB"/>
              </w:rPr>
            </w:pPr>
            <w:hyperlink r:id="rId325" w:tgtFrame="_self" w:history="1">
              <w:r w:rsidRPr="00884BCF">
                <w:rPr>
                  <w:rFonts w:eastAsia="Times New Roman" w:cs="Times New Roman"/>
                  <w:color w:val="0000FF"/>
                  <w:szCs w:val="24"/>
                  <w:lang w:eastAsia="en-GB"/>
                </w:rPr>
                <w:t>Biochemicals – Microscopy Chemicals (Fixatives)</w:t>
              </w:r>
            </w:hyperlink>
          </w:p>
        </w:tc>
      </w:tr>
      <w:tr w:rsidR="00F53FA0" w:rsidRPr="00884BCF" w14:paraId="65142D3B" w14:textId="77777777" w:rsidTr="00F53FA0">
        <w:tc>
          <w:tcPr>
            <w:tcW w:w="701" w:type="dxa"/>
            <w:shd w:val="clear" w:color="auto" w:fill="FFFFFF"/>
            <w:tcMar>
              <w:top w:w="28" w:type="dxa"/>
              <w:left w:w="28" w:type="dxa"/>
              <w:bottom w:w="28" w:type="dxa"/>
              <w:right w:w="28" w:type="dxa"/>
            </w:tcMar>
            <w:hideMark/>
          </w:tcPr>
          <w:p w14:paraId="5070502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BF720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chymosin</w:t>
            </w:r>
          </w:p>
        </w:tc>
        <w:tc>
          <w:tcPr>
            <w:tcW w:w="2552" w:type="dxa"/>
            <w:shd w:val="clear" w:color="auto" w:fill="FFFFFF"/>
            <w:tcMar>
              <w:top w:w="28" w:type="dxa"/>
              <w:left w:w="28" w:type="dxa"/>
              <w:bottom w:w="28" w:type="dxa"/>
              <w:right w:w="28" w:type="dxa"/>
            </w:tcMar>
            <w:hideMark/>
          </w:tcPr>
          <w:p w14:paraId="6E8782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A2012E" w14:textId="77777777" w:rsidR="00F53FA0" w:rsidRPr="00884BCF" w:rsidRDefault="00F53FA0" w:rsidP="00F53FA0">
            <w:pPr>
              <w:spacing w:after="0" w:line="240" w:lineRule="auto"/>
              <w:rPr>
                <w:rFonts w:eastAsia="Times New Roman" w:cs="Times New Roman"/>
                <w:color w:val="747474"/>
                <w:szCs w:val="24"/>
                <w:lang w:eastAsia="en-GB"/>
              </w:rPr>
            </w:pPr>
            <w:hyperlink r:id="rId326" w:tgtFrame="_self" w:history="1">
              <w:r w:rsidRPr="00884BCF">
                <w:rPr>
                  <w:rFonts w:eastAsia="Times New Roman" w:cs="Times New Roman"/>
                  <w:color w:val="0000FF"/>
                  <w:szCs w:val="24"/>
                  <w:lang w:eastAsia="en-GB"/>
                </w:rPr>
                <w:t>Biochemicals (Enzymes)</w:t>
              </w:r>
            </w:hyperlink>
          </w:p>
        </w:tc>
      </w:tr>
      <w:tr w:rsidR="00F53FA0" w:rsidRPr="00884BCF" w14:paraId="7A50C776" w14:textId="77777777" w:rsidTr="00F53FA0">
        <w:tc>
          <w:tcPr>
            <w:tcW w:w="701" w:type="dxa"/>
            <w:shd w:val="clear" w:color="auto" w:fill="FFFFFF"/>
            <w:tcMar>
              <w:top w:w="28" w:type="dxa"/>
              <w:left w:w="28" w:type="dxa"/>
              <w:bottom w:w="28" w:type="dxa"/>
              <w:right w:w="28" w:type="dxa"/>
            </w:tcMar>
            <w:hideMark/>
          </w:tcPr>
          <w:p w14:paraId="5218235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11E5C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Clarke‘s fluid</w:t>
            </w:r>
          </w:p>
        </w:tc>
        <w:tc>
          <w:tcPr>
            <w:tcW w:w="2552" w:type="dxa"/>
            <w:shd w:val="clear" w:color="auto" w:fill="FFFFFF"/>
            <w:tcMar>
              <w:top w:w="28" w:type="dxa"/>
              <w:left w:w="28" w:type="dxa"/>
              <w:bottom w:w="28" w:type="dxa"/>
              <w:right w:w="28" w:type="dxa"/>
            </w:tcMar>
            <w:hideMark/>
          </w:tcPr>
          <w:p w14:paraId="60A8DD3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3B12E5" w14:textId="77777777" w:rsidR="00F53FA0" w:rsidRPr="00884BCF" w:rsidRDefault="00F53FA0" w:rsidP="00F53FA0">
            <w:pPr>
              <w:spacing w:after="0" w:line="240" w:lineRule="auto"/>
              <w:rPr>
                <w:rFonts w:eastAsia="Times New Roman" w:cs="Times New Roman"/>
                <w:color w:val="747474"/>
                <w:szCs w:val="24"/>
                <w:lang w:eastAsia="en-GB"/>
              </w:rPr>
            </w:pPr>
            <w:hyperlink r:id="rId327" w:tgtFrame="_self" w:history="1">
              <w:r w:rsidRPr="00884BCF">
                <w:rPr>
                  <w:rFonts w:eastAsia="Times New Roman" w:cs="Times New Roman"/>
                  <w:color w:val="0000FF"/>
                  <w:szCs w:val="24"/>
                  <w:lang w:eastAsia="en-GB"/>
                </w:rPr>
                <w:t>Biochemicals – Microscopy Chemicals (Fixatives)</w:t>
              </w:r>
            </w:hyperlink>
          </w:p>
        </w:tc>
      </w:tr>
      <w:tr w:rsidR="00F53FA0" w:rsidRPr="00884BCF" w14:paraId="04B9B866" w14:textId="77777777" w:rsidTr="00F53FA0">
        <w:tc>
          <w:tcPr>
            <w:tcW w:w="701" w:type="dxa"/>
            <w:shd w:val="clear" w:color="auto" w:fill="FFFFFF"/>
            <w:tcMar>
              <w:top w:w="28" w:type="dxa"/>
              <w:left w:w="28" w:type="dxa"/>
              <w:bottom w:w="28" w:type="dxa"/>
              <w:right w:w="28" w:type="dxa"/>
            </w:tcMar>
            <w:hideMark/>
          </w:tcPr>
          <w:p w14:paraId="0800E5C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7B594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clinistix</w:t>
            </w:r>
            <w:proofErr w:type="spellEnd"/>
            <w:r w:rsidRPr="00884BCF">
              <w:rPr>
                <w:rFonts w:eastAsia="Times New Roman" w:cs="Times New Roman"/>
                <w:szCs w:val="24"/>
                <w:lang w:eastAsia="en-GB"/>
              </w:rPr>
              <w:t xml:space="preserve"> strips</w:t>
            </w:r>
          </w:p>
        </w:tc>
        <w:tc>
          <w:tcPr>
            <w:tcW w:w="2552" w:type="dxa"/>
            <w:shd w:val="clear" w:color="auto" w:fill="FFFFFF"/>
            <w:tcMar>
              <w:top w:w="28" w:type="dxa"/>
              <w:left w:w="28" w:type="dxa"/>
              <w:bottom w:w="28" w:type="dxa"/>
              <w:right w:w="28" w:type="dxa"/>
            </w:tcMar>
            <w:hideMark/>
          </w:tcPr>
          <w:p w14:paraId="081C16A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9D4701" w14:textId="77777777" w:rsidR="00F53FA0" w:rsidRPr="00884BCF" w:rsidRDefault="00F53FA0" w:rsidP="00F53FA0">
            <w:pPr>
              <w:spacing w:after="0" w:line="240" w:lineRule="auto"/>
              <w:rPr>
                <w:rFonts w:eastAsia="Times New Roman" w:cs="Times New Roman"/>
                <w:color w:val="747474"/>
                <w:szCs w:val="24"/>
                <w:lang w:eastAsia="en-GB"/>
              </w:rPr>
            </w:pPr>
            <w:hyperlink r:id="rId328" w:tgtFrame="_self" w:history="1">
              <w:r w:rsidRPr="00884BCF">
                <w:rPr>
                  <w:rFonts w:eastAsia="Times New Roman" w:cs="Times New Roman"/>
                  <w:color w:val="0000FF"/>
                  <w:szCs w:val="24"/>
                  <w:lang w:eastAsia="en-GB"/>
                </w:rPr>
                <w:t>Biochemical tests (Carbohydrates)</w:t>
              </w:r>
            </w:hyperlink>
          </w:p>
        </w:tc>
      </w:tr>
      <w:tr w:rsidR="00F53FA0" w:rsidRPr="00884BCF" w14:paraId="03ABAAA2" w14:textId="77777777" w:rsidTr="00F53FA0">
        <w:tc>
          <w:tcPr>
            <w:tcW w:w="701" w:type="dxa"/>
            <w:shd w:val="clear" w:color="auto" w:fill="FFFFFF"/>
            <w:tcMar>
              <w:top w:w="28" w:type="dxa"/>
              <w:left w:w="28" w:type="dxa"/>
              <w:bottom w:w="28" w:type="dxa"/>
              <w:right w:w="28" w:type="dxa"/>
            </w:tcMar>
            <w:hideMark/>
          </w:tcPr>
          <w:p w14:paraId="63E3DC0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7CAA2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clinitest</w:t>
            </w:r>
            <w:proofErr w:type="spellEnd"/>
            <w:r w:rsidRPr="00884BCF">
              <w:rPr>
                <w:rFonts w:eastAsia="Times New Roman" w:cs="Times New Roman"/>
                <w:szCs w:val="24"/>
                <w:lang w:eastAsia="en-GB"/>
              </w:rPr>
              <w:t xml:space="preserve"> tablets</w:t>
            </w:r>
          </w:p>
        </w:tc>
        <w:tc>
          <w:tcPr>
            <w:tcW w:w="2552" w:type="dxa"/>
            <w:shd w:val="clear" w:color="auto" w:fill="FFFFFF"/>
            <w:tcMar>
              <w:top w:w="28" w:type="dxa"/>
              <w:left w:w="28" w:type="dxa"/>
              <w:bottom w:w="28" w:type="dxa"/>
              <w:right w:w="28" w:type="dxa"/>
            </w:tcMar>
            <w:hideMark/>
          </w:tcPr>
          <w:p w14:paraId="449830B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91F689" w14:textId="77777777" w:rsidR="00F53FA0" w:rsidRPr="00884BCF" w:rsidRDefault="00F53FA0" w:rsidP="00F53FA0">
            <w:pPr>
              <w:spacing w:after="0" w:line="240" w:lineRule="auto"/>
              <w:rPr>
                <w:rFonts w:eastAsia="Times New Roman" w:cs="Times New Roman"/>
                <w:color w:val="747474"/>
                <w:szCs w:val="24"/>
                <w:lang w:eastAsia="en-GB"/>
              </w:rPr>
            </w:pPr>
            <w:hyperlink r:id="rId329" w:tgtFrame="_self" w:history="1">
              <w:r w:rsidRPr="00884BCF">
                <w:rPr>
                  <w:rFonts w:eastAsia="Times New Roman" w:cs="Times New Roman"/>
                  <w:color w:val="0000FF"/>
                  <w:szCs w:val="24"/>
                  <w:lang w:eastAsia="en-GB"/>
                </w:rPr>
                <w:t>Biochemical tests (Carbohydrates)</w:t>
              </w:r>
            </w:hyperlink>
          </w:p>
        </w:tc>
      </w:tr>
      <w:tr w:rsidR="00F53FA0" w:rsidRPr="00884BCF" w14:paraId="7A882483" w14:textId="77777777" w:rsidTr="00F53FA0">
        <w:tc>
          <w:tcPr>
            <w:tcW w:w="701" w:type="dxa"/>
            <w:shd w:val="clear" w:color="auto" w:fill="FFFFFF"/>
            <w:tcMar>
              <w:top w:w="28" w:type="dxa"/>
              <w:left w:w="28" w:type="dxa"/>
              <w:bottom w:w="28" w:type="dxa"/>
              <w:right w:w="28" w:type="dxa"/>
            </w:tcMar>
            <w:hideMark/>
          </w:tcPr>
          <w:p w14:paraId="6BBDB98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8458F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clove oil</w:t>
            </w:r>
          </w:p>
        </w:tc>
        <w:tc>
          <w:tcPr>
            <w:tcW w:w="2552" w:type="dxa"/>
            <w:shd w:val="clear" w:color="auto" w:fill="FFFFFF"/>
            <w:tcMar>
              <w:top w:w="28" w:type="dxa"/>
              <w:left w:w="28" w:type="dxa"/>
              <w:bottom w:w="28" w:type="dxa"/>
              <w:right w:w="28" w:type="dxa"/>
            </w:tcMar>
            <w:hideMark/>
          </w:tcPr>
          <w:p w14:paraId="385620F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3AD19C" w14:textId="77777777" w:rsidR="00F53FA0" w:rsidRPr="00884BCF" w:rsidRDefault="00F53FA0" w:rsidP="00F53FA0">
            <w:pPr>
              <w:spacing w:after="0" w:line="240" w:lineRule="auto"/>
              <w:rPr>
                <w:rFonts w:eastAsia="Times New Roman" w:cs="Times New Roman"/>
                <w:color w:val="747474"/>
                <w:szCs w:val="24"/>
                <w:lang w:eastAsia="en-GB"/>
              </w:rPr>
            </w:pPr>
            <w:hyperlink r:id="rId330" w:tgtFrame="_self" w:history="1">
              <w:r w:rsidRPr="00884BCF">
                <w:rPr>
                  <w:rFonts w:eastAsia="Times New Roman" w:cs="Times New Roman"/>
                  <w:color w:val="0000FF"/>
                  <w:szCs w:val="24"/>
                  <w:lang w:eastAsia="en-GB"/>
                </w:rPr>
                <w:t>Biochemicals – Microscopy chemicals</w:t>
              </w:r>
            </w:hyperlink>
          </w:p>
        </w:tc>
      </w:tr>
      <w:tr w:rsidR="00F53FA0" w:rsidRPr="00884BCF" w14:paraId="1F14E96F" w14:textId="77777777" w:rsidTr="00F53FA0">
        <w:tc>
          <w:tcPr>
            <w:tcW w:w="701" w:type="dxa"/>
            <w:shd w:val="clear" w:color="auto" w:fill="FFFFFF"/>
            <w:tcMar>
              <w:top w:w="28" w:type="dxa"/>
              <w:left w:w="28" w:type="dxa"/>
              <w:bottom w:w="28" w:type="dxa"/>
              <w:right w:w="28" w:type="dxa"/>
            </w:tcMar>
            <w:hideMark/>
          </w:tcPr>
          <w:p w14:paraId="53EDA36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A3BE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clove oil / glacial ethanoic acid</w:t>
            </w:r>
          </w:p>
        </w:tc>
        <w:tc>
          <w:tcPr>
            <w:tcW w:w="2552" w:type="dxa"/>
            <w:shd w:val="clear" w:color="auto" w:fill="FFFFFF"/>
            <w:tcMar>
              <w:top w:w="28" w:type="dxa"/>
              <w:left w:w="28" w:type="dxa"/>
              <w:bottom w:w="28" w:type="dxa"/>
              <w:right w:w="28" w:type="dxa"/>
            </w:tcMar>
            <w:hideMark/>
          </w:tcPr>
          <w:p w14:paraId="4AC690C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EAD72AB" w14:textId="77777777" w:rsidR="00F53FA0" w:rsidRPr="00884BCF" w:rsidRDefault="00F53FA0" w:rsidP="00F53FA0">
            <w:pPr>
              <w:spacing w:after="0" w:line="240" w:lineRule="auto"/>
              <w:rPr>
                <w:rFonts w:eastAsia="Times New Roman" w:cs="Times New Roman"/>
                <w:color w:val="747474"/>
                <w:szCs w:val="24"/>
                <w:lang w:eastAsia="en-GB"/>
              </w:rPr>
            </w:pPr>
            <w:hyperlink r:id="rId331"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09A382F6" w14:textId="77777777" w:rsidTr="00F53FA0">
        <w:tc>
          <w:tcPr>
            <w:tcW w:w="701" w:type="dxa"/>
            <w:shd w:val="clear" w:color="auto" w:fill="FFFFFF"/>
            <w:tcMar>
              <w:top w:w="28" w:type="dxa"/>
              <w:left w:w="28" w:type="dxa"/>
              <w:bottom w:w="28" w:type="dxa"/>
              <w:right w:w="28" w:type="dxa"/>
            </w:tcMar>
            <w:hideMark/>
          </w:tcPr>
          <w:p w14:paraId="004BFC9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26590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CMS wool</w:t>
            </w:r>
          </w:p>
        </w:tc>
        <w:tc>
          <w:tcPr>
            <w:tcW w:w="2552" w:type="dxa"/>
            <w:shd w:val="clear" w:color="auto" w:fill="FFFFFF"/>
            <w:tcMar>
              <w:top w:w="28" w:type="dxa"/>
              <w:left w:w="28" w:type="dxa"/>
              <w:bottom w:w="28" w:type="dxa"/>
              <w:right w:w="28" w:type="dxa"/>
            </w:tcMar>
            <w:hideMark/>
          </w:tcPr>
          <w:p w14:paraId="2032BE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B7DCEE" w14:textId="77777777" w:rsidR="00F53FA0" w:rsidRPr="00884BCF" w:rsidRDefault="00F53FA0" w:rsidP="00F53FA0">
            <w:pPr>
              <w:spacing w:after="0" w:line="240" w:lineRule="auto"/>
              <w:rPr>
                <w:rFonts w:eastAsia="Times New Roman" w:cs="Times New Roman"/>
                <w:color w:val="747474"/>
                <w:szCs w:val="24"/>
                <w:lang w:eastAsia="en-GB"/>
              </w:rPr>
            </w:pPr>
            <w:hyperlink r:id="rId332" w:tgtFrame="_self" w:history="1">
              <w:r w:rsidRPr="00884BCF">
                <w:rPr>
                  <w:rFonts w:eastAsia="Times New Roman" w:cs="Times New Roman"/>
                  <w:color w:val="0000FF"/>
                  <w:szCs w:val="24"/>
                  <w:lang w:eastAsia="en-GB"/>
                </w:rPr>
                <w:t>Machine-made mineral fibres</w:t>
              </w:r>
            </w:hyperlink>
          </w:p>
        </w:tc>
      </w:tr>
      <w:tr w:rsidR="00F53FA0" w:rsidRPr="00884BCF" w14:paraId="1CF08BFF" w14:textId="77777777" w:rsidTr="00F53FA0">
        <w:tc>
          <w:tcPr>
            <w:tcW w:w="701" w:type="dxa"/>
            <w:shd w:val="clear" w:color="auto" w:fill="FFFFFF"/>
            <w:tcMar>
              <w:top w:w="28" w:type="dxa"/>
              <w:left w:w="28" w:type="dxa"/>
              <w:bottom w:w="28" w:type="dxa"/>
              <w:right w:w="28" w:type="dxa"/>
            </w:tcMar>
            <w:hideMark/>
          </w:tcPr>
          <w:p w14:paraId="60E3CB7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00911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w:t>
            </w:r>
          </w:p>
        </w:tc>
        <w:tc>
          <w:tcPr>
            <w:tcW w:w="2552" w:type="dxa"/>
            <w:shd w:val="clear" w:color="auto" w:fill="FFFFFF"/>
            <w:tcMar>
              <w:top w:w="28" w:type="dxa"/>
              <w:left w:w="28" w:type="dxa"/>
              <w:bottom w:w="28" w:type="dxa"/>
              <w:right w:w="28" w:type="dxa"/>
            </w:tcMar>
            <w:hideMark/>
          </w:tcPr>
          <w:p w14:paraId="16CB979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837372" w14:textId="77777777" w:rsidR="00F53FA0" w:rsidRPr="00884BCF" w:rsidRDefault="00F53FA0" w:rsidP="00F53FA0">
            <w:pPr>
              <w:spacing w:after="0" w:line="240" w:lineRule="auto"/>
              <w:rPr>
                <w:rFonts w:eastAsia="Times New Roman" w:cs="Times New Roman"/>
                <w:color w:val="747474"/>
                <w:szCs w:val="24"/>
                <w:lang w:eastAsia="en-GB"/>
              </w:rPr>
            </w:pPr>
            <w:hyperlink r:id="rId333" w:tgtFrame="_self" w:history="1">
              <w:r w:rsidRPr="00884BCF">
                <w:rPr>
                  <w:rFonts w:eastAsia="Times New Roman" w:cs="Times New Roman"/>
                  <w:color w:val="0000FF"/>
                  <w:szCs w:val="24"/>
                  <w:lang w:eastAsia="en-GB"/>
                </w:rPr>
                <w:t>cobalt metal and compounds</w:t>
              </w:r>
            </w:hyperlink>
          </w:p>
        </w:tc>
      </w:tr>
      <w:tr w:rsidR="00F53FA0" w:rsidRPr="00884BCF" w14:paraId="4DEF0406" w14:textId="77777777" w:rsidTr="00F53FA0">
        <w:tc>
          <w:tcPr>
            <w:tcW w:w="701" w:type="dxa"/>
            <w:shd w:val="clear" w:color="auto" w:fill="FFFFFF"/>
            <w:tcMar>
              <w:top w:w="28" w:type="dxa"/>
              <w:left w:w="28" w:type="dxa"/>
              <w:bottom w:w="28" w:type="dxa"/>
              <w:right w:w="28" w:type="dxa"/>
            </w:tcMar>
            <w:hideMark/>
          </w:tcPr>
          <w:p w14:paraId="5337763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BF589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acetate</w:t>
            </w:r>
          </w:p>
        </w:tc>
        <w:tc>
          <w:tcPr>
            <w:tcW w:w="2552" w:type="dxa"/>
            <w:shd w:val="clear" w:color="auto" w:fill="FFFFFF"/>
            <w:tcMar>
              <w:top w:w="28" w:type="dxa"/>
              <w:left w:w="28" w:type="dxa"/>
              <w:bottom w:w="28" w:type="dxa"/>
              <w:right w:w="28" w:type="dxa"/>
            </w:tcMar>
            <w:hideMark/>
          </w:tcPr>
          <w:p w14:paraId="74B5E08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ethanoate</w:t>
            </w:r>
          </w:p>
        </w:tc>
        <w:tc>
          <w:tcPr>
            <w:tcW w:w="4961" w:type="dxa"/>
            <w:shd w:val="clear" w:color="auto" w:fill="FFFFFF"/>
            <w:tcMar>
              <w:top w:w="28" w:type="dxa"/>
              <w:left w:w="28" w:type="dxa"/>
              <w:bottom w:w="28" w:type="dxa"/>
              <w:right w:w="28" w:type="dxa"/>
            </w:tcMar>
            <w:hideMark/>
          </w:tcPr>
          <w:p w14:paraId="0072C4A8" w14:textId="77777777" w:rsidR="00F53FA0" w:rsidRPr="00884BCF" w:rsidRDefault="00F53FA0" w:rsidP="00F53FA0">
            <w:pPr>
              <w:spacing w:after="0" w:line="240" w:lineRule="auto"/>
              <w:rPr>
                <w:rFonts w:eastAsia="Times New Roman" w:cs="Times New Roman"/>
                <w:color w:val="747474"/>
                <w:szCs w:val="24"/>
                <w:lang w:eastAsia="en-GB"/>
              </w:rPr>
            </w:pPr>
            <w:hyperlink r:id="rId334" w:tgtFrame="_self" w:history="1">
              <w:r w:rsidRPr="00884BCF">
                <w:rPr>
                  <w:rFonts w:eastAsia="Times New Roman" w:cs="Times New Roman"/>
                  <w:color w:val="0000FF"/>
                  <w:szCs w:val="24"/>
                  <w:lang w:eastAsia="en-GB"/>
                </w:rPr>
                <w:t>cobalt metal and compounds</w:t>
              </w:r>
            </w:hyperlink>
          </w:p>
        </w:tc>
      </w:tr>
      <w:tr w:rsidR="00F53FA0" w:rsidRPr="00884BCF" w14:paraId="49D7D8F6" w14:textId="77777777" w:rsidTr="00F53FA0">
        <w:tc>
          <w:tcPr>
            <w:tcW w:w="701" w:type="dxa"/>
            <w:shd w:val="clear" w:color="auto" w:fill="FFFFFF"/>
            <w:tcMar>
              <w:top w:w="28" w:type="dxa"/>
              <w:left w:w="28" w:type="dxa"/>
              <w:bottom w:w="28" w:type="dxa"/>
              <w:right w:w="28" w:type="dxa"/>
            </w:tcMar>
            <w:hideMark/>
          </w:tcPr>
          <w:p w14:paraId="657A2D5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2AAC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carbonate</w:t>
            </w:r>
          </w:p>
        </w:tc>
        <w:tc>
          <w:tcPr>
            <w:tcW w:w="2552" w:type="dxa"/>
            <w:shd w:val="clear" w:color="auto" w:fill="FFFFFF"/>
            <w:tcMar>
              <w:top w:w="28" w:type="dxa"/>
              <w:left w:w="28" w:type="dxa"/>
              <w:bottom w:w="28" w:type="dxa"/>
              <w:right w:w="28" w:type="dxa"/>
            </w:tcMar>
            <w:hideMark/>
          </w:tcPr>
          <w:p w14:paraId="4F2711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E08EED" w14:textId="77777777" w:rsidR="00F53FA0" w:rsidRPr="00884BCF" w:rsidRDefault="00F53FA0" w:rsidP="00F53FA0">
            <w:pPr>
              <w:spacing w:after="0" w:line="240" w:lineRule="auto"/>
              <w:rPr>
                <w:rFonts w:eastAsia="Times New Roman" w:cs="Times New Roman"/>
                <w:color w:val="747474"/>
                <w:szCs w:val="24"/>
                <w:lang w:eastAsia="en-GB"/>
              </w:rPr>
            </w:pPr>
            <w:hyperlink r:id="rId335" w:tgtFrame="_self" w:history="1">
              <w:r w:rsidRPr="00884BCF">
                <w:rPr>
                  <w:rFonts w:eastAsia="Times New Roman" w:cs="Times New Roman"/>
                  <w:color w:val="0000FF"/>
                  <w:szCs w:val="24"/>
                  <w:lang w:eastAsia="en-GB"/>
                </w:rPr>
                <w:t>cobalt metal and compounds</w:t>
              </w:r>
            </w:hyperlink>
          </w:p>
        </w:tc>
      </w:tr>
      <w:tr w:rsidR="00F53FA0" w:rsidRPr="00884BCF" w14:paraId="2D055DC4" w14:textId="77777777" w:rsidTr="00F53FA0">
        <w:tc>
          <w:tcPr>
            <w:tcW w:w="701" w:type="dxa"/>
            <w:shd w:val="clear" w:color="auto" w:fill="FFFFFF"/>
            <w:tcMar>
              <w:top w:w="28" w:type="dxa"/>
              <w:left w:w="28" w:type="dxa"/>
              <w:bottom w:w="28" w:type="dxa"/>
              <w:right w:w="28" w:type="dxa"/>
            </w:tcMar>
            <w:hideMark/>
          </w:tcPr>
          <w:p w14:paraId="78AB3E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865B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chloride</w:t>
            </w:r>
          </w:p>
        </w:tc>
        <w:tc>
          <w:tcPr>
            <w:tcW w:w="2552" w:type="dxa"/>
            <w:shd w:val="clear" w:color="auto" w:fill="FFFFFF"/>
            <w:tcMar>
              <w:top w:w="28" w:type="dxa"/>
              <w:left w:w="28" w:type="dxa"/>
              <w:bottom w:w="28" w:type="dxa"/>
              <w:right w:w="28" w:type="dxa"/>
            </w:tcMar>
            <w:hideMark/>
          </w:tcPr>
          <w:p w14:paraId="2977B65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9C08AA" w14:textId="77777777" w:rsidR="00F53FA0" w:rsidRPr="00884BCF" w:rsidRDefault="00F53FA0" w:rsidP="00F53FA0">
            <w:pPr>
              <w:spacing w:after="0" w:line="240" w:lineRule="auto"/>
              <w:rPr>
                <w:rFonts w:eastAsia="Times New Roman" w:cs="Times New Roman"/>
                <w:color w:val="747474"/>
                <w:szCs w:val="24"/>
                <w:lang w:eastAsia="en-GB"/>
              </w:rPr>
            </w:pPr>
            <w:hyperlink r:id="rId336" w:tgtFrame="_self" w:history="1">
              <w:r w:rsidRPr="00884BCF">
                <w:rPr>
                  <w:rFonts w:eastAsia="Times New Roman" w:cs="Times New Roman"/>
                  <w:color w:val="0000FF"/>
                  <w:szCs w:val="24"/>
                  <w:lang w:eastAsia="en-GB"/>
                </w:rPr>
                <w:t>cobalt metal and compounds</w:t>
              </w:r>
            </w:hyperlink>
          </w:p>
        </w:tc>
      </w:tr>
      <w:tr w:rsidR="00F53FA0" w:rsidRPr="00884BCF" w14:paraId="3AC1623A" w14:textId="77777777" w:rsidTr="00F53FA0">
        <w:tc>
          <w:tcPr>
            <w:tcW w:w="701" w:type="dxa"/>
            <w:shd w:val="clear" w:color="auto" w:fill="FFFFFF"/>
            <w:tcMar>
              <w:top w:w="28" w:type="dxa"/>
              <w:left w:w="28" w:type="dxa"/>
              <w:bottom w:w="28" w:type="dxa"/>
              <w:right w:w="28" w:type="dxa"/>
            </w:tcMar>
            <w:hideMark/>
          </w:tcPr>
          <w:p w14:paraId="41EAF3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86CB0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ethanoate</w:t>
            </w:r>
          </w:p>
        </w:tc>
        <w:tc>
          <w:tcPr>
            <w:tcW w:w="2552" w:type="dxa"/>
            <w:shd w:val="clear" w:color="auto" w:fill="FFFFFF"/>
            <w:tcMar>
              <w:top w:w="28" w:type="dxa"/>
              <w:left w:w="28" w:type="dxa"/>
              <w:bottom w:w="28" w:type="dxa"/>
              <w:right w:w="28" w:type="dxa"/>
            </w:tcMar>
            <w:hideMark/>
          </w:tcPr>
          <w:p w14:paraId="672733F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007625" w14:textId="77777777" w:rsidR="00F53FA0" w:rsidRPr="00884BCF" w:rsidRDefault="00F53FA0" w:rsidP="00F53FA0">
            <w:pPr>
              <w:spacing w:after="0" w:line="240" w:lineRule="auto"/>
              <w:rPr>
                <w:rFonts w:eastAsia="Times New Roman" w:cs="Times New Roman"/>
                <w:color w:val="747474"/>
                <w:szCs w:val="24"/>
                <w:lang w:eastAsia="en-GB"/>
              </w:rPr>
            </w:pPr>
            <w:hyperlink r:id="rId337" w:tgtFrame="_self" w:history="1">
              <w:r w:rsidRPr="00884BCF">
                <w:rPr>
                  <w:rFonts w:eastAsia="Times New Roman" w:cs="Times New Roman"/>
                  <w:color w:val="0000FF"/>
                  <w:szCs w:val="24"/>
                  <w:lang w:eastAsia="en-GB"/>
                </w:rPr>
                <w:t>cobalt metal and compounds</w:t>
              </w:r>
            </w:hyperlink>
          </w:p>
        </w:tc>
      </w:tr>
      <w:tr w:rsidR="00F53FA0" w:rsidRPr="00884BCF" w14:paraId="7F9A0F04" w14:textId="77777777" w:rsidTr="00F53FA0">
        <w:tc>
          <w:tcPr>
            <w:tcW w:w="701" w:type="dxa"/>
            <w:shd w:val="clear" w:color="auto" w:fill="FFFFFF"/>
            <w:tcMar>
              <w:top w:w="28" w:type="dxa"/>
              <w:left w:w="28" w:type="dxa"/>
              <w:bottom w:w="28" w:type="dxa"/>
              <w:right w:w="28" w:type="dxa"/>
            </w:tcMar>
            <w:hideMark/>
          </w:tcPr>
          <w:p w14:paraId="27E21D6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8F5D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nitrate</w:t>
            </w:r>
          </w:p>
        </w:tc>
        <w:tc>
          <w:tcPr>
            <w:tcW w:w="2552" w:type="dxa"/>
            <w:shd w:val="clear" w:color="auto" w:fill="FFFFFF"/>
            <w:tcMar>
              <w:top w:w="28" w:type="dxa"/>
              <w:left w:w="28" w:type="dxa"/>
              <w:bottom w:w="28" w:type="dxa"/>
              <w:right w:w="28" w:type="dxa"/>
            </w:tcMar>
            <w:hideMark/>
          </w:tcPr>
          <w:p w14:paraId="1EF92FC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A9A7E0" w14:textId="77777777" w:rsidR="00F53FA0" w:rsidRPr="00884BCF" w:rsidRDefault="00F53FA0" w:rsidP="00F53FA0">
            <w:pPr>
              <w:spacing w:after="0" w:line="240" w:lineRule="auto"/>
              <w:rPr>
                <w:rFonts w:eastAsia="Times New Roman" w:cs="Times New Roman"/>
                <w:color w:val="747474"/>
                <w:szCs w:val="24"/>
                <w:lang w:eastAsia="en-GB"/>
              </w:rPr>
            </w:pPr>
            <w:hyperlink r:id="rId338" w:tgtFrame="_self" w:history="1">
              <w:r w:rsidRPr="00884BCF">
                <w:rPr>
                  <w:rFonts w:eastAsia="Times New Roman" w:cs="Times New Roman"/>
                  <w:color w:val="0000FF"/>
                  <w:szCs w:val="24"/>
                  <w:lang w:eastAsia="en-GB"/>
                </w:rPr>
                <w:t>cobalt metal and compounds</w:t>
              </w:r>
            </w:hyperlink>
          </w:p>
        </w:tc>
      </w:tr>
      <w:tr w:rsidR="00F53FA0" w:rsidRPr="00884BCF" w14:paraId="17F47350" w14:textId="77777777" w:rsidTr="00F53FA0">
        <w:tc>
          <w:tcPr>
            <w:tcW w:w="701" w:type="dxa"/>
            <w:shd w:val="clear" w:color="auto" w:fill="FFFFFF"/>
            <w:tcMar>
              <w:top w:w="28" w:type="dxa"/>
              <w:left w:w="28" w:type="dxa"/>
              <w:bottom w:w="28" w:type="dxa"/>
              <w:right w:w="28" w:type="dxa"/>
            </w:tcMar>
            <w:hideMark/>
          </w:tcPr>
          <w:p w14:paraId="543F1A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3D7E3B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oxide</w:t>
            </w:r>
          </w:p>
        </w:tc>
        <w:tc>
          <w:tcPr>
            <w:tcW w:w="2552" w:type="dxa"/>
            <w:shd w:val="clear" w:color="auto" w:fill="FFFFFF"/>
            <w:tcMar>
              <w:top w:w="28" w:type="dxa"/>
              <w:left w:w="28" w:type="dxa"/>
              <w:bottom w:w="28" w:type="dxa"/>
              <w:right w:w="28" w:type="dxa"/>
            </w:tcMar>
            <w:hideMark/>
          </w:tcPr>
          <w:p w14:paraId="5C474EF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6ACA2F5" w14:textId="77777777" w:rsidR="00F53FA0" w:rsidRPr="00884BCF" w:rsidRDefault="00F53FA0" w:rsidP="00F53FA0">
            <w:pPr>
              <w:spacing w:after="0" w:line="240" w:lineRule="auto"/>
              <w:rPr>
                <w:rFonts w:eastAsia="Times New Roman" w:cs="Times New Roman"/>
                <w:color w:val="747474"/>
                <w:szCs w:val="24"/>
                <w:lang w:eastAsia="en-GB"/>
              </w:rPr>
            </w:pPr>
            <w:hyperlink r:id="rId339" w:tgtFrame="_self" w:history="1">
              <w:r w:rsidRPr="00884BCF">
                <w:rPr>
                  <w:rFonts w:eastAsia="Times New Roman" w:cs="Times New Roman"/>
                  <w:color w:val="0000FF"/>
                  <w:szCs w:val="24"/>
                  <w:lang w:eastAsia="en-GB"/>
                </w:rPr>
                <w:t>cobalt metal and compounds</w:t>
              </w:r>
            </w:hyperlink>
          </w:p>
        </w:tc>
      </w:tr>
      <w:tr w:rsidR="00F53FA0" w:rsidRPr="00884BCF" w14:paraId="750D0766" w14:textId="77777777" w:rsidTr="00F53FA0">
        <w:tc>
          <w:tcPr>
            <w:tcW w:w="701" w:type="dxa"/>
            <w:shd w:val="clear" w:color="auto" w:fill="FFFFFF"/>
            <w:tcMar>
              <w:top w:w="28" w:type="dxa"/>
              <w:left w:w="28" w:type="dxa"/>
              <w:bottom w:w="28" w:type="dxa"/>
              <w:right w:w="28" w:type="dxa"/>
            </w:tcMar>
            <w:hideMark/>
          </w:tcPr>
          <w:p w14:paraId="17F883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DAA6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sulphate</w:t>
            </w:r>
          </w:p>
        </w:tc>
        <w:tc>
          <w:tcPr>
            <w:tcW w:w="2552" w:type="dxa"/>
            <w:shd w:val="clear" w:color="auto" w:fill="FFFFFF"/>
            <w:tcMar>
              <w:top w:w="28" w:type="dxa"/>
              <w:left w:w="28" w:type="dxa"/>
              <w:bottom w:w="28" w:type="dxa"/>
              <w:right w:w="28" w:type="dxa"/>
            </w:tcMar>
            <w:hideMark/>
          </w:tcPr>
          <w:p w14:paraId="662378B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DB81BC" w14:textId="77777777" w:rsidR="00F53FA0" w:rsidRPr="00884BCF" w:rsidRDefault="00F53FA0" w:rsidP="00F53FA0">
            <w:pPr>
              <w:spacing w:after="0" w:line="240" w:lineRule="auto"/>
              <w:rPr>
                <w:rFonts w:eastAsia="Times New Roman" w:cs="Times New Roman"/>
                <w:color w:val="747474"/>
                <w:szCs w:val="24"/>
                <w:lang w:eastAsia="en-GB"/>
              </w:rPr>
            </w:pPr>
            <w:hyperlink r:id="rId340" w:tgtFrame="_self" w:history="1">
              <w:r w:rsidRPr="00884BCF">
                <w:rPr>
                  <w:rFonts w:eastAsia="Times New Roman" w:cs="Times New Roman"/>
                  <w:color w:val="0000FF"/>
                  <w:szCs w:val="24"/>
                  <w:lang w:eastAsia="en-GB"/>
                </w:rPr>
                <w:t>cobalt metal and compounds</w:t>
              </w:r>
            </w:hyperlink>
          </w:p>
        </w:tc>
      </w:tr>
      <w:tr w:rsidR="00F53FA0" w:rsidRPr="00884BCF" w14:paraId="612596B2" w14:textId="77777777" w:rsidTr="00F53FA0">
        <w:tc>
          <w:tcPr>
            <w:tcW w:w="701" w:type="dxa"/>
            <w:shd w:val="clear" w:color="auto" w:fill="FFFFFF"/>
            <w:tcMar>
              <w:top w:w="28" w:type="dxa"/>
              <w:left w:w="28" w:type="dxa"/>
              <w:bottom w:w="28" w:type="dxa"/>
              <w:right w:w="28" w:type="dxa"/>
            </w:tcMar>
            <w:hideMark/>
          </w:tcPr>
          <w:p w14:paraId="0FE1C8D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E3CD6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cobalt sulphide</w:t>
            </w:r>
          </w:p>
        </w:tc>
        <w:tc>
          <w:tcPr>
            <w:tcW w:w="2552" w:type="dxa"/>
            <w:shd w:val="clear" w:color="auto" w:fill="FFFFFF"/>
            <w:tcMar>
              <w:top w:w="28" w:type="dxa"/>
              <w:left w:w="28" w:type="dxa"/>
              <w:bottom w:w="28" w:type="dxa"/>
              <w:right w:w="28" w:type="dxa"/>
            </w:tcMar>
            <w:hideMark/>
          </w:tcPr>
          <w:p w14:paraId="354AEF2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6C6BBF6" w14:textId="77777777" w:rsidR="00F53FA0" w:rsidRPr="00884BCF" w:rsidRDefault="00F53FA0" w:rsidP="00F53FA0">
            <w:pPr>
              <w:spacing w:after="0" w:line="240" w:lineRule="auto"/>
              <w:rPr>
                <w:rFonts w:eastAsia="Times New Roman" w:cs="Times New Roman"/>
                <w:color w:val="747474"/>
                <w:szCs w:val="24"/>
                <w:lang w:eastAsia="en-GB"/>
              </w:rPr>
            </w:pPr>
            <w:hyperlink r:id="rId341" w:tgtFrame="_self" w:history="1">
              <w:r w:rsidRPr="00884BCF">
                <w:rPr>
                  <w:rFonts w:eastAsia="Times New Roman" w:cs="Times New Roman"/>
                  <w:color w:val="0000FF"/>
                  <w:szCs w:val="24"/>
                  <w:lang w:eastAsia="en-GB"/>
                </w:rPr>
                <w:t>cobalt metal and compounds</w:t>
              </w:r>
            </w:hyperlink>
          </w:p>
        </w:tc>
      </w:tr>
      <w:tr w:rsidR="00F53FA0" w:rsidRPr="00884BCF" w14:paraId="32287A5F" w14:textId="77777777" w:rsidTr="00F53FA0">
        <w:tc>
          <w:tcPr>
            <w:tcW w:w="701" w:type="dxa"/>
            <w:shd w:val="clear" w:color="auto" w:fill="FFFFFF"/>
            <w:tcMar>
              <w:top w:w="28" w:type="dxa"/>
              <w:left w:w="28" w:type="dxa"/>
              <w:bottom w:w="28" w:type="dxa"/>
              <w:right w:w="28" w:type="dxa"/>
            </w:tcMar>
            <w:hideMark/>
          </w:tcPr>
          <w:p w14:paraId="7A130B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B48E1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colchicine</w:t>
            </w:r>
          </w:p>
        </w:tc>
        <w:tc>
          <w:tcPr>
            <w:tcW w:w="2552" w:type="dxa"/>
            <w:shd w:val="clear" w:color="auto" w:fill="FFFFFF"/>
            <w:tcMar>
              <w:top w:w="28" w:type="dxa"/>
              <w:left w:w="28" w:type="dxa"/>
              <w:bottom w:w="28" w:type="dxa"/>
              <w:right w:w="28" w:type="dxa"/>
            </w:tcMar>
            <w:hideMark/>
          </w:tcPr>
          <w:p w14:paraId="74BD08C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07ED54" w14:textId="77777777" w:rsidR="00F53FA0" w:rsidRPr="00884BCF" w:rsidRDefault="00F53FA0" w:rsidP="00F53FA0">
            <w:pPr>
              <w:spacing w:after="0" w:line="240" w:lineRule="auto"/>
              <w:rPr>
                <w:rFonts w:eastAsia="Times New Roman" w:cs="Times New Roman"/>
                <w:color w:val="747474"/>
                <w:szCs w:val="24"/>
                <w:lang w:eastAsia="en-GB"/>
              </w:rPr>
            </w:pPr>
            <w:hyperlink r:id="rId342" w:tgtFrame="_self" w:history="1">
              <w:r w:rsidRPr="00884BCF">
                <w:rPr>
                  <w:rFonts w:eastAsia="Times New Roman" w:cs="Times New Roman"/>
                  <w:color w:val="0000FF"/>
                  <w:szCs w:val="24"/>
                  <w:lang w:eastAsia="en-GB"/>
                </w:rPr>
                <w:t>Biochemicals – Microscopy Chemicals (Fixatives)</w:t>
              </w:r>
            </w:hyperlink>
          </w:p>
        </w:tc>
      </w:tr>
      <w:tr w:rsidR="00F53FA0" w:rsidRPr="00884BCF" w14:paraId="78B7ACF6" w14:textId="77777777" w:rsidTr="00F53FA0">
        <w:tc>
          <w:tcPr>
            <w:tcW w:w="701" w:type="dxa"/>
            <w:shd w:val="clear" w:color="auto" w:fill="FFFFFF"/>
            <w:tcMar>
              <w:top w:w="28" w:type="dxa"/>
              <w:left w:w="28" w:type="dxa"/>
              <w:bottom w:w="28" w:type="dxa"/>
              <w:right w:w="28" w:type="dxa"/>
            </w:tcMar>
            <w:hideMark/>
          </w:tcPr>
          <w:p w14:paraId="55EB539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F2DA3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colchicine</w:t>
            </w:r>
          </w:p>
        </w:tc>
        <w:tc>
          <w:tcPr>
            <w:tcW w:w="2552" w:type="dxa"/>
            <w:shd w:val="clear" w:color="auto" w:fill="FFFFFF"/>
            <w:tcMar>
              <w:top w:w="28" w:type="dxa"/>
              <w:left w:w="28" w:type="dxa"/>
              <w:bottom w:w="28" w:type="dxa"/>
              <w:right w:w="28" w:type="dxa"/>
            </w:tcMar>
            <w:hideMark/>
          </w:tcPr>
          <w:p w14:paraId="62A959D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5E7CD32" w14:textId="77777777" w:rsidR="00F53FA0" w:rsidRPr="00884BCF" w:rsidRDefault="00F53FA0" w:rsidP="00F53FA0">
            <w:pPr>
              <w:spacing w:after="0" w:line="240" w:lineRule="auto"/>
              <w:rPr>
                <w:rFonts w:eastAsia="Times New Roman" w:cs="Times New Roman"/>
                <w:color w:val="747474"/>
                <w:szCs w:val="24"/>
                <w:lang w:eastAsia="en-GB"/>
              </w:rPr>
            </w:pPr>
            <w:hyperlink r:id="rId343" w:tgtFrame="_self" w:history="1">
              <w:r w:rsidRPr="00884BCF">
                <w:rPr>
                  <w:rFonts w:eastAsia="Times New Roman" w:cs="Times New Roman"/>
                  <w:color w:val="0000FF"/>
                  <w:szCs w:val="24"/>
                  <w:lang w:eastAsia="en-GB"/>
                </w:rPr>
                <w:t>Biochemicals (Plant &amp; Animal hormones)</w:t>
              </w:r>
            </w:hyperlink>
          </w:p>
        </w:tc>
      </w:tr>
      <w:tr w:rsidR="00F53FA0" w:rsidRPr="00884BCF" w14:paraId="67DBC922" w14:textId="77777777" w:rsidTr="00F53FA0">
        <w:tc>
          <w:tcPr>
            <w:tcW w:w="701" w:type="dxa"/>
            <w:shd w:val="clear" w:color="auto" w:fill="FFFFFF"/>
            <w:tcMar>
              <w:top w:w="28" w:type="dxa"/>
              <w:left w:w="28" w:type="dxa"/>
              <w:bottom w:w="28" w:type="dxa"/>
              <w:right w:w="28" w:type="dxa"/>
            </w:tcMar>
            <w:hideMark/>
          </w:tcPr>
          <w:p w14:paraId="3973433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E76E5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collodion</w:t>
            </w:r>
          </w:p>
        </w:tc>
        <w:tc>
          <w:tcPr>
            <w:tcW w:w="2552" w:type="dxa"/>
            <w:shd w:val="clear" w:color="auto" w:fill="FFFFFF"/>
            <w:tcMar>
              <w:top w:w="28" w:type="dxa"/>
              <w:left w:w="28" w:type="dxa"/>
              <w:bottom w:w="28" w:type="dxa"/>
              <w:right w:w="28" w:type="dxa"/>
            </w:tcMar>
            <w:hideMark/>
          </w:tcPr>
          <w:p w14:paraId="6A8046F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2F18EB" w14:textId="77777777" w:rsidR="00F53FA0" w:rsidRPr="00884BCF" w:rsidRDefault="00F53FA0" w:rsidP="00F53FA0">
            <w:pPr>
              <w:spacing w:after="0" w:line="240" w:lineRule="auto"/>
              <w:rPr>
                <w:rFonts w:eastAsia="Times New Roman" w:cs="Times New Roman"/>
                <w:color w:val="747474"/>
                <w:szCs w:val="24"/>
                <w:lang w:eastAsia="en-GB"/>
              </w:rPr>
            </w:pPr>
            <w:hyperlink r:id="rId344"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1BE6A13E" w14:textId="77777777" w:rsidTr="00F53FA0">
        <w:tc>
          <w:tcPr>
            <w:tcW w:w="701" w:type="dxa"/>
            <w:shd w:val="clear" w:color="auto" w:fill="FFFFFF"/>
            <w:tcMar>
              <w:top w:w="28" w:type="dxa"/>
              <w:left w:w="28" w:type="dxa"/>
              <w:bottom w:w="28" w:type="dxa"/>
              <w:right w:w="28" w:type="dxa"/>
            </w:tcMar>
            <w:hideMark/>
          </w:tcPr>
          <w:p w14:paraId="75C00E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F5FC6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congo</w:t>
            </w:r>
            <w:proofErr w:type="spellEnd"/>
            <w:r w:rsidRPr="00884BCF">
              <w:rPr>
                <w:rFonts w:eastAsia="Times New Roman" w:cs="Times New Roman"/>
                <w:szCs w:val="24"/>
                <w:lang w:eastAsia="en-GB"/>
              </w:rPr>
              <w:t xml:space="preserve"> red</w:t>
            </w:r>
          </w:p>
        </w:tc>
        <w:tc>
          <w:tcPr>
            <w:tcW w:w="2552" w:type="dxa"/>
            <w:shd w:val="clear" w:color="auto" w:fill="FFFFFF"/>
            <w:tcMar>
              <w:top w:w="28" w:type="dxa"/>
              <w:left w:w="28" w:type="dxa"/>
              <w:bottom w:w="28" w:type="dxa"/>
              <w:right w:w="28" w:type="dxa"/>
            </w:tcMar>
            <w:hideMark/>
          </w:tcPr>
          <w:p w14:paraId="6EE0097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D7766B" w14:textId="77777777" w:rsidR="00F53FA0" w:rsidRPr="00884BCF" w:rsidRDefault="00F53FA0" w:rsidP="00F53FA0">
            <w:pPr>
              <w:spacing w:after="0" w:line="240" w:lineRule="auto"/>
              <w:rPr>
                <w:rFonts w:eastAsia="Times New Roman" w:cs="Times New Roman"/>
                <w:color w:val="747474"/>
                <w:szCs w:val="24"/>
                <w:lang w:eastAsia="en-GB"/>
              </w:rPr>
            </w:pPr>
            <w:hyperlink r:id="rId345" w:tgtFrame="_self" w:history="1">
              <w:r w:rsidRPr="00884BCF">
                <w:rPr>
                  <w:rFonts w:eastAsia="Times New Roman" w:cs="Times New Roman"/>
                  <w:color w:val="0000FF"/>
                  <w:szCs w:val="24"/>
                  <w:lang w:eastAsia="en-GB"/>
                </w:rPr>
                <w:t>Dyes and Stains</w:t>
              </w:r>
            </w:hyperlink>
          </w:p>
        </w:tc>
      </w:tr>
      <w:tr w:rsidR="00F53FA0" w:rsidRPr="00884BCF" w14:paraId="7FB6AAAE" w14:textId="77777777" w:rsidTr="00F53FA0">
        <w:tc>
          <w:tcPr>
            <w:tcW w:w="701" w:type="dxa"/>
            <w:shd w:val="clear" w:color="auto" w:fill="FFFFFF"/>
            <w:tcMar>
              <w:top w:w="28" w:type="dxa"/>
              <w:left w:w="28" w:type="dxa"/>
              <w:bottom w:w="28" w:type="dxa"/>
              <w:right w:w="28" w:type="dxa"/>
            </w:tcMar>
            <w:hideMark/>
          </w:tcPr>
          <w:p w14:paraId="79C48E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8C7FB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 chloride</w:t>
            </w:r>
          </w:p>
        </w:tc>
        <w:tc>
          <w:tcPr>
            <w:tcW w:w="2552" w:type="dxa"/>
            <w:shd w:val="clear" w:color="auto" w:fill="FFFFFF"/>
            <w:tcMar>
              <w:top w:w="28" w:type="dxa"/>
              <w:left w:w="28" w:type="dxa"/>
              <w:bottom w:w="28" w:type="dxa"/>
              <w:right w:w="28" w:type="dxa"/>
            </w:tcMar>
            <w:hideMark/>
          </w:tcPr>
          <w:p w14:paraId="1D0B9A1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22662D" w14:textId="77777777" w:rsidR="00F53FA0" w:rsidRPr="00884BCF" w:rsidRDefault="00F53FA0" w:rsidP="00F53FA0">
            <w:pPr>
              <w:spacing w:after="0" w:line="240" w:lineRule="auto"/>
              <w:rPr>
                <w:rFonts w:eastAsia="Times New Roman" w:cs="Times New Roman"/>
                <w:color w:val="747474"/>
                <w:szCs w:val="24"/>
                <w:lang w:eastAsia="en-GB"/>
              </w:rPr>
            </w:pPr>
            <w:hyperlink r:id="rId346" w:tgtFrame="_self" w:history="1">
              <w:r w:rsidRPr="00884BCF">
                <w:rPr>
                  <w:rFonts w:eastAsia="Times New Roman" w:cs="Times New Roman"/>
                  <w:color w:val="0000FF"/>
                  <w:szCs w:val="24"/>
                  <w:lang w:eastAsia="en-GB"/>
                </w:rPr>
                <w:t>copper compounds</w:t>
              </w:r>
            </w:hyperlink>
          </w:p>
        </w:tc>
      </w:tr>
      <w:tr w:rsidR="00F53FA0" w:rsidRPr="00884BCF" w14:paraId="5EAF5E3C" w14:textId="77777777" w:rsidTr="00F53FA0">
        <w:tc>
          <w:tcPr>
            <w:tcW w:w="701" w:type="dxa"/>
            <w:shd w:val="clear" w:color="auto" w:fill="FFFFFF"/>
            <w:tcMar>
              <w:top w:w="28" w:type="dxa"/>
              <w:left w:w="28" w:type="dxa"/>
              <w:bottom w:w="28" w:type="dxa"/>
              <w:right w:w="28" w:type="dxa"/>
            </w:tcMar>
            <w:hideMark/>
          </w:tcPr>
          <w:p w14:paraId="1DBEC95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3F4A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 oxide</w:t>
            </w:r>
          </w:p>
        </w:tc>
        <w:tc>
          <w:tcPr>
            <w:tcW w:w="2552" w:type="dxa"/>
            <w:shd w:val="clear" w:color="auto" w:fill="FFFFFF"/>
            <w:tcMar>
              <w:top w:w="28" w:type="dxa"/>
              <w:left w:w="28" w:type="dxa"/>
              <w:bottom w:w="28" w:type="dxa"/>
              <w:right w:w="28" w:type="dxa"/>
            </w:tcMar>
            <w:hideMark/>
          </w:tcPr>
          <w:p w14:paraId="060C867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98E99CF" w14:textId="77777777" w:rsidR="00F53FA0" w:rsidRPr="00884BCF" w:rsidRDefault="00F53FA0" w:rsidP="00F53FA0">
            <w:pPr>
              <w:spacing w:after="0" w:line="240" w:lineRule="auto"/>
              <w:rPr>
                <w:rFonts w:eastAsia="Times New Roman" w:cs="Times New Roman"/>
                <w:color w:val="747474"/>
                <w:szCs w:val="24"/>
                <w:lang w:eastAsia="en-GB"/>
              </w:rPr>
            </w:pPr>
            <w:hyperlink r:id="rId347" w:tgtFrame="_self" w:history="1">
              <w:r w:rsidRPr="00884BCF">
                <w:rPr>
                  <w:rFonts w:eastAsia="Times New Roman" w:cs="Times New Roman"/>
                  <w:color w:val="0000FF"/>
                  <w:szCs w:val="24"/>
                  <w:lang w:eastAsia="en-GB"/>
                </w:rPr>
                <w:t>copper compounds</w:t>
              </w:r>
            </w:hyperlink>
          </w:p>
        </w:tc>
      </w:tr>
      <w:tr w:rsidR="00F53FA0" w:rsidRPr="00884BCF" w14:paraId="7B8FAC7C" w14:textId="77777777" w:rsidTr="00F53FA0">
        <w:tc>
          <w:tcPr>
            <w:tcW w:w="701" w:type="dxa"/>
            <w:shd w:val="clear" w:color="auto" w:fill="FFFFFF"/>
            <w:tcMar>
              <w:top w:w="28" w:type="dxa"/>
              <w:left w:w="28" w:type="dxa"/>
              <w:bottom w:w="28" w:type="dxa"/>
              <w:right w:w="28" w:type="dxa"/>
            </w:tcMar>
            <w:hideMark/>
          </w:tcPr>
          <w:p w14:paraId="08BEFAF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ADAC8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acetate</w:t>
            </w:r>
          </w:p>
        </w:tc>
        <w:tc>
          <w:tcPr>
            <w:tcW w:w="2552" w:type="dxa"/>
            <w:shd w:val="clear" w:color="auto" w:fill="FFFFFF"/>
            <w:tcMar>
              <w:top w:w="28" w:type="dxa"/>
              <w:left w:w="28" w:type="dxa"/>
              <w:bottom w:w="28" w:type="dxa"/>
              <w:right w:w="28" w:type="dxa"/>
            </w:tcMar>
            <w:hideMark/>
          </w:tcPr>
          <w:p w14:paraId="1EC124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ethanoate</w:t>
            </w:r>
          </w:p>
        </w:tc>
        <w:tc>
          <w:tcPr>
            <w:tcW w:w="4961" w:type="dxa"/>
            <w:shd w:val="clear" w:color="auto" w:fill="FFFFFF"/>
            <w:tcMar>
              <w:top w:w="28" w:type="dxa"/>
              <w:left w:w="28" w:type="dxa"/>
              <w:bottom w:w="28" w:type="dxa"/>
              <w:right w:w="28" w:type="dxa"/>
            </w:tcMar>
            <w:hideMark/>
          </w:tcPr>
          <w:p w14:paraId="72AD407B" w14:textId="77777777" w:rsidR="00F53FA0" w:rsidRPr="00884BCF" w:rsidRDefault="00F53FA0" w:rsidP="00F53FA0">
            <w:pPr>
              <w:spacing w:after="0" w:line="240" w:lineRule="auto"/>
              <w:rPr>
                <w:rFonts w:eastAsia="Times New Roman" w:cs="Times New Roman"/>
                <w:color w:val="747474"/>
                <w:szCs w:val="24"/>
                <w:lang w:eastAsia="en-GB"/>
              </w:rPr>
            </w:pPr>
            <w:hyperlink r:id="rId348" w:tgtFrame="_self" w:history="1">
              <w:r w:rsidRPr="00884BCF">
                <w:rPr>
                  <w:rFonts w:eastAsia="Times New Roman" w:cs="Times New Roman"/>
                  <w:color w:val="0000FF"/>
                  <w:szCs w:val="24"/>
                  <w:lang w:eastAsia="en-GB"/>
                </w:rPr>
                <w:t>copper compounds</w:t>
              </w:r>
            </w:hyperlink>
          </w:p>
        </w:tc>
      </w:tr>
      <w:tr w:rsidR="00F53FA0" w:rsidRPr="00884BCF" w14:paraId="443E5BB9" w14:textId="77777777" w:rsidTr="00F53FA0">
        <w:tc>
          <w:tcPr>
            <w:tcW w:w="701" w:type="dxa"/>
            <w:shd w:val="clear" w:color="auto" w:fill="FFFFFF"/>
            <w:tcMar>
              <w:top w:w="28" w:type="dxa"/>
              <w:left w:w="28" w:type="dxa"/>
              <w:bottom w:w="28" w:type="dxa"/>
              <w:right w:w="28" w:type="dxa"/>
            </w:tcMar>
            <w:hideMark/>
          </w:tcPr>
          <w:p w14:paraId="51D9105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55178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bromide</w:t>
            </w:r>
          </w:p>
        </w:tc>
        <w:tc>
          <w:tcPr>
            <w:tcW w:w="2552" w:type="dxa"/>
            <w:shd w:val="clear" w:color="auto" w:fill="FFFFFF"/>
            <w:tcMar>
              <w:top w:w="28" w:type="dxa"/>
              <w:left w:w="28" w:type="dxa"/>
              <w:bottom w:w="28" w:type="dxa"/>
              <w:right w:w="28" w:type="dxa"/>
            </w:tcMar>
            <w:hideMark/>
          </w:tcPr>
          <w:p w14:paraId="4E75414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3573950" w14:textId="77777777" w:rsidR="00F53FA0" w:rsidRPr="00884BCF" w:rsidRDefault="00F53FA0" w:rsidP="00F53FA0">
            <w:pPr>
              <w:spacing w:after="0" w:line="240" w:lineRule="auto"/>
              <w:rPr>
                <w:rFonts w:eastAsia="Times New Roman" w:cs="Times New Roman"/>
                <w:color w:val="747474"/>
                <w:szCs w:val="24"/>
                <w:lang w:eastAsia="en-GB"/>
              </w:rPr>
            </w:pPr>
            <w:hyperlink r:id="rId349" w:tgtFrame="_self" w:history="1">
              <w:r w:rsidRPr="00884BCF">
                <w:rPr>
                  <w:rFonts w:eastAsia="Times New Roman" w:cs="Times New Roman"/>
                  <w:color w:val="0000FF"/>
                  <w:szCs w:val="24"/>
                  <w:lang w:eastAsia="en-GB"/>
                </w:rPr>
                <w:t>copper compounds</w:t>
              </w:r>
            </w:hyperlink>
          </w:p>
        </w:tc>
      </w:tr>
      <w:tr w:rsidR="00F53FA0" w:rsidRPr="00884BCF" w14:paraId="5F292805" w14:textId="77777777" w:rsidTr="00F53FA0">
        <w:tc>
          <w:tcPr>
            <w:tcW w:w="701" w:type="dxa"/>
            <w:shd w:val="clear" w:color="auto" w:fill="FFFFFF"/>
            <w:tcMar>
              <w:top w:w="28" w:type="dxa"/>
              <w:left w:w="28" w:type="dxa"/>
              <w:bottom w:w="28" w:type="dxa"/>
              <w:right w:w="28" w:type="dxa"/>
            </w:tcMar>
            <w:hideMark/>
          </w:tcPr>
          <w:p w14:paraId="2751A1C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1B6F88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carbonate</w:t>
            </w:r>
          </w:p>
        </w:tc>
        <w:tc>
          <w:tcPr>
            <w:tcW w:w="2552" w:type="dxa"/>
            <w:shd w:val="clear" w:color="auto" w:fill="FFFFFF"/>
            <w:tcMar>
              <w:top w:w="28" w:type="dxa"/>
              <w:left w:w="28" w:type="dxa"/>
              <w:bottom w:w="28" w:type="dxa"/>
              <w:right w:w="28" w:type="dxa"/>
            </w:tcMar>
            <w:hideMark/>
          </w:tcPr>
          <w:p w14:paraId="6369FCB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4118506" w14:textId="77777777" w:rsidR="00F53FA0" w:rsidRPr="00884BCF" w:rsidRDefault="00F53FA0" w:rsidP="00F53FA0">
            <w:pPr>
              <w:spacing w:after="0" w:line="240" w:lineRule="auto"/>
              <w:rPr>
                <w:rFonts w:eastAsia="Times New Roman" w:cs="Times New Roman"/>
                <w:color w:val="747474"/>
                <w:szCs w:val="24"/>
                <w:lang w:eastAsia="en-GB"/>
              </w:rPr>
            </w:pPr>
            <w:hyperlink r:id="rId350" w:tgtFrame="_self" w:history="1">
              <w:r w:rsidRPr="00884BCF">
                <w:rPr>
                  <w:rFonts w:eastAsia="Times New Roman" w:cs="Times New Roman"/>
                  <w:color w:val="0000FF"/>
                  <w:szCs w:val="24"/>
                  <w:lang w:eastAsia="en-GB"/>
                </w:rPr>
                <w:t>copper compounds</w:t>
              </w:r>
            </w:hyperlink>
          </w:p>
        </w:tc>
      </w:tr>
      <w:tr w:rsidR="00F53FA0" w:rsidRPr="00884BCF" w14:paraId="552A4DA6" w14:textId="77777777" w:rsidTr="00F53FA0">
        <w:tc>
          <w:tcPr>
            <w:tcW w:w="701" w:type="dxa"/>
            <w:shd w:val="clear" w:color="auto" w:fill="FFFFFF"/>
            <w:tcMar>
              <w:top w:w="28" w:type="dxa"/>
              <w:left w:w="28" w:type="dxa"/>
              <w:bottom w:w="28" w:type="dxa"/>
              <w:right w:w="28" w:type="dxa"/>
            </w:tcMar>
            <w:hideMark/>
          </w:tcPr>
          <w:p w14:paraId="48F136E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D556F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chloride</w:t>
            </w:r>
          </w:p>
        </w:tc>
        <w:tc>
          <w:tcPr>
            <w:tcW w:w="2552" w:type="dxa"/>
            <w:shd w:val="clear" w:color="auto" w:fill="FFFFFF"/>
            <w:tcMar>
              <w:top w:w="28" w:type="dxa"/>
              <w:left w:w="28" w:type="dxa"/>
              <w:bottom w:w="28" w:type="dxa"/>
              <w:right w:w="28" w:type="dxa"/>
            </w:tcMar>
            <w:hideMark/>
          </w:tcPr>
          <w:p w14:paraId="5B767AB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4F1D77" w14:textId="77777777" w:rsidR="00F53FA0" w:rsidRPr="00884BCF" w:rsidRDefault="00F53FA0" w:rsidP="00F53FA0">
            <w:pPr>
              <w:spacing w:after="0" w:line="240" w:lineRule="auto"/>
              <w:rPr>
                <w:rFonts w:eastAsia="Times New Roman" w:cs="Times New Roman"/>
                <w:color w:val="747474"/>
                <w:szCs w:val="24"/>
                <w:lang w:eastAsia="en-GB"/>
              </w:rPr>
            </w:pPr>
            <w:hyperlink r:id="rId351" w:tgtFrame="_self" w:history="1">
              <w:r w:rsidRPr="00884BCF">
                <w:rPr>
                  <w:rFonts w:eastAsia="Times New Roman" w:cs="Times New Roman"/>
                  <w:color w:val="0000FF"/>
                  <w:szCs w:val="24"/>
                  <w:lang w:eastAsia="en-GB"/>
                </w:rPr>
                <w:t>copper compounds</w:t>
              </w:r>
            </w:hyperlink>
          </w:p>
        </w:tc>
      </w:tr>
      <w:tr w:rsidR="00F53FA0" w:rsidRPr="00884BCF" w14:paraId="5E873217" w14:textId="77777777" w:rsidTr="00F53FA0">
        <w:tc>
          <w:tcPr>
            <w:tcW w:w="701" w:type="dxa"/>
            <w:shd w:val="clear" w:color="auto" w:fill="FFFFFF"/>
            <w:tcMar>
              <w:top w:w="28" w:type="dxa"/>
              <w:left w:w="28" w:type="dxa"/>
              <w:bottom w:w="28" w:type="dxa"/>
              <w:right w:w="28" w:type="dxa"/>
            </w:tcMar>
            <w:hideMark/>
          </w:tcPr>
          <w:p w14:paraId="52F1B70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07DD6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chromate</w:t>
            </w:r>
          </w:p>
        </w:tc>
        <w:tc>
          <w:tcPr>
            <w:tcW w:w="2552" w:type="dxa"/>
            <w:shd w:val="clear" w:color="auto" w:fill="FFFFFF"/>
            <w:tcMar>
              <w:top w:w="28" w:type="dxa"/>
              <w:left w:w="28" w:type="dxa"/>
              <w:bottom w:w="28" w:type="dxa"/>
              <w:right w:w="28" w:type="dxa"/>
            </w:tcMar>
            <w:hideMark/>
          </w:tcPr>
          <w:p w14:paraId="2EC5083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D9EDDE" w14:textId="77777777" w:rsidR="00F53FA0" w:rsidRPr="00884BCF" w:rsidRDefault="00F53FA0" w:rsidP="00F53FA0">
            <w:pPr>
              <w:spacing w:after="0" w:line="240" w:lineRule="auto"/>
              <w:rPr>
                <w:rFonts w:eastAsia="Times New Roman" w:cs="Times New Roman"/>
                <w:color w:val="747474"/>
                <w:szCs w:val="24"/>
                <w:lang w:eastAsia="en-GB"/>
              </w:rPr>
            </w:pPr>
            <w:hyperlink r:id="rId352" w:tgtFrame="_self" w:history="1">
              <w:r w:rsidRPr="00884BCF">
                <w:rPr>
                  <w:rFonts w:eastAsia="Times New Roman" w:cs="Times New Roman"/>
                  <w:color w:val="0000FF"/>
                  <w:szCs w:val="24"/>
                  <w:lang w:eastAsia="en-GB"/>
                </w:rPr>
                <w:t>copper compounds</w:t>
              </w:r>
            </w:hyperlink>
          </w:p>
        </w:tc>
      </w:tr>
      <w:tr w:rsidR="00F53FA0" w:rsidRPr="00884BCF" w14:paraId="447D4E8A" w14:textId="77777777" w:rsidTr="00F53FA0">
        <w:tc>
          <w:tcPr>
            <w:tcW w:w="701" w:type="dxa"/>
            <w:shd w:val="clear" w:color="auto" w:fill="FFFFFF"/>
            <w:tcMar>
              <w:top w:w="28" w:type="dxa"/>
              <w:left w:w="28" w:type="dxa"/>
              <w:bottom w:w="28" w:type="dxa"/>
              <w:right w:w="28" w:type="dxa"/>
            </w:tcMar>
            <w:hideMark/>
          </w:tcPr>
          <w:p w14:paraId="0399916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56B9EE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ethanoate</w:t>
            </w:r>
          </w:p>
        </w:tc>
        <w:tc>
          <w:tcPr>
            <w:tcW w:w="2552" w:type="dxa"/>
            <w:shd w:val="clear" w:color="auto" w:fill="FFFFFF"/>
            <w:tcMar>
              <w:top w:w="28" w:type="dxa"/>
              <w:left w:w="28" w:type="dxa"/>
              <w:bottom w:w="28" w:type="dxa"/>
              <w:right w:w="28" w:type="dxa"/>
            </w:tcMar>
            <w:hideMark/>
          </w:tcPr>
          <w:p w14:paraId="7CBB6A7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EF542E" w14:textId="77777777" w:rsidR="00F53FA0" w:rsidRPr="00884BCF" w:rsidRDefault="00F53FA0" w:rsidP="00F53FA0">
            <w:pPr>
              <w:spacing w:after="0" w:line="240" w:lineRule="auto"/>
              <w:rPr>
                <w:rFonts w:eastAsia="Times New Roman" w:cs="Times New Roman"/>
                <w:color w:val="747474"/>
                <w:szCs w:val="24"/>
                <w:lang w:eastAsia="en-GB"/>
              </w:rPr>
            </w:pPr>
            <w:hyperlink r:id="rId353" w:tgtFrame="_self" w:history="1">
              <w:r w:rsidRPr="00884BCF">
                <w:rPr>
                  <w:rFonts w:eastAsia="Times New Roman" w:cs="Times New Roman"/>
                  <w:color w:val="0000FF"/>
                  <w:szCs w:val="24"/>
                  <w:lang w:eastAsia="en-GB"/>
                </w:rPr>
                <w:t>copper compounds</w:t>
              </w:r>
            </w:hyperlink>
          </w:p>
        </w:tc>
      </w:tr>
      <w:tr w:rsidR="00F53FA0" w:rsidRPr="00884BCF" w14:paraId="0AF1EE93" w14:textId="77777777" w:rsidTr="00F53FA0">
        <w:tc>
          <w:tcPr>
            <w:tcW w:w="701" w:type="dxa"/>
            <w:shd w:val="clear" w:color="auto" w:fill="FFFFFF"/>
            <w:tcMar>
              <w:top w:w="28" w:type="dxa"/>
              <w:left w:w="28" w:type="dxa"/>
              <w:bottom w:w="28" w:type="dxa"/>
              <w:right w:w="28" w:type="dxa"/>
            </w:tcMar>
            <w:hideMark/>
          </w:tcPr>
          <w:p w14:paraId="163AD83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8515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nitrate</w:t>
            </w:r>
          </w:p>
        </w:tc>
        <w:tc>
          <w:tcPr>
            <w:tcW w:w="2552" w:type="dxa"/>
            <w:shd w:val="clear" w:color="auto" w:fill="FFFFFF"/>
            <w:tcMar>
              <w:top w:w="28" w:type="dxa"/>
              <w:left w:w="28" w:type="dxa"/>
              <w:bottom w:w="28" w:type="dxa"/>
              <w:right w:w="28" w:type="dxa"/>
            </w:tcMar>
            <w:hideMark/>
          </w:tcPr>
          <w:p w14:paraId="0E86D0C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504F9D9" w14:textId="77777777" w:rsidR="00F53FA0" w:rsidRPr="00884BCF" w:rsidRDefault="00F53FA0" w:rsidP="00F53FA0">
            <w:pPr>
              <w:spacing w:after="0" w:line="240" w:lineRule="auto"/>
              <w:rPr>
                <w:rFonts w:eastAsia="Times New Roman" w:cs="Times New Roman"/>
                <w:color w:val="747474"/>
                <w:szCs w:val="24"/>
                <w:lang w:eastAsia="en-GB"/>
              </w:rPr>
            </w:pPr>
            <w:hyperlink r:id="rId354" w:tgtFrame="_self" w:history="1">
              <w:r w:rsidRPr="00884BCF">
                <w:rPr>
                  <w:rFonts w:eastAsia="Times New Roman" w:cs="Times New Roman"/>
                  <w:color w:val="0000FF"/>
                  <w:szCs w:val="24"/>
                  <w:lang w:eastAsia="en-GB"/>
                </w:rPr>
                <w:t>copper compounds</w:t>
              </w:r>
            </w:hyperlink>
          </w:p>
        </w:tc>
      </w:tr>
      <w:tr w:rsidR="00F53FA0" w:rsidRPr="00884BCF" w14:paraId="28FF0EA7" w14:textId="77777777" w:rsidTr="00F53FA0">
        <w:tc>
          <w:tcPr>
            <w:tcW w:w="701" w:type="dxa"/>
            <w:shd w:val="clear" w:color="auto" w:fill="FFFFFF"/>
            <w:tcMar>
              <w:top w:w="28" w:type="dxa"/>
              <w:left w:w="28" w:type="dxa"/>
              <w:bottom w:w="28" w:type="dxa"/>
              <w:right w:w="28" w:type="dxa"/>
            </w:tcMar>
            <w:hideMark/>
          </w:tcPr>
          <w:p w14:paraId="7E5A30B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0C39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oxide</w:t>
            </w:r>
          </w:p>
        </w:tc>
        <w:tc>
          <w:tcPr>
            <w:tcW w:w="2552" w:type="dxa"/>
            <w:shd w:val="clear" w:color="auto" w:fill="FFFFFF"/>
            <w:tcMar>
              <w:top w:w="28" w:type="dxa"/>
              <w:left w:w="28" w:type="dxa"/>
              <w:bottom w:w="28" w:type="dxa"/>
              <w:right w:w="28" w:type="dxa"/>
            </w:tcMar>
            <w:hideMark/>
          </w:tcPr>
          <w:p w14:paraId="210D36C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FA5798" w14:textId="77777777" w:rsidR="00F53FA0" w:rsidRPr="00884BCF" w:rsidRDefault="00F53FA0" w:rsidP="00F53FA0">
            <w:pPr>
              <w:spacing w:after="0" w:line="240" w:lineRule="auto"/>
              <w:rPr>
                <w:rFonts w:eastAsia="Times New Roman" w:cs="Times New Roman"/>
                <w:color w:val="747474"/>
                <w:szCs w:val="24"/>
                <w:lang w:eastAsia="en-GB"/>
              </w:rPr>
            </w:pPr>
            <w:hyperlink r:id="rId355" w:tgtFrame="_self" w:history="1">
              <w:r w:rsidRPr="00884BCF">
                <w:rPr>
                  <w:rFonts w:eastAsia="Times New Roman" w:cs="Times New Roman"/>
                  <w:color w:val="0000FF"/>
                  <w:szCs w:val="24"/>
                  <w:lang w:eastAsia="en-GB"/>
                </w:rPr>
                <w:t>copper compounds</w:t>
              </w:r>
            </w:hyperlink>
          </w:p>
        </w:tc>
      </w:tr>
      <w:tr w:rsidR="00F53FA0" w:rsidRPr="00884BCF" w14:paraId="00E131AB" w14:textId="77777777" w:rsidTr="00F53FA0">
        <w:tc>
          <w:tcPr>
            <w:tcW w:w="701" w:type="dxa"/>
            <w:shd w:val="clear" w:color="auto" w:fill="FFFFFF"/>
            <w:tcMar>
              <w:top w:w="28" w:type="dxa"/>
              <w:left w:w="28" w:type="dxa"/>
              <w:bottom w:w="28" w:type="dxa"/>
              <w:right w:w="28" w:type="dxa"/>
            </w:tcMar>
            <w:hideMark/>
          </w:tcPr>
          <w:p w14:paraId="5BE1EB7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141DE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copper II sulphate</w:t>
            </w:r>
          </w:p>
        </w:tc>
        <w:tc>
          <w:tcPr>
            <w:tcW w:w="2552" w:type="dxa"/>
            <w:shd w:val="clear" w:color="auto" w:fill="FFFFFF"/>
            <w:tcMar>
              <w:top w:w="28" w:type="dxa"/>
              <w:left w:w="28" w:type="dxa"/>
              <w:bottom w:w="28" w:type="dxa"/>
              <w:right w:w="28" w:type="dxa"/>
            </w:tcMar>
            <w:hideMark/>
          </w:tcPr>
          <w:p w14:paraId="6FCC450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808E56" w14:textId="77777777" w:rsidR="00F53FA0" w:rsidRPr="00884BCF" w:rsidRDefault="00F53FA0" w:rsidP="00F53FA0">
            <w:pPr>
              <w:spacing w:after="0" w:line="240" w:lineRule="auto"/>
              <w:rPr>
                <w:rFonts w:eastAsia="Times New Roman" w:cs="Times New Roman"/>
                <w:color w:val="747474"/>
                <w:szCs w:val="24"/>
                <w:lang w:eastAsia="en-GB"/>
              </w:rPr>
            </w:pPr>
            <w:hyperlink r:id="rId356" w:tgtFrame="_self" w:history="1">
              <w:r w:rsidRPr="00884BCF">
                <w:rPr>
                  <w:rFonts w:eastAsia="Times New Roman" w:cs="Times New Roman"/>
                  <w:color w:val="0000FF"/>
                  <w:szCs w:val="24"/>
                  <w:lang w:eastAsia="en-GB"/>
                </w:rPr>
                <w:t>copper compounds</w:t>
              </w:r>
            </w:hyperlink>
          </w:p>
        </w:tc>
      </w:tr>
      <w:tr w:rsidR="00F53FA0" w:rsidRPr="00884BCF" w14:paraId="3A2C0472" w14:textId="77777777" w:rsidTr="00F53FA0">
        <w:tc>
          <w:tcPr>
            <w:tcW w:w="701" w:type="dxa"/>
            <w:shd w:val="clear" w:color="auto" w:fill="FFFFFF"/>
            <w:tcMar>
              <w:top w:w="28" w:type="dxa"/>
              <w:left w:w="28" w:type="dxa"/>
              <w:bottom w:w="28" w:type="dxa"/>
              <w:right w:w="28" w:type="dxa"/>
            </w:tcMar>
            <w:hideMark/>
          </w:tcPr>
          <w:p w14:paraId="5A3B17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13CE2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cotton blue lactophenol</w:t>
            </w:r>
          </w:p>
        </w:tc>
        <w:tc>
          <w:tcPr>
            <w:tcW w:w="2552" w:type="dxa"/>
            <w:shd w:val="clear" w:color="auto" w:fill="FFFFFF"/>
            <w:tcMar>
              <w:top w:w="28" w:type="dxa"/>
              <w:left w:w="28" w:type="dxa"/>
              <w:bottom w:w="28" w:type="dxa"/>
              <w:right w:w="28" w:type="dxa"/>
            </w:tcMar>
            <w:hideMark/>
          </w:tcPr>
          <w:p w14:paraId="1AD7940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572B7B" w14:textId="77777777" w:rsidR="00F53FA0" w:rsidRPr="00884BCF" w:rsidRDefault="00F53FA0" w:rsidP="00F53FA0">
            <w:pPr>
              <w:spacing w:after="0" w:line="240" w:lineRule="auto"/>
              <w:rPr>
                <w:rFonts w:eastAsia="Times New Roman" w:cs="Times New Roman"/>
                <w:color w:val="747474"/>
                <w:szCs w:val="24"/>
                <w:lang w:eastAsia="en-GB"/>
              </w:rPr>
            </w:pPr>
            <w:hyperlink r:id="rId357" w:tgtFrame="_self" w:history="1">
              <w:r w:rsidRPr="00884BCF">
                <w:rPr>
                  <w:rFonts w:eastAsia="Times New Roman" w:cs="Times New Roman"/>
                  <w:color w:val="0000FF"/>
                  <w:szCs w:val="24"/>
                  <w:lang w:eastAsia="en-GB"/>
                </w:rPr>
                <w:t>Dyes and Stains</w:t>
              </w:r>
            </w:hyperlink>
          </w:p>
        </w:tc>
      </w:tr>
      <w:tr w:rsidR="00F53FA0" w:rsidRPr="00884BCF" w14:paraId="034C95F3" w14:textId="77777777" w:rsidTr="00F53FA0">
        <w:tc>
          <w:tcPr>
            <w:tcW w:w="701" w:type="dxa"/>
            <w:shd w:val="clear" w:color="auto" w:fill="FFFFFF"/>
            <w:tcMar>
              <w:top w:w="28" w:type="dxa"/>
              <w:left w:w="28" w:type="dxa"/>
              <w:bottom w:w="28" w:type="dxa"/>
              <w:right w:w="28" w:type="dxa"/>
            </w:tcMar>
            <w:hideMark/>
          </w:tcPr>
          <w:p w14:paraId="45B35F6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60ECE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cresol</w:t>
            </w:r>
          </w:p>
        </w:tc>
        <w:tc>
          <w:tcPr>
            <w:tcW w:w="2552" w:type="dxa"/>
            <w:shd w:val="clear" w:color="auto" w:fill="FFFFFF"/>
            <w:tcMar>
              <w:top w:w="28" w:type="dxa"/>
              <w:left w:w="28" w:type="dxa"/>
              <w:bottom w:w="28" w:type="dxa"/>
              <w:right w:w="28" w:type="dxa"/>
            </w:tcMar>
            <w:hideMark/>
          </w:tcPr>
          <w:p w14:paraId="5A6C5F7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methylphenol</w:t>
            </w:r>
            <w:proofErr w:type="spellEnd"/>
          </w:p>
        </w:tc>
        <w:tc>
          <w:tcPr>
            <w:tcW w:w="4961" w:type="dxa"/>
            <w:shd w:val="clear" w:color="auto" w:fill="FFFFFF"/>
            <w:tcMar>
              <w:top w:w="28" w:type="dxa"/>
              <w:left w:w="28" w:type="dxa"/>
              <w:bottom w:w="28" w:type="dxa"/>
              <w:right w:w="28" w:type="dxa"/>
            </w:tcMar>
            <w:hideMark/>
          </w:tcPr>
          <w:p w14:paraId="0A97F988" w14:textId="77777777" w:rsidR="00F53FA0" w:rsidRPr="00884BCF" w:rsidRDefault="00F53FA0" w:rsidP="00F53FA0">
            <w:pPr>
              <w:spacing w:after="0" w:line="240" w:lineRule="auto"/>
              <w:rPr>
                <w:rFonts w:eastAsia="Times New Roman" w:cs="Times New Roman"/>
                <w:color w:val="747474"/>
                <w:szCs w:val="24"/>
                <w:lang w:eastAsia="en-GB"/>
              </w:rPr>
            </w:pPr>
            <w:hyperlink r:id="rId358" w:tgtFrame="_self" w:history="1">
              <w:proofErr w:type="spellStart"/>
              <w:r w:rsidRPr="00884BCF">
                <w:rPr>
                  <w:rFonts w:eastAsia="Times New Roman" w:cs="Times New Roman"/>
                  <w:color w:val="0000FF"/>
                  <w:szCs w:val="24"/>
                  <w:lang w:eastAsia="en-GB"/>
                </w:rPr>
                <w:t>methylphenols</w:t>
              </w:r>
              <w:proofErr w:type="spellEnd"/>
            </w:hyperlink>
          </w:p>
        </w:tc>
      </w:tr>
      <w:tr w:rsidR="00F53FA0" w:rsidRPr="00884BCF" w14:paraId="00D6A39C" w14:textId="77777777" w:rsidTr="00F53FA0">
        <w:tc>
          <w:tcPr>
            <w:tcW w:w="701" w:type="dxa"/>
            <w:shd w:val="clear" w:color="auto" w:fill="FFFFFF"/>
            <w:tcMar>
              <w:top w:w="28" w:type="dxa"/>
              <w:left w:w="28" w:type="dxa"/>
              <w:bottom w:w="28" w:type="dxa"/>
              <w:right w:w="28" w:type="dxa"/>
            </w:tcMar>
            <w:hideMark/>
          </w:tcPr>
          <w:p w14:paraId="2C213FF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9F41B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cresol red</w:t>
            </w:r>
          </w:p>
        </w:tc>
        <w:tc>
          <w:tcPr>
            <w:tcW w:w="2552" w:type="dxa"/>
            <w:shd w:val="clear" w:color="auto" w:fill="FFFFFF"/>
            <w:tcMar>
              <w:top w:w="28" w:type="dxa"/>
              <w:left w:w="28" w:type="dxa"/>
              <w:bottom w:w="28" w:type="dxa"/>
              <w:right w:w="28" w:type="dxa"/>
            </w:tcMar>
            <w:hideMark/>
          </w:tcPr>
          <w:p w14:paraId="02A904A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924B8EA" w14:textId="77777777" w:rsidR="00F53FA0" w:rsidRPr="00884BCF" w:rsidRDefault="00F53FA0" w:rsidP="00F53FA0">
            <w:pPr>
              <w:spacing w:after="0" w:line="240" w:lineRule="auto"/>
              <w:rPr>
                <w:rFonts w:eastAsia="Times New Roman" w:cs="Times New Roman"/>
                <w:color w:val="747474"/>
                <w:szCs w:val="24"/>
                <w:lang w:eastAsia="en-GB"/>
              </w:rPr>
            </w:pPr>
            <w:hyperlink r:id="rId359" w:tgtFrame="_self" w:history="1">
              <w:r w:rsidRPr="00884BCF">
                <w:rPr>
                  <w:rFonts w:eastAsia="Times New Roman" w:cs="Times New Roman"/>
                  <w:color w:val="0000FF"/>
                  <w:szCs w:val="24"/>
                  <w:lang w:eastAsia="en-GB"/>
                </w:rPr>
                <w:t>indicators</w:t>
              </w:r>
            </w:hyperlink>
          </w:p>
        </w:tc>
      </w:tr>
      <w:tr w:rsidR="00F53FA0" w:rsidRPr="00884BCF" w14:paraId="50284777" w14:textId="77777777" w:rsidTr="00F53FA0">
        <w:tc>
          <w:tcPr>
            <w:tcW w:w="701" w:type="dxa"/>
            <w:shd w:val="clear" w:color="auto" w:fill="FFFFFF"/>
            <w:tcMar>
              <w:top w:w="28" w:type="dxa"/>
              <w:left w:w="28" w:type="dxa"/>
              <w:bottom w:w="28" w:type="dxa"/>
              <w:right w:w="28" w:type="dxa"/>
            </w:tcMar>
            <w:hideMark/>
          </w:tcPr>
          <w:p w14:paraId="454F3D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F4BA2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crystal violet</w:t>
            </w:r>
          </w:p>
        </w:tc>
        <w:tc>
          <w:tcPr>
            <w:tcW w:w="2552" w:type="dxa"/>
            <w:shd w:val="clear" w:color="auto" w:fill="FFFFFF"/>
            <w:tcMar>
              <w:top w:w="28" w:type="dxa"/>
              <w:left w:w="28" w:type="dxa"/>
              <w:bottom w:w="28" w:type="dxa"/>
              <w:right w:w="28" w:type="dxa"/>
            </w:tcMar>
            <w:hideMark/>
          </w:tcPr>
          <w:p w14:paraId="4695F52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EBDA74" w14:textId="77777777" w:rsidR="00F53FA0" w:rsidRPr="00884BCF" w:rsidRDefault="00F53FA0" w:rsidP="00F53FA0">
            <w:pPr>
              <w:spacing w:after="0" w:line="240" w:lineRule="auto"/>
              <w:rPr>
                <w:rFonts w:eastAsia="Times New Roman" w:cs="Times New Roman"/>
                <w:color w:val="747474"/>
                <w:szCs w:val="24"/>
                <w:lang w:eastAsia="en-GB"/>
              </w:rPr>
            </w:pPr>
            <w:hyperlink r:id="rId360" w:tgtFrame="_self" w:history="1">
              <w:r w:rsidRPr="00884BCF">
                <w:rPr>
                  <w:rFonts w:eastAsia="Times New Roman" w:cs="Times New Roman"/>
                  <w:color w:val="0000FF"/>
                  <w:szCs w:val="24"/>
                  <w:lang w:eastAsia="en-GB"/>
                </w:rPr>
                <w:t>Dyes and Stains</w:t>
              </w:r>
            </w:hyperlink>
          </w:p>
        </w:tc>
      </w:tr>
      <w:tr w:rsidR="00F53FA0" w:rsidRPr="00884BCF" w14:paraId="5659F2B7" w14:textId="77777777" w:rsidTr="00F53FA0">
        <w:tc>
          <w:tcPr>
            <w:tcW w:w="701" w:type="dxa"/>
            <w:shd w:val="clear" w:color="auto" w:fill="FFFFFF"/>
            <w:tcMar>
              <w:top w:w="28" w:type="dxa"/>
              <w:left w:w="28" w:type="dxa"/>
              <w:bottom w:w="28" w:type="dxa"/>
              <w:right w:w="28" w:type="dxa"/>
            </w:tcMar>
            <w:hideMark/>
          </w:tcPr>
          <w:p w14:paraId="344A8A5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A9B1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cyclohexane</w:t>
            </w:r>
          </w:p>
        </w:tc>
        <w:tc>
          <w:tcPr>
            <w:tcW w:w="2552" w:type="dxa"/>
            <w:shd w:val="clear" w:color="auto" w:fill="FFFFFF"/>
            <w:tcMar>
              <w:top w:w="28" w:type="dxa"/>
              <w:left w:w="28" w:type="dxa"/>
              <w:bottom w:w="28" w:type="dxa"/>
              <w:right w:w="28" w:type="dxa"/>
            </w:tcMar>
            <w:hideMark/>
          </w:tcPr>
          <w:p w14:paraId="4AFDE99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F6A664" w14:textId="77777777" w:rsidR="00F53FA0" w:rsidRPr="00884BCF" w:rsidRDefault="00F53FA0" w:rsidP="00F53FA0">
            <w:pPr>
              <w:spacing w:after="0" w:line="240" w:lineRule="auto"/>
              <w:rPr>
                <w:rFonts w:eastAsia="Times New Roman" w:cs="Times New Roman"/>
                <w:color w:val="747474"/>
                <w:szCs w:val="24"/>
                <w:lang w:eastAsia="en-GB"/>
              </w:rPr>
            </w:pPr>
            <w:hyperlink r:id="rId361" w:tgtFrame="_self" w:history="1">
              <w:r w:rsidRPr="00884BCF">
                <w:rPr>
                  <w:rFonts w:eastAsia="Times New Roman" w:cs="Times New Roman"/>
                  <w:color w:val="0000FF"/>
                  <w:szCs w:val="24"/>
                  <w:lang w:eastAsia="en-GB"/>
                </w:rPr>
                <w:t>cyclohexane</w:t>
              </w:r>
            </w:hyperlink>
          </w:p>
        </w:tc>
      </w:tr>
      <w:tr w:rsidR="00F53FA0" w:rsidRPr="00884BCF" w14:paraId="59F48690" w14:textId="77777777" w:rsidTr="00F53FA0">
        <w:tc>
          <w:tcPr>
            <w:tcW w:w="701" w:type="dxa"/>
            <w:shd w:val="clear" w:color="auto" w:fill="FFFFFF"/>
            <w:tcMar>
              <w:top w:w="28" w:type="dxa"/>
              <w:left w:w="28" w:type="dxa"/>
              <w:bottom w:w="28" w:type="dxa"/>
              <w:right w:w="28" w:type="dxa"/>
            </w:tcMar>
            <w:hideMark/>
          </w:tcPr>
          <w:p w14:paraId="53C12C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DAB1C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cyclohexanol</w:t>
            </w:r>
          </w:p>
        </w:tc>
        <w:tc>
          <w:tcPr>
            <w:tcW w:w="2552" w:type="dxa"/>
            <w:shd w:val="clear" w:color="auto" w:fill="FFFFFF"/>
            <w:tcMar>
              <w:top w:w="28" w:type="dxa"/>
              <w:left w:w="28" w:type="dxa"/>
              <w:bottom w:w="28" w:type="dxa"/>
              <w:right w:w="28" w:type="dxa"/>
            </w:tcMar>
            <w:hideMark/>
          </w:tcPr>
          <w:p w14:paraId="44E3C29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ADE343" w14:textId="77777777" w:rsidR="00F53FA0" w:rsidRPr="00884BCF" w:rsidRDefault="00F53FA0" w:rsidP="00F53FA0">
            <w:pPr>
              <w:spacing w:after="0" w:line="240" w:lineRule="auto"/>
              <w:rPr>
                <w:rFonts w:eastAsia="Times New Roman" w:cs="Times New Roman"/>
                <w:color w:val="747474"/>
                <w:szCs w:val="24"/>
                <w:lang w:eastAsia="en-GB"/>
              </w:rPr>
            </w:pPr>
            <w:hyperlink r:id="rId362" w:tgtFrame="_self" w:history="1">
              <w:r w:rsidRPr="00884BCF">
                <w:rPr>
                  <w:rFonts w:eastAsia="Times New Roman" w:cs="Times New Roman"/>
                  <w:color w:val="0000FF"/>
                  <w:szCs w:val="24"/>
                  <w:lang w:eastAsia="en-GB"/>
                </w:rPr>
                <w:t>cyclohexanol</w:t>
              </w:r>
            </w:hyperlink>
          </w:p>
        </w:tc>
      </w:tr>
      <w:tr w:rsidR="00F53FA0" w:rsidRPr="00884BCF" w14:paraId="0B592829" w14:textId="77777777" w:rsidTr="00F53FA0">
        <w:tc>
          <w:tcPr>
            <w:tcW w:w="701" w:type="dxa"/>
            <w:shd w:val="clear" w:color="auto" w:fill="FFFFFF"/>
            <w:tcMar>
              <w:top w:w="28" w:type="dxa"/>
              <w:left w:w="28" w:type="dxa"/>
              <w:bottom w:w="28" w:type="dxa"/>
              <w:right w:w="28" w:type="dxa"/>
            </w:tcMar>
            <w:hideMark/>
          </w:tcPr>
          <w:p w14:paraId="14DB1A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9A586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cyclohexanone</w:t>
            </w:r>
          </w:p>
        </w:tc>
        <w:tc>
          <w:tcPr>
            <w:tcW w:w="2552" w:type="dxa"/>
            <w:shd w:val="clear" w:color="auto" w:fill="FFFFFF"/>
            <w:tcMar>
              <w:top w:w="28" w:type="dxa"/>
              <w:left w:w="28" w:type="dxa"/>
              <w:bottom w:w="28" w:type="dxa"/>
              <w:right w:w="28" w:type="dxa"/>
            </w:tcMar>
            <w:hideMark/>
          </w:tcPr>
          <w:p w14:paraId="203F2CA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2A1FC4F" w14:textId="77777777" w:rsidR="00F53FA0" w:rsidRPr="00884BCF" w:rsidRDefault="00F53FA0" w:rsidP="00F53FA0">
            <w:pPr>
              <w:spacing w:after="0" w:line="240" w:lineRule="auto"/>
              <w:rPr>
                <w:rFonts w:eastAsia="Times New Roman" w:cs="Times New Roman"/>
                <w:color w:val="747474"/>
                <w:szCs w:val="24"/>
                <w:lang w:eastAsia="en-GB"/>
              </w:rPr>
            </w:pPr>
            <w:hyperlink r:id="rId363" w:tgtFrame="_self" w:history="1">
              <w:r w:rsidRPr="00884BCF">
                <w:rPr>
                  <w:rFonts w:eastAsia="Times New Roman" w:cs="Times New Roman"/>
                  <w:color w:val="0000FF"/>
                  <w:szCs w:val="24"/>
                  <w:lang w:eastAsia="en-GB"/>
                </w:rPr>
                <w:t>cyclohexanone</w:t>
              </w:r>
            </w:hyperlink>
          </w:p>
        </w:tc>
      </w:tr>
      <w:tr w:rsidR="00F53FA0" w:rsidRPr="00884BCF" w14:paraId="18D9AC1B" w14:textId="77777777" w:rsidTr="00F53FA0">
        <w:tc>
          <w:tcPr>
            <w:tcW w:w="701" w:type="dxa"/>
            <w:shd w:val="clear" w:color="auto" w:fill="FFFFFF"/>
            <w:tcMar>
              <w:top w:w="28" w:type="dxa"/>
              <w:left w:w="28" w:type="dxa"/>
              <w:bottom w:w="28" w:type="dxa"/>
              <w:right w:w="28" w:type="dxa"/>
            </w:tcMar>
            <w:hideMark/>
          </w:tcPr>
          <w:p w14:paraId="76666EF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2BC74F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cyclohexene</w:t>
            </w:r>
          </w:p>
        </w:tc>
        <w:tc>
          <w:tcPr>
            <w:tcW w:w="2552" w:type="dxa"/>
            <w:shd w:val="clear" w:color="auto" w:fill="FFFFFF"/>
            <w:tcMar>
              <w:top w:w="28" w:type="dxa"/>
              <w:left w:w="28" w:type="dxa"/>
              <w:bottom w:w="28" w:type="dxa"/>
              <w:right w:w="28" w:type="dxa"/>
            </w:tcMar>
            <w:hideMark/>
          </w:tcPr>
          <w:p w14:paraId="22E0033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E84CDF" w14:textId="77777777" w:rsidR="00F53FA0" w:rsidRPr="00884BCF" w:rsidRDefault="00F53FA0" w:rsidP="00F53FA0">
            <w:pPr>
              <w:spacing w:after="0" w:line="240" w:lineRule="auto"/>
              <w:rPr>
                <w:rFonts w:eastAsia="Times New Roman" w:cs="Times New Roman"/>
                <w:color w:val="747474"/>
                <w:szCs w:val="24"/>
                <w:lang w:eastAsia="en-GB"/>
              </w:rPr>
            </w:pPr>
            <w:hyperlink r:id="rId364" w:tgtFrame="_self" w:history="1">
              <w:r w:rsidRPr="00884BCF">
                <w:rPr>
                  <w:rFonts w:eastAsia="Times New Roman" w:cs="Times New Roman"/>
                  <w:color w:val="0000FF"/>
                  <w:szCs w:val="24"/>
                  <w:lang w:eastAsia="en-GB"/>
                </w:rPr>
                <w:t>cyclohexene</w:t>
              </w:r>
            </w:hyperlink>
          </w:p>
        </w:tc>
      </w:tr>
      <w:tr w:rsidR="00F53FA0" w:rsidRPr="00884BCF" w14:paraId="636E8273" w14:textId="77777777" w:rsidTr="00F53FA0">
        <w:tc>
          <w:tcPr>
            <w:tcW w:w="701" w:type="dxa"/>
            <w:shd w:val="clear" w:color="auto" w:fill="FFFFFF"/>
            <w:tcMar>
              <w:top w:w="28" w:type="dxa"/>
              <w:left w:w="28" w:type="dxa"/>
              <w:bottom w:w="28" w:type="dxa"/>
              <w:right w:w="28" w:type="dxa"/>
            </w:tcMar>
            <w:hideMark/>
          </w:tcPr>
          <w:p w14:paraId="71AC37E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E9D70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cysteine</w:t>
            </w:r>
          </w:p>
        </w:tc>
        <w:tc>
          <w:tcPr>
            <w:tcW w:w="2552" w:type="dxa"/>
            <w:shd w:val="clear" w:color="auto" w:fill="FFFFFF"/>
            <w:tcMar>
              <w:top w:w="28" w:type="dxa"/>
              <w:left w:w="28" w:type="dxa"/>
              <w:bottom w:w="28" w:type="dxa"/>
              <w:right w:w="28" w:type="dxa"/>
            </w:tcMar>
            <w:hideMark/>
          </w:tcPr>
          <w:p w14:paraId="03EA613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9F32D9" w14:textId="77777777" w:rsidR="00F53FA0" w:rsidRPr="00884BCF" w:rsidRDefault="00F53FA0" w:rsidP="00F53FA0">
            <w:pPr>
              <w:spacing w:after="0" w:line="240" w:lineRule="auto"/>
              <w:rPr>
                <w:rFonts w:eastAsia="Times New Roman" w:cs="Times New Roman"/>
                <w:color w:val="747474"/>
                <w:szCs w:val="24"/>
                <w:lang w:eastAsia="en-GB"/>
              </w:rPr>
            </w:pPr>
            <w:hyperlink r:id="rId365"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2ECF1B01" w14:textId="77777777" w:rsidTr="00F53FA0">
        <w:tc>
          <w:tcPr>
            <w:tcW w:w="701" w:type="dxa"/>
            <w:shd w:val="clear" w:color="auto" w:fill="FFFFFF"/>
            <w:tcMar>
              <w:top w:w="28" w:type="dxa"/>
              <w:left w:w="28" w:type="dxa"/>
              <w:bottom w:w="28" w:type="dxa"/>
              <w:right w:w="28" w:type="dxa"/>
            </w:tcMar>
            <w:hideMark/>
          </w:tcPr>
          <w:p w14:paraId="218F6AE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04830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cytidine</w:t>
            </w:r>
          </w:p>
        </w:tc>
        <w:tc>
          <w:tcPr>
            <w:tcW w:w="2552" w:type="dxa"/>
            <w:shd w:val="clear" w:color="auto" w:fill="FFFFFF"/>
            <w:tcMar>
              <w:top w:w="28" w:type="dxa"/>
              <w:left w:w="28" w:type="dxa"/>
              <w:bottom w:w="28" w:type="dxa"/>
              <w:right w:w="28" w:type="dxa"/>
            </w:tcMar>
            <w:hideMark/>
          </w:tcPr>
          <w:p w14:paraId="4622462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E9437F" w14:textId="77777777" w:rsidR="00F53FA0" w:rsidRPr="00884BCF" w:rsidRDefault="00F53FA0" w:rsidP="00F53FA0">
            <w:pPr>
              <w:spacing w:after="0" w:line="240" w:lineRule="auto"/>
              <w:rPr>
                <w:rFonts w:eastAsia="Times New Roman" w:cs="Times New Roman"/>
                <w:color w:val="747474"/>
                <w:szCs w:val="24"/>
                <w:lang w:eastAsia="en-GB"/>
              </w:rPr>
            </w:pPr>
            <w:hyperlink r:id="rId366"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52EC1DF" w14:textId="77777777" w:rsidTr="00F53FA0">
        <w:tc>
          <w:tcPr>
            <w:tcW w:w="701" w:type="dxa"/>
            <w:shd w:val="clear" w:color="auto" w:fill="FFFFFF"/>
            <w:tcMar>
              <w:top w:w="28" w:type="dxa"/>
              <w:left w:w="28" w:type="dxa"/>
              <w:bottom w:w="28" w:type="dxa"/>
              <w:right w:w="28" w:type="dxa"/>
            </w:tcMar>
            <w:hideMark/>
          </w:tcPr>
          <w:p w14:paraId="5A4BD43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1966E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cytosine</w:t>
            </w:r>
          </w:p>
        </w:tc>
        <w:tc>
          <w:tcPr>
            <w:tcW w:w="2552" w:type="dxa"/>
            <w:shd w:val="clear" w:color="auto" w:fill="FFFFFF"/>
            <w:tcMar>
              <w:top w:w="28" w:type="dxa"/>
              <w:left w:w="28" w:type="dxa"/>
              <w:bottom w:w="28" w:type="dxa"/>
              <w:right w:w="28" w:type="dxa"/>
            </w:tcMar>
            <w:hideMark/>
          </w:tcPr>
          <w:p w14:paraId="2B8D576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85DE533" w14:textId="77777777" w:rsidR="00F53FA0" w:rsidRPr="00884BCF" w:rsidRDefault="00F53FA0" w:rsidP="00F53FA0">
            <w:pPr>
              <w:spacing w:after="0" w:line="240" w:lineRule="auto"/>
              <w:rPr>
                <w:rFonts w:eastAsia="Times New Roman" w:cs="Times New Roman"/>
                <w:color w:val="747474"/>
                <w:szCs w:val="24"/>
                <w:lang w:eastAsia="en-GB"/>
              </w:rPr>
            </w:pPr>
            <w:hyperlink r:id="rId367"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10383520" w14:textId="77777777" w:rsidTr="00F53FA0">
        <w:tc>
          <w:tcPr>
            <w:tcW w:w="701" w:type="dxa"/>
            <w:shd w:val="clear" w:color="auto" w:fill="FFFFFF"/>
            <w:tcMar>
              <w:top w:w="28" w:type="dxa"/>
              <w:left w:w="28" w:type="dxa"/>
              <w:bottom w:w="28" w:type="dxa"/>
              <w:right w:w="28" w:type="dxa"/>
            </w:tcMar>
            <w:hideMark/>
          </w:tcPr>
          <w:p w14:paraId="1DD07A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06CEB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Dammar</w:t>
            </w:r>
          </w:p>
        </w:tc>
        <w:tc>
          <w:tcPr>
            <w:tcW w:w="2552" w:type="dxa"/>
            <w:shd w:val="clear" w:color="auto" w:fill="FFFFFF"/>
            <w:tcMar>
              <w:top w:w="28" w:type="dxa"/>
              <w:left w:w="28" w:type="dxa"/>
              <w:bottom w:w="28" w:type="dxa"/>
              <w:right w:w="28" w:type="dxa"/>
            </w:tcMar>
            <w:hideMark/>
          </w:tcPr>
          <w:p w14:paraId="3A365A6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368279" w14:textId="77777777" w:rsidR="00F53FA0" w:rsidRPr="00884BCF" w:rsidRDefault="00F53FA0" w:rsidP="00F53FA0">
            <w:pPr>
              <w:spacing w:after="0" w:line="240" w:lineRule="auto"/>
              <w:rPr>
                <w:rFonts w:eastAsia="Times New Roman" w:cs="Times New Roman"/>
                <w:color w:val="747474"/>
                <w:szCs w:val="24"/>
                <w:lang w:eastAsia="en-GB"/>
              </w:rPr>
            </w:pPr>
            <w:hyperlink r:id="rId368"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79F738B4" w14:textId="77777777" w:rsidTr="00F53FA0">
        <w:tc>
          <w:tcPr>
            <w:tcW w:w="701" w:type="dxa"/>
            <w:shd w:val="clear" w:color="auto" w:fill="FFFFFF"/>
            <w:tcMar>
              <w:top w:w="28" w:type="dxa"/>
              <w:left w:w="28" w:type="dxa"/>
              <w:bottom w:w="28" w:type="dxa"/>
              <w:right w:w="28" w:type="dxa"/>
            </w:tcMar>
            <w:hideMark/>
          </w:tcPr>
          <w:p w14:paraId="575AC5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68AD0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DCPIP</w:t>
            </w:r>
          </w:p>
        </w:tc>
        <w:tc>
          <w:tcPr>
            <w:tcW w:w="2552" w:type="dxa"/>
            <w:shd w:val="clear" w:color="auto" w:fill="FFFFFF"/>
            <w:tcMar>
              <w:top w:w="28" w:type="dxa"/>
              <w:left w:w="28" w:type="dxa"/>
              <w:bottom w:w="28" w:type="dxa"/>
              <w:right w:w="28" w:type="dxa"/>
            </w:tcMar>
            <w:hideMark/>
          </w:tcPr>
          <w:p w14:paraId="5AC2D6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B5BBEC" w14:textId="77777777" w:rsidR="00F53FA0" w:rsidRPr="00884BCF" w:rsidRDefault="00F53FA0" w:rsidP="00F53FA0">
            <w:pPr>
              <w:spacing w:after="0" w:line="240" w:lineRule="auto"/>
              <w:rPr>
                <w:rFonts w:eastAsia="Times New Roman" w:cs="Times New Roman"/>
                <w:color w:val="747474"/>
                <w:szCs w:val="24"/>
                <w:lang w:eastAsia="en-GB"/>
              </w:rPr>
            </w:pPr>
            <w:hyperlink r:id="rId369" w:tgtFrame="_self" w:history="1">
              <w:r w:rsidRPr="00884BCF">
                <w:rPr>
                  <w:rFonts w:eastAsia="Times New Roman" w:cs="Times New Roman"/>
                  <w:color w:val="0000FF"/>
                  <w:szCs w:val="24"/>
                  <w:lang w:eastAsia="en-GB"/>
                </w:rPr>
                <w:t>Biochemical Tests (Miscellaneous)</w:t>
              </w:r>
            </w:hyperlink>
          </w:p>
        </w:tc>
      </w:tr>
      <w:tr w:rsidR="00F53FA0" w:rsidRPr="00884BCF" w14:paraId="4D010606" w14:textId="77777777" w:rsidTr="00F53FA0">
        <w:tc>
          <w:tcPr>
            <w:tcW w:w="701" w:type="dxa"/>
            <w:shd w:val="clear" w:color="auto" w:fill="FFFFFF"/>
            <w:tcMar>
              <w:top w:w="28" w:type="dxa"/>
              <w:left w:w="28" w:type="dxa"/>
              <w:bottom w:w="28" w:type="dxa"/>
              <w:right w:w="28" w:type="dxa"/>
            </w:tcMar>
            <w:hideMark/>
          </w:tcPr>
          <w:p w14:paraId="1C4747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9C56C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De Faure‘s </w:t>
            </w:r>
            <w:proofErr w:type="spellStart"/>
            <w:r w:rsidRPr="00884BCF">
              <w:rPr>
                <w:rFonts w:eastAsia="Times New Roman" w:cs="Times New Roman"/>
                <w:szCs w:val="24"/>
                <w:lang w:eastAsia="en-GB"/>
              </w:rPr>
              <w:t>mountant</w:t>
            </w:r>
            <w:proofErr w:type="spellEnd"/>
            <w:r w:rsidRPr="00884BCF">
              <w:rPr>
                <w:rFonts w:eastAsia="Times New Roman" w:cs="Times New Roman"/>
                <w:szCs w:val="24"/>
                <w:lang w:eastAsia="en-GB"/>
              </w:rPr>
              <w:t>/fixative</w:t>
            </w:r>
          </w:p>
        </w:tc>
        <w:tc>
          <w:tcPr>
            <w:tcW w:w="2552" w:type="dxa"/>
            <w:shd w:val="clear" w:color="auto" w:fill="FFFFFF"/>
            <w:tcMar>
              <w:top w:w="28" w:type="dxa"/>
              <w:left w:w="28" w:type="dxa"/>
              <w:bottom w:w="28" w:type="dxa"/>
              <w:right w:w="28" w:type="dxa"/>
            </w:tcMar>
            <w:hideMark/>
          </w:tcPr>
          <w:p w14:paraId="09B9EF4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1E431A" w14:textId="77777777" w:rsidR="00F53FA0" w:rsidRPr="00884BCF" w:rsidRDefault="00F53FA0" w:rsidP="00F53FA0">
            <w:pPr>
              <w:spacing w:after="0" w:line="240" w:lineRule="auto"/>
              <w:rPr>
                <w:rFonts w:eastAsia="Times New Roman" w:cs="Times New Roman"/>
                <w:color w:val="747474"/>
                <w:szCs w:val="24"/>
                <w:lang w:eastAsia="en-GB"/>
              </w:rPr>
            </w:pPr>
            <w:hyperlink r:id="rId37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43AA7BE4" w14:textId="77777777" w:rsidTr="00F53FA0">
        <w:tc>
          <w:tcPr>
            <w:tcW w:w="701" w:type="dxa"/>
            <w:shd w:val="clear" w:color="auto" w:fill="FFFFFF"/>
            <w:tcMar>
              <w:top w:w="28" w:type="dxa"/>
              <w:left w:w="28" w:type="dxa"/>
              <w:bottom w:w="28" w:type="dxa"/>
              <w:right w:w="28" w:type="dxa"/>
            </w:tcMar>
            <w:hideMark/>
          </w:tcPr>
          <w:p w14:paraId="3B50FC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CEA2EE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decane</w:t>
            </w:r>
            <w:proofErr w:type="spellEnd"/>
          </w:p>
        </w:tc>
        <w:tc>
          <w:tcPr>
            <w:tcW w:w="2552" w:type="dxa"/>
            <w:shd w:val="clear" w:color="auto" w:fill="FFFFFF"/>
            <w:tcMar>
              <w:top w:w="28" w:type="dxa"/>
              <w:left w:w="28" w:type="dxa"/>
              <w:bottom w:w="28" w:type="dxa"/>
              <w:right w:w="28" w:type="dxa"/>
            </w:tcMar>
            <w:hideMark/>
          </w:tcPr>
          <w:p w14:paraId="2F16B70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578503A" w14:textId="77777777" w:rsidR="00F53FA0" w:rsidRPr="00884BCF" w:rsidRDefault="00F53FA0" w:rsidP="00F53FA0">
            <w:pPr>
              <w:spacing w:after="0" w:line="240" w:lineRule="auto"/>
              <w:rPr>
                <w:rFonts w:eastAsia="Times New Roman" w:cs="Times New Roman"/>
                <w:color w:val="747474"/>
                <w:szCs w:val="24"/>
                <w:lang w:eastAsia="en-GB"/>
              </w:rPr>
            </w:pPr>
            <w:hyperlink r:id="rId371" w:tgtFrame="_self" w:history="1">
              <w:proofErr w:type="spellStart"/>
              <w:r w:rsidRPr="00884BCF">
                <w:rPr>
                  <w:rFonts w:eastAsia="Times New Roman" w:cs="Times New Roman"/>
                  <w:color w:val="0000FF"/>
                  <w:szCs w:val="24"/>
                  <w:lang w:eastAsia="en-GB"/>
                </w:rPr>
                <w:t>decane</w:t>
              </w:r>
              <w:proofErr w:type="spellEnd"/>
            </w:hyperlink>
          </w:p>
        </w:tc>
      </w:tr>
      <w:tr w:rsidR="00F53FA0" w:rsidRPr="00884BCF" w14:paraId="1854B157" w14:textId="77777777" w:rsidTr="00F53FA0">
        <w:tc>
          <w:tcPr>
            <w:tcW w:w="701" w:type="dxa"/>
            <w:shd w:val="clear" w:color="auto" w:fill="FFFFFF"/>
            <w:tcMar>
              <w:top w:w="28" w:type="dxa"/>
              <w:left w:w="28" w:type="dxa"/>
              <w:bottom w:w="28" w:type="dxa"/>
              <w:right w:w="28" w:type="dxa"/>
            </w:tcMar>
            <w:hideMark/>
          </w:tcPr>
          <w:p w14:paraId="7E5FA3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61DF41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decanedioyl</w:t>
            </w:r>
            <w:proofErr w:type="spellEnd"/>
            <w:r w:rsidRPr="00884BCF">
              <w:rPr>
                <w:rFonts w:eastAsia="Times New Roman" w:cs="Times New Roman"/>
                <w:szCs w:val="24"/>
                <w:lang w:eastAsia="en-GB"/>
              </w:rPr>
              <w:t xml:space="preserve"> dichloride</w:t>
            </w:r>
          </w:p>
        </w:tc>
        <w:tc>
          <w:tcPr>
            <w:tcW w:w="2552" w:type="dxa"/>
            <w:shd w:val="clear" w:color="auto" w:fill="FFFFFF"/>
            <w:tcMar>
              <w:top w:w="28" w:type="dxa"/>
              <w:left w:w="28" w:type="dxa"/>
              <w:bottom w:w="28" w:type="dxa"/>
              <w:right w:w="28" w:type="dxa"/>
            </w:tcMar>
            <w:hideMark/>
          </w:tcPr>
          <w:p w14:paraId="362996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4771B06" w14:textId="77777777" w:rsidR="00F53FA0" w:rsidRPr="00884BCF" w:rsidRDefault="00F53FA0" w:rsidP="00F53FA0">
            <w:pPr>
              <w:spacing w:after="0" w:line="240" w:lineRule="auto"/>
              <w:rPr>
                <w:rFonts w:eastAsia="Times New Roman" w:cs="Times New Roman"/>
                <w:color w:val="747474"/>
                <w:szCs w:val="24"/>
                <w:lang w:eastAsia="en-GB"/>
              </w:rPr>
            </w:pPr>
            <w:hyperlink r:id="rId372" w:tgtFrame="_self" w:history="1">
              <w:proofErr w:type="spellStart"/>
              <w:r w:rsidRPr="00884BCF">
                <w:rPr>
                  <w:rFonts w:eastAsia="Times New Roman" w:cs="Times New Roman"/>
                  <w:color w:val="0000FF"/>
                  <w:szCs w:val="24"/>
                  <w:lang w:eastAsia="en-GB"/>
                </w:rPr>
                <w:t>decanedioyl</w:t>
              </w:r>
              <w:proofErr w:type="spellEnd"/>
              <w:r w:rsidRPr="00884BCF">
                <w:rPr>
                  <w:rFonts w:eastAsia="Times New Roman" w:cs="Times New Roman"/>
                  <w:color w:val="0000FF"/>
                  <w:szCs w:val="24"/>
                  <w:lang w:eastAsia="en-GB"/>
                </w:rPr>
                <w:t xml:space="preserve"> dichloride</w:t>
              </w:r>
            </w:hyperlink>
          </w:p>
        </w:tc>
      </w:tr>
      <w:tr w:rsidR="00F53FA0" w:rsidRPr="00884BCF" w14:paraId="04A97307" w14:textId="77777777" w:rsidTr="00F53FA0">
        <w:tc>
          <w:tcPr>
            <w:tcW w:w="701" w:type="dxa"/>
            <w:shd w:val="clear" w:color="auto" w:fill="FFFFFF"/>
            <w:tcMar>
              <w:top w:w="28" w:type="dxa"/>
              <w:left w:w="28" w:type="dxa"/>
              <w:bottom w:w="28" w:type="dxa"/>
              <w:right w:w="28" w:type="dxa"/>
            </w:tcMar>
            <w:hideMark/>
          </w:tcPr>
          <w:p w14:paraId="0424095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86DA9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deoxyribose nucleic acid</w:t>
            </w:r>
          </w:p>
        </w:tc>
        <w:tc>
          <w:tcPr>
            <w:tcW w:w="2552" w:type="dxa"/>
            <w:shd w:val="clear" w:color="auto" w:fill="FFFFFF"/>
            <w:tcMar>
              <w:top w:w="28" w:type="dxa"/>
              <w:left w:w="28" w:type="dxa"/>
              <w:bottom w:w="28" w:type="dxa"/>
              <w:right w:w="28" w:type="dxa"/>
            </w:tcMar>
            <w:hideMark/>
          </w:tcPr>
          <w:p w14:paraId="517CD57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15B40F" w14:textId="77777777" w:rsidR="00F53FA0" w:rsidRPr="00884BCF" w:rsidRDefault="00F53FA0" w:rsidP="00F53FA0">
            <w:pPr>
              <w:spacing w:after="0" w:line="240" w:lineRule="auto"/>
              <w:rPr>
                <w:rFonts w:eastAsia="Times New Roman" w:cs="Times New Roman"/>
                <w:color w:val="747474"/>
                <w:szCs w:val="24"/>
                <w:lang w:eastAsia="en-GB"/>
              </w:rPr>
            </w:pPr>
            <w:hyperlink r:id="rId373"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9D97C54" w14:textId="77777777" w:rsidTr="00F53FA0">
        <w:tc>
          <w:tcPr>
            <w:tcW w:w="701" w:type="dxa"/>
            <w:shd w:val="clear" w:color="auto" w:fill="FFFFFF"/>
            <w:tcMar>
              <w:top w:w="28" w:type="dxa"/>
              <w:left w:w="28" w:type="dxa"/>
              <w:bottom w:w="28" w:type="dxa"/>
              <w:right w:w="28" w:type="dxa"/>
            </w:tcMar>
            <w:hideMark/>
          </w:tcPr>
          <w:p w14:paraId="73AE834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EEE2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w:t>
            </w:r>
            <w:proofErr w:type="spellStart"/>
            <w:r w:rsidRPr="00884BCF">
              <w:rPr>
                <w:rFonts w:eastAsia="Times New Roman" w:cs="Times New Roman"/>
                <w:szCs w:val="24"/>
                <w:lang w:eastAsia="en-GB"/>
              </w:rPr>
              <w:t>benzenecarbonyl</w:t>
            </w:r>
            <w:proofErr w:type="spellEnd"/>
            <w:r w:rsidRPr="00884BCF">
              <w:rPr>
                <w:rFonts w:eastAsia="Times New Roman" w:cs="Times New Roman"/>
                <w:szCs w:val="24"/>
                <w:lang w:eastAsia="en-GB"/>
              </w:rPr>
              <w:t>) peroxide</w:t>
            </w:r>
          </w:p>
        </w:tc>
        <w:tc>
          <w:tcPr>
            <w:tcW w:w="2552" w:type="dxa"/>
            <w:shd w:val="clear" w:color="auto" w:fill="FFFFFF"/>
            <w:tcMar>
              <w:top w:w="28" w:type="dxa"/>
              <w:left w:w="28" w:type="dxa"/>
              <w:bottom w:w="28" w:type="dxa"/>
              <w:right w:w="28" w:type="dxa"/>
            </w:tcMar>
            <w:hideMark/>
          </w:tcPr>
          <w:p w14:paraId="4F85924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491C8F" w14:textId="77777777" w:rsidR="00F53FA0" w:rsidRPr="00884BCF" w:rsidRDefault="00F53FA0" w:rsidP="00F53FA0">
            <w:pPr>
              <w:spacing w:after="0" w:line="240" w:lineRule="auto"/>
              <w:rPr>
                <w:rFonts w:eastAsia="Times New Roman" w:cs="Times New Roman"/>
                <w:color w:val="747474"/>
                <w:szCs w:val="24"/>
                <w:lang w:eastAsia="en-GB"/>
              </w:rPr>
            </w:pPr>
            <w:hyperlink r:id="rId374" w:tgtFrame="_self" w:history="1">
              <w:r w:rsidRPr="00884BCF">
                <w:rPr>
                  <w:rFonts w:eastAsia="Times New Roman" w:cs="Times New Roman"/>
                  <w:color w:val="0000FF"/>
                  <w:szCs w:val="24"/>
                  <w:lang w:eastAsia="en-GB"/>
                </w:rPr>
                <w:t>di(</w:t>
              </w:r>
              <w:proofErr w:type="spellStart"/>
              <w:r w:rsidRPr="00884BCF">
                <w:rPr>
                  <w:rFonts w:eastAsia="Times New Roman" w:cs="Times New Roman"/>
                  <w:color w:val="0000FF"/>
                  <w:szCs w:val="24"/>
                  <w:lang w:eastAsia="en-GB"/>
                </w:rPr>
                <w:t>benzenecarbonyl</w:t>
              </w:r>
              <w:proofErr w:type="spellEnd"/>
              <w:r w:rsidRPr="00884BCF">
                <w:rPr>
                  <w:rFonts w:eastAsia="Times New Roman" w:cs="Times New Roman"/>
                  <w:color w:val="0000FF"/>
                  <w:szCs w:val="24"/>
                  <w:lang w:eastAsia="en-GB"/>
                </w:rPr>
                <w:t>) peroxide</w:t>
              </w:r>
            </w:hyperlink>
          </w:p>
        </w:tc>
      </w:tr>
      <w:tr w:rsidR="00F53FA0" w:rsidRPr="00884BCF" w14:paraId="778A4A58" w14:textId="77777777" w:rsidTr="00F53FA0">
        <w:tc>
          <w:tcPr>
            <w:tcW w:w="701" w:type="dxa"/>
            <w:shd w:val="clear" w:color="auto" w:fill="FFFFFF"/>
            <w:tcMar>
              <w:top w:w="28" w:type="dxa"/>
              <w:left w:w="28" w:type="dxa"/>
              <w:bottom w:w="28" w:type="dxa"/>
              <w:right w:w="28" w:type="dxa"/>
            </w:tcMar>
            <w:hideMark/>
          </w:tcPr>
          <w:p w14:paraId="07838F5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1DC00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di(dodecanoyl) peroxide</w:t>
            </w:r>
          </w:p>
        </w:tc>
        <w:tc>
          <w:tcPr>
            <w:tcW w:w="2552" w:type="dxa"/>
            <w:shd w:val="clear" w:color="auto" w:fill="FFFFFF"/>
            <w:tcMar>
              <w:top w:w="28" w:type="dxa"/>
              <w:left w:w="28" w:type="dxa"/>
              <w:bottom w:w="28" w:type="dxa"/>
              <w:right w:w="28" w:type="dxa"/>
            </w:tcMar>
            <w:hideMark/>
          </w:tcPr>
          <w:p w14:paraId="595C05A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A5204AE" w14:textId="77777777" w:rsidR="00F53FA0" w:rsidRPr="00884BCF" w:rsidRDefault="00F53FA0" w:rsidP="00F53FA0">
            <w:pPr>
              <w:spacing w:after="0" w:line="240" w:lineRule="auto"/>
              <w:rPr>
                <w:rFonts w:eastAsia="Times New Roman" w:cs="Times New Roman"/>
                <w:color w:val="747474"/>
                <w:szCs w:val="24"/>
                <w:lang w:eastAsia="en-GB"/>
              </w:rPr>
            </w:pPr>
            <w:hyperlink r:id="rId375" w:tgtFrame="_self" w:history="1">
              <w:r w:rsidRPr="00884BCF">
                <w:rPr>
                  <w:rFonts w:eastAsia="Times New Roman" w:cs="Times New Roman"/>
                  <w:color w:val="0000FF"/>
                  <w:szCs w:val="24"/>
                  <w:lang w:eastAsia="en-GB"/>
                </w:rPr>
                <w:t>di(dodecanoyl) peroxide</w:t>
              </w:r>
            </w:hyperlink>
          </w:p>
        </w:tc>
      </w:tr>
      <w:tr w:rsidR="00F53FA0" w:rsidRPr="00884BCF" w14:paraId="3DDC3968" w14:textId="77777777" w:rsidTr="00F53FA0">
        <w:tc>
          <w:tcPr>
            <w:tcW w:w="701" w:type="dxa"/>
            <w:shd w:val="clear" w:color="auto" w:fill="FFFFFF"/>
            <w:tcMar>
              <w:top w:w="28" w:type="dxa"/>
              <w:left w:w="28" w:type="dxa"/>
              <w:bottom w:w="28" w:type="dxa"/>
              <w:right w:w="28" w:type="dxa"/>
            </w:tcMar>
            <w:hideMark/>
          </w:tcPr>
          <w:p w14:paraId="0F5308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7D044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Diabur</w:t>
            </w:r>
            <w:proofErr w:type="spellEnd"/>
            <w:r w:rsidRPr="00884BCF">
              <w:rPr>
                <w:rFonts w:eastAsia="Times New Roman" w:cs="Times New Roman"/>
                <w:szCs w:val="24"/>
                <w:lang w:eastAsia="en-GB"/>
              </w:rPr>
              <w:t>-Test 5000 strips</w:t>
            </w:r>
          </w:p>
        </w:tc>
        <w:tc>
          <w:tcPr>
            <w:tcW w:w="2552" w:type="dxa"/>
            <w:shd w:val="clear" w:color="auto" w:fill="FFFFFF"/>
            <w:tcMar>
              <w:top w:w="28" w:type="dxa"/>
              <w:left w:w="28" w:type="dxa"/>
              <w:bottom w:w="28" w:type="dxa"/>
              <w:right w:w="28" w:type="dxa"/>
            </w:tcMar>
            <w:hideMark/>
          </w:tcPr>
          <w:p w14:paraId="7A1A3B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61468B" w14:textId="77777777" w:rsidR="00F53FA0" w:rsidRPr="00884BCF" w:rsidRDefault="00F53FA0" w:rsidP="00F53FA0">
            <w:pPr>
              <w:spacing w:after="0" w:line="240" w:lineRule="auto"/>
              <w:rPr>
                <w:rFonts w:eastAsia="Times New Roman" w:cs="Times New Roman"/>
                <w:color w:val="747474"/>
                <w:szCs w:val="24"/>
                <w:lang w:eastAsia="en-GB"/>
              </w:rPr>
            </w:pPr>
            <w:hyperlink r:id="rId376" w:tgtFrame="_self" w:history="1">
              <w:r w:rsidRPr="00884BCF">
                <w:rPr>
                  <w:rFonts w:eastAsia="Times New Roman" w:cs="Times New Roman"/>
                  <w:color w:val="0000FF"/>
                  <w:szCs w:val="24"/>
                  <w:lang w:eastAsia="en-GB"/>
                </w:rPr>
                <w:t>Biochemical tests (Carbohydrates)</w:t>
              </w:r>
            </w:hyperlink>
          </w:p>
        </w:tc>
      </w:tr>
      <w:tr w:rsidR="00F53FA0" w:rsidRPr="00884BCF" w14:paraId="1A62C053" w14:textId="77777777" w:rsidTr="00F53FA0">
        <w:tc>
          <w:tcPr>
            <w:tcW w:w="701" w:type="dxa"/>
            <w:shd w:val="clear" w:color="auto" w:fill="FFFFFF"/>
            <w:tcMar>
              <w:top w:w="28" w:type="dxa"/>
              <w:left w:w="28" w:type="dxa"/>
              <w:bottom w:w="28" w:type="dxa"/>
              <w:right w:w="28" w:type="dxa"/>
            </w:tcMar>
            <w:hideMark/>
          </w:tcPr>
          <w:p w14:paraId="44932EB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74C7F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diammonium phosphate</w:t>
            </w:r>
          </w:p>
        </w:tc>
        <w:tc>
          <w:tcPr>
            <w:tcW w:w="2552" w:type="dxa"/>
            <w:shd w:val="clear" w:color="auto" w:fill="FFFFFF"/>
            <w:tcMar>
              <w:top w:w="28" w:type="dxa"/>
              <w:left w:w="28" w:type="dxa"/>
              <w:bottom w:w="28" w:type="dxa"/>
              <w:right w:w="28" w:type="dxa"/>
            </w:tcMar>
            <w:hideMark/>
          </w:tcPr>
          <w:p w14:paraId="642887F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F47615" w14:textId="77777777" w:rsidR="00F53FA0" w:rsidRPr="00884BCF" w:rsidRDefault="00F53FA0" w:rsidP="00F53FA0">
            <w:pPr>
              <w:spacing w:after="0" w:line="240" w:lineRule="auto"/>
              <w:rPr>
                <w:rFonts w:eastAsia="Times New Roman" w:cs="Times New Roman"/>
                <w:color w:val="747474"/>
                <w:szCs w:val="24"/>
                <w:lang w:eastAsia="en-GB"/>
              </w:rPr>
            </w:pPr>
            <w:hyperlink r:id="rId377" w:tgtFrame="_self" w:history="1">
              <w:r w:rsidRPr="00884BCF">
                <w:rPr>
                  <w:rFonts w:eastAsia="Times New Roman" w:cs="Times New Roman"/>
                  <w:color w:val="0000FF"/>
                  <w:szCs w:val="24"/>
                  <w:lang w:eastAsia="en-GB"/>
                </w:rPr>
                <w:t>ammonium compounds</w:t>
              </w:r>
            </w:hyperlink>
          </w:p>
        </w:tc>
      </w:tr>
      <w:tr w:rsidR="00F53FA0" w:rsidRPr="00884BCF" w14:paraId="5637A0BE" w14:textId="77777777" w:rsidTr="00F53FA0">
        <w:tc>
          <w:tcPr>
            <w:tcW w:w="701" w:type="dxa"/>
            <w:shd w:val="clear" w:color="auto" w:fill="FFFFFF"/>
            <w:tcMar>
              <w:top w:w="28" w:type="dxa"/>
              <w:left w:w="28" w:type="dxa"/>
              <w:bottom w:w="28" w:type="dxa"/>
              <w:right w:w="28" w:type="dxa"/>
            </w:tcMar>
            <w:hideMark/>
          </w:tcPr>
          <w:p w14:paraId="5978E89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7F37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diastase</w:t>
            </w:r>
          </w:p>
        </w:tc>
        <w:tc>
          <w:tcPr>
            <w:tcW w:w="2552" w:type="dxa"/>
            <w:shd w:val="clear" w:color="auto" w:fill="FFFFFF"/>
            <w:tcMar>
              <w:top w:w="28" w:type="dxa"/>
              <w:left w:w="28" w:type="dxa"/>
              <w:bottom w:w="28" w:type="dxa"/>
              <w:right w:w="28" w:type="dxa"/>
            </w:tcMar>
            <w:hideMark/>
          </w:tcPr>
          <w:p w14:paraId="4185E85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Amylase</w:t>
            </w:r>
          </w:p>
        </w:tc>
        <w:tc>
          <w:tcPr>
            <w:tcW w:w="4961" w:type="dxa"/>
            <w:shd w:val="clear" w:color="auto" w:fill="FFFFFF"/>
            <w:tcMar>
              <w:top w:w="28" w:type="dxa"/>
              <w:left w:w="28" w:type="dxa"/>
              <w:bottom w:w="28" w:type="dxa"/>
              <w:right w:w="28" w:type="dxa"/>
            </w:tcMar>
            <w:hideMark/>
          </w:tcPr>
          <w:p w14:paraId="49301F90" w14:textId="77777777" w:rsidR="00F53FA0" w:rsidRPr="00884BCF" w:rsidRDefault="00F53FA0" w:rsidP="00F53FA0">
            <w:pPr>
              <w:spacing w:after="0" w:line="240" w:lineRule="auto"/>
              <w:rPr>
                <w:rFonts w:eastAsia="Times New Roman" w:cs="Times New Roman"/>
                <w:color w:val="747474"/>
                <w:szCs w:val="24"/>
                <w:lang w:eastAsia="en-GB"/>
              </w:rPr>
            </w:pPr>
            <w:hyperlink r:id="rId378" w:tgtFrame="_self" w:history="1">
              <w:r w:rsidRPr="00884BCF">
                <w:rPr>
                  <w:rFonts w:eastAsia="Times New Roman" w:cs="Times New Roman"/>
                  <w:color w:val="0000FF"/>
                  <w:szCs w:val="24"/>
                  <w:lang w:eastAsia="en-GB"/>
                </w:rPr>
                <w:t>Biochemicals (Enzymes)</w:t>
              </w:r>
            </w:hyperlink>
          </w:p>
        </w:tc>
      </w:tr>
      <w:tr w:rsidR="00F53FA0" w:rsidRPr="00884BCF" w14:paraId="750A5D99" w14:textId="77777777" w:rsidTr="00F53FA0">
        <w:tc>
          <w:tcPr>
            <w:tcW w:w="701" w:type="dxa"/>
            <w:shd w:val="clear" w:color="auto" w:fill="FFFFFF"/>
            <w:tcMar>
              <w:top w:w="28" w:type="dxa"/>
              <w:left w:w="28" w:type="dxa"/>
              <w:bottom w:w="28" w:type="dxa"/>
              <w:right w:w="28" w:type="dxa"/>
            </w:tcMar>
            <w:hideMark/>
          </w:tcPr>
          <w:p w14:paraId="2F1E73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E34D9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diazonium salts</w:t>
            </w:r>
          </w:p>
        </w:tc>
        <w:tc>
          <w:tcPr>
            <w:tcW w:w="2552" w:type="dxa"/>
            <w:shd w:val="clear" w:color="auto" w:fill="FFFFFF"/>
            <w:tcMar>
              <w:top w:w="28" w:type="dxa"/>
              <w:left w:w="28" w:type="dxa"/>
              <w:bottom w:w="28" w:type="dxa"/>
              <w:right w:w="28" w:type="dxa"/>
            </w:tcMar>
            <w:hideMark/>
          </w:tcPr>
          <w:p w14:paraId="0C868CF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DA62BB" w14:textId="77777777" w:rsidR="00F53FA0" w:rsidRPr="00884BCF" w:rsidRDefault="00F53FA0" w:rsidP="00F53FA0">
            <w:pPr>
              <w:spacing w:after="0" w:line="240" w:lineRule="auto"/>
              <w:rPr>
                <w:rFonts w:eastAsia="Times New Roman" w:cs="Times New Roman"/>
                <w:color w:val="747474"/>
                <w:szCs w:val="24"/>
                <w:lang w:eastAsia="en-GB"/>
              </w:rPr>
            </w:pPr>
            <w:hyperlink r:id="rId379" w:tgtFrame="_self" w:history="1">
              <w:r w:rsidRPr="00884BCF">
                <w:rPr>
                  <w:rFonts w:eastAsia="Times New Roman" w:cs="Times New Roman"/>
                  <w:color w:val="0000FF"/>
                  <w:szCs w:val="24"/>
                  <w:lang w:eastAsia="en-GB"/>
                </w:rPr>
                <w:t>diazonium salts</w:t>
              </w:r>
            </w:hyperlink>
          </w:p>
        </w:tc>
      </w:tr>
      <w:tr w:rsidR="00F53FA0" w:rsidRPr="00884BCF" w14:paraId="247674E5" w14:textId="77777777" w:rsidTr="00F53FA0">
        <w:tc>
          <w:tcPr>
            <w:tcW w:w="701" w:type="dxa"/>
            <w:shd w:val="clear" w:color="auto" w:fill="FFFFFF"/>
            <w:tcMar>
              <w:top w:w="28" w:type="dxa"/>
              <w:left w:w="28" w:type="dxa"/>
              <w:bottom w:w="28" w:type="dxa"/>
              <w:right w:w="28" w:type="dxa"/>
            </w:tcMar>
            <w:hideMark/>
          </w:tcPr>
          <w:p w14:paraId="29B5A33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43D09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dichloroacetic acid</w:t>
            </w:r>
          </w:p>
        </w:tc>
        <w:tc>
          <w:tcPr>
            <w:tcW w:w="2552" w:type="dxa"/>
            <w:shd w:val="clear" w:color="auto" w:fill="FFFFFF"/>
            <w:tcMar>
              <w:top w:w="28" w:type="dxa"/>
              <w:left w:w="28" w:type="dxa"/>
              <w:bottom w:w="28" w:type="dxa"/>
              <w:right w:w="28" w:type="dxa"/>
            </w:tcMar>
            <w:hideMark/>
          </w:tcPr>
          <w:p w14:paraId="1CA63FF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dichloroethanoic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30F0E463" w14:textId="77777777" w:rsidR="00F53FA0" w:rsidRPr="00884BCF" w:rsidRDefault="00F53FA0" w:rsidP="00F53FA0">
            <w:pPr>
              <w:spacing w:after="0" w:line="240" w:lineRule="auto"/>
              <w:rPr>
                <w:rFonts w:eastAsia="Times New Roman" w:cs="Times New Roman"/>
                <w:color w:val="747474"/>
                <w:szCs w:val="24"/>
                <w:lang w:eastAsia="en-GB"/>
              </w:rPr>
            </w:pPr>
            <w:hyperlink r:id="rId380" w:tgtFrame="_self" w:history="1">
              <w:proofErr w:type="spellStart"/>
              <w:r w:rsidRPr="00884BCF">
                <w:rPr>
                  <w:rFonts w:eastAsia="Times New Roman" w:cs="Times New Roman"/>
                  <w:color w:val="0000FF"/>
                  <w:szCs w:val="24"/>
                  <w:lang w:eastAsia="en-GB"/>
                </w:rPr>
                <w:t>chloroethanoic</w:t>
              </w:r>
              <w:proofErr w:type="spellEnd"/>
              <w:r w:rsidRPr="00884BCF">
                <w:rPr>
                  <w:rFonts w:eastAsia="Times New Roman" w:cs="Times New Roman"/>
                  <w:color w:val="0000FF"/>
                  <w:szCs w:val="24"/>
                  <w:lang w:eastAsia="en-GB"/>
                </w:rPr>
                <w:t xml:space="preserve"> acids</w:t>
              </w:r>
            </w:hyperlink>
          </w:p>
        </w:tc>
      </w:tr>
      <w:tr w:rsidR="00F53FA0" w:rsidRPr="00884BCF" w14:paraId="20F2141E" w14:textId="77777777" w:rsidTr="00F53FA0">
        <w:tc>
          <w:tcPr>
            <w:tcW w:w="701" w:type="dxa"/>
            <w:shd w:val="clear" w:color="auto" w:fill="FFFFFF"/>
            <w:tcMar>
              <w:top w:w="28" w:type="dxa"/>
              <w:left w:w="28" w:type="dxa"/>
              <w:bottom w:w="28" w:type="dxa"/>
              <w:right w:w="28" w:type="dxa"/>
            </w:tcMar>
            <w:hideMark/>
          </w:tcPr>
          <w:p w14:paraId="6F6F413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A26CF6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dichlorodimethylsilane</w:t>
            </w:r>
            <w:proofErr w:type="spellEnd"/>
          </w:p>
        </w:tc>
        <w:tc>
          <w:tcPr>
            <w:tcW w:w="2552" w:type="dxa"/>
            <w:shd w:val="clear" w:color="auto" w:fill="FFFFFF"/>
            <w:tcMar>
              <w:top w:w="28" w:type="dxa"/>
              <w:left w:w="28" w:type="dxa"/>
              <w:bottom w:w="28" w:type="dxa"/>
              <w:right w:w="28" w:type="dxa"/>
            </w:tcMar>
            <w:hideMark/>
          </w:tcPr>
          <w:p w14:paraId="5DEE666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dimethyldichlorosilane</w:t>
            </w:r>
            <w:proofErr w:type="spellEnd"/>
          </w:p>
        </w:tc>
        <w:tc>
          <w:tcPr>
            <w:tcW w:w="4961" w:type="dxa"/>
            <w:shd w:val="clear" w:color="auto" w:fill="FFFFFF"/>
            <w:tcMar>
              <w:top w:w="28" w:type="dxa"/>
              <w:left w:w="28" w:type="dxa"/>
              <w:bottom w:w="28" w:type="dxa"/>
              <w:right w:w="28" w:type="dxa"/>
            </w:tcMar>
            <w:hideMark/>
          </w:tcPr>
          <w:p w14:paraId="1DDC2131" w14:textId="77777777" w:rsidR="00F53FA0" w:rsidRPr="00884BCF" w:rsidRDefault="00F53FA0" w:rsidP="00F53FA0">
            <w:pPr>
              <w:spacing w:after="0" w:line="240" w:lineRule="auto"/>
              <w:rPr>
                <w:rFonts w:eastAsia="Times New Roman" w:cs="Times New Roman"/>
                <w:color w:val="747474"/>
                <w:szCs w:val="24"/>
                <w:lang w:eastAsia="en-GB"/>
              </w:rPr>
            </w:pPr>
            <w:hyperlink r:id="rId381" w:tgtFrame="_self" w:history="1">
              <w:proofErr w:type="spellStart"/>
              <w:r w:rsidRPr="00884BCF">
                <w:rPr>
                  <w:rFonts w:eastAsia="Times New Roman" w:cs="Times New Roman"/>
                  <w:color w:val="0000FF"/>
                  <w:szCs w:val="24"/>
                  <w:lang w:eastAsia="en-GB"/>
                </w:rPr>
                <w:t>dimethyldichlorosilane</w:t>
              </w:r>
              <w:proofErr w:type="spellEnd"/>
            </w:hyperlink>
          </w:p>
        </w:tc>
      </w:tr>
      <w:tr w:rsidR="00F53FA0" w:rsidRPr="00884BCF" w14:paraId="75532A3C" w14:textId="77777777" w:rsidTr="00F53FA0">
        <w:tc>
          <w:tcPr>
            <w:tcW w:w="701" w:type="dxa"/>
            <w:shd w:val="clear" w:color="auto" w:fill="FFFFFF"/>
            <w:tcMar>
              <w:top w:w="28" w:type="dxa"/>
              <w:left w:w="28" w:type="dxa"/>
              <w:bottom w:w="28" w:type="dxa"/>
              <w:right w:w="28" w:type="dxa"/>
            </w:tcMar>
            <w:hideMark/>
          </w:tcPr>
          <w:p w14:paraId="01FA890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67D25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dichloroethanoic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40FD5D0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E6A4F5" w14:textId="77777777" w:rsidR="00F53FA0" w:rsidRPr="00884BCF" w:rsidRDefault="00F53FA0" w:rsidP="00F53FA0">
            <w:pPr>
              <w:spacing w:after="0" w:line="240" w:lineRule="auto"/>
              <w:rPr>
                <w:rFonts w:eastAsia="Times New Roman" w:cs="Times New Roman"/>
                <w:color w:val="747474"/>
                <w:szCs w:val="24"/>
                <w:lang w:eastAsia="en-GB"/>
              </w:rPr>
            </w:pPr>
            <w:hyperlink r:id="rId382" w:tgtFrame="_self" w:history="1">
              <w:proofErr w:type="spellStart"/>
              <w:r w:rsidRPr="00884BCF">
                <w:rPr>
                  <w:rFonts w:eastAsia="Times New Roman" w:cs="Times New Roman"/>
                  <w:color w:val="0000FF"/>
                  <w:szCs w:val="24"/>
                  <w:lang w:eastAsia="en-GB"/>
                </w:rPr>
                <w:t>chloroethanoic</w:t>
              </w:r>
              <w:proofErr w:type="spellEnd"/>
              <w:r w:rsidRPr="00884BCF">
                <w:rPr>
                  <w:rFonts w:eastAsia="Times New Roman" w:cs="Times New Roman"/>
                  <w:color w:val="0000FF"/>
                  <w:szCs w:val="24"/>
                  <w:lang w:eastAsia="en-GB"/>
                </w:rPr>
                <w:t xml:space="preserve"> acids</w:t>
              </w:r>
            </w:hyperlink>
          </w:p>
        </w:tc>
      </w:tr>
      <w:tr w:rsidR="00F53FA0" w:rsidRPr="00884BCF" w14:paraId="508F22A5" w14:textId="77777777" w:rsidTr="00F53FA0">
        <w:tc>
          <w:tcPr>
            <w:tcW w:w="701" w:type="dxa"/>
            <w:shd w:val="clear" w:color="auto" w:fill="FFFFFF"/>
            <w:tcMar>
              <w:top w:w="28" w:type="dxa"/>
              <w:left w:w="28" w:type="dxa"/>
              <w:bottom w:w="28" w:type="dxa"/>
              <w:right w:w="28" w:type="dxa"/>
            </w:tcMar>
            <w:hideMark/>
          </w:tcPr>
          <w:p w14:paraId="12883AD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45BAC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dichloromethane</w:t>
            </w:r>
          </w:p>
        </w:tc>
        <w:tc>
          <w:tcPr>
            <w:tcW w:w="2552" w:type="dxa"/>
            <w:shd w:val="clear" w:color="auto" w:fill="FFFFFF"/>
            <w:tcMar>
              <w:top w:w="28" w:type="dxa"/>
              <w:left w:w="28" w:type="dxa"/>
              <w:bottom w:w="28" w:type="dxa"/>
              <w:right w:w="28" w:type="dxa"/>
            </w:tcMar>
            <w:hideMark/>
          </w:tcPr>
          <w:p w14:paraId="011A022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D1B164" w14:textId="77777777" w:rsidR="00F53FA0" w:rsidRPr="00884BCF" w:rsidRDefault="00F53FA0" w:rsidP="00F53FA0">
            <w:pPr>
              <w:spacing w:after="0" w:line="240" w:lineRule="auto"/>
              <w:rPr>
                <w:rFonts w:eastAsia="Times New Roman" w:cs="Times New Roman"/>
                <w:color w:val="747474"/>
                <w:szCs w:val="24"/>
                <w:lang w:eastAsia="en-GB"/>
              </w:rPr>
            </w:pPr>
            <w:hyperlink r:id="rId383" w:tgtFrame="_self" w:history="1">
              <w:r w:rsidRPr="00884BCF">
                <w:rPr>
                  <w:rFonts w:eastAsia="Times New Roman" w:cs="Times New Roman"/>
                  <w:color w:val="0000FF"/>
                  <w:szCs w:val="24"/>
                  <w:lang w:eastAsia="en-GB"/>
                </w:rPr>
                <w:t>dichloromethane</w:t>
              </w:r>
            </w:hyperlink>
          </w:p>
        </w:tc>
      </w:tr>
      <w:tr w:rsidR="00F53FA0" w:rsidRPr="00884BCF" w14:paraId="5D41FAEC" w14:textId="77777777" w:rsidTr="00F53FA0">
        <w:tc>
          <w:tcPr>
            <w:tcW w:w="701" w:type="dxa"/>
            <w:shd w:val="clear" w:color="auto" w:fill="FFFFFF"/>
            <w:tcMar>
              <w:top w:w="28" w:type="dxa"/>
              <w:left w:w="28" w:type="dxa"/>
              <w:bottom w:w="28" w:type="dxa"/>
              <w:right w:w="28" w:type="dxa"/>
            </w:tcMar>
            <w:hideMark/>
          </w:tcPr>
          <w:p w14:paraId="1E30E6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0DCF9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dichlorophenol indophenol, sodium salt</w:t>
            </w:r>
          </w:p>
        </w:tc>
        <w:tc>
          <w:tcPr>
            <w:tcW w:w="2552" w:type="dxa"/>
            <w:shd w:val="clear" w:color="auto" w:fill="FFFFFF"/>
            <w:tcMar>
              <w:top w:w="28" w:type="dxa"/>
              <w:left w:w="28" w:type="dxa"/>
              <w:bottom w:w="28" w:type="dxa"/>
              <w:right w:w="28" w:type="dxa"/>
            </w:tcMar>
            <w:hideMark/>
          </w:tcPr>
          <w:p w14:paraId="0DE29B4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6C5D3E" w14:textId="77777777" w:rsidR="00F53FA0" w:rsidRPr="00884BCF" w:rsidRDefault="00F53FA0" w:rsidP="00F53FA0">
            <w:pPr>
              <w:spacing w:after="0" w:line="240" w:lineRule="auto"/>
              <w:rPr>
                <w:rFonts w:eastAsia="Times New Roman" w:cs="Times New Roman"/>
                <w:color w:val="747474"/>
                <w:szCs w:val="24"/>
                <w:lang w:eastAsia="en-GB"/>
              </w:rPr>
            </w:pPr>
            <w:hyperlink r:id="rId384" w:tgtFrame="_self" w:history="1">
              <w:r w:rsidRPr="00884BCF">
                <w:rPr>
                  <w:rFonts w:eastAsia="Times New Roman" w:cs="Times New Roman"/>
                  <w:color w:val="0000FF"/>
                  <w:szCs w:val="24"/>
                  <w:lang w:eastAsia="en-GB"/>
                </w:rPr>
                <w:t>Biochemical Tests (Miscellaneous)</w:t>
              </w:r>
            </w:hyperlink>
          </w:p>
        </w:tc>
      </w:tr>
      <w:tr w:rsidR="00F53FA0" w:rsidRPr="00884BCF" w14:paraId="40384E2B" w14:textId="77777777" w:rsidTr="00F53FA0">
        <w:tc>
          <w:tcPr>
            <w:tcW w:w="701" w:type="dxa"/>
            <w:shd w:val="clear" w:color="auto" w:fill="FFFFFF"/>
            <w:tcMar>
              <w:top w:w="28" w:type="dxa"/>
              <w:left w:w="28" w:type="dxa"/>
              <w:bottom w:w="28" w:type="dxa"/>
              <w:right w:w="28" w:type="dxa"/>
            </w:tcMar>
            <w:hideMark/>
          </w:tcPr>
          <w:p w14:paraId="4744230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2,4-</w:t>
            </w:r>
          </w:p>
        </w:tc>
        <w:tc>
          <w:tcPr>
            <w:tcW w:w="2261" w:type="dxa"/>
            <w:shd w:val="clear" w:color="auto" w:fill="FFFFFF"/>
            <w:tcMar>
              <w:top w:w="28" w:type="dxa"/>
              <w:left w:w="28" w:type="dxa"/>
              <w:bottom w:w="28" w:type="dxa"/>
              <w:right w:w="28" w:type="dxa"/>
            </w:tcMar>
            <w:hideMark/>
          </w:tcPr>
          <w:p w14:paraId="1C01721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dichlorophenoxy</w:t>
            </w:r>
            <w:proofErr w:type="spellEnd"/>
            <w:r w:rsidRPr="00884BCF">
              <w:rPr>
                <w:rFonts w:eastAsia="Times New Roman" w:cs="Times New Roman"/>
                <w:szCs w:val="24"/>
                <w:lang w:eastAsia="en-GB"/>
              </w:rPr>
              <w:t>-ethanoic acid</w:t>
            </w:r>
          </w:p>
        </w:tc>
        <w:tc>
          <w:tcPr>
            <w:tcW w:w="2552" w:type="dxa"/>
            <w:shd w:val="clear" w:color="auto" w:fill="FFFFFF"/>
            <w:tcMar>
              <w:top w:w="28" w:type="dxa"/>
              <w:left w:w="28" w:type="dxa"/>
              <w:bottom w:w="28" w:type="dxa"/>
              <w:right w:w="28" w:type="dxa"/>
            </w:tcMar>
            <w:hideMark/>
          </w:tcPr>
          <w:p w14:paraId="7E833B1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B7FC86A" w14:textId="77777777" w:rsidR="00F53FA0" w:rsidRPr="00884BCF" w:rsidRDefault="00F53FA0" w:rsidP="00F53FA0">
            <w:pPr>
              <w:spacing w:after="0" w:line="240" w:lineRule="auto"/>
              <w:rPr>
                <w:rFonts w:eastAsia="Times New Roman" w:cs="Times New Roman"/>
                <w:color w:val="747474"/>
                <w:szCs w:val="24"/>
                <w:lang w:eastAsia="en-GB"/>
              </w:rPr>
            </w:pPr>
            <w:hyperlink r:id="rId385" w:tgtFrame="_self" w:history="1">
              <w:r w:rsidRPr="00884BCF">
                <w:rPr>
                  <w:rFonts w:eastAsia="Times New Roman" w:cs="Times New Roman"/>
                  <w:color w:val="0000FF"/>
                  <w:szCs w:val="24"/>
                  <w:lang w:eastAsia="en-GB"/>
                </w:rPr>
                <w:t>Biochemicals (plant and animal hormones)</w:t>
              </w:r>
            </w:hyperlink>
          </w:p>
        </w:tc>
      </w:tr>
      <w:tr w:rsidR="00F53FA0" w:rsidRPr="00884BCF" w14:paraId="5282DB18" w14:textId="77777777" w:rsidTr="00F53FA0">
        <w:tc>
          <w:tcPr>
            <w:tcW w:w="701" w:type="dxa"/>
            <w:shd w:val="clear" w:color="auto" w:fill="FFFFFF"/>
            <w:tcMar>
              <w:top w:w="28" w:type="dxa"/>
              <w:left w:w="28" w:type="dxa"/>
              <w:bottom w:w="28" w:type="dxa"/>
              <w:right w:w="28" w:type="dxa"/>
            </w:tcMar>
            <w:hideMark/>
          </w:tcPr>
          <w:p w14:paraId="4B1BA24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2D9C1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dichromates</w:t>
            </w:r>
            <w:proofErr w:type="spellEnd"/>
          </w:p>
        </w:tc>
        <w:tc>
          <w:tcPr>
            <w:tcW w:w="2552" w:type="dxa"/>
            <w:shd w:val="clear" w:color="auto" w:fill="FFFFFF"/>
            <w:tcMar>
              <w:top w:w="28" w:type="dxa"/>
              <w:left w:w="28" w:type="dxa"/>
              <w:bottom w:w="28" w:type="dxa"/>
              <w:right w:w="28" w:type="dxa"/>
            </w:tcMar>
            <w:hideMark/>
          </w:tcPr>
          <w:p w14:paraId="36CAFD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4650523" w14:textId="77777777" w:rsidR="00F53FA0" w:rsidRPr="00884BCF" w:rsidRDefault="00F53FA0" w:rsidP="00F53FA0">
            <w:pPr>
              <w:spacing w:after="0" w:line="240" w:lineRule="auto"/>
              <w:rPr>
                <w:rFonts w:eastAsia="Times New Roman" w:cs="Times New Roman"/>
                <w:color w:val="747474"/>
                <w:szCs w:val="24"/>
                <w:lang w:eastAsia="en-GB"/>
              </w:rPr>
            </w:pPr>
            <w:hyperlink r:id="rId386" w:tgtFrame="_self" w:history="1">
              <w:proofErr w:type="spellStart"/>
              <w:r w:rsidRPr="00884BCF">
                <w:rPr>
                  <w:rFonts w:eastAsia="Times New Roman" w:cs="Times New Roman"/>
                  <w:color w:val="0000FF"/>
                  <w:szCs w:val="24"/>
                  <w:lang w:eastAsia="en-GB"/>
                </w:rPr>
                <w:t>Dichromates</w:t>
              </w:r>
              <w:proofErr w:type="spellEnd"/>
            </w:hyperlink>
          </w:p>
        </w:tc>
      </w:tr>
      <w:tr w:rsidR="00F53FA0" w:rsidRPr="00884BCF" w14:paraId="1D3740A3" w14:textId="77777777" w:rsidTr="00F53FA0">
        <w:tc>
          <w:tcPr>
            <w:tcW w:w="701" w:type="dxa"/>
            <w:shd w:val="clear" w:color="auto" w:fill="FFFFFF"/>
            <w:tcMar>
              <w:top w:w="28" w:type="dxa"/>
              <w:left w:w="28" w:type="dxa"/>
              <w:bottom w:w="28" w:type="dxa"/>
              <w:right w:w="28" w:type="dxa"/>
            </w:tcMar>
            <w:hideMark/>
          </w:tcPr>
          <w:p w14:paraId="011BF73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E7EE7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diethyl ether</w:t>
            </w:r>
          </w:p>
        </w:tc>
        <w:tc>
          <w:tcPr>
            <w:tcW w:w="2552" w:type="dxa"/>
            <w:shd w:val="clear" w:color="auto" w:fill="FFFFFF"/>
            <w:tcMar>
              <w:top w:w="28" w:type="dxa"/>
              <w:left w:w="28" w:type="dxa"/>
              <w:bottom w:w="28" w:type="dxa"/>
              <w:right w:w="28" w:type="dxa"/>
            </w:tcMar>
            <w:hideMark/>
          </w:tcPr>
          <w:p w14:paraId="64B4443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AACAE9" w14:textId="77777777" w:rsidR="00F53FA0" w:rsidRPr="00884BCF" w:rsidRDefault="00F53FA0" w:rsidP="00F53FA0">
            <w:pPr>
              <w:spacing w:after="0" w:line="240" w:lineRule="auto"/>
              <w:rPr>
                <w:rFonts w:eastAsia="Times New Roman" w:cs="Times New Roman"/>
                <w:color w:val="747474"/>
                <w:szCs w:val="24"/>
                <w:lang w:eastAsia="en-GB"/>
              </w:rPr>
            </w:pPr>
            <w:hyperlink r:id="rId387" w:tgtFrame="_self" w:history="1">
              <w:r w:rsidRPr="00884BCF">
                <w:rPr>
                  <w:rFonts w:eastAsia="Times New Roman" w:cs="Times New Roman"/>
                  <w:color w:val="0000FF"/>
                  <w:szCs w:val="24"/>
                  <w:lang w:eastAsia="en-GB"/>
                </w:rPr>
                <w:t>Biochemicals – Microscopy chemicals</w:t>
              </w:r>
            </w:hyperlink>
          </w:p>
        </w:tc>
      </w:tr>
      <w:tr w:rsidR="00F53FA0" w:rsidRPr="00884BCF" w14:paraId="1DEE8FCE" w14:textId="77777777" w:rsidTr="00F53FA0">
        <w:tc>
          <w:tcPr>
            <w:tcW w:w="701" w:type="dxa"/>
            <w:shd w:val="clear" w:color="auto" w:fill="FFFFFF"/>
            <w:tcMar>
              <w:top w:w="28" w:type="dxa"/>
              <w:left w:w="28" w:type="dxa"/>
              <w:bottom w:w="28" w:type="dxa"/>
              <w:right w:w="28" w:type="dxa"/>
            </w:tcMar>
            <w:hideMark/>
          </w:tcPr>
          <w:p w14:paraId="6BB767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0DAC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diethyl ether</w:t>
            </w:r>
          </w:p>
        </w:tc>
        <w:tc>
          <w:tcPr>
            <w:tcW w:w="2552" w:type="dxa"/>
            <w:shd w:val="clear" w:color="auto" w:fill="FFFFFF"/>
            <w:tcMar>
              <w:top w:w="28" w:type="dxa"/>
              <w:left w:w="28" w:type="dxa"/>
              <w:bottom w:w="28" w:type="dxa"/>
              <w:right w:w="28" w:type="dxa"/>
            </w:tcMar>
            <w:hideMark/>
          </w:tcPr>
          <w:p w14:paraId="058F32F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ethoxyethane</w:t>
            </w:r>
          </w:p>
        </w:tc>
        <w:tc>
          <w:tcPr>
            <w:tcW w:w="4961" w:type="dxa"/>
            <w:shd w:val="clear" w:color="auto" w:fill="FFFFFF"/>
            <w:tcMar>
              <w:top w:w="28" w:type="dxa"/>
              <w:left w:w="28" w:type="dxa"/>
              <w:bottom w:w="28" w:type="dxa"/>
              <w:right w:w="28" w:type="dxa"/>
            </w:tcMar>
            <w:hideMark/>
          </w:tcPr>
          <w:p w14:paraId="61A1F987" w14:textId="77777777" w:rsidR="00F53FA0" w:rsidRPr="00884BCF" w:rsidRDefault="00F53FA0" w:rsidP="00F53FA0">
            <w:pPr>
              <w:spacing w:after="0" w:line="240" w:lineRule="auto"/>
              <w:rPr>
                <w:rFonts w:eastAsia="Times New Roman" w:cs="Times New Roman"/>
                <w:color w:val="747474"/>
                <w:szCs w:val="24"/>
                <w:lang w:eastAsia="en-GB"/>
              </w:rPr>
            </w:pPr>
            <w:hyperlink r:id="rId388" w:tgtFrame="_self" w:history="1">
              <w:r w:rsidRPr="00884BCF">
                <w:rPr>
                  <w:rFonts w:eastAsia="Times New Roman" w:cs="Times New Roman"/>
                  <w:color w:val="0000FF"/>
                  <w:szCs w:val="24"/>
                  <w:lang w:eastAsia="en-GB"/>
                </w:rPr>
                <w:t>ethoxyethane</w:t>
              </w:r>
            </w:hyperlink>
          </w:p>
        </w:tc>
      </w:tr>
      <w:tr w:rsidR="00F53FA0" w:rsidRPr="00884BCF" w14:paraId="319E38D7" w14:textId="77777777" w:rsidTr="00F53FA0">
        <w:tc>
          <w:tcPr>
            <w:tcW w:w="701" w:type="dxa"/>
            <w:shd w:val="clear" w:color="auto" w:fill="FFFFFF"/>
            <w:tcMar>
              <w:top w:w="28" w:type="dxa"/>
              <w:left w:w="28" w:type="dxa"/>
              <w:bottom w:w="28" w:type="dxa"/>
              <w:right w:w="28" w:type="dxa"/>
            </w:tcMar>
            <w:hideMark/>
          </w:tcPr>
          <w:p w14:paraId="640F8A8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4356A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diethyl ketone</w:t>
            </w:r>
          </w:p>
        </w:tc>
        <w:tc>
          <w:tcPr>
            <w:tcW w:w="2552" w:type="dxa"/>
            <w:shd w:val="clear" w:color="auto" w:fill="FFFFFF"/>
            <w:tcMar>
              <w:top w:w="28" w:type="dxa"/>
              <w:left w:w="28" w:type="dxa"/>
              <w:bottom w:w="28" w:type="dxa"/>
              <w:right w:w="28" w:type="dxa"/>
            </w:tcMar>
            <w:hideMark/>
          </w:tcPr>
          <w:p w14:paraId="09613D0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pentan-3-one</w:t>
            </w:r>
          </w:p>
        </w:tc>
        <w:tc>
          <w:tcPr>
            <w:tcW w:w="4961" w:type="dxa"/>
            <w:shd w:val="clear" w:color="auto" w:fill="FFFFFF"/>
            <w:tcMar>
              <w:top w:w="28" w:type="dxa"/>
              <w:left w:w="28" w:type="dxa"/>
              <w:bottom w:w="28" w:type="dxa"/>
              <w:right w:w="28" w:type="dxa"/>
            </w:tcMar>
            <w:hideMark/>
          </w:tcPr>
          <w:p w14:paraId="726F445B" w14:textId="77777777" w:rsidR="00F53FA0" w:rsidRPr="00884BCF" w:rsidRDefault="00F53FA0" w:rsidP="00F53FA0">
            <w:pPr>
              <w:spacing w:after="0" w:line="240" w:lineRule="auto"/>
              <w:rPr>
                <w:rFonts w:eastAsia="Times New Roman" w:cs="Times New Roman"/>
                <w:color w:val="747474"/>
                <w:szCs w:val="24"/>
                <w:lang w:eastAsia="en-GB"/>
              </w:rPr>
            </w:pPr>
            <w:hyperlink r:id="rId389" w:tgtFrame="_self" w:history="1">
              <w:r w:rsidRPr="00884BCF">
                <w:rPr>
                  <w:rFonts w:eastAsia="Times New Roman" w:cs="Times New Roman"/>
                  <w:color w:val="0000FF"/>
                  <w:szCs w:val="24"/>
                  <w:lang w:eastAsia="en-GB"/>
                </w:rPr>
                <w:t>pentanones</w:t>
              </w:r>
            </w:hyperlink>
          </w:p>
        </w:tc>
      </w:tr>
      <w:tr w:rsidR="00F53FA0" w:rsidRPr="00884BCF" w14:paraId="1C04AD63" w14:textId="77777777" w:rsidTr="00F53FA0">
        <w:tc>
          <w:tcPr>
            <w:tcW w:w="701" w:type="dxa"/>
            <w:shd w:val="clear" w:color="auto" w:fill="FFFFFF"/>
            <w:tcMar>
              <w:top w:w="28" w:type="dxa"/>
              <w:left w:w="28" w:type="dxa"/>
              <w:bottom w:w="28" w:type="dxa"/>
              <w:right w:w="28" w:type="dxa"/>
            </w:tcMar>
            <w:hideMark/>
          </w:tcPr>
          <w:p w14:paraId="1DF76B9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E777B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diethylamine</w:t>
            </w:r>
            <w:proofErr w:type="spellEnd"/>
          </w:p>
        </w:tc>
        <w:tc>
          <w:tcPr>
            <w:tcW w:w="2552" w:type="dxa"/>
            <w:shd w:val="clear" w:color="auto" w:fill="FFFFFF"/>
            <w:tcMar>
              <w:top w:w="28" w:type="dxa"/>
              <w:left w:w="28" w:type="dxa"/>
              <w:bottom w:w="28" w:type="dxa"/>
              <w:right w:w="28" w:type="dxa"/>
            </w:tcMar>
            <w:hideMark/>
          </w:tcPr>
          <w:p w14:paraId="45E97F7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diethylamine</w:t>
            </w:r>
            <w:proofErr w:type="spellEnd"/>
          </w:p>
        </w:tc>
        <w:tc>
          <w:tcPr>
            <w:tcW w:w="4961" w:type="dxa"/>
            <w:shd w:val="clear" w:color="auto" w:fill="FFFFFF"/>
            <w:tcMar>
              <w:top w:w="28" w:type="dxa"/>
              <w:left w:w="28" w:type="dxa"/>
              <w:bottom w:w="28" w:type="dxa"/>
              <w:right w:w="28" w:type="dxa"/>
            </w:tcMar>
            <w:hideMark/>
          </w:tcPr>
          <w:p w14:paraId="29CC41CA" w14:textId="77777777" w:rsidR="00F53FA0" w:rsidRPr="00884BCF" w:rsidRDefault="00F53FA0" w:rsidP="00F53FA0">
            <w:pPr>
              <w:spacing w:after="0" w:line="240" w:lineRule="auto"/>
              <w:rPr>
                <w:rFonts w:eastAsia="Times New Roman" w:cs="Times New Roman"/>
                <w:color w:val="747474"/>
                <w:szCs w:val="24"/>
                <w:lang w:eastAsia="en-GB"/>
              </w:rPr>
            </w:pPr>
            <w:hyperlink r:id="rId390" w:tgtFrame="_self" w:history="1">
              <w:proofErr w:type="spellStart"/>
              <w:r w:rsidRPr="00884BCF">
                <w:rPr>
                  <w:rFonts w:eastAsia="Times New Roman" w:cs="Times New Roman"/>
                  <w:color w:val="0000FF"/>
                  <w:szCs w:val="24"/>
                  <w:lang w:eastAsia="en-GB"/>
                </w:rPr>
                <w:t>diethylamine</w:t>
              </w:r>
              <w:proofErr w:type="spellEnd"/>
            </w:hyperlink>
          </w:p>
        </w:tc>
      </w:tr>
      <w:tr w:rsidR="00F53FA0" w:rsidRPr="00884BCF" w14:paraId="1EE4BC31" w14:textId="77777777" w:rsidTr="00F53FA0">
        <w:tc>
          <w:tcPr>
            <w:tcW w:w="701" w:type="dxa"/>
            <w:shd w:val="clear" w:color="auto" w:fill="FFFFFF"/>
            <w:tcMar>
              <w:top w:w="28" w:type="dxa"/>
              <w:left w:w="28" w:type="dxa"/>
              <w:bottom w:w="28" w:type="dxa"/>
              <w:right w:w="28" w:type="dxa"/>
            </w:tcMar>
            <w:hideMark/>
          </w:tcPr>
          <w:p w14:paraId="7A7C81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93844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diethyldithiocarbamate</w:t>
            </w:r>
          </w:p>
        </w:tc>
        <w:tc>
          <w:tcPr>
            <w:tcW w:w="2552" w:type="dxa"/>
            <w:shd w:val="clear" w:color="auto" w:fill="FFFFFF"/>
            <w:tcMar>
              <w:top w:w="28" w:type="dxa"/>
              <w:left w:w="28" w:type="dxa"/>
              <w:bottom w:w="28" w:type="dxa"/>
              <w:right w:w="28" w:type="dxa"/>
            </w:tcMar>
            <w:hideMark/>
          </w:tcPr>
          <w:p w14:paraId="574668A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329350B" w14:textId="77777777" w:rsidR="00F53FA0" w:rsidRPr="00884BCF" w:rsidRDefault="00F53FA0" w:rsidP="00F53FA0">
            <w:pPr>
              <w:spacing w:after="0" w:line="240" w:lineRule="auto"/>
              <w:rPr>
                <w:rFonts w:eastAsia="Times New Roman" w:cs="Times New Roman"/>
                <w:color w:val="747474"/>
                <w:szCs w:val="24"/>
                <w:lang w:eastAsia="en-GB"/>
              </w:rPr>
            </w:pPr>
            <w:r w:rsidRPr="00884BCF">
              <w:rPr>
                <w:rFonts w:eastAsia="Times New Roman" w:cs="Times New Roman"/>
                <w:color w:val="747474"/>
                <w:szCs w:val="24"/>
                <w:lang w:eastAsia="en-GB"/>
              </w:rPr>
              <w:t>lead metal &amp; compounds</w:t>
            </w:r>
          </w:p>
        </w:tc>
      </w:tr>
      <w:tr w:rsidR="00F53FA0" w:rsidRPr="00884BCF" w14:paraId="536F6EEC" w14:textId="77777777" w:rsidTr="00F53FA0">
        <w:tc>
          <w:tcPr>
            <w:tcW w:w="701" w:type="dxa"/>
            <w:shd w:val="clear" w:color="auto" w:fill="FFFFFF"/>
            <w:tcMar>
              <w:top w:w="28" w:type="dxa"/>
              <w:left w:w="28" w:type="dxa"/>
              <w:bottom w:w="28" w:type="dxa"/>
              <w:right w:w="28" w:type="dxa"/>
            </w:tcMar>
            <w:hideMark/>
          </w:tcPr>
          <w:p w14:paraId="48146B6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26A4D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diethylene dioxide</w:t>
            </w:r>
          </w:p>
        </w:tc>
        <w:tc>
          <w:tcPr>
            <w:tcW w:w="2552" w:type="dxa"/>
            <w:shd w:val="clear" w:color="auto" w:fill="FFFFFF"/>
            <w:tcMar>
              <w:top w:w="28" w:type="dxa"/>
              <w:left w:w="28" w:type="dxa"/>
              <w:bottom w:w="28" w:type="dxa"/>
              <w:right w:w="28" w:type="dxa"/>
            </w:tcMar>
            <w:hideMark/>
          </w:tcPr>
          <w:p w14:paraId="5332C33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77AE88" w14:textId="77777777" w:rsidR="00F53FA0" w:rsidRPr="00884BCF" w:rsidRDefault="00F53FA0" w:rsidP="00F53FA0">
            <w:pPr>
              <w:spacing w:after="0" w:line="240" w:lineRule="auto"/>
              <w:rPr>
                <w:rFonts w:eastAsia="Times New Roman" w:cs="Times New Roman"/>
                <w:color w:val="747474"/>
                <w:szCs w:val="24"/>
                <w:lang w:eastAsia="en-GB"/>
              </w:rPr>
            </w:pPr>
            <w:hyperlink r:id="rId391"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02B1A9F6" w14:textId="77777777" w:rsidTr="00F53FA0">
        <w:tc>
          <w:tcPr>
            <w:tcW w:w="701" w:type="dxa"/>
            <w:shd w:val="clear" w:color="auto" w:fill="FFFFFF"/>
            <w:tcMar>
              <w:top w:w="28" w:type="dxa"/>
              <w:left w:w="28" w:type="dxa"/>
              <w:bottom w:w="28" w:type="dxa"/>
              <w:right w:w="28" w:type="dxa"/>
            </w:tcMar>
            <w:hideMark/>
          </w:tcPr>
          <w:p w14:paraId="74FF33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D6A27B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diethylene oxide</w:t>
            </w:r>
          </w:p>
        </w:tc>
        <w:tc>
          <w:tcPr>
            <w:tcW w:w="2552" w:type="dxa"/>
            <w:shd w:val="clear" w:color="auto" w:fill="FFFFFF"/>
            <w:tcMar>
              <w:top w:w="28" w:type="dxa"/>
              <w:left w:w="28" w:type="dxa"/>
              <w:bottom w:w="28" w:type="dxa"/>
              <w:right w:w="28" w:type="dxa"/>
            </w:tcMar>
            <w:hideMark/>
          </w:tcPr>
          <w:p w14:paraId="6C82F3B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dioxane, 1,4-</w:t>
            </w:r>
          </w:p>
        </w:tc>
        <w:tc>
          <w:tcPr>
            <w:tcW w:w="4961" w:type="dxa"/>
            <w:shd w:val="clear" w:color="auto" w:fill="FFFFFF"/>
            <w:tcMar>
              <w:top w:w="28" w:type="dxa"/>
              <w:left w:w="28" w:type="dxa"/>
              <w:bottom w:w="28" w:type="dxa"/>
              <w:right w:w="28" w:type="dxa"/>
            </w:tcMar>
            <w:hideMark/>
          </w:tcPr>
          <w:p w14:paraId="76CBC781" w14:textId="77777777" w:rsidR="00F53FA0" w:rsidRPr="00884BCF" w:rsidRDefault="00F53FA0" w:rsidP="00F53FA0">
            <w:pPr>
              <w:spacing w:after="0" w:line="240" w:lineRule="auto"/>
              <w:rPr>
                <w:rFonts w:eastAsia="Times New Roman" w:cs="Times New Roman"/>
                <w:color w:val="747474"/>
                <w:szCs w:val="24"/>
                <w:lang w:eastAsia="en-GB"/>
              </w:rPr>
            </w:pPr>
            <w:hyperlink r:id="rId392" w:tgtFrame="_self" w:history="1">
              <w:r w:rsidRPr="00884BCF">
                <w:rPr>
                  <w:rFonts w:eastAsia="Times New Roman" w:cs="Times New Roman"/>
                  <w:color w:val="0000FF"/>
                  <w:szCs w:val="24"/>
                  <w:lang w:eastAsia="en-GB"/>
                </w:rPr>
                <w:t>dioxane, 1,4-</w:t>
              </w:r>
            </w:hyperlink>
          </w:p>
        </w:tc>
      </w:tr>
      <w:tr w:rsidR="00F53FA0" w:rsidRPr="00884BCF" w14:paraId="71FA5E15" w14:textId="77777777" w:rsidTr="00F53FA0">
        <w:tc>
          <w:tcPr>
            <w:tcW w:w="701" w:type="dxa"/>
            <w:shd w:val="clear" w:color="auto" w:fill="FFFFFF"/>
            <w:tcMar>
              <w:top w:w="28" w:type="dxa"/>
              <w:left w:w="28" w:type="dxa"/>
              <w:bottom w:w="28" w:type="dxa"/>
              <w:right w:w="28" w:type="dxa"/>
            </w:tcMar>
            <w:hideMark/>
          </w:tcPr>
          <w:p w14:paraId="74D1ECD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2,2-</w:t>
            </w:r>
          </w:p>
        </w:tc>
        <w:tc>
          <w:tcPr>
            <w:tcW w:w="2261" w:type="dxa"/>
            <w:shd w:val="clear" w:color="auto" w:fill="FFFFFF"/>
            <w:tcMar>
              <w:top w:w="28" w:type="dxa"/>
              <w:left w:w="28" w:type="dxa"/>
              <w:bottom w:w="28" w:type="dxa"/>
              <w:right w:w="28" w:type="dxa"/>
            </w:tcMar>
            <w:hideMark/>
          </w:tcPr>
          <w:p w14:paraId="347840A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dihydroxy-1,3-indandione</w:t>
            </w:r>
          </w:p>
        </w:tc>
        <w:tc>
          <w:tcPr>
            <w:tcW w:w="2552" w:type="dxa"/>
            <w:shd w:val="clear" w:color="auto" w:fill="FFFFFF"/>
            <w:tcMar>
              <w:top w:w="28" w:type="dxa"/>
              <w:left w:w="28" w:type="dxa"/>
              <w:bottom w:w="28" w:type="dxa"/>
              <w:right w:w="28" w:type="dxa"/>
            </w:tcMar>
            <w:hideMark/>
          </w:tcPr>
          <w:p w14:paraId="04557F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ninhydrin</w:t>
            </w:r>
          </w:p>
        </w:tc>
        <w:tc>
          <w:tcPr>
            <w:tcW w:w="4961" w:type="dxa"/>
            <w:shd w:val="clear" w:color="auto" w:fill="FFFFFF"/>
            <w:tcMar>
              <w:top w:w="28" w:type="dxa"/>
              <w:left w:w="28" w:type="dxa"/>
              <w:bottom w:w="28" w:type="dxa"/>
              <w:right w:w="28" w:type="dxa"/>
            </w:tcMar>
            <w:hideMark/>
          </w:tcPr>
          <w:p w14:paraId="5F0F88A7" w14:textId="77777777" w:rsidR="00F53FA0" w:rsidRPr="00884BCF" w:rsidRDefault="00F53FA0" w:rsidP="00F53FA0">
            <w:pPr>
              <w:spacing w:after="0" w:line="240" w:lineRule="auto"/>
              <w:rPr>
                <w:rFonts w:eastAsia="Times New Roman" w:cs="Times New Roman"/>
                <w:color w:val="747474"/>
                <w:szCs w:val="24"/>
                <w:lang w:eastAsia="en-GB"/>
              </w:rPr>
            </w:pPr>
            <w:hyperlink r:id="rId393" w:tgtFrame="_self" w:history="1">
              <w:r w:rsidRPr="00884BCF">
                <w:rPr>
                  <w:rFonts w:eastAsia="Times New Roman" w:cs="Times New Roman"/>
                  <w:color w:val="0000FF"/>
                  <w:szCs w:val="24"/>
                  <w:lang w:eastAsia="en-GB"/>
                </w:rPr>
                <w:t>ninhydrin</w:t>
              </w:r>
            </w:hyperlink>
          </w:p>
        </w:tc>
      </w:tr>
      <w:tr w:rsidR="00F53FA0" w:rsidRPr="00884BCF" w14:paraId="735072D0" w14:textId="77777777" w:rsidTr="00F53FA0">
        <w:tc>
          <w:tcPr>
            <w:tcW w:w="701" w:type="dxa"/>
            <w:shd w:val="clear" w:color="auto" w:fill="FFFFFF"/>
            <w:tcMar>
              <w:top w:w="28" w:type="dxa"/>
              <w:left w:w="28" w:type="dxa"/>
              <w:bottom w:w="28" w:type="dxa"/>
              <w:right w:w="28" w:type="dxa"/>
            </w:tcMar>
            <w:hideMark/>
          </w:tcPr>
          <w:p w14:paraId="2CF84FA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1,3-</w:t>
            </w:r>
          </w:p>
        </w:tc>
        <w:tc>
          <w:tcPr>
            <w:tcW w:w="2261" w:type="dxa"/>
            <w:shd w:val="clear" w:color="auto" w:fill="FFFFFF"/>
            <w:tcMar>
              <w:top w:w="28" w:type="dxa"/>
              <w:left w:w="28" w:type="dxa"/>
              <w:bottom w:w="28" w:type="dxa"/>
              <w:right w:w="28" w:type="dxa"/>
            </w:tcMar>
            <w:hideMark/>
          </w:tcPr>
          <w:p w14:paraId="4D14959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dihydroxybenzene</w:t>
            </w:r>
            <w:proofErr w:type="spellEnd"/>
          </w:p>
        </w:tc>
        <w:tc>
          <w:tcPr>
            <w:tcW w:w="2552" w:type="dxa"/>
            <w:shd w:val="clear" w:color="auto" w:fill="FFFFFF"/>
            <w:tcMar>
              <w:top w:w="28" w:type="dxa"/>
              <w:left w:w="28" w:type="dxa"/>
              <w:bottom w:w="28" w:type="dxa"/>
              <w:right w:w="28" w:type="dxa"/>
            </w:tcMar>
            <w:hideMark/>
          </w:tcPr>
          <w:p w14:paraId="29BC304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394ECE2" w14:textId="77777777" w:rsidR="00F53FA0" w:rsidRPr="00884BCF" w:rsidRDefault="00F53FA0" w:rsidP="00F53FA0">
            <w:pPr>
              <w:spacing w:after="0" w:line="240" w:lineRule="auto"/>
              <w:rPr>
                <w:rFonts w:eastAsia="Times New Roman" w:cs="Times New Roman"/>
                <w:color w:val="747474"/>
                <w:szCs w:val="24"/>
                <w:lang w:eastAsia="en-GB"/>
              </w:rPr>
            </w:pPr>
            <w:hyperlink r:id="rId394" w:tgtFrame="_self" w:history="1">
              <w:r w:rsidRPr="00884BCF">
                <w:rPr>
                  <w:rFonts w:eastAsia="Times New Roman" w:cs="Times New Roman"/>
                  <w:color w:val="0000FF"/>
                  <w:szCs w:val="24"/>
                  <w:lang w:eastAsia="en-GB"/>
                </w:rPr>
                <w:t>Benzene diols</w:t>
              </w:r>
            </w:hyperlink>
          </w:p>
        </w:tc>
      </w:tr>
      <w:tr w:rsidR="00F53FA0" w:rsidRPr="00884BCF" w14:paraId="665F159D" w14:textId="77777777" w:rsidTr="00F53FA0">
        <w:tc>
          <w:tcPr>
            <w:tcW w:w="701" w:type="dxa"/>
            <w:shd w:val="clear" w:color="auto" w:fill="FFFFFF"/>
            <w:tcMar>
              <w:top w:w="28" w:type="dxa"/>
              <w:left w:w="28" w:type="dxa"/>
              <w:bottom w:w="28" w:type="dxa"/>
              <w:right w:w="28" w:type="dxa"/>
            </w:tcMar>
            <w:hideMark/>
          </w:tcPr>
          <w:p w14:paraId="7051982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1,4-</w:t>
            </w:r>
          </w:p>
        </w:tc>
        <w:tc>
          <w:tcPr>
            <w:tcW w:w="2261" w:type="dxa"/>
            <w:shd w:val="clear" w:color="auto" w:fill="FFFFFF"/>
            <w:tcMar>
              <w:top w:w="28" w:type="dxa"/>
              <w:left w:w="28" w:type="dxa"/>
              <w:bottom w:w="28" w:type="dxa"/>
              <w:right w:w="28" w:type="dxa"/>
            </w:tcMar>
            <w:hideMark/>
          </w:tcPr>
          <w:p w14:paraId="05474DD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dihydroxybenzene</w:t>
            </w:r>
            <w:proofErr w:type="spellEnd"/>
          </w:p>
        </w:tc>
        <w:tc>
          <w:tcPr>
            <w:tcW w:w="2552" w:type="dxa"/>
            <w:shd w:val="clear" w:color="auto" w:fill="FFFFFF"/>
            <w:tcMar>
              <w:top w:w="28" w:type="dxa"/>
              <w:left w:w="28" w:type="dxa"/>
              <w:bottom w:w="28" w:type="dxa"/>
              <w:right w:w="28" w:type="dxa"/>
            </w:tcMar>
            <w:hideMark/>
          </w:tcPr>
          <w:p w14:paraId="1B80F43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2598AE" w14:textId="77777777" w:rsidR="00F53FA0" w:rsidRPr="00884BCF" w:rsidRDefault="00F53FA0" w:rsidP="00F53FA0">
            <w:pPr>
              <w:spacing w:after="0" w:line="240" w:lineRule="auto"/>
              <w:rPr>
                <w:rFonts w:eastAsia="Times New Roman" w:cs="Times New Roman"/>
                <w:color w:val="747474"/>
                <w:szCs w:val="24"/>
                <w:lang w:eastAsia="en-GB"/>
              </w:rPr>
            </w:pPr>
            <w:hyperlink r:id="rId395" w:tgtFrame="_self" w:history="1">
              <w:r w:rsidRPr="00884BCF">
                <w:rPr>
                  <w:rFonts w:eastAsia="Times New Roman" w:cs="Times New Roman"/>
                  <w:color w:val="0000FF"/>
                  <w:szCs w:val="24"/>
                  <w:lang w:eastAsia="en-GB"/>
                </w:rPr>
                <w:t>Benzene diols</w:t>
              </w:r>
            </w:hyperlink>
          </w:p>
        </w:tc>
      </w:tr>
      <w:tr w:rsidR="00F53FA0" w:rsidRPr="00884BCF" w14:paraId="3C32F750" w14:textId="77777777" w:rsidTr="00F53FA0">
        <w:tc>
          <w:tcPr>
            <w:tcW w:w="701" w:type="dxa"/>
            <w:shd w:val="clear" w:color="auto" w:fill="FFFFFF"/>
            <w:tcMar>
              <w:top w:w="28" w:type="dxa"/>
              <w:left w:w="28" w:type="dxa"/>
              <w:bottom w:w="28" w:type="dxa"/>
              <w:right w:w="28" w:type="dxa"/>
            </w:tcMar>
            <w:hideMark/>
          </w:tcPr>
          <w:p w14:paraId="68CD100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1,2</w:t>
            </w:r>
          </w:p>
        </w:tc>
        <w:tc>
          <w:tcPr>
            <w:tcW w:w="2261" w:type="dxa"/>
            <w:shd w:val="clear" w:color="auto" w:fill="FFFFFF"/>
            <w:tcMar>
              <w:top w:w="28" w:type="dxa"/>
              <w:left w:w="28" w:type="dxa"/>
              <w:bottom w:w="28" w:type="dxa"/>
              <w:right w:w="28" w:type="dxa"/>
            </w:tcMar>
            <w:hideMark/>
          </w:tcPr>
          <w:p w14:paraId="1DED079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dihydroxybenzene</w:t>
            </w:r>
            <w:proofErr w:type="spellEnd"/>
          </w:p>
        </w:tc>
        <w:tc>
          <w:tcPr>
            <w:tcW w:w="2552" w:type="dxa"/>
            <w:shd w:val="clear" w:color="auto" w:fill="FFFFFF"/>
            <w:tcMar>
              <w:top w:w="28" w:type="dxa"/>
              <w:left w:w="28" w:type="dxa"/>
              <w:bottom w:w="28" w:type="dxa"/>
              <w:right w:w="28" w:type="dxa"/>
            </w:tcMar>
            <w:hideMark/>
          </w:tcPr>
          <w:p w14:paraId="2949931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9C7B4D" w14:textId="77777777" w:rsidR="00F53FA0" w:rsidRPr="00884BCF" w:rsidRDefault="00F53FA0" w:rsidP="00F53FA0">
            <w:pPr>
              <w:spacing w:after="0" w:line="240" w:lineRule="auto"/>
              <w:rPr>
                <w:rFonts w:eastAsia="Times New Roman" w:cs="Times New Roman"/>
                <w:color w:val="747474"/>
                <w:szCs w:val="24"/>
                <w:lang w:eastAsia="en-GB"/>
              </w:rPr>
            </w:pPr>
            <w:hyperlink r:id="rId396" w:tgtFrame="_self" w:history="1">
              <w:r w:rsidRPr="00884BCF">
                <w:rPr>
                  <w:rFonts w:eastAsia="Times New Roman" w:cs="Times New Roman"/>
                  <w:color w:val="0000FF"/>
                  <w:szCs w:val="24"/>
                  <w:lang w:eastAsia="en-GB"/>
                </w:rPr>
                <w:t>Benzene diols</w:t>
              </w:r>
            </w:hyperlink>
          </w:p>
        </w:tc>
      </w:tr>
      <w:tr w:rsidR="00F53FA0" w:rsidRPr="00884BCF" w14:paraId="693B34E7" w14:textId="77777777" w:rsidTr="00F53FA0">
        <w:tc>
          <w:tcPr>
            <w:tcW w:w="701" w:type="dxa"/>
            <w:shd w:val="clear" w:color="auto" w:fill="FFFFFF"/>
            <w:tcMar>
              <w:top w:w="28" w:type="dxa"/>
              <w:left w:w="28" w:type="dxa"/>
              <w:bottom w:w="28" w:type="dxa"/>
              <w:right w:w="28" w:type="dxa"/>
            </w:tcMar>
            <w:hideMark/>
          </w:tcPr>
          <w:p w14:paraId="0A4696B3"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p-</w:t>
            </w:r>
          </w:p>
        </w:tc>
        <w:tc>
          <w:tcPr>
            <w:tcW w:w="2261" w:type="dxa"/>
            <w:shd w:val="clear" w:color="auto" w:fill="FFFFFF"/>
            <w:tcMar>
              <w:top w:w="28" w:type="dxa"/>
              <w:left w:w="28" w:type="dxa"/>
              <w:bottom w:w="28" w:type="dxa"/>
              <w:right w:w="28" w:type="dxa"/>
            </w:tcMar>
            <w:hideMark/>
          </w:tcPr>
          <w:p w14:paraId="5110145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dihydroxybenzene</w:t>
            </w:r>
            <w:proofErr w:type="spellEnd"/>
          </w:p>
        </w:tc>
        <w:tc>
          <w:tcPr>
            <w:tcW w:w="2552" w:type="dxa"/>
            <w:shd w:val="clear" w:color="auto" w:fill="FFFFFF"/>
            <w:tcMar>
              <w:top w:w="28" w:type="dxa"/>
              <w:left w:w="28" w:type="dxa"/>
              <w:bottom w:w="28" w:type="dxa"/>
              <w:right w:w="28" w:type="dxa"/>
            </w:tcMar>
            <w:hideMark/>
          </w:tcPr>
          <w:p w14:paraId="70E81F3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benzene-1,4-diol</w:t>
            </w:r>
          </w:p>
        </w:tc>
        <w:tc>
          <w:tcPr>
            <w:tcW w:w="4961" w:type="dxa"/>
            <w:shd w:val="clear" w:color="auto" w:fill="FFFFFF"/>
            <w:tcMar>
              <w:top w:w="28" w:type="dxa"/>
              <w:left w:w="28" w:type="dxa"/>
              <w:bottom w:w="28" w:type="dxa"/>
              <w:right w:w="28" w:type="dxa"/>
            </w:tcMar>
            <w:hideMark/>
          </w:tcPr>
          <w:p w14:paraId="14039A18" w14:textId="77777777" w:rsidR="00F53FA0" w:rsidRPr="00884BCF" w:rsidRDefault="00F53FA0" w:rsidP="00F53FA0">
            <w:pPr>
              <w:spacing w:after="0" w:line="240" w:lineRule="auto"/>
              <w:rPr>
                <w:rFonts w:eastAsia="Times New Roman" w:cs="Times New Roman"/>
                <w:color w:val="747474"/>
                <w:szCs w:val="24"/>
                <w:lang w:eastAsia="en-GB"/>
              </w:rPr>
            </w:pPr>
            <w:hyperlink r:id="rId397" w:tgtFrame="_self" w:history="1">
              <w:r w:rsidRPr="00884BCF">
                <w:rPr>
                  <w:rFonts w:eastAsia="Times New Roman" w:cs="Times New Roman"/>
                  <w:color w:val="0000FF"/>
                  <w:szCs w:val="24"/>
                  <w:lang w:eastAsia="en-GB"/>
                </w:rPr>
                <w:t>Benzene diols</w:t>
              </w:r>
            </w:hyperlink>
          </w:p>
        </w:tc>
      </w:tr>
      <w:tr w:rsidR="00F53FA0" w:rsidRPr="00884BCF" w14:paraId="3154D8E5" w14:textId="77777777" w:rsidTr="00F53FA0">
        <w:tc>
          <w:tcPr>
            <w:tcW w:w="701" w:type="dxa"/>
            <w:shd w:val="clear" w:color="auto" w:fill="FFFFFF"/>
            <w:tcMar>
              <w:top w:w="28" w:type="dxa"/>
              <w:left w:w="28" w:type="dxa"/>
              <w:bottom w:w="28" w:type="dxa"/>
              <w:right w:w="28" w:type="dxa"/>
            </w:tcMar>
            <w:hideMark/>
          </w:tcPr>
          <w:p w14:paraId="1F6965E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m-</w:t>
            </w:r>
          </w:p>
        </w:tc>
        <w:tc>
          <w:tcPr>
            <w:tcW w:w="2261" w:type="dxa"/>
            <w:shd w:val="clear" w:color="auto" w:fill="FFFFFF"/>
            <w:tcMar>
              <w:top w:w="28" w:type="dxa"/>
              <w:left w:w="28" w:type="dxa"/>
              <w:bottom w:w="28" w:type="dxa"/>
              <w:right w:w="28" w:type="dxa"/>
            </w:tcMar>
            <w:hideMark/>
          </w:tcPr>
          <w:p w14:paraId="297601B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dihydroxybenzene</w:t>
            </w:r>
            <w:proofErr w:type="spellEnd"/>
          </w:p>
        </w:tc>
        <w:tc>
          <w:tcPr>
            <w:tcW w:w="2552" w:type="dxa"/>
            <w:shd w:val="clear" w:color="auto" w:fill="FFFFFF"/>
            <w:tcMar>
              <w:top w:w="28" w:type="dxa"/>
              <w:left w:w="28" w:type="dxa"/>
              <w:bottom w:w="28" w:type="dxa"/>
              <w:right w:w="28" w:type="dxa"/>
            </w:tcMar>
            <w:hideMark/>
          </w:tcPr>
          <w:p w14:paraId="2F2BA96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benzene-1,3-diol</w:t>
            </w:r>
          </w:p>
        </w:tc>
        <w:tc>
          <w:tcPr>
            <w:tcW w:w="4961" w:type="dxa"/>
            <w:shd w:val="clear" w:color="auto" w:fill="FFFFFF"/>
            <w:tcMar>
              <w:top w:w="28" w:type="dxa"/>
              <w:left w:w="28" w:type="dxa"/>
              <w:bottom w:w="28" w:type="dxa"/>
              <w:right w:w="28" w:type="dxa"/>
            </w:tcMar>
            <w:hideMark/>
          </w:tcPr>
          <w:p w14:paraId="390FE1C3" w14:textId="77777777" w:rsidR="00F53FA0" w:rsidRPr="00884BCF" w:rsidRDefault="00F53FA0" w:rsidP="00F53FA0">
            <w:pPr>
              <w:spacing w:after="0" w:line="240" w:lineRule="auto"/>
              <w:rPr>
                <w:rFonts w:eastAsia="Times New Roman" w:cs="Times New Roman"/>
                <w:color w:val="747474"/>
                <w:szCs w:val="24"/>
                <w:lang w:eastAsia="en-GB"/>
              </w:rPr>
            </w:pPr>
            <w:hyperlink r:id="rId398" w:tgtFrame="_self" w:history="1">
              <w:r w:rsidRPr="00884BCF">
                <w:rPr>
                  <w:rFonts w:eastAsia="Times New Roman" w:cs="Times New Roman"/>
                  <w:color w:val="0000FF"/>
                  <w:szCs w:val="24"/>
                  <w:lang w:eastAsia="en-GB"/>
                </w:rPr>
                <w:t>Benzene diols</w:t>
              </w:r>
            </w:hyperlink>
          </w:p>
        </w:tc>
      </w:tr>
      <w:tr w:rsidR="00F53FA0" w:rsidRPr="00884BCF" w14:paraId="70CA26BB" w14:textId="77777777" w:rsidTr="00F53FA0">
        <w:tc>
          <w:tcPr>
            <w:tcW w:w="701" w:type="dxa"/>
            <w:shd w:val="clear" w:color="auto" w:fill="FFFFFF"/>
            <w:tcMar>
              <w:top w:w="28" w:type="dxa"/>
              <w:left w:w="28" w:type="dxa"/>
              <w:bottom w:w="28" w:type="dxa"/>
              <w:right w:w="28" w:type="dxa"/>
            </w:tcMar>
            <w:hideMark/>
          </w:tcPr>
          <w:p w14:paraId="1F11A7FA"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p-</w:t>
            </w:r>
          </w:p>
        </w:tc>
        <w:tc>
          <w:tcPr>
            <w:tcW w:w="2261" w:type="dxa"/>
            <w:shd w:val="clear" w:color="auto" w:fill="FFFFFF"/>
            <w:tcMar>
              <w:top w:w="28" w:type="dxa"/>
              <w:left w:w="28" w:type="dxa"/>
              <w:bottom w:w="28" w:type="dxa"/>
              <w:right w:w="28" w:type="dxa"/>
            </w:tcMar>
            <w:hideMark/>
          </w:tcPr>
          <w:p w14:paraId="0365F30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dihydroxybenzene</w:t>
            </w:r>
            <w:proofErr w:type="spellEnd"/>
          </w:p>
        </w:tc>
        <w:tc>
          <w:tcPr>
            <w:tcW w:w="2552" w:type="dxa"/>
            <w:shd w:val="clear" w:color="auto" w:fill="FFFFFF"/>
            <w:tcMar>
              <w:top w:w="28" w:type="dxa"/>
              <w:left w:w="28" w:type="dxa"/>
              <w:bottom w:w="28" w:type="dxa"/>
              <w:right w:w="28" w:type="dxa"/>
            </w:tcMar>
            <w:hideMark/>
          </w:tcPr>
          <w:p w14:paraId="7929C2F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benzene-1,4-diol</w:t>
            </w:r>
          </w:p>
        </w:tc>
        <w:tc>
          <w:tcPr>
            <w:tcW w:w="4961" w:type="dxa"/>
            <w:shd w:val="clear" w:color="auto" w:fill="FFFFFF"/>
            <w:tcMar>
              <w:top w:w="28" w:type="dxa"/>
              <w:left w:w="28" w:type="dxa"/>
              <w:bottom w:w="28" w:type="dxa"/>
              <w:right w:w="28" w:type="dxa"/>
            </w:tcMar>
            <w:hideMark/>
          </w:tcPr>
          <w:p w14:paraId="52285823" w14:textId="77777777" w:rsidR="00F53FA0" w:rsidRPr="00884BCF" w:rsidRDefault="00F53FA0" w:rsidP="00F53FA0">
            <w:pPr>
              <w:spacing w:after="0" w:line="240" w:lineRule="auto"/>
              <w:rPr>
                <w:rFonts w:eastAsia="Times New Roman" w:cs="Times New Roman"/>
                <w:color w:val="747474"/>
                <w:szCs w:val="24"/>
                <w:lang w:eastAsia="en-GB"/>
              </w:rPr>
            </w:pPr>
            <w:hyperlink r:id="rId399" w:tgtFrame="_self" w:history="1">
              <w:r w:rsidRPr="00884BCF">
                <w:rPr>
                  <w:rFonts w:eastAsia="Times New Roman" w:cs="Times New Roman"/>
                  <w:color w:val="0000FF"/>
                  <w:szCs w:val="24"/>
                  <w:lang w:eastAsia="en-GB"/>
                </w:rPr>
                <w:t>Benzene diols</w:t>
              </w:r>
            </w:hyperlink>
          </w:p>
        </w:tc>
      </w:tr>
      <w:tr w:rsidR="00F53FA0" w:rsidRPr="00884BCF" w14:paraId="37EF8D2E" w14:textId="77777777" w:rsidTr="00F53FA0">
        <w:tc>
          <w:tcPr>
            <w:tcW w:w="701" w:type="dxa"/>
            <w:shd w:val="clear" w:color="auto" w:fill="FFFFFF"/>
            <w:tcMar>
              <w:top w:w="28" w:type="dxa"/>
              <w:left w:w="28" w:type="dxa"/>
              <w:bottom w:w="28" w:type="dxa"/>
              <w:right w:w="28" w:type="dxa"/>
            </w:tcMar>
            <w:hideMark/>
          </w:tcPr>
          <w:p w14:paraId="163CC2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10D2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diiodine hexachloride</w:t>
            </w:r>
          </w:p>
        </w:tc>
        <w:tc>
          <w:tcPr>
            <w:tcW w:w="2552" w:type="dxa"/>
            <w:shd w:val="clear" w:color="auto" w:fill="FFFFFF"/>
            <w:tcMar>
              <w:top w:w="28" w:type="dxa"/>
              <w:left w:w="28" w:type="dxa"/>
              <w:bottom w:w="28" w:type="dxa"/>
              <w:right w:w="28" w:type="dxa"/>
            </w:tcMar>
            <w:hideMark/>
          </w:tcPr>
          <w:p w14:paraId="045AFA2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3ACDA2" w14:textId="77777777" w:rsidR="00F53FA0" w:rsidRPr="00884BCF" w:rsidRDefault="00F53FA0" w:rsidP="00F53FA0">
            <w:pPr>
              <w:spacing w:after="0" w:line="240" w:lineRule="auto"/>
              <w:rPr>
                <w:rFonts w:eastAsia="Times New Roman" w:cs="Times New Roman"/>
                <w:color w:val="747474"/>
                <w:szCs w:val="24"/>
                <w:lang w:eastAsia="en-GB"/>
              </w:rPr>
            </w:pPr>
            <w:hyperlink r:id="rId400" w:tgtFrame="_self" w:history="1">
              <w:r w:rsidRPr="00884BCF">
                <w:rPr>
                  <w:rFonts w:eastAsia="Times New Roman" w:cs="Times New Roman"/>
                  <w:color w:val="0000FF"/>
                  <w:szCs w:val="24"/>
                  <w:lang w:eastAsia="en-GB"/>
                </w:rPr>
                <w:t>diiodine hexachloride</w:t>
              </w:r>
            </w:hyperlink>
          </w:p>
        </w:tc>
      </w:tr>
      <w:tr w:rsidR="00F53FA0" w:rsidRPr="00884BCF" w14:paraId="2430686D" w14:textId="77777777" w:rsidTr="00F53FA0">
        <w:tc>
          <w:tcPr>
            <w:tcW w:w="701" w:type="dxa"/>
            <w:shd w:val="clear" w:color="auto" w:fill="FFFFFF"/>
            <w:tcMar>
              <w:top w:w="28" w:type="dxa"/>
              <w:left w:w="28" w:type="dxa"/>
              <w:bottom w:w="28" w:type="dxa"/>
              <w:right w:w="28" w:type="dxa"/>
            </w:tcMar>
            <w:hideMark/>
          </w:tcPr>
          <w:p w14:paraId="7C07E2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8BD21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dilauroyl</w:t>
            </w:r>
            <w:proofErr w:type="spellEnd"/>
            <w:r w:rsidRPr="00884BCF">
              <w:rPr>
                <w:rFonts w:eastAsia="Times New Roman" w:cs="Times New Roman"/>
                <w:szCs w:val="24"/>
                <w:lang w:eastAsia="en-GB"/>
              </w:rPr>
              <w:t xml:space="preserve"> peroxide</w:t>
            </w:r>
          </w:p>
        </w:tc>
        <w:tc>
          <w:tcPr>
            <w:tcW w:w="2552" w:type="dxa"/>
            <w:shd w:val="clear" w:color="auto" w:fill="FFFFFF"/>
            <w:tcMar>
              <w:top w:w="28" w:type="dxa"/>
              <w:left w:w="28" w:type="dxa"/>
              <w:bottom w:w="28" w:type="dxa"/>
              <w:right w:w="28" w:type="dxa"/>
            </w:tcMar>
            <w:hideMark/>
          </w:tcPr>
          <w:p w14:paraId="700832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di(dodecanoyl) peroxide</w:t>
            </w:r>
          </w:p>
        </w:tc>
        <w:tc>
          <w:tcPr>
            <w:tcW w:w="4961" w:type="dxa"/>
            <w:shd w:val="clear" w:color="auto" w:fill="FFFFFF"/>
            <w:tcMar>
              <w:top w:w="28" w:type="dxa"/>
              <w:left w:w="28" w:type="dxa"/>
              <w:bottom w:w="28" w:type="dxa"/>
              <w:right w:w="28" w:type="dxa"/>
            </w:tcMar>
            <w:hideMark/>
          </w:tcPr>
          <w:p w14:paraId="05804053" w14:textId="77777777" w:rsidR="00F53FA0" w:rsidRPr="00884BCF" w:rsidRDefault="00F53FA0" w:rsidP="00F53FA0">
            <w:pPr>
              <w:spacing w:after="0" w:line="240" w:lineRule="auto"/>
              <w:rPr>
                <w:rFonts w:eastAsia="Times New Roman" w:cs="Times New Roman"/>
                <w:color w:val="747474"/>
                <w:szCs w:val="24"/>
                <w:lang w:eastAsia="en-GB"/>
              </w:rPr>
            </w:pPr>
            <w:hyperlink r:id="rId401" w:tgtFrame="_self" w:history="1">
              <w:r w:rsidRPr="00884BCF">
                <w:rPr>
                  <w:rFonts w:eastAsia="Times New Roman" w:cs="Times New Roman"/>
                  <w:color w:val="0000FF"/>
                  <w:szCs w:val="24"/>
                  <w:lang w:eastAsia="en-GB"/>
                </w:rPr>
                <w:t>di(dodecanoyl) peroxide</w:t>
              </w:r>
            </w:hyperlink>
          </w:p>
        </w:tc>
      </w:tr>
      <w:tr w:rsidR="00F53FA0" w:rsidRPr="00884BCF" w14:paraId="079790F6" w14:textId="77777777" w:rsidTr="00F53FA0">
        <w:tc>
          <w:tcPr>
            <w:tcW w:w="701" w:type="dxa"/>
            <w:shd w:val="clear" w:color="auto" w:fill="FFFFFF"/>
            <w:tcMar>
              <w:top w:w="28" w:type="dxa"/>
              <w:left w:w="28" w:type="dxa"/>
              <w:bottom w:w="28" w:type="dxa"/>
              <w:right w:w="28" w:type="dxa"/>
            </w:tcMar>
            <w:hideMark/>
          </w:tcPr>
          <w:p w14:paraId="7022E0E1"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2,9-</w:t>
            </w:r>
          </w:p>
        </w:tc>
        <w:tc>
          <w:tcPr>
            <w:tcW w:w="2261" w:type="dxa"/>
            <w:shd w:val="clear" w:color="auto" w:fill="FFFFFF"/>
            <w:tcMar>
              <w:top w:w="28" w:type="dxa"/>
              <w:left w:w="28" w:type="dxa"/>
              <w:bottom w:w="28" w:type="dxa"/>
              <w:right w:w="28" w:type="dxa"/>
            </w:tcMar>
            <w:hideMark/>
          </w:tcPr>
          <w:p w14:paraId="051A1C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dimethyl-1,10-phenanthroline</w:t>
            </w:r>
          </w:p>
        </w:tc>
        <w:tc>
          <w:tcPr>
            <w:tcW w:w="2552" w:type="dxa"/>
            <w:shd w:val="clear" w:color="auto" w:fill="FFFFFF"/>
            <w:tcMar>
              <w:top w:w="28" w:type="dxa"/>
              <w:left w:w="28" w:type="dxa"/>
              <w:bottom w:w="28" w:type="dxa"/>
              <w:right w:w="28" w:type="dxa"/>
            </w:tcMar>
            <w:hideMark/>
          </w:tcPr>
          <w:p w14:paraId="55BC02C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C423A1" w14:textId="77777777" w:rsidR="00F53FA0" w:rsidRPr="00884BCF" w:rsidRDefault="00F53FA0" w:rsidP="00F53FA0">
            <w:pPr>
              <w:spacing w:after="0" w:line="240" w:lineRule="auto"/>
              <w:rPr>
                <w:rFonts w:eastAsia="Times New Roman" w:cs="Times New Roman"/>
                <w:color w:val="747474"/>
                <w:szCs w:val="24"/>
                <w:lang w:eastAsia="en-GB"/>
              </w:rPr>
            </w:pPr>
            <w:hyperlink r:id="rId402" w:tgtFrame="_self" w:history="1">
              <w:r w:rsidRPr="00884BCF">
                <w:rPr>
                  <w:rFonts w:eastAsia="Times New Roman" w:cs="Times New Roman"/>
                  <w:color w:val="0000FF"/>
                  <w:szCs w:val="24"/>
                  <w:lang w:eastAsia="en-GB"/>
                </w:rPr>
                <w:t>Colorimetric Reagents</w:t>
              </w:r>
            </w:hyperlink>
          </w:p>
        </w:tc>
      </w:tr>
      <w:tr w:rsidR="00F53FA0" w:rsidRPr="00884BCF" w14:paraId="798BE82F" w14:textId="77777777" w:rsidTr="00F53FA0">
        <w:tc>
          <w:tcPr>
            <w:tcW w:w="701" w:type="dxa"/>
            <w:shd w:val="clear" w:color="auto" w:fill="FFFFFF"/>
            <w:tcMar>
              <w:top w:w="28" w:type="dxa"/>
              <w:left w:w="28" w:type="dxa"/>
              <w:bottom w:w="28" w:type="dxa"/>
              <w:right w:w="28" w:type="dxa"/>
            </w:tcMar>
            <w:hideMark/>
          </w:tcPr>
          <w:p w14:paraId="5CA0ED0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B31B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dimethylamine</w:t>
            </w:r>
          </w:p>
        </w:tc>
        <w:tc>
          <w:tcPr>
            <w:tcW w:w="2552" w:type="dxa"/>
            <w:shd w:val="clear" w:color="auto" w:fill="FFFFFF"/>
            <w:tcMar>
              <w:top w:w="28" w:type="dxa"/>
              <w:left w:w="28" w:type="dxa"/>
              <w:bottom w:w="28" w:type="dxa"/>
              <w:right w:w="28" w:type="dxa"/>
            </w:tcMar>
            <w:hideMark/>
          </w:tcPr>
          <w:p w14:paraId="0621FAA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9970DE" w14:textId="77777777" w:rsidR="00F53FA0" w:rsidRPr="00884BCF" w:rsidRDefault="00F53FA0" w:rsidP="00F53FA0">
            <w:pPr>
              <w:spacing w:after="0" w:line="240" w:lineRule="auto"/>
              <w:rPr>
                <w:rFonts w:eastAsia="Times New Roman" w:cs="Times New Roman"/>
                <w:color w:val="747474"/>
                <w:szCs w:val="24"/>
                <w:lang w:eastAsia="en-GB"/>
              </w:rPr>
            </w:pPr>
            <w:hyperlink r:id="rId403" w:tgtFrame="_self" w:history="1">
              <w:r w:rsidRPr="00884BCF">
                <w:rPr>
                  <w:rFonts w:eastAsia="Times New Roman" w:cs="Times New Roman"/>
                  <w:color w:val="0000FF"/>
                  <w:szCs w:val="24"/>
                  <w:lang w:eastAsia="en-GB"/>
                </w:rPr>
                <w:t>dimethylamine</w:t>
              </w:r>
            </w:hyperlink>
          </w:p>
        </w:tc>
      </w:tr>
      <w:tr w:rsidR="00F53FA0" w:rsidRPr="00884BCF" w14:paraId="29B3DFD7" w14:textId="77777777" w:rsidTr="00F53FA0">
        <w:tc>
          <w:tcPr>
            <w:tcW w:w="701" w:type="dxa"/>
            <w:shd w:val="clear" w:color="auto" w:fill="FFFFFF"/>
            <w:tcMar>
              <w:top w:w="28" w:type="dxa"/>
              <w:left w:w="28" w:type="dxa"/>
              <w:bottom w:w="28" w:type="dxa"/>
              <w:right w:w="28" w:type="dxa"/>
            </w:tcMar>
            <w:hideMark/>
          </w:tcPr>
          <w:p w14:paraId="075756B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CA6D69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dimethylbenzene</w:t>
            </w:r>
          </w:p>
        </w:tc>
        <w:tc>
          <w:tcPr>
            <w:tcW w:w="2552" w:type="dxa"/>
            <w:shd w:val="clear" w:color="auto" w:fill="FFFFFF"/>
            <w:tcMar>
              <w:top w:w="28" w:type="dxa"/>
              <w:left w:w="28" w:type="dxa"/>
              <w:bottom w:w="28" w:type="dxa"/>
              <w:right w:w="28" w:type="dxa"/>
            </w:tcMar>
            <w:hideMark/>
          </w:tcPr>
          <w:p w14:paraId="6783417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732735" w14:textId="77777777" w:rsidR="00F53FA0" w:rsidRPr="00884BCF" w:rsidRDefault="00F53FA0" w:rsidP="00F53FA0">
            <w:pPr>
              <w:spacing w:after="0" w:line="240" w:lineRule="auto"/>
              <w:rPr>
                <w:rFonts w:eastAsia="Times New Roman" w:cs="Times New Roman"/>
                <w:color w:val="747474"/>
                <w:szCs w:val="24"/>
                <w:lang w:eastAsia="en-GB"/>
              </w:rPr>
            </w:pPr>
            <w:hyperlink r:id="rId404"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7F5CCA02" w14:textId="77777777" w:rsidTr="00F53FA0">
        <w:tc>
          <w:tcPr>
            <w:tcW w:w="701" w:type="dxa"/>
            <w:shd w:val="clear" w:color="auto" w:fill="FFFFFF"/>
            <w:tcMar>
              <w:top w:w="28" w:type="dxa"/>
              <w:left w:w="28" w:type="dxa"/>
              <w:bottom w:w="28" w:type="dxa"/>
              <w:right w:w="28" w:type="dxa"/>
            </w:tcMar>
            <w:hideMark/>
          </w:tcPr>
          <w:p w14:paraId="749F0EC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07A43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dimethylbenzene</w:t>
            </w:r>
          </w:p>
        </w:tc>
        <w:tc>
          <w:tcPr>
            <w:tcW w:w="2552" w:type="dxa"/>
            <w:shd w:val="clear" w:color="auto" w:fill="FFFFFF"/>
            <w:tcMar>
              <w:top w:w="28" w:type="dxa"/>
              <w:left w:w="28" w:type="dxa"/>
              <w:bottom w:w="28" w:type="dxa"/>
              <w:right w:w="28" w:type="dxa"/>
            </w:tcMar>
            <w:hideMark/>
          </w:tcPr>
          <w:p w14:paraId="6132BDD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AA03B2" w14:textId="77777777" w:rsidR="00F53FA0" w:rsidRPr="00884BCF" w:rsidRDefault="00F53FA0" w:rsidP="00F53FA0">
            <w:pPr>
              <w:spacing w:after="0" w:line="240" w:lineRule="auto"/>
              <w:rPr>
                <w:rFonts w:eastAsia="Times New Roman" w:cs="Times New Roman"/>
                <w:color w:val="747474"/>
                <w:szCs w:val="24"/>
                <w:lang w:eastAsia="en-GB"/>
              </w:rPr>
            </w:pPr>
            <w:hyperlink r:id="rId405" w:tgtFrame="_self" w:history="1">
              <w:r w:rsidRPr="00884BCF">
                <w:rPr>
                  <w:rFonts w:eastAsia="Times New Roman" w:cs="Times New Roman"/>
                  <w:color w:val="0000FF"/>
                  <w:szCs w:val="24"/>
                  <w:lang w:eastAsia="en-GB"/>
                </w:rPr>
                <w:t>dimethylbenzenes</w:t>
              </w:r>
            </w:hyperlink>
          </w:p>
        </w:tc>
      </w:tr>
      <w:tr w:rsidR="00F53FA0" w:rsidRPr="00884BCF" w14:paraId="1FA6E76E" w14:textId="77777777" w:rsidTr="00F53FA0">
        <w:tc>
          <w:tcPr>
            <w:tcW w:w="701" w:type="dxa"/>
            <w:shd w:val="clear" w:color="auto" w:fill="FFFFFF"/>
            <w:tcMar>
              <w:top w:w="28" w:type="dxa"/>
              <w:left w:w="28" w:type="dxa"/>
              <w:bottom w:w="28" w:type="dxa"/>
              <w:right w:w="28" w:type="dxa"/>
            </w:tcMar>
            <w:hideMark/>
          </w:tcPr>
          <w:p w14:paraId="25BEA2C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78072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dimethyldichlorosilane</w:t>
            </w:r>
            <w:proofErr w:type="spellEnd"/>
          </w:p>
        </w:tc>
        <w:tc>
          <w:tcPr>
            <w:tcW w:w="2552" w:type="dxa"/>
            <w:shd w:val="clear" w:color="auto" w:fill="FFFFFF"/>
            <w:tcMar>
              <w:top w:w="28" w:type="dxa"/>
              <w:left w:w="28" w:type="dxa"/>
              <w:bottom w:w="28" w:type="dxa"/>
              <w:right w:w="28" w:type="dxa"/>
            </w:tcMar>
            <w:hideMark/>
          </w:tcPr>
          <w:p w14:paraId="20B7795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9B63F4B" w14:textId="77777777" w:rsidR="00F53FA0" w:rsidRPr="00884BCF" w:rsidRDefault="00F53FA0" w:rsidP="00F53FA0">
            <w:pPr>
              <w:spacing w:after="0" w:line="240" w:lineRule="auto"/>
              <w:rPr>
                <w:rFonts w:eastAsia="Times New Roman" w:cs="Times New Roman"/>
                <w:color w:val="747474"/>
                <w:szCs w:val="24"/>
                <w:lang w:eastAsia="en-GB"/>
              </w:rPr>
            </w:pPr>
            <w:hyperlink r:id="rId406" w:tgtFrame="_self" w:history="1">
              <w:proofErr w:type="spellStart"/>
              <w:r w:rsidRPr="00884BCF">
                <w:rPr>
                  <w:rFonts w:eastAsia="Times New Roman" w:cs="Times New Roman"/>
                  <w:color w:val="0000FF"/>
                  <w:szCs w:val="24"/>
                  <w:lang w:eastAsia="en-GB"/>
                </w:rPr>
                <w:t>dimethyldichlorosilane</w:t>
              </w:r>
              <w:proofErr w:type="spellEnd"/>
            </w:hyperlink>
          </w:p>
        </w:tc>
      </w:tr>
      <w:tr w:rsidR="00F53FA0" w:rsidRPr="00884BCF" w14:paraId="70168FAA" w14:textId="77777777" w:rsidTr="00F53FA0">
        <w:tc>
          <w:tcPr>
            <w:tcW w:w="701" w:type="dxa"/>
            <w:shd w:val="clear" w:color="auto" w:fill="FFFFFF"/>
            <w:tcMar>
              <w:top w:w="28" w:type="dxa"/>
              <w:left w:w="28" w:type="dxa"/>
              <w:bottom w:w="28" w:type="dxa"/>
              <w:right w:w="28" w:type="dxa"/>
            </w:tcMar>
            <w:hideMark/>
          </w:tcPr>
          <w:p w14:paraId="61092F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7E275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dimethylglyoxime</w:t>
            </w:r>
          </w:p>
        </w:tc>
        <w:tc>
          <w:tcPr>
            <w:tcW w:w="2552" w:type="dxa"/>
            <w:shd w:val="clear" w:color="auto" w:fill="FFFFFF"/>
            <w:tcMar>
              <w:top w:w="28" w:type="dxa"/>
              <w:left w:w="28" w:type="dxa"/>
              <w:bottom w:w="28" w:type="dxa"/>
              <w:right w:w="28" w:type="dxa"/>
            </w:tcMar>
            <w:hideMark/>
          </w:tcPr>
          <w:p w14:paraId="5AB94B8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93D9C8" w14:textId="77777777" w:rsidR="00F53FA0" w:rsidRPr="00884BCF" w:rsidRDefault="00F53FA0" w:rsidP="00F53FA0">
            <w:pPr>
              <w:spacing w:after="0" w:line="240" w:lineRule="auto"/>
              <w:rPr>
                <w:rFonts w:eastAsia="Times New Roman" w:cs="Times New Roman"/>
                <w:color w:val="747474"/>
                <w:szCs w:val="24"/>
                <w:lang w:eastAsia="en-GB"/>
              </w:rPr>
            </w:pPr>
            <w:hyperlink r:id="rId407" w:tgtFrame="_self" w:history="1">
              <w:r w:rsidRPr="00884BCF">
                <w:rPr>
                  <w:rFonts w:eastAsia="Times New Roman" w:cs="Times New Roman"/>
                  <w:color w:val="0000FF"/>
                  <w:szCs w:val="24"/>
                  <w:lang w:eastAsia="en-GB"/>
                </w:rPr>
                <w:t>Colorimetric Reagents</w:t>
              </w:r>
            </w:hyperlink>
          </w:p>
        </w:tc>
      </w:tr>
      <w:tr w:rsidR="00F53FA0" w:rsidRPr="00884BCF" w14:paraId="6DA12D54" w14:textId="77777777" w:rsidTr="00F53FA0">
        <w:tc>
          <w:tcPr>
            <w:tcW w:w="701" w:type="dxa"/>
            <w:shd w:val="clear" w:color="auto" w:fill="FFFFFF"/>
            <w:tcMar>
              <w:top w:w="28" w:type="dxa"/>
              <w:left w:w="28" w:type="dxa"/>
              <w:bottom w:w="28" w:type="dxa"/>
              <w:right w:w="28" w:type="dxa"/>
            </w:tcMar>
            <w:hideMark/>
          </w:tcPr>
          <w:p w14:paraId="2C926D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90495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dinitrogen tetroxide</w:t>
            </w:r>
          </w:p>
        </w:tc>
        <w:tc>
          <w:tcPr>
            <w:tcW w:w="2552" w:type="dxa"/>
            <w:shd w:val="clear" w:color="auto" w:fill="FFFFFF"/>
            <w:tcMar>
              <w:top w:w="28" w:type="dxa"/>
              <w:left w:w="28" w:type="dxa"/>
              <w:bottom w:w="28" w:type="dxa"/>
              <w:right w:w="28" w:type="dxa"/>
            </w:tcMar>
            <w:hideMark/>
          </w:tcPr>
          <w:p w14:paraId="225B18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CB9F0B" w14:textId="77777777" w:rsidR="00F53FA0" w:rsidRPr="00884BCF" w:rsidRDefault="00F53FA0" w:rsidP="00F53FA0">
            <w:pPr>
              <w:spacing w:after="0" w:line="240" w:lineRule="auto"/>
              <w:rPr>
                <w:rFonts w:eastAsia="Times New Roman" w:cs="Times New Roman"/>
                <w:color w:val="747474"/>
                <w:szCs w:val="24"/>
                <w:lang w:eastAsia="en-GB"/>
              </w:rPr>
            </w:pPr>
            <w:hyperlink r:id="rId408" w:tgtFrame="_self" w:history="1">
              <w:r w:rsidRPr="00884BCF">
                <w:rPr>
                  <w:rFonts w:eastAsia="Times New Roman" w:cs="Times New Roman"/>
                  <w:color w:val="0000FF"/>
                  <w:szCs w:val="24"/>
                  <w:lang w:eastAsia="en-GB"/>
                </w:rPr>
                <w:t>nitrogen oxides</w:t>
              </w:r>
            </w:hyperlink>
          </w:p>
        </w:tc>
      </w:tr>
      <w:tr w:rsidR="00F53FA0" w:rsidRPr="00884BCF" w14:paraId="64D74B2D" w14:textId="77777777" w:rsidTr="00F53FA0">
        <w:tc>
          <w:tcPr>
            <w:tcW w:w="701" w:type="dxa"/>
            <w:shd w:val="clear" w:color="auto" w:fill="FFFFFF"/>
            <w:tcMar>
              <w:top w:w="28" w:type="dxa"/>
              <w:left w:w="28" w:type="dxa"/>
              <w:bottom w:w="28" w:type="dxa"/>
              <w:right w:w="28" w:type="dxa"/>
            </w:tcMar>
            <w:hideMark/>
          </w:tcPr>
          <w:p w14:paraId="5B54E28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2,4-</w:t>
            </w:r>
          </w:p>
        </w:tc>
        <w:tc>
          <w:tcPr>
            <w:tcW w:w="2261" w:type="dxa"/>
            <w:shd w:val="clear" w:color="auto" w:fill="FFFFFF"/>
            <w:tcMar>
              <w:top w:w="28" w:type="dxa"/>
              <w:left w:w="28" w:type="dxa"/>
              <w:bottom w:w="28" w:type="dxa"/>
              <w:right w:w="28" w:type="dxa"/>
            </w:tcMar>
            <w:hideMark/>
          </w:tcPr>
          <w:p w14:paraId="62834E5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dinitrophenol</w:t>
            </w:r>
          </w:p>
        </w:tc>
        <w:tc>
          <w:tcPr>
            <w:tcW w:w="2552" w:type="dxa"/>
            <w:shd w:val="clear" w:color="auto" w:fill="FFFFFF"/>
            <w:tcMar>
              <w:top w:w="28" w:type="dxa"/>
              <w:left w:w="28" w:type="dxa"/>
              <w:bottom w:w="28" w:type="dxa"/>
              <w:right w:w="28" w:type="dxa"/>
            </w:tcMar>
            <w:hideMark/>
          </w:tcPr>
          <w:p w14:paraId="6261AF7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94F066" w14:textId="77777777" w:rsidR="00F53FA0" w:rsidRPr="00884BCF" w:rsidRDefault="00F53FA0" w:rsidP="00F53FA0">
            <w:pPr>
              <w:spacing w:after="0" w:line="240" w:lineRule="auto"/>
              <w:rPr>
                <w:rFonts w:eastAsia="Times New Roman" w:cs="Times New Roman"/>
                <w:color w:val="747474"/>
                <w:szCs w:val="24"/>
                <w:lang w:eastAsia="en-GB"/>
              </w:rPr>
            </w:pPr>
            <w:hyperlink r:id="rId409" w:tgtFrame="_self" w:history="1">
              <w:r w:rsidRPr="00884BCF">
                <w:rPr>
                  <w:rFonts w:eastAsia="Times New Roman" w:cs="Times New Roman"/>
                  <w:color w:val="0000FF"/>
                  <w:szCs w:val="24"/>
                  <w:lang w:eastAsia="en-GB"/>
                </w:rPr>
                <w:t>2,4-dinitrophenol</w:t>
              </w:r>
            </w:hyperlink>
          </w:p>
        </w:tc>
      </w:tr>
      <w:tr w:rsidR="00F53FA0" w:rsidRPr="00884BCF" w14:paraId="3517D384" w14:textId="77777777" w:rsidTr="00F53FA0">
        <w:tc>
          <w:tcPr>
            <w:tcW w:w="701" w:type="dxa"/>
            <w:shd w:val="clear" w:color="auto" w:fill="FFFFFF"/>
            <w:tcMar>
              <w:top w:w="28" w:type="dxa"/>
              <w:left w:w="28" w:type="dxa"/>
              <w:bottom w:w="28" w:type="dxa"/>
              <w:right w:w="28" w:type="dxa"/>
            </w:tcMar>
            <w:hideMark/>
          </w:tcPr>
          <w:p w14:paraId="326BDA2F"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lastRenderedPageBreak/>
              <w:t>2,4-</w:t>
            </w:r>
          </w:p>
        </w:tc>
        <w:tc>
          <w:tcPr>
            <w:tcW w:w="2261" w:type="dxa"/>
            <w:shd w:val="clear" w:color="auto" w:fill="FFFFFF"/>
            <w:tcMar>
              <w:top w:w="28" w:type="dxa"/>
              <w:left w:w="28" w:type="dxa"/>
              <w:bottom w:w="28" w:type="dxa"/>
              <w:right w:w="28" w:type="dxa"/>
            </w:tcMar>
            <w:hideMark/>
          </w:tcPr>
          <w:p w14:paraId="6E9E18E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dinitrophenol</w:t>
            </w:r>
          </w:p>
        </w:tc>
        <w:tc>
          <w:tcPr>
            <w:tcW w:w="2552" w:type="dxa"/>
            <w:shd w:val="clear" w:color="auto" w:fill="FFFFFF"/>
            <w:tcMar>
              <w:top w:w="28" w:type="dxa"/>
              <w:left w:w="28" w:type="dxa"/>
              <w:bottom w:w="28" w:type="dxa"/>
              <w:right w:w="28" w:type="dxa"/>
            </w:tcMar>
            <w:hideMark/>
          </w:tcPr>
          <w:p w14:paraId="422F7D3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2E277B9" w14:textId="77777777" w:rsidR="00F53FA0" w:rsidRPr="00884BCF" w:rsidRDefault="00F53FA0" w:rsidP="00F53FA0">
            <w:pPr>
              <w:spacing w:after="0" w:line="240" w:lineRule="auto"/>
              <w:rPr>
                <w:rFonts w:eastAsia="Times New Roman" w:cs="Times New Roman"/>
                <w:color w:val="747474"/>
                <w:szCs w:val="24"/>
                <w:lang w:eastAsia="en-GB"/>
              </w:rPr>
            </w:pPr>
            <w:hyperlink r:id="rId410" w:tgtFrame="_self" w:history="1">
              <w:r w:rsidRPr="00884BCF">
                <w:rPr>
                  <w:rFonts w:eastAsia="Times New Roman" w:cs="Times New Roman"/>
                  <w:color w:val="0000FF"/>
                  <w:szCs w:val="24"/>
                  <w:lang w:eastAsia="en-GB"/>
                </w:rPr>
                <w:t>indicators</w:t>
              </w:r>
            </w:hyperlink>
          </w:p>
        </w:tc>
      </w:tr>
      <w:tr w:rsidR="00F53FA0" w:rsidRPr="00884BCF" w14:paraId="19948512" w14:textId="77777777" w:rsidTr="00F53FA0">
        <w:tc>
          <w:tcPr>
            <w:tcW w:w="701" w:type="dxa"/>
            <w:shd w:val="clear" w:color="auto" w:fill="FFFFFF"/>
            <w:tcMar>
              <w:top w:w="28" w:type="dxa"/>
              <w:left w:w="28" w:type="dxa"/>
              <w:bottom w:w="28" w:type="dxa"/>
              <w:right w:w="28" w:type="dxa"/>
            </w:tcMar>
            <w:hideMark/>
          </w:tcPr>
          <w:p w14:paraId="6E1A4A9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2,6-</w:t>
            </w:r>
          </w:p>
        </w:tc>
        <w:tc>
          <w:tcPr>
            <w:tcW w:w="2261" w:type="dxa"/>
            <w:shd w:val="clear" w:color="auto" w:fill="FFFFFF"/>
            <w:tcMar>
              <w:top w:w="28" w:type="dxa"/>
              <w:left w:w="28" w:type="dxa"/>
              <w:bottom w:w="28" w:type="dxa"/>
              <w:right w:w="28" w:type="dxa"/>
            </w:tcMar>
            <w:hideMark/>
          </w:tcPr>
          <w:p w14:paraId="01AC625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dinitrophenol</w:t>
            </w:r>
          </w:p>
        </w:tc>
        <w:tc>
          <w:tcPr>
            <w:tcW w:w="2552" w:type="dxa"/>
            <w:shd w:val="clear" w:color="auto" w:fill="FFFFFF"/>
            <w:tcMar>
              <w:top w:w="28" w:type="dxa"/>
              <w:left w:w="28" w:type="dxa"/>
              <w:bottom w:w="28" w:type="dxa"/>
              <w:right w:w="28" w:type="dxa"/>
            </w:tcMar>
            <w:hideMark/>
          </w:tcPr>
          <w:p w14:paraId="4D4480C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0D842D" w14:textId="77777777" w:rsidR="00F53FA0" w:rsidRPr="00884BCF" w:rsidRDefault="00F53FA0" w:rsidP="00F53FA0">
            <w:pPr>
              <w:spacing w:after="0" w:line="240" w:lineRule="auto"/>
              <w:rPr>
                <w:rFonts w:eastAsia="Times New Roman" w:cs="Times New Roman"/>
                <w:color w:val="747474"/>
                <w:szCs w:val="24"/>
                <w:lang w:eastAsia="en-GB"/>
              </w:rPr>
            </w:pPr>
            <w:hyperlink r:id="rId411" w:tgtFrame="_self" w:history="1">
              <w:r w:rsidRPr="00884BCF">
                <w:rPr>
                  <w:rFonts w:eastAsia="Times New Roman" w:cs="Times New Roman"/>
                  <w:color w:val="0000FF"/>
                  <w:szCs w:val="24"/>
                  <w:lang w:eastAsia="en-GB"/>
                </w:rPr>
                <w:t>indicators</w:t>
              </w:r>
            </w:hyperlink>
          </w:p>
        </w:tc>
      </w:tr>
      <w:tr w:rsidR="00F53FA0" w:rsidRPr="00884BCF" w14:paraId="1A0EFD44" w14:textId="77777777" w:rsidTr="00F53FA0">
        <w:tc>
          <w:tcPr>
            <w:tcW w:w="701" w:type="dxa"/>
            <w:shd w:val="clear" w:color="auto" w:fill="FFFFFF"/>
            <w:tcMar>
              <w:top w:w="28" w:type="dxa"/>
              <w:left w:w="28" w:type="dxa"/>
              <w:bottom w:w="28" w:type="dxa"/>
              <w:right w:w="28" w:type="dxa"/>
            </w:tcMar>
            <w:hideMark/>
          </w:tcPr>
          <w:p w14:paraId="71C1CB65"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2,4-</w:t>
            </w:r>
          </w:p>
        </w:tc>
        <w:tc>
          <w:tcPr>
            <w:tcW w:w="2261" w:type="dxa"/>
            <w:shd w:val="clear" w:color="auto" w:fill="FFFFFF"/>
            <w:tcMar>
              <w:top w:w="28" w:type="dxa"/>
              <w:left w:w="28" w:type="dxa"/>
              <w:bottom w:w="28" w:type="dxa"/>
              <w:right w:w="28" w:type="dxa"/>
            </w:tcMar>
            <w:hideMark/>
          </w:tcPr>
          <w:p w14:paraId="32A4C2F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dinitrophenylhydrazine</w:t>
            </w:r>
          </w:p>
        </w:tc>
        <w:tc>
          <w:tcPr>
            <w:tcW w:w="2552" w:type="dxa"/>
            <w:shd w:val="clear" w:color="auto" w:fill="FFFFFF"/>
            <w:tcMar>
              <w:top w:w="28" w:type="dxa"/>
              <w:left w:w="28" w:type="dxa"/>
              <w:bottom w:w="28" w:type="dxa"/>
              <w:right w:w="28" w:type="dxa"/>
            </w:tcMar>
            <w:hideMark/>
          </w:tcPr>
          <w:p w14:paraId="75D7B56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F57E592" w14:textId="77777777" w:rsidR="00F53FA0" w:rsidRPr="00884BCF" w:rsidRDefault="00F53FA0" w:rsidP="00F53FA0">
            <w:pPr>
              <w:spacing w:after="0" w:line="240" w:lineRule="auto"/>
              <w:rPr>
                <w:rFonts w:eastAsia="Times New Roman" w:cs="Times New Roman"/>
                <w:color w:val="747474"/>
                <w:szCs w:val="24"/>
                <w:lang w:eastAsia="en-GB"/>
              </w:rPr>
            </w:pPr>
            <w:hyperlink r:id="rId412" w:tgtFrame="_self" w:history="1">
              <w:r w:rsidRPr="00884BCF">
                <w:rPr>
                  <w:rFonts w:eastAsia="Times New Roman" w:cs="Times New Roman"/>
                  <w:color w:val="0000FF"/>
                  <w:szCs w:val="24"/>
                  <w:lang w:eastAsia="en-GB"/>
                </w:rPr>
                <w:t>2,4-dinitrophenylhydrazine</w:t>
              </w:r>
            </w:hyperlink>
          </w:p>
        </w:tc>
      </w:tr>
      <w:tr w:rsidR="00F53FA0" w:rsidRPr="00884BCF" w14:paraId="09A109F9" w14:textId="77777777" w:rsidTr="00F53FA0">
        <w:tc>
          <w:tcPr>
            <w:tcW w:w="701" w:type="dxa"/>
            <w:shd w:val="clear" w:color="auto" w:fill="FFFFFF"/>
            <w:tcMar>
              <w:top w:w="28" w:type="dxa"/>
              <w:left w:w="28" w:type="dxa"/>
              <w:bottom w:w="28" w:type="dxa"/>
              <w:right w:w="28" w:type="dxa"/>
            </w:tcMar>
            <w:hideMark/>
          </w:tcPr>
          <w:p w14:paraId="4C16CA7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62B40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dioxane</w:t>
            </w:r>
          </w:p>
        </w:tc>
        <w:tc>
          <w:tcPr>
            <w:tcW w:w="2552" w:type="dxa"/>
            <w:shd w:val="clear" w:color="auto" w:fill="FFFFFF"/>
            <w:tcMar>
              <w:top w:w="28" w:type="dxa"/>
              <w:left w:w="28" w:type="dxa"/>
              <w:bottom w:w="28" w:type="dxa"/>
              <w:right w:w="28" w:type="dxa"/>
            </w:tcMar>
            <w:hideMark/>
          </w:tcPr>
          <w:p w14:paraId="62A1B7E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19E632" w14:textId="77777777" w:rsidR="00F53FA0" w:rsidRPr="00884BCF" w:rsidRDefault="00F53FA0" w:rsidP="00F53FA0">
            <w:pPr>
              <w:spacing w:after="0" w:line="240" w:lineRule="auto"/>
              <w:rPr>
                <w:rFonts w:eastAsia="Times New Roman" w:cs="Times New Roman"/>
                <w:color w:val="747474"/>
                <w:szCs w:val="24"/>
                <w:lang w:eastAsia="en-GB"/>
              </w:rPr>
            </w:pPr>
            <w:hyperlink r:id="rId413"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4FB862C3" w14:textId="77777777" w:rsidTr="00F53FA0">
        <w:tc>
          <w:tcPr>
            <w:tcW w:w="701" w:type="dxa"/>
            <w:shd w:val="clear" w:color="auto" w:fill="FFFFFF"/>
            <w:tcMar>
              <w:top w:w="28" w:type="dxa"/>
              <w:left w:w="28" w:type="dxa"/>
              <w:bottom w:w="28" w:type="dxa"/>
              <w:right w:w="28" w:type="dxa"/>
            </w:tcMar>
            <w:hideMark/>
          </w:tcPr>
          <w:p w14:paraId="0208480A"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1,4-</w:t>
            </w:r>
          </w:p>
        </w:tc>
        <w:tc>
          <w:tcPr>
            <w:tcW w:w="2261" w:type="dxa"/>
            <w:shd w:val="clear" w:color="auto" w:fill="FFFFFF"/>
            <w:tcMar>
              <w:top w:w="28" w:type="dxa"/>
              <w:left w:w="28" w:type="dxa"/>
              <w:bottom w:w="28" w:type="dxa"/>
              <w:right w:w="28" w:type="dxa"/>
            </w:tcMar>
            <w:hideMark/>
          </w:tcPr>
          <w:p w14:paraId="12C04C0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dioxane</w:t>
            </w:r>
          </w:p>
        </w:tc>
        <w:tc>
          <w:tcPr>
            <w:tcW w:w="2552" w:type="dxa"/>
            <w:shd w:val="clear" w:color="auto" w:fill="FFFFFF"/>
            <w:tcMar>
              <w:top w:w="28" w:type="dxa"/>
              <w:left w:w="28" w:type="dxa"/>
              <w:bottom w:w="28" w:type="dxa"/>
              <w:right w:w="28" w:type="dxa"/>
            </w:tcMar>
            <w:hideMark/>
          </w:tcPr>
          <w:p w14:paraId="76324CD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2BAB4D8" w14:textId="77777777" w:rsidR="00F53FA0" w:rsidRPr="00884BCF" w:rsidRDefault="00F53FA0" w:rsidP="00F53FA0">
            <w:pPr>
              <w:spacing w:after="0" w:line="240" w:lineRule="auto"/>
              <w:rPr>
                <w:rFonts w:eastAsia="Times New Roman" w:cs="Times New Roman"/>
                <w:color w:val="747474"/>
                <w:szCs w:val="24"/>
                <w:lang w:eastAsia="en-GB"/>
              </w:rPr>
            </w:pPr>
            <w:hyperlink r:id="rId414" w:tgtFrame="_self" w:history="1">
              <w:r w:rsidRPr="00884BCF">
                <w:rPr>
                  <w:rFonts w:eastAsia="Times New Roman" w:cs="Times New Roman"/>
                  <w:color w:val="0000FF"/>
                  <w:szCs w:val="24"/>
                  <w:lang w:eastAsia="en-GB"/>
                </w:rPr>
                <w:t>dioxane, 1,4-</w:t>
              </w:r>
            </w:hyperlink>
          </w:p>
        </w:tc>
      </w:tr>
      <w:tr w:rsidR="00F53FA0" w:rsidRPr="00884BCF" w14:paraId="4C7C243E" w14:textId="77777777" w:rsidTr="00F53FA0">
        <w:tc>
          <w:tcPr>
            <w:tcW w:w="701" w:type="dxa"/>
            <w:shd w:val="clear" w:color="auto" w:fill="FFFFFF"/>
            <w:tcMar>
              <w:top w:w="28" w:type="dxa"/>
              <w:left w:w="28" w:type="dxa"/>
              <w:bottom w:w="28" w:type="dxa"/>
              <w:right w:w="28" w:type="dxa"/>
            </w:tcMar>
            <w:hideMark/>
          </w:tcPr>
          <w:p w14:paraId="6FB1B7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E104E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diphenylcarbazide</w:t>
            </w:r>
            <w:proofErr w:type="spellEnd"/>
          </w:p>
        </w:tc>
        <w:tc>
          <w:tcPr>
            <w:tcW w:w="2552" w:type="dxa"/>
            <w:shd w:val="clear" w:color="auto" w:fill="FFFFFF"/>
            <w:tcMar>
              <w:top w:w="28" w:type="dxa"/>
              <w:left w:w="28" w:type="dxa"/>
              <w:bottom w:w="28" w:type="dxa"/>
              <w:right w:w="28" w:type="dxa"/>
            </w:tcMar>
            <w:hideMark/>
          </w:tcPr>
          <w:p w14:paraId="4684DDB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3A953C" w14:textId="77777777" w:rsidR="00F53FA0" w:rsidRPr="00884BCF" w:rsidRDefault="00F53FA0" w:rsidP="00F53FA0">
            <w:pPr>
              <w:spacing w:after="0" w:line="240" w:lineRule="auto"/>
              <w:rPr>
                <w:rFonts w:eastAsia="Times New Roman" w:cs="Times New Roman"/>
                <w:color w:val="747474"/>
                <w:szCs w:val="24"/>
                <w:lang w:eastAsia="en-GB"/>
              </w:rPr>
            </w:pPr>
            <w:hyperlink r:id="rId415" w:tgtFrame="_self" w:history="1">
              <w:r w:rsidRPr="00884BCF">
                <w:rPr>
                  <w:rFonts w:eastAsia="Times New Roman" w:cs="Times New Roman"/>
                  <w:color w:val="0000FF"/>
                  <w:szCs w:val="24"/>
                  <w:lang w:eastAsia="en-GB"/>
                </w:rPr>
                <w:t>Colorimetric Reagents</w:t>
              </w:r>
            </w:hyperlink>
          </w:p>
        </w:tc>
      </w:tr>
      <w:tr w:rsidR="00F53FA0" w:rsidRPr="00884BCF" w14:paraId="379FCAD3" w14:textId="77777777" w:rsidTr="00F53FA0">
        <w:tc>
          <w:tcPr>
            <w:tcW w:w="701" w:type="dxa"/>
            <w:shd w:val="clear" w:color="auto" w:fill="FFFFFF"/>
            <w:tcMar>
              <w:top w:w="28" w:type="dxa"/>
              <w:left w:w="28" w:type="dxa"/>
              <w:bottom w:w="28" w:type="dxa"/>
              <w:right w:w="28" w:type="dxa"/>
            </w:tcMar>
            <w:hideMark/>
          </w:tcPr>
          <w:p w14:paraId="51874B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6FB817"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diphosphorus</w:t>
            </w:r>
            <w:proofErr w:type="spellEnd"/>
            <w:r w:rsidRPr="00884BCF">
              <w:rPr>
                <w:rFonts w:eastAsia="Times New Roman" w:cs="Times New Roman"/>
                <w:szCs w:val="24"/>
                <w:lang w:eastAsia="en-GB"/>
              </w:rPr>
              <w:t xml:space="preserve"> pentoxide</w:t>
            </w:r>
          </w:p>
        </w:tc>
        <w:tc>
          <w:tcPr>
            <w:tcW w:w="2552" w:type="dxa"/>
            <w:shd w:val="clear" w:color="auto" w:fill="FFFFFF"/>
            <w:tcMar>
              <w:top w:w="28" w:type="dxa"/>
              <w:left w:w="28" w:type="dxa"/>
              <w:bottom w:w="28" w:type="dxa"/>
              <w:right w:w="28" w:type="dxa"/>
            </w:tcMar>
            <w:hideMark/>
          </w:tcPr>
          <w:p w14:paraId="2EF62EB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V oxide</w:t>
            </w:r>
          </w:p>
        </w:tc>
        <w:tc>
          <w:tcPr>
            <w:tcW w:w="4961" w:type="dxa"/>
            <w:shd w:val="clear" w:color="auto" w:fill="FFFFFF"/>
            <w:tcMar>
              <w:top w:w="28" w:type="dxa"/>
              <w:left w:w="28" w:type="dxa"/>
              <w:bottom w:w="28" w:type="dxa"/>
              <w:right w:w="28" w:type="dxa"/>
            </w:tcMar>
            <w:hideMark/>
          </w:tcPr>
          <w:p w14:paraId="3569D1BB" w14:textId="77777777" w:rsidR="00F53FA0" w:rsidRPr="00884BCF" w:rsidRDefault="00F53FA0" w:rsidP="00F53FA0">
            <w:pPr>
              <w:spacing w:after="0" w:line="240" w:lineRule="auto"/>
              <w:rPr>
                <w:rFonts w:eastAsia="Times New Roman" w:cs="Times New Roman"/>
                <w:color w:val="747474"/>
                <w:szCs w:val="24"/>
                <w:lang w:eastAsia="en-GB"/>
              </w:rPr>
            </w:pPr>
            <w:hyperlink r:id="rId416" w:tgtFrame="_self" w:history="1">
              <w:r w:rsidRPr="00884BCF">
                <w:rPr>
                  <w:rFonts w:eastAsia="Times New Roman" w:cs="Times New Roman"/>
                  <w:color w:val="0000FF"/>
                  <w:szCs w:val="24"/>
                  <w:lang w:eastAsia="en-GB"/>
                </w:rPr>
                <w:t>phosphorus compounds</w:t>
              </w:r>
            </w:hyperlink>
          </w:p>
        </w:tc>
      </w:tr>
      <w:tr w:rsidR="00F53FA0" w:rsidRPr="00884BCF" w14:paraId="50E4E48F" w14:textId="77777777" w:rsidTr="00F53FA0">
        <w:tc>
          <w:tcPr>
            <w:tcW w:w="701" w:type="dxa"/>
            <w:shd w:val="clear" w:color="auto" w:fill="FFFFFF"/>
            <w:tcMar>
              <w:top w:w="28" w:type="dxa"/>
              <w:left w:w="28" w:type="dxa"/>
              <w:bottom w:w="28" w:type="dxa"/>
              <w:right w:w="28" w:type="dxa"/>
            </w:tcMar>
            <w:hideMark/>
          </w:tcPr>
          <w:p w14:paraId="0834DCF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F0DC12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dipotassium disulphate</w:t>
            </w:r>
          </w:p>
        </w:tc>
        <w:tc>
          <w:tcPr>
            <w:tcW w:w="2552" w:type="dxa"/>
            <w:shd w:val="clear" w:color="auto" w:fill="FFFFFF"/>
            <w:tcMar>
              <w:top w:w="28" w:type="dxa"/>
              <w:left w:w="28" w:type="dxa"/>
              <w:bottom w:w="28" w:type="dxa"/>
              <w:right w:w="28" w:type="dxa"/>
            </w:tcMar>
            <w:hideMark/>
          </w:tcPr>
          <w:p w14:paraId="7DB8C63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9846E7" w14:textId="77777777" w:rsidR="00F53FA0" w:rsidRPr="00884BCF" w:rsidRDefault="00F53FA0" w:rsidP="00F53FA0">
            <w:pPr>
              <w:spacing w:after="0" w:line="240" w:lineRule="auto"/>
              <w:rPr>
                <w:rFonts w:eastAsia="Times New Roman" w:cs="Times New Roman"/>
                <w:color w:val="747474"/>
                <w:szCs w:val="24"/>
                <w:lang w:eastAsia="en-GB"/>
              </w:rPr>
            </w:pPr>
            <w:hyperlink r:id="rId417" w:tgtFrame="_self" w:history="1">
              <w:r w:rsidRPr="00884BCF">
                <w:rPr>
                  <w:rFonts w:eastAsia="Times New Roman" w:cs="Times New Roman"/>
                  <w:color w:val="0000FF"/>
                  <w:szCs w:val="24"/>
                  <w:lang w:eastAsia="en-GB"/>
                </w:rPr>
                <w:t>sulphates &amp; sulphites</w:t>
              </w:r>
            </w:hyperlink>
          </w:p>
        </w:tc>
      </w:tr>
      <w:tr w:rsidR="00F53FA0" w:rsidRPr="00884BCF" w14:paraId="2DBD5CFF" w14:textId="77777777" w:rsidTr="00F53FA0">
        <w:tc>
          <w:tcPr>
            <w:tcW w:w="701" w:type="dxa"/>
            <w:shd w:val="clear" w:color="auto" w:fill="FFFFFF"/>
            <w:tcMar>
              <w:top w:w="28" w:type="dxa"/>
              <w:left w:w="28" w:type="dxa"/>
              <w:bottom w:w="28" w:type="dxa"/>
              <w:right w:w="28" w:type="dxa"/>
            </w:tcMar>
            <w:hideMark/>
          </w:tcPr>
          <w:p w14:paraId="7821173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848DF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disodium disulphate</w:t>
            </w:r>
          </w:p>
        </w:tc>
        <w:tc>
          <w:tcPr>
            <w:tcW w:w="2552" w:type="dxa"/>
            <w:shd w:val="clear" w:color="auto" w:fill="FFFFFF"/>
            <w:tcMar>
              <w:top w:w="28" w:type="dxa"/>
              <w:left w:w="28" w:type="dxa"/>
              <w:bottom w:w="28" w:type="dxa"/>
              <w:right w:w="28" w:type="dxa"/>
            </w:tcMar>
            <w:hideMark/>
          </w:tcPr>
          <w:p w14:paraId="0046453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2DA5A0D" w14:textId="77777777" w:rsidR="00F53FA0" w:rsidRPr="00884BCF" w:rsidRDefault="00F53FA0" w:rsidP="00F53FA0">
            <w:pPr>
              <w:spacing w:after="0" w:line="240" w:lineRule="auto"/>
              <w:rPr>
                <w:rFonts w:eastAsia="Times New Roman" w:cs="Times New Roman"/>
                <w:color w:val="747474"/>
                <w:szCs w:val="24"/>
                <w:lang w:eastAsia="en-GB"/>
              </w:rPr>
            </w:pPr>
            <w:hyperlink r:id="rId418" w:tgtFrame="_self" w:history="1">
              <w:r w:rsidRPr="00884BCF">
                <w:rPr>
                  <w:rFonts w:eastAsia="Times New Roman" w:cs="Times New Roman"/>
                  <w:color w:val="0000FF"/>
                  <w:szCs w:val="24"/>
                  <w:lang w:eastAsia="en-GB"/>
                </w:rPr>
                <w:t>sulphates &amp; sulphites</w:t>
              </w:r>
            </w:hyperlink>
          </w:p>
        </w:tc>
      </w:tr>
      <w:tr w:rsidR="00F53FA0" w:rsidRPr="00884BCF" w14:paraId="3A485114" w14:textId="77777777" w:rsidTr="00F53FA0">
        <w:tc>
          <w:tcPr>
            <w:tcW w:w="701" w:type="dxa"/>
            <w:shd w:val="clear" w:color="auto" w:fill="FFFFFF"/>
            <w:tcMar>
              <w:top w:w="28" w:type="dxa"/>
              <w:left w:w="28" w:type="dxa"/>
              <w:bottom w:w="28" w:type="dxa"/>
              <w:right w:w="28" w:type="dxa"/>
            </w:tcMar>
            <w:hideMark/>
          </w:tcPr>
          <w:p w14:paraId="54A574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6BD4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disodium tetraborate</w:t>
            </w:r>
          </w:p>
        </w:tc>
        <w:tc>
          <w:tcPr>
            <w:tcW w:w="2552" w:type="dxa"/>
            <w:shd w:val="clear" w:color="auto" w:fill="FFFFFF"/>
            <w:tcMar>
              <w:top w:w="28" w:type="dxa"/>
              <w:left w:w="28" w:type="dxa"/>
              <w:bottom w:w="28" w:type="dxa"/>
              <w:right w:w="28" w:type="dxa"/>
            </w:tcMar>
            <w:hideMark/>
          </w:tcPr>
          <w:p w14:paraId="45B444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tetraborate</w:t>
            </w:r>
          </w:p>
        </w:tc>
        <w:tc>
          <w:tcPr>
            <w:tcW w:w="4961" w:type="dxa"/>
            <w:shd w:val="clear" w:color="auto" w:fill="FFFFFF"/>
            <w:tcMar>
              <w:top w:w="28" w:type="dxa"/>
              <w:left w:w="28" w:type="dxa"/>
              <w:bottom w:w="28" w:type="dxa"/>
              <w:right w:w="28" w:type="dxa"/>
            </w:tcMar>
            <w:hideMark/>
          </w:tcPr>
          <w:p w14:paraId="2FB7D3E2" w14:textId="77777777" w:rsidR="00F53FA0" w:rsidRPr="00884BCF" w:rsidRDefault="00F53FA0" w:rsidP="00F53FA0">
            <w:pPr>
              <w:spacing w:after="0" w:line="240" w:lineRule="auto"/>
              <w:rPr>
                <w:rFonts w:eastAsia="Times New Roman" w:cs="Times New Roman"/>
                <w:color w:val="747474"/>
                <w:szCs w:val="24"/>
                <w:lang w:eastAsia="en-GB"/>
              </w:rPr>
            </w:pPr>
            <w:hyperlink r:id="rId419" w:tgtFrame="_self" w:history="1">
              <w:r w:rsidRPr="00884BCF">
                <w:rPr>
                  <w:rFonts w:eastAsia="Times New Roman" w:cs="Times New Roman"/>
                  <w:color w:val="0000FF"/>
                  <w:szCs w:val="24"/>
                  <w:lang w:eastAsia="en-GB"/>
                </w:rPr>
                <w:t>boron compounds</w:t>
              </w:r>
            </w:hyperlink>
          </w:p>
        </w:tc>
      </w:tr>
      <w:tr w:rsidR="00F53FA0" w:rsidRPr="00884BCF" w14:paraId="5EFC7C6D" w14:textId="77777777" w:rsidTr="00F53FA0">
        <w:tc>
          <w:tcPr>
            <w:tcW w:w="701" w:type="dxa"/>
            <w:shd w:val="clear" w:color="auto" w:fill="FFFFFF"/>
            <w:tcMar>
              <w:top w:w="28" w:type="dxa"/>
              <w:left w:w="28" w:type="dxa"/>
              <w:bottom w:w="28" w:type="dxa"/>
              <w:right w:w="28" w:type="dxa"/>
            </w:tcMar>
            <w:hideMark/>
          </w:tcPr>
          <w:p w14:paraId="035B4D2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AB7F5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disulphur</w:t>
            </w:r>
            <w:proofErr w:type="spellEnd"/>
            <w:r w:rsidRPr="00884BCF">
              <w:rPr>
                <w:rFonts w:eastAsia="Times New Roman" w:cs="Times New Roman"/>
                <w:szCs w:val="24"/>
                <w:lang w:eastAsia="en-GB"/>
              </w:rPr>
              <w:t xml:space="preserve"> dichloride</w:t>
            </w:r>
          </w:p>
        </w:tc>
        <w:tc>
          <w:tcPr>
            <w:tcW w:w="2552" w:type="dxa"/>
            <w:shd w:val="clear" w:color="auto" w:fill="FFFFFF"/>
            <w:tcMar>
              <w:top w:w="28" w:type="dxa"/>
              <w:left w:w="28" w:type="dxa"/>
              <w:bottom w:w="28" w:type="dxa"/>
              <w:right w:w="28" w:type="dxa"/>
            </w:tcMar>
            <w:hideMark/>
          </w:tcPr>
          <w:p w14:paraId="2E4068C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01252F" w14:textId="77777777" w:rsidR="00F53FA0" w:rsidRPr="00884BCF" w:rsidRDefault="00F53FA0" w:rsidP="00F53FA0">
            <w:pPr>
              <w:spacing w:after="0" w:line="240" w:lineRule="auto"/>
              <w:rPr>
                <w:rFonts w:eastAsia="Times New Roman" w:cs="Times New Roman"/>
                <w:color w:val="747474"/>
                <w:szCs w:val="24"/>
                <w:lang w:eastAsia="en-GB"/>
              </w:rPr>
            </w:pPr>
            <w:hyperlink r:id="rId420" w:tgtFrame="_self" w:history="1">
              <w:proofErr w:type="spellStart"/>
              <w:r w:rsidRPr="00884BCF">
                <w:rPr>
                  <w:rFonts w:eastAsia="Times New Roman" w:cs="Times New Roman"/>
                  <w:color w:val="0000FF"/>
                  <w:szCs w:val="24"/>
                  <w:lang w:eastAsia="en-GB"/>
                </w:rPr>
                <w:t>disulphur</w:t>
              </w:r>
              <w:proofErr w:type="spellEnd"/>
              <w:r w:rsidRPr="00884BCF">
                <w:rPr>
                  <w:rFonts w:eastAsia="Times New Roman" w:cs="Times New Roman"/>
                  <w:color w:val="0000FF"/>
                  <w:szCs w:val="24"/>
                  <w:lang w:eastAsia="en-GB"/>
                </w:rPr>
                <w:t xml:space="preserve"> dichloride</w:t>
              </w:r>
            </w:hyperlink>
          </w:p>
        </w:tc>
      </w:tr>
      <w:tr w:rsidR="00F53FA0" w:rsidRPr="00884BCF" w14:paraId="4F0E83EB" w14:textId="77777777" w:rsidTr="00F53FA0">
        <w:tc>
          <w:tcPr>
            <w:tcW w:w="701" w:type="dxa"/>
            <w:shd w:val="clear" w:color="auto" w:fill="FFFFFF"/>
            <w:tcMar>
              <w:top w:w="28" w:type="dxa"/>
              <w:left w:w="28" w:type="dxa"/>
              <w:bottom w:w="28" w:type="dxa"/>
              <w:right w:w="28" w:type="dxa"/>
            </w:tcMar>
            <w:hideMark/>
          </w:tcPr>
          <w:p w14:paraId="173E414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5B3F4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dithizone</w:t>
            </w:r>
          </w:p>
        </w:tc>
        <w:tc>
          <w:tcPr>
            <w:tcW w:w="2552" w:type="dxa"/>
            <w:shd w:val="clear" w:color="auto" w:fill="FFFFFF"/>
            <w:tcMar>
              <w:top w:w="28" w:type="dxa"/>
              <w:left w:w="28" w:type="dxa"/>
              <w:bottom w:w="28" w:type="dxa"/>
              <w:right w:w="28" w:type="dxa"/>
            </w:tcMar>
            <w:hideMark/>
          </w:tcPr>
          <w:p w14:paraId="29972B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764549B" w14:textId="77777777" w:rsidR="00F53FA0" w:rsidRPr="00884BCF" w:rsidRDefault="00F53FA0" w:rsidP="00F53FA0">
            <w:pPr>
              <w:spacing w:after="0" w:line="240" w:lineRule="auto"/>
              <w:rPr>
                <w:rFonts w:eastAsia="Times New Roman" w:cs="Times New Roman"/>
                <w:color w:val="747474"/>
                <w:szCs w:val="24"/>
                <w:lang w:eastAsia="en-GB"/>
              </w:rPr>
            </w:pPr>
            <w:hyperlink r:id="rId421" w:tgtFrame="_self" w:history="1">
              <w:r w:rsidRPr="00884BCF">
                <w:rPr>
                  <w:rFonts w:eastAsia="Times New Roman" w:cs="Times New Roman"/>
                  <w:color w:val="0000FF"/>
                  <w:szCs w:val="24"/>
                  <w:lang w:eastAsia="en-GB"/>
                </w:rPr>
                <w:t>Colorimetric Reagents</w:t>
              </w:r>
            </w:hyperlink>
          </w:p>
        </w:tc>
      </w:tr>
      <w:tr w:rsidR="00F53FA0" w:rsidRPr="00884BCF" w14:paraId="67DA917C" w14:textId="77777777" w:rsidTr="00F53FA0">
        <w:tc>
          <w:tcPr>
            <w:tcW w:w="701" w:type="dxa"/>
            <w:shd w:val="clear" w:color="auto" w:fill="FFFFFF"/>
            <w:tcMar>
              <w:top w:w="28" w:type="dxa"/>
              <w:left w:w="28" w:type="dxa"/>
              <w:bottom w:w="28" w:type="dxa"/>
              <w:right w:w="28" w:type="dxa"/>
            </w:tcMar>
            <w:hideMark/>
          </w:tcPr>
          <w:p w14:paraId="7AE79E6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B4623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DNA</w:t>
            </w:r>
          </w:p>
        </w:tc>
        <w:tc>
          <w:tcPr>
            <w:tcW w:w="2552" w:type="dxa"/>
            <w:shd w:val="clear" w:color="auto" w:fill="FFFFFF"/>
            <w:tcMar>
              <w:top w:w="28" w:type="dxa"/>
              <w:left w:w="28" w:type="dxa"/>
              <w:bottom w:w="28" w:type="dxa"/>
              <w:right w:w="28" w:type="dxa"/>
            </w:tcMar>
            <w:hideMark/>
          </w:tcPr>
          <w:p w14:paraId="7D294DA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9589F7" w14:textId="77777777" w:rsidR="00F53FA0" w:rsidRPr="00884BCF" w:rsidRDefault="00F53FA0" w:rsidP="00F53FA0">
            <w:pPr>
              <w:spacing w:after="0" w:line="240" w:lineRule="auto"/>
              <w:rPr>
                <w:rFonts w:eastAsia="Times New Roman" w:cs="Times New Roman"/>
                <w:color w:val="747474"/>
                <w:szCs w:val="24"/>
                <w:lang w:eastAsia="en-GB"/>
              </w:rPr>
            </w:pPr>
            <w:hyperlink r:id="rId422"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28501781" w14:textId="77777777" w:rsidTr="00F53FA0">
        <w:tc>
          <w:tcPr>
            <w:tcW w:w="701" w:type="dxa"/>
            <w:shd w:val="clear" w:color="auto" w:fill="FFFFFF"/>
            <w:tcMar>
              <w:top w:w="28" w:type="dxa"/>
              <w:left w:w="28" w:type="dxa"/>
              <w:bottom w:w="28" w:type="dxa"/>
              <w:right w:w="28" w:type="dxa"/>
            </w:tcMar>
            <w:hideMark/>
          </w:tcPr>
          <w:p w14:paraId="470C2A3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BBAC7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DPX </w:t>
            </w:r>
            <w:proofErr w:type="spellStart"/>
            <w:r w:rsidRPr="00884BCF">
              <w:rPr>
                <w:rFonts w:eastAsia="Times New Roman" w:cs="Times New Roman"/>
                <w:szCs w:val="24"/>
                <w:lang w:eastAsia="en-GB"/>
              </w:rPr>
              <w:t>mountant</w:t>
            </w:r>
            <w:proofErr w:type="spellEnd"/>
          </w:p>
        </w:tc>
        <w:tc>
          <w:tcPr>
            <w:tcW w:w="2552" w:type="dxa"/>
            <w:shd w:val="clear" w:color="auto" w:fill="FFFFFF"/>
            <w:tcMar>
              <w:top w:w="28" w:type="dxa"/>
              <w:left w:w="28" w:type="dxa"/>
              <w:bottom w:w="28" w:type="dxa"/>
              <w:right w:w="28" w:type="dxa"/>
            </w:tcMar>
            <w:hideMark/>
          </w:tcPr>
          <w:p w14:paraId="12D30A3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53BF5C3" w14:textId="77777777" w:rsidR="00F53FA0" w:rsidRPr="00884BCF" w:rsidRDefault="00F53FA0" w:rsidP="00F53FA0">
            <w:pPr>
              <w:spacing w:after="0" w:line="240" w:lineRule="auto"/>
              <w:rPr>
                <w:rFonts w:eastAsia="Times New Roman" w:cs="Times New Roman"/>
                <w:color w:val="747474"/>
                <w:szCs w:val="24"/>
                <w:lang w:eastAsia="en-GB"/>
              </w:rPr>
            </w:pPr>
            <w:hyperlink r:id="rId423"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78954951" w14:textId="77777777" w:rsidTr="00F53FA0">
        <w:tc>
          <w:tcPr>
            <w:tcW w:w="701" w:type="dxa"/>
            <w:shd w:val="clear" w:color="auto" w:fill="FFFFFF"/>
            <w:tcMar>
              <w:top w:w="28" w:type="dxa"/>
              <w:left w:w="28" w:type="dxa"/>
              <w:bottom w:w="28" w:type="dxa"/>
              <w:right w:w="28" w:type="dxa"/>
            </w:tcMar>
            <w:hideMark/>
          </w:tcPr>
          <w:p w14:paraId="23A2654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148EE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Dubosq</w:t>
            </w:r>
            <w:proofErr w:type="spellEnd"/>
            <w:r w:rsidRPr="00884BCF">
              <w:rPr>
                <w:rFonts w:eastAsia="Times New Roman" w:cs="Times New Roman"/>
                <w:szCs w:val="24"/>
                <w:lang w:eastAsia="en-GB"/>
              </w:rPr>
              <w:t xml:space="preserve">-brasil (alcoholic </w:t>
            </w:r>
            <w:proofErr w:type="spellStart"/>
            <w:r w:rsidRPr="00884BCF">
              <w:rPr>
                <w:rFonts w:eastAsia="Times New Roman" w:cs="Times New Roman"/>
                <w:szCs w:val="24"/>
                <w:lang w:eastAsia="en-GB"/>
              </w:rPr>
              <w:t>Bouin</w:t>
            </w:r>
            <w:proofErr w:type="spellEnd"/>
            <w:r w:rsidRPr="00884BCF">
              <w:rPr>
                <w:rFonts w:eastAsia="Times New Roman" w:cs="Times New Roman"/>
                <w:szCs w:val="24"/>
                <w:lang w:eastAsia="en-GB"/>
              </w:rPr>
              <w:t>)</w:t>
            </w:r>
          </w:p>
        </w:tc>
        <w:tc>
          <w:tcPr>
            <w:tcW w:w="2552" w:type="dxa"/>
            <w:shd w:val="clear" w:color="auto" w:fill="FFFFFF"/>
            <w:tcMar>
              <w:top w:w="28" w:type="dxa"/>
              <w:left w:w="28" w:type="dxa"/>
              <w:bottom w:w="28" w:type="dxa"/>
              <w:right w:w="28" w:type="dxa"/>
            </w:tcMar>
            <w:hideMark/>
          </w:tcPr>
          <w:p w14:paraId="37BB885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06A4993" w14:textId="77777777" w:rsidR="00F53FA0" w:rsidRPr="00884BCF" w:rsidRDefault="00F53FA0" w:rsidP="00F53FA0">
            <w:pPr>
              <w:spacing w:after="0" w:line="240" w:lineRule="auto"/>
              <w:rPr>
                <w:rFonts w:eastAsia="Times New Roman" w:cs="Times New Roman"/>
                <w:color w:val="747474"/>
                <w:szCs w:val="24"/>
                <w:lang w:eastAsia="en-GB"/>
              </w:rPr>
            </w:pPr>
            <w:hyperlink r:id="rId424" w:tgtFrame="_self" w:history="1">
              <w:r w:rsidRPr="00884BCF">
                <w:rPr>
                  <w:rFonts w:eastAsia="Times New Roman" w:cs="Times New Roman"/>
                  <w:color w:val="0000FF"/>
                  <w:szCs w:val="24"/>
                  <w:lang w:eastAsia="en-GB"/>
                </w:rPr>
                <w:t>Biochemicals – Microscopy Chemicals (Fixatives)</w:t>
              </w:r>
            </w:hyperlink>
          </w:p>
        </w:tc>
      </w:tr>
      <w:tr w:rsidR="00F53FA0" w:rsidRPr="00884BCF" w14:paraId="48B44284" w14:textId="77777777" w:rsidTr="00F53FA0">
        <w:tc>
          <w:tcPr>
            <w:tcW w:w="701" w:type="dxa"/>
            <w:shd w:val="clear" w:color="auto" w:fill="FFFFFF"/>
            <w:tcMar>
              <w:top w:w="28" w:type="dxa"/>
              <w:left w:w="28" w:type="dxa"/>
              <w:bottom w:w="28" w:type="dxa"/>
              <w:right w:w="28" w:type="dxa"/>
            </w:tcMar>
            <w:hideMark/>
          </w:tcPr>
          <w:p w14:paraId="122A9C1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B3EFC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dyestuffs</w:t>
            </w:r>
          </w:p>
        </w:tc>
        <w:tc>
          <w:tcPr>
            <w:tcW w:w="2552" w:type="dxa"/>
            <w:shd w:val="clear" w:color="auto" w:fill="FFFFFF"/>
            <w:tcMar>
              <w:top w:w="28" w:type="dxa"/>
              <w:left w:w="28" w:type="dxa"/>
              <w:bottom w:w="28" w:type="dxa"/>
              <w:right w:w="28" w:type="dxa"/>
            </w:tcMar>
            <w:hideMark/>
          </w:tcPr>
          <w:p w14:paraId="1D01BC8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AAFCE1" w14:textId="77777777" w:rsidR="00F53FA0" w:rsidRPr="00884BCF" w:rsidRDefault="00F53FA0" w:rsidP="00F53FA0">
            <w:pPr>
              <w:spacing w:after="0" w:line="240" w:lineRule="auto"/>
              <w:rPr>
                <w:rFonts w:eastAsia="Times New Roman" w:cs="Times New Roman"/>
                <w:color w:val="747474"/>
                <w:szCs w:val="24"/>
                <w:lang w:eastAsia="en-GB"/>
              </w:rPr>
            </w:pPr>
            <w:hyperlink r:id="rId425" w:tgtFrame="_self" w:history="1">
              <w:r w:rsidRPr="00884BCF">
                <w:rPr>
                  <w:rFonts w:eastAsia="Times New Roman" w:cs="Times New Roman"/>
                  <w:color w:val="0000FF"/>
                  <w:szCs w:val="24"/>
                  <w:lang w:eastAsia="en-GB"/>
                </w:rPr>
                <w:t>Dyes and Stains</w:t>
              </w:r>
            </w:hyperlink>
          </w:p>
        </w:tc>
      </w:tr>
      <w:tr w:rsidR="00F53FA0" w:rsidRPr="00884BCF" w14:paraId="0D5ADFE6" w14:textId="77777777" w:rsidTr="00F53FA0">
        <w:tc>
          <w:tcPr>
            <w:tcW w:w="701" w:type="dxa"/>
            <w:shd w:val="clear" w:color="auto" w:fill="FFFFFF"/>
            <w:tcMar>
              <w:top w:w="28" w:type="dxa"/>
              <w:left w:w="28" w:type="dxa"/>
              <w:bottom w:w="28" w:type="dxa"/>
              <w:right w:w="28" w:type="dxa"/>
            </w:tcMar>
            <w:hideMark/>
          </w:tcPr>
          <w:p w14:paraId="4668A8A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1BF62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Eau</w:t>
            </w:r>
            <w:proofErr w:type="spellEnd"/>
            <w:r w:rsidRPr="00884BCF">
              <w:rPr>
                <w:rFonts w:eastAsia="Times New Roman" w:cs="Times New Roman"/>
                <w:szCs w:val="24"/>
                <w:lang w:eastAsia="en-GB"/>
              </w:rPr>
              <w:t xml:space="preserve"> de Javelle</w:t>
            </w:r>
          </w:p>
        </w:tc>
        <w:tc>
          <w:tcPr>
            <w:tcW w:w="2552" w:type="dxa"/>
            <w:shd w:val="clear" w:color="auto" w:fill="FFFFFF"/>
            <w:tcMar>
              <w:top w:w="28" w:type="dxa"/>
              <w:left w:w="28" w:type="dxa"/>
              <w:bottom w:w="28" w:type="dxa"/>
              <w:right w:w="28" w:type="dxa"/>
            </w:tcMar>
            <w:hideMark/>
          </w:tcPr>
          <w:p w14:paraId="23BFE3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85C172" w14:textId="77777777" w:rsidR="00F53FA0" w:rsidRPr="00884BCF" w:rsidRDefault="00F53FA0" w:rsidP="00F53FA0">
            <w:pPr>
              <w:spacing w:after="0" w:line="240" w:lineRule="auto"/>
              <w:rPr>
                <w:rFonts w:eastAsia="Times New Roman" w:cs="Times New Roman"/>
                <w:color w:val="747474"/>
                <w:szCs w:val="24"/>
                <w:lang w:eastAsia="en-GB"/>
              </w:rPr>
            </w:pPr>
            <w:hyperlink r:id="rId426"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6EA29A54" w14:textId="77777777" w:rsidTr="00F53FA0">
        <w:tc>
          <w:tcPr>
            <w:tcW w:w="701" w:type="dxa"/>
            <w:shd w:val="clear" w:color="auto" w:fill="FFFFFF"/>
            <w:tcMar>
              <w:top w:w="28" w:type="dxa"/>
              <w:left w:w="28" w:type="dxa"/>
              <w:bottom w:w="28" w:type="dxa"/>
              <w:right w:w="28" w:type="dxa"/>
            </w:tcMar>
            <w:hideMark/>
          </w:tcPr>
          <w:p w14:paraId="724C37D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0749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EDTA</w:t>
            </w:r>
          </w:p>
        </w:tc>
        <w:tc>
          <w:tcPr>
            <w:tcW w:w="2552" w:type="dxa"/>
            <w:shd w:val="clear" w:color="auto" w:fill="FFFFFF"/>
            <w:tcMar>
              <w:top w:w="28" w:type="dxa"/>
              <w:left w:w="28" w:type="dxa"/>
              <w:bottom w:w="28" w:type="dxa"/>
              <w:right w:w="28" w:type="dxa"/>
            </w:tcMar>
            <w:hideMark/>
          </w:tcPr>
          <w:p w14:paraId="3FA0C8E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6484C44" w14:textId="77777777" w:rsidR="00F53FA0" w:rsidRPr="00884BCF" w:rsidRDefault="00F53FA0" w:rsidP="00F53FA0">
            <w:pPr>
              <w:spacing w:after="0" w:line="240" w:lineRule="auto"/>
              <w:rPr>
                <w:rFonts w:eastAsia="Times New Roman" w:cs="Times New Roman"/>
                <w:color w:val="747474"/>
                <w:szCs w:val="24"/>
                <w:lang w:eastAsia="en-GB"/>
              </w:rPr>
            </w:pPr>
            <w:hyperlink r:id="rId427" w:history="1">
              <w:r w:rsidRPr="00884BCF">
                <w:rPr>
                  <w:rFonts w:eastAsia="Times New Roman" w:cs="Times New Roman"/>
                  <w:color w:val="0000FF"/>
                  <w:szCs w:val="24"/>
                  <w:lang w:eastAsia="en-GB"/>
                </w:rPr>
                <w:t>EDTA</w:t>
              </w:r>
            </w:hyperlink>
          </w:p>
        </w:tc>
      </w:tr>
      <w:tr w:rsidR="00F53FA0" w:rsidRPr="00884BCF" w14:paraId="122E5809" w14:textId="77777777" w:rsidTr="00F53FA0">
        <w:tc>
          <w:tcPr>
            <w:tcW w:w="701" w:type="dxa"/>
            <w:shd w:val="clear" w:color="auto" w:fill="FFFFFF"/>
            <w:tcMar>
              <w:top w:w="28" w:type="dxa"/>
              <w:left w:w="28" w:type="dxa"/>
              <w:bottom w:w="28" w:type="dxa"/>
              <w:right w:w="28" w:type="dxa"/>
            </w:tcMar>
            <w:hideMark/>
          </w:tcPr>
          <w:p w14:paraId="6F07693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5D82E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eosin</w:t>
            </w:r>
          </w:p>
        </w:tc>
        <w:tc>
          <w:tcPr>
            <w:tcW w:w="2552" w:type="dxa"/>
            <w:shd w:val="clear" w:color="auto" w:fill="FFFFFF"/>
            <w:tcMar>
              <w:top w:w="28" w:type="dxa"/>
              <w:left w:w="28" w:type="dxa"/>
              <w:bottom w:w="28" w:type="dxa"/>
              <w:right w:w="28" w:type="dxa"/>
            </w:tcMar>
            <w:hideMark/>
          </w:tcPr>
          <w:p w14:paraId="4073E3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E05BCB" w14:textId="77777777" w:rsidR="00F53FA0" w:rsidRPr="00884BCF" w:rsidRDefault="00F53FA0" w:rsidP="00F53FA0">
            <w:pPr>
              <w:spacing w:after="0" w:line="240" w:lineRule="auto"/>
              <w:rPr>
                <w:rFonts w:eastAsia="Times New Roman" w:cs="Times New Roman"/>
                <w:color w:val="747474"/>
                <w:szCs w:val="24"/>
                <w:lang w:eastAsia="en-GB"/>
              </w:rPr>
            </w:pPr>
            <w:hyperlink r:id="rId428" w:tgtFrame="_self" w:history="1">
              <w:r w:rsidRPr="00884BCF">
                <w:rPr>
                  <w:rFonts w:eastAsia="Times New Roman" w:cs="Times New Roman"/>
                  <w:color w:val="0000FF"/>
                  <w:szCs w:val="24"/>
                  <w:lang w:eastAsia="en-GB"/>
                </w:rPr>
                <w:t>Dyes and Stains</w:t>
              </w:r>
            </w:hyperlink>
          </w:p>
        </w:tc>
      </w:tr>
      <w:tr w:rsidR="00F53FA0" w:rsidRPr="00884BCF" w14:paraId="4EB27191" w14:textId="77777777" w:rsidTr="00F53FA0">
        <w:tc>
          <w:tcPr>
            <w:tcW w:w="701" w:type="dxa"/>
            <w:shd w:val="clear" w:color="auto" w:fill="FFFFFF"/>
            <w:tcMar>
              <w:top w:w="28" w:type="dxa"/>
              <w:left w:w="28" w:type="dxa"/>
              <w:bottom w:w="28" w:type="dxa"/>
              <w:right w:w="28" w:type="dxa"/>
            </w:tcMar>
            <w:hideMark/>
          </w:tcPr>
          <w:p w14:paraId="16F40A3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38BB9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epinephrine</w:t>
            </w:r>
          </w:p>
        </w:tc>
        <w:tc>
          <w:tcPr>
            <w:tcW w:w="2552" w:type="dxa"/>
            <w:shd w:val="clear" w:color="auto" w:fill="FFFFFF"/>
            <w:tcMar>
              <w:top w:w="28" w:type="dxa"/>
              <w:left w:w="28" w:type="dxa"/>
              <w:bottom w:w="28" w:type="dxa"/>
              <w:right w:w="28" w:type="dxa"/>
            </w:tcMar>
            <w:hideMark/>
          </w:tcPr>
          <w:p w14:paraId="3A827BD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adrenalin</w:t>
            </w:r>
          </w:p>
        </w:tc>
        <w:tc>
          <w:tcPr>
            <w:tcW w:w="4961" w:type="dxa"/>
            <w:shd w:val="clear" w:color="auto" w:fill="FFFFFF"/>
            <w:tcMar>
              <w:top w:w="28" w:type="dxa"/>
              <w:left w:w="28" w:type="dxa"/>
              <w:bottom w:w="28" w:type="dxa"/>
              <w:right w:w="28" w:type="dxa"/>
            </w:tcMar>
            <w:hideMark/>
          </w:tcPr>
          <w:p w14:paraId="3AD66A22" w14:textId="77777777" w:rsidR="00F53FA0" w:rsidRPr="00884BCF" w:rsidRDefault="00F53FA0" w:rsidP="00F53FA0">
            <w:pPr>
              <w:spacing w:after="0" w:line="240" w:lineRule="auto"/>
              <w:rPr>
                <w:rFonts w:eastAsia="Times New Roman" w:cs="Times New Roman"/>
                <w:color w:val="747474"/>
                <w:szCs w:val="24"/>
                <w:lang w:eastAsia="en-GB"/>
              </w:rPr>
            </w:pPr>
            <w:hyperlink r:id="rId429" w:tgtFrame="_self" w:history="1">
              <w:r w:rsidRPr="00884BCF">
                <w:rPr>
                  <w:rFonts w:eastAsia="Times New Roman" w:cs="Times New Roman"/>
                  <w:color w:val="0000FF"/>
                  <w:szCs w:val="24"/>
                  <w:lang w:eastAsia="en-GB"/>
                </w:rPr>
                <w:t>Biochemicals (plant and animal hormones)</w:t>
              </w:r>
            </w:hyperlink>
          </w:p>
        </w:tc>
      </w:tr>
      <w:tr w:rsidR="00F53FA0" w:rsidRPr="00884BCF" w14:paraId="4A3B3C83" w14:textId="77777777" w:rsidTr="00F53FA0">
        <w:tc>
          <w:tcPr>
            <w:tcW w:w="701" w:type="dxa"/>
            <w:shd w:val="clear" w:color="auto" w:fill="FFFFFF"/>
            <w:tcMar>
              <w:top w:w="28" w:type="dxa"/>
              <w:left w:w="28" w:type="dxa"/>
              <w:bottom w:w="28" w:type="dxa"/>
              <w:right w:w="28" w:type="dxa"/>
            </w:tcMar>
            <w:hideMark/>
          </w:tcPr>
          <w:p w14:paraId="2EBBB20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A87A2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eriochrome</w:t>
            </w:r>
            <w:proofErr w:type="spellEnd"/>
            <w:r w:rsidRPr="00884BCF">
              <w:rPr>
                <w:rFonts w:eastAsia="Times New Roman" w:cs="Times New Roman"/>
                <w:szCs w:val="24"/>
                <w:lang w:eastAsia="en-GB"/>
              </w:rPr>
              <w:t xml:space="preserve"> Black T</w:t>
            </w:r>
          </w:p>
        </w:tc>
        <w:tc>
          <w:tcPr>
            <w:tcW w:w="2552" w:type="dxa"/>
            <w:shd w:val="clear" w:color="auto" w:fill="FFFFFF"/>
            <w:tcMar>
              <w:top w:w="28" w:type="dxa"/>
              <w:left w:w="28" w:type="dxa"/>
              <w:bottom w:w="28" w:type="dxa"/>
              <w:right w:w="28" w:type="dxa"/>
            </w:tcMar>
            <w:hideMark/>
          </w:tcPr>
          <w:p w14:paraId="6763D1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B676FDC" w14:textId="77777777" w:rsidR="00F53FA0" w:rsidRPr="00884BCF" w:rsidRDefault="00F53FA0" w:rsidP="00F53FA0">
            <w:pPr>
              <w:spacing w:after="0" w:line="240" w:lineRule="auto"/>
              <w:rPr>
                <w:rFonts w:eastAsia="Times New Roman" w:cs="Times New Roman"/>
                <w:color w:val="747474"/>
                <w:szCs w:val="24"/>
                <w:lang w:eastAsia="en-GB"/>
              </w:rPr>
            </w:pPr>
            <w:hyperlink r:id="rId430" w:tgtFrame="_self" w:history="1">
              <w:r w:rsidRPr="00884BCF">
                <w:rPr>
                  <w:rFonts w:eastAsia="Times New Roman" w:cs="Times New Roman"/>
                  <w:color w:val="0000FF"/>
                  <w:szCs w:val="24"/>
                  <w:lang w:eastAsia="en-GB"/>
                </w:rPr>
                <w:t>Colorimetric Reagents</w:t>
              </w:r>
            </w:hyperlink>
          </w:p>
        </w:tc>
      </w:tr>
      <w:tr w:rsidR="00F53FA0" w:rsidRPr="00884BCF" w14:paraId="2B470AE0" w14:textId="77777777" w:rsidTr="00F53FA0">
        <w:tc>
          <w:tcPr>
            <w:tcW w:w="701" w:type="dxa"/>
            <w:shd w:val="clear" w:color="auto" w:fill="FFFFFF"/>
            <w:tcMar>
              <w:top w:w="28" w:type="dxa"/>
              <w:left w:w="28" w:type="dxa"/>
              <w:bottom w:w="28" w:type="dxa"/>
              <w:right w:w="28" w:type="dxa"/>
            </w:tcMar>
            <w:hideMark/>
          </w:tcPr>
          <w:p w14:paraId="5D8D558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16805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eriochrome</w:t>
            </w:r>
            <w:proofErr w:type="spellEnd"/>
            <w:r w:rsidRPr="00884BCF">
              <w:rPr>
                <w:rFonts w:eastAsia="Times New Roman" w:cs="Times New Roman"/>
                <w:szCs w:val="24"/>
                <w:lang w:eastAsia="en-GB"/>
              </w:rPr>
              <w:t xml:space="preserve"> cyanine R</w:t>
            </w:r>
          </w:p>
        </w:tc>
        <w:tc>
          <w:tcPr>
            <w:tcW w:w="2552" w:type="dxa"/>
            <w:shd w:val="clear" w:color="auto" w:fill="FFFFFF"/>
            <w:tcMar>
              <w:top w:w="28" w:type="dxa"/>
              <w:left w:w="28" w:type="dxa"/>
              <w:bottom w:w="28" w:type="dxa"/>
              <w:right w:w="28" w:type="dxa"/>
            </w:tcMar>
            <w:hideMark/>
          </w:tcPr>
          <w:p w14:paraId="04459BB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D7276DE" w14:textId="77777777" w:rsidR="00F53FA0" w:rsidRPr="00884BCF" w:rsidRDefault="00F53FA0" w:rsidP="00F53FA0">
            <w:pPr>
              <w:spacing w:after="0" w:line="240" w:lineRule="auto"/>
              <w:rPr>
                <w:rFonts w:eastAsia="Times New Roman" w:cs="Times New Roman"/>
                <w:color w:val="747474"/>
                <w:szCs w:val="24"/>
                <w:lang w:eastAsia="en-GB"/>
              </w:rPr>
            </w:pPr>
            <w:hyperlink r:id="rId431" w:tgtFrame="_self" w:history="1">
              <w:r w:rsidRPr="00884BCF">
                <w:rPr>
                  <w:rFonts w:eastAsia="Times New Roman" w:cs="Times New Roman"/>
                  <w:color w:val="0000FF"/>
                  <w:szCs w:val="24"/>
                  <w:lang w:eastAsia="en-GB"/>
                </w:rPr>
                <w:t>Colorimetric Reagents</w:t>
              </w:r>
            </w:hyperlink>
          </w:p>
        </w:tc>
      </w:tr>
      <w:tr w:rsidR="00F53FA0" w:rsidRPr="00884BCF" w14:paraId="3CC88623" w14:textId="77777777" w:rsidTr="00F53FA0">
        <w:tc>
          <w:tcPr>
            <w:tcW w:w="701" w:type="dxa"/>
            <w:shd w:val="clear" w:color="auto" w:fill="FFFFFF"/>
            <w:tcMar>
              <w:top w:w="28" w:type="dxa"/>
              <w:left w:w="28" w:type="dxa"/>
              <w:bottom w:w="28" w:type="dxa"/>
              <w:right w:w="28" w:type="dxa"/>
            </w:tcMar>
            <w:hideMark/>
          </w:tcPr>
          <w:p w14:paraId="5F79005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0E5EE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erythrosin</w:t>
            </w:r>
            <w:proofErr w:type="spellEnd"/>
          </w:p>
        </w:tc>
        <w:tc>
          <w:tcPr>
            <w:tcW w:w="2552" w:type="dxa"/>
            <w:shd w:val="clear" w:color="auto" w:fill="FFFFFF"/>
            <w:tcMar>
              <w:top w:w="28" w:type="dxa"/>
              <w:left w:w="28" w:type="dxa"/>
              <w:bottom w:w="28" w:type="dxa"/>
              <w:right w:w="28" w:type="dxa"/>
            </w:tcMar>
            <w:hideMark/>
          </w:tcPr>
          <w:p w14:paraId="025B62D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EC92CD" w14:textId="77777777" w:rsidR="00F53FA0" w:rsidRPr="00884BCF" w:rsidRDefault="00F53FA0" w:rsidP="00F53FA0">
            <w:pPr>
              <w:spacing w:after="0" w:line="240" w:lineRule="auto"/>
              <w:rPr>
                <w:rFonts w:eastAsia="Times New Roman" w:cs="Times New Roman"/>
                <w:color w:val="747474"/>
                <w:szCs w:val="24"/>
                <w:lang w:eastAsia="en-GB"/>
              </w:rPr>
            </w:pPr>
            <w:hyperlink r:id="rId432" w:tgtFrame="_self" w:history="1">
              <w:r w:rsidRPr="00884BCF">
                <w:rPr>
                  <w:rFonts w:eastAsia="Times New Roman" w:cs="Times New Roman"/>
                  <w:color w:val="0000FF"/>
                  <w:szCs w:val="24"/>
                  <w:lang w:eastAsia="en-GB"/>
                </w:rPr>
                <w:t>Dyes and Stains</w:t>
              </w:r>
            </w:hyperlink>
          </w:p>
        </w:tc>
      </w:tr>
      <w:tr w:rsidR="00F53FA0" w:rsidRPr="00884BCF" w14:paraId="6ED39C0B" w14:textId="77777777" w:rsidTr="00F53FA0">
        <w:tc>
          <w:tcPr>
            <w:tcW w:w="701" w:type="dxa"/>
            <w:shd w:val="clear" w:color="auto" w:fill="FFFFFF"/>
            <w:tcMar>
              <w:top w:w="28" w:type="dxa"/>
              <w:left w:w="28" w:type="dxa"/>
              <w:bottom w:w="28" w:type="dxa"/>
              <w:right w:w="28" w:type="dxa"/>
            </w:tcMar>
            <w:hideMark/>
          </w:tcPr>
          <w:p w14:paraId="73CEB80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76045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ethanal</w:t>
            </w:r>
          </w:p>
        </w:tc>
        <w:tc>
          <w:tcPr>
            <w:tcW w:w="2552" w:type="dxa"/>
            <w:shd w:val="clear" w:color="auto" w:fill="FFFFFF"/>
            <w:tcMar>
              <w:top w:w="28" w:type="dxa"/>
              <w:left w:w="28" w:type="dxa"/>
              <w:bottom w:w="28" w:type="dxa"/>
              <w:right w:w="28" w:type="dxa"/>
            </w:tcMar>
            <w:hideMark/>
          </w:tcPr>
          <w:p w14:paraId="3691286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C7534D" w14:textId="77777777" w:rsidR="00F53FA0" w:rsidRPr="00884BCF" w:rsidRDefault="00F53FA0" w:rsidP="00F53FA0">
            <w:pPr>
              <w:spacing w:after="0" w:line="240" w:lineRule="auto"/>
              <w:rPr>
                <w:rFonts w:eastAsia="Times New Roman" w:cs="Times New Roman"/>
                <w:color w:val="747474"/>
                <w:szCs w:val="24"/>
                <w:lang w:eastAsia="en-GB"/>
              </w:rPr>
            </w:pPr>
            <w:hyperlink r:id="rId433" w:tgtFrame="_self" w:history="1">
              <w:r w:rsidRPr="00884BCF">
                <w:rPr>
                  <w:rFonts w:eastAsia="Times New Roman" w:cs="Times New Roman"/>
                  <w:color w:val="0000FF"/>
                  <w:szCs w:val="24"/>
                  <w:lang w:eastAsia="en-GB"/>
                </w:rPr>
                <w:t>ethanal and its oligomers</w:t>
              </w:r>
            </w:hyperlink>
          </w:p>
        </w:tc>
      </w:tr>
      <w:tr w:rsidR="00F53FA0" w:rsidRPr="00884BCF" w14:paraId="10517BA0" w14:textId="77777777" w:rsidTr="00F53FA0">
        <w:tc>
          <w:tcPr>
            <w:tcW w:w="701" w:type="dxa"/>
            <w:shd w:val="clear" w:color="auto" w:fill="FFFFFF"/>
            <w:tcMar>
              <w:top w:w="28" w:type="dxa"/>
              <w:left w:w="28" w:type="dxa"/>
              <w:bottom w:w="28" w:type="dxa"/>
              <w:right w:w="28" w:type="dxa"/>
            </w:tcMar>
            <w:hideMark/>
          </w:tcPr>
          <w:p w14:paraId="4716419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DE1C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ethanal tetramer</w:t>
            </w:r>
          </w:p>
        </w:tc>
        <w:tc>
          <w:tcPr>
            <w:tcW w:w="2552" w:type="dxa"/>
            <w:shd w:val="clear" w:color="auto" w:fill="FFFFFF"/>
            <w:tcMar>
              <w:top w:w="28" w:type="dxa"/>
              <w:left w:w="28" w:type="dxa"/>
              <w:bottom w:w="28" w:type="dxa"/>
              <w:right w:w="28" w:type="dxa"/>
            </w:tcMar>
            <w:hideMark/>
          </w:tcPr>
          <w:p w14:paraId="530ACA0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F68B79" w14:textId="77777777" w:rsidR="00F53FA0" w:rsidRPr="00884BCF" w:rsidRDefault="00F53FA0" w:rsidP="00F53FA0">
            <w:pPr>
              <w:spacing w:after="0" w:line="240" w:lineRule="auto"/>
              <w:rPr>
                <w:rFonts w:eastAsia="Times New Roman" w:cs="Times New Roman"/>
                <w:color w:val="747474"/>
                <w:szCs w:val="24"/>
                <w:lang w:eastAsia="en-GB"/>
              </w:rPr>
            </w:pPr>
            <w:hyperlink r:id="rId434" w:tgtFrame="_self" w:history="1">
              <w:r w:rsidRPr="00884BCF">
                <w:rPr>
                  <w:rFonts w:eastAsia="Times New Roman" w:cs="Times New Roman"/>
                  <w:color w:val="0000FF"/>
                  <w:szCs w:val="24"/>
                  <w:lang w:eastAsia="en-GB"/>
                </w:rPr>
                <w:t>ethanal and its oligomers</w:t>
              </w:r>
            </w:hyperlink>
          </w:p>
        </w:tc>
      </w:tr>
      <w:tr w:rsidR="00F53FA0" w:rsidRPr="00884BCF" w14:paraId="2E0553D6" w14:textId="77777777" w:rsidTr="00F53FA0">
        <w:tc>
          <w:tcPr>
            <w:tcW w:w="701" w:type="dxa"/>
            <w:shd w:val="clear" w:color="auto" w:fill="FFFFFF"/>
            <w:tcMar>
              <w:top w:w="28" w:type="dxa"/>
              <w:left w:w="28" w:type="dxa"/>
              <w:bottom w:w="28" w:type="dxa"/>
              <w:right w:w="28" w:type="dxa"/>
            </w:tcMar>
            <w:hideMark/>
          </w:tcPr>
          <w:p w14:paraId="2100545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B11F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ethanal trimer</w:t>
            </w:r>
          </w:p>
        </w:tc>
        <w:tc>
          <w:tcPr>
            <w:tcW w:w="2552" w:type="dxa"/>
            <w:shd w:val="clear" w:color="auto" w:fill="FFFFFF"/>
            <w:tcMar>
              <w:top w:w="28" w:type="dxa"/>
              <w:left w:w="28" w:type="dxa"/>
              <w:bottom w:w="28" w:type="dxa"/>
              <w:right w:w="28" w:type="dxa"/>
            </w:tcMar>
            <w:hideMark/>
          </w:tcPr>
          <w:p w14:paraId="3A1F73D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AAE44D" w14:textId="77777777" w:rsidR="00F53FA0" w:rsidRPr="00884BCF" w:rsidRDefault="00F53FA0" w:rsidP="00F53FA0">
            <w:pPr>
              <w:spacing w:after="0" w:line="240" w:lineRule="auto"/>
              <w:rPr>
                <w:rFonts w:eastAsia="Times New Roman" w:cs="Times New Roman"/>
                <w:color w:val="747474"/>
                <w:szCs w:val="24"/>
                <w:lang w:eastAsia="en-GB"/>
              </w:rPr>
            </w:pPr>
            <w:hyperlink r:id="rId435" w:tgtFrame="_self" w:history="1">
              <w:r w:rsidRPr="00884BCF">
                <w:rPr>
                  <w:rFonts w:eastAsia="Times New Roman" w:cs="Times New Roman"/>
                  <w:color w:val="0000FF"/>
                  <w:szCs w:val="24"/>
                  <w:lang w:eastAsia="en-GB"/>
                </w:rPr>
                <w:t>ethanal and its oligomers</w:t>
              </w:r>
            </w:hyperlink>
          </w:p>
        </w:tc>
      </w:tr>
      <w:tr w:rsidR="00F53FA0" w:rsidRPr="00884BCF" w14:paraId="51F31F93" w14:textId="77777777" w:rsidTr="00F53FA0">
        <w:tc>
          <w:tcPr>
            <w:tcW w:w="701" w:type="dxa"/>
            <w:shd w:val="clear" w:color="auto" w:fill="FFFFFF"/>
            <w:tcMar>
              <w:top w:w="28" w:type="dxa"/>
              <w:left w:w="28" w:type="dxa"/>
              <w:bottom w:w="28" w:type="dxa"/>
              <w:right w:w="28" w:type="dxa"/>
            </w:tcMar>
            <w:hideMark/>
          </w:tcPr>
          <w:p w14:paraId="1D6E07D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30A24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ethanamine</w:t>
            </w:r>
            <w:proofErr w:type="spellEnd"/>
          </w:p>
        </w:tc>
        <w:tc>
          <w:tcPr>
            <w:tcW w:w="2552" w:type="dxa"/>
            <w:shd w:val="clear" w:color="auto" w:fill="FFFFFF"/>
            <w:tcMar>
              <w:top w:w="28" w:type="dxa"/>
              <w:left w:w="28" w:type="dxa"/>
              <w:bottom w:w="28" w:type="dxa"/>
              <w:right w:w="28" w:type="dxa"/>
            </w:tcMar>
            <w:hideMark/>
          </w:tcPr>
          <w:p w14:paraId="61CEFE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063383" w14:textId="77777777" w:rsidR="00F53FA0" w:rsidRPr="00884BCF" w:rsidRDefault="00F53FA0" w:rsidP="00F53FA0">
            <w:pPr>
              <w:spacing w:after="0" w:line="240" w:lineRule="auto"/>
              <w:rPr>
                <w:rFonts w:eastAsia="Times New Roman" w:cs="Times New Roman"/>
                <w:color w:val="747474"/>
                <w:szCs w:val="24"/>
                <w:lang w:eastAsia="en-GB"/>
              </w:rPr>
            </w:pPr>
            <w:hyperlink r:id="rId436" w:tgtFrame="_self" w:history="1">
              <w:r w:rsidRPr="00884BCF">
                <w:rPr>
                  <w:rFonts w:eastAsia="Times New Roman" w:cs="Times New Roman"/>
                  <w:color w:val="0000FF"/>
                  <w:szCs w:val="24"/>
                  <w:lang w:eastAsia="en-GB"/>
                </w:rPr>
                <w:t>ethylamine</w:t>
              </w:r>
            </w:hyperlink>
          </w:p>
        </w:tc>
      </w:tr>
      <w:tr w:rsidR="00F53FA0" w:rsidRPr="00884BCF" w14:paraId="25D27B61" w14:textId="77777777" w:rsidTr="00F53FA0">
        <w:tc>
          <w:tcPr>
            <w:tcW w:w="701" w:type="dxa"/>
            <w:shd w:val="clear" w:color="auto" w:fill="FFFFFF"/>
            <w:tcMar>
              <w:top w:w="28" w:type="dxa"/>
              <w:left w:w="28" w:type="dxa"/>
              <w:bottom w:w="28" w:type="dxa"/>
              <w:right w:w="28" w:type="dxa"/>
            </w:tcMar>
            <w:hideMark/>
          </w:tcPr>
          <w:p w14:paraId="770F355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7D92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ethane-1,2-diol</w:t>
            </w:r>
          </w:p>
        </w:tc>
        <w:tc>
          <w:tcPr>
            <w:tcW w:w="2552" w:type="dxa"/>
            <w:shd w:val="clear" w:color="auto" w:fill="FFFFFF"/>
            <w:tcMar>
              <w:top w:w="28" w:type="dxa"/>
              <w:left w:w="28" w:type="dxa"/>
              <w:bottom w:w="28" w:type="dxa"/>
              <w:right w:w="28" w:type="dxa"/>
            </w:tcMar>
            <w:hideMark/>
          </w:tcPr>
          <w:p w14:paraId="757216C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E08EC9" w14:textId="77777777" w:rsidR="00F53FA0" w:rsidRPr="00884BCF" w:rsidRDefault="00F53FA0" w:rsidP="00F53FA0">
            <w:pPr>
              <w:spacing w:after="0" w:line="240" w:lineRule="auto"/>
              <w:rPr>
                <w:rFonts w:eastAsia="Times New Roman" w:cs="Times New Roman"/>
                <w:color w:val="747474"/>
                <w:szCs w:val="24"/>
                <w:lang w:eastAsia="en-GB"/>
              </w:rPr>
            </w:pPr>
            <w:hyperlink r:id="rId437"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6FDFD300" w14:textId="77777777" w:rsidTr="00F53FA0">
        <w:tc>
          <w:tcPr>
            <w:tcW w:w="701" w:type="dxa"/>
            <w:shd w:val="clear" w:color="auto" w:fill="FFFFFF"/>
            <w:tcMar>
              <w:top w:w="28" w:type="dxa"/>
              <w:left w:w="28" w:type="dxa"/>
              <w:bottom w:w="28" w:type="dxa"/>
              <w:right w:w="28" w:type="dxa"/>
            </w:tcMar>
            <w:hideMark/>
          </w:tcPr>
          <w:p w14:paraId="16D4013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3F980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ethanedioic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48B871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DAB85E" w14:textId="77777777" w:rsidR="00F53FA0" w:rsidRPr="00884BCF" w:rsidRDefault="00F53FA0" w:rsidP="00F53FA0">
            <w:pPr>
              <w:spacing w:after="0" w:line="240" w:lineRule="auto"/>
              <w:rPr>
                <w:rFonts w:eastAsia="Times New Roman" w:cs="Times New Roman"/>
                <w:color w:val="747474"/>
                <w:szCs w:val="24"/>
                <w:lang w:eastAsia="en-GB"/>
              </w:rPr>
            </w:pPr>
            <w:hyperlink r:id="rId438"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75A70B91" w14:textId="77777777" w:rsidTr="00F53FA0">
        <w:tc>
          <w:tcPr>
            <w:tcW w:w="701" w:type="dxa"/>
            <w:shd w:val="clear" w:color="auto" w:fill="FFFFFF"/>
            <w:tcMar>
              <w:top w:w="28" w:type="dxa"/>
              <w:left w:w="28" w:type="dxa"/>
              <w:bottom w:w="28" w:type="dxa"/>
              <w:right w:w="28" w:type="dxa"/>
            </w:tcMar>
            <w:hideMark/>
          </w:tcPr>
          <w:p w14:paraId="78AE93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6029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ethanoic acid</w:t>
            </w:r>
          </w:p>
        </w:tc>
        <w:tc>
          <w:tcPr>
            <w:tcW w:w="2552" w:type="dxa"/>
            <w:shd w:val="clear" w:color="auto" w:fill="FFFFFF"/>
            <w:tcMar>
              <w:top w:w="28" w:type="dxa"/>
              <w:left w:w="28" w:type="dxa"/>
              <w:bottom w:w="28" w:type="dxa"/>
              <w:right w:w="28" w:type="dxa"/>
            </w:tcMar>
            <w:hideMark/>
          </w:tcPr>
          <w:p w14:paraId="7025B94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425440" w14:textId="77777777" w:rsidR="00F53FA0" w:rsidRPr="00884BCF" w:rsidRDefault="00F53FA0" w:rsidP="00F53FA0">
            <w:pPr>
              <w:spacing w:after="0" w:line="240" w:lineRule="auto"/>
              <w:rPr>
                <w:rFonts w:eastAsia="Times New Roman" w:cs="Times New Roman"/>
                <w:color w:val="747474"/>
                <w:szCs w:val="24"/>
                <w:lang w:eastAsia="en-GB"/>
              </w:rPr>
            </w:pPr>
            <w:hyperlink r:id="rId439" w:tgtFrame="_self" w:history="1">
              <w:r w:rsidRPr="00884BCF">
                <w:rPr>
                  <w:rFonts w:eastAsia="Times New Roman" w:cs="Times New Roman"/>
                  <w:color w:val="0000FF"/>
                  <w:szCs w:val="24"/>
                  <w:lang w:eastAsia="en-GB"/>
                </w:rPr>
                <w:t>Biochemicals – Microscopy Chemicals (Fixatives)</w:t>
              </w:r>
            </w:hyperlink>
          </w:p>
        </w:tc>
      </w:tr>
      <w:tr w:rsidR="00F53FA0" w:rsidRPr="00884BCF" w14:paraId="334F65CE" w14:textId="77777777" w:rsidTr="00F53FA0">
        <w:tc>
          <w:tcPr>
            <w:tcW w:w="701" w:type="dxa"/>
            <w:shd w:val="clear" w:color="auto" w:fill="FFFFFF"/>
            <w:tcMar>
              <w:top w:w="28" w:type="dxa"/>
              <w:left w:w="28" w:type="dxa"/>
              <w:bottom w:w="28" w:type="dxa"/>
              <w:right w:w="28" w:type="dxa"/>
            </w:tcMar>
            <w:hideMark/>
          </w:tcPr>
          <w:p w14:paraId="24739E4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28CEE1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ethanoic acid</w:t>
            </w:r>
          </w:p>
        </w:tc>
        <w:tc>
          <w:tcPr>
            <w:tcW w:w="2552" w:type="dxa"/>
            <w:shd w:val="clear" w:color="auto" w:fill="FFFFFF"/>
            <w:tcMar>
              <w:top w:w="28" w:type="dxa"/>
              <w:left w:w="28" w:type="dxa"/>
              <w:bottom w:w="28" w:type="dxa"/>
              <w:right w:w="28" w:type="dxa"/>
            </w:tcMar>
            <w:hideMark/>
          </w:tcPr>
          <w:p w14:paraId="739643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ADC445" w14:textId="77777777" w:rsidR="00F53FA0" w:rsidRPr="00884BCF" w:rsidRDefault="00F53FA0" w:rsidP="00F53FA0">
            <w:pPr>
              <w:spacing w:after="0" w:line="240" w:lineRule="auto"/>
              <w:rPr>
                <w:rFonts w:eastAsia="Times New Roman" w:cs="Times New Roman"/>
                <w:color w:val="747474"/>
                <w:szCs w:val="24"/>
                <w:lang w:eastAsia="en-GB"/>
              </w:rPr>
            </w:pPr>
            <w:hyperlink r:id="rId440" w:tgtFrame="_self" w:history="1">
              <w:r w:rsidRPr="00884BCF">
                <w:rPr>
                  <w:rFonts w:eastAsia="Times New Roman" w:cs="Times New Roman"/>
                  <w:color w:val="0000FF"/>
                  <w:szCs w:val="24"/>
                  <w:lang w:eastAsia="en-GB"/>
                </w:rPr>
                <w:t>ethanoic acid</w:t>
              </w:r>
            </w:hyperlink>
          </w:p>
        </w:tc>
      </w:tr>
      <w:tr w:rsidR="00F53FA0" w:rsidRPr="00884BCF" w14:paraId="0E71E2AB" w14:textId="77777777" w:rsidTr="00F53FA0">
        <w:tc>
          <w:tcPr>
            <w:tcW w:w="701" w:type="dxa"/>
            <w:shd w:val="clear" w:color="auto" w:fill="FFFFFF"/>
            <w:tcMar>
              <w:top w:w="28" w:type="dxa"/>
              <w:left w:w="28" w:type="dxa"/>
              <w:bottom w:w="28" w:type="dxa"/>
              <w:right w:w="28" w:type="dxa"/>
            </w:tcMar>
            <w:hideMark/>
          </w:tcPr>
          <w:p w14:paraId="0801686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0F05B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ethanoic anhydride</w:t>
            </w:r>
          </w:p>
        </w:tc>
        <w:tc>
          <w:tcPr>
            <w:tcW w:w="2552" w:type="dxa"/>
            <w:shd w:val="clear" w:color="auto" w:fill="FFFFFF"/>
            <w:tcMar>
              <w:top w:w="28" w:type="dxa"/>
              <w:left w:w="28" w:type="dxa"/>
              <w:bottom w:w="28" w:type="dxa"/>
              <w:right w:w="28" w:type="dxa"/>
            </w:tcMar>
            <w:hideMark/>
          </w:tcPr>
          <w:p w14:paraId="105B369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6492089" w14:textId="77777777" w:rsidR="00F53FA0" w:rsidRPr="00884BCF" w:rsidRDefault="00F53FA0" w:rsidP="00F53FA0">
            <w:pPr>
              <w:spacing w:after="0" w:line="240" w:lineRule="auto"/>
              <w:rPr>
                <w:rFonts w:eastAsia="Times New Roman" w:cs="Times New Roman"/>
                <w:color w:val="747474"/>
                <w:szCs w:val="24"/>
                <w:lang w:eastAsia="en-GB"/>
              </w:rPr>
            </w:pPr>
            <w:hyperlink r:id="rId441" w:tgtFrame="_self" w:history="1">
              <w:r w:rsidRPr="00884BCF">
                <w:rPr>
                  <w:rFonts w:eastAsia="Times New Roman" w:cs="Times New Roman"/>
                  <w:color w:val="0000FF"/>
                  <w:szCs w:val="24"/>
                  <w:lang w:eastAsia="en-GB"/>
                </w:rPr>
                <w:t>ethanoic anhydride</w:t>
              </w:r>
            </w:hyperlink>
          </w:p>
        </w:tc>
      </w:tr>
      <w:tr w:rsidR="00F53FA0" w:rsidRPr="00884BCF" w14:paraId="5D241211" w14:textId="77777777" w:rsidTr="00F53FA0">
        <w:tc>
          <w:tcPr>
            <w:tcW w:w="701" w:type="dxa"/>
            <w:shd w:val="clear" w:color="auto" w:fill="FFFFFF"/>
            <w:tcMar>
              <w:top w:w="28" w:type="dxa"/>
              <w:left w:w="28" w:type="dxa"/>
              <w:bottom w:w="28" w:type="dxa"/>
              <w:right w:w="28" w:type="dxa"/>
            </w:tcMar>
            <w:hideMark/>
          </w:tcPr>
          <w:p w14:paraId="421164C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5327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ethanol</w:t>
            </w:r>
          </w:p>
        </w:tc>
        <w:tc>
          <w:tcPr>
            <w:tcW w:w="2552" w:type="dxa"/>
            <w:shd w:val="clear" w:color="auto" w:fill="FFFFFF"/>
            <w:tcMar>
              <w:top w:w="28" w:type="dxa"/>
              <w:left w:w="28" w:type="dxa"/>
              <w:bottom w:w="28" w:type="dxa"/>
              <w:right w:w="28" w:type="dxa"/>
            </w:tcMar>
            <w:hideMark/>
          </w:tcPr>
          <w:p w14:paraId="011FBFE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A11EFAA" w14:textId="77777777" w:rsidR="00F53FA0" w:rsidRPr="00884BCF" w:rsidRDefault="00F53FA0" w:rsidP="00F53FA0">
            <w:pPr>
              <w:spacing w:after="0" w:line="240" w:lineRule="auto"/>
              <w:rPr>
                <w:rFonts w:eastAsia="Times New Roman" w:cs="Times New Roman"/>
                <w:color w:val="747474"/>
                <w:szCs w:val="24"/>
                <w:lang w:eastAsia="en-GB"/>
              </w:rPr>
            </w:pPr>
            <w:hyperlink r:id="rId442" w:tgtFrame="_self" w:history="1">
              <w:r w:rsidRPr="00884BCF">
                <w:rPr>
                  <w:rFonts w:eastAsia="Times New Roman" w:cs="Times New Roman"/>
                  <w:color w:val="0000FF"/>
                  <w:szCs w:val="24"/>
                  <w:lang w:eastAsia="en-GB"/>
                </w:rPr>
                <w:t>Biochemicals – Microscopy chemicals</w:t>
              </w:r>
            </w:hyperlink>
          </w:p>
        </w:tc>
      </w:tr>
      <w:tr w:rsidR="00F53FA0" w:rsidRPr="00884BCF" w14:paraId="31DA079D" w14:textId="77777777" w:rsidTr="00F53FA0">
        <w:tc>
          <w:tcPr>
            <w:tcW w:w="701" w:type="dxa"/>
            <w:shd w:val="clear" w:color="auto" w:fill="FFFFFF"/>
            <w:tcMar>
              <w:top w:w="28" w:type="dxa"/>
              <w:left w:w="28" w:type="dxa"/>
              <w:bottom w:w="28" w:type="dxa"/>
              <w:right w:w="28" w:type="dxa"/>
            </w:tcMar>
            <w:hideMark/>
          </w:tcPr>
          <w:p w14:paraId="4BD5FC2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37462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ethanol</w:t>
            </w:r>
          </w:p>
        </w:tc>
        <w:tc>
          <w:tcPr>
            <w:tcW w:w="2552" w:type="dxa"/>
            <w:shd w:val="clear" w:color="auto" w:fill="FFFFFF"/>
            <w:tcMar>
              <w:top w:w="28" w:type="dxa"/>
              <w:left w:w="28" w:type="dxa"/>
              <w:bottom w:w="28" w:type="dxa"/>
              <w:right w:w="28" w:type="dxa"/>
            </w:tcMar>
            <w:hideMark/>
          </w:tcPr>
          <w:p w14:paraId="428BF64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74CC9B" w14:textId="77777777" w:rsidR="00F53FA0" w:rsidRPr="00884BCF" w:rsidRDefault="00F53FA0" w:rsidP="00F53FA0">
            <w:pPr>
              <w:spacing w:after="0" w:line="240" w:lineRule="auto"/>
              <w:rPr>
                <w:rFonts w:eastAsia="Times New Roman" w:cs="Times New Roman"/>
                <w:color w:val="747474"/>
                <w:szCs w:val="24"/>
                <w:lang w:eastAsia="en-GB"/>
              </w:rPr>
            </w:pPr>
            <w:hyperlink r:id="rId443" w:tgtFrame="_self" w:history="1">
              <w:r w:rsidRPr="00884BCF">
                <w:rPr>
                  <w:rFonts w:eastAsia="Times New Roman" w:cs="Times New Roman"/>
                  <w:color w:val="0000FF"/>
                  <w:szCs w:val="24"/>
                  <w:lang w:eastAsia="en-GB"/>
                </w:rPr>
                <w:t>ethanol (and methylated spirits)</w:t>
              </w:r>
            </w:hyperlink>
          </w:p>
        </w:tc>
      </w:tr>
      <w:tr w:rsidR="00F53FA0" w:rsidRPr="00884BCF" w14:paraId="1F6F0BCD" w14:textId="77777777" w:rsidTr="00F53FA0">
        <w:tc>
          <w:tcPr>
            <w:tcW w:w="701" w:type="dxa"/>
            <w:shd w:val="clear" w:color="auto" w:fill="FFFFFF"/>
            <w:tcMar>
              <w:top w:w="28" w:type="dxa"/>
              <w:left w:w="28" w:type="dxa"/>
              <w:bottom w:w="28" w:type="dxa"/>
              <w:right w:w="28" w:type="dxa"/>
            </w:tcMar>
            <w:hideMark/>
          </w:tcPr>
          <w:p w14:paraId="1462D97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3CA1D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ethanoyl</w:t>
            </w:r>
            <w:proofErr w:type="spellEnd"/>
            <w:r w:rsidRPr="00884BCF">
              <w:rPr>
                <w:rFonts w:eastAsia="Times New Roman" w:cs="Times New Roman"/>
                <w:szCs w:val="24"/>
                <w:lang w:eastAsia="en-GB"/>
              </w:rPr>
              <w:t xml:space="preserve"> chloride</w:t>
            </w:r>
          </w:p>
        </w:tc>
        <w:tc>
          <w:tcPr>
            <w:tcW w:w="2552" w:type="dxa"/>
            <w:shd w:val="clear" w:color="auto" w:fill="FFFFFF"/>
            <w:tcMar>
              <w:top w:w="28" w:type="dxa"/>
              <w:left w:w="28" w:type="dxa"/>
              <w:bottom w:w="28" w:type="dxa"/>
              <w:right w:w="28" w:type="dxa"/>
            </w:tcMar>
            <w:hideMark/>
          </w:tcPr>
          <w:p w14:paraId="441A5EA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ADC518" w14:textId="77777777" w:rsidR="00F53FA0" w:rsidRPr="00884BCF" w:rsidRDefault="00F53FA0" w:rsidP="00F53FA0">
            <w:pPr>
              <w:spacing w:after="0" w:line="240" w:lineRule="auto"/>
              <w:rPr>
                <w:rFonts w:eastAsia="Times New Roman" w:cs="Times New Roman"/>
                <w:color w:val="747474"/>
                <w:szCs w:val="24"/>
                <w:lang w:eastAsia="en-GB"/>
              </w:rPr>
            </w:pPr>
            <w:hyperlink r:id="rId444" w:tgtFrame="_self" w:history="1">
              <w:proofErr w:type="spellStart"/>
              <w:r w:rsidRPr="00884BCF">
                <w:rPr>
                  <w:rFonts w:eastAsia="Times New Roman" w:cs="Times New Roman"/>
                  <w:color w:val="0000FF"/>
                  <w:szCs w:val="24"/>
                  <w:lang w:eastAsia="en-GB"/>
                </w:rPr>
                <w:t>ethanoyl</w:t>
              </w:r>
              <w:proofErr w:type="spellEnd"/>
              <w:r w:rsidRPr="00884BCF">
                <w:rPr>
                  <w:rFonts w:eastAsia="Times New Roman" w:cs="Times New Roman"/>
                  <w:color w:val="0000FF"/>
                  <w:szCs w:val="24"/>
                  <w:lang w:eastAsia="en-GB"/>
                </w:rPr>
                <w:t xml:space="preserve"> chloride</w:t>
              </w:r>
            </w:hyperlink>
          </w:p>
        </w:tc>
      </w:tr>
      <w:tr w:rsidR="00F53FA0" w:rsidRPr="00884BCF" w14:paraId="57547C65" w14:textId="77777777" w:rsidTr="00F53FA0">
        <w:tc>
          <w:tcPr>
            <w:tcW w:w="701" w:type="dxa"/>
            <w:shd w:val="clear" w:color="auto" w:fill="FFFFFF"/>
            <w:tcMar>
              <w:top w:w="28" w:type="dxa"/>
              <w:left w:w="28" w:type="dxa"/>
              <w:bottom w:w="28" w:type="dxa"/>
              <w:right w:w="28" w:type="dxa"/>
            </w:tcMar>
            <w:hideMark/>
          </w:tcPr>
          <w:p w14:paraId="0224886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916B2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ethenyl</w:t>
            </w:r>
            <w:proofErr w:type="spellEnd"/>
            <w:r w:rsidRPr="00884BCF">
              <w:rPr>
                <w:rFonts w:eastAsia="Times New Roman" w:cs="Times New Roman"/>
                <w:szCs w:val="24"/>
                <w:lang w:eastAsia="en-GB"/>
              </w:rPr>
              <w:t xml:space="preserve"> ethanoate</w:t>
            </w:r>
          </w:p>
        </w:tc>
        <w:tc>
          <w:tcPr>
            <w:tcW w:w="2552" w:type="dxa"/>
            <w:shd w:val="clear" w:color="auto" w:fill="FFFFFF"/>
            <w:tcMar>
              <w:top w:w="28" w:type="dxa"/>
              <w:left w:w="28" w:type="dxa"/>
              <w:bottom w:w="28" w:type="dxa"/>
              <w:right w:w="28" w:type="dxa"/>
            </w:tcMar>
            <w:hideMark/>
          </w:tcPr>
          <w:p w14:paraId="3BC77BB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E16109" w14:textId="77777777" w:rsidR="00F53FA0" w:rsidRPr="00884BCF" w:rsidRDefault="00F53FA0" w:rsidP="00F53FA0">
            <w:pPr>
              <w:spacing w:after="0" w:line="240" w:lineRule="auto"/>
              <w:rPr>
                <w:rFonts w:eastAsia="Times New Roman" w:cs="Times New Roman"/>
                <w:color w:val="747474"/>
                <w:szCs w:val="24"/>
                <w:lang w:eastAsia="en-GB"/>
              </w:rPr>
            </w:pPr>
            <w:hyperlink r:id="rId445" w:tgtFrame="_self" w:history="1">
              <w:proofErr w:type="spellStart"/>
              <w:r w:rsidRPr="00884BCF">
                <w:rPr>
                  <w:rFonts w:eastAsia="Times New Roman" w:cs="Times New Roman"/>
                  <w:color w:val="0000FF"/>
                  <w:szCs w:val="24"/>
                  <w:lang w:eastAsia="en-GB"/>
                </w:rPr>
                <w:t>ethenyl</w:t>
              </w:r>
              <w:proofErr w:type="spellEnd"/>
              <w:r w:rsidRPr="00884BCF">
                <w:rPr>
                  <w:rFonts w:eastAsia="Times New Roman" w:cs="Times New Roman"/>
                  <w:color w:val="0000FF"/>
                  <w:szCs w:val="24"/>
                  <w:lang w:eastAsia="en-GB"/>
                </w:rPr>
                <w:t xml:space="preserve"> ethanoate</w:t>
              </w:r>
            </w:hyperlink>
          </w:p>
        </w:tc>
      </w:tr>
      <w:tr w:rsidR="00F53FA0" w:rsidRPr="00884BCF" w14:paraId="700802F3" w14:textId="77777777" w:rsidTr="00F53FA0">
        <w:tc>
          <w:tcPr>
            <w:tcW w:w="701" w:type="dxa"/>
            <w:shd w:val="clear" w:color="auto" w:fill="FFFFFF"/>
            <w:tcMar>
              <w:top w:w="28" w:type="dxa"/>
              <w:left w:w="28" w:type="dxa"/>
              <w:bottom w:w="28" w:type="dxa"/>
              <w:right w:w="28" w:type="dxa"/>
            </w:tcMar>
            <w:hideMark/>
          </w:tcPr>
          <w:p w14:paraId="5F351EB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3E7F4C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ethex</w:t>
            </w:r>
            <w:proofErr w:type="spellEnd"/>
          </w:p>
        </w:tc>
        <w:tc>
          <w:tcPr>
            <w:tcW w:w="2552" w:type="dxa"/>
            <w:shd w:val="clear" w:color="auto" w:fill="FFFFFF"/>
            <w:tcMar>
              <w:top w:w="28" w:type="dxa"/>
              <w:left w:w="28" w:type="dxa"/>
              <w:bottom w:w="28" w:type="dxa"/>
              <w:right w:w="28" w:type="dxa"/>
            </w:tcMar>
            <w:hideMark/>
          </w:tcPr>
          <w:p w14:paraId="44A7174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356246" w14:textId="77777777" w:rsidR="00F53FA0" w:rsidRPr="00884BCF" w:rsidRDefault="00F53FA0" w:rsidP="00F53FA0">
            <w:pPr>
              <w:spacing w:after="0" w:line="240" w:lineRule="auto"/>
              <w:rPr>
                <w:rFonts w:eastAsia="Times New Roman" w:cs="Times New Roman"/>
                <w:color w:val="747474"/>
                <w:szCs w:val="24"/>
                <w:lang w:eastAsia="en-GB"/>
              </w:rPr>
            </w:pPr>
            <w:hyperlink r:id="rId446"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1EEFB61A" w14:textId="77777777" w:rsidTr="00F53FA0">
        <w:tc>
          <w:tcPr>
            <w:tcW w:w="701" w:type="dxa"/>
            <w:shd w:val="clear" w:color="auto" w:fill="FFFFFF"/>
            <w:tcMar>
              <w:top w:w="28" w:type="dxa"/>
              <w:left w:w="28" w:type="dxa"/>
              <w:bottom w:w="28" w:type="dxa"/>
              <w:right w:w="28" w:type="dxa"/>
            </w:tcMar>
            <w:hideMark/>
          </w:tcPr>
          <w:p w14:paraId="7E66173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958B6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ethidium bromide</w:t>
            </w:r>
          </w:p>
        </w:tc>
        <w:tc>
          <w:tcPr>
            <w:tcW w:w="2552" w:type="dxa"/>
            <w:shd w:val="clear" w:color="auto" w:fill="FFFFFF"/>
            <w:tcMar>
              <w:top w:w="28" w:type="dxa"/>
              <w:left w:w="28" w:type="dxa"/>
              <w:bottom w:w="28" w:type="dxa"/>
              <w:right w:w="28" w:type="dxa"/>
            </w:tcMar>
            <w:hideMark/>
          </w:tcPr>
          <w:p w14:paraId="5D11899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D949C5" w14:textId="77777777" w:rsidR="00F53FA0" w:rsidRPr="00884BCF" w:rsidRDefault="00F53FA0" w:rsidP="00F53FA0">
            <w:pPr>
              <w:spacing w:after="0" w:line="240" w:lineRule="auto"/>
              <w:rPr>
                <w:rFonts w:eastAsia="Times New Roman" w:cs="Times New Roman"/>
                <w:color w:val="747474"/>
                <w:szCs w:val="24"/>
                <w:lang w:eastAsia="en-GB"/>
              </w:rPr>
            </w:pPr>
            <w:hyperlink r:id="rId447" w:tgtFrame="_self" w:history="1">
              <w:r w:rsidRPr="00884BCF">
                <w:rPr>
                  <w:rFonts w:eastAsia="Times New Roman" w:cs="Times New Roman"/>
                  <w:color w:val="0000FF"/>
                  <w:szCs w:val="24"/>
                  <w:lang w:eastAsia="en-GB"/>
                </w:rPr>
                <w:t>Biochemicals (Plant &amp; Animal hormones)</w:t>
              </w:r>
            </w:hyperlink>
          </w:p>
        </w:tc>
      </w:tr>
      <w:tr w:rsidR="00F53FA0" w:rsidRPr="00884BCF" w14:paraId="7B4A8EDD" w14:textId="77777777" w:rsidTr="00F53FA0">
        <w:tc>
          <w:tcPr>
            <w:tcW w:w="701" w:type="dxa"/>
            <w:shd w:val="clear" w:color="auto" w:fill="FFFFFF"/>
            <w:tcMar>
              <w:top w:w="28" w:type="dxa"/>
              <w:left w:w="28" w:type="dxa"/>
              <w:bottom w:w="28" w:type="dxa"/>
              <w:right w:w="28" w:type="dxa"/>
            </w:tcMar>
            <w:hideMark/>
          </w:tcPr>
          <w:p w14:paraId="6D29CB6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6C0A1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ethoxyethane</w:t>
            </w:r>
          </w:p>
        </w:tc>
        <w:tc>
          <w:tcPr>
            <w:tcW w:w="2552" w:type="dxa"/>
            <w:shd w:val="clear" w:color="auto" w:fill="FFFFFF"/>
            <w:tcMar>
              <w:top w:w="28" w:type="dxa"/>
              <w:left w:w="28" w:type="dxa"/>
              <w:bottom w:w="28" w:type="dxa"/>
              <w:right w:w="28" w:type="dxa"/>
            </w:tcMar>
            <w:hideMark/>
          </w:tcPr>
          <w:p w14:paraId="06CC546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7CE9582" w14:textId="77777777" w:rsidR="00F53FA0" w:rsidRPr="00884BCF" w:rsidRDefault="00F53FA0" w:rsidP="00F53FA0">
            <w:pPr>
              <w:spacing w:after="0" w:line="240" w:lineRule="auto"/>
              <w:rPr>
                <w:rFonts w:eastAsia="Times New Roman" w:cs="Times New Roman"/>
                <w:color w:val="747474"/>
                <w:szCs w:val="24"/>
                <w:lang w:eastAsia="en-GB"/>
              </w:rPr>
            </w:pPr>
            <w:hyperlink r:id="rId448" w:tgtFrame="_self" w:history="1">
              <w:r w:rsidRPr="00884BCF">
                <w:rPr>
                  <w:rFonts w:eastAsia="Times New Roman" w:cs="Times New Roman"/>
                  <w:color w:val="0000FF"/>
                  <w:szCs w:val="24"/>
                  <w:lang w:eastAsia="en-GB"/>
                </w:rPr>
                <w:t>Biochemicals – Microscopy chemicals</w:t>
              </w:r>
            </w:hyperlink>
          </w:p>
        </w:tc>
      </w:tr>
      <w:tr w:rsidR="00F53FA0" w:rsidRPr="00884BCF" w14:paraId="4E58FADE" w14:textId="77777777" w:rsidTr="00F53FA0">
        <w:tc>
          <w:tcPr>
            <w:tcW w:w="701" w:type="dxa"/>
            <w:shd w:val="clear" w:color="auto" w:fill="FFFFFF"/>
            <w:tcMar>
              <w:top w:w="28" w:type="dxa"/>
              <w:left w:w="28" w:type="dxa"/>
              <w:bottom w:w="28" w:type="dxa"/>
              <w:right w:w="28" w:type="dxa"/>
            </w:tcMar>
            <w:hideMark/>
          </w:tcPr>
          <w:p w14:paraId="7657B10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2FB71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ethoxyethane</w:t>
            </w:r>
          </w:p>
        </w:tc>
        <w:tc>
          <w:tcPr>
            <w:tcW w:w="2552" w:type="dxa"/>
            <w:shd w:val="clear" w:color="auto" w:fill="FFFFFF"/>
            <w:tcMar>
              <w:top w:w="28" w:type="dxa"/>
              <w:left w:w="28" w:type="dxa"/>
              <w:bottom w:w="28" w:type="dxa"/>
              <w:right w:w="28" w:type="dxa"/>
            </w:tcMar>
            <w:hideMark/>
          </w:tcPr>
          <w:p w14:paraId="4A9064F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7F4A7A" w14:textId="77777777" w:rsidR="00F53FA0" w:rsidRPr="00884BCF" w:rsidRDefault="00F53FA0" w:rsidP="00F53FA0">
            <w:pPr>
              <w:spacing w:after="0" w:line="240" w:lineRule="auto"/>
              <w:rPr>
                <w:rFonts w:eastAsia="Times New Roman" w:cs="Times New Roman"/>
                <w:color w:val="747474"/>
                <w:szCs w:val="24"/>
                <w:lang w:eastAsia="en-GB"/>
              </w:rPr>
            </w:pPr>
            <w:hyperlink r:id="rId449" w:tgtFrame="_self" w:history="1">
              <w:r w:rsidRPr="00884BCF">
                <w:rPr>
                  <w:rFonts w:eastAsia="Times New Roman" w:cs="Times New Roman"/>
                  <w:color w:val="0000FF"/>
                  <w:szCs w:val="24"/>
                  <w:lang w:eastAsia="en-GB"/>
                </w:rPr>
                <w:t>ethoxyethane</w:t>
              </w:r>
            </w:hyperlink>
          </w:p>
        </w:tc>
      </w:tr>
      <w:tr w:rsidR="00F53FA0" w:rsidRPr="00884BCF" w14:paraId="7028828F" w14:textId="77777777" w:rsidTr="00F53FA0">
        <w:tc>
          <w:tcPr>
            <w:tcW w:w="701" w:type="dxa"/>
            <w:shd w:val="clear" w:color="auto" w:fill="FFFFFF"/>
            <w:tcMar>
              <w:top w:w="28" w:type="dxa"/>
              <w:left w:w="28" w:type="dxa"/>
              <w:bottom w:w="28" w:type="dxa"/>
              <w:right w:w="28" w:type="dxa"/>
            </w:tcMar>
            <w:hideMark/>
          </w:tcPr>
          <w:p w14:paraId="469CFA9A"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0F46CB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ethoxyethanol</w:t>
            </w:r>
          </w:p>
        </w:tc>
        <w:tc>
          <w:tcPr>
            <w:tcW w:w="2552" w:type="dxa"/>
            <w:shd w:val="clear" w:color="auto" w:fill="FFFFFF"/>
            <w:tcMar>
              <w:top w:w="28" w:type="dxa"/>
              <w:left w:w="28" w:type="dxa"/>
              <w:bottom w:w="28" w:type="dxa"/>
              <w:right w:w="28" w:type="dxa"/>
            </w:tcMar>
            <w:hideMark/>
          </w:tcPr>
          <w:p w14:paraId="29FE7F4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64E16B" w14:textId="77777777" w:rsidR="00F53FA0" w:rsidRPr="00884BCF" w:rsidRDefault="00F53FA0" w:rsidP="00F53FA0">
            <w:pPr>
              <w:spacing w:after="0" w:line="240" w:lineRule="auto"/>
              <w:rPr>
                <w:rFonts w:eastAsia="Times New Roman" w:cs="Times New Roman"/>
                <w:color w:val="747474"/>
                <w:szCs w:val="24"/>
                <w:lang w:eastAsia="en-GB"/>
              </w:rPr>
            </w:pPr>
            <w:hyperlink r:id="rId45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4BDE1E2B" w14:textId="77777777" w:rsidTr="00F53FA0">
        <w:tc>
          <w:tcPr>
            <w:tcW w:w="701" w:type="dxa"/>
            <w:shd w:val="clear" w:color="auto" w:fill="FFFFFF"/>
            <w:tcMar>
              <w:top w:w="28" w:type="dxa"/>
              <w:left w:w="28" w:type="dxa"/>
              <w:bottom w:w="28" w:type="dxa"/>
              <w:right w:w="28" w:type="dxa"/>
            </w:tcMar>
            <w:hideMark/>
          </w:tcPr>
          <w:p w14:paraId="5D25AD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96E69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3-aminobenzoate</w:t>
            </w:r>
          </w:p>
        </w:tc>
        <w:tc>
          <w:tcPr>
            <w:tcW w:w="2552" w:type="dxa"/>
            <w:shd w:val="clear" w:color="auto" w:fill="FFFFFF"/>
            <w:tcMar>
              <w:top w:w="28" w:type="dxa"/>
              <w:left w:w="28" w:type="dxa"/>
              <w:bottom w:w="28" w:type="dxa"/>
              <w:right w:w="28" w:type="dxa"/>
            </w:tcMar>
            <w:hideMark/>
          </w:tcPr>
          <w:p w14:paraId="6BCD8B2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76013A3" w14:textId="77777777" w:rsidR="00F53FA0" w:rsidRPr="00884BCF" w:rsidRDefault="00F53FA0" w:rsidP="00F53FA0">
            <w:pPr>
              <w:spacing w:after="0" w:line="240" w:lineRule="auto"/>
              <w:rPr>
                <w:rFonts w:eastAsia="Times New Roman" w:cs="Times New Roman"/>
                <w:color w:val="747474"/>
                <w:szCs w:val="24"/>
                <w:lang w:eastAsia="en-GB"/>
              </w:rPr>
            </w:pPr>
            <w:hyperlink r:id="rId451" w:tgtFrame="_self" w:history="1">
              <w:r w:rsidRPr="00884BCF">
                <w:rPr>
                  <w:rFonts w:eastAsia="Times New Roman" w:cs="Times New Roman"/>
                  <w:color w:val="0000FF"/>
                  <w:szCs w:val="24"/>
                  <w:lang w:eastAsia="en-GB"/>
                </w:rPr>
                <w:t>Biochemicals – Microscopy chemicals</w:t>
              </w:r>
            </w:hyperlink>
          </w:p>
        </w:tc>
      </w:tr>
      <w:tr w:rsidR="00F53FA0" w:rsidRPr="00884BCF" w14:paraId="2AB377CD" w14:textId="77777777" w:rsidTr="00F53FA0">
        <w:tc>
          <w:tcPr>
            <w:tcW w:w="701" w:type="dxa"/>
            <w:shd w:val="clear" w:color="auto" w:fill="FFFFFF"/>
            <w:tcMar>
              <w:top w:w="28" w:type="dxa"/>
              <w:left w:w="28" w:type="dxa"/>
              <w:bottom w:w="28" w:type="dxa"/>
              <w:right w:w="28" w:type="dxa"/>
            </w:tcMar>
            <w:hideMark/>
          </w:tcPr>
          <w:p w14:paraId="23383C2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695B0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4-aminobenzoate</w:t>
            </w:r>
          </w:p>
        </w:tc>
        <w:tc>
          <w:tcPr>
            <w:tcW w:w="2552" w:type="dxa"/>
            <w:shd w:val="clear" w:color="auto" w:fill="FFFFFF"/>
            <w:tcMar>
              <w:top w:w="28" w:type="dxa"/>
              <w:left w:w="28" w:type="dxa"/>
              <w:bottom w:w="28" w:type="dxa"/>
              <w:right w:w="28" w:type="dxa"/>
            </w:tcMar>
            <w:hideMark/>
          </w:tcPr>
          <w:p w14:paraId="47D6A6E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CD2FE7" w14:textId="77777777" w:rsidR="00F53FA0" w:rsidRPr="00884BCF" w:rsidRDefault="00F53FA0" w:rsidP="00F53FA0">
            <w:pPr>
              <w:spacing w:after="0" w:line="240" w:lineRule="auto"/>
              <w:rPr>
                <w:rFonts w:eastAsia="Times New Roman" w:cs="Times New Roman"/>
                <w:color w:val="747474"/>
                <w:szCs w:val="24"/>
                <w:lang w:eastAsia="en-GB"/>
              </w:rPr>
            </w:pPr>
            <w:hyperlink r:id="rId452" w:tgtFrame="_self" w:history="1">
              <w:r w:rsidRPr="00884BCF">
                <w:rPr>
                  <w:rFonts w:eastAsia="Times New Roman" w:cs="Times New Roman"/>
                  <w:color w:val="0000FF"/>
                  <w:szCs w:val="24"/>
                  <w:lang w:eastAsia="en-GB"/>
                </w:rPr>
                <w:t>Biochemicals – Microscopy chemicals</w:t>
              </w:r>
            </w:hyperlink>
          </w:p>
        </w:tc>
      </w:tr>
      <w:tr w:rsidR="00F53FA0" w:rsidRPr="00884BCF" w14:paraId="4445C347" w14:textId="77777777" w:rsidTr="00F53FA0">
        <w:tc>
          <w:tcPr>
            <w:tcW w:w="701" w:type="dxa"/>
            <w:shd w:val="clear" w:color="auto" w:fill="FFFFFF"/>
            <w:tcMar>
              <w:top w:w="28" w:type="dxa"/>
              <w:left w:w="28" w:type="dxa"/>
              <w:bottom w:w="28" w:type="dxa"/>
              <w:right w:w="28" w:type="dxa"/>
            </w:tcMar>
            <w:hideMark/>
          </w:tcPr>
          <w:p w14:paraId="4207C6D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6512D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acetate</w:t>
            </w:r>
          </w:p>
        </w:tc>
        <w:tc>
          <w:tcPr>
            <w:tcW w:w="2552" w:type="dxa"/>
            <w:shd w:val="clear" w:color="auto" w:fill="FFFFFF"/>
            <w:tcMar>
              <w:top w:w="28" w:type="dxa"/>
              <w:left w:w="28" w:type="dxa"/>
              <w:bottom w:w="28" w:type="dxa"/>
              <w:right w:w="28" w:type="dxa"/>
            </w:tcMar>
            <w:hideMark/>
          </w:tcPr>
          <w:p w14:paraId="23913E1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ethanoate</w:t>
            </w:r>
          </w:p>
        </w:tc>
        <w:tc>
          <w:tcPr>
            <w:tcW w:w="4961" w:type="dxa"/>
            <w:shd w:val="clear" w:color="auto" w:fill="FFFFFF"/>
            <w:tcMar>
              <w:top w:w="28" w:type="dxa"/>
              <w:left w:w="28" w:type="dxa"/>
              <w:bottom w:w="28" w:type="dxa"/>
              <w:right w:w="28" w:type="dxa"/>
            </w:tcMar>
            <w:hideMark/>
          </w:tcPr>
          <w:p w14:paraId="1607CCBA" w14:textId="77777777" w:rsidR="00F53FA0" w:rsidRPr="00884BCF" w:rsidRDefault="00F53FA0" w:rsidP="00F53FA0">
            <w:pPr>
              <w:spacing w:after="0" w:line="240" w:lineRule="auto"/>
              <w:rPr>
                <w:rFonts w:eastAsia="Times New Roman" w:cs="Times New Roman"/>
                <w:color w:val="747474"/>
                <w:szCs w:val="24"/>
                <w:lang w:eastAsia="en-GB"/>
              </w:rPr>
            </w:pPr>
            <w:hyperlink r:id="rId453" w:tgtFrame="_self" w:history="1">
              <w:r w:rsidRPr="00884BCF">
                <w:rPr>
                  <w:rFonts w:eastAsia="Times New Roman" w:cs="Times New Roman"/>
                  <w:color w:val="0000FF"/>
                  <w:szCs w:val="24"/>
                  <w:lang w:eastAsia="en-GB"/>
                </w:rPr>
                <w:t>ethyl ethanoate</w:t>
              </w:r>
            </w:hyperlink>
          </w:p>
        </w:tc>
      </w:tr>
      <w:tr w:rsidR="00F53FA0" w:rsidRPr="00884BCF" w14:paraId="206E63EE" w14:textId="77777777" w:rsidTr="00F53FA0">
        <w:tc>
          <w:tcPr>
            <w:tcW w:w="701" w:type="dxa"/>
            <w:shd w:val="clear" w:color="auto" w:fill="FFFFFF"/>
            <w:tcMar>
              <w:top w:w="28" w:type="dxa"/>
              <w:left w:w="28" w:type="dxa"/>
              <w:bottom w:w="28" w:type="dxa"/>
              <w:right w:w="28" w:type="dxa"/>
            </w:tcMar>
            <w:hideMark/>
          </w:tcPr>
          <w:p w14:paraId="43614E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FE87C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alcohol</w:t>
            </w:r>
          </w:p>
        </w:tc>
        <w:tc>
          <w:tcPr>
            <w:tcW w:w="2552" w:type="dxa"/>
            <w:shd w:val="clear" w:color="auto" w:fill="FFFFFF"/>
            <w:tcMar>
              <w:top w:w="28" w:type="dxa"/>
              <w:left w:w="28" w:type="dxa"/>
              <w:bottom w:w="28" w:type="dxa"/>
              <w:right w:w="28" w:type="dxa"/>
            </w:tcMar>
            <w:hideMark/>
          </w:tcPr>
          <w:p w14:paraId="6DAB9D9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ethanol</w:t>
            </w:r>
          </w:p>
        </w:tc>
        <w:tc>
          <w:tcPr>
            <w:tcW w:w="4961" w:type="dxa"/>
            <w:shd w:val="clear" w:color="auto" w:fill="FFFFFF"/>
            <w:tcMar>
              <w:top w:w="28" w:type="dxa"/>
              <w:left w:w="28" w:type="dxa"/>
              <w:bottom w:w="28" w:type="dxa"/>
              <w:right w:w="28" w:type="dxa"/>
            </w:tcMar>
            <w:hideMark/>
          </w:tcPr>
          <w:p w14:paraId="6BC9311F" w14:textId="77777777" w:rsidR="00F53FA0" w:rsidRPr="00884BCF" w:rsidRDefault="00F53FA0" w:rsidP="00F53FA0">
            <w:pPr>
              <w:spacing w:after="0" w:line="240" w:lineRule="auto"/>
              <w:rPr>
                <w:rFonts w:eastAsia="Times New Roman" w:cs="Times New Roman"/>
                <w:color w:val="747474"/>
                <w:szCs w:val="24"/>
                <w:lang w:eastAsia="en-GB"/>
              </w:rPr>
            </w:pPr>
            <w:hyperlink r:id="rId454" w:tgtFrame="_self" w:history="1">
              <w:r w:rsidRPr="00884BCF">
                <w:rPr>
                  <w:rFonts w:eastAsia="Times New Roman" w:cs="Times New Roman"/>
                  <w:color w:val="0000FF"/>
                  <w:szCs w:val="24"/>
                  <w:lang w:eastAsia="en-GB"/>
                </w:rPr>
                <w:t>ethanol (and methylated spirits)</w:t>
              </w:r>
            </w:hyperlink>
          </w:p>
        </w:tc>
      </w:tr>
      <w:tr w:rsidR="00F53FA0" w:rsidRPr="00884BCF" w14:paraId="2CB25490" w14:textId="77777777" w:rsidTr="00F53FA0">
        <w:tc>
          <w:tcPr>
            <w:tcW w:w="701" w:type="dxa"/>
            <w:shd w:val="clear" w:color="auto" w:fill="FFFFFF"/>
            <w:tcMar>
              <w:top w:w="28" w:type="dxa"/>
              <w:left w:w="28" w:type="dxa"/>
              <w:bottom w:w="28" w:type="dxa"/>
              <w:right w:w="28" w:type="dxa"/>
            </w:tcMar>
            <w:hideMark/>
          </w:tcPr>
          <w:p w14:paraId="45FC6A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7DE86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bromide</w:t>
            </w:r>
          </w:p>
        </w:tc>
        <w:tc>
          <w:tcPr>
            <w:tcW w:w="2552" w:type="dxa"/>
            <w:shd w:val="clear" w:color="auto" w:fill="FFFFFF"/>
            <w:tcMar>
              <w:top w:w="28" w:type="dxa"/>
              <w:left w:w="28" w:type="dxa"/>
              <w:bottom w:w="28" w:type="dxa"/>
              <w:right w:w="28" w:type="dxa"/>
            </w:tcMar>
            <w:hideMark/>
          </w:tcPr>
          <w:p w14:paraId="1C49127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bromoethane</w:t>
            </w:r>
          </w:p>
        </w:tc>
        <w:tc>
          <w:tcPr>
            <w:tcW w:w="4961" w:type="dxa"/>
            <w:shd w:val="clear" w:color="auto" w:fill="FFFFFF"/>
            <w:tcMar>
              <w:top w:w="28" w:type="dxa"/>
              <w:left w:w="28" w:type="dxa"/>
              <w:bottom w:w="28" w:type="dxa"/>
              <w:right w:w="28" w:type="dxa"/>
            </w:tcMar>
            <w:hideMark/>
          </w:tcPr>
          <w:p w14:paraId="3A56BD8B" w14:textId="77777777" w:rsidR="00F53FA0" w:rsidRPr="00884BCF" w:rsidRDefault="00F53FA0" w:rsidP="00F53FA0">
            <w:pPr>
              <w:spacing w:after="0" w:line="240" w:lineRule="auto"/>
              <w:rPr>
                <w:rFonts w:eastAsia="Times New Roman" w:cs="Times New Roman"/>
                <w:color w:val="747474"/>
                <w:szCs w:val="24"/>
                <w:lang w:eastAsia="en-GB"/>
              </w:rPr>
            </w:pPr>
            <w:hyperlink r:id="rId455" w:tgtFrame="_self" w:history="1">
              <w:r w:rsidRPr="00884BCF">
                <w:rPr>
                  <w:rFonts w:eastAsia="Times New Roman" w:cs="Times New Roman"/>
                  <w:color w:val="0000FF"/>
                  <w:szCs w:val="24"/>
                  <w:lang w:eastAsia="en-GB"/>
                </w:rPr>
                <w:t>bromoethane</w:t>
              </w:r>
            </w:hyperlink>
          </w:p>
        </w:tc>
      </w:tr>
      <w:tr w:rsidR="00F53FA0" w:rsidRPr="00884BCF" w14:paraId="72492BF4" w14:textId="77777777" w:rsidTr="00F53FA0">
        <w:tc>
          <w:tcPr>
            <w:tcW w:w="701" w:type="dxa"/>
            <w:shd w:val="clear" w:color="auto" w:fill="FFFFFF"/>
            <w:tcMar>
              <w:top w:w="28" w:type="dxa"/>
              <w:left w:w="28" w:type="dxa"/>
              <w:bottom w:w="28" w:type="dxa"/>
              <w:right w:w="28" w:type="dxa"/>
            </w:tcMar>
            <w:hideMark/>
          </w:tcPr>
          <w:p w14:paraId="5062F4B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524F7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carbamate</w:t>
            </w:r>
          </w:p>
        </w:tc>
        <w:tc>
          <w:tcPr>
            <w:tcW w:w="2552" w:type="dxa"/>
            <w:shd w:val="clear" w:color="auto" w:fill="FFFFFF"/>
            <w:tcMar>
              <w:top w:w="28" w:type="dxa"/>
              <w:left w:w="28" w:type="dxa"/>
              <w:bottom w:w="28" w:type="dxa"/>
              <w:right w:w="28" w:type="dxa"/>
            </w:tcMar>
            <w:hideMark/>
          </w:tcPr>
          <w:p w14:paraId="13BE88C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F921556" w14:textId="77777777" w:rsidR="00F53FA0" w:rsidRPr="00884BCF" w:rsidRDefault="00F53FA0" w:rsidP="00F53FA0">
            <w:pPr>
              <w:spacing w:after="0" w:line="240" w:lineRule="auto"/>
              <w:rPr>
                <w:rFonts w:eastAsia="Times New Roman" w:cs="Times New Roman"/>
                <w:color w:val="747474"/>
                <w:szCs w:val="24"/>
                <w:lang w:eastAsia="en-GB"/>
              </w:rPr>
            </w:pPr>
            <w:hyperlink r:id="rId456" w:tgtFrame="_self" w:history="1">
              <w:r w:rsidRPr="00884BCF">
                <w:rPr>
                  <w:rFonts w:eastAsia="Times New Roman" w:cs="Times New Roman"/>
                  <w:color w:val="0000FF"/>
                  <w:szCs w:val="24"/>
                  <w:lang w:eastAsia="en-GB"/>
                </w:rPr>
                <w:t>Biochemicals – Microscopy chemicals</w:t>
              </w:r>
            </w:hyperlink>
          </w:p>
        </w:tc>
      </w:tr>
      <w:tr w:rsidR="00F53FA0" w:rsidRPr="00884BCF" w14:paraId="11FB5C22" w14:textId="77777777" w:rsidTr="00F53FA0">
        <w:tc>
          <w:tcPr>
            <w:tcW w:w="701" w:type="dxa"/>
            <w:shd w:val="clear" w:color="auto" w:fill="FFFFFF"/>
            <w:tcMar>
              <w:top w:w="28" w:type="dxa"/>
              <w:left w:w="28" w:type="dxa"/>
              <w:bottom w:w="28" w:type="dxa"/>
              <w:right w:w="28" w:type="dxa"/>
            </w:tcMar>
            <w:hideMark/>
          </w:tcPr>
          <w:p w14:paraId="7C2813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8D33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chloride</w:t>
            </w:r>
          </w:p>
        </w:tc>
        <w:tc>
          <w:tcPr>
            <w:tcW w:w="2552" w:type="dxa"/>
            <w:shd w:val="clear" w:color="auto" w:fill="FFFFFF"/>
            <w:tcMar>
              <w:top w:w="28" w:type="dxa"/>
              <w:left w:w="28" w:type="dxa"/>
              <w:bottom w:w="28" w:type="dxa"/>
              <w:right w:w="28" w:type="dxa"/>
            </w:tcMar>
            <w:hideMark/>
          </w:tcPr>
          <w:p w14:paraId="4C00C24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chloroethane</w:t>
            </w:r>
          </w:p>
        </w:tc>
        <w:tc>
          <w:tcPr>
            <w:tcW w:w="4961" w:type="dxa"/>
            <w:shd w:val="clear" w:color="auto" w:fill="FFFFFF"/>
            <w:tcMar>
              <w:top w:w="28" w:type="dxa"/>
              <w:left w:w="28" w:type="dxa"/>
              <w:bottom w:w="28" w:type="dxa"/>
              <w:right w:w="28" w:type="dxa"/>
            </w:tcMar>
            <w:hideMark/>
          </w:tcPr>
          <w:p w14:paraId="542B08BF" w14:textId="77777777" w:rsidR="00F53FA0" w:rsidRPr="00884BCF" w:rsidRDefault="00F53FA0" w:rsidP="00F53FA0">
            <w:pPr>
              <w:spacing w:after="0" w:line="240" w:lineRule="auto"/>
              <w:rPr>
                <w:rFonts w:eastAsia="Times New Roman" w:cs="Times New Roman"/>
                <w:color w:val="747474"/>
                <w:szCs w:val="24"/>
                <w:lang w:eastAsia="en-GB"/>
              </w:rPr>
            </w:pPr>
            <w:hyperlink r:id="rId457" w:tgtFrame="_self" w:history="1">
              <w:r w:rsidRPr="00884BCF">
                <w:rPr>
                  <w:rFonts w:eastAsia="Times New Roman" w:cs="Times New Roman"/>
                  <w:color w:val="0000FF"/>
                  <w:szCs w:val="24"/>
                  <w:lang w:eastAsia="en-GB"/>
                </w:rPr>
                <w:t>chloroethane</w:t>
              </w:r>
            </w:hyperlink>
          </w:p>
        </w:tc>
      </w:tr>
      <w:tr w:rsidR="00F53FA0" w:rsidRPr="00884BCF" w14:paraId="210713D3" w14:textId="77777777" w:rsidTr="00F53FA0">
        <w:tc>
          <w:tcPr>
            <w:tcW w:w="701" w:type="dxa"/>
            <w:shd w:val="clear" w:color="auto" w:fill="FFFFFF"/>
            <w:tcMar>
              <w:top w:w="28" w:type="dxa"/>
              <w:left w:w="28" w:type="dxa"/>
              <w:bottom w:w="28" w:type="dxa"/>
              <w:right w:w="28" w:type="dxa"/>
            </w:tcMar>
            <w:hideMark/>
          </w:tcPr>
          <w:p w14:paraId="730A488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8D94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ethanoate</w:t>
            </w:r>
          </w:p>
        </w:tc>
        <w:tc>
          <w:tcPr>
            <w:tcW w:w="2552" w:type="dxa"/>
            <w:shd w:val="clear" w:color="auto" w:fill="FFFFFF"/>
            <w:tcMar>
              <w:top w:w="28" w:type="dxa"/>
              <w:left w:w="28" w:type="dxa"/>
              <w:bottom w:w="28" w:type="dxa"/>
              <w:right w:w="28" w:type="dxa"/>
            </w:tcMar>
            <w:hideMark/>
          </w:tcPr>
          <w:p w14:paraId="0E94240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36AFE7" w14:textId="77777777" w:rsidR="00F53FA0" w:rsidRPr="00884BCF" w:rsidRDefault="00F53FA0" w:rsidP="00F53FA0">
            <w:pPr>
              <w:spacing w:after="0" w:line="240" w:lineRule="auto"/>
              <w:rPr>
                <w:rFonts w:eastAsia="Times New Roman" w:cs="Times New Roman"/>
                <w:color w:val="747474"/>
                <w:szCs w:val="24"/>
                <w:lang w:eastAsia="en-GB"/>
              </w:rPr>
            </w:pPr>
            <w:hyperlink r:id="rId458" w:tgtFrame="_self" w:history="1">
              <w:r w:rsidRPr="00884BCF">
                <w:rPr>
                  <w:rFonts w:eastAsia="Times New Roman" w:cs="Times New Roman"/>
                  <w:color w:val="0000FF"/>
                  <w:szCs w:val="24"/>
                  <w:lang w:eastAsia="en-GB"/>
                </w:rPr>
                <w:t>ethyl ethanoate</w:t>
              </w:r>
            </w:hyperlink>
          </w:p>
        </w:tc>
      </w:tr>
      <w:tr w:rsidR="00F53FA0" w:rsidRPr="00884BCF" w14:paraId="66F90249" w14:textId="77777777" w:rsidTr="00F53FA0">
        <w:tc>
          <w:tcPr>
            <w:tcW w:w="701" w:type="dxa"/>
            <w:shd w:val="clear" w:color="auto" w:fill="FFFFFF"/>
            <w:tcMar>
              <w:top w:w="28" w:type="dxa"/>
              <w:left w:w="28" w:type="dxa"/>
              <w:bottom w:w="28" w:type="dxa"/>
              <w:right w:w="28" w:type="dxa"/>
            </w:tcMar>
            <w:hideMark/>
          </w:tcPr>
          <w:p w14:paraId="2790568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75345F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ethyl </w:t>
            </w:r>
            <w:proofErr w:type="spellStart"/>
            <w:r w:rsidRPr="00884BCF">
              <w:rPr>
                <w:rFonts w:eastAsia="Times New Roman" w:cs="Times New Roman"/>
                <w:szCs w:val="24"/>
                <w:lang w:eastAsia="en-GB"/>
              </w:rPr>
              <w:t>ethanoateethyl</w:t>
            </w:r>
            <w:proofErr w:type="spellEnd"/>
            <w:r w:rsidRPr="00884BCF">
              <w:rPr>
                <w:rFonts w:eastAsia="Times New Roman" w:cs="Times New Roman"/>
                <w:szCs w:val="24"/>
                <w:lang w:eastAsia="en-GB"/>
              </w:rPr>
              <w:t xml:space="preserve"> acetate</w:t>
            </w:r>
          </w:p>
        </w:tc>
        <w:tc>
          <w:tcPr>
            <w:tcW w:w="2552" w:type="dxa"/>
            <w:shd w:val="clear" w:color="auto" w:fill="FFFFFF"/>
            <w:tcMar>
              <w:top w:w="28" w:type="dxa"/>
              <w:left w:w="28" w:type="dxa"/>
              <w:bottom w:w="28" w:type="dxa"/>
              <w:right w:w="28" w:type="dxa"/>
            </w:tcMar>
            <w:hideMark/>
          </w:tcPr>
          <w:p w14:paraId="00AFE9E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7ADF0BA" w14:textId="77777777" w:rsidR="00F53FA0" w:rsidRPr="00884BCF" w:rsidRDefault="00F53FA0" w:rsidP="00F53FA0">
            <w:pPr>
              <w:spacing w:after="0" w:line="240" w:lineRule="auto"/>
              <w:rPr>
                <w:rFonts w:eastAsia="Times New Roman" w:cs="Times New Roman"/>
                <w:color w:val="747474"/>
                <w:szCs w:val="24"/>
                <w:lang w:eastAsia="en-GB"/>
              </w:rPr>
            </w:pPr>
            <w:hyperlink r:id="rId459" w:tgtFrame="_self" w:history="1">
              <w:r w:rsidRPr="00884BCF">
                <w:rPr>
                  <w:rFonts w:eastAsia="Times New Roman" w:cs="Times New Roman"/>
                  <w:color w:val="0000FF"/>
                  <w:szCs w:val="24"/>
                  <w:lang w:eastAsia="en-GB"/>
                </w:rPr>
                <w:t>Biochemicals – Microscopy chemicals</w:t>
              </w:r>
            </w:hyperlink>
          </w:p>
        </w:tc>
      </w:tr>
      <w:tr w:rsidR="00F53FA0" w:rsidRPr="00884BCF" w14:paraId="33945258" w14:textId="77777777" w:rsidTr="00F53FA0">
        <w:tc>
          <w:tcPr>
            <w:tcW w:w="701" w:type="dxa"/>
            <w:shd w:val="clear" w:color="auto" w:fill="FFFFFF"/>
            <w:tcMar>
              <w:top w:w="28" w:type="dxa"/>
              <w:left w:w="28" w:type="dxa"/>
              <w:bottom w:w="28" w:type="dxa"/>
              <w:right w:w="28" w:type="dxa"/>
            </w:tcMar>
            <w:hideMark/>
          </w:tcPr>
          <w:p w14:paraId="79D9937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FC34F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iodide</w:t>
            </w:r>
          </w:p>
        </w:tc>
        <w:tc>
          <w:tcPr>
            <w:tcW w:w="2552" w:type="dxa"/>
            <w:shd w:val="clear" w:color="auto" w:fill="FFFFFF"/>
            <w:tcMar>
              <w:top w:w="28" w:type="dxa"/>
              <w:left w:w="28" w:type="dxa"/>
              <w:bottom w:w="28" w:type="dxa"/>
              <w:right w:w="28" w:type="dxa"/>
            </w:tcMar>
            <w:hideMark/>
          </w:tcPr>
          <w:p w14:paraId="2888F30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DFFA5C" w14:textId="77777777" w:rsidR="00F53FA0" w:rsidRPr="00884BCF" w:rsidRDefault="00F53FA0" w:rsidP="00F53FA0">
            <w:pPr>
              <w:spacing w:after="0" w:line="240" w:lineRule="auto"/>
              <w:rPr>
                <w:rFonts w:eastAsia="Times New Roman" w:cs="Times New Roman"/>
                <w:color w:val="747474"/>
                <w:szCs w:val="24"/>
                <w:lang w:eastAsia="en-GB"/>
              </w:rPr>
            </w:pPr>
            <w:hyperlink r:id="rId460" w:tgtFrame="_self" w:history="1">
              <w:r w:rsidRPr="00884BCF">
                <w:rPr>
                  <w:rFonts w:eastAsia="Times New Roman" w:cs="Times New Roman"/>
                  <w:color w:val="0000FF"/>
                  <w:szCs w:val="24"/>
                  <w:lang w:eastAsia="en-GB"/>
                </w:rPr>
                <w:t>iodoethane</w:t>
              </w:r>
            </w:hyperlink>
          </w:p>
        </w:tc>
      </w:tr>
      <w:tr w:rsidR="00F53FA0" w:rsidRPr="00884BCF" w14:paraId="1053AD60" w14:textId="77777777" w:rsidTr="00F53FA0">
        <w:tc>
          <w:tcPr>
            <w:tcW w:w="701" w:type="dxa"/>
            <w:shd w:val="clear" w:color="auto" w:fill="FFFFFF"/>
            <w:tcMar>
              <w:top w:w="28" w:type="dxa"/>
              <w:left w:w="28" w:type="dxa"/>
              <w:bottom w:w="28" w:type="dxa"/>
              <w:right w:w="28" w:type="dxa"/>
            </w:tcMar>
            <w:hideMark/>
          </w:tcPr>
          <w:p w14:paraId="5C27D94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C7546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 urethane</w:t>
            </w:r>
          </w:p>
        </w:tc>
        <w:tc>
          <w:tcPr>
            <w:tcW w:w="2552" w:type="dxa"/>
            <w:shd w:val="clear" w:color="auto" w:fill="FFFFFF"/>
            <w:tcMar>
              <w:top w:w="28" w:type="dxa"/>
              <w:left w:w="28" w:type="dxa"/>
              <w:bottom w:w="28" w:type="dxa"/>
              <w:right w:w="28" w:type="dxa"/>
            </w:tcMar>
            <w:hideMark/>
          </w:tcPr>
          <w:p w14:paraId="1CFEDF6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CDF597" w14:textId="77777777" w:rsidR="00F53FA0" w:rsidRPr="00884BCF" w:rsidRDefault="00F53FA0" w:rsidP="00F53FA0">
            <w:pPr>
              <w:spacing w:after="0" w:line="240" w:lineRule="auto"/>
              <w:rPr>
                <w:rFonts w:eastAsia="Times New Roman" w:cs="Times New Roman"/>
                <w:color w:val="747474"/>
                <w:szCs w:val="24"/>
                <w:lang w:eastAsia="en-GB"/>
              </w:rPr>
            </w:pPr>
            <w:hyperlink r:id="rId461" w:tgtFrame="_self" w:history="1">
              <w:r w:rsidRPr="00884BCF">
                <w:rPr>
                  <w:rFonts w:eastAsia="Times New Roman" w:cs="Times New Roman"/>
                  <w:color w:val="0000FF"/>
                  <w:szCs w:val="24"/>
                  <w:lang w:eastAsia="en-GB"/>
                </w:rPr>
                <w:t>Biochemicals – Microscopy chemicals</w:t>
              </w:r>
            </w:hyperlink>
          </w:p>
        </w:tc>
      </w:tr>
      <w:tr w:rsidR="00F53FA0" w:rsidRPr="00884BCF" w14:paraId="791DFA48" w14:textId="77777777" w:rsidTr="00F53FA0">
        <w:tc>
          <w:tcPr>
            <w:tcW w:w="701" w:type="dxa"/>
            <w:shd w:val="clear" w:color="auto" w:fill="FFFFFF"/>
            <w:tcMar>
              <w:top w:w="28" w:type="dxa"/>
              <w:left w:w="28" w:type="dxa"/>
              <w:bottom w:w="28" w:type="dxa"/>
              <w:right w:w="28" w:type="dxa"/>
            </w:tcMar>
            <w:hideMark/>
          </w:tcPr>
          <w:p w14:paraId="752EF7B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E312E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ethylamine</w:t>
            </w:r>
          </w:p>
        </w:tc>
        <w:tc>
          <w:tcPr>
            <w:tcW w:w="2552" w:type="dxa"/>
            <w:shd w:val="clear" w:color="auto" w:fill="FFFFFF"/>
            <w:tcMar>
              <w:top w:w="28" w:type="dxa"/>
              <w:left w:w="28" w:type="dxa"/>
              <w:bottom w:w="28" w:type="dxa"/>
              <w:right w:w="28" w:type="dxa"/>
            </w:tcMar>
            <w:hideMark/>
          </w:tcPr>
          <w:p w14:paraId="1358407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iodoethane</w:t>
            </w:r>
          </w:p>
        </w:tc>
        <w:tc>
          <w:tcPr>
            <w:tcW w:w="4961" w:type="dxa"/>
            <w:shd w:val="clear" w:color="auto" w:fill="FFFFFF"/>
            <w:tcMar>
              <w:top w:w="28" w:type="dxa"/>
              <w:left w:w="28" w:type="dxa"/>
              <w:bottom w:w="28" w:type="dxa"/>
              <w:right w:w="28" w:type="dxa"/>
            </w:tcMar>
            <w:hideMark/>
          </w:tcPr>
          <w:p w14:paraId="3BAD0ECF" w14:textId="77777777" w:rsidR="00F53FA0" w:rsidRPr="00884BCF" w:rsidRDefault="00F53FA0" w:rsidP="00F53FA0">
            <w:pPr>
              <w:spacing w:after="0" w:line="240" w:lineRule="auto"/>
              <w:rPr>
                <w:rFonts w:eastAsia="Times New Roman" w:cs="Times New Roman"/>
                <w:color w:val="747474"/>
                <w:szCs w:val="24"/>
                <w:lang w:eastAsia="en-GB"/>
              </w:rPr>
            </w:pPr>
            <w:hyperlink r:id="rId462" w:tgtFrame="_self" w:history="1">
              <w:r w:rsidRPr="00884BCF">
                <w:rPr>
                  <w:rFonts w:eastAsia="Times New Roman" w:cs="Times New Roman"/>
                  <w:color w:val="0000FF"/>
                  <w:szCs w:val="24"/>
                  <w:lang w:eastAsia="en-GB"/>
                </w:rPr>
                <w:t>ethylamine</w:t>
              </w:r>
            </w:hyperlink>
          </w:p>
        </w:tc>
      </w:tr>
      <w:tr w:rsidR="00F53FA0" w:rsidRPr="00884BCF" w14:paraId="60CD72C9" w14:textId="77777777" w:rsidTr="00F53FA0">
        <w:tc>
          <w:tcPr>
            <w:tcW w:w="701" w:type="dxa"/>
            <w:shd w:val="clear" w:color="auto" w:fill="FFFFFF"/>
            <w:tcMar>
              <w:top w:w="28" w:type="dxa"/>
              <w:left w:w="28" w:type="dxa"/>
              <w:bottom w:w="28" w:type="dxa"/>
              <w:right w:w="28" w:type="dxa"/>
            </w:tcMar>
            <w:hideMark/>
          </w:tcPr>
          <w:p w14:paraId="0E1789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F9481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Ethylenediaminetetraacetic acid</w:t>
            </w:r>
          </w:p>
        </w:tc>
        <w:tc>
          <w:tcPr>
            <w:tcW w:w="2552" w:type="dxa"/>
            <w:shd w:val="clear" w:color="auto" w:fill="FFFFFF"/>
            <w:tcMar>
              <w:top w:w="28" w:type="dxa"/>
              <w:left w:w="28" w:type="dxa"/>
              <w:bottom w:w="28" w:type="dxa"/>
              <w:right w:w="28" w:type="dxa"/>
            </w:tcMar>
            <w:hideMark/>
          </w:tcPr>
          <w:p w14:paraId="714EC2F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9B45B0" w14:textId="77777777" w:rsidR="00F53FA0" w:rsidRPr="00884BCF" w:rsidRDefault="00F53FA0" w:rsidP="00F53FA0">
            <w:pPr>
              <w:spacing w:after="0" w:line="240" w:lineRule="auto"/>
              <w:rPr>
                <w:rFonts w:eastAsia="Times New Roman" w:cs="Times New Roman"/>
                <w:color w:val="747474"/>
                <w:szCs w:val="24"/>
                <w:lang w:eastAsia="en-GB"/>
              </w:rPr>
            </w:pPr>
            <w:hyperlink r:id="rId463" w:history="1">
              <w:r w:rsidRPr="00884BCF">
                <w:rPr>
                  <w:rFonts w:eastAsia="Times New Roman" w:cs="Times New Roman"/>
                  <w:color w:val="0000FF"/>
                  <w:szCs w:val="24"/>
                  <w:lang w:eastAsia="en-GB"/>
                </w:rPr>
                <w:t>EDTA</w:t>
              </w:r>
            </w:hyperlink>
          </w:p>
        </w:tc>
      </w:tr>
      <w:tr w:rsidR="00F53FA0" w:rsidRPr="00884BCF" w14:paraId="2486BAA5" w14:textId="77777777" w:rsidTr="00F53FA0">
        <w:tc>
          <w:tcPr>
            <w:tcW w:w="701" w:type="dxa"/>
            <w:shd w:val="clear" w:color="auto" w:fill="FFFFFF"/>
            <w:tcMar>
              <w:top w:w="28" w:type="dxa"/>
              <w:left w:w="28" w:type="dxa"/>
              <w:bottom w:w="28" w:type="dxa"/>
              <w:right w:w="28" w:type="dxa"/>
            </w:tcMar>
            <w:hideMark/>
          </w:tcPr>
          <w:p w14:paraId="44B980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95EF9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ethylene glycol</w:t>
            </w:r>
          </w:p>
        </w:tc>
        <w:tc>
          <w:tcPr>
            <w:tcW w:w="2552" w:type="dxa"/>
            <w:shd w:val="clear" w:color="auto" w:fill="FFFFFF"/>
            <w:tcMar>
              <w:top w:w="28" w:type="dxa"/>
              <w:left w:w="28" w:type="dxa"/>
              <w:bottom w:w="28" w:type="dxa"/>
              <w:right w:w="28" w:type="dxa"/>
            </w:tcMar>
            <w:hideMark/>
          </w:tcPr>
          <w:p w14:paraId="6215DF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31FB68" w14:textId="77777777" w:rsidR="00F53FA0" w:rsidRPr="00884BCF" w:rsidRDefault="00F53FA0" w:rsidP="00F53FA0">
            <w:pPr>
              <w:spacing w:after="0" w:line="240" w:lineRule="auto"/>
              <w:rPr>
                <w:rFonts w:eastAsia="Times New Roman" w:cs="Times New Roman"/>
                <w:color w:val="747474"/>
                <w:szCs w:val="24"/>
                <w:lang w:eastAsia="en-GB"/>
              </w:rPr>
            </w:pPr>
            <w:hyperlink r:id="rId464"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05950875" w14:textId="77777777" w:rsidTr="00F53FA0">
        <w:tc>
          <w:tcPr>
            <w:tcW w:w="701" w:type="dxa"/>
            <w:shd w:val="clear" w:color="auto" w:fill="FFFFFF"/>
            <w:tcMar>
              <w:top w:w="28" w:type="dxa"/>
              <w:left w:w="28" w:type="dxa"/>
              <w:bottom w:w="28" w:type="dxa"/>
              <w:right w:w="28" w:type="dxa"/>
            </w:tcMar>
            <w:hideMark/>
          </w:tcPr>
          <w:p w14:paraId="5FB31B2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250DB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ethyne</w:t>
            </w:r>
          </w:p>
        </w:tc>
        <w:tc>
          <w:tcPr>
            <w:tcW w:w="2552" w:type="dxa"/>
            <w:shd w:val="clear" w:color="auto" w:fill="FFFFFF"/>
            <w:tcMar>
              <w:top w:w="28" w:type="dxa"/>
              <w:left w:w="28" w:type="dxa"/>
              <w:bottom w:w="28" w:type="dxa"/>
              <w:right w:w="28" w:type="dxa"/>
            </w:tcMar>
            <w:hideMark/>
          </w:tcPr>
          <w:p w14:paraId="298B226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B4BBCA" w14:textId="77777777" w:rsidR="00F53FA0" w:rsidRPr="00884BCF" w:rsidRDefault="00F53FA0" w:rsidP="00F53FA0">
            <w:pPr>
              <w:spacing w:after="0" w:line="240" w:lineRule="auto"/>
              <w:rPr>
                <w:rFonts w:eastAsia="Times New Roman" w:cs="Times New Roman"/>
                <w:color w:val="747474"/>
                <w:szCs w:val="24"/>
                <w:lang w:eastAsia="en-GB"/>
              </w:rPr>
            </w:pPr>
            <w:hyperlink r:id="rId465" w:tgtFrame="_self" w:history="1">
              <w:r w:rsidRPr="00884BCF">
                <w:rPr>
                  <w:rFonts w:eastAsia="Times New Roman" w:cs="Times New Roman"/>
                  <w:color w:val="0000FF"/>
                  <w:szCs w:val="24"/>
                  <w:lang w:eastAsia="en-GB"/>
                </w:rPr>
                <w:t>calcium carbide and ethyne</w:t>
              </w:r>
            </w:hyperlink>
          </w:p>
        </w:tc>
      </w:tr>
      <w:tr w:rsidR="00F53FA0" w:rsidRPr="00884BCF" w14:paraId="5BC7DBFA" w14:textId="77777777" w:rsidTr="00F53FA0">
        <w:tc>
          <w:tcPr>
            <w:tcW w:w="701" w:type="dxa"/>
            <w:shd w:val="clear" w:color="auto" w:fill="FFFFFF"/>
            <w:tcMar>
              <w:top w:w="28" w:type="dxa"/>
              <w:left w:w="28" w:type="dxa"/>
              <w:bottom w:w="28" w:type="dxa"/>
              <w:right w:w="28" w:type="dxa"/>
            </w:tcMar>
            <w:hideMark/>
          </w:tcPr>
          <w:p w14:paraId="41721C5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1B5F30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euparal</w:t>
            </w:r>
            <w:proofErr w:type="spellEnd"/>
          </w:p>
        </w:tc>
        <w:tc>
          <w:tcPr>
            <w:tcW w:w="2552" w:type="dxa"/>
            <w:shd w:val="clear" w:color="auto" w:fill="FFFFFF"/>
            <w:tcMar>
              <w:top w:w="28" w:type="dxa"/>
              <w:left w:w="28" w:type="dxa"/>
              <w:bottom w:w="28" w:type="dxa"/>
              <w:right w:w="28" w:type="dxa"/>
            </w:tcMar>
            <w:hideMark/>
          </w:tcPr>
          <w:p w14:paraId="4C39EB1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FD12D2" w14:textId="77777777" w:rsidR="00F53FA0" w:rsidRPr="00884BCF" w:rsidRDefault="00F53FA0" w:rsidP="00F53FA0">
            <w:pPr>
              <w:spacing w:after="0" w:line="240" w:lineRule="auto"/>
              <w:rPr>
                <w:rFonts w:eastAsia="Times New Roman" w:cs="Times New Roman"/>
                <w:color w:val="747474"/>
                <w:szCs w:val="24"/>
                <w:lang w:eastAsia="en-GB"/>
              </w:rPr>
            </w:pPr>
            <w:hyperlink r:id="rId466"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09B2357D" w14:textId="77777777" w:rsidTr="00F53FA0">
        <w:tc>
          <w:tcPr>
            <w:tcW w:w="701" w:type="dxa"/>
            <w:shd w:val="clear" w:color="auto" w:fill="FFFFFF"/>
            <w:tcMar>
              <w:top w:w="28" w:type="dxa"/>
              <w:left w:w="28" w:type="dxa"/>
              <w:bottom w:w="28" w:type="dxa"/>
              <w:right w:w="28" w:type="dxa"/>
            </w:tcMar>
            <w:hideMark/>
          </w:tcPr>
          <w:p w14:paraId="1D4EEFE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56EC0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Farmer‘s fluid</w:t>
            </w:r>
          </w:p>
        </w:tc>
        <w:tc>
          <w:tcPr>
            <w:tcW w:w="2552" w:type="dxa"/>
            <w:shd w:val="clear" w:color="auto" w:fill="FFFFFF"/>
            <w:tcMar>
              <w:top w:w="28" w:type="dxa"/>
              <w:left w:w="28" w:type="dxa"/>
              <w:bottom w:w="28" w:type="dxa"/>
              <w:right w:w="28" w:type="dxa"/>
            </w:tcMar>
            <w:hideMark/>
          </w:tcPr>
          <w:p w14:paraId="39A8AFD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6E9E0E" w14:textId="77777777" w:rsidR="00F53FA0" w:rsidRPr="00884BCF" w:rsidRDefault="00F53FA0" w:rsidP="00F53FA0">
            <w:pPr>
              <w:spacing w:after="0" w:line="240" w:lineRule="auto"/>
              <w:rPr>
                <w:rFonts w:eastAsia="Times New Roman" w:cs="Times New Roman"/>
                <w:color w:val="747474"/>
                <w:szCs w:val="24"/>
                <w:lang w:eastAsia="en-GB"/>
              </w:rPr>
            </w:pPr>
            <w:hyperlink r:id="rId467" w:tgtFrame="_self" w:history="1">
              <w:r w:rsidRPr="00884BCF">
                <w:rPr>
                  <w:rFonts w:eastAsia="Times New Roman" w:cs="Times New Roman"/>
                  <w:color w:val="0000FF"/>
                  <w:szCs w:val="24"/>
                  <w:lang w:eastAsia="en-GB"/>
                </w:rPr>
                <w:t>Biochemicals – Microscopy Chemicals (Fixatives)</w:t>
              </w:r>
            </w:hyperlink>
          </w:p>
        </w:tc>
      </w:tr>
      <w:tr w:rsidR="00F53FA0" w:rsidRPr="00884BCF" w14:paraId="29EAB5AC" w14:textId="77777777" w:rsidTr="00F53FA0">
        <w:tc>
          <w:tcPr>
            <w:tcW w:w="701" w:type="dxa"/>
            <w:shd w:val="clear" w:color="auto" w:fill="FFFFFF"/>
            <w:tcMar>
              <w:top w:w="28" w:type="dxa"/>
              <w:left w:w="28" w:type="dxa"/>
              <w:bottom w:w="28" w:type="dxa"/>
              <w:right w:w="28" w:type="dxa"/>
            </w:tcMar>
            <w:hideMark/>
          </w:tcPr>
          <w:p w14:paraId="14BAAA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3CB1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fast green F.C.F</w:t>
            </w:r>
          </w:p>
        </w:tc>
        <w:tc>
          <w:tcPr>
            <w:tcW w:w="2552" w:type="dxa"/>
            <w:shd w:val="clear" w:color="auto" w:fill="FFFFFF"/>
            <w:tcMar>
              <w:top w:w="28" w:type="dxa"/>
              <w:left w:w="28" w:type="dxa"/>
              <w:bottom w:w="28" w:type="dxa"/>
              <w:right w:w="28" w:type="dxa"/>
            </w:tcMar>
            <w:hideMark/>
          </w:tcPr>
          <w:p w14:paraId="2B78F0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A855A6" w14:textId="77777777" w:rsidR="00F53FA0" w:rsidRPr="00884BCF" w:rsidRDefault="00F53FA0" w:rsidP="00F53FA0">
            <w:pPr>
              <w:spacing w:after="0" w:line="240" w:lineRule="auto"/>
              <w:rPr>
                <w:rFonts w:eastAsia="Times New Roman" w:cs="Times New Roman"/>
                <w:color w:val="747474"/>
                <w:szCs w:val="24"/>
                <w:lang w:eastAsia="en-GB"/>
              </w:rPr>
            </w:pPr>
            <w:hyperlink r:id="rId468" w:tgtFrame="_self" w:history="1">
              <w:r w:rsidRPr="00884BCF">
                <w:rPr>
                  <w:rFonts w:eastAsia="Times New Roman" w:cs="Times New Roman"/>
                  <w:color w:val="0000FF"/>
                  <w:szCs w:val="24"/>
                  <w:lang w:eastAsia="en-GB"/>
                </w:rPr>
                <w:t>Dyes and Stains</w:t>
              </w:r>
            </w:hyperlink>
          </w:p>
        </w:tc>
      </w:tr>
      <w:tr w:rsidR="00F53FA0" w:rsidRPr="00884BCF" w14:paraId="6B0B4723" w14:textId="77777777" w:rsidTr="00F53FA0">
        <w:tc>
          <w:tcPr>
            <w:tcW w:w="701" w:type="dxa"/>
            <w:shd w:val="clear" w:color="auto" w:fill="FFFFFF"/>
            <w:tcMar>
              <w:top w:w="28" w:type="dxa"/>
              <w:left w:w="28" w:type="dxa"/>
              <w:bottom w:w="28" w:type="dxa"/>
              <w:right w:w="28" w:type="dxa"/>
            </w:tcMar>
            <w:hideMark/>
          </w:tcPr>
          <w:p w14:paraId="2C483E5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8C1B3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fast red 7B</w:t>
            </w:r>
          </w:p>
        </w:tc>
        <w:tc>
          <w:tcPr>
            <w:tcW w:w="2552" w:type="dxa"/>
            <w:shd w:val="clear" w:color="auto" w:fill="FFFFFF"/>
            <w:tcMar>
              <w:top w:w="28" w:type="dxa"/>
              <w:left w:w="28" w:type="dxa"/>
              <w:bottom w:w="28" w:type="dxa"/>
              <w:right w:w="28" w:type="dxa"/>
            </w:tcMar>
            <w:hideMark/>
          </w:tcPr>
          <w:p w14:paraId="1BFD13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D2AB87" w14:textId="77777777" w:rsidR="00F53FA0" w:rsidRPr="00884BCF" w:rsidRDefault="00F53FA0" w:rsidP="00F53FA0">
            <w:pPr>
              <w:spacing w:after="0" w:line="240" w:lineRule="auto"/>
              <w:rPr>
                <w:rFonts w:eastAsia="Times New Roman" w:cs="Times New Roman"/>
                <w:color w:val="747474"/>
                <w:szCs w:val="24"/>
                <w:lang w:eastAsia="en-GB"/>
              </w:rPr>
            </w:pPr>
            <w:hyperlink r:id="rId469" w:tgtFrame="_self" w:history="1">
              <w:r w:rsidRPr="00884BCF">
                <w:rPr>
                  <w:rFonts w:eastAsia="Times New Roman" w:cs="Times New Roman"/>
                  <w:color w:val="0000FF"/>
                  <w:szCs w:val="24"/>
                  <w:lang w:eastAsia="en-GB"/>
                </w:rPr>
                <w:t>Dyes and Stains</w:t>
              </w:r>
            </w:hyperlink>
          </w:p>
        </w:tc>
      </w:tr>
      <w:tr w:rsidR="00F53FA0" w:rsidRPr="00884BCF" w14:paraId="086C3022" w14:textId="77777777" w:rsidTr="00F53FA0">
        <w:tc>
          <w:tcPr>
            <w:tcW w:w="701" w:type="dxa"/>
            <w:shd w:val="clear" w:color="auto" w:fill="FFFFFF"/>
            <w:tcMar>
              <w:top w:w="28" w:type="dxa"/>
              <w:left w:w="28" w:type="dxa"/>
              <w:bottom w:w="28" w:type="dxa"/>
              <w:right w:w="28" w:type="dxa"/>
            </w:tcMar>
            <w:hideMark/>
          </w:tcPr>
          <w:p w14:paraId="2AB4F5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B3C714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Fehling’s reagent</w:t>
            </w:r>
          </w:p>
        </w:tc>
        <w:tc>
          <w:tcPr>
            <w:tcW w:w="2552" w:type="dxa"/>
            <w:shd w:val="clear" w:color="auto" w:fill="FFFFFF"/>
            <w:tcMar>
              <w:top w:w="28" w:type="dxa"/>
              <w:left w:w="28" w:type="dxa"/>
              <w:bottom w:w="28" w:type="dxa"/>
              <w:right w:w="28" w:type="dxa"/>
            </w:tcMar>
            <w:hideMark/>
          </w:tcPr>
          <w:p w14:paraId="58D332F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9583814" w14:textId="77777777" w:rsidR="00F53FA0" w:rsidRPr="00884BCF" w:rsidRDefault="00F53FA0" w:rsidP="00F53FA0">
            <w:pPr>
              <w:spacing w:after="0" w:line="240" w:lineRule="auto"/>
              <w:rPr>
                <w:rFonts w:eastAsia="Times New Roman" w:cs="Times New Roman"/>
                <w:color w:val="747474"/>
                <w:szCs w:val="24"/>
                <w:lang w:eastAsia="en-GB"/>
              </w:rPr>
            </w:pPr>
            <w:hyperlink r:id="rId470" w:tgtFrame="_self" w:history="1">
              <w:r w:rsidRPr="00884BCF">
                <w:rPr>
                  <w:rFonts w:eastAsia="Times New Roman" w:cs="Times New Roman"/>
                  <w:color w:val="0000FF"/>
                  <w:szCs w:val="24"/>
                  <w:lang w:eastAsia="en-GB"/>
                </w:rPr>
                <w:t>Biochemical tests (Carbohydrates)</w:t>
              </w:r>
            </w:hyperlink>
          </w:p>
        </w:tc>
      </w:tr>
      <w:tr w:rsidR="00F53FA0" w:rsidRPr="00884BCF" w14:paraId="2BBDD938" w14:textId="77777777" w:rsidTr="00F53FA0">
        <w:tc>
          <w:tcPr>
            <w:tcW w:w="701" w:type="dxa"/>
            <w:shd w:val="clear" w:color="auto" w:fill="FFFFFF"/>
            <w:tcMar>
              <w:top w:w="28" w:type="dxa"/>
              <w:left w:w="28" w:type="dxa"/>
              <w:bottom w:w="28" w:type="dxa"/>
              <w:right w:w="28" w:type="dxa"/>
            </w:tcMar>
            <w:hideMark/>
          </w:tcPr>
          <w:p w14:paraId="397F4C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99A97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Fehling’s solution</w:t>
            </w:r>
          </w:p>
        </w:tc>
        <w:tc>
          <w:tcPr>
            <w:tcW w:w="2552" w:type="dxa"/>
            <w:shd w:val="clear" w:color="auto" w:fill="FFFFFF"/>
            <w:tcMar>
              <w:top w:w="28" w:type="dxa"/>
              <w:left w:w="28" w:type="dxa"/>
              <w:bottom w:w="28" w:type="dxa"/>
              <w:right w:w="28" w:type="dxa"/>
            </w:tcMar>
            <w:hideMark/>
          </w:tcPr>
          <w:p w14:paraId="190836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1F52F1" w14:textId="77777777" w:rsidR="00F53FA0" w:rsidRPr="00884BCF" w:rsidRDefault="00F53FA0" w:rsidP="00F53FA0">
            <w:pPr>
              <w:spacing w:after="0" w:line="240" w:lineRule="auto"/>
              <w:rPr>
                <w:rFonts w:eastAsia="Times New Roman" w:cs="Times New Roman"/>
                <w:color w:val="747474"/>
                <w:szCs w:val="24"/>
                <w:lang w:eastAsia="en-GB"/>
              </w:rPr>
            </w:pPr>
            <w:hyperlink r:id="rId471" w:tgtFrame="_self" w:history="1">
              <w:r w:rsidRPr="00884BCF">
                <w:rPr>
                  <w:rFonts w:eastAsia="Times New Roman" w:cs="Times New Roman"/>
                  <w:color w:val="0000FF"/>
                  <w:szCs w:val="24"/>
                  <w:lang w:eastAsia="en-GB"/>
                </w:rPr>
                <w:t>Fehling’s Solution No.1 &amp; No.2 (solutions A &amp; B)</w:t>
              </w:r>
            </w:hyperlink>
          </w:p>
        </w:tc>
      </w:tr>
      <w:tr w:rsidR="00F53FA0" w:rsidRPr="00884BCF" w14:paraId="01B04213" w14:textId="77777777" w:rsidTr="00F53FA0">
        <w:tc>
          <w:tcPr>
            <w:tcW w:w="701" w:type="dxa"/>
            <w:shd w:val="clear" w:color="auto" w:fill="FFFFFF"/>
            <w:tcMar>
              <w:top w:w="28" w:type="dxa"/>
              <w:left w:w="28" w:type="dxa"/>
              <w:bottom w:w="28" w:type="dxa"/>
              <w:right w:w="28" w:type="dxa"/>
            </w:tcMar>
            <w:hideMark/>
          </w:tcPr>
          <w:p w14:paraId="2D4301F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AEA17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Feulgen stain</w:t>
            </w:r>
          </w:p>
        </w:tc>
        <w:tc>
          <w:tcPr>
            <w:tcW w:w="2552" w:type="dxa"/>
            <w:shd w:val="clear" w:color="auto" w:fill="FFFFFF"/>
            <w:tcMar>
              <w:top w:w="28" w:type="dxa"/>
              <w:left w:w="28" w:type="dxa"/>
              <w:bottom w:w="28" w:type="dxa"/>
              <w:right w:w="28" w:type="dxa"/>
            </w:tcMar>
            <w:hideMark/>
          </w:tcPr>
          <w:p w14:paraId="0C762CE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A644F5" w14:textId="77777777" w:rsidR="00F53FA0" w:rsidRPr="00884BCF" w:rsidRDefault="00F53FA0" w:rsidP="00F53FA0">
            <w:pPr>
              <w:spacing w:after="0" w:line="240" w:lineRule="auto"/>
              <w:rPr>
                <w:rFonts w:eastAsia="Times New Roman" w:cs="Times New Roman"/>
                <w:color w:val="747474"/>
                <w:szCs w:val="24"/>
                <w:lang w:eastAsia="en-GB"/>
              </w:rPr>
            </w:pPr>
            <w:hyperlink r:id="rId472" w:tgtFrame="_self" w:history="1">
              <w:r w:rsidRPr="00884BCF">
                <w:rPr>
                  <w:rFonts w:eastAsia="Times New Roman" w:cs="Times New Roman"/>
                  <w:color w:val="0000FF"/>
                  <w:szCs w:val="24"/>
                  <w:lang w:eastAsia="en-GB"/>
                </w:rPr>
                <w:t>Dyes and Stains</w:t>
              </w:r>
            </w:hyperlink>
          </w:p>
        </w:tc>
      </w:tr>
      <w:tr w:rsidR="00F53FA0" w:rsidRPr="00884BCF" w14:paraId="4A9961AF" w14:textId="77777777" w:rsidTr="00F53FA0">
        <w:tc>
          <w:tcPr>
            <w:tcW w:w="701" w:type="dxa"/>
            <w:shd w:val="clear" w:color="auto" w:fill="FFFFFF"/>
            <w:tcMar>
              <w:top w:w="28" w:type="dxa"/>
              <w:left w:w="28" w:type="dxa"/>
              <w:bottom w:w="28" w:type="dxa"/>
              <w:right w:w="28" w:type="dxa"/>
            </w:tcMar>
            <w:hideMark/>
          </w:tcPr>
          <w:p w14:paraId="61E388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08C48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fir oil</w:t>
            </w:r>
          </w:p>
        </w:tc>
        <w:tc>
          <w:tcPr>
            <w:tcW w:w="2552" w:type="dxa"/>
            <w:shd w:val="clear" w:color="auto" w:fill="FFFFFF"/>
            <w:tcMar>
              <w:top w:w="28" w:type="dxa"/>
              <w:left w:w="28" w:type="dxa"/>
              <w:bottom w:w="28" w:type="dxa"/>
              <w:right w:w="28" w:type="dxa"/>
            </w:tcMar>
            <w:hideMark/>
          </w:tcPr>
          <w:p w14:paraId="7867D35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turpentine</w:t>
            </w:r>
          </w:p>
        </w:tc>
        <w:tc>
          <w:tcPr>
            <w:tcW w:w="4961" w:type="dxa"/>
            <w:shd w:val="clear" w:color="auto" w:fill="FFFFFF"/>
            <w:tcMar>
              <w:top w:w="28" w:type="dxa"/>
              <w:left w:w="28" w:type="dxa"/>
              <w:bottom w:w="28" w:type="dxa"/>
              <w:right w:w="28" w:type="dxa"/>
            </w:tcMar>
            <w:hideMark/>
          </w:tcPr>
          <w:p w14:paraId="4222C2D6" w14:textId="77777777" w:rsidR="00F53FA0" w:rsidRPr="00884BCF" w:rsidRDefault="00F53FA0" w:rsidP="00F53FA0">
            <w:pPr>
              <w:spacing w:after="0" w:line="240" w:lineRule="auto"/>
              <w:rPr>
                <w:rFonts w:eastAsia="Times New Roman" w:cs="Times New Roman"/>
                <w:color w:val="747474"/>
                <w:szCs w:val="24"/>
                <w:lang w:eastAsia="en-GB"/>
              </w:rPr>
            </w:pPr>
            <w:hyperlink r:id="rId473" w:tgtFrame="_self" w:history="1">
              <w:r w:rsidRPr="00884BCF">
                <w:rPr>
                  <w:rFonts w:eastAsia="Times New Roman" w:cs="Times New Roman"/>
                  <w:color w:val="0000FF"/>
                  <w:szCs w:val="24"/>
                  <w:lang w:eastAsia="en-GB"/>
                </w:rPr>
                <w:t>turpentine</w:t>
              </w:r>
            </w:hyperlink>
          </w:p>
        </w:tc>
      </w:tr>
      <w:tr w:rsidR="00F53FA0" w:rsidRPr="00884BCF" w14:paraId="2DC21E93" w14:textId="77777777" w:rsidTr="00F53FA0">
        <w:tc>
          <w:tcPr>
            <w:tcW w:w="701" w:type="dxa"/>
            <w:shd w:val="clear" w:color="auto" w:fill="FFFFFF"/>
            <w:tcMar>
              <w:top w:w="28" w:type="dxa"/>
              <w:left w:w="28" w:type="dxa"/>
              <w:bottom w:w="28" w:type="dxa"/>
              <w:right w:w="28" w:type="dxa"/>
            </w:tcMar>
            <w:hideMark/>
          </w:tcPr>
          <w:p w14:paraId="79455D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21CD8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firedamp</w:t>
            </w:r>
          </w:p>
        </w:tc>
        <w:tc>
          <w:tcPr>
            <w:tcW w:w="2552" w:type="dxa"/>
            <w:shd w:val="clear" w:color="auto" w:fill="FFFFFF"/>
            <w:tcMar>
              <w:top w:w="28" w:type="dxa"/>
              <w:left w:w="28" w:type="dxa"/>
              <w:bottom w:w="28" w:type="dxa"/>
              <w:right w:w="28" w:type="dxa"/>
            </w:tcMar>
            <w:hideMark/>
          </w:tcPr>
          <w:p w14:paraId="2CD755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methane</w:t>
            </w:r>
          </w:p>
        </w:tc>
        <w:tc>
          <w:tcPr>
            <w:tcW w:w="4961" w:type="dxa"/>
            <w:shd w:val="clear" w:color="auto" w:fill="FFFFFF"/>
            <w:tcMar>
              <w:top w:w="28" w:type="dxa"/>
              <w:left w:w="28" w:type="dxa"/>
              <w:bottom w:w="28" w:type="dxa"/>
              <w:right w:w="28" w:type="dxa"/>
            </w:tcMar>
            <w:hideMark/>
          </w:tcPr>
          <w:p w14:paraId="5BE65119" w14:textId="77777777" w:rsidR="00F53FA0" w:rsidRPr="00884BCF" w:rsidRDefault="00F53FA0" w:rsidP="00F53FA0">
            <w:pPr>
              <w:spacing w:after="0" w:line="240" w:lineRule="auto"/>
              <w:rPr>
                <w:rFonts w:eastAsia="Times New Roman" w:cs="Times New Roman"/>
                <w:color w:val="747474"/>
                <w:szCs w:val="24"/>
                <w:lang w:eastAsia="en-GB"/>
              </w:rPr>
            </w:pPr>
            <w:hyperlink r:id="rId474" w:tgtFrame="_self" w:history="1">
              <w:r w:rsidRPr="00884BCF">
                <w:rPr>
                  <w:rFonts w:eastAsia="Times New Roman" w:cs="Times New Roman"/>
                  <w:color w:val="0000FF"/>
                  <w:szCs w:val="24"/>
                  <w:lang w:eastAsia="en-GB"/>
                </w:rPr>
                <w:t>methane</w:t>
              </w:r>
            </w:hyperlink>
          </w:p>
        </w:tc>
      </w:tr>
      <w:tr w:rsidR="00F53FA0" w:rsidRPr="00884BCF" w14:paraId="3428BCB6" w14:textId="77777777" w:rsidTr="00F53FA0">
        <w:tc>
          <w:tcPr>
            <w:tcW w:w="701" w:type="dxa"/>
            <w:shd w:val="clear" w:color="auto" w:fill="FFFFFF"/>
            <w:tcMar>
              <w:top w:w="28" w:type="dxa"/>
              <w:left w:w="28" w:type="dxa"/>
              <w:bottom w:w="28" w:type="dxa"/>
              <w:right w:w="28" w:type="dxa"/>
            </w:tcMar>
            <w:hideMark/>
          </w:tcPr>
          <w:p w14:paraId="0B1BB5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11C853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Flemming‘s</w:t>
            </w:r>
            <w:proofErr w:type="spellEnd"/>
            <w:r w:rsidRPr="00884BCF">
              <w:rPr>
                <w:rFonts w:eastAsia="Times New Roman" w:cs="Times New Roman"/>
                <w:szCs w:val="24"/>
                <w:lang w:eastAsia="en-GB"/>
              </w:rPr>
              <w:t xml:space="preserve"> fluid</w:t>
            </w:r>
          </w:p>
        </w:tc>
        <w:tc>
          <w:tcPr>
            <w:tcW w:w="2552" w:type="dxa"/>
            <w:shd w:val="clear" w:color="auto" w:fill="FFFFFF"/>
            <w:tcMar>
              <w:top w:w="28" w:type="dxa"/>
              <w:left w:w="28" w:type="dxa"/>
              <w:bottom w:w="28" w:type="dxa"/>
              <w:right w:w="28" w:type="dxa"/>
            </w:tcMar>
            <w:hideMark/>
          </w:tcPr>
          <w:p w14:paraId="7E2ECBE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51E0C4" w14:textId="77777777" w:rsidR="00F53FA0" w:rsidRPr="00884BCF" w:rsidRDefault="00F53FA0" w:rsidP="00F53FA0">
            <w:pPr>
              <w:spacing w:after="0" w:line="240" w:lineRule="auto"/>
              <w:rPr>
                <w:rFonts w:eastAsia="Times New Roman" w:cs="Times New Roman"/>
                <w:color w:val="747474"/>
                <w:szCs w:val="24"/>
                <w:lang w:eastAsia="en-GB"/>
              </w:rPr>
            </w:pPr>
            <w:hyperlink r:id="rId475" w:tgtFrame="_self" w:history="1">
              <w:r w:rsidRPr="00884BCF">
                <w:rPr>
                  <w:rFonts w:eastAsia="Times New Roman" w:cs="Times New Roman"/>
                  <w:color w:val="0000FF"/>
                  <w:szCs w:val="24"/>
                  <w:lang w:eastAsia="en-GB"/>
                </w:rPr>
                <w:t>Biochemicals – Microscopy Chemicals (Fixatives)</w:t>
              </w:r>
            </w:hyperlink>
          </w:p>
        </w:tc>
      </w:tr>
      <w:tr w:rsidR="00F53FA0" w:rsidRPr="00884BCF" w14:paraId="65F41FA7" w14:textId="77777777" w:rsidTr="00F53FA0">
        <w:tc>
          <w:tcPr>
            <w:tcW w:w="701" w:type="dxa"/>
            <w:shd w:val="clear" w:color="auto" w:fill="FFFFFF"/>
            <w:tcMar>
              <w:top w:w="28" w:type="dxa"/>
              <w:left w:w="28" w:type="dxa"/>
              <w:bottom w:w="28" w:type="dxa"/>
              <w:right w:w="28" w:type="dxa"/>
            </w:tcMar>
            <w:hideMark/>
          </w:tcPr>
          <w:p w14:paraId="19DC4F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D3B97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formaldehyde</w:t>
            </w:r>
          </w:p>
        </w:tc>
        <w:tc>
          <w:tcPr>
            <w:tcW w:w="2552" w:type="dxa"/>
            <w:shd w:val="clear" w:color="auto" w:fill="FFFFFF"/>
            <w:tcMar>
              <w:top w:w="28" w:type="dxa"/>
              <w:left w:w="28" w:type="dxa"/>
              <w:bottom w:w="28" w:type="dxa"/>
              <w:right w:w="28" w:type="dxa"/>
            </w:tcMar>
            <w:hideMark/>
          </w:tcPr>
          <w:p w14:paraId="5C7EF15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p>
        </w:tc>
        <w:tc>
          <w:tcPr>
            <w:tcW w:w="4961" w:type="dxa"/>
            <w:shd w:val="clear" w:color="auto" w:fill="FFFFFF"/>
            <w:tcMar>
              <w:top w:w="28" w:type="dxa"/>
              <w:left w:w="28" w:type="dxa"/>
              <w:bottom w:w="28" w:type="dxa"/>
              <w:right w:w="28" w:type="dxa"/>
            </w:tcMar>
            <w:hideMark/>
          </w:tcPr>
          <w:p w14:paraId="0CFD2153" w14:textId="77777777" w:rsidR="00F53FA0" w:rsidRPr="00884BCF" w:rsidRDefault="00F53FA0" w:rsidP="00F53FA0">
            <w:pPr>
              <w:spacing w:after="0" w:line="240" w:lineRule="auto"/>
              <w:rPr>
                <w:rFonts w:eastAsia="Times New Roman" w:cs="Times New Roman"/>
                <w:color w:val="747474"/>
                <w:szCs w:val="24"/>
                <w:lang w:eastAsia="en-GB"/>
              </w:rPr>
            </w:pPr>
            <w:hyperlink r:id="rId476" w:tgtFrame="_self" w:history="1">
              <w:proofErr w:type="spellStart"/>
              <w:r w:rsidRPr="00884BCF">
                <w:rPr>
                  <w:rFonts w:eastAsia="Times New Roman" w:cs="Times New Roman"/>
                  <w:color w:val="0000FF"/>
                  <w:szCs w:val="24"/>
                  <w:lang w:eastAsia="en-GB"/>
                </w:rPr>
                <w:t>methanal</w:t>
              </w:r>
              <w:proofErr w:type="spellEnd"/>
            </w:hyperlink>
          </w:p>
        </w:tc>
      </w:tr>
      <w:tr w:rsidR="00F53FA0" w:rsidRPr="00884BCF" w14:paraId="69911746" w14:textId="77777777" w:rsidTr="00F53FA0">
        <w:tc>
          <w:tcPr>
            <w:tcW w:w="701" w:type="dxa"/>
            <w:shd w:val="clear" w:color="auto" w:fill="FFFFFF"/>
            <w:tcMar>
              <w:top w:w="28" w:type="dxa"/>
              <w:left w:w="28" w:type="dxa"/>
              <w:bottom w:w="28" w:type="dxa"/>
              <w:right w:w="28" w:type="dxa"/>
            </w:tcMar>
            <w:hideMark/>
          </w:tcPr>
          <w:p w14:paraId="616F33D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224A7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formalin</w:t>
            </w:r>
          </w:p>
        </w:tc>
        <w:tc>
          <w:tcPr>
            <w:tcW w:w="2552" w:type="dxa"/>
            <w:shd w:val="clear" w:color="auto" w:fill="FFFFFF"/>
            <w:tcMar>
              <w:top w:w="28" w:type="dxa"/>
              <w:left w:w="28" w:type="dxa"/>
              <w:bottom w:w="28" w:type="dxa"/>
              <w:right w:w="28" w:type="dxa"/>
            </w:tcMar>
            <w:hideMark/>
          </w:tcPr>
          <w:p w14:paraId="5342941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p>
        </w:tc>
        <w:tc>
          <w:tcPr>
            <w:tcW w:w="4961" w:type="dxa"/>
            <w:shd w:val="clear" w:color="auto" w:fill="FFFFFF"/>
            <w:tcMar>
              <w:top w:w="28" w:type="dxa"/>
              <w:left w:w="28" w:type="dxa"/>
              <w:bottom w:w="28" w:type="dxa"/>
              <w:right w:w="28" w:type="dxa"/>
            </w:tcMar>
            <w:hideMark/>
          </w:tcPr>
          <w:p w14:paraId="3C38C958" w14:textId="77777777" w:rsidR="00F53FA0" w:rsidRPr="00884BCF" w:rsidRDefault="00F53FA0" w:rsidP="00F53FA0">
            <w:pPr>
              <w:spacing w:after="0" w:line="240" w:lineRule="auto"/>
              <w:rPr>
                <w:rFonts w:eastAsia="Times New Roman" w:cs="Times New Roman"/>
                <w:color w:val="747474"/>
                <w:szCs w:val="24"/>
                <w:lang w:eastAsia="en-GB"/>
              </w:rPr>
            </w:pPr>
            <w:hyperlink r:id="rId477" w:tgtFrame="_self" w:history="1">
              <w:r w:rsidRPr="00884BCF">
                <w:rPr>
                  <w:rFonts w:eastAsia="Times New Roman" w:cs="Times New Roman"/>
                  <w:color w:val="0000FF"/>
                  <w:szCs w:val="24"/>
                  <w:lang w:eastAsia="en-GB"/>
                </w:rPr>
                <w:t>Biochemicals – Microscopy Chemicals (Fixatives)</w:t>
              </w:r>
            </w:hyperlink>
          </w:p>
        </w:tc>
      </w:tr>
      <w:tr w:rsidR="00F53FA0" w:rsidRPr="00884BCF" w14:paraId="10E90ADB" w14:textId="77777777" w:rsidTr="00F53FA0">
        <w:tc>
          <w:tcPr>
            <w:tcW w:w="701" w:type="dxa"/>
            <w:shd w:val="clear" w:color="auto" w:fill="FFFFFF"/>
            <w:tcMar>
              <w:top w:w="28" w:type="dxa"/>
              <w:left w:w="28" w:type="dxa"/>
              <w:bottom w:w="28" w:type="dxa"/>
              <w:right w:w="28" w:type="dxa"/>
            </w:tcMar>
            <w:hideMark/>
          </w:tcPr>
          <w:p w14:paraId="7E36BE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2DBE0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formalin</w:t>
            </w:r>
          </w:p>
        </w:tc>
        <w:tc>
          <w:tcPr>
            <w:tcW w:w="2552" w:type="dxa"/>
            <w:shd w:val="clear" w:color="auto" w:fill="FFFFFF"/>
            <w:tcMar>
              <w:top w:w="28" w:type="dxa"/>
              <w:left w:w="28" w:type="dxa"/>
              <w:bottom w:w="28" w:type="dxa"/>
              <w:right w:w="28" w:type="dxa"/>
            </w:tcMar>
            <w:hideMark/>
          </w:tcPr>
          <w:p w14:paraId="16E0A4B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p>
        </w:tc>
        <w:tc>
          <w:tcPr>
            <w:tcW w:w="4961" w:type="dxa"/>
            <w:shd w:val="clear" w:color="auto" w:fill="FFFFFF"/>
            <w:tcMar>
              <w:top w:w="28" w:type="dxa"/>
              <w:left w:w="28" w:type="dxa"/>
              <w:bottom w:w="28" w:type="dxa"/>
              <w:right w:w="28" w:type="dxa"/>
            </w:tcMar>
            <w:hideMark/>
          </w:tcPr>
          <w:p w14:paraId="431B7F22" w14:textId="77777777" w:rsidR="00F53FA0" w:rsidRPr="00884BCF" w:rsidRDefault="00F53FA0" w:rsidP="00F53FA0">
            <w:pPr>
              <w:spacing w:after="0" w:line="240" w:lineRule="auto"/>
              <w:rPr>
                <w:rFonts w:eastAsia="Times New Roman" w:cs="Times New Roman"/>
                <w:color w:val="747474"/>
                <w:szCs w:val="24"/>
                <w:lang w:eastAsia="en-GB"/>
              </w:rPr>
            </w:pPr>
            <w:hyperlink r:id="rId478" w:tgtFrame="_self" w:history="1">
              <w:proofErr w:type="spellStart"/>
              <w:r w:rsidRPr="00884BCF">
                <w:rPr>
                  <w:rFonts w:eastAsia="Times New Roman" w:cs="Times New Roman"/>
                  <w:color w:val="0000FF"/>
                  <w:szCs w:val="24"/>
                  <w:lang w:eastAsia="en-GB"/>
                </w:rPr>
                <w:t>methanal</w:t>
              </w:r>
              <w:proofErr w:type="spellEnd"/>
            </w:hyperlink>
          </w:p>
        </w:tc>
      </w:tr>
      <w:tr w:rsidR="00F53FA0" w:rsidRPr="00884BCF" w14:paraId="01E27E49" w14:textId="77777777" w:rsidTr="00F53FA0">
        <w:tc>
          <w:tcPr>
            <w:tcW w:w="701" w:type="dxa"/>
            <w:shd w:val="clear" w:color="auto" w:fill="FFFFFF"/>
            <w:tcMar>
              <w:top w:w="28" w:type="dxa"/>
              <w:left w:w="28" w:type="dxa"/>
              <w:bottom w:w="28" w:type="dxa"/>
              <w:right w:w="28" w:type="dxa"/>
            </w:tcMar>
            <w:hideMark/>
          </w:tcPr>
          <w:p w14:paraId="57521C5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15487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formic acid</w:t>
            </w:r>
          </w:p>
        </w:tc>
        <w:tc>
          <w:tcPr>
            <w:tcW w:w="2552" w:type="dxa"/>
            <w:shd w:val="clear" w:color="auto" w:fill="FFFFFF"/>
            <w:tcMar>
              <w:top w:w="28" w:type="dxa"/>
              <w:left w:w="28" w:type="dxa"/>
              <w:bottom w:w="28" w:type="dxa"/>
              <w:right w:w="28" w:type="dxa"/>
            </w:tcMar>
            <w:hideMark/>
          </w:tcPr>
          <w:p w14:paraId="3F88B19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methanoic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7A1139C7" w14:textId="77777777" w:rsidR="00F53FA0" w:rsidRPr="00884BCF" w:rsidRDefault="00F53FA0" w:rsidP="00F53FA0">
            <w:pPr>
              <w:spacing w:after="0" w:line="240" w:lineRule="auto"/>
              <w:rPr>
                <w:rFonts w:eastAsia="Times New Roman" w:cs="Times New Roman"/>
                <w:color w:val="747474"/>
                <w:szCs w:val="24"/>
                <w:lang w:eastAsia="en-GB"/>
              </w:rPr>
            </w:pPr>
            <w:hyperlink r:id="rId479" w:tgtFrame="_self" w:history="1">
              <w:proofErr w:type="spellStart"/>
              <w:r w:rsidRPr="00884BCF">
                <w:rPr>
                  <w:rFonts w:eastAsia="Times New Roman" w:cs="Times New Roman"/>
                  <w:color w:val="0000FF"/>
                  <w:szCs w:val="24"/>
                  <w:lang w:eastAsia="en-GB"/>
                </w:rPr>
                <w:t>methanoic</w:t>
              </w:r>
              <w:proofErr w:type="spellEnd"/>
              <w:r w:rsidRPr="00884BCF">
                <w:rPr>
                  <w:rFonts w:eastAsia="Times New Roman" w:cs="Times New Roman"/>
                  <w:color w:val="0000FF"/>
                  <w:szCs w:val="24"/>
                  <w:lang w:eastAsia="en-GB"/>
                </w:rPr>
                <w:t xml:space="preserve"> acid</w:t>
              </w:r>
            </w:hyperlink>
          </w:p>
        </w:tc>
      </w:tr>
      <w:tr w:rsidR="00F53FA0" w:rsidRPr="00884BCF" w14:paraId="44358085" w14:textId="77777777" w:rsidTr="00F53FA0">
        <w:tc>
          <w:tcPr>
            <w:tcW w:w="701" w:type="dxa"/>
            <w:shd w:val="clear" w:color="auto" w:fill="FFFFFF"/>
            <w:tcMar>
              <w:top w:w="28" w:type="dxa"/>
              <w:left w:w="28" w:type="dxa"/>
              <w:bottom w:w="28" w:type="dxa"/>
              <w:right w:w="28" w:type="dxa"/>
            </w:tcMar>
            <w:hideMark/>
          </w:tcPr>
          <w:p w14:paraId="691354B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A5D20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fromase</w:t>
            </w:r>
            <w:proofErr w:type="spellEnd"/>
          </w:p>
        </w:tc>
        <w:tc>
          <w:tcPr>
            <w:tcW w:w="2552" w:type="dxa"/>
            <w:shd w:val="clear" w:color="auto" w:fill="FFFFFF"/>
            <w:tcMar>
              <w:top w:w="28" w:type="dxa"/>
              <w:left w:w="28" w:type="dxa"/>
              <w:bottom w:w="28" w:type="dxa"/>
              <w:right w:w="28" w:type="dxa"/>
            </w:tcMar>
            <w:hideMark/>
          </w:tcPr>
          <w:p w14:paraId="6577A72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A54044B" w14:textId="77777777" w:rsidR="00F53FA0" w:rsidRPr="00884BCF" w:rsidRDefault="00F53FA0" w:rsidP="00F53FA0">
            <w:pPr>
              <w:spacing w:after="0" w:line="240" w:lineRule="auto"/>
              <w:rPr>
                <w:rFonts w:eastAsia="Times New Roman" w:cs="Times New Roman"/>
                <w:color w:val="747474"/>
                <w:szCs w:val="24"/>
                <w:lang w:eastAsia="en-GB"/>
              </w:rPr>
            </w:pPr>
            <w:hyperlink r:id="rId480" w:tgtFrame="_self" w:history="1">
              <w:r w:rsidRPr="00884BCF">
                <w:rPr>
                  <w:rFonts w:eastAsia="Times New Roman" w:cs="Times New Roman"/>
                  <w:color w:val="0000FF"/>
                  <w:szCs w:val="24"/>
                  <w:lang w:eastAsia="en-GB"/>
                </w:rPr>
                <w:t>Biochemicals (Enzymes)</w:t>
              </w:r>
            </w:hyperlink>
          </w:p>
        </w:tc>
      </w:tr>
      <w:tr w:rsidR="00F53FA0" w:rsidRPr="00884BCF" w14:paraId="13B30691" w14:textId="77777777" w:rsidTr="00F53FA0">
        <w:tc>
          <w:tcPr>
            <w:tcW w:w="701" w:type="dxa"/>
            <w:shd w:val="clear" w:color="auto" w:fill="FFFFFF"/>
            <w:tcMar>
              <w:top w:w="28" w:type="dxa"/>
              <w:left w:w="28" w:type="dxa"/>
              <w:bottom w:w="28" w:type="dxa"/>
              <w:right w:w="28" w:type="dxa"/>
            </w:tcMar>
            <w:hideMark/>
          </w:tcPr>
          <w:p w14:paraId="53904EE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2FAC9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fullerene</w:t>
            </w:r>
          </w:p>
        </w:tc>
        <w:tc>
          <w:tcPr>
            <w:tcW w:w="2552" w:type="dxa"/>
            <w:shd w:val="clear" w:color="auto" w:fill="FFFFFF"/>
            <w:tcMar>
              <w:top w:w="28" w:type="dxa"/>
              <w:left w:w="28" w:type="dxa"/>
              <w:bottom w:w="28" w:type="dxa"/>
              <w:right w:w="28" w:type="dxa"/>
            </w:tcMar>
            <w:hideMark/>
          </w:tcPr>
          <w:p w14:paraId="59FBF67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w:t>
            </w:r>
          </w:p>
        </w:tc>
        <w:tc>
          <w:tcPr>
            <w:tcW w:w="4961" w:type="dxa"/>
            <w:shd w:val="clear" w:color="auto" w:fill="FFFFFF"/>
            <w:tcMar>
              <w:top w:w="28" w:type="dxa"/>
              <w:left w:w="28" w:type="dxa"/>
              <w:bottom w:w="28" w:type="dxa"/>
              <w:right w:w="28" w:type="dxa"/>
            </w:tcMar>
            <w:hideMark/>
          </w:tcPr>
          <w:p w14:paraId="322A16A2" w14:textId="77777777" w:rsidR="00F53FA0" w:rsidRPr="00884BCF" w:rsidRDefault="00F53FA0" w:rsidP="00F53FA0">
            <w:pPr>
              <w:spacing w:after="0" w:line="240" w:lineRule="auto"/>
              <w:rPr>
                <w:rFonts w:eastAsia="Times New Roman" w:cs="Times New Roman"/>
                <w:color w:val="747474"/>
                <w:szCs w:val="24"/>
                <w:lang w:eastAsia="en-GB"/>
              </w:rPr>
            </w:pPr>
            <w:hyperlink r:id="rId481" w:tgtFrame="_self" w:history="1">
              <w:r w:rsidRPr="00884BCF">
                <w:rPr>
                  <w:rFonts w:eastAsia="Times New Roman" w:cs="Times New Roman"/>
                  <w:color w:val="0000FF"/>
                  <w:szCs w:val="24"/>
                  <w:lang w:eastAsia="en-GB"/>
                </w:rPr>
                <w:t>carbon</w:t>
              </w:r>
            </w:hyperlink>
          </w:p>
        </w:tc>
      </w:tr>
      <w:tr w:rsidR="00F53FA0" w:rsidRPr="00884BCF" w14:paraId="616732FE" w14:textId="77777777" w:rsidTr="00F53FA0">
        <w:tc>
          <w:tcPr>
            <w:tcW w:w="701" w:type="dxa"/>
            <w:shd w:val="clear" w:color="auto" w:fill="FFFFFF"/>
            <w:tcMar>
              <w:top w:w="28" w:type="dxa"/>
              <w:left w:w="28" w:type="dxa"/>
              <w:bottom w:w="28" w:type="dxa"/>
              <w:right w:w="28" w:type="dxa"/>
            </w:tcMar>
            <w:hideMark/>
          </w:tcPr>
          <w:p w14:paraId="560FA79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19E220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furfuryl aminopurine</w:t>
            </w:r>
          </w:p>
        </w:tc>
        <w:tc>
          <w:tcPr>
            <w:tcW w:w="2552" w:type="dxa"/>
            <w:shd w:val="clear" w:color="auto" w:fill="FFFFFF"/>
            <w:tcMar>
              <w:top w:w="28" w:type="dxa"/>
              <w:left w:w="28" w:type="dxa"/>
              <w:bottom w:w="28" w:type="dxa"/>
              <w:right w:w="28" w:type="dxa"/>
            </w:tcMar>
            <w:hideMark/>
          </w:tcPr>
          <w:p w14:paraId="1A8D3BC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Kinetin</w:t>
            </w:r>
          </w:p>
        </w:tc>
        <w:tc>
          <w:tcPr>
            <w:tcW w:w="4961" w:type="dxa"/>
            <w:shd w:val="clear" w:color="auto" w:fill="FFFFFF"/>
            <w:tcMar>
              <w:top w:w="28" w:type="dxa"/>
              <w:left w:w="28" w:type="dxa"/>
              <w:bottom w:w="28" w:type="dxa"/>
              <w:right w:w="28" w:type="dxa"/>
            </w:tcMar>
            <w:hideMark/>
          </w:tcPr>
          <w:p w14:paraId="373AAF63" w14:textId="77777777" w:rsidR="00F53FA0" w:rsidRPr="00884BCF" w:rsidRDefault="00F53FA0" w:rsidP="00F53FA0">
            <w:pPr>
              <w:spacing w:after="0" w:line="240" w:lineRule="auto"/>
              <w:rPr>
                <w:rFonts w:eastAsia="Times New Roman" w:cs="Times New Roman"/>
                <w:color w:val="747474"/>
                <w:szCs w:val="24"/>
                <w:lang w:eastAsia="en-GB"/>
              </w:rPr>
            </w:pPr>
            <w:hyperlink r:id="rId482" w:tgtFrame="_self" w:history="1">
              <w:r w:rsidRPr="00884BCF">
                <w:rPr>
                  <w:rFonts w:eastAsia="Times New Roman" w:cs="Times New Roman"/>
                  <w:color w:val="0000FF"/>
                  <w:szCs w:val="24"/>
                  <w:lang w:eastAsia="en-GB"/>
                </w:rPr>
                <w:t>Biochemicals (Plant &amp; Animal hormones)</w:t>
              </w:r>
            </w:hyperlink>
          </w:p>
        </w:tc>
      </w:tr>
      <w:tr w:rsidR="00F53FA0" w:rsidRPr="00884BCF" w14:paraId="68BEF074" w14:textId="77777777" w:rsidTr="00F53FA0">
        <w:tc>
          <w:tcPr>
            <w:tcW w:w="701" w:type="dxa"/>
            <w:shd w:val="clear" w:color="auto" w:fill="FFFFFF"/>
            <w:tcMar>
              <w:top w:w="28" w:type="dxa"/>
              <w:left w:w="28" w:type="dxa"/>
              <w:bottom w:w="28" w:type="dxa"/>
              <w:right w:w="28" w:type="dxa"/>
            </w:tcMar>
            <w:hideMark/>
          </w:tcPr>
          <w:p w14:paraId="4F1C25C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E2CFB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Gatenby‘s</w:t>
            </w:r>
            <w:proofErr w:type="spellEnd"/>
            <w:r w:rsidRPr="00884BCF">
              <w:rPr>
                <w:rFonts w:eastAsia="Times New Roman" w:cs="Times New Roman"/>
                <w:szCs w:val="24"/>
                <w:lang w:eastAsia="en-GB"/>
              </w:rPr>
              <w:t xml:space="preserve"> fluid</w:t>
            </w:r>
          </w:p>
        </w:tc>
        <w:tc>
          <w:tcPr>
            <w:tcW w:w="2552" w:type="dxa"/>
            <w:shd w:val="clear" w:color="auto" w:fill="FFFFFF"/>
            <w:tcMar>
              <w:top w:w="28" w:type="dxa"/>
              <w:left w:w="28" w:type="dxa"/>
              <w:bottom w:w="28" w:type="dxa"/>
              <w:right w:w="28" w:type="dxa"/>
            </w:tcMar>
            <w:hideMark/>
          </w:tcPr>
          <w:p w14:paraId="69465ED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BB13805" w14:textId="77777777" w:rsidR="00F53FA0" w:rsidRPr="00884BCF" w:rsidRDefault="00F53FA0" w:rsidP="00F53FA0">
            <w:pPr>
              <w:spacing w:after="0" w:line="240" w:lineRule="auto"/>
              <w:rPr>
                <w:rFonts w:eastAsia="Times New Roman" w:cs="Times New Roman"/>
                <w:color w:val="747474"/>
                <w:szCs w:val="24"/>
                <w:lang w:eastAsia="en-GB"/>
              </w:rPr>
            </w:pPr>
            <w:hyperlink r:id="rId483" w:tgtFrame="_self" w:history="1">
              <w:r w:rsidRPr="00884BCF">
                <w:rPr>
                  <w:rFonts w:eastAsia="Times New Roman" w:cs="Times New Roman"/>
                  <w:color w:val="0000FF"/>
                  <w:szCs w:val="24"/>
                  <w:lang w:eastAsia="en-GB"/>
                </w:rPr>
                <w:t>Biochemicals – Microscopy Chemicals (Fixatives)</w:t>
              </w:r>
            </w:hyperlink>
          </w:p>
        </w:tc>
      </w:tr>
      <w:tr w:rsidR="00F53FA0" w:rsidRPr="00884BCF" w14:paraId="738CC633" w14:textId="77777777" w:rsidTr="00F53FA0">
        <w:tc>
          <w:tcPr>
            <w:tcW w:w="701" w:type="dxa"/>
            <w:shd w:val="clear" w:color="auto" w:fill="FFFFFF"/>
            <w:tcMar>
              <w:top w:w="28" w:type="dxa"/>
              <w:left w:w="28" w:type="dxa"/>
              <w:bottom w:w="28" w:type="dxa"/>
              <w:right w:w="28" w:type="dxa"/>
            </w:tcMar>
            <w:hideMark/>
          </w:tcPr>
          <w:p w14:paraId="001B8DC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C1AB38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gelatin</w:t>
            </w:r>
            <w:proofErr w:type="spellEnd"/>
          </w:p>
        </w:tc>
        <w:tc>
          <w:tcPr>
            <w:tcW w:w="2552" w:type="dxa"/>
            <w:shd w:val="clear" w:color="auto" w:fill="FFFFFF"/>
            <w:tcMar>
              <w:top w:w="28" w:type="dxa"/>
              <w:left w:w="28" w:type="dxa"/>
              <w:bottom w:w="28" w:type="dxa"/>
              <w:right w:w="28" w:type="dxa"/>
            </w:tcMar>
            <w:hideMark/>
          </w:tcPr>
          <w:p w14:paraId="676630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64C956" w14:textId="77777777" w:rsidR="00F53FA0" w:rsidRPr="00884BCF" w:rsidRDefault="00F53FA0" w:rsidP="00F53FA0">
            <w:pPr>
              <w:spacing w:after="0" w:line="240" w:lineRule="auto"/>
              <w:rPr>
                <w:rFonts w:eastAsia="Times New Roman" w:cs="Times New Roman"/>
                <w:color w:val="747474"/>
                <w:szCs w:val="24"/>
                <w:lang w:eastAsia="en-GB"/>
              </w:rPr>
            </w:pPr>
            <w:hyperlink r:id="rId484"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4042864" w14:textId="77777777" w:rsidTr="00F53FA0">
        <w:tc>
          <w:tcPr>
            <w:tcW w:w="701" w:type="dxa"/>
            <w:shd w:val="clear" w:color="auto" w:fill="FFFFFF"/>
            <w:tcMar>
              <w:top w:w="28" w:type="dxa"/>
              <w:left w:w="28" w:type="dxa"/>
              <w:bottom w:w="28" w:type="dxa"/>
              <w:right w:w="28" w:type="dxa"/>
            </w:tcMar>
            <w:hideMark/>
          </w:tcPr>
          <w:p w14:paraId="7A9C8A2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6E306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gibson’s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3844891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4CC3E6" w14:textId="77777777" w:rsidR="00F53FA0" w:rsidRPr="00884BCF" w:rsidRDefault="00F53FA0" w:rsidP="00F53FA0">
            <w:pPr>
              <w:spacing w:after="0" w:line="240" w:lineRule="auto"/>
              <w:rPr>
                <w:rFonts w:eastAsia="Times New Roman" w:cs="Times New Roman"/>
                <w:color w:val="747474"/>
                <w:szCs w:val="24"/>
                <w:lang w:eastAsia="en-GB"/>
              </w:rPr>
            </w:pPr>
            <w:hyperlink r:id="rId485" w:tgtFrame="_self" w:history="1">
              <w:r w:rsidRPr="00884BCF">
                <w:rPr>
                  <w:rFonts w:eastAsia="Times New Roman" w:cs="Times New Roman"/>
                  <w:color w:val="0000FF"/>
                  <w:szCs w:val="24"/>
                  <w:lang w:eastAsia="en-GB"/>
                </w:rPr>
                <w:t>Biochemicals – Microscopy Chemicals (Fixatives)</w:t>
              </w:r>
            </w:hyperlink>
          </w:p>
        </w:tc>
      </w:tr>
      <w:tr w:rsidR="00F53FA0" w:rsidRPr="00884BCF" w14:paraId="731E26E9" w14:textId="77777777" w:rsidTr="00F53FA0">
        <w:tc>
          <w:tcPr>
            <w:tcW w:w="701" w:type="dxa"/>
            <w:shd w:val="clear" w:color="auto" w:fill="FFFFFF"/>
            <w:tcMar>
              <w:top w:w="28" w:type="dxa"/>
              <w:left w:w="28" w:type="dxa"/>
              <w:bottom w:w="28" w:type="dxa"/>
              <w:right w:w="28" w:type="dxa"/>
            </w:tcMar>
            <w:hideMark/>
          </w:tcPr>
          <w:p w14:paraId="5E8E7C5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45D55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glucose isomerase</w:t>
            </w:r>
          </w:p>
        </w:tc>
        <w:tc>
          <w:tcPr>
            <w:tcW w:w="2552" w:type="dxa"/>
            <w:shd w:val="clear" w:color="auto" w:fill="FFFFFF"/>
            <w:tcMar>
              <w:top w:w="28" w:type="dxa"/>
              <w:left w:w="28" w:type="dxa"/>
              <w:bottom w:w="28" w:type="dxa"/>
              <w:right w:w="28" w:type="dxa"/>
            </w:tcMar>
            <w:hideMark/>
          </w:tcPr>
          <w:p w14:paraId="6115AD5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A6BFF0" w14:textId="77777777" w:rsidR="00F53FA0" w:rsidRPr="00884BCF" w:rsidRDefault="00F53FA0" w:rsidP="00F53FA0">
            <w:pPr>
              <w:spacing w:after="0" w:line="240" w:lineRule="auto"/>
              <w:rPr>
                <w:rFonts w:eastAsia="Times New Roman" w:cs="Times New Roman"/>
                <w:color w:val="747474"/>
                <w:szCs w:val="24"/>
                <w:lang w:eastAsia="en-GB"/>
              </w:rPr>
            </w:pPr>
            <w:hyperlink r:id="rId486" w:tgtFrame="_self" w:history="1">
              <w:r w:rsidRPr="00884BCF">
                <w:rPr>
                  <w:rFonts w:eastAsia="Times New Roman" w:cs="Times New Roman"/>
                  <w:color w:val="0000FF"/>
                  <w:szCs w:val="24"/>
                  <w:lang w:eastAsia="en-GB"/>
                </w:rPr>
                <w:t>Biochemicals (Enzymes)</w:t>
              </w:r>
            </w:hyperlink>
          </w:p>
        </w:tc>
      </w:tr>
      <w:tr w:rsidR="00F53FA0" w:rsidRPr="00884BCF" w14:paraId="47ADD710" w14:textId="77777777" w:rsidTr="00F53FA0">
        <w:tc>
          <w:tcPr>
            <w:tcW w:w="701" w:type="dxa"/>
            <w:shd w:val="clear" w:color="auto" w:fill="FFFFFF"/>
            <w:tcMar>
              <w:top w:w="28" w:type="dxa"/>
              <w:left w:w="28" w:type="dxa"/>
              <w:bottom w:w="28" w:type="dxa"/>
              <w:right w:w="28" w:type="dxa"/>
            </w:tcMar>
            <w:hideMark/>
          </w:tcPr>
          <w:p w14:paraId="66C7B8D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70B2E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glucose oxidase</w:t>
            </w:r>
          </w:p>
        </w:tc>
        <w:tc>
          <w:tcPr>
            <w:tcW w:w="2552" w:type="dxa"/>
            <w:shd w:val="clear" w:color="auto" w:fill="FFFFFF"/>
            <w:tcMar>
              <w:top w:w="28" w:type="dxa"/>
              <w:left w:w="28" w:type="dxa"/>
              <w:bottom w:w="28" w:type="dxa"/>
              <w:right w:w="28" w:type="dxa"/>
            </w:tcMar>
            <w:hideMark/>
          </w:tcPr>
          <w:p w14:paraId="2306C42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9EC9BA" w14:textId="77777777" w:rsidR="00F53FA0" w:rsidRPr="00884BCF" w:rsidRDefault="00F53FA0" w:rsidP="00F53FA0">
            <w:pPr>
              <w:spacing w:after="0" w:line="240" w:lineRule="auto"/>
              <w:rPr>
                <w:rFonts w:eastAsia="Times New Roman" w:cs="Times New Roman"/>
                <w:color w:val="747474"/>
                <w:szCs w:val="24"/>
                <w:lang w:eastAsia="en-GB"/>
              </w:rPr>
            </w:pPr>
            <w:hyperlink r:id="rId487" w:tgtFrame="_self" w:history="1">
              <w:r w:rsidRPr="00884BCF">
                <w:rPr>
                  <w:rFonts w:eastAsia="Times New Roman" w:cs="Times New Roman"/>
                  <w:color w:val="0000FF"/>
                  <w:szCs w:val="24"/>
                  <w:lang w:eastAsia="en-GB"/>
                </w:rPr>
                <w:t>Biochemicals (Enzymes)</w:t>
              </w:r>
            </w:hyperlink>
          </w:p>
        </w:tc>
      </w:tr>
      <w:tr w:rsidR="00F53FA0" w:rsidRPr="00884BCF" w14:paraId="4D612836" w14:textId="77777777" w:rsidTr="00F53FA0">
        <w:tc>
          <w:tcPr>
            <w:tcW w:w="701" w:type="dxa"/>
            <w:shd w:val="clear" w:color="auto" w:fill="FFFFFF"/>
            <w:tcMar>
              <w:top w:w="28" w:type="dxa"/>
              <w:left w:w="28" w:type="dxa"/>
              <w:bottom w:w="28" w:type="dxa"/>
              <w:right w:w="28" w:type="dxa"/>
            </w:tcMar>
            <w:hideMark/>
          </w:tcPr>
          <w:p w14:paraId="7320494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A7A8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glutamic acid</w:t>
            </w:r>
          </w:p>
        </w:tc>
        <w:tc>
          <w:tcPr>
            <w:tcW w:w="2552" w:type="dxa"/>
            <w:shd w:val="clear" w:color="auto" w:fill="FFFFFF"/>
            <w:tcMar>
              <w:top w:w="28" w:type="dxa"/>
              <w:left w:w="28" w:type="dxa"/>
              <w:bottom w:w="28" w:type="dxa"/>
              <w:right w:w="28" w:type="dxa"/>
            </w:tcMar>
            <w:hideMark/>
          </w:tcPr>
          <w:p w14:paraId="12F20E8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23898F" w14:textId="77777777" w:rsidR="00F53FA0" w:rsidRPr="00884BCF" w:rsidRDefault="00F53FA0" w:rsidP="00F53FA0">
            <w:pPr>
              <w:spacing w:after="0" w:line="240" w:lineRule="auto"/>
              <w:rPr>
                <w:rFonts w:eastAsia="Times New Roman" w:cs="Times New Roman"/>
                <w:color w:val="747474"/>
                <w:szCs w:val="24"/>
                <w:lang w:eastAsia="en-GB"/>
              </w:rPr>
            </w:pPr>
            <w:hyperlink r:id="rId488"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49B9A323" w14:textId="77777777" w:rsidTr="00F53FA0">
        <w:tc>
          <w:tcPr>
            <w:tcW w:w="701" w:type="dxa"/>
            <w:shd w:val="clear" w:color="auto" w:fill="FFFFFF"/>
            <w:tcMar>
              <w:top w:w="28" w:type="dxa"/>
              <w:left w:w="28" w:type="dxa"/>
              <w:bottom w:w="28" w:type="dxa"/>
              <w:right w:w="28" w:type="dxa"/>
            </w:tcMar>
            <w:hideMark/>
          </w:tcPr>
          <w:p w14:paraId="235083C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DCFD5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glutamine</w:t>
            </w:r>
          </w:p>
        </w:tc>
        <w:tc>
          <w:tcPr>
            <w:tcW w:w="2552" w:type="dxa"/>
            <w:shd w:val="clear" w:color="auto" w:fill="FFFFFF"/>
            <w:tcMar>
              <w:top w:w="28" w:type="dxa"/>
              <w:left w:w="28" w:type="dxa"/>
              <w:bottom w:w="28" w:type="dxa"/>
              <w:right w:w="28" w:type="dxa"/>
            </w:tcMar>
            <w:hideMark/>
          </w:tcPr>
          <w:p w14:paraId="52EF5FA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353EDE" w14:textId="77777777" w:rsidR="00F53FA0" w:rsidRPr="00884BCF" w:rsidRDefault="00F53FA0" w:rsidP="00F53FA0">
            <w:pPr>
              <w:spacing w:after="0" w:line="240" w:lineRule="auto"/>
              <w:rPr>
                <w:rFonts w:eastAsia="Times New Roman" w:cs="Times New Roman"/>
                <w:color w:val="747474"/>
                <w:szCs w:val="24"/>
                <w:lang w:eastAsia="en-GB"/>
              </w:rPr>
            </w:pPr>
            <w:hyperlink r:id="rId489"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410BE4E" w14:textId="77777777" w:rsidTr="00F53FA0">
        <w:tc>
          <w:tcPr>
            <w:tcW w:w="701" w:type="dxa"/>
            <w:shd w:val="clear" w:color="auto" w:fill="FFFFFF"/>
            <w:tcMar>
              <w:top w:w="28" w:type="dxa"/>
              <w:left w:w="28" w:type="dxa"/>
              <w:bottom w:w="28" w:type="dxa"/>
              <w:right w:w="28" w:type="dxa"/>
            </w:tcMar>
            <w:hideMark/>
          </w:tcPr>
          <w:p w14:paraId="71B4636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5689F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glycerine</w:t>
            </w:r>
          </w:p>
        </w:tc>
        <w:tc>
          <w:tcPr>
            <w:tcW w:w="2552" w:type="dxa"/>
            <w:shd w:val="clear" w:color="auto" w:fill="FFFFFF"/>
            <w:tcMar>
              <w:top w:w="28" w:type="dxa"/>
              <w:left w:w="28" w:type="dxa"/>
              <w:bottom w:w="28" w:type="dxa"/>
              <w:right w:w="28" w:type="dxa"/>
            </w:tcMar>
            <w:hideMark/>
          </w:tcPr>
          <w:p w14:paraId="02F8767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E59EFB" w14:textId="77777777" w:rsidR="00F53FA0" w:rsidRPr="00884BCF" w:rsidRDefault="00F53FA0" w:rsidP="00F53FA0">
            <w:pPr>
              <w:spacing w:after="0" w:line="240" w:lineRule="auto"/>
              <w:rPr>
                <w:rFonts w:eastAsia="Times New Roman" w:cs="Times New Roman"/>
                <w:color w:val="747474"/>
                <w:szCs w:val="24"/>
                <w:lang w:eastAsia="en-GB"/>
              </w:rPr>
            </w:pPr>
            <w:hyperlink r:id="rId49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52781A33" w14:textId="77777777" w:rsidTr="00F53FA0">
        <w:tc>
          <w:tcPr>
            <w:tcW w:w="701" w:type="dxa"/>
            <w:shd w:val="clear" w:color="auto" w:fill="FFFFFF"/>
            <w:tcMar>
              <w:top w:w="28" w:type="dxa"/>
              <w:left w:w="28" w:type="dxa"/>
              <w:bottom w:w="28" w:type="dxa"/>
              <w:right w:w="28" w:type="dxa"/>
            </w:tcMar>
            <w:hideMark/>
          </w:tcPr>
          <w:p w14:paraId="21618C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66665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glycerol</w:t>
            </w:r>
          </w:p>
        </w:tc>
        <w:tc>
          <w:tcPr>
            <w:tcW w:w="2552" w:type="dxa"/>
            <w:shd w:val="clear" w:color="auto" w:fill="FFFFFF"/>
            <w:tcMar>
              <w:top w:w="28" w:type="dxa"/>
              <w:left w:w="28" w:type="dxa"/>
              <w:bottom w:w="28" w:type="dxa"/>
              <w:right w:w="28" w:type="dxa"/>
            </w:tcMar>
            <w:hideMark/>
          </w:tcPr>
          <w:p w14:paraId="1158C60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5B16B8F" w14:textId="77777777" w:rsidR="00F53FA0" w:rsidRPr="00884BCF" w:rsidRDefault="00F53FA0" w:rsidP="00F53FA0">
            <w:pPr>
              <w:spacing w:after="0" w:line="240" w:lineRule="auto"/>
              <w:rPr>
                <w:rFonts w:eastAsia="Times New Roman" w:cs="Times New Roman"/>
                <w:color w:val="747474"/>
                <w:szCs w:val="24"/>
                <w:lang w:eastAsia="en-GB"/>
              </w:rPr>
            </w:pPr>
            <w:hyperlink r:id="rId491"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17444DBC" w14:textId="77777777" w:rsidTr="00F53FA0">
        <w:tc>
          <w:tcPr>
            <w:tcW w:w="701" w:type="dxa"/>
            <w:shd w:val="clear" w:color="auto" w:fill="FFFFFF"/>
            <w:tcMar>
              <w:top w:w="28" w:type="dxa"/>
              <w:left w:w="28" w:type="dxa"/>
              <w:bottom w:w="28" w:type="dxa"/>
              <w:right w:w="28" w:type="dxa"/>
            </w:tcMar>
            <w:hideMark/>
          </w:tcPr>
          <w:p w14:paraId="6491FAC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4EA5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glycine</w:t>
            </w:r>
          </w:p>
        </w:tc>
        <w:tc>
          <w:tcPr>
            <w:tcW w:w="2552" w:type="dxa"/>
            <w:shd w:val="clear" w:color="auto" w:fill="FFFFFF"/>
            <w:tcMar>
              <w:top w:w="28" w:type="dxa"/>
              <w:left w:w="28" w:type="dxa"/>
              <w:bottom w:w="28" w:type="dxa"/>
              <w:right w:w="28" w:type="dxa"/>
            </w:tcMar>
            <w:hideMark/>
          </w:tcPr>
          <w:p w14:paraId="173D2B7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B9E99F" w14:textId="77777777" w:rsidR="00F53FA0" w:rsidRPr="00884BCF" w:rsidRDefault="00F53FA0" w:rsidP="00F53FA0">
            <w:pPr>
              <w:spacing w:after="0" w:line="240" w:lineRule="auto"/>
              <w:rPr>
                <w:rFonts w:eastAsia="Times New Roman" w:cs="Times New Roman"/>
                <w:color w:val="747474"/>
                <w:szCs w:val="24"/>
                <w:lang w:eastAsia="en-GB"/>
              </w:rPr>
            </w:pPr>
            <w:hyperlink r:id="rId492"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0FA88A7" w14:textId="77777777" w:rsidTr="00F53FA0">
        <w:tc>
          <w:tcPr>
            <w:tcW w:w="701" w:type="dxa"/>
            <w:shd w:val="clear" w:color="auto" w:fill="FFFFFF"/>
            <w:tcMar>
              <w:top w:w="28" w:type="dxa"/>
              <w:left w:w="28" w:type="dxa"/>
              <w:bottom w:w="28" w:type="dxa"/>
              <w:right w:w="28" w:type="dxa"/>
            </w:tcMar>
            <w:hideMark/>
          </w:tcPr>
          <w:p w14:paraId="3266D80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7A36E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gold III chloride</w:t>
            </w:r>
          </w:p>
        </w:tc>
        <w:tc>
          <w:tcPr>
            <w:tcW w:w="2552" w:type="dxa"/>
            <w:shd w:val="clear" w:color="auto" w:fill="FFFFFF"/>
            <w:tcMar>
              <w:top w:w="28" w:type="dxa"/>
              <w:left w:w="28" w:type="dxa"/>
              <w:bottom w:w="28" w:type="dxa"/>
              <w:right w:w="28" w:type="dxa"/>
            </w:tcMar>
            <w:hideMark/>
          </w:tcPr>
          <w:p w14:paraId="2198CB6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DC10570" w14:textId="77777777" w:rsidR="00F53FA0" w:rsidRPr="00884BCF" w:rsidRDefault="00F53FA0" w:rsidP="00F53FA0">
            <w:pPr>
              <w:spacing w:after="0" w:line="240" w:lineRule="auto"/>
              <w:rPr>
                <w:rFonts w:eastAsia="Times New Roman" w:cs="Times New Roman"/>
                <w:color w:val="747474"/>
                <w:szCs w:val="24"/>
                <w:lang w:eastAsia="en-GB"/>
              </w:rPr>
            </w:pPr>
            <w:hyperlink r:id="rId493" w:tgtFrame="_self" w:history="1">
              <w:r w:rsidRPr="00884BCF">
                <w:rPr>
                  <w:rFonts w:eastAsia="Times New Roman" w:cs="Times New Roman"/>
                  <w:color w:val="0000FF"/>
                  <w:szCs w:val="24"/>
                  <w:lang w:eastAsia="en-GB"/>
                </w:rPr>
                <w:t>silver &amp; other precious metals</w:t>
              </w:r>
            </w:hyperlink>
          </w:p>
        </w:tc>
      </w:tr>
      <w:tr w:rsidR="00F53FA0" w:rsidRPr="00884BCF" w14:paraId="7964E82C" w14:textId="77777777" w:rsidTr="00F53FA0">
        <w:tc>
          <w:tcPr>
            <w:tcW w:w="701" w:type="dxa"/>
            <w:shd w:val="clear" w:color="auto" w:fill="FFFFFF"/>
            <w:tcMar>
              <w:top w:w="28" w:type="dxa"/>
              <w:left w:w="28" w:type="dxa"/>
              <w:bottom w:w="28" w:type="dxa"/>
              <w:right w:w="28" w:type="dxa"/>
            </w:tcMar>
            <w:hideMark/>
          </w:tcPr>
          <w:p w14:paraId="56596F5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1071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gold metal</w:t>
            </w:r>
          </w:p>
        </w:tc>
        <w:tc>
          <w:tcPr>
            <w:tcW w:w="2552" w:type="dxa"/>
            <w:shd w:val="clear" w:color="auto" w:fill="FFFFFF"/>
            <w:tcMar>
              <w:top w:w="28" w:type="dxa"/>
              <w:left w:w="28" w:type="dxa"/>
              <w:bottom w:w="28" w:type="dxa"/>
              <w:right w:w="28" w:type="dxa"/>
            </w:tcMar>
            <w:hideMark/>
          </w:tcPr>
          <w:p w14:paraId="51F198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67E910" w14:textId="77777777" w:rsidR="00F53FA0" w:rsidRPr="00884BCF" w:rsidRDefault="00F53FA0" w:rsidP="00F53FA0">
            <w:pPr>
              <w:spacing w:after="0" w:line="240" w:lineRule="auto"/>
              <w:rPr>
                <w:rFonts w:eastAsia="Times New Roman" w:cs="Times New Roman"/>
                <w:color w:val="747474"/>
                <w:szCs w:val="24"/>
                <w:lang w:eastAsia="en-GB"/>
              </w:rPr>
            </w:pPr>
            <w:hyperlink r:id="rId494" w:tgtFrame="_self" w:history="1">
              <w:r w:rsidRPr="00884BCF">
                <w:rPr>
                  <w:rFonts w:eastAsia="Times New Roman" w:cs="Times New Roman"/>
                  <w:color w:val="0000FF"/>
                  <w:szCs w:val="24"/>
                  <w:lang w:eastAsia="en-GB"/>
                </w:rPr>
                <w:t>silver &amp; other precious metals</w:t>
              </w:r>
            </w:hyperlink>
          </w:p>
        </w:tc>
      </w:tr>
      <w:tr w:rsidR="00F53FA0" w:rsidRPr="00884BCF" w14:paraId="7642E07D" w14:textId="77777777" w:rsidTr="00F53FA0">
        <w:tc>
          <w:tcPr>
            <w:tcW w:w="701" w:type="dxa"/>
            <w:shd w:val="clear" w:color="auto" w:fill="FFFFFF"/>
            <w:tcMar>
              <w:top w:w="28" w:type="dxa"/>
              <w:left w:w="28" w:type="dxa"/>
              <w:bottom w:w="28" w:type="dxa"/>
              <w:right w:w="28" w:type="dxa"/>
            </w:tcMar>
            <w:hideMark/>
          </w:tcPr>
          <w:p w14:paraId="2F2BC64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61CFE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Gram stain</w:t>
            </w:r>
          </w:p>
        </w:tc>
        <w:tc>
          <w:tcPr>
            <w:tcW w:w="2552" w:type="dxa"/>
            <w:shd w:val="clear" w:color="auto" w:fill="FFFFFF"/>
            <w:tcMar>
              <w:top w:w="28" w:type="dxa"/>
              <w:left w:w="28" w:type="dxa"/>
              <w:bottom w:w="28" w:type="dxa"/>
              <w:right w:w="28" w:type="dxa"/>
            </w:tcMar>
            <w:hideMark/>
          </w:tcPr>
          <w:p w14:paraId="6C72C44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E02046" w14:textId="77777777" w:rsidR="00F53FA0" w:rsidRPr="00884BCF" w:rsidRDefault="00F53FA0" w:rsidP="00F53FA0">
            <w:pPr>
              <w:spacing w:after="0" w:line="240" w:lineRule="auto"/>
              <w:rPr>
                <w:rFonts w:eastAsia="Times New Roman" w:cs="Times New Roman"/>
                <w:color w:val="747474"/>
                <w:szCs w:val="24"/>
                <w:lang w:eastAsia="en-GB"/>
              </w:rPr>
            </w:pPr>
            <w:hyperlink r:id="rId495" w:tgtFrame="_self" w:history="1">
              <w:r w:rsidRPr="00884BCF">
                <w:rPr>
                  <w:rFonts w:eastAsia="Times New Roman" w:cs="Times New Roman"/>
                  <w:color w:val="0000FF"/>
                  <w:szCs w:val="24"/>
                  <w:lang w:eastAsia="en-GB"/>
                </w:rPr>
                <w:t>Dyes and Stains</w:t>
              </w:r>
            </w:hyperlink>
          </w:p>
        </w:tc>
      </w:tr>
      <w:tr w:rsidR="00F53FA0" w:rsidRPr="00884BCF" w14:paraId="184739A1" w14:textId="77777777" w:rsidTr="00F53FA0">
        <w:tc>
          <w:tcPr>
            <w:tcW w:w="701" w:type="dxa"/>
            <w:shd w:val="clear" w:color="auto" w:fill="FFFFFF"/>
            <w:tcMar>
              <w:top w:w="28" w:type="dxa"/>
              <w:left w:w="28" w:type="dxa"/>
              <w:bottom w:w="28" w:type="dxa"/>
              <w:right w:w="28" w:type="dxa"/>
            </w:tcMar>
            <w:hideMark/>
          </w:tcPr>
          <w:p w14:paraId="7EAB0B0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2D3E4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Gram‘s iodine</w:t>
            </w:r>
          </w:p>
        </w:tc>
        <w:tc>
          <w:tcPr>
            <w:tcW w:w="2552" w:type="dxa"/>
            <w:shd w:val="clear" w:color="auto" w:fill="FFFFFF"/>
            <w:tcMar>
              <w:top w:w="28" w:type="dxa"/>
              <w:left w:w="28" w:type="dxa"/>
              <w:bottom w:w="28" w:type="dxa"/>
              <w:right w:w="28" w:type="dxa"/>
            </w:tcMar>
            <w:hideMark/>
          </w:tcPr>
          <w:p w14:paraId="15EF7A2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F2CE483" w14:textId="77777777" w:rsidR="00F53FA0" w:rsidRPr="00884BCF" w:rsidRDefault="00F53FA0" w:rsidP="00F53FA0">
            <w:pPr>
              <w:spacing w:after="0" w:line="240" w:lineRule="auto"/>
              <w:rPr>
                <w:rFonts w:eastAsia="Times New Roman" w:cs="Times New Roman"/>
                <w:color w:val="747474"/>
                <w:szCs w:val="24"/>
                <w:lang w:eastAsia="en-GB"/>
              </w:rPr>
            </w:pPr>
            <w:hyperlink r:id="rId496" w:tgtFrame="_self" w:history="1">
              <w:r w:rsidRPr="00884BCF">
                <w:rPr>
                  <w:rFonts w:eastAsia="Times New Roman" w:cs="Times New Roman"/>
                  <w:color w:val="0000FF"/>
                  <w:szCs w:val="24"/>
                  <w:lang w:eastAsia="en-GB"/>
                </w:rPr>
                <w:t>Dyes and Stains</w:t>
              </w:r>
            </w:hyperlink>
          </w:p>
        </w:tc>
      </w:tr>
      <w:tr w:rsidR="00F53FA0" w:rsidRPr="00884BCF" w14:paraId="30C80BD9" w14:textId="77777777" w:rsidTr="00F53FA0">
        <w:tc>
          <w:tcPr>
            <w:tcW w:w="701" w:type="dxa"/>
            <w:shd w:val="clear" w:color="auto" w:fill="FFFFFF"/>
            <w:tcMar>
              <w:top w:w="28" w:type="dxa"/>
              <w:left w:w="28" w:type="dxa"/>
              <w:bottom w:w="28" w:type="dxa"/>
              <w:right w:w="28" w:type="dxa"/>
            </w:tcMar>
            <w:hideMark/>
          </w:tcPr>
          <w:p w14:paraId="7F7A864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A7DC2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graphite</w:t>
            </w:r>
          </w:p>
        </w:tc>
        <w:tc>
          <w:tcPr>
            <w:tcW w:w="2552" w:type="dxa"/>
            <w:shd w:val="clear" w:color="auto" w:fill="FFFFFF"/>
            <w:tcMar>
              <w:top w:w="28" w:type="dxa"/>
              <w:left w:w="28" w:type="dxa"/>
              <w:bottom w:w="28" w:type="dxa"/>
              <w:right w:w="28" w:type="dxa"/>
            </w:tcMar>
            <w:hideMark/>
          </w:tcPr>
          <w:p w14:paraId="658A8DE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w:t>
            </w:r>
          </w:p>
        </w:tc>
        <w:tc>
          <w:tcPr>
            <w:tcW w:w="4961" w:type="dxa"/>
            <w:shd w:val="clear" w:color="auto" w:fill="FFFFFF"/>
            <w:tcMar>
              <w:top w:w="28" w:type="dxa"/>
              <w:left w:w="28" w:type="dxa"/>
              <w:bottom w:w="28" w:type="dxa"/>
              <w:right w:w="28" w:type="dxa"/>
            </w:tcMar>
            <w:hideMark/>
          </w:tcPr>
          <w:p w14:paraId="0F7258DF" w14:textId="77777777" w:rsidR="00F53FA0" w:rsidRPr="00884BCF" w:rsidRDefault="00F53FA0" w:rsidP="00F53FA0">
            <w:pPr>
              <w:spacing w:after="0" w:line="240" w:lineRule="auto"/>
              <w:rPr>
                <w:rFonts w:eastAsia="Times New Roman" w:cs="Times New Roman"/>
                <w:color w:val="747474"/>
                <w:szCs w:val="24"/>
                <w:lang w:eastAsia="en-GB"/>
              </w:rPr>
            </w:pPr>
            <w:hyperlink r:id="rId497" w:tgtFrame="_self" w:history="1">
              <w:r w:rsidRPr="00884BCF">
                <w:rPr>
                  <w:rFonts w:eastAsia="Times New Roman" w:cs="Times New Roman"/>
                  <w:color w:val="0000FF"/>
                  <w:szCs w:val="24"/>
                  <w:lang w:eastAsia="en-GB"/>
                </w:rPr>
                <w:t>carbon</w:t>
              </w:r>
            </w:hyperlink>
          </w:p>
        </w:tc>
      </w:tr>
      <w:tr w:rsidR="00F53FA0" w:rsidRPr="00884BCF" w14:paraId="54597603" w14:textId="77777777" w:rsidTr="00F53FA0">
        <w:tc>
          <w:tcPr>
            <w:tcW w:w="701" w:type="dxa"/>
            <w:shd w:val="clear" w:color="auto" w:fill="FFFFFF"/>
            <w:tcMar>
              <w:top w:w="28" w:type="dxa"/>
              <w:left w:w="28" w:type="dxa"/>
              <w:bottom w:w="28" w:type="dxa"/>
              <w:right w:w="28" w:type="dxa"/>
            </w:tcMar>
            <w:hideMark/>
          </w:tcPr>
          <w:p w14:paraId="057B5D7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BCC18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green algae preservative</w:t>
            </w:r>
          </w:p>
        </w:tc>
        <w:tc>
          <w:tcPr>
            <w:tcW w:w="2552" w:type="dxa"/>
            <w:shd w:val="clear" w:color="auto" w:fill="FFFFFF"/>
            <w:tcMar>
              <w:top w:w="28" w:type="dxa"/>
              <w:left w:w="28" w:type="dxa"/>
              <w:bottom w:w="28" w:type="dxa"/>
              <w:right w:w="28" w:type="dxa"/>
            </w:tcMar>
            <w:hideMark/>
          </w:tcPr>
          <w:p w14:paraId="2C59D74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A37F5B" w14:textId="77777777" w:rsidR="00F53FA0" w:rsidRPr="00884BCF" w:rsidRDefault="00F53FA0" w:rsidP="00F53FA0">
            <w:pPr>
              <w:spacing w:after="0" w:line="240" w:lineRule="auto"/>
              <w:rPr>
                <w:rFonts w:eastAsia="Times New Roman" w:cs="Times New Roman"/>
                <w:color w:val="747474"/>
                <w:szCs w:val="24"/>
                <w:lang w:eastAsia="en-GB"/>
              </w:rPr>
            </w:pPr>
            <w:hyperlink r:id="rId498" w:tgtFrame="_self" w:history="1">
              <w:r w:rsidRPr="00884BCF">
                <w:rPr>
                  <w:rFonts w:eastAsia="Times New Roman" w:cs="Times New Roman"/>
                  <w:color w:val="0000FF"/>
                  <w:szCs w:val="24"/>
                  <w:lang w:eastAsia="en-GB"/>
                </w:rPr>
                <w:t>Biochemicals – Microscopy Chemicals (Fixatives)</w:t>
              </w:r>
            </w:hyperlink>
          </w:p>
        </w:tc>
      </w:tr>
      <w:tr w:rsidR="00F53FA0" w:rsidRPr="00884BCF" w14:paraId="42C9CC3C" w14:textId="77777777" w:rsidTr="00F53FA0">
        <w:tc>
          <w:tcPr>
            <w:tcW w:w="701" w:type="dxa"/>
            <w:shd w:val="clear" w:color="auto" w:fill="FFFFFF"/>
            <w:tcMar>
              <w:top w:w="28" w:type="dxa"/>
              <w:left w:w="28" w:type="dxa"/>
              <w:bottom w:w="28" w:type="dxa"/>
              <w:right w:w="28" w:type="dxa"/>
            </w:tcMar>
            <w:hideMark/>
          </w:tcPr>
          <w:p w14:paraId="071134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18AD9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guanidine</w:t>
            </w:r>
          </w:p>
        </w:tc>
        <w:tc>
          <w:tcPr>
            <w:tcW w:w="2552" w:type="dxa"/>
            <w:shd w:val="clear" w:color="auto" w:fill="FFFFFF"/>
            <w:tcMar>
              <w:top w:w="28" w:type="dxa"/>
              <w:left w:w="28" w:type="dxa"/>
              <w:bottom w:w="28" w:type="dxa"/>
              <w:right w:w="28" w:type="dxa"/>
            </w:tcMar>
            <w:hideMark/>
          </w:tcPr>
          <w:p w14:paraId="5FC7E9B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5F1C35" w14:textId="77777777" w:rsidR="00F53FA0" w:rsidRPr="00884BCF" w:rsidRDefault="00F53FA0" w:rsidP="00F53FA0">
            <w:pPr>
              <w:spacing w:after="0" w:line="240" w:lineRule="auto"/>
              <w:rPr>
                <w:rFonts w:eastAsia="Times New Roman" w:cs="Times New Roman"/>
                <w:color w:val="747474"/>
                <w:szCs w:val="24"/>
                <w:lang w:eastAsia="en-GB"/>
              </w:rPr>
            </w:pPr>
            <w:hyperlink r:id="rId499"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499DD7BD" w14:textId="77777777" w:rsidTr="00F53FA0">
        <w:tc>
          <w:tcPr>
            <w:tcW w:w="701" w:type="dxa"/>
            <w:shd w:val="clear" w:color="auto" w:fill="FFFFFF"/>
            <w:tcMar>
              <w:top w:w="28" w:type="dxa"/>
              <w:left w:w="28" w:type="dxa"/>
              <w:bottom w:w="28" w:type="dxa"/>
              <w:right w:w="28" w:type="dxa"/>
            </w:tcMar>
            <w:hideMark/>
          </w:tcPr>
          <w:p w14:paraId="52ACEF5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67AD4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gum chloral</w:t>
            </w:r>
          </w:p>
        </w:tc>
        <w:tc>
          <w:tcPr>
            <w:tcW w:w="2552" w:type="dxa"/>
            <w:shd w:val="clear" w:color="auto" w:fill="FFFFFF"/>
            <w:tcMar>
              <w:top w:w="28" w:type="dxa"/>
              <w:left w:w="28" w:type="dxa"/>
              <w:bottom w:w="28" w:type="dxa"/>
              <w:right w:w="28" w:type="dxa"/>
            </w:tcMar>
            <w:hideMark/>
          </w:tcPr>
          <w:p w14:paraId="576E9B1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407A3A" w14:textId="77777777" w:rsidR="00F53FA0" w:rsidRPr="00884BCF" w:rsidRDefault="00F53FA0" w:rsidP="00F53FA0">
            <w:pPr>
              <w:spacing w:after="0" w:line="240" w:lineRule="auto"/>
              <w:rPr>
                <w:rFonts w:eastAsia="Times New Roman" w:cs="Times New Roman"/>
                <w:color w:val="747474"/>
                <w:szCs w:val="24"/>
                <w:lang w:eastAsia="en-GB"/>
              </w:rPr>
            </w:pPr>
            <w:hyperlink r:id="rId50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3E8A8C2B" w14:textId="77777777" w:rsidTr="00F53FA0">
        <w:tc>
          <w:tcPr>
            <w:tcW w:w="701" w:type="dxa"/>
            <w:shd w:val="clear" w:color="auto" w:fill="FFFFFF"/>
            <w:tcMar>
              <w:top w:w="28" w:type="dxa"/>
              <w:left w:w="28" w:type="dxa"/>
              <w:bottom w:w="28" w:type="dxa"/>
              <w:right w:w="28" w:type="dxa"/>
            </w:tcMar>
            <w:hideMark/>
          </w:tcPr>
          <w:p w14:paraId="476A513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BB7A5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gum chloral</w:t>
            </w:r>
          </w:p>
        </w:tc>
        <w:tc>
          <w:tcPr>
            <w:tcW w:w="2552" w:type="dxa"/>
            <w:shd w:val="clear" w:color="auto" w:fill="FFFFFF"/>
            <w:tcMar>
              <w:top w:w="28" w:type="dxa"/>
              <w:left w:w="28" w:type="dxa"/>
              <w:bottom w:w="28" w:type="dxa"/>
              <w:right w:w="28" w:type="dxa"/>
            </w:tcMar>
            <w:hideMark/>
          </w:tcPr>
          <w:p w14:paraId="3751F62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E5D5B75" w14:textId="77777777" w:rsidR="00F53FA0" w:rsidRPr="00884BCF" w:rsidRDefault="00F53FA0" w:rsidP="00F53FA0">
            <w:pPr>
              <w:spacing w:after="0" w:line="240" w:lineRule="auto"/>
              <w:rPr>
                <w:rFonts w:eastAsia="Times New Roman" w:cs="Times New Roman"/>
                <w:color w:val="747474"/>
                <w:szCs w:val="24"/>
                <w:lang w:eastAsia="en-GB"/>
              </w:rPr>
            </w:pPr>
            <w:hyperlink r:id="rId501" w:tgtFrame="_self" w:history="1">
              <w:r w:rsidRPr="00884BCF">
                <w:rPr>
                  <w:rFonts w:eastAsia="Times New Roman" w:cs="Times New Roman"/>
                  <w:color w:val="0000FF"/>
                  <w:szCs w:val="24"/>
                  <w:lang w:eastAsia="en-GB"/>
                </w:rPr>
                <w:t>Biochemicals – Microscopy Chemicals (Fixatives)</w:t>
              </w:r>
            </w:hyperlink>
          </w:p>
        </w:tc>
      </w:tr>
      <w:tr w:rsidR="00F53FA0" w:rsidRPr="00884BCF" w14:paraId="0F9513FC" w14:textId="77777777" w:rsidTr="00F53FA0">
        <w:tc>
          <w:tcPr>
            <w:tcW w:w="701" w:type="dxa"/>
            <w:shd w:val="clear" w:color="auto" w:fill="FFFFFF"/>
            <w:tcMar>
              <w:top w:w="28" w:type="dxa"/>
              <w:left w:w="28" w:type="dxa"/>
              <w:bottom w:w="28" w:type="dxa"/>
              <w:right w:w="28" w:type="dxa"/>
            </w:tcMar>
            <w:hideMark/>
          </w:tcPr>
          <w:p w14:paraId="6430205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5597D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haematoxylin (Delafield‘s)</w:t>
            </w:r>
          </w:p>
        </w:tc>
        <w:tc>
          <w:tcPr>
            <w:tcW w:w="2552" w:type="dxa"/>
            <w:shd w:val="clear" w:color="auto" w:fill="FFFFFF"/>
            <w:tcMar>
              <w:top w:w="28" w:type="dxa"/>
              <w:left w:w="28" w:type="dxa"/>
              <w:bottom w:w="28" w:type="dxa"/>
              <w:right w:w="28" w:type="dxa"/>
            </w:tcMar>
            <w:hideMark/>
          </w:tcPr>
          <w:p w14:paraId="5FAE5AE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EE26DA4" w14:textId="77777777" w:rsidR="00F53FA0" w:rsidRPr="00884BCF" w:rsidRDefault="00F53FA0" w:rsidP="00F53FA0">
            <w:pPr>
              <w:spacing w:after="0" w:line="240" w:lineRule="auto"/>
              <w:rPr>
                <w:rFonts w:eastAsia="Times New Roman" w:cs="Times New Roman"/>
                <w:color w:val="747474"/>
                <w:szCs w:val="24"/>
                <w:lang w:eastAsia="en-GB"/>
              </w:rPr>
            </w:pPr>
            <w:hyperlink r:id="rId502" w:tgtFrame="_self" w:history="1">
              <w:r w:rsidRPr="00884BCF">
                <w:rPr>
                  <w:rFonts w:eastAsia="Times New Roman" w:cs="Times New Roman"/>
                  <w:color w:val="0000FF"/>
                  <w:szCs w:val="24"/>
                  <w:lang w:eastAsia="en-GB"/>
                </w:rPr>
                <w:t>Dyes and Stains</w:t>
              </w:r>
            </w:hyperlink>
          </w:p>
        </w:tc>
      </w:tr>
      <w:tr w:rsidR="00F53FA0" w:rsidRPr="00884BCF" w14:paraId="7313A7FF" w14:textId="77777777" w:rsidTr="00F53FA0">
        <w:tc>
          <w:tcPr>
            <w:tcW w:w="701" w:type="dxa"/>
            <w:shd w:val="clear" w:color="auto" w:fill="FFFFFF"/>
            <w:tcMar>
              <w:top w:w="28" w:type="dxa"/>
              <w:left w:w="28" w:type="dxa"/>
              <w:bottom w:w="28" w:type="dxa"/>
              <w:right w:w="28" w:type="dxa"/>
            </w:tcMar>
            <w:hideMark/>
          </w:tcPr>
          <w:p w14:paraId="652C512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31741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haematoxylin (Ehrlich‘s)</w:t>
            </w:r>
          </w:p>
        </w:tc>
        <w:tc>
          <w:tcPr>
            <w:tcW w:w="2552" w:type="dxa"/>
            <w:shd w:val="clear" w:color="auto" w:fill="FFFFFF"/>
            <w:tcMar>
              <w:top w:w="28" w:type="dxa"/>
              <w:left w:w="28" w:type="dxa"/>
              <w:bottom w:w="28" w:type="dxa"/>
              <w:right w:w="28" w:type="dxa"/>
            </w:tcMar>
            <w:hideMark/>
          </w:tcPr>
          <w:p w14:paraId="343FA86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2BDEEC" w14:textId="77777777" w:rsidR="00F53FA0" w:rsidRPr="00884BCF" w:rsidRDefault="00F53FA0" w:rsidP="00F53FA0">
            <w:pPr>
              <w:spacing w:after="0" w:line="240" w:lineRule="auto"/>
              <w:rPr>
                <w:rFonts w:eastAsia="Times New Roman" w:cs="Times New Roman"/>
                <w:color w:val="747474"/>
                <w:szCs w:val="24"/>
                <w:lang w:eastAsia="en-GB"/>
              </w:rPr>
            </w:pPr>
            <w:hyperlink r:id="rId503" w:tgtFrame="_self" w:history="1">
              <w:r w:rsidRPr="00884BCF">
                <w:rPr>
                  <w:rFonts w:eastAsia="Times New Roman" w:cs="Times New Roman"/>
                  <w:color w:val="0000FF"/>
                  <w:szCs w:val="24"/>
                  <w:lang w:eastAsia="en-GB"/>
                </w:rPr>
                <w:t>Dyes and Stains</w:t>
              </w:r>
            </w:hyperlink>
          </w:p>
        </w:tc>
      </w:tr>
      <w:tr w:rsidR="00F53FA0" w:rsidRPr="00884BCF" w14:paraId="38117C31" w14:textId="77777777" w:rsidTr="00F53FA0">
        <w:tc>
          <w:tcPr>
            <w:tcW w:w="701" w:type="dxa"/>
            <w:shd w:val="clear" w:color="auto" w:fill="FFFFFF"/>
            <w:tcMar>
              <w:top w:w="28" w:type="dxa"/>
              <w:left w:w="28" w:type="dxa"/>
              <w:bottom w:w="28" w:type="dxa"/>
              <w:right w:w="28" w:type="dxa"/>
            </w:tcMar>
            <w:hideMark/>
          </w:tcPr>
          <w:p w14:paraId="5420DE8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064C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haematoxylin (Harris‘s)</w:t>
            </w:r>
          </w:p>
        </w:tc>
        <w:tc>
          <w:tcPr>
            <w:tcW w:w="2552" w:type="dxa"/>
            <w:shd w:val="clear" w:color="auto" w:fill="FFFFFF"/>
            <w:tcMar>
              <w:top w:w="28" w:type="dxa"/>
              <w:left w:w="28" w:type="dxa"/>
              <w:bottom w:w="28" w:type="dxa"/>
              <w:right w:w="28" w:type="dxa"/>
            </w:tcMar>
            <w:hideMark/>
          </w:tcPr>
          <w:p w14:paraId="68B3465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9F3DC5" w14:textId="77777777" w:rsidR="00F53FA0" w:rsidRPr="00884BCF" w:rsidRDefault="00F53FA0" w:rsidP="00F53FA0">
            <w:pPr>
              <w:spacing w:after="0" w:line="240" w:lineRule="auto"/>
              <w:rPr>
                <w:rFonts w:eastAsia="Times New Roman" w:cs="Times New Roman"/>
                <w:color w:val="747474"/>
                <w:szCs w:val="24"/>
                <w:lang w:eastAsia="en-GB"/>
              </w:rPr>
            </w:pPr>
            <w:hyperlink r:id="rId504" w:tgtFrame="_self" w:history="1">
              <w:r w:rsidRPr="00884BCF">
                <w:rPr>
                  <w:rFonts w:eastAsia="Times New Roman" w:cs="Times New Roman"/>
                  <w:color w:val="0000FF"/>
                  <w:szCs w:val="24"/>
                  <w:lang w:eastAsia="en-GB"/>
                </w:rPr>
                <w:t>Dyes and Stains</w:t>
              </w:r>
            </w:hyperlink>
          </w:p>
        </w:tc>
      </w:tr>
      <w:tr w:rsidR="00F53FA0" w:rsidRPr="00884BCF" w14:paraId="2B57038A" w14:textId="77777777" w:rsidTr="00F53FA0">
        <w:tc>
          <w:tcPr>
            <w:tcW w:w="701" w:type="dxa"/>
            <w:shd w:val="clear" w:color="auto" w:fill="FFFFFF"/>
            <w:tcMar>
              <w:top w:w="28" w:type="dxa"/>
              <w:left w:w="28" w:type="dxa"/>
              <w:bottom w:w="28" w:type="dxa"/>
              <w:right w:w="28" w:type="dxa"/>
            </w:tcMar>
            <w:hideMark/>
          </w:tcPr>
          <w:p w14:paraId="11D6448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410025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haemoglobin</w:t>
            </w:r>
          </w:p>
        </w:tc>
        <w:tc>
          <w:tcPr>
            <w:tcW w:w="2552" w:type="dxa"/>
            <w:shd w:val="clear" w:color="auto" w:fill="FFFFFF"/>
            <w:tcMar>
              <w:top w:w="28" w:type="dxa"/>
              <w:left w:w="28" w:type="dxa"/>
              <w:bottom w:w="28" w:type="dxa"/>
              <w:right w:w="28" w:type="dxa"/>
            </w:tcMar>
            <w:hideMark/>
          </w:tcPr>
          <w:p w14:paraId="5537149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1D6275" w14:textId="77777777" w:rsidR="00F53FA0" w:rsidRPr="00884BCF" w:rsidRDefault="00F53FA0" w:rsidP="00F53FA0">
            <w:pPr>
              <w:spacing w:after="0" w:line="240" w:lineRule="auto"/>
              <w:rPr>
                <w:rFonts w:eastAsia="Times New Roman" w:cs="Times New Roman"/>
                <w:color w:val="747474"/>
                <w:szCs w:val="24"/>
                <w:lang w:eastAsia="en-GB"/>
              </w:rPr>
            </w:pPr>
            <w:hyperlink r:id="rId505"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605D4991" w14:textId="77777777" w:rsidTr="00F53FA0">
        <w:tc>
          <w:tcPr>
            <w:tcW w:w="701" w:type="dxa"/>
            <w:shd w:val="clear" w:color="auto" w:fill="FFFFFF"/>
            <w:tcMar>
              <w:top w:w="28" w:type="dxa"/>
              <w:left w:w="28" w:type="dxa"/>
              <w:bottom w:w="28" w:type="dxa"/>
              <w:right w:w="28" w:type="dxa"/>
            </w:tcMar>
            <w:hideMark/>
          </w:tcPr>
          <w:p w14:paraId="442F813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7D5B7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Harlow’s solutions</w:t>
            </w:r>
          </w:p>
        </w:tc>
        <w:tc>
          <w:tcPr>
            <w:tcW w:w="2552" w:type="dxa"/>
            <w:shd w:val="clear" w:color="auto" w:fill="FFFFFF"/>
            <w:tcMar>
              <w:top w:w="28" w:type="dxa"/>
              <w:left w:w="28" w:type="dxa"/>
              <w:bottom w:w="28" w:type="dxa"/>
              <w:right w:w="28" w:type="dxa"/>
            </w:tcMar>
            <w:hideMark/>
          </w:tcPr>
          <w:p w14:paraId="7D2AFCC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307DF6" w14:textId="77777777" w:rsidR="00F53FA0" w:rsidRPr="00884BCF" w:rsidRDefault="00F53FA0" w:rsidP="00F53FA0">
            <w:pPr>
              <w:spacing w:after="0" w:line="240" w:lineRule="auto"/>
              <w:rPr>
                <w:rFonts w:eastAsia="Times New Roman" w:cs="Times New Roman"/>
                <w:color w:val="747474"/>
                <w:szCs w:val="24"/>
                <w:lang w:eastAsia="en-GB"/>
              </w:rPr>
            </w:pPr>
            <w:hyperlink r:id="rId506"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4FEDA193" w14:textId="77777777" w:rsidTr="00F53FA0">
        <w:tc>
          <w:tcPr>
            <w:tcW w:w="701" w:type="dxa"/>
            <w:shd w:val="clear" w:color="auto" w:fill="FFFFFF"/>
            <w:tcMar>
              <w:top w:w="28" w:type="dxa"/>
              <w:left w:w="28" w:type="dxa"/>
              <w:bottom w:w="28" w:type="dxa"/>
              <w:right w:w="28" w:type="dxa"/>
            </w:tcMar>
            <w:hideMark/>
          </w:tcPr>
          <w:p w14:paraId="75DC1B9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81C2B0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Heidenhain‘s</w:t>
            </w:r>
            <w:proofErr w:type="spellEnd"/>
            <w:r w:rsidRPr="00884BCF">
              <w:rPr>
                <w:rFonts w:eastAsia="Times New Roman" w:cs="Times New Roman"/>
                <w:szCs w:val="24"/>
                <w:lang w:eastAsia="en-GB"/>
              </w:rPr>
              <w:t xml:space="preserve"> Susa</w:t>
            </w:r>
          </w:p>
        </w:tc>
        <w:tc>
          <w:tcPr>
            <w:tcW w:w="2552" w:type="dxa"/>
            <w:shd w:val="clear" w:color="auto" w:fill="FFFFFF"/>
            <w:tcMar>
              <w:top w:w="28" w:type="dxa"/>
              <w:left w:w="28" w:type="dxa"/>
              <w:bottom w:w="28" w:type="dxa"/>
              <w:right w:w="28" w:type="dxa"/>
            </w:tcMar>
            <w:hideMark/>
          </w:tcPr>
          <w:p w14:paraId="0BAA9E9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936099" w14:textId="77777777" w:rsidR="00F53FA0" w:rsidRPr="00884BCF" w:rsidRDefault="00F53FA0" w:rsidP="00F53FA0">
            <w:pPr>
              <w:spacing w:after="0" w:line="240" w:lineRule="auto"/>
              <w:rPr>
                <w:rFonts w:eastAsia="Times New Roman" w:cs="Times New Roman"/>
                <w:color w:val="747474"/>
                <w:szCs w:val="24"/>
                <w:lang w:eastAsia="en-GB"/>
              </w:rPr>
            </w:pPr>
            <w:hyperlink r:id="rId507" w:tgtFrame="_self" w:history="1">
              <w:r w:rsidRPr="00884BCF">
                <w:rPr>
                  <w:rFonts w:eastAsia="Times New Roman" w:cs="Times New Roman"/>
                  <w:color w:val="0000FF"/>
                  <w:szCs w:val="24"/>
                  <w:lang w:eastAsia="en-GB"/>
                </w:rPr>
                <w:t>Biochemicals – Microscopy Chemicals (Fixatives)</w:t>
              </w:r>
            </w:hyperlink>
          </w:p>
        </w:tc>
      </w:tr>
      <w:tr w:rsidR="00F53FA0" w:rsidRPr="00884BCF" w14:paraId="0B98A108" w14:textId="77777777" w:rsidTr="00F53FA0">
        <w:tc>
          <w:tcPr>
            <w:tcW w:w="701" w:type="dxa"/>
            <w:shd w:val="clear" w:color="auto" w:fill="FFFFFF"/>
            <w:tcMar>
              <w:top w:w="28" w:type="dxa"/>
              <w:left w:w="28" w:type="dxa"/>
              <w:bottom w:w="28" w:type="dxa"/>
              <w:right w:w="28" w:type="dxa"/>
            </w:tcMar>
            <w:hideMark/>
          </w:tcPr>
          <w:p w14:paraId="6A5C75F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27793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hemoglobin</w:t>
            </w:r>
            <w:proofErr w:type="spellEnd"/>
          </w:p>
        </w:tc>
        <w:tc>
          <w:tcPr>
            <w:tcW w:w="2552" w:type="dxa"/>
            <w:shd w:val="clear" w:color="auto" w:fill="FFFFFF"/>
            <w:tcMar>
              <w:top w:w="28" w:type="dxa"/>
              <w:left w:w="28" w:type="dxa"/>
              <w:bottom w:w="28" w:type="dxa"/>
              <w:right w:w="28" w:type="dxa"/>
            </w:tcMar>
            <w:hideMark/>
          </w:tcPr>
          <w:p w14:paraId="1D6170E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E34D33D" w14:textId="77777777" w:rsidR="00F53FA0" w:rsidRPr="00884BCF" w:rsidRDefault="00F53FA0" w:rsidP="00F53FA0">
            <w:pPr>
              <w:spacing w:after="0" w:line="240" w:lineRule="auto"/>
              <w:rPr>
                <w:rFonts w:eastAsia="Times New Roman" w:cs="Times New Roman"/>
                <w:color w:val="747474"/>
                <w:szCs w:val="24"/>
                <w:lang w:eastAsia="en-GB"/>
              </w:rPr>
            </w:pPr>
            <w:hyperlink r:id="rId508"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BACDBF6" w14:textId="77777777" w:rsidTr="00F53FA0">
        <w:tc>
          <w:tcPr>
            <w:tcW w:w="701" w:type="dxa"/>
            <w:shd w:val="clear" w:color="auto" w:fill="FFFFFF"/>
            <w:tcMar>
              <w:top w:w="28" w:type="dxa"/>
              <w:left w:w="28" w:type="dxa"/>
              <w:bottom w:w="28" w:type="dxa"/>
              <w:right w:w="28" w:type="dxa"/>
            </w:tcMar>
            <w:hideMark/>
          </w:tcPr>
          <w:p w14:paraId="796669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EB2D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hex-1-ene</w:t>
            </w:r>
          </w:p>
        </w:tc>
        <w:tc>
          <w:tcPr>
            <w:tcW w:w="2552" w:type="dxa"/>
            <w:shd w:val="clear" w:color="auto" w:fill="FFFFFF"/>
            <w:tcMar>
              <w:top w:w="28" w:type="dxa"/>
              <w:left w:w="28" w:type="dxa"/>
              <w:bottom w:w="28" w:type="dxa"/>
              <w:right w:w="28" w:type="dxa"/>
            </w:tcMar>
            <w:hideMark/>
          </w:tcPr>
          <w:p w14:paraId="2143D9D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3096D24" w14:textId="77777777" w:rsidR="00F53FA0" w:rsidRPr="00884BCF" w:rsidRDefault="00F53FA0" w:rsidP="00F53FA0">
            <w:pPr>
              <w:spacing w:after="0" w:line="240" w:lineRule="auto"/>
              <w:rPr>
                <w:rFonts w:eastAsia="Times New Roman" w:cs="Times New Roman"/>
                <w:color w:val="747474"/>
                <w:szCs w:val="24"/>
                <w:lang w:eastAsia="en-GB"/>
              </w:rPr>
            </w:pPr>
            <w:hyperlink r:id="rId509" w:tgtFrame="_self" w:history="1">
              <w:r w:rsidRPr="00884BCF">
                <w:rPr>
                  <w:rFonts w:eastAsia="Times New Roman" w:cs="Times New Roman"/>
                  <w:color w:val="0000FF"/>
                  <w:szCs w:val="24"/>
                  <w:lang w:eastAsia="en-GB"/>
                </w:rPr>
                <w:t>hex-1-ene</w:t>
              </w:r>
            </w:hyperlink>
          </w:p>
        </w:tc>
      </w:tr>
      <w:tr w:rsidR="00F53FA0" w:rsidRPr="00884BCF" w14:paraId="5D3C8A82" w14:textId="77777777" w:rsidTr="00F53FA0">
        <w:tc>
          <w:tcPr>
            <w:tcW w:w="701" w:type="dxa"/>
            <w:shd w:val="clear" w:color="auto" w:fill="FFFFFF"/>
            <w:tcMar>
              <w:top w:w="28" w:type="dxa"/>
              <w:left w:w="28" w:type="dxa"/>
              <w:bottom w:w="28" w:type="dxa"/>
              <w:right w:w="28" w:type="dxa"/>
            </w:tcMar>
            <w:hideMark/>
          </w:tcPr>
          <w:p w14:paraId="117F5D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21E97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hexachloroplatinic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5606F62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1D907A" w14:textId="77777777" w:rsidR="00F53FA0" w:rsidRPr="00884BCF" w:rsidRDefault="00F53FA0" w:rsidP="00F53FA0">
            <w:pPr>
              <w:spacing w:after="0" w:line="240" w:lineRule="auto"/>
              <w:rPr>
                <w:rFonts w:eastAsia="Times New Roman" w:cs="Times New Roman"/>
                <w:color w:val="747474"/>
                <w:szCs w:val="24"/>
                <w:lang w:eastAsia="en-GB"/>
              </w:rPr>
            </w:pPr>
            <w:hyperlink r:id="rId510" w:tgtFrame="_self" w:history="1">
              <w:proofErr w:type="spellStart"/>
              <w:r w:rsidRPr="00884BCF">
                <w:rPr>
                  <w:rFonts w:eastAsia="Times New Roman" w:cs="Times New Roman"/>
                  <w:color w:val="0000FF"/>
                  <w:szCs w:val="24"/>
                  <w:lang w:eastAsia="en-GB"/>
                </w:rPr>
                <w:t>hexachloroplatinic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hexachloroplatinates</w:t>
              </w:r>
              <w:proofErr w:type="spellEnd"/>
            </w:hyperlink>
          </w:p>
        </w:tc>
      </w:tr>
      <w:tr w:rsidR="00F53FA0" w:rsidRPr="00884BCF" w14:paraId="59658556" w14:textId="77777777" w:rsidTr="00F53FA0">
        <w:tc>
          <w:tcPr>
            <w:tcW w:w="701" w:type="dxa"/>
            <w:shd w:val="clear" w:color="auto" w:fill="FFFFFF"/>
            <w:tcMar>
              <w:top w:w="28" w:type="dxa"/>
              <w:left w:w="28" w:type="dxa"/>
              <w:bottom w:w="28" w:type="dxa"/>
              <w:right w:w="28" w:type="dxa"/>
            </w:tcMar>
            <w:hideMark/>
          </w:tcPr>
          <w:p w14:paraId="769A96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38DE28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hexahydrobenzene</w:t>
            </w:r>
            <w:proofErr w:type="spellEnd"/>
          </w:p>
        </w:tc>
        <w:tc>
          <w:tcPr>
            <w:tcW w:w="2552" w:type="dxa"/>
            <w:shd w:val="clear" w:color="auto" w:fill="FFFFFF"/>
            <w:tcMar>
              <w:top w:w="28" w:type="dxa"/>
              <w:left w:w="28" w:type="dxa"/>
              <w:bottom w:w="28" w:type="dxa"/>
              <w:right w:w="28" w:type="dxa"/>
            </w:tcMar>
            <w:hideMark/>
          </w:tcPr>
          <w:p w14:paraId="1538507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cyclohexane</w:t>
            </w:r>
          </w:p>
        </w:tc>
        <w:tc>
          <w:tcPr>
            <w:tcW w:w="4961" w:type="dxa"/>
            <w:shd w:val="clear" w:color="auto" w:fill="FFFFFF"/>
            <w:tcMar>
              <w:top w:w="28" w:type="dxa"/>
              <w:left w:w="28" w:type="dxa"/>
              <w:bottom w:w="28" w:type="dxa"/>
              <w:right w:w="28" w:type="dxa"/>
            </w:tcMar>
            <w:hideMark/>
          </w:tcPr>
          <w:p w14:paraId="2C732BD6" w14:textId="77777777" w:rsidR="00F53FA0" w:rsidRPr="00884BCF" w:rsidRDefault="00F53FA0" w:rsidP="00F53FA0">
            <w:pPr>
              <w:spacing w:after="0" w:line="240" w:lineRule="auto"/>
              <w:rPr>
                <w:rFonts w:eastAsia="Times New Roman" w:cs="Times New Roman"/>
                <w:color w:val="747474"/>
                <w:szCs w:val="24"/>
                <w:lang w:eastAsia="en-GB"/>
              </w:rPr>
            </w:pPr>
            <w:hyperlink r:id="rId511" w:tgtFrame="_self" w:history="1">
              <w:r w:rsidRPr="00884BCF">
                <w:rPr>
                  <w:rFonts w:eastAsia="Times New Roman" w:cs="Times New Roman"/>
                  <w:color w:val="0000FF"/>
                  <w:szCs w:val="24"/>
                  <w:lang w:eastAsia="en-GB"/>
                </w:rPr>
                <w:t>cyclohexane</w:t>
              </w:r>
            </w:hyperlink>
          </w:p>
        </w:tc>
      </w:tr>
      <w:tr w:rsidR="00F53FA0" w:rsidRPr="00884BCF" w14:paraId="6C72617E" w14:textId="77777777" w:rsidTr="00F53FA0">
        <w:tc>
          <w:tcPr>
            <w:tcW w:w="701" w:type="dxa"/>
            <w:shd w:val="clear" w:color="auto" w:fill="FFFFFF"/>
            <w:tcMar>
              <w:top w:w="28" w:type="dxa"/>
              <w:left w:w="28" w:type="dxa"/>
              <w:bottom w:w="28" w:type="dxa"/>
              <w:right w:w="28" w:type="dxa"/>
            </w:tcMar>
            <w:hideMark/>
          </w:tcPr>
          <w:p w14:paraId="26B910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C8688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hexahydrophenol</w:t>
            </w:r>
            <w:proofErr w:type="spellEnd"/>
          </w:p>
        </w:tc>
        <w:tc>
          <w:tcPr>
            <w:tcW w:w="2552" w:type="dxa"/>
            <w:shd w:val="clear" w:color="auto" w:fill="FFFFFF"/>
            <w:tcMar>
              <w:top w:w="28" w:type="dxa"/>
              <w:left w:w="28" w:type="dxa"/>
              <w:bottom w:w="28" w:type="dxa"/>
              <w:right w:w="28" w:type="dxa"/>
            </w:tcMar>
            <w:hideMark/>
          </w:tcPr>
          <w:p w14:paraId="375E6A5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cyclohexanol</w:t>
            </w:r>
          </w:p>
        </w:tc>
        <w:tc>
          <w:tcPr>
            <w:tcW w:w="4961" w:type="dxa"/>
            <w:shd w:val="clear" w:color="auto" w:fill="FFFFFF"/>
            <w:tcMar>
              <w:top w:w="28" w:type="dxa"/>
              <w:left w:w="28" w:type="dxa"/>
              <w:bottom w:w="28" w:type="dxa"/>
              <w:right w:w="28" w:type="dxa"/>
            </w:tcMar>
            <w:hideMark/>
          </w:tcPr>
          <w:p w14:paraId="3C218183" w14:textId="77777777" w:rsidR="00F53FA0" w:rsidRPr="00884BCF" w:rsidRDefault="00F53FA0" w:rsidP="00F53FA0">
            <w:pPr>
              <w:spacing w:after="0" w:line="240" w:lineRule="auto"/>
              <w:rPr>
                <w:rFonts w:eastAsia="Times New Roman" w:cs="Times New Roman"/>
                <w:color w:val="747474"/>
                <w:szCs w:val="24"/>
                <w:lang w:eastAsia="en-GB"/>
              </w:rPr>
            </w:pPr>
            <w:hyperlink r:id="rId512" w:tgtFrame="_self" w:history="1">
              <w:r w:rsidRPr="00884BCF">
                <w:rPr>
                  <w:rFonts w:eastAsia="Times New Roman" w:cs="Times New Roman"/>
                  <w:color w:val="0000FF"/>
                  <w:szCs w:val="24"/>
                  <w:lang w:eastAsia="en-GB"/>
                </w:rPr>
                <w:t>cyclohexanol</w:t>
              </w:r>
            </w:hyperlink>
          </w:p>
        </w:tc>
      </w:tr>
      <w:tr w:rsidR="00F53FA0" w:rsidRPr="00884BCF" w14:paraId="6ED4F49C" w14:textId="77777777" w:rsidTr="00F53FA0">
        <w:tc>
          <w:tcPr>
            <w:tcW w:w="701" w:type="dxa"/>
            <w:shd w:val="clear" w:color="auto" w:fill="FFFFFF"/>
            <w:tcMar>
              <w:top w:w="28" w:type="dxa"/>
              <w:left w:w="28" w:type="dxa"/>
              <w:bottom w:w="28" w:type="dxa"/>
              <w:right w:w="28" w:type="dxa"/>
            </w:tcMar>
            <w:hideMark/>
          </w:tcPr>
          <w:p w14:paraId="7B1315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3F3E1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hexamethylene diamine</w:t>
            </w:r>
          </w:p>
        </w:tc>
        <w:tc>
          <w:tcPr>
            <w:tcW w:w="2552" w:type="dxa"/>
            <w:shd w:val="clear" w:color="auto" w:fill="FFFFFF"/>
            <w:tcMar>
              <w:top w:w="28" w:type="dxa"/>
              <w:left w:w="28" w:type="dxa"/>
              <w:bottom w:w="28" w:type="dxa"/>
              <w:right w:w="28" w:type="dxa"/>
            </w:tcMar>
            <w:hideMark/>
          </w:tcPr>
          <w:p w14:paraId="633DAE3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hexane 1,6 diamine</w:t>
            </w:r>
          </w:p>
        </w:tc>
        <w:tc>
          <w:tcPr>
            <w:tcW w:w="4961" w:type="dxa"/>
            <w:shd w:val="clear" w:color="auto" w:fill="FFFFFF"/>
            <w:tcMar>
              <w:top w:w="28" w:type="dxa"/>
              <w:left w:w="28" w:type="dxa"/>
              <w:bottom w:w="28" w:type="dxa"/>
              <w:right w:w="28" w:type="dxa"/>
            </w:tcMar>
            <w:hideMark/>
          </w:tcPr>
          <w:p w14:paraId="5051D7E9" w14:textId="77777777" w:rsidR="00F53FA0" w:rsidRPr="00884BCF" w:rsidRDefault="00F53FA0" w:rsidP="00F53FA0">
            <w:pPr>
              <w:spacing w:after="0" w:line="240" w:lineRule="auto"/>
              <w:rPr>
                <w:rFonts w:eastAsia="Times New Roman" w:cs="Times New Roman"/>
                <w:color w:val="747474"/>
                <w:szCs w:val="24"/>
                <w:lang w:eastAsia="en-GB"/>
              </w:rPr>
            </w:pPr>
            <w:hyperlink r:id="rId513" w:tgtFrame="_self" w:history="1">
              <w:r w:rsidRPr="00884BCF">
                <w:rPr>
                  <w:rFonts w:eastAsia="Times New Roman" w:cs="Times New Roman"/>
                  <w:color w:val="0000FF"/>
                  <w:szCs w:val="24"/>
                  <w:lang w:eastAsia="en-GB"/>
                </w:rPr>
                <w:t>hexane 1,6 diamine</w:t>
              </w:r>
            </w:hyperlink>
          </w:p>
        </w:tc>
      </w:tr>
      <w:tr w:rsidR="00F53FA0" w:rsidRPr="00884BCF" w14:paraId="5DC20875" w14:textId="77777777" w:rsidTr="00F53FA0">
        <w:tc>
          <w:tcPr>
            <w:tcW w:w="701" w:type="dxa"/>
            <w:shd w:val="clear" w:color="auto" w:fill="FFFFFF"/>
            <w:tcMar>
              <w:top w:w="28" w:type="dxa"/>
              <w:left w:w="28" w:type="dxa"/>
              <w:bottom w:w="28" w:type="dxa"/>
              <w:right w:w="28" w:type="dxa"/>
            </w:tcMar>
            <w:hideMark/>
          </w:tcPr>
          <w:p w14:paraId="7AB9053F"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270B36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hexane</w:t>
            </w:r>
          </w:p>
        </w:tc>
        <w:tc>
          <w:tcPr>
            <w:tcW w:w="2552" w:type="dxa"/>
            <w:shd w:val="clear" w:color="auto" w:fill="FFFFFF"/>
            <w:tcMar>
              <w:top w:w="28" w:type="dxa"/>
              <w:left w:w="28" w:type="dxa"/>
              <w:bottom w:w="28" w:type="dxa"/>
              <w:right w:w="28" w:type="dxa"/>
            </w:tcMar>
            <w:hideMark/>
          </w:tcPr>
          <w:p w14:paraId="7432D24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CB9C4DC" w14:textId="77777777" w:rsidR="00F53FA0" w:rsidRPr="00884BCF" w:rsidRDefault="00F53FA0" w:rsidP="00F53FA0">
            <w:pPr>
              <w:spacing w:after="0" w:line="240" w:lineRule="auto"/>
              <w:rPr>
                <w:rFonts w:eastAsia="Times New Roman" w:cs="Times New Roman"/>
                <w:color w:val="747474"/>
                <w:szCs w:val="24"/>
                <w:lang w:eastAsia="en-GB"/>
              </w:rPr>
            </w:pPr>
            <w:hyperlink r:id="rId514" w:tgtFrame="_self" w:history="1">
              <w:r w:rsidRPr="00884BCF">
                <w:rPr>
                  <w:rFonts w:eastAsia="Times New Roman" w:cs="Times New Roman"/>
                  <w:color w:val="0000FF"/>
                  <w:szCs w:val="24"/>
                  <w:lang w:eastAsia="en-GB"/>
                </w:rPr>
                <w:t>hexane</w:t>
              </w:r>
            </w:hyperlink>
          </w:p>
        </w:tc>
      </w:tr>
      <w:tr w:rsidR="00F53FA0" w:rsidRPr="00884BCF" w14:paraId="3068510E" w14:textId="77777777" w:rsidTr="00F53FA0">
        <w:tc>
          <w:tcPr>
            <w:tcW w:w="701" w:type="dxa"/>
            <w:shd w:val="clear" w:color="auto" w:fill="FFFFFF"/>
            <w:tcMar>
              <w:top w:w="28" w:type="dxa"/>
              <w:left w:w="28" w:type="dxa"/>
              <w:bottom w:w="28" w:type="dxa"/>
              <w:right w:w="28" w:type="dxa"/>
            </w:tcMar>
            <w:hideMark/>
          </w:tcPr>
          <w:p w14:paraId="77CB56D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CFEE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hexane 1,6 diamine</w:t>
            </w:r>
          </w:p>
        </w:tc>
        <w:tc>
          <w:tcPr>
            <w:tcW w:w="2552" w:type="dxa"/>
            <w:shd w:val="clear" w:color="auto" w:fill="FFFFFF"/>
            <w:tcMar>
              <w:top w:w="28" w:type="dxa"/>
              <w:left w:w="28" w:type="dxa"/>
              <w:bottom w:w="28" w:type="dxa"/>
              <w:right w:w="28" w:type="dxa"/>
            </w:tcMar>
            <w:hideMark/>
          </w:tcPr>
          <w:p w14:paraId="19EBF7C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8DA10E" w14:textId="77777777" w:rsidR="00F53FA0" w:rsidRPr="00884BCF" w:rsidRDefault="00F53FA0" w:rsidP="00F53FA0">
            <w:pPr>
              <w:spacing w:after="0" w:line="240" w:lineRule="auto"/>
              <w:rPr>
                <w:rFonts w:eastAsia="Times New Roman" w:cs="Times New Roman"/>
                <w:color w:val="747474"/>
                <w:szCs w:val="24"/>
                <w:lang w:eastAsia="en-GB"/>
              </w:rPr>
            </w:pPr>
            <w:hyperlink r:id="rId515" w:tgtFrame="_self" w:history="1">
              <w:r w:rsidRPr="00884BCF">
                <w:rPr>
                  <w:rFonts w:eastAsia="Times New Roman" w:cs="Times New Roman"/>
                  <w:color w:val="0000FF"/>
                  <w:szCs w:val="24"/>
                  <w:lang w:eastAsia="en-GB"/>
                </w:rPr>
                <w:t>hexane 1,6 diamine</w:t>
              </w:r>
            </w:hyperlink>
          </w:p>
        </w:tc>
      </w:tr>
      <w:tr w:rsidR="00F53FA0" w:rsidRPr="00884BCF" w14:paraId="1BBFF20A" w14:textId="77777777" w:rsidTr="00F53FA0">
        <w:tc>
          <w:tcPr>
            <w:tcW w:w="701" w:type="dxa"/>
            <w:shd w:val="clear" w:color="auto" w:fill="FFFFFF"/>
            <w:tcMar>
              <w:top w:w="28" w:type="dxa"/>
              <w:left w:w="28" w:type="dxa"/>
              <w:bottom w:w="28" w:type="dxa"/>
              <w:right w:w="28" w:type="dxa"/>
            </w:tcMar>
            <w:hideMark/>
          </w:tcPr>
          <w:p w14:paraId="2CFA5E0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F6FC0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histidine</w:t>
            </w:r>
          </w:p>
        </w:tc>
        <w:tc>
          <w:tcPr>
            <w:tcW w:w="2552" w:type="dxa"/>
            <w:shd w:val="clear" w:color="auto" w:fill="FFFFFF"/>
            <w:tcMar>
              <w:top w:w="28" w:type="dxa"/>
              <w:left w:w="28" w:type="dxa"/>
              <w:bottom w:w="28" w:type="dxa"/>
              <w:right w:w="28" w:type="dxa"/>
            </w:tcMar>
            <w:hideMark/>
          </w:tcPr>
          <w:p w14:paraId="6D2E7FB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E56E29" w14:textId="77777777" w:rsidR="00F53FA0" w:rsidRPr="00884BCF" w:rsidRDefault="00F53FA0" w:rsidP="00F53FA0">
            <w:pPr>
              <w:spacing w:after="0" w:line="240" w:lineRule="auto"/>
              <w:rPr>
                <w:rFonts w:eastAsia="Times New Roman" w:cs="Times New Roman"/>
                <w:color w:val="747474"/>
                <w:szCs w:val="24"/>
                <w:lang w:eastAsia="en-GB"/>
              </w:rPr>
            </w:pPr>
            <w:hyperlink r:id="rId516"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6B322E6B" w14:textId="77777777" w:rsidTr="00F53FA0">
        <w:tc>
          <w:tcPr>
            <w:tcW w:w="701" w:type="dxa"/>
            <w:shd w:val="clear" w:color="auto" w:fill="FFFFFF"/>
            <w:tcMar>
              <w:top w:w="28" w:type="dxa"/>
              <w:left w:w="28" w:type="dxa"/>
              <w:bottom w:w="28" w:type="dxa"/>
              <w:right w:w="28" w:type="dxa"/>
            </w:tcMar>
            <w:hideMark/>
          </w:tcPr>
          <w:p w14:paraId="2DB526A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979C6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Histological &amp; biological solutions</w:t>
            </w:r>
          </w:p>
        </w:tc>
        <w:tc>
          <w:tcPr>
            <w:tcW w:w="2552" w:type="dxa"/>
            <w:shd w:val="clear" w:color="auto" w:fill="FFFFFF"/>
            <w:tcMar>
              <w:top w:w="28" w:type="dxa"/>
              <w:left w:w="28" w:type="dxa"/>
              <w:bottom w:w="28" w:type="dxa"/>
              <w:right w:w="28" w:type="dxa"/>
            </w:tcMar>
            <w:hideMark/>
          </w:tcPr>
          <w:p w14:paraId="68589BF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A6476E6" w14:textId="77777777" w:rsidR="00F53FA0" w:rsidRPr="00884BCF" w:rsidRDefault="00F53FA0" w:rsidP="00F53FA0">
            <w:pPr>
              <w:spacing w:after="0" w:line="240" w:lineRule="auto"/>
              <w:rPr>
                <w:rFonts w:eastAsia="Times New Roman" w:cs="Times New Roman"/>
                <w:color w:val="747474"/>
                <w:szCs w:val="24"/>
                <w:lang w:eastAsia="en-GB"/>
              </w:rPr>
            </w:pPr>
            <w:r w:rsidRPr="00884BCF">
              <w:rPr>
                <w:rFonts w:eastAsia="Times New Roman" w:cs="Times New Roman"/>
                <w:color w:val="747474"/>
                <w:szCs w:val="24"/>
                <w:lang w:eastAsia="en-GB"/>
              </w:rPr>
              <w:t>Histological &amp; Biological Solutions – Introduction</w:t>
            </w:r>
          </w:p>
        </w:tc>
      </w:tr>
      <w:tr w:rsidR="00F53FA0" w:rsidRPr="00884BCF" w14:paraId="15A755D2" w14:textId="77777777" w:rsidTr="00F53FA0">
        <w:tc>
          <w:tcPr>
            <w:tcW w:w="701" w:type="dxa"/>
            <w:shd w:val="clear" w:color="auto" w:fill="FFFFFF"/>
            <w:tcMar>
              <w:top w:w="28" w:type="dxa"/>
              <w:left w:w="28" w:type="dxa"/>
              <w:bottom w:w="28" w:type="dxa"/>
              <w:right w:w="28" w:type="dxa"/>
            </w:tcMar>
            <w:hideMark/>
          </w:tcPr>
          <w:p w14:paraId="7F2BA90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00F3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hydriodic acid</w:t>
            </w:r>
          </w:p>
        </w:tc>
        <w:tc>
          <w:tcPr>
            <w:tcW w:w="2552" w:type="dxa"/>
            <w:shd w:val="clear" w:color="auto" w:fill="FFFFFF"/>
            <w:tcMar>
              <w:top w:w="28" w:type="dxa"/>
              <w:left w:w="28" w:type="dxa"/>
              <w:bottom w:w="28" w:type="dxa"/>
              <w:right w:w="28" w:type="dxa"/>
            </w:tcMar>
            <w:hideMark/>
          </w:tcPr>
          <w:p w14:paraId="4490DDE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9CFD20" w14:textId="77777777" w:rsidR="00F53FA0" w:rsidRPr="00884BCF" w:rsidRDefault="00F53FA0" w:rsidP="00F53FA0">
            <w:pPr>
              <w:spacing w:after="0" w:line="240" w:lineRule="auto"/>
              <w:rPr>
                <w:rFonts w:eastAsia="Times New Roman" w:cs="Times New Roman"/>
                <w:color w:val="747474"/>
                <w:szCs w:val="24"/>
                <w:lang w:eastAsia="en-GB"/>
              </w:rPr>
            </w:pPr>
            <w:hyperlink r:id="rId517" w:tgtFrame="_self" w:history="1">
              <w:r w:rsidRPr="00884BCF">
                <w:rPr>
                  <w:rFonts w:eastAsia="Times New Roman" w:cs="Times New Roman"/>
                  <w:color w:val="0000FF"/>
                  <w:szCs w:val="24"/>
                  <w:lang w:eastAsia="en-GB"/>
                </w:rPr>
                <w:t>hydrogen iodide &amp; hydriodic acid</w:t>
              </w:r>
            </w:hyperlink>
          </w:p>
        </w:tc>
      </w:tr>
      <w:tr w:rsidR="00F53FA0" w:rsidRPr="00884BCF" w14:paraId="33FEB65E" w14:textId="77777777" w:rsidTr="00F53FA0">
        <w:tc>
          <w:tcPr>
            <w:tcW w:w="701" w:type="dxa"/>
            <w:shd w:val="clear" w:color="auto" w:fill="FFFFFF"/>
            <w:tcMar>
              <w:top w:w="28" w:type="dxa"/>
              <w:left w:w="28" w:type="dxa"/>
              <w:bottom w:w="28" w:type="dxa"/>
              <w:right w:w="28" w:type="dxa"/>
            </w:tcMar>
            <w:hideMark/>
          </w:tcPr>
          <w:p w14:paraId="4F941EA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0698DF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hydrobromic acid</w:t>
            </w:r>
          </w:p>
        </w:tc>
        <w:tc>
          <w:tcPr>
            <w:tcW w:w="2552" w:type="dxa"/>
            <w:shd w:val="clear" w:color="auto" w:fill="FFFFFF"/>
            <w:tcMar>
              <w:top w:w="28" w:type="dxa"/>
              <w:left w:w="28" w:type="dxa"/>
              <w:bottom w:w="28" w:type="dxa"/>
              <w:right w:w="28" w:type="dxa"/>
            </w:tcMar>
            <w:hideMark/>
          </w:tcPr>
          <w:p w14:paraId="6C7822A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D57BE4" w14:textId="77777777" w:rsidR="00F53FA0" w:rsidRPr="00884BCF" w:rsidRDefault="00F53FA0" w:rsidP="00F53FA0">
            <w:pPr>
              <w:spacing w:after="0" w:line="240" w:lineRule="auto"/>
              <w:rPr>
                <w:rFonts w:eastAsia="Times New Roman" w:cs="Times New Roman"/>
                <w:color w:val="747474"/>
                <w:szCs w:val="24"/>
                <w:lang w:eastAsia="en-GB"/>
              </w:rPr>
            </w:pPr>
            <w:hyperlink r:id="rId518" w:tgtFrame="_self" w:history="1">
              <w:r w:rsidRPr="00884BCF">
                <w:rPr>
                  <w:rFonts w:eastAsia="Times New Roman" w:cs="Times New Roman"/>
                  <w:color w:val="0000FF"/>
                  <w:szCs w:val="24"/>
                  <w:lang w:eastAsia="en-GB"/>
                </w:rPr>
                <w:t>hydrobromic acid &amp; hydrogen bromide</w:t>
              </w:r>
            </w:hyperlink>
          </w:p>
        </w:tc>
      </w:tr>
      <w:tr w:rsidR="00F53FA0" w:rsidRPr="00884BCF" w14:paraId="43B546F2" w14:textId="77777777" w:rsidTr="00F53FA0">
        <w:tc>
          <w:tcPr>
            <w:tcW w:w="701" w:type="dxa"/>
            <w:shd w:val="clear" w:color="auto" w:fill="FFFFFF"/>
            <w:tcMar>
              <w:top w:w="28" w:type="dxa"/>
              <w:left w:w="28" w:type="dxa"/>
              <w:bottom w:w="28" w:type="dxa"/>
              <w:right w:w="28" w:type="dxa"/>
            </w:tcMar>
            <w:hideMark/>
          </w:tcPr>
          <w:p w14:paraId="4DA6F42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8F0C13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hydrochloric acid</w:t>
            </w:r>
          </w:p>
        </w:tc>
        <w:tc>
          <w:tcPr>
            <w:tcW w:w="2552" w:type="dxa"/>
            <w:shd w:val="clear" w:color="auto" w:fill="FFFFFF"/>
            <w:tcMar>
              <w:top w:w="28" w:type="dxa"/>
              <w:left w:w="28" w:type="dxa"/>
              <w:bottom w:w="28" w:type="dxa"/>
              <w:right w:w="28" w:type="dxa"/>
            </w:tcMar>
            <w:hideMark/>
          </w:tcPr>
          <w:p w14:paraId="67309D3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F0D1396" w14:textId="77777777" w:rsidR="00F53FA0" w:rsidRPr="00884BCF" w:rsidRDefault="00F53FA0" w:rsidP="00F53FA0">
            <w:pPr>
              <w:spacing w:after="0" w:line="240" w:lineRule="auto"/>
              <w:rPr>
                <w:rFonts w:eastAsia="Times New Roman" w:cs="Times New Roman"/>
                <w:color w:val="747474"/>
                <w:szCs w:val="24"/>
                <w:lang w:eastAsia="en-GB"/>
              </w:rPr>
            </w:pPr>
            <w:hyperlink r:id="rId519" w:tgtFrame="_self" w:history="1">
              <w:r w:rsidRPr="00884BCF">
                <w:rPr>
                  <w:rFonts w:eastAsia="Times New Roman" w:cs="Times New Roman"/>
                  <w:color w:val="0000FF"/>
                  <w:szCs w:val="24"/>
                  <w:lang w:eastAsia="en-GB"/>
                </w:rPr>
                <w:t>hydrochloric acid &amp; hydrogen chloride</w:t>
              </w:r>
            </w:hyperlink>
          </w:p>
        </w:tc>
      </w:tr>
      <w:tr w:rsidR="00F53FA0" w:rsidRPr="00884BCF" w14:paraId="6269B110" w14:textId="77777777" w:rsidTr="00F53FA0">
        <w:tc>
          <w:tcPr>
            <w:tcW w:w="701" w:type="dxa"/>
            <w:shd w:val="clear" w:color="auto" w:fill="FFFFFF"/>
            <w:tcMar>
              <w:top w:w="28" w:type="dxa"/>
              <w:left w:w="28" w:type="dxa"/>
              <w:bottom w:w="28" w:type="dxa"/>
              <w:right w:w="28" w:type="dxa"/>
            </w:tcMar>
            <w:hideMark/>
          </w:tcPr>
          <w:p w14:paraId="1C6F898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DFB00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hydrofluoric acid</w:t>
            </w:r>
          </w:p>
        </w:tc>
        <w:tc>
          <w:tcPr>
            <w:tcW w:w="2552" w:type="dxa"/>
            <w:shd w:val="clear" w:color="auto" w:fill="FFFFFF"/>
            <w:tcMar>
              <w:top w:w="28" w:type="dxa"/>
              <w:left w:w="28" w:type="dxa"/>
              <w:bottom w:w="28" w:type="dxa"/>
              <w:right w:w="28" w:type="dxa"/>
            </w:tcMar>
            <w:hideMark/>
          </w:tcPr>
          <w:p w14:paraId="21555BB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AB585C" w14:textId="77777777" w:rsidR="00F53FA0" w:rsidRPr="00884BCF" w:rsidRDefault="00F53FA0" w:rsidP="00F53FA0">
            <w:pPr>
              <w:spacing w:after="0" w:line="240" w:lineRule="auto"/>
              <w:rPr>
                <w:rFonts w:eastAsia="Times New Roman" w:cs="Times New Roman"/>
                <w:color w:val="747474"/>
                <w:szCs w:val="24"/>
                <w:lang w:eastAsia="en-GB"/>
              </w:rPr>
            </w:pPr>
            <w:hyperlink r:id="rId520" w:tgtFrame="_self" w:history="1">
              <w:r w:rsidRPr="00884BCF">
                <w:rPr>
                  <w:rFonts w:eastAsia="Times New Roman" w:cs="Times New Roman"/>
                  <w:color w:val="0000FF"/>
                  <w:szCs w:val="24"/>
                  <w:lang w:eastAsia="en-GB"/>
                </w:rPr>
                <w:t>hydrofluoric acid &amp; hydrogen fluoride</w:t>
              </w:r>
            </w:hyperlink>
          </w:p>
        </w:tc>
      </w:tr>
      <w:tr w:rsidR="00F53FA0" w:rsidRPr="00884BCF" w14:paraId="5DEDF3CE" w14:textId="77777777" w:rsidTr="00F53FA0">
        <w:tc>
          <w:tcPr>
            <w:tcW w:w="701" w:type="dxa"/>
            <w:shd w:val="clear" w:color="auto" w:fill="FFFFFF"/>
            <w:tcMar>
              <w:top w:w="28" w:type="dxa"/>
              <w:left w:w="28" w:type="dxa"/>
              <w:bottom w:w="28" w:type="dxa"/>
              <w:right w:w="28" w:type="dxa"/>
            </w:tcMar>
            <w:hideMark/>
          </w:tcPr>
          <w:p w14:paraId="0BBAA56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6749A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w:t>
            </w:r>
          </w:p>
        </w:tc>
        <w:tc>
          <w:tcPr>
            <w:tcW w:w="2552" w:type="dxa"/>
            <w:shd w:val="clear" w:color="auto" w:fill="FFFFFF"/>
            <w:tcMar>
              <w:top w:w="28" w:type="dxa"/>
              <w:left w:w="28" w:type="dxa"/>
              <w:bottom w:w="28" w:type="dxa"/>
              <w:right w:w="28" w:type="dxa"/>
            </w:tcMar>
            <w:hideMark/>
          </w:tcPr>
          <w:p w14:paraId="1F81C6E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0B8D5C6" w14:textId="77777777" w:rsidR="00F53FA0" w:rsidRPr="00884BCF" w:rsidRDefault="00F53FA0" w:rsidP="00F53FA0">
            <w:pPr>
              <w:spacing w:after="0" w:line="240" w:lineRule="auto"/>
              <w:rPr>
                <w:rFonts w:eastAsia="Times New Roman" w:cs="Times New Roman"/>
                <w:color w:val="747474"/>
                <w:szCs w:val="24"/>
                <w:lang w:eastAsia="en-GB"/>
              </w:rPr>
            </w:pPr>
            <w:hyperlink r:id="rId521" w:tgtFrame="_self" w:history="1">
              <w:r w:rsidRPr="00884BCF">
                <w:rPr>
                  <w:rFonts w:eastAsia="Times New Roman" w:cs="Times New Roman"/>
                  <w:color w:val="0000FF"/>
                  <w:szCs w:val="24"/>
                  <w:lang w:eastAsia="en-GB"/>
                </w:rPr>
                <w:t>hydrogen gas</w:t>
              </w:r>
            </w:hyperlink>
          </w:p>
        </w:tc>
      </w:tr>
      <w:tr w:rsidR="00F53FA0" w:rsidRPr="00884BCF" w14:paraId="1C7ABF1B" w14:textId="77777777" w:rsidTr="00F53FA0">
        <w:tc>
          <w:tcPr>
            <w:tcW w:w="701" w:type="dxa"/>
            <w:shd w:val="clear" w:color="auto" w:fill="FFFFFF"/>
            <w:tcMar>
              <w:top w:w="28" w:type="dxa"/>
              <w:left w:w="28" w:type="dxa"/>
              <w:bottom w:w="28" w:type="dxa"/>
              <w:right w:w="28" w:type="dxa"/>
            </w:tcMar>
            <w:hideMark/>
          </w:tcPr>
          <w:p w14:paraId="0CAF0EB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D5278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 bromide</w:t>
            </w:r>
          </w:p>
        </w:tc>
        <w:tc>
          <w:tcPr>
            <w:tcW w:w="2552" w:type="dxa"/>
            <w:shd w:val="clear" w:color="auto" w:fill="FFFFFF"/>
            <w:tcMar>
              <w:top w:w="28" w:type="dxa"/>
              <w:left w:w="28" w:type="dxa"/>
              <w:bottom w:w="28" w:type="dxa"/>
              <w:right w:w="28" w:type="dxa"/>
            </w:tcMar>
            <w:hideMark/>
          </w:tcPr>
          <w:p w14:paraId="365A28B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D95ABC" w14:textId="77777777" w:rsidR="00F53FA0" w:rsidRPr="00884BCF" w:rsidRDefault="00F53FA0" w:rsidP="00F53FA0">
            <w:pPr>
              <w:spacing w:after="0" w:line="240" w:lineRule="auto"/>
              <w:rPr>
                <w:rFonts w:eastAsia="Times New Roman" w:cs="Times New Roman"/>
                <w:color w:val="747474"/>
                <w:szCs w:val="24"/>
                <w:lang w:eastAsia="en-GB"/>
              </w:rPr>
            </w:pPr>
            <w:hyperlink r:id="rId522" w:tgtFrame="_self" w:history="1">
              <w:r w:rsidRPr="00884BCF">
                <w:rPr>
                  <w:rFonts w:eastAsia="Times New Roman" w:cs="Times New Roman"/>
                  <w:color w:val="0000FF"/>
                  <w:szCs w:val="24"/>
                  <w:lang w:eastAsia="en-GB"/>
                </w:rPr>
                <w:t>hydrobromic acid &amp; hydrogen bromide</w:t>
              </w:r>
            </w:hyperlink>
          </w:p>
        </w:tc>
      </w:tr>
      <w:tr w:rsidR="00F53FA0" w:rsidRPr="00884BCF" w14:paraId="32254F94" w14:textId="77777777" w:rsidTr="00F53FA0">
        <w:tc>
          <w:tcPr>
            <w:tcW w:w="701" w:type="dxa"/>
            <w:shd w:val="clear" w:color="auto" w:fill="FFFFFF"/>
            <w:tcMar>
              <w:top w:w="28" w:type="dxa"/>
              <w:left w:w="28" w:type="dxa"/>
              <w:bottom w:w="28" w:type="dxa"/>
              <w:right w:w="28" w:type="dxa"/>
            </w:tcMar>
            <w:hideMark/>
          </w:tcPr>
          <w:p w14:paraId="2C023C5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D26F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 chloride</w:t>
            </w:r>
          </w:p>
        </w:tc>
        <w:tc>
          <w:tcPr>
            <w:tcW w:w="2552" w:type="dxa"/>
            <w:shd w:val="clear" w:color="auto" w:fill="FFFFFF"/>
            <w:tcMar>
              <w:top w:w="28" w:type="dxa"/>
              <w:left w:w="28" w:type="dxa"/>
              <w:bottom w:w="28" w:type="dxa"/>
              <w:right w:w="28" w:type="dxa"/>
            </w:tcMar>
            <w:hideMark/>
          </w:tcPr>
          <w:p w14:paraId="60004F2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E8F5AB" w14:textId="77777777" w:rsidR="00F53FA0" w:rsidRPr="00884BCF" w:rsidRDefault="00F53FA0" w:rsidP="00F53FA0">
            <w:pPr>
              <w:spacing w:after="0" w:line="240" w:lineRule="auto"/>
              <w:rPr>
                <w:rFonts w:eastAsia="Times New Roman" w:cs="Times New Roman"/>
                <w:color w:val="747474"/>
                <w:szCs w:val="24"/>
                <w:lang w:eastAsia="en-GB"/>
              </w:rPr>
            </w:pPr>
            <w:hyperlink r:id="rId523" w:tgtFrame="_self" w:history="1">
              <w:r w:rsidRPr="00884BCF">
                <w:rPr>
                  <w:rFonts w:eastAsia="Times New Roman" w:cs="Times New Roman"/>
                  <w:color w:val="0000FF"/>
                  <w:szCs w:val="24"/>
                  <w:lang w:eastAsia="en-GB"/>
                </w:rPr>
                <w:t>hydrochloric acid &amp; hydrogen chloride</w:t>
              </w:r>
            </w:hyperlink>
          </w:p>
        </w:tc>
      </w:tr>
      <w:tr w:rsidR="00F53FA0" w:rsidRPr="00884BCF" w14:paraId="1A4636EA" w14:textId="77777777" w:rsidTr="00F53FA0">
        <w:tc>
          <w:tcPr>
            <w:tcW w:w="701" w:type="dxa"/>
            <w:shd w:val="clear" w:color="auto" w:fill="FFFFFF"/>
            <w:tcMar>
              <w:top w:w="28" w:type="dxa"/>
              <w:left w:w="28" w:type="dxa"/>
              <w:bottom w:w="28" w:type="dxa"/>
              <w:right w:w="28" w:type="dxa"/>
            </w:tcMar>
            <w:hideMark/>
          </w:tcPr>
          <w:p w14:paraId="5C6AABE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52375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 fluoride</w:t>
            </w:r>
          </w:p>
        </w:tc>
        <w:tc>
          <w:tcPr>
            <w:tcW w:w="2552" w:type="dxa"/>
            <w:shd w:val="clear" w:color="auto" w:fill="FFFFFF"/>
            <w:tcMar>
              <w:top w:w="28" w:type="dxa"/>
              <w:left w:w="28" w:type="dxa"/>
              <w:bottom w:w="28" w:type="dxa"/>
              <w:right w:w="28" w:type="dxa"/>
            </w:tcMar>
            <w:hideMark/>
          </w:tcPr>
          <w:p w14:paraId="04216D0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5F90E4" w14:textId="77777777" w:rsidR="00F53FA0" w:rsidRPr="00884BCF" w:rsidRDefault="00F53FA0" w:rsidP="00F53FA0">
            <w:pPr>
              <w:spacing w:after="0" w:line="240" w:lineRule="auto"/>
              <w:rPr>
                <w:rFonts w:eastAsia="Times New Roman" w:cs="Times New Roman"/>
                <w:color w:val="747474"/>
                <w:szCs w:val="24"/>
                <w:lang w:eastAsia="en-GB"/>
              </w:rPr>
            </w:pPr>
            <w:hyperlink r:id="rId524" w:tgtFrame="_self" w:history="1">
              <w:r w:rsidRPr="00884BCF">
                <w:rPr>
                  <w:rFonts w:eastAsia="Times New Roman" w:cs="Times New Roman"/>
                  <w:color w:val="0000FF"/>
                  <w:szCs w:val="24"/>
                  <w:lang w:eastAsia="en-GB"/>
                </w:rPr>
                <w:t>hydrofluoric acid &amp; hydrogen fluoride</w:t>
              </w:r>
            </w:hyperlink>
          </w:p>
        </w:tc>
      </w:tr>
      <w:tr w:rsidR="00F53FA0" w:rsidRPr="00884BCF" w14:paraId="3F100C14" w14:textId="77777777" w:rsidTr="00F53FA0">
        <w:tc>
          <w:tcPr>
            <w:tcW w:w="701" w:type="dxa"/>
            <w:shd w:val="clear" w:color="auto" w:fill="FFFFFF"/>
            <w:tcMar>
              <w:top w:w="28" w:type="dxa"/>
              <w:left w:w="28" w:type="dxa"/>
              <w:bottom w:w="28" w:type="dxa"/>
              <w:right w:w="28" w:type="dxa"/>
            </w:tcMar>
            <w:hideMark/>
          </w:tcPr>
          <w:p w14:paraId="12B56D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299E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 iodide</w:t>
            </w:r>
          </w:p>
        </w:tc>
        <w:tc>
          <w:tcPr>
            <w:tcW w:w="2552" w:type="dxa"/>
            <w:shd w:val="clear" w:color="auto" w:fill="FFFFFF"/>
            <w:tcMar>
              <w:top w:w="28" w:type="dxa"/>
              <w:left w:w="28" w:type="dxa"/>
              <w:bottom w:w="28" w:type="dxa"/>
              <w:right w:w="28" w:type="dxa"/>
            </w:tcMar>
            <w:hideMark/>
          </w:tcPr>
          <w:p w14:paraId="38AA5D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AD7ACE0" w14:textId="77777777" w:rsidR="00F53FA0" w:rsidRPr="00884BCF" w:rsidRDefault="00F53FA0" w:rsidP="00F53FA0">
            <w:pPr>
              <w:spacing w:after="0" w:line="240" w:lineRule="auto"/>
              <w:rPr>
                <w:rFonts w:eastAsia="Times New Roman" w:cs="Times New Roman"/>
                <w:color w:val="747474"/>
                <w:szCs w:val="24"/>
                <w:lang w:eastAsia="en-GB"/>
              </w:rPr>
            </w:pPr>
            <w:hyperlink r:id="rId525" w:tgtFrame="_self" w:history="1">
              <w:r w:rsidRPr="00884BCF">
                <w:rPr>
                  <w:rFonts w:eastAsia="Times New Roman" w:cs="Times New Roman"/>
                  <w:color w:val="0000FF"/>
                  <w:szCs w:val="24"/>
                  <w:lang w:eastAsia="en-GB"/>
                </w:rPr>
                <w:t>hydrogen iodide &amp; hydriodic acid</w:t>
              </w:r>
            </w:hyperlink>
          </w:p>
        </w:tc>
      </w:tr>
      <w:tr w:rsidR="00F53FA0" w:rsidRPr="00884BCF" w14:paraId="366CD443" w14:textId="77777777" w:rsidTr="00F53FA0">
        <w:tc>
          <w:tcPr>
            <w:tcW w:w="701" w:type="dxa"/>
            <w:shd w:val="clear" w:color="auto" w:fill="FFFFFF"/>
            <w:tcMar>
              <w:top w:w="28" w:type="dxa"/>
              <w:left w:w="28" w:type="dxa"/>
              <w:bottom w:w="28" w:type="dxa"/>
              <w:right w:w="28" w:type="dxa"/>
            </w:tcMar>
            <w:hideMark/>
          </w:tcPr>
          <w:p w14:paraId="65AC3B1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64142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 peroxide</w:t>
            </w:r>
          </w:p>
        </w:tc>
        <w:tc>
          <w:tcPr>
            <w:tcW w:w="2552" w:type="dxa"/>
            <w:shd w:val="clear" w:color="auto" w:fill="FFFFFF"/>
            <w:tcMar>
              <w:top w:w="28" w:type="dxa"/>
              <w:left w:w="28" w:type="dxa"/>
              <w:bottom w:w="28" w:type="dxa"/>
              <w:right w:w="28" w:type="dxa"/>
            </w:tcMar>
            <w:hideMark/>
          </w:tcPr>
          <w:p w14:paraId="6965455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216D59" w14:textId="77777777" w:rsidR="00F53FA0" w:rsidRPr="00884BCF" w:rsidRDefault="00F53FA0" w:rsidP="00F53FA0">
            <w:pPr>
              <w:spacing w:after="0" w:line="240" w:lineRule="auto"/>
              <w:rPr>
                <w:rFonts w:eastAsia="Times New Roman" w:cs="Times New Roman"/>
                <w:color w:val="747474"/>
                <w:szCs w:val="24"/>
                <w:lang w:eastAsia="en-GB"/>
              </w:rPr>
            </w:pPr>
            <w:hyperlink r:id="rId526" w:tgtFrame="_self" w:history="1">
              <w:r w:rsidRPr="00884BCF">
                <w:rPr>
                  <w:rFonts w:eastAsia="Times New Roman" w:cs="Times New Roman"/>
                  <w:color w:val="0000FF"/>
                  <w:szCs w:val="24"/>
                  <w:lang w:eastAsia="en-GB"/>
                </w:rPr>
                <w:t>hydrogen peroxide</w:t>
              </w:r>
            </w:hyperlink>
          </w:p>
        </w:tc>
      </w:tr>
      <w:tr w:rsidR="00F53FA0" w:rsidRPr="00884BCF" w14:paraId="6D760842" w14:textId="77777777" w:rsidTr="00F53FA0">
        <w:tc>
          <w:tcPr>
            <w:tcW w:w="701" w:type="dxa"/>
            <w:shd w:val="clear" w:color="auto" w:fill="FFFFFF"/>
            <w:tcMar>
              <w:top w:w="28" w:type="dxa"/>
              <w:left w:w="28" w:type="dxa"/>
              <w:bottom w:w="28" w:type="dxa"/>
              <w:right w:w="28" w:type="dxa"/>
            </w:tcMar>
            <w:hideMark/>
          </w:tcPr>
          <w:p w14:paraId="0817DB9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5014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hydrogen sulphide</w:t>
            </w:r>
          </w:p>
        </w:tc>
        <w:tc>
          <w:tcPr>
            <w:tcW w:w="2552" w:type="dxa"/>
            <w:shd w:val="clear" w:color="auto" w:fill="FFFFFF"/>
            <w:tcMar>
              <w:top w:w="28" w:type="dxa"/>
              <w:left w:w="28" w:type="dxa"/>
              <w:bottom w:w="28" w:type="dxa"/>
              <w:right w:w="28" w:type="dxa"/>
            </w:tcMar>
            <w:hideMark/>
          </w:tcPr>
          <w:p w14:paraId="1920515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7DE1270" w14:textId="77777777" w:rsidR="00F53FA0" w:rsidRPr="00884BCF" w:rsidRDefault="00F53FA0" w:rsidP="00F53FA0">
            <w:pPr>
              <w:spacing w:after="0" w:line="240" w:lineRule="auto"/>
              <w:rPr>
                <w:rFonts w:eastAsia="Times New Roman" w:cs="Times New Roman"/>
                <w:color w:val="747474"/>
                <w:szCs w:val="24"/>
                <w:lang w:eastAsia="en-GB"/>
              </w:rPr>
            </w:pPr>
            <w:hyperlink r:id="rId527" w:tgtFrame="_self" w:history="1">
              <w:r w:rsidRPr="00884BCF">
                <w:rPr>
                  <w:rFonts w:eastAsia="Times New Roman" w:cs="Times New Roman"/>
                  <w:color w:val="0000FF"/>
                  <w:szCs w:val="24"/>
                  <w:lang w:eastAsia="en-GB"/>
                </w:rPr>
                <w:t>hydrogen sulphide</w:t>
              </w:r>
            </w:hyperlink>
          </w:p>
        </w:tc>
      </w:tr>
      <w:tr w:rsidR="00F53FA0" w:rsidRPr="00884BCF" w14:paraId="2C7A73AD" w14:textId="77777777" w:rsidTr="00F53FA0">
        <w:tc>
          <w:tcPr>
            <w:tcW w:w="701" w:type="dxa"/>
            <w:shd w:val="clear" w:color="auto" w:fill="FFFFFF"/>
            <w:tcMar>
              <w:top w:w="28" w:type="dxa"/>
              <w:left w:w="28" w:type="dxa"/>
              <w:bottom w:w="28" w:type="dxa"/>
              <w:right w:w="28" w:type="dxa"/>
            </w:tcMar>
            <w:hideMark/>
          </w:tcPr>
          <w:p w14:paraId="6427C7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15FAF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hydroquinone</w:t>
            </w:r>
          </w:p>
        </w:tc>
        <w:tc>
          <w:tcPr>
            <w:tcW w:w="2552" w:type="dxa"/>
            <w:shd w:val="clear" w:color="auto" w:fill="FFFFFF"/>
            <w:tcMar>
              <w:top w:w="28" w:type="dxa"/>
              <w:left w:w="28" w:type="dxa"/>
              <w:bottom w:w="28" w:type="dxa"/>
              <w:right w:w="28" w:type="dxa"/>
            </w:tcMar>
            <w:hideMark/>
          </w:tcPr>
          <w:p w14:paraId="1748AF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benzene-1,4-diol</w:t>
            </w:r>
          </w:p>
        </w:tc>
        <w:tc>
          <w:tcPr>
            <w:tcW w:w="4961" w:type="dxa"/>
            <w:shd w:val="clear" w:color="auto" w:fill="FFFFFF"/>
            <w:tcMar>
              <w:top w:w="28" w:type="dxa"/>
              <w:left w:w="28" w:type="dxa"/>
              <w:bottom w:w="28" w:type="dxa"/>
              <w:right w:w="28" w:type="dxa"/>
            </w:tcMar>
            <w:hideMark/>
          </w:tcPr>
          <w:p w14:paraId="5A8E9F19" w14:textId="77777777" w:rsidR="00F53FA0" w:rsidRPr="00884BCF" w:rsidRDefault="00F53FA0" w:rsidP="00F53FA0">
            <w:pPr>
              <w:spacing w:after="0" w:line="240" w:lineRule="auto"/>
              <w:rPr>
                <w:rFonts w:eastAsia="Times New Roman" w:cs="Times New Roman"/>
                <w:color w:val="747474"/>
                <w:szCs w:val="24"/>
                <w:lang w:eastAsia="en-GB"/>
              </w:rPr>
            </w:pPr>
            <w:hyperlink r:id="rId528" w:tgtFrame="_self" w:history="1">
              <w:r w:rsidRPr="00884BCF">
                <w:rPr>
                  <w:rFonts w:eastAsia="Times New Roman" w:cs="Times New Roman"/>
                  <w:color w:val="0000FF"/>
                  <w:szCs w:val="24"/>
                  <w:lang w:eastAsia="en-GB"/>
                </w:rPr>
                <w:t>Benzene diols</w:t>
              </w:r>
            </w:hyperlink>
          </w:p>
        </w:tc>
      </w:tr>
      <w:tr w:rsidR="00F53FA0" w:rsidRPr="00884BCF" w14:paraId="4FBA0B9D" w14:textId="77777777" w:rsidTr="00F53FA0">
        <w:tc>
          <w:tcPr>
            <w:tcW w:w="701" w:type="dxa"/>
            <w:shd w:val="clear" w:color="auto" w:fill="FFFFFF"/>
            <w:tcMar>
              <w:top w:w="28" w:type="dxa"/>
              <w:left w:w="28" w:type="dxa"/>
              <w:bottom w:w="28" w:type="dxa"/>
              <w:right w:w="28" w:type="dxa"/>
            </w:tcMar>
            <w:hideMark/>
          </w:tcPr>
          <w:p w14:paraId="70B47568"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5609148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hydroxy-4-nitroso-naphthalene-disulphonic acid, Na salt</w:t>
            </w:r>
          </w:p>
        </w:tc>
        <w:tc>
          <w:tcPr>
            <w:tcW w:w="2552" w:type="dxa"/>
            <w:shd w:val="clear" w:color="auto" w:fill="FFFFFF"/>
            <w:tcMar>
              <w:top w:w="28" w:type="dxa"/>
              <w:left w:w="28" w:type="dxa"/>
              <w:bottom w:w="28" w:type="dxa"/>
              <w:right w:w="28" w:type="dxa"/>
            </w:tcMar>
            <w:hideMark/>
          </w:tcPr>
          <w:p w14:paraId="3564B7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3E5BE14" w14:textId="77777777" w:rsidR="00F53FA0" w:rsidRPr="00884BCF" w:rsidRDefault="00F53FA0" w:rsidP="00F53FA0">
            <w:pPr>
              <w:spacing w:after="0" w:line="240" w:lineRule="auto"/>
              <w:rPr>
                <w:rFonts w:eastAsia="Times New Roman" w:cs="Times New Roman"/>
                <w:color w:val="747474"/>
                <w:szCs w:val="24"/>
                <w:lang w:eastAsia="en-GB"/>
              </w:rPr>
            </w:pPr>
            <w:hyperlink r:id="rId529" w:tgtFrame="_self" w:history="1">
              <w:r w:rsidRPr="00884BCF">
                <w:rPr>
                  <w:rFonts w:eastAsia="Times New Roman" w:cs="Times New Roman"/>
                  <w:color w:val="0000FF"/>
                  <w:szCs w:val="24"/>
                  <w:lang w:eastAsia="en-GB"/>
                </w:rPr>
                <w:t>Colorimetric Reagents</w:t>
              </w:r>
            </w:hyperlink>
          </w:p>
        </w:tc>
      </w:tr>
      <w:tr w:rsidR="00F53FA0" w:rsidRPr="00884BCF" w14:paraId="2F896ACC" w14:textId="77777777" w:rsidTr="00F53FA0">
        <w:tc>
          <w:tcPr>
            <w:tcW w:w="701" w:type="dxa"/>
            <w:shd w:val="clear" w:color="auto" w:fill="FFFFFF"/>
            <w:tcMar>
              <w:top w:w="28" w:type="dxa"/>
              <w:left w:w="28" w:type="dxa"/>
              <w:bottom w:w="28" w:type="dxa"/>
              <w:right w:w="28" w:type="dxa"/>
            </w:tcMar>
            <w:hideMark/>
          </w:tcPr>
          <w:p w14:paraId="2F5C53B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w:t>
            </w:r>
          </w:p>
        </w:tc>
        <w:tc>
          <w:tcPr>
            <w:tcW w:w="2261" w:type="dxa"/>
            <w:shd w:val="clear" w:color="auto" w:fill="FFFFFF"/>
            <w:tcMar>
              <w:top w:w="28" w:type="dxa"/>
              <w:left w:w="28" w:type="dxa"/>
              <w:bottom w:w="28" w:type="dxa"/>
              <w:right w:w="28" w:type="dxa"/>
            </w:tcMar>
            <w:hideMark/>
          </w:tcPr>
          <w:p w14:paraId="04053B0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hydroxyaniline</w:t>
            </w:r>
            <w:proofErr w:type="spellEnd"/>
          </w:p>
        </w:tc>
        <w:tc>
          <w:tcPr>
            <w:tcW w:w="2552" w:type="dxa"/>
            <w:shd w:val="clear" w:color="auto" w:fill="FFFFFF"/>
            <w:tcMar>
              <w:top w:w="28" w:type="dxa"/>
              <w:left w:w="28" w:type="dxa"/>
              <w:bottom w:w="28" w:type="dxa"/>
              <w:right w:w="28" w:type="dxa"/>
            </w:tcMar>
            <w:hideMark/>
          </w:tcPr>
          <w:p w14:paraId="57B5317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4-aminophenol</w:t>
            </w:r>
          </w:p>
        </w:tc>
        <w:tc>
          <w:tcPr>
            <w:tcW w:w="4961" w:type="dxa"/>
            <w:shd w:val="clear" w:color="auto" w:fill="FFFFFF"/>
            <w:tcMar>
              <w:top w:w="28" w:type="dxa"/>
              <w:left w:w="28" w:type="dxa"/>
              <w:bottom w:w="28" w:type="dxa"/>
              <w:right w:w="28" w:type="dxa"/>
            </w:tcMar>
            <w:hideMark/>
          </w:tcPr>
          <w:p w14:paraId="5D375A20" w14:textId="77777777" w:rsidR="00F53FA0" w:rsidRPr="00884BCF" w:rsidRDefault="00F53FA0" w:rsidP="00F53FA0">
            <w:pPr>
              <w:spacing w:after="0" w:line="240" w:lineRule="auto"/>
              <w:rPr>
                <w:rFonts w:eastAsia="Times New Roman" w:cs="Times New Roman"/>
                <w:color w:val="747474"/>
                <w:szCs w:val="24"/>
                <w:lang w:eastAsia="en-GB"/>
              </w:rPr>
            </w:pPr>
            <w:hyperlink r:id="rId530" w:tgtFrame="_self" w:history="1">
              <w:r w:rsidRPr="00884BCF">
                <w:rPr>
                  <w:rFonts w:eastAsia="Times New Roman" w:cs="Times New Roman"/>
                  <w:color w:val="0000FF"/>
                  <w:szCs w:val="24"/>
                  <w:lang w:eastAsia="en-GB"/>
                </w:rPr>
                <w:t>4-aminophenol</w:t>
              </w:r>
            </w:hyperlink>
          </w:p>
        </w:tc>
      </w:tr>
      <w:tr w:rsidR="00F53FA0" w:rsidRPr="00884BCF" w14:paraId="5CAEC008" w14:textId="77777777" w:rsidTr="00F53FA0">
        <w:tc>
          <w:tcPr>
            <w:tcW w:w="701" w:type="dxa"/>
            <w:shd w:val="clear" w:color="auto" w:fill="FFFFFF"/>
            <w:tcMar>
              <w:top w:w="28" w:type="dxa"/>
              <w:left w:w="28" w:type="dxa"/>
              <w:bottom w:w="28" w:type="dxa"/>
              <w:right w:w="28" w:type="dxa"/>
            </w:tcMar>
            <w:hideMark/>
          </w:tcPr>
          <w:p w14:paraId="45D2E08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45FCCC1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hydroxybenzoic acid</w:t>
            </w:r>
          </w:p>
        </w:tc>
        <w:tc>
          <w:tcPr>
            <w:tcW w:w="2552" w:type="dxa"/>
            <w:shd w:val="clear" w:color="auto" w:fill="FFFFFF"/>
            <w:tcMar>
              <w:top w:w="28" w:type="dxa"/>
              <w:left w:w="28" w:type="dxa"/>
              <w:bottom w:w="28" w:type="dxa"/>
              <w:right w:w="28" w:type="dxa"/>
            </w:tcMar>
            <w:hideMark/>
          </w:tcPr>
          <w:p w14:paraId="0E2EBD3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21EA50D" w14:textId="77777777" w:rsidR="00F53FA0" w:rsidRPr="00884BCF" w:rsidRDefault="00F53FA0" w:rsidP="00F53FA0">
            <w:pPr>
              <w:spacing w:after="0" w:line="240" w:lineRule="auto"/>
              <w:rPr>
                <w:rFonts w:eastAsia="Times New Roman" w:cs="Times New Roman"/>
                <w:color w:val="747474"/>
                <w:szCs w:val="24"/>
                <w:lang w:eastAsia="en-GB"/>
              </w:rPr>
            </w:pPr>
            <w:hyperlink r:id="rId531" w:tgtFrame="_self" w:history="1">
              <w:r w:rsidRPr="00884BCF">
                <w:rPr>
                  <w:rFonts w:eastAsia="Times New Roman" w:cs="Times New Roman"/>
                  <w:color w:val="0000FF"/>
                  <w:szCs w:val="24"/>
                  <w:lang w:eastAsia="en-GB"/>
                </w:rPr>
                <w:t>hydroxybenzoic acid, 2-</w:t>
              </w:r>
            </w:hyperlink>
          </w:p>
        </w:tc>
      </w:tr>
      <w:tr w:rsidR="00F53FA0" w:rsidRPr="00884BCF" w14:paraId="3B65D33B" w14:textId="77777777" w:rsidTr="00F53FA0">
        <w:tc>
          <w:tcPr>
            <w:tcW w:w="701" w:type="dxa"/>
            <w:shd w:val="clear" w:color="auto" w:fill="FFFFFF"/>
            <w:tcMar>
              <w:top w:w="28" w:type="dxa"/>
              <w:left w:w="28" w:type="dxa"/>
              <w:bottom w:w="28" w:type="dxa"/>
              <w:right w:w="28" w:type="dxa"/>
            </w:tcMar>
            <w:hideMark/>
          </w:tcPr>
          <w:p w14:paraId="3709EAB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7E595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hydroxylamine hydrochloride</w:t>
            </w:r>
          </w:p>
        </w:tc>
        <w:tc>
          <w:tcPr>
            <w:tcW w:w="2552" w:type="dxa"/>
            <w:shd w:val="clear" w:color="auto" w:fill="FFFFFF"/>
            <w:tcMar>
              <w:top w:w="28" w:type="dxa"/>
              <w:left w:w="28" w:type="dxa"/>
              <w:bottom w:w="28" w:type="dxa"/>
              <w:right w:w="28" w:type="dxa"/>
            </w:tcMar>
            <w:hideMark/>
          </w:tcPr>
          <w:p w14:paraId="1435C6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FDC46F" w14:textId="77777777" w:rsidR="00F53FA0" w:rsidRPr="00884BCF" w:rsidRDefault="00F53FA0" w:rsidP="00F53FA0">
            <w:pPr>
              <w:spacing w:after="0" w:line="240" w:lineRule="auto"/>
              <w:rPr>
                <w:rFonts w:eastAsia="Times New Roman" w:cs="Times New Roman"/>
                <w:color w:val="747474"/>
                <w:szCs w:val="24"/>
                <w:lang w:eastAsia="en-GB"/>
              </w:rPr>
            </w:pPr>
            <w:hyperlink r:id="rId532" w:tgtFrame="_self" w:history="1">
              <w:r w:rsidRPr="00884BCF">
                <w:rPr>
                  <w:rFonts w:eastAsia="Times New Roman" w:cs="Times New Roman"/>
                  <w:color w:val="0000FF"/>
                  <w:szCs w:val="24"/>
                  <w:lang w:eastAsia="en-GB"/>
                </w:rPr>
                <w:t>hydroxylamine</w:t>
              </w:r>
            </w:hyperlink>
          </w:p>
        </w:tc>
      </w:tr>
      <w:tr w:rsidR="00F53FA0" w:rsidRPr="00884BCF" w14:paraId="4FFE0B78" w14:textId="77777777" w:rsidTr="00F53FA0">
        <w:tc>
          <w:tcPr>
            <w:tcW w:w="701" w:type="dxa"/>
            <w:shd w:val="clear" w:color="auto" w:fill="FFFFFF"/>
            <w:tcMar>
              <w:top w:w="28" w:type="dxa"/>
              <w:left w:w="28" w:type="dxa"/>
              <w:bottom w:w="28" w:type="dxa"/>
              <w:right w:w="28" w:type="dxa"/>
            </w:tcMar>
            <w:hideMark/>
          </w:tcPr>
          <w:p w14:paraId="4C65507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CD548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hydroxylamine sulphate</w:t>
            </w:r>
          </w:p>
        </w:tc>
        <w:tc>
          <w:tcPr>
            <w:tcW w:w="2552" w:type="dxa"/>
            <w:shd w:val="clear" w:color="auto" w:fill="FFFFFF"/>
            <w:tcMar>
              <w:top w:w="28" w:type="dxa"/>
              <w:left w:w="28" w:type="dxa"/>
              <w:bottom w:w="28" w:type="dxa"/>
              <w:right w:w="28" w:type="dxa"/>
            </w:tcMar>
            <w:hideMark/>
          </w:tcPr>
          <w:p w14:paraId="1131853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3D00FE1" w14:textId="77777777" w:rsidR="00F53FA0" w:rsidRPr="00884BCF" w:rsidRDefault="00F53FA0" w:rsidP="00F53FA0">
            <w:pPr>
              <w:spacing w:after="0" w:line="240" w:lineRule="auto"/>
              <w:rPr>
                <w:rFonts w:eastAsia="Times New Roman" w:cs="Times New Roman"/>
                <w:color w:val="747474"/>
                <w:szCs w:val="24"/>
                <w:lang w:eastAsia="en-GB"/>
              </w:rPr>
            </w:pPr>
            <w:hyperlink r:id="rId533" w:tgtFrame="_self" w:history="1">
              <w:r w:rsidRPr="00884BCF">
                <w:rPr>
                  <w:rFonts w:eastAsia="Times New Roman" w:cs="Times New Roman"/>
                  <w:color w:val="0000FF"/>
                  <w:szCs w:val="24"/>
                  <w:lang w:eastAsia="en-GB"/>
                </w:rPr>
                <w:t>hydroxylamine</w:t>
              </w:r>
            </w:hyperlink>
          </w:p>
        </w:tc>
      </w:tr>
      <w:tr w:rsidR="00F53FA0" w:rsidRPr="00884BCF" w14:paraId="2C3AED6A" w14:textId="77777777" w:rsidTr="00F53FA0">
        <w:tc>
          <w:tcPr>
            <w:tcW w:w="701" w:type="dxa"/>
            <w:shd w:val="clear" w:color="auto" w:fill="FFFFFF"/>
            <w:tcMar>
              <w:top w:w="28" w:type="dxa"/>
              <w:left w:w="28" w:type="dxa"/>
              <w:bottom w:w="28" w:type="dxa"/>
              <w:right w:w="28" w:type="dxa"/>
            </w:tcMar>
            <w:hideMark/>
          </w:tcPr>
          <w:p w14:paraId="600AE7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61770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Hypo</w:t>
            </w:r>
          </w:p>
        </w:tc>
        <w:tc>
          <w:tcPr>
            <w:tcW w:w="2552" w:type="dxa"/>
            <w:shd w:val="clear" w:color="auto" w:fill="FFFFFF"/>
            <w:tcMar>
              <w:top w:w="28" w:type="dxa"/>
              <w:left w:w="28" w:type="dxa"/>
              <w:bottom w:w="28" w:type="dxa"/>
              <w:right w:w="28" w:type="dxa"/>
            </w:tcMar>
            <w:hideMark/>
          </w:tcPr>
          <w:p w14:paraId="3F1FC5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thiosulphate</w:t>
            </w:r>
          </w:p>
        </w:tc>
        <w:tc>
          <w:tcPr>
            <w:tcW w:w="4961" w:type="dxa"/>
            <w:shd w:val="clear" w:color="auto" w:fill="FFFFFF"/>
            <w:tcMar>
              <w:top w:w="28" w:type="dxa"/>
              <w:left w:w="28" w:type="dxa"/>
              <w:bottom w:w="28" w:type="dxa"/>
              <w:right w:w="28" w:type="dxa"/>
            </w:tcMar>
            <w:hideMark/>
          </w:tcPr>
          <w:p w14:paraId="40DAFD79" w14:textId="77777777" w:rsidR="00F53FA0" w:rsidRPr="00884BCF" w:rsidRDefault="00F53FA0" w:rsidP="00F53FA0">
            <w:pPr>
              <w:spacing w:after="0" w:line="240" w:lineRule="auto"/>
              <w:rPr>
                <w:rFonts w:eastAsia="Times New Roman" w:cs="Times New Roman"/>
                <w:color w:val="747474"/>
                <w:szCs w:val="24"/>
                <w:lang w:eastAsia="en-GB"/>
              </w:rPr>
            </w:pPr>
            <w:hyperlink r:id="rId534" w:tgtFrame="_self" w:history="1">
              <w:r w:rsidRPr="00884BCF">
                <w:rPr>
                  <w:rFonts w:eastAsia="Times New Roman" w:cs="Times New Roman"/>
                  <w:color w:val="0000FF"/>
                  <w:szCs w:val="24"/>
                  <w:lang w:eastAsia="en-GB"/>
                </w:rPr>
                <w:t>sulphates &amp; sulphites</w:t>
              </w:r>
            </w:hyperlink>
          </w:p>
        </w:tc>
      </w:tr>
      <w:tr w:rsidR="00F53FA0" w:rsidRPr="00884BCF" w14:paraId="647FA41A" w14:textId="77777777" w:rsidTr="00F53FA0">
        <w:tc>
          <w:tcPr>
            <w:tcW w:w="701" w:type="dxa"/>
            <w:shd w:val="clear" w:color="auto" w:fill="FFFFFF"/>
            <w:tcMar>
              <w:top w:w="28" w:type="dxa"/>
              <w:left w:w="28" w:type="dxa"/>
              <w:bottom w:w="28" w:type="dxa"/>
              <w:right w:w="28" w:type="dxa"/>
            </w:tcMar>
            <w:hideMark/>
          </w:tcPr>
          <w:p w14:paraId="6BB2C8E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D25E7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IAA</w:t>
            </w:r>
          </w:p>
        </w:tc>
        <w:tc>
          <w:tcPr>
            <w:tcW w:w="2552" w:type="dxa"/>
            <w:shd w:val="clear" w:color="auto" w:fill="FFFFFF"/>
            <w:tcMar>
              <w:top w:w="28" w:type="dxa"/>
              <w:left w:w="28" w:type="dxa"/>
              <w:bottom w:w="28" w:type="dxa"/>
              <w:right w:w="28" w:type="dxa"/>
            </w:tcMar>
            <w:hideMark/>
          </w:tcPr>
          <w:p w14:paraId="557F1AE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indole-3- acetic acid</w:t>
            </w:r>
          </w:p>
        </w:tc>
        <w:tc>
          <w:tcPr>
            <w:tcW w:w="4961" w:type="dxa"/>
            <w:shd w:val="clear" w:color="auto" w:fill="FFFFFF"/>
            <w:tcMar>
              <w:top w:w="28" w:type="dxa"/>
              <w:left w:w="28" w:type="dxa"/>
              <w:bottom w:w="28" w:type="dxa"/>
              <w:right w:w="28" w:type="dxa"/>
            </w:tcMar>
            <w:hideMark/>
          </w:tcPr>
          <w:p w14:paraId="0837ECAF" w14:textId="77777777" w:rsidR="00F53FA0" w:rsidRPr="00884BCF" w:rsidRDefault="00F53FA0" w:rsidP="00F53FA0">
            <w:pPr>
              <w:spacing w:after="0" w:line="240" w:lineRule="auto"/>
              <w:rPr>
                <w:rFonts w:eastAsia="Times New Roman" w:cs="Times New Roman"/>
                <w:color w:val="747474"/>
                <w:szCs w:val="24"/>
                <w:lang w:eastAsia="en-GB"/>
              </w:rPr>
            </w:pPr>
            <w:hyperlink r:id="rId535" w:tgtFrame="_self" w:history="1">
              <w:r w:rsidRPr="00884BCF">
                <w:rPr>
                  <w:rFonts w:eastAsia="Times New Roman" w:cs="Times New Roman"/>
                  <w:color w:val="0000FF"/>
                  <w:szCs w:val="24"/>
                  <w:lang w:eastAsia="en-GB"/>
                </w:rPr>
                <w:t>Biochemicals (Plant &amp; Animal hormones)</w:t>
              </w:r>
            </w:hyperlink>
          </w:p>
        </w:tc>
      </w:tr>
      <w:tr w:rsidR="00F53FA0" w:rsidRPr="00884BCF" w14:paraId="312F81F5" w14:textId="77777777" w:rsidTr="00F53FA0">
        <w:tc>
          <w:tcPr>
            <w:tcW w:w="701" w:type="dxa"/>
            <w:shd w:val="clear" w:color="auto" w:fill="FFFFFF"/>
            <w:tcMar>
              <w:top w:w="28" w:type="dxa"/>
              <w:left w:w="28" w:type="dxa"/>
              <w:bottom w:w="28" w:type="dxa"/>
              <w:right w:w="28" w:type="dxa"/>
            </w:tcMar>
            <w:hideMark/>
          </w:tcPr>
          <w:p w14:paraId="0FC771E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6A944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IBA</w:t>
            </w:r>
          </w:p>
        </w:tc>
        <w:tc>
          <w:tcPr>
            <w:tcW w:w="2552" w:type="dxa"/>
            <w:shd w:val="clear" w:color="auto" w:fill="FFFFFF"/>
            <w:tcMar>
              <w:top w:w="28" w:type="dxa"/>
              <w:left w:w="28" w:type="dxa"/>
              <w:bottom w:w="28" w:type="dxa"/>
              <w:right w:w="28" w:type="dxa"/>
            </w:tcMar>
            <w:hideMark/>
          </w:tcPr>
          <w:p w14:paraId="20C8037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3A071C" w14:textId="77777777" w:rsidR="00F53FA0" w:rsidRPr="00884BCF" w:rsidRDefault="00F53FA0" w:rsidP="00F53FA0">
            <w:pPr>
              <w:spacing w:after="0" w:line="240" w:lineRule="auto"/>
              <w:rPr>
                <w:rFonts w:eastAsia="Times New Roman" w:cs="Times New Roman"/>
                <w:color w:val="747474"/>
                <w:szCs w:val="24"/>
                <w:lang w:eastAsia="en-GB"/>
              </w:rPr>
            </w:pPr>
            <w:hyperlink r:id="rId536" w:tgtFrame="_self" w:history="1">
              <w:r w:rsidRPr="00884BCF">
                <w:rPr>
                  <w:rFonts w:eastAsia="Times New Roman" w:cs="Times New Roman"/>
                  <w:color w:val="0000FF"/>
                  <w:szCs w:val="24"/>
                  <w:lang w:eastAsia="en-GB"/>
                </w:rPr>
                <w:t>Biochemicals (plant and animal hormones)</w:t>
              </w:r>
            </w:hyperlink>
          </w:p>
        </w:tc>
      </w:tr>
      <w:tr w:rsidR="00F53FA0" w:rsidRPr="00884BCF" w14:paraId="481B8639" w14:textId="77777777" w:rsidTr="00F53FA0">
        <w:tc>
          <w:tcPr>
            <w:tcW w:w="701" w:type="dxa"/>
            <w:shd w:val="clear" w:color="auto" w:fill="FFFFFF"/>
            <w:tcMar>
              <w:top w:w="28" w:type="dxa"/>
              <w:left w:w="28" w:type="dxa"/>
              <w:bottom w:w="28" w:type="dxa"/>
              <w:right w:w="28" w:type="dxa"/>
            </w:tcMar>
            <w:hideMark/>
          </w:tcPr>
          <w:p w14:paraId="0699641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5A219F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IDA</w:t>
            </w:r>
          </w:p>
        </w:tc>
        <w:tc>
          <w:tcPr>
            <w:tcW w:w="2552" w:type="dxa"/>
            <w:shd w:val="clear" w:color="auto" w:fill="FFFFFF"/>
            <w:tcMar>
              <w:top w:w="28" w:type="dxa"/>
              <w:left w:w="28" w:type="dxa"/>
              <w:bottom w:w="28" w:type="dxa"/>
              <w:right w:w="28" w:type="dxa"/>
            </w:tcMar>
            <w:hideMark/>
          </w:tcPr>
          <w:p w14:paraId="76CA7DA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methylated spirits</w:t>
            </w:r>
          </w:p>
        </w:tc>
        <w:tc>
          <w:tcPr>
            <w:tcW w:w="4961" w:type="dxa"/>
            <w:shd w:val="clear" w:color="auto" w:fill="FFFFFF"/>
            <w:tcMar>
              <w:top w:w="28" w:type="dxa"/>
              <w:left w:w="28" w:type="dxa"/>
              <w:bottom w:w="28" w:type="dxa"/>
              <w:right w:w="28" w:type="dxa"/>
            </w:tcMar>
            <w:hideMark/>
          </w:tcPr>
          <w:p w14:paraId="51446675" w14:textId="77777777" w:rsidR="00F53FA0" w:rsidRPr="00884BCF" w:rsidRDefault="00F53FA0" w:rsidP="00F53FA0">
            <w:pPr>
              <w:spacing w:after="0" w:line="240" w:lineRule="auto"/>
              <w:rPr>
                <w:rFonts w:eastAsia="Times New Roman" w:cs="Times New Roman"/>
                <w:color w:val="747474"/>
                <w:szCs w:val="24"/>
                <w:lang w:eastAsia="en-GB"/>
              </w:rPr>
            </w:pPr>
            <w:hyperlink r:id="rId537" w:tgtFrame="_self" w:history="1">
              <w:r w:rsidRPr="00884BCF">
                <w:rPr>
                  <w:rFonts w:eastAsia="Times New Roman" w:cs="Times New Roman"/>
                  <w:color w:val="0000FF"/>
                  <w:szCs w:val="24"/>
                  <w:lang w:eastAsia="en-GB"/>
                </w:rPr>
                <w:t>ethanol (and methylated spirits)</w:t>
              </w:r>
            </w:hyperlink>
          </w:p>
        </w:tc>
      </w:tr>
      <w:tr w:rsidR="00F53FA0" w:rsidRPr="00884BCF" w14:paraId="0DB7E728" w14:textId="77777777" w:rsidTr="00F53FA0">
        <w:tc>
          <w:tcPr>
            <w:tcW w:w="701" w:type="dxa"/>
            <w:shd w:val="clear" w:color="auto" w:fill="FFFFFF"/>
            <w:tcMar>
              <w:top w:w="28" w:type="dxa"/>
              <w:left w:w="28" w:type="dxa"/>
              <w:bottom w:w="28" w:type="dxa"/>
              <w:right w:w="28" w:type="dxa"/>
            </w:tcMar>
            <w:hideMark/>
          </w:tcPr>
          <w:p w14:paraId="62F90BE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49820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IDS</w:t>
            </w:r>
          </w:p>
        </w:tc>
        <w:tc>
          <w:tcPr>
            <w:tcW w:w="2552" w:type="dxa"/>
            <w:shd w:val="clear" w:color="auto" w:fill="FFFFFF"/>
            <w:tcMar>
              <w:top w:w="28" w:type="dxa"/>
              <w:left w:w="28" w:type="dxa"/>
              <w:bottom w:w="28" w:type="dxa"/>
              <w:right w:w="28" w:type="dxa"/>
            </w:tcMar>
            <w:hideMark/>
          </w:tcPr>
          <w:p w14:paraId="2A0EA88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methylated spirits</w:t>
            </w:r>
          </w:p>
        </w:tc>
        <w:tc>
          <w:tcPr>
            <w:tcW w:w="4961" w:type="dxa"/>
            <w:shd w:val="clear" w:color="auto" w:fill="FFFFFF"/>
            <w:tcMar>
              <w:top w:w="28" w:type="dxa"/>
              <w:left w:w="28" w:type="dxa"/>
              <w:bottom w:w="28" w:type="dxa"/>
              <w:right w:w="28" w:type="dxa"/>
            </w:tcMar>
            <w:hideMark/>
          </w:tcPr>
          <w:p w14:paraId="0F64164B" w14:textId="77777777" w:rsidR="00F53FA0" w:rsidRPr="00884BCF" w:rsidRDefault="00F53FA0" w:rsidP="00F53FA0">
            <w:pPr>
              <w:spacing w:after="0" w:line="240" w:lineRule="auto"/>
              <w:rPr>
                <w:rFonts w:eastAsia="Times New Roman" w:cs="Times New Roman"/>
                <w:color w:val="747474"/>
                <w:szCs w:val="24"/>
                <w:lang w:eastAsia="en-GB"/>
              </w:rPr>
            </w:pPr>
            <w:hyperlink r:id="rId538" w:tgtFrame="_self" w:history="1">
              <w:r w:rsidRPr="00884BCF">
                <w:rPr>
                  <w:rFonts w:eastAsia="Times New Roman" w:cs="Times New Roman"/>
                  <w:color w:val="0000FF"/>
                  <w:szCs w:val="24"/>
                  <w:lang w:eastAsia="en-GB"/>
                </w:rPr>
                <w:t>ethanol (and methylated spirits)</w:t>
              </w:r>
            </w:hyperlink>
          </w:p>
        </w:tc>
      </w:tr>
      <w:tr w:rsidR="00F53FA0" w:rsidRPr="00884BCF" w14:paraId="4E596CDF" w14:textId="77777777" w:rsidTr="00F53FA0">
        <w:tc>
          <w:tcPr>
            <w:tcW w:w="701" w:type="dxa"/>
            <w:shd w:val="clear" w:color="auto" w:fill="FFFFFF"/>
            <w:tcMar>
              <w:top w:w="28" w:type="dxa"/>
              <w:left w:w="28" w:type="dxa"/>
              <w:bottom w:w="28" w:type="dxa"/>
              <w:right w:w="28" w:type="dxa"/>
            </w:tcMar>
            <w:hideMark/>
          </w:tcPr>
          <w:p w14:paraId="632BAD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BCCA2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IMA</w:t>
            </w:r>
          </w:p>
        </w:tc>
        <w:tc>
          <w:tcPr>
            <w:tcW w:w="2552" w:type="dxa"/>
            <w:shd w:val="clear" w:color="auto" w:fill="FFFFFF"/>
            <w:tcMar>
              <w:top w:w="28" w:type="dxa"/>
              <w:left w:w="28" w:type="dxa"/>
              <w:bottom w:w="28" w:type="dxa"/>
              <w:right w:w="28" w:type="dxa"/>
            </w:tcMar>
            <w:hideMark/>
          </w:tcPr>
          <w:p w14:paraId="6EA4C8B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methylated spirits</w:t>
            </w:r>
          </w:p>
        </w:tc>
        <w:tc>
          <w:tcPr>
            <w:tcW w:w="4961" w:type="dxa"/>
            <w:shd w:val="clear" w:color="auto" w:fill="FFFFFF"/>
            <w:tcMar>
              <w:top w:w="28" w:type="dxa"/>
              <w:left w:w="28" w:type="dxa"/>
              <w:bottom w:w="28" w:type="dxa"/>
              <w:right w:w="28" w:type="dxa"/>
            </w:tcMar>
            <w:hideMark/>
          </w:tcPr>
          <w:p w14:paraId="42B5AA77" w14:textId="77777777" w:rsidR="00F53FA0" w:rsidRPr="00884BCF" w:rsidRDefault="00F53FA0" w:rsidP="00F53FA0">
            <w:pPr>
              <w:spacing w:after="0" w:line="240" w:lineRule="auto"/>
              <w:rPr>
                <w:rFonts w:eastAsia="Times New Roman" w:cs="Times New Roman"/>
                <w:color w:val="747474"/>
                <w:szCs w:val="24"/>
                <w:lang w:eastAsia="en-GB"/>
              </w:rPr>
            </w:pPr>
            <w:hyperlink r:id="rId539" w:tgtFrame="_self" w:history="1">
              <w:r w:rsidRPr="00884BCF">
                <w:rPr>
                  <w:rFonts w:eastAsia="Times New Roman" w:cs="Times New Roman"/>
                  <w:color w:val="0000FF"/>
                  <w:szCs w:val="24"/>
                  <w:lang w:eastAsia="en-GB"/>
                </w:rPr>
                <w:t>ethanol (and methylated spirits)</w:t>
              </w:r>
            </w:hyperlink>
          </w:p>
        </w:tc>
      </w:tr>
      <w:tr w:rsidR="00F53FA0" w:rsidRPr="00884BCF" w14:paraId="2B1037E9" w14:textId="77777777" w:rsidTr="00F53FA0">
        <w:tc>
          <w:tcPr>
            <w:tcW w:w="701" w:type="dxa"/>
            <w:shd w:val="clear" w:color="auto" w:fill="FFFFFF"/>
            <w:tcMar>
              <w:top w:w="28" w:type="dxa"/>
              <w:left w:w="28" w:type="dxa"/>
              <w:bottom w:w="28" w:type="dxa"/>
              <w:right w:w="28" w:type="dxa"/>
            </w:tcMar>
            <w:hideMark/>
          </w:tcPr>
          <w:p w14:paraId="57B2987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98F742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immersion oil</w:t>
            </w:r>
          </w:p>
        </w:tc>
        <w:tc>
          <w:tcPr>
            <w:tcW w:w="2552" w:type="dxa"/>
            <w:shd w:val="clear" w:color="auto" w:fill="FFFFFF"/>
            <w:tcMar>
              <w:top w:w="28" w:type="dxa"/>
              <w:left w:w="28" w:type="dxa"/>
              <w:bottom w:w="28" w:type="dxa"/>
              <w:right w:w="28" w:type="dxa"/>
            </w:tcMar>
            <w:hideMark/>
          </w:tcPr>
          <w:p w14:paraId="0F66F5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BE8BFBA" w14:textId="77777777" w:rsidR="00F53FA0" w:rsidRPr="00884BCF" w:rsidRDefault="00F53FA0" w:rsidP="00F53FA0">
            <w:pPr>
              <w:spacing w:after="0" w:line="240" w:lineRule="auto"/>
              <w:rPr>
                <w:rFonts w:eastAsia="Times New Roman" w:cs="Times New Roman"/>
                <w:color w:val="747474"/>
                <w:szCs w:val="24"/>
                <w:lang w:eastAsia="en-GB"/>
              </w:rPr>
            </w:pPr>
            <w:hyperlink r:id="rId540"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605CF79D" w14:textId="77777777" w:rsidTr="00F53FA0">
        <w:tc>
          <w:tcPr>
            <w:tcW w:w="701" w:type="dxa"/>
            <w:shd w:val="clear" w:color="auto" w:fill="FFFFFF"/>
            <w:tcMar>
              <w:top w:w="28" w:type="dxa"/>
              <w:left w:w="28" w:type="dxa"/>
              <w:bottom w:w="28" w:type="dxa"/>
              <w:right w:w="28" w:type="dxa"/>
            </w:tcMar>
            <w:hideMark/>
          </w:tcPr>
          <w:p w14:paraId="283DAA8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C2EDE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imodole</w:t>
            </w:r>
            <w:proofErr w:type="spellEnd"/>
          </w:p>
        </w:tc>
        <w:tc>
          <w:tcPr>
            <w:tcW w:w="2552" w:type="dxa"/>
            <w:shd w:val="clear" w:color="auto" w:fill="FFFFFF"/>
            <w:tcMar>
              <w:top w:w="28" w:type="dxa"/>
              <w:left w:w="28" w:type="dxa"/>
              <w:bottom w:w="28" w:type="dxa"/>
              <w:right w:w="28" w:type="dxa"/>
            </w:tcMar>
            <w:hideMark/>
          </w:tcPr>
          <w:p w14:paraId="312E9FD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pyrrole</w:t>
            </w:r>
          </w:p>
        </w:tc>
        <w:tc>
          <w:tcPr>
            <w:tcW w:w="4961" w:type="dxa"/>
            <w:shd w:val="clear" w:color="auto" w:fill="FFFFFF"/>
            <w:tcMar>
              <w:top w:w="28" w:type="dxa"/>
              <w:left w:w="28" w:type="dxa"/>
              <w:bottom w:w="28" w:type="dxa"/>
              <w:right w:w="28" w:type="dxa"/>
            </w:tcMar>
            <w:hideMark/>
          </w:tcPr>
          <w:p w14:paraId="64B7203F" w14:textId="77777777" w:rsidR="00F53FA0" w:rsidRPr="00884BCF" w:rsidRDefault="00F53FA0" w:rsidP="00F53FA0">
            <w:pPr>
              <w:spacing w:after="0" w:line="240" w:lineRule="auto"/>
              <w:rPr>
                <w:rFonts w:eastAsia="Times New Roman" w:cs="Times New Roman"/>
                <w:color w:val="747474"/>
                <w:szCs w:val="24"/>
                <w:lang w:eastAsia="en-GB"/>
              </w:rPr>
            </w:pPr>
            <w:hyperlink r:id="rId541" w:tgtFrame="_self" w:history="1">
              <w:r w:rsidRPr="00884BCF">
                <w:rPr>
                  <w:rFonts w:eastAsia="Times New Roman" w:cs="Times New Roman"/>
                  <w:color w:val="0000FF"/>
                  <w:szCs w:val="24"/>
                  <w:lang w:eastAsia="en-GB"/>
                </w:rPr>
                <w:t>pyrrole</w:t>
              </w:r>
            </w:hyperlink>
          </w:p>
        </w:tc>
      </w:tr>
      <w:tr w:rsidR="00F53FA0" w:rsidRPr="00884BCF" w14:paraId="38E2CF1C" w14:textId="77777777" w:rsidTr="00F53FA0">
        <w:tc>
          <w:tcPr>
            <w:tcW w:w="701" w:type="dxa"/>
            <w:shd w:val="clear" w:color="auto" w:fill="FFFFFF"/>
            <w:tcMar>
              <w:top w:w="28" w:type="dxa"/>
              <w:left w:w="28" w:type="dxa"/>
              <w:bottom w:w="28" w:type="dxa"/>
              <w:right w:w="28" w:type="dxa"/>
            </w:tcMar>
            <w:hideMark/>
          </w:tcPr>
          <w:p w14:paraId="69941CFF"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2,2-dihydroxy-1,3-</w:t>
            </w:r>
          </w:p>
        </w:tc>
        <w:tc>
          <w:tcPr>
            <w:tcW w:w="2261" w:type="dxa"/>
            <w:shd w:val="clear" w:color="auto" w:fill="FFFFFF"/>
            <w:tcMar>
              <w:top w:w="28" w:type="dxa"/>
              <w:left w:w="28" w:type="dxa"/>
              <w:bottom w:w="28" w:type="dxa"/>
              <w:right w:w="28" w:type="dxa"/>
            </w:tcMar>
            <w:hideMark/>
          </w:tcPr>
          <w:p w14:paraId="7229501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indandione</w:t>
            </w:r>
          </w:p>
        </w:tc>
        <w:tc>
          <w:tcPr>
            <w:tcW w:w="2552" w:type="dxa"/>
            <w:shd w:val="clear" w:color="auto" w:fill="FFFFFF"/>
            <w:tcMar>
              <w:top w:w="28" w:type="dxa"/>
              <w:left w:w="28" w:type="dxa"/>
              <w:bottom w:w="28" w:type="dxa"/>
              <w:right w:w="28" w:type="dxa"/>
            </w:tcMar>
            <w:hideMark/>
          </w:tcPr>
          <w:p w14:paraId="35F3041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ninhydrin</w:t>
            </w:r>
          </w:p>
        </w:tc>
        <w:tc>
          <w:tcPr>
            <w:tcW w:w="4961" w:type="dxa"/>
            <w:shd w:val="clear" w:color="auto" w:fill="FFFFFF"/>
            <w:tcMar>
              <w:top w:w="28" w:type="dxa"/>
              <w:left w:w="28" w:type="dxa"/>
              <w:bottom w:w="28" w:type="dxa"/>
              <w:right w:w="28" w:type="dxa"/>
            </w:tcMar>
            <w:hideMark/>
          </w:tcPr>
          <w:p w14:paraId="46F17A04" w14:textId="77777777" w:rsidR="00F53FA0" w:rsidRPr="00884BCF" w:rsidRDefault="00F53FA0" w:rsidP="00F53FA0">
            <w:pPr>
              <w:spacing w:after="0" w:line="240" w:lineRule="auto"/>
              <w:rPr>
                <w:rFonts w:eastAsia="Times New Roman" w:cs="Times New Roman"/>
                <w:color w:val="747474"/>
                <w:szCs w:val="24"/>
                <w:lang w:eastAsia="en-GB"/>
              </w:rPr>
            </w:pPr>
            <w:hyperlink r:id="rId542" w:tgtFrame="_self" w:history="1">
              <w:r w:rsidRPr="00884BCF">
                <w:rPr>
                  <w:rFonts w:eastAsia="Times New Roman" w:cs="Times New Roman"/>
                  <w:color w:val="0000FF"/>
                  <w:szCs w:val="24"/>
                  <w:lang w:eastAsia="en-GB"/>
                </w:rPr>
                <w:t>ninhydrin</w:t>
              </w:r>
            </w:hyperlink>
          </w:p>
        </w:tc>
      </w:tr>
      <w:tr w:rsidR="00F53FA0" w:rsidRPr="00884BCF" w14:paraId="407DEC55" w14:textId="77777777" w:rsidTr="00F53FA0">
        <w:tc>
          <w:tcPr>
            <w:tcW w:w="701" w:type="dxa"/>
            <w:shd w:val="clear" w:color="auto" w:fill="FFFFFF"/>
            <w:tcMar>
              <w:top w:w="28" w:type="dxa"/>
              <w:left w:w="28" w:type="dxa"/>
              <w:bottom w:w="28" w:type="dxa"/>
              <w:right w:w="28" w:type="dxa"/>
            </w:tcMar>
            <w:hideMark/>
          </w:tcPr>
          <w:p w14:paraId="70302EF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8703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 acetic acid</w:t>
            </w:r>
          </w:p>
        </w:tc>
        <w:tc>
          <w:tcPr>
            <w:tcW w:w="2552" w:type="dxa"/>
            <w:shd w:val="clear" w:color="auto" w:fill="FFFFFF"/>
            <w:tcMar>
              <w:top w:w="28" w:type="dxa"/>
              <w:left w:w="28" w:type="dxa"/>
              <w:bottom w:w="28" w:type="dxa"/>
              <w:right w:w="28" w:type="dxa"/>
            </w:tcMar>
            <w:hideMark/>
          </w:tcPr>
          <w:p w14:paraId="6D9BB8A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06C345" w14:textId="77777777" w:rsidR="00F53FA0" w:rsidRPr="00884BCF" w:rsidRDefault="00F53FA0" w:rsidP="00F53FA0">
            <w:pPr>
              <w:spacing w:after="0" w:line="240" w:lineRule="auto"/>
              <w:rPr>
                <w:rFonts w:eastAsia="Times New Roman" w:cs="Times New Roman"/>
                <w:color w:val="747474"/>
                <w:szCs w:val="24"/>
                <w:lang w:eastAsia="en-GB"/>
              </w:rPr>
            </w:pPr>
            <w:hyperlink r:id="rId543" w:tgtFrame="_self" w:history="1">
              <w:r w:rsidRPr="00884BCF">
                <w:rPr>
                  <w:rFonts w:eastAsia="Times New Roman" w:cs="Times New Roman"/>
                  <w:color w:val="0000FF"/>
                  <w:szCs w:val="24"/>
                  <w:lang w:eastAsia="en-GB"/>
                </w:rPr>
                <w:t>Biochemicals (Plant &amp; Animal hormones)</w:t>
              </w:r>
            </w:hyperlink>
          </w:p>
        </w:tc>
      </w:tr>
      <w:tr w:rsidR="00F53FA0" w:rsidRPr="00884BCF" w14:paraId="54877937" w14:textId="77777777" w:rsidTr="00F53FA0">
        <w:tc>
          <w:tcPr>
            <w:tcW w:w="701" w:type="dxa"/>
            <w:shd w:val="clear" w:color="auto" w:fill="FFFFFF"/>
            <w:tcMar>
              <w:top w:w="28" w:type="dxa"/>
              <w:left w:w="28" w:type="dxa"/>
              <w:bottom w:w="28" w:type="dxa"/>
              <w:right w:w="28" w:type="dxa"/>
            </w:tcMar>
            <w:hideMark/>
          </w:tcPr>
          <w:p w14:paraId="39E0508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7ED2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 Acetic Acid</w:t>
            </w:r>
          </w:p>
        </w:tc>
        <w:tc>
          <w:tcPr>
            <w:tcW w:w="2552" w:type="dxa"/>
            <w:shd w:val="clear" w:color="auto" w:fill="FFFFFF"/>
            <w:tcMar>
              <w:top w:w="28" w:type="dxa"/>
              <w:left w:w="28" w:type="dxa"/>
              <w:bottom w:w="28" w:type="dxa"/>
              <w:right w:w="28" w:type="dxa"/>
            </w:tcMar>
            <w:hideMark/>
          </w:tcPr>
          <w:p w14:paraId="355558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indole-3- acetic acid</w:t>
            </w:r>
          </w:p>
        </w:tc>
        <w:tc>
          <w:tcPr>
            <w:tcW w:w="4961" w:type="dxa"/>
            <w:shd w:val="clear" w:color="auto" w:fill="FFFFFF"/>
            <w:tcMar>
              <w:top w:w="28" w:type="dxa"/>
              <w:left w:w="28" w:type="dxa"/>
              <w:bottom w:w="28" w:type="dxa"/>
              <w:right w:w="28" w:type="dxa"/>
            </w:tcMar>
            <w:hideMark/>
          </w:tcPr>
          <w:p w14:paraId="26318351" w14:textId="77777777" w:rsidR="00F53FA0" w:rsidRPr="00884BCF" w:rsidRDefault="00F53FA0" w:rsidP="00F53FA0">
            <w:pPr>
              <w:spacing w:after="0" w:line="240" w:lineRule="auto"/>
              <w:rPr>
                <w:rFonts w:eastAsia="Times New Roman" w:cs="Times New Roman"/>
                <w:color w:val="747474"/>
                <w:szCs w:val="24"/>
                <w:lang w:eastAsia="en-GB"/>
              </w:rPr>
            </w:pPr>
            <w:hyperlink r:id="rId544" w:tgtFrame="_self" w:history="1">
              <w:r w:rsidRPr="00884BCF">
                <w:rPr>
                  <w:rFonts w:eastAsia="Times New Roman" w:cs="Times New Roman"/>
                  <w:color w:val="0000FF"/>
                  <w:szCs w:val="24"/>
                  <w:lang w:eastAsia="en-GB"/>
                </w:rPr>
                <w:t>Biochemicals (Plant &amp; Animal hormones)</w:t>
              </w:r>
            </w:hyperlink>
          </w:p>
        </w:tc>
      </w:tr>
      <w:tr w:rsidR="00F53FA0" w:rsidRPr="00884BCF" w14:paraId="21C5CEBC" w14:textId="77777777" w:rsidTr="00F53FA0">
        <w:tc>
          <w:tcPr>
            <w:tcW w:w="701" w:type="dxa"/>
            <w:shd w:val="clear" w:color="auto" w:fill="FFFFFF"/>
            <w:tcMar>
              <w:top w:w="28" w:type="dxa"/>
              <w:left w:w="28" w:type="dxa"/>
              <w:bottom w:w="28" w:type="dxa"/>
              <w:right w:w="28" w:type="dxa"/>
            </w:tcMar>
            <w:hideMark/>
          </w:tcPr>
          <w:p w14:paraId="6C42150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E2ED7B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 butyric acid</w:t>
            </w:r>
          </w:p>
        </w:tc>
        <w:tc>
          <w:tcPr>
            <w:tcW w:w="2552" w:type="dxa"/>
            <w:shd w:val="clear" w:color="auto" w:fill="FFFFFF"/>
            <w:tcMar>
              <w:top w:w="28" w:type="dxa"/>
              <w:left w:w="28" w:type="dxa"/>
              <w:bottom w:w="28" w:type="dxa"/>
              <w:right w:w="28" w:type="dxa"/>
            </w:tcMar>
            <w:hideMark/>
          </w:tcPr>
          <w:p w14:paraId="261727B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5C0201" w14:textId="77777777" w:rsidR="00F53FA0" w:rsidRPr="00884BCF" w:rsidRDefault="00F53FA0" w:rsidP="00F53FA0">
            <w:pPr>
              <w:spacing w:after="0" w:line="240" w:lineRule="auto"/>
              <w:rPr>
                <w:rFonts w:eastAsia="Times New Roman" w:cs="Times New Roman"/>
                <w:color w:val="747474"/>
                <w:szCs w:val="24"/>
                <w:lang w:eastAsia="en-GB"/>
              </w:rPr>
            </w:pPr>
            <w:hyperlink r:id="rId545" w:tgtFrame="_self" w:history="1">
              <w:r w:rsidRPr="00884BCF">
                <w:rPr>
                  <w:rFonts w:eastAsia="Times New Roman" w:cs="Times New Roman"/>
                  <w:color w:val="0000FF"/>
                  <w:szCs w:val="24"/>
                  <w:lang w:eastAsia="en-GB"/>
                </w:rPr>
                <w:t>Biochemicals (Plant &amp; Animal hormones)</w:t>
              </w:r>
            </w:hyperlink>
          </w:p>
        </w:tc>
      </w:tr>
      <w:tr w:rsidR="00F53FA0" w:rsidRPr="00884BCF" w14:paraId="16F32383" w14:textId="77777777" w:rsidTr="00F53FA0">
        <w:tc>
          <w:tcPr>
            <w:tcW w:w="701" w:type="dxa"/>
            <w:shd w:val="clear" w:color="auto" w:fill="FFFFFF"/>
            <w:tcMar>
              <w:top w:w="28" w:type="dxa"/>
              <w:left w:w="28" w:type="dxa"/>
              <w:bottom w:w="28" w:type="dxa"/>
              <w:right w:w="28" w:type="dxa"/>
            </w:tcMar>
            <w:hideMark/>
          </w:tcPr>
          <w:p w14:paraId="3C98CB2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B579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indole-3- acetic acid</w:t>
            </w:r>
          </w:p>
        </w:tc>
        <w:tc>
          <w:tcPr>
            <w:tcW w:w="2552" w:type="dxa"/>
            <w:shd w:val="clear" w:color="auto" w:fill="FFFFFF"/>
            <w:tcMar>
              <w:top w:w="28" w:type="dxa"/>
              <w:left w:w="28" w:type="dxa"/>
              <w:bottom w:w="28" w:type="dxa"/>
              <w:right w:w="28" w:type="dxa"/>
            </w:tcMar>
            <w:hideMark/>
          </w:tcPr>
          <w:p w14:paraId="690C562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52C242" w14:textId="77777777" w:rsidR="00F53FA0" w:rsidRPr="00884BCF" w:rsidRDefault="00F53FA0" w:rsidP="00F53FA0">
            <w:pPr>
              <w:spacing w:after="0" w:line="240" w:lineRule="auto"/>
              <w:rPr>
                <w:rFonts w:eastAsia="Times New Roman" w:cs="Times New Roman"/>
                <w:color w:val="747474"/>
                <w:szCs w:val="24"/>
                <w:lang w:eastAsia="en-GB"/>
              </w:rPr>
            </w:pPr>
            <w:hyperlink r:id="rId546" w:tgtFrame="_self" w:history="1">
              <w:r w:rsidRPr="00884BCF">
                <w:rPr>
                  <w:rFonts w:eastAsia="Times New Roman" w:cs="Times New Roman"/>
                  <w:color w:val="0000FF"/>
                  <w:szCs w:val="24"/>
                  <w:lang w:eastAsia="en-GB"/>
                </w:rPr>
                <w:t>Biochemicals (Plant &amp; Animal hormones)</w:t>
              </w:r>
            </w:hyperlink>
          </w:p>
        </w:tc>
      </w:tr>
      <w:tr w:rsidR="00F53FA0" w:rsidRPr="00884BCF" w14:paraId="165149DA" w14:textId="77777777" w:rsidTr="00F53FA0">
        <w:tc>
          <w:tcPr>
            <w:tcW w:w="701" w:type="dxa"/>
            <w:shd w:val="clear" w:color="auto" w:fill="FFFFFF"/>
            <w:tcMar>
              <w:top w:w="28" w:type="dxa"/>
              <w:left w:w="28" w:type="dxa"/>
              <w:bottom w:w="28" w:type="dxa"/>
              <w:right w:w="28" w:type="dxa"/>
            </w:tcMar>
            <w:hideMark/>
          </w:tcPr>
          <w:p w14:paraId="08A621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65949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Indole-3-ethanoic acid</w:t>
            </w:r>
          </w:p>
        </w:tc>
        <w:tc>
          <w:tcPr>
            <w:tcW w:w="2552" w:type="dxa"/>
            <w:shd w:val="clear" w:color="auto" w:fill="FFFFFF"/>
            <w:tcMar>
              <w:top w:w="28" w:type="dxa"/>
              <w:left w:w="28" w:type="dxa"/>
              <w:bottom w:w="28" w:type="dxa"/>
              <w:right w:w="28" w:type="dxa"/>
            </w:tcMar>
            <w:hideMark/>
          </w:tcPr>
          <w:p w14:paraId="1C02B3B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indole-3- acetic acid</w:t>
            </w:r>
          </w:p>
        </w:tc>
        <w:tc>
          <w:tcPr>
            <w:tcW w:w="4961" w:type="dxa"/>
            <w:shd w:val="clear" w:color="auto" w:fill="FFFFFF"/>
            <w:tcMar>
              <w:top w:w="28" w:type="dxa"/>
              <w:left w:w="28" w:type="dxa"/>
              <w:bottom w:w="28" w:type="dxa"/>
              <w:right w:w="28" w:type="dxa"/>
            </w:tcMar>
            <w:hideMark/>
          </w:tcPr>
          <w:p w14:paraId="2EB5FA55" w14:textId="77777777" w:rsidR="00F53FA0" w:rsidRPr="00884BCF" w:rsidRDefault="00F53FA0" w:rsidP="00F53FA0">
            <w:pPr>
              <w:spacing w:after="0" w:line="240" w:lineRule="auto"/>
              <w:rPr>
                <w:rFonts w:eastAsia="Times New Roman" w:cs="Times New Roman"/>
                <w:color w:val="747474"/>
                <w:szCs w:val="24"/>
                <w:lang w:eastAsia="en-GB"/>
              </w:rPr>
            </w:pPr>
            <w:hyperlink r:id="rId547" w:tgtFrame="_self" w:history="1">
              <w:r w:rsidRPr="00884BCF">
                <w:rPr>
                  <w:rFonts w:eastAsia="Times New Roman" w:cs="Times New Roman"/>
                  <w:color w:val="0000FF"/>
                  <w:szCs w:val="24"/>
                  <w:lang w:eastAsia="en-GB"/>
                </w:rPr>
                <w:t>Biochemicals (Plant &amp; Animal hormones)</w:t>
              </w:r>
            </w:hyperlink>
          </w:p>
        </w:tc>
      </w:tr>
      <w:tr w:rsidR="00F53FA0" w:rsidRPr="00884BCF" w14:paraId="301D59E6" w14:textId="77777777" w:rsidTr="00F53FA0">
        <w:tc>
          <w:tcPr>
            <w:tcW w:w="701" w:type="dxa"/>
            <w:shd w:val="clear" w:color="auto" w:fill="FFFFFF"/>
            <w:tcMar>
              <w:top w:w="28" w:type="dxa"/>
              <w:left w:w="28" w:type="dxa"/>
              <w:bottom w:w="28" w:type="dxa"/>
              <w:right w:w="28" w:type="dxa"/>
            </w:tcMar>
            <w:hideMark/>
          </w:tcPr>
          <w:p w14:paraId="478AE1CC"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3605326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indolylethanoic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006AF3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indole-3- acetic acid</w:t>
            </w:r>
          </w:p>
        </w:tc>
        <w:tc>
          <w:tcPr>
            <w:tcW w:w="4961" w:type="dxa"/>
            <w:shd w:val="clear" w:color="auto" w:fill="FFFFFF"/>
            <w:tcMar>
              <w:top w:w="28" w:type="dxa"/>
              <w:left w:w="28" w:type="dxa"/>
              <w:bottom w:w="28" w:type="dxa"/>
              <w:right w:w="28" w:type="dxa"/>
            </w:tcMar>
            <w:hideMark/>
          </w:tcPr>
          <w:p w14:paraId="221238E4" w14:textId="77777777" w:rsidR="00F53FA0" w:rsidRPr="00884BCF" w:rsidRDefault="00F53FA0" w:rsidP="00F53FA0">
            <w:pPr>
              <w:spacing w:after="0" w:line="240" w:lineRule="auto"/>
              <w:rPr>
                <w:rFonts w:eastAsia="Times New Roman" w:cs="Times New Roman"/>
                <w:color w:val="747474"/>
                <w:szCs w:val="24"/>
                <w:lang w:eastAsia="en-GB"/>
              </w:rPr>
            </w:pPr>
            <w:hyperlink r:id="rId548" w:tgtFrame="_self" w:history="1">
              <w:r w:rsidRPr="00884BCF">
                <w:rPr>
                  <w:rFonts w:eastAsia="Times New Roman" w:cs="Times New Roman"/>
                  <w:color w:val="0000FF"/>
                  <w:szCs w:val="24"/>
                  <w:lang w:eastAsia="en-GB"/>
                </w:rPr>
                <w:t>Biochemicals (Plant &amp; Animal hormones)</w:t>
              </w:r>
            </w:hyperlink>
          </w:p>
        </w:tc>
      </w:tr>
      <w:tr w:rsidR="00F53FA0" w:rsidRPr="00884BCF" w14:paraId="199EFFDD" w14:textId="77777777" w:rsidTr="00F53FA0">
        <w:tc>
          <w:tcPr>
            <w:tcW w:w="701" w:type="dxa"/>
            <w:shd w:val="clear" w:color="auto" w:fill="FFFFFF"/>
            <w:tcMar>
              <w:top w:w="28" w:type="dxa"/>
              <w:left w:w="28" w:type="dxa"/>
              <w:bottom w:w="28" w:type="dxa"/>
              <w:right w:w="28" w:type="dxa"/>
            </w:tcMar>
            <w:hideMark/>
          </w:tcPr>
          <w:p w14:paraId="710E8E1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6D7C5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industrial spirits</w:t>
            </w:r>
          </w:p>
        </w:tc>
        <w:tc>
          <w:tcPr>
            <w:tcW w:w="2552" w:type="dxa"/>
            <w:shd w:val="clear" w:color="auto" w:fill="FFFFFF"/>
            <w:tcMar>
              <w:top w:w="28" w:type="dxa"/>
              <w:left w:w="28" w:type="dxa"/>
              <w:bottom w:w="28" w:type="dxa"/>
              <w:right w:w="28" w:type="dxa"/>
            </w:tcMar>
            <w:hideMark/>
          </w:tcPr>
          <w:p w14:paraId="414789B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7A29B5" w14:textId="77777777" w:rsidR="00F53FA0" w:rsidRPr="00884BCF" w:rsidRDefault="00F53FA0" w:rsidP="00F53FA0">
            <w:pPr>
              <w:spacing w:after="0" w:line="240" w:lineRule="auto"/>
              <w:rPr>
                <w:rFonts w:eastAsia="Times New Roman" w:cs="Times New Roman"/>
                <w:color w:val="747474"/>
                <w:szCs w:val="24"/>
                <w:lang w:eastAsia="en-GB"/>
              </w:rPr>
            </w:pPr>
            <w:hyperlink r:id="rId549" w:tgtFrame="_self" w:history="1">
              <w:r w:rsidRPr="00884BCF">
                <w:rPr>
                  <w:rFonts w:eastAsia="Times New Roman" w:cs="Times New Roman"/>
                  <w:color w:val="0000FF"/>
                  <w:szCs w:val="24"/>
                  <w:lang w:eastAsia="en-GB"/>
                </w:rPr>
                <w:t>ethanol (and methylated spirits)</w:t>
              </w:r>
            </w:hyperlink>
          </w:p>
        </w:tc>
      </w:tr>
      <w:tr w:rsidR="00F53FA0" w:rsidRPr="00884BCF" w14:paraId="3C34898D" w14:textId="77777777" w:rsidTr="00F53FA0">
        <w:tc>
          <w:tcPr>
            <w:tcW w:w="701" w:type="dxa"/>
            <w:shd w:val="clear" w:color="auto" w:fill="FFFFFF"/>
            <w:tcMar>
              <w:top w:w="28" w:type="dxa"/>
              <w:left w:w="28" w:type="dxa"/>
              <w:bottom w:w="28" w:type="dxa"/>
              <w:right w:w="28" w:type="dxa"/>
            </w:tcMar>
            <w:hideMark/>
          </w:tcPr>
          <w:p w14:paraId="03CA858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7211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Invertase</w:t>
            </w:r>
          </w:p>
        </w:tc>
        <w:tc>
          <w:tcPr>
            <w:tcW w:w="2552" w:type="dxa"/>
            <w:shd w:val="clear" w:color="auto" w:fill="FFFFFF"/>
            <w:tcMar>
              <w:top w:w="28" w:type="dxa"/>
              <w:left w:w="28" w:type="dxa"/>
              <w:bottom w:w="28" w:type="dxa"/>
              <w:right w:w="28" w:type="dxa"/>
            </w:tcMar>
            <w:hideMark/>
          </w:tcPr>
          <w:p w14:paraId="3217D87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D908D4" w14:textId="77777777" w:rsidR="00F53FA0" w:rsidRPr="00884BCF" w:rsidRDefault="00F53FA0" w:rsidP="00F53FA0">
            <w:pPr>
              <w:spacing w:after="0" w:line="240" w:lineRule="auto"/>
              <w:rPr>
                <w:rFonts w:eastAsia="Times New Roman" w:cs="Times New Roman"/>
                <w:color w:val="747474"/>
                <w:szCs w:val="24"/>
                <w:lang w:eastAsia="en-GB"/>
              </w:rPr>
            </w:pPr>
            <w:hyperlink r:id="rId550" w:tgtFrame="_self" w:history="1">
              <w:r w:rsidRPr="00884BCF">
                <w:rPr>
                  <w:rFonts w:eastAsia="Times New Roman" w:cs="Times New Roman"/>
                  <w:color w:val="0000FF"/>
                  <w:szCs w:val="24"/>
                  <w:lang w:eastAsia="en-GB"/>
                </w:rPr>
                <w:t>Biochemicals (Enzymes)</w:t>
              </w:r>
            </w:hyperlink>
          </w:p>
        </w:tc>
      </w:tr>
      <w:tr w:rsidR="00F53FA0" w:rsidRPr="00884BCF" w14:paraId="1F410A76" w14:textId="77777777" w:rsidTr="00F53FA0">
        <w:tc>
          <w:tcPr>
            <w:tcW w:w="701" w:type="dxa"/>
            <w:shd w:val="clear" w:color="auto" w:fill="FFFFFF"/>
            <w:tcMar>
              <w:top w:w="28" w:type="dxa"/>
              <w:left w:w="28" w:type="dxa"/>
              <w:bottom w:w="28" w:type="dxa"/>
              <w:right w:w="28" w:type="dxa"/>
            </w:tcMar>
            <w:hideMark/>
          </w:tcPr>
          <w:p w14:paraId="468DCC9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8EE01E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iodine</w:t>
            </w:r>
          </w:p>
        </w:tc>
        <w:tc>
          <w:tcPr>
            <w:tcW w:w="2552" w:type="dxa"/>
            <w:shd w:val="clear" w:color="auto" w:fill="FFFFFF"/>
            <w:tcMar>
              <w:top w:w="28" w:type="dxa"/>
              <w:left w:w="28" w:type="dxa"/>
              <w:bottom w:w="28" w:type="dxa"/>
              <w:right w:w="28" w:type="dxa"/>
            </w:tcMar>
            <w:hideMark/>
          </w:tcPr>
          <w:p w14:paraId="6DCB3D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F6CDC7" w14:textId="77777777" w:rsidR="00F53FA0" w:rsidRPr="00884BCF" w:rsidRDefault="00F53FA0" w:rsidP="00F53FA0">
            <w:pPr>
              <w:spacing w:after="0" w:line="240" w:lineRule="auto"/>
              <w:rPr>
                <w:rFonts w:eastAsia="Times New Roman" w:cs="Times New Roman"/>
                <w:color w:val="747474"/>
                <w:szCs w:val="24"/>
                <w:lang w:eastAsia="en-GB"/>
              </w:rPr>
            </w:pPr>
            <w:hyperlink r:id="rId551" w:tgtFrame="_self" w:history="1">
              <w:r w:rsidRPr="00884BCF">
                <w:rPr>
                  <w:rFonts w:eastAsia="Times New Roman" w:cs="Times New Roman"/>
                  <w:color w:val="0000FF"/>
                  <w:szCs w:val="24"/>
                  <w:lang w:eastAsia="en-GB"/>
                </w:rPr>
                <w:t>iodine</w:t>
              </w:r>
            </w:hyperlink>
          </w:p>
        </w:tc>
      </w:tr>
      <w:tr w:rsidR="00F53FA0" w:rsidRPr="00884BCF" w14:paraId="54D742DD" w14:textId="77777777" w:rsidTr="00F53FA0">
        <w:tc>
          <w:tcPr>
            <w:tcW w:w="701" w:type="dxa"/>
            <w:shd w:val="clear" w:color="auto" w:fill="FFFFFF"/>
            <w:tcMar>
              <w:top w:w="28" w:type="dxa"/>
              <w:left w:w="28" w:type="dxa"/>
              <w:bottom w:w="28" w:type="dxa"/>
              <w:right w:w="28" w:type="dxa"/>
            </w:tcMar>
            <w:hideMark/>
          </w:tcPr>
          <w:p w14:paraId="1D3B09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D78D7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iodine in potassium iodide</w:t>
            </w:r>
          </w:p>
        </w:tc>
        <w:tc>
          <w:tcPr>
            <w:tcW w:w="2552" w:type="dxa"/>
            <w:shd w:val="clear" w:color="auto" w:fill="FFFFFF"/>
            <w:tcMar>
              <w:top w:w="28" w:type="dxa"/>
              <w:left w:w="28" w:type="dxa"/>
              <w:bottom w:w="28" w:type="dxa"/>
              <w:right w:w="28" w:type="dxa"/>
            </w:tcMar>
            <w:hideMark/>
          </w:tcPr>
          <w:p w14:paraId="745BFD1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08CE19" w14:textId="77777777" w:rsidR="00F53FA0" w:rsidRPr="00884BCF" w:rsidRDefault="00F53FA0" w:rsidP="00F53FA0">
            <w:pPr>
              <w:spacing w:after="0" w:line="240" w:lineRule="auto"/>
              <w:rPr>
                <w:rFonts w:eastAsia="Times New Roman" w:cs="Times New Roman"/>
                <w:color w:val="747474"/>
                <w:szCs w:val="24"/>
                <w:lang w:eastAsia="en-GB"/>
              </w:rPr>
            </w:pPr>
            <w:hyperlink r:id="rId552" w:tgtFrame="_self" w:history="1">
              <w:r w:rsidRPr="00884BCF">
                <w:rPr>
                  <w:rFonts w:eastAsia="Times New Roman" w:cs="Times New Roman"/>
                  <w:color w:val="0000FF"/>
                  <w:szCs w:val="24"/>
                  <w:lang w:eastAsia="en-GB"/>
                </w:rPr>
                <w:t>Dyes and Stains</w:t>
              </w:r>
            </w:hyperlink>
          </w:p>
        </w:tc>
      </w:tr>
      <w:tr w:rsidR="00F53FA0" w:rsidRPr="00884BCF" w14:paraId="23C94881" w14:textId="77777777" w:rsidTr="00F53FA0">
        <w:tc>
          <w:tcPr>
            <w:tcW w:w="701" w:type="dxa"/>
            <w:shd w:val="clear" w:color="auto" w:fill="FFFFFF"/>
            <w:tcMar>
              <w:top w:w="28" w:type="dxa"/>
              <w:left w:w="28" w:type="dxa"/>
              <w:bottom w:w="28" w:type="dxa"/>
              <w:right w:w="28" w:type="dxa"/>
            </w:tcMar>
            <w:hideMark/>
          </w:tcPr>
          <w:p w14:paraId="612CF17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37A8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iodine solution (aq. in KI)</w:t>
            </w:r>
          </w:p>
        </w:tc>
        <w:tc>
          <w:tcPr>
            <w:tcW w:w="2552" w:type="dxa"/>
            <w:shd w:val="clear" w:color="auto" w:fill="FFFFFF"/>
            <w:tcMar>
              <w:top w:w="28" w:type="dxa"/>
              <w:left w:w="28" w:type="dxa"/>
              <w:bottom w:w="28" w:type="dxa"/>
              <w:right w:w="28" w:type="dxa"/>
            </w:tcMar>
            <w:hideMark/>
          </w:tcPr>
          <w:p w14:paraId="36468E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BE82466" w14:textId="77777777" w:rsidR="00F53FA0" w:rsidRPr="00884BCF" w:rsidRDefault="00F53FA0" w:rsidP="00F53FA0">
            <w:pPr>
              <w:spacing w:after="0" w:line="240" w:lineRule="auto"/>
              <w:rPr>
                <w:rFonts w:eastAsia="Times New Roman" w:cs="Times New Roman"/>
                <w:color w:val="747474"/>
                <w:szCs w:val="24"/>
                <w:lang w:eastAsia="en-GB"/>
              </w:rPr>
            </w:pPr>
            <w:hyperlink r:id="rId553" w:tgtFrame="_self" w:history="1">
              <w:r w:rsidRPr="00884BCF">
                <w:rPr>
                  <w:rFonts w:eastAsia="Times New Roman" w:cs="Times New Roman"/>
                  <w:color w:val="0000FF"/>
                  <w:szCs w:val="24"/>
                  <w:lang w:eastAsia="en-GB"/>
                </w:rPr>
                <w:t>Biochemical tests (Carbohydrates)</w:t>
              </w:r>
            </w:hyperlink>
          </w:p>
        </w:tc>
      </w:tr>
      <w:tr w:rsidR="00F53FA0" w:rsidRPr="00884BCF" w14:paraId="2D795E06" w14:textId="77777777" w:rsidTr="00F53FA0">
        <w:tc>
          <w:tcPr>
            <w:tcW w:w="701" w:type="dxa"/>
            <w:shd w:val="clear" w:color="auto" w:fill="FFFFFF"/>
            <w:tcMar>
              <w:top w:w="28" w:type="dxa"/>
              <w:left w:w="28" w:type="dxa"/>
              <w:bottom w:w="28" w:type="dxa"/>
              <w:right w:w="28" w:type="dxa"/>
            </w:tcMar>
            <w:hideMark/>
          </w:tcPr>
          <w:p w14:paraId="7BEF427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D5EB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iodine trichloride</w:t>
            </w:r>
          </w:p>
        </w:tc>
        <w:tc>
          <w:tcPr>
            <w:tcW w:w="2552" w:type="dxa"/>
            <w:shd w:val="clear" w:color="auto" w:fill="FFFFFF"/>
            <w:tcMar>
              <w:top w:w="28" w:type="dxa"/>
              <w:left w:w="28" w:type="dxa"/>
              <w:bottom w:w="28" w:type="dxa"/>
              <w:right w:w="28" w:type="dxa"/>
            </w:tcMar>
            <w:hideMark/>
          </w:tcPr>
          <w:p w14:paraId="3DCAD5B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diiodine hexachloride</w:t>
            </w:r>
          </w:p>
        </w:tc>
        <w:tc>
          <w:tcPr>
            <w:tcW w:w="4961" w:type="dxa"/>
            <w:shd w:val="clear" w:color="auto" w:fill="FFFFFF"/>
            <w:tcMar>
              <w:top w:w="28" w:type="dxa"/>
              <w:left w:w="28" w:type="dxa"/>
              <w:bottom w:w="28" w:type="dxa"/>
              <w:right w:w="28" w:type="dxa"/>
            </w:tcMar>
            <w:hideMark/>
          </w:tcPr>
          <w:p w14:paraId="2975F65F" w14:textId="77777777" w:rsidR="00F53FA0" w:rsidRPr="00884BCF" w:rsidRDefault="00F53FA0" w:rsidP="00F53FA0">
            <w:pPr>
              <w:spacing w:after="0" w:line="240" w:lineRule="auto"/>
              <w:rPr>
                <w:rFonts w:eastAsia="Times New Roman" w:cs="Times New Roman"/>
                <w:color w:val="747474"/>
                <w:szCs w:val="24"/>
                <w:lang w:eastAsia="en-GB"/>
              </w:rPr>
            </w:pPr>
            <w:hyperlink r:id="rId554" w:tgtFrame="_self" w:history="1">
              <w:r w:rsidRPr="00884BCF">
                <w:rPr>
                  <w:rFonts w:eastAsia="Times New Roman" w:cs="Times New Roman"/>
                  <w:color w:val="0000FF"/>
                  <w:szCs w:val="24"/>
                  <w:lang w:eastAsia="en-GB"/>
                </w:rPr>
                <w:t>diiodine hexachloride</w:t>
              </w:r>
            </w:hyperlink>
          </w:p>
        </w:tc>
      </w:tr>
      <w:tr w:rsidR="00F53FA0" w:rsidRPr="00884BCF" w14:paraId="5060E234" w14:textId="77777777" w:rsidTr="00F53FA0">
        <w:tc>
          <w:tcPr>
            <w:tcW w:w="701" w:type="dxa"/>
            <w:shd w:val="clear" w:color="auto" w:fill="FFFFFF"/>
            <w:tcMar>
              <w:top w:w="28" w:type="dxa"/>
              <w:left w:w="28" w:type="dxa"/>
              <w:bottom w:w="28" w:type="dxa"/>
              <w:right w:w="28" w:type="dxa"/>
            </w:tcMar>
            <w:hideMark/>
          </w:tcPr>
          <w:p w14:paraId="2418D8E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6846161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iodobutane</w:t>
            </w:r>
            <w:proofErr w:type="spellEnd"/>
          </w:p>
        </w:tc>
        <w:tc>
          <w:tcPr>
            <w:tcW w:w="2552" w:type="dxa"/>
            <w:shd w:val="clear" w:color="auto" w:fill="FFFFFF"/>
            <w:tcMar>
              <w:top w:w="28" w:type="dxa"/>
              <w:left w:w="28" w:type="dxa"/>
              <w:bottom w:w="28" w:type="dxa"/>
              <w:right w:w="28" w:type="dxa"/>
            </w:tcMar>
            <w:hideMark/>
          </w:tcPr>
          <w:p w14:paraId="63CB74E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F51CE38" w14:textId="77777777" w:rsidR="00F53FA0" w:rsidRPr="00884BCF" w:rsidRDefault="00F53FA0" w:rsidP="00F53FA0">
            <w:pPr>
              <w:spacing w:after="0" w:line="240" w:lineRule="auto"/>
              <w:rPr>
                <w:rFonts w:eastAsia="Times New Roman" w:cs="Times New Roman"/>
                <w:color w:val="747474"/>
                <w:szCs w:val="24"/>
                <w:lang w:eastAsia="en-GB"/>
              </w:rPr>
            </w:pPr>
            <w:hyperlink r:id="rId555" w:tgtFrame="_self" w:history="1">
              <w:proofErr w:type="spellStart"/>
              <w:r w:rsidRPr="00884BCF">
                <w:rPr>
                  <w:rFonts w:eastAsia="Times New Roman" w:cs="Times New Roman"/>
                  <w:color w:val="0000FF"/>
                  <w:szCs w:val="24"/>
                  <w:lang w:eastAsia="en-GB"/>
                </w:rPr>
                <w:t>iodobutane</w:t>
              </w:r>
              <w:proofErr w:type="spellEnd"/>
              <w:r w:rsidRPr="00884BCF">
                <w:rPr>
                  <w:rFonts w:eastAsia="Times New Roman" w:cs="Times New Roman"/>
                  <w:color w:val="0000FF"/>
                  <w:szCs w:val="24"/>
                  <w:lang w:eastAsia="en-GB"/>
                </w:rPr>
                <w:t>, 1-</w:t>
              </w:r>
            </w:hyperlink>
          </w:p>
        </w:tc>
      </w:tr>
      <w:tr w:rsidR="00F53FA0" w:rsidRPr="00884BCF" w14:paraId="168FD5EC" w14:textId="77777777" w:rsidTr="00F53FA0">
        <w:tc>
          <w:tcPr>
            <w:tcW w:w="701" w:type="dxa"/>
            <w:shd w:val="clear" w:color="auto" w:fill="FFFFFF"/>
            <w:tcMar>
              <w:top w:w="28" w:type="dxa"/>
              <w:left w:w="28" w:type="dxa"/>
              <w:bottom w:w="28" w:type="dxa"/>
              <w:right w:w="28" w:type="dxa"/>
            </w:tcMar>
            <w:hideMark/>
          </w:tcPr>
          <w:p w14:paraId="2FD2D70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68F33B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iodoethane</w:t>
            </w:r>
          </w:p>
        </w:tc>
        <w:tc>
          <w:tcPr>
            <w:tcW w:w="2552" w:type="dxa"/>
            <w:shd w:val="clear" w:color="auto" w:fill="FFFFFF"/>
            <w:tcMar>
              <w:top w:w="28" w:type="dxa"/>
              <w:left w:w="28" w:type="dxa"/>
              <w:bottom w:w="28" w:type="dxa"/>
              <w:right w:w="28" w:type="dxa"/>
            </w:tcMar>
            <w:hideMark/>
          </w:tcPr>
          <w:p w14:paraId="7EBF614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F038EF4" w14:textId="77777777" w:rsidR="00F53FA0" w:rsidRPr="00884BCF" w:rsidRDefault="00F53FA0" w:rsidP="00F53FA0">
            <w:pPr>
              <w:spacing w:after="0" w:line="240" w:lineRule="auto"/>
              <w:rPr>
                <w:rFonts w:eastAsia="Times New Roman" w:cs="Times New Roman"/>
                <w:color w:val="747474"/>
                <w:szCs w:val="24"/>
                <w:lang w:eastAsia="en-GB"/>
              </w:rPr>
            </w:pPr>
            <w:hyperlink r:id="rId556" w:tgtFrame="_self" w:history="1">
              <w:r w:rsidRPr="00884BCF">
                <w:rPr>
                  <w:rFonts w:eastAsia="Times New Roman" w:cs="Times New Roman"/>
                  <w:color w:val="0000FF"/>
                  <w:szCs w:val="24"/>
                  <w:lang w:eastAsia="en-GB"/>
                </w:rPr>
                <w:t>iodoethane</w:t>
              </w:r>
            </w:hyperlink>
          </w:p>
        </w:tc>
      </w:tr>
      <w:tr w:rsidR="00F53FA0" w:rsidRPr="00884BCF" w14:paraId="6CBC4804" w14:textId="77777777" w:rsidTr="00F53FA0">
        <w:tc>
          <w:tcPr>
            <w:tcW w:w="701" w:type="dxa"/>
            <w:shd w:val="clear" w:color="auto" w:fill="FFFFFF"/>
            <w:tcMar>
              <w:top w:w="28" w:type="dxa"/>
              <w:left w:w="28" w:type="dxa"/>
              <w:bottom w:w="28" w:type="dxa"/>
              <w:right w:w="28" w:type="dxa"/>
            </w:tcMar>
            <w:hideMark/>
          </w:tcPr>
          <w:p w14:paraId="270E89D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C9CA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iodoform</w:t>
            </w:r>
          </w:p>
        </w:tc>
        <w:tc>
          <w:tcPr>
            <w:tcW w:w="2552" w:type="dxa"/>
            <w:shd w:val="clear" w:color="auto" w:fill="FFFFFF"/>
            <w:tcMar>
              <w:top w:w="28" w:type="dxa"/>
              <w:left w:w="28" w:type="dxa"/>
              <w:bottom w:w="28" w:type="dxa"/>
              <w:right w:w="28" w:type="dxa"/>
            </w:tcMar>
            <w:hideMark/>
          </w:tcPr>
          <w:p w14:paraId="1F6C62D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triiodomethane</w:t>
            </w:r>
            <w:proofErr w:type="spellEnd"/>
          </w:p>
        </w:tc>
        <w:tc>
          <w:tcPr>
            <w:tcW w:w="4961" w:type="dxa"/>
            <w:shd w:val="clear" w:color="auto" w:fill="FFFFFF"/>
            <w:tcMar>
              <w:top w:w="28" w:type="dxa"/>
              <w:left w:w="28" w:type="dxa"/>
              <w:bottom w:w="28" w:type="dxa"/>
              <w:right w:w="28" w:type="dxa"/>
            </w:tcMar>
            <w:hideMark/>
          </w:tcPr>
          <w:p w14:paraId="1C185687" w14:textId="77777777" w:rsidR="00F53FA0" w:rsidRPr="00884BCF" w:rsidRDefault="00F53FA0" w:rsidP="00F53FA0">
            <w:pPr>
              <w:spacing w:after="0" w:line="240" w:lineRule="auto"/>
              <w:rPr>
                <w:rFonts w:eastAsia="Times New Roman" w:cs="Times New Roman"/>
                <w:color w:val="747474"/>
                <w:szCs w:val="24"/>
                <w:lang w:eastAsia="en-GB"/>
              </w:rPr>
            </w:pPr>
            <w:hyperlink r:id="rId557" w:tgtFrame="_self" w:history="1">
              <w:r w:rsidRPr="00884BCF">
                <w:rPr>
                  <w:rFonts w:eastAsia="Times New Roman" w:cs="Times New Roman"/>
                  <w:color w:val="0000FF"/>
                  <w:szCs w:val="24"/>
                  <w:lang w:eastAsia="en-GB"/>
                </w:rPr>
                <w:t>trihalogenomethanes</w:t>
              </w:r>
            </w:hyperlink>
          </w:p>
        </w:tc>
      </w:tr>
      <w:tr w:rsidR="00F53FA0" w:rsidRPr="00884BCF" w14:paraId="0D8F1301" w14:textId="77777777" w:rsidTr="00F53FA0">
        <w:tc>
          <w:tcPr>
            <w:tcW w:w="701" w:type="dxa"/>
            <w:shd w:val="clear" w:color="auto" w:fill="FFFFFF"/>
            <w:tcMar>
              <w:top w:w="28" w:type="dxa"/>
              <w:left w:w="28" w:type="dxa"/>
              <w:bottom w:w="28" w:type="dxa"/>
              <w:right w:w="28" w:type="dxa"/>
            </w:tcMar>
            <w:hideMark/>
          </w:tcPr>
          <w:p w14:paraId="0E23AC8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099E80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iodopropane</w:t>
            </w:r>
          </w:p>
        </w:tc>
        <w:tc>
          <w:tcPr>
            <w:tcW w:w="2552" w:type="dxa"/>
            <w:shd w:val="clear" w:color="auto" w:fill="FFFFFF"/>
            <w:tcMar>
              <w:top w:w="28" w:type="dxa"/>
              <w:left w:w="28" w:type="dxa"/>
              <w:bottom w:w="28" w:type="dxa"/>
              <w:right w:w="28" w:type="dxa"/>
            </w:tcMar>
            <w:hideMark/>
          </w:tcPr>
          <w:p w14:paraId="20AADC7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D95497" w14:textId="77777777" w:rsidR="00F53FA0" w:rsidRPr="00884BCF" w:rsidRDefault="00F53FA0" w:rsidP="00F53FA0">
            <w:pPr>
              <w:spacing w:after="0" w:line="240" w:lineRule="auto"/>
              <w:rPr>
                <w:rFonts w:eastAsia="Times New Roman" w:cs="Times New Roman"/>
                <w:color w:val="747474"/>
                <w:szCs w:val="24"/>
                <w:lang w:eastAsia="en-GB"/>
              </w:rPr>
            </w:pPr>
            <w:hyperlink r:id="rId558" w:tgtFrame="_self" w:history="1">
              <w:r w:rsidRPr="00884BCF">
                <w:rPr>
                  <w:rFonts w:eastAsia="Times New Roman" w:cs="Times New Roman"/>
                  <w:color w:val="0000FF"/>
                  <w:szCs w:val="24"/>
                  <w:lang w:eastAsia="en-GB"/>
                </w:rPr>
                <w:t>iodopropanes</w:t>
              </w:r>
            </w:hyperlink>
          </w:p>
        </w:tc>
      </w:tr>
      <w:tr w:rsidR="00F53FA0" w:rsidRPr="00884BCF" w14:paraId="61054B70" w14:textId="77777777" w:rsidTr="00F53FA0">
        <w:tc>
          <w:tcPr>
            <w:tcW w:w="701" w:type="dxa"/>
            <w:shd w:val="clear" w:color="auto" w:fill="FFFFFF"/>
            <w:tcMar>
              <w:top w:w="28" w:type="dxa"/>
              <w:left w:w="28" w:type="dxa"/>
              <w:bottom w:w="28" w:type="dxa"/>
              <w:right w:w="28" w:type="dxa"/>
            </w:tcMar>
            <w:hideMark/>
          </w:tcPr>
          <w:p w14:paraId="44D8C14A"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4A7C090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iodopropane</w:t>
            </w:r>
          </w:p>
        </w:tc>
        <w:tc>
          <w:tcPr>
            <w:tcW w:w="2552" w:type="dxa"/>
            <w:shd w:val="clear" w:color="auto" w:fill="FFFFFF"/>
            <w:tcMar>
              <w:top w:w="28" w:type="dxa"/>
              <w:left w:w="28" w:type="dxa"/>
              <w:bottom w:w="28" w:type="dxa"/>
              <w:right w:w="28" w:type="dxa"/>
            </w:tcMar>
            <w:hideMark/>
          </w:tcPr>
          <w:p w14:paraId="13722C0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E0FD905" w14:textId="77777777" w:rsidR="00F53FA0" w:rsidRPr="00884BCF" w:rsidRDefault="00F53FA0" w:rsidP="00F53FA0">
            <w:pPr>
              <w:spacing w:after="0" w:line="240" w:lineRule="auto"/>
              <w:rPr>
                <w:rFonts w:eastAsia="Times New Roman" w:cs="Times New Roman"/>
                <w:color w:val="747474"/>
                <w:szCs w:val="24"/>
                <w:lang w:eastAsia="en-GB"/>
              </w:rPr>
            </w:pPr>
            <w:hyperlink r:id="rId559" w:tgtFrame="_self" w:history="1">
              <w:r w:rsidRPr="00884BCF">
                <w:rPr>
                  <w:rFonts w:eastAsia="Times New Roman" w:cs="Times New Roman"/>
                  <w:color w:val="0000FF"/>
                  <w:szCs w:val="24"/>
                  <w:lang w:eastAsia="en-GB"/>
                </w:rPr>
                <w:t>iodopropanes</w:t>
              </w:r>
            </w:hyperlink>
          </w:p>
        </w:tc>
      </w:tr>
      <w:tr w:rsidR="00F53FA0" w:rsidRPr="00884BCF" w14:paraId="1F17F083" w14:textId="77777777" w:rsidTr="00F53FA0">
        <w:tc>
          <w:tcPr>
            <w:tcW w:w="701" w:type="dxa"/>
            <w:shd w:val="clear" w:color="auto" w:fill="FFFFFF"/>
            <w:tcMar>
              <w:top w:w="28" w:type="dxa"/>
              <w:left w:w="28" w:type="dxa"/>
              <w:bottom w:w="28" w:type="dxa"/>
              <w:right w:w="28" w:type="dxa"/>
            </w:tcMar>
            <w:hideMark/>
          </w:tcPr>
          <w:p w14:paraId="232BF17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67DC0E2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iodopropene</w:t>
            </w:r>
            <w:proofErr w:type="spellEnd"/>
          </w:p>
        </w:tc>
        <w:tc>
          <w:tcPr>
            <w:tcW w:w="2552" w:type="dxa"/>
            <w:shd w:val="clear" w:color="auto" w:fill="FFFFFF"/>
            <w:tcMar>
              <w:top w:w="28" w:type="dxa"/>
              <w:left w:w="28" w:type="dxa"/>
              <w:bottom w:w="28" w:type="dxa"/>
              <w:right w:w="28" w:type="dxa"/>
            </w:tcMar>
            <w:hideMark/>
          </w:tcPr>
          <w:p w14:paraId="0018659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FDD66D" w14:textId="77777777" w:rsidR="00F53FA0" w:rsidRPr="00884BCF" w:rsidRDefault="00F53FA0" w:rsidP="00F53FA0">
            <w:pPr>
              <w:spacing w:after="0" w:line="240" w:lineRule="auto"/>
              <w:rPr>
                <w:rFonts w:eastAsia="Times New Roman" w:cs="Times New Roman"/>
                <w:color w:val="747474"/>
                <w:szCs w:val="24"/>
                <w:lang w:eastAsia="en-GB"/>
              </w:rPr>
            </w:pPr>
            <w:hyperlink r:id="rId560"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59BDB9E2" w14:textId="77777777" w:rsidTr="00F53FA0">
        <w:tc>
          <w:tcPr>
            <w:tcW w:w="701" w:type="dxa"/>
            <w:shd w:val="clear" w:color="auto" w:fill="FFFFFF"/>
            <w:tcMar>
              <w:top w:w="28" w:type="dxa"/>
              <w:left w:w="28" w:type="dxa"/>
              <w:bottom w:w="28" w:type="dxa"/>
              <w:right w:w="28" w:type="dxa"/>
            </w:tcMar>
            <w:hideMark/>
          </w:tcPr>
          <w:p w14:paraId="74729BB1"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6BCBC7C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iodopropene</w:t>
            </w:r>
            <w:proofErr w:type="spellEnd"/>
          </w:p>
        </w:tc>
        <w:tc>
          <w:tcPr>
            <w:tcW w:w="2552" w:type="dxa"/>
            <w:shd w:val="clear" w:color="auto" w:fill="FFFFFF"/>
            <w:tcMar>
              <w:top w:w="28" w:type="dxa"/>
              <w:left w:w="28" w:type="dxa"/>
              <w:bottom w:w="28" w:type="dxa"/>
              <w:right w:w="28" w:type="dxa"/>
            </w:tcMar>
            <w:hideMark/>
          </w:tcPr>
          <w:p w14:paraId="03BC7F3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68BA3D" w14:textId="77777777" w:rsidR="00F53FA0" w:rsidRPr="00884BCF" w:rsidRDefault="00F53FA0" w:rsidP="00F53FA0">
            <w:pPr>
              <w:spacing w:after="0" w:line="240" w:lineRule="auto"/>
              <w:rPr>
                <w:rFonts w:eastAsia="Times New Roman" w:cs="Times New Roman"/>
                <w:color w:val="747474"/>
                <w:szCs w:val="24"/>
                <w:lang w:eastAsia="en-GB"/>
              </w:rPr>
            </w:pPr>
            <w:hyperlink r:id="rId561" w:tgtFrame="_self" w:history="1">
              <w:proofErr w:type="spellStart"/>
              <w:r w:rsidRPr="00884BCF">
                <w:rPr>
                  <w:rFonts w:eastAsia="Times New Roman" w:cs="Times New Roman"/>
                  <w:color w:val="0000FF"/>
                  <w:szCs w:val="24"/>
                  <w:lang w:eastAsia="en-GB"/>
                </w:rPr>
                <w:t>halogenopropenes</w:t>
              </w:r>
              <w:proofErr w:type="spellEnd"/>
              <w:r w:rsidRPr="00884BCF">
                <w:rPr>
                  <w:rFonts w:eastAsia="Times New Roman" w:cs="Times New Roman"/>
                  <w:color w:val="0000FF"/>
                  <w:szCs w:val="24"/>
                  <w:lang w:eastAsia="en-GB"/>
                </w:rPr>
                <w:t>, 3-</w:t>
              </w:r>
            </w:hyperlink>
          </w:p>
        </w:tc>
      </w:tr>
      <w:tr w:rsidR="00F53FA0" w:rsidRPr="00884BCF" w14:paraId="2C2AEC64" w14:textId="77777777" w:rsidTr="00F53FA0">
        <w:tc>
          <w:tcPr>
            <w:tcW w:w="701" w:type="dxa"/>
            <w:shd w:val="clear" w:color="auto" w:fill="FFFFFF"/>
            <w:tcMar>
              <w:top w:w="28" w:type="dxa"/>
              <w:left w:w="28" w:type="dxa"/>
              <w:bottom w:w="28" w:type="dxa"/>
              <w:right w:w="28" w:type="dxa"/>
            </w:tcMar>
            <w:hideMark/>
          </w:tcPr>
          <w:p w14:paraId="5E90F98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AC1957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 ammonium sulphate</w:t>
            </w:r>
          </w:p>
        </w:tc>
        <w:tc>
          <w:tcPr>
            <w:tcW w:w="2552" w:type="dxa"/>
            <w:shd w:val="clear" w:color="auto" w:fill="FFFFFF"/>
            <w:tcMar>
              <w:top w:w="28" w:type="dxa"/>
              <w:left w:w="28" w:type="dxa"/>
              <w:bottom w:w="28" w:type="dxa"/>
              <w:right w:w="28" w:type="dxa"/>
            </w:tcMar>
            <w:hideMark/>
          </w:tcPr>
          <w:p w14:paraId="6F9100B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iron II sulphate</w:t>
            </w:r>
          </w:p>
        </w:tc>
        <w:tc>
          <w:tcPr>
            <w:tcW w:w="4961" w:type="dxa"/>
            <w:shd w:val="clear" w:color="auto" w:fill="FFFFFF"/>
            <w:tcMar>
              <w:top w:w="28" w:type="dxa"/>
              <w:left w:w="28" w:type="dxa"/>
              <w:bottom w:w="28" w:type="dxa"/>
              <w:right w:w="28" w:type="dxa"/>
            </w:tcMar>
            <w:hideMark/>
          </w:tcPr>
          <w:p w14:paraId="28D5C673" w14:textId="77777777" w:rsidR="00F53FA0" w:rsidRPr="00884BCF" w:rsidRDefault="00F53FA0" w:rsidP="00F53FA0">
            <w:pPr>
              <w:spacing w:after="0" w:line="240" w:lineRule="auto"/>
              <w:rPr>
                <w:rFonts w:eastAsia="Times New Roman" w:cs="Times New Roman"/>
                <w:color w:val="747474"/>
                <w:szCs w:val="24"/>
                <w:lang w:eastAsia="en-GB"/>
              </w:rPr>
            </w:pPr>
            <w:hyperlink r:id="rId562" w:tgtFrame="_self" w:history="1">
              <w:r w:rsidRPr="00884BCF">
                <w:rPr>
                  <w:rFonts w:eastAsia="Times New Roman" w:cs="Times New Roman"/>
                  <w:color w:val="0000FF"/>
                  <w:szCs w:val="24"/>
                  <w:lang w:eastAsia="en-GB"/>
                </w:rPr>
                <w:t>ammonium compounds</w:t>
              </w:r>
            </w:hyperlink>
          </w:p>
        </w:tc>
      </w:tr>
      <w:tr w:rsidR="00F53FA0" w:rsidRPr="00884BCF" w14:paraId="3F655148" w14:textId="77777777" w:rsidTr="00F53FA0">
        <w:tc>
          <w:tcPr>
            <w:tcW w:w="701" w:type="dxa"/>
            <w:shd w:val="clear" w:color="auto" w:fill="FFFFFF"/>
            <w:tcMar>
              <w:top w:w="28" w:type="dxa"/>
              <w:left w:w="28" w:type="dxa"/>
              <w:bottom w:w="28" w:type="dxa"/>
              <w:right w:w="28" w:type="dxa"/>
            </w:tcMar>
            <w:hideMark/>
          </w:tcPr>
          <w:p w14:paraId="05BB7E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E3CFD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 chloride</w:t>
            </w:r>
          </w:p>
        </w:tc>
        <w:tc>
          <w:tcPr>
            <w:tcW w:w="2552" w:type="dxa"/>
            <w:shd w:val="clear" w:color="auto" w:fill="FFFFFF"/>
            <w:tcMar>
              <w:top w:w="28" w:type="dxa"/>
              <w:left w:w="28" w:type="dxa"/>
              <w:bottom w:w="28" w:type="dxa"/>
              <w:right w:w="28" w:type="dxa"/>
            </w:tcMar>
            <w:hideMark/>
          </w:tcPr>
          <w:p w14:paraId="32A89ED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E2084E" w14:textId="77777777" w:rsidR="00F53FA0" w:rsidRPr="00884BCF" w:rsidRDefault="00F53FA0" w:rsidP="00F53FA0">
            <w:pPr>
              <w:spacing w:after="0" w:line="240" w:lineRule="auto"/>
              <w:rPr>
                <w:rFonts w:eastAsia="Times New Roman" w:cs="Times New Roman"/>
                <w:color w:val="747474"/>
                <w:szCs w:val="24"/>
                <w:lang w:eastAsia="en-GB"/>
              </w:rPr>
            </w:pPr>
            <w:hyperlink r:id="rId563" w:tgtFrame="_self" w:history="1">
              <w:r w:rsidRPr="00884BCF">
                <w:rPr>
                  <w:rFonts w:eastAsia="Times New Roman" w:cs="Times New Roman"/>
                  <w:color w:val="0000FF"/>
                  <w:szCs w:val="24"/>
                  <w:lang w:eastAsia="en-GB"/>
                </w:rPr>
                <w:t>iron metal and compounds</w:t>
              </w:r>
            </w:hyperlink>
          </w:p>
        </w:tc>
      </w:tr>
      <w:tr w:rsidR="00F53FA0" w:rsidRPr="00884BCF" w14:paraId="6E5BD89B" w14:textId="77777777" w:rsidTr="00F53FA0">
        <w:tc>
          <w:tcPr>
            <w:tcW w:w="701" w:type="dxa"/>
            <w:shd w:val="clear" w:color="auto" w:fill="FFFFFF"/>
            <w:tcMar>
              <w:top w:w="28" w:type="dxa"/>
              <w:left w:w="28" w:type="dxa"/>
              <w:bottom w:w="28" w:type="dxa"/>
              <w:right w:w="28" w:type="dxa"/>
            </w:tcMar>
            <w:hideMark/>
          </w:tcPr>
          <w:p w14:paraId="2CEC12C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99D53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 sulphate</w:t>
            </w:r>
          </w:p>
        </w:tc>
        <w:tc>
          <w:tcPr>
            <w:tcW w:w="2552" w:type="dxa"/>
            <w:shd w:val="clear" w:color="auto" w:fill="FFFFFF"/>
            <w:tcMar>
              <w:top w:w="28" w:type="dxa"/>
              <w:left w:w="28" w:type="dxa"/>
              <w:bottom w:w="28" w:type="dxa"/>
              <w:right w:w="28" w:type="dxa"/>
            </w:tcMar>
            <w:hideMark/>
          </w:tcPr>
          <w:p w14:paraId="6395157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654D85" w14:textId="77777777" w:rsidR="00F53FA0" w:rsidRPr="00884BCF" w:rsidRDefault="00F53FA0" w:rsidP="00F53FA0">
            <w:pPr>
              <w:spacing w:after="0" w:line="240" w:lineRule="auto"/>
              <w:rPr>
                <w:rFonts w:eastAsia="Times New Roman" w:cs="Times New Roman"/>
                <w:color w:val="747474"/>
                <w:szCs w:val="24"/>
                <w:lang w:eastAsia="en-GB"/>
              </w:rPr>
            </w:pPr>
            <w:hyperlink r:id="rId564" w:tgtFrame="_self" w:history="1">
              <w:r w:rsidRPr="00884BCF">
                <w:rPr>
                  <w:rFonts w:eastAsia="Times New Roman" w:cs="Times New Roman"/>
                  <w:color w:val="0000FF"/>
                  <w:szCs w:val="24"/>
                  <w:lang w:eastAsia="en-GB"/>
                </w:rPr>
                <w:t>iron metal and compounds</w:t>
              </w:r>
            </w:hyperlink>
          </w:p>
        </w:tc>
      </w:tr>
      <w:tr w:rsidR="00F53FA0" w:rsidRPr="00884BCF" w14:paraId="63B104B2" w14:textId="77777777" w:rsidTr="00F53FA0">
        <w:tc>
          <w:tcPr>
            <w:tcW w:w="701" w:type="dxa"/>
            <w:shd w:val="clear" w:color="auto" w:fill="FFFFFF"/>
            <w:tcMar>
              <w:top w:w="28" w:type="dxa"/>
              <w:left w:w="28" w:type="dxa"/>
              <w:bottom w:w="28" w:type="dxa"/>
              <w:right w:w="28" w:type="dxa"/>
            </w:tcMar>
            <w:hideMark/>
          </w:tcPr>
          <w:p w14:paraId="5491A4B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269352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 sulphide</w:t>
            </w:r>
          </w:p>
        </w:tc>
        <w:tc>
          <w:tcPr>
            <w:tcW w:w="2552" w:type="dxa"/>
            <w:shd w:val="clear" w:color="auto" w:fill="FFFFFF"/>
            <w:tcMar>
              <w:top w:w="28" w:type="dxa"/>
              <w:left w:w="28" w:type="dxa"/>
              <w:bottom w:w="28" w:type="dxa"/>
              <w:right w:w="28" w:type="dxa"/>
            </w:tcMar>
            <w:hideMark/>
          </w:tcPr>
          <w:p w14:paraId="492830B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5E1D4E4" w14:textId="77777777" w:rsidR="00F53FA0" w:rsidRPr="00884BCF" w:rsidRDefault="00F53FA0" w:rsidP="00F53FA0">
            <w:pPr>
              <w:spacing w:after="0" w:line="240" w:lineRule="auto"/>
              <w:rPr>
                <w:rFonts w:eastAsia="Times New Roman" w:cs="Times New Roman"/>
                <w:color w:val="747474"/>
                <w:szCs w:val="24"/>
                <w:lang w:eastAsia="en-GB"/>
              </w:rPr>
            </w:pPr>
            <w:hyperlink r:id="rId565" w:tgtFrame="_self" w:history="1">
              <w:r w:rsidRPr="00884BCF">
                <w:rPr>
                  <w:rFonts w:eastAsia="Times New Roman" w:cs="Times New Roman"/>
                  <w:color w:val="0000FF"/>
                  <w:szCs w:val="24"/>
                  <w:lang w:eastAsia="en-GB"/>
                </w:rPr>
                <w:t>iron metal and compounds</w:t>
              </w:r>
            </w:hyperlink>
          </w:p>
        </w:tc>
      </w:tr>
      <w:tr w:rsidR="00F53FA0" w:rsidRPr="00884BCF" w14:paraId="7CACB545" w14:textId="77777777" w:rsidTr="00F53FA0">
        <w:tc>
          <w:tcPr>
            <w:tcW w:w="701" w:type="dxa"/>
            <w:shd w:val="clear" w:color="auto" w:fill="FFFFFF"/>
            <w:tcMar>
              <w:top w:w="28" w:type="dxa"/>
              <w:left w:w="28" w:type="dxa"/>
              <w:bottom w:w="28" w:type="dxa"/>
              <w:right w:w="28" w:type="dxa"/>
            </w:tcMar>
            <w:hideMark/>
          </w:tcPr>
          <w:p w14:paraId="190E00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3BADE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II/III oxide</w:t>
            </w:r>
          </w:p>
        </w:tc>
        <w:tc>
          <w:tcPr>
            <w:tcW w:w="2552" w:type="dxa"/>
            <w:shd w:val="clear" w:color="auto" w:fill="FFFFFF"/>
            <w:tcMar>
              <w:top w:w="28" w:type="dxa"/>
              <w:left w:w="28" w:type="dxa"/>
              <w:bottom w:w="28" w:type="dxa"/>
              <w:right w:w="28" w:type="dxa"/>
            </w:tcMar>
            <w:hideMark/>
          </w:tcPr>
          <w:p w14:paraId="118C643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EC98BF" w14:textId="77777777" w:rsidR="00F53FA0" w:rsidRPr="00884BCF" w:rsidRDefault="00F53FA0" w:rsidP="00F53FA0">
            <w:pPr>
              <w:spacing w:after="0" w:line="240" w:lineRule="auto"/>
              <w:rPr>
                <w:rFonts w:eastAsia="Times New Roman" w:cs="Times New Roman"/>
                <w:color w:val="747474"/>
                <w:szCs w:val="24"/>
                <w:lang w:eastAsia="en-GB"/>
              </w:rPr>
            </w:pPr>
            <w:hyperlink r:id="rId566" w:tgtFrame="_self" w:history="1">
              <w:r w:rsidRPr="00884BCF">
                <w:rPr>
                  <w:rFonts w:eastAsia="Times New Roman" w:cs="Times New Roman"/>
                  <w:color w:val="0000FF"/>
                  <w:szCs w:val="24"/>
                  <w:lang w:eastAsia="en-GB"/>
                </w:rPr>
                <w:t>iron metal and compounds</w:t>
              </w:r>
            </w:hyperlink>
          </w:p>
        </w:tc>
      </w:tr>
      <w:tr w:rsidR="00F53FA0" w:rsidRPr="00884BCF" w14:paraId="1060BCA7" w14:textId="77777777" w:rsidTr="00F53FA0">
        <w:tc>
          <w:tcPr>
            <w:tcW w:w="701" w:type="dxa"/>
            <w:shd w:val="clear" w:color="auto" w:fill="FFFFFF"/>
            <w:tcMar>
              <w:top w:w="28" w:type="dxa"/>
              <w:left w:w="28" w:type="dxa"/>
              <w:bottom w:w="28" w:type="dxa"/>
              <w:right w:w="28" w:type="dxa"/>
            </w:tcMar>
            <w:hideMark/>
          </w:tcPr>
          <w:p w14:paraId="08B308C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63DB8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 ammonium citrate</w:t>
            </w:r>
          </w:p>
        </w:tc>
        <w:tc>
          <w:tcPr>
            <w:tcW w:w="2552" w:type="dxa"/>
            <w:shd w:val="clear" w:color="auto" w:fill="FFFFFF"/>
            <w:tcMar>
              <w:top w:w="28" w:type="dxa"/>
              <w:left w:w="28" w:type="dxa"/>
              <w:bottom w:w="28" w:type="dxa"/>
              <w:right w:w="28" w:type="dxa"/>
            </w:tcMar>
            <w:hideMark/>
          </w:tcPr>
          <w:p w14:paraId="2CE8ECA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ammonium iron III citrate</w:t>
            </w:r>
          </w:p>
        </w:tc>
        <w:tc>
          <w:tcPr>
            <w:tcW w:w="4961" w:type="dxa"/>
            <w:shd w:val="clear" w:color="auto" w:fill="FFFFFF"/>
            <w:tcMar>
              <w:top w:w="28" w:type="dxa"/>
              <w:left w:w="28" w:type="dxa"/>
              <w:bottom w:w="28" w:type="dxa"/>
              <w:right w:w="28" w:type="dxa"/>
            </w:tcMar>
            <w:hideMark/>
          </w:tcPr>
          <w:p w14:paraId="7ECCC2F9" w14:textId="77777777" w:rsidR="00F53FA0" w:rsidRPr="00884BCF" w:rsidRDefault="00F53FA0" w:rsidP="00F53FA0">
            <w:pPr>
              <w:spacing w:after="0" w:line="240" w:lineRule="auto"/>
              <w:rPr>
                <w:rFonts w:eastAsia="Times New Roman" w:cs="Times New Roman"/>
                <w:color w:val="747474"/>
                <w:szCs w:val="24"/>
                <w:lang w:eastAsia="en-GB"/>
              </w:rPr>
            </w:pPr>
            <w:hyperlink r:id="rId567" w:tgtFrame="_self" w:history="1">
              <w:r w:rsidRPr="00884BCF">
                <w:rPr>
                  <w:rFonts w:eastAsia="Times New Roman" w:cs="Times New Roman"/>
                  <w:color w:val="0000FF"/>
                  <w:szCs w:val="24"/>
                  <w:lang w:eastAsia="en-GB"/>
                </w:rPr>
                <w:t>ammonium compounds</w:t>
              </w:r>
            </w:hyperlink>
          </w:p>
        </w:tc>
      </w:tr>
      <w:tr w:rsidR="00F53FA0" w:rsidRPr="00884BCF" w14:paraId="60F6CFF5" w14:textId="77777777" w:rsidTr="00F53FA0">
        <w:tc>
          <w:tcPr>
            <w:tcW w:w="701" w:type="dxa"/>
            <w:shd w:val="clear" w:color="auto" w:fill="FFFFFF"/>
            <w:tcMar>
              <w:top w:w="28" w:type="dxa"/>
              <w:left w:w="28" w:type="dxa"/>
              <w:bottom w:w="28" w:type="dxa"/>
              <w:right w:w="28" w:type="dxa"/>
            </w:tcMar>
            <w:hideMark/>
          </w:tcPr>
          <w:p w14:paraId="6A31FF4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1A170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 chloride</w:t>
            </w:r>
          </w:p>
        </w:tc>
        <w:tc>
          <w:tcPr>
            <w:tcW w:w="2552" w:type="dxa"/>
            <w:shd w:val="clear" w:color="auto" w:fill="FFFFFF"/>
            <w:tcMar>
              <w:top w:w="28" w:type="dxa"/>
              <w:left w:w="28" w:type="dxa"/>
              <w:bottom w:w="28" w:type="dxa"/>
              <w:right w:w="28" w:type="dxa"/>
            </w:tcMar>
            <w:hideMark/>
          </w:tcPr>
          <w:p w14:paraId="52F1A2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066FAC" w14:textId="77777777" w:rsidR="00F53FA0" w:rsidRPr="00884BCF" w:rsidRDefault="00F53FA0" w:rsidP="00F53FA0">
            <w:pPr>
              <w:spacing w:after="0" w:line="240" w:lineRule="auto"/>
              <w:rPr>
                <w:rFonts w:eastAsia="Times New Roman" w:cs="Times New Roman"/>
                <w:color w:val="747474"/>
                <w:szCs w:val="24"/>
                <w:lang w:eastAsia="en-GB"/>
              </w:rPr>
            </w:pPr>
            <w:hyperlink r:id="rId568" w:tgtFrame="_self" w:history="1">
              <w:r w:rsidRPr="00884BCF">
                <w:rPr>
                  <w:rFonts w:eastAsia="Times New Roman" w:cs="Times New Roman"/>
                  <w:color w:val="0000FF"/>
                  <w:szCs w:val="24"/>
                  <w:lang w:eastAsia="en-GB"/>
                </w:rPr>
                <w:t>iron metal and compounds</w:t>
              </w:r>
            </w:hyperlink>
          </w:p>
        </w:tc>
      </w:tr>
      <w:tr w:rsidR="00F53FA0" w:rsidRPr="00884BCF" w14:paraId="63D13AE5" w14:textId="77777777" w:rsidTr="00F53FA0">
        <w:tc>
          <w:tcPr>
            <w:tcW w:w="701" w:type="dxa"/>
            <w:shd w:val="clear" w:color="auto" w:fill="FFFFFF"/>
            <w:tcMar>
              <w:top w:w="28" w:type="dxa"/>
              <w:left w:w="28" w:type="dxa"/>
              <w:bottom w:w="28" w:type="dxa"/>
              <w:right w:w="28" w:type="dxa"/>
            </w:tcMar>
            <w:hideMark/>
          </w:tcPr>
          <w:p w14:paraId="7794C5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77A3A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 nitrate</w:t>
            </w:r>
          </w:p>
        </w:tc>
        <w:tc>
          <w:tcPr>
            <w:tcW w:w="2552" w:type="dxa"/>
            <w:shd w:val="clear" w:color="auto" w:fill="FFFFFF"/>
            <w:tcMar>
              <w:top w:w="28" w:type="dxa"/>
              <w:left w:w="28" w:type="dxa"/>
              <w:bottom w:w="28" w:type="dxa"/>
              <w:right w:w="28" w:type="dxa"/>
            </w:tcMar>
            <w:hideMark/>
          </w:tcPr>
          <w:p w14:paraId="05CDF49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2D242A" w14:textId="77777777" w:rsidR="00F53FA0" w:rsidRPr="00884BCF" w:rsidRDefault="00F53FA0" w:rsidP="00F53FA0">
            <w:pPr>
              <w:spacing w:after="0" w:line="240" w:lineRule="auto"/>
              <w:rPr>
                <w:rFonts w:eastAsia="Times New Roman" w:cs="Times New Roman"/>
                <w:color w:val="747474"/>
                <w:szCs w:val="24"/>
                <w:lang w:eastAsia="en-GB"/>
              </w:rPr>
            </w:pPr>
            <w:hyperlink r:id="rId569" w:tgtFrame="_self" w:history="1">
              <w:r w:rsidRPr="00884BCF">
                <w:rPr>
                  <w:rFonts w:eastAsia="Times New Roman" w:cs="Times New Roman"/>
                  <w:color w:val="0000FF"/>
                  <w:szCs w:val="24"/>
                  <w:lang w:eastAsia="en-GB"/>
                </w:rPr>
                <w:t>iron metal and compounds</w:t>
              </w:r>
            </w:hyperlink>
          </w:p>
        </w:tc>
      </w:tr>
      <w:tr w:rsidR="00F53FA0" w:rsidRPr="00884BCF" w14:paraId="4BD6DCCB" w14:textId="77777777" w:rsidTr="00F53FA0">
        <w:tc>
          <w:tcPr>
            <w:tcW w:w="701" w:type="dxa"/>
            <w:shd w:val="clear" w:color="auto" w:fill="FFFFFF"/>
            <w:tcMar>
              <w:top w:w="28" w:type="dxa"/>
              <w:left w:w="28" w:type="dxa"/>
              <w:bottom w:w="28" w:type="dxa"/>
              <w:right w:w="28" w:type="dxa"/>
            </w:tcMar>
            <w:hideMark/>
          </w:tcPr>
          <w:p w14:paraId="6CCD42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82C3E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 oxide</w:t>
            </w:r>
          </w:p>
        </w:tc>
        <w:tc>
          <w:tcPr>
            <w:tcW w:w="2552" w:type="dxa"/>
            <w:shd w:val="clear" w:color="auto" w:fill="FFFFFF"/>
            <w:tcMar>
              <w:top w:w="28" w:type="dxa"/>
              <w:left w:w="28" w:type="dxa"/>
              <w:bottom w:w="28" w:type="dxa"/>
              <w:right w:w="28" w:type="dxa"/>
            </w:tcMar>
            <w:hideMark/>
          </w:tcPr>
          <w:p w14:paraId="48A1660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D40BD5" w14:textId="77777777" w:rsidR="00F53FA0" w:rsidRPr="00884BCF" w:rsidRDefault="00F53FA0" w:rsidP="00F53FA0">
            <w:pPr>
              <w:spacing w:after="0" w:line="240" w:lineRule="auto"/>
              <w:rPr>
                <w:rFonts w:eastAsia="Times New Roman" w:cs="Times New Roman"/>
                <w:color w:val="747474"/>
                <w:szCs w:val="24"/>
                <w:lang w:eastAsia="en-GB"/>
              </w:rPr>
            </w:pPr>
            <w:hyperlink r:id="rId570" w:tgtFrame="_self" w:history="1">
              <w:r w:rsidRPr="00884BCF">
                <w:rPr>
                  <w:rFonts w:eastAsia="Times New Roman" w:cs="Times New Roman"/>
                  <w:color w:val="0000FF"/>
                  <w:szCs w:val="24"/>
                  <w:lang w:eastAsia="en-GB"/>
                </w:rPr>
                <w:t>iron metal and compounds</w:t>
              </w:r>
            </w:hyperlink>
          </w:p>
        </w:tc>
      </w:tr>
      <w:tr w:rsidR="00F53FA0" w:rsidRPr="00884BCF" w14:paraId="2AFF4D88" w14:textId="77777777" w:rsidTr="00F53FA0">
        <w:tc>
          <w:tcPr>
            <w:tcW w:w="701" w:type="dxa"/>
            <w:shd w:val="clear" w:color="auto" w:fill="FFFFFF"/>
            <w:tcMar>
              <w:top w:w="28" w:type="dxa"/>
              <w:left w:w="28" w:type="dxa"/>
              <w:bottom w:w="28" w:type="dxa"/>
              <w:right w:w="28" w:type="dxa"/>
            </w:tcMar>
            <w:hideMark/>
          </w:tcPr>
          <w:p w14:paraId="0CE13FA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5480D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 sulphate</w:t>
            </w:r>
          </w:p>
        </w:tc>
        <w:tc>
          <w:tcPr>
            <w:tcW w:w="2552" w:type="dxa"/>
            <w:shd w:val="clear" w:color="auto" w:fill="FFFFFF"/>
            <w:tcMar>
              <w:top w:w="28" w:type="dxa"/>
              <w:left w:w="28" w:type="dxa"/>
              <w:bottom w:w="28" w:type="dxa"/>
              <w:right w:w="28" w:type="dxa"/>
            </w:tcMar>
            <w:hideMark/>
          </w:tcPr>
          <w:p w14:paraId="1CDFFD1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FD49A6" w14:textId="77777777" w:rsidR="00F53FA0" w:rsidRPr="00884BCF" w:rsidRDefault="00F53FA0" w:rsidP="00F53FA0">
            <w:pPr>
              <w:spacing w:after="0" w:line="240" w:lineRule="auto"/>
              <w:rPr>
                <w:rFonts w:eastAsia="Times New Roman" w:cs="Times New Roman"/>
                <w:color w:val="747474"/>
                <w:szCs w:val="24"/>
                <w:lang w:eastAsia="en-GB"/>
              </w:rPr>
            </w:pPr>
            <w:hyperlink r:id="rId571" w:tgtFrame="_self" w:history="1">
              <w:r w:rsidRPr="00884BCF">
                <w:rPr>
                  <w:rFonts w:eastAsia="Times New Roman" w:cs="Times New Roman"/>
                  <w:color w:val="0000FF"/>
                  <w:szCs w:val="24"/>
                  <w:lang w:eastAsia="en-GB"/>
                </w:rPr>
                <w:t>iron metal and compounds</w:t>
              </w:r>
            </w:hyperlink>
          </w:p>
        </w:tc>
      </w:tr>
      <w:tr w:rsidR="00F53FA0" w:rsidRPr="00884BCF" w14:paraId="3AE0C44C" w14:textId="77777777" w:rsidTr="00F53FA0">
        <w:tc>
          <w:tcPr>
            <w:tcW w:w="701" w:type="dxa"/>
            <w:shd w:val="clear" w:color="auto" w:fill="FFFFFF"/>
            <w:tcMar>
              <w:top w:w="28" w:type="dxa"/>
              <w:left w:w="28" w:type="dxa"/>
              <w:bottom w:w="28" w:type="dxa"/>
              <w:right w:w="28" w:type="dxa"/>
            </w:tcMar>
            <w:hideMark/>
          </w:tcPr>
          <w:p w14:paraId="1F4E274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45DCE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metal</w:t>
            </w:r>
          </w:p>
        </w:tc>
        <w:tc>
          <w:tcPr>
            <w:tcW w:w="2552" w:type="dxa"/>
            <w:shd w:val="clear" w:color="auto" w:fill="FFFFFF"/>
            <w:tcMar>
              <w:top w:w="28" w:type="dxa"/>
              <w:left w:w="28" w:type="dxa"/>
              <w:bottom w:w="28" w:type="dxa"/>
              <w:right w:w="28" w:type="dxa"/>
            </w:tcMar>
            <w:hideMark/>
          </w:tcPr>
          <w:p w14:paraId="5739864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E045C0" w14:textId="77777777" w:rsidR="00F53FA0" w:rsidRPr="00884BCF" w:rsidRDefault="00F53FA0" w:rsidP="00F53FA0">
            <w:pPr>
              <w:spacing w:after="0" w:line="240" w:lineRule="auto"/>
              <w:rPr>
                <w:rFonts w:eastAsia="Times New Roman" w:cs="Times New Roman"/>
                <w:color w:val="747474"/>
                <w:szCs w:val="24"/>
                <w:lang w:eastAsia="en-GB"/>
              </w:rPr>
            </w:pPr>
            <w:hyperlink r:id="rId572" w:tgtFrame="_self" w:history="1">
              <w:r w:rsidRPr="00884BCF">
                <w:rPr>
                  <w:rFonts w:eastAsia="Times New Roman" w:cs="Times New Roman"/>
                  <w:color w:val="0000FF"/>
                  <w:szCs w:val="24"/>
                  <w:lang w:eastAsia="en-GB"/>
                </w:rPr>
                <w:t>iron metal and compounds</w:t>
              </w:r>
            </w:hyperlink>
          </w:p>
        </w:tc>
      </w:tr>
      <w:tr w:rsidR="00F53FA0" w:rsidRPr="00884BCF" w14:paraId="1FC1F111" w14:textId="77777777" w:rsidTr="00F53FA0">
        <w:tc>
          <w:tcPr>
            <w:tcW w:w="701" w:type="dxa"/>
            <w:shd w:val="clear" w:color="auto" w:fill="FFFFFF"/>
            <w:tcMar>
              <w:top w:w="28" w:type="dxa"/>
              <w:left w:w="28" w:type="dxa"/>
              <w:bottom w:w="28" w:type="dxa"/>
              <w:right w:w="28" w:type="dxa"/>
            </w:tcMar>
            <w:hideMark/>
          </w:tcPr>
          <w:p w14:paraId="5BD7608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9E77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metal</w:t>
            </w:r>
          </w:p>
        </w:tc>
        <w:tc>
          <w:tcPr>
            <w:tcW w:w="2552" w:type="dxa"/>
            <w:shd w:val="clear" w:color="auto" w:fill="FFFFFF"/>
            <w:tcMar>
              <w:top w:w="28" w:type="dxa"/>
              <w:left w:w="28" w:type="dxa"/>
              <w:bottom w:w="28" w:type="dxa"/>
              <w:right w:w="28" w:type="dxa"/>
            </w:tcMar>
            <w:hideMark/>
          </w:tcPr>
          <w:p w14:paraId="0A620BE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6E7D18" w14:textId="77777777" w:rsidR="00F53FA0" w:rsidRPr="00884BCF" w:rsidRDefault="00F53FA0" w:rsidP="00F53FA0">
            <w:pPr>
              <w:spacing w:after="0" w:line="240" w:lineRule="auto"/>
              <w:rPr>
                <w:rFonts w:eastAsia="Times New Roman" w:cs="Times New Roman"/>
                <w:color w:val="747474"/>
                <w:szCs w:val="24"/>
                <w:lang w:eastAsia="en-GB"/>
              </w:rPr>
            </w:pPr>
            <w:hyperlink r:id="rId573" w:tgtFrame="_self" w:history="1">
              <w:r w:rsidRPr="00884BCF">
                <w:rPr>
                  <w:rFonts w:eastAsia="Times New Roman" w:cs="Times New Roman"/>
                  <w:color w:val="0000FF"/>
                  <w:szCs w:val="24"/>
                  <w:lang w:eastAsia="en-GB"/>
                </w:rPr>
                <w:t>iron metal and compounds</w:t>
              </w:r>
            </w:hyperlink>
          </w:p>
        </w:tc>
      </w:tr>
      <w:tr w:rsidR="00F53FA0" w:rsidRPr="00884BCF" w14:paraId="3FB6C10F" w14:textId="77777777" w:rsidTr="00F53FA0">
        <w:tc>
          <w:tcPr>
            <w:tcW w:w="701" w:type="dxa"/>
            <w:shd w:val="clear" w:color="auto" w:fill="FFFFFF"/>
            <w:tcMar>
              <w:top w:w="28" w:type="dxa"/>
              <w:left w:w="28" w:type="dxa"/>
              <w:bottom w:w="28" w:type="dxa"/>
              <w:right w:w="28" w:type="dxa"/>
            </w:tcMar>
            <w:hideMark/>
          </w:tcPr>
          <w:p w14:paraId="6E49C9A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FC9F9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isoamyl alcohol</w:t>
            </w:r>
          </w:p>
        </w:tc>
        <w:tc>
          <w:tcPr>
            <w:tcW w:w="2552" w:type="dxa"/>
            <w:shd w:val="clear" w:color="auto" w:fill="FFFFFF"/>
            <w:tcMar>
              <w:top w:w="28" w:type="dxa"/>
              <w:left w:w="28" w:type="dxa"/>
              <w:bottom w:w="28" w:type="dxa"/>
              <w:right w:w="28" w:type="dxa"/>
            </w:tcMar>
            <w:hideMark/>
          </w:tcPr>
          <w:p w14:paraId="2275FB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3-methyl butan-1-ol</w:t>
            </w:r>
          </w:p>
        </w:tc>
        <w:tc>
          <w:tcPr>
            <w:tcW w:w="4961" w:type="dxa"/>
            <w:shd w:val="clear" w:color="auto" w:fill="FFFFFF"/>
            <w:tcMar>
              <w:top w:w="28" w:type="dxa"/>
              <w:left w:w="28" w:type="dxa"/>
              <w:bottom w:w="28" w:type="dxa"/>
              <w:right w:w="28" w:type="dxa"/>
            </w:tcMar>
            <w:hideMark/>
          </w:tcPr>
          <w:p w14:paraId="233EEA7F" w14:textId="77777777" w:rsidR="00F53FA0" w:rsidRPr="00884BCF" w:rsidRDefault="00F53FA0" w:rsidP="00F53FA0">
            <w:pPr>
              <w:spacing w:after="0" w:line="240" w:lineRule="auto"/>
              <w:rPr>
                <w:rFonts w:eastAsia="Times New Roman" w:cs="Times New Roman"/>
                <w:color w:val="747474"/>
                <w:szCs w:val="24"/>
                <w:lang w:eastAsia="en-GB"/>
              </w:rPr>
            </w:pPr>
            <w:hyperlink r:id="rId574" w:history="1">
              <w:r w:rsidRPr="00884BCF">
                <w:rPr>
                  <w:rFonts w:eastAsia="Times New Roman" w:cs="Times New Roman"/>
                  <w:color w:val="0000FF"/>
                  <w:szCs w:val="24"/>
                  <w:lang w:eastAsia="en-GB"/>
                </w:rPr>
                <w:t>Alcohols, monohydric</w:t>
              </w:r>
            </w:hyperlink>
          </w:p>
        </w:tc>
      </w:tr>
      <w:tr w:rsidR="00F53FA0" w:rsidRPr="00884BCF" w14:paraId="4CDED10C" w14:textId="77777777" w:rsidTr="00F53FA0">
        <w:tc>
          <w:tcPr>
            <w:tcW w:w="701" w:type="dxa"/>
            <w:shd w:val="clear" w:color="auto" w:fill="FFFFFF"/>
            <w:tcMar>
              <w:top w:w="28" w:type="dxa"/>
              <w:left w:w="28" w:type="dxa"/>
              <w:bottom w:w="28" w:type="dxa"/>
              <w:right w:w="28" w:type="dxa"/>
            </w:tcMar>
            <w:hideMark/>
          </w:tcPr>
          <w:p w14:paraId="61193B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0165D1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iso-butyl alcohol</w:t>
            </w:r>
          </w:p>
        </w:tc>
        <w:tc>
          <w:tcPr>
            <w:tcW w:w="2552" w:type="dxa"/>
            <w:shd w:val="clear" w:color="auto" w:fill="FFFFFF"/>
            <w:tcMar>
              <w:top w:w="28" w:type="dxa"/>
              <w:left w:w="28" w:type="dxa"/>
              <w:bottom w:w="28" w:type="dxa"/>
              <w:right w:w="28" w:type="dxa"/>
            </w:tcMar>
            <w:hideMark/>
          </w:tcPr>
          <w:p w14:paraId="14FF00F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5D5F9DA" w14:textId="77777777" w:rsidR="00F53FA0" w:rsidRPr="00884BCF" w:rsidRDefault="00F53FA0" w:rsidP="00F53FA0">
            <w:pPr>
              <w:spacing w:after="0" w:line="240" w:lineRule="auto"/>
              <w:rPr>
                <w:rFonts w:eastAsia="Times New Roman" w:cs="Times New Roman"/>
                <w:color w:val="747474"/>
                <w:szCs w:val="24"/>
                <w:lang w:eastAsia="en-GB"/>
              </w:rPr>
            </w:pPr>
            <w:hyperlink r:id="rId575" w:tgtFrame="_self" w:history="1">
              <w:proofErr w:type="spellStart"/>
              <w:r w:rsidRPr="00884BCF">
                <w:rPr>
                  <w:rFonts w:eastAsia="Times New Roman" w:cs="Times New Roman"/>
                  <w:color w:val="0000FF"/>
                  <w:szCs w:val="24"/>
                  <w:lang w:eastAsia="en-GB"/>
                </w:rPr>
                <w:t>methylpropanols</w:t>
              </w:r>
              <w:proofErr w:type="spellEnd"/>
            </w:hyperlink>
          </w:p>
        </w:tc>
      </w:tr>
      <w:tr w:rsidR="00F53FA0" w:rsidRPr="00884BCF" w14:paraId="50051583" w14:textId="77777777" w:rsidTr="00F53FA0">
        <w:tc>
          <w:tcPr>
            <w:tcW w:w="701" w:type="dxa"/>
            <w:shd w:val="clear" w:color="auto" w:fill="FFFFFF"/>
            <w:tcMar>
              <w:top w:w="28" w:type="dxa"/>
              <w:left w:w="28" w:type="dxa"/>
              <w:bottom w:w="28" w:type="dxa"/>
              <w:right w:w="28" w:type="dxa"/>
            </w:tcMar>
            <w:hideMark/>
          </w:tcPr>
          <w:p w14:paraId="1B06A3A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C240B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isoleucine</w:t>
            </w:r>
          </w:p>
        </w:tc>
        <w:tc>
          <w:tcPr>
            <w:tcW w:w="2552" w:type="dxa"/>
            <w:shd w:val="clear" w:color="auto" w:fill="FFFFFF"/>
            <w:tcMar>
              <w:top w:w="28" w:type="dxa"/>
              <w:left w:w="28" w:type="dxa"/>
              <w:bottom w:w="28" w:type="dxa"/>
              <w:right w:w="28" w:type="dxa"/>
            </w:tcMar>
            <w:hideMark/>
          </w:tcPr>
          <w:p w14:paraId="7F3AC6D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EBE035" w14:textId="77777777" w:rsidR="00F53FA0" w:rsidRPr="00884BCF" w:rsidRDefault="00F53FA0" w:rsidP="00F53FA0">
            <w:pPr>
              <w:spacing w:after="0" w:line="240" w:lineRule="auto"/>
              <w:rPr>
                <w:rFonts w:eastAsia="Times New Roman" w:cs="Times New Roman"/>
                <w:color w:val="747474"/>
                <w:szCs w:val="24"/>
                <w:lang w:eastAsia="en-GB"/>
              </w:rPr>
            </w:pPr>
            <w:hyperlink r:id="rId576"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1B559F10" w14:textId="77777777" w:rsidTr="00F53FA0">
        <w:tc>
          <w:tcPr>
            <w:tcW w:w="701" w:type="dxa"/>
            <w:shd w:val="clear" w:color="auto" w:fill="FFFFFF"/>
            <w:tcMar>
              <w:top w:w="28" w:type="dxa"/>
              <w:left w:w="28" w:type="dxa"/>
              <w:bottom w:w="28" w:type="dxa"/>
              <w:right w:w="28" w:type="dxa"/>
            </w:tcMar>
            <w:hideMark/>
          </w:tcPr>
          <w:p w14:paraId="6E172E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64FA3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isopropyl </w:t>
            </w:r>
            <w:proofErr w:type="spellStart"/>
            <w:r w:rsidRPr="00884BCF">
              <w:rPr>
                <w:rFonts w:eastAsia="Times New Roman" w:cs="Times New Roman"/>
                <w:szCs w:val="24"/>
                <w:lang w:eastAsia="en-GB"/>
              </w:rPr>
              <w:t>aalcohol</w:t>
            </w:r>
            <w:proofErr w:type="spellEnd"/>
          </w:p>
        </w:tc>
        <w:tc>
          <w:tcPr>
            <w:tcW w:w="2552" w:type="dxa"/>
            <w:shd w:val="clear" w:color="auto" w:fill="FFFFFF"/>
            <w:tcMar>
              <w:top w:w="28" w:type="dxa"/>
              <w:left w:w="28" w:type="dxa"/>
              <w:bottom w:w="28" w:type="dxa"/>
              <w:right w:w="28" w:type="dxa"/>
            </w:tcMar>
            <w:hideMark/>
          </w:tcPr>
          <w:p w14:paraId="5EDF98B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F3BAE4" w14:textId="77777777" w:rsidR="00F53FA0" w:rsidRPr="00884BCF" w:rsidRDefault="00F53FA0" w:rsidP="00F53FA0">
            <w:pPr>
              <w:spacing w:after="0" w:line="240" w:lineRule="auto"/>
              <w:rPr>
                <w:rFonts w:eastAsia="Times New Roman" w:cs="Times New Roman"/>
                <w:color w:val="747474"/>
                <w:szCs w:val="24"/>
                <w:lang w:eastAsia="en-GB"/>
              </w:rPr>
            </w:pPr>
            <w:hyperlink r:id="rId577" w:tgtFrame="_self" w:history="1">
              <w:r w:rsidRPr="00884BCF">
                <w:rPr>
                  <w:rFonts w:eastAsia="Times New Roman" w:cs="Times New Roman"/>
                  <w:color w:val="0000FF"/>
                  <w:szCs w:val="24"/>
                  <w:lang w:eastAsia="en-GB"/>
                </w:rPr>
                <w:t>Biochemical Tests (Lipids)</w:t>
              </w:r>
            </w:hyperlink>
          </w:p>
        </w:tc>
      </w:tr>
      <w:tr w:rsidR="00F53FA0" w:rsidRPr="00884BCF" w14:paraId="06354AD7" w14:textId="77777777" w:rsidTr="00F53FA0">
        <w:tc>
          <w:tcPr>
            <w:tcW w:w="701" w:type="dxa"/>
            <w:shd w:val="clear" w:color="auto" w:fill="FFFFFF"/>
            <w:tcMar>
              <w:top w:w="28" w:type="dxa"/>
              <w:left w:w="28" w:type="dxa"/>
              <w:bottom w:w="28" w:type="dxa"/>
              <w:right w:w="28" w:type="dxa"/>
            </w:tcMar>
            <w:hideMark/>
          </w:tcPr>
          <w:p w14:paraId="3EC3E1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BA76BE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iso-propyl alcohol</w:t>
            </w:r>
          </w:p>
        </w:tc>
        <w:tc>
          <w:tcPr>
            <w:tcW w:w="2552" w:type="dxa"/>
            <w:shd w:val="clear" w:color="auto" w:fill="FFFFFF"/>
            <w:tcMar>
              <w:top w:w="28" w:type="dxa"/>
              <w:left w:w="28" w:type="dxa"/>
              <w:bottom w:w="28" w:type="dxa"/>
              <w:right w:w="28" w:type="dxa"/>
            </w:tcMar>
            <w:hideMark/>
          </w:tcPr>
          <w:p w14:paraId="60E2DBA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A1156A1" w14:textId="77777777" w:rsidR="00F53FA0" w:rsidRPr="00884BCF" w:rsidRDefault="00F53FA0" w:rsidP="00F53FA0">
            <w:pPr>
              <w:spacing w:after="0" w:line="240" w:lineRule="auto"/>
              <w:rPr>
                <w:rFonts w:eastAsia="Times New Roman" w:cs="Times New Roman"/>
                <w:color w:val="747474"/>
                <w:szCs w:val="24"/>
                <w:lang w:eastAsia="en-GB"/>
              </w:rPr>
            </w:pPr>
            <w:hyperlink r:id="rId578" w:tgtFrame="_self" w:history="1">
              <w:proofErr w:type="spellStart"/>
              <w:r w:rsidRPr="00884BCF">
                <w:rPr>
                  <w:rFonts w:eastAsia="Times New Roman" w:cs="Times New Roman"/>
                  <w:color w:val="0000FF"/>
                  <w:szCs w:val="24"/>
                  <w:lang w:eastAsia="en-GB"/>
                </w:rPr>
                <w:t>propanols</w:t>
              </w:r>
              <w:proofErr w:type="spellEnd"/>
            </w:hyperlink>
          </w:p>
        </w:tc>
      </w:tr>
      <w:tr w:rsidR="00F53FA0" w:rsidRPr="00884BCF" w14:paraId="37030766" w14:textId="77777777" w:rsidTr="00F53FA0">
        <w:tc>
          <w:tcPr>
            <w:tcW w:w="701" w:type="dxa"/>
            <w:shd w:val="clear" w:color="auto" w:fill="FFFFFF"/>
            <w:tcMar>
              <w:top w:w="28" w:type="dxa"/>
              <w:left w:w="28" w:type="dxa"/>
              <w:bottom w:w="28" w:type="dxa"/>
              <w:right w:w="28" w:type="dxa"/>
            </w:tcMar>
            <w:hideMark/>
          </w:tcPr>
          <w:p w14:paraId="4584C06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0D5B59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janus</w:t>
            </w:r>
            <w:proofErr w:type="spellEnd"/>
            <w:r w:rsidRPr="00884BCF">
              <w:rPr>
                <w:rFonts w:eastAsia="Times New Roman" w:cs="Times New Roman"/>
                <w:szCs w:val="24"/>
                <w:lang w:eastAsia="en-GB"/>
              </w:rPr>
              <w:t xml:space="preserve"> green B</w:t>
            </w:r>
          </w:p>
        </w:tc>
        <w:tc>
          <w:tcPr>
            <w:tcW w:w="2552" w:type="dxa"/>
            <w:shd w:val="clear" w:color="auto" w:fill="FFFFFF"/>
            <w:tcMar>
              <w:top w:w="28" w:type="dxa"/>
              <w:left w:w="28" w:type="dxa"/>
              <w:bottom w:w="28" w:type="dxa"/>
              <w:right w:w="28" w:type="dxa"/>
            </w:tcMar>
            <w:hideMark/>
          </w:tcPr>
          <w:p w14:paraId="71A32B1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B983D3" w14:textId="77777777" w:rsidR="00F53FA0" w:rsidRPr="00884BCF" w:rsidRDefault="00F53FA0" w:rsidP="00F53FA0">
            <w:pPr>
              <w:spacing w:after="0" w:line="240" w:lineRule="auto"/>
              <w:rPr>
                <w:rFonts w:eastAsia="Times New Roman" w:cs="Times New Roman"/>
                <w:color w:val="747474"/>
                <w:szCs w:val="24"/>
                <w:lang w:eastAsia="en-GB"/>
              </w:rPr>
            </w:pPr>
            <w:hyperlink r:id="rId579" w:tgtFrame="_self" w:history="1">
              <w:r w:rsidRPr="00884BCF">
                <w:rPr>
                  <w:rFonts w:eastAsia="Times New Roman" w:cs="Times New Roman"/>
                  <w:color w:val="0000FF"/>
                  <w:szCs w:val="24"/>
                  <w:lang w:eastAsia="en-GB"/>
                </w:rPr>
                <w:t>Dyes and Stains</w:t>
              </w:r>
            </w:hyperlink>
          </w:p>
        </w:tc>
      </w:tr>
      <w:tr w:rsidR="00F53FA0" w:rsidRPr="00884BCF" w14:paraId="05119AC3" w14:textId="77777777" w:rsidTr="00F53FA0">
        <w:tc>
          <w:tcPr>
            <w:tcW w:w="701" w:type="dxa"/>
            <w:shd w:val="clear" w:color="auto" w:fill="FFFFFF"/>
            <w:tcMar>
              <w:top w:w="28" w:type="dxa"/>
              <w:left w:w="28" w:type="dxa"/>
              <w:bottom w:w="28" w:type="dxa"/>
              <w:right w:w="28" w:type="dxa"/>
            </w:tcMar>
            <w:hideMark/>
          </w:tcPr>
          <w:p w14:paraId="0A3FB46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8F9109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Jeffery’s macerating fluid</w:t>
            </w:r>
          </w:p>
        </w:tc>
        <w:tc>
          <w:tcPr>
            <w:tcW w:w="2552" w:type="dxa"/>
            <w:shd w:val="clear" w:color="auto" w:fill="FFFFFF"/>
            <w:tcMar>
              <w:top w:w="28" w:type="dxa"/>
              <w:left w:w="28" w:type="dxa"/>
              <w:bottom w:w="28" w:type="dxa"/>
              <w:right w:w="28" w:type="dxa"/>
            </w:tcMar>
            <w:hideMark/>
          </w:tcPr>
          <w:p w14:paraId="15FF232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7F4CAB6" w14:textId="77777777" w:rsidR="00F53FA0" w:rsidRPr="00884BCF" w:rsidRDefault="00F53FA0" w:rsidP="00F53FA0">
            <w:pPr>
              <w:spacing w:after="0" w:line="240" w:lineRule="auto"/>
              <w:rPr>
                <w:rFonts w:eastAsia="Times New Roman" w:cs="Times New Roman"/>
                <w:color w:val="747474"/>
                <w:szCs w:val="24"/>
                <w:lang w:eastAsia="en-GB"/>
              </w:rPr>
            </w:pPr>
            <w:hyperlink r:id="rId580"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1D016198" w14:textId="77777777" w:rsidTr="00F53FA0">
        <w:tc>
          <w:tcPr>
            <w:tcW w:w="701" w:type="dxa"/>
            <w:shd w:val="clear" w:color="auto" w:fill="FFFFFF"/>
            <w:tcMar>
              <w:top w:w="28" w:type="dxa"/>
              <w:left w:w="28" w:type="dxa"/>
              <w:bottom w:w="28" w:type="dxa"/>
              <w:right w:w="28" w:type="dxa"/>
            </w:tcMar>
            <w:hideMark/>
          </w:tcPr>
          <w:p w14:paraId="0F6ADB0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6120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Jensen‘s red</w:t>
            </w:r>
          </w:p>
        </w:tc>
        <w:tc>
          <w:tcPr>
            <w:tcW w:w="2552" w:type="dxa"/>
            <w:shd w:val="clear" w:color="auto" w:fill="FFFFFF"/>
            <w:tcMar>
              <w:top w:w="28" w:type="dxa"/>
              <w:left w:w="28" w:type="dxa"/>
              <w:bottom w:w="28" w:type="dxa"/>
              <w:right w:w="28" w:type="dxa"/>
            </w:tcMar>
            <w:hideMark/>
          </w:tcPr>
          <w:p w14:paraId="5633B4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981243" w14:textId="77777777" w:rsidR="00F53FA0" w:rsidRPr="00884BCF" w:rsidRDefault="00F53FA0" w:rsidP="00F53FA0">
            <w:pPr>
              <w:spacing w:after="0" w:line="240" w:lineRule="auto"/>
              <w:rPr>
                <w:rFonts w:eastAsia="Times New Roman" w:cs="Times New Roman"/>
                <w:color w:val="747474"/>
                <w:szCs w:val="24"/>
                <w:lang w:eastAsia="en-GB"/>
              </w:rPr>
            </w:pPr>
            <w:hyperlink r:id="rId581" w:tgtFrame="_self" w:history="1">
              <w:r w:rsidRPr="00884BCF">
                <w:rPr>
                  <w:rFonts w:eastAsia="Times New Roman" w:cs="Times New Roman"/>
                  <w:color w:val="0000FF"/>
                  <w:szCs w:val="24"/>
                  <w:lang w:eastAsia="en-GB"/>
                </w:rPr>
                <w:t>Dyes and Stains</w:t>
              </w:r>
            </w:hyperlink>
          </w:p>
        </w:tc>
      </w:tr>
      <w:tr w:rsidR="00F53FA0" w:rsidRPr="00884BCF" w14:paraId="52C0D54F" w14:textId="77777777" w:rsidTr="00F53FA0">
        <w:tc>
          <w:tcPr>
            <w:tcW w:w="701" w:type="dxa"/>
            <w:shd w:val="clear" w:color="auto" w:fill="FFFFFF"/>
            <w:tcMar>
              <w:top w:w="28" w:type="dxa"/>
              <w:left w:w="28" w:type="dxa"/>
              <w:bottom w:w="28" w:type="dxa"/>
              <w:right w:w="28" w:type="dxa"/>
            </w:tcMar>
            <w:hideMark/>
          </w:tcPr>
          <w:p w14:paraId="5909C21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68875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Kaiserling‘s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531DB06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5066E43" w14:textId="77777777" w:rsidR="00F53FA0" w:rsidRPr="00884BCF" w:rsidRDefault="00F53FA0" w:rsidP="00F53FA0">
            <w:pPr>
              <w:spacing w:after="0" w:line="240" w:lineRule="auto"/>
              <w:rPr>
                <w:rFonts w:eastAsia="Times New Roman" w:cs="Times New Roman"/>
                <w:color w:val="747474"/>
                <w:szCs w:val="24"/>
                <w:lang w:eastAsia="en-GB"/>
              </w:rPr>
            </w:pPr>
            <w:hyperlink r:id="rId582" w:tgtFrame="_self" w:history="1">
              <w:r w:rsidRPr="00884BCF">
                <w:rPr>
                  <w:rFonts w:eastAsia="Times New Roman" w:cs="Times New Roman"/>
                  <w:color w:val="0000FF"/>
                  <w:szCs w:val="24"/>
                  <w:lang w:eastAsia="en-GB"/>
                </w:rPr>
                <w:t>Biochemicals – Microscopy Chemicals (Fixatives)</w:t>
              </w:r>
            </w:hyperlink>
          </w:p>
        </w:tc>
      </w:tr>
      <w:tr w:rsidR="00F53FA0" w:rsidRPr="00884BCF" w14:paraId="316CBCAC" w14:textId="77777777" w:rsidTr="00F53FA0">
        <w:tc>
          <w:tcPr>
            <w:tcW w:w="701" w:type="dxa"/>
            <w:shd w:val="clear" w:color="auto" w:fill="FFFFFF"/>
            <w:tcMar>
              <w:top w:w="28" w:type="dxa"/>
              <w:left w:w="28" w:type="dxa"/>
              <w:bottom w:w="28" w:type="dxa"/>
              <w:right w:w="28" w:type="dxa"/>
            </w:tcMar>
            <w:hideMark/>
          </w:tcPr>
          <w:p w14:paraId="4AC410C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C4EE1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kinetin</w:t>
            </w:r>
          </w:p>
        </w:tc>
        <w:tc>
          <w:tcPr>
            <w:tcW w:w="2552" w:type="dxa"/>
            <w:shd w:val="clear" w:color="auto" w:fill="FFFFFF"/>
            <w:tcMar>
              <w:top w:w="28" w:type="dxa"/>
              <w:left w:w="28" w:type="dxa"/>
              <w:bottom w:w="28" w:type="dxa"/>
              <w:right w:w="28" w:type="dxa"/>
            </w:tcMar>
            <w:hideMark/>
          </w:tcPr>
          <w:p w14:paraId="43EF11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5784145" w14:textId="77777777" w:rsidR="00F53FA0" w:rsidRPr="00884BCF" w:rsidRDefault="00F53FA0" w:rsidP="00F53FA0">
            <w:pPr>
              <w:spacing w:after="0" w:line="240" w:lineRule="auto"/>
              <w:rPr>
                <w:rFonts w:eastAsia="Times New Roman" w:cs="Times New Roman"/>
                <w:color w:val="747474"/>
                <w:szCs w:val="24"/>
                <w:lang w:eastAsia="en-GB"/>
              </w:rPr>
            </w:pPr>
            <w:hyperlink r:id="rId583" w:tgtFrame="_self" w:history="1">
              <w:r w:rsidRPr="00884BCF">
                <w:rPr>
                  <w:rFonts w:eastAsia="Times New Roman" w:cs="Times New Roman"/>
                  <w:color w:val="0000FF"/>
                  <w:szCs w:val="24"/>
                  <w:lang w:eastAsia="en-GB"/>
                </w:rPr>
                <w:t>Biochemicals (Plant &amp; Animal hormones)</w:t>
              </w:r>
            </w:hyperlink>
          </w:p>
        </w:tc>
      </w:tr>
      <w:tr w:rsidR="00F53FA0" w:rsidRPr="00884BCF" w14:paraId="561CD861" w14:textId="77777777" w:rsidTr="00F53FA0">
        <w:tc>
          <w:tcPr>
            <w:tcW w:w="701" w:type="dxa"/>
            <w:shd w:val="clear" w:color="auto" w:fill="FFFFFF"/>
            <w:tcMar>
              <w:top w:w="28" w:type="dxa"/>
              <w:left w:w="28" w:type="dxa"/>
              <w:bottom w:w="28" w:type="dxa"/>
              <w:right w:w="28" w:type="dxa"/>
            </w:tcMar>
            <w:hideMark/>
          </w:tcPr>
          <w:p w14:paraId="338EECB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1B5D2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La </w:t>
            </w:r>
            <w:proofErr w:type="spellStart"/>
            <w:r w:rsidRPr="00884BCF">
              <w:rPr>
                <w:rFonts w:eastAsia="Times New Roman" w:cs="Times New Roman"/>
                <w:szCs w:val="24"/>
                <w:lang w:eastAsia="en-GB"/>
              </w:rPr>
              <w:t>Cour‘s</w:t>
            </w:r>
            <w:proofErr w:type="spellEnd"/>
            <w:r w:rsidRPr="00884BCF">
              <w:rPr>
                <w:rFonts w:eastAsia="Times New Roman" w:cs="Times New Roman"/>
                <w:szCs w:val="24"/>
                <w:lang w:eastAsia="en-GB"/>
              </w:rPr>
              <w:t xml:space="preserve"> fixatives (2BX, 2BE &amp; 2BD)</w:t>
            </w:r>
          </w:p>
        </w:tc>
        <w:tc>
          <w:tcPr>
            <w:tcW w:w="2552" w:type="dxa"/>
            <w:shd w:val="clear" w:color="auto" w:fill="FFFFFF"/>
            <w:tcMar>
              <w:top w:w="28" w:type="dxa"/>
              <w:left w:w="28" w:type="dxa"/>
              <w:bottom w:w="28" w:type="dxa"/>
              <w:right w:w="28" w:type="dxa"/>
            </w:tcMar>
            <w:hideMark/>
          </w:tcPr>
          <w:p w14:paraId="6DD2727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7F423C" w14:textId="77777777" w:rsidR="00F53FA0" w:rsidRPr="00884BCF" w:rsidRDefault="00F53FA0" w:rsidP="00F53FA0">
            <w:pPr>
              <w:spacing w:after="0" w:line="240" w:lineRule="auto"/>
              <w:rPr>
                <w:rFonts w:eastAsia="Times New Roman" w:cs="Times New Roman"/>
                <w:color w:val="747474"/>
                <w:szCs w:val="24"/>
                <w:lang w:eastAsia="en-GB"/>
              </w:rPr>
            </w:pPr>
            <w:hyperlink r:id="rId584" w:tgtFrame="_self" w:history="1">
              <w:r w:rsidRPr="00884BCF">
                <w:rPr>
                  <w:rFonts w:eastAsia="Times New Roman" w:cs="Times New Roman"/>
                  <w:color w:val="0000FF"/>
                  <w:szCs w:val="24"/>
                  <w:lang w:eastAsia="en-GB"/>
                </w:rPr>
                <w:t>Biochemicals – Microscopy Chemicals (Fixatives)</w:t>
              </w:r>
            </w:hyperlink>
          </w:p>
        </w:tc>
      </w:tr>
      <w:tr w:rsidR="00F53FA0" w:rsidRPr="00884BCF" w14:paraId="13BB427D" w14:textId="77777777" w:rsidTr="00F53FA0">
        <w:tc>
          <w:tcPr>
            <w:tcW w:w="701" w:type="dxa"/>
            <w:shd w:val="clear" w:color="auto" w:fill="FFFFFF"/>
            <w:tcMar>
              <w:top w:w="28" w:type="dxa"/>
              <w:left w:w="28" w:type="dxa"/>
              <w:bottom w:w="28" w:type="dxa"/>
              <w:right w:w="28" w:type="dxa"/>
            </w:tcMar>
            <w:hideMark/>
          </w:tcPr>
          <w:p w14:paraId="2BA5E04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98B70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lactase</w:t>
            </w:r>
          </w:p>
        </w:tc>
        <w:tc>
          <w:tcPr>
            <w:tcW w:w="2552" w:type="dxa"/>
            <w:shd w:val="clear" w:color="auto" w:fill="FFFFFF"/>
            <w:tcMar>
              <w:top w:w="28" w:type="dxa"/>
              <w:left w:w="28" w:type="dxa"/>
              <w:bottom w:w="28" w:type="dxa"/>
              <w:right w:w="28" w:type="dxa"/>
            </w:tcMar>
            <w:hideMark/>
          </w:tcPr>
          <w:p w14:paraId="1EB1DE0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9FC0FC" w14:textId="77777777" w:rsidR="00F53FA0" w:rsidRPr="00884BCF" w:rsidRDefault="00F53FA0" w:rsidP="00F53FA0">
            <w:pPr>
              <w:spacing w:after="0" w:line="240" w:lineRule="auto"/>
              <w:rPr>
                <w:rFonts w:eastAsia="Times New Roman" w:cs="Times New Roman"/>
                <w:color w:val="747474"/>
                <w:szCs w:val="24"/>
                <w:lang w:eastAsia="en-GB"/>
              </w:rPr>
            </w:pPr>
            <w:hyperlink r:id="rId585" w:tgtFrame="_self" w:history="1">
              <w:r w:rsidRPr="00884BCF">
                <w:rPr>
                  <w:rFonts w:eastAsia="Times New Roman" w:cs="Times New Roman"/>
                  <w:color w:val="0000FF"/>
                  <w:szCs w:val="24"/>
                  <w:lang w:eastAsia="en-GB"/>
                </w:rPr>
                <w:t>Biochemicals (Enzymes)</w:t>
              </w:r>
            </w:hyperlink>
          </w:p>
        </w:tc>
      </w:tr>
      <w:tr w:rsidR="00F53FA0" w:rsidRPr="00884BCF" w14:paraId="4F484A3F" w14:textId="77777777" w:rsidTr="00F53FA0">
        <w:tc>
          <w:tcPr>
            <w:tcW w:w="701" w:type="dxa"/>
            <w:shd w:val="clear" w:color="auto" w:fill="FFFFFF"/>
            <w:tcMar>
              <w:top w:w="28" w:type="dxa"/>
              <w:left w:w="28" w:type="dxa"/>
              <w:bottom w:w="28" w:type="dxa"/>
              <w:right w:w="28" w:type="dxa"/>
            </w:tcMar>
            <w:hideMark/>
          </w:tcPr>
          <w:p w14:paraId="11F27F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F0177D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lacto</w:t>
            </w:r>
            <w:proofErr w:type="spellEnd"/>
            <w:r w:rsidRPr="00884BCF">
              <w:rPr>
                <w:rFonts w:eastAsia="Times New Roman" w:cs="Times New Roman"/>
                <w:szCs w:val="24"/>
                <w:lang w:eastAsia="en-GB"/>
              </w:rPr>
              <w:t xml:space="preserve"> – </w:t>
            </w:r>
            <w:proofErr w:type="spellStart"/>
            <w:r w:rsidRPr="00884BCF">
              <w:rPr>
                <w:rFonts w:eastAsia="Times New Roman" w:cs="Times New Roman"/>
                <w:szCs w:val="24"/>
                <w:lang w:eastAsia="en-GB"/>
              </w:rPr>
              <w:t>fuschin</w:t>
            </w:r>
            <w:proofErr w:type="spellEnd"/>
          </w:p>
        </w:tc>
        <w:tc>
          <w:tcPr>
            <w:tcW w:w="2552" w:type="dxa"/>
            <w:shd w:val="clear" w:color="auto" w:fill="FFFFFF"/>
            <w:tcMar>
              <w:top w:w="28" w:type="dxa"/>
              <w:left w:w="28" w:type="dxa"/>
              <w:bottom w:w="28" w:type="dxa"/>
              <w:right w:w="28" w:type="dxa"/>
            </w:tcMar>
            <w:hideMark/>
          </w:tcPr>
          <w:p w14:paraId="165FED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305C0D" w14:textId="77777777" w:rsidR="00F53FA0" w:rsidRPr="00884BCF" w:rsidRDefault="00F53FA0" w:rsidP="00F53FA0">
            <w:pPr>
              <w:spacing w:after="0" w:line="240" w:lineRule="auto"/>
              <w:rPr>
                <w:rFonts w:eastAsia="Times New Roman" w:cs="Times New Roman"/>
                <w:color w:val="747474"/>
                <w:szCs w:val="24"/>
                <w:lang w:eastAsia="en-GB"/>
              </w:rPr>
            </w:pPr>
            <w:hyperlink r:id="rId586" w:tgtFrame="_self" w:history="1">
              <w:r w:rsidRPr="00884BCF">
                <w:rPr>
                  <w:rFonts w:eastAsia="Times New Roman" w:cs="Times New Roman"/>
                  <w:color w:val="0000FF"/>
                  <w:szCs w:val="24"/>
                  <w:lang w:eastAsia="en-GB"/>
                </w:rPr>
                <w:t>Dyes and Stains</w:t>
              </w:r>
            </w:hyperlink>
          </w:p>
        </w:tc>
      </w:tr>
      <w:tr w:rsidR="00F53FA0" w:rsidRPr="00884BCF" w14:paraId="1388979C" w14:textId="77777777" w:rsidTr="00F53FA0">
        <w:tc>
          <w:tcPr>
            <w:tcW w:w="701" w:type="dxa"/>
            <w:shd w:val="clear" w:color="auto" w:fill="FFFFFF"/>
            <w:tcMar>
              <w:top w:w="28" w:type="dxa"/>
              <w:left w:w="28" w:type="dxa"/>
              <w:bottom w:w="28" w:type="dxa"/>
              <w:right w:w="28" w:type="dxa"/>
            </w:tcMar>
            <w:hideMark/>
          </w:tcPr>
          <w:p w14:paraId="23551F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3A7C40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lactophenol</w:t>
            </w:r>
          </w:p>
        </w:tc>
        <w:tc>
          <w:tcPr>
            <w:tcW w:w="2552" w:type="dxa"/>
            <w:shd w:val="clear" w:color="auto" w:fill="FFFFFF"/>
            <w:tcMar>
              <w:top w:w="28" w:type="dxa"/>
              <w:left w:w="28" w:type="dxa"/>
              <w:bottom w:w="28" w:type="dxa"/>
              <w:right w:w="28" w:type="dxa"/>
            </w:tcMar>
            <w:hideMark/>
          </w:tcPr>
          <w:p w14:paraId="2617302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9F478B" w14:textId="77777777" w:rsidR="00F53FA0" w:rsidRPr="00884BCF" w:rsidRDefault="00F53FA0" w:rsidP="00F53FA0">
            <w:pPr>
              <w:spacing w:after="0" w:line="240" w:lineRule="auto"/>
              <w:rPr>
                <w:rFonts w:eastAsia="Times New Roman" w:cs="Times New Roman"/>
                <w:color w:val="747474"/>
                <w:szCs w:val="24"/>
                <w:lang w:eastAsia="en-GB"/>
              </w:rPr>
            </w:pPr>
            <w:hyperlink r:id="rId587"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29EB71B7" w14:textId="77777777" w:rsidTr="00F53FA0">
        <w:tc>
          <w:tcPr>
            <w:tcW w:w="701" w:type="dxa"/>
            <w:shd w:val="clear" w:color="auto" w:fill="FFFFFF"/>
            <w:tcMar>
              <w:top w:w="28" w:type="dxa"/>
              <w:left w:w="28" w:type="dxa"/>
              <w:bottom w:w="28" w:type="dxa"/>
              <w:right w:w="28" w:type="dxa"/>
            </w:tcMar>
            <w:hideMark/>
          </w:tcPr>
          <w:p w14:paraId="7A2CF5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9D96B3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lactopropionic</w:t>
            </w:r>
            <w:proofErr w:type="spellEnd"/>
            <w:r w:rsidRPr="00884BCF">
              <w:rPr>
                <w:rFonts w:eastAsia="Times New Roman" w:cs="Times New Roman"/>
                <w:szCs w:val="24"/>
                <w:lang w:eastAsia="en-GB"/>
              </w:rPr>
              <w:t xml:space="preserve"> orcein</w:t>
            </w:r>
          </w:p>
        </w:tc>
        <w:tc>
          <w:tcPr>
            <w:tcW w:w="2552" w:type="dxa"/>
            <w:shd w:val="clear" w:color="auto" w:fill="FFFFFF"/>
            <w:tcMar>
              <w:top w:w="28" w:type="dxa"/>
              <w:left w:w="28" w:type="dxa"/>
              <w:bottom w:w="28" w:type="dxa"/>
              <w:right w:w="28" w:type="dxa"/>
            </w:tcMar>
            <w:hideMark/>
          </w:tcPr>
          <w:p w14:paraId="14F35C4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27B8DA" w14:textId="77777777" w:rsidR="00F53FA0" w:rsidRPr="00884BCF" w:rsidRDefault="00F53FA0" w:rsidP="00F53FA0">
            <w:pPr>
              <w:spacing w:after="0" w:line="240" w:lineRule="auto"/>
              <w:rPr>
                <w:rFonts w:eastAsia="Times New Roman" w:cs="Times New Roman"/>
                <w:color w:val="747474"/>
                <w:szCs w:val="24"/>
                <w:lang w:eastAsia="en-GB"/>
              </w:rPr>
            </w:pPr>
            <w:hyperlink r:id="rId588" w:tgtFrame="_self" w:history="1">
              <w:r w:rsidRPr="00884BCF">
                <w:rPr>
                  <w:rFonts w:eastAsia="Times New Roman" w:cs="Times New Roman"/>
                  <w:color w:val="0000FF"/>
                  <w:szCs w:val="24"/>
                  <w:lang w:eastAsia="en-GB"/>
                </w:rPr>
                <w:t>Dyes and Stains</w:t>
              </w:r>
            </w:hyperlink>
          </w:p>
        </w:tc>
      </w:tr>
      <w:tr w:rsidR="00F53FA0" w:rsidRPr="00884BCF" w14:paraId="17F1D484" w14:textId="77777777" w:rsidTr="00F53FA0">
        <w:tc>
          <w:tcPr>
            <w:tcW w:w="701" w:type="dxa"/>
            <w:shd w:val="clear" w:color="auto" w:fill="FFFFFF"/>
            <w:tcMar>
              <w:top w:w="28" w:type="dxa"/>
              <w:left w:w="28" w:type="dxa"/>
              <w:bottom w:w="28" w:type="dxa"/>
              <w:right w:w="28" w:type="dxa"/>
            </w:tcMar>
            <w:hideMark/>
          </w:tcPr>
          <w:p w14:paraId="4876503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DF167C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lactozym</w:t>
            </w:r>
            <w:proofErr w:type="spellEnd"/>
          </w:p>
        </w:tc>
        <w:tc>
          <w:tcPr>
            <w:tcW w:w="2552" w:type="dxa"/>
            <w:shd w:val="clear" w:color="auto" w:fill="FFFFFF"/>
            <w:tcMar>
              <w:top w:w="28" w:type="dxa"/>
              <w:left w:w="28" w:type="dxa"/>
              <w:bottom w:w="28" w:type="dxa"/>
              <w:right w:w="28" w:type="dxa"/>
            </w:tcMar>
            <w:hideMark/>
          </w:tcPr>
          <w:p w14:paraId="31268C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lactase</w:t>
            </w:r>
          </w:p>
        </w:tc>
        <w:tc>
          <w:tcPr>
            <w:tcW w:w="4961" w:type="dxa"/>
            <w:shd w:val="clear" w:color="auto" w:fill="FFFFFF"/>
            <w:tcMar>
              <w:top w:w="28" w:type="dxa"/>
              <w:left w:w="28" w:type="dxa"/>
              <w:bottom w:w="28" w:type="dxa"/>
              <w:right w:w="28" w:type="dxa"/>
            </w:tcMar>
            <w:hideMark/>
          </w:tcPr>
          <w:p w14:paraId="2EF213E4" w14:textId="77777777" w:rsidR="00F53FA0" w:rsidRPr="00884BCF" w:rsidRDefault="00F53FA0" w:rsidP="00F53FA0">
            <w:pPr>
              <w:spacing w:after="0" w:line="240" w:lineRule="auto"/>
              <w:rPr>
                <w:rFonts w:eastAsia="Times New Roman" w:cs="Times New Roman"/>
                <w:color w:val="747474"/>
                <w:szCs w:val="24"/>
                <w:lang w:eastAsia="en-GB"/>
              </w:rPr>
            </w:pPr>
            <w:hyperlink r:id="rId589" w:tgtFrame="_self" w:history="1">
              <w:r w:rsidRPr="00884BCF">
                <w:rPr>
                  <w:rFonts w:eastAsia="Times New Roman" w:cs="Times New Roman"/>
                  <w:color w:val="0000FF"/>
                  <w:szCs w:val="24"/>
                  <w:lang w:eastAsia="en-GB"/>
                </w:rPr>
                <w:t>Biochemicals (Enzymes)</w:t>
              </w:r>
            </w:hyperlink>
          </w:p>
        </w:tc>
      </w:tr>
      <w:tr w:rsidR="00F53FA0" w:rsidRPr="00884BCF" w14:paraId="672FF439" w14:textId="77777777" w:rsidTr="00F53FA0">
        <w:tc>
          <w:tcPr>
            <w:tcW w:w="701" w:type="dxa"/>
            <w:shd w:val="clear" w:color="auto" w:fill="FFFFFF"/>
            <w:tcMar>
              <w:top w:w="28" w:type="dxa"/>
              <w:left w:w="28" w:type="dxa"/>
              <w:bottom w:w="28" w:type="dxa"/>
              <w:right w:w="28" w:type="dxa"/>
            </w:tcMar>
            <w:hideMark/>
          </w:tcPr>
          <w:p w14:paraId="337298C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5B04E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lamp black</w:t>
            </w:r>
          </w:p>
        </w:tc>
        <w:tc>
          <w:tcPr>
            <w:tcW w:w="2552" w:type="dxa"/>
            <w:shd w:val="clear" w:color="auto" w:fill="FFFFFF"/>
            <w:tcMar>
              <w:top w:w="28" w:type="dxa"/>
              <w:left w:w="28" w:type="dxa"/>
              <w:bottom w:w="28" w:type="dxa"/>
              <w:right w:w="28" w:type="dxa"/>
            </w:tcMar>
            <w:hideMark/>
          </w:tcPr>
          <w:p w14:paraId="14D89F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carbon</w:t>
            </w:r>
          </w:p>
        </w:tc>
        <w:tc>
          <w:tcPr>
            <w:tcW w:w="4961" w:type="dxa"/>
            <w:shd w:val="clear" w:color="auto" w:fill="FFFFFF"/>
            <w:tcMar>
              <w:top w:w="28" w:type="dxa"/>
              <w:left w:w="28" w:type="dxa"/>
              <w:bottom w:w="28" w:type="dxa"/>
              <w:right w:w="28" w:type="dxa"/>
            </w:tcMar>
            <w:hideMark/>
          </w:tcPr>
          <w:p w14:paraId="55638D48" w14:textId="77777777" w:rsidR="00F53FA0" w:rsidRPr="00884BCF" w:rsidRDefault="00F53FA0" w:rsidP="00F53FA0">
            <w:pPr>
              <w:spacing w:after="0" w:line="240" w:lineRule="auto"/>
              <w:rPr>
                <w:rFonts w:eastAsia="Times New Roman" w:cs="Times New Roman"/>
                <w:color w:val="747474"/>
                <w:szCs w:val="24"/>
                <w:lang w:eastAsia="en-GB"/>
              </w:rPr>
            </w:pPr>
            <w:hyperlink r:id="rId590" w:tgtFrame="_self" w:history="1">
              <w:r w:rsidRPr="00884BCF">
                <w:rPr>
                  <w:rFonts w:eastAsia="Times New Roman" w:cs="Times New Roman"/>
                  <w:color w:val="0000FF"/>
                  <w:szCs w:val="24"/>
                  <w:lang w:eastAsia="en-GB"/>
                </w:rPr>
                <w:t>carbon</w:t>
              </w:r>
            </w:hyperlink>
          </w:p>
        </w:tc>
      </w:tr>
      <w:tr w:rsidR="00F53FA0" w:rsidRPr="00884BCF" w14:paraId="2B1DD614" w14:textId="77777777" w:rsidTr="00F53FA0">
        <w:tc>
          <w:tcPr>
            <w:tcW w:w="701" w:type="dxa"/>
            <w:shd w:val="clear" w:color="auto" w:fill="FFFFFF"/>
            <w:tcMar>
              <w:top w:w="28" w:type="dxa"/>
              <w:left w:w="28" w:type="dxa"/>
              <w:bottom w:w="28" w:type="dxa"/>
              <w:right w:w="28" w:type="dxa"/>
            </w:tcMar>
            <w:hideMark/>
          </w:tcPr>
          <w:p w14:paraId="35B90C3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7168E3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laughing gas</w:t>
            </w:r>
          </w:p>
        </w:tc>
        <w:tc>
          <w:tcPr>
            <w:tcW w:w="2552" w:type="dxa"/>
            <w:shd w:val="clear" w:color="auto" w:fill="FFFFFF"/>
            <w:tcMar>
              <w:top w:w="28" w:type="dxa"/>
              <w:left w:w="28" w:type="dxa"/>
              <w:bottom w:w="28" w:type="dxa"/>
              <w:right w:w="28" w:type="dxa"/>
            </w:tcMar>
            <w:hideMark/>
          </w:tcPr>
          <w:p w14:paraId="5759E37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nitrous oxide</w:t>
            </w:r>
          </w:p>
        </w:tc>
        <w:tc>
          <w:tcPr>
            <w:tcW w:w="4961" w:type="dxa"/>
            <w:shd w:val="clear" w:color="auto" w:fill="FFFFFF"/>
            <w:tcMar>
              <w:top w:w="28" w:type="dxa"/>
              <w:left w:w="28" w:type="dxa"/>
              <w:bottom w:w="28" w:type="dxa"/>
              <w:right w:w="28" w:type="dxa"/>
            </w:tcMar>
            <w:hideMark/>
          </w:tcPr>
          <w:p w14:paraId="2E772045" w14:textId="77777777" w:rsidR="00F53FA0" w:rsidRPr="00884BCF" w:rsidRDefault="00F53FA0" w:rsidP="00F53FA0">
            <w:pPr>
              <w:spacing w:after="0" w:line="240" w:lineRule="auto"/>
              <w:rPr>
                <w:rFonts w:eastAsia="Times New Roman" w:cs="Times New Roman"/>
                <w:color w:val="747474"/>
                <w:szCs w:val="24"/>
                <w:lang w:eastAsia="en-GB"/>
              </w:rPr>
            </w:pPr>
            <w:hyperlink r:id="rId591" w:tgtFrame="_self" w:history="1">
              <w:r w:rsidRPr="00884BCF">
                <w:rPr>
                  <w:rFonts w:eastAsia="Times New Roman" w:cs="Times New Roman"/>
                  <w:color w:val="0000FF"/>
                  <w:szCs w:val="24"/>
                  <w:lang w:eastAsia="en-GB"/>
                </w:rPr>
                <w:t>nitrogen oxides</w:t>
              </w:r>
            </w:hyperlink>
          </w:p>
        </w:tc>
      </w:tr>
      <w:tr w:rsidR="00F53FA0" w:rsidRPr="00884BCF" w14:paraId="16A0C455" w14:textId="77777777" w:rsidTr="00F53FA0">
        <w:tc>
          <w:tcPr>
            <w:tcW w:w="701" w:type="dxa"/>
            <w:shd w:val="clear" w:color="auto" w:fill="FFFFFF"/>
            <w:tcMar>
              <w:top w:w="28" w:type="dxa"/>
              <w:left w:w="28" w:type="dxa"/>
              <w:bottom w:w="28" w:type="dxa"/>
              <w:right w:w="28" w:type="dxa"/>
            </w:tcMar>
            <w:hideMark/>
          </w:tcPr>
          <w:p w14:paraId="32AA7D0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18B657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w:t>
            </w:r>
          </w:p>
        </w:tc>
        <w:tc>
          <w:tcPr>
            <w:tcW w:w="2552" w:type="dxa"/>
            <w:shd w:val="clear" w:color="auto" w:fill="FFFFFF"/>
            <w:tcMar>
              <w:top w:w="28" w:type="dxa"/>
              <w:left w:w="28" w:type="dxa"/>
              <w:bottom w:w="28" w:type="dxa"/>
              <w:right w:w="28" w:type="dxa"/>
            </w:tcMar>
            <w:hideMark/>
          </w:tcPr>
          <w:p w14:paraId="6BC12E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134090" w14:textId="77777777" w:rsidR="00F53FA0" w:rsidRPr="00884BCF" w:rsidRDefault="00F53FA0" w:rsidP="00F53FA0">
            <w:pPr>
              <w:spacing w:after="0" w:line="240" w:lineRule="auto"/>
              <w:rPr>
                <w:rFonts w:eastAsia="Times New Roman" w:cs="Times New Roman"/>
                <w:color w:val="747474"/>
                <w:szCs w:val="24"/>
                <w:lang w:eastAsia="en-GB"/>
              </w:rPr>
            </w:pPr>
            <w:hyperlink r:id="rId592" w:tgtFrame="_self" w:history="1">
              <w:r w:rsidRPr="00884BCF">
                <w:rPr>
                  <w:rFonts w:eastAsia="Times New Roman" w:cs="Times New Roman"/>
                  <w:color w:val="0000FF"/>
                  <w:szCs w:val="24"/>
                  <w:lang w:eastAsia="en-GB"/>
                </w:rPr>
                <w:t>lead metal and compounds</w:t>
              </w:r>
            </w:hyperlink>
          </w:p>
        </w:tc>
      </w:tr>
      <w:tr w:rsidR="00F53FA0" w:rsidRPr="00884BCF" w14:paraId="5264E6BB" w14:textId="77777777" w:rsidTr="00F53FA0">
        <w:tc>
          <w:tcPr>
            <w:tcW w:w="701" w:type="dxa"/>
            <w:shd w:val="clear" w:color="auto" w:fill="FFFFFF"/>
            <w:tcMar>
              <w:top w:w="28" w:type="dxa"/>
              <w:left w:w="28" w:type="dxa"/>
              <w:bottom w:w="28" w:type="dxa"/>
              <w:right w:w="28" w:type="dxa"/>
            </w:tcMar>
            <w:hideMark/>
          </w:tcPr>
          <w:p w14:paraId="3098B9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16640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acetate</w:t>
            </w:r>
          </w:p>
        </w:tc>
        <w:tc>
          <w:tcPr>
            <w:tcW w:w="2552" w:type="dxa"/>
            <w:shd w:val="clear" w:color="auto" w:fill="FFFFFF"/>
            <w:tcMar>
              <w:top w:w="28" w:type="dxa"/>
              <w:left w:w="28" w:type="dxa"/>
              <w:bottom w:w="28" w:type="dxa"/>
              <w:right w:w="28" w:type="dxa"/>
            </w:tcMar>
            <w:hideMark/>
          </w:tcPr>
          <w:p w14:paraId="6C07404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398309" w14:textId="77777777" w:rsidR="00F53FA0" w:rsidRPr="00884BCF" w:rsidRDefault="00F53FA0" w:rsidP="00F53FA0">
            <w:pPr>
              <w:spacing w:after="0" w:line="240" w:lineRule="auto"/>
              <w:rPr>
                <w:rFonts w:eastAsia="Times New Roman" w:cs="Times New Roman"/>
                <w:color w:val="747474"/>
                <w:szCs w:val="24"/>
                <w:lang w:eastAsia="en-GB"/>
              </w:rPr>
            </w:pPr>
            <w:hyperlink r:id="rId593" w:tgtFrame="_self" w:history="1">
              <w:r w:rsidRPr="00884BCF">
                <w:rPr>
                  <w:rFonts w:eastAsia="Times New Roman" w:cs="Times New Roman"/>
                  <w:color w:val="0000FF"/>
                  <w:szCs w:val="24"/>
                  <w:lang w:eastAsia="en-GB"/>
                </w:rPr>
                <w:t>lead metal and compounds</w:t>
              </w:r>
            </w:hyperlink>
          </w:p>
        </w:tc>
      </w:tr>
      <w:tr w:rsidR="00F53FA0" w:rsidRPr="00884BCF" w14:paraId="33584EB5" w14:textId="77777777" w:rsidTr="00F53FA0">
        <w:tc>
          <w:tcPr>
            <w:tcW w:w="701" w:type="dxa"/>
            <w:shd w:val="clear" w:color="auto" w:fill="FFFFFF"/>
            <w:tcMar>
              <w:top w:w="28" w:type="dxa"/>
              <w:left w:w="28" w:type="dxa"/>
              <w:bottom w:w="28" w:type="dxa"/>
              <w:right w:w="28" w:type="dxa"/>
            </w:tcMar>
            <w:hideMark/>
          </w:tcPr>
          <w:p w14:paraId="03F4748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26CAF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bromide</w:t>
            </w:r>
          </w:p>
        </w:tc>
        <w:tc>
          <w:tcPr>
            <w:tcW w:w="2552" w:type="dxa"/>
            <w:shd w:val="clear" w:color="auto" w:fill="FFFFFF"/>
            <w:tcMar>
              <w:top w:w="28" w:type="dxa"/>
              <w:left w:w="28" w:type="dxa"/>
              <w:bottom w:w="28" w:type="dxa"/>
              <w:right w:w="28" w:type="dxa"/>
            </w:tcMar>
            <w:hideMark/>
          </w:tcPr>
          <w:p w14:paraId="6F45257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ABC42B7" w14:textId="77777777" w:rsidR="00F53FA0" w:rsidRPr="00884BCF" w:rsidRDefault="00F53FA0" w:rsidP="00F53FA0">
            <w:pPr>
              <w:spacing w:after="0" w:line="240" w:lineRule="auto"/>
              <w:rPr>
                <w:rFonts w:eastAsia="Times New Roman" w:cs="Times New Roman"/>
                <w:color w:val="747474"/>
                <w:szCs w:val="24"/>
                <w:lang w:eastAsia="en-GB"/>
              </w:rPr>
            </w:pPr>
            <w:hyperlink r:id="rId594" w:tgtFrame="_self" w:history="1">
              <w:r w:rsidRPr="00884BCF">
                <w:rPr>
                  <w:rFonts w:eastAsia="Times New Roman" w:cs="Times New Roman"/>
                  <w:color w:val="0000FF"/>
                  <w:szCs w:val="24"/>
                  <w:lang w:eastAsia="en-GB"/>
                </w:rPr>
                <w:t>lead metal and compounds</w:t>
              </w:r>
            </w:hyperlink>
          </w:p>
        </w:tc>
      </w:tr>
      <w:tr w:rsidR="00F53FA0" w:rsidRPr="00884BCF" w14:paraId="0BB9E6F5" w14:textId="77777777" w:rsidTr="00F53FA0">
        <w:tc>
          <w:tcPr>
            <w:tcW w:w="701" w:type="dxa"/>
            <w:shd w:val="clear" w:color="auto" w:fill="FFFFFF"/>
            <w:tcMar>
              <w:top w:w="28" w:type="dxa"/>
              <w:left w:w="28" w:type="dxa"/>
              <w:bottom w:w="28" w:type="dxa"/>
              <w:right w:w="28" w:type="dxa"/>
            </w:tcMar>
            <w:hideMark/>
          </w:tcPr>
          <w:p w14:paraId="5DD042A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9902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carbonate</w:t>
            </w:r>
          </w:p>
        </w:tc>
        <w:tc>
          <w:tcPr>
            <w:tcW w:w="2552" w:type="dxa"/>
            <w:shd w:val="clear" w:color="auto" w:fill="FFFFFF"/>
            <w:tcMar>
              <w:top w:w="28" w:type="dxa"/>
              <w:left w:w="28" w:type="dxa"/>
              <w:bottom w:w="28" w:type="dxa"/>
              <w:right w:w="28" w:type="dxa"/>
            </w:tcMar>
            <w:hideMark/>
          </w:tcPr>
          <w:p w14:paraId="1DF8B42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23567D" w14:textId="77777777" w:rsidR="00F53FA0" w:rsidRPr="00884BCF" w:rsidRDefault="00F53FA0" w:rsidP="00F53FA0">
            <w:pPr>
              <w:spacing w:after="0" w:line="240" w:lineRule="auto"/>
              <w:rPr>
                <w:rFonts w:eastAsia="Times New Roman" w:cs="Times New Roman"/>
                <w:color w:val="747474"/>
                <w:szCs w:val="24"/>
                <w:lang w:eastAsia="en-GB"/>
              </w:rPr>
            </w:pPr>
            <w:hyperlink r:id="rId595" w:tgtFrame="_self" w:history="1">
              <w:r w:rsidRPr="00884BCF">
                <w:rPr>
                  <w:rFonts w:eastAsia="Times New Roman" w:cs="Times New Roman"/>
                  <w:color w:val="0000FF"/>
                  <w:szCs w:val="24"/>
                  <w:lang w:eastAsia="en-GB"/>
                </w:rPr>
                <w:t>lead metal and compounds</w:t>
              </w:r>
            </w:hyperlink>
          </w:p>
        </w:tc>
      </w:tr>
      <w:tr w:rsidR="00F53FA0" w:rsidRPr="00884BCF" w14:paraId="661643A6" w14:textId="77777777" w:rsidTr="00F53FA0">
        <w:tc>
          <w:tcPr>
            <w:tcW w:w="701" w:type="dxa"/>
            <w:shd w:val="clear" w:color="auto" w:fill="FFFFFF"/>
            <w:tcMar>
              <w:top w:w="28" w:type="dxa"/>
              <w:left w:w="28" w:type="dxa"/>
              <w:bottom w:w="28" w:type="dxa"/>
              <w:right w:w="28" w:type="dxa"/>
            </w:tcMar>
            <w:hideMark/>
          </w:tcPr>
          <w:p w14:paraId="75DE0DE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C8735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chloride</w:t>
            </w:r>
          </w:p>
        </w:tc>
        <w:tc>
          <w:tcPr>
            <w:tcW w:w="2552" w:type="dxa"/>
            <w:shd w:val="clear" w:color="auto" w:fill="FFFFFF"/>
            <w:tcMar>
              <w:top w:w="28" w:type="dxa"/>
              <w:left w:w="28" w:type="dxa"/>
              <w:bottom w:w="28" w:type="dxa"/>
              <w:right w:w="28" w:type="dxa"/>
            </w:tcMar>
            <w:hideMark/>
          </w:tcPr>
          <w:p w14:paraId="3EFEC12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45C7FE" w14:textId="77777777" w:rsidR="00F53FA0" w:rsidRPr="00884BCF" w:rsidRDefault="00F53FA0" w:rsidP="00F53FA0">
            <w:pPr>
              <w:spacing w:after="0" w:line="240" w:lineRule="auto"/>
              <w:rPr>
                <w:rFonts w:eastAsia="Times New Roman" w:cs="Times New Roman"/>
                <w:color w:val="747474"/>
                <w:szCs w:val="24"/>
                <w:lang w:eastAsia="en-GB"/>
              </w:rPr>
            </w:pPr>
            <w:hyperlink r:id="rId596" w:tgtFrame="_self" w:history="1">
              <w:r w:rsidRPr="00884BCF">
                <w:rPr>
                  <w:rFonts w:eastAsia="Times New Roman" w:cs="Times New Roman"/>
                  <w:color w:val="0000FF"/>
                  <w:szCs w:val="24"/>
                  <w:lang w:eastAsia="en-GB"/>
                </w:rPr>
                <w:t>lead metal and compounds</w:t>
              </w:r>
            </w:hyperlink>
          </w:p>
        </w:tc>
      </w:tr>
      <w:tr w:rsidR="00F53FA0" w:rsidRPr="00884BCF" w14:paraId="71678A97" w14:textId="77777777" w:rsidTr="00F53FA0">
        <w:tc>
          <w:tcPr>
            <w:tcW w:w="701" w:type="dxa"/>
            <w:shd w:val="clear" w:color="auto" w:fill="FFFFFF"/>
            <w:tcMar>
              <w:top w:w="28" w:type="dxa"/>
              <w:left w:w="28" w:type="dxa"/>
              <w:bottom w:w="28" w:type="dxa"/>
              <w:right w:w="28" w:type="dxa"/>
            </w:tcMar>
            <w:hideMark/>
          </w:tcPr>
          <w:p w14:paraId="7F2E12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79E86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citrate</w:t>
            </w:r>
          </w:p>
        </w:tc>
        <w:tc>
          <w:tcPr>
            <w:tcW w:w="2552" w:type="dxa"/>
            <w:shd w:val="clear" w:color="auto" w:fill="FFFFFF"/>
            <w:tcMar>
              <w:top w:w="28" w:type="dxa"/>
              <w:left w:w="28" w:type="dxa"/>
              <w:bottom w:w="28" w:type="dxa"/>
              <w:right w:w="28" w:type="dxa"/>
            </w:tcMar>
            <w:hideMark/>
          </w:tcPr>
          <w:p w14:paraId="50D6B49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DA6BD4" w14:textId="77777777" w:rsidR="00F53FA0" w:rsidRPr="00884BCF" w:rsidRDefault="00F53FA0" w:rsidP="00F53FA0">
            <w:pPr>
              <w:spacing w:after="0" w:line="240" w:lineRule="auto"/>
              <w:rPr>
                <w:rFonts w:eastAsia="Times New Roman" w:cs="Times New Roman"/>
                <w:color w:val="747474"/>
                <w:szCs w:val="24"/>
                <w:lang w:eastAsia="en-GB"/>
              </w:rPr>
            </w:pPr>
            <w:hyperlink r:id="rId597" w:tgtFrame="_self" w:history="1">
              <w:r w:rsidRPr="00884BCF">
                <w:rPr>
                  <w:rFonts w:eastAsia="Times New Roman" w:cs="Times New Roman"/>
                  <w:color w:val="0000FF"/>
                  <w:szCs w:val="24"/>
                  <w:lang w:eastAsia="en-GB"/>
                </w:rPr>
                <w:t>lead metal and compounds</w:t>
              </w:r>
            </w:hyperlink>
          </w:p>
        </w:tc>
      </w:tr>
      <w:tr w:rsidR="00F53FA0" w:rsidRPr="00884BCF" w14:paraId="145ABAD9" w14:textId="77777777" w:rsidTr="00F53FA0">
        <w:tc>
          <w:tcPr>
            <w:tcW w:w="701" w:type="dxa"/>
            <w:shd w:val="clear" w:color="auto" w:fill="FFFFFF"/>
            <w:tcMar>
              <w:top w:w="28" w:type="dxa"/>
              <w:left w:w="28" w:type="dxa"/>
              <w:bottom w:w="28" w:type="dxa"/>
              <w:right w:w="28" w:type="dxa"/>
            </w:tcMar>
            <w:hideMark/>
          </w:tcPr>
          <w:p w14:paraId="2C3CB63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285E3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ethanoate</w:t>
            </w:r>
          </w:p>
        </w:tc>
        <w:tc>
          <w:tcPr>
            <w:tcW w:w="2552" w:type="dxa"/>
            <w:shd w:val="clear" w:color="auto" w:fill="FFFFFF"/>
            <w:tcMar>
              <w:top w:w="28" w:type="dxa"/>
              <w:left w:w="28" w:type="dxa"/>
              <w:bottom w:w="28" w:type="dxa"/>
              <w:right w:w="28" w:type="dxa"/>
            </w:tcMar>
            <w:hideMark/>
          </w:tcPr>
          <w:p w14:paraId="17B40B5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243038" w14:textId="77777777" w:rsidR="00F53FA0" w:rsidRPr="00884BCF" w:rsidRDefault="00F53FA0" w:rsidP="00F53FA0">
            <w:pPr>
              <w:spacing w:after="0" w:line="240" w:lineRule="auto"/>
              <w:rPr>
                <w:rFonts w:eastAsia="Times New Roman" w:cs="Times New Roman"/>
                <w:color w:val="747474"/>
                <w:szCs w:val="24"/>
                <w:lang w:eastAsia="en-GB"/>
              </w:rPr>
            </w:pPr>
            <w:hyperlink r:id="rId598" w:tgtFrame="_self" w:history="1">
              <w:r w:rsidRPr="00884BCF">
                <w:rPr>
                  <w:rFonts w:eastAsia="Times New Roman" w:cs="Times New Roman"/>
                  <w:color w:val="0000FF"/>
                  <w:szCs w:val="24"/>
                  <w:lang w:eastAsia="en-GB"/>
                </w:rPr>
                <w:t>lead metal and compounds</w:t>
              </w:r>
            </w:hyperlink>
          </w:p>
        </w:tc>
      </w:tr>
      <w:tr w:rsidR="00F53FA0" w:rsidRPr="00884BCF" w14:paraId="483D995B" w14:textId="77777777" w:rsidTr="00F53FA0">
        <w:tc>
          <w:tcPr>
            <w:tcW w:w="701" w:type="dxa"/>
            <w:shd w:val="clear" w:color="auto" w:fill="FFFFFF"/>
            <w:tcMar>
              <w:top w:w="28" w:type="dxa"/>
              <w:left w:w="28" w:type="dxa"/>
              <w:bottom w:w="28" w:type="dxa"/>
              <w:right w:w="28" w:type="dxa"/>
            </w:tcMar>
            <w:hideMark/>
          </w:tcPr>
          <w:p w14:paraId="77BEDCE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2CEA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fluoride</w:t>
            </w:r>
          </w:p>
        </w:tc>
        <w:tc>
          <w:tcPr>
            <w:tcW w:w="2552" w:type="dxa"/>
            <w:shd w:val="clear" w:color="auto" w:fill="FFFFFF"/>
            <w:tcMar>
              <w:top w:w="28" w:type="dxa"/>
              <w:left w:w="28" w:type="dxa"/>
              <w:bottom w:w="28" w:type="dxa"/>
              <w:right w:w="28" w:type="dxa"/>
            </w:tcMar>
            <w:hideMark/>
          </w:tcPr>
          <w:p w14:paraId="06254CF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05593E" w14:textId="77777777" w:rsidR="00F53FA0" w:rsidRPr="00884BCF" w:rsidRDefault="00F53FA0" w:rsidP="00F53FA0">
            <w:pPr>
              <w:spacing w:after="0" w:line="240" w:lineRule="auto"/>
              <w:rPr>
                <w:rFonts w:eastAsia="Times New Roman" w:cs="Times New Roman"/>
                <w:color w:val="747474"/>
                <w:szCs w:val="24"/>
                <w:lang w:eastAsia="en-GB"/>
              </w:rPr>
            </w:pPr>
            <w:hyperlink r:id="rId599" w:tgtFrame="_self" w:history="1">
              <w:r w:rsidRPr="00884BCF">
                <w:rPr>
                  <w:rFonts w:eastAsia="Times New Roman" w:cs="Times New Roman"/>
                  <w:color w:val="0000FF"/>
                  <w:szCs w:val="24"/>
                  <w:lang w:eastAsia="en-GB"/>
                </w:rPr>
                <w:t>lead metal and compounds</w:t>
              </w:r>
            </w:hyperlink>
          </w:p>
        </w:tc>
      </w:tr>
      <w:tr w:rsidR="00F53FA0" w:rsidRPr="00884BCF" w14:paraId="402D3527" w14:textId="77777777" w:rsidTr="00F53FA0">
        <w:tc>
          <w:tcPr>
            <w:tcW w:w="701" w:type="dxa"/>
            <w:shd w:val="clear" w:color="auto" w:fill="FFFFFF"/>
            <w:tcMar>
              <w:top w:w="28" w:type="dxa"/>
              <w:left w:w="28" w:type="dxa"/>
              <w:bottom w:w="28" w:type="dxa"/>
              <w:right w:w="28" w:type="dxa"/>
            </w:tcMar>
            <w:hideMark/>
          </w:tcPr>
          <w:p w14:paraId="7E311F3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881F3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II nitrate</w:t>
            </w:r>
          </w:p>
        </w:tc>
        <w:tc>
          <w:tcPr>
            <w:tcW w:w="2552" w:type="dxa"/>
            <w:shd w:val="clear" w:color="auto" w:fill="FFFFFF"/>
            <w:tcMar>
              <w:top w:w="28" w:type="dxa"/>
              <w:left w:w="28" w:type="dxa"/>
              <w:bottom w:w="28" w:type="dxa"/>
              <w:right w:w="28" w:type="dxa"/>
            </w:tcMar>
            <w:hideMark/>
          </w:tcPr>
          <w:p w14:paraId="2A22090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C0092F" w14:textId="77777777" w:rsidR="00F53FA0" w:rsidRPr="00884BCF" w:rsidRDefault="00F53FA0" w:rsidP="00F53FA0">
            <w:pPr>
              <w:spacing w:after="0" w:line="240" w:lineRule="auto"/>
              <w:rPr>
                <w:rFonts w:eastAsia="Times New Roman" w:cs="Times New Roman"/>
                <w:color w:val="747474"/>
                <w:szCs w:val="24"/>
                <w:lang w:eastAsia="en-GB"/>
              </w:rPr>
            </w:pPr>
            <w:hyperlink r:id="rId600" w:tgtFrame="_self" w:history="1">
              <w:r w:rsidRPr="00884BCF">
                <w:rPr>
                  <w:rFonts w:eastAsia="Times New Roman" w:cs="Times New Roman"/>
                  <w:color w:val="0000FF"/>
                  <w:szCs w:val="24"/>
                  <w:lang w:eastAsia="en-GB"/>
                </w:rPr>
                <w:t>lead metal and compounds</w:t>
              </w:r>
            </w:hyperlink>
          </w:p>
        </w:tc>
      </w:tr>
      <w:tr w:rsidR="00F53FA0" w:rsidRPr="00884BCF" w14:paraId="4B8BA5F9" w14:textId="77777777" w:rsidTr="00F53FA0">
        <w:tc>
          <w:tcPr>
            <w:tcW w:w="701" w:type="dxa"/>
            <w:shd w:val="clear" w:color="auto" w:fill="FFFFFF"/>
            <w:tcMar>
              <w:top w:w="28" w:type="dxa"/>
              <w:left w:w="28" w:type="dxa"/>
              <w:bottom w:w="28" w:type="dxa"/>
              <w:right w:w="28" w:type="dxa"/>
            </w:tcMar>
            <w:hideMark/>
          </w:tcPr>
          <w:p w14:paraId="215CF45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17231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II oxide</w:t>
            </w:r>
          </w:p>
        </w:tc>
        <w:tc>
          <w:tcPr>
            <w:tcW w:w="2552" w:type="dxa"/>
            <w:shd w:val="clear" w:color="auto" w:fill="FFFFFF"/>
            <w:tcMar>
              <w:top w:w="28" w:type="dxa"/>
              <w:left w:w="28" w:type="dxa"/>
              <w:bottom w:w="28" w:type="dxa"/>
              <w:right w:w="28" w:type="dxa"/>
            </w:tcMar>
            <w:hideMark/>
          </w:tcPr>
          <w:p w14:paraId="40A9457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DB2E4A" w14:textId="77777777" w:rsidR="00F53FA0" w:rsidRPr="00884BCF" w:rsidRDefault="00F53FA0" w:rsidP="00F53FA0">
            <w:pPr>
              <w:spacing w:after="0" w:line="240" w:lineRule="auto"/>
              <w:rPr>
                <w:rFonts w:eastAsia="Times New Roman" w:cs="Times New Roman"/>
                <w:color w:val="747474"/>
                <w:szCs w:val="24"/>
                <w:lang w:eastAsia="en-GB"/>
              </w:rPr>
            </w:pPr>
            <w:hyperlink r:id="rId601" w:tgtFrame="_self" w:history="1">
              <w:r w:rsidRPr="00884BCF">
                <w:rPr>
                  <w:rFonts w:eastAsia="Times New Roman" w:cs="Times New Roman"/>
                  <w:color w:val="0000FF"/>
                  <w:szCs w:val="24"/>
                  <w:lang w:eastAsia="en-GB"/>
                </w:rPr>
                <w:t>lead metal and compounds</w:t>
              </w:r>
            </w:hyperlink>
          </w:p>
        </w:tc>
      </w:tr>
      <w:tr w:rsidR="00F53FA0" w:rsidRPr="00884BCF" w14:paraId="52DA4CF3" w14:textId="77777777" w:rsidTr="00F53FA0">
        <w:tc>
          <w:tcPr>
            <w:tcW w:w="701" w:type="dxa"/>
            <w:shd w:val="clear" w:color="auto" w:fill="FFFFFF"/>
            <w:tcMar>
              <w:top w:w="28" w:type="dxa"/>
              <w:left w:w="28" w:type="dxa"/>
              <w:bottom w:w="28" w:type="dxa"/>
              <w:right w:w="28" w:type="dxa"/>
            </w:tcMar>
            <w:hideMark/>
          </w:tcPr>
          <w:p w14:paraId="476B1A2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2D7E63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II/IV oxide</w:t>
            </w:r>
          </w:p>
        </w:tc>
        <w:tc>
          <w:tcPr>
            <w:tcW w:w="2552" w:type="dxa"/>
            <w:shd w:val="clear" w:color="auto" w:fill="FFFFFF"/>
            <w:tcMar>
              <w:top w:w="28" w:type="dxa"/>
              <w:left w:w="28" w:type="dxa"/>
              <w:bottom w:w="28" w:type="dxa"/>
              <w:right w:w="28" w:type="dxa"/>
            </w:tcMar>
            <w:hideMark/>
          </w:tcPr>
          <w:p w14:paraId="5FA7E32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6C37131" w14:textId="77777777" w:rsidR="00F53FA0" w:rsidRPr="00884BCF" w:rsidRDefault="00F53FA0" w:rsidP="00F53FA0">
            <w:pPr>
              <w:spacing w:after="0" w:line="240" w:lineRule="auto"/>
              <w:rPr>
                <w:rFonts w:eastAsia="Times New Roman" w:cs="Times New Roman"/>
                <w:color w:val="747474"/>
                <w:szCs w:val="24"/>
                <w:lang w:eastAsia="en-GB"/>
              </w:rPr>
            </w:pPr>
            <w:hyperlink r:id="rId602" w:tgtFrame="_self" w:history="1">
              <w:r w:rsidRPr="00884BCF">
                <w:rPr>
                  <w:rFonts w:eastAsia="Times New Roman" w:cs="Times New Roman"/>
                  <w:color w:val="0000FF"/>
                  <w:szCs w:val="24"/>
                  <w:lang w:eastAsia="en-GB"/>
                </w:rPr>
                <w:t>lead metal and compounds</w:t>
              </w:r>
            </w:hyperlink>
          </w:p>
        </w:tc>
      </w:tr>
      <w:tr w:rsidR="00F53FA0" w:rsidRPr="00884BCF" w14:paraId="132C4DF7" w14:textId="77777777" w:rsidTr="00F53FA0">
        <w:tc>
          <w:tcPr>
            <w:tcW w:w="701" w:type="dxa"/>
            <w:shd w:val="clear" w:color="auto" w:fill="FFFFFF"/>
            <w:tcMar>
              <w:top w:w="28" w:type="dxa"/>
              <w:left w:w="28" w:type="dxa"/>
              <w:bottom w:w="28" w:type="dxa"/>
              <w:right w:w="28" w:type="dxa"/>
            </w:tcMar>
            <w:hideMark/>
          </w:tcPr>
          <w:p w14:paraId="1BC6F28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53D0C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iodide</w:t>
            </w:r>
          </w:p>
        </w:tc>
        <w:tc>
          <w:tcPr>
            <w:tcW w:w="2552" w:type="dxa"/>
            <w:shd w:val="clear" w:color="auto" w:fill="FFFFFF"/>
            <w:tcMar>
              <w:top w:w="28" w:type="dxa"/>
              <w:left w:w="28" w:type="dxa"/>
              <w:bottom w:w="28" w:type="dxa"/>
              <w:right w:w="28" w:type="dxa"/>
            </w:tcMar>
            <w:hideMark/>
          </w:tcPr>
          <w:p w14:paraId="3C7C6B8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361E12" w14:textId="77777777" w:rsidR="00F53FA0" w:rsidRPr="00884BCF" w:rsidRDefault="00F53FA0" w:rsidP="00F53FA0">
            <w:pPr>
              <w:spacing w:after="0" w:line="240" w:lineRule="auto"/>
              <w:rPr>
                <w:rFonts w:eastAsia="Times New Roman" w:cs="Times New Roman"/>
                <w:color w:val="747474"/>
                <w:szCs w:val="24"/>
                <w:lang w:eastAsia="en-GB"/>
              </w:rPr>
            </w:pPr>
            <w:hyperlink r:id="rId603" w:tgtFrame="_self" w:history="1">
              <w:r w:rsidRPr="00884BCF">
                <w:rPr>
                  <w:rFonts w:eastAsia="Times New Roman" w:cs="Times New Roman"/>
                  <w:color w:val="0000FF"/>
                  <w:szCs w:val="24"/>
                  <w:lang w:eastAsia="en-GB"/>
                </w:rPr>
                <w:t>lead metal and compounds</w:t>
              </w:r>
            </w:hyperlink>
          </w:p>
        </w:tc>
      </w:tr>
      <w:tr w:rsidR="00F53FA0" w:rsidRPr="00884BCF" w14:paraId="2E4C105A" w14:textId="77777777" w:rsidTr="00F53FA0">
        <w:tc>
          <w:tcPr>
            <w:tcW w:w="701" w:type="dxa"/>
            <w:shd w:val="clear" w:color="auto" w:fill="FFFFFF"/>
            <w:tcMar>
              <w:top w:w="28" w:type="dxa"/>
              <w:left w:w="28" w:type="dxa"/>
              <w:bottom w:w="28" w:type="dxa"/>
              <w:right w:w="28" w:type="dxa"/>
            </w:tcMar>
            <w:hideMark/>
          </w:tcPr>
          <w:p w14:paraId="25B7C3C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DDF12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IV oxide</w:t>
            </w:r>
          </w:p>
        </w:tc>
        <w:tc>
          <w:tcPr>
            <w:tcW w:w="2552" w:type="dxa"/>
            <w:shd w:val="clear" w:color="auto" w:fill="FFFFFF"/>
            <w:tcMar>
              <w:top w:w="28" w:type="dxa"/>
              <w:left w:w="28" w:type="dxa"/>
              <w:bottom w:w="28" w:type="dxa"/>
              <w:right w:w="28" w:type="dxa"/>
            </w:tcMar>
            <w:hideMark/>
          </w:tcPr>
          <w:p w14:paraId="7E79FCF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E9D98F" w14:textId="77777777" w:rsidR="00F53FA0" w:rsidRPr="00884BCF" w:rsidRDefault="00F53FA0" w:rsidP="00F53FA0">
            <w:pPr>
              <w:spacing w:after="0" w:line="240" w:lineRule="auto"/>
              <w:rPr>
                <w:rFonts w:eastAsia="Times New Roman" w:cs="Times New Roman"/>
                <w:color w:val="747474"/>
                <w:szCs w:val="24"/>
                <w:lang w:eastAsia="en-GB"/>
              </w:rPr>
            </w:pPr>
            <w:hyperlink r:id="rId604" w:tgtFrame="_self" w:history="1">
              <w:r w:rsidRPr="00884BCF">
                <w:rPr>
                  <w:rFonts w:eastAsia="Times New Roman" w:cs="Times New Roman"/>
                  <w:color w:val="0000FF"/>
                  <w:szCs w:val="24"/>
                  <w:lang w:eastAsia="en-GB"/>
                </w:rPr>
                <w:t>lead metal and compounds</w:t>
              </w:r>
            </w:hyperlink>
          </w:p>
        </w:tc>
      </w:tr>
      <w:tr w:rsidR="00F53FA0" w:rsidRPr="00884BCF" w14:paraId="07F3918C" w14:textId="77777777" w:rsidTr="00F53FA0">
        <w:tc>
          <w:tcPr>
            <w:tcW w:w="701" w:type="dxa"/>
            <w:shd w:val="clear" w:color="auto" w:fill="FFFFFF"/>
            <w:tcMar>
              <w:top w:w="28" w:type="dxa"/>
              <w:left w:w="28" w:type="dxa"/>
              <w:bottom w:w="28" w:type="dxa"/>
              <w:right w:w="28" w:type="dxa"/>
            </w:tcMar>
            <w:hideMark/>
          </w:tcPr>
          <w:p w14:paraId="371C18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E59FA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perchlorate</w:t>
            </w:r>
          </w:p>
        </w:tc>
        <w:tc>
          <w:tcPr>
            <w:tcW w:w="2552" w:type="dxa"/>
            <w:shd w:val="clear" w:color="auto" w:fill="FFFFFF"/>
            <w:tcMar>
              <w:top w:w="28" w:type="dxa"/>
              <w:left w:w="28" w:type="dxa"/>
              <w:bottom w:w="28" w:type="dxa"/>
              <w:right w:w="28" w:type="dxa"/>
            </w:tcMar>
            <w:hideMark/>
          </w:tcPr>
          <w:p w14:paraId="432999E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016E5C" w14:textId="77777777" w:rsidR="00F53FA0" w:rsidRPr="00884BCF" w:rsidRDefault="00F53FA0" w:rsidP="00F53FA0">
            <w:pPr>
              <w:spacing w:after="0" w:line="240" w:lineRule="auto"/>
              <w:rPr>
                <w:rFonts w:eastAsia="Times New Roman" w:cs="Times New Roman"/>
                <w:color w:val="747474"/>
                <w:szCs w:val="24"/>
                <w:lang w:eastAsia="en-GB"/>
              </w:rPr>
            </w:pPr>
            <w:hyperlink r:id="rId605" w:tgtFrame="_self" w:history="1">
              <w:r w:rsidRPr="00884BCF">
                <w:rPr>
                  <w:rFonts w:eastAsia="Times New Roman" w:cs="Times New Roman"/>
                  <w:color w:val="0000FF"/>
                  <w:szCs w:val="24"/>
                  <w:lang w:eastAsia="en-GB"/>
                </w:rPr>
                <w:t>lead metal and compounds</w:t>
              </w:r>
            </w:hyperlink>
          </w:p>
        </w:tc>
      </w:tr>
      <w:tr w:rsidR="00F53FA0" w:rsidRPr="00884BCF" w14:paraId="2BD320AC" w14:textId="77777777" w:rsidTr="00F53FA0">
        <w:tc>
          <w:tcPr>
            <w:tcW w:w="701" w:type="dxa"/>
            <w:shd w:val="clear" w:color="auto" w:fill="FFFFFF"/>
            <w:tcMar>
              <w:top w:w="28" w:type="dxa"/>
              <w:left w:w="28" w:type="dxa"/>
              <w:bottom w:w="28" w:type="dxa"/>
              <w:right w:w="28" w:type="dxa"/>
            </w:tcMar>
            <w:hideMark/>
          </w:tcPr>
          <w:p w14:paraId="26235E5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5E6BE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sulphate</w:t>
            </w:r>
          </w:p>
        </w:tc>
        <w:tc>
          <w:tcPr>
            <w:tcW w:w="2552" w:type="dxa"/>
            <w:shd w:val="clear" w:color="auto" w:fill="FFFFFF"/>
            <w:tcMar>
              <w:top w:w="28" w:type="dxa"/>
              <w:left w:w="28" w:type="dxa"/>
              <w:bottom w:w="28" w:type="dxa"/>
              <w:right w:w="28" w:type="dxa"/>
            </w:tcMar>
            <w:hideMark/>
          </w:tcPr>
          <w:p w14:paraId="70304D0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07BC65" w14:textId="77777777" w:rsidR="00F53FA0" w:rsidRPr="00884BCF" w:rsidRDefault="00F53FA0" w:rsidP="00F53FA0">
            <w:pPr>
              <w:spacing w:after="0" w:line="240" w:lineRule="auto"/>
              <w:rPr>
                <w:rFonts w:eastAsia="Times New Roman" w:cs="Times New Roman"/>
                <w:color w:val="747474"/>
                <w:szCs w:val="24"/>
                <w:lang w:eastAsia="en-GB"/>
              </w:rPr>
            </w:pPr>
            <w:hyperlink r:id="rId606" w:tgtFrame="_self" w:history="1">
              <w:r w:rsidRPr="00884BCF">
                <w:rPr>
                  <w:rFonts w:eastAsia="Times New Roman" w:cs="Times New Roman"/>
                  <w:color w:val="0000FF"/>
                  <w:szCs w:val="24"/>
                  <w:lang w:eastAsia="en-GB"/>
                </w:rPr>
                <w:t>lead metal and compounds</w:t>
              </w:r>
            </w:hyperlink>
          </w:p>
        </w:tc>
      </w:tr>
      <w:tr w:rsidR="00F53FA0" w:rsidRPr="00884BCF" w14:paraId="7926F0AE" w14:textId="77777777" w:rsidTr="00F53FA0">
        <w:tc>
          <w:tcPr>
            <w:tcW w:w="701" w:type="dxa"/>
            <w:shd w:val="clear" w:color="auto" w:fill="FFFFFF"/>
            <w:tcMar>
              <w:top w:w="28" w:type="dxa"/>
              <w:left w:w="28" w:type="dxa"/>
              <w:bottom w:w="28" w:type="dxa"/>
              <w:right w:w="28" w:type="dxa"/>
            </w:tcMar>
            <w:hideMark/>
          </w:tcPr>
          <w:p w14:paraId="5D991F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68D9D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sulphide</w:t>
            </w:r>
          </w:p>
        </w:tc>
        <w:tc>
          <w:tcPr>
            <w:tcW w:w="2552" w:type="dxa"/>
            <w:shd w:val="clear" w:color="auto" w:fill="FFFFFF"/>
            <w:tcMar>
              <w:top w:w="28" w:type="dxa"/>
              <w:left w:w="28" w:type="dxa"/>
              <w:bottom w:w="28" w:type="dxa"/>
              <w:right w:w="28" w:type="dxa"/>
            </w:tcMar>
            <w:hideMark/>
          </w:tcPr>
          <w:p w14:paraId="0F793A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C1AD6D" w14:textId="77777777" w:rsidR="00F53FA0" w:rsidRPr="00884BCF" w:rsidRDefault="00F53FA0" w:rsidP="00F53FA0">
            <w:pPr>
              <w:spacing w:after="0" w:line="240" w:lineRule="auto"/>
              <w:rPr>
                <w:rFonts w:eastAsia="Times New Roman" w:cs="Times New Roman"/>
                <w:color w:val="747474"/>
                <w:szCs w:val="24"/>
                <w:lang w:eastAsia="en-GB"/>
              </w:rPr>
            </w:pPr>
            <w:hyperlink r:id="rId607" w:tgtFrame="_self" w:history="1">
              <w:r w:rsidRPr="00884BCF">
                <w:rPr>
                  <w:rFonts w:eastAsia="Times New Roman" w:cs="Times New Roman"/>
                  <w:color w:val="0000FF"/>
                  <w:szCs w:val="24"/>
                  <w:lang w:eastAsia="en-GB"/>
                </w:rPr>
                <w:t>lead metal and compounds</w:t>
              </w:r>
            </w:hyperlink>
          </w:p>
        </w:tc>
      </w:tr>
      <w:tr w:rsidR="00F53FA0" w:rsidRPr="00884BCF" w14:paraId="397C7B8E" w14:textId="77777777" w:rsidTr="00F53FA0">
        <w:tc>
          <w:tcPr>
            <w:tcW w:w="701" w:type="dxa"/>
            <w:shd w:val="clear" w:color="auto" w:fill="FFFFFF"/>
            <w:tcMar>
              <w:top w:w="28" w:type="dxa"/>
              <w:left w:w="28" w:type="dxa"/>
              <w:bottom w:w="28" w:type="dxa"/>
              <w:right w:w="28" w:type="dxa"/>
            </w:tcMar>
            <w:hideMark/>
          </w:tcPr>
          <w:p w14:paraId="65EC4B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513BD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lead tartrate</w:t>
            </w:r>
          </w:p>
        </w:tc>
        <w:tc>
          <w:tcPr>
            <w:tcW w:w="2552" w:type="dxa"/>
            <w:shd w:val="clear" w:color="auto" w:fill="FFFFFF"/>
            <w:tcMar>
              <w:top w:w="28" w:type="dxa"/>
              <w:left w:w="28" w:type="dxa"/>
              <w:bottom w:w="28" w:type="dxa"/>
              <w:right w:w="28" w:type="dxa"/>
            </w:tcMar>
            <w:hideMark/>
          </w:tcPr>
          <w:p w14:paraId="515B756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B2FC0E" w14:textId="77777777" w:rsidR="00F53FA0" w:rsidRPr="00884BCF" w:rsidRDefault="00F53FA0" w:rsidP="00F53FA0">
            <w:pPr>
              <w:spacing w:after="0" w:line="240" w:lineRule="auto"/>
              <w:rPr>
                <w:rFonts w:eastAsia="Times New Roman" w:cs="Times New Roman"/>
                <w:color w:val="747474"/>
                <w:szCs w:val="24"/>
                <w:lang w:eastAsia="en-GB"/>
              </w:rPr>
            </w:pPr>
            <w:hyperlink r:id="rId608" w:tgtFrame="_self" w:history="1">
              <w:r w:rsidRPr="00884BCF">
                <w:rPr>
                  <w:rFonts w:eastAsia="Times New Roman" w:cs="Times New Roman"/>
                  <w:color w:val="0000FF"/>
                  <w:szCs w:val="24"/>
                  <w:lang w:eastAsia="en-GB"/>
                </w:rPr>
                <w:t>lead metal and compounds</w:t>
              </w:r>
            </w:hyperlink>
          </w:p>
        </w:tc>
      </w:tr>
      <w:tr w:rsidR="00F53FA0" w:rsidRPr="00884BCF" w14:paraId="3AEFBFA0" w14:textId="77777777" w:rsidTr="00F53FA0">
        <w:tc>
          <w:tcPr>
            <w:tcW w:w="701" w:type="dxa"/>
            <w:shd w:val="clear" w:color="auto" w:fill="FFFFFF"/>
            <w:tcMar>
              <w:top w:w="28" w:type="dxa"/>
              <w:left w:w="28" w:type="dxa"/>
              <w:bottom w:w="28" w:type="dxa"/>
              <w:right w:w="28" w:type="dxa"/>
            </w:tcMar>
            <w:hideMark/>
          </w:tcPr>
          <w:p w14:paraId="779CC19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3BB90E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Leibermann</w:t>
            </w:r>
            <w:proofErr w:type="spellEnd"/>
            <w:r w:rsidRPr="00884BCF">
              <w:rPr>
                <w:rFonts w:eastAsia="Times New Roman" w:cs="Times New Roman"/>
                <w:szCs w:val="24"/>
                <w:lang w:eastAsia="en-GB"/>
              </w:rPr>
              <w:t xml:space="preserve"> Burchard Reagent</w:t>
            </w:r>
          </w:p>
        </w:tc>
        <w:tc>
          <w:tcPr>
            <w:tcW w:w="2552" w:type="dxa"/>
            <w:shd w:val="clear" w:color="auto" w:fill="FFFFFF"/>
            <w:tcMar>
              <w:top w:w="28" w:type="dxa"/>
              <w:left w:w="28" w:type="dxa"/>
              <w:bottom w:w="28" w:type="dxa"/>
              <w:right w:w="28" w:type="dxa"/>
            </w:tcMar>
            <w:hideMark/>
          </w:tcPr>
          <w:p w14:paraId="5DB1C51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7E36D96" w14:textId="77777777" w:rsidR="00F53FA0" w:rsidRPr="00884BCF" w:rsidRDefault="00F53FA0" w:rsidP="00F53FA0">
            <w:pPr>
              <w:spacing w:after="0" w:line="240" w:lineRule="auto"/>
              <w:rPr>
                <w:rFonts w:eastAsia="Times New Roman" w:cs="Times New Roman"/>
                <w:color w:val="747474"/>
                <w:szCs w:val="24"/>
                <w:lang w:eastAsia="en-GB"/>
              </w:rPr>
            </w:pPr>
            <w:hyperlink r:id="rId609" w:tgtFrame="_self" w:history="1">
              <w:r w:rsidRPr="00884BCF">
                <w:rPr>
                  <w:rFonts w:eastAsia="Times New Roman" w:cs="Times New Roman"/>
                  <w:color w:val="0000FF"/>
                  <w:szCs w:val="24"/>
                  <w:lang w:eastAsia="en-GB"/>
                </w:rPr>
                <w:t>Biochemical Tests (Lipids)</w:t>
              </w:r>
            </w:hyperlink>
          </w:p>
        </w:tc>
      </w:tr>
      <w:tr w:rsidR="00F53FA0" w:rsidRPr="00884BCF" w14:paraId="00DFABC5" w14:textId="77777777" w:rsidTr="00F53FA0">
        <w:tc>
          <w:tcPr>
            <w:tcW w:w="701" w:type="dxa"/>
            <w:shd w:val="clear" w:color="auto" w:fill="FFFFFF"/>
            <w:tcMar>
              <w:top w:w="28" w:type="dxa"/>
              <w:left w:w="28" w:type="dxa"/>
              <w:bottom w:w="28" w:type="dxa"/>
              <w:right w:w="28" w:type="dxa"/>
            </w:tcMar>
            <w:hideMark/>
          </w:tcPr>
          <w:p w14:paraId="1A97367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610544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Leishman’s stain</w:t>
            </w:r>
          </w:p>
        </w:tc>
        <w:tc>
          <w:tcPr>
            <w:tcW w:w="2552" w:type="dxa"/>
            <w:shd w:val="clear" w:color="auto" w:fill="FFFFFF"/>
            <w:tcMar>
              <w:top w:w="28" w:type="dxa"/>
              <w:left w:w="28" w:type="dxa"/>
              <w:bottom w:w="28" w:type="dxa"/>
              <w:right w:w="28" w:type="dxa"/>
            </w:tcMar>
            <w:hideMark/>
          </w:tcPr>
          <w:p w14:paraId="2B7F2A9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911501" w14:textId="77777777" w:rsidR="00F53FA0" w:rsidRPr="00884BCF" w:rsidRDefault="00F53FA0" w:rsidP="00F53FA0">
            <w:pPr>
              <w:spacing w:after="0" w:line="240" w:lineRule="auto"/>
              <w:rPr>
                <w:rFonts w:eastAsia="Times New Roman" w:cs="Times New Roman"/>
                <w:color w:val="747474"/>
                <w:szCs w:val="24"/>
                <w:lang w:eastAsia="en-GB"/>
              </w:rPr>
            </w:pPr>
            <w:hyperlink r:id="rId610" w:tgtFrame="_self" w:history="1">
              <w:r w:rsidRPr="00884BCF">
                <w:rPr>
                  <w:rFonts w:eastAsia="Times New Roman" w:cs="Times New Roman"/>
                  <w:color w:val="0000FF"/>
                  <w:szCs w:val="24"/>
                  <w:lang w:eastAsia="en-GB"/>
                </w:rPr>
                <w:t>Dyes and Stains</w:t>
              </w:r>
            </w:hyperlink>
          </w:p>
        </w:tc>
      </w:tr>
      <w:tr w:rsidR="00F53FA0" w:rsidRPr="00884BCF" w14:paraId="2BA9BA2C" w14:textId="77777777" w:rsidTr="00F53FA0">
        <w:tc>
          <w:tcPr>
            <w:tcW w:w="701" w:type="dxa"/>
            <w:shd w:val="clear" w:color="auto" w:fill="FFFFFF"/>
            <w:tcMar>
              <w:top w:w="28" w:type="dxa"/>
              <w:left w:w="28" w:type="dxa"/>
              <w:bottom w:w="28" w:type="dxa"/>
              <w:right w:w="28" w:type="dxa"/>
            </w:tcMar>
            <w:hideMark/>
          </w:tcPr>
          <w:p w14:paraId="1FCD675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01D5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lime (garden)</w:t>
            </w:r>
          </w:p>
        </w:tc>
        <w:tc>
          <w:tcPr>
            <w:tcW w:w="2552" w:type="dxa"/>
            <w:shd w:val="clear" w:color="auto" w:fill="FFFFFF"/>
            <w:tcMar>
              <w:top w:w="28" w:type="dxa"/>
              <w:left w:w="28" w:type="dxa"/>
              <w:bottom w:w="28" w:type="dxa"/>
              <w:right w:w="28" w:type="dxa"/>
            </w:tcMar>
            <w:hideMark/>
          </w:tcPr>
          <w:p w14:paraId="2F6039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92B155" w14:textId="77777777" w:rsidR="00F53FA0" w:rsidRPr="00884BCF" w:rsidRDefault="00F53FA0" w:rsidP="00F53FA0">
            <w:pPr>
              <w:spacing w:after="0" w:line="240" w:lineRule="auto"/>
              <w:rPr>
                <w:rFonts w:eastAsia="Times New Roman" w:cs="Times New Roman"/>
                <w:color w:val="747474"/>
                <w:szCs w:val="24"/>
                <w:lang w:eastAsia="en-GB"/>
              </w:rPr>
            </w:pPr>
            <w:hyperlink r:id="rId611" w:tgtFrame="_self" w:history="1">
              <w:r w:rsidRPr="00884BCF">
                <w:rPr>
                  <w:rFonts w:eastAsia="Times New Roman" w:cs="Times New Roman"/>
                  <w:color w:val="0000FF"/>
                  <w:szCs w:val="24"/>
                  <w:lang w:eastAsia="en-GB"/>
                </w:rPr>
                <w:t>calcium oxide and hydroxide</w:t>
              </w:r>
            </w:hyperlink>
          </w:p>
        </w:tc>
      </w:tr>
      <w:tr w:rsidR="00F53FA0" w:rsidRPr="00884BCF" w14:paraId="3A6EFAC4" w14:textId="77777777" w:rsidTr="00F53FA0">
        <w:tc>
          <w:tcPr>
            <w:tcW w:w="701" w:type="dxa"/>
            <w:shd w:val="clear" w:color="auto" w:fill="FFFFFF"/>
            <w:tcMar>
              <w:top w:w="28" w:type="dxa"/>
              <w:left w:w="28" w:type="dxa"/>
              <w:bottom w:w="28" w:type="dxa"/>
              <w:right w:w="28" w:type="dxa"/>
            </w:tcMar>
            <w:hideMark/>
          </w:tcPr>
          <w:p w14:paraId="2957F33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1AD3F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lipase</w:t>
            </w:r>
          </w:p>
        </w:tc>
        <w:tc>
          <w:tcPr>
            <w:tcW w:w="2552" w:type="dxa"/>
            <w:shd w:val="clear" w:color="auto" w:fill="FFFFFF"/>
            <w:tcMar>
              <w:top w:w="28" w:type="dxa"/>
              <w:left w:w="28" w:type="dxa"/>
              <w:bottom w:w="28" w:type="dxa"/>
              <w:right w:w="28" w:type="dxa"/>
            </w:tcMar>
            <w:hideMark/>
          </w:tcPr>
          <w:p w14:paraId="5642B5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43C1CF" w14:textId="77777777" w:rsidR="00F53FA0" w:rsidRPr="00884BCF" w:rsidRDefault="00F53FA0" w:rsidP="00F53FA0">
            <w:pPr>
              <w:spacing w:after="0" w:line="240" w:lineRule="auto"/>
              <w:rPr>
                <w:rFonts w:eastAsia="Times New Roman" w:cs="Times New Roman"/>
                <w:color w:val="747474"/>
                <w:szCs w:val="24"/>
                <w:lang w:eastAsia="en-GB"/>
              </w:rPr>
            </w:pPr>
            <w:hyperlink r:id="rId612" w:tgtFrame="_self" w:history="1">
              <w:r w:rsidRPr="00884BCF">
                <w:rPr>
                  <w:rFonts w:eastAsia="Times New Roman" w:cs="Times New Roman"/>
                  <w:color w:val="0000FF"/>
                  <w:szCs w:val="24"/>
                  <w:lang w:eastAsia="en-GB"/>
                </w:rPr>
                <w:t>Biochemicals (Enzymes)</w:t>
              </w:r>
            </w:hyperlink>
          </w:p>
        </w:tc>
      </w:tr>
      <w:tr w:rsidR="00F53FA0" w:rsidRPr="00884BCF" w14:paraId="013430DB" w14:textId="77777777" w:rsidTr="00F53FA0">
        <w:tc>
          <w:tcPr>
            <w:tcW w:w="701" w:type="dxa"/>
            <w:shd w:val="clear" w:color="auto" w:fill="FFFFFF"/>
            <w:tcMar>
              <w:top w:w="28" w:type="dxa"/>
              <w:left w:w="28" w:type="dxa"/>
              <w:bottom w:w="28" w:type="dxa"/>
              <w:right w:w="28" w:type="dxa"/>
            </w:tcMar>
            <w:hideMark/>
          </w:tcPr>
          <w:p w14:paraId="4E96FF8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D4CA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litharge</w:t>
            </w:r>
          </w:p>
        </w:tc>
        <w:tc>
          <w:tcPr>
            <w:tcW w:w="2552" w:type="dxa"/>
            <w:shd w:val="clear" w:color="auto" w:fill="FFFFFF"/>
            <w:tcMar>
              <w:top w:w="28" w:type="dxa"/>
              <w:left w:w="28" w:type="dxa"/>
              <w:bottom w:w="28" w:type="dxa"/>
              <w:right w:w="28" w:type="dxa"/>
            </w:tcMar>
            <w:hideMark/>
          </w:tcPr>
          <w:p w14:paraId="2B6CA45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E9CB98" w14:textId="77777777" w:rsidR="00F53FA0" w:rsidRPr="00884BCF" w:rsidRDefault="00F53FA0" w:rsidP="00F53FA0">
            <w:pPr>
              <w:spacing w:after="0" w:line="240" w:lineRule="auto"/>
              <w:rPr>
                <w:rFonts w:eastAsia="Times New Roman" w:cs="Times New Roman"/>
                <w:color w:val="747474"/>
                <w:szCs w:val="24"/>
                <w:lang w:eastAsia="en-GB"/>
              </w:rPr>
            </w:pPr>
            <w:hyperlink r:id="rId613" w:tgtFrame="_self" w:history="1">
              <w:r w:rsidRPr="00884BCF">
                <w:rPr>
                  <w:rFonts w:eastAsia="Times New Roman" w:cs="Times New Roman"/>
                  <w:color w:val="0000FF"/>
                  <w:szCs w:val="24"/>
                  <w:lang w:eastAsia="en-GB"/>
                </w:rPr>
                <w:t>lead metal and compounds</w:t>
              </w:r>
            </w:hyperlink>
          </w:p>
        </w:tc>
      </w:tr>
      <w:tr w:rsidR="00F53FA0" w:rsidRPr="00884BCF" w14:paraId="6E7A2BF1" w14:textId="77777777" w:rsidTr="00F53FA0">
        <w:tc>
          <w:tcPr>
            <w:tcW w:w="701" w:type="dxa"/>
            <w:shd w:val="clear" w:color="auto" w:fill="FFFFFF"/>
            <w:tcMar>
              <w:top w:w="28" w:type="dxa"/>
              <w:left w:w="28" w:type="dxa"/>
              <w:bottom w:w="28" w:type="dxa"/>
              <w:right w:w="28" w:type="dxa"/>
            </w:tcMar>
            <w:hideMark/>
          </w:tcPr>
          <w:p w14:paraId="4A43029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C78B8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aluminium hydride</w:t>
            </w:r>
          </w:p>
        </w:tc>
        <w:tc>
          <w:tcPr>
            <w:tcW w:w="2552" w:type="dxa"/>
            <w:shd w:val="clear" w:color="auto" w:fill="FFFFFF"/>
            <w:tcMar>
              <w:top w:w="28" w:type="dxa"/>
              <w:left w:w="28" w:type="dxa"/>
              <w:bottom w:w="28" w:type="dxa"/>
              <w:right w:w="28" w:type="dxa"/>
            </w:tcMar>
            <w:hideMark/>
          </w:tcPr>
          <w:p w14:paraId="0D40B2F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1F011B" w14:textId="77777777" w:rsidR="00F53FA0" w:rsidRPr="00884BCF" w:rsidRDefault="00F53FA0" w:rsidP="00F53FA0">
            <w:pPr>
              <w:spacing w:after="0" w:line="240" w:lineRule="auto"/>
              <w:rPr>
                <w:rFonts w:eastAsia="Times New Roman" w:cs="Times New Roman"/>
                <w:color w:val="747474"/>
                <w:szCs w:val="24"/>
                <w:lang w:eastAsia="en-GB"/>
              </w:rPr>
            </w:pPr>
            <w:hyperlink r:id="rId614" w:tgtFrame="_self" w:history="1">
              <w:r w:rsidRPr="00884BCF">
                <w:rPr>
                  <w:rFonts w:eastAsia="Times New Roman" w:cs="Times New Roman"/>
                  <w:color w:val="0000FF"/>
                  <w:szCs w:val="24"/>
                  <w:lang w:eastAsia="en-GB"/>
                </w:rPr>
                <w:t>lithium hydride &amp; lithium aluminium hydride</w:t>
              </w:r>
            </w:hyperlink>
          </w:p>
        </w:tc>
      </w:tr>
      <w:tr w:rsidR="00F53FA0" w:rsidRPr="00884BCF" w14:paraId="3294B03D" w14:textId="77777777" w:rsidTr="00F53FA0">
        <w:tc>
          <w:tcPr>
            <w:tcW w:w="701" w:type="dxa"/>
            <w:shd w:val="clear" w:color="auto" w:fill="FFFFFF"/>
            <w:tcMar>
              <w:top w:w="28" w:type="dxa"/>
              <w:left w:w="28" w:type="dxa"/>
              <w:bottom w:w="28" w:type="dxa"/>
              <w:right w:w="28" w:type="dxa"/>
            </w:tcMar>
            <w:hideMark/>
          </w:tcPr>
          <w:p w14:paraId="5FF4B32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8A1A6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bromide</w:t>
            </w:r>
          </w:p>
        </w:tc>
        <w:tc>
          <w:tcPr>
            <w:tcW w:w="2552" w:type="dxa"/>
            <w:shd w:val="clear" w:color="auto" w:fill="FFFFFF"/>
            <w:tcMar>
              <w:top w:w="28" w:type="dxa"/>
              <w:left w:w="28" w:type="dxa"/>
              <w:bottom w:w="28" w:type="dxa"/>
              <w:right w:w="28" w:type="dxa"/>
            </w:tcMar>
            <w:hideMark/>
          </w:tcPr>
          <w:p w14:paraId="52242B4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09D034E" w14:textId="77777777" w:rsidR="00F53FA0" w:rsidRPr="00884BCF" w:rsidRDefault="00F53FA0" w:rsidP="00F53FA0">
            <w:pPr>
              <w:spacing w:after="0" w:line="240" w:lineRule="auto"/>
              <w:rPr>
                <w:rFonts w:eastAsia="Times New Roman" w:cs="Times New Roman"/>
                <w:color w:val="747474"/>
                <w:szCs w:val="24"/>
                <w:lang w:eastAsia="en-GB"/>
              </w:rPr>
            </w:pPr>
            <w:hyperlink r:id="rId615" w:tgtFrame="_self" w:history="1">
              <w:r w:rsidRPr="00884BCF">
                <w:rPr>
                  <w:rFonts w:eastAsia="Times New Roman" w:cs="Times New Roman"/>
                  <w:color w:val="0000FF"/>
                  <w:szCs w:val="24"/>
                  <w:lang w:eastAsia="en-GB"/>
                </w:rPr>
                <w:t>lithium compounds</w:t>
              </w:r>
            </w:hyperlink>
          </w:p>
        </w:tc>
      </w:tr>
      <w:tr w:rsidR="00F53FA0" w:rsidRPr="00884BCF" w14:paraId="29359FCF" w14:textId="77777777" w:rsidTr="00F53FA0">
        <w:tc>
          <w:tcPr>
            <w:tcW w:w="701" w:type="dxa"/>
            <w:shd w:val="clear" w:color="auto" w:fill="FFFFFF"/>
            <w:tcMar>
              <w:top w:w="28" w:type="dxa"/>
              <w:left w:w="28" w:type="dxa"/>
              <w:bottom w:w="28" w:type="dxa"/>
              <w:right w:w="28" w:type="dxa"/>
            </w:tcMar>
            <w:hideMark/>
          </w:tcPr>
          <w:p w14:paraId="0D39D30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61763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carbonate</w:t>
            </w:r>
          </w:p>
        </w:tc>
        <w:tc>
          <w:tcPr>
            <w:tcW w:w="2552" w:type="dxa"/>
            <w:shd w:val="clear" w:color="auto" w:fill="FFFFFF"/>
            <w:tcMar>
              <w:top w:w="28" w:type="dxa"/>
              <w:left w:w="28" w:type="dxa"/>
              <w:bottom w:w="28" w:type="dxa"/>
              <w:right w:w="28" w:type="dxa"/>
            </w:tcMar>
            <w:hideMark/>
          </w:tcPr>
          <w:p w14:paraId="7C01823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EE18AD" w14:textId="77777777" w:rsidR="00F53FA0" w:rsidRPr="00884BCF" w:rsidRDefault="00F53FA0" w:rsidP="00F53FA0">
            <w:pPr>
              <w:spacing w:after="0" w:line="240" w:lineRule="auto"/>
              <w:rPr>
                <w:rFonts w:eastAsia="Times New Roman" w:cs="Times New Roman"/>
                <w:color w:val="747474"/>
                <w:szCs w:val="24"/>
                <w:lang w:eastAsia="en-GB"/>
              </w:rPr>
            </w:pPr>
            <w:hyperlink r:id="rId616" w:tgtFrame="_self" w:history="1">
              <w:r w:rsidRPr="00884BCF">
                <w:rPr>
                  <w:rFonts w:eastAsia="Times New Roman" w:cs="Times New Roman"/>
                  <w:color w:val="0000FF"/>
                  <w:szCs w:val="24"/>
                  <w:lang w:eastAsia="en-GB"/>
                </w:rPr>
                <w:t>lithium compounds</w:t>
              </w:r>
            </w:hyperlink>
          </w:p>
        </w:tc>
      </w:tr>
      <w:tr w:rsidR="00F53FA0" w:rsidRPr="00884BCF" w14:paraId="191B0297" w14:textId="77777777" w:rsidTr="00F53FA0">
        <w:tc>
          <w:tcPr>
            <w:tcW w:w="701" w:type="dxa"/>
            <w:shd w:val="clear" w:color="auto" w:fill="FFFFFF"/>
            <w:tcMar>
              <w:top w:w="28" w:type="dxa"/>
              <w:left w:w="28" w:type="dxa"/>
              <w:bottom w:w="28" w:type="dxa"/>
              <w:right w:w="28" w:type="dxa"/>
            </w:tcMar>
            <w:hideMark/>
          </w:tcPr>
          <w:p w14:paraId="09407E7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3FC8B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chloride</w:t>
            </w:r>
          </w:p>
        </w:tc>
        <w:tc>
          <w:tcPr>
            <w:tcW w:w="2552" w:type="dxa"/>
            <w:shd w:val="clear" w:color="auto" w:fill="FFFFFF"/>
            <w:tcMar>
              <w:top w:w="28" w:type="dxa"/>
              <w:left w:w="28" w:type="dxa"/>
              <w:bottom w:w="28" w:type="dxa"/>
              <w:right w:w="28" w:type="dxa"/>
            </w:tcMar>
            <w:hideMark/>
          </w:tcPr>
          <w:p w14:paraId="4C04AEA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AAD657B" w14:textId="77777777" w:rsidR="00F53FA0" w:rsidRPr="00884BCF" w:rsidRDefault="00F53FA0" w:rsidP="00F53FA0">
            <w:pPr>
              <w:spacing w:after="0" w:line="240" w:lineRule="auto"/>
              <w:rPr>
                <w:rFonts w:eastAsia="Times New Roman" w:cs="Times New Roman"/>
                <w:color w:val="747474"/>
                <w:szCs w:val="24"/>
                <w:lang w:eastAsia="en-GB"/>
              </w:rPr>
            </w:pPr>
            <w:hyperlink r:id="rId617" w:tgtFrame="_self" w:history="1">
              <w:r w:rsidRPr="00884BCF">
                <w:rPr>
                  <w:rFonts w:eastAsia="Times New Roman" w:cs="Times New Roman"/>
                  <w:color w:val="0000FF"/>
                  <w:szCs w:val="24"/>
                  <w:lang w:eastAsia="en-GB"/>
                </w:rPr>
                <w:t>lithium compounds</w:t>
              </w:r>
            </w:hyperlink>
          </w:p>
        </w:tc>
      </w:tr>
      <w:tr w:rsidR="00F53FA0" w:rsidRPr="00884BCF" w14:paraId="41FCFDBD" w14:textId="77777777" w:rsidTr="00F53FA0">
        <w:tc>
          <w:tcPr>
            <w:tcW w:w="701" w:type="dxa"/>
            <w:shd w:val="clear" w:color="auto" w:fill="FFFFFF"/>
            <w:tcMar>
              <w:top w:w="28" w:type="dxa"/>
              <w:left w:w="28" w:type="dxa"/>
              <w:bottom w:w="28" w:type="dxa"/>
              <w:right w:w="28" w:type="dxa"/>
            </w:tcMar>
            <w:hideMark/>
          </w:tcPr>
          <w:p w14:paraId="3C3F2BB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7C71D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fluoride</w:t>
            </w:r>
          </w:p>
        </w:tc>
        <w:tc>
          <w:tcPr>
            <w:tcW w:w="2552" w:type="dxa"/>
            <w:shd w:val="clear" w:color="auto" w:fill="FFFFFF"/>
            <w:tcMar>
              <w:top w:w="28" w:type="dxa"/>
              <w:left w:w="28" w:type="dxa"/>
              <w:bottom w:w="28" w:type="dxa"/>
              <w:right w:w="28" w:type="dxa"/>
            </w:tcMar>
            <w:hideMark/>
          </w:tcPr>
          <w:p w14:paraId="6728B3C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F84BABF" w14:textId="77777777" w:rsidR="00F53FA0" w:rsidRPr="00884BCF" w:rsidRDefault="00F53FA0" w:rsidP="00F53FA0">
            <w:pPr>
              <w:spacing w:after="0" w:line="240" w:lineRule="auto"/>
              <w:rPr>
                <w:rFonts w:eastAsia="Times New Roman" w:cs="Times New Roman"/>
                <w:color w:val="747474"/>
                <w:szCs w:val="24"/>
                <w:lang w:eastAsia="en-GB"/>
              </w:rPr>
            </w:pPr>
            <w:hyperlink r:id="rId618" w:tgtFrame="_self" w:history="1">
              <w:r w:rsidRPr="00884BCF">
                <w:rPr>
                  <w:rFonts w:eastAsia="Times New Roman" w:cs="Times New Roman"/>
                  <w:color w:val="0000FF"/>
                  <w:szCs w:val="24"/>
                  <w:lang w:eastAsia="en-GB"/>
                </w:rPr>
                <w:t>lithium compounds</w:t>
              </w:r>
            </w:hyperlink>
          </w:p>
        </w:tc>
      </w:tr>
      <w:tr w:rsidR="00F53FA0" w:rsidRPr="00884BCF" w14:paraId="3C62E69E" w14:textId="77777777" w:rsidTr="00F53FA0">
        <w:tc>
          <w:tcPr>
            <w:tcW w:w="701" w:type="dxa"/>
            <w:shd w:val="clear" w:color="auto" w:fill="FFFFFF"/>
            <w:tcMar>
              <w:top w:w="28" w:type="dxa"/>
              <w:left w:w="28" w:type="dxa"/>
              <w:bottom w:w="28" w:type="dxa"/>
              <w:right w:w="28" w:type="dxa"/>
            </w:tcMar>
            <w:hideMark/>
          </w:tcPr>
          <w:p w14:paraId="219F190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F8FBB1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hydride</w:t>
            </w:r>
          </w:p>
        </w:tc>
        <w:tc>
          <w:tcPr>
            <w:tcW w:w="2552" w:type="dxa"/>
            <w:shd w:val="clear" w:color="auto" w:fill="FFFFFF"/>
            <w:tcMar>
              <w:top w:w="28" w:type="dxa"/>
              <w:left w:w="28" w:type="dxa"/>
              <w:bottom w:w="28" w:type="dxa"/>
              <w:right w:w="28" w:type="dxa"/>
            </w:tcMar>
            <w:hideMark/>
          </w:tcPr>
          <w:p w14:paraId="78095F3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9760A2" w14:textId="77777777" w:rsidR="00F53FA0" w:rsidRPr="00884BCF" w:rsidRDefault="00F53FA0" w:rsidP="00F53FA0">
            <w:pPr>
              <w:spacing w:after="0" w:line="240" w:lineRule="auto"/>
              <w:rPr>
                <w:rFonts w:eastAsia="Times New Roman" w:cs="Times New Roman"/>
                <w:color w:val="747474"/>
                <w:szCs w:val="24"/>
                <w:lang w:eastAsia="en-GB"/>
              </w:rPr>
            </w:pPr>
            <w:hyperlink r:id="rId619" w:tgtFrame="_self" w:history="1">
              <w:r w:rsidRPr="00884BCF">
                <w:rPr>
                  <w:rFonts w:eastAsia="Times New Roman" w:cs="Times New Roman"/>
                  <w:color w:val="0000FF"/>
                  <w:szCs w:val="24"/>
                  <w:lang w:eastAsia="en-GB"/>
                </w:rPr>
                <w:t>lithium hydride &amp; lithium aluminium hydride</w:t>
              </w:r>
            </w:hyperlink>
          </w:p>
        </w:tc>
      </w:tr>
      <w:tr w:rsidR="00F53FA0" w:rsidRPr="00884BCF" w14:paraId="77D0A16C" w14:textId="77777777" w:rsidTr="00F53FA0">
        <w:tc>
          <w:tcPr>
            <w:tcW w:w="701" w:type="dxa"/>
            <w:shd w:val="clear" w:color="auto" w:fill="FFFFFF"/>
            <w:tcMar>
              <w:top w:w="28" w:type="dxa"/>
              <w:left w:w="28" w:type="dxa"/>
              <w:bottom w:w="28" w:type="dxa"/>
              <w:right w:w="28" w:type="dxa"/>
            </w:tcMar>
            <w:hideMark/>
          </w:tcPr>
          <w:p w14:paraId="393604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69D2E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hydroxide</w:t>
            </w:r>
          </w:p>
        </w:tc>
        <w:tc>
          <w:tcPr>
            <w:tcW w:w="2552" w:type="dxa"/>
            <w:shd w:val="clear" w:color="auto" w:fill="FFFFFF"/>
            <w:tcMar>
              <w:top w:w="28" w:type="dxa"/>
              <w:left w:w="28" w:type="dxa"/>
              <w:bottom w:w="28" w:type="dxa"/>
              <w:right w:w="28" w:type="dxa"/>
            </w:tcMar>
            <w:hideMark/>
          </w:tcPr>
          <w:p w14:paraId="3ECC80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66A51CB" w14:textId="77777777" w:rsidR="00F53FA0" w:rsidRPr="00884BCF" w:rsidRDefault="00F53FA0" w:rsidP="00F53FA0">
            <w:pPr>
              <w:spacing w:after="0" w:line="240" w:lineRule="auto"/>
              <w:rPr>
                <w:rFonts w:eastAsia="Times New Roman" w:cs="Times New Roman"/>
                <w:color w:val="747474"/>
                <w:szCs w:val="24"/>
                <w:lang w:eastAsia="en-GB"/>
              </w:rPr>
            </w:pPr>
            <w:hyperlink r:id="rId620" w:tgtFrame="_self" w:history="1">
              <w:r w:rsidRPr="00884BCF">
                <w:rPr>
                  <w:rFonts w:eastAsia="Times New Roman" w:cs="Times New Roman"/>
                  <w:color w:val="0000FF"/>
                  <w:szCs w:val="24"/>
                  <w:lang w:eastAsia="en-GB"/>
                </w:rPr>
                <w:t>lithium compounds</w:t>
              </w:r>
            </w:hyperlink>
          </w:p>
        </w:tc>
      </w:tr>
      <w:tr w:rsidR="00F53FA0" w:rsidRPr="00884BCF" w14:paraId="447DE893" w14:textId="77777777" w:rsidTr="00F53FA0">
        <w:tc>
          <w:tcPr>
            <w:tcW w:w="701" w:type="dxa"/>
            <w:shd w:val="clear" w:color="auto" w:fill="FFFFFF"/>
            <w:tcMar>
              <w:top w:w="28" w:type="dxa"/>
              <w:left w:w="28" w:type="dxa"/>
              <w:bottom w:w="28" w:type="dxa"/>
              <w:right w:w="28" w:type="dxa"/>
            </w:tcMar>
            <w:hideMark/>
          </w:tcPr>
          <w:p w14:paraId="19CDB3C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76C9C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metal</w:t>
            </w:r>
          </w:p>
        </w:tc>
        <w:tc>
          <w:tcPr>
            <w:tcW w:w="2552" w:type="dxa"/>
            <w:shd w:val="clear" w:color="auto" w:fill="FFFFFF"/>
            <w:tcMar>
              <w:top w:w="28" w:type="dxa"/>
              <w:left w:w="28" w:type="dxa"/>
              <w:bottom w:w="28" w:type="dxa"/>
              <w:right w:w="28" w:type="dxa"/>
            </w:tcMar>
            <w:hideMark/>
          </w:tcPr>
          <w:p w14:paraId="7F2709F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B6378D" w14:textId="77777777" w:rsidR="00F53FA0" w:rsidRPr="00884BCF" w:rsidRDefault="00F53FA0" w:rsidP="00F53FA0">
            <w:pPr>
              <w:spacing w:after="0" w:line="240" w:lineRule="auto"/>
              <w:rPr>
                <w:rFonts w:eastAsia="Times New Roman" w:cs="Times New Roman"/>
                <w:color w:val="747474"/>
                <w:szCs w:val="24"/>
                <w:lang w:eastAsia="en-GB"/>
              </w:rPr>
            </w:pPr>
            <w:hyperlink r:id="rId621" w:tgtFrame="_self" w:history="1">
              <w:r w:rsidRPr="00884BCF">
                <w:rPr>
                  <w:rFonts w:eastAsia="Times New Roman" w:cs="Times New Roman"/>
                  <w:color w:val="0000FF"/>
                  <w:szCs w:val="24"/>
                  <w:lang w:eastAsia="en-GB"/>
                </w:rPr>
                <w:t>lithium metal</w:t>
              </w:r>
            </w:hyperlink>
          </w:p>
        </w:tc>
      </w:tr>
      <w:tr w:rsidR="00F53FA0" w:rsidRPr="00884BCF" w14:paraId="2DA576A9" w14:textId="77777777" w:rsidTr="00F53FA0">
        <w:tc>
          <w:tcPr>
            <w:tcW w:w="701" w:type="dxa"/>
            <w:shd w:val="clear" w:color="auto" w:fill="FFFFFF"/>
            <w:tcMar>
              <w:top w:w="28" w:type="dxa"/>
              <w:left w:w="28" w:type="dxa"/>
              <w:bottom w:w="28" w:type="dxa"/>
              <w:right w:w="28" w:type="dxa"/>
            </w:tcMar>
            <w:hideMark/>
          </w:tcPr>
          <w:p w14:paraId="2D502CC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D21B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lithium nitrate</w:t>
            </w:r>
          </w:p>
        </w:tc>
        <w:tc>
          <w:tcPr>
            <w:tcW w:w="2552" w:type="dxa"/>
            <w:shd w:val="clear" w:color="auto" w:fill="FFFFFF"/>
            <w:tcMar>
              <w:top w:w="28" w:type="dxa"/>
              <w:left w:w="28" w:type="dxa"/>
              <w:bottom w:w="28" w:type="dxa"/>
              <w:right w:w="28" w:type="dxa"/>
            </w:tcMar>
            <w:hideMark/>
          </w:tcPr>
          <w:p w14:paraId="5267256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A133357" w14:textId="77777777" w:rsidR="00F53FA0" w:rsidRPr="00884BCF" w:rsidRDefault="00F53FA0" w:rsidP="00F53FA0">
            <w:pPr>
              <w:spacing w:after="0" w:line="240" w:lineRule="auto"/>
              <w:rPr>
                <w:rFonts w:eastAsia="Times New Roman" w:cs="Times New Roman"/>
                <w:color w:val="747474"/>
                <w:szCs w:val="24"/>
                <w:lang w:eastAsia="en-GB"/>
              </w:rPr>
            </w:pPr>
            <w:hyperlink r:id="rId622" w:tgtFrame="_self" w:history="1">
              <w:r w:rsidRPr="00884BCF">
                <w:rPr>
                  <w:rFonts w:eastAsia="Times New Roman" w:cs="Times New Roman"/>
                  <w:color w:val="0000FF"/>
                  <w:szCs w:val="24"/>
                  <w:lang w:eastAsia="en-GB"/>
                </w:rPr>
                <w:t>lithium compounds</w:t>
              </w:r>
            </w:hyperlink>
          </w:p>
        </w:tc>
      </w:tr>
      <w:tr w:rsidR="00F53FA0" w:rsidRPr="00884BCF" w14:paraId="7E43D24A" w14:textId="77777777" w:rsidTr="00F53FA0">
        <w:tc>
          <w:tcPr>
            <w:tcW w:w="701" w:type="dxa"/>
            <w:shd w:val="clear" w:color="auto" w:fill="FFFFFF"/>
            <w:tcMar>
              <w:top w:w="28" w:type="dxa"/>
              <w:left w:w="28" w:type="dxa"/>
              <w:bottom w:w="28" w:type="dxa"/>
              <w:right w:w="28" w:type="dxa"/>
            </w:tcMar>
            <w:hideMark/>
          </w:tcPr>
          <w:p w14:paraId="3FC5F40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2EB69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Lugol’s</w:t>
            </w:r>
            <w:proofErr w:type="spellEnd"/>
            <w:r w:rsidRPr="00884BCF">
              <w:rPr>
                <w:rFonts w:eastAsia="Times New Roman" w:cs="Times New Roman"/>
                <w:szCs w:val="24"/>
                <w:lang w:eastAsia="en-GB"/>
              </w:rPr>
              <w:t xml:space="preserve"> iodine</w:t>
            </w:r>
          </w:p>
        </w:tc>
        <w:tc>
          <w:tcPr>
            <w:tcW w:w="2552" w:type="dxa"/>
            <w:shd w:val="clear" w:color="auto" w:fill="FFFFFF"/>
            <w:tcMar>
              <w:top w:w="28" w:type="dxa"/>
              <w:left w:w="28" w:type="dxa"/>
              <w:bottom w:w="28" w:type="dxa"/>
              <w:right w:w="28" w:type="dxa"/>
            </w:tcMar>
            <w:hideMark/>
          </w:tcPr>
          <w:p w14:paraId="231E70E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DD34EA" w14:textId="77777777" w:rsidR="00F53FA0" w:rsidRPr="00884BCF" w:rsidRDefault="00F53FA0" w:rsidP="00F53FA0">
            <w:pPr>
              <w:spacing w:after="0" w:line="240" w:lineRule="auto"/>
              <w:rPr>
                <w:rFonts w:eastAsia="Times New Roman" w:cs="Times New Roman"/>
                <w:color w:val="747474"/>
                <w:szCs w:val="24"/>
                <w:lang w:eastAsia="en-GB"/>
              </w:rPr>
            </w:pPr>
            <w:hyperlink r:id="rId623" w:tgtFrame="_self" w:history="1">
              <w:r w:rsidRPr="00884BCF">
                <w:rPr>
                  <w:rFonts w:eastAsia="Times New Roman" w:cs="Times New Roman"/>
                  <w:color w:val="0000FF"/>
                  <w:szCs w:val="24"/>
                  <w:lang w:eastAsia="en-GB"/>
                </w:rPr>
                <w:t>Dyes and Stains</w:t>
              </w:r>
            </w:hyperlink>
          </w:p>
        </w:tc>
      </w:tr>
      <w:tr w:rsidR="00F53FA0" w:rsidRPr="00884BCF" w14:paraId="40E7D599" w14:textId="77777777" w:rsidTr="00F53FA0">
        <w:tc>
          <w:tcPr>
            <w:tcW w:w="701" w:type="dxa"/>
            <w:shd w:val="clear" w:color="auto" w:fill="FFFFFF"/>
            <w:tcMar>
              <w:top w:w="28" w:type="dxa"/>
              <w:left w:w="28" w:type="dxa"/>
              <w:bottom w:w="28" w:type="dxa"/>
              <w:right w:w="28" w:type="dxa"/>
            </w:tcMar>
            <w:hideMark/>
          </w:tcPr>
          <w:p w14:paraId="0AE7668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56313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lysine</w:t>
            </w:r>
          </w:p>
        </w:tc>
        <w:tc>
          <w:tcPr>
            <w:tcW w:w="2552" w:type="dxa"/>
            <w:shd w:val="clear" w:color="auto" w:fill="FFFFFF"/>
            <w:tcMar>
              <w:top w:w="28" w:type="dxa"/>
              <w:left w:w="28" w:type="dxa"/>
              <w:bottom w:w="28" w:type="dxa"/>
              <w:right w:w="28" w:type="dxa"/>
            </w:tcMar>
            <w:hideMark/>
          </w:tcPr>
          <w:p w14:paraId="07AB372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702FD5" w14:textId="77777777" w:rsidR="00F53FA0" w:rsidRPr="00884BCF" w:rsidRDefault="00F53FA0" w:rsidP="00F53FA0">
            <w:pPr>
              <w:spacing w:after="0" w:line="240" w:lineRule="auto"/>
              <w:rPr>
                <w:rFonts w:eastAsia="Times New Roman" w:cs="Times New Roman"/>
                <w:color w:val="747474"/>
                <w:szCs w:val="24"/>
                <w:lang w:eastAsia="en-GB"/>
              </w:rPr>
            </w:pPr>
            <w:hyperlink r:id="rId624"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EDD1B1F" w14:textId="77777777" w:rsidTr="00F53FA0">
        <w:tc>
          <w:tcPr>
            <w:tcW w:w="701" w:type="dxa"/>
            <w:shd w:val="clear" w:color="auto" w:fill="FFFFFF"/>
            <w:tcMar>
              <w:top w:w="28" w:type="dxa"/>
              <w:left w:w="28" w:type="dxa"/>
              <w:bottom w:w="28" w:type="dxa"/>
              <w:right w:w="28" w:type="dxa"/>
            </w:tcMar>
            <w:hideMark/>
          </w:tcPr>
          <w:p w14:paraId="18FA128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A62E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machine made mineral fibres</w:t>
            </w:r>
          </w:p>
        </w:tc>
        <w:tc>
          <w:tcPr>
            <w:tcW w:w="2552" w:type="dxa"/>
            <w:shd w:val="clear" w:color="auto" w:fill="FFFFFF"/>
            <w:tcMar>
              <w:top w:w="28" w:type="dxa"/>
              <w:left w:w="28" w:type="dxa"/>
              <w:bottom w:w="28" w:type="dxa"/>
              <w:right w:w="28" w:type="dxa"/>
            </w:tcMar>
            <w:hideMark/>
          </w:tcPr>
          <w:p w14:paraId="1E593D9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9CEA80" w14:textId="77777777" w:rsidR="00F53FA0" w:rsidRPr="00884BCF" w:rsidRDefault="00F53FA0" w:rsidP="00F53FA0">
            <w:pPr>
              <w:spacing w:after="0" w:line="240" w:lineRule="auto"/>
              <w:rPr>
                <w:rFonts w:eastAsia="Times New Roman" w:cs="Times New Roman"/>
                <w:color w:val="747474"/>
                <w:szCs w:val="24"/>
                <w:lang w:eastAsia="en-GB"/>
              </w:rPr>
            </w:pPr>
            <w:hyperlink r:id="rId625" w:tgtFrame="_self" w:history="1">
              <w:r w:rsidRPr="00884BCF">
                <w:rPr>
                  <w:rFonts w:eastAsia="Times New Roman" w:cs="Times New Roman"/>
                  <w:color w:val="0000FF"/>
                  <w:szCs w:val="24"/>
                  <w:lang w:eastAsia="en-GB"/>
                </w:rPr>
                <w:t>Machine-made mineral fibres</w:t>
              </w:r>
            </w:hyperlink>
          </w:p>
        </w:tc>
      </w:tr>
      <w:tr w:rsidR="00F53FA0" w:rsidRPr="00884BCF" w14:paraId="21CB9713" w14:textId="77777777" w:rsidTr="00F53FA0">
        <w:tc>
          <w:tcPr>
            <w:tcW w:w="701" w:type="dxa"/>
            <w:shd w:val="clear" w:color="auto" w:fill="FFFFFF"/>
            <w:tcMar>
              <w:top w:w="28" w:type="dxa"/>
              <w:left w:w="28" w:type="dxa"/>
              <w:bottom w:w="28" w:type="dxa"/>
              <w:right w:w="28" w:type="dxa"/>
            </w:tcMar>
            <w:hideMark/>
          </w:tcPr>
          <w:p w14:paraId="0366605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9898D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(powder, turnings or ribbon)</w:t>
            </w:r>
          </w:p>
        </w:tc>
        <w:tc>
          <w:tcPr>
            <w:tcW w:w="2552" w:type="dxa"/>
            <w:shd w:val="clear" w:color="auto" w:fill="FFFFFF"/>
            <w:tcMar>
              <w:top w:w="28" w:type="dxa"/>
              <w:left w:w="28" w:type="dxa"/>
              <w:bottom w:w="28" w:type="dxa"/>
              <w:right w:w="28" w:type="dxa"/>
            </w:tcMar>
            <w:hideMark/>
          </w:tcPr>
          <w:p w14:paraId="7D1354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9C0729" w14:textId="77777777" w:rsidR="00F53FA0" w:rsidRPr="00884BCF" w:rsidRDefault="00F53FA0" w:rsidP="00F53FA0">
            <w:pPr>
              <w:spacing w:after="0" w:line="240" w:lineRule="auto"/>
              <w:rPr>
                <w:rFonts w:eastAsia="Times New Roman" w:cs="Times New Roman"/>
                <w:color w:val="747474"/>
                <w:szCs w:val="24"/>
                <w:lang w:eastAsia="en-GB"/>
              </w:rPr>
            </w:pPr>
            <w:hyperlink r:id="rId626" w:tgtFrame="_self" w:history="1">
              <w:r w:rsidRPr="00884BCF">
                <w:rPr>
                  <w:rFonts w:eastAsia="Times New Roman" w:cs="Times New Roman"/>
                  <w:color w:val="0000FF"/>
                  <w:szCs w:val="24"/>
                  <w:lang w:eastAsia="en-GB"/>
                </w:rPr>
                <w:t>magnesium metal</w:t>
              </w:r>
            </w:hyperlink>
          </w:p>
        </w:tc>
      </w:tr>
      <w:tr w:rsidR="00F53FA0" w:rsidRPr="00884BCF" w14:paraId="50D30D66" w14:textId="77777777" w:rsidTr="00F53FA0">
        <w:tc>
          <w:tcPr>
            <w:tcW w:w="701" w:type="dxa"/>
            <w:shd w:val="clear" w:color="auto" w:fill="FFFFFF"/>
            <w:tcMar>
              <w:top w:w="28" w:type="dxa"/>
              <w:left w:w="28" w:type="dxa"/>
              <w:bottom w:w="28" w:type="dxa"/>
              <w:right w:w="28" w:type="dxa"/>
            </w:tcMar>
            <w:hideMark/>
          </w:tcPr>
          <w:p w14:paraId="1A6F6BF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8D1E0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bromide</w:t>
            </w:r>
          </w:p>
        </w:tc>
        <w:tc>
          <w:tcPr>
            <w:tcW w:w="2552" w:type="dxa"/>
            <w:shd w:val="clear" w:color="auto" w:fill="FFFFFF"/>
            <w:tcMar>
              <w:top w:w="28" w:type="dxa"/>
              <w:left w:w="28" w:type="dxa"/>
              <w:bottom w:w="28" w:type="dxa"/>
              <w:right w:w="28" w:type="dxa"/>
            </w:tcMar>
            <w:hideMark/>
          </w:tcPr>
          <w:p w14:paraId="23C5905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4024DC" w14:textId="77777777" w:rsidR="00F53FA0" w:rsidRPr="00884BCF" w:rsidRDefault="00F53FA0" w:rsidP="00F53FA0">
            <w:pPr>
              <w:spacing w:after="0" w:line="240" w:lineRule="auto"/>
              <w:rPr>
                <w:rFonts w:eastAsia="Times New Roman" w:cs="Times New Roman"/>
                <w:color w:val="747474"/>
                <w:szCs w:val="24"/>
                <w:lang w:eastAsia="en-GB"/>
              </w:rPr>
            </w:pPr>
            <w:hyperlink r:id="rId627" w:tgtFrame="_self" w:history="1">
              <w:r w:rsidRPr="00884BCF">
                <w:rPr>
                  <w:rFonts w:eastAsia="Times New Roman" w:cs="Times New Roman"/>
                  <w:color w:val="0000FF"/>
                  <w:szCs w:val="24"/>
                  <w:lang w:eastAsia="en-GB"/>
                </w:rPr>
                <w:t>magnesium compounds</w:t>
              </w:r>
            </w:hyperlink>
          </w:p>
        </w:tc>
      </w:tr>
      <w:tr w:rsidR="00F53FA0" w:rsidRPr="00884BCF" w14:paraId="5A30200A" w14:textId="77777777" w:rsidTr="00F53FA0">
        <w:tc>
          <w:tcPr>
            <w:tcW w:w="701" w:type="dxa"/>
            <w:shd w:val="clear" w:color="auto" w:fill="FFFFFF"/>
            <w:tcMar>
              <w:top w:w="28" w:type="dxa"/>
              <w:left w:w="28" w:type="dxa"/>
              <w:bottom w:w="28" w:type="dxa"/>
              <w:right w:w="28" w:type="dxa"/>
            </w:tcMar>
            <w:hideMark/>
          </w:tcPr>
          <w:p w14:paraId="4BB5D71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A09BA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carbonate</w:t>
            </w:r>
          </w:p>
        </w:tc>
        <w:tc>
          <w:tcPr>
            <w:tcW w:w="2552" w:type="dxa"/>
            <w:shd w:val="clear" w:color="auto" w:fill="FFFFFF"/>
            <w:tcMar>
              <w:top w:w="28" w:type="dxa"/>
              <w:left w:w="28" w:type="dxa"/>
              <w:bottom w:w="28" w:type="dxa"/>
              <w:right w:w="28" w:type="dxa"/>
            </w:tcMar>
            <w:hideMark/>
          </w:tcPr>
          <w:p w14:paraId="0236CBA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B306219" w14:textId="77777777" w:rsidR="00F53FA0" w:rsidRPr="00884BCF" w:rsidRDefault="00F53FA0" w:rsidP="00F53FA0">
            <w:pPr>
              <w:spacing w:after="0" w:line="240" w:lineRule="auto"/>
              <w:rPr>
                <w:rFonts w:eastAsia="Times New Roman" w:cs="Times New Roman"/>
                <w:color w:val="747474"/>
                <w:szCs w:val="24"/>
                <w:lang w:eastAsia="en-GB"/>
              </w:rPr>
            </w:pPr>
            <w:hyperlink r:id="rId628" w:tgtFrame="_self" w:history="1">
              <w:r w:rsidRPr="00884BCF">
                <w:rPr>
                  <w:rFonts w:eastAsia="Times New Roman" w:cs="Times New Roman"/>
                  <w:color w:val="0000FF"/>
                  <w:szCs w:val="24"/>
                  <w:lang w:eastAsia="en-GB"/>
                </w:rPr>
                <w:t>magnesium compounds</w:t>
              </w:r>
            </w:hyperlink>
          </w:p>
        </w:tc>
      </w:tr>
      <w:tr w:rsidR="00F53FA0" w:rsidRPr="00884BCF" w14:paraId="296292A6" w14:textId="77777777" w:rsidTr="00F53FA0">
        <w:tc>
          <w:tcPr>
            <w:tcW w:w="701" w:type="dxa"/>
            <w:shd w:val="clear" w:color="auto" w:fill="FFFFFF"/>
            <w:tcMar>
              <w:top w:w="28" w:type="dxa"/>
              <w:left w:w="28" w:type="dxa"/>
              <w:bottom w:w="28" w:type="dxa"/>
              <w:right w:w="28" w:type="dxa"/>
            </w:tcMar>
            <w:hideMark/>
          </w:tcPr>
          <w:p w14:paraId="034A10F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7AA40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chloride</w:t>
            </w:r>
          </w:p>
        </w:tc>
        <w:tc>
          <w:tcPr>
            <w:tcW w:w="2552" w:type="dxa"/>
            <w:shd w:val="clear" w:color="auto" w:fill="FFFFFF"/>
            <w:tcMar>
              <w:top w:w="28" w:type="dxa"/>
              <w:left w:w="28" w:type="dxa"/>
              <w:bottom w:w="28" w:type="dxa"/>
              <w:right w:w="28" w:type="dxa"/>
            </w:tcMar>
            <w:hideMark/>
          </w:tcPr>
          <w:p w14:paraId="3AF2C25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1727E7" w14:textId="77777777" w:rsidR="00F53FA0" w:rsidRPr="00884BCF" w:rsidRDefault="00F53FA0" w:rsidP="00F53FA0">
            <w:pPr>
              <w:spacing w:after="0" w:line="240" w:lineRule="auto"/>
              <w:rPr>
                <w:rFonts w:eastAsia="Times New Roman" w:cs="Times New Roman"/>
                <w:color w:val="747474"/>
                <w:szCs w:val="24"/>
                <w:lang w:eastAsia="en-GB"/>
              </w:rPr>
            </w:pPr>
            <w:hyperlink r:id="rId629" w:tgtFrame="_self" w:history="1">
              <w:r w:rsidRPr="00884BCF">
                <w:rPr>
                  <w:rFonts w:eastAsia="Times New Roman" w:cs="Times New Roman"/>
                  <w:color w:val="0000FF"/>
                  <w:szCs w:val="24"/>
                  <w:lang w:eastAsia="en-GB"/>
                </w:rPr>
                <w:t>magnesium compounds</w:t>
              </w:r>
            </w:hyperlink>
          </w:p>
        </w:tc>
      </w:tr>
      <w:tr w:rsidR="00F53FA0" w:rsidRPr="00884BCF" w14:paraId="312CE9B9" w14:textId="77777777" w:rsidTr="00F53FA0">
        <w:tc>
          <w:tcPr>
            <w:tcW w:w="701" w:type="dxa"/>
            <w:shd w:val="clear" w:color="auto" w:fill="FFFFFF"/>
            <w:tcMar>
              <w:top w:w="28" w:type="dxa"/>
              <w:left w:w="28" w:type="dxa"/>
              <w:bottom w:w="28" w:type="dxa"/>
              <w:right w:w="28" w:type="dxa"/>
            </w:tcMar>
            <w:hideMark/>
          </w:tcPr>
          <w:p w14:paraId="45A0B9F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20AA2B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chloride / magnesium sulphate</w:t>
            </w:r>
          </w:p>
        </w:tc>
        <w:tc>
          <w:tcPr>
            <w:tcW w:w="2552" w:type="dxa"/>
            <w:shd w:val="clear" w:color="auto" w:fill="FFFFFF"/>
            <w:tcMar>
              <w:top w:w="28" w:type="dxa"/>
              <w:left w:w="28" w:type="dxa"/>
              <w:bottom w:w="28" w:type="dxa"/>
              <w:right w:w="28" w:type="dxa"/>
            </w:tcMar>
            <w:hideMark/>
          </w:tcPr>
          <w:p w14:paraId="2D109DC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825CBE" w14:textId="77777777" w:rsidR="00F53FA0" w:rsidRPr="00884BCF" w:rsidRDefault="00F53FA0" w:rsidP="00F53FA0">
            <w:pPr>
              <w:spacing w:after="0" w:line="240" w:lineRule="auto"/>
              <w:rPr>
                <w:rFonts w:eastAsia="Times New Roman" w:cs="Times New Roman"/>
                <w:color w:val="747474"/>
                <w:szCs w:val="24"/>
                <w:lang w:eastAsia="en-GB"/>
              </w:rPr>
            </w:pPr>
            <w:hyperlink r:id="rId630" w:tgtFrame="_self" w:history="1">
              <w:r w:rsidRPr="00884BCF">
                <w:rPr>
                  <w:rFonts w:eastAsia="Times New Roman" w:cs="Times New Roman"/>
                  <w:color w:val="0000FF"/>
                  <w:szCs w:val="24"/>
                  <w:lang w:eastAsia="en-GB"/>
                </w:rPr>
                <w:t>Biochemicals – Microscopy chemicals</w:t>
              </w:r>
            </w:hyperlink>
          </w:p>
        </w:tc>
      </w:tr>
      <w:tr w:rsidR="00F53FA0" w:rsidRPr="00884BCF" w14:paraId="62474974" w14:textId="77777777" w:rsidTr="00F53FA0">
        <w:tc>
          <w:tcPr>
            <w:tcW w:w="701" w:type="dxa"/>
            <w:shd w:val="clear" w:color="auto" w:fill="FFFFFF"/>
            <w:tcMar>
              <w:top w:w="28" w:type="dxa"/>
              <w:left w:w="28" w:type="dxa"/>
              <w:bottom w:w="28" w:type="dxa"/>
              <w:right w:w="28" w:type="dxa"/>
            </w:tcMar>
            <w:hideMark/>
          </w:tcPr>
          <w:p w14:paraId="230F2C0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81A0AB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dihydrogen phosphate</w:t>
            </w:r>
          </w:p>
        </w:tc>
        <w:tc>
          <w:tcPr>
            <w:tcW w:w="2552" w:type="dxa"/>
            <w:shd w:val="clear" w:color="auto" w:fill="FFFFFF"/>
            <w:tcMar>
              <w:top w:w="28" w:type="dxa"/>
              <w:left w:w="28" w:type="dxa"/>
              <w:bottom w:w="28" w:type="dxa"/>
              <w:right w:w="28" w:type="dxa"/>
            </w:tcMar>
            <w:hideMark/>
          </w:tcPr>
          <w:p w14:paraId="3A1A3BC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749365" w14:textId="77777777" w:rsidR="00F53FA0" w:rsidRPr="00884BCF" w:rsidRDefault="00F53FA0" w:rsidP="00F53FA0">
            <w:pPr>
              <w:spacing w:after="0" w:line="240" w:lineRule="auto"/>
              <w:rPr>
                <w:rFonts w:eastAsia="Times New Roman" w:cs="Times New Roman"/>
                <w:color w:val="747474"/>
                <w:szCs w:val="24"/>
                <w:lang w:eastAsia="en-GB"/>
              </w:rPr>
            </w:pPr>
            <w:hyperlink r:id="rId631" w:tgtFrame="_self" w:history="1">
              <w:r w:rsidRPr="00884BCF">
                <w:rPr>
                  <w:rFonts w:eastAsia="Times New Roman" w:cs="Times New Roman"/>
                  <w:color w:val="0000FF"/>
                  <w:szCs w:val="24"/>
                  <w:lang w:eastAsia="en-GB"/>
                </w:rPr>
                <w:t>phosphates</w:t>
              </w:r>
            </w:hyperlink>
          </w:p>
        </w:tc>
      </w:tr>
      <w:tr w:rsidR="00F53FA0" w:rsidRPr="00884BCF" w14:paraId="09F8068C" w14:textId="77777777" w:rsidTr="00F53FA0">
        <w:tc>
          <w:tcPr>
            <w:tcW w:w="701" w:type="dxa"/>
            <w:shd w:val="clear" w:color="auto" w:fill="FFFFFF"/>
            <w:tcMar>
              <w:top w:w="28" w:type="dxa"/>
              <w:left w:w="28" w:type="dxa"/>
              <w:bottom w:w="28" w:type="dxa"/>
              <w:right w:w="28" w:type="dxa"/>
            </w:tcMar>
            <w:hideMark/>
          </w:tcPr>
          <w:p w14:paraId="63D9D71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1D28B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hydrogen phosphate</w:t>
            </w:r>
          </w:p>
        </w:tc>
        <w:tc>
          <w:tcPr>
            <w:tcW w:w="2552" w:type="dxa"/>
            <w:shd w:val="clear" w:color="auto" w:fill="FFFFFF"/>
            <w:tcMar>
              <w:top w:w="28" w:type="dxa"/>
              <w:left w:w="28" w:type="dxa"/>
              <w:bottom w:w="28" w:type="dxa"/>
              <w:right w:w="28" w:type="dxa"/>
            </w:tcMar>
            <w:hideMark/>
          </w:tcPr>
          <w:p w14:paraId="74AF66B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038453" w14:textId="77777777" w:rsidR="00F53FA0" w:rsidRPr="00884BCF" w:rsidRDefault="00F53FA0" w:rsidP="00F53FA0">
            <w:pPr>
              <w:spacing w:after="0" w:line="240" w:lineRule="auto"/>
              <w:rPr>
                <w:rFonts w:eastAsia="Times New Roman" w:cs="Times New Roman"/>
                <w:color w:val="747474"/>
                <w:szCs w:val="24"/>
                <w:lang w:eastAsia="en-GB"/>
              </w:rPr>
            </w:pPr>
            <w:hyperlink r:id="rId632" w:tgtFrame="_self" w:history="1">
              <w:r w:rsidRPr="00884BCF">
                <w:rPr>
                  <w:rFonts w:eastAsia="Times New Roman" w:cs="Times New Roman"/>
                  <w:color w:val="0000FF"/>
                  <w:szCs w:val="24"/>
                  <w:lang w:eastAsia="en-GB"/>
                </w:rPr>
                <w:t>phosphates</w:t>
              </w:r>
            </w:hyperlink>
          </w:p>
        </w:tc>
      </w:tr>
      <w:tr w:rsidR="00F53FA0" w:rsidRPr="00884BCF" w14:paraId="3EBE7A76" w14:textId="77777777" w:rsidTr="00F53FA0">
        <w:tc>
          <w:tcPr>
            <w:tcW w:w="701" w:type="dxa"/>
            <w:shd w:val="clear" w:color="auto" w:fill="FFFFFF"/>
            <w:tcMar>
              <w:top w:w="28" w:type="dxa"/>
              <w:left w:w="28" w:type="dxa"/>
              <w:bottom w:w="28" w:type="dxa"/>
              <w:right w:w="28" w:type="dxa"/>
            </w:tcMar>
            <w:hideMark/>
          </w:tcPr>
          <w:p w14:paraId="0B1FEA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79A83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iodide</w:t>
            </w:r>
          </w:p>
        </w:tc>
        <w:tc>
          <w:tcPr>
            <w:tcW w:w="2552" w:type="dxa"/>
            <w:shd w:val="clear" w:color="auto" w:fill="FFFFFF"/>
            <w:tcMar>
              <w:top w:w="28" w:type="dxa"/>
              <w:left w:w="28" w:type="dxa"/>
              <w:bottom w:w="28" w:type="dxa"/>
              <w:right w:w="28" w:type="dxa"/>
            </w:tcMar>
            <w:hideMark/>
          </w:tcPr>
          <w:p w14:paraId="70370B8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C19003" w14:textId="77777777" w:rsidR="00F53FA0" w:rsidRPr="00884BCF" w:rsidRDefault="00F53FA0" w:rsidP="00F53FA0">
            <w:pPr>
              <w:spacing w:after="0" w:line="240" w:lineRule="auto"/>
              <w:rPr>
                <w:rFonts w:eastAsia="Times New Roman" w:cs="Times New Roman"/>
                <w:color w:val="747474"/>
                <w:szCs w:val="24"/>
                <w:lang w:eastAsia="en-GB"/>
              </w:rPr>
            </w:pPr>
            <w:hyperlink r:id="rId633" w:tgtFrame="_self" w:history="1">
              <w:r w:rsidRPr="00884BCF">
                <w:rPr>
                  <w:rFonts w:eastAsia="Times New Roman" w:cs="Times New Roman"/>
                  <w:color w:val="0000FF"/>
                  <w:szCs w:val="24"/>
                  <w:lang w:eastAsia="en-GB"/>
                </w:rPr>
                <w:t>magnesium compounds</w:t>
              </w:r>
            </w:hyperlink>
          </w:p>
        </w:tc>
      </w:tr>
      <w:tr w:rsidR="00F53FA0" w:rsidRPr="00884BCF" w14:paraId="6F15CC60" w14:textId="77777777" w:rsidTr="00F53FA0">
        <w:tc>
          <w:tcPr>
            <w:tcW w:w="701" w:type="dxa"/>
            <w:shd w:val="clear" w:color="auto" w:fill="FFFFFF"/>
            <w:tcMar>
              <w:top w:w="28" w:type="dxa"/>
              <w:left w:w="28" w:type="dxa"/>
              <w:bottom w:w="28" w:type="dxa"/>
              <w:right w:w="28" w:type="dxa"/>
            </w:tcMar>
            <w:hideMark/>
          </w:tcPr>
          <w:p w14:paraId="2C6CE3A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65340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nitrate V</w:t>
            </w:r>
          </w:p>
        </w:tc>
        <w:tc>
          <w:tcPr>
            <w:tcW w:w="2552" w:type="dxa"/>
            <w:shd w:val="clear" w:color="auto" w:fill="FFFFFF"/>
            <w:tcMar>
              <w:top w:w="28" w:type="dxa"/>
              <w:left w:w="28" w:type="dxa"/>
              <w:bottom w:w="28" w:type="dxa"/>
              <w:right w:w="28" w:type="dxa"/>
            </w:tcMar>
            <w:hideMark/>
          </w:tcPr>
          <w:p w14:paraId="0D8A1EF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D33145" w14:textId="77777777" w:rsidR="00F53FA0" w:rsidRPr="00884BCF" w:rsidRDefault="00F53FA0" w:rsidP="00F53FA0">
            <w:pPr>
              <w:spacing w:after="0" w:line="240" w:lineRule="auto"/>
              <w:rPr>
                <w:rFonts w:eastAsia="Times New Roman" w:cs="Times New Roman"/>
                <w:color w:val="747474"/>
                <w:szCs w:val="24"/>
                <w:lang w:eastAsia="en-GB"/>
              </w:rPr>
            </w:pPr>
            <w:hyperlink r:id="rId634" w:tgtFrame="_self" w:history="1">
              <w:r w:rsidRPr="00884BCF">
                <w:rPr>
                  <w:rFonts w:eastAsia="Times New Roman" w:cs="Times New Roman"/>
                  <w:color w:val="0000FF"/>
                  <w:szCs w:val="24"/>
                  <w:lang w:eastAsia="en-GB"/>
                </w:rPr>
                <w:t>nitrates V</w:t>
              </w:r>
            </w:hyperlink>
          </w:p>
        </w:tc>
      </w:tr>
      <w:tr w:rsidR="00F53FA0" w:rsidRPr="00884BCF" w14:paraId="6A1FF3D4" w14:textId="77777777" w:rsidTr="00F53FA0">
        <w:tc>
          <w:tcPr>
            <w:tcW w:w="701" w:type="dxa"/>
            <w:shd w:val="clear" w:color="auto" w:fill="FFFFFF"/>
            <w:tcMar>
              <w:top w:w="28" w:type="dxa"/>
              <w:left w:w="28" w:type="dxa"/>
              <w:bottom w:w="28" w:type="dxa"/>
              <w:right w:w="28" w:type="dxa"/>
            </w:tcMar>
            <w:hideMark/>
          </w:tcPr>
          <w:p w14:paraId="324E74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D5C66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phosphate</w:t>
            </w:r>
          </w:p>
        </w:tc>
        <w:tc>
          <w:tcPr>
            <w:tcW w:w="2552" w:type="dxa"/>
            <w:shd w:val="clear" w:color="auto" w:fill="FFFFFF"/>
            <w:tcMar>
              <w:top w:w="28" w:type="dxa"/>
              <w:left w:w="28" w:type="dxa"/>
              <w:bottom w:w="28" w:type="dxa"/>
              <w:right w:w="28" w:type="dxa"/>
            </w:tcMar>
            <w:hideMark/>
          </w:tcPr>
          <w:p w14:paraId="52283AF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C6B4416" w14:textId="77777777" w:rsidR="00F53FA0" w:rsidRPr="00884BCF" w:rsidRDefault="00F53FA0" w:rsidP="00F53FA0">
            <w:pPr>
              <w:spacing w:after="0" w:line="240" w:lineRule="auto"/>
              <w:rPr>
                <w:rFonts w:eastAsia="Times New Roman" w:cs="Times New Roman"/>
                <w:color w:val="747474"/>
                <w:szCs w:val="24"/>
                <w:lang w:eastAsia="en-GB"/>
              </w:rPr>
            </w:pPr>
            <w:hyperlink r:id="rId635" w:tgtFrame="_self" w:history="1">
              <w:r w:rsidRPr="00884BCF">
                <w:rPr>
                  <w:rFonts w:eastAsia="Times New Roman" w:cs="Times New Roman"/>
                  <w:color w:val="0000FF"/>
                  <w:szCs w:val="24"/>
                  <w:lang w:eastAsia="en-GB"/>
                </w:rPr>
                <w:t>phosphates</w:t>
              </w:r>
            </w:hyperlink>
          </w:p>
        </w:tc>
      </w:tr>
      <w:tr w:rsidR="00F53FA0" w:rsidRPr="00884BCF" w14:paraId="54756A78" w14:textId="77777777" w:rsidTr="00F53FA0">
        <w:tc>
          <w:tcPr>
            <w:tcW w:w="701" w:type="dxa"/>
            <w:shd w:val="clear" w:color="auto" w:fill="FFFFFF"/>
            <w:tcMar>
              <w:top w:w="28" w:type="dxa"/>
              <w:left w:w="28" w:type="dxa"/>
              <w:bottom w:w="28" w:type="dxa"/>
              <w:right w:w="28" w:type="dxa"/>
            </w:tcMar>
            <w:hideMark/>
          </w:tcPr>
          <w:p w14:paraId="66DA055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0B1DE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magnesium sulphate</w:t>
            </w:r>
          </w:p>
        </w:tc>
        <w:tc>
          <w:tcPr>
            <w:tcW w:w="2552" w:type="dxa"/>
            <w:shd w:val="clear" w:color="auto" w:fill="FFFFFF"/>
            <w:tcMar>
              <w:top w:w="28" w:type="dxa"/>
              <w:left w:w="28" w:type="dxa"/>
              <w:bottom w:w="28" w:type="dxa"/>
              <w:right w:w="28" w:type="dxa"/>
            </w:tcMar>
            <w:hideMark/>
          </w:tcPr>
          <w:p w14:paraId="26876EE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B6660A" w14:textId="77777777" w:rsidR="00F53FA0" w:rsidRPr="00884BCF" w:rsidRDefault="00F53FA0" w:rsidP="00F53FA0">
            <w:pPr>
              <w:spacing w:after="0" w:line="240" w:lineRule="auto"/>
              <w:rPr>
                <w:rFonts w:eastAsia="Times New Roman" w:cs="Times New Roman"/>
                <w:color w:val="747474"/>
                <w:szCs w:val="24"/>
                <w:lang w:eastAsia="en-GB"/>
              </w:rPr>
            </w:pPr>
            <w:hyperlink r:id="rId636" w:tgtFrame="_self" w:history="1">
              <w:r w:rsidRPr="00884BCF">
                <w:rPr>
                  <w:rFonts w:eastAsia="Times New Roman" w:cs="Times New Roman"/>
                  <w:color w:val="0000FF"/>
                  <w:szCs w:val="24"/>
                  <w:lang w:eastAsia="en-GB"/>
                </w:rPr>
                <w:t>magnesium compounds</w:t>
              </w:r>
            </w:hyperlink>
          </w:p>
        </w:tc>
      </w:tr>
      <w:tr w:rsidR="00F53FA0" w:rsidRPr="00884BCF" w14:paraId="23421049" w14:textId="77777777" w:rsidTr="00F53FA0">
        <w:tc>
          <w:tcPr>
            <w:tcW w:w="701" w:type="dxa"/>
            <w:shd w:val="clear" w:color="auto" w:fill="FFFFFF"/>
            <w:tcMar>
              <w:top w:w="28" w:type="dxa"/>
              <w:left w:w="28" w:type="dxa"/>
              <w:bottom w:w="28" w:type="dxa"/>
              <w:right w:w="28" w:type="dxa"/>
            </w:tcMar>
            <w:hideMark/>
          </w:tcPr>
          <w:p w14:paraId="3782597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AEAB8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malachite green</w:t>
            </w:r>
          </w:p>
        </w:tc>
        <w:tc>
          <w:tcPr>
            <w:tcW w:w="2552" w:type="dxa"/>
            <w:shd w:val="clear" w:color="auto" w:fill="FFFFFF"/>
            <w:tcMar>
              <w:top w:w="28" w:type="dxa"/>
              <w:left w:w="28" w:type="dxa"/>
              <w:bottom w:w="28" w:type="dxa"/>
              <w:right w:w="28" w:type="dxa"/>
            </w:tcMar>
            <w:hideMark/>
          </w:tcPr>
          <w:p w14:paraId="2DF6511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911E3E" w14:textId="77777777" w:rsidR="00F53FA0" w:rsidRPr="00884BCF" w:rsidRDefault="00F53FA0" w:rsidP="00F53FA0">
            <w:pPr>
              <w:spacing w:after="0" w:line="240" w:lineRule="auto"/>
              <w:rPr>
                <w:rFonts w:eastAsia="Times New Roman" w:cs="Times New Roman"/>
                <w:color w:val="747474"/>
                <w:szCs w:val="24"/>
                <w:lang w:eastAsia="en-GB"/>
              </w:rPr>
            </w:pPr>
            <w:hyperlink r:id="rId637" w:tgtFrame="_self" w:history="1">
              <w:r w:rsidRPr="00884BCF">
                <w:rPr>
                  <w:rFonts w:eastAsia="Times New Roman" w:cs="Times New Roman"/>
                  <w:color w:val="0000FF"/>
                  <w:szCs w:val="24"/>
                  <w:lang w:eastAsia="en-GB"/>
                </w:rPr>
                <w:t>Biochemicals – Microscopy Chemicals (Fixatives)</w:t>
              </w:r>
            </w:hyperlink>
          </w:p>
        </w:tc>
      </w:tr>
      <w:tr w:rsidR="00F53FA0" w:rsidRPr="00884BCF" w14:paraId="00E07EB7" w14:textId="77777777" w:rsidTr="00F53FA0">
        <w:tc>
          <w:tcPr>
            <w:tcW w:w="701" w:type="dxa"/>
            <w:shd w:val="clear" w:color="auto" w:fill="FFFFFF"/>
            <w:tcMar>
              <w:top w:w="28" w:type="dxa"/>
              <w:left w:w="28" w:type="dxa"/>
              <w:bottom w:w="28" w:type="dxa"/>
              <w:right w:w="28" w:type="dxa"/>
            </w:tcMar>
            <w:hideMark/>
          </w:tcPr>
          <w:p w14:paraId="3877793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73064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Mallory‘s triple stain</w:t>
            </w:r>
          </w:p>
        </w:tc>
        <w:tc>
          <w:tcPr>
            <w:tcW w:w="2552" w:type="dxa"/>
            <w:shd w:val="clear" w:color="auto" w:fill="FFFFFF"/>
            <w:tcMar>
              <w:top w:w="28" w:type="dxa"/>
              <w:left w:w="28" w:type="dxa"/>
              <w:bottom w:w="28" w:type="dxa"/>
              <w:right w:w="28" w:type="dxa"/>
            </w:tcMar>
            <w:hideMark/>
          </w:tcPr>
          <w:p w14:paraId="09C3D77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92CA5C6" w14:textId="77777777" w:rsidR="00F53FA0" w:rsidRPr="00884BCF" w:rsidRDefault="00F53FA0" w:rsidP="00F53FA0">
            <w:pPr>
              <w:spacing w:after="0" w:line="240" w:lineRule="auto"/>
              <w:rPr>
                <w:rFonts w:eastAsia="Times New Roman" w:cs="Times New Roman"/>
                <w:color w:val="747474"/>
                <w:szCs w:val="24"/>
                <w:lang w:eastAsia="en-GB"/>
              </w:rPr>
            </w:pPr>
            <w:hyperlink r:id="rId638" w:tgtFrame="_self" w:history="1">
              <w:r w:rsidRPr="00884BCF">
                <w:rPr>
                  <w:rFonts w:eastAsia="Times New Roman" w:cs="Times New Roman"/>
                  <w:color w:val="0000FF"/>
                  <w:szCs w:val="24"/>
                  <w:lang w:eastAsia="en-GB"/>
                </w:rPr>
                <w:t>Dyes and Stains</w:t>
              </w:r>
            </w:hyperlink>
          </w:p>
        </w:tc>
      </w:tr>
      <w:tr w:rsidR="00F53FA0" w:rsidRPr="00884BCF" w14:paraId="25B592BD" w14:textId="77777777" w:rsidTr="00F53FA0">
        <w:tc>
          <w:tcPr>
            <w:tcW w:w="701" w:type="dxa"/>
            <w:shd w:val="clear" w:color="auto" w:fill="FFFFFF"/>
            <w:tcMar>
              <w:top w:w="28" w:type="dxa"/>
              <w:left w:w="28" w:type="dxa"/>
              <w:bottom w:w="28" w:type="dxa"/>
              <w:right w:w="28" w:type="dxa"/>
            </w:tcMar>
            <w:hideMark/>
          </w:tcPr>
          <w:p w14:paraId="3F69E7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CE416F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dioxide</w:t>
            </w:r>
          </w:p>
        </w:tc>
        <w:tc>
          <w:tcPr>
            <w:tcW w:w="2552" w:type="dxa"/>
            <w:shd w:val="clear" w:color="auto" w:fill="FFFFFF"/>
            <w:tcMar>
              <w:top w:w="28" w:type="dxa"/>
              <w:left w:w="28" w:type="dxa"/>
              <w:bottom w:w="28" w:type="dxa"/>
              <w:right w:w="28" w:type="dxa"/>
            </w:tcMar>
            <w:hideMark/>
          </w:tcPr>
          <w:p w14:paraId="3551B6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manganese(IV) oxide</w:t>
            </w:r>
          </w:p>
        </w:tc>
        <w:tc>
          <w:tcPr>
            <w:tcW w:w="4961" w:type="dxa"/>
            <w:shd w:val="clear" w:color="auto" w:fill="FFFFFF"/>
            <w:tcMar>
              <w:top w:w="28" w:type="dxa"/>
              <w:left w:w="28" w:type="dxa"/>
              <w:bottom w:w="28" w:type="dxa"/>
              <w:right w:w="28" w:type="dxa"/>
            </w:tcMar>
            <w:hideMark/>
          </w:tcPr>
          <w:p w14:paraId="1ACF81DC" w14:textId="77777777" w:rsidR="00F53FA0" w:rsidRPr="00884BCF" w:rsidRDefault="00F53FA0" w:rsidP="00F53FA0">
            <w:pPr>
              <w:spacing w:after="0" w:line="240" w:lineRule="auto"/>
              <w:rPr>
                <w:rFonts w:eastAsia="Times New Roman" w:cs="Times New Roman"/>
                <w:color w:val="747474"/>
                <w:szCs w:val="24"/>
                <w:lang w:eastAsia="en-GB"/>
              </w:rPr>
            </w:pPr>
            <w:hyperlink r:id="rId639" w:tgtFrame="_self" w:history="1">
              <w:r w:rsidRPr="00884BCF">
                <w:rPr>
                  <w:rFonts w:eastAsia="Times New Roman" w:cs="Times New Roman"/>
                  <w:color w:val="0000FF"/>
                  <w:szCs w:val="24"/>
                  <w:lang w:eastAsia="en-GB"/>
                </w:rPr>
                <w:t>manganese(IV) oxide</w:t>
              </w:r>
            </w:hyperlink>
          </w:p>
        </w:tc>
      </w:tr>
      <w:tr w:rsidR="00F53FA0" w:rsidRPr="00884BCF" w14:paraId="390A3486" w14:textId="77777777" w:rsidTr="00F53FA0">
        <w:tc>
          <w:tcPr>
            <w:tcW w:w="701" w:type="dxa"/>
            <w:shd w:val="clear" w:color="auto" w:fill="FFFFFF"/>
            <w:tcMar>
              <w:top w:w="28" w:type="dxa"/>
              <w:left w:w="28" w:type="dxa"/>
              <w:bottom w:w="28" w:type="dxa"/>
              <w:right w:w="28" w:type="dxa"/>
            </w:tcMar>
            <w:hideMark/>
          </w:tcPr>
          <w:p w14:paraId="41CB30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1F07D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II bromide</w:t>
            </w:r>
          </w:p>
        </w:tc>
        <w:tc>
          <w:tcPr>
            <w:tcW w:w="2552" w:type="dxa"/>
            <w:shd w:val="clear" w:color="auto" w:fill="FFFFFF"/>
            <w:tcMar>
              <w:top w:w="28" w:type="dxa"/>
              <w:left w:w="28" w:type="dxa"/>
              <w:bottom w:w="28" w:type="dxa"/>
              <w:right w:w="28" w:type="dxa"/>
            </w:tcMar>
            <w:hideMark/>
          </w:tcPr>
          <w:p w14:paraId="607DD19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DDCCE4" w14:textId="77777777" w:rsidR="00F53FA0" w:rsidRPr="00884BCF" w:rsidRDefault="00F53FA0" w:rsidP="00F53FA0">
            <w:pPr>
              <w:spacing w:after="0" w:line="240" w:lineRule="auto"/>
              <w:rPr>
                <w:rFonts w:eastAsia="Times New Roman" w:cs="Times New Roman"/>
                <w:color w:val="747474"/>
                <w:szCs w:val="24"/>
                <w:lang w:eastAsia="en-GB"/>
              </w:rPr>
            </w:pPr>
            <w:hyperlink r:id="rId640" w:tgtFrame="_self" w:history="1">
              <w:r w:rsidRPr="00884BCF">
                <w:rPr>
                  <w:rFonts w:eastAsia="Times New Roman" w:cs="Times New Roman"/>
                  <w:color w:val="0000FF"/>
                  <w:szCs w:val="24"/>
                  <w:lang w:eastAsia="en-GB"/>
                </w:rPr>
                <w:t>manganese II compounds</w:t>
              </w:r>
            </w:hyperlink>
          </w:p>
        </w:tc>
      </w:tr>
      <w:tr w:rsidR="00F53FA0" w:rsidRPr="00884BCF" w14:paraId="2CD1E964" w14:textId="77777777" w:rsidTr="00F53FA0">
        <w:tc>
          <w:tcPr>
            <w:tcW w:w="701" w:type="dxa"/>
            <w:shd w:val="clear" w:color="auto" w:fill="FFFFFF"/>
            <w:tcMar>
              <w:top w:w="28" w:type="dxa"/>
              <w:left w:w="28" w:type="dxa"/>
              <w:bottom w:w="28" w:type="dxa"/>
              <w:right w:w="28" w:type="dxa"/>
            </w:tcMar>
            <w:hideMark/>
          </w:tcPr>
          <w:p w14:paraId="578DCF8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5F0F2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II carbonate</w:t>
            </w:r>
          </w:p>
        </w:tc>
        <w:tc>
          <w:tcPr>
            <w:tcW w:w="2552" w:type="dxa"/>
            <w:shd w:val="clear" w:color="auto" w:fill="FFFFFF"/>
            <w:tcMar>
              <w:top w:w="28" w:type="dxa"/>
              <w:left w:w="28" w:type="dxa"/>
              <w:bottom w:w="28" w:type="dxa"/>
              <w:right w:w="28" w:type="dxa"/>
            </w:tcMar>
            <w:hideMark/>
          </w:tcPr>
          <w:p w14:paraId="37D57CA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41CB82A" w14:textId="77777777" w:rsidR="00F53FA0" w:rsidRPr="00884BCF" w:rsidRDefault="00F53FA0" w:rsidP="00F53FA0">
            <w:pPr>
              <w:spacing w:after="0" w:line="240" w:lineRule="auto"/>
              <w:rPr>
                <w:rFonts w:eastAsia="Times New Roman" w:cs="Times New Roman"/>
                <w:color w:val="747474"/>
                <w:szCs w:val="24"/>
                <w:lang w:eastAsia="en-GB"/>
              </w:rPr>
            </w:pPr>
            <w:hyperlink r:id="rId641" w:tgtFrame="_self" w:history="1">
              <w:r w:rsidRPr="00884BCF">
                <w:rPr>
                  <w:rFonts w:eastAsia="Times New Roman" w:cs="Times New Roman"/>
                  <w:color w:val="0000FF"/>
                  <w:szCs w:val="24"/>
                  <w:lang w:eastAsia="en-GB"/>
                </w:rPr>
                <w:t>manganese II compounds</w:t>
              </w:r>
            </w:hyperlink>
          </w:p>
        </w:tc>
      </w:tr>
      <w:tr w:rsidR="00F53FA0" w:rsidRPr="00884BCF" w14:paraId="1090E4C2" w14:textId="77777777" w:rsidTr="00F53FA0">
        <w:tc>
          <w:tcPr>
            <w:tcW w:w="701" w:type="dxa"/>
            <w:shd w:val="clear" w:color="auto" w:fill="FFFFFF"/>
            <w:tcMar>
              <w:top w:w="28" w:type="dxa"/>
              <w:left w:w="28" w:type="dxa"/>
              <w:bottom w:w="28" w:type="dxa"/>
              <w:right w:w="28" w:type="dxa"/>
            </w:tcMar>
            <w:hideMark/>
          </w:tcPr>
          <w:p w14:paraId="0BF37BC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DFF1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II chloride</w:t>
            </w:r>
          </w:p>
        </w:tc>
        <w:tc>
          <w:tcPr>
            <w:tcW w:w="2552" w:type="dxa"/>
            <w:shd w:val="clear" w:color="auto" w:fill="FFFFFF"/>
            <w:tcMar>
              <w:top w:w="28" w:type="dxa"/>
              <w:left w:w="28" w:type="dxa"/>
              <w:bottom w:w="28" w:type="dxa"/>
              <w:right w:w="28" w:type="dxa"/>
            </w:tcMar>
            <w:hideMark/>
          </w:tcPr>
          <w:p w14:paraId="28374FC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CFBBD0F" w14:textId="77777777" w:rsidR="00F53FA0" w:rsidRPr="00884BCF" w:rsidRDefault="00F53FA0" w:rsidP="00F53FA0">
            <w:pPr>
              <w:spacing w:after="0" w:line="240" w:lineRule="auto"/>
              <w:rPr>
                <w:rFonts w:eastAsia="Times New Roman" w:cs="Times New Roman"/>
                <w:color w:val="747474"/>
                <w:szCs w:val="24"/>
                <w:lang w:eastAsia="en-GB"/>
              </w:rPr>
            </w:pPr>
            <w:hyperlink r:id="rId642" w:tgtFrame="_self" w:history="1">
              <w:r w:rsidRPr="00884BCF">
                <w:rPr>
                  <w:rFonts w:eastAsia="Times New Roman" w:cs="Times New Roman"/>
                  <w:color w:val="0000FF"/>
                  <w:szCs w:val="24"/>
                  <w:lang w:eastAsia="en-GB"/>
                </w:rPr>
                <w:t>manganese II compounds</w:t>
              </w:r>
            </w:hyperlink>
          </w:p>
        </w:tc>
      </w:tr>
      <w:tr w:rsidR="00F53FA0" w:rsidRPr="00884BCF" w14:paraId="78BB3BD7" w14:textId="77777777" w:rsidTr="00F53FA0">
        <w:tc>
          <w:tcPr>
            <w:tcW w:w="701" w:type="dxa"/>
            <w:shd w:val="clear" w:color="auto" w:fill="FFFFFF"/>
            <w:tcMar>
              <w:top w:w="28" w:type="dxa"/>
              <w:left w:w="28" w:type="dxa"/>
              <w:bottom w:w="28" w:type="dxa"/>
              <w:right w:w="28" w:type="dxa"/>
            </w:tcMar>
            <w:hideMark/>
          </w:tcPr>
          <w:p w14:paraId="21A4A72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ACE08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II ethanoate</w:t>
            </w:r>
          </w:p>
        </w:tc>
        <w:tc>
          <w:tcPr>
            <w:tcW w:w="2552" w:type="dxa"/>
            <w:shd w:val="clear" w:color="auto" w:fill="FFFFFF"/>
            <w:tcMar>
              <w:top w:w="28" w:type="dxa"/>
              <w:left w:w="28" w:type="dxa"/>
              <w:bottom w:w="28" w:type="dxa"/>
              <w:right w:w="28" w:type="dxa"/>
            </w:tcMar>
            <w:hideMark/>
          </w:tcPr>
          <w:p w14:paraId="372F5E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F3E010E" w14:textId="77777777" w:rsidR="00F53FA0" w:rsidRPr="00884BCF" w:rsidRDefault="00F53FA0" w:rsidP="00F53FA0">
            <w:pPr>
              <w:spacing w:after="0" w:line="240" w:lineRule="auto"/>
              <w:rPr>
                <w:rFonts w:eastAsia="Times New Roman" w:cs="Times New Roman"/>
                <w:color w:val="747474"/>
                <w:szCs w:val="24"/>
                <w:lang w:eastAsia="en-GB"/>
              </w:rPr>
            </w:pPr>
            <w:hyperlink r:id="rId643" w:tgtFrame="_self" w:history="1">
              <w:r w:rsidRPr="00884BCF">
                <w:rPr>
                  <w:rFonts w:eastAsia="Times New Roman" w:cs="Times New Roman"/>
                  <w:color w:val="0000FF"/>
                  <w:szCs w:val="24"/>
                  <w:lang w:eastAsia="en-GB"/>
                </w:rPr>
                <w:t>manganese II compounds</w:t>
              </w:r>
            </w:hyperlink>
          </w:p>
        </w:tc>
      </w:tr>
      <w:tr w:rsidR="00F53FA0" w:rsidRPr="00884BCF" w14:paraId="6D1794E4" w14:textId="77777777" w:rsidTr="00F53FA0">
        <w:tc>
          <w:tcPr>
            <w:tcW w:w="701" w:type="dxa"/>
            <w:shd w:val="clear" w:color="auto" w:fill="FFFFFF"/>
            <w:tcMar>
              <w:top w:w="28" w:type="dxa"/>
              <w:left w:w="28" w:type="dxa"/>
              <w:bottom w:w="28" w:type="dxa"/>
              <w:right w:w="28" w:type="dxa"/>
            </w:tcMar>
            <w:hideMark/>
          </w:tcPr>
          <w:p w14:paraId="41F3AB6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C046C6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II nitrate</w:t>
            </w:r>
          </w:p>
        </w:tc>
        <w:tc>
          <w:tcPr>
            <w:tcW w:w="2552" w:type="dxa"/>
            <w:shd w:val="clear" w:color="auto" w:fill="FFFFFF"/>
            <w:tcMar>
              <w:top w:w="28" w:type="dxa"/>
              <w:left w:w="28" w:type="dxa"/>
              <w:bottom w:w="28" w:type="dxa"/>
              <w:right w:w="28" w:type="dxa"/>
            </w:tcMar>
            <w:hideMark/>
          </w:tcPr>
          <w:p w14:paraId="10BFBCA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6B44714" w14:textId="77777777" w:rsidR="00F53FA0" w:rsidRPr="00884BCF" w:rsidRDefault="00F53FA0" w:rsidP="00F53FA0">
            <w:pPr>
              <w:spacing w:after="0" w:line="240" w:lineRule="auto"/>
              <w:rPr>
                <w:rFonts w:eastAsia="Times New Roman" w:cs="Times New Roman"/>
                <w:color w:val="747474"/>
                <w:szCs w:val="24"/>
                <w:lang w:eastAsia="en-GB"/>
              </w:rPr>
            </w:pPr>
            <w:hyperlink r:id="rId644" w:tgtFrame="_self" w:history="1">
              <w:r w:rsidRPr="00884BCF">
                <w:rPr>
                  <w:rFonts w:eastAsia="Times New Roman" w:cs="Times New Roman"/>
                  <w:color w:val="0000FF"/>
                  <w:szCs w:val="24"/>
                  <w:lang w:eastAsia="en-GB"/>
                </w:rPr>
                <w:t>manganese II compounds</w:t>
              </w:r>
            </w:hyperlink>
          </w:p>
        </w:tc>
      </w:tr>
      <w:tr w:rsidR="00F53FA0" w:rsidRPr="00884BCF" w14:paraId="3857B7F0" w14:textId="77777777" w:rsidTr="00F53FA0">
        <w:tc>
          <w:tcPr>
            <w:tcW w:w="701" w:type="dxa"/>
            <w:shd w:val="clear" w:color="auto" w:fill="FFFFFF"/>
            <w:tcMar>
              <w:top w:w="28" w:type="dxa"/>
              <w:left w:w="28" w:type="dxa"/>
              <w:bottom w:w="28" w:type="dxa"/>
              <w:right w:w="28" w:type="dxa"/>
            </w:tcMar>
            <w:hideMark/>
          </w:tcPr>
          <w:p w14:paraId="3CB7EBB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DB5D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II sulphate</w:t>
            </w:r>
          </w:p>
        </w:tc>
        <w:tc>
          <w:tcPr>
            <w:tcW w:w="2552" w:type="dxa"/>
            <w:shd w:val="clear" w:color="auto" w:fill="FFFFFF"/>
            <w:tcMar>
              <w:top w:w="28" w:type="dxa"/>
              <w:left w:w="28" w:type="dxa"/>
              <w:bottom w:w="28" w:type="dxa"/>
              <w:right w:w="28" w:type="dxa"/>
            </w:tcMar>
            <w:hideMark/>
          </w:tcPr>
          <w:p w14:paraId="5898CED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43C7DF" w14:textId="77777777" w:rsidR="00F53FA0" w:rsidRPr="00884BCF" w:rsidRDefault="00F53FA0" w:rsidP="00F53FA0">
            <w:pPr>
              <w:spacing w:after="0" w:line="240" w:lineRule="auto"/>
              <w:rPr>
                <w:rFonts w:eastAsia="Times New Roman" w:cs="Times New Roman"/>
                <w:color w:val="747474"/>
                <w:szCs w:val="24"/>
                <w:lang w:eastAsia="en-GB"/>
              </w:rPr>
            </w:pPr>
            <w:hyperlink r:id="rId645" w:tgtFrame="_self" w:history="1">
              <w:r w:rsidRPr="00884BCF">
                <w:rPr>
                  <w:rFonts w:eastAsia="Times New Roman" w:cs="Times New Roman"/>
                  <w:color w:val="0000FF"/>
                  <w:szCs w:val="24"/>
                  <w:lang w:eastAsia="en-GB"/>
                </w:rPr>
                <w:t>manganese II compounds</w:t>
              </w:r>
            </w:hyperlink>
          </w:p>
        </w:tc>
      </w:tr>
      <w:tr w:rsidR="00F53FA0" w:rsidRPr="00884BCF" w14:paraId="4F33BB82" w14:textId="77777777" w:rsidTr="00F53FA0">
        <w:tc>
          <w:tcPr>
            <w:tcW w:w="701" w:type="dxa"/>
            <w:shd w:val="clear" w:color="auto" w:fill="FFFFFF"/>
            <w:tcMar>
              <w:top w:w="28" w:type="dxa"/>
              <w:left w:w="28" w:type="dxa"/>
              <w:bottom w:w="28" w:type="dxa"/>
              <w:right w:w="28" w:type="dxa"/>
            </w:tcMar>
            <w:hideMark/>
          </w:tcPr>
          <w:p w14:paraId="18384AD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29B7C4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 IV oxide</w:t>
            </w:r>
          </w:p>
        </w:tc>
        <w:tc>
          <w:tcPr>
            <w:tcW w:w="2552" w:type="dxa"/>
            <w:shd w:val="clear" w:color="auto" w:fill="FFFFFF"/>
            <w:tcMar>
              <w:top w:w="28" w:type="dxa"/>
              <w:left w:w="28" w:type="dxa"/>
              <w:bottom w:w="28" w:type="dxa"/>
              <w:right w:w="28" w:type="dxa"/>
            </w:tcMar>
            <w:hideMark/>
          </w:tcPr>
          <w:p w14:paraId="61FBCB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AC2C7F" w14:textId="77777777" w:rsidR="00F53FA0" w:rsidRPr="00884BCF" w:rsidRDefault="00F53FA0" w:rsidP="00F53FA0">
            <w:pPr>
              <w:spacing w:after="0" w:line="240" w:lineRule="auto"/>
              <w:rPr>
                <w:rFonts w:eastAsia="Times New Roman" w:cs="Times New Roman"/>
                <w:color w:val="747474"/>
                <w:szCs w:val="24"/>
                <w:lang w:eastAsia="en-GB"/>
              </w:rPr>
            </w:pPr>
            <w:hyperlink r:id="rId646" w:tgtFrame="_self" w:history="1">
              <w:r w:rsidRPr="00884BCF">
                <w:rPr>
                  <w:rFonts w:eastAsia="Times New Roman" w:cs="Times New Roman"/>
                  <w:color w:val="0000FF"/>
                  <w:szCs w:val="24"/>
                  <w:lang w:eastAsia="en-GB"/>
                </w:rPr>
                <w:t>manganese(IV) oxide</w:t>
              </w:r>
            </w:hyperlink>
          </w:p>
        </w:tc>
      </w:tr>
      <w:tr w:rsidR="00F53FA0" w:rsidRPr="00884BCF" w14:paraId="098FD47E" w14:textId="77777777" w:rsidTr="00F53FA0">
        <w:tc>
          <w:tcPr>
            <w:tcW w:w="701" w:type="dxa"/>
            <w:shd w:val="clear" w:color="auto" w:fill="FFFFFF"/>
            <w:tcMar>
              <w:top w:w="28" w:type="dxa"/>
              <w:left w:w="28" w:type="dxa"/>
              <w:bottom w:w="28" w:type="dxa"/>
              <w:right w:w="28" w:type="dxa"/>
            </w:tcMar>
            <w:hideMark/>
          </w:tcPr>
          <w:p w14:paraId="0EAD4CF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96F227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Man-made mineral fibres</w:t>
            </w:r>
          </w:p>
        </w:tc>
        <w:tc>
          <w:tcPr>
            <w:tcW w:w="2552" w:type="dxa"/>
            <w:shd w:val="clear" w:color="auto" w:fill="FFFFFF"/>
            <w:tcMar>
              <w:top w:w="28" w:type="dxa"/>
              <w:left w:w="28" w:type="dxa"/>
              <w:bottom w:w="28" w:type="dxa"/>
              <w:right w:w="28" w:type="dxa"/>
            </w:tcMar>
            <w:hideMark/>
          </w:tcPr>
          <w:p w14:paraId="2789C4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39200F" w14:textId="77777777" w:rsidR="00F53FA0" w:rsidRPr="00884BCF" w:rsidRDefault="00F53FA0" w:rsidP="00F53FA0">
            <w:pPr>
              <w:spacing w:after="0" w:line="240" w:lineRule="auto"/>
              <w:rPr>
                <w:rFonts w:eastAsia="Times New Roman" w:cs="Times New Roman"/>
                <w:color w:val="747474"/>
                <w:szCs w:val="24"/>
                <w:lang w:eastAsia="en-GB"/>
              </w:rPr>
            </w:pPr>
            <w:hyperlink r:id="rId647" w:tgtFrame="_self" w:history="1">
              <w:r w:rsidRPr="00884BCF">
                <w:rPr>
                  <w:rFonts w:eastAsia="Times New Roman" w:cs="Times New Roman"/>
                  <w:color w:val="0000FF"/>
                  <w:szCs w:val="24"/>
                  <w:lang w:eastAsia="en-GB"/>
                </w:rPr>
                <w:t>Machine-made mineral fibres</w:t>
              </w:r>
            </w:hyperlink>
          </w:p>
        </w:tc>
      </w:tr>
      <w:tr w:rsidR="00F53FA0" w:rsidRPr="00884BCF" w14:paraId="10984393" w14:textId="77777777" w:rsidTr="00F53FA0">
        <w:tc>
          <w:tcPr>
            <w:tcW w:w="701" w:type="dxa"/>
            <w:shd w:val="clear" w:color="auto" w:fill="FFFFFF"/>
            <w:tcMar>
              <w:top w:w="28" w:type="dxa"/>
              <w:left w:w="28" w:type="dxa"/>
              <w:bottom w:w="28" w:type="dxa"/>
              <w:right w:w="28" w:type="dxa"/>
            </w:tcMar>
            <w:hideMark/>
          </w:tcPr>
          <w:p w14:paraId="6DD78E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18C900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marsh gas</w:t>
            </w:r>
          </w:p>
        </w:tc>
        <w:tc>
          <w:tcPr>
            <w:tcW w:w="2552" w:type="dxa"/>
            <w:shd w:val="clear" w:color="auto" w:fill="FFFFFF"/>
            <w:tcMar>
              <w:top w:w="28" w:type="dxa"/>
              <w:left w:w="28" w:type="dxa"/>
              <w:bottom w:w="28" w:type="dxa"/>
              <w:right w:w="28" w:type="dxa"/>
            </w:tcMar>
            <w:hideMark/>
          </w:tcPr>
          <w:p w14:paraId="087E37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methane</w:t>
            </w:r>
          </w:p>
        </w:tc>
        <w:tc>
          <w:tcPr>
            <w:tcW w:w="4961" w:type="dxa"/>
            <w:shd w:val="clear" w:color="auto" w:fill="FFFFFF"/>
            <w:tcMar>
              <w:top w:w="28" w:type="dxa"/>
              <w:left w:w="28" w:type="dxa"/>
              <w:bottom w:w="28" w:type="dxa"/>
              <w:right w:w="28" w:type="dxa"/>
            </w:tcMar>
            <w:hideMark/>
          </w:tcPr>
          <w:p w14:paraId="6D271D34" w14:textId="77777777" w:rsidR="00F53FA0" w:rsidRPr="00884BCF" w:rsidRDefault="00F53FA0" w:rsidP="00F53FA0">
            <w:pPr>
              <w:spacing w:after="0" w:line="240" w:lineRule="auto"/>
              <w:rPr>
                <w:rFonts w:eastAsia="Times New Roman" w:cs="Times New Roman"/>
                <w:color w:val="747474"/>
                <w:szCs w:val="24"/>
                <w:lang w:eastAsia="en-GB"/>
              </w:rPr>
            </w:pPr>
            <w:hyperlink r:id="rId648" w:tgtFrame="_self" w:history="1">
              <w:r w:rsidRPr="00884BCF">
                <w:rPr>
                  <w:rFonts w:eastAsia="Times New Roman" w:cs="Times New Roman"/>
                  <w:color w:val="0000FF"/>
                  <w:szCs w:val="24"/>
                  <w:lang w:eastAsia="en-GB"/>
                </w:rPr>
                <w:t>methane</w:t>
              </w:r>
            </w:hyperlink>
          </w:p>
        </w:tc>
      </w:tr>
      <w:tr w:rsidR="00F53FA0" w:rsidRPr="00884BCF" w14:paraId="06501169" w14:textId="77777777" w:rsidTr="00F53FA0">
        <w:tc>
          <w:tcPr>
            <w:tcW w:w="701" w:type="dxa"/>
            <w:shd w:val="clear" w:color="auto" w:fill="FFFFFF"/>
            <w:tcMar>
              <w:top w:w="28" w:type="dxa"/>
              <w:left w:w="28" w:type="dxa"/>
              <w:bottom w:w="28" w:type="dxa"/>
              <w:right w:w="28" w:type="dxa"/>
            </w:tcMar>
            <w:hideMark/>
          </w:tcPr>
          <w:p w14:paraId="3C651B0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CA66A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Maxiren</w:t>
            </w:r>
            <w:proofErr w:type="spellEnd"/>
          </w:p>
        </w:tc>
        <w:tc>
          <w:tcPr>
            <w:tcW w:w="2552" w:type="dxa"/>
            <w:shd w:val="clear" w:color="auto" w:fill="FFFFFF"/>
            <w:tcMar>
              <w:top w:w="28" w:type="dxa"/>
              <w:left w:w="28" w:type="dxa"/>
              <w:bottom w:w="28" w:type="dxa"/>
              <w:right w:w="28" w:type="dxa"/>
            </w:tcMar>
            <w:hideMark/>
          </w:tcPr>
          <w:p w14:paraId="28D02A3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Chymosin</w:t>
            </w:r>
          </w:p>
        </w:tc>
        <w:tc>
          <w:tcPr>
            <w:tcW w:w="4961" w:type="dxa"/>
            <w:shd w:val="clear" w:color="auto" w:fill="FFFFFF"/>
            <w:tcMar>
              <w:top w:w="28" w:type="dxa"/>
              <w:left w:w="28" w:type="dxa"/>
              <w:bottom w:w="28" w:type="dxa"/>
              <w:right w:w="28" w:type="dxa"/>
            </w:tcMar>
            <w:hideMark/>
          </w:tcPr>
          <w:p w14:paraId="54EF95BB" w14:textId="77777777" w:rsidR="00F53FA0" w:rsidRPr="00884BCF" w:rsidRDefault="00F53FA0" w:rsidP="00F53FA0">
            <w:pPr>
              <w:spacing w:after="0" w:line="240" w:lineRule="auto"/>
              <w:rPr>
                <w:rFonts w:eastAsia="Times New Roman" w:cs="Times New Roman"/>
                <w:color w:val="747474"/>
                <w:szCs w:val="24"/>
                <w:lang w:eastAsia="en-GB"/>
              </w:rPr>
            </w:pPr>
            <w:hyperlink r:id="rId649" w:tgtFrame="_self" w:history="1">
              <w:r w:rsidRPr="00884BCF">
                <w:rPr>
                  <w:rFonts w:eastAsia="Times New Roman" w:cs="Times New Roman"/>
                  <w:color w:val="0000FF"/>
                  <w:szCs w:val="24"/>
                  <w:lang w:eastAsia="en-GB"/>
                </w:rPr>
                <w:t>Biochemicals (Enzymes)</w:t>
              </w:r>
            </w:hyperlink>
          </w:p>
        </w:tc>
      </w:tr>
      <w:tr w:rsidR="00F53FA0" w:rsidRPr="00884BCF" w14:paraId="0B45D949" w14:textId="77777777" w:rsidTr="00F53FA0">
        <w:tc>
          <w:tcPr>
            <w:tcW w:w="701" w:type="dxa"/>
            <w:shd w:val="clear" w:color="auto" w:fill="FFFFFF"/>
            <w:tcMar>
              <w:top w:w="28" w:type="dxa"/>
              <w:left w:w="28" w:type="dxa"/>
              <w:bottom w:w="28" w:type="dxa"/>
              <w:right w:w="28" w:type="dxa"/>
            </w:tcMar>
            <w:hideMark/>
          </w:tcPr>
          <w:p w14:paraId="48B8A0E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012A0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MDI</w:t>
            </w:r>
          </w:p>
        </w:tc>
        <w:tc>
          <w:tcPr>
            <w:tcW w:w="2552" w:type="dxa"/>
            <w:shd w:val="clear" w:color="auto" w:fill="FFFFFF"/>
            <w:tcMar>
              <w:top w:w="28" w:type="dxa"/>
              <w:left w:w="28" w:type="dxa"/>
              <w:bottom w:w="28" w:type="dxa"/>
              <w:right w:w="28" w:type="dxa"/>
            </w:tcMar>
            <w:hideMark/>
          </w:tcPr>
          <w:p w14:paraId="3DB77C7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32F5E6A" w14:textId="77777777" w:rsidR="00F53FA0" w:rsidRPr="00884BCF" w:rsidRDefault="00F53FA0" w:rsidP="00F53FA0">
            <w:pPr>
              <w:spacing w:after="0" w:line="240" w:lineRule="auto"/>
              <w:rPr>
                <w:rFonts w:eastAsia="Times New Roman" w:cs="Times New Roman"/>
                <w:color w:val="747474"/>
                <w:szCs w:val="24"/>
                <w:lang w:eastAsia="en-GB"/>
              </w:rPr>
            </w:pPr>
            <w:hyperlink r:id="rId650" w:tgtFrame="_self" w:history="1">
              <w:r w:rsidRPr="00884BCF">
                <w:rPr>
                  <w:rFonts w:eastAsia="Times New Roman" w:cs="Times New Roman"/>
                  <w:color w:val="0000FF"/>
                  <w:szCs w:val="24"/>
                  <w:lang w:eastAsia="en-GB"/>
                </w:rPr>
                <w:t>bis(4-isocyanatophenyl)methane</w:t>
              </w:r>
            </w:hyperlink>
          </w:p>
        </w:tc>
      </w:tr>
      <w:tr w:rsidR="00F53FA0" w:rsidRPr="00884BCF" w14:paraId="58703DB8" w14:textId="77777777" w:rsidTr="00F53FA0">
        <w:tc>
          <w:tcPr>
            <w:tcW w:w="701" w:type="dxa"/>
            <w:shd w:val="clear" w:color="auto" w:fill="FFFFFF"/>
            <w:tcMar>
              <w:top w:w="28" w:type="dxa"/>
              <w:left w:w="28" w:type="dxa"/>
              <w:bottom w:w="28" w:type="dxa"/>
              <w:right w:w="28" w:type="dxa"/>
            </w:tcMar>
            <w:hideMark/>
          </w:tcPr>
          <w:p w14:paraId="11AD71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5EDEC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MEK</w:t>
            </w:r>
          </w:p>
        </w:tc>
        <w:tc>
          <w:tcPr>
            <w:tcW w:w="2552" w:type="dxa"/>
            <w:shd w:val="clear" w:color="auto" w:fill="FFFFFF"/>
            <w:tcMar>
              <w:top w:w="28" w:type="dxa"/>
              <w:left w:w="28" w:type="dxa"/>
              <w:bottom w:w="28" w:type="dxa"/>
              <w:right w:w="28" w:type="dxa"/>
            </w:tcMar>
            <w:hideMark/>
          </w:tcPr>
          <w:p w14:paraId="53A946C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butan-2-one</w:t>
            </w:r>
          </w:p>
        </w:tc>
        <w:tc>
          <w:tcPr>
            <w:tcW w:w="4961" w:type="dxa"/>
            <w:shd w:val="clear" w:color="auto" w:fill="FFFFFF"/>
            <w:tcMar>
              <w:top w:w="28" w:type="dxa"/>
              <w:left w:w="28" w:type="dxa"/>
              <w:bottom w:w="28" w:type="dxa"/>
              <w:right w:w="28" w:type="dxa"/>
            </w:tcMar>
            <w:hideMark/>
          </w:tcPr>
          <w:p w14:paraId="200E1CB6" w14:textId="77777777" w:rsidR="00F53FA0" w:rsidRPr="00884BCF" w:rsidRDefault="00F53FA0" w:rsidP="00F53FA0">
            <w:pPr>
              <w:spacing w:after="0" w:line="240" w:lineRule="auto"/>
              <w:rPr>
                <w:rFonts w:eastAsia="Times New Roman" w:cs="Times New Roman"/>
                <w:color w:val="747474"/>
                <w:szCs w:val="24"/>
                <w:lang w:eastAsia="en-GB"/>
              </w:rPr>
            </w:pPr>
            <w:hyperlink r:id="rId651" w:tgtFrame="_self" w:history="1">
              <w:r w:rsidRPr="00884BCF">
                <w:rPr>
                  <w:rFonts w:eastAsia="Times New Roman" w:cs="Times New Roman"/>
                  <w:color w:val="0000FF"/>
                  <w:szCs w:val="24"/>
                  <w:lang w:eastAsia="en-GB"/>
                </w:rPr>
                <w:t>butan-2-one</w:t>
              </w:r>
            </w:hyperlink>
          </w:p>
        </w:tc>
      </w:tr>
      <w:tr w:rsidR="00F53FA0" w:rsidRPr="00884BCF" w14:paraId="4EBA8AAC" w14:textId="77777777" w:rsidTr="00F53FA0">
        <w:tc>
          <w:tcPr>
            <w:tcW w:w="701" w:type="dxa"/>
            <w:shd w:val="clear" w:color="auto" w:fill="FFFFFF"/>
            <w:tcMar>
              <w:top w:w="28" w:type="dxa"/>
              <w:left w:w="28" w:type="dxa"/>
              <w:bottom w:w="28" w:type="dxa"/>
              <w:right w:w="28" w:type="dxa"/>
            </w:tcMar>
            <w:hideMark/>
          </w:tcPr>
          <w:p w14:paraId="64FCA03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9C7A0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menthol</w:t>
            </w:r>
          </w:p>
        </w:tc>
        <w:tc>
          <w:tcPr>
            <w:tcW w:w="2552" w:type="dxa"/>
            <w:shd w:val="clear" w:color="auto" w:fill="FFFFFF"/>
            <w:tcMar>
              <w:top w:w="28" w:type="dxa"/>
              <w:left w:w="28" w:type="dxa"/>
              <w:bottom w:w="28" w:type="dxa"/>
              <w:right w:w="28" w:type="dxa"/>
            </w:tcMar>
            <w:hideMark/>
          </w:tcPr>
          <w:p w14:paraId="700198D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520C9D" w14:textId="77777777" w:rsidR="00F53FA0" w:rsidRPr="00884BCF" w:rsidRDefault="00F53FA0" w:rsidP="00F53FA0">
            <w:pPr>
              <w:spacing w:after="0" w:line="240" w:lineRule="auto"/>
              <w:rPr>
                <w:rFonts w:eastAsia="Times New Roman" w:cs="Times New Roman"/>
                <w:color w:val="747474"/>
                <w:szCs w:val="24"/>
                <w:lang w:eastAsia="en-GB"/>
              </w:rPr>
            </w:pPr>
            <w:hyperlink r:id="rId652" w:tgtFrame="_self" w:history="1">
              <w:r w:rsidRPr="00884BCF">
                <w:rPr>
                  <w:rFonts w:eastAsia="Times New Roman" w:cs="Times New Roman"/>
                  <w:color w:val="0000FF"/>
                  <w:szCs w:val="24"/>
                  <w:lang w:eastAsia="en-GB"/>
                </w:rPr>
                <w:t>Biochemicals – Microscopy chemicals</w:t>
              </w:r>
            </w:hyperlink>
          </w:p>
        </w:tc>
      </w:tr>
      <w:tr w:rsidR="00F53FA0" w:rsidRPr="00884BCF" w14:paraId="278E3511" w14:textId="77777777" w:rsidTr="00F53FA0">
        <w:tc>
          <w:tcPr>
            <w:tcW w:w="701" w:type="dxa"/>
            <w:shd w:val="clear" w:color="auto" w:fill="FFFFFF"/>
            <w:tcMar>
              <w:top w:w="28" w:type="dxa"/>
              <w:left w:w="28" w:type="dxa"/>
              <w:bottom w:w="28" w:type="dxa"/>
              <w:right w:w="28" w:type="dxa"/>
            </w:tcMar>
            <w:hideMark/>
          </w:tcPr>
          <w:p w14:paraId="6566C5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BB160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mercaptoethanoic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4E4804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D2F859" w14:textId="77777777" w:rsidR="00F53FA0" w:rsidRPr="00884BCF" w:rsidRDefault="00F53FA0" w:rsidP="00F53FA0">
            <w:pPr>
              <w:spacing w:after="0" w:line="240" w:lineRule="auto"/>
              <w:rPr>
                <w:rFonts w:eastAsia="Times New Roman" w:cs="Times New Roman"/>
                <w:color w:val="747474"/>
                <w:szCs w:val="24"/>
                <w:lang w:eastAsia="en-GB"/>
              </w:rPr>
            </w:pPr>
            <w:hyperlink r:id="rId653" w:tgtFrame="_self" w:history="1">
              <w:r w:rsidRPr="00884BCF">
                <w:rPr>
                  <w:rFonts w:eastAsia="Times New Roman" w:cs="Times New Roman"/>
                  <w:color w:val="0000FF"/>
                  <w:szCs w:val="24"/>
                  <w:lang w:eastAsia="en-GB"/>
                </w:rPr>
                <w:t>Colorimetric Reagents</w:t>
              </w:r>
            </w:hyperlink>
          </w:p>
        </w:tc>
      </w:tr>
      <w:tr w:rsidR="00F53FA0" w:rsidRPr="00884BCF" w14:paraId="15207099" w14:textId="77777777" w:rsidTr="00F53FA0">
        <w:tc>
          <w:tcPr>
            <w:tcW w:w="701" w:type="dxa"/>
            <w:shd w:val="clear" w:color="auto" w:fill="FFFFFF"/>
            <w:tcMar>
              <w:top w:w="28" w:type="dxa"/>
              <w:left w:w="28" w:type="dxa"/>
              <w:bottom w:w="28" w:type="dxa"/>
              <w:right w:w="28" w:type="dxa"/>
            </w:tcMar>
            <w:hideMark/>
          </w:tcPr>
          <w:p w14:paraId="159692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84394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mercuric potassium iodide</w:t>
            </w:r>
          </w:p>
        </w:tc>
        <w:tc>
          <w:tcPr>
            <w:tcW w:w="2552" w:type="dxa"/>
            <w:shd w:val="clear" w:color="auto" w:fill="FFFFFF"/>
            <w:tcMar>
              <w:top w:w="28" w:type="dxa"/>
              <w:left w:w="28" w:type="dxa"/>
              <w:bottom w:w="28" w:type="dxa"/>
              <w:right w:w="28" w:type="dxa"/>
            </w:tcMar>
            <w:hideMark/>
          </w:tcPr>
          <w:p w14:paraId="079720C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Nessler’s reagent</w:t>
            </w:r>
          </w:p>
        </w:tc>
        <w:tc>
          <w:tcPr>
            <w:tcW w:w="4961" w:type="dxa"/>
            <w:shd w:val="clear" w:color="auto" w:fill="FFFFFF"/>
            <w:tcMar>
              <w:top w:w="28" w:type="dxa"/>
              <w:left w:w="28" w:type="dxa"/>
              <w:bottom w:w="28" w:type="dxa"/>
              <w:right w:w="28" w:type="dxa"/>
            </w:tcMar>
            <w:hideMark/>
          </w:tcPr>
          <w:p w14:paraId="4BD06787" w14:textId="77777777" w:rsidR="00F53FA0" w:rsidRPr="00884BCF" w:rsidRDefault="00F53FA0" w:rsidP="00F53FA0">
            <w:pPr>
              <w:spacing w:after="0" w:line="240" w:lineRule="auto"/>
              <w:rPr>
                <w:rFonts w:eastAsia="Times New Roman" w:cs="Times New Roman"/>
                <w:color w:val="747474"/>
                <w:szCs w:val="24"/>
                <w:lang w:eastAsia="en-GB"/>
              </w:rPr>
            </w:pPr>
            <w:hyperlink r:id="rId654" w:tgtFrame="_self" w:history="1">
              <w:r w:rsidRPr="00884BCF">
                <w:rPr>
                  <w:rFonts w:eastAsia="Times New Roman" w:cs="Times New Roman"/>
                  <w:color w:val="0000FF"/>
                  <w:szCs w:val="24"/>
                  <w:lang w:eastAsia="en-GB"/>
                </w:rPr>
                <w:t>Nessler’s reagent</w:t>
              </w:r>
            </w:hyperlink>
          </w:p>
        </w:tc>
      </w:tr>
      <w:tr w:rsidR="00F53FA0" w:rsidRPr="00884BCF" w14:paraId="667B0051" w14:textId="77777777" w:rsidTr="00F53FA0">
        <w:tc>
          <w:tcPr>
            <w:tcW w:w="701" w:type="dxa"/>
            <w:shd w:val="clear" w:color="auto" w:fill="FFFFFF"/>
            <w:tcMar>
              <w:top w:w="28" w:type="dxa"/>
              <w:left w:w="28" w:type="dxa"/>
              <w:bottom w:w="28" w:type="dxa"/>
              <w:right w:w="28" w:type="dxa"/>
            </w:tcMar>
            <w:hideMark/>
          </w:tcPr>
          <w:p w14:paraId="188C6D2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446D9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mercury</w:t>
            </w:r>
          </w:p>
        </w:tc>
        <w:tc>
          <w:tcPr>
            <w:tcW w:w="2552" w:type="dxa"/>
            <w:shd w:val="clear" w:color="auto" w:fill="FFFFFF"/>
            <w:tcMar>
              <w:top w:w="28" w:type="dxa"/>
              <w:left w:w="28" w:type="dxa"/>
              <w:bottom w:w="28" w:type="dxa"/>
              <w:right w:w="28" w:type="dxa"/>
            </w:tcMar>
            <w:hideMark/>
          </w:tcPr>
          <w:p w14:paraId="022E61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6504EE" w14:textId="77777777" w:rsidR="00F53FA0" w:rsidRPr="00884BCF" w:rsidRDefault="00F53FA0" w:rsidP="00F53FA0">
            <w:pPr>
              <w:spacing w:after="0" w:line="240" w:lineRule="auto"/>
              <w:rPr>
                <w:rFonts w:eastAsia="Times New Roman" w:cs="Times New Roman"/>
                <w:color w:val="747474"/>
                <w:szCs w:val="24"/>
                <w:lang w:eastAsia="en-GB"/>
              </w:rPr>
            </w:pPr>
            <w:hyperlink r:id="rId655" w:tgtFrame="_self" w:history="1">
              <w:r w:rsidRPr="00884BCF">
                <w:rPr>
                  <w:rFonts w:eastAsia="Times New Roman" w:cs="Times New Roman"/>
                  <w:color w:val="0000FF"/>
                  <w:szCs w:val="24"/>
                  <w:lang w:eastAsia="en-GB"/>
                </w:rPr>
                <w:t>mercury metal</w:t>
              </w:r>
            </w:hyperlink>
          </w:p>
        </w:tc>
      </w:tr>
      <w:tr w:rsidR="00F53FA0" w:rsidRPr="00884BCF" w14:paraId="12885D4E" w14:textId="77777777" w:rsidTr="00F53FA0">
        <w:tc>
          <w:tcPr>
            <w:tcW w:w="701" w:type="dxa"/>
            <w:shd w:val="clear" w:color="auto" w:fill="FFFFFF"/>
            <w:tcMar>
              <w:top w:w="28" w:type="dxa"/>
              <w:left w:w="28" w:type="dxa"/>
              <w:bottom w:w="28" w:type="dxa"/>
              <w:right w:w="28" w:type="dxa"/>
            </w:tcMar>
            <w:hideMark/>
          </w:tcPr>
          <w:p w14:paraId="17C81CD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0614E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mercury compounds</w:t>
            </w:r>
          </w:p>
        </w:tc>
        <w:tc>
          <w:tcPr>
            <w:tcW w:w="2552" w:type="dxa"/>
            <w:shd w:val="clear" w:color="auto" w:fill="FFFFFF"/>
            <w:tcMar>
              <w:top w:w="28" w:type="dxa"/>
              <w:left w:w="28" w:type="dxa"/>
              <w:bottom w:w="28" w:type="dxa"/>
              <w:right w:w="28" w:type="dxa"/>
            </w:tcMar>
            <w:hideMark/>
          </w:tcPr>
          <w:p w14:paraId="4B5DBF3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7E3371" w14:textId="77777777" w:rsidR="00F53FA0" w:rsidRPr="00884BCF" w:rsidRDefault="00F53FA0" w:rsidP="00F53FA0">
            <w:pPr>
              <w:spacing w:after="0" w:line="240" w:lineRule="auto"/>
              <w:rPr>
                <w:rFonts w:eastAsia="Times New Roman" w:cs="Times New Roman"/>
                <w:color w:val="747474"/>
                <w:szCs w:val="24"/>
                <w:lang w:eastAsia="en-GB"/>
              </w:rPr>
            </w:pPr>
            <w:hyperlink r:id="rId656" w:tgtFrame="_self" w:history="1">
              <w:r w:rsidRPr="00884BCF">
                <w:rPr>
                  <w:rFonts w:eastAsia="Times New Roman" w:cs="Times New Roman"/>
                  <w:color w:val="0000FF"/>
                  <w:szCs w:val="24"/>
                  <w:lang w:eastAsia="en-GB"/>
                </w:rPr>
                <w:t>mercury compounds</w:t>
              </w:r>
            </w:hyperlink>
          </w:p>
        </w:tc>
      </w:tr>
      <w:tr w:rsidR="00F53FA0" w:rsidRPr="00884BCF" w14:paraId="70B22355" w14:textId="77777777" w:rsidTr="00F53FA0">
        <w:tc>
          <w:tcPr>
            <w:tcW w:w="701" w:type="dxa"/>
            <w:shd w:val="clear" w:color="auto" w:fill="FFFFFF"/>
            <w:tcMar>
              <w:top w:w="28" w:type="dxa"/>
              <w:left w:w="28" w:type="dxa"/>
              <w:bottom w:w="28" w:type="dxa"/>
              <w:right w:w="28" w:type="dxa"/>
            </w:tcMar>
            <w:hideMark/>
          </w:tcPr>
          <w:p w14:paraId="147038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2EA55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mercury II chloride</w:t>
            </w:r>
          </w:p>
        </w:tc>
        <w:tc>
          <w:tcPr>
            <w:tcW w:w="2552" w:type="dxa"/>
            <w:shd w:val="clear" w:color="auto" w:fill="FFFFFF"/>
            <w:tcMar>
              <w:top w:w="28" w:type="dxa"/>
              <w:left w:w="28" w:type="dxa"/>
              <w:bottom w:w="28" w:type="dxa"/>
              <w:right w:w="28" w:type="dxa"/>
            </w:tcMar>
            <w:hideMark/>
          </w:tcPr>
          <w:p w14:paraId="0888FF5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B8DAE4" w14:textId="77777777" w:rsidR="00F53FA0" w:rsidRPr="00884BCF" w:rsidRDefault="00F53FA0" w:rsidP="00F53FA0">
            <w:pPr>
              <w:spacing w:after="0" w:line="240" w:lineRule="auto"/>
              <w:rPr>
                <w:rFonts w:eastAsia="Times New Roman" w:cs="Times New Roman"/>
                <w:color w:val="747474"/>
                <w:szCs w:val="24"/>
                <w:lang w:eastAsia="en-GB"/>
              </w:rPr>
            </w:pPr>
            <w:hyperlink r:id="rId657" w:tgtFrame="_self" w:history="1">
              <w:r w:rsidRPr="00884BCF">
                <w:rPr>
                  <w:rFonts w:eastAsia="Times New Roman" w:cs="Times New Roman"/>
                  <w:color w:val="0000FF"/>
                  <w:szCs w:val="24"/>
                  <w:lang w:eastAsia="en-GB"/>
                </w:rPr>
                <w:t>mercury compounds</w:t>
              </w:r>
            </w:hyperlink>
          </w:p>
        </w:tc>
      </w:tr>
      <w:tr w:rsidR="00F53FA0" w:rsidRPr="00884BCF" w14:paraId="1CEF2158" w14:textId="77777777" w:rsidTr="00F53FA0">
        <w:tc>
          <w:tcPr>
            <w:tcW w:w="701" w:type="dxa"/>
            <w:shd w:val="clear" w:color="auto" w:fill="FFFFFF"/>
            <w:tcMar>
              <w:top w:w="28" w:type="dxa"/>
              <w:left w:w="28" w:type="dxa"/>
              <w:bottom w:w="28" w:type="dxa"/>
              <w:right w:w="28" w:type="dxa"/>
            </w:tcMar>
            <w:hideMark/>
          </w:tcPr>
          <w:p w14:paraId="7D02712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1BC00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mercury II oxide</w:t>
            </w:r>
          </w:p>
        </w:tc>
        <w:tc>
          <w:tcPr>
            <w:tcW w:w="2552" w:type="dxa"/>
            <w:shd w:val="clear" w:color="auto" w:fill="FFFFFF"/>
            <w:tcMar>
              <w:top w:w="28" w:type="dxa"/>
              <w:left w:w="28" w:type="dxa"/>
              <w:bottom w:w="28" w:type="dxa"/>
              <w:right w:w="28" w:type="dxa"/>
            </w:tcMar>
            <w:hideMark/>
          </w:tcPr>
          <w:p w14:paraId="046610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A9B8FF9" w14:textId="77777777" w:rsidR="00F53FA0" w:rsidRPr="00884BCF" w:rsidRDefault="00F53FA0" w:rsidP="00F53FA0">
            <w:pPr>
              <w:spacing w:after="0" w:line="240" w:lineRule="auto"/>
              <w:rPr>
                <w:rFonts w:eastAsia="Times New Roman" w:cs="Times New Roman"/>
                <w:color w:val="747474"/>
                <w:szCs w:val="24"/>
                <w:lang w:eastAsia="en-GB"/>
              </w:rPr>
            </w:pPr>
            <w:hyperlink r:id="rId658" w:tgtFrame="_self" w:history="1">
              <w:r w:rsidRPr="00884BCF">
                <w:rPr>
                  <w:rFonts w:eastAsia="Times New Roman" w:cs="Times New Roman"/>
                  <w:color w:val="0000FF"/>
                  <w:szCs w:val="24"/>
                  <w:lang w:eastAsia="en-GB"/>
                </w:rPr>
                <w:t>mercury compounds</w:t>
              </w:r>
            </w:hyperlink>
          </w:p>
        </w:tc>
      </w:tr>
      <w:tr w:rsidR="00F53FA0" w:rsidRPr="00884BCF" w14:paraId="3B780150" w14:textId="77777777" w:rsidTr="00F53FA0">
        <w:tc>
          <w:tcPr>
            <w:tcW w:w="701" w:type="dxa"/>
            <w:shd w:val="clear" w:color="auto" w:fill="FFFFFF"/>
            <w:tcMar>
              <w:top w:w="28" w:type="dxa"/>
              <w:left w:w="28" w:type="dxa"/>
              <w:bottom w:w="28" w:type="dxa"/>
              <w:right w:w="28" w:type="dxa"/>
            </w:tcMar>
            <w:hideMark/>
          </w:tcPr>
          <w:p w14:paraId="1CDEF74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C1FFA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mercury II potassium iodide</w:t>
            </w:r>
          </w:p>
        </w:tc>
        <w:tc>
          <w:tcPr>
            <w:tcW w:w="2552" w:type="dxa"/>
            <w:shd w:val="clear" w:color="auto" w:fill="FFFFFF"/>
            <w:tcMar>
              <w:top w:w="28" w:type="dxa"/>
              <w:left w:w="28" w:type="dxa"/>
              <w:bottom w:w="28" w:type="dxa"/>
              <w:right w:w="28" w:type="dxa"/>
            </w:tcMar>
            <w:hideMark/>
          </w:tcPr>
          <w:p w14:paraId="1D79190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Nessler’s reagent</w:t>
            </w:r>
          </w:p>
        </w:tc>
        <w:tc>
          <w:tcPr>
            <w:tcW w:w="4961" w:type="dxa"/>
            <w:shd w:val="clear" w:color="auto" w:fill="FFFFFF"/>
            <w:tcMar>
              <w:top w:w="28" w:type="dxa"/>
              <w:left w:w="28" w:type="dxa"/>
              <w:bottom w:w="28" w:type="dxa"/>
              <w:right w:w="28" w:type="dxa"/>
            </w:tcMar>
            <w:hideMark/>
          </w:tcPr>
          <w:p w14:paraId="49C23BAC" w14:textId="77777777" w:rsidR="00F53FA0" w:rsidRPr="00884BCF" w:rsidRDefault="00F53FA0" w:rsidP="00F53FA0">
            <w:pPr>
              <w:spacing w:after="0" w:line="240" w:lineRule="auto"/>
              <w:rPr>
                <w:rFonts w:eastAsia="Times New Roman" w:cs="Times New Roman"/>
                <w:color w:val="747474"/>
                <w:szCs w:val="24"/>
                <w:lang w:eastAsia="en-GB"/>
              </w:rPr>
            </w:pPr>
            <w:hyperlink r:id="rId659" w:tgtFrame="_self" w:history="1">
              <w:r w:rsidRPr="00884BCF">
                <w:rPr>
                  <w:rFonts w:eastAsia="Times New Roman" w:cs="Times New Roman"/>
                  <w:color w:val="0000FF"/>
                  <w:szCs w:val="24"/>
                  <w:lang w:eastAsia="en-GB"/>
                </w:rPr>
                <w:t>Nessler’s reagent</w:t>
              </w:r>
            </w:hyperlink>
          </w:p>
        </w:tc>
      </w:tr>
      <w:tr w:rsidR="00F53FA0" w:rsidRPr="00884BCF" w14:paraId="317A3957" w14:textId="77777777" w:rsidTr="00F53FA0">
        <w:tc>
          <w:tcPr>
            <w:tcW w:w="701" w:type="dxa"/>
            <w:shd w:val="clear" w:color="auto" w:fill="FFFFFF"/>
            <w:tcMar>
              <w:top w:w="28" w:type="dxa"/>
              <w:left w:w="28" w:type="dxa"/>
              <w:bottom w:w="28" w:type="dxa"/>
              <w:right w:w="28" w:type="dxa"/>
            </w:tcMar>
            <w:hideMark/>
          </w:tcPr>
          <w:p w14:paraId="05D72D0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E6827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Merkel‘s fluid</w:t>
            </w:r>
          </w:p>
        </w:tc>
        <w:tc>
          <w:tcPr>
            <w:tcW w:w="2552" w:type="dxa"/>
            <w:shd w:val="clear" w:color="auto" w:fill="FFFFFF"/>
            <w:tcMar>
              <w:top w:w="28" w:type="dxa"/>
              <w:left w:w="28" w:type="dxa"/>
              <w:bottom w:w="28" w:type="dxa"/>
              <w:right w:w="28" w:type="dxa"/>
            </w:tcMar>
            <w:hideMark/>
          </w:tcPr>
          <w:p w14:paraId="6828CA4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E5E474" w14:textId="77777777" w:rsidR="00F53FA0" w:rsidRPr="00884BCF" w:rsidRDefault="00F53FA0" w:rsidP="00F53FA0">
            <w:pPr>
              <w:spacing w:after="0" w:line="240" w:lineRule="auto"/>
              <w:rPr>
                <w:rFonts w:eastAsia="Times New Roman" w:cs="Times New Roman"/>
                <w:color w:val="747474"/>
                <w:szCs w:val="24"/>
                <w:lang w:eastAsia="en-GB"/>
              </w:rPr>
            </w:pPr>
            <w:hyperlink r:id="rId660" w:tgtFrame="_self" w:history="1">
              <w:r w:rsidRPr="00884BCF">
                <w:rPr>
                  <w:rFonts w:eastAsia="Times New Roman" w:cs="Times New Roman"/>
                  <w:color w:val="0000FF"/>
                  <w:szCs w:val="24"/>
                  <w:lang w:eastAsia="en-GB"/>
                </w:rPr>
                <w:t>Biochemicals – Microscopy Chemicals (Fixatives)</w:t>
              </w:r>
            </w:hyperlink>
          </w:p>
        </w:tc>
      </w:tr>
      <w:tr w:rsidR="00F53FA0" w:rsidRPr="00884BCF" w14:paraId="09D4301B" w14:textId="77777777" w:rsidTr="00F53FA0">
        <w:tc>
          <w:tcPr>
            <w:tcW w:w="701" w:type="dxa"/>
            <w:shd w:val="clear" w:color="auto" w:fill="FFFFFF"/>
            <w:tcMar>
              <w:top w:w="28" w:type="dxa"/>
              <w:left w:w="28" w:type="dxa"/>
              <w:bottom w:w="28" w:type="dxa"/>
              <w:right w:w="28" w:type="dxa"/>
            </w:tcMar>
            <w:hideMark/>
          </w:tcPr>
          <w:p w14:paraId="38F69A8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7939B7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metaldehyde</w:t>
            </w:r>
            <w:proofErr w:type="spellEnd"/>
          </w:p>
        </w:tc>
        <w:tc>
          <w:tcPr>
            <w:tcW w:w="2552" w:type="dxa"/>
            <w:shd w:val="clear" w:color="auto" w:fill="FFFFFF"/>
            <w:tcMar>
              <w:top w:w="28" w:type="dxa"/>
              <w:left w:w="28" w:type="dxa"/>
              <w:bottom w:w="28" w:type="dxa"/>
              <w:right w:w="28" w:type="dxa"/>
            </w:tcMar>
            <w:hideMark/>
          </w:tcPr>
          <w:p w14:paraId="24BFFD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4660B80" w14:textId="77777777" w:rsidR="00F53FA0" w:rsidRPr="00884BCF" w:rsidRDefault="00F53FA0" w:rsidP="00F53FA0">
            <w:pPr>
              <w:spacing w:after="0" w:line="240" w:lineRule="auto"/>
              <w:rPr>
                <w:rFonts w:eastAsia="Times New Roman" w:cs="Times New Roman"/>
                <w:color w:val="747474"/>
                <w:szCs w:val="24"/>
                <w:lang w:eastAsia="en-GB"/>
              </w:rPr>
            </w:pPr>
            <w:hyperlink r:id="rId661" w:tgtFrame="_self" w:history="1">
              <w:r w:rsidRPr="00884BCF">
                <w:rPr>
                  <w:rFonts w:eastAsia="Times New Roman" w:cs="Times New Roman"/>
                  <w:color w:val="0000FF"/>
                  <w:szCs w:val="24"/>
                  <w:lang w:eastAsia="en-GB"/>
                </w:rPr>
                <w:t>ethanal and its oligomers</w:t>
              </w:r>
            </w:hyperlink>
          </w:p>
        </w:tc>
      </w:tr>
      <w:tr w:rsidR="00F53FA0" w:rsidRPr="00884BCF" w14:paraId="201BA906" w14:textId="77777777" w:rsidTr="00F53FA0">
        <w:tc>
          <w:tcPr>
            <w:tcW w:w="701" w:type="dxa"/>
            <w:shd w:val="clear" w:color="auto" w:fill="FFFFFF"/>
            <w:tcMar>
              <w:top w:w="28" w:type="dxa"/>
              <w:left w:w="28" w:type="dxa"/>
              <w:bottom w:w="28" w:type="dxa"/>
              <w:right w:w="28" w:type="dxa"/>
            </w:tcMar>
            <w:hideMark/>
          </w:tcPr>
          <w:p w14:paraId="2C46200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466F9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p>
        </w:tc>
        <w:tc>
          <w:tcPr>
            <w:tcW w:w="2552" w:type="dxa"/>
            <w:shd w:val="clear" w:color="auto" w:fill="FFFFFF"/>
            <w:tcMar>
              <w:top w:w="28" w:type="dxa"/>
              <w:left w:w="28" w:type="dxa"/>
              <w:bottom w:w="28" w:type="dxa"/>
              <w:right w:w="28" w:type="dxa"/>
            </w:tcMar>
            <w:hideMark/>
          </w:tcPr>
          <w:p w14:paraId="3E3330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CD846A9" w14:textId="77777777" w:rsidR="00F53FA0" w:rsidRPr="00884BCF" w:rsidRDefault="00F53FA0" w:rsidP="00F53FA0">
            <w:pPr>
              <w:spacing w:after="0" w:line="240" w:lineRule="auto"/>
              <w:rPr>
                <w:rFonts w:eastAsia="Times New Roman" w:cs="Times New Roman"/>
                <w:color w:val="747474"/>
                <w:szCs w:val="24"/>
                <w:lang w:eastAsia="en-GB"/>
              </w:rPr>
            </w:pPr>
            <w:hyperlink r:id="rId662" w:tgtFrame="_self" w:history="1">
              <w:r w:rsidRPr="00884BCF">
                <w:rPr>
                  <w:rFonts w:eastAsia="Times New Roman" w:cs="Times New Roman"/>
                  <w:color w:val="0000FF"/>
                  <w:szCs w:val="24"/>
                  <w:lang w:eastAsia="en-GB"/>
                </w:rPr>
                <w:t>Biochemicals – Microscopy Chemicals (Fixatives)</w:t>
              </w:r>
            </w:hyperlink>
          </w:p>
        </w:tc>
      </w:tr>
      <w:tr w:rsidR="00F53FA0" w:rsidRPr="00884BCF" w14:paraId="2532D257" w14:textId="77777777" w:rsidTr="00F53FA0">
        <w:tc>
          <w:tcPr>
            <w:tcW w:w="701" w:type="dxa"/>
            <w:shd w:val="clear" w:color="auto" w:fill="FFFFFF"/>
            <w:tcMar>
              <w:top w:w="28" w:type="dxa"/>
              <w:left w:w="28" w:type="dxa"/>
              <w:bottom w:w="28" w:type="dxa"/>
              <w:right w:w="28" w:type="dxa"/>
            </w:tcMar>
            <w:hideMark/>
          </w:tcPr>
          <w:p w14:paraId="603006A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7CD6D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p>
        </w:tc>
        <w:tc>
          <w:tcPr>
            <w:tcW w:w="2552" w:type="dxa"/>
            <w:shd w:val="clear" w:color="auto" w:fill="FFFFFF"/>
            <w:tcMar>
              <w:top w:w="28" w:type="dxa"/>
              <w:left w:w="28" w:type="dxa"/>
              <w:bottom w:w="28" w:type="dxa"/>
              <w:right w:w="28" w:type="dxa"/>
            </w:tcMar>
            <w:hideMark/>
          </w:tcPr>
          <w:p w14:paraId="294BC91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6DFA93" w14:textId="77777777" w:rsidR="00F53FA0" w:rsidRPr="00884BCF" w:rsidRDefault="00F53FA0" w:rsidP="00F53FA0">
            <w:pPr>
              <w:spacing w:after="0" w:line="240" w:lineRule="auto"/>
              <w:rPr>
                <w:rFonts w:eastAsia="Times New Roman" w:cs="Times New Roman"/>
                <w:color w:val="747474"/>
                <w:szCs w:val="24"/>
                <w:lang w:eastAsia="en-GB"/>
              </w:rPr>
            </w:pPr>
            <w:hyperlink r:id="rId663" w:tgtFrame="_self" w:history="1">
              <w:proofErr w:type="spellStart"/>
              <w:r w:rsidRPr="00884BCF">
                <w:rPr>
                  <w:rFonts w:eastAsia="Times New Roman" w:cs="Times New Roman"/>
                  <w:color w:val="0000FF"/>
                  <w:szCs w:val="24"/>
                  <w:lang w:eastAsia="en-GB"/>
                </w:rPr>
                <w:t>methanal</w:t>
              </w:r>
              <w:proofErr w:type="spellEnd"/>
            </w:hyperlink>
          </w:p>
        </w:tc>
      </w:tr>
      <w:tr w:rsidR="00F53FA0" w:rsidRPr="00884BCF" w14:paraId="78D7E393" w14:textId="77777777" w:rsidTr="00F53FA0">
        <w:tc>
          <w:tcPr>
            <w:tcW w:w="701" w:type="dxa"/>
            <w:shd w:val="clear" w:color="auto" w:fill="FFFFFF"/>
            <w:tcMar>
              <w:top w:w="28" w:type="dxa"/>
              <w:left w:w="28" w:type="dxa"/>
              <w:bottom w:w="28" w:type="dxa"/>
              <w:right w:w="28" w:type="dxa"/>
            </w:tcMar>
            <w:hideMark/>
          </w:tcPr>
          <w:p w14:paraId="29BC0D8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5FB72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r w:rsidRPr="00884BCF">
              <w:rPr>
                <w:rFonts w:eastAsia="Times New Roman" w:cs="Times New Roman"/>
                <w:szCs w:val="24"/>
                <w:lang w:eastAsia="en-GB"/>
              </w:rPr>
              <w:t xml:space="preserve"> – Hg(II) sublimate</w:t>
            </w:r>
          </w:p>
        </w:tc>
        <w:tc>
          <w:tcPr>
            <w:tcW w:w="2552" w:type="dxa"/>
            <w:shd w:val="clear" w:color="auto" w:fill="FFFFFF"/>
            <w:tcMar>
              <w:top w:w="28" w:type="dxa"/>
              <w:left w:w="28" w:type="dxa"/>
              <w:bottom w:w="28" w:type="dxa"/>
              <w:right w:w="28" w:type="dxa"/>
            </w:tcMar>
            <w:hideMark/>
          </w:tcPr>
          <w:p w14:paraId="29032FF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A53B872" w14:textId="77777777" w:rsidR="00F53FA0" w:rsidRPr="00884BCF" w:rsidRDefault="00F53FA0" w:rsidP="00F53FA0">
            <w:pPr>
              <w:spacing w:after="0" w:line="240" w:lineRule="auto"/>
              <w:rPr>
                <w:rFonts w:eastAsia="Times New Roman" w:cs="Times New Roman"/>
                <w:color w:val="747474"/>
                <w:szCs w:val="24"/>
                <w:lang w:eastAsia="en-GB"/>
              </w:rPr>
            </w:pPr>
            <w:hyperlink r:id="rId664" w:tgtFrame="_self" w:history="1">
              <w:r w:rsidRPr="00884BCF">
                <w:rPr>
                  <w:rFonts w:eastAsia="Times New Roman" w:cs="Times New Roman"/>
                  <w:color w:val="0000FF"/>
                  <w:szCs w:val="24"/>
                  <w:lang w:eastAsia="en-GB"/>
                </w:rPr>
                <w:t>Biochemicals – Microscopy Chemicals (Fixatives)</w:t>
              </w:r>
            </w:hyperlink>
          </w:p>
        </w:tc>
      </w:tr>
      <w:tr w:rsidR="00F53FA0" w:rsidRPr="00884BCF" w14:paraId="138D1A64" w14:textId="77777777" w:rsidTr="00F53FA0">
        <w:tc>
          <w:tcPr>
            <w:tcW w:w="701" w:type="dxa"/>
            <w:shd w:val="clear" w:color="auto" w:fill="FFFFFF"/>
            <w:tcMar>
              <w:top w:w="28" w:type="dxa"/>
              <w:left w:w="28" w:type="dxa"/>
              <w:bottom w:w="28" w:type="dxa"/>
              <w:right w:w="28" w:type="dxa"/>
            </w:tcMar>
            <w:hideMark/>
          </w:tcPr>
          <w:p w14:paraId="0D42697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D5368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r w:rsidRPr="00884BCF">
              <w:rPr>
                <w:rFonts w:eastAsia="Times New Roman" w:cs="Times New Roman"/>
                <w:szCs w:val="24"/>
                <w:lang w:eastAsia="en-GB"/>
              </w:rPr>
              <w:t xml:space="preserve"> / alcohol</w:t>
            </w:r>
          </w:p>
        </w:tc>
        <w:tc>
          <w:tcPr>
            <w:tcW w:w="2552" w:type="dxa"/>
            <w:shd w:val="clear" w:color="auto" w:fill="FFFFFF"/>
            <w:tcMar>
              <w:top w:w="28" w:type="dxa"/>
              <w:left w:w="28" w:type="dxa"/>
              <w:bottom w:w="28" w:type="dxa"/>
              <w:right w:w="28" w:type="dxa"/>
            </w:tcMar>
            <w:hideMark/>
          </w:tcPr>
          <w:p w14:paraId="59999E4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59DD56" w14:textId="77777777" w:rsidR="00F53FA0" w:rsidRPr="00884BCF" w:rsidRDefault="00F53FA0" w:rsidP="00F53FA0">
            <w:pPr>
              <w:spacing w:after="0" w:line="240" w:lineRule="auto"/>
              <w:rPr>
                <w:rFonts w:eastAsia="Times New Roman" w:cs="Times New Roman"/>
                <w:color w:val="747474"/>
                <w:szCs w:val="24"/>
                <w:lang w:eastAsia="en-GB"/>
              </w:rPr>
            </w:pPr>
            <w:hyperlink r:id="rId665" w:tgtFrame="_self" w:history="1">
              <w:r w:rsidRPr="00884BCF">
                <w:rPr>
                  <w:rFonts w:eastAsia="Times New Roman" w:cs="Times New Roman"/>
                  <w:color w:val="0000FF"/>
                  <w:szCs w:val="24"/>
                  <w:lang w:eastAsia="en-GB"/>
                </w:rPr>
                <w:t>Biochemicals – Microscopy Chemicals (Fixatives)</w:t>
              </w:r>
            </w:hyperlink>
          </w:p>
        </w:tc>
      </w:tr>
      <w:tr w:rsidR="00F53FA0" w:rsidRPr="00884BCF" w14:paraId="302D64B4" w14:textId="77777777" w:rsidTr="00F53FA0">
        <w:tc>
          <w:tcPr>
            <w:tcW w:w="701" w:type="dxa"/>
            <w:shd w:val="clear" w:color="auto" w:fill="FFFFFF"/>
            <w:tcMar>
              <w:top w:w="28" w:type="dxa"/>
              <w:left w:w="28" w:type="dxa"/>
              <w:bottom w:w="28" w:type="dxa"/>
              <w:right w:w="28" w:type="dxa"/>
            </w:tcMar>
            <w:hideMark/>
          </w:tcPr>
          <w:p w14:paraId="273A226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46AC7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r w:rsidRPr="00884BCF">
              <w:rPr>
                <w:rFonts w:eastAsia="Times New Roman" w:cs="Times New Roman"/>
                <w:szCs w:val="24"/>
                <w:lang w:eastAsia="en-GB"/>
              </w:rPr>
              <w:t xml:space="preserve"> / dichromate</w:t>
            </w:r>
          </w:p>
        </w:tc>
        <w:tc>
          <w:tcPr>
            <w:tcW w:w="2552" w:type="dxa"/>
            <w:shd w:val="clear" w:color="auto" w:fill="FFFFFF"/>
            <w:tcMar>
              <w:top w:w="28" w:type="dxa"/>
              <w:left w:w="28" w:type="dxa"/>
              <w:bottom w:w="28" w:type="dxa"/>
              <w:right w:w="28" w:type="dxa"/>
            </w:tcMar>
            <w:hideMark/>
          </w:tcPr>
          <w:p w14:paraId="3E537C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E55653" w14:textId="77777777" w:rsidR="00F53FA0" w:rsidRPr="00884BCF" w:rsidRDefault="00F53FA0" w:rsidP="00F53FA0">
            <w:pPr>
              <w:spacing w:after="0" w:line="240" w:lineRule="auto"/>
              <w:rPr>
                <w:rFonts w:eastAsia="Times New Roman" w:cs="Times New Roman"/>
                <w:color w:val="747474"/>
                <w:szCs w:val="24"/>
                <w:lang w:eastAsia="en-GB"/>
              </w:rPr>
            </w:pPr>
            <w:hyperlink r:id="rId666" w:tgtFrame="_self" w:history="1">
              <w:r w:rsidRPr="00884BCF">
                <w:rPr>
                  <w:rFonts w:eastAsia="Times New Roman" w:cs="Times New Roman"/>
                  <w:color w:val="0000FF"/>
                  <w:szCs w:val="24"/>
                  <w:lang w:eastAsia="en-GB"/>
                </w:rPr>
                <w:t>Biochemicals – Microscopy Chemicals (Fixatives)</w:t>
              </w:r>
            </w:hyperlink>
          </w:p>
        </w:tc>
      </w:tr>
      <w:tr w:rsidR="00F53FA0" w:rsidRPr="00884BCF" w14:paraId="1FE04A39" w14:textId="77777777" w:rsidTr="00F53FA0">
        <w:tc>
          <w:tcPr>
            <w:tcW w:w="701" w:type="dxa"/>
            <w:shd w:val="clear" w:color="auto" w:fill="FFFFFF"/>
            <w:tcMar>
              <w:top w:w="28" w:type="dxa"/>
              <w:left w:w="28" w:type="dxa"/>
              <w:bottom w:w="28" w:type="dxa"/>
              <w:right w:w="28" w:type="dxa"/>
            </w:tcMar>
            <w:hideMark/>
          </w:tcPr>
          <w:p w14:paraId="587D09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F006C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methanal</w:t>
            </w:r>
            <w:proofErr w:type="spellEnd"/>
            <w:r w:rsidRPr="00884BCF">
              <w:rPr>
                <w:rFonts w:eastAsia="Times New Roman" w:cs="Times New Roman"/>
                <w:szCs w:val="24"/>
                <w:lang w:eastAsia="en-GB"/>
              </w:rPr>
              <w:t xml:space="preserve"> / saline</w:t>
            </w:r>
          </w:p>
        </w:tc>
        <w:tc>
          <w:tcPr>
            <w:tcW w:w="2552" w:type="dxa"/>
            <w:shd w:val="clear" w:color="auto" w:fill="FFFFFF"/>
            <w:tcMar>
              <w:top w:w="28" w:type="dxa"/>
              <w:left w:w="28" w:type="dxa"/>
              <w:bottom w:w="28" w:type="dxa"/>
              <w:right w:w="28" w:type="dxa"/>
            </w:tcMar>
            <w:hideMark/>
          </w:tcPr>
          <w:p w14:paraId="4641C40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0B4844" w14:textId="77777777" w:rsidR="00F53FA0" w:rsidRPr="00884BCF" w:rsidRDefault="00F53FA0" w:rsidP="00F53FA0">
            <w:pPr>
              <w:spacing w:after="0" w:line="240" w:lineRule="auto"/>
              <w:rPr>
                <w:rFonts w:eastAsia="Times New Roman" w:cs="Times New Roman"/>
                <w:color w:val="747474"/>
                <w:szCs w:val="24"/>
                <w:lang w:eastAsia="en-GB"/>
              </w:rPr>
            </w:pPr>
            <w:hyperlink r:id="rId667" w:tgtFrame="_self" w:history="1">
              <w:r w:rsidRPr="00884BCF">
                <w:rPr>
                  <w:rFonts w:eastAsia="Times New Roman" w:cs="Times New Roman"/>
                  <w:color w:val="0000FF"/>
                  <w:szCs w:val="24"/>
                  <w:lang w:eastAsia="en-GB"/>
                </w:rPr>
                <w:t>Biochemicals – Microscopy Chemicals (Fixatives)</w:t>
              </w:r>
            </w:hyperlink>
          </w:p>
        </w:tc>
      </w:tr>
      <w:tr w:rsidR="00F53FA0" w:rsidRPr="00884BCF" w14:paraId="7706B3E2" w14:textId="77777777" w:rsidTr="00F53FA0">
        <w:tc>
          <w:tcPr>
            <w:tcW w:w="701" w:type="dxa"/>
            <w:shd w:val="clear" w:color="auto" w:fill="FFFFFF"/>
            <w:tcMar>
              <w:top w:w="28" w:type="dxa"/>
              <w:left w:w="28" w:type="dxa"/>
              <w:bottom w:w="28" w:type="dxa"/>
              <w:right w:w="28" w:type="dxa"/>
            </w:tcMar>
            <w:hideMark/>
          </w:tcPr>
          <w:p w14:paraId="7A8C274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CC907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methane</w:t>
            </w:r>
          </w:p>
        </w:tc>
        <w:tc>
          <w:tcPr>
            <w:tcW w:w="2552" w:type="dxa"/>
            <w:shd w:val="clear" w:color="auto" w:fill="FFFFFF"/>
            <w:tcMar>
              <w:top w:w="28" w:type="dxa"/>
              <w:left w:w="28" w:type="dxa"/>
              <w:bottom w:w="28" w:type="dxa"/>
              <w:right w:w="28" w:type="dxa"/>
            </w:tcMar>
            <w:hideMark/>
          </w:tcPr>
          <w:p w14:paraId="5BCED07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2037BA" w14:textId="77777777" w:rsidR="00F53FA0" w:rsidRPr="00884BCF" w:rsidRDefault="00F53FA0" w:rsidP="00F53FA0">
            <w:pPr>
              <w:spacing w:after="0" w:line="240" w:lineRule="auto"/>
              <w:rPr>
                <w:rFonts w:eastAsia="Times New Roman" w:cs="Times New Roman"/>
                <w:color w:val="747474"/>
                <w:szCs w:val="24"/>
                <w:lang w:eastAsia="en-GB"/>
              </w:rPr>
            </w:pPr>
            <w:hyperlink r:id="rId668" w:tgtFrame="_self" w:history="1">
              <w:r w:rsidRPr="00884BCF">
                <w:rPr>
                  <w:rFonts w:eastAsia="Times New Roman" w:cs="Times New Roman"/>
                  <w:color w:val="0000FF"/>
                  <w:szCs w:val="24"/>
                  <w:lang w:eastAsia="en-GB"/>
                </w:rPr>
                <w:t>methane</w:t>
              </w:r>
            </w:hyperlink>
          </w:p>
        </w:tc>
      </w:tr>
      <w:tr w:rsidR="00F53FA0" w:rsidRPr="00884BCF" w14:paraId="4BEC9225" w14:textId="77777777" w:rsidTr="00F53FA0">
        <w:tc>
          <w:tcPr>
            <w:tcW w:w="701" w:type="dxa"/>
            <w:shd w:val="clear" w:color="auto" w:fill="FFFFFF"/>
            <w:tcMar>
              <w:top w:w="28" w:type="dxa"/>
              <w:left w:w="28" w:type="dxa"/>
              <w:bottom w:w="28" w:type="dxa"/>
              <w:right w:w="28" w:type="dxa"/>
            </w:tcMar>
            <w:hideMark/>
          </w:tcPr>
          <w:p w14:paraId="572FD2B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B3D327"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methanoic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6DB8781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E45DBA" w14:textId="77777777" w:rsidR="00F53FA0" w:rsidRPr="00884BCF" w:rsidRDefault="00F53FA0" w:rsidP="00F53FA0">
            <w:pPr>
              <w:spacing w:after="0" w:line="240" w:lineRule="auto"/>
              <w:rPr>
                <w:rFonts w:eastAsia="Times New Roman" w:cs="Times New Roman"/>
                <w:color w:val="747474"/>
                <w:szCs w:val="24"/>
                <w:lang w:eastAsia="en-GB"/>
              </w:rPr>
            </w:pPr>
            <w:hyperlink r:id="rId669" w:tgtFrame="_self" w:history="1">
              <w:proofErr w:type="spellStart"/>
              <w:r w:rsidRPr="00884BCF">
                <w:rPr>
                  <w:rFonts w:eastAsia="Times New Roman" w:cs="Times New Roman"/>
                  <w:color w:val="0000FF"/>
                  <w:szCs w:val="24"/>
                  <w:lang w:eastAsia="en-GB"/>
                </w:rPr>
                <w:t>methanoic</w:t>
              </w:r>
              <w:proofErr w:type="spellEnd"/>
              <w:r w:rsidRPr="00884BCF">
                <w:rPr>
                  <w:rFonts w:eastAsia="Times New Roman" w:cs="Times New Roman"/>
                  <w:color w:val="0000FF"/>
                  <w:szCs w:val="24"/>
                  <w:lang w:eastAsia="en-GB"/>
                </w:rPr>
                <w:t xml:space="preserve"> acid</w:t>
              </w:r>
            </w:hyperlink>
          </w:p>
        </w:tc>
      </w:tr>
      <w:tr w:rsidR="00F53FA0" w:rsidRPr="00884BCF" w14:paraId="0756AE91" w14:textId="77777777" w:rsidTr="00F53FA0">
        <w:tc>
          <w:tcPr>
            <w:tcW w:w="701" w:type="dxa"/>
            <w:shd w:val="clear" w:color="auto" w:fill="FFFFFF"/>
            <w:tcMar>
              <w:top w:w="28" w:type="dxa"/>
              <w:left w:w="28" w:type="dxa"/>
              <w:bottom w:w="28" w:type="dxa"/>
              <w:right w:w="28" w:type="dxa"/>
            </w:tcMar>
            <w:hideMark/>
          </w:tcPr>
          <w:p w14:paraId="4DAF6C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E8535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methanol</w:t>
            </w:r>
          </w:p>
        </w:tc>
        <w:tc>
          <w:tcPr>
            <w:tcW w:w="2552" w:type="dxa"/>
            <w:shd w:val="clear" w:color="auto" w:fill="FFFFFF"/>
            <w:tcMar>
              <w:top w:w="28" w:type="dxa"/>
              <w:left w:w="28" w:type="dxa"/>
              <w:bottom w:w="28" w:type="dxa"/>
              <w:right w:w="28" w:type="dxa"/>
            </w:tcMar>
            <w:hideMark/>
          </w:tcPr>
          <w:p w14:paraId="34D29A3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73B0EA" w14:textId="77777777" w:rsidR="00F53FA0" w:rsidRPr="00884BCF" w:rsidRDefault="00F53FA0" w:rsidP="00F53FA0">
            <w:pPr>
              <w:spacing w:after="0" w:line="240" w:lineRule="auto"/>
              <w:rPr>
                <w:rFonts w:eastAsia="Times New Roman" w:cs="Times New Roman"/>
                <w:color w:val="747474"/>
                <w:szCs w:val="24"/>
                <w:lang w:eastAsia="en-GB"/>
              </w:rPr>
            </w:pPr>
            <w:hyperlink r:id="rId670" w:tgtFrame="_self" w:history="1">
              <w:r w:rsidRPr="00884BCF">
                <w:rPr>
                  <w:rFonts w:eastAsia="Times New Roman" w:cs="Times New Roman"/>
                  <w:color w:val="0000FF"/>
                  <w:szCs w:val="24"/>
                  <w:lang w:eastAsia="en-GB"/>
                </w:rPr>
                <w:t>methanol</w:t>
              </w:r>
            </w:hyperlink>
          </w:p>
        </w:tc>
      </w:tr>
      <w:tr w:rsidR="00F53FA0" w:rsidRPr="00884BCF" w14:paraId="25E57632" w14:textId="77777777" w:rsidTr="00F53FA0">
        <w:tc>
          <w:tcPr>
            <w:tcW w:w="701" w:type="dxa"/>
            <w:shd w:val="clear" w:color="auto" w:fill="FFFFFF"/>
            <w:tcMar>
              <w:top w:w="28" w:type="dxa"/>
              <w:left w:w="28" w:type="dxa"/>
              <w:bottom w:w="28" w:type="dxa"/>
              <w:right w:w="28" w:type="dxa"/>
            </w:tcMar>
            <w:hideMark/>
          </w:tcPr>
          <w:p w14:paraId="2373B4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F120D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methionine</w:t>
            </w:r>
          </w:p>
        </w:tc>
        <w:tc>
          <w:tcPr>
            <w:tcW w:w="2552" w:type="dxa"/>
            <w:shd w:val="clear" w:color="auto" w:fill="FFFFFF"/>
            <w:tcMar>
              <w:top w:w="28" w:type="dxa"/>
              <w:left w:w="28" w:type="dxa"/>
              <w:bottom w:w="28" w:type="dxa"/>
              <w:right w:w="28" w:type="dxa"/>
            </w:tcMar>
            <w:hideMark/>
          </w:tcPr>
          <w:p w14:paraId="4586E20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9915C8" w14:textId="77777777" w:rsidR="00F53FA0" w:rsidRPr="00884BCF" w:rsidRDefault="00F53FA0" w:rsidP="00F53FA0">
            <w:pPr>
              <w:spacing w:after="0" w:line="240" w:lineRule="auto"/>
              <w:rPr>
                <w:rFonts w:eastAsia="Times New Roman" w:cs="Times New Roman"/>
                <w:color w:val="747474"/>
                <w:szCs w:val="24"/>
                <w:lang w:eastAsia="en-GB"/>
              </w:rPr>
            </w:pPr>
            <w:hyperlink r:id="rId671"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4F92F81A" w14:textId="77777777" w:rsidTr="00F53FA0">
        <w:tc>
          <w:tcPr>
            <w:tcW w:w="701" w:type="dxa"/>
            <w:shd w:val="clear" w:color="auto" w:fill="FFFFFF"/>
            <w:tcMar>
              <w:top w:w="28" w:type="dxa"/>
              <w:left w:w="28" w:type="dxa"/>
              <w:bottom w:w="28" w:type="dxa"/>
              <w:right w:w="28" w:type="dxa"/>
            </w:tcMar>
            <w:hideMark/>
          </w:tcPr>
          <w:p w14:paraId="6EF41C26" w14:textId="77777777" w:rsidR="00F53FA0" w:rsidRPr="00884BCF" w:rsidRDefault="00F53FA0" w:rsidP="00F53FA0">
            <w:pPr>
              <w:spacing w:after="0" w:line="240" w:lineRule="auto"/>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25E8E2A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methybutan-1-ol</w:t>
            </w:r>
          </w:p>
        </w:tc>
        <w:tc>
          <w:tcPr>
            <w:tcW w:w="2552" w:type="dxa"/>
            <w:shd w:val="clear" w:color="auto" w:fill="FFFFFF"/>
            <w:tcMar>
              <w:top w:w="28" w:type="dxa"/>
              <w:left w:w="28" w:type="dxa"/>
              <w:bottom w:w="28" w:type="dxa"/>
              <w:right w:w="28" w:type="dxa"/>
            </w:tcMar>
            <w:hideMark/>
          </w:tcPr>
          <w:p w14:paraId="724BFC7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820DB89" w14:textId="77777777" w:rsidR="00F53FA0" w:rsidRPr="00884BCF" w:rsidRDefault="00F53FA0" w:rsidP="00F53FA0">
            <w:pPr>
              <w:spacing w:after="0" w:line="240" w:lineRule="auto"/>
              <w:rPr>
                <w:rFonts w:eastAsia="Times New Roman" w:cs="Times New Roman"/>
                <w:color w:val="747474"/>
                <w:szCs w:val="24"/>
                <w:lang w:eastAsia="en-GB"/>
              </w:rPr>
            </w:pPr>
            <w:hyperlink r:id="rId672" w:tgtFrame="_self" w:history="1">
              <w:r w:rsidRPr="00884BCF">
                <w:rPr>
                  <w:rFonts w:eastAsia="Times New Roman" w:cs="Times New Roman"/>
                  <w:color w:val="0000FF"/>
                  <w:szCs w:val="24"/>
                  <w:lang w:eastAsia="en-GB"/>
                </w:rPr>
                <w:t>methybutan-1-ol, 3-</w:t>
              </w:r>
            </w:hyperlink>
          </w:p>
        </w:tc>
      </w:tr>
      <w:tr w:rsidR="00F53FA0" w:rsidRPr="00884BCF" w14:paraId="5F116812" w14:textId="77777777" w:rsidTr="00F53FA0">
        <w:tc>
          <w:tcPr>
            <w:tcW w:w="701" w:type="dxa"/>
            <w:shd w:val="clear" w:color="auto" w:fill="FFFFFF"/>
            <w:tcMar>
              <w:top w:w="28" w:type="dxa"/>
              <w:left w:w="28" w:type="dxa"/>
              <w:bottom w:w="28" w:type="dxa"/>
              <w:right w:w="28" w:type="dxa"/>
            </w:tcMar>
            <w:hideMark/>
          </w:tcPr>
          <w:p w14:paraId="5444D56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FBC006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acetate</w:t>
            </w:r>
          </w:p>
        </w:tc>
        <w:tc>
          <w:tcPr>
            <w:tcW w:w="2552" w:type="dxa"/>
            <w:shd w:val="clear" w:color="auto" w:fill="FFFFFF"/>
            <w:tcMar>
              <w:top w:w="28" w:type="dxa"/>
              <w:left w:w="28" w:type="dxa"/>
              <w:bottom w:w="28" w:type="dxa"/>
              <w:right w:w="28" w:type="dxa"/>
            </w:tcMar>
            <w:hideMark/>
          </w:tcPr>
          <w:p w14:paraId="1A6922E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ethanoate</w:t>
            </w:r>
          </w:p>
        </w:tc>
        <w:tc>
          <w:tcPr>
            <w:tcW w:w="4961" w:type="dxa"/>
            <w:shd w:val="clear" w:color="auto" w:fill="FFFFFF"/>
            <w:tcMar>
              <w:top w:w="28" w:type="dxa"/>
              <w:left w:w="28" w:type="dxa"/>
              <w:bottom w:w="28" w:type="dxa"/>
              <w:right w:w="28" w:type="dxa"/>
            </w:tcMar>
            <w:hideMark/>
          </w:tcPr>
          <w:p w14:paraId="4E6DA2F5" w14:textId="77777777" w:rsidR="00F53FA0" w:rsidRPr="00884BCF" w:rsidRDefault="00F53FA0" w:rsidP="00F53FA0">
            <w:pPr>
              <w:spacing w:after="0" w:line="240" w:lineRule="auto"/>
              <w:rPr>
                <w:rFonts w:eastAsia="Times New Roman" w:cs="Times New Roman"/>
                <w:color w:val="747474"/>
                <w:szCs w:val="24"/>
                <w:lang w:eastAsia="en-GB"/>
              </w:rPr>
            </w:pPr>
            <w:hyperlink r:id="rId673" w:tgtFrame="_self" w:history="1">
              <w:r w:rsidRPr="00884BCF">
                <w:rPr>
                  <w:rFonts w:eastAsia="Times New Roman" w:cs="Times New Roman"/>
                  <w:color w:val="0000FF"/>
                  <w:szCs w:val="24"/>
                  <w:lang w:eastAsia="en-GB"/>
                </w:rPr>
                <w:t>methyl ethanoate</w:t>
              </w:r>
            </w:hyperlink>
          </w:p>
        </w:tc>
      </w:tr>
      <w:tr w:rsidR="00F53FA0" w:rsidRPr="00884BCF" w14:paraId="2AFAD370" w14:textId="77777777" w:rsidTr="00F53FA0">
        <w:tc>
          <w:tcPr>
            <w:tcW w:w="701" w:type="dxa"/>
            <w:shd w:val="clear" w:color="auto" w:fill="FFFFFF"/>
            <w:tcMar>
              <w:top w:w="28" w:type="dxa"/>
              <w:left w:w="28" w:type="dxa"/>
              <w:bottom w:w="28" w:type="dxa"/>
              <w:right w:w="28" w:type="dxa"/>
            </w:tcMar>
            <w:hideMark/>
          </w:tcPr>
          <w:p w14:paraId="39D256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5D9A8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alcohol</w:t>
            </w:r>
          </w:p>
        </w:tc>
        <w:tc>
          <w:tcPr>
            <w:tcW w:w="2552" w:type="dxa"/>
            <w:shd w:val="clear" w:color="auto" w:fill="FFFFFF"/>
            <w:tcMar>
              <w:top w:w="28" w:type="dxa"/>
              <w:left w:w="28" w:type="dxa"/>
              <w:bottom w:w="28" w:type="dxa"/>
              <w:right w:w="28" w:type="dxa"/>
            </w:tcMar>
            <w:hideMark/>
          </w:tcPr>
          <w:p w14:paraId="02FD7A5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methanol</w:t>
            </w:r>
          </w:p>
        </w:tc>
        <w:tc>
          <w:tcPr>
            <w:tcW w:w="4961" w:type="dxa"/>
            <w:shd w:val="clear" w:color="auto" w:fill="FFFFFF"/>
            <w:tcMar>
              <w:top w:w="28" w:type="dxa"/>
              <w:left w:w="28" w:type="dxa"/>
              <w:bottom w:w="28" w:type="dxa"/>
              <w:right w:w="28" w:type="dxa"/>
            </w:tcMar>
            <w:hideMark/>
          </w:tcPr>
          <w:p w14:paraId="514A5063" w14:textId="77777777" w:rsidR="00F53FA0" w:rsidRPr="00884BCF" w:rsidRDefault="00F53FA0" w:rsidP="00F53FA0">
            <w:pPr>
              <w:spacing w:after="0" w:line="240" w:lineRule="auto"/>
              <w:rPr>
                <w:rFonts w:eastAsia="Times New Roman" w:cs="Times New Roman"/>
                <w:color w:val="747474"/>
                <w:szCs w:val="24"/>
                <w:lang w:eastAsia="en-GB"/>
              </w:rPr>
            </w:pPr>
            <w:hyperlink r:id="rId674" w:tgtFrame="_self" w:history="1">
              <w:r w:rsidRPr="00884BCF">
                <w:rPr>
                  <w:rFonts w:eastAsia="Times New Roman" w:cs="Times New Roman"/>
                  <w:color w:val="0000FF"/>
                  <w:szCs w:val="24"/>
                  <w:lang w:eastAsia="en-GB"/>
                </w:rPr>
                <w:t>methanol</w:t>
              </w:r>
            </w:hyperlink>
          </w:p>
        </w:tc>
      </w:tr>
      <w:tr w:rsidR="00F53FA0" w:rsidRPr="00884BCF" w14:paraId="6076626A" w14:textId="77777777" w:rsidTr="00F53FA0">
        <w:tc>
          <w:tcPr>
            <w:tcW w:w="701" w:type="dxa"/>
            <w:shd w:val="clear" w:color="auto" w:fill="FFFFFF"/>
            <w:tcMar>
              <w:top w:w="28" w:type="dxa"/>
              <w:left w:w="28" w:type="dxa"/>
              <w:bottom w:w="28" w:type="dxa"/>
              <w:right w:w="28" w:type="dxa"/>
            </w:tcMar>
            <w:hideMark/>
          </w:tcPr>
          <w:p w14:paraId="738E48A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8513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chloroform</w:t>
            </w:r>
          </w:p>
        </w:tc>
        <w:tc>
          <w:tcPr>
            <w:tcW w:w="2552" w:type="dxa"/>
            <w:shd w:val="clear" w:color="auto" w:fill="FFFFFF"/>
            <w:tcMar>
              <w:top w:w="28" w:type="dxa"/>
              <w:left w:w="28" w:type="dxa"/>
              <w:bottom w:w="28" w:type="dxa"/>
              <w:right w:w="28" w:type="dxa"/>
            </w:tcMar>
            <w:hideMark/>
          </w:tcPr>
          <w:p w14:paraId="7040FC5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1D208C" w14:textId="77777777" w:rsidR="00F53FA0" w:rsidRPr="00884BCF" w:rsidRDefault="00F53FA0" w:rsidP="00F53FA0">
            <w:pPr>
              <w:spacing w:after="0" w:line="240" w:lineRule="auto"/>
              <w:rPr>
                <w:rFonts w:eastAsia="Times New Roman" w:cs="Times New Roman"/>
                <w:color w:val="747474"/>
                <w:szCs w:val="24"/>
                <w:lang w:eastAsia="en-GB"/>
              </w:rPr>
            </w:pPr>
            <w:hyperlink r:id="rId675" w:tgtFrame="_self" w:history="1">
              <w:r w:rsidRPr="00884BCF">
                <w:rPr>
                  <w:rFonts w:eastAsia="Times New Roman" w:cs="Times New Roman"/>
                  <w:color w:val="0000FF"/>
                  <w:szCs w:val="24"/>
                  <w:lang w:eastAsia="en-GB"/>
                </w:rPr>
                <w:t>trichloroethane, 1,1,1-</w:t>
              </w:r>
            </w:hyperlink>
          </w:p>
        </w:tc>
      </w:tr>
      <w:tr w:rsidR="00F53FA0" w:rsidRPr="00884BCF" w14:paraId="6BEBAD8C" w14:textId="77777777" w:rsidTr="00F53FA0">
        <w:tc>
          <w:tcPr>
            <w:tcW w:w="701" w:type="dxa"/>
            <w:shd w:val="clear" w:color="auto" w:fill="FFFFFF"/>
            <w:tcMar>
              <w:top w:w="28" w:type="dxa"/>
              <w:left w:w="28" w:type="dxa"/>
              <w:bottom w:w="28" w:type="dxa"/>
              <w:right w:w="28" w:type="dxa"/>
            </w:tcMar>
            <w:hideMark/>
          </w:tcPr>
          <w:p w14:paraId="38AA68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6E671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ethanoate</w:t>
            </w:r>
          </w:p>
        </w:tc>
        <w:tc>
          <w:tcPr>
            <w:tcW w:w="2552" w:type="dxa"/>
            <w:shd w:val="clear" w:color="auto" w:fill="FFFFFF"/>
            <w:tcMar>
              <w:top w:w="28" w:type="dxa"/>
              <w:left w:w="28" w:type="dxa"/>
              <w:bottom w:w="28" w:type="dxa"/>
              <w:right w:w="28" w:type="dxa"/>
            </w:tcMar>
            <w:hideMark/>
          </w:tcPr>
          <w:p w14:paraId="3275E99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9053CC" w14:textId="77777777" w:rsidR="00F53FA0" w:rsidRPr="00884BCF" w:rsidRDefault="00F53FA0" w:rsidP="00F53FA0">
            <w:pPr>
              <w:spacing w:after="0" w:line="240" w:lineRule="auto"/>
              <w:rPr>
                <w:rFonts w:eastAsia="Times New Roman" w:cs="Times New Roman"/>
                <w:color w:val="747474"/>
                <w:szCs w:val="24"/>
                <w:lang w:eastAsia="en-GB"/>
              </w:rPr>
            </w:pPr>
            <w:hyperlink r:id="rId676" w:tgtFrame="_self" w:history="1">
              <w:r w:rsidRPr="00884BCF">
                <w:rPr>
                  <w:rFonts w:eastAsia="Times New Roman" w:cs="Times New Roman"/>
                  <w:color w:val="0000FF"/>
                  <w:szCs w:val="24"/>
                  <w:lang w:eastAsia="en-GB"/>
                </w:rPr>
                <w:t>methyl ethanoate</w:t>
              </w:r>
            </w:hyperlink>
          </w:p>
        </w:tc>
      </w:tr>
      <w:tr w:rsidR="00F53FA0" w:rsidRPr="00884BCF" w14:paraId="50E43AC5" w14:textId="77777777" w:rsidTr="00F53FA0">
        <w:tc>
          <w:tcPr>
            <w:tcW w:w="701" w:type="dxa"/>
            <w:shd w:val="clear" w:color="auto" w:fill="FFFFFF"/>
            <w:tcMar>
              <w:top w:w="28" w:type="dxa"/>
              <w:left w:w="28" w:type="dxa"/>
              <w:bottom w:w="28" w:type="dxa"/>
              <w:right w:w="28" w:type="dxa"/>
            </w:tcMar>
            <w:hideMark/>
          </w:tcPr>
          <w:p w14:paraId="4B6DB83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3FEB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ethyl ketone</w:t>
            </w:r>
          </w:p>
        </w:tc>
        <w:tc>
          <w:tcPr>
            <w:tcW w:w="2552" w:type="dxa"/>
            <w:shd w:val="clear" w:color="auto" w:fill="FFFFFF"/>
            <w:tcMar>
              <w:top w:w="28" w:type="dxa"/>
              <w:left w:w="28" w:type="dxa"/>
              <w:bottom w:w="28" w:type="dxa"/>
              <w:right w:w="28" w:type="dxa"/>
            </w:tcMar>
            <w:hideMark/>
          </w:tcPr>
          <w:p w14:paraId="6E40DDF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butan-2-one</w:t>
            </w:r>
          </w:p>
        </w:tc>
        <w:tc>
          <w:tcPr>
            <w:tcW w:w="4961" w:type="dxa"/>
            <w:shd w:val="clear" w:color="auto" w:fill="FFFFFF"/>
            <w:tcMar>
              <w:top w:w="28" w:type="dxa"/>
              <w:left w:w="28" w:type="dxa"/>
              <w:bottom w:w="28" w:type="dxa"/>
              <w:right w:w="28" w:type="dxa"/>
            </w:tcMar>
            <w:hideMark/>
          </w:tcPr>
          <w:p w14:paraId="4990BE60" w14:textId="77777777" w:rsidR="00F53FA0" w:rsidRPr="00884BCF" w:rsidRDefault="00F53FA0" w:rsidP="00F53FA0">
            <w:pPr>
              <w:spacing w:after="0" w:line="240" w:lineRule="auto"/>
              <w:rPr>
                <w:rFonts w:eastAsia="Times New Roman" w:cs="Times New Roman"/>
                <w:color w:val="747474"/>
                <w:szCs w:val="24"/>
                <w:lang w:eastAsia="en-GB"/>
              </w:rPr>
            </w:pPr>
            <w:hyperlink r:id="rId677" w:tgtFrame="_self" w:history="1">
              <w:r w:rsidRPr="00884BCF">
                <w:rPr>
                  <w:rFonts w:eastAsia="Times New Roman" w:cs="Times New Roman"/>
                  <w:color w:val="0000FF"/>
                  <w:szCs w:val="24"/>
                  <w:lang w:eastAsia="en-GB"/>
                </w:rPr>
                <w:t>butan-2-one</w:t>
              </w:r>
            </w:hyperlink>
          </w:p>
        </w:tc>
      </w:tr>
      <w:tr w:rsidR="00F53FA0" w:rsidRPr="00884BCF" w14:paraId="36B6686A" w14:textId="77777777" w:rsidTr="00F53FA0">
        <w:tc>
          <w:tcPr>
            <w:tcW w:w="701" w:type="dxa"/>
            <w:shd w:val="clear" w:color="auto" w:fill="FFFFFF"/>
            <w:tcMar>
              <w:top w:w="28" w:type="dxa"/>
              <w:left w:w="28" w:type="dxa"/>
              <w:bottom w:w="28" w:type="dxa"/>
              <w:right w:w="28" w:type="dxa"/>
            </w:tcMar>
            <w:hideMark/>
          </w:tcPr>
          <w:p w14:paraId="5EAF85D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AF31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methacrylate</w:t>
            </w:r>
          </w:p>
        </w:tc>
        <w:tc>
          <w:tcPr>
            <w:tcW w:w="2552" w:type="dxa"/>
            <w:shd w:val="clear" w:color="auto" w:fill="FFFFFF"/>
            <w:tcMar>
              <w:top w:w="28" w:type="dxa"/>
              <w:left w:w="28" w:type="dxa"/>
              <w:bottom w:w="28" w:type="dxa"/>
              <w:right w:w="28" w:type="dxa"/>
            </w:tcMar>
            <w:hideMark/>
          </w:tcPr>
          <w:p w14:paraId="71FD4BA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methyl-2-methylpropenoate</w:t>
            </w:r>
          </w:p>
        </w:tc>
        <w:tc>
          <w:tcPr>
            <w:tcW w:w="4961" w:type="dxa"/>
            <w:shd w:val="clear" w:color="auto" w:fill="FFFFFF"/>
            <w:tcMar>
              <w:top w:w="28" w:type="dxa"/>
              <w:left w:w="28" w:type="dxa"/>
              <w:bottom w:w="28" w:type="dxa"/>
              <w:right w:w="28" w:type="dxa"/>
            </w:tcMar>
            <w:hideMark/>
          </w:tcPr>
          <w:p w14:paraId="1D4D39FD" w14:textId="77777777" w:rsidR="00F53FA0" w:rsidRPr="00884BCF" w:rsidRDefault="00F53FA0" w:rsidP="00F53FA0">
            <w:pPr>
              <w:spacing w:after="0" w:line="240" w:lineRule="auto"/>
              <w:rPr>
                <w:rFonts w:eastAsia="Times New Roman" w:cs="Times New Roman"/>
                <w:color w:val="747474"/>
                <w:szCs w:val="24"/>
                <w:lang w:eastAsia="en-GB"/>
              </w:rPr>
            </w:pPr>
            <w:hyperlink r:id="rId678" w:tgtFrame="_self" w:history="1">
              <w:r w:rsidRPr="00884BCF">
                <w:rPr>
                  <w:rFonts w:eastAsia="Times New Roman" w:cs="Times New Roman"/>
                  <w:color w:val="0000FF"/>
                  <w:szCs w:val="24"/>
                  <w:lang w:eastAsia="en-GB"/>
                </w:rPr>
                <w:t>methyl-2-methylpropenoate</w:t>
              </w:r>
            </w:hyperlink>
          </w:p>
        </w:tc>
      </w:tr>
      <w:tr w:rsidR="00F53FA0" w:rsidRPr="00884BCF" w14:paraId="306784E5" w14:textId="77777777" w:rsidTr="00F53FA0">
        <w:tc>
          <w:tcPr>
            <w:tcW w:w="701" w:type="dxa"/>
            <w:shd w:val="clear" w:color="auto" w:fill="FFFFFF"/>
            <w:tcMar>
              <w:top w:w="28" w:type="dxa"/>
              <w:left w:w="28" w:type="dxa"/>
              <w:bottom w:w="28" w:type="dxa"/>
              <w:right w:w="28" w:type="dxa"/>
            </w:tcMar>
            <w:hideMark/>
          </w:tcPr>
          <w:p w14:paraId="0ED08B9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88EF7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orange</w:t>
            </w:r>
          </w:p>
        </w:tc>
        <w:tc>
          <w:tcPr>
            <w:tcW w:w="2552" w:type="dxa"/>
            <w:shd w:val="clear" w:color="auto" w:fill="FFFFFF"/>
            <w:tcMar>
              <w:top w:w="28" w:type="dxa"/>
              <w:left w:w="28" w:type="dxa"/>
              <w:bottom w:w="28" w:type="dxa"/>
              <w:right w:w="28" w:type="dxa"/>
            </w:tcMar>
            <w:hideMark/>
          </w:tcPr>
          <w:p w14:paraId="2D574B2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EABD29" w14:textId="77777777" w:rsidR="00F53FA0" w:rsidRPr="00884BCF" w:rsidRDefault="00F53FA0" w:rsidP="00F53FA0">
            <w:pPr>
              <w:spacing w:after="0" w:line="240" w:lineRule="auto"/>
              <w:rPr>
                <w:rFonts w:eastAsia="Times New Roman" w:cs="Times New Roman"/>
                <w:color w:val="747474"/>
                <w:szCs w:val="24"/>
                <w:lang w:eastAsia="en-GB"/>
              </w:rPr>
            </w:pPr>
            <w:hyperlink r:id="rId679" w:tgtFrame="_self" w:history="1">
              <w:r w:rsidRPr="00884BCF">
                <w:rPr>
                  <w:rFonts w:eastAsia="Times New Roman" w:cs="Times New Roman"/>
                  <w:color w:val="0000FF"/>
                  <w:szCs w:val="24"/>
                  <w:lang w:eastAsia="en-GB"/>
                </w:rPr>
                <w:t>indicators</w:t>
              </w:r>
            </w:hyperlink>
          </w:p>
        </w:tc>
      </w:tr>
      <w:tr w:rsidR="00F53FA0" w:rsidRPr="00884BCF" w14:paraId="0888C68F" w14:textId="77777777" w:rsidTr="00F53FA0">
        <w:tc>
          <w:tcPr>
            <w:tcW w:w="701" w:type="dxa"/>
            <w:shd w:val="clear" w:color="auto" w:fill="FFFFFF"/>
            <w:tcMar>
              <w:top w:w="28" w:type="dxa"/>
              <w:left w:w="28" w:type="dxa"/>
              <w:bottom w:w="28" w:type="dxa"/>
              <w:right w:w="28" w:type="dxa"/>
            </w:tcMar>
            <w:hideMark/>
          </w:tcPr>
          <w:p w14:paraId="0E62051C"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616AB45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propan-1-ol</w:t>
            </w:r>
          </w:p>
        </w:tc>
        <w:tc>
          <w:tcPr>
            <w:tcW w:w="2552" w:type="dxa"/>
            <w:shd w:val="clear" w:color="auto" w:fill="FFFFFF"/>
            <w:tcMar>
              <w:top w:w="28" w:type="dxa"/>
              <w:left w:w="28" w:type="dxa"/>
              <w:bottom w:w="28" w:type="dxa"/>
              <w:right w:w="28" w:type="dxa"/>
            </w:tcMar>
            <w:hideMark/>
          </w:tcPr>
          <w:p w14:paraId="5594B3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C9B099" w14:textId="77777777" w:rsidR="00F53FA0" w:rsidRPr="00884BCF" w:rsidRDefault="00F53FA0" w:rsidP="00F53FA0">
            <w:pPr>
              <w:spacing w:after="0" w:line="240" w:lineRule="auto"/>
              <w:rPr>
                <w:rFonts w:eastAsia="Times New Roman" w:cs="Times New Roman"/>
                <w:color w:val="747474"/>
                <w:szCs w:val="24"/>
                <w:lang w:eastAsia="en-GB"/>
              </w:rPr>
            </w:pPr>
            <w:hyperlink r:id="rId680" w:tgtFrame="_self" w:history="1">
              <w:proofErr w:type="spellStart"/>
              <w:r w:rsidRPr="00884BCF">
                <w:rPr>
                  <w:rFonts w:eastAsia="Times New Roman" w:cs="Times New Roman"/>
                  <w:color w:val="0000FF"/>
                  <w:szCs w:val="24"/>
                  <w:lang w:eastAsia="en-GB"/>
                </w:rPr>
                <w:t>methylpropanols</w:t>
              </w:r>
              <w:proofErr w:type="spellEnd"/>
            </w:hyperlink>
          </w:p>
        </w:tc>
      </w:tr>
      <w:tr w:rsidR="00F53FA0" w:rsidRPr="00884BCF" w14:paraId="662F3741" w14:textId="77777777" w:rsidTr="00F53FA0">
        <w:tc>
          <w:tcPr>
            <w:tcW w:w="701" w:type="dxa"/>
            <w:shd w:val="clear" w:color="auto" w:fill="FFFFFF"/>
            <w:tcMar>
              <w:top w:w="28" w:type="dxa"/>
              <w:left w:w="28" w:type="dxa"/>
              <w:bottom w:w="28" w:type="dxa"/>
              <w:right w:w="28" w:type="dxa"/>
            </w:tcMar>
            <w:hideMark/>
          </w:tcPr>
          <w:p w14:paraId="023621C9"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71BADA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propan-2-ol</w:t>
            </w:r>
          </w:p>
        </w:tc>
        <w:tc>
          <w:tcPr>
            <w:tcW w:w="2552" w:type="dxa"/>
            <w:shd w:val="clear" w:color="auto" w:fill="FFFFFF"/>
            <w:tcMar>
              <w:top w:w="28" w:type="dxa"/>
              <w:left w:w="28" w:type="dxa"/>
              <w:bottom w:w="28" w:type="dxa"/>
              <w:right w:w="28" w:type="dxa"/>
            </w:tcMar>
            <w:hideMark/>
          </w:tcPr>
          <w:p w14:paraId="286079A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28897D" w14:textId="77777777" w:rsidR="00F53FA0" w:rsidRPr="00884BCF" w:rsidRDefault="00F53FA0" w:rsidP="00F53FA0">
            <w:pPr>
              <w:spacing w:after="0" w:line="240" w:lineRule="auto"/>
              <w:rPr>
                <w:rFonts w:eastAsia="Times New Roman" w:cs="Times New Roman"/>
                <w:color w:val="747474"/>
                <w:szCs w:val="24"/>
                <w:lang w:eastAsia="en-GB"/>
              </w:rPr>
            </w:pPr>
            <w:hyperlink r:id="rId681" w:tgtFrame="_self" w:history="1">
              <w:proofErr w:type="spellStart"/>
              <w:r w:rsidRPr="00884BCF">
                <w:rPr>
                  <w:rFonts w:eastAsia="Times New Roman" w:cs="Times New Roman"/>
                  <w:color w:val="0000FF"/>
                  <w:szCs w:val="24"/>
                  <w:lang w:eastAsia="en-GB"/>
                </w:rPr>
                <w:t>methylpropanols</w:t>
              </w:r>
              <w:proofErr w:type="spellEnd"/>
            </w:hyperlink>
          </w:p>
        </w:tc>
      </w:tr>
      <w:tr w:rsidR="00F53FA0" w:rsidRPr="00884BCF" w14:paraId="427054D1" w14:textId="77777777" w:rsidTr="00F53FA0">
        <w:tc>
          <w:tcPr>
            <w:tcW w:w="701" w:type="dxa"/>
            <w:shd w:val="clear" w:color="auto" w:fill="FFFFFF"/>
            <w:tcMar>
              <w:top w:w="28" w:type="dxa"/>
              <w:left w:w="28" w:type="dxa"/>
              <w:bottom w:w="28" w:type="dxa"/>
              <w:right w:w="28" w:type="dxa"/>
            </w:tcMar>
            <w:hideMark/>
          </w:tcPr>
          <w:p w14:paraId="3C67B75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F07E2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propyl ketone</w:t>
            </w:r>
          </w:p>
        </w:tc>
        <w:tc>
          <w:tcPr>
            <w:tcW w:w="2552" w:type="dxa"/>
            <w:shd w:val="clear" w:color="auto" w:fill="FFFFFF"/>
            <w:tcMar>
              <w:top w:w="28" w:type="dxa"/>
              <w:left w:w="28" w:type="dxa"/>
              <w:bottom w:w="28" w:type="dxa"/>
              <w:right w:w="28" w:type="dxa"/>
            </w:tcMar>
            <w:hideMark/>
          </w:tcPr>
          <w:p w14:paraId="3225B02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pentan-2-one</w:t>
            </w:r>
          </w:p>
        </w:tc>
        <w:tc>
          <w:tcPr>
            <w:tcW w:w="4961" w:type="dxa"/>
            <w:shd w:val="clear" w:color="auto" w:fill="FFFFFF"/>
            <w:tcMar>
              <w:top w:w="28" w:type="dxa"/>
              <w:left w:w="28" w:type="dxa"/>
              <w:bottom w:w="28" w:type="dxa"/>
              <w:right w:w="28" w:type="dxa"/>
            </w:tcMar>
            <w:hideMark/>
          </w:tcPr>
          <w:p w14:paraId="6AE3DBB3" w14:textId="77777777" w:rsidR="00F53FA0" w:rsidRPr="00884BCF" w:rsidRDefault="00F53FA0" w:rsidP="00F53FA0">
            <w:pPr>
              <w:spacing w:after="0" w:line="240" w:lineRule="auto"/>
              <w:rPr>
                <w:rFonts w:eastAsia="Times New Roman" w:cs="Times New Roman"/>
                <w:color w:val="747474"/>
                <w:szCs w:val="24"/>
                <w:lang w:eastAsia="en-GB"/>
              </w:rPr>
            </w:pPr>
            <w:hyperlink r:id="rId682" w:tgtFrame="_self" w:history="1">
              <w:r w:rsidRPr="00884BCF">
                <w:rPr>
                  <w:rFonts w:eastAsia="Times New Roman" w:cs="Times New Roman"/>
                  <w:color w:val="0000FF"/>
                  <w:szCs w:val="24"/>
                  <w:lang w:eastAsia="en-GB"/>
                </w:rPr>
                <w:t>pentanones</w:t>
              </w:r>
            </w:hyperlink>
          </w:p>
        </w:tc>
      </w:tr>
      <w:tr w:rsidR="00F53FA0" w:rsidRPr="00884BCF" w14:paraId="07237160" w14:textId="77777777" w:rsidTr="00F53FA0">
        <w:tc>
          <w:tcPr>
            <w:tcW w:w="701" w:type="dxa"/>
            <w:shd w:val="clear" w:color="auto" w:fill="FFFFFF"/>
            <w:tcMar>
              <w:top w:w="28" w:type="dxa"/>
              <w:left w:w="28" w:type="dxa"/>
              <w:bottom w:w="28" w:type="dxa"/>
              <w:right w:w="28" w:type="dxa"/>
            </w:tcMar>
            <w:hideMark/>
          </w:tcPr>
          <w:p w14:paraId="6A72BA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6031C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red litmus</w:t>
            </w:r>
          </w:p>
        </w:tc>
        <w:tc>
          <w:tcPr>
            <w:tcW w:w="2552" w:type="dxa"/>
            <w:shd w:val="clear" w:color="auto" w:fill="FFFFFF"/>
            <w:tcMar>
              <w:top w:w="28" w:type="dxa"/>
              <w:left w:w="28" w:type="dxa"/>
              <w:bottom w:w="28" w:type="dxa"/>
              <w:right w:w="28" w:type="dxa"/>
            </w:tcMar>
            <w:hideMark/>
          </w:tcPr>
          <w:p w14:paraId="5B622A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03A6D0" w14:textId="77777777" w:rsidR="00F53FA0" w:rsidRPr="00884BCF" w:rsidRDefault="00F53FA0" w:rsidP="00F53FA0">
            <w:pPr>
              <w:spacing w:after="0" w:line="240" w:lineRule="auto"/>
              <w:rPr>
                <w:rFonts w:eastAsia="Times New Roman" w:cs="Times New Roman"/>
                <w:color w:val="747474"/>
                <w:szCs w:val="24"/>
                <w:lang w:eastAsia="en-GB"/>
              </w:rPr>
            </w:pPr>
            <w:hyperlink r:id="rId683" w:tgtFrame="_self" w:history="1">
              <w:r w:rsidRPr="00884BCF">
                <w:rPr>
                  <w:rFonts w:eastAsia="Times New Roman" w:cs="Times New Roman"/>
                  <w:color w:val="0000FF"/>
                  <w:szCs w:val="24"/>
                  <w:lang w:eastAsia="en-GB"/>
                </w:rPr>
                <w:t>indicators</w:t>
              </w:r>
            </w:hyperlink>
          </w:p>
        </w:tc>
      </w:tr>
      <w:tr w:rsidR="00F53FA0" w:rsidRPr="00884BCF" w14:paraId="4F60C3D4" w14:textId="77777777" w:rsidTr="00F53FA0">
        <w:tc>
          <w:tcPr>
            <w:tcW w:w="701" w:type="dxa"/>
            <w:shd w:val="clear" w:color="auto" w:fill="FFFFFF"/>
            <w:tcMar>
              <w:top w:w="28" w:type="dxa"/>
              <w:left w:w="28" w:type="dxa"/>
              <w:bottom w:w="28" w:type="dxa"/>
              <w:right w:w="28" w:type="dxa"/>
            </w:tcMar>
            <w:hideMark/>
          </w:tcPr>
          <w:p w14:paraId="75C134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002880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 violet 6B</w:t>
            </w:r>
          </w:p>
        </w:tc>
        <w:tc>
          <w:tcPr>
            <w:tcW w:w="2552" w:type="dxa"/>
            <w:shd w:val="clear" w:color="auto" w:fill="FFFFFF"/>
            <w:tcMar>
              <w:top w:w="28" w:type="dxa"/>
              <w:left w:w="28" w:type="dxa"/>
              <w:bottom w:w="28" w:type="dxa"/>
              <w:right w:w="28" w:type="dxa"/>
            </w:tcMar>
            <w:hideMark/>
          </w:tcPr>
          <w:p w14:paraId="4C28A5C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6D3A42" w14:textId="77777777" w:rsidR="00F53FA0" w:rsidRPr="00884BCF" w:rsidRDefault="00F53FA0" w:rsidP="00F53FA0">
            <w:pPr>
              <w:spacing w:after="0" w:line="240" w:lineRule="auto"/>
              <w:rPr>
                <w:rFonts w:eastAsia="Times New Roman" w:cs="Times New Roman"/>
                <w:color w:val="747474"/>
                <w:szCs w:val="24"/>
                <w:lang w:eastAsia="en-GB"/>
              </w:rPr>
            </w:pPr>
            <w:hyperlink r:id="rId684" w:tgtFrame="_self" w:history="1">
              <w:r w:rsidRPr="00884BCF">
                <w:rPr>
                  <w:rFonts w:eastAsia="Times New Roman" w:cs="Times New Roman"/>
                  <w:color w:val="0000FF"/>
                  <w:szCs w:val="24"/>
                  <w:lang w:eastAsia="en-GB"/>
                </w:rPr>
                <w:t>Dyes and Stains</w:t>
              </w:r>
            </w:hyperlink>
          </w:p>
        </w:tc>
      </w:tr>
      <w:tr w:rsidR="00F53FA0" w:rsidRPr="00884BCF" w14:paraId="03BE0477" w14:textId="77777777" w:rsidTr="00F53FA0">
        <w:tc>
          <w:tcPr>
            <w:tcW w:w="701" w:type="dxa"/>
            <w:shd w:val="clear" w:color="auto" w:fill="FFFFFF"/>
            <w:tcMar>
              <w:top w:w="28" w:type="dxa"/>
              <w:left w:w="28" w:type="dxa"/>
              <w:bottom w:w="28" w:type="dxa"/>
              <w:right w:w="28" w:type="dxa"/>
            </w:tcMar>
            <w:hideMark/>
          </w:tcPr>
          <w:p w14:paraId="4E456B4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31D6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methyl-2-methylpropenoate</w:t>
            </w:r>
          </w:p>
        </w:tc>
        <w:tc>
          <w:tcPr>
            <w:tcW w:w="2552" w:type="dxa"/>
            <w:shd w:val="clear" w:color="auto" w:fill="FFFFFF"/>
            <w:tcMar>
              <w:top w:w="28" w:type="dxa"/>
              <w:left w:w="28" w:type="dxa"/>
              <w:bottom w:w="28" w:type="dxa"/>
              <w:right w:w="28" w:type="dxa"/>
            </w:tcMar>
            <w:hideMark/>
          </w:tcPr>
          <w:p w14:paraId="0AFD723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14744A" w14:textId="77777777" w:rsidR="00F53FA0" w:rsidRPr="00884BCF" w:rsidRDefault="00F53FA0" w:rsidP="00F53FA0">
            <w:pPr>
              <w:spacing w:after="0" w:line="240" w:lineRule="auto"/>
              <w:rPr>
                <w:rFonts w:eastAsia="Times New Roman" w:cs="Times New Roman"/>
                <w:color w:val="747474"/>
                <w:szCs w:val="24"/>
                <w:lang w:eastAsia="en-GB"/>
              </w:rPr>
            </w:pPr>
            <w:hyperlink r:id="rId685" w:tgtFrame="_self" w:history="1">
              <w:r w:rsidRPr="00884BCF">
                <w:rPr>
                  <w:rFonts w:eastAsia="Times New Roman" w:cs="Times New Roman"/>
                  <w:color w:val="0000FF"/>
                  <w:szCs w:val="24"/>
                  <w:lang w:eastAsia="en-GB"/>
                </w:rPr>
                <w:t>methyl-2-methylpropenoate</w:t>
              </w:r>
            </w:hyperlink>
          </w:p>
        </w:tc>
      </w:tr>
      <w:tr w:rsidR="00F53FA0" w:rsidRPr="00884BCF" w14:paraId="1B9C4994" w14:textId="77777777" w:rsidTr="00F53FA0">
        <w:tc>
          <w:tcPr>
            <w:tcW w:w="701" w:type="dxa"/>
            <w:shd w:val="clear" w:color="auto" w:fill="FFFFFF"/>
            <w:tcMar>
              <w:top w:w="28" w:type="dxa"/>
              <w:left w:w="28" w:type="dxa"/>
              <w:bottom w:w="28" w:type="dxa"/>
              <w:right w:w="28" w:type="dxa"/>
            </w:tcMar>
            <w:hideMark/>
          </w:tcPr>
          <w:p w14:paraId="2BBE0A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B6A4D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methylamine</w:t>
            </w:r>
          </w:p>
        </w:tc>
        <w:tc>
          <w:tcPr>
            <w:tcW w:w="2552" w:type="dxa"/>
            <w:shd w:val="clear" w:color="auto" w:fill="FFFFFF"/>
            <w:tcMar>
              <w:top w:w="28" w:type="dxa"/>
              <w:left w:w="28" w:type="dxa"/>
              <w:bottom w:w="28" w:type="dxa"/>
              <w:right w:w="28" w:type="dxa"/>
            </w:tcMar>
            <w:hideMark/>
          </w:tcPr>
          <w:p w14:paraId="5DDF2F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2319A9" w14:textId="77777777" w:rsidR="00F53FA0" w:rsidRPr="00884BCF" w:rsidRDefault="00F53FA0" w:rsidP="00F53FA0">
            <w:pPr>
              <w:spacing w:after="0" w:line="240" w:lineRule="auto"/>
              <w:rPr>
                <w:rFonts w:eastAsia="Times New Roman" w:cs="Times New Roman"/>
                <w:color w:val="747474"/>
                <w:szCs w:val="24"/>
                <w:lang w:eastAsia="en-GB"/>
              </w:rPr>
            </w:pPr>
            <w:hyperlink r:id="rId686" w:tgtFrame="_self" w:history="1">
              <w:r w:rsidRPr="00884BCF">
                <w:rPr>
                  <w:rFonts w:eastAsia="Times New Roman" w:cs="Times New Roman"/>
                  <w:color w:val="0000FF"/>
                  <w:szCs w:val="24"/>
                  <w:lang w:eastAsia="en-GB"/>
                </w:rPr>
                <w:t>methylamine</w:t>
              </w:r>
            </w:hyperlink>
          </w:p>
        </w:tc>
      </w:tr>
      <w:tr w:rsidR="00F53FA0" w:rsidRPr="00884BCF" w14:paraId="2596F362" w14:textId="77777777" w:rsidTr="00F53FA0">
        <w:tc>
          <w:tcPr>
            <w:tcW w:w="701" w:type="dxa"/>
            <w:shd w:val="clear" w:color="auto" w:fill="FFFFFF"/>
            <w:tcMar>
              <w:top w:w="28" w:type="dxa"/>
              <w:left w:w="28" w:type="dxa"/>
              <w:bottom w:w="28" w:type="dxa"/>
              <w:right w:w="28" w:type="dxa"/>
            </w:tcMar>
            <w:hideMark/>
          </w:tcPr>
          <w:p w14:paraId="55BF7CC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2363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methylated spirits</w:t>
            </w:r>
          </w:p>
        </w:tc>
        <w:tc>
          <w:tcPr>
            <w:tcW w:w="2552" w:type="dxa"/>
            <w:shd w:val="clear" w:color="auto" w:fill="FFFFFF"/>
            <w:tcMar>
              <w:top w:w="28" w:type="dxa"/>
              <w:left w:w="28" w:type="dxa"/>
              <w:bottom w:w="28" w:type="dxa"/>
              <w:right w:w="28" w:type="dxa"/>
            </w:tcMar>
            <w:hideMark/>
          </w:tcPr>
          <w:p w14:paraId="1EA41AA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9EF7D9" w14:textId="77777777" w:rsidR="00F53FA0" w:rsidRPr="00884BCF" w:rsidRDefault="00F53FA0" w:rsidP="00F53FA0">
            <w:pPr>
              <w:spacing w:after="0" w:line="240" w:lineRule="auto"/>
              <w:rPr>
                <w:rFonts w:eastAsia="Times New Roman" w:cs="Times New Roman"/>
                <w:color w:val="747474"/>
                <w:szCs w:val="24"/>
                <w:lang w:eastAsia="en-GB"/>
              </w:rPr>
            </w:pPr>
            <w:hyperlink r:id="rId687" w:tgtFrame="_self" w:history="1">
              <w:r w:rsidRPr="00884BCF">
                <w:rPr>
                  <w:rFonts w:eastAsia="Times New Roman" w:cs="Times New Roman"/>
                  <w:color w:val="0000FF"/>
                  <w:szCs w:val="24"/>
                  <w:lang w:eastAsia="en-GB"/>
                </w:rPr>
                <w:t>ethanol (and methylated spirits)</w:t>
              </w:r>
            </w:hyperlink>
          </w:p>
        </w:tc>
      </w:tr>
      <w:tr w:rsidR="00F53FA0" w:rsidRPr="00884BCF" w14:paraId="3BE17C0C" w14:textId="77777777" w:rsidTr="00F53FA0">
        <w:tc>
          <w:tcPr>
            <w:tcW w:w="701" w:type="dxa"/>
            <w:shd w:val="clear" w:color="auto" w:fill="FFFFFF"/>
            <w:tcMar>
              <w:top w:w="28" w:type="dxa"/>
              <w:left w:w="28" w:type="dxa"/>
              <w:bottom w:w="28" w:type="dxa"/>
              <w:right w:w="28" w:type="dxa"/>
            </w:tcMar>
            <w:hideMark/>
          </w:tcPr>
          <w:p w14:paraId="2B03CF3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3252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methylbenzene</w:t>
            </w:r>
          </w:p>
        </w:tc>
        <w:tc>
          <w:tcPr>
            <w:tcW w:w="2552" w:type="dxa"/>
            <w:shd w:val="clear" w:color="auto" w:fill="FFFFFF"/>
            <w:tcMar>
              <w:top w:w="28" w:type="dxa"/>
              <w:left w:w="28" w:type="dxa"/>
              <w:bottom w:w="28" w:type="dxa"/>
              <w:right w:w="28" w:type="dxa"/>
            </w:tcMar>
            <w:hideMark/>
          </w:tcPr>
          <w:p w14:paraId="419F045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769291" w14:textId="77777777" w:rsidR="00F53FA0" w:rsidRPr="00884BCF" w:rsidRDefault="00F53FA0" w:rsidP="00F53FA0">
            <w:pPr>
              <w:spacing w:after="0" w:line="240" w:lineRule="auto"/>
              <w:rPr>
                <w:rFonts w:eastAsia="Times New Roman" w:cs="Times New Roman"/>
                <w:color w:val="747474"/>
                <w:szCs w:val="24"/>
                <w:lang w:eastAsia="en-GB"/>
              </w:rPr>
            </w:pPr>
            <w:hyperlink r:id="rId688" w:tgtFrame="_self" w:history="1">
              <w:r w:rsidRPr="00884BCF">
                <w:rPr>
                  <w:rFonts w:eastAsia="Times New Roman" w:cs="Times New Roman"/>
                  <w:color w:val="0000FF"/>
                  <w:szCs w:val="24"/>
                  <w:lang w:eastAsia="en-GB"/>
                </w:rPr>
                <w:t>methylbenzene</w:t>
              </w:r>
            </w:hyperlink>
          </w:p>
        </w:tc>
      </w:tr>
      <w:tr w:rsidR="00F53FA0" w:rsidRPr="00884BCF" w14:paraId="279C6C3F" w14:textId="77777777" w:rsidTr="00F53FA0">
        <w:tc>
          <w:tcPr>
            <w:tcW w:w="701" w:type="dxa"/>
            <w:shd w:val="clear" w:color="auto" w:fill="FFFFFF"/>
            <w:tcMar>
              <w:top w:w="28" w:type="dxa"/>
              <w:left w:w="28" w:type="dxa"/>
              <w:bottom w:w="28" w:type="dxa"/>
              <w:right w:w="28" w:type="dxa"/>
            </w:tcMar>
            <w:hideMark/>
          </w:tcPr>
          <w:p w14:paraId="5460BB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F730D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methylene blue</w:t>
            </w:r>
          </w:p>
        </w:tc>
        <w:tc>
          <w:tcPr>
            <w:tcW w:w="2552" w:type="dxa"/>
            <w:shd w:val="clear" w:color="auto" w:fill="FFFFFF"/>
            <w:tcMar>
              <w:top w:w="28" w:type="dxa"/>
              <w:left w:w="28" w:type="dxa"/>
              <w:bottom w:w="28" w:type="dxa"/>
              <w:right w:w="28" w:type="dxa"/>
            </w:tcMar>
            <w:hideMark/>
          </w:tcPr>
          <w:p w14:paraId="2F1856E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3CAD6B9" w14:textId="77777777" w:rsidR="00F53FA0" w:rsidRPr="00884BCF" w:rsidRDefault="00F53FA0" w:rsidP="00F53FA0">
            <w:pPr>
              <w:spacing w:after="0" w:line="240" w:lineRule="auto"/>
              <w:rPr>
                <w:rFonts w:eastAsia="Times New Roman" w:cs="Times New Roman"/>
                <w:color w:val="747474"/>
                <w:szCs w:val="24"/>
                <w:lang w:eastAsia="en-GB"/>
              </w:rPr>
            </w:pPr>
            <w:hyperlink r:id="rId689" w:tgtFrame="_self" w:history="1">
              <w:r w:rsidRPr="00884BCF">
                <w:rPr>
                  <w:rFonts w:eastAsia="Times New Roman" w:cs="Times New Roman"/>
                  <w:color w:val="0000FF"/>
                  <w:szCs w:val="24"/>
                  <w:lang w:eastAsia="en-GB"/>
                </w:rPr>
                <w:t>Dyes and Stains</w:t>
              </w:r>
            </w:hyperlink>
          </w:p>
        </w:tc>
      </w:tr>
      <w:tr w:rsidR="00F53FA0" w:rsidRPr="00884BCF" w14:paraId="1FC0AC27" w14:textId="77777777" w:rsidTr="00F53FA0">
        <w:tc>
          <w:tcPr>
            <w:tcW w:w="701" w:type="dxa"/>
            <w:shd w:val="clear" w:color="auto" w:fill="FFFFFF"/>
            <w:tcMar>
              <w:top w:w="28" w:type="dxa"/>
              <w:left w:w="28" w:type="dxa"/>
              <w:bottom w:w="28" w:type="dxa"/>
              <w:right w:w="28" w:type="dxa"/>
            </w:tcMar>
            <w:hideMark/>
          </w:tcPr>
          <w:p w14:paraId="36F17C1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32319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methylene dichloride</w:t>
            </w:r>
          </w:p>
        </w:tc>
        <w:tc>
          <w:tcPr>
            <w:tcW w:w="2552" w:type="dxa"/>
            <w:shd w:val="clear" w:color="auto" w:fill="FFFFFF"/>
            <w:tcMar>
              <w:top w:w="28" w:type="dxa"/>
              <w:left w:w="28" w:type="dxa"/>
              <w:bottom w:w="28" w:type="dxa"/>
              <w:right w:w="28" w:type="dxa"/>
            </w:tcMar>
            <w:hideMark/>
          </w:tcPr>
          <w:p w14:paraId="45A5EA7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1FB072" w14:textId="77777777" w:rsidR="00F53FA0" w:rsidRPr="00884BCF" w:rsidRDefault="00F53FA0" w:rsidP="00F53FA0">
            <w:pPr>
              <w:spacing w:after="0" w:line="240" w:lineRule="auto"/>
              <w:rPr>
                <w:rFonts w:eastAsia="Times New Roman" w:cs="Times New Roman"/>
                <w:color w:val="747474"/>
                <w:szCs w:val="24"/>
                <w:lang w:eastAsia="en-GB"/>
              </w:rPr>
            </w:pPr>
            <w:hyperlink r:id="rId690" w:tgtFrame="_self" w:history="1">
              <w:r w:rsidRPr="00884BCF">
                <w:rPr>
                  <w:rFonts w:eastAsia="Times New Roman" w:cs="Times New Roman"/>
                  <w:color w:val="0000FF"/>
                  <w:szCs w:val="24"/>
                  <w:lang w:eastAsia="en-GB"/>
                </w:rPr>
                <w:t>dichloromethane</w:t>
              </w:r>
            </w:hyperlink>
          </w:p>
        </w:tc>
      </w:tr>
      <w:tr w:rsidR="00F53FA0" w:rsidRPr="00884BCF" w14:paraId="459E21FD" w14:textId="77777777" w:rsidTr="00F53FA0">
        <w:tc>
          <w:tcPr>
            <w:tcW w:w="701" w:type="dxa"/>
            <w:shd w:val="clear" w:color="auto" w:fill="FFFFFF"/>
            <w:tcMar>
              <w:top w:w="28" w:type="dxa"/>
              <w:left w:w="28" w:type="dxa"/>
              <w:bottom w:w="28" w:type="dxa"/>
              <w:right w:w="28" w:type="dxa"/>
            </w:tcMar>
            <w:hideMark/>
          </w:tcPr>
          <w:p w14:paraId="3D992A7C"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4,4′-</w:t>
            </w:r>
          </w:p>
        </w:tc>
        <w:tc>
          <w:tcPr>
            <w:tcW w:w="2261" w:type="dxa"/>
            <w:shd w:val="clear" w:color="auto" w:fill="FFFFFF"/>
            <w:tcMar>
              <w:top w:w="28" w:type="dxa"/>
              <w:left w:w="28" w:type="dxa"/>
              <w:bottom w:w="28" w:type="dxa"/>
              <w:right w:w="28" w:type="dxa"/>
            </w:tcMar>
            <w:hideMark/>
          </w:tcPr>
          <w:p w14:paraId="37FFBA7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methylenediphenyl</w:t>
            </w:r>
            <w:proofErr w:type="spellEnd"/>
            <w:r w:rsidRPr="00884BCF">
              <w:rPr>
                <w:rFonts w:eastAsia="Times New Roman" w:cs="Times New Roman"/>
                <w:szCs w:val="24"/>
                <w:lang w:eastAsia="en-GB"/>
              </w:rPr>
              <w:t xml:space="preserve"> diisocyanate</w:t>
            </w:r>
          </w:p>
        </w:tc>
        <w:tc>
          <w:tcPr>
            <w:tcW w:w="2552" w:type="dxa"/>
            <w:shd w:val="clear" w:color="auto" w:fill="FFFFFF"/>
            <w:tcMar>
              <w:top w:w="28" w:type="dxa"/>
              <w:left w:w="28" w:type="dxa"/>
              <w:bottom w:w="28" w:type="dxa"/>
              <w:right w:w="28" w:type="dxa"/>
            </w:tcMar>
            <w:hideMark/>
          </w:tcPr>
          <w:p w14:paraId="68A1B5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bis(4-isocyanatophenyl)methane</w:t>
            </w:r>
          </w:p>
        </w:tc>
        <w:tc>
          <w:tcPr>
            <w:tcW w:w="4961" w:type="dxa"/>
            <w:shd w:val="clear" w:color="auto" w:fill="FFFFFF"/>
            <w:tcMar>
              <w:top w:w="28" w:type="dxa"/>
              <w:left w:w="28" w:type="dxa"/>
              <w:bottom w:w="28" w:type="dxa"/>
              <w:right w:w="28" w:type="dxa"/>
            </w:tcMar>
            <w:hideMark/>
          </w:tcPr>
          <w:p w14:paraId="1EBFF81D" w14:textId="77777777" w:rsidR="00F53FA0" w:rsidRPr="00884BCF" w:rsidRDefault="00F53FA0" w:rsidP="00F53FA0">
            <w:pPr>
              <w:spacing w:after="0" w:line="240" w:lineRule="auto"/>
              <w:rPr>
                <w:rFonts w:eastAsia="Times New Roman" w:cs="Times New Roman"/>
                <w:color w:val="747474"/>
                <w:szCs w:val="24"/>
                <w:lang w:eastAsia="en-GB"/>
              </w:rPr>
            </w:pPr>
            <w:hyperlink r:id="rId691" w:tgtFrame="_self" w:history="1">
              <w:r w:rsidRPr="00884BCF">
                <w:rPr>
                  <w:rFonts w:eastAsia="Times New Roman" w:cs="Times New Roman"/>
                  <w:color w:val="0000FF"/>
                  <w:szCs w:val="24"/>
                  <w:lang w:eastAsia="en-GB"/>
                </w:rPr>
                <w:t>bis(4-isocyanatophenyl)methane</w:t>
              </w:r>
            </w:hyperlink>
          </w:p>
        </w:tc>
      </w:tr>
      <w:tr w:rsidR="00F53FA0" w:rsidRPr="00884BCF" w14:paraId="0D767150" w14:textId="77777777" w:rsidTr="00F53FA0">
        <w:tc>
          <w:tcPr>
            <w:tcW w:w="701" w:type="dxa"/>
            <w:shd w:val="clear" w:color="auto" w:fill="FFFFFF"/>
            <w:tcMar>
              <w:top w:w="28" w:type="dxa"/>
              <w:left w:w="28" w:type="dxa"/>
              <w:bottom w:w="28" w:type="dxa"/>
              <w:right w:w="28" w:type="dxa"/>
            </w:tcMar>
            <w:hideMark/>
          </w:tcPr>
          <w:p w14:paraId="5E8ABC4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64DF2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methylphenol</w:t>
            </w:r>
            <w:proofErr w:type="spellEnd"/>
          </w:p>
        </w:tc>
        <w:tc>
          <w:tcPr>
            <w:tcW w:w="2552" w:type="dxa"/>
            <w:shd w:val="clear" w:color="auto" w:fill="FFFFFF"/>
            <w:tcMar>
              <w:top w:w="28" w:type="dxa"/>
              <w:left w:w="28" w:type="dxa"/>
              <w:bottom w:w="28" w:type="dxa"/>
              <w:right w:w="28" w:type="dxa"/>
            </w:tcMar>
            <w:hideMark/>
          </w:tcPr>
          <w:p w14:paraId="37D2D22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DD63330" w14:textId="77777777" w:rsidR="00F53FA0" w:rsidRPr="00884BCF" w:rsidRDefault="00F53FA0" w:rsidP="00F53FA0">
            <w:pPr>
              <w:spacing w:after="0" w:line="240" w:lineRule="auto"/>
              <w:rPr>
                <w:rFonts w:eastAsia="Times New Roman" w:cs="Times New Roman"/>
                <w:color w:val="747474"/>
                <w:szCs w:val="24"/>
                <w:lang w:eastAsia="en-GB"/>
              </w:rPr>
            </w:pPr>
            <w:hyperlink r:id="rId692" w:tgtFrame="_self" w:history="1">
              <w:proofErr w:type="spellStart"/>
              <w:r w:rsidRPr="00884BCF">
                <w:rPr>
                  <w:rFonts w:eastAsia="Times New Roman" w:cs="Times New Roman"/>
                  <w:color w:val="0000FF"/>
                  <w:szCs w:val="24"/>
                  <w:lang w:eastAsia="en-GB"/>
                </w:rPr>
                <w:t>methylphenols</w:t>
              </w:r>
              <w:proofErr w:type="spellEnd"/>
            </w:hyperlink>
          </w:p>
        </w:tc>
      </w:tr>
      <w:tr w:rsidR="00F53FA0" w:rsidRPr="00884BCF" w14:paraId="6B0C85F9" w14:textId="77777777" w:rsidTr="00F53FA0">
        <w:tc>
          <w:tcPr>
            <w:tcW w:w="701" w:type="dxa"/>
            <w:shd w:val="clear" w:color="auto" w:fill="FFFFFF"/>
            <w:tcMar>
              <w:top w:w="28" w:type="dxa"/>
              <w:left w:w="28" w:type="dxa"/>
              <w:bottom w:w="28" w:type="dxa"/>
              <w:right w:w="28" w:type="dxa"/>
            </w:tcMar>
            <w:hideMark/>
          </w:tcPr>
          <w:p w14:paraId="13E5B85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DED1B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Millon’s</w:t>
            </w:r>
            <w:proofErr w:type="spellEnd"/>
            <w:r w:rsidRPr="00884BCF">
              <w:rPr>
                <w:rFonts w:eastAsia="Times New Roman" w:cs="Times New Roman"/>
                <w:szCs w:val="24"/>
                <w:lang w:eastAsia="en-GB"/>
              </w:rPr>
              <w:t xml:space="preserve"> reagent</w:t>
            </w:r>
          </w:p>
        </w:tc>
        <w:tc>
          <w:tcPr>
            <w:tcW w:w="2552" w:type="dxa"/>
            <w:shd w:val="clear" w:color="auto" w:fill="FFFFFF"/>
            <w:tcMar>
              <w:top w:w="28" w:type="dxa"/>
              <w:left w:w="28" w:type="dxa"/>
              <w:bottom w:w="28" w:type="dxa"/>
              <w:right w:w="28" w:type="dxa"/>
            </w:tcMar>
            <w:hideMark/>
          </w:tcPr>
          <w:p w14:paraId="7520B5C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2EA214F" w14:textId="77777777" w:rsidR="00F53FA0" w:rsidRPr="00884BCF" w:rsidRDefault="00F53FA0" w:rsidP="00F53FA0">
            <w:pPr>
              <w:spacing w:after="0" w:line="240" w:lineRule="auto"/>
              <w:rPr>
                <w:rFonts w:eastAsia="Times New Roman" w:cs="Times New Roman"/>
                <w:color w:val="747474"/>
                <w:szCs w:val="24"/>
                <w:lang w:eastAsia="en-GB"/>
              </w:rPr>
            </w:pPr>
            <w:hyperlink r:id="rId693" w:tgtFrame="_self" w:history="1">
              <w:r w:rsidRPr="00884BCF">
                <w:rPr>
                  <w:rFonts w:eastAsia="Times New Roman" w:cs="Times New Roman"/>
                  <w:color w:val="0000FF"/>
                  <w:szCs w:val="24"/>
                  <w:lang w:eastAsia="en-GB"/>
                </w:rPr>
                <w:t>Biochemical Tests (Proteins)</w:t>
              </w:r>
            </w:hyperlink>
          </w:p>
        </w:tc>
      </w:tr>
      <w:tr w:rsidR="00F53FA0" w:rsidRPr="00884BCF" w14:paraId="6A3C759D" w14:textId="77777777" w:rsidTr="00F53FA0">
        <w:tc>
          <w:tcPr>
            <w:tcW w:w="701" w:type="dxa"/>
            <w:shd w:val="clear" w:color="auto" w:fill="FFFFFF"/>
            <w:tcMar>
              <w:top w:w="28" w:type="dxa"/>
              <w:left w:w="28" w:type="dxa"/>
              <w:bottom w:w="28" w:type="dxa"/>
              <w:right w:w="28" w:type="dxa"/>
            </w:tcMar>
            <w:hideMark/>
          </w:tcPr>
          <w:p w14:paraId="5A7C9D1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9A3610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Millon’s</w:t>
            </w:r>
            <w:proofErr w:type="spellEnd"/>
            <w:r w:rsidRPr="00884BCF">
              <w:rPr>
                <w:rFonts w:eastAsia="Times New Roman" w:cs="Times New Roman"/>
                <w:szCs w:val="24"/>
                <w:lang w:eastAsia="en-GB"/>
              </w:rPr>
              <w:t xml:space="preserve"> reagent</w:t>
            </w:r>
          </w:p>
        </w:tc>
        <w:tc>
          <w:tcPr>
            <w:tcW w:w="2552" w:type="dxa"/>
            <w:shd w:val="clear" w:color="auto" w:fill="FFFFFF"/>
            <w:tcMar>
              <w:top w:w="28" w:type="dxa"/>
              <w:left w:w="28" w:type="dxa"/>
              <w:bottom w:w="28" w:type="dxa"/>
              <w:right w:w="28" w:type="dxa"/>
            </w:tcMar>
            <w:hideMark/>
          </w:tcPr>
          <w:p w14:paraId="0BCE5C6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BBB5DC" w14:textId="77777777" w:rsidR="00F53FA0" w:rsidRPr="00884BCF" w:rsidRDefault="00F53FA0" w:rsidP="00F53FA0">
            <w:pPr>
              <w:spacing w:after="0" w:line="240" w:lineRule="auto"/>
              <w:rPr>
                <w:rFonts w:eastAsia="Times New Roman" w:cs="Times New Roman"/>
                <w:color w:val="747474"/>
                <w:szCs w:val="24"/>
                <w:lang w:eastAsia="en-GB"/>
              </w:rPr>
            </w:pPr>
            <w:hyperlink r:id="rId694" w:tgtFrame="_self" w:history="1">
              <w:proofErr w:type="spellStart"/>
              <w:r w:rsidRPr="00884BCF">
                <w:rPr>
                  <w:rFonts w:eastAsia="Times New Roman" w:cs="Times New Roman"/>
                  <w:color w:val="0000FF"/>
                  <w:szCs w:val="24"/>
                  <w:lang w:eastAsia="en-GB"/>
                </w:rPr>
                <w:t>Millon’s</w:t>
              </w:r>
              <w:proofErr w:type="spellEnd"/>
              <w:r w:rsidRPr="00884BCF">
                <w:rPr>
                  <w:rFonts w:eastAsia="Times New Roman" w:cs="Times New Roman"/>
                  <w:color w:val="0000FF"/>
                  <w:szCs w:val="24"/>
                  <w:lang w:eastAsia="en-GB"/>
                </w:rPr>
                <w:t xml:space="preserve"> reagent</w:t>
              </w:r>
            </w:hyperlink>
          </w:p>
        </w:tc>
      </w:tr>
      <w:tr w:rsidR="00F53FA0" w:rsidRPr="00884BCF" w14:paraId="735D5CEC" w14:textId="77777777" w:rsidTr="00F53FA0">
        <w:tc>
          <w:tcPr>
            <w:tcW w:w="701" w:type="dxa"/>
            <w:shd w:val="clear" w:color="auto" w:fill="FFFFFF"/>
            <w:tcMar>
              <w:top w:w="28" w:type="dxa"/>
              <w:left w:w="28" w:type="dxa"/>
              <w:bottom w:w="28" w:type="dxa"/>
              <w:right w:w="28" w:type="dxa"/>
            </w:tcMar>
            <w:hideMark/>
          </w:tcPr>
          <w:p w14:paraId="2C78E6D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53BD78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Millon’s</w:t>
            </w:r>
            <w:proofErr w:type="spellEnd"/>
            <w:r w:rsidRPr="00884BCF">
              <w:rPr>
                <w:rFonts w:eastAsia="Times New Roman" w:cs="Times New Roman"/>
                <w:szCs w:val="24"/>
                <w:lang w:eastAsia="en-GB"/>
              </w:rPr>
              <w:t xml:space="preserve"> Reagent – Cole’s modification</w:t>
            </w:r>
          </w:p>
        </w:tc>
        <w:tc>
          <w:tcPr>
            <w:tcW w:w="2552" w:type="dxa"/>
            <w:shd w:val="clear" w:color="auto" w:fill="FFFFFF"/>
            <w:tcMar>
              <w:top w:w="28" w:type="dxa"/>
              <w:left w:w="28" w:type="dxa"/>
              <w:bottom w:w="28" w:type="dxa"/>
              <w:right w:w="28" w:type="dxa"/>
            </w:tcMar>
            <w:hideMark/>
          </w:tcPr>
          <w:p w14:paraId="53C7928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A4D525C" w14:textId="77777777" w:rsidR="00F53FA0" w:rsidRPr="00884BCF" w:rsidRDefault="00F53FA0" w:rsidP="00F53FA0">
            <w:pPr>
              <w:spacing w:after="0" w:line="240" w:lineRule="auto"/>
              <w:rPr>
                <w:rFonts w:eastAsia="Times New Roman" w:cs="Times New Roman"/>
                <w:color w:val="747474"/>
                <w:szCs w:val="24"/>
                <w:lang w:eastAsia="en-GB"/>
              </w:rPr>
            </w:pPr>
            <w:hyperlink r:id="rId695" w:tgtFrame="_self" w:history="1">
              <w:r w:rsidRPr="00884BCF">
                <w:rPr>
                  <w:rFonts w:eastAsia="Times New Roman" w:cs="Times New Roman"/>
                  <w:color w:val="0000FF"/>
                  <w:szCs w:val="24"/>
                  <w:lang w:eastAsia="en-GB"/>
                </w:rPr>
                <w:t>Biochemical Tests (Proteins)</w:t>
              </w:r>
            </w:hyperlink>
          </w:p>
        </w:tc>
      </w:tr>
      <w:tr w:rsidR="00F53FA0" w:rsidRPr="00884BCF" w14:paraId="668C5680" w14:textId="77777777" w:rsidTr="00F53FA0">
        <w:tc>
          <w:tcPr>
            <w:tcW w:w="701" w:type="dxa"/>
            <w:shd w:val="clear" w:color="auto" w:fill="FFFFFF"/>
            <w:tcMar>
              <w:top w:w="28" w:type="dxa"/>
              <w:left w:w="28" w:type="dxa"/>
              <w:bottom w:w="28" w:type="dxa"/>
              <w:right w:w="28" w:type="dxa"/>
            </w:tcMar>
            <w:hideMark/>
          </w:tcPr>
          <w:p w14:paraId="5FC2D13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E0A15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mineral wool</w:t>
            </w:r>
          </w:p>
        </w:tc>
        <w:tc>
          <w:tcPr>
            <w:tcW w:w="2552" w:type="dxa"/>
            <w:shd w:val="clear" w:color="auto" w:fill="FFFFFF"/>
            <w:tcMar>
              <w:top w:w="28" w:type="dxa"/>
              <w:left w:w="28" w:type="dxa"/>
              <w:bottom w:w="28" w:type="dxa"/>
              <w:right w:w="28" w:type="dxa"/>
            </w:tcMar>
            <w:hideMark/>
          </w:tcPr>
          <w:p w14:paraId="779969B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37910F5" w14:textId="77777777" w:rsidR="00F53FA0" w:rsidRPr="00884BCF" w:rsidRDefault="00F53FA0" w:rsidP="00F53FA0">
            <w:pPr>
              <w:spacing w:after="0" w:line="240" w:lineRule="auto"/>
              <w:rPr>
                <w:rFonts w:eastAsia="Times New Roman" w:cs="Times New Roman"/>
                <w:color w:val="747474"/>
                <w:szCs w:val="24"/>
                <w:lang w:eastAsia="en-GB"/>
              </w:rPr>
            </w:pPr>
            <w:hyperlink r:id="rId696" w:tgtFrame="_self" w:history="1">
              <w:r w:rsidRPr="00884BCF">
                <w:rPr>
                  <w:rFonts w:eastAsia="Times New Roman" w:cs="Times New Roman"/>
                  <w:color w:val="0000FF"/>
                  <w:szCs w:val="24"/>
                  <w:lang w:eastAsia="en-GB"/>
                </w:rPr>
                <w:t>Machine-made mineral fibres</w:t>
              </w:r>
            </w:hyperlink>
          </w:p>
        </w:tc>
      </w:tr>
      <w:tr w:rsidR="00F53FA0" w:rsidRPr="00884BCF" w14:paraId="08202BE3" w14:textId="77777777" w:rsidTr="00F53FA0">
        <w:tc>
          <w:tcPr>
            <w:tcW w:w="701" w:type="dxa"/>
            <w:shd w:val="clear" w:color="auto" w:fill="FFFFFF"/>
            <w:tcMar>
              <w:top w:w="28" w:type="dxa"/>
              <w:left w:w="28" w:type="dxa"/>
              <w:bottom w:w="28" w:type="dxa"/>
              <w:right w:w="28" w:type="dxa"/>
            </w:tcMar>
            <w:hideMark/>
          </w:tcPr>
          <w:p w14:paraId="30DF61F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BEF98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Molisch’s reagent</w:t>
            </w:r>
          </w:p>
        </w:tc>
        <w:tc>
          <w:tcPr>
            <w:tcW w:w="2552" w:type="dxa"/>
            <w:shd w:val="clear" w:color="auto" w:fill="FFFFFF"/>
            <w:tcMar>
              <w:top w:w="28" w:type="dxa"/>
              <w:left w:w="28" w:type="dxa"/>
              <w:bottom w:w="28" w:type="dxa"/>
              <w:right w:w="28" w:type="dxa"/>
            </w:tcMar>
            <w:hideMark/>
          </w:tcPr>
          <w:p w14:paraId="2D78A3D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322E20" w14:textId="77777777" w:rsidR="00F53FA0" w:rsidRPr="00884BCF" w:rsidRDefault="00F53FA0" w:rsidP="00F53FA0">
            <w:pPr>
              <w:spacing w:after="0" w:line="240" w:lineRule="auto"/>
              <w:rPr>
                <w:rFonts w:eastAsia="Times New Roman" w:cs="Times New Roman"/>
                <w:color w:val="747474"/>
                <w:szCs w:val="24"/>
                <w:lang w:eastAsia="en-GB"/>
              </w:rPr>
            </w:pPr>
            <w:hyperlink r:id="rId697" w:tgtFrame="_self" w:history="1">
              <w:r w:rsidRPr="00884BCF">
                <w:rPr>
                  <w:rFonts w:eastAsia="Times New Roman" w:cs="Times New Roman"/>
                  <w:color w:val="0000FF"/>
                  <w:szCs w:val="24"/>
                  <w:lang w:eastAsia="en-GB"/>
                </w:rPr>
                <w:t>Biochemical tests (Carbohydrates)</w:t>
              </w:r>
            </w:hyperlink>
          </w:p>
        </w:tc>
      </w:tr>
      <w:tr w:rsidR="00F53FA0" w:rsidRPr="00884BCF" w14:paraId="72B61094" w14:textId="77777777" w:rsidTr="00F53FA0">
        <w:tc>
          <w:tcPr>
            <w:tcW w:w="701" w:type="dxa"/>
            <w:shd w:val="clear" w:color="auto" w:fill="FFFFFF"/>
            <w:tcMar>
              <w:top w:w="28" w:type="dxa"/>
              <w:left w:w="28" w:type="dxa"/>
              <w:bottom w:w="28" w:type="dxa"/>
              <w:right w:w="28" w:type="dxa"/>
            </w:tcMar>
            <w:hideMark/>
          </w:tcPr>
          <w:p w14:paraId="5540680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E38FB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MS-222</w:t>
            </w:r>
          </w:p>
        </w:tc>
        <w:tc>
          <w:tcPr>
            <w:tcW w:w="2552" w:type="dxa"/>
            <w:shd w:val="clear" w:color="auto" w:fill="FFFFFF"/>
            <w:tcMar>
              <w:top w:w="28" w:type="dxa"/>
              <w:left w:w="28" w:type="dxa"/>
              <w:bottom w:w="28" w:type="dxa"/>
              <w:right w:w="28" w:type="dxa"/>
            </w:tcMar>
            <w:hideMark/>
          </w:tcPr>
          <w:p w14:paraId="0F0E0C2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F5A48A" w14:textId="77777777" w:rsidR="00F53FA0" w:rsidRPr="00884BCF" w:rsidRDefault="00F53FA0" w:rsidP="00F53FA0">
            <w:pPr>
              <w:spacing w:after="0" w:line="240" w:lineRule="auto"/>
              <w:rPr>
                <w:rFonts w:eastAsia="Times New Roman" w:cs="Times New Roman"/>
                <w:color w:val="747474"/>
                <w:szCs w:val="24"/>
                <w:lang w:eastAsia="en-GB"/>
              </w:rPr>
            </w:pPr>
            <w:hyperlink r:id="rId698" w:tgtFrame="_self" w:history="1">
              <w:r w:rsidRPr="00884BCF">
                <w:rPr>
                  <w:rFonts w:eastAsia="Times New Roman" w:cs="Times New Roman"/>
                  <w:color w:val="0000FF"/>
                  <w:szCs w:val="24"/>
                  <w:lang w:eastAsia="en-GB"/>
                </w:rPr>
                <w:t>Biochemicals – Microscopy chemicals</w:t>
              </w:r>
            </w:hyperlink>
          </w:p>
        </w:tc>
      </w:tr>
      <w:tr w:rsidR="00F53FA0" w:rsidRPr="00884BCF" w14:paraId="129D9D27" w14:textId="77777777" w:rsidTr="00F53FA0">
        <w:tc>
          <w:tcPr>
            <w:tcW w:w="701" w:type="dxa"/>
            <w:shd w:val="clear" w:color="auto" w:fill="FFFFFF"/>
            <w:tcMar>
              <w:top w:w="28" w:type="dxa"/>
              <w:left w:w="28" w:type="dxa"/>
              <w:bottom w:w="28" w:type="dxa"/>
              <w:right w:w="28" w:type="dxa"/>
            </w:tcMar>
            <w:hideMark/>
          </w:tcPr>
          <w:p w14:paraId="4DA704C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6F792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naphthalene</w:t>
            </w:r>
          </w:p>
        </w:tc>
        <w:tc>
          <w:tcPr>
            <w:tcW w:w="2552" w:type="dxa"/>
            <w:shd w:val="clear" w:color="auto" w:fill="FFFFFF"/>
            <w:tcMar>
              <w:top w:w="28" w:type="dxa"/>
              <w:left w:w="28" w:type="dxa"/>
              <w:bottom w:w="28" w:type="dxa"/>
              <w:right w:w="28" w:type="dxa"/>
            </w:tcMar>
            <w:hideMark/>
          </w:tcPr>
          <w:p w14:paraId="1E8770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CEF47AD" w14:textId="77777777" w:rsidR="00F53FA0" w:rsidRPr="00884BCF" w:rsidRDefault="00F53FA0" w:rsidP="00F53FA0">
            <w:pPr>
              <w:spacing w:after="0" w:line="240" w:lineRule="auto"/>
              <w:rPr>
                <w:rFonts w:eastAsia="Times New Roman" w:cs="Times New Roman"/>
                <w:color w:val="747474"/>
                <w:szCs w:val="24"/>
                <w:lang w:eastAsia="en-GB"/>
              </w:rPr>
            </w:pPr>
            <w:hyperlink r:id="rId699" w:tgtFrame="_self" w:history="1">
              <w:r w:rsidRPr="00884BCF">
                <w:rPr>
                  <w:rFonts w:eastAsia="Times New Roman" w:cs="Times New Roman"/>
                  <w:color w:val="0000FF"/>
                  <w:szCs w:val="24"/>
                  <w:lang w:eastAsia="en-GB"/>
                </w:rPr>
                <w:t>naphthalene</w:t>
              </w:r>
            </w:hyperlink>
          </w:p>
        </w:tc>
      </w:tr>
      <w:tr w:rsidR="00F53FA0" w:rsidRPr="00884BCF" w14:paraId="4AF711A1" w14:textId="77777777" w:rsidTr="00F53FA0">
        <w:tc>
          <w:tcPr>
            <w:tcW w:w="701" w:type="dxa"/>
            <w:shd w:val="clear" w:color="auto" w:fill="FFFFFF"/>
            <w:tcMar>
              <w:top w:w="28" w:type="dxa"/>
              <w:left w:w="28" w:type="dxa"/>
              <w:bottom w:w="28" w:type="dxa"/>
              <w:right w:w="28" w:type="dxa"/>
            </w:tcMar>
            <w:hideMark/>
          </w:tcPr>
          <w:p w14:paraId="43A2AAD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280295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naphthalene-1-ol</w:t>
            </w:r>
          </w:p>
        </w:tc>
        <w:tc>
          <w:tcPr>
            <w:tcW w:w="2552" w:type="dxa"/>
            <w:shd w:val="clear" w:color="auto" w:fill="FFFFFF"/>
            <w:tcMar>
              <w:top w:w="28" w:type="dxa"/>
              <w:left w:w="28" w:type="dxa"/>
              <w:bottom w:w="28" w:type="dxa"/>
              <w:right w:w="28" w:type="dxa"/>
            </w:tcMar>
            <w:hideMark/>
          </w:tcPr>
          <w:p w14:paraId="19BE831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B6C6D8" w14:textId="77777777" w:rsidR="00F53FA0" w:rsidRPr="00884BCF" w:rsidRDefault="00F53FA0" w:rsidP="00F53FA0">
            <w:pPr>
              <w:spacing w:after="0" w:line="240" w:lineRule="auto"/>
              <w:rPr>
                <w:rFonts w:eastAsia="Times New Roman" w:cs="Times New Roman"/>
                <w:color w:val="747474"/>
                <w:szCs w:val="24"/>
                <w:lang w:eastAsia="en-GB"/>
              </w:rPr>
            </w:pPr>
            <w:hyperlink r:id="rId700" w:tgtFrame="_self" w:history="1">
              <w:r w:rsidRPr="00884BCF">
                <w:rPr>
                  <w:rFonts w:eastAsia="Times New Roman" w:cs="Times New Roman"/>
                  <w:color w:val="0000FF"/>
                  <w:szCs w:val="24"/>
                  <w:lang w:eastAsia="en-GB"/>
                </w:rPr>
                <w:t>naphthalen-1&amp;2-ols</w:t>
              </w:r>
            </w:hyperlink>
          </w:p>
        </w:tc>
      </w:tr>
      <w:tr w:rsidR="00F53FA0" w:rsidRPr="00884BCF" w14:paraId="4EBE4DF7" w14:textId="77777777" w:rsidTr="00F53FA0">
        <w:tc>
          <w:tcPr>
            <w:tcW w:w="701" w:type="dxa"/>
            <w:shd w:val="clear" w:color="auto" w:fill="FFFFFF"/>
            <w:tcMar>
              <w:top w:w="28" w:type="dxa"/>
              <w:left w:w="28" w:type="dxa"/>
              <w:bottom w:w="28" w:type="dxa"/>
              <w:right w:w="28" w:type="dxa"/>
            </w:tcMar>
            <w:hideMark/>
          </w:tcPr>
          <w:p w14:paraId="036C1A1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30CA1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naphthalene-2-ol</w:t>
            </w:r>
          </w:p>
        </w:tc>
        <w:tc>
          <w:tcPr>
            <w:tcW w:w="2552" w:type="dxa"/>
            <w:shd w:val="clear" w:color="auto" w:fill="FFFFFF"/>
            <w:tcMar>
              <w:top w:w="28" w:type="dxa"/>
              <w:left w:w="28" w:type="dxa"/>
              <w:bottom w:w="28" w:type="dxa"/>
              <w:right w:w="28" w:type="dxa"/>
            </w:tcMar>
            <w:hideMark/>
          </w:tcPr>
          <w:p w14:paraId="1BC53B2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7C2C59" w14:textId="77777777" w:rsidR="00F53FA0" w:rsidRPr="00884BCF" w:rsidRDefault="00F53FA0" w:rsidP="00F53FA0">
            <w:pPr>
              <w:spacing w:after="0" w:line="240" w:lineRule="auto"/>
              <w:rPr>
                <w:rFonts w:eastAsia="Times New Roman" w:cs="Times New Roman"/>
                <w:color w:val="747474"/>
                <w:szCs w:val="24"/>
                <w:lang w:eastAsia="en-GB"/>
              </w:rPr>
            </w:pPr>
            <w:hyperlink r:id="rId701" w:tgtFrame="_self" w:history="1">
              <w:r w:rsidRPr="00884BCF">
                <w:rPr>
                  <w:rFonts w:eastAsia="Times New Roman" w:cs="Times New Roman"/>
                  <w:color w:val="0000FF"/>
                  <w:szCs w:val="24"/>
                  <w:lang w:eastAsia="en-GB"/>
                </w:rPr>
                <w:t>naphthalen-1&amp;2-ols</w:t>
              </w:r>
            </w:hyperlink>
          </w:p>
        </w:tc>
      </w:tr>
      <w:tr w:rsidR="00F53FA0" w:rsidRPr="00884BCF" w14:paraId="13B98B11" w14:textId="77777777" w:rsidTr="00F53FA0">
        <w:tc>
          <w:tcPr>
            <w:tcW w:w="701" w:type="dxa"/>
            <w:shd w:val="clear" w:color="auto" w:fill="FFFFFF"/>
            <w:tcMar>
              <w:top w:w="28" w:type="dxa"/>
              <w:left w:w="28" w:type="dxa"/>
              <w:bottom w:w="28" w:type="dxa"/>
              <w:right w:w="28" w:type="dxa"/>
            </w:tcMar>
            <w:hideMark/>
          </w:tcPr>
          <w:p w14:paraId="75C1CB7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A803D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naphthas</w:t>
            </w:r>
            <w:proofErr w:type="spellEnd"/>
          </w:p>
        </w:tc>
        <w:tc>
          <w:tcPr>
            <w:tcW w:w="2552" w:type="dxa"/>
            <w:shd w:val="clear" w:color="auto" w:fill="FFFFFF"/>
            <w:tcMar>
              <w:top w:w="28" w:type="dxa"/>
              <w:left w:w="28" w:type="dxa"/>
              <w:bottom w:w="28" w:type="dxa"/>
              <w:right w:w="28" w:type="dxa"/>
            </w:tcMar>
            <w:hideMark/>
          </w:tcPr>
          <w:p w14:paraId="16A897D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CD5DE2F" w14:textId="77777777" w:rsidR="00F53FA0" w:rsidRPr="00884BCF" w:rsidRDefault="00F53FA0" w:rsidP="00F53FA0">
            <w:pPr>
              <w:spacing w:after="0" w:line="240" w:lineRule="auto"/>
              <w:rPr>
                <w:rFonts w:eastAsia="Times New Roman" w:cs="Times New Roman"/>
                <w:color w:val="747474"/>
                <w:szCs w:val="24"/>
                <w:lang w:eastAsia="en-GB"/>
              </w:rPr>
            </w:pPr>
            <w:hyperlink r:id="rId702" w:tgtFrame="_self" w:history="1">
              <w:r w:rsidRPr="00884BCF">
                <w:rPr>
                  <w:rFonts w:eastAsia="Times New Roman" w:cs="Times New Roman"/>
                  <w:color w:val="0000FF"/>
                  <w:szCs w:val="24"/>
                  <w:lang w:eastAsia="en-GB"/>
                </w:rPr>
                <w:t xml:space="preserve">petroleum spirit fractions including </w:t>
              </w:r>
              <w:proofErr w:type="spellStart"/>
              <w:r w:rsidRPr="00884BCF">
                <w:rPr>
                  <w:rFonts w:eastAsia="Times New Roman" w:cs="Times New Roman"/>
                  <w:color w:val="0000FF"/>
                  <w:szCs w:val="24"/>
                  <w:lang w:eastAsia="en-GB"/>
                </w:rPr>
                <w:t>naphthas</w:t>
              </w:r>
              <w:proofErr w:type="spellEnd"/>
            </w:hyperlink>
          </w:p>
        </w:tc>
      </w:tr>
      <w:tr w:rsidR="00F53FA0" w:rsidRPr="00884BCF" w14:paraId="47FDED73" w14:textId="77777777" w:rsidTr="00F53FA0">
        <w:tc>
          <w:tcPr>
            <w:tcW w:w="701" w:type="dxa"/>
            <w:shd w:val="clear" w:color="auto" w:fill="FFFFFF"/>
            <w:tcMar>
              <w:top w:w="28" w:type="dxa"/>
              <w:left w:w="28" w:type="dxa"/>
              <w:bottom w:w="28" w:type="dxa"/>
              <w:right w:w="28" w:type="dxa"/>
            </w:tcMar>
            <w:hideMark/>
          </w:tcPr>
          <w:p w14:paraId="5018C46C"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6134346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naphthol</w:t>
            </w:r>
          </w:p>
        </w:tc>
        <w:tc>
          <w:tcPr>
            <w:tcW w:w="2552" w:type="dxa"/>
            <w:shd w:val="clear" w:color="auto" w:fill="FFFFFF"/>
            <w:tcMar>
              <w:top w:w="28" w:type="dxa"/>
              <w:left w:w="28" w:type="dxa"/>
              <w:bottom w:w="28" w:type="dxa"/>
              <w:right w:w="28" w:type="dxa"/>
            </w:tcMar>
            <w:hideMark/>
          </w:tcPr>
          <w:p w14:paraId="2ACA629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naphthalene-1-ol</w:t>
            </w:r>
          </w:p>
        </w:tc>
        <w:tc>
          <w:tcPr>
            <w:tcW w:w="4961" w:type="dxa"/>
            <w:shd w:val="clear" w:color="auto" w:fill="FFFFFF"/>
            <w:tcMar>
              <w:top w:w="28" w:type="dxa"/>
              <w:left w:w="28" w:type="dxa"/>
              <w:bottom w:w="28" w:type="dxa"/>
              <w:right w:w="28" w:type="dxa"/>
            </w:tcMar>
            <w:hideMark/>
          </w:tcPr>
          <w:p w14:paraId="31348C7A" w14:textId="77777777" w:rsidR="00F53FA0" w:rsidRPr="00884BCF" w:rsidRDefault="00F53FA0" w:rsidP="00F53FA0">
            <w:pPr>
              <w:spacing w:after="0" w:line="240" w:lineRule="auto"/>
              <w:rPr>
                <w:rFonts w:eastAsia="Times New Roman" w:cs="Times New Roman"/>
                <w:color w:val="747474"/>
                <w:szCs w:val="24"/>
                <w:lang w:eastAsia="en-GB"/>
              </w:rPr>
            </w:pPr>
            <w:hyperlink r:id="rId703" w:tgtFrame="_self" w:history="1">
              <w:r w:rsidRPr="00884BCF">
                <w:rPr>
                  <w:rFonts w:eastAsia="Times New Roman" w:cs="Times New Roman"/>
                  <w:color w:val="0000FF"/>
                  <w:szCs w:val="24"/>
                  <w:lang w:eastAsia="en-GB"/>
                </w:rPr>
                <w:t>naphthalen-1&amp;2-ols</w:t>
              </w:r>
            </w:hyperlink>
          </w:p>
        </w:tc>
      </w:tr>
      <w:tr w:rsidR="00F53FA0" w:rsidRPr="00884BCF" w14:paraId="7E7CE89A" w14:textId="77777777" w:rsidTr="00F53FA0">
        <w:tc>
          <w:tcPr>
            <w:tcW w:w="701" w:type="dxa"/>
            <w:shd w:val="clear" w:color="auto" w:fill="FFFFFF"/>
            <w:tcMar>
              <w:top w:w="28" w:type="dxa"/>
              <w:left w:w="28" w:type="dxa"/>
              <w:bottom w:w="28" w:type="dxa"/>
              <w:right w:w="28" w:type="dxa"/>
            </w:tcMar>
            <w:hideMark/>
          </w:tcPr>
          <w:p w14:paraId="738B396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3F26227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naphthol</w:t>
            </w:r>
          </w:p>
        </w:tc>
        <w:tc>
          <w:tcPr>
            <w:tcW w:w="2552" w:type="dxa"/>
            <w:shd w:val="clear" w:color="auto" w:fill="FFFFFF"/>
            <w:tcMar>
              <w:top w:w="28" w:type="dxa"/>
              <w:left w:w="28" w:type="dxa"/>
              <w:bottom w:w="28" w:type="dxa"/>
              <w:right w:w="28" w:type="dxa"/>
            </w:tcMar>
            <w:hideMark/>
          </w:tcPr>
          <w:p w14:paraId="35045D5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naphthalene-2-ol</w:t>
            </w:r>
          </w:p>
        </w:tc>
        <w:tc>
          <w:tcPr>
            <w:tcW w:w="4961" w:type="dxa"/>
            <w:shd w:val="clear" w:color="auto" w:fill="FFFFFF"/>
            <w:tcMar>
              <w:top w:w="28" w:type="dxa"/>
              <w:left w:w="28" w:type="dxa"/>
              <w:bottom w:w="28" w:type="dxa"/>
              <w:right w:w="28" w:type="dxa"/>
            </w:tcMar>
            <w:hideMark/>
          </w:tcPr>
          <w:p w14:paraId="037D71A1" w14:textId="77777777" w:rsidR="00F53FA0" w:rsidRPr="00884BCF" w:rsidRDefault="00F53FA0" w:rsidP="00F53FA0">
            <w:pPr>
              <w:spacing w:after="0" w:line="240" w:lineRule="auto"/>
              <w:rPr>
                <w:rFonts w:eastAsia="Times New Roman" w:cs="Times New Roman"/>
                <w:color w:val="747474"/>
                <w:szCs w:val="24"/>
                <w:lang w:eastAsia="en-GB"/>
              </w:rPr>
            </w:pPr>
            <w:hyperlink r:id="rId704" w:tgtFrame="_self" w:history="1">
              <w:r w:rsidRPr="00884BCF">
                <w:rPr>
                  <w:rFonts w:eastAsia="Times New Roman" w:cs="Times New Roman"/>
                  <w:color w:val="0000FF"/>
                  <w:szCs w:val="24"/>
                  <w:lang w:eastAsia="en-GB"/>
                </w:rPr>
                <w:t>naphthalen-1&amp;2-ols</w:t>
              </w:r>
            </w:hyperlink>
          </w:p>
        </w:tc>
      </w:tr>
      <w:tr w:rsidR="00F53FA0" w:rsidRPr="00884BCF" w14:paraId="23D405DF" w14:textId="77777777" w:rsidTr="00F53FA0">
        <w:tc>
          <w:tcPr>
            <w:tcW w:w="701" w:type="dxa"/>
            <w:shd w:val="clear" w:color="auto" w:fill="FFFFFF"/>
            <w:tcMar>
              <w:top w:w="28" w:type="dxa"/>
              <w:left w:w="28" w:type="dxa"/>
              <w:bottom w:w="28" w:type="dxa"/>
              <w:right w:w="28" w:type="dxa"/>
            </w:tcMar>
            <w:hideMark/>
          </w:tcPr>
          <w:p w14:paraId="18F46837" w14:textId="77777777" w:rsidR="00F53FA0" w:rsidRPr="00884BCF" w:rsidRDefault="00F53FA0" w:rsidP="00F53FA0">
            <w:pPr>
              <w:spacing w:after="0" w:line="240" w:lineRule="auto"/>
              <w:rPr>
                <w:rFonts w:eastAsia="Times New Roman" w:cs="Times New Roman"/>
                <w:color w:val="747474"/>
                <w:szCs w:val="24"/>
                <w:lang w:eastAsia="en-GB"/>
              </w:rPr>
            </w:pPr>
            <w:r w:rsidRPr="00884BCF">
              <w:rPr>
                <w:rFonts w:eastAsia="Times New Roman" w:cs="Times New Roman"/>
                <w:color w:val="747474"/>
                <w:szCs w:val="24"/>
                <w:lang w:eastAsia="en-GB"/>
              </w:rPr>
              <w:t>1-</w:t>
            </w:r>
          </w:p>
        </w:tc>
        <w:tc>
          <w:tcPr>
            <w:tcW w:w="2261" w:type="dxa"/>
            <w:shd w:val="clear" w:color="auto" w:fill="FFFFFF"/>
            <w:tcMar>
              <w:top w:w="28" w:type="dxa"/>
              <w:left w:w="28" w:type="dxa"/>
              <w:bottom w:w="28" w:type="dxa"/>
              <w:right w:w="28" w:type="dxa"/>
            </w:tcMar>
            <w:hideMark/>
          </w:tcPr>
          <w:p w14:paraId="734EBAA7"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naphtholphthalein</w:t>
            </w:r>
            <w:proofErr w:type="spellEnd"/>
          </w:p>
        </w:tc>
        <w:tc>
          <w:tcPr>
            <w:tcW w:w="2552" w:type="dxa"/>
            <w:shd w:val="clear" w:color="auto" w:fill="FFFFFF"/>
            <w:tcMar>
              <w:top w:w="28" w:type="dxa"/>
              <w:left w:w="28" w:type="dxa"/>
              <w:bottom w:w="28" w:type="dxa"/>
              <w:right w:w="28" w:type="dxa"/>
            </w:tcMar>
            <w:hideMark/>
          </w:tcPr>
          <w:p w14:paraId="2E5B8D1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412924" w14:textId="77777777" w:rsidR="00F53FA0" w:rsidRPr="00884BCF" w:rsidRDefault="00F53FA0" w:rsidP="00F53FA0">
            <w:pPr>
              <w:spacing w:after="0" w:line="240" w:lineRule="auto"/>
              <w:rPr>
                <w:rFonts w:eastAsia="Times New Roman" w:cs="Times New Roman"/>
                <w:color w:val="747474"/>
                <w:szCs w:val="24"/>
                <w:lang w:eastAsia="en-GB"/>
              </w:rPr>
            </w:pPr>
            <w:hyperlink r:id="rId705" w:tgtFrame="_self" w:history="1">
              <w:r w:rsidRPr="00884BCF">
                <w:rPr>
                  <w:rFonts w:eastAsia="Times New Roman" w:cs="Times New Roman"/>
                  <w:color w:val="0000FF"/>
                  <w:szCs w:val="24"/>
                  <w:lang w:eastAsia="en-GB"/>
                </w:rPr>
                <w:t>indicators</w:t>
              </w:r>
            </w:hyperlink>
          </w:p>
        </w:tc>
      </w:tr>
      <w:tr w:rsidR="00F53FA0" w:rsidRPr="00884BCF" w14:paraId="7FACFC14" w14:textId="77777777" w:rsidTr="00F53FA0">
        <w:tc>
          <w:tcPr>
            <w:tcW w:w="701" w:type="dxa"/>
            <w:shd w:val="clear" w:color="auto" w:fill="FFFFFF"/>
            <w:tcMar>
              <w:top w:w="28" w:type="dxa"/>
              <w:left w:w="28" w:type="dxa"/>
              <w:bottom w:w="28" w:type="dxa"/>
              <w:right w:w="28" w:type="dxa"/>
            </w:tcMar>
            <w:hideMark/>
          </w:tcPr>
          <w:p w14:paraId="17F213E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CF2613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naphthylethylene</w:t>
            </w:r>
            <w:proofErr w:type="spellEnd"/>
            <w:r w:rsidRPr="00884BCF">
              <w:rPr>
                <w:rFonts w:eastAsia="Times New Roman" w:cs="Times New Roman"/>
                <w:szCs w:val="24"/>
                <w:lang w:eastAsia="en-GB"/>
              </w:rPr>
              <w:t>-diamine hydrochloride</w:t>
            </w:r>
          </w:p>
        </w:tc>
        <w:tc>
          <w:tcPr>
            <w:tcW w:w="2552" w:type="dxa"/>
            <w:shd w:val="clear" w:color="auto" w:fill="FFFFFF"/>
            <w:tcMar>
              <w:top w:w="28" w:type="dxa"/>
              <w:left w:w="28" w:type="dxa"/>
              <w:bottom w:w="28" w:type="dxa"/>
              <w:right w:w="28" w:type="dxa"/>
            </w:tcMar>
            <w:hideMark/>
          </w:tcPr>
          <w:p w14:paraId="3988E5E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3E7D396" w14:textId="77777777" w:rsidR="00F53FA0" w:rsidRPr="00884BCF" w:rsidRDefault="00F53FA0" w:rsidP="00F53FA0">
            <w:pPr>
              <w:spacing w:after="0" w:line="240" w:lineRule="auto"/>
              <w:rPr>
                <w:rFonts w:eastAsia="Times New Roman" w:cs="Times New Roman"/>
                <w:color w:val="747474"/>
                <w:szCs w:val="24"/>
                <w:lang w:eastAsia="en-GB"/>
              </w:rPr>
            </w:pPr>
            <w:hyperlink r:id="rId706" w:tgtFrame="_self" w:history="1">
              <w:r w:rsidRPr="00884BCF">
                <w:rPr>
                  <w:rFonts w:eastAsia="Times New Roman" w:cs="Times New Roman"/>
                  <w:color w:val="0000FF"/>
                  <w:szCs w:val="24"/>
                  <w:lang w:eastAsia="en-GB"/>
                </w:rPr>
                <w:t>Colorimetric Reagents</w:t>
              </w:r>
            </w:hyperlink>
          </w:p>
        </w:tc>
      </w:tr>
      <w:tr w:rsidR="00F53FA0" w:rsidRPr="00884BCF" w14:paraId="55D7ABC2" w14:textId="77777777" w:rsidTr="00F53FA0">
        <w:tc>
          <w:tcPr>
            <w:tcW w:w="701" w:type="dxa"/>
            <w:shd w:val="clear" w:color="auto" w:fill="FFFFFF"/>
            <w:tcMar>
              <w:top w:w="28" w:type="dxa"/>
              <w:left w:w="28" w:type="dxa"/>
              <w:bottom w:w="28" w:type="dxa"/>
              <w:right w:w="28" w:type="dxa"/>
            </w:tcMar>
            <w:hideMark/>
          </w:tcPr>
          <w:p w14:paraId="2A4F7C4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65EC6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natural gas</w:t>
            </w:r>
          </w:p>
        </w:tc>
        <w:tc>
          <w:tcPr>
            <w:tcW w:w="2552" w:type="dxa"/>
            <w:shd w:val="clear" w:color="auto" w:fill="FFFFFF"/>
            <w:tcMar>
              <w:top w:w="28" w:type="dxa"/>
              <w:left w:w="28" w:type="dxa"/>
              <w:bottom w:w="28" w:type="dxa"/>
              <w:right w:w="28" w:type="dxa"/>
            </w:tcMar>
            <w:hideMark/>
          </w:tcPr>
          <w:p w14:paraId="3CF2AE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methane</w:t>
            </w:r>
          </w:p>
        </w:tc>
        <w:tc>
          <w:tcPr>
            <w:tcW w:w="4961" w:type="dxa"/>
            <w:shd w:val="clear" w:color="auto" w:fill="FFFFFF"/>
            <w:tcMar>
              <w:top w:w="28" w:type="dxa"/>
              <w:left w:w="28" w:type="dxa"/>
              <w:bottom w:w="28" w:type="dxa"/>
              <w:right w:w="28" w:type="dxa"/>
            </w:tcMar>
            <w:hideMark/>
          </w:tcPr>
          <w:p w14:paraId="45151BC8" w14:textId="77777777" w:rsidR="00F53FA0" w:rsidRPr="00884BCF" w:rsidRDefault="00F53FA0" w:rsidP="00F53FA0">
            <w:pPr>
              <w:spacing w:after="0" w:line="240" w:lineRule="auto"/>
              <w:rPr>
                <w:rFonts w:eastAsia="Times New Roman" w:cs="Times New Roman"/>
                <w:color w:val="747474"/>
                <w:szCs w:val="24"/>
                <w:lang w:eastAsia="en-GB"/>
              </w:rPr>
            </w:pPr>
            <w:hyperlink r:id="rId707" w:tgtFrame="_self" w:history="1">
              <w:r w:rsidRPr="00884BCF">
                <w:rPr>
                  <w:rFonts w:eastAsia="Times New Roman" w:cs="Times New Roman"/>
                  <w:color w:val="0000FF"/>
                  <w:szCs w:val="24"/>
                  <w:lang w:eastAsia="en-GB"/>
                </w:rPr>
                <w:t>methane</w:t>
              </w:r>
            </w:hyperlink>
          </w:p>
        </w:tc>
      </w:tr>
      <w:tr w:rsidR="00F53FA0" w:rsidRPr="00884BCF" w14:paraId="72A469A1" w14:textId="77777777" w:rsidTr="00F53FA0">
        <w:tc>
          <w:tcPr>
            <w:tcW w:w="701" w:type="dxa"/>
            <w:shd w:val="clear" w:color="auto" w:fill="FFFFFF"/>
            <w:tcMar>
              <w:top w:w="28" w:type="dxa"/>
              <w:left w:w="28" w:type="dxa"/>
              <w:bottom w:w="28" w:type="dxa"/>
              <w:right w:w="28" w:type="dxa"/>
            </w:tcMar>
            <w:hideMark/>
          </w:tcPr>
          <w:p w14:paraId="4DE5251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CCC79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Navashin‘s</w:t>
            </w:r>
            <w:proofErr w:type="spellEnd"/>
            <w:r w:rsidRPr="00884BCF">
              <w:rPr>
                <w:rFonts w:eastAsia="Times New Roman" w:cs="Times New Roman"/>
                <w:szCs w:val="24"/>
                <w:lang w:eastAsia="en-GB"/>
              </w:rPr>
              <w:t xml:space="preserve"> fluid</w:t>
            </w:r>
          </w:p>
        </w:tc>
        <w:tc>
          <w:tcPr>
            <w:tcW w:w="2552" w:type="dxa"/>
            <w:shd w:val="clear" w:color="auto" w:fill="FFFFFF"/>
            <w:tcMar>
              <w:top w:w="28" w:type="dxa"/>
              <w:left w:w="28" w:type="dxa"/>
              <w:bottom w:w="28" w:type="dxa"/>
              <w:right w:w="28" w:type="dxa"/>
            </w:tcMar>
            <w:hideMark/>
          </w:tcPr>
          <w:p w14:paraId="4D1286D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ACC8202" w14:textId="77777777" w:rsidR="00F53FA0" w:rsidRPr="00884BCF" w:rsidRDefault="00F53FA0" w:rsidP="00F53FA0">
            <w:pPr>
              <w:spacing w:after="0" w:line="240" w:lineRule="auto"/>
              <w:rPr>
                <w:rFonts w:eastAsia="Times New Roman" w:cs="Times New Roman"/>
                <w:color w:val="747474"/>
                <w:szCs w:val="24"/>
                <w:lang w:eastAsia="en-GB"/>
              </w:rPr>
            </w:pPr>
            <w:hyperlink r:id="rId708" w:tgtFrame="_self" w:history="1">
              <w:r w:rsidRPr="00884BCF">
                <w:rPr>
                  <w:rFonts w:eastAsia="Times New Roman" w:cs="Times New Roman"/>
                  <w:color w:val="0000FF"/>
                  <w:szCs w:val="24"/>
                  <w:lang w:eastAsia="en-GB"/>
                </w:rPr>
                <w:t>Biochemicals – Microscopy Chemicals (Fixatives)</w:t>
              </w:r>
            </w:hyperlink>
          </w:p>
        </w:tc>
      </w:tr>
      <w:tr w:rsidR="00F53FA0" w:rsidRPr="00884BCF" w14:paraId="65A3C733" w14:textId="77777777" w:rsidTr="00F53FA0">
        <w:tc>
          <w:tcPr>
            <w:tcW w:w="701" w:type="dxa"/>
            <w:shd w:val="clear" w:color="auto" w:fill="FFFFFF"/>
            <w:tcMar>
              <w:top w:w="28" w:type="dxa"/>
              <w:left w:w="28" w:type="dxa"/>
              <w:bottom w:w="28" w:type="dxa"/>
              <w:right w:w="28" w:type="dxa"/>
            </w:tcMar>
            <w:hideMark/>
          </w:tcPr>
          <w:p w14:paraId="28753CB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A6789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NED hydrochloride</w:t>
            </w:r>
          </w:p>
        </w:tc>
        <w:tc>
          <w:tcPr>
            <w:tcW w:w="2552" w:type="dxa"/>
            <w:shd w:val="clear" w:color="auto" w:fill="FFFFFF"/>
            <w:tcMar>
              <w:top w:w="28" w:type="dxa"/>
              <w:left w:w="28" w:type="dxa"/>
              <w:bottom w:w="28" w:type="dxa"/>
              <w:right w:w="28" w:type="dxa"/>
            </w:tcMar>
            <w:hideMark/>
          </w:tcPr>
          <w:p w14:paraId="716C2ED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E4DB19D" w14:textId="77777777" w:rsidR="00F53FA0" w:rsidRPr="00884BCF" w:rsidRDefault="00F53FA0" w:rsidP="00F53FA0">
            <w:pPr>
              <w:spacing w:after="0" w:line="240" w:lineRule="auto"/>
              <w:rPr>
                <w:rFonts w:eastAsia="Times New Roman" w:cs="Times New Roman"/>
                <w:color w:val="747474"/>
                <w:szCs w:val="24"/>
                <w:lang w:eastAsia="en-GB"/>
              </w:rPr>
            </w:pPr>
            <w:hyperlink r:id="rId709" w:tgtFrame="_self" w:history="1">
              <w:r w:rsidRPr="00884BCF">
                <w:rPr>
                  <w:rFonts w:eastAsia="Times New Roman" w:cs="Times New Roman"/>
                  <w:color w:val="0000FF"/>
                  <w:szCs w:val="24"/>
                  <w:lang w:eastAsia="en-GB"/>
                </w:rPr>
                <w:t>Colorimetric Reagents</w:t>
              </w:r>
            </w:hyperlink>
          </w:p>
        </w:tc>
      </w:tr>
      <w:tr w:rsidR="00F53FA0" w:rsidRPr="00884BCF" w14:paraId="4ED8C3C2" w14:textId="77777777" w:rsidTr="00F53FA0">
        <w:tc>
          <w:tcPr>
            <w:tcW w:w="701" w:type="dxa"/>
            <w:shd w:val="clear" w:color="auto" w:fill="FFFFFF"/>
            <w:tcMar>
              <w:top w:w="28" w:type="dxa"/>
              <w:left w:w="28" w:type="dxa"/>
              <w:bottom w:w="28" w:type="dxa"/>
              <w:right w:w="28" w:type="dxa"/>
            </w:tcMar>
            <w:hideMark/>
          </w:tcPr>
          <w:p w14:paraId="571DD05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CE40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neo-</w:t>
            </w:r>
            <w:proofErr w:type="spellStart"/>
            <w:r w:rsidRPr="00884BCF">
              <w:rPr>
                <w:rFonts w:eastAsia="Times New Roman" w:cs="Times New Roman"/>
                <w:szCs w:val="24"/>
                <w:lang w:eastAsia="en-GB"/>
              </w:rPr>
              <w:t>cuproin</w:t>
            </w:r>
            <w:proofErr w:type="spellEnd"/>
          </w:p>
        </w:tc>
        <w:tc>
          <w:tcPr>
            <w:tcW w:w="2552" w:type="dxa"/>
            <w:shd w:val="clear" w:color="auto" w:fill="FFFFFF"/>
            <w:tcMar>
              <w:top w:w="28" w:type="dxa"/>
              <w:left w:w="28" w:type="dxa"/>
              <w:bottom w:w="28" w:type="dxa"/>
              <w:right w:w="28" w:type="dxa"/>
            </w:tcMar>
            <w:hideMark/>
          </w:tcPr>
          <w:p w14:paraId="5C98858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46BD4B" w14:textId="77777777" w:rsidR="00F53FA0" w:rsidRPr="00884BCF" w:rsidRDefault="00F53FA0" w:rsidP="00F53FA0">
            <w:pPr>
              <w:spacing w:after="0" w:line="240" w:lineRule="auto"/>
              <w:rPr>
                <w:rFonts w:eastAsia="Times New Roman" w:cs="Times New Roman"/>
                <w:color w:val="747474"/>
                <w:szCs w:val="24"/>
                <w:lang w:eastAsia="en-GB"/>
              </w:rPr>
            </w:pPr>
            <w:hyperlink r:id="rId710" w:tgtFrame="_self" w:history="1">
              <w:r w:rsidRPr="00884BCF">
                <w:rPr>
                  <w:rFonts w:eastAsia="Times New Roman" w:cs="Times New Roman"/>
                  <w:color w:val="0000FF"/>
                  <w:szCs w:val="24"/>
                  <w:lang w:eastAsia="en-GB"/>
                </w:rPr>
                <w:t>Colorimetric Reagents</w:t>
              </w:r>
            </w:hyperlink>
          </w:p>
        </w:tc>
      </w:tr>
      <w:tr w:rsidR="00F53FA0" w:rsidRPr="00884BCF" w14:paraId="66299391" w14:textId="77777777" w:rsidTr="00F53FA0">
        <w:tc>
          <w:tcPr>
            <w:tcW w:w="701" w:type="dxa"/>
            <w:shd w:val="clear" w:color="auto" w:fill="FFFFFF"/>
            <w:tcMar>
              <w:top w:w="28" w:type="dxa"/>
              <w:left w:w="28" w:type="dxa"/>
              <w:bottom w:w="28" w:type="dxa"/>
              <w:right w:w="28" w:type="dxa"/>
            </w:tcMar>
            <w:hideMark/>
          </w:tcPr>
          <w:p w14:paraId="6CDAB75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B7E0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Nessler’s reagent</w:t>
            </w:r>
          </w:p>
        </w:tc>
        <w:tc>
          <w:tcPr>
            <w:tcW w:w="2552" w:type="dxa"/>
            <w:shd w:val="clear" w:color="auto" w:fill="FFFFFF"/>
            <w:tcMar>
              <w:top w:w="28" w:type="dxa"/>
              <w:left w:w="28" w:type="dxa"/>
              <w:bottom w:w="28" w:type="dxa"/>
              <w:right w:w="28" w:type="dxa"/>
            </w:tcMar>
            <w:hideMark/>
          </w:tcPr>
          <w:p w14:paraId="323786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20F37C" w14:textId="77777777" w:rsidR="00F53FA0" w:rsidRPr="00884BCF" w:rsidRDefault="00F53FA0" w:rsidP="00F53FA0">
            <w:pPr>
              <w:spacing w:after="0" w:line="240" w:lineRule="auto"/>
              <w:rPr>
                <w:rFonts w:eastAsia="Times New Roman" w:cs="Times New Roman"/>
                <w:color w:val="747474"/>
                <w:szCs w:val="24"/>
                <w:lang w:eastAsia="en-GB"/>
              </w:rPr>
            </w:pPr>
            <w:hyperlink r:id="rId711" w:tgtFrame="_self" w:history="1">
              <w:r w:rsidRPr="00884BCF">
                <w:rPr>
                  <w:rFonts w:eastAsia="Times New Roman" w:cs="Times New Roman"/>
                  <w:color w:val="0000FF"/>
                  <w:szCs w:val="24"/>
                  <w:lang w:eastAsia="en-GB"/>
                </w:rPr>
                <w:t>Colorimetric Reagents</w:t>
              </w:r>
            </w:hyperlink>
          </w:p>
        </w:tc>
      </w:tr>
      <w:tr w:rsidR="00F53FA0" w:rsidRPr="00884BCF" w14:paraId="4FE25902" w14:textId="77777777" w:rsidTr="00F53FA0">
        <w:tc>
          <w:tcPr>
            <w:tcW w:w="701" w:type="dxa"/>
            <w:shd w:val="clear" w:color="auto" w:fill="FFFFFF"/>
            <w:tcMar>
              <w:top w:w="28" w:type="dxa"/>
              <w:left w:w="28" w:type="dxa"/>
              <w:bottom w:w="28" w:type="dxa"/>
              <w:right w:w="28" w:type="dxa"/>
            </w:tcMar>
            <w:hideMark/>
          </w:tcPr>
          <w:p w14:paraId="640F125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14081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Nessler’s reagent</w:t>
            </w:r>
          </w:p>
        </w:tc>
        <w:tc>
          <w:tcPr>
            <w:tcW w:w="2552" w:type="dxa"/>
            <w:shd w:val="clear" w:color="auto" w:fill="FFFFFF"/>
            <w:tcMar>
              <w:top w:w="28" w:type="dxa"/>
              <w:left w:w="28" w:type="dxa"/>
              <w:bottom w:w="28" w:type="dxa"/>
              <w:right w:w="28" w:type="dxa"/>
            </w:tcMar>
            <w:hideMark/>
          </w:tcPr>
          <w:p w14:paraId="12A8A42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AAED305" w14:textId="77777777" w:rsidR="00F53FA0" w:rsidRPr="00884BCF" w:rsidRDefault="00F53FA0" w:rsidP="00F53FA0">
            <w:pPr>
              <w:spacing w:after="0" w:line="240" w:lineRule="auto"/>
              <w:rPr>
                <w:rFonts w:eastAsia="Times New Roman" w:cs="Times New Roman"/>
                <w:color w:val="747474"/>
                <w:szCs w:val="24"/>
                <w:lang w:eastAsia="en-GB"/>
              </w:rPr>
            </w:pPr>
            <w:hyperlink r:id="rId712" w:tgtFrame="_self" w:history="1">
              <w:r w:rsidRPr="00884BCF">
                <w:rPr>
                  <w:rFonts w:eastAsia="Times New Roman" w:cs="Times New Roman"/>
                  <w:color w:val="0000FF"/>
                  <w:szCs w:val="24"/>
                  <w:lang w:eastAsia="en-GB"/>
                </w:rPr>
                <w:t>Nessler’s reagent</w:t>
              </w:r>
            </w:hyperlink>
          </w:p>
        </w:tc>
      </w:tr>
      <w:tr w:rsidR="00F53FA0" w:rsidRPr="00884BCF" w14:paraId="7D502121" w14:textId="77777777" w:rsidTr="00F53FA0">
        <w:tc>
          <w:tcPr>
            <w:tcW w:w="701" w:type="dxa"/>
            <w:shd w:val="clear" w:color="auto" w:fill="FFFFFF"/>
            <w:tcMar>
              <w:top w:w="28" w:type="dxa"/>
              <w:left w:w="28" w:type="dxa"/>
              <w:bottom w:w="28" w:type="dxa"/>
              <w:right w:w="28" w:type="dxa"/>
            </w:tcMar>
            <w:hideMark/>
          </w:tcPr>
          <w:p w14:paraId="397D74A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CF1C7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neutral red</w:t>
            </w:r>
          </w:p>
        </w:tc>
        <w:tc>
          <w:tcPr>
            <w:tcW w:w="2552" w:type="dxa"/>
            <w:shd w:val="clear" w:color="auto" w:fill="FFFFFF"/>
            <w:tcMar>
              <w:top w:w="28" w:type="dxa"/>
              <w:left w:w="28" w:type="dxa"/>
              <w:bottom w:w="28" w:type="dxa"/>
              <w:right w:w="28" w:type="dxa"/>
            </w:tcMar>
            <w:hideMark/>
          </w:tcPr>
          <w:p w14:paraId="027590C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3401AC6" w14:textId="77777777" w:rsidR="00F53FA0" w:rsidRPr="00884BCF" w:rsidRDefault="00F53FA0" w:rsidP="00F53FA0">
            <w:pPr>
              <w:spacing w:after="0" w:line="240" w:lineRule="auto"/>
              <w:rPr>
                <w:rFonts w:eastAsia="Times New Roman" w:cs="Times New Roman"/>
                <w:color w:val="747474"/>
                <w:szCs w:val="24"/>
                <w:lang w:eastAsia="en-GB"/>
              </w:rPr>
            </w:pPr>
            <w:hyperlink r:id="rId713" w:tgtFrame="_self" w:history="1">
              <w:r w:rsidRPr="00884BCF">
                <w:rPr>
                  <w:rFonts w:eastAsia="Times New Roman" w:cs="Times New Roman"/>
                  <w:color w:val="0000FF"/>
                  <w:szCs w:val="24"/>
                  <w:lang w:eastAsia="en-GB"/>
                </w:rPr>
                <w:t>Dyes and Stains</w:t>
              </w:r>
            </w:hyperlink>
          </w:p>
        </w:tc>
      </w:tr>
      <w:tr w:rsidR="00F53FA0" w:rsidRPr="00884BCF" w14:paraId="19EDDD3A" w14:textId="77777777" w:rsidTr="00F53FA0">
        <w:tc>
          <w:tcPr>
            <w:tcW w:w="701" w:type="dxa"/>
            <w:shd w:val="clear" w:color="auto" w:fill="FFFFFF"/>
            <w:tcMar>
              <w:top w:w="28" w:type="dxa"/>
              <w:left w:w="28" w:type="dxa"/>
              <w:bottom w:w="28" w:type="dxa"/>
              <w:right w:w="28" w:type="dxa"/>
            </w:tcMar>
            <w:hideMark/>
          </w:tcPr>
          <w:p w14:paraId="0613E1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CC539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neutral red</w:t>
            </w:r>
          </w:p>
        </w:tc>
        <w:tc>
          <w:tcPr>
            <w:tcW w:w="2552" w:type="dxa"/>
            <w:shd w:val="clear" w:color="auto" w:fill="FFFFFF"/>
            <w:tcMar>
              <w:top w:w="28" w:type="dxa"/>
              <w:left w:w="28" w:type="dxa"/>
              <w:bottom w:w="28" w:type="dxa"/>
              <w:right w:w="28" w:type="dxa"/>
            </w:tcMar>
            <w:hideMark/>
          </w:tcPr>
          <w:p w14:paraId="10AEC6A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C08D55C" w14:textId="77777777" w:rsidR="00F53FA0" w:rsidRPr="00884BCF" w:rsidRDefault="00F53FA0" w:rsidP="00F53FA0">
            <w:pPr>
              <w:spacing w:after="0" w:line="240" w:lineRule="auto"/>
              <w:rPr>
                <w:rFonts w:eastAsia="Times New Roman" w:cs="Times New Roman"/>
                <w:color w:val="747474"/>
                <w:szCs w:val="24"/>
                <w:lang w:eastAsia="en-GB"/>
              </w:rPr>
            </w:pPr>
            <w:hyperlink r:id="rId714" w:tgtFrame="_self" w:history="1">
              <w:r w:rsidRPr="00884BCF">
                <w:rPr>
                  <w:rFonts w:eastAsia="Times New Roman" w:cs="Times New Roman"/>
                  <w:color w:val="0000FF"/>
                  <w:szCs w:val="24"/>
                  <w:lang w:eastAsia="en-GB"/>
                </w:rPr>
                <w:t>indicators</w:t>
              </w:r>
            </w:hyperlink>
          </w:p>
        </w:tc>
      </w:tr>
      <w:tr w:rsidR="00F53FA0" w:rsidRPr="00884BCF" w14:paraId="3A45D0A6" w14:textId="77777777" w:rsidTr="00F53FA0">
        <w:tc>
          <w:tcPr>
            <w:tcW w:w="701" w:type="dxa"/>
            <w:shd w:val="clear" w:color="auto" w:fill="FFFFFF"/>
            <w:tcMar>
              <w:top w:w="28" w:type="dxa"/>
              <w:left w:w="28" w:type="dxa"/>
              <w:bottom w:w="28" w:type="dxa"/>
              <w:right w:w="28" w:type="dxa"/>
            </w:tcMar>
            <w:hideMark/>
          </w:tcPr>
          <w:p w14:paraId="554CB36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A8ADB7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Neutrase</w:t>
            </w:r>
            <w:proofErr w:type="spellEnd"/>
          </w:p>
        </w:tc>
        <w:tc>
          <w:tcPr>
            <w:tcW w:w="2552" w:type="dxa"/>
            <w:shd w:val="clear" w:color="auto" w:fill="FFFFFF"/>
            <w:tcMar>
              <w:top w:w="28" w:type="dxa"/>
              <w:left w:w="28" w:type="dxa"/>
              <w:bottom w:w="28" w:type="dxa"/>
              <w:right w:w="28" w:type="dxa"/>
            </w:tcMar>
            <w:hideMark/>
          </w:tcPr>
          <w:p w14:paraId="3C116F4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3E66F3B" w14:textId="77777777" w:rsidR="00F53FA0" w:rsidRPr="00884BCF" w:rsidRDefault="00F53FA0" w:rsidP="00F53FA0">
            <w:pPr>
              <w:spacing w:after="0" w:line="240" w:lineRule="auto"/>
              <w:rPr>
                <w:rFonts w:eastAsia="Times New Roman" w:cs="Times New Roman"/>
                <w:color w:val="747474"/>
                <w:szCs w:val="24"/>
                <w:lang w:eastAsia="en-GB"/>
              </w:rPr>
            </w:pPr>
            <w:hyperlink r:id="rId715" w:tgtFrame="_self" w:history="1">
              <w:r w:rsidRPr="00884BCF">
                <w:rPr>
                  <w:rFonts w:eastAsia="Times New Roman" w:cs="Times New Roman"/>
                  <w:color w:val="0000FF"/>
                  <w:szCs w:val="24"/>
                  <w:lang w:eastAsia="en-GB"/>
                </w:rPr>
                <w:t>Biochemicals (Enzymes)</w:t>
              </w:r>
            </w:hyperlink>
          </w:p>
        </w:tc>
      </w:tr>
      <w:tr w:rsidR="00F53FA0" w:rsidRPr="00884BCF" w14:paraId="0DAB3F46" w14:textId="77777777" w:rsidTr="00F53FA0">
        <w:tc>
          <w:tcPr>
            <w:tcW w:w="701" w:type="dxa"/>
            <w:shd w:val="clear" w:color="auto" w:fill="FFFFFF"/>
            <w:tcMar>
              <w:top w:w="28" w:type="dxa"/>
              <w:left w:w="28" w:type="dxa"/>
              <w:bottom w:w="28" w:type="dxa"/>
              <w:right w:w="28" w:type="dxa"/>
            </w:tcMar>
            <w:hideMark/>
          </w:tcPr>
          <w:p w14:paraId="23623C3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AC972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w:t>
            </w:r>
          </w:p>
        </w:tc>
        <w:tc>
          <w:tcPr>
            <w:tcW w:w="2552" w:type="dxa"/>
            <w:shd w:val="clear" w:color="auto" w:fill="FFFFFF"/>
            <w:tcMar>
              <w:top w:w="28" w:type="dxa"/>
              <w:left w:w="28" w:type="dxa"/>
              <w:bottom w:w="28" w:type="dxa"/>
              <w:right w:w="28" w:type="dxa"/>
            </w:tcMar>
            <w:hideMark/>
          </w:tcPr>
          <w:p w14:paraId="1A30254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12509C" w14:textId="77777777" w:rsidR="00F53FA0" w:rsidRPr="00884BCF" w:rsidRDefault="00F53FA0" w:rsidP="00F53FA0">
            <w:pPr>
              <w:spacing w:after="0" w:line="240" w:lineRule="auto"/>
              <w:rPr>
                <w:rFonts w:eastAsia="Times New Roman" w:cs="Times New Roman"/>
                <w:color w:val="747474"/>
                <w:szCs w:val="24"/>
                <w:lang w:eastAsia="en-GB"/>
              </w:rPr>
            </w:pPr>
            <w:hyperlink r:id="rId716" w:tgtFrame="_self" w:history="1">
              <w:r w:rsidRPr="00884BCF">
                <w:rPr>
                  <w:rFonts w:eastAsia="Times New Roman" w:cs="Times New Roman"/>
                  <w:color w:val="0000FF"/>
                  <w:szCs w:val="24"/>
                  <w:lang w:eastAsia="en-GB"/>
                </w:rPr>
                <w:t>nickel metal and compounds</w:t>
              </w:r>
            </w:hyperlink>
          </w:p>
        </w:tc>
      </w:tr>
      <w:tr w:rsidR="00F53FA0" w:rsidRPr="00884BCF" w14:paraId="3A0D5A35" w14:textId="77777777" w:rsidTr="00F53FA0">
        <w:tc>
          <w:tcPr>
            <w:tcW w:w="701" w:type="dxa"/>
            <w:shd w:val="clear" w:color="auto" w:fill="FFFFFF"/>
            <w:tcMar>
              <w:top w:w="28" w:type="dxa"/>
              <w:left w:w="28" w:type="dxa"/>
              <w:bottom w:w="28" w:type="dxa"/>
              <w:right w:w="28" w:type="dxa"/>
            </w:tcMar>
            <w:hideMark/>
          </w:tcPr>
          <w:p w14:paraId="7DA728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0CFB92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 bromide</w:t>
            </w:r>
          </w:p>
        </w:tc>
        <w:tc>
          <w:tcPr>
            <w:tcW w:w="2552" w:type="dxa"/>
            <w:shd w:val="clear" w:color="auto" w:fill="FFFFFF"/>
            <w:tcMar>
              <w:top w:w="28" w:type="dxa"/>
              <w:left w:w="28" w:type="dxa"/>
              <w:bottom w:w="28" w:type="dxa"/>
              <w:right w:w="28" w:type="dxa"/>
            </w:tcMar>
            <w:hideMark/>
          </w:tcPr>
          <w:p w14:paraId="0BFE09D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CB872B" w14:textId="77777777" w:rsidR="00F53FA0" w:rsidRPr="00884BCF" w:rsidRDefault="00F53FA0" w:rsidP="00F53FA0">
            <w:pPr>
              <w:spacing w:after="0" w:line="240" w:lineRule="auto"/>
              <w:rPr>
                <w:rFonts w:eastAsia="Times New Roman" w:cs="Times New Roman"/>
                <w:color w:val="747474"/>
                <w:szCs w:val="24"/>
                <w:lang w:eastAsia="en-GB"/>
              </w:rPr>
            </w:pPr>
            <w:hyperlink r:id="rId717" w:tgtFrame="_self" w:history="1">
              <w:r w:rsidRPr="00884BCF">
                <w:rPr>
                  <w:rFonts w:eastAsia="Times New Roman" w:cs="Times New Roman"/>
                  <w:color w:val="0000FF"/>
                  <w:szCs w:val="24"/>
                  <w:lang w:eastAsia="en-GB"/>
                </w:rPr>
                <w:t>nickel metal and compounds</w:t>
              </w:r>
            </w:hyperlink>
          </w:p>
        </w:tc>
      </w:tr>
      <w:tr w:rsidR="00F53FA0" w:rsidRPr="00884BCF" w14:paraId="4560B992" w14:textId="77777777" w:rsidTr="00F53FA0">
        <w:tc>
          <w:tcPr>
            <w:tcW w:w="701" w:type="dxa"/>
            <w:shd w:val="clear" w:color="auto" w:fill="FFFFFF"/>
            <w:tcMar>
              <w:top w:w="28" w:type="dxa"/>
              <w:left w:w="28" w:type="dxa"/>
              <w:bottom w:w="28" w:type="dxa"/>
              <w:right w:w="28" w:type="dxa"/>
            </w:tcMar>
            <w:hideMark/>
          </w:tcPr>
          <w:p w14:paraId="2D4A781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CED3C0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 carbonate</w:t>
            </w:r>
          </w:p>
        </w:tc>
        <w:tc>
          <w:tcPr>
            <w:tcW w:w="2552" w:type="dxa"/>
            <w:shd w:val="clear" w:color="auto" w:fill="FFFFFF"/>
            <w:tcMar>
              <w:top w:w="28" w:type="dxa"/>
              <w:left w:w="28" w:type="dxa"/>
              <w:bottom w:w="28" w:type="dxa"/>
              <w:right w:w="28" w:type="dxa"/>
            </w:tcMar>
            <w:hideMark/>
          </w:tcPr>
          <w:p w14:paraId="5425C60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2B6F7C" w14:textId="77777777" w:rsidR="00F53FA0" w:rsidRPr="00884BCF" w:rsidRDefault="00F53FA0" w:rsidP="00F53FA0">
            <w:pPr>
              <w:spacing w:after="0" w:line="240" w:lineRule="auto"/>
              <w:rPr>
                <w:rFonts w:eastAsia="Times New Roman" w:cs="Times New Roman"/>
                <w:color w:val="747474"/>
                <w:szCs w:val="24"/>
                <w:lang w:eastAsia="en-GB"/>
              </w:rPr>
            </w:pPr>
            <w:hyperlink r:id="rId718" w:tgtFrame="_self" w:history="1">
              <w:r w:rsidRPr="00884BCF">
                <w:rPr>
                  <w:rFonts w:eastAsia="Times New Roman" w:cs="Times New Roman"/>
                  <w:color w:val="0000FF"/>
                  <w:szCs w:val="24"/>
                  <w:lang w:eastAsia="en-GB"/>
                </w:rPr>
                <w:t>nickel metal and compounds</w:t>
              </w:r>
            </w:hyperlink>
          </w:p>
        </w:tc>
      </w:tr>
      <w:tr w:rsidR="00F53FA0" w:rsidRPr="00884BCF" w14:paraId="2D45258B" w14:textId="77777777" w:rsidTr="00F53FA0">
        <w:tc>
          <w:tcPr>
            <w:tcW w:w="701" w:type="dxa"/>
            <w:shd w:val="clear" w:color="auto" w:fill="FFFFFF"/>
            <w:tcMar>
              <w:top w:w="28" w:type="dxa"/>
              <w:left w:w="28" w:type="dxa"/>
              <w:bottom w:w="28" w:type="dxa"/>
              <w:right w:w="28" w:type="dxa"/>
            </w:tcMar>
            <w:hideMark/>
          </w:tcPr>
          <w:p w14:paraId="2ABBE17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4C6753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 chloride</w:t>
            </w:r>
          </w:p>
        </w:tc>
        <w:tc>
          <w:tcPr>
            <w:tcW w:w="2552" w:type="dxa"/>
            <w:shd w:val="clear" w:color="auto" w:fill="FFFFFF"/>
            <w:tcMar>
              <w:top w:w="28" w:type="dxa"/>
              <w:left w:w="28" w:type="dxa"/>
              <w:bottom w:w="28" w:type="dxa"/>
              <w:right w:w="28" w:type="dxa"/>
            </w:tcMar>
            <w:hideMark/>
          </w:tcPr>
          <w:p w14:paraId="4C8C968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778C10" w14:textId="77777777" w:rsidR="00F53FA0" w:rsidRPr="00884BCF" w:rsidRDefault="00F53FA0" w:rsidP="00F53FA0">
            <w:pPr>
              <w:spacing w:after="0" w:line="240" w:lineRule="auto"/>
              <w:rPr>
                <w:rFonts w:eastAsia="Times New Roman" w:cs="Times New Roman"/>
                <w:color w:val="747474"/>
                <w:szCs w:val="24"/>
                <w:lang w:eastAsia="en-GB"/>
              </w:rPr>
            </w:pPr>
            <w:hyperlink r:id="rId719" w:tgtFrame="_self" w:history="1">
              <w:r w:rsidRPr="00884BCF">
                <w:rPr>
                  <w:rFonts w:eastAsia="Times New Roman" w:cs="Times New Roman"/>
                  <w:color w:val="0000FF"/>
                  <w:szCs w:val="24"/>
                  <w:lang w:eastAsia="en-GB"/>
                </w:rPr>
                <w:t>nickel metal and compounds</w:t>
              </w:r>
            </w:hyperlink>
          </w:p>
        </w:tc>
      </w:tr>
      <w:tr w:rsidR="00F53FA0" w:rsidRPr="00884BCF" w14:paraId="0DE1B243" w14:textId="77777777" w:rsidTr="00F53FA0">
        <w:tc>
          <w:tcPr>
            <w:tcW w:w="701" w:type="dxa"/>
            <w:shd w:val="clear" w:color="auto" w:fill="FFFFFF"/>
            <w:tcMar>
              <w:top w:w="28" w:type="dxa"/>
              <w:left w:w="28" w:type="dxa"/>
              <w:bottom w:w="28" w:type="dxa"/>
              <w:right w:w="28" w:type="dxa"/>
            </w:tcMar>
            <w:hideMark/>
          </w:tcPr>
          <w:p w14:paraId="50BE164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769279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 nitrate</w:t>
            </w:r>
          </w:p>
        </w:tc>
        <w:tc>
          <w:tcPr>
            <w:tcW w:w="2552" w:type="dxa"/>
            <w:shd w:val="clear" w:color="auto" w:fill="FFFFFF"/>
            <w:tcMar>
              <w:top w:w="28" w:type="dxa"/>
              <w:left w:w="28" w:type="dxa"/>
              <w:bottom w:w="28" w:type="dxa"/>
              <w:right w:w="28" w:type="dxa"/>
            </w:tcMar>
            <w:hideMark/>
          </w:tcPr>
          <w:p w14:paraId="081F98A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2F1FBF" w14:textId="77777777" w:rsidR="00F53FA0" w:rsidRPr="00884BCF" w:rsidRDefault="00F53FA0" w:rsidP="00F53FA0">
            <w:pPr>
              <w:spacing w:after="0" w:line="240" w:lineRule="auto"/>
              <w:rPr>
                <w:rFonts w:eastAsia="Times New Roman" w:cs="Times New Roman"/>
                <w:color w:val="747474"/>
                <w:szCs w:val="24"/>
                <w:lang w:eastAsia="en-GB"/>
              </w:rPr>
            </w:pPr>
            <w:hyperlink r:id="rId720" w:tgtFrame="_self" w:history="1">
              <w:r w:rsidRPr="00884BCF">
                <w:rPr>
                  <w:rFonts w:eastAsia="Times New Roman" w:cs="Times New Roman"/>
                  <w:color w:val="0000FF"/>
                  <w:szCs w:val="24"/>
                  <w:lang w:eastAsia="en-GB"/>
                </w:rPr>
                <w:t>nickel metal and compounds</w:t>
              </w:r>
            </w:hyperlink>
          </w:p>
        </w:tc>
      </w:tr>
      <w:tr w:rsidR="00F53FA0" w:rsidRPr="00884BCF" w14:paraId="09DD0C26" w14:textId="77777777" w:rsidTr="00F53FA0">
        <w:tc>
          <w:tcPr>
            <w:tcW w:w="701" w:type="dxa"/>
            <w:shd w:val="clear" w:color="auto" w:fill="FFFFFF"/>
            <w:tcMar>
              <w:top w:w="28" w:type="dxa"/>
              <w:left w:w="28" w:type="dxa"/>
              <w:bottom w:w="28" w:type="dxa"/>
              <w:right w:w="28" w:type="dxa"/>
            </w:tcMar>
            <w:hideMark/>
          </w:tcPr>
          <w:p w14:paraId="26807F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B924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 sulphate</w:t>
            </w:r>
          </w:p>
        </w:tc>
        <w:tc>
          <w:tcPr>
            <w:tcW w:w="2552" w:type="dxa"/>
            <w:shd w:val="clear" w:color="auto" w:fill="FFFFFF"/>
            <w:tcMar>
              <w:top w:w="28" w:type="dxa"/>
              <w:left w:w="28" w:type="dxa"/>
              <w:bottom w:w="28" w:type="dxa"/>
              <w:right w:w="28" w:type="dxa"/>
            </w:tcMar>
            <w:hideMark/>
          </w:tcPr>
          <w:p w14:paraId="1BCB8DC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0A6BF8" w14:textId="77777777" w:rsidR="00F53FA0" w:rsidRPr="00884BCF" w:rsidRDefault="00F53FA0" w:rsidP="00F53FA0">
            <w:pPr>
              <w:spacing w:after="0" w:line="240" w:lineRule="auto"/>
              <w:rPr>
                <w:rFonts w:eastAsia="Times New Roman" w:cs="Times New Roman"/>
                <w:color w:val="747474"/>
                <w:szCs w:val="24"/>
                <w:lang w:eastAsia="en-GB"/>
              </w:rPr>
            </w:pPr>
            <w:hyperlink r:id="rId721" w:tgtFrame="_self" w:history="1">
              <w:r w:rsidRPr="00884BCF">
                <w:rPr>
                  <w:rFonts w:eastAsia="Times New Roman" w:cs="Times New Roman"/>
                  <w:color w:val="0000FF"/>
                  <w:szCs w:val="24"/>
                  <w:lang w:eastAsia="en-GB"/>
                </w:rPr>
                <w:t>nickel metal and compounds</w:t>
              </w:r>
            </w:hyperlink>
          </w:p>
        </w:tc>
      </w:tr>
      <w:tr w:rsidR="00F53FA0" w:rsidRPr="00884BCF" w14:paraId="376F5566" w14:textId="77777777" w:rsidTr="00F53FA0">
        <w:tc>
          <w:tcPr>
            <w:tcW w:w="701" w:type="dxa"/>
            <w:shd w:val="clear" w:color="auto" w:fill="FFFFFF"/>
            <w:tcMar>
              <w:top w:w="28" w:type="dxa"/>
              <w:left w:w="28" w:type="dxa"/>
              <w:bottom w:w="28" w:type="dxa"/>
              <w:right w:w="28" w:type="dxa"/>
            </w:tcMar>
            <w:hideMark/>
          </w:tcPr>
          <w:p w14:paraId="0027B57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688D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nickel tetracarbonyl</w:t>
            </w:r>
          </w:p>
        </w:tc>
        <w:tc>
          <w:tcPr>
            <w:tcW w:w="2552" w:type="dxa"/>
            <w:shd w:val="clear" w:color="auto" w:fill="FFFFFF"/>
            <w:tcMar>
              <w:top w:w="28" w:type="dxa"/>
              <w:left w:w="28" w:type="dxa"/>
              <w:bottom w:w="28" w:type="dxa"/>
              <w:right w:w="28" w:type="dxa"/>
            </w:tcMar>
            <w:hideMark/>
          </w:tcPr>
          <w:p w14:paraId="5C001BA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B32D057" w14:textId="77777777" w:rsidR="00F53FA0" w:rsidRPr="00884BCF" w:rsidRDefault="00F53FA0" w:rsidP="00F53FA0">
            <w:pPr>
              <w:spacing w:after="0" w:line="240" w:lineRule="auto"/>
              <w:rPr>
                <w:rFonts w:eastAsia="Times New Roman" w:cs="Times New Roman"/>
                <w:color w:val="747474"/>
                <w:szCs w:val="24"/>
                <w:lang w:eastAsia="en-GB"/>
              </w:rPr>
            </w:pPr>
            <w:hyperlink r:id="rId722" w:tgtFrame="_self" w:history="1">
              <w:r w:rsidRPr="00884BCF">
                <w:rPr>
                  <w:rFonts w:eastAsia="Times New Roman" w:cs="Times New Roman"/>
                  <w:color w:val="0000FF"/>
                  <w:szCs w:val="24"/>
                  <w:lang w:eastAsia="en-GB"/>
                </w:rPr>
                <w:t>nickel metal and compounds</w:t>
              </w:r>
            </w:hyperlink>
          </w:p>
        </w:tc>
      </w:tr>
      <w:tr w:rsidR="00F53FA0" w:rsidRPr="00884BCF" w14:paraId="099EC011" w14:textId="77777777" w:rsidTr="00F53FA0">
        <w:tc>
          <w:tcPr>
            <w:tcW w:w="701" w:type="dxa"/>
            <w:shd w:val="clear" w:color="auto" w:fill="FFFFFF"/>
            <w:tcMar>
              <w:top w:w="28" w:type="dxa"/>
              <w:left w:w="28" w:type="dxa"/>
              <w:bottom w:w="28" w:type="dxa"/>
              <w:right w:w="28" w:type="dxa"/>
            </w:tcMar>
            <w:hideMark/>
          </w:tcPr>
          <w:p w14:paraId="452C01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537D3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nicotine</w:t>
            </w:r>
          </w:p>
        </w:tc>
        <w:tc>
          <w:tcPr>
            <w:tcW w:w="2552" w:type="dxa"/>
            <w:shd w:val="clear" w:color="auto" w:fill="FFFFFF"/>
            <w:tcMar>
              <w:top w:w="28" w:type="dxa"/>
              <w:left w:w="28" w:type="dxa"/>
              <w:bottom w:w="28" w:type="dxa"/>
              <w:right w:w="28" w:type="dxa"/>
            </w:tcMar>
            <w:hideMark/>
          </w:tcPr>
          <w:p w14:paraId="51F7EB8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F1311CD" w14:textId="77777777" w:rsidR="00F53FA0" w:rsidRPr="00884BCF" w:rsidRDefault="00F53FA0" w:rsidP="00F53FA0">
            <w:pPr>
              <w:spacing w:after="0" w:line="240" w:lineRule="auto"/>
              <w:rPr>
                <w:rFonts w:eastAsia="Times New Roman" w:cs="Times New Roman"/>
                <w:color w:val="747474"/>
                <w:szCs w:val="24"/>
                <w:lang w:eastAsia="en-GB"/>
              </w:rPr>
            </w:pPr>
            <w:hyperlink r:id="rId723" w:tgtFrame="_self" w:history="1">
              <w:r w:rsidRPr="00884BCF">
                <w:rPr>
                  <w:rFonts w:eastAsia="Times New Roman" w:cs="Times New Roman"/>
                  <w:color w:val="0000FF"/>
                  <w:szCs w:val="24"/>
                  <w:lang w:eastAsia="en-GB"/>
                </w:rPr>
                <w:t>Biochemicals (Plant &amp; Animal hormones)</w:t>
              </w:r>
            </w:hyperlink>
          </w:p>
        </w:tc>
      </w:tr>
      <w:tr w:rsidR="00F53FA0" w:rsidRPr="00884BCF" w14:paraId="06306F23" w14:textId="77777777" w:rsidTr="00F53FA0">
        <w:tc>
          <w:tcPr>
            <w:tcW w:w="701" w:type="dxa"/>
            <w:shd w:val="clear" w:color="auto" w:fill="FFFFFF"/>
            <w:tcMar>
              <w:top w:w="28" w:type="dxa"/>
              <w:left w:w="28" w:type="dxa"/>
              <w:bottom w:w="28" w:type="dxa"/>
              <w:right w:w="28" w:type="dxa"/>
            </w:tcMar>
            <w:hideMark/>
          </w:tcPr>
          <w:p w14:paraId="2A3AF07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26F59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nigrosine</w:t>
            </w:r>
          </w:p>
        </w:tc>
        <w:tc>
          <w:tcPr>
            <w:tcW w:w="2552" w:type="dxa"/>
            <w:shd w:val="clear" w:color="auto" w:fill="FFFFFF"/>
            <w:tcMar>
              <w:top w:w="28" w:type="dxa"/>
              <w:left w:w="28" w:type="dxa"/>
              <w:bottom w:w="28" w:type="dxa"/>
              <w:right w:w="28" w:type="dxa"/>
            </w:tcMar>
            <w:hideMark/>
          </w:tcPr>
          <w:p w14:paraId="1BA89A3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3018B4" w14:textId="77777777" w:rsidR="00F53FA0" w:rsidRPr="00884BCF" w:rsidRDefault="00F53FA0" w:rsidP="00F53FA0">
            <w:pPr>
              <w:spacing w:after="0" w:line="240" w:lineRule="auto"/>
              <w:rPr>
                <w:rFonts w:eastAsia="Times New Roman" w:cs="Times New Roman"/>
                <w:color w:val="747474"/>
                <w:szCs w:val="24"/>
                <w:lang w:eastAsia="en-GB"/>
              </w:rPr>
            </w:pPr>
            <w:hyperlink r:id="rId724" w:tgtFrame="_self" w:history="1">
              <w:r w:rsidRPr="00884BCF">
                <w:rPr>
                  <w:rFonts w:eastAsia="Times New Roman" w:cs="Times New Roman"/>
                  <w:color w:val="0000FF"/>
                  <w:szCs w:val="24"/>
                  <w:lang w:eastAsia="en-GB"/>
                </w:rPr>
                <w:t>Dyes and Stains</w:t>
              </w:r>
            </w:hyperlink>
          </w:p>
        </w:tc>
      </w:tr>
      <w:tr w:rsidR="00F53FA0" w:rsidRPr="00884BCF" w14:paraId="4DDA2CB6" w14:textId="77777777" w:rsidTr="00F53FA0">
        <w:tc>
          <w:tcPr>
            <w:tcW w:w="701" w:type="dxa"/>
            <w:shd w:val="clear" w:color="auto" w:fill="FFFFFF"/>
            <w:tcMar>
              <w:top w:w="28" w:type="dxa"/>
              <w:left w:w="28" w:type="dxa"/>
              <w:bottom w:w="28" w:type="dxa"/>
              <w:right w:w="28" w:type="dxa"/>
            </w:tcMar>
            <w:hideMark/>
          </w:tcPr>
          <w:p w14:paraId="0B24389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9C503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ninhydrin</w:t>
            </w:r>
          </w:p>
        </w:tc>
        <w:tc>
          <w:tcPr>
            <w:tcW w:w="2552" w:type="dxa"/>
            <w:shd w:val="clear" w:color="auto" w:fill="FFFFFF"/>
            <w:tcMar>
              <w:top w:w="28" w:type="dxa"/>
              <w:left w:w="28" w:type="dxa"/>
              <w:bottom w:w="28" w:type="dxa"/>
              <w:right w:w="28" w:type="dxa"/>
            </w:tcMar>
            <w:hideMark/>
          </w:tcPr>
          <w:p w14:paraId="12BD8FB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3F3B7F" w14:textId="77777777" w:rsidR="00F53FA0" w:rsidRPr="00884BCF" w:rsidRDefault="00F53FA0" w:rsidP="00F53FA0">
            <w:pPr>
              <w:spacing w:after="0" w:line="240" w:lineRule="auto"/>
              <w:rPr>
                <w:rFonts w:eastAsia="Times New Roman" w:cs="Times New Roman"/>
                <w:color w:val="747474"/>
                <w:szCs w:val="24"/>
                <w:lang w:eastAsia="en-GB"/>
              </w:rPr>
            </w:pPr>
            <w:hyperlink r:id="rId725" w:tgtFrame="_self" w:history="1">
              <w:r w:rsidRPr="00884BCF">
                <w:rPr>
                  <w:rFonts w:eastAsia="Times New Roman" w:cs="Times New Roman"/>
                  <w:color w:val="0000FF"/>
                  <w:szCs w:val="24"/>
                  <w:lang w:eastAsia="en-GB"/>
                </w:rPr>
                <w:t>ninhydrin</w:t>
              </w:r>
            </w:hyperlink>
          </w:p>
        </w:tc>
      </w:tr>
      <w:tr w:rsidR="00F53FA0" w:rsidRPr="00884BCF" w14:paraId="668605BB" w14:textId="77777777" w:rsidTr="00F53FA0">
        <w:tc>
          <w:tcPr>
            <w:tcW w:w="701" w:type="dxa"/>
            <w:shd w:val="clear" w:color="auto" w:fill="FFFFFF"/>
            <w:tcMar>
              <w:top w:w="28" w:type="dxa"/>
              <w:left w:w="28" w:type="dxa"/>
              <w:bottom w:w="28" w:type="dxa"/>
              <w:right w:w="28" w:type="dxa"/>
            </w:tcMar>
            <w:hideMark/>
          </w:tcPr>
          <w:p w14:paraId="45F2171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6C801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nitric acid</w:t>
            </w:r>
          </w:p>
        </w:tc>
        <w:tc>
          <w:tcPr>
            <w:tcW w:w="2552" w:type="dxa"/>
            <w:shd w:val="clear" w:color="auto" w:fill="FFFFFF"/>
            <w:tcMar>
              <w:top w:w="28" w:type="dxa"/>
              <w:left w:w="28" w:type="dxa"/>
              <w:bottom w:w="28" w:type="dxa"/>
              <w:right w:w="28" w:type="dxa"/>
            </w:tcMar>
            <w:hideMark/>
          </w:tcPr>
          <w:p w14:paraId="247A7E5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4DD236" w14:textId="77777777" w:rsidR="00F53FA0" w:rsidRPr="00884BCF" w:rsidRDefault="00F53FA0" w:rsidP="00F53FA0">
            <w:pPr>
              <w:spacing w:after="0" w:line="240" w:lineRule="auto"/>
              <w:rPr>
                <w:rFonts w:eastAsia="Times New Roman" w:cs="Times New Roman"/>
                <w:color w:val="747474"/>
                <w:szCs w:val="24"/>
                <w:lang w:eastAsia="en-GB"/>
              </w:rPr>
            </w:pPr>
            <w:hyperlink r:id="rId726" w:history="1">
              <w:r w:rsidRPr="00884BCF">
                <w:rPr>
                  <w:rFonts w:eastAsia="Times New Roman" w:cs="Times New Roman"/>
                  <w:color w:val="0000FF"/>
                  <w:szCs w:val="24"/>
                  <w:lang w:eastAsia="en-GB"/>
                </w:rPr>
                <w:t>nitric acid</w:t>
              </w:r>
            </w:hyperlink>
          </w:p>
        </w:tc>
      </w:tr>
      <w:tr w:rsidR="00F53FA0" w:rsidRPr="00884BCF" w14:paraId="3367888E" w14:textId="77777777" w:rsidTr="00F53FA0">
        <w:tc>
          <w:tcPr>
            <w:tcW w:w="701" w:type="dxa"/>
            <w:shd w:val="clear" w:color="auto" w:fill="FFFFFF"/>
            <w:tcMar>
              <w:top w:w="28" w:type="dxa"/>
              <w:left w:w="28" w:type="dxa"/>
              <w:bottom w:w="28" w:type="dxa"/>
              <w:right w:w="28" w:type="dxa"/>
            </w:tcMar>
            <w:hideMark/>
          </w:tcPr>
          <w:p w14:paraId="3E96C5E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33092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nitrobenzene</w:t>
            </w:r>
          </w:p>
        </w:tc>
        <w:tc>
          <w:tcPr>
            <w:tcW w:w="2552" w:type="dxa"/>
            <w:shd w:val="clear" w:color="auto" w:fill="FFFFFF"/>
            <w:tcMar>
              <w:top w:w="28" w:type="dxa"/>
              <w:left w:w="28" w:type="dxa"/>
              <w:bottom w:w="28" w:type="dxa"/>
              <w:right w:w="28" w:type="dxa"/>
            </w:tcMar>
            <w:hideMark/>
          </w:tcPr>
          <w:p w14:paraId="75F22B8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7BB8A5" w14:textId="77777777" w:rsidR="00F53FA0" w:rsidRPr="00884BCF" w:rsidRDefault="00F53FA0" w:rsidP="00F53FA0">
            <w:pPr>
              <w:spacing w:after="0" w:line="240" w:lineRule="auto"/>
              <w:rPr>
                <w:rFonts w:eastAsia="Times New Roman" w:cs="Times New Roman"/>
                <w:color w:val="747474"/>
                <w:szCs w:val="24"/>
                <w:lang w:eastAsia="en-GB"/>
              </w:rPr>
            </w:pPr>
            <w:hyperlink r:id="rId727" w:tgtFrame="_self" w:history="1">
              <w:r w:rsidRPr="00884BCF">
                <w:rPr>
                  <w:rFonts w:eastAsia="Times New Roman" w:cs="Times New Roman"/>
                  <w:color w:val="0000FF"/>
                  <w:szCs w:val="24"/>
                  <w:lang w:eastAsia="en-GB"/>
                </w:rPr>
                <w:t>nitrobenzene</w:t>
              </w:r>
            </w:hyperlink>
          </w:p>
        </w:tc>
      </w:tr>
      <w:tr w:rsidR="00F53FA0" w:rsidRPr="00884BCF" w14:paraId="0A95F93D" w14:textId="77777777" w:rsidTr="00F53FA0">
        <w:tc>
          <w:tcPr>
            <w:tcW w:w="701" w:type="dxa"/>
            <w:shd w:val="clear" w:color="auto" w:fill="FFFFFF"/>
            <w:tcMar>
              <w:top w:w="28" w:type="dxa"/>
              <w:left w:w="28" w:type="dxa"/>
              <w:bottom w:w="28" w:type="dxa"/>
              <w:right w:w="28" w:type="dxa"/>
            </w:tcMar>
            <w:hideMark/>
          </w:tcPr>
          <w:p w14:paraId="25EE77A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871AAE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nitrogen monoxide</w:t>
            </w:r>
          </w:p>
        </w:tc>
        <w:tc>
          <w:tcPr>
            <w:tcW w:w="2552" w:type="dxa"/>
            <w:shd w:val="clear" w:color="auto" w:fill="FFFFFF"/>
            <w:tcMar>
              <w:top w:w="28" w:type="dxa"/>
              <w:left w:w="28" w:type="dxa"/>
              <w:bottom w:w="28" w:type="dxa"/>
              <w:right w:w="28" w:type="dxa"/>
            </w:tcMar>
            <w:hideMark/>
          </w:tcPr>
          <w:p w14:paraId="4BB6E45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63D2AC" w14:textId="77777777" w:rsidR="00F53FA0" w:rsidRPr="00884BCF" w:rsidRDefault="00F53FA0" w:rsidP="00F53FA0">
            <w:pPr>
              <w:spacing w:after="0" w:line="240" w:lineRule="auto"/>
              <w:rPr>
                <w:rFonts w:eastAsia="Times New Roman" w:cs="Times New Roman"/>
                <w:color w:val="747474"/>
                <w:szCs w:val="24"/>
                <w:lang w:eastAsia="en-GB"/>
              </w:rPr>
            </w:pPr>
            <w:hyperlink r:id="rId728" w:tgtFrame="_self" w:history="1">
              <w:r w:rsidRPr="00884BCF">
                <w:rPr>
                  <w:rFonts w:eastAsia="Times New Roman" w:cs="Times New Roman"/>
                  <w:color w:val="0000FF"/>
                  <w:szCs w:val="24"/>
                  <w:lang w:eastAsia="en-GB"/>
                </w:rPr>
                <w:t>nitrogen oxides</w:t>
              </w:r>
            </w:hyperlink>
          </w:p>
        </w:tc>
      </w:tr>
      <w:tr w:rsidR="00F53FA0" w:rsidRPr="00884BCF" w14:paraId="6125BA18" w14:textId="77777777" w:rsidTr="00F53FA0">
        <w:tc>
          <w:tcPr>
            <w:tcW w:w="701" w:type="dxa"/>
            <w:shd w:val="clear" w:color="auto" w:fill="FFFFFF"/>
            <w:tcMar>
              <w:top w:w="28" w:type="dxa"/>
              <w:left w:w="28" w:type="dxa"/>
              <w:bottom w:w="28" w:type="dxa"/>
              <w:right w:w="28" w:type="dxa"/>
            </w:tcMar>
            <w:hideMark/>
          </w:tcPr>
          <w:p w14:paraId="36874A17"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7F321F4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nitrophenol</w:t>
            </w:r>
          </w:p>
        </w:tc>
        <w:tc>
          <w:tcPr>
            <w:tcW w:w="2552" w:type="dxa"/>
            <w:shd w:val="clear" w:color="auto" w:fill="FFFFFF"/>
            <w:tcMar>
              <w:top w:w="28" w:type="dxa"/>
              <w:left w:w="28" w:type="dxa"/>
              <w:bottom w:w="28" w:type="dxa"/>
              <w:right w:w="28" w:type="dxa"/>
            </w:tcMar>
            <w:hideMark/>
          </w:tcPr>
          <w:p w14:paraId="40E6FF9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E76BF6" w14:textId="77777777" w:rsidR="00F53FA0" w:rsidRPr="00884BCF" w:rsidRDefault="00F53FA0" w:rsidP="00F53FA0">
            <w:pPr>
              <w:spacing w:after="0" w:line="240" w:lineRule="auto"/>
              <w:rPr>
                <w:rFonts w:eastAsia="Times New Roman" w:cs="Times New Roman"/>
                <w:color w:val="747474"/>
                <w:szCs w:val="24"/>
                <w:lang w:eastAsia="en-GB"/>
              </w:rPr>
            </w:pPr>
            <w:hyperlink r:id="rId729" w:tgtFrame="_self" w:history="1">
              <w:r w:rsidRPr="00884BCF">
                <w:rPr>
                  <w:rFonts w:eastAsia="Times New Roman" w:cs="Times New Roman"/>
                  <w:color w:val="0000FF"/>
                  <w:szCs w:val="24"/>
                  <w:lang w:eastAsia="en-GB"/>
                </w:rPr>
                <w:t>indicators</w:t>
              </w:r>
            </w:hyperlink>
          </w:p>
        </w:tc>
      </w:tr>
      <w:tr w:rsidR="00F53FA0" w:rsidRPr="00884BCF" w14:paraId="55A2A2ED" w14:textId="77777777" w:rsidTr="00F53FA0">
        <w:tc>
          <w:tcPr>
            <w:tcW w:w="701" w:type="dxa"/>
            <w:shd w:val="clear" w:color="auto" w:fill="FFFFFF"/>
            <w:tcMar>
              <w:top w:w="28" w:type="dxa"/>
              <w:left w:w="28" w:type="dxa"/>
              <w:bottom w:w="28" w:type="dxa"/>
              <w:right w:w="28" w:type="dxa"/>
            </w:tcMar>
            <w:hideMark/>
          </w:tcPr>
          <w:p w14:paraId="7F61232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w:t>
            </w:r>
          </w:p>
        </w:tc>
        <w:tc>
          <w:tcPr>
            <w:tcW w:w="2261" w:type="dxa"/>
            <w:shd w:val="clear" w:color="auto" w:fill="FFFFFF"/>
            <w:tcMar>
              <w:top w:w="28" w:type="dxa"/>
              <w:left w:w="28" w:type="dxa"/>
              <w:bottom w:w="28" w:type="dxa"/>
              <w:right w:w="28" w:type="dxa"/>
            </w:tcMar>
            <w:hideMark/>
          </w:tcPr>
          <w:p w14:paraId="4C8D7ED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nitrophenol</w:t>
            </w:r>
          </w:p>
        </w:tc>
        <w:tc>
          <w:tcPr>
            <w:tcW w:w="2552" w:type="dxa"/>
            <w:shd w:val="clear" w:color="auto" w:fill="FFFFFF"/>
            <w:tcMar>
              <w:top w:w="28" w:type="dxa"/>
              <w:left w:w="28" w:type="dxa"/>
              <w:bottom w:w="28" w:type="dxa"/>
              <w:right w:w="28" w:type="dxa"/>
            </w:tcMar>
            <w:hideMark/>
          </w:tcPr>
          <w:p w14:paraId="6B4877B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249CDD" w14:textId="77777777" w:rsidR="00F53FA0" w:rsidRPr="00884BCF" w:rsidRDefault="00F53FA0" w:rsidP="00F53FA0">
            <w:pPr>
              <w:spacing w:after="0" w:line="240" w:lineRule="auto"/>
              <w:rPr>
                <w:rFonts w:eastAsia="Times New Roman" w:cs="Times New Roman"/>
                <w:color w:val="747474"/>
                <w:szCs w:val="24"/>
                <w:lang w:eastAsia="en-GB"/>
              </w:rPr>
            </w:pPr>
            <w:hyperlink r:id="rId730" w:tgtFrame="_self" w:history="1">
              <w:r w:rsidRPr="00884BCF">
                <w:rPr>
                  <w:rFonts w:eastAsia="Times New Roman" w:cs="Times New Roman"/>
                  <w:color w:val="0000FF"/>
                  <w:szCs w:val="24"/>
                  <w:lang w:eastAsia="en-GB"/>
                </w:rPr>
                <w:t>indicators</w:t>
              </w:r>
            </w:hyperlink>
          </w:p>
        </w:tc>
      </w:tr>
      <w:tr w:rsidR="00F53FA0" w:rsidRPr="00884BCF" w14:paraId="3CD13821" w14:textId="77777777" w:rsidTr="00F53FA0">
        <w:tc>
          <w:tcPr>
            <w:tcW w:w="701" w:type="dxa"/>
            <w:shd w:val="clear" w:color="auto" w:fill="FFFFFF"/>
            <w:tcMar>
              <w:top w:w="28" w:type="dxa"/>
              <w:left w:w="28" w:type="dxa"/>
              <w:bottom w:w="28" w:type="dxa"/>
              <w:right w:w="28" w:type="dxa"/>
            </w:tcMar>
            <w:hideMark/>
          </w:tcPr>
          <w:p w14:paraId="5B51335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w:t>
            </w:r>
          </w:p>
        </w:tc>
        <w:tc>
          <w:tcPr>
            <w:tcW w:w="2261" w:type="dxa"/>
            <w:shd w:val="clear" w:color="auto" w:fill="FFFFFF"/>
            <w:tcMar>
              <w:top w:w="28" w:type="dxa"/>
              <w:left w:w="28" w:type="dxa"/>
              <w:bottom w:w="28" w:type="dxa"/>
              <w:right w:w="28" w:type="dxa"/>
            </w:tcMar>
            <w:hideMark/>
          </w:tcPr>
          <w:p w14:paraId="552C6BB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nitrophenol</w:t>
            </w:r>
          </w:p>
        </w:tc>
        <w:tc>
          <w:tcPr>
            <w:tcW w:w="2552" w:type="dxa"/>
            <w:shd w:val="clear" w:color="auto" w:fill="FFFFFF"/>
            <w:tcMar>
              <w:top w:w="28" w:type="dxa"/>
              <w:left w:w="28" w:type="dxa"/>
              <w:bottom w:w="28" w:type="dxa"/>
              <w:right w:w="28" w:type="dxa"/>
            </w:tcMar>
            <w:hideMark/>
          </w:tcPr>
          <w:p w14:paraId="242E6C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417B6EC" w14:textId="77777777" w:rsidR="00F53FA0" w:rsidRPr="00884BCF" w:rsidRDefault="00F53FA0" w:rsidP="00F53FA0">
            <w:pPr>
              <w:spacing w:after="0" w:line="240" w:lineRule="auto"/>
              <w:rPr>
                <w:rFonts w:eastAsia="Times New Roman" w:cs="Times New Roman"/>
                <w:color w:val="747474"/>
                <w:szCs w:val="24"/>
                <w:lang w:eastAsia="en-GB"/>
              </w:rPr>
            </w:pPr>
            <w:hyperlink r:id="rId731" w:tgtFrame="_self" w:history="1">
              <w:r w:rsidRPr="00884BCF">
                <w:rPr>
                  <w:rFonts w:eastAsia="Times New Roman" w:cs="Times New Roman"/>
                  <w:color w:val="0000FF"/>
                  <w:szCs w:val="24"/>
                  <w:lang w:eastAsia="en-GB"/>
                </w:rPr>
                <w:t>nitrophenols</w:t>
              </w:r>
            </w:hyperlink>
          </w:p>
        </w:tc>
      </w:tr>
      <w:tr w:rsidR="00F53FA0" w:rsidRPr="00884BCF" w14:paraId="3DED6C03" w14:textId="77777777" w:rsidTr="00F53FA0">
        <w:tc>
          <w:tcPr>
            <w:tcW w:w="701" w:type="dxa"/>
            <w:shd w:val="clear" w:color="auto" w:fill="FFFFFF"/>
            <w:tcMar>
              <w:top w:w="28" w:type="dxa"/>
              <w:left w:w="28" w:type="dxa"/>
              <w:bottom w:w="28" w:type="dxa"/>
              <w:right w:w="28" w:type="dxa"/>
            </w:tcMar>
            <w:hideMark/>
          </w:tcPr>
          <w:p w14:paraId="41630CE6"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3-</w:t>
            </w:r>
          </w:p>
        </w:tc>
        <w:tc>
          <w:tcPr>
            <w:tcW w:w="2261" w:type="dxa"/>
            <w:shd w:val="clear" w:color="auto" w:fill="FFFFFF"/>
            <w:tcMar>
              <w:top w:w="28" w:type="dxa"/>
              <w:left w:w="28" w:type="dxa"/>
              <w:bottom w:w="28" w:type="dxa"/>
              <w:right w:w="28" w:type="dxa"/>
            </w:tcMar>
            <w:hideMark/>
          </w:tcPr>
          <w:p w14:paraId="0FF2B5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nitrophenol</w:t>
            </w:r>
          </w:p>
        </w:tc>
        <w:tc>
          <w:tcPr>
            <w:tcW w:w="2552" w:type="dxa"/>
            <w:shd w:val="clear" w:color="auto" w:fill="FFFFFF"/>
            <w:tcMar>
              <w:top w:w="28" w:type="dxa"/>
              <w:left w:w="28" w:type="dxa"/>
              <w:bottom w:w="28" w:type="dxa"/>
              <w:right w:w="28" w:type="dxa"/>
            </w:tcMar>
            <w:hideMark/>
          </w:tcPr>
          <w:p w14:paraId="6D209FC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9EB0B2" w14:textId="77777777" w:rsidR="00F53FA0" w:rsidRPr="00884BCF" w:rsidRDefault="00F53FA0" w:rsidP="00F53FA0">
            <w:pPr>
              <w:spacing w:after="0" w:line="240" w:lineRule="auto"/>
              <w:rPr>
                <w:rFonts w:eastAsia="Times New Roman" w:cs="Times New Roman"/>
                <w:color w:val="747474"/>
                <w:szCs w:val="24"/>
                <w:lang w:eastAsia="en-GB"/>
              </w:rPr>
            </w:pPr>
            <w:hyperlink r:id="rId732" w:tgtFrame="_self" w:history="1">
              <w:r w:rsidRPr="00884BCF">
                <w:rPr>
                  <w:rFonts w:eastAsia="Times New Roman" w:cs="Times New Roman"/>
                  <w:color w:val="0000FF"/>
                  <w:szCs w:val="24"/>
                  <w:lang w:eastAsia="en-GB"/>
                </w:rPr>
                <w:t>nitrophenols</w:t>
              </w:r>
            </w:hyperlink>
          </w:p>
        </w:tc>
      </w:tr>
      <w:tr w:rsidR="00F53FA0" w:rsidRPr="00884BCF" w14:paraId="49FACF9A" w14:textId="77777777" w:rsidTr="00F53FA0">
        <w:tc>
          <w:tcPr>
            <w:tcW w:w="701" w:type="dxa"/>
            <w:shd w:val="clear" w:color="auto" w:fill="FFFFFF"/>
            <w:tcMar>
              <w:top w:w="28" w:type="dxa"/>
              <w:left w:w="28" w:type="dxa"/>
              <w:bottom w:w="28" w:type="dxa"/>
              <w:right w:w="28" w:type="dxa"/>
            </w:tcMar>
            <w:hideMark/>
          </w:tcPr>
          <w:p w14:paraId="585596A4"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4-</w:t>
            </w:r>
          </w:p>
        </w:tc>
        <w:tc>
          <w:tcPr>
            <w:tcW w:w="2261" w:type="dxa"/>
            <w:shd w:val="clear" w:color="auto" w:fill="FFFFFF"/>
            <w:tcMar>
              <w:top w:w="28" w:type="dxa"/>
              <w:left w:w="28" w:type="dxa"/>
              <w:bottom w:w="28" w:type="dxa"/>
              <w:right w:w="28" w:type="dxa"/>
            </w:tcMar>
            <w:hideMark/>
          </w:tcPr>
          <w:p w14:paraId="6680EC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nitrophenol</w:t>
            </w:r>
          </w:p>
        </w:tc>
        <w:tc>
          <w:tcPr>
            <w:tcW w:w="2552" w:type="dxa"/>
            <w:shd w:val="clear" w:color="auto" w:fill="FFFFFF"/>
            <w:tcMar>
              <w:top w:w="28" w:type="dxa"/>
              <w:left w:w="28" w:type="dxa"/>
              <w:bottom w:w="28" w:type="dxa"/>
              <w:right w:w="28" w:type="dxa"/>
            </w:tcMar>
            <w:hideMark/>
          </w:tcPr>
          <w:p w14:paraId="7AFC77B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8A2D5B" w14:textId="77777777" w:rsidR="00F53FA0" w:rsidRPr="00884BCF" w:rsidRDefault="00F53FA0" w:rsidP="00F53FA0">
            <w:pPr>
              <w:spacing w:after="0" w:line="240" w:lineRule="auto"/>
              <w:rPr>
                <w:rFonts w:eastAsia="Times New Roman" w:cs="Times New Roman"/>
                <w:color w:val="747474"/>
                <w:szCs w:val="24"/>
                <w:lang w:eastAsia="en-GB"/>
              </w:rPr>
            </w:pPr>
            <w:hyperlink r:id="rId733" w:tgtFrame="_self" w:history="1">
              <w:r w:rsidRPr="00884BCF">
                <w:rPr>
                  <w:rFonts w:eastAsia="Times New Roman" w:cs="Times New Roman"/>
                  <w:color w:val="0000FF"/>
                  <w:szCs w:val="24"/>
                  <w:lang w:eastAsia="en-GB"/>
                </w:rPr>
                <w:t>nitrophenols</w:t>
              </w:r>
            </w:hyperlink>
          </w:p>
        </w:tc>
      </w:tr>
      <w:tr w:rsidR="00F53FA0" w:rsidRPr="00884BCF" w14:paraId="166EFA43" w14:textId="77777777" w:rsidTr="00F53FA0">
        <w:tc>
          <w:tcPr>
            <w:tcW w:w="701" w:type="dxa"/>
            <w:shd w:val="clear" w:color="auto" w:fill="FFFFFF"/>
            <w:tcMar>
              <w:top w:w="28" w:type="dxa"/>
              <w:left w:w="28" w:type="dxa"/>
              <w:bottom w:w="28" w:type="dxa"/>
              <w:right w:w="28" w:type="dxa"/>
            </w:tcMar>
            <w:hideMark/>
          </w:tcPr>
          <w:p w14:paraId="35FB351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1308DA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nitrophenol</w:t>
            </w:r>
          </w:p>
        </w:tc>
        <w:tc>
          <w:tcPr>
            <w:tcW w:w="2552" w:type="dxa"/>
            <w:shd w:val="clear" w:color="auto" w:fill="FFFFFF"/>
            <w:tcMar>
              <w:top w:w="28" w:type="dxa"/>
              <w:left w:w="28" w:type="dxa"/>
              <w:bottom w:w="28" w:type="dxa"/>
              <w:right w:w="28" w:type="dxa"/>
            </w:tcMar>
            <w:hideMark/>
          </w:tcPr>
          <w:p w14:paraId="3EB6C80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525CE7B" w14:textId="77777777" w:rsidR="00F53FA0" w:rsidRPr="00884BCF" w:rsidRDefault="00F53FA0" w:rsidP="00F53FA0">
            <w:pPr>
              <w:spacing w:after="0" w:line="240" w:lineRule="auto"/>
              <w:rPr>
                <w:rFonts w:eastAsia="Times New Roman" w:cs="Times New Roman"/>
                <w:color w:val="747474"/>
                <w:szCs w:val="24"/>
                <w:lang w:eastAsia="en-GB"/>
              </w:rPr>
            </w:pPr>
            <w:hyperlink r:id="rId734" w:tgtFrame="_self" w:history="1">
              <w:r w:rsidRPr="00884BCF">
                <w:rPr>
                  <w:rFonts w:eastAsia="Times New Roman" w:cs="Times New Roman"/>
                  <w:color w:val="0000FF"/>
                  <w:szCs w:val="24"/>
                  <w:lang w:eastAsia="en-GB"/>
                </w:rPr>
                <w:t>nitrophenols</w:t>
              </w:r>
            </w:hyperlink>
          </w:p>
        </w:tc>
      </w:tr>
      <w:tr w:rsidR="00F53FA0" w:rsidRPr="00884BCF" w14:paraId="20632058" w14:textId="77777777" w:rsidTr="00F53FA0">
        <w:tc>
          <w:tcPr>
            <w:tcW w:w="701" w:type="dxa"/>
            <w:shd w:val="clear" w:color="auto" w:fill="FFFFFF"/>
            <w:tcMar>
              <w:top w:w="28" w:type="dxa"/>
              <w:left w:w="28" w:type="dxa"/>
              <w:bottom w:w="28" w:type="dxa"/>
              <w:right w:w="28" w:type="dxa"/>
            </w:tcMar>
            <w:hideMark/>
          </w:tcPr>
          <w:p w14:paraId="3A838A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763F0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nitroso-R-salt</w:t>
            </w:r>
          </w:p>
        </w:tc>
        <w:tc>
          <w:tcPr>
            <w:tcW w:w="2552" w:type="dxa"/>
            <w:shd w:val="clear" w:color="auto" w:fill="FFFFFF"/>
            <w:tcMar>
              <w:top w:w="28" w:type="dxa"/>
              <w:left w:w="28" w:type="dxa"/>
              <w:bottom w:w="28" w:type="dxa"/>
              <w:right w:w="28" w:type="dxa"/>
            </w:tcMar>
            <w:hideMark/>
          </w:tcPr>
          <w:p w14:paraId="4A5BE21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1FCF581" w14:textId="77777777" w:rsidR="00F53FA0" w:rsidRPr="00884BCF" w:rsidRDefault="00F53FA0" w:rsidP="00F53FA0">
            <w:pPr>
              <w:spacing w:after="0" w:line="240" w:lineRule="auto"/>
              <w:rPr>
                <w:rFonts w:eastAsia="Times New Roman" w:cs="Times New Roman"/>
                <w:color w:val="747474"/>
                <w:szCs w:val="24"/>
                <w:lang w:eastAsia="en-GB"/>
              </w:rPr>
            </w:pPr>
            <w:hyperlink r:id="rId735" w:tgtFrame="_self" w:history="1">
              <w:r w:rsidRPr="00884BCF">
                <w:rPr>
                  <w:rFonts w:eastAsia="Times New Roman" w:cs="Times New Roman"/>
                  <w:color w:val="0000FF"/>
                  <w:szCs w:val="24"/>
                  <w:lang w:eastAsia="en-GB"/>
                </w:rPr>
                <w:t>Colorimetric Reagents</w:t>
              </w:r>
            </w:hyperlink>
          </w:p>
        </w:tc>
      </w:tr>
      <w:tr w:rsidR="00F53FA0" w:rsidRPr="00884BCF" w14:paraId="56ABBAD3" w14:textId="77777777" w:rsidTr="00F53FA0">
        <w:tc>
          <w:tcPr>
            <w:tcW w:w="701" w:type="dxa"/>
            <w:shd w:val="clear" w:color="auto" w:fill="FFFFFF"/>
            <w:tcMar>
              <w:top w:w="28" w:type="dxa"/>
              <w:left w:w="28" w:type="dxa"/>
              <w:bottom w:w="28" w:type="dxa"/>
              <w:right w:w="28" w:type="dxa"/>
            </w:tcMar>
            <w:hideMark/>
          </w:tcPr>
          <w:p w14:paraId="15DC98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D6199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nitrous oxide</w:t>
            </w:r>
          </w:p>
        </w:tc>
        <w:tc>
          <w:tcPr>
            <w:tcW w:w="2552" w:type="dxa"/>
            <w:shd w:val="clear" w:color="auto" w:fill="FFFFFF"/>
            <w:tcMar>
              <w:top w:w="28" w:type="dxa"/>
              <w:left w:w="28" w:type="dxa"/>
              <w:bottom w:w="28" w:type="dxa"/>
              <w:right w:w="28" w:type="dxa"/>
            </w:tcMar>
            <w:hideMark/>
          </w:tcPr>
          <w:p w14:paraId="12A1908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333601" w14:textId="77777777" w:rsidR="00F53FA0" w:rsidRPr="00884BCF" w:rsidRDefault="00F53FA0" w:rsidP="00F53FA0">
            <w:pPr>
              <w:spacing w:after="0" w:line="240" w:lineRule="auto"/>
              <w:rPr>
                <w:rFonts w:eastAsia="Times New Roman" w:cs="Times New Roman"/>
                <w:color w:val="747474"/>
                <w:szCs w:val="24"/>
                <w:lang w:eastAsia="en-GB"/>
              </w:rPr>
            </w:pPr>
            <w:hyperlink r:id="rId736" w:tgtFrame="_self" w:history="1">
              <w:r w:rsidRPr="00884BCF">
                <w:rPr>
                  <w:rFonts w:eastAsia="Times New Roman" w:cs="Times New Roman"/>
                  <w:color w:val="0000FF"/>
                  <w:szCs w:val="24"/>
                  <w:lang w:eastAsia="en-GB"/>
                </w:rPr>
                <w:t>nitrogen oxides</w:t>
              </w:r>
            </w:hyperlink>
          </w:p>
        </w:tc>
      </w:tr>
      <w:tr w:rsidR="00F53FA0" w:rsidRPr="00884BCF" w14:paraId="665B7167" w14:textId="77777777" w:rsidTr="00F53FA0">
        <w:tc>
          <w:tcPr>
            <w:tcW w:w="701" w:type="dxa"/>
            <w:shd w:val="clear" w:color="auto" w:fill="FFFFFF"/>
            <w:tcMar>
              <w:top w:w="28" w:type="dxa"/>
              <w:left w:w="28" w:type="dxa"/>
              <w:bottom w:w="28" w:type="dxa"/>
              <w:right w:w="28" w:type="dxa"/>
            </w:tcMar>
            <w:hideMark/>
          </w:tcPr>
          <w:p w14:paraId="152B11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3E29F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nuloidin</w:t>
            </w:r>
            <w:proofErr w:type="spellEnd"/>
          </w:p>
        </w:tc>
        <w:tc>
          <w:tcPr>
            <w:tcW w:w="2552" w:type="dxa"/>
            <w:shd w:val="clear" w:color="auto" w:fill="FFFFFF"/>
            <w:tcMar>
              <w:top w:w="28" w:type="dxa"/>
              <w:left w:w="28" w:type="dxa"/>
              <w:bottom w:w="28" w:type="dxa"/>
              <w:right w:w="28" w:type="dxa"/>
            </w:tcMar>
            <w:hideMark/>
          </w:tcPr>
          <w:p w14:paraId="5BDBA01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98C21C" w14:textId="77777777" w:rsidR="00F53FA0" w:rsidRPr="00884BCF" w:rsidRDefault="00F53FA0" w:rsidP="00F53FA0">
            <w:pPr>
              <w:spacing w:after="0" w:line="240" w:lineRule="auto"/>
              <w:rPr>
                <w:rFonts w:eastAsia="Times New Roman" w:cs="Times New Roman"/>
                <w:color w:val="747474"/>
                <w:szCs w:val="24"/>
                <w:lang w:eastAsia="en-GB"/>
              </w:rPr>
            </w:pPr>
            <w:hyperlink r:id="rId737"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69B15A82" w14:textId="77777777" w:rsidTr="00F53FA0">
        <w:tc>
          <w:tcPr>
            <w:tcW w:w="701" w:type="dxa"/>
            <w:shd w:val="clear" w:color="auto" w:fill="FFFFFF"/>
            <w:tcMar>
              <w:top w:w="28" w:type="dxa"/>
              <w:left w:w="28" w:type="dxa"/>
              <w:bottom w:w="28" w:type="dxa"/>
              <w:right w:w="28" w:type="dxa"/>
            </w:tcMar>
            <w:hideMark/>
          </w:tcPr>
          <w:p w14:paraId="5D1A765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B3A3C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oct-1-ene</w:t>
            </w:r>
          </w:p>
        </w:tc>
        <w:tc>
          <w:tcPr>
            <w:tcW w:w="2552" w:type="dxa"/>
            <w:shd w:val="clear" w:color="auto" w:fill="FFFFFF"/>
            <w:tcMar>
              <w:top w:w="28" w:type="dxa"/>
              <w:left w:w="28" w:type="dxa"/>
              <w:bottom w:w="28" w:type="dxa"/>
              <w:right w:w="28" w:type="dxa"/>
            </w:tcMar>
            <w:hideMark/>
          </w:tcPr>
          <w:p w14:paraId="642809E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F1091AC" w14:textId="77777777" w:rsidR="00F53FA0" w:rsidRPr="00884BCF" w:rsidRDefault="00F53FA0" w:rsidP="00F53FA0">
            <w:pPr>
              <w:spacing w:after="0" w:line="240" w:lineRule="auto"/>
              <w:rPr>
                <w:rFonts w:eastAsia="Times New Roman" w:cs="Times New Roman"/>
                <w:color w:val="747474"/>
                <w:szCs w:val="24"/>
                <w:lang w:eastAsia="en-GB"/>
              </w:rPr>
            </w:pPr>
            <w:hyperlink r:id="rId738" w:tgtFrame="_self" w:history="1">
              <w:r w:rsidRPr="00884BCF">
                <w:rPr>
                  <w:rFonts w:eastAsia="Times New Roman" w:cs="Times New Roman"/>
                  <w:color w:val="0000FF"/>
                  <w:szCs w:val="24"/>
                  <w:lang w:eastAsia="en-GB"/>
                </w:rPr>
                <w:t>oct-1-ene</w:t>
              </w:r>
            </w:hyperlink>
          </w:p>
        </w:tc>
      </w:tr>
      <w:tr w:rsidR="00F53FA0" w:rsidRPr="00884BCF" w14:paraId="59A255BF" w14:textId="77777777" w:rsidTr="00F53FA0">
        <w:tc>
          <w:tcPr>
            <w:tcW w:w="701" w:type="dxa"/>
            <w:shd w:val="clear" w:color="auto" w:fill="FFFFFF"/>
            <w:tcMar>
              <w:top w:w="28" w:type="dxa"/>
              <w:left w:w="28" w:type="dxa"/>
              <w:bottom w:w="28" w:type="dxa"/>
              <w:right w:w="28" w:type="dxa"/>
            </w:tcMar>
            <w:hideMark/>
          </w:tcPr>
          <w:p w14:paraId="53EA242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7936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octane</w:t>
            </w:r>
          </w:p>
        </w:tc>
        <w:tc>
          <w:tcPr>
            <w:tcW w:w="2552" w:type="dxa"/>
            <w:shd w:val="clear" w:color="auto" w:fill="FFFFFF"/>
            <w:tcMar>
              <w:top w:w="28" w:type="dxa"/>
              <w:left w:w="28" w:type="dxa"/>
              <w:bottom w:w="28" w:type="dxa"/>
              <w:right w:w="28" w:type="dxa"/>
            </w:tcMar>
            <w:hideMark/>
          </w:tcPr>
          <w:p w14:paraId="3D3323C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F1359A" w14:textId="77777777" w:rsidR="00F53FA0" w:rsidRPr="00884BCF" w:rsidRDefault="00F53FA0" w:rsidP="00F53FA0">
            <w:pPr>
              <w:spacing w:after="0" w:line="240" w:lineRule="auto"/>
              <w:rPr>
                <w:rFonts w:eastAsia="Times New Roman" w:cs="Times New Roman"/>
                <w:color w:val="747474"/>
                <w:szCs w:val="24"/>
                <w:lang w:eastAsia="en-GB"/>
              </w:rPr>
            </w:pPr>
            <w:hyperlink r:id="rId739" w:tgtFrame="_self" w:history="1">
              <w:r w:rsidRPr="00884BCF">
                <w:rPr>
                  <w:rFonts w:eastAsia="Times New Roman" w:cs="Times New Roman"/>
                  <w:color w:val="0000FF"/>
                  <w:szCs w:val="24"/>
                  <w:lang w:eastAsia="en-GB"/>
                </w:rPr>
                <w:t>octane</w:t>
              </w:r>
            </w:hyperlink>
          </w:p>
        </w:tc>
      </w:tr>
      <w:tr w:rsidR="00F53FA0" w:rsidRPr="00884BCF" w14:paraId="5ED39FCE" w14:textId="77777777" w:rsidTr="00F53FA0">
        <w:tc>
          <w:tcPr>
            <w:tcW w:w="701" w:type="dxa"/>
            <w:shd w:val="clear" w:color="auto" w:fill="FFFFFF"/>
            <w:tcMar>
              <w:top w:w="28" w:type="dxa"/>
              <w:left w:w="28" w:type="dxa"/>
              <w:bottom w:w="28" w:type="dxa"/>
              <w:right w:w="28" w:type="dxa"/>
            </w:tcMar>
            <w:hideMark/>
          </w:tcPr>
          <w:p w14:paraId="43C0638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6B6A4B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oil of vitriol</w:t>
            </w:r>
          </w:p>
        </w:tc>
        <w:tc>
          <w:tcPr>
            <w:tcW w:w="2552" w:type="dxa"/>
            <w:shd w:val="clear" w:color="auto" w:fill="FFFFFF"/>
            <w:tcMar>
              <w:top w:w="28" w:type="dxa"/>
              <w:left w:w="28" w:type="dxa"/>
              <w:bottom w:w="28" w:type="dxa"/>
              <w:right w:w="28" w:type="dxa"/>
            </w:tcMar>
            <w:hideMark/>
          </w:tcPr>
          <w:p w14:paraId="67D980D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sulphuric acid</w:t>
            </w:r>
          </w:p>
        </w:tc>
        <w:tc>
          <w:tcPr>
            <w:tcW w:w="4961" w:type="dxa"/>
            <w:shd w:val="clear" w:color="auto" w:fill="FFFFFF"/>
            <w:tcMar>
              <w:top w:w="28" w:type="dxa"/>
              <w:left w:w="28" w:type="dxa"/>
              <w:bottom w:w="28" w:type="dxa"/>
              <w:right w:w="28" w:type="dxa"/>
            </w:tcMar>
            <w:hideMark/>
          </w:tcPr>
          <w:p w14:paraId="1E3127E1" w14:textId="77777777" w:rsidR="00F53FA0" w:rsidRPr="00884BCF" w:rsidRDefault="00F53FA0" w:rsidP="00F53FA0">
            <w:pPr>
              <w:spacing w:after="0" w:line="240" w:lineRule="auto"/>
              <w:rPr>
                <w:rFonts w:eastAsia="Times New Roman" w:cs="Times New Roman"/>
                <w:color w:val="747474"/>
                <w:szCs w:val="24"/>
                <w:lang w:eastAsia="en-GB"/>
              </w:rPr>
            </w:pPr>
            <w:hyperlink r:id="rId740" w:tgtFrame="_self" w:history="1">
              <w:r w:rsidRPr="00884BCF">
                <w:rPr>
                  <w:rFonts w:eastAsia="Times New Roman" w:cs="Times New Roman"/>
                  <w:color w:val="0000FF"/>
                  <w:szCs w:val="24"/>
                  <w:lang w:eastAsia="en-GB"/>
                </w:rPr>
                <w:t>sulphuric acid</w:t>
              </w:r>
            </w:hyperlink>
          </w:p>
        </w:tc>
      </w:tr>
      <w:tr w:rsidR="00F53FA0" w:rsidRPr="00884BCF" w14:paraId="3B5847D7" w14:textId="77777777" w:rsidTr="00F53FA0">
        <w:tc>
          <w:tcPr>
            <w:tcW w:w="701" w:type="dxa"/>
            <w:shd w:val="clear" w:color="auto" w:fill="FFFFFF"/>
            <w:tcMar>
              <w:top w:w="28" w:type="dxa"/>
              <w:left w:w="28" w:type="dxa"/>
              <w:bottom w:w="28" w:type="dxa"/>
              <w:right w:w="28" w:type="dxa"/>
            </w:tcMar>
            <w:hideMark/>
          </w:tcPr>
          <w:p w14:paraId="77A67D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1A0B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oleum</w:t>
            </w:r>
          </w:p>
        </w:tc>
        <w:tc>
          <w:tcPr>
            <w:tcW w:w="2552" w:type="dxa"/>
            <w:shd w:val="clear" w:color="auto" w:fill="FFFFFF"/>
            <w:tcMar>
              <w:top w:w="28" w:type="dxa"/>
              <w:left w:w="28" w:type="dxa"/>
              <w:bottom w:w="28" w:type="dxa"/>
              <w:right w:w="28" w:type="dxa"/>
            </w:tcMar>
            <w:hideMark/>
          </w:tcPr>
          <w:p w14:paraId="07273C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750A1B5" w14:textId="77777777" w:rsidR="00F53FA0" w:rsidRPr="00884BCF" w:rsidRDefault="00F53FA0" w:rsidP="00F53FA0">
            <w:pPr>
              <w:spacing w:after="0" w:line="240" w:lineRule="auto"/>
              <w:rPr>
                <w:rFonts w:eastAsia="Times New Roman" w:cs="Times New Roman"/>
                <w:color w:val="747474"/>
                <w:szCs w:val="24"/>
                <w:lang w:eastAsia="en-GB"/>
              </w:rPr>
            </w:pPr>
            <w:hyperlink r:id="rId741" w:tgtFrame="_self" w:history="1">
              <w:r w:rsidRPr="00884BCF">
                <w:rPr>
                  <w:rFonts w:eastAsia="Times New Roman" w:cs="Times New Roman"/>
                  <w:color w:val="0000FF"/>
                  <w:szCs w:val="24"/>
                  <w:lang w:eastAsia="en-GB"/>
                </w:rPr>
                <w:t>sulphuric acid</w:t>
              </w:r>
            </w:hyperlink>
          </w:p>
        </w:tc>
      </w:tr>
      <w:tr w:rsidR="00F53FA0" w:rsidRPr="00884BCF" w14:paraId="7F664A2D" w14:textId="77777777" w:rsidTr="00F53FA0">
        <w:tc>
          <w:tcPr>
            <w:tcW w:w="701" w:type="dxa"/>
            <w:shd w:val="clear" w:color="auto" w:fill="FFFFFF"/>
            <w:tcMar>
              <w:top w:w="28" w:type="dxa"/>
              <w:left w:w="28" w:type="dxa"/>
              <w:bottom w:w="28" w:type="dxa"/>
              <w:right w:w="28" w:type="dxa"/>
            </w:tcMar>
            <w:hideMark/>
          </w:tcPr>
          <w:p w14:paraId="44C8C79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9DC6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orcein acetic</w:t>
            </w:r>
          </w:p>
        </w:tc>
        <w:tc>
          <w:tcPr>
            <w:tcW w:w="2552" w:type="dxa"/>
            <w:shd w:val="clear" w:color="auto" w:fill="FFFFFF"/>
            <w:tcMar>
              <w:top w:w="28" w:type="dxa"/>
              <w:left w:w="28" w:type="dxa"/>
              <w:bottom w:w="28" w:type="dxa"/>
              <w:right w:w="28" w:type="dxa"/>
            </w:tcMar>
            <w:hideMark/>
          </w:tcPr>
          <w:p w14:paraId="70D2CE0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375289" w14:textId="77777777" w:rsidR="00F53FA0" w:rsidRPr="00884BCF" w:rsidRDefault="00F53FA0" w:rsidP="00F53FA0">
            <w:pPr>
              <w:spacing w:after="0" w:line="240" w:lineRule="auto"/>
              <w:rPr>
                <w:rFonts w:eastAsia="Times New Roman" w:cs="Times New Roman"/>
                <w:color w:val="747474"/>
                <w:szCs w:val="24"/>
                <w:lang w:eastAsia="en-GB"/>
              </w:rPr>
            </w:pPr>
            <w:hyperlink r:id="rId742" w:tgtFrame="_self" w:history="1">
              <w:r w:rsidRPr="00884BCF">
                <w:rPr>
                  <w:rFonts w:eastAsia="Times New Roman" w:cs="Times New Roman"/>
                  <w:color w:val="0000FF"/>
                  <w:szCs w:val="24"/>
                  <w:lang w:eastAsia="en-GB"/>
                </w:rPr>
                <w:t>Biochemicals – Microscopy Chemicals (Fixatives)</w:t>
              </w:r>
            </w:hyperlink>
          </w:p>
        </w:tc>
      </w:tr>
      <w:tr w:rsidR="00F53FA0" w:rsidRPr="00884BCF" w14:paraId="009426AA" w14:textId="77777777" w:rsidTr="00F53FA0">
        <w:tc>
          <w:tcPr>
            <w:tcW w:w="701" w:type="dxa"/>
            <w:shd w:val="clear" w:color="auto" w:fill="FFFFFF"/>
            <w:tcMar>
              <w:top w:w="28" w:type="dxa"/>
              <w:left w:w="28" w:type="dxa"/>
              <w:bottom w:w="28" w:type="dxa"/>
              <w:right w:w="28" w:type="dxa"/>
            </w:tcMar>
            <w:hideMark/>
          </w:tcPr>
          <w:p w14:paraId="12389C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0DBB9E7"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orceine</w:t>
            </w:r>
            <w:proofErr w:type="spellEnd"/>
            <w:r w:rsidRPr="00884BCF">
              <w:rPr>
                <w:rFonts w:eastAsia="Times New Roman" w:cs="Times New Roman"/>
                <w:szCs w:val="24"/>
                <w:lang w:eastAsia="en-GB"/>
              </w:rPr>
              <w:t xml:space="preserve"> acetic</w:t>
            </w:r>
          </w:p>
        </w:tc>
        <w:tc>
          <w:tcPr>
            <w:tcW w:w="2552" w:type="dxa"/>
            <w:shd w:val="clear" w:color="auto" w:fill="FFFFFF"/>
            <w:tcMar>
              <w:top w:w="28" w:type="dxa"/>
              <w:left w:w="28" w:type="dxa"/>
              <w:bottom w:w="28" w:type="dxa"/>
              <w:right w:w="28" w:type="dxa"/>
            </w:tcMar>
            <w:hideMark/>
          </w:tcPr>
          <w:p w14:paraId="287788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ADBF64" w14:textId="77777777" w:rsidR="00F53FA0" w:rsidRPr="00884BCF" w:rsidRDefault="00F53FA0" w:rsidP="00F53FA0">
            <w:pPr>
              <w:spacing w:after="0" w:line="240" w:lineRule="auto"/>
              <w:rPr>
                <w:rFonts w:eastAsia="Times New Roman" w:cs="Times New Roman"/>
                <w:color w:val="747474"/>
                <w:szCs w:val="24"/>
                <w:lang w:eastAsia="en-GB"/>
              </w:rPr>
            </w:pPr>
            <w:hyperlink r:id="rId743" w:tgtFrame="_self" w:history="1">
              <w:r w:rsidRPr="00884BCF">
                <w:rPr>
                  <w:rFonts w:eastAsia="Times New Roman" w:cs="Times New Roman"/>
                  <w:color w:val="0000FF"/>
                  <w:szCs w:val="24"/>
                  <w:lang w:eastAsia="en-GB"/>
                </w:rPr>
                <w:t>Dyes and Stains</w:t>
              </w:r>
            </w:hyperlink>
          </w:p>
        </w:tc>
      </w:tr>
      <w:tr w:rsidR="00F53FA0" w:rsidRPr="00884BCF" w14:paraId="14353132" w14:textId="77777777" w:rsidTr="00F53FA0">
        <w:tc>
          <w:tcPr>
            <w:tcW w:w="701" w:type="dxa"/>
            <w:shd w:val="clear" w:color="auto" w:fill="FFFFFF"/>
            <w:tcMar>
              <w:top w:w="28" w:type="dxa"/>
              <w:left w:w="28" w:type="dxa"/>
              <w:bottom w:w="28" w:type="dxa"/>
              <w:right w:w="28" w:type="dxa"/>
            </w:tcMar>
            <w:hideMark/>
          </w:tcPr>
          <w:p w14:paraId="4E9BF83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8F03A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ornithine</w:t>
            </w:r>
          </w:p>
        </w:tc>
        <w:tc>
          <w:tcPr>
            <w:tcW w:w="2552" w:type="dxa"/>
            <w:shd w:val="clear" w:color="auto" w:fill="FFFFFF"/>
            <w:tcMar>
              <w:top w:w="28" w:type="dxa"/>
              <w:left w:w="28" w:type="dxa"/>
              <w:bottom w:w="28" w:type="dxa"/>
              <w:right w:w="28" w:type="dxa"/>
            </w:tcMar>
            <w:hideMark/>
          </w:tcPr>
          <w:p w14:paraId="198B9AD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BBF47E1" w14:textId="77777777" w:rsidR="00F53FA0" w:rsidRPr="00884BCF" w:rsidRDefault="00F53FA0" w:rsidP="00F53FA0">
            <w:pPr>
              <w:spacing w:after="0" w:line="240" w:lineRule="auto"/>
              <w:rPr>
                <w:rFonts w:eastAsia="Times New Roman" w:cs="Times New Roman"/>
                <w:color w:val="747474"/>
                <w:szCs w:val="24"/>
                <w:lang w:eastAsia="en-GB"/>
              </w:rPr>
            </w:pPr>
            <w:hyperlink r:id="rId744"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040E0732" w14:textId="77777777" w:rsidTr="00F53FA0">
        <w:tc>
          <w:tcPr>
            <w:tcW w:w="701" w:type="dxa"/>
            <w:shd w:val="clear" w:color="auto" w:fill="FFFFFF"/>
            <w:tcMar>
              <w:top w:w="28" w:type="dxa"/>
              <w:left w:w="28" w:type="dxa"/>
              <w:bottom w:w="28" w:type="dxa"/>
              <w:right w:w="28" w:type="dxa"/>
            </w:tcMar>
            <w:hideMark/>
          </w:tcPr>
          <w:p w14:paraId="57AD165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3E026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osmic acid</w:t>
            </w:r>
          </w:p>
        </w:tc>
        <w:tc>
          <w:tcPr>
            <w:tcW w:w="2552" w:type="dxa"/>
            <w:shd w:val="clear" w:color="auto" w:fill="FFFFFF"/>
            <w:tcMar>
              <w:top w:w="28" w:type="dxa"/>
              <w:left w:w="28" w:type="dxa"/>
              <w:bottom w:w="28" w:type="dxa"/>
              <w:right w:w="28" w:type="dxa"/>
            </w:tcMar>
            <w:hideMark/>
          </w:tcPr>
          <w:p w14:paraId="33EE451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DD54E0" w14:textId="77777777" w:rsidR="00F53FA0" w:rsidRPr="00884BCF" w:rsidRDefault="00F53FA0" w:rsidP="00F53FA0">
            <w:pPr>
              <w:spacing w:after="0" w:line="240" w:lineRule="auto"/>
              <w:rPr>
                <w:rFonts w:eastAsia="Times New Roman" w:cs="Times New Roman"/>
                <w:color w:val="747474"/>
                <w:szCs w:val="24"/>
                <w:lang w:eastAsia="en-GB"/>
              </w:rPr>
            </w:pPr>
            <w:hyperlink r:id="rId745" w:tgtFrame="_self" w:history="1">
              <w:r w:rsidRPr="00884BCF">
                <w:rPr>
                  <w:rFonts w:eastAsia="Times New Roman" w:cs="Times New Roman"/>
                  <w:color w:val="0000FF"/>
                  <w:szCs w:val="24"/>
                  <w:lang w:eastAsia="en-GB"/>
                </w:rPr>
                <w:t>Biochemical Tests (Lipids)</w:t>
              </w:r>
            </w:hyperlink>
          </w:p>
        </w:tc>
      </w:tr>
      <w:tr w:rsidR="00F53FA0" w:rsidRPr="00884BCF" w14:paraId="682470FB" w14:textId="77777777" w:rsidTr="00F53FA0">
        <w:tc>
          <w:tcPr>
            <w:tcW w:w="701" w:type="dxa"/>
            <w:shd w:val="clear" w:color="auto" w:fill="FFFFFF"/>
            <w:tcMar>
              <w:top w:w="28" w:type="dxa"/>
              <w:left w:w="28" w:type="dxa"/>
              <w:bottom w:w="28" w:type="dxa"/>
              <w:right w:w="28" w:type="dxa"/>
            </w:tcMar>
            <w:hideMark/>
          </w:tcPr>
          <w:p w14:paraId="2936B94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6E57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osmic acid</w:t>
            </w:r>
          </w:p>
        </w:tc>
        <w:tc>
          <w:tcPr>
            <w:tcW w:w="2552" w:type="dxa"/>
            <w:shd w:val="clear" w:color="auto" w:fill="FFFFFF"/>
            <w:tcMar>
              <w:top w:w="28" w:type="dxa"/>
              <w:left w:w="28" w:type="dxa"/>
              <w:bottom w:w="28" w:type="dxa"/>
              <w:right w:w="28" w:type="dxa"/>
            </w:tcMar>
            <w:hideMark/>
          </w:tcPr>
          <w:p w14:paraId="2B0F209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 VIII oxide</w:t>
            </w:r>
          </w:p>
        </w:tc>
        <w:tc>
          <w:tcPr>
            <w:tcW w:w="4961" w:type="dxa"/>
            <w:shd w:val="clear" w:color="auto" w:fill="FFFFFF"/>
            <w:tcMar>
              <w:top w:w="28" w:type="dxa"/>
              <w:left w:w="28" w:type="dxa"/>
              <w:bottom w:w="28" w:type="dxa"/>
              <w:right w:w="28" w:type="dxa"/>
            </w:tcMar>
            <w:hideMark/>
          </w:tcPr>
          <w:p w14:paraId="7E60F1AD" w14:textId="77777777" w:rsidR="00F53FA0" w:rsidRPr="00884BCF" w:rsidRDefault="00F53FA0" w:rsidP="00F53FA0">
            <w:pPr>
              <w:spacing w:after="0" w:line="240" w:lineRule="auto"/>
              <w:rPr>
                <w:rFonts w:eastAsia="Times New Roman" w:cs="Times New Roman"/>
                <w:color w:val="747474"/>
                <w:szCs w:val="24"/>
                <w:lang w:eastAsia="en-GB"/>
              </w:rPr>
            </w:pPr>
            <w:hyperlink r:id="rId746" w:tgtFrame="_self" w:history="1">
              <w:r w:rsidRPr="00884BCF">
                <w:rPr>
                  <w:rFonts w:eastAsia="Times New Roman" w:cs="Times New Roman"/>
                  <w:color w:val="0000FF"/>
                  <w:szCs w:val="24"/>
                  <w:lang w:eastAsia="en-GB"/>
                </w:rPr>
                <w:t>osmium(VIII) oxide</w:t>
              </w:r>
            </w:hyperlink>
          </w:p>
        </w:tc>
      </w:tr>
      <w:tr w:rsidR="00F53FA0" w:rsidRPr="00884BCF" w14:paraId="27848E1A" w14:textId="77777777" w:rsidTr="00F53FA0">
        <w:tc>
          <w:tcPr>
            <w:tcW w:w="701" w:type="dxa"/>
            <w:shd w:val="clear" w:color="auto" w:fill="FFFFFF"/>
            <w:tcMar>
              <w:top w:w="28" w:type="dxa"/>
              <w:left w:w="28" w:type="dxa"/>
              <w:bottom w:w="28" w:type="dxa"/>
              <w:right w:w="28" w:type="dxa"/>
            </w:tcMar>
            <w:hideMark/>
          </w:tcPr>
          <w:p w14:paraId="590F463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04AD0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 tetroxide</w:t>
            </w:r>
          </w:p>
        </w:tc>
        <w:tc>
          <w:tcPr>
            <w:tcW w:w="2552" w:type="dxa"/>
            <w:shd w:val="clear" w:color="auto" w:fill="FFFFFF"/>
            <w:tcMar>
              <w:top w:w="28" w:type="dxa"/>
              <w:left w:w="28" w:type="dxa"/>
              <w:bottom w:w="28" w:type="dxa"/>
              <w:right w:w="28" w:type="dxa"/>
            </w:tcMar>
            <w:hideMark/>
          </w:tcPr>
          <w:p w14:paraId="606FB11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7EA0312" w14:textId="77777777" w:rsidR="00F53FA0" w:rsidRPr="00884BCF" w:rsidRDefault="00F53FA0" w:rsidP="00F53FA0">
            <w:pPr>
              <w:spacing w:after="0" w:line="240" w:lineRule="auto"/>
              <w:rPr>
                <w:rFonts w:eastAsia="Times New Roman" w:cs="Times New Roman"/>
                <w:color w:val="747474"/>
                <w:szCs w:val="24"/>
                <w:lang w:eastAsia="en-GB"/>
              </w:rPr>
            </w:pPr>
            <w:hyperlink r:id="rId747" w:tgtFrame="_self" w:history="1">
              <w:r w:rsidRPr="00884BCF">
                <w:rPr>
                  <w:rFonts w:eastAsia="Times New Roman" w:cs="Times New Roman"/>
                  <w:color w:val="0000FF"/>
                  <w:szCs w:val="24"/>
                  <w:lang w:eastAsia="en-GB"/>
                </w:rPr>
                <w:t>Biochemical Tests (Lipids)</w:t>
              </w:r>
            </w:hyperlink>
          </w:p>
        </w:tc>
      </w:tr>
      <w:tr w:rsidR="00F53FA0" w:rsidRPr="00884BCF" w14:paraId="369E3861" w14:textId="77777777" w:rsidTr="00F53FA0">
        <w:tc>
          <w:tcPr>
            <w:tcW w:w="701" w:type="dxa"/>
            <w:shd w:val="clear" w:color="auto" w:fill="FFFFFF"/>
            <w:tcMar>
              <w:top w:w="28" w:type="dxa"/>
              <w:left w:w="28" w:type="dxa"/>
              <w:bottom w:w="28" w:type="dxa"/>
              <w:right w:w="28" w:type="dxa"/>
            </w:tcMar>
            <w:hideMark/>
          </w:tcPr>
          <w:p w14:paraId="234C36A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D8F8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 tetroxide</w:t>
            </w:r>
          </w:p>
        </w:tc>
        <w:tc>
          <w:tcPr>
            <w:tcW w:w="2552" w:type="dxa"/>
            <w:shd w:val="clear" w:color="auto" w:fill="FFFFFF"/>
            <w:tcMar>
              <w:top w:w="28" w:type="dxa"/>
              <w:left w:w="28" w:type="dxa"/>
              <w:bottom w:w="28" w:type="dxa"/>
              <w:right w:w="28" w:type="dxa"/>
            </w:tcMar>
            <w:hideMark/>
          </w:tcPr>
          <w:p w14:paraId="47B23AE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 VIII oxide</w:t>
            </w:r>
          </w:p>
        </w:tc>
        <w:tc>
          <w:tcPr>
            <w:tcW w:w="4961" w:type="dxa"/>
            <w:shd w:val="clear" w:color="auto" w:fill="FFFFFF"/>
            <w:tcMar>
              <w:top w:w="28" w:type="dxa"/>
              <w:left w:w="28" w:type="dxa"/>
              <w:bottom w:w="28" w:type="dxa"/>
              <w:right w:w="28" w:type="dxa"/>
            </w:tcMar>
            <w:hideMark/>
          </w:tcPr>
          <w:p w14:paraId="1B8ACB19" w14:textId="77777777" w:rsidR="00F53FA0" w:rsidRPr="00884BCF" w:rsidRDefault="00F53FA0" w:rsidP="00F53FA0">
            <w:pPr>
              <w:spacing w:after="0" w:line="240" w:lineRule="auto"/>
              <w:rPr>
                <w:rFonts w:eastAsia="Times New Roman" w:cs="Times New Roman"/>
                <w:color w:val="747474"/>
                <w:szCs w:val="24"/>
                <w:lang w:eastAsia="en-GB"/>
              </w:rPr>
            </w:pPr>
            <w:hyperlink r:id="rId748" w:tgtFrame="_self" w:history="1">
              <w:r w:rsidRPr="00884BCF">
                <w:rPr>
                  <w:rFonts w:eastAsia="Times New Roman" w:cs="Times New Roman"/>
                  <w:color w:val="0000FF"/>
                  <w:szCs w:val="24"/>
                  <w:lang w:eastAsia="en-GB"/>
                </w:rPr>
                <w:t>osmium(VIII) oxide</w:t>
              </w:r>
            </w:hyperlink>
          </w:p>
        </w:tc>
      </w:tr>
      <w:tr w:rsidR="00F53FA0" w:rsidRPr="00884BCF" w14:paraId="54C382BF" w14:textId="77777777" w:rsidTr="00F53FA0">
        <w:tc>
          <w:tcPr>
            <w:tcW w:w="701" w:type="dxa"/>
            <w:shd w:val="clear" w:color="auto" w:fill="FFFFFF"/>
            <w:tcMar>
              <w:top w:w="28" w:type="dxa"/>
              <w:left w:w="28" w:type="dxa"/>
              <w:bottom w:w="28" w:type="dxa"/>
              <w:right w:w="28" w:type="dxa"/>
            </w:tcMar>
            <w:hideMark/>
          </w:tcPr>
          <w:p w14:paraId="6EE5A0D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A58AD3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 VIII oxide</w:t>
            </w:r>
          </w:p>
        </w:tc>
        <w:tc>
          <w:tcPr>
            <w:tcW w:w="2552" w:type="dxa"/>
            <w:shd w:val="clear" w:color="auto" w:fill="FFFFFF"/>
            <w:tcMar>
              <w:top w:w="28" w:type="dxa"/>
              <w:left w:w="28" w:type="dxa"/>
              <w:bottom w:w="28" w:type="dxa"/>
              <w:right w:w="28" w:type="dxa"/>
            </w:tcMar>
            <w:hideMark/>
          </w:tcPr>
          <w:p w14:paraId="36F96DD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F7DC1A" w14:textId="77777777" w:rsidR="00F53FA0" w:rsidRPr="00884BCF" w:rsidRDefault="00F53FA0" w:rsidP="00F53FA0">
            <w:pPr>
              <w:spacing w:after="0" w:line="240" w:lineRule="auto"/>
              <w:rPr>
                <w:rFonts w:eastAsia="Times New Roman" w:cs="Times New Roman"/>
                <w:color w:val="747474"/>
                <w:szCs w:val="24"/>
                <w:lang w:eastAsia="en-GB"/>
              </w:rPr>
            </w:pPr>
            <w:hyperlink r:id="rId749" w:tgtFrame="_self" w:history="1">
              <w:r w:rsidRPr="00884BCF">
                <w:rPr>
                  <w:rFonts w:eastAsia="Times New Roman" w:cs="Times New Roman"/>
                  <w:color w:val="0000FF"/>
                  <w:szCs w:val="24"/>
                  <w:lang w:eastAsia="en-GB"/>
                </w:rPr>
                <w:t>osmium(VIII) oxide</w:t>
              </w:r>
            </w:hyperlink>
          </w:p>
        </w:tc>
      </w:tr>
      <w:tr w:rsidR="00F53FA0" w:rsidRPr="00884BCF" w14:paraId="7CCDBF59" w14:textId="77777777" w:rsidTr="00F53FA0">
        <w:tc>
          <w:tcPr>
            <w:tcW w:w="701" w:type="dxa"/>
            <w:shd w:val="clear" w:color="auto" w:fill="FFFFFF"/>
            <w:tcMar>
              <w:top w:w="28" w:type="dxa"/>
              <w:left w:w="28" w:type="dxa"/>
              <w:bottom w:w="28" w:type="dxa"/>
              <w:right w:w="28" w:type="dxa"/>
            </w:tcMar>
            <w:hideMark/>
          </w:tcPr>
          <w:p w14:paraId="6B7BC72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9427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osmium(VII) oxide</w:t>
            </w:r>
          </w:p>
        </w:tc>
        <w:tc>
          <w:tcPr>
            <w:tcW w:w="2552" w:type="dxa"/>
            <w:shd w:val="clear" w:color="auto" w:fill="FFFFFF"/>
            <w:tcMar>
              <w:top w:w="28" w:type="dxa"/>
              <w:left w:w="28" w:type="dxa"/>
              <w:bottom w:w="28" w:type="dxa"/>
              <w:right w:w="28" w:type="dxa"/>
            </w:tcMar>
            <w:hideMark/>
          </w:tcPr>
          <w:p w14:paraId="7CB61E5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B661AB" w14:textId="77777777" w:rsidR="00F53FA0" w:rsidRPr="00884BCF" w:rsidRDefault="00F53FA0" w:rsidP="00F53FA0">
            <w:pPr>
              <w:spacing w:after="0" w:line="240" w:lineRule="auto"/>
              <w:rPr>
                <w:rFonts w:eastAsia="Times New Roman" w:cs="Times New Roman"/>
                <w:color w:val="747474"/>
                <w:szCs w:val="24"/>
                <w:lang w:eastAsia="en-GB"/>
              </w:rPr>
            </w:pPr>
            <w:hyperlink r:id="rId750" w:tgtFrame="_self" w:history="1">
              <w:r w:rsidRPr="00884BCF">
                <w:rPr>
                  <w:rFonts w:eastAsia="Times New Roman" w:cs="Times New Roman"/>
                  <w:color w:val="0000FF"/>
                  <w:szCs w:val="24"/>
                  <w:lang w:eastAsia="en-GB"/>
                </w:rPr>
                <w:t>Biochemical Tests (Lipids)</w:t>
              </w:r>
            </w:hyperlink>
          </w:p>
        </w:tc>
      </w:tr>
      <w:tr w:rsidR="00F53FA0" w:rsidRPr="00884BCF" w14:paraId="704FD5BA" w14:textId="77777777" w:rsidTr="00F53FA0">
        <w:tc>
          <w:tcPr>
            <w:tcW w:w="701" w:type="dxa"/>
            <w:shd w:val="clear" w:color="auto" w:fill="FFFFFF"/>
            <w:tcMar>
              <w:top w:w="28" w:type="dxa"/>
              <w:left w:w="28" w:type="dxa"/>
              <w:bottom w:w="28" w:type="dxa"/>
              <w:right w:w="28" w:type="dxa"/>
            </w:tcMar>
            <w:hideMark/>
          </w:tcPr>
          <w:p w14:paraId="7C32BEA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1C805B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osmium(VIII) oxide (osmium tetroxide)</w:t>
            </w:r>
          </w:p>
        </w:tc>
        <w:tc>
          <w:tcPr>
            <w:tcW w:w="2552" w:type="dxa"/>
            <w:shd w:val="clear" w:color="auto" w:fill="FFFFFF"/>
            <w:tcMar>
              <w:top w:w="28" w:type="dxa"/>
              <w:left w:w="28" w:type="dxa"/>
              <w:bottom w:w="28" w:type="dxa"/>
              <w:right w:w="28" w:type="dxa"/>
            </w:tcMar>
            <w:hideMark/>
          </w:tcPr>
          <w:p w14:paraId="31905EF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977AD4" w14:textId="77777777" w:rsidR="00F53FA0" w:rsidRPr="00884BCF" w:rsidRDefault="00F53FA0" w:rsidP="00F53FA0">
            <w:pPr>
              <w:spacing w:after="0" w:line="240" w:lineRule="auto"/>
              <w:rPr>
                <w:rFonts w:eastAsia="Times New Roman" w:cs="Times New Roman"/>
                <w:color w:val="747474"/>
                <w:szCs w:val="24"/>
                <w:lang w:eastAsia="en-GB"/>
              </w:rPr>
            </w:pPr>
            <w:hyperlink r:id="rId751" w:tgtFrame="_self" w:history="1">
              <w:r w:rsidRPr="00884BCF">
                <w:rPr>
                  <w:rFonts w:eastAsia="Times New Roman" w:cs="Times New Roman"/>
                  <w:color w:val="0000FF"/>
                  <w:szCs w:val="24"/>
                  <w:lang w:eastAsia="en-GB"/>
                </w:rPr>
                <w:t>Biochemicals – Microscopy Chemicals (Fixatives)</w:t>
              </w:r>
            </w:hyperlink>
          </w:p>
        </w:tc>
      </w:tr>
      <w:tr w:rsidR="00F53FA0" w:rsidRPr="00884BCF" w14:paraId="7B7E279E" w14:textId="77777777" w:rsidTr="00F53FA0">
        <w:tc>
          <w:tcPr>
            <w:tcW w:w="701" w:type="dxa"/>
            <w:shd w:val="clear" w:color="auto" w:fill="FFFFFF"/>
            <w:tcMar>
              <w:top w:w="28" w:type="dxa"/>
              <w:left w:w="28" w:type="dxa"/>
              <w:bottom w:w="28" w:type="dxa"/>
              <w:right w:w="28" w:type="dxa"/>
            </w:tcMar>
            <w:hideMark/>
          </w:tcPr>
          <w:p w14:paraId="41C7420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3D9B6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oxalic acid</w:t>
            </w:r>
          </w:p>
        </w:tc>
        <w:tc>
          <w:tcPr>
            <w:tcW w:w="2552" w:type="dxa"/>
            <w:shd w:val="clear" w:color="auto" w:fill="FFFFFF"/>
            <w:tcMar>
              <w:top w:w="28" w:type="dxa"/>
              <w:left w:w="28" w:type="dxa"/>
              <w:bottom w:w="28" w:type="dxa"/>
              <w:right w:w="28" w:type="dxa"/>
            </w:tcMar>
            <w:hideMark/>
          </w:tcPr>
          <w:p w14:paraId="1A7F9E7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EF82EA" w14:textId="77777777" w:rsidR="00F53FA0" w:rsidRPr="00884BCF" w:rsidRDefault="00F53FA0" w:rsidP="00F53FA0">
            <w:pPr>
              <w:spacing w:after="0" w:line="240" w:lineRule="auto"/>
              <w:rPr>
                <w:rFonts w:eastAsia="Times New Roman" w:cs="Times New Roman"/>
                <w:color w:val="747474"/>
                <w:szCs w:val="24"/>
                <w:lang w:eastAsia="en-GB"/>
              </w:rPr>
            </w:pPr>
            <w:hyperlink r:id="rId752"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72C569A3" w14:textId="77777777" w:rsidTr="00F53FA0">
        <w:tc>
          <w:tcPr>
            <w:tcW w:w="701" w:type="dxa"/>
            <w:shd w:val="clear" w:color="auto" w:fill="FFFFFF"/>
            <w:tcMar>
              <w:top w:w="28" w:type="dxa"/>
              <w:left w:w="28" w:type="dxa"/>
              <w:bottom w:w="28" w:type="dxa"/>
              <w:right w:w="28" w:type="dxa"/>
            </w:tcMar>
            <w:hideMark/>
          </w:tcPr>
          <w:p w14:paraId="31C2C5B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827FE4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oxidation by hydrogen peroxide</w:t>
            </w:r>
          </w:p>
        </w:tc>
        <w:tc>
          <w:tcPr>
            <w:tcW w:w="2552" w:type="dxa"/>
            <w:shd w:val="clear" w:color="auto" w:fill="FFFFFF"/>
            <w:tcMar>
              <w:top w:w="28" w:type="dxa"/>
              <w:left w:w="28" w:type="dxa"/>
              <w:bottom w:w="28" w:type="dxa"/>
              <w:right w:w="28" w:type="dxa"/>
            </w:tcMar>
            <w:hideMark/>
          </w:tcPr>
          <w:p w14:paraId="5152F3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493D66" w14:textId="77777777" w:rsidR="00F53FA0" w:rsidRPr="00884BCF" w:rsidRDefault="00F53FA0" w:rsidP="00F53FA0">
            <w:pPr>
              <w:spacing w:after="0" w:line="240" w:lineRule="auto"/>
              <w:rPr>
                <w:rFonts w:eastAsia="Times New Roman" w:cs="Times New Roman"/>
                <w:color w:val="747474"/>
                <w:szCs w:val="24"/>
                <w:lang w:eastAsia="en-GB"/>
              </w:rPr>
            </w:pPr>
            <w:hyperlink r:id="rId753" w:tgtFrame="_self" w:history="1">
              <w:r w:rsidRPr="00884BCF">
                <w:rPr>
                  <w:rFonts w:eastAsia="Times New Roman" w:cs="Times New Roman"/>
                  <w:color w:val="0000FF"/>
                  <w:szCs w:val="24"/>
                  <w:lang w:eastAsia="en-GB"/>
                </w:rPr>
                <w:t>Colorimetric Reagents</w:t>
              </w:r>
            </w:hyperlink>
          </w:p>
        </w:tc>
      </w:tr>
      <w:tr w:rsidR="00F53FA0" w:rsidRPr="00884BCF" w14:paraId="06477612" w14:textId="77777777" w:rsidTr="00F53FA0">
        <w:tc>
          <w:tcPr>
            <w:tcW w:w="701" w:type="dxa"/>
            <w:shd w:val="clear" w:color="auto" w:fill="FFFFFF"/>
            <w:tcMar>
              <w:top w:w="28" w:type="dxa"/>
              <w:left w:w="28" w:type="dxa"/>
              <w:bottom w:w="28" w:type="dxa"/>
              <w:right w:w="28" w:type="dxa"/>
            </w:tcMar>
            <w:hideMark/>
          </w:tcPr>
          <w:p w14:paraId="1A728E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D26B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oxidation by iodate(VII) (periodate)</w:t>
            </w:r>
          </w:p>
        </w:tc>
        <w:tc>
          <w:tcPr>
            <w:tcW w:w="2552" w:type="dxa"/>
            <w:shd w:val="clear" w:color="auto" w:fill="FFFFFF"/>
            <w:tcMar>
              <w:top w:w="28" w:type="dxa"/>
              <w:left w:w="28" w:type="dxa"/>
              <w:bottom w:w="28" w:type="dxa"/>
              <w:right w:w="28" w:type="dxa"/>
            </w:tcMar>
            <w:hideMark/>
          </w:tcPr>
          <w:p w14:paraId="1E6CDF7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C4CF09" w14:textId="77777777" w:rsidR="00F53FA0" w:rsidRPr="00884BCF" w:rsidRDefault="00F53FA0" w:rsidP="00F53FA0">
            <w:pPr>
              <w:spacing w:after="0" w:line="240" w:lineRule="auto"/>
              <w:rPr>
                <w:rFonts w:eastAsia="Times New Roman" w:cs="Times New Roman"/>
                <w:color w:val="747474"/>
                <w:szCs w:val="24"/>
                <w:lang w:eastAsia="en-GB"/>
              </w:rPr>
            </w:pPr>
            <w:hyperlink r:id="rId754" w:tgtFrame="_self" w:history="1">
              <w:r w:rsidRPr="00884BCF">
                <w:rPr>
                  <w:rFonts w:eastAsia="Times New Roman" w:cs="Times New Roman"/>
                  <w:color w:val="0000FF"/>
                  <w:szCs w:val="24"/>
                  <w:lang w:eastAsia="en-GB"/>
                </w:rPr>
                <w:t>Colorimetric Reagents</w:t>
              </w:r>
            </w:hyperlink>
          </w:p>
        </w:tc>
      </w:tr>
      <w:tr w:rsidR="00F53FA0" w:rsidRPr="00884BCF" w14:paraId="391F6BBA" w14:textId="77777777" w:rsidTr="00F53FA0">
        <w:tc>
          <w:tcPr>
            <w:tcW w:w="701" w:type="dxa"/>
            <w:shd w:val="clear" w:color="auto" w:fill="FFFFFF"/>
            <w:tcMar>
              <w:top w:w="28" w:type="dxa"/>
              <w:left w:w="28" w:type="dxa"/>
              <w:bottom w:w="28" w:type="dxa"/>
              <w:right w:w="28" w:type="dxa"/>
            </w:tcMar>
            <w:hideMark/>
          </w:tcPr>
          <w:p w14:paraId="7E89564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C07F9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ozone</w:t>
            </w:r>
          </w:p>
        </w:tc>
        <w:tc>
          <w:tcPr>
            <w:tcW w:w="2552" w:type="dxa"/>
            <w:shd w:val="clear" w:color="auto" w:fill="FFFFFF"/>
            <w:tcMar>
              <w:top w:w="28" w:type="dxa"/>
              <w:left w:w="28" w:type="dxa"/>
              <w:bottom w:w="28" w:type="dxa"/>
              <w:right w:w="28" w:type="dxa"/>
            </w:tcMar>
            <w:hideMark/>
          </w:tcPr>
          <w:p w14:paraId="74EAD57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trioxygen</w:t>
            </w:r>
          </w:p>
        </w:tc>
        <w:tc>
          <w:tcPr>
            <w:tcW w:w="4961" w:type="dxa"/>
            <w:shd w:val="clear" w:color="auto" w:fill="FFFFFF"/>
            <w:tcMar>
              <w:top w:w="28" w:type="dxa"/>
              <w:left w:w="28" w:type="dxa"/>
              <w:bottom w:w="28" w:type="dxa"/>
              <w:right w:w="28" w:type="dxa"/>
            </w:tcMar>
            <w:hideMark/>
          </w:tcPr>
          <w:p w14:paraId="700CE0F8" w14:textId="77777777" w:rsidR="00F53FA0" w:rsidRPr="00884BCF" w:rsidRDefault="00F53FA0" w:rsidP="00F53FA0">
            <w:pPr>
              <w:spacing w:after="0" w:line="240" w:lineRule="auto"/>
              <w:rPr>
                <w:rFonts w:eastAsia="Times New Roman" w:cs="Times New Roman"/>
                <w:color w:val="747474"/>
                <w:szCs w:val="24"/>
                <w:lang w:eastAsia="en-GB"/>
              </w:rPr>
            </w:pPr>
            <w:hyperlink r:id="rId755" w:tgtFrame="_self" w:history="1">
              <w:r w:rsidRPr="00884BCF">
                <w:rPr>
                  <w:rFonts w:eastAsia="Times New Roman" w:cs="Times New Roman"/>
                  <w:color w:val="0000FF"/>
                  <w:szCs w:val="24"/>
                  <w:lang w:eastAsia="en-GB"/>
                </w:rPr>
                <w:t>trioxygen</w:t>
              </w:r>
            </w:hyperlink>
          </w:p>
        </w:tc>
      </w:tr>
      <w:tr w:rsidR="00F53FA0" w:rsidRPr="00884BCF" w14:paraId="586D02E7" w14:textId="77777777" w:rsidTr="00F53FA0">
        <w:tc>
          <w:tcPr>
            <w:tcW w:w="701" w:type="dxa"/>
            <w:shd w:val="clear" w:color="auto" w:fill="FFFFFF"/>
            <w:tcMar>
              <w:top w:w="28" w:type="dxa"/>
              <w:left w:w="28" w:type="dxa"/>
              <w:bottom w:w="28" w:type="dxa"/>
              <w:right w:w="28" w:type="dxa"/>
            </w:tcMar>
            <w:hideMark/>
          </w:tcPr>
          <w:p w14:paraId="05748C2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305B0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Pampel’s</w:t>
            </w:r>
            <w:proofErr w:type="spellEnd"/>
            <w:r w:rsidRPr="00884BCF">
              <w:rPr>
                <w:rFonts w:eastAsia="Times New Roman" w:cs="Times New Roman"/>
                <w:szCs w:val="24"/>
                <w:lang w:eastAsia="en-GB"/>
              </w:rPr>
              <w:t xml:space="preserve"> fluid</w:t>
            </w:r>
          </w:p>
        </w:tc>
        <w:tc>
          <w:tcPr>
            <w:tcW w:w="2552" w:type="dxa"/>
            <w:shd w:val="clear" w:color="auto" w:fill="FFFFFF"/>
            <w:tcMar>
              <w:top w:w="28" w:type="dxa"/>
              <w:left w:w="28" w:type="dxa"/>
              <w:bottom w:w="28" w:type="dxa"/>
              <w:right w:w="28" w:type="dxa"/>
            </w:tcMar>
            <w:hideMark/>
          </w:tcPr>
          <w:p w14:paraId="5120E63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2DDC65" w14:textId="77777777" w:rsidR="00F53FA0" w:rsidRPr="00884BCF" w:rsidRDefault="00F53FA0" w:rsidP="00F53FA0">
            <w:pPr>
              <w:spacing w:after="0" w:line="240" w:lineRule="auto"/>
              <w:rPr>
                <w:rFonts w:eastAsia="Times New Roman" w:cs="Times New Roman"/>
                <w:color w:val="747474"/>
                <w:szCs w:val="24"/>
                <w:lang w:eastAsia="en-GB"/>
              </w:rPr>
            </w:pPr>
            <w:hyperlink r:id="rId756" w:tgtFrame="_self" w:history="1">
              <w:r w:rsidRPr="00884BCF">
                <w:rPr>
                  <w:rFonts w:eastAsia="Times New Roman" w:cs="Times New Roman"/>
                  <w:color w:val="0000FF"/>
                  <w:szCs w:val="24"/>
                  <w:lang w:eastAsia="en-GB"/>
                </w:rPr>
                <w:t>Biochemicals – Microscopy Chemicals (Fixatives)</w:t>
              </w:r>
            </w:hyperlink>
          </w:p>
        </w:tc>
      </w:tr>
      <w:tr w:rsidR="00F53FA0" w:rsidRPr="00884BCF" w14:paraId="5CA2D137" w14:textId="77777777" w:rsidTr="00F53FA0">
        <w:tc>
          <w:tcPr>
            <w:tcW w:w="701" w:type="dxa"/>
            <w:shd w:val="clear" w:color="auto" w:fill="FFFFFF"/>
            <w:tcMar>
              <w:top w:w="28" w:type="dxa"/>
              <w:left w:w="28" w:type="dxa"/>
              <w:bottom w:w="28" w:type="dxa"/>
              <w:right w:w="28" w:type="dxa"/>
            </w:tcMar>
            <w:hideMark/>
          </w:tcPr>
          <w:p w14:paraId="69154DA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50010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pancreatin</w:t>
            </w:r>
          </w:p>
        </w:tc>
        <w:tc>
          <w:tcPr>
            <w:tcW w:w="2552" w:type="dxa"/>
            <w:shd w:val="clear" w:color="auto" w:fill="FFFFFF"/>
            <w:tcMar>
              <w:top w:w="28" w:type="dxa"/>
              <w:left w:w="28" w:type="dxa"/>
              <w:bottom w:w="28" w:type="dxa"/>
              <w:right w:w="28" w:type="dxa"/>
            </w:tcMar>
            <w:hideMark/>
          </w:tcPr>
          <w:p w14:paraId="2544B78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414FE4" w14:textId="77777777" w:rsidR="00F53FA0" w:rsidRPr="00884BCF" w:rsidRDefault="00F53FA0" w:rsidP="00F53FA0">
            <w:pPr>
              <w:spacing w:after="0" w:line="240" w:lineRule="auto"/>
              <w:rPr>
                <w:rFonts w:eastAsia="Times New Roman" w:cs="Times New Roman"/>
                <w:color w:val="747474"/>
                <w:szCs w:val="24"/>
                <w:lang w:eastAsia="en-GB"/>
              </w:rPr>
            </w:pPr>
            <w:hyperlink r:id="rId757" w:tgtFrame="_self" w:history="1">
              <w:r w:rsidRPr="00884BCF">
                <w:rPr>
                  <w:rFonts w:eastAsia="Times New Roman" w:cs="Times New Roman"/>
                  <w:color w:val="0000FF"/>
                  <w:szCs w:val="24"/>
                  <w:lang w:eastAsia="en-GB"/>
                </w:rPr>
                <w:t>Biochemicals (Enzymes)</w:t>
              </w:r>
            </w:hyperlink>
          </w:p>
        </w:tc>
      </w:tr>
      <w:tr w:rsidR="00F53FA0" w:rsidRPr="00884BCF" w14:paraId="2CE26510" w14:textId="77777777" w:rsidTr="00F53FA0">
        <w:tc>
          <w:tcPr>
            <w:tcW w:w="701" w:type="dxa"/>
            <w:shd w:val="clear" w:color="auto" w:fill="FFFFFF"/>
            <w:tcMar>
              <w:top w:w="28" w:type="dxa"/>
              <w:left w:w="28" w:type="dxa"/>
              <w:bottom w:w="28" w:type="dxa"/>
              <w:right w:w="28" w:type="dxa"/>
            </w:tcMar>
            <w:hideMark/>
          </w:tcPr>
          <w:p w14:paraId="6D4120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900DD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pancrelipase</w:t>
            </w:r>
            <w:proofErr w:type="spellEnd"/>
          </w:p>
        </w:tc>
        <w:tc>
          <w:tcPr>
            <w:tcW w:w="2552" w:type="dxa"/>
            <w:shd w:val="clear" w:color="auto" w:fill="FFFFFF"/>
            <w:tcMar>
              <w:top w:w="28" w:type="dxa"/>
              <w:left w:w="28" w:type="dxa"/>
              <w:bottom w:w="28" w:type="dxa"/>
              <w:right w:w="28" w:type="dxa"/>
            </w:tcMar>
            <w:hideMark/>
          </w:tcPr>
          <w:p w14:paraId="0F703F3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Lipase</w:t>
            </w:r>
          </w:p>
        </w:tc>
        <w:tc>
          <w:tcPr>
            <w:tcW w:w="4961" w:type="dxa"/>
            <w:shd w:val="clear" w:color="auto" w:fill="FFFFFF"/>
            <w:tcMar>
              <w:top w:w="28" w:type="dxa"/>
              <w:left w:w="28" w:type="dxa"/>
              <w:bottom w:w="28" w:type="dxa"/>
              <w:right w:w="28" w:type="dxa"/>
            </w:tcMar>
            <w:hideMark/>
          </w:tcPr>
          <w:p w14:paraId="6036AEF2" w14:textId="77777777" w:rsidR="00F53FA0" w:rsidRPr="00884BCF" w:rsidRDefault="00F53FA0" w:rsidP="00F53FA0">
            <w:pPr>
              <w:spacing w:after="0" w:line="240" w:lineRule="auto"/>
              <w:rPr>
                <w:rFonts w:eastAsia="Times New Roman" w:cs="Times New Roman"/>
                <w:color w:val="747474"/>
                <w:szCs w:val="24"/>
                <w:lang w:eastAsia="en-GB"/>
              </w:rPr>
            </w:pPr>
            <w:hyperlink r:id="rId758" w:tgtFrame="_self" w:history="1">
              <w:r w:rsidRPr="00884BCF">
                <w:rPr>
                  <w:rFonts w:eastAsia="Times New Roman" w:cs="Times New Roman"/>
                  <w:color w:val="0000FF"/>
                  <w:szCs w:val="24"/>
                  <w:lang w:eastAsia="en-GB"/>
                </w:rPr>
                <w:t>Biochemicals (Enzymes)</w:t>
              </w:r>
            </w:hyperlink>
          </w:p>
        </w:tc>
      </w:tr>
      <w:tr w:rsidR="00F53FA0" w:rsidRPr="00884BCF" w14:paraId="62DC79F0" w14:textId="77777777" w:rsidTr="00F53FA0">
        <w:tc>
          <w:tcPr>
            <w:tcW w:w="701" w:type="dxa"/>
            <w:shd w:val="clear" w:color="auto" w:fill="FFFFFF"/>
            <w:tcMar>
              <w:top w:w="28" w:type="dxa"/>
              <w:left w:w="28" w:type="dxa"/>
              <w:bottom w:w="28" w:type="dxa"/>
              <w:right w:w="28" w:type="dxa"/>
            </w:tcMar>
            <w:hideMark/>
          </w:tcPr>
          <w:p w14:paraId="044BE6E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E6592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papain</w:t>
            </w:r>
          </w:p>
        </w:tc>
        <w:tc>
          <w:tcPr>
            <w:tcW w:w="2552" w:type="dxa"/>
            <w:shd w:val="clear" w:color="auto" w:fill="FFFFFF"/>
            <w:tcMar>
              <w:top w:w="28" w:type="dxa"/>
              <w:left w:w="28" w:type="dxa"/>
              <w:bottom w:w="28" w:type="dxa"/>
              <w:right w:w="28" w:type="dxa"/>
            </w:tcMar>
            <w:hideMark/>
          </w:tcPr>
          <w:p w14:paraId="15F705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8FAC94" w14:textId="77777777" w:rsidR="00F53FA0" w:rsidRPr="00884BCF" w:rsidRDefault="00F53FA0" w:rsidP="00F53FA0">
            <w:pPr>
              <w:spacing w:after="0" w:line="240" w:lineRule="auto"/>
              <w:rPr>
                <w:rFonts w:eastAsia="Times New Roman" w:cs="Times New Roman"/>
                <w:color w:val="747474"/>
                <w:szCs w:val="24"/>
                <w:lang w:eastAsia="en-GB"/>
              </w:rPr>
            </w:pPr>
            <w:hyperlink r:id="rId759" w:tgtFrame="_self" w:history="1">
              <w:r w:rsidRPr="00884BCF">
                <w:rPr>
                  <w:rFonts w:eastAsia="Times New Roman" w:cs="Times New Roman"/>
                  <w:color w:val="0000FF"/>
                  <w:szCs w:val="24"/>
                  <w:lang w:eastAsia="en-GB"/>
                </w:rPr>
                <w:t>Biochemicals (Enzymes)</w:t>
              </w:r>
            </w:hyperlink>
          </w:p>
        </w:tc>
      </w:tr>
      <w:tr w:rsidR="00F53FA0" w:rsidRPr="00884BCF" w14:paraId="26F9E892" w14:textId="77777777" w:rsidTr="00F53FA0">
        <w:tc>
          <w:tcPr>
            <w:tcW w:w="701" w:type="dxa"/>
            <w:shd w:val="clear" w:color="auto" w:fill="FFFFFF"/>
            <w:tcMar>
              <w:top w:w="28" w:type="dxa"/>
              <w:left w:w="28" w:type="dxa"/>
              <w:bottom w:w="28" w:type="dxa"/>
              <w:right w:w="28" w:type="dxa"/>
            </w:tcMar>
            <w:hideMark/>
          </w:tcPr>
          <w:p w14:paraId="3F3ED3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4AF4A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paradichlorbenzene</w:t>
            </w:r>
            <w:proofErr w:type="spellEnd"/>
          </w:p>
        </w:tc>
        <w:tc>
          <w:tcPr>
            <w:tcW w:w="2552" w:type="dxa"/>
            <w:shd w:val="clear" w:color="auto" w:fill="FFFFFF"/>
            <w:tcMar>
              <w:top w:w="28" w:type="dxa"/>
              <w:left w:w="28" w:type="dxa"/>
              <w:bottom w:w="28" w:type="dxa"/>
              <w:right w:w="28" w:type="dxa"/>
            </w:tcMar>
            <w:hideMark/>
          </w:tcPr>
          <w:p w14:paraId="1E997B7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2296A5" w14:textId="77777777" w:rsidR="00F53FA0" w:rsidRPr="00884BCF" w:rsidRDefault="00F53FA0" w:rsidP="00F53FA0">
            <w:pPr>
              <w:spacing w:after="0" w:line="240" w:lineRule="auto"/>
              <w:rPr>
                <w:rFonts w:eastAsia="Times New Roman" w:cs="Times New Roman"/>
                <w:color w:val="747474"/>
                <w:szCs w:val="24"/>
                <w:lang w:eastAsia="en-GB"/>
              </w:rPr>
            </w:pPr>
            <w:hyperlink r:id="rId760" w:tgtFrame="_self" w:history="1">
              <w:r w:rsidRPr="00884BCF">
                <w:rPr>
                  <w:rFonts w:eastAsia="Times New Roman" w:cs="Times New Roman"/>
                  <w:color w:val="0000FF"/>
                  <w:szCs w:val="24"/>
                  <w:lang w:eastAsia="en-GB"/>
                </w:rPr>
                <w:t>Biochemicals – Microscopy Chemicals (Fixatives)</w:t>
              </w:r>
            </w:hyperlink>
          </w:p>
        </w:tc>
      </w:tr>
      <w:tr w:rsidR="00F53FA0" w:rsidRPr="00884BCF" w14:paraId="5B8ED8B0" w14:textId="77777777" w:rsidTr="00F53FA0">
        <w:tc>
          <w:tcPr>
            <w:tcW w:w="701" w:type="dxa"/>
            <w:shd w:val="clear" w:color="auto" w:fill="FFFFFF"/>
            <w:tcMar>
              <w:top w:w="28" w:type="dxa"/>
              <w:left w:w="28" w:type="dxa"/>
              <w:bottom w:w="28" w:type="dxa"/>
              <w:right w:w="28" w:type="dxa"/>
            </w:tcMar>
            <w:hideMark/>
          </w:tcPr>
          <w:p w14:paraId="5C5BFE7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3DB68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paraformaldehyde</w:t>
            </w:r>
          </w:p>
        </w:tc>
        <w:tc>
          <w:tcPr>
            <w:tcW w:w="2552" w:type="dxa"/>
            <w:shd w:val="clear" w:color="auto" w:fill="FFFFFF"/>
            <w:tcMar>
              <w:top w:w="28" w:type="dxa"/>
              <w:left w:w="28" w:type="dxa"/>
              <w:bottom w:w="28" w:type="dxa"/>
              <w:right w:w="28" w:type="dxa"/>
            </w:tcMar>
            <w:hideMark/>
          </w:tcPr>
          <w:p w14:paraId="6A90C12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poly(</w:t>
            </w:r>
            <w:proofErr w:type="spellStart"/>
            <w:r w:rsidRPr="00884BCF">
              <w:rPr>
                <w:rFonts w:eastAsia="Times New Roman" w:cs="Times New Roman"/>
                <w:szCs w:val="24"/>
                <w:lang w:eastAsia="en-GB"/>
              </w:rPr>
              <w:t>methanal</w:t>
            </w:r>
            <w:proofErr w:type="spellEnd"/>
            <w:r w:rsidRPr="00884BCF">
              <w:rPr>
                <w:rFonts w:eastAsia="Times New Roman" w:cs="Times New Roman"/>
                <w:szCs w:val="24"/>
                <w:lang w:eastAsia="en-GB"/>
              </w:rPr>
              <w:t>)</w:t>
            </w:r>
          </w:p>
        </w:tc>
        <w:tc>
          <w:tcPr>
            <w:tcW w:w="4961" w:type="dxa"/>
            <w:shd w:val="clear" w:color="auto" w:fill="FFFFFF"/>
            <w:tcMar>
              <w:top w:w="28" w:type="dxa"/>
              <w:left w:w="28" w:type="dxa"/>
              <w:bottom w:w="28" w:type="dxa"/>
              <w:right w:w="28" w:type="dxa"/>
            </w:tcMar>
            <w:hideMark/>
          </w:tcPr>
          <w:p w14:paraId="4E4F842F" w14:textId="77777777" w:rsidR="00F53FA0" w:rsidRPr="00884BCF" w:rsidRDefault="00F53FA0" w:rsidP="00F53FA0">
            <w:pPr>
              <w:spacing w:after="0" w:line="240" w:lineRule="auto"/>
              <w:rPr>
                <w:rFonts w:eastAsia="Times New Roman" w:cs="Times New Roman"/>
                <w:color w:val="747474"/>
                <w:szCs w:val="24"/>
                <w:lang w:eastAsia="en-GB"/>
              </w:rPr>
            </w:pPr>
            <w:hyperlink r:id="rId761" w:tgtFrame="_self" w:history="1">
              <w:r w:rsidRPr="00884BCF">
                <w:rPr>
                  <w:rFonts w:eastAsia="Times New Roman" w:cs="Times New Roman"/>
                  <w:color w:val="0000FF"/>
                  <w:szCs w:val="24"/>
                  <w:lang w:eastAsia="en-GB"/>
                </w:rPr>
                <w:t>poly(</w:t>
              </w:r>
              <w:proofErr w:type="spellStart"/>
              <w:r w:rsidRPr="00884BCF">
                <w:rPr>
                  <w:rFonts w:eastAsia="Times New Roman" w:cs="Times New Roman"/>
                  <w:color w:val="0000FF"/>
                  <w:szCs w:val="24"/>
                  <w:lang w:eastAsia="en-GB"/>
                </w:rPr>
                <w:t>methanal</w:t>
              </w:r>
              <w:proofErr w:type="spellEnd"/>
              <w:r w:rsidRPr="00884BCF">
                <w:rPr>
                  <w:rFonts w:eastAsia="Times New Roman" w:cs="Times New Roman"/>
                  <w:color w:val="0000FF"/>
                  <w:szCs w:val="24"/>
                  <w:lang w:eastAsia="en-GB"/>
                </w:rPr>
                <w:t>)</w:t>
              </w:r>
            </w:hyperlink>
          </w:p>
        </w:tc>
      </w:tr>
      <w:tr w:rsidR="00F53FA0" w:rsidRPr="00884BCF" w14:paraId="07BFD4EC" w14:textId="77777777" w:rsidTr="00F53FA0">
        <w:tc>
          <w:tcPr>
            <w:tcW w:w="701" w:type="dxa"/>
            <w:shd w:val="clear" w:color="auto" w:fill="FFFFFF"/>
            <w:tcMar>
              <w:top w:w="28" w:type="dxa"/>
              <w:left w:w="28" w:type="dxa"/>
              <w:bottom w:w="28" w:type="dxa"/>
              <w:right w:w="28" w:type="dxa"/>
            </w:tcMar>
            <w:hideMark/>
          </w:tcPr>
          <w:p w14:paraId="121BBB1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E460E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paraldehyde</w:t>
            </w:r>
          </w:p>
        </w:tc>
        <w:tc>
          <w:tcPr>
            <w:tcW w:w="2552" w:type="dxa"/>
            <w:shd w:val="clear" w:color="auto" w:fill="FFFFFF"/>
            <w:tcMar>
              <w:top w:w="28" w:type="dxa"/>
              <w:left w:w="28" w:type="dxa"/>
              <w:bottom w:w="28" w:type="dxa"/>
              <w:right w:w="28" w:type="dxa"/>
            </w:tcMar>
            <w:hideMark/>
          </w:tcPr>
          <w:p w14:paraId="7067578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79705A1" w14:textId="77777777" w:rsidR="00F53FA0" w:rsidRPr="00884BCF" w:rsidRDefault="00F53FA0" w:rsidP="00F53FA0">
            <w:pPr>
              <w:spacing w:after="0" w:line="240" w:lineRule="auto"/>
              <w:rPr>
                <w:rFonts w:eastAsia="Times New Roman" w:cs="Times New Roman"/>
                <w:color w:val="747474"/>
                <w:szCs w:val="24"/>
                <w:lang w:eastAsia="en-GB"/>
              </w:rPr>
            </w:pPr>
            <w:hyperlink r:id="rId762" w:tgtFrame="_self" w:history="1">
              <w:r w:rsidRPr="00884BCF">
                <w:rPr>
                  <w:rFonts w:eastAsia="Times New Roman" w:cs="Times New Roman"/>
                  <w:color w:val="0000FF"/>
                  <w:szCs w:val="24"/>
                  <w:lang w:eastAsia="en-GB"/>
                </w:rPr>
                <w:t>ethanal and its oligomers</w:t>
              </w:r>
            </w:hyperlink>
          </w:p>
        </w:tc>
      </w:tr>
      <w:tr w:rsidR="00F53FA0" w:rsidRPr="00884BCF" w14:paraId="1D7655CC" w14:textId="77777777" w:rsidTr="00F53FA0">
        <w:tc>
          <w:tcPr>
            <w:tcW w:w="701" w:type="dxa"/>
            <w:shd w:val="clear" w:color="auto" w:fill="FFFFFF"/>
            <w:tcMar>
              <w:top w:w="28" w:type="dxa"/>
              <w:left w:w="28" w:type="dxa"/>
              <w:bottom w:w="28" w:type="dxa"/>
              <w:right w:w="28" w:type="dxa"/>
            </w:tcMar>
            <w:hideMark/>
          </w:tcPr>
          <w:p w14:paraId="655816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6927D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pectic enzyme</w:t>
            </w:r>
          </w:p>
        </w:tc>
        <w:tc>
          <w:tcPr>
            <w:tcW w:w="2552" w:type="dxa"/>
            <w:shd w:val="clear" w:color="auto" w:fill="FFFFFF"/>
            <w:tcMar>
              <w:top w:w="28" w:type="dxa"/>
              <w:left w:w="28" w:type="dxa"/>
              <w:bottom w:w="28" w:type="dxa"/>
              <w:right w:w="28" w:type="dxa"/>
            </w:tcMar>
            <w:hideMark/>
          </w:tcPr>
          <w:p w14:paraId="0029EE3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Pectinase</w:t>
            </w:r>
          </w:p>
        </w:tc>
        <w:tc>
          <w:tcPr>
            <w:tcW w:w="4961" w:type="dxa"/>
            <w:shd w:val="clear" w:color="auto" w:fill="FFFFFF"/>
            <w:tcMar>
              <w:top w:w="28" w:type="dxa"/>
              <w:left w:w="28" w:type="dxa"/>
              <w:bottom w:w="28" w:type="dxa"/>
              <w:right w:w="28" w:type="dxa"/>
            </w:tcMar>
            <w:hideMark/>
          </w:tcPr>
          <w:p w14:paraId="63A3C981" w14:textId="77777777" w:rsidR="00F53FA0" w:rsidRPr="00884BCF" w:rsidRDefault="00F53FA0" w:rsidP="00F53FA0">
            <w:pPr>
              <w:spacing w:after="0" w:line="240" w:lineRule="auto"/>
              <w:rPr>
                <w:rFonts w:eastAsia="Times New Roman" w:cs="Times New Roman"/>
                <w:color w:val="747474"/>
                <w:szCs w:val="24"/>
                <w:lang w:eastAsia="en-GB"/>
              </w:rPr>
            </w:pPr>
            <w:hyperlink r:id="rId763" w:tgtFrame="_self" w:history="1">
              <w:r w:rsidRPr="00884BCF">
                <w:rPr>
                  <w:rFonts w:eastAsia="Times New Roman" w:cs="Times New Roman"/>
                  <w:color w:val="0000FF"/>
                  <w:szCs w:val="24"/>
                  <w:lang w:eastAsia="en-GB"/>
                </w:rPr>
                <w:t>Biochemicals (Enzymes)</w:t>
              </w:r>
            </w:hyperlink>
          </w:p>
        </w:tc>
      </w:tr>
      <w:tr w:rsidR="00F53FA0" w:rsidRPr="00884BCF" w14:paraId="707C73EC" w14:textId="77777777" w:rsidTr="00F53FA0">
        <w:tc>
          <w:tcPr>
            <w:tcW w:w="701" w:type="dxa"/>
            <w:shd w:val="clear" w:color="auto" w:fill="FFFFFF"/>
            <w:tcMar>
              <w:top w:w="28" w:type="dxa"/>
              <w:left w:w="28" w:type="dxa"/>
              <w:bottom w:w="28" w:type="dxa"/>
              <w:right w:w="28" w:type="dxa"/>
            </w:tcMar>
            <w:hideMark/>
          </w:tcPr>
          <w:p w14:paraId="5FC6459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69249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pectinase</w:t>
            </w:r>
          </w:p>
        </w:tc>
        <w:tc>
          <w:tcPr>
            <w:tcW w:w="2552" w:type="dxa"/>
            <w:shd w:val="clear" w:color="auto" w:fill="FFFFFF"/>
            <w:tcMar>
              <w:top w:w="28" w:type="dxa"/>
              <w:left w:w="28" w:type="dxa"/>
              <w:bottom w:w="28" w:type="dxa"/>
              <w:right w:w="28" w:type="dxa"/>
            </w:tcMar>
            <w:hideMark/>
          </w:tcPr>
          <w:p w14:paraId="60AED56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3CE07A" w14:textId="77777777" w:rsidR="00F53FA0" w:rsidRPr="00884BCF" w:rsidRDefault="00F53FA0" w:rsidP="00F53FA0">
            <w:pPr>
              <w:spacing w:after="0" w:line="240" w:lineRule="auto"/>
              <w:rPr>
                <w:rFonts w:eastAsia="Times New Roman" w:cs="Times New Roman"/>
                <w:color w:val="747474"/>
                <w:szCs w:val="24"/>
                <w:lang w:eastAsia="en-GB"/>
              </w:rPr>
            </w:pPr>
            <w:hyperlink r:id="rId764" w:tgtFrame="_self" w:history="1">
              <w:r w:rsidRPr="00884BCF">
                <w:rPr>
                  <w:rFonts w:eastAsia="Times New Roman" w:cs="Times New Roman"/>
                  <w:color w:val="0000FF"/>
                  <w:szCs w:val="24"/>
                  <w:lang w:eastAsia="en-GB"/>
                </w:rPr>
                <w:t>Biochemicals (Enzymes)</w:t>
              </w:r>
            </w:hyperlink>
          </w:p>
        </w:tc>
      </w:tr>
      <w:tr w:rsidR="00F53FA0" w:rsidRPr="00884BCF" w14:paraId="037552A2" w14:textId="77777777" w:rsidTr="00F53FA0">
        <w:tc>
          <w:tcPr>
            <w:tcW w:w="701" w:type="dxa"/>
            <w:shd w:val="clear" w:color="auto" w:fill="FFFFFF"/>
            <w:tcMar>
              <w:top w:w="28" w:type="dxa"/>
              <w:left w:w="28" w:type="dxa"/>
              <w:bottom w:w="28" w:type="dxa"/>
              <w:right w:w="28" w:type="dxa"/>
            </w:tcMar>
            <w:hideMark/>
          </w:tcPr>
          <w:p w14:paraId="7178092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036CD7"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pectinesterase</w:t>
            </w:r>
            <w:proofErr w:type="spellEnd"/>
          </w:p>
        </w:tc>
        <w:tc>
          <w:tcPr>
            <w:tcW w:w="2552" w:type="dxa"/>
            <w:shd w:val="clear" w:color="auto" w:fill="FFFFFF"/>
            <w:tcMar>
              <w:top w:w="28" w:type="dxa"/>
              <w:left w:w="28" w:type="dxa"/>
              <w:bottom w:w="28" w:type="dxa"/>
              <w:right w:w="28" w:type="dxa"/>
            </w:tcMar>
            <w:hideMark/>
          </w:tcPr>
          <w:p w14:paraId="0F7347F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9C18EE" w14:textId="77777777" w:rsidR="00F53FA0" w:rsidRPr="00884BCF" w:rsidRDefault="00F53FA0" w:rsidP="00F53FA0">
            <w:pPr>
              <w:spacing w:after="0" w:line="240" w:lineRule="auto"/>
              <w:rPr>
                <w:rFonts w:eastAsia="Times New Roman" w:cs="Times New Roman"/>
                <w:color w:val="747474"/>
                <w:szCs w:val="24"/>
                <w:lang w:eastAsia="en-GB"/>
              </w:rPr>
            </w:pPr>
            <w:hyperlink r:id="rId765" w:tgtFrame="_self" w:history="1">
              <w:r w:rsidRPr="00884BCF">
                <w:rPr>
                  <w:rFonts w:eastAsia="Times New Roman" w:cs="Times New Roman"/>
                  <w:color w:val="0000FF"/>
                  <w:szCs w:val="24"/>
                  <w:lang w:eastAsia="en-GB"/>
                </w:rPr>
                <w:t>Biochemicals (Enzymes)</w:t>
              </w:r>
            </w:hyperlink>
          </w:p>
        </w:tc>
      </w:tr>
      <w:tr w:rsidR="00F53FA0" w:rsidRPr="00884BCF" w14:paraId="7992F626" w14:textId="77777777" w:rsidTr="00F53FA0">
        <w:tc>
          <w:tcPr>
            <w:tcW w:w="701" w:type="dxa"/>
            <w:shd w:val="clear" w:color="auto" w:fill="FFFFFF"/>
            <w:tcMar>
              <w:top w:w="28" w:type="dxa"/>
              <w:left w:w="28" w:type="dxa"/>
              <w:bottom w:w="28" w:type="dxa"/>
              <w:right w:w="28" w:type="dxa"/>
            </w:tcMar>
            <w:hideMark/>
          </w:tcPr>
          <w:p w14:paraId="46EFC11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D001B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pectolase</w:t>
            </w:r>
            <w:proofErr w:type="spellEnd"/>
          </w:p>
        </w:tc>
        <w:tc>
          <w:tcPr>
            <w:tcW w:w="2552" w:type="dxa"/>
            <w:shd w:val="clear" w:color="auto" w:fill="FFFFFF"/>
            <w:tcMar>
              <w:top w:w="28" w:type="dxa"/>
              <w:left w:w="28" w:type="dxa"/>
              <w:bottom w:w="28" w:type="dxa"/>
              <w:right w:w="28" w:type="dxa"/>
            </w:tcMar>
            <w:hideMark/>
          </w:tcPr>
          <w:p w14:paraId="24DFED8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pectinase</w:t>
            </w:r>
          </w:p>
        </w:tc>
        <w:tc>
          <w:tcPr>
            <w:tcW w:w="4961" w:type="dxa"/>
            <w:shd w:val="clear" w:color="auto" w:fill="FFFFFF"/>
            <w:tcMar>
              <w:top w:w="28" w:type="dxa"/>
              <w:left w:w="28" w:type="dxa"/>
              <w:bottom w:w="28" w:type="dxa"/>
              <w:right w:w="28" w:type="dxa"/>
            </w:tcMar>
            <w:hideMark/>
          </w:tcPr>
          <w:p w14:paraId="3DA838AC" w14:textId="77777777" w:rsidR="00F53FA0" w:rsidRPr="00884BCF" w:rsidRDefault="00F53FA0" w:rsidP="00F53FA0">
            <w:pPr>
              <w:spacing w:after="0" w:line="240" w:lineRule="auto"/>
              <w:rPr>
                <w:rFonts w:eastAsia="Times New Roman" w:cs="Times New Roman"/>
                <w:color w:val="747474"/>
                <w:szCs w:val="24"/>
                <w:lang w:eastAsia="en-GB"/>
              </w:rPr>
            </w:pPr>
            <w:hyperlink r:id="rId766" w:tgtFrame="_self" w:history="1">
              <w:r w:rsidRPr="00884BCF">
                <w:rPr>
                  <w:rFonts w:eastAsia="Times New Roman" w:cs="Times New Roman"/>
                  <w:color w:val="0000FF"/>
                  <w:szCs w:val="24"/>
                  <w:lang w:eastAsia="en-GB"/>
                </w:rPr>
                <w:t>Biochemicals (Enzymes)</w:t>
              </w:r>
            </w:hyperlink>
          </w:p>
        </w:tc>
      </w:tr>
      <w:tr w:rsidR="00F53FA0" w:rsidRPr="00884BCF" w14:paraId="03E989C4" w14:textId="77777777" w:rsidTr="00F53FA0">
        <w:tc>
          <w:tcPr>
            <w:tcW w:w="701" w:type="dxa"/>
            <w:shd w:val="clear" w:color="auto" w:fill="FFFFFF"/>
            <w:tcMar>
              <w:top w:w="28" w:type="dxa"/>
              <w:left w:w="28" w:type="dxa"/>
              <w:bottom w:w="28" w:type="dxa"/>
              <w:right w:w="28" w:type="dxa"/>
            </w:tcMar>
            <w:hideMark/>
          </w:tcPr>
          <w:p w14:paraId="15F9FD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81CE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pentan-1-ol</w:t>
            </w:r>
          </w:p>
        </w:tc>
        <w:tc>
          <w:tcPr>
            <w:tcW w:w="2552" w:type="dxa"/>
            <w:shd w:val="clear" w:color="auto" w:fill="FFFFFF"/>
            <w:tcMar>
              <w:top w:w="28" w:type="dxa"/>
              <w:left w:w="28" w:type="dxa"/>
              <w:bottom w:w="28" w:type="dxa"/>
              <w:right w:w="28" w:type="dxa"/>
            </w:tcMar>
            <w:hideMark/>
          </w:tcPr>
          <w:p w14:paraId="38D3B7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D2873A7" w14:textId="77777777" w:rsidR="00F53FA0" w:rsidRPr="00884BCF" w:rsidRDefault="00F53FA0" w:rsidP="00F53FA0">
            <w:pPr>
              <w:spacing w:after="0" w:line="240" w:lineRule="auto"/>
              <w:rPr>
                <w:rFonts w:eastAsia="Times New Roman" w:cs="Times New Roman"/>
                <w:color w:val="747474"/>
                <w:szCs w:val="24"/>
                <w:lang w:eastAsia="en-GB"/>
              </w:rPr>
            </w:pPr>
            <w:hyperlink r:id="rId767" w:tgtFrame="_self" w:history="1">
              <w:r w:rsidRPr="00884BCF">
                <w:rPr>
                  <w:rFonts w:eastAsia="Times New Roman" w:cs="Times New Roman"/>
                  <w:color w:val="0000FF"/>
                  <w:szCs w:val="24"/>
                  <w:lang w:eastAsia="en-GB"/>
                </w:rPr>
                <w:t>pentanols</w:t>
              </w:r>
            </w:hyperlink>
          </w:p>
        </w:tc>
      </w:tr>
      <w:tr w:rsidR="00F53FA0" w:rsidRPr="00884BCF" w14:paraId="2975BEA7" w14:textId="77777777" w:rsidTr="00F53FA0">
        <w:tc>
          <w:tcPr>
            <w:tcW w:w="701" w:type="dxa"/>
            <w:shd w:val="clear" w:color="auto" w:fill="FFFFFF"/>
            <w:tcMar>
              <w:top w:w="28" w:type="dxa"/>
              <w:left w:w="28" w:type="dxa"/>
              <w:bottom w:w="28" w:type="dxa"/>
              <w:right w:w="28" w:type="dxa"/>
            </w:tcMar>
            <w:hideMark/>
          </w:tcPr>
          <w:p w14:paraId="3156CB3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BFD55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pentan-2-ol</w:t>
            </w:r>
          </w:p>
        </w:tc>
        <w:tc>
          <w:tcPr>
            <w:tcW w:w="2552" w:type="dxa"/>
            <w:shd w:val="clear" w:color="auto" w:fill="FFFFFF"/>
            <w:tcMar>
              <w:top w:w="28" w:type="dxa"/>
              <w:left w:w="28" w:type="dxa"/>
              <w:bottom w:w="28" w:type="dxa"/>
              <w:right w:w="28" w:type="dxa"/>
            </w:tcMar>
            <w:hideMark/>
          </w:tcPr>
          <w:p w14:paraId="7F68B0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4D6056" w14:textId="77777777" w:rsidR="00F53FA0" w:rsidRPr="00884BCF" w:rsidRDefault="00F53FA0" w:rsidP="00F53FA0">
            <w:pPr>
              <w:spacing w:after="0" w:line="240" w:lineRule="auto"/>
              <w:rPr>
                <w:rFonts w:eastAsia="Times New Roman" w:cs="Times New Roman"/>
                <w:color w:val="747474"/>
                <w:szCs w:val="24"/>
                <w:lang w:eastAsia="en-GB"/>
              </w:rPr>
            </w:pPr>
            <w:hyperlink r:id="rId768" w:tgtFrame="_self" w:history="1">
              <w:r w:rsidRPr="00884BCF">
                <w:rPr>
                  <w:rFonts w:eastAsia="Times New Roman" w:cs="Times New Roman"/>
                  <w:color w:val="0000FF"/>
                  <w:szCs w:val="24"/>
                  <w:lang w:eastAsia="en-GB"/>
                </w:rPr>
                <w:t>pentanols</w:t>
              </w:r>
            </w:hyperlink>
          </w:p>
        </w:tc>
      </w:tr>
      <w:tr w:rsidR="00F53FA0" w:rsidRPr="00884BCF" w14:paraId="7175BAE6" w14:textId="77777777" w:rsidTr="00F53FA0">
        <w:tc>
          <w:tcPr>
            <w:tcW w:w="701" w:type="dxa"/>
            <w:shd w:val="clear" w:color="auto" w:fill="FFFFFF"/>
            <w:tcMar>
              <w:top w:w="28" w:type="dxa"/>
              <w:left w:w="28" w:type="dxa"/>
              <w:bottom w:w="28" w:type="dxa"/>
              <w:right w:w="28" w:type="dxa"/>
            </w:tcMar>
            <w:hideMark/>
          </w:tcPr>
          <w:p w14:paraId="251FC67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0C924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pentan-2-one</w:t>
            </w:r>
          </w:p>
        </w:tc>
        <w:tc>
          <w:tcPr>
            <w:tcW w:w="2552" w:type="dxa"/>
            <w:shd w:val="clear" w:color="auto" w:fill="FFFFFF"/>
            <w:tcMar>
              <w:top w:w="28" w:type="dxa"/>
              <w:left w:w="28" w:type="dxa"/>
              <w:bottom w:w="28" w:type="dxa"/>
              <w:right w:w="28" w:type="dxa"/>
            </w:tcMar>
            <w:hideMark/>
          </w:tcPr>
          <w:p w14:paraId="305379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72355C" w14:textId="77777777" w:rsidR="00F53FA0" w:rsidRPr="00884BCF" w:rsidRDefault="00F53FA0" w:rsidP="00F53FA0">
            <w:pPr>
              <w:spacing w:after="0" w:line="240" w:lineRule="auto"/>
              <w:rPr>
                <w:rFonts w:eastAsia="Times New Roman" w:cs="Times New Roman"/>
                <w:color w:val="747474"/>
                <w:szCs w:val="24"/>
                <w:lang w:eastAsia="en-GB"/>
              </w:rPr>
            </w:pPr>
            <w:hyperlink r:id="rId769" w:tgtFrame="_self" w:history="1">
              <w:r w:rsidRPr="00884BCF">
                <w:rPr>
                  <w:rFonts w:eastAsia="Times New Roman" w:cs="Times New Roman"/>
                  <w:color w:val="0000FF"/>
                  <w:szCs w:val="24"/>
                  <w:lang w:eastAsia="en-GB"/>
                </w:rPr>
                <w:t>pentanones</w:t>
              </w:r>
            </w:hyperlink>
          </w:p>
        </w:tc>
      </w:tr>
      <w:tr w:rsidR="00F53FA0" w:rsidRPr="00884BCF" w14:paraId="0DC3D716" w14:textId="77777777" w:rsidTr="00F53FA0">
        <w:tc>
          <w:tcPr>
            <w:tcW w:w="701" w:type="dxa"/>
            <w:shd w:val="clear" w:color="auto" w:fill="FFFFFF"/>
            <w:tcMar>
              <w:top w:w="28" w:type="dxa"/>
              <w:left w:w="28" w:type="dxa"/>
              <w:bottom w:w="28" w:type="dxa"/>
              <w:right w:w="28" w:type="dxa"/>
            </w:tcMar>
            <w:hideMark/>
          </w:tcPr>
          <w:p w14:paraId="4C8FF76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12E8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pentan-3-one</w:t>
            </w:r>
          </w:p>
        </w:tc>
        <w:tc>
          <w:tcPr>
            <w:tcW w:w="2552" w:type="dxa"/>
            <w:shd w:val="clear" w:color="auto" w:fill="FFFFFF"/>
            <w:tcMar>
              <w:top w:w="28" w:type="dxa"/>
              <w:left w:w="28" w:type="dxa"/>
              <w:bottom w:w="28" w:type="dxa"/>
              <w:right w:w="28" w:type="dxa"/>
            </w:tcMar>
            <w:hideMark/>
          </w:tcPr>
          <w:p w14:paraId="5280D8B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070E7E" w14:textId="77777777" w:rsidR="00F53FA0" w:rsidRPr="00884BCF" w:rsidRDefault="00F53FA0" w:rsidP="00F53FA0">
            <w:pPr>
              <w:spacing w:after="0" w:line="240" w:lineRule="auto"/>
              <w:rPr>
                <w:rFonts w:eastAsia="Times New Roman" w:cs="Times New Roman"/>
                <w:color w:val="747474"/>
                <w:szCs w:val="24"/>
                <w:lang w:eastAsia="en-GB"/>
              </w:rPr>
            </w:pPr>
            <w:hyperlink r:id="rId770" w:tgtFrame="_self" w:history="1">
              <w:r w:rsidRPr="00884BCF">
                <w:rPr>
                  <w:rFonts w:eastAsia="Times New Roman" w:cs="Times New Roman"/>
                  <w:color w:val="0000FF"/>
                  <w:szCs w:val="24"/>
                  <w:lang w:eastAsia="en-GB"/>
                </w:rPr>
                <w:t>pentanones</w:t>
              </w:r>
            </w:hyperlink>
          </w:p>
        </w:tc>
      </w:tr>
      <w:tr w:rsidR="00F53FA0" w:rsidRPr="00884BCF" w14:paraId="64736385" w14:textId="77777777" w:rsidTr="00F53FA0">
        <w:tc>
          <w:tcPr>
            <w:tcW w:w="701" w:type="dxa"/>
            <w:shd w:val="clear" w:color="auto" w:fill="FFFFFF"/>
            <w:tcMar>
              <w:top w:w="28" w:type="dxa"/>
              <w:left w:w="28" w:type="dxa"/>
              <w:bottom w:w="28" w:type="dxa"/>
              <w:right w:w="28" w:type="dxa"/>
            </w:tcMar>
            <w:hideMark/>
          </w:tcPr>
          <w:p w14:paraId="2D1F1C45"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1D8C3C2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pentane</w:t>
            </w:r>
          </w:p>
        </w:tc>
        <w:tc>
          <w:tcPr>
            <w:tcW w:w="2552" w:type="dxa"/>
            <w:shd w:val="clear" w:color="auto" w:fill="FFFFFF"/>
            <w:tcMar>
              <w:top w:w="28" w:type="dxa"/>
              <w:left w:w="28" w:type="dxa"/>
              <w:bottom w:w="28" w:type="dxa"/>
              <w:right w:w="28" w:type="dxa"/>
            </w:tcMar>
            <w:hideMark/>
          </w:tcPr>
          <w:p w14:paraId="27ECDA7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8604CF" w14:textId="77777777" w:rsidR="00F53FA0" w:rsidRPr="00884BCF" w:rsidRDefault="00F53FA0" w:rsidP="00F53FA0">
            <w:pPr>
              <w:spacing w:after="0" w:line="240" w:lineRule="auto"/>
              <w:rPr>
                <w:rFonts w:eastAsia="Times New Roman" w:cs="Times New Roman"/>
                <w:color w:val="747474"/>
                <w:szCs w:val="24"/>
                <w:lang w:eastAsia="en-GB"/>
              </w:rPr>
            </w:pPr>
            <w:hyperlink r:id="rId771" w:tgtFrame="_self" w:history="1">
              <w:r w:rsidRPr="00884BCF">
                <w:rPr>
                  <w:rFonts w:eastAsia="Times New Roman" w:cs="Times New Roman"/>
                  <w:color w:val="0000FF"/>
                  <w:szCs w:val="24"/>
                  <w:lang w:eastAsia="en-GB"/>
                </w:rPr>
                <w:t>pentane</w:t>
              </w:r>
            </w:hyperlink>
          </w:p>
        </w:tc>
      </w:tr>
      <w:tr w:rsidR="00F53FA0" w:rsidRPr="00884BCF" w14:paraId="3FC8ACAE" w14:textId="77777777" w:rsidTr="00F53FA0">
        <w:tc>
          <w:tcPr>
            <w:tcW w:w="701" w:type="dxa"/>
            <w:shd w:val="clear" w:color="auto" w:fill="FFFFFF"/>
            <w:tcMar>
              <w:top w:w="28" w:type="dxa"/>
              <w:left w:w="28" w:type="dxa"/>
              <w:bottom w:w="28" w:type="dxa"/>
              <w:right w:w="28" w:type="dxa"/>
            </w:tcMar>
            <w:hideMark/>
          </w:tcPr>
          <w:p w14:paraId="39BDDBDB"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43A821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pentane</w:t>
            </w:r>
          </w:p>
        </w:tc>
        <w:tc>
          <w:tcPr>
            <w:tcW w:w="2552" w:type="dxa"/>
            <w:shd w:val="clear" w:color="auto" w:fill="FFFFFF"/>
            <w:tcMar>
              <w:top w:w="28" w:type="dxa"/>
              <w:left w:w="28" w:type="dxa"/>
              <w:bottom w:w="28" w:type="dxa"/>
              <w:right w:w="28" w:type="dxa"/>
            </w:tcMar>
            <w:hideMark/>
          </w:tcPr>
          <w:p w14:paraId="2420976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5D350B" w14:textId="77777777" w:rsidR="00F53FA0" w:rsidRPr="00884BCF" w:rsidRDefault="00F53FA0" w:rsidP="00F53FA0">
            <w:pPr>
              <w:spacing w:after="0" w:line="240" w:lineRule="auto"/>
              <w:rPr>
                <w:rFonts w:eastAsia="Times New Roman" w:cs="Times New Roman"/>
                <w:color w:val="747474"/>
                <w:szCs w:val="24"/>
                <w:lang w:eastAsia="en-GB"/>
              </w:rPr>
            </w:pPr>
            <w:hyperlink r:id="rId772" w:tgtFrame="_self" w:history="1">
              <w:r w:rsidRPr="00884BCF">
                <w:rPr>
                  <w:rFonts w:eastAsia="Times New Roman" w:cs="Times New Roman"/>
                  <w:color w:val="0000FF"/>
                  <w:szCs w:val="24"/>
                  <w:lang w:eastAsia="en-GB"/>
                </w:rPr>
                <w:t>pentane</w:t>
              </w:r>
            </w:hyperlink>
          </w:p>
        </w:tc>
      </w:tr>
      <w:tr w:rsidR="00F53FA0" w:rsidRPr="00884BCF" w14:paraId="2BD35571" w14:textId="77777777" w:rsidTr="00F53FA0">
        <w:tc>
          <w:tcPr>
            <w:tcW w:w="701" w:type="dxa"/>
            <w:shd w:val="clear" w:color="auto" w:fill="FFFFFF"/>
            <w:tcMar>
              <w:top w:w="28" w:type="dxa"/>
              <w:left w:w="28" w:type="dxa"/>
              <w:bottom w:w="28" w:type="dxa"/>
              <w:right w:w="28" w:type="dxa"/>
            </w:tcMar>
            <w:hideMark/>
          </w:tcPr>
          <w:p w14:paraId="1095663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7EAE4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pentyl ethanoate</w:t>
            </w:r>
          </w:p>
        </w:tc>
        <w:tc>
          <w:tcPr>
            <w:tcW w:w="2552" w:type="dxa"/>
            <w:shd w:val="clear" w:color="auto" w:fill="FFFFFF"/>
            <w:tcMar>
              <w:top w:w="28" w:type="dxa"/>
              <w:left w:w="28" w:type="dxa"/>
              <w:bottom w:w="28" w:type="dxa"/>
              <w:right w:w="28" w:type="dxa"/>
            </w:tcMar>
            <w:hideMark/>
          </w:tcPr>
          <w:p w14:paraId="6CF1E93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8D8927" w14:textId="77777777" w:rsidR="00F53FA0" w:rsidRPr="00884BCF" w:rsidRDefault="00F53FA0" w:rsidP="00F53FA0">
            <w:pPr>
              <w:spacing w:after="0" w:line="240" w:lineRule="auto"/>
              <w:rPr>
                <w:rFonts w:eastAsia="Times New Roman" w:cs="Times New Roman"/>
                <w:color w:val="747474"/>
                <w:szCs w:val="24"/>
                <w:lang w:eastAsia="en-GB"/>
              </w:rPr>
            </w:pPr>
            <w:hyperlink r:id="rId773" w:tgtFrame="_self" w:history="1">
              <w:r w:rsidRPr="00884BCF">
                <w:rPr>
                  <w:rFonts w:eastAsia="Times New Roman" w:cs="Times New Roman"/>
                  <w:color w:val="0000FF"/>
                  <w:szCs w:val="24"/>
                  <w:lang w:eastAsia="en-GB"/>
                </w:rPr>
                <w:t>pentyl ethanoate</w:t>
              </w:r>
            </w:hyperlink>
          </w:p>
        </w:tc>
      </w:tr>
      <w:tr w:rsidR="00F53FA0" w:rsidRPr="00884BCF" w14:paraId="6DED83C5" w14:textId="77777777" w:rsidTr="00F53FA0">
        <w:tc>
          <w:tcPr>
            <w:tcW w:w="701" w:type="dxa"/>
            <w:shd w:val="clear" w:color="auto" w:fill="FFFFFF"/>
            <w:tcMar>
              <w:top w:w="28" w:type="dxa"/>
              <w:left w:w="28" w:type="dxa"/>
              <w:bottom w:w="28" w:type="dxa"/>
              <w:right w:w="28" w:type="dxa"/>
            </w:tcMar>
            <w:hideMark/>
          </w:tcPr>
          <w:p w14:paraId="6581935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6FE286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pepsin</w:t>
            </w:r>
          </w:p>
        </w:tc>
        <w:tc>
          <w:tcPr>
            <w:tcW w:w="2552" w:type="dxa"/>
            <w:shd w:val="clear" w:color="auto" w:fill="FFFFFF"/>
            <w:tcMar>
              <w:top w:w="28" w:type="dxa"/>
              <w:left w:w="28" w:type="dxa"/>
              <w:bottom w:w="28" w:type="dxa"/>
              <w:right w:w="28" w:type="dxa"/>
            </w:tcMar>
            <w:hideMark/>
          </w:tcPr>
          <w:p w14:paraId="4F61C3C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4A16005" w14:textId="77777777" w:rsidR="00F53FA0" w:rsidRPr="00884BCF" w:rsidRDefault="00F53FA0" w:rsidP="00F53FA0">
            <w:pPr>
              <w:spacing w:after="0" w:line="240" w:lineRule="auto"/>
              <w:rPr>
                <w:rFonts w:eastAsia="Times New Roman" w:cs="Times New Roman"/>
                <w:color w:val="747474"/>
                <w:szCs w:val="24"/>
                <w:lang w:eastAsia="en-GB"/>
              </w:rPr>
            </w:pPr>
            <w:hyperlink r:id="rId774" w:tgtFrame="_self" w:history="1">
              <w:r w:rsidRPr="00884BCF">
                <w:rPr>
                  <w:rFonts w:eastAsia="Times New Roman" w:cs="Times New Roman"/>
                  <w:color w:val="0000FF"/>
                  <w:szCs w:val="24"/>
                  <w:lang w:eastAsia="en-GB"/>
                </w:rPr>
                <w:t>Biochemicals (Enzymes)</w:t>
              </w:r>
            </w:hyperlink>
          </w:p>
        </w:tc>
      </w:tr>
      <w:tr w:rsidR="00F53FA0" w:rsidRPr="00884BCF" w14:paraId="1E383CD9" w14:textId="77777777" w:rsidTr="00F53FA0">
        <w:tc>
          <w:tcPr>
            <w:tcW w:w="701" w:type="dxa"/>
            <w:shd w:val="clear" w:color="auto" w:fill="FFFFFF"/>
            <w:tcMar>
              <w:top w:w="28" w:type="dxa"/>
              <w:left w:w="28" w:type="dxa"/>
              <w:bottom w:w="28" w:type="dxa"/>
              <w:right w:w="28" w:type="dxa"/>
            </w:tcMar>
            <w:hideMark/>
          </w:tcPr>
          <w:p w14:paraId="4BE5026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99B0D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pepsin</w:t>
            </w:r>
          </w:p>
        </w:tc>
        <w:tc>
          <w:tcPr>
            <w:tcW w:w="2552" w:type="dxa"/>
            <w:shd w:val="clear" w:color="auto" w:fill="FFFFFF"/>
            <w:tcMar>
              <w:top w:w="28" w:type="dxa"/>
              <w:left w:w="28" w:type="dxa"/>
              <w:bottom w:w="28" w:type="dxa"/>
              <w:right w:w="28" w:type="dxa"/>
            </w:tcMar>
            <w:hideMark/>
          </w:tcPr>
          <w:p w14:paraId="4221DAE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7D7D5F7" w14:textId="77777777" w:rsidR="00F53FA0" w:rsidRPr="00884BCF" w:rsidRDefault="00F53FA0" w:rsidP="00F53FA0">
            <w:pPr>
              <w:spacing w:after="0" w:line="240" w:lineRule="auto"/>
              <w:rPr>
                <w:rFonts w:eastAsia="Times New Roman" w:cs="Times New Roman"/>
                <w:color w:val="747474"/>
                <w:szCs w:val="24"/>
                <w:lang w:eastAsia="en-GB"/>
              </w:rPr>
            </w:pPr>
            <w:hyperlink r:id="rId775" w:tgtFrame="_self" w:history="1">
              <w:r w:rsidRPr="00884BCF">
                <w:rPr>
                  <w:rFonts w:eastAsia="Times New Roman" w:cs="Times New Roman"/>
                  <w:color w:val="0000FF"/>
                  <w:szCs w:val="24"/>
                  <w:lang w:eastAsia="en-GB"/>
                </w:rPr>
                <w:t>Biochemicals (Enzymes)</w:t>
              </w:r>
            </w:hyperlink>
          </w:p>
        </w:tc>
      </w:tr>
      <w:tr w:rsidR="00F53FA0" w:rsidRPr="00884BCF" w14:paraId="19F9EB41" w14:textId="77777777" w:rsidTr="00F53FA0">
        <w:tc>
          <w:tcPr>
            <w:tcW w:w="701" w:type="dxa"/>
            <w:shd w:val="clear" w:color="auto" w:fill="FFFFFF"/>
            <w:tcMar>
              <w:top w:w="28" w:type="dxa"/>
              <w:left w:w="28" w:type="dxa"/>
              <w:bottom w:w="28" w:type="dxa"/>
              <w:right w:w="28" w:type="dxa"/>
            </w:tcMar>
            <w:hideMark/>
          </w:tcPr>
          <w:p w14:paraId="6E831BA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6C9F40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peptone</w:t>
            </w:r>
          </w:p>
        </w:tc>
        <w:tc>
          <w:tcPr>
            <w:tcW w:w="2552" w:type="dxa"/>
            <w:shd w:val="clear" w:color="auto" w:fill="FFFFFF"/>
            <w:tcMar>
              <w:top w:w="28" w:type="dxa"/>
              <w:left w:w="28" w:type="dxa"/>
              <w:bottom w:w="28" w:type="dxa"/>
              <w:right w:w="28" w:type="dxa"/>
            </w:tcMar>
            <w:hideMark/>
          </w:tcPr>
          <w:p w14:paraId="7CA34FE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3E8826" w14:textId="77777777" w:rsidR="00F53FA0" w:rsidRPr="00884BCF" w:rsidRDefault="00F53FA0" w:rsidP="00F53FA0">
            <w:pPr>
              <w:spacing w:after="0" w:line="240" w:lineRule="auto"/>
              <w:rPr>
                <w:rFonts w:eastAsia="Times New Roman" w:cs="Times New Roman"/>
                <w:color w:val="747474"/>
                <w:szCs w:val="24"/>
                <w:lang w:eastAsia="en-GB"/>
              </w:rPr>
            </w:pPr>
            <w:hyperlink r:id="rId776" w:tgtFrame="_self" w:history="1">
              <w:r w:rsidRPr="00884BCF">
                <w:rPr>
                  <w:rFonts w:eastAsia="Times New Roman" w:cs="Times New Roman"/>
                  <w:color w:val="0000FF"/>
                  <w:szCs w:val="24"/>
                  <w:lang w:eastAsia="en-GB"/>
                </w:rPr>
                <w:t>Biochemicals (Enzymes)</w:t>
              </w:r>
            </w:hyperlink>
          </w:p>
        </w:tc>
      </w:tr>
      <w:tr w:rsidR="00F53FA0" w:rsidRPr="00884BCF" w14:paraId="4B186B3D" w14:textId="77777777" w:rsidTr="00F53FA0">
        <w:tc>
          <w:tcPr>
            <w:tcW w:w="701" w:type="dxa"/>
            <w:shd w:val="clear" w:color="auto" w:fill="FFFFFF"/>
            <w:tcMar>
              <w:top w:w="28" w:type="dxa"/>
              <w:left w:w="28" w:type="dxa"/>
              <w:bottom w:w="28" w:type="dxa"/>
              <w:right w:w="28" w:type="dxa"/>
            </w:tcMar>
            <w:hideMark/>
          </w:tcPr>
          <w:p w14:paraId="23C2E1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4256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perchloric acid</w:t>
            </w:r>
          </w:p>
        </w:tc>
        <w:tc>
          <w:tcPr>
            <w:tcW w:w="2552" w:type="dxa"/>
            <w:shd w:val="clear" w:color="auto" w:fill="FFFFFF"/>
            <w:tcMar>
              <w:top w:w="28" w:type="dxa"/>
              <w:left w:w="28" w:type="dxa"/>
              <w:bottom w:w="28" w:type="dxa"/>
              <w:right w:w="28" w:type="dxa"/>
            </w:tcMar>
            <w:hideMark/>
          </w:tcPr>
          <w:p w14:paraId="3A03CF1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2D6214" w14:textId="77777777" w:rsidR="00F53FA0" w:rsidRPr="00884BCF" w:rsidRDefault="00F53FA0" w:rsidP="00F53FA0">
            <w:pPr>
              <w:spacing w:after="0" w:line="240" w:lineRule="auto"/>
              <w:rPr>
                <w:rFonts w:eastAsia="Times New Roman" w:cs="Times New Roman"/>
                <w:color w:val="747474"/>
                <w:szCs w:val="24"/>
                <w:lang w:eastAsia="en-GB"/>
              </w:rPr>
            </w:pPr>
            <w:hyperlink r:id="rId777" w:tgtFrame="_self" w:history="1">
              <w:r w:rsidRPr="00884BCF">
                <w:rPr>
                  <w:rFonts w:eastAsia="Times New Roman" w:cs="Times New Roman"/>
                  <w:color w:val="0000FF"/>
                  <w:szCs w:val="24"/>
                  <w:lang w:eastAsia="en-GB"/>
                </w:rPr>
                <w:t>chloric acid</w:t>
              </w:r>
            </w:hyperlink>
          </w:p>
        </w:tc>
      </w:tr>
      <w:tr w:rsidR="00F53FA0" w:rsidRPr="00884BCF" w14:paraId="40610426" w14:textId="77777777" w:rsidTr="00F53FA0">
        <w:tc>
          <w:tcPr>
            <w:tcW w:w="701" w:type="dxa"/>
            <w:shd w:val="clear" w:color="auto" w:fill="FFFFFF"/>
            <w:tcMar>
              <w:top w:w="28" w:type="dxa"/>
              <w:left w:w="28" w:type="dxa"/>
              <w:bottom w:w="28" w:type="dxa"/>
              <w:right w:w="28" w:type="dxa"/>
            </w:tcMar>
            <w:hideMark/>
          </w:tcPr>
          <w:p w14:paraId="02D6D2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456D8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periodic acid Schiff – (PAS) reaction</w:t>
            </w:r>
          </w:p>
        </w:tc>
        <w:tc>
          <w:tcPr>
            <w:tcW w:w="2552" w:type="dxa"/>
            <w:shd w:val="clear" w:color="auto" w:fill="FFFFFF"/>
            <w:tcMar>
              <w:top w:w="28" w:type="dxa"/>
              <w:left w:w="28" w:type="dxa"/>
              <w:bottom w:w="28" w:type="dxa"/>
              <w:right w:w="28" w:type="dxa"/>
            </w:tcMar>
            <w:hideMark/>
          </w:tcPr>
          <w:p w14:paraId="3088ADD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81E5FE" w14:textId="77777777" w:rsidR="00F53FA0" w:rsidRPr="00884BCF" w:rsidRDefault="00F53FA0" w:rsidP="00F53FA0">
            <w:pPr>
              <w:spacing w:after="0" w:line="240" w:lineRule="auto"/>
              <w:rPr>
                <w:rFonts w:eastAsia="Times New Roman" w:cs="Times New Roman"/>
                <w:color w:val="747474"/>
                <w:szCs w:val="24"/>
                <w:lang w:eastAsia="en-GB"/>
              </w:rPr>
            </w:pPr>
            <w:hyperlink r:id="rId778" w:tgtFrame="_self" w:history="1">
              <w:r w:rsidRPr="00884BCF">
                <w:rPr>
                  <w:rFonts w:eastAsia="Times New Roman" w:cs="Times New Roman"/>
                  <w:color w:val="0000FF"/>
                  <w:szCs w:val="24"/>
                  <w:lang w:eastAsia="en-GB"/>
                </w:rPr>
                <w:t>Biochemical tests (Carbohydrates)</w:t>
              </w:r>
            </w:hyperlink>
          </w:p>
        </w:tc>
      </w:tr>
      <w:tr w:rsidR="00F53FA0" w:rsidRPr="00884BCF" w14:paraId="21CC17EE" w14:textId="77777777" w:rsidTr="00F53FA0">
        <w:tc>
          <w:tcPr>
            <w:tcW w:w="701" w:type="dxa"/>
            <w:shd w:val="clear" w:color="auto" w:fill="FFFFFF"/>
            <w:tcMar>
              <w:top w:w="28" w:type="dxa"/>
              <w:left w:w="28" w:type="dxa"/>
              <w:bottom w:w="28" w:type="dxa"/>
              <w:right w:w="28" w:type="dxa"/>
            </w:tcMar>
            <w:hideMark/>
          </w:tcPr>
          <w:p w14:paraId="64E8F0D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6C781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PET ethers</w:t>
            </w:r>
          </w:p>
        </w:tc>
        <w:tc>
          <w:tcPr>
            <w:tcW w:w="2552" w:type="dxa"/>
            <w:shd w:val="clear" w:color="auto" w:fill="FFFFFF"/>
            <w:tcMar>
              <w:top w:w="28" w:type="dxa"/>
              <w:left w:w="28" w:type="dxa"/>
              <w:bottom w:w="28" w:type="dxa"/>
              <w:right w:w="28" w:type="dxa"/>
            </w:tcMar>
            <w:hideMark/>
          </w:tcPr>
          <w:p w14:paraId="7748F51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EF0CD5" w14:textId="77777777" w:rsidR="00F53FA0" w:rsidRPr="00884BCF" w:rsidRDefault="00F53FA0" w:rsidP="00F53FA0">
            <w:pPr>
              <w:spacing w:after="0" w:line="240" w:lineRule="auto"/>
              <w:rPr>
                <w:rFonts w:eastAsia="Times New Roman" w:cs="Times New Roman"/>
                <w:color w:val="747474"/>
                <w:szCs w:val="24"/>
                <w:lang w:eastAsia="en-GB"/>
              </w:rPr>
            </w:pPr>
            <w:hyperlink r:id="rId779" w:tgtFrame="_self" w:history="1">
              <w:r w:rsidRPr="00884BCF">
                <w:rPr>
                  <w:rFonts w:eastAsia="Times New Roman" w:cs="Times New Roman"/>
                  <w:color w:val="0000FF"/>
                  <w:szCs w:val="24"/>
                  <w:lang w:eastAsia="en-GB"/>
                </w:rPr>
                <w:t xml:space="preserve">petroleum spirit fractions including </w:t>
              </w:r>
              <w:proofErr w:type="spellStart"/>
              <w:r w:rsidRPr="00884BCF">
                <w:rPr>
                  <w:rFonts w:eastAsia="Times New Roman" w:cs="Times New Roman"/>
                  <w:color w:val="0000FF"/>
                  <w:szCs w:val="24"/>
                  <w:lang w:eastAsia="en-GB"/>
                </w:rPr>
                <w:t>naphthas</w:t>
              </w:r>
              <w:proofErr w:type="spellEnd"/>
            </w:hyperlink>
          </w:p>
        </w:tc>
      </w:tr>
      <w:tr w:rsidR="00F53FA0" w:rsidRPr="00884BCF" w14:paraId="4A436D73" w14:textId="77777777" w:rsidTr="00F53FA0">
        <w:tc>
          <w:tcPr>
            <w:tcW w:w="701" w:type="dxa"/>
            <w:shd w:val="clear" w:color="auto" w:fill="FFFFFF"/>
            <w:tcMar>
              <w:top w:w="28" w:type="dxa"/>
              <w:left w:w="28" w:type="dxa"/>
              <w:bottom w:w="28" w:type="dxa"/>
              <w:right w:w="28" w:type="dxa"/>
            </w:tcMar>
            <w:hideMark/>
          </w:tcPr>
          <w:p w14:paraId="2DBEC30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4DAF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petroleum ethers</w:t>
            </w:r>
          </w:p>
        </w:tc>
        <w:tc>
          <w:tcPr>
            <w:tcW w:w="2552" w:type="dxa"/>
            <w:shd w:val="clear" w:color="auto" w:fill="FFFFFF"/>
            <w:tcMar>
              <w:top w:w="28" w:type="dxa"/>
              <w:left w:w="28" w:type="dxa"/>
              <w:bottom w:w="28" w:type="dxa"/>
              <w:right w:w="28" w:type="dxa"/>
            </w:tcMar>
            <w:hideMark/>
          </w:tcPr>
          <w:p w14:paraId="614EC88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670A3AA" w14:textId="77777777" w:rsidR="00F53FA0" w:rsidRPr="00884BCF" w:rsidRDefault="00F53FA0" w:rsidP="00F53FA0">
            <w:pPr>
              <w:spacing w:after="0" w:line="240" w:lineRule="auto"/>
              <w:rPr>
                <w:rFonts w:eastAsia="Times New Roman" w:cs="Times New Roman"/>
                <w:color w:val="747474"/>
                <w:szCs w:val="24"/>
                <w:lang w:eastAsia="en-GB"/>
              </w:rPr>
            </w:pPr>
            <w:hyperlink r:id="rId780" w:tgtFrame="_self" w:history="1">
              <w:r w:rsidRPr="00884BCF">
                <w:rPr>
                  <w:rFonts w:eastAsia="Times New Roman" w:cs="Times New Roman"/>
                  <w:color w:val="0000FF"/>
                  <w:szCs w:val="24"/>
                  <w:lang w:eastAsia="en-GB"/>
                </w:rPr>
                <w:t xml:space="preserve">petroleum spirit fractions including </w:t>
              </w:r>
              <w:proofErr w:type="spellStart"/>
              <w:r w:rsidRPr="00884BCF">
                <w:rPr>
                  <w:rFonts w:eastAsia="Times New Roman" w:cs="Times New Roman"/>
                  <w:color w:val="0000FF"/>
                  <w:szCs w:val="24"/>
                  <w:lang w:eastAsia="en-GB"/>
                </w:rPr>
                <w:t>naphthas</w:t>
              </w:r>
              <w:proofErr w:type="spellEnd"/>
            </w:hyperlink>
          </w:p>
        </w:tc>
      </w:tr>
      <w:tr w:rsidR="00F53FA0" w:rsidRPr="00884BCF" w14:paraId="4145F632" w14:textId="77777777" w:rsidTr="00F53FA0">
        <w:tc>
          <w:tcPr>
            <w:tcW w:w="701" w:type="dxa"/>
            <w:shd w:val="clear" w:color="auto" w:fill="FFFFFF"/>
            <w:tcMar>
              <w:top w:w="28" w:type="dxa"/>
              <w:left w:w="28" w:type="dxa"/>
              <w:bottom w:w="28" w:type="dxa"/>
              <w:right w:w="28" w:type="dxa"/>
            </w:tcMar>
            <w:hideMark/>
          </w:tcPr>
          <w:p w14:paraId="17CAB39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576C8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petroleum spirit</w:t>
            </w:r>
          </w:p>
        </w:tc>
        <w:tc>
          <w:tcPr>
            <w:tcW w:w="2552" w:type="dxa"/>
            <w:shd w:val="clear" w:color="auto" w:fill="FFFFFF"/>
            <w:tcMar>
              <w:top w:w="28" w:type="dxa"/>
              <w:left w:w="28" w:type="dxa"/>
              <w:bottom w:w="28" w:type="dxa"/>
              <w:right w:w="28" w:type="dxa"/>
            </w:tcMar>
            <w:hideMark/>
          </w:tcPr>
          <w:p w14:paraId="72EB99B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374C211" w14:textId="77777777" w:rsidR="00F53FA0" w:rsidRPr="00884BCF" w:rsidRDefault="00F53FA0" w:rsidP="00F53FA0">
            <w:pPr>
              <w:spacing w:after="0" w:line="240" w:lineRule="auto"/>
              <w:rPr>
                <w:rFonts w:eastAsia="Times New Roman" w:cs="Times New Roman"/>
                <w:color w:val="747474"/>
                <w:szCs w:val="24"/>
                <w:lang w:eastAsia="en-GB"/>
              </w:rPr>
            </w:pPr>
            <w:hyperlink r:id="rId781" w:tgtFrame="_self" w:history="1">
              <w:r w:rsidRPr="00884BCF">
                <w:rPr>
                  <w:rFonts w:eastAsia="Times New Roman" w:cs="Times New Roman"/>
                  <w:color w:val="0000FF"/>
                  <w:szCs w:val="24"/>
                  <w:lang w:eastAsia="en-GB"/>
                </w:rPr>
                <w:t xml:space="preserve">petroleum spirit fractions including </w:t>
              </w:r>
              <w:proofErr w:type="spellStart"/>
              <w:r w:rsidRPr="00884BCF">
                <w:rPr>
                  <w:rFonts w:eastAsia="Times New Roman" w:cs="Times New Roman"/>
                  <w:color w:val="0000FF"/>
                  <w:szCs w:val="24"/>
                  <w:lang w:eastAsia="en-GB"/>
                </w:rPr>
                <w:t>naphthas</w:t>
              </w:r>
              <w:proofErr w:type="spellEnd"/>
            </w:hyperlink>
          </w:p>
        </w:tc>
      </w:tr>
      <w:tr w:rsidR="00F53FA0" w:rsidRPr="00884BCF" w14:paraId="1884A504" w14:textId="77777777" w:rsidTr="00F53FA0">
        <w:tc>
          <w:tcPr>
            <w:tcW w:w="701" w:type="dxa"/>
            <w:shd w:val="clear" w:color="auto" w:fill="FFFFFF"/>
            <w:tcMar>
              <w:top w:w="28" w:type="dxa"/>
              <w:left w:w="28" w:type="dxa"/>
              <w:bottom w:w="28" w:type="dxa"/>
              <w:right w:w="28" w:type="dxa"/>
            </w:tcMar>
            <w:hideMark/>
          </w:tcPr>
          <w:p w14:paraId="3402A4D8"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1,10-</w:t>
            </w:r>
          </w:p>
        </w:tc>
        <w:tc>
          <w:tcPr>
            <w:tcW w:w="2261" w:type="dxa"/>
            <w:shd w:val="clear" w:color="auto" w:fill="FFFFFF"/>
            <w:tcMar>
              <w:top w:w="28" w:type="dxa"/>
              <w:left w:w="28" w:type="dxa"/>
              <w:bottom w:w="28" w:type="dxa"/>
              <w:right w:w="28" w:type="dxa"/>
            </w:tcMar>
            <w:hideMark/>
          </w:tcPr>
          <w:p w14:paraId="647AD3A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phenanthroline</w:t>
            </w:r>
          </w:p>
        </w:tc>
        <w:tc>
          <w:tcPr>
            <w:tcW w:w="2552" w:type="dxa"/>
            <w:shd w:val="clear" w:color="auto" w:fill="FFFFFF"/>
            <w:tcMar>
              <w:top w:w="28" w:type="dxa"/>
              <w:left w:w="28" w:type="dxa"/>
              <w:bottom w:w="28" w:type="dxa"/>
              <w:right w:w="28" w:type="dxa"/>
            </w:tcMar>
            <w:hideMark/>
          </w:tcPr>
          <w:p w14:paraId="571677B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FAD330" w14:textId="77777777" w:rsidR="00F53FA0" w:rsidRPr="00884BCF" w:rsidRDefault="00F53FA0" w:rsidP="00F53FA0">
            <w:pPr>
              <w:spacing w:after="0" w:line="240" w:lineRule="auto"/>
              <w:rPr>
                <w:rFonts w:eastAsia="Times New Roman" w:cs="Times New Roman"/>
                <w:color w:val="747474"/>
                <w:szCs w:val="24"/>
                <w:lang w:eastAsia="en-GB"/>
              </w:rPr>
            </w:pPr>
            <w:hyperlink r:id="rId782" w:tgtFrame="_self" w:history="1">
              <w:r w:rsidRPr="00884BCF">
                <w:rPr>
                  <w:rFonts w:eastAsia="Times New Roman" w:cs="Times New Roman"/>
                  <w:color w:val="0000FF"/>
                  <w:szCs w:val="24"/>
                  <w:lang w:eastAsia="en-GB"/>
                </w:rPr>
                <w:t>Colorimetric Reagents</w:t>
              </w:r>
            </w:hyperlink>
          </w:p>
        </w:tc>
      </w:tr>
      <w:tr w:rsidR="00F53FA0" w:rsidRPr="00884BCF" w14:paraId="27AEE272" w14:textId="77777777" w:rsidTr="00F53FA0">
        <w:tc>
          <w:tcPr>
            <w:tcW w:w="701" w:type="dxa"/>
            <w:shd w:val="clear" w:color="auto" w:fill="FFFFFF"/>
            <w:tcMar>
              <w:top w:w="28" w:type="dxa"/>
              <w:left w:w="28" w:type="dxa"/>
              <w:bottom w:w="28" w:type="dxa"/>
              <w:right w:w="28" w:type="dxa"/>
            </w:tcMar>
            <w:hideMark/>
          </w:tcPr>
          <w:p w14:paraId="33BB565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ECBAF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phenol</w:t>
            </w:r>
          </w:p>
        </w:tc>
        <w:tc>
          <w:tcPr>
            <w:tcW w:w="2552" w:type="dxa"/>
            <w:shd w:val="clear" w:color="auto" w:fill="FFFFFF"/>
            <w:tcMar>
              <w:top w:w="28" w:type="dxa"/>
              <w:left w:w="28" w:type="dxa"/>
              <w:bottom w:w="28" w:type="dxa"/>
              <w:right w:w="28" w:type="dxa"/>
            </w:tcMar>
            <w:hideMark/>
          </w:tcPr>
          <w:p w14:paraId="78CDBB1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78F835B" w14:textId="77777777" w:rsidR="00F53FA0" w:rsidRPr="00884BCF" w:rsidRDefault="00F53FA0" w:rsidP="00F53FA0">
            <w:pPr>
              <w:spacing w:after="0" w:line="240" w:lineRule="auto"/>
              <w:rPr>
                <w:rFonts w:eastAsia="Times New Roman" w:cs="Times New Roman"/>
                <w:color w:val="747474"/>
                <w:szCs w:val="24"/>
                <w:lang w:eastAsia="en-GB"/>
              </w:rPr>
            </w:pPr>
            <w:hyperlink r:id="rId783" w:tgtFrame="_self" w:history="1">
              <w:r w:rsidRPr="00884BCF">
                <w:rPr>
                  <w:rFonts w:eastAsia="Times New Roman" w:cs="Times New Roman"/>
                  <w:color w:val="0000FF"/>
                  <w:szCs w:val="24"/>
                  <w:lang w:eastAsia="en-GB"/>
                </w:rPr>
                <w:t>phenol</w:t>
              </w:r>
            </w:hyperlink>
          </w:p>
        </w:tc>
      </w:tr>
      <w:tr w:rsidR="00F53FA0" w:rsidRPr="00884BCF" w14:paraId="60043493" w14:textId="77777777" w:rsidTr="00F53FA0">
        <w:tc>
          <w:tcPr>
            <w:tcW w:w="701" w:type="dxa"/>
            <w:shd w:val="clear" w:color="auto" w:fill="FFFFFF"/>
            <w:tcMar>
              <w:top w:w="28" w:type="dxa"/>
              <w:left w:w="28" w:type="dxa"/>
              <w:bottom w:w="28" w:type="dxa"/>
              <w:right w:w="28" w:type="dxa"/>
            </w:tcMar>
            <w:hideMark/>
          </w:tcPr>
          <w:p w14:paraId="7B3205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0CFA9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phenol / 1,2-dimethylbenzene</w:t>
            </w:r>
          </w:p>
        </w:tc>
        <w:tc>
          <w:tcPr>
            <w:tcW w:w="2552" w:type="dxa"/>
            <w:shd w:val="clear" w:color="auto" w:fill="FFFFFF"/>
            <w:tcMar>
              <w:top w:w="28" w:type="dxa"/>
              <w:left w:w="28" w:type="dxa"/>
              <w:bottom w:w="28" w:type="dxa"/>
              <w:right w:w="28" w:type="dxa"/>
            </w:tcMar>
            <w:hideMark/>
          </w:tcPr>
          <w:p w14:paraId="11F7895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5CB7CE" w14:textId="77777777" w:rsidR="00F53FA0" w:rsidRPr="00884BCF" w:rsidRDefault="00F53FA0" w:rsidP="00F53FA0">
            <w:pPr>
              <w:spacing w:after="0" w:line="240" w:lineRule="auto"/>
              <w:rPr>
                <w:rFonts w:eastAsia="Times New Roman" w:cs="Times New Roman"/>
                <w:color w:val="747474"/>
                <w:szCs w:val="24"/>
                <w:lang w:eastAsia="en-GB"/>
              </w:rPr>
            </w:pPr>
            <w:hyperlink r:id="rId784"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4893FB0B" w14:textId="77777777" w:rsidTr="00F53FA0">
        <w:tc>
          <w:tcPr>
            <w:tcW w:w="701" w:type="dxa"/>
            <w:shd w:val="clear" w:color="auto" w:fill="FFFFFF"/>
            <w:tcMar>
              <w:top w:w="28" w:type="dxa"/>
              <w:left w:w="28" w:type="dxa"/>
              <w:bottom w:w="28" w:type="dxa"/>
              <w:right w:w="28" w:type="dxa"/>
            </w:tcMar>
            <w:hideMark/>
          </w:tcPr>
          <w:p w14:paraId="1C61C3F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A7CF6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phenol red</w:t>
            </w:r>
          </w:p>
        </w:tc>
        <w:tc>
          <w:tcPr>
            <w:tcW w:w="2552" w:type="dxa"/>
            <w:shd w:val="clear" w:color="auto" w:fill="FFFFFF"/>
            <w:tcMar>
              <w:top w:w="28" w:type="dxa"/>
              <w:left w:w="28" w:type="dxa"/>
              <w:bottom w:w="28" w:type="dxa"/>
              <w:right w:w="28" w:type="dxa"/>
            </w:tcMar>
            <w:hideMark/>
          </w:tcPr>
          <w:p w14:paraId="59CC286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37325E" w14:textId="77777777" w:rsidR="00F53FA0" w:rsidRPr="00884BCF" w:rsidRDefault="00F53FA0" w:rsidP="00F53FA0">
            <w:pPr>
              <w:spacing w:after="0" w:line="240" w:lineRule="auto"/>
              <w:rPr>
                <w:rFonts w:eastAsia="Times New Roman" w:cs="Times New Roman"/>
                <w:color w:val="747474"/>
                <w:szCs w:val="24"/>
                <w:lang w:eastAsia="en-GB"/>
              </w:rPr>
            </w:pPr>
            <w:hyperlink r:id="rId785" w:tgtFrame="_self" w:history="1">
              <w:r w:rsidRPr="00884BCF">
                <w:rPr>
                  <w:rFonts w:eastAsia="Times New Roman" w:cs="Times New Roman"/>
                  <w:color w:val="0000FF"/>
                  <w:szCs w:val="24"/>
                  <w:lang w:eastAsia="en-GB"/>
                </w:rPr>
                <w:t>indicators</w:t>
              </w:r>
            </w:hyperlink>
          </w:p>
        </w:tc>
      </w:tr>
      <w:tr w:rsidR="00F53FA0" w:rsidRPr="00884BCF" w14:paraId="6B89E004" w14:textId="77777777" w:rsidTr="00F53FA0">
        <w:tc>
          <w:tcPr>
            <w:tcW w:w="701" w:type="dxa"/>
            <w:shd w:val="clear" w:color="auto" w:fill="FFFFFF"/>
            <w:tcMar>
              <w:top w:w="28" w:type="dxa"/>
              <w:left w:w="28" w:type="dxa"/>
              <w:bottom w:w="28" w:type="dxa"/>
              <w:right w:w="28" w:type="dxa"/>
            </w:tcMar>
            <w:hideMark/>
          </w:tcPr>
          <w:p w14:paraId="7012A5F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76E8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phenolphthalein</w:t>
            </w:r>
          </w:p>
        </w:tc>
        <w:tc>
          <w:tcPr>
            <w:tcW w:w="2552" w:type="dxa"/>
            <w:shd w:val="clear" w:color="auto" w:fill="FFFFFF"/>
            <w:tcMar>
              <w:top w:w="28" w:type="dxa"/>
              <w:left w:w="28" w:type="dxa"/>
              <w:bottom w:w="28" w:type="dxa"/>
              <w:right w:w="28" w:type="dxa"/>
            </w:tcMar>
            <w:hideMark/>
          </w:tcPr>
          <w:p w14:paraId="6AC901C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56DDDB" w14:textId="77777777" w:rsidR="00F53FA0" w:rsidRPr="00884BCF" w:rsidRDefault="00F53FA0" w:rsidP="00F53FA0">
            <w:pPr>
              <w:spacing w:after="0" w:line="240" w:lineRule="auto"/>
              <w:rPr>
                <w:rFonts w:eastAsia="Times New Roman" w:cs="Times New Roman"/>
                <w:color w:val="747474"/>
                <w:szCs w:val="24"/>
                <w:lang w:eastAsia="en-GB"/>
              </w:rPr>
            </w:pPr>
            <w:hyperlink r:id="rId786" w:tgtFrame="_self" w:history="1">
              <w:r w:rsidRPr="00884BCF">
                <w:rPr>
                  <w:rFonts w:eastAsia="Times New Roman" w:cs="Times New Roman"/>
                  <w:color w:val="0000FF"/>
                  <w:szCs w:val="24"/>
                  <w:lang w:eastAsia="en-GB"/>
                </w:rPr>
                <w:t>indicators</w:t>
              </w:r>
            </w:hyperlink>
          </w:p>
        </w:tc>
      </w:tr>
      <w:tr w:rsidR="00F53FA0" w:rsidRPr="00884BCF" w14:paraId="58D3A95D" w14:textId="77777777" w:rsidTr="00F53FA0">
        <w:tc>
          <w:tcPr>
            <w:tcW w:w="701" w:type="dxa"/>
            <w:shd w:val="clear" w:color="auto" w:fill="FFFFFF"/>
            <w:tcMar>
              <w:top w:w="28" w:type="dxa"/>
              <w:left w:w="28" w:type="dxa"/>
              <w:bottom w:w="28" w:type="dxa"/>
              <w:right w:w="28" w:type="dxa"/>
            </w:tcMar>
            <w:hideMark/>
          </w:tcPr>
          <w:p w14:paraId="2363E1E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DE3CD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phenolphthalein</w:t>
            </w:r>
          </w:p>
        </w:tc>
        <w:tc>
          <w:tcPr>
            <w:tcW w:w="2552" w:type="dxa"/>
            <w:shd w:val="clear" w:color="auto" w:fill="FFFFFF"/>
            <w:tcMar>
              <w:top w:w="28" w:type="dxa"/>
              <w:left w:w="28" w:type="dxa"/>
              <w:bottom w:w="28" w:type="dxa"/>
              <w:right w:w="28" w:type="dxa"/>
            </w:tcMar>
            <w:hideMark/>
          </w:tcPr>
          <w:p w14:paraId="6DD13A2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B1DF64" w14:textId="77777777" w:rsidR="00F53FA0" w:rsidRPr="00884BCF" w:rsidRDefault="00F53FA0" w:rsidP="00F53FA0">
            <w:pPr>
              <w:spacing w:after="0" w:line="240" w:lineRule="auto"/>
              <w:rPr>
                <w:rFonts w:eastAsia="Times New Roman" w:cs="Times New Roman"/>
                <w:color w:val="747474"/>
                <w:szCs w:val="24"/>
                <w:lang w:eastAsia="en-GB"/>
              </w:rPr>
            </w:pPr>
            <w:hyperlink r:id="rId787" w:tgtFrame="_self" w:history="1">
              <w:r w:rsidRPr="00884BCF">
                <w:rPr>
                  <w:rFonts w:eastAsia="Times New Roman" w:cs="Times New Roman"/>
                  <w:color w:val="0000FF"/>
                  <w:szCs w:val="24"/>
                  <w:lang w:eastAsia="en-GB"/>
                </w:rPr>
                <w:t>phenolphthalein</w:t>
              </w:r>
            </w:hyperlink>
          </w:p>
        </w:tc>
      </w:tr>
      <w:tr w:rsidR="00F53FA0" w:rsidRPr="00884BCF" w14:paraId="4456D781" w14:textId="77777777" w:rsidTr="00F53FA0">
        <w:tc>
          <w:tcPr>
            <w:tcW w:w="701" w:type="dxa"/>
            <w:shd w:val="clear" w:color="auto" w:fill="FFFFFF"/>
            <w:tcMar>
              <w:top w:w="28" w:type="dxa"/>
              <w:left w:w="28" w:type="dxa"/>
              <w:bottom w:w="28" w:type="dxa"/>
              <w:right w:w="28" w:type="dxa"/>
            </w:tcMar>
            <w:hideMark/>
          </w:tcPr>
          <w:p w14:paraId="4B152AC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17E86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 bromide</w:t>
            </w:r>
          </w:p>
        </w:tc>
        <w:tc>
          <w:tcPr>
            <w:tcW w:w="2552" w:type="dxa"/>
            <w:shd w:val="clear" w:color="auto" w:fill="FFFFFF"/>
            <w:tcMar>
              <w:top w:w="28" w:type="dxa"/>
              <w:left w:w="28" w:type="dxa"/>
              <w:bottom w:w="28" w:type="dxa"/>
              <w:right w:w="28" w:type="dxa"/>
            </w:tcMar>
            <w:hideMark/>
          </w:tcPr>
          <w:p w14:paraId="5E3B301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FB02A63" w14:textId="77777777" w:rsidR="00F53FA0" w:rsidRPr="00884BCF" w:rsidRDefault="00F53FA0" w:rsidP="00F53FA0">
            <w:pPr>
              <w:spacing w:after="0" w:line="240" w:lineRule="auto"/>
              <w:rPr>
                <w:rFonts w:eastAsia="Times New Roman" w:cs="Times New Roman"/>
                <w:color w:val="747474"/>
                <w:szCs w:val="24"/>
                <w:lang w:eastAsia="en-GB"/>
              </w:rPr>
            </w:pPr>
            <w:hyperlink r:id="rId788" w:tgtFrame="_self" w:history="1">
              <w:r w:rsidRPr="00884BCF">
                <w:rPr>
                  <w:rFonts w:eastAsia="Times New Roman" w:cs="Times New Roman"/>
                  <w:color w:val="0000FF"/>
                  <w:szCs w:val="24"/>
                  <w:lang w:eastAsia="en-GB"/>
                </w:rPr>
                <w:t>bromobenzene</w:t>
              </w:r>
            </w:hyperlink>
          </w:p>
        </w:tc>
      </w:tr>
      <w:tr w:rsidR="00F53FA0" w:rsidRPr="00884BCF" w14:paraId="5F3E3C6D" w14:textId="77777777" w:rsidTr="00F53FA0">
        <w:tc>
          <w:tcPr>
            <w:tcW w:w="701" w:type="dxa"/>
            <w:shd w:val="clear" w:color="auto" w:fill="FFFFFF"/>
            <w:tcMar>
              <w:top w:w="28" w:type="dxa"/>
              <w:left w:w="28" w:type="dxa"/>
              <w:bottom w:w="28" w:type="dxa"/>
              <w:right w:w="28" w:type="dxa"/>
            </w:tcMar>
            <w:hideMark/>
          </w:tcPr>
          <w:p w14:paraId="52964AE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C44DF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 chloride</w:t>
            </w:r>
          </w:p>
        </w:tc>
        <w:tc>
          <w:tcPr>
            <w:tcW w:w="2552" w:type="dxa"/>
            <w:shd w:val="clear" w:color="auto" w:fill="FFFFFF"/>
            <w:tcMar>
              <w:top w:w="28" w:type="dxa"/>
              <w:left w:w="28" w:type="dxa"/>
              <w:bottom w:w="28" w:type="dxa"/>
              <w:right w:w="28" w:type="dxa"/>
            </w:tcMar>
            <w:hideMark/>
          </w:tcPr>
          <w:p w14:paraId="07F0ED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D24F6F" w14:textId="77777777" w:rsidR="00F53FA0" w:rsidRPr="00884BCF" w:rsidRDefault="00F53FA0" w:rsidP="00F53FA0">
            <w:pPr>
              <w:spacing w:after="0" w:line="240" w:lineRule="auto"/>
              <w:rPr>
                <w:rFonts w:eastAsia="Times New Roman" w:cs="Times New Roman"/>
                <w:color w:val="747474"/>
                <w:szCs w:val="24"/>
                <w:lang w:eastAsia="en-GB"/>
              </w:rPr>
            </w:pPr>
            <w:hyperlink r:id="rId789" w:tgtFrame="_self" w:history="1">
              <w:r w:rsidRPr="00884BCF">
                <w:rPr>
                  <w:rFonts w:eastAsia="Times New Roman" w:cs="Times New Roman"/>
                  <w:color w:val="0000FF"/>
                  <w:szCs w:val="24"/>
                  <w:lang w:eastAsia="en-GB"/>
                </w:rPr>
                <w:t>chlorobenzene</w:t>
              </w:r>
            </w:hyperlink>
          </w:p>
        </w:tc>
      </w:tr>
      <w:tr w:rsidR="00F53FA0" w:rsidRPr="00884BCF" w14:paraId="585D8D1C" w14:textId="77777777" w:rsidTr="00F53FA0">
        <w:tc>
          <w:tcPr>
            <w:tcW w:w="701" w:type="dxa"/>
            <w:shd w:val="clear" w:color="auto" w:fill="FFFFFF"/>
            <w:tcMar>
              <w:top w:w="28" w:type="dxa"/>
              <w:left w:w="28" w:type="dxa"/>
              <w:bottom w:w="28" w:type="dxa"/>
              <w:right w:w="28" w:type="dxa"/>
            </w:tcMar>
            <w:hideMark/>
          </w:tcPr>
          <w:p w14:paraId="71A0F90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7ECD7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phenylalanine</w:t>
            </w:r>
          </w:p>
        </w:tc>
        <w:tc>
          <w:tcPr>
            <w:tcW w:w="2552" w:type="dxa"/>
            <w:shd w:val="clear" w:color="auto" w:fill="FFFFFF"/>
            <w:tcMar>
              <w:top w:w="28" w:type="dxa"/>
              <w:left w:w="28" w:type="dxa"/>
              <w:bottom w:w="28" w:type="dxa"/>
              <w:right w:w="28" w:type="dxa"/>
            </w:tcMar>
            <w:hideMark/>
          </w:tcPr>
          <w:p w14:paraId="669E6B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8D5E0A" w14:textId="77777777" w:rsidR="00F53FA0" w:rsidRPr="00884BCF" w:rsidRDefault="00F53FA0" w:rsidP="00F53FA0">
            <w:pPr>
              <w:spacing w:after="0" w:line="240" w:lineRule="auto"/>
              <w:rPr>
                <w:rFonts w:eastAsia="Times New Roman" w:cs="Times New Roman"/>
                <w:color w:val="747474"/>
                <w:szCs w:val="24"/>
                <w:lang w:eastAsia="en-GB"/>
              </w:rPr>
            </w:pPr>
            <w:hyperlink r:id="rId790"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2B7964FF" w14:textId="77777777" w:rsidTr="00F53FA0">
        <w:tc>
          <w:tcPr>
            <w:tcW w:w="701" w:type="dxa"/>
            <w:shd w:val="clear" w:color="auto" w:fill="FFFFFF"/>
            <w:tcMar>
              <w:top w:w="28" w:type="dxa"/>
              <w:left w:w="28" w:type="dxa"/>
              <w:bottom w:w="28" w:type="dxa"/>
              <w:right w:w="28" w:type="dxa"/>
            </w:tcMar>
            <w:hideMark/>
          </w:tcPr>
          <w:p w14:paraId="17FB3F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CB03FF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phenylamine</w:t>
            </w:r>
          </w:p>
        </w:tc>
        <w:tc>
          <w:tcPr>
            <w:tcW w:w="2552" w:type="dxa"/>
            <w:shd w:val="clear" w:color="auto" w:fill="FFFFFF"/>
            <w:tcMar>
              <w:top w:w="28" w:type="dxa"/>
              <w:left w:w="28" w:type="dxa"/>
              <w:bottom w:w="28" w:type="dxa"/>
              <w:right w:w="28" w:type="dxa"/>
            </w:tcMar>
            <w:hideMark/>
          </w:tcPr>
          <w:p w14:paraId="309345D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CEC2CA5" w14:textId="77777777" w:rsidR="00F53FA0" w:rsidRPr="00884BCF" w:rsidRDefault="00F53FA0" w:rsidP="00F53FA0">
            <w:pPr>
              <w:spacing w:after="0" w:line="240" w:lineRule="auto"/>
              <w:rPr>
                <w:rFonts w:eastAsia="Times New Roman" w:cs="Times New Roman"/>
                <w:color w:val="747474"/>
                <w:szCs w:val="24"/>
                <w:lang w:eastAsia="en-GB"/>
              </w:rPr>
            </w:pPr>
            <w:hyperlink r:id="rId791" w:tgtFrame="_self" w:history="1">
              <w:r w:rsidRPr="00884BCF">
                <w:rPr>
                  <w:rFonts w:eastAsia="Times New Roman" w:cs="Times New Roman"/>
                  <w:color w:val="0000FF"/>
                  <w:szCs w:val="24"/>
                  <w:lang w:eastAsia="en-GB"/>
                </w:rPr>
                <w:t>phenylamine</w:t>
              </w:r>
            </w:hyperlink>
          </w:p>
        </w:tc>
      </w:tr>
      <w:tr w:rsidR="00F53FA0" w:rsidRPr="00884BCF" w14:paraId="44E5693C" w14:textId="77777777" w:rsidTr="00F53FA0">
        <w:tc>
          <w:tcPr>
            <w:tcW w:w="701" w:type="dxa"/>
            <w:shd w:val="clear" w:color="auto" w:fill="FFFFFF"/>
            <w:tcMar>
              <w:top w:w="28" w:type="dxa"/>
              <w:left w:w="28" w:type="dxa"/>
              <w:bottom w:w="28" w:type="dxa"/>
              <w:right w:w="28" w:type="dxa"/>
            </w:tcMar>
            <w:hideMark/>
          </w:tcPr>
          <w:p w14:paraId="6B24672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96E95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phenylamine blue</w:t>
            </w:r>
          </w:p>
        </w:tc>
        <w:tc>
          <w:tcPr>
            <w:tcW w:w="2552" w:type="dxa"/>
            <w:shd w:val="clear" w:color="auto" w:fill="FFFFFF"/>
            <w:tcMar>
              <w:top w:w="28" w:type="dxa"/>
              <w:left w:w="28" w:type="dxa"/>
              <w:bottom w:w="28" w:type="dxa"/>
              <w:right w:w="28" w:type="dxa"/>
            </w:tcMar>
            <w:hideMark/>
          </w:tcPr>
          <w:p w14:paraId="2E8266E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B18919" w14:textId="77777777" w:rsidR="00F53FA0" w:rsidRPr="00884BCF" w:rsidRDefault="00F53FA0" w:rsidP="00F53FA0">
            <w:pPr>
              <w:spacing w:after="0" w:line="240" w:lineRule="auto"/>
              <w:rPr>
                <w:rFonts w:eastAsia="Times New Roman" w:cs="Times New Roman"/>
                <w:color w:val="747474"/>
                <w:szCs w:val="24"/>
                <w:lang w:eastAsia="en-GB"/>
              </w:rPr>
            </w:pPr>
            <w:hyperlink r:id="rId792" w:tgtFrame="_self" w:history="1">
              <w:r w:rsidRPr="00884BCF">
                <w:rPr>
                  <w:rFonts w:eastAsia="Times New Roman" w:cs="Times New Roman"/>
                  <w:color w:val="0000FF"/>
                  <w:szCs w:val="24"/>
                  <w:lang w:eastAsia="en-GB"/>
                </w:rPr>
                <w:t>Dyes and Stains</w:t>
              </w:r>
            </w:hyperlink>
          </w:p>
        </w:tc>
      </w:tr>
      <w:tr w:rsidR="00F53FA0" w:rsidRPr="00884BCF" w14:paraId="0D698F3C" w14:textId="77777777" w:rsidTr="00F53FA0">
        <w:tc>
          <w:tcPr>
            <w:tcW w:w="701" w:type="dxa"/>
            <w:shd w:val="clear" w:color="auto" w:fill="FFFFFF"/>
            <w:tcMar>
              <w:top w:w="28" w:type="dxa"/>
              <w:left w:w="28" w:type="dxa"/>
              <w:bottom w:w="28" w:type="dxa"/>
              <w:right w:w="28" w:type="dxa"/>
            </w:tcMar>
            <w:hideMark/>
          </w:tcPr>
          <w:p w14:paraId="300304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DEFCA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phenylammonium</w:t>
            </w:r>
            <w:proofErr w:type="spellEnd"/>
            <w:r w:rsidRPr="00884BCF">
              <w:rPr>
                <w:rFonts w:eastAsia="Times New Roman" w:cs="Times New Roman"/>
                <w:szCs w:val="24"/>
                <w:lang w:eastAsia="en-GB"/>
              </w:rPr>
              <w:t xml:space="preserve"> chloride</w:t>
            </w:r>
          </w:p>
        </w:tc>
        <w:tc>
          <w:tcPr>
            <w:tcW w:w="2552" w:type="dxa"/>
            <w:shd w:val="clear" w:color="auto" w:fill="FFFFFF"/>
            <w:tcMar>
              <w:top w:w="28" w:type="dxa"/>
              <w:left w:w="28" w:type="dxa"/>
              <w:bottom w:w="28" w:type="dxa"/>
              <w:right w:w="28" w:type="dxa"/>
            </w:tcMar>
            <w:hideMark/>
          </w:tcPr>
          <w:p w14:paraId="4B8FBFD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BEF929" w14:textId="77777777" w:rsidR="00F53FA0" w:rsidRPr="00884BCF" w:rsidRDefault="00F53FA0" w:rsidP="00F53FA0">
            <w:pPr>
              <w:spacing w:after="0" w:line="240" w:lineRule="auto"/>
              <w:rPr>
                <w:rFonts w:eastAsia="Times New Roman" w:cs="Times New Roman"/>
                <w:color w:val="747474"/>
                <w:szCs w:val="24"/>
                <w:lang w:eastAsia="en-GB"/>
              </w:rPr>
            </w:pPr>
            <w:hyperlink r:id="rId793" w:tgtFrame="_self" w:history="1">
              <w:r w:rsidRPr="00884BCF">
                <w:rPr>
                  <w:rFonts w:eastAsia="Times New Roman" w:cs="Times New Roman"/>
                  <w:color w:val="0000FF"/>
                  <w:szCs w:val="24"/>
                  <w:lang w:eastAsia="en-GB"/>
                </w:rPr>
                <w:t>Biochemical tests (Carbohydrates)</w:t>
              </w:r>
            </w:hyperlink>
          </w:p>
        </w:tc>
      </w:tr>
      <w:tr w:rsidR="00F53FA0" w:rsidRPr="00884BCF" w14:paraId="695C14B7" w14:textId="77777777" w:rsidTr="00F53FA0">
        <w:tc>
          <w:tcPr>
            <w:tcW w:w="701" w:type="dxa"/>
            <w:shd w:val="clear" w:color="auto" w:fill="FFFFFF"/>
            <w:tcMar>
              <w:top w:w="28" w:type="dxa"/>
              <w:left w:w="28" w:type="dxa"/>
              <w:bottom w:w="28" w:type="dxa"/>
              <w:right w:w="28" w:type="dxa"/>
            </w:tcMar>
            <w:hideMark/>
          </w:tcPr>
          <w:p w14:paraId="25A8B58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48055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phenylammonium</w:t>
            </w:r>
            <w:proofErr w:type="spellEnd"/>
            <w:r w:rsidRPr="00884BCF">
              <w:rPr>
                <w:rFonts w:eastAsia="Times New Roman" w:cs="Times New Roman"/>
                <w:szCs w:val="24"/>
                <w:lang w:eastAsia="en-GB"/>
              </w:rPr>
              <w:t xml:space="preserve"> chloride</w:t>
            </w:r>
          </w:p>
        </w:tc>
        <w:tc>
          <w:tcPr>
            <w:tcW w:w="2552" w:type="dxa"/>
            <w:shd w:val="clear" w:color="auto" w:fill="FFFFFF"/>
            <w:tcMar>
              <w:top w:w="28" w:type="dxa"/>
              <w:left w:w="28" w:type="dxa"/>
              <w:bottom w:w="28" w:type="dxa"/>
              <w:right w:w="28" w:type="dxa"/>
            </w:tcMar>
            <w:hideMark/>
          </w:tcPr>
          <w:p w14:paraId="6A0258A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7112F9A" w14:textId="77777777" w:rsidR="00F53FA0" w:rsidRPr="00884BCF" w:rsidRDefault="00F53FA0" w:rsidP="00F53FA0">
            <w:pPr>
              <w:spacing w:after="0" w:line="240" w:lineRule="auto"/>
              <w:rPr>
                <w:rFonts w:eastAsia="Times New Roman" w:cs="Times New Roman"/>
                <w:color w:val="747474"/>
                <w:szCs w:val="24"/>
                <w:lang w:eastAsia="en-GB"/>
              </w:rPr>
            </w:pPr>
            <w:hyperlink r:id="rId794" w:tgtFrame="_self" w:history="1">
              <w:proofErr w:type="spellStart"/>
              <w:r w:rsidRPr="00884BCF">
                <w:rPr>
                  <w:rFonts w:eastAsia="Times New Roman" w:cs="Times New Roman"/>
                  <w:color w:val="0000FF"/>
                  <w:szCs w:val="24"/>
                  <w:lang w:eastAsia="en-GB"/>
                </w:rPr>
                <w:t>phenylammonium</w:t>
              </w:r>
              <w:proofErr w:type="spellEnd"/>
              <w:r w:rsidRPr="00884BCF">
                <w:rPr>
                  <w:rFonts w:eastAsia="Times New Roman" w:cs="Times New Roman"/>
                  <w:color w:val="0000FF"/>
                  <w:szCs w:val="24"/>
                  <w:lang w:eastAsia="en-GB"/>
                </w:rPr>
                <w:t xml:space="preserve"> chloride</w:t>
              </w:r>
            </w:hyperlink>
          </w:p>
        </w:tc>
      </w:tr>
      <w:tr w:rsidR="00F53FA0" w:rsidRPr="00884BCF" w14:paraId="4A9CA792" w14:textId="77777777" w:rsidTr="00F53FA0">
        <w:tc>
          <w:tcPr>
            <w:tcW w:w="701" w:type="dxa"/>
            <w:shd w:val="clear" w:color="auto" w:fill="FFFFFF"/>
            <w:tcMar>
              <w:top w:w="28" w:type="dxa"/>
              <w:left w:w="28" w:type="dxa"/>
              <w:bottom w:w="28" w:type="dxa"/>
              <w:right w:w="28" w:type="dxa"/>
            </w:tcMar>
            <w:hideMark/>
          </w:tcPr>
          <w:p w14:paraId="0C938E5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3C9767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phenylammonium</w:t>
            </w:r>
            <w:proofErr w:type="spellEnd"/>
            <w:r w:rsidRPr="00884BCF">
              <w:rPr>
                <w:rFonts w:eastAsia="Times New Roman" w:cs="Times New Roman"/>
                <w:szCs w:val="24"/>
                <w:lang w:eastAsia="en-GB"/>
              </w:rPr>
              <w:t xml:space="preserve"> sulphate</w:t>
            </w:r>
          </w:p>
        </w:tc>
        <w:tc>
          <w:tcPr>
            <w:tcW w:w="2552" w:type="dxa"/>
            <w:shd w:val="clear" w:color="auto" w:fill="FFFFFF"/>
            <w:tcMar>
              <w:top w:w="28" w:type="dxa"/>
              <w:left w:w="28" w:type="dxa"/>
              <w:bottom w:w="28" w:type="dxa"/>
              <w:right w:w="28" w:type="dxa"/>
            </w:tcMar>
            <w:hideMark/>
          </w:tcPr>
          <w:p w14:paraId="32D3075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CDEA26" w14:textId="77777777" w:rsidR="00F53FA0" w:rsidRPr="00884BCF" w:rsidRDefault="00F53FA0" w:rsidP="00F53FA0">
            <w:pPr>
              <w:spacing w:after="0" w:line="240" w:lineRule="auto"/>
              <w:rPr>
                <w:rFonts w:eastAsia="Times New Roman" w:cs="Times New Roman"/>
                <w:color w:val="747474"/>
                <w:szCs w:val="24"/>
                <w:lang w:eastAsia="en-GB"/>
              </w:rPr>
            </w:pPr>
            <w:hyperlink r:id="rId795" w:tgtFrame="_self" w:history="1">
              <w:r w:rsidRPr="00884BCF">
                <w:rPr>
                  <w:rFonts w:eastAsia="Times New Roman" w:cs="Times New Roman"/>
                  <w:color w:val="0000FF"/>
                  <w:szCs w:val="24"/>
                  <w:lang w:eastAsia="en-GB"/>
                </w:rPr>
                <w:t>Biochemical tests (Carbohydrates)</w:t>
              </w:r>
            </w:hyperlink>
          </w:p>
        </w:tc>
      </w:tr>
      <w:tr w:rsidR="00F53FA0" w:rsidRPr="00884BCF" w14:paraId="5BF5FA26" w14:textId="77777777" w:rsidTr="00F53FA0">
        <w:tc>
          <w:tcPr>
            <w:tcW w:w="701" w:type="dxa"/>
            <w:shd w:val="clear" w:color="auto" w:fill="FFFFFF"/>
            <w:tcMar>
              <w:top w:w="28" w:type="dxa"/>
              <w:left w:w="28" w:type="dxa"/>
              <w:bottom w:w="28" w:type="dxa"/>
              <w:right w:w="28" w:type="dxa"/>
            </w:tcMar>
            <w:hideMark/>
          </w:tcPr>
          <w:p w14:paraId="76D557D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m-</w:t>
            </w:r>
          </w:p>
        </w:tc>
        <w:tc>
          <w:tcPr>
            <w:tcW w:w="2261" w:type="dxa"/>
            <w:shd w:val="clear" w:color="auto" w:fill="FFFFFF"/>
            <w:tcMar>
              <w:top w:w="28" w:type="dxa"/>
              <w:left w:w="28" w:type="dxa"/>
              <w:bottom w:w="28" w:type="dxa"/>
              <w:right w:w="28" w:type="dxa"/>
            </w:tcMar>
            <w:hideMark/>
          </w:tcPr>
          <w:p w14:paraId="7198B29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phenylenediamine</w:t>
            </w:r>
          </w:p>
        </w:tc>
        <w:tc>
          <w:tcPr>
            <w:tcW w:w="2552" w:type="dxa"/>
            <w:shd w:val="clear" w:color="auto" w:fill="FFFFFF"/>
            <w:tcMar>
              <w:top w:w="28" w:type="dxa"/>
              <w:left w:w="28" w:type="dxa"/>
              <w:bottom w:w="28" w:type="dxa"/>
              <w:right w:w="28" w:type="dxa"/>
            </w:tcMar>
            <w:hideMark/>
          </w:tcPr>
          <w:p w14:paraId="0A084E0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benzene1,3-diamine</w:t>
            </w:r>
          </w:p>
        </w:tc>
        <w:tc>
          <w:tcPr>
            <w:tcW w:w="4961" w:type="dxa"/>
            <w:shd w:val="clear" w:color="auto" w:fill="FFFFFF"/>
            <w:tcMar>
              <w:top w:w="28" w:type="dxa"/>
              <w:left w:w="28" w:type="dxa"/>
              <w:bottom w:w="28" w:type="dxa"/>
              <w:right w:w="28" w:type="dxa"/>
            </w:tcMar>
            <w:hideMark/>
          </w:tcPr>
          <w:p w14:paraId="7BA74B05" w14:textId="77777777" w:rsidR="00F53FA0" w:rsidRPr="00884BCF" w:rsidRDefault="00F53FA0" w:rsidP="00F53FA0">
            <w:pPr>
              <w:spacing w:after="0" w:line="240" w:lineRule="auto"/>
              <w:rPr>
                <w:rFonts w:eastAsia="Times New Roman" w:cs="Times New Roman"/>
                <w:color w:val="747474"/>
                <w:szCs w:val="24"/>
                <w:lang w:eastAsia="en-GB"/>
              </w:rPr>
            </w:pPr>
            <w:hyperlink r:id="rId796" w:tgtFrame="_self" w:history="1">
              <w:r w:rsidRPr="00884BCF">
                <w:rPr>
                  <w:rFonts w:eastAsia="Times New Roman" w:cs="Times New Roman"/>
                  <w:color w:val="0000FF"/>
                  <w:szCs w:val="24"/>
                  <w:lang w:eastAsia="en-GB"/>
                </w:rPr>
                <w:t>benzene-(1,4),(1,3) &amp; (1,2)-diamine</w:t>
              </w:r>
            </w:hyperlink>
          </w:p>
        </w:tc>
      </w:tr>
      <w:tr w:rsidR="00F53FA0" w:rsidRPr="00884BCF" w14:paraId="6D116A73" w14:textId="77777777" w:rsidTr="00F53FA0">
        <w:tc>
          <w:tcPr>
            <w:tcW w:w="701" w:type="dxa"/>
            <w:shd w:val="clear" w:color="auto" w:fill="FFFFFF"/>
            <w:tcMar>
              <w:top w:w="28" w:type="dxa"/>
              <w:left w:w="28" w:type="dxa"/>
              <w:bottom w:w="28" w:type="dxa"/>
              <w:right w:w="28" w:type="dxa"/>
            </w:tcMar>
            <w:hideMark/>
          </w:tcPr>
          <w:p w14:paraId="068A5D0C"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o-</w:t>
            </w:r>
          </w:p>
        </w:tc>
        <w:tc>
          <w:tcPr>
            <w:tcW w:w="2261" w:type="dxa"/>
            <w:shd w:val="clear" w:color="auto" w:fill="FFFFFF"/>
            <w:tcMar>
              <w:top w:w="28" w:type="dxa"/>
              <w:left w:w="28" w:type="dxa"/>
              <w:bottom w:w="28" w:type="dxa"/>
              <w:right w:w="28" w:type="dxa"/>
            </w:tcMar>
            <w:hideMark/>
          </w:tcPr>
          <w:p w14:paraId="052055A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phenylenediamine</w:t>
            </w:r>
          </w:p>
        </w:tc>
        <w:tc>
          <w:tcPr>
            <w:tcW w:w="2552" w:type="dxa"/>
            <w:shd w:val="clear" w:color="auto" w:fill="FFFFFF"/>
            <w:tcMar>
              <w:top w:w="28" w:type="dxa"/>
              <w:left w:w="28" w:type="dxa"/>
              <w:bottom w:w="28" w:type="dxa"/>
              <w:right w:w="28" w:type="dxa"/>
            </w:tcMar>
            <w:hideMark/>
          </w:tcPr>
          <w:p w14:paraId="4482954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benzene1,2-diamine</w:t>
            </w:r>
          </w:p>
        </w:tc>
        <w:tc>
          <w:tcPr>
            <w:tcW w:w="4961" w:type="dxa"/>
            <w:shd w:val="clear" w:color="auto" w:fill="FFFFFF"/>
            <w:tcMar>
              <w:top w:w="28" w:type="dxa"/>
              <w:left w:w="28" w:type="dxa"/>
              <w:bottom w:w="28" w:type="dxa"/>
              <w:right w:w="28" w:type="dxa"/>
            </w:tcMar>
            <w:hideMark/>
          </w:tcPr>
          <w:p w14:paraId="60A67633" w14:textId="77777777" w:rsidR="00F53FA0" w:rsidRPr="00884BCF" w:rsidRDefault="00F53FA0" w:rsidP="00F53FA0">
            <w:pPr>
              <w:spacing w:after="0" w:line="240" w:lineRule="auto"/>
              <w:rPr>
                <w:rFonts w:eastAsia="Times New Roman" w:cs="Times New Roman"/>
                <w:color w:val="747474"/>
                <w:szCs w:val="24"/>
                <w:lang w:eastAsia="en-GB"/>
              </w:rPr>
            </w:pPr>
            <w:hyperlink r:id="rId797" w:tgtFrame="_self" w:history="1">
              <w:r w:rsidRPr="00884BCF">
                <w:rPr>
                  <w:rFonts w:eastAsia="Times New Roman" w:cs="Times New Roman"/>
                  <w:color w:val="0000FF"/>
                  <w:szCs w:val="24"/>
                  <w:lang w:eastAsia="en-GB"/>
                </w:rPr>
                <w:t>benzene-(1,4),(1,3) &amp; (1,2)-diamine</w:t>
              </w:r>
            </w:hyperlink>
          </w:p>
        </w:tc>
      </w:tr>
      <w:tr w:rsidR="00F53FA0" w:rsidRPr="00884BCF" w14:paraId="6DD942EB" w14:textId="77777777" w:rsidTr="00F53FA0">
        <w:tc>
          <w:tcPr>
            <w:tcW w:w="701" w:type="dxa"/>
            <w:shd w:val="clear" w:color="auto" w:fill="FFFFFF"/>
            <w:tcMar>
              <w:top w:w="28" w:type="dxa"/>
              <w:left w:w="28" w:type="dxa"/>
              <w:bottom w:w="28" w:type="dxa"/>
              <w:right w:w="28" w:type="dxa"/>
            </w:tcMar>
            <w:hideMark/>
          </w:tcPr>
          <w:p w14:paraId="502DBB82"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p-</w:t>
            </w:r>
          </w:p>
        </w:tc>
        <w:tc>
          <w:tcPr>
            <w:tcW w:w="2261" w:type="dxa"/>
            <w:shd w:val="clear" w:color="auto" w:fill="FFFFFF"/>
            <w:tcMar>
              <w:top w:w="28" w:type="dxa"/>
              <w:left w:w="28" w:type="dxa"/>
              <w:bottom w:w="28" w:type="dxa"/>
              <w:right w:w="28" w:type="dxa"/>
            </w:tcMar>
            <w:hideMark/>
          </w:tcPr>
          <w:p w14:paraId="057F3C4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phenylenediamine</w:t>
            </w:r>
          </w:p>
        </w:tc>
        <w:tc>
          <w:tcPr>
            <w:tcW w:w="2552" w:type="dxa"/>
            <w:shd w:val="clear" w:color="auto" w:fill="FFFFFF"/>
            <w:tcMar>
              <w:top w:w="28" w:type="dxa"/>
              <w:left w:w="28" w:type="dxa"/>
              <w:bottom w:w="28" w:type="dxa"/>
              <w:right w:w="28" w:type="dxa"/>
            </w:tcMar>
            <w:hideMark/>
          </w:tcPr>
          <w:p w14:paraId="7D381F4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benzene1,4-diamine</w:t>
            </w:r>
          </w:p>
        </w:tc>
        <w:tc>
          <w:tcPr>
            <w:tcW w:w="4961" w:type="dxa"/>
            <w:shd w:val="clear" w:color="auto" w:fill="FFFFFF"/>
            <w:tcMar>
              <w:top w:w="28" w:type="dxa"/>
              <w:left w:w="28" w:type="dxa"/>
              <w:bottom w:w="28" w:type="dxa"/>
              <w:right w:w="28" w:type="dxa"/>
            </w:tcMar>
            <w:hideMark/>
          </w:tcPr>
          <w:p w14:paraId="6D158697" w14:textId="77777777" w:rsidR="00F53FA0" w:rsidRPr="00884BCF" w:rsidRDefault="00F53FA0" w:rsidP="00F53FA0">
            <w:pPr>
              <w:spacing w:after="0" w:line="240" w:lineRule="auto"/>
              <w:rPr>
                <w:rFonts w:eastAsia="Times New Roman" w:cs="Times New Roman"/>
                <w:color w:val="747474"/>
                <w:szCs w:val="24"/>
                <w:lang w:eastAsia="en-GB"/>
              </w:rPr>
            </w:pPr>
            <w:hyperlink r:id="rId798" w:tgtFrame="_self" w:history="1">
              <w:r w:rsidRPr="00884BCF">
                <w:rPr>
                  <w:rFonts w:eastAsia="Times New Roman" w:cs="Times New Roman"/>
                  <w:color w:val="0000FF"/>
                  <w:szCs w:val="24"/>
                  <w:lang w:eastAsia="en-GB"/>
                </w:rPr>
                <w:t>benzene-(1,4),(1,3) &amp; (1,2)-diamine</w:t>
              </w:r>
            </w:hyperlink>
          </w:p>
        </w:tc>
      </w:tr>
      <w:tr w:rsidR="00F53FA0" w:rsidRPr="00884BCF" w14:paraId="6A01FAB1" w14:textId="77777777" w:rsidTr="00F53FA0">
        <w:tc>
          <w:tcPr>
            <w:tcW w:w="701" w:type="dxa"/>
            <w:shd w:val="clear" w:color="auto" w:fill="FFFFFF"/>
            <w:tcMar>
              <w:top w:w="28" w:type="dxa"/>
              <w:left w:w="28" w:type="dxa"/>
              <w:bottom w:w="28" w:type="dxa"/>
              <w:right w:w="28" w:type="dxa"/>
            </w:tcMar>
            <w:hideMark/>
          </w:tcPr>
          <w:p w14:paraId="42E9192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769050"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phenylethene</w:t>
            </w:r>
            <w:proofErr w:type="spellEnd"/>
          </w:p>
        </w:tc>
        <w:tc>
          <w:tcPr>
            <w:tcW w:w="2552" w:type="dxa"/>
            <w:shd w:val="clear" w:color="auto" w:fill="FFFFFF"/>
            <w:tcMar>
              <w:top w:w="28" w:type="dxa"/>
              <w:left w:w="28" w:type="dxa"/>
              <w:bottom w:w="28" w:type="dxa"/>
              <w:right w:w="28" w:type="dxa"/>
            </w:tcMar>
            <w:hideMark/>
          </w:tcPr>
          <w:p w14:paraId="768B07C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B75342" w14:textId="77777777" w:rsidR="00F53FA0" w:rsidRPr="00884BCF" w:rsidRDefault="00F53FA0" w:rsidP="00F53FA0">
            <w:pPr>
              <w:spacing w:after="0" w:line="240" w:lineRule="auto"/>
              <w:rPr>
                <w:rFonts w:eastAsia="Times New Roman" w:cs="Times New Roman"/>
                <w:color w:val="747474"/>
                <w:szCs w:val="24"/>
                <w:lang w:eastAsia="en-GB"/>
              </w:rPr>
            </w:pPr>
            <w:hyperlink r:id="rId799" w:tgtFrame="_self" w:history="1">
              <w:proofErr w:type="spellStart"/>
              <w:r w:rsidRPr="00884BCF">
                <w:rPr>
                  <w:rFonts w:eastAsia="Times New Roman" w:cs="Times New Roman"/>
                  <w:color w:val="0000FF"/>
                  <w:szCs w:val="24"/>
                  <w:lang w:eastAsia="en-GB"/>
                </w:rPr>
                <w:t>phenylethene</w:t>
              </w:r>
              <w:proofErr w:type="spellEnd"/>
            </w:hyperlink>
          </w:p>
        </w:tc>
      </w:tr>
      <w:tr w:rsidR="00F53FA0" w:rsidRPr="00884BCF" w14:paraId="10D8972D" w14:textId="77777777" w:rsidTr="00F53FA0">
        <w:tc>
          <w:tcPr>
            <w:tcW w:w="701" w:type="dxa"/>
            <w:shd w:val="clear" w:color="auto" w:fill="FFFFFF"/>
            <w:tcMar>
              <w:top w:w="28" w:type="dxa"/>
              <w:left w:w="28" w:type="dxa"/>
              <w:bottom w:w="28" w:type="dxa"/>
              <w:right w:w="28" w:type="dxa"/>
            </w:tcMar>
            <w:hideMark/>
          </w:tcPr>
          <w:p w14:paraId="68FB51D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7F4A0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phenylhydrazine</w:t>
            </w:r>
            <w:proofErr w:type="spellEnd"/>
          </w:p>
        </w:tc>
        <w:tc>
          <w:tcPr>
            <w:tcW w:w="2552" w:type="dxa"/>
            <w:shd w:val="clear" w:color="auto" w:fill="FFFFFF"/>
            <w:tcMar>
              <w:top w:w="28" w:type="dxa"/>
              <w:left w:w="28" w:type="dxa"/>
              <w:bottom w:w="28" w:type="dxa"/>
              <w:right w:w="28" w:type="dxa"/>
            </w:tcMar>
            <w:hideMark/>
          </w:tcPr>
          <w:p w14:paraId="0A4876E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05DC13" w14:textId="77777777" w:rsidR="00F53FA0" w:rsidRPr="00884BCF" w:rsidRDefault="00F53FA0" w:rsidP="00F53FA0">
            <w:pPr>
              <w:spacing w:after="0" w:line="240" w:lineRule="auto"/>
              <w:rPr>
                <w:rFonts w:eastAsia="Times New Roman" w:cs="Times New Roman"/>
                <w:color w:val="747474"/>
                <w:szCs w:val="24"/>
                <w:lang w:eastAsia="en-GB"/>
              </w:rPr>
            </w:pPr>
            <w:hyperlink r:id="rId800" w:tgtFrame="_self" w:history="1">
              <w:r w:rsidRPr="00884BCF">
                <w:rPr>
                  <w:rFonts w:eastAsia="Times New Roman" w:cs="Times New Roman"/>
                  <w:color w:val="0000FF"/>
                  <w:szCs w:val="24"/>
                  <w:lang w:eastAsia="en-GB"/>
                </w:rPr>
                <w:t>Biochemical tests (Carbohydrates)</w:t>
              </w:r>
            </w:hyperlink>
          </w:p>
        </w:tc>
      </w:tr>
      <w:tr w:rsidR="00F53FA0" w:rsidRPr="00884BCF" w14:paraId="1D460D5B" w14:textId="77777777" w:rsidTr="00F53FA0">
        <w:tc>
          <w:tcPr>
            <w:tcW w:w="701" w:type="dxa"/>
            <w:shd w:val="clear" w:color="auto" w:fill="FFFFFF"/>
            <w:tcMar>
              <w:top w:w="28" w:type="dxa"/>
              <w:left w:w="28" w:type="dxa"/>
              <w:bottom w:w="28" w:type="dxa"/>
              <w:right w:w="28" w:type="dxa"/>
            </w:tcMar>
            <w:hideMark/>
          </w:tcPr>
          <w:p w14:paraId="602C5DC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15AF1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phenylhydrazine</w:t>
            </w:r>
            <w:proofErr w:type="spellEnd"/>
          </w:p>
        </w:tc>
        <w:tc>
          <w:tcPr>
            <w:tcW w:w="2552" w:type="dxa"/>
            <w:shd w:val="clear" w:color="auto" w:fill="FFFFFF"/>
            <w:tcMar>
              <w:top w:w="28" w:type="dxa"/>
              <w:left w:w="28" w:type="dxa"/>
              <w:bottom w:w="28" w:type="dxa"/>
              <w:right w:w="28" w:type="dxa"/>
            </w:tcMar>
            <w:hideMark/>
          </w:tcPr>
          <w:p w14:paraId="57EB20D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57618B" w14:textId="77777777" w:rsidR="00F53FA0" w:rsidRPr="00884BCF" w:rsidRDefault="00F53FA0" w:rsidP="00F53FA0">
            <w:pPr>
              <w:spacing w:after="0" w:line="240" w:lineRule="auto"/>
              <w:rPr>
                <w:rFonts w:eastAsia="Times New Roman" w:cs="Times New Roman"/>
                <w:color w:val="747474"/>
                <w:szCs w:val="24"/>
                <w:lang w:eastAsia="en-GB"/>
              </w:rPr>
            </w:pPr>
            <w:hyperlink r:id="rId801" w:tgtFrame="_self" w:history="1">
              <w:proofErr w:type="spellStart"/>
              <w:r w:rsidRPr="00884BCF">
                <w:rPr>
                  <w:rFonts w:eastAsia="Times New Roman" w:cs="Times New Roman"/>
                  <w:color w:val="0000FF"/>
                  <w:szCs w:val="24"/>
                  <w:lang w:eastAsia="en-GB"/>
                </w:rPr>
                <w:t>phenylhydrazine</w:t>
              </w:r>
              <w:proofErr w:type="spellEnd"/>
            </w:hyperlink>
          </w:p>
        </w:tc>
      </w:tr>
      <w:tr w:rsidR="00F53FA0" w:rsidRPr="00884BCF" w14:paraId="06597A85" w14:textId="77777777" w:rsidTr="00F53FA0">
        <w:tc>
          <w:tcPr>
            <w:tcW w:w="701" w:type="dxa"/>
            <w:shd w:val="clear" w:color="auto" w:fill="FFFFFF"/>
            <w:tcMar>
              <w:top w:w="28" w:type="dxa"/>
              <w:left w:w="28" w:type="dxa"/>
              <w:bottom w:w="28" w:type="dxa"/>
              <w:right w:w="28" w:type="dxa"/>
            </w:tcMar>
            <w:hideMark/>
          </w:tcPr>
          <w:p w14:paraId="237B194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857BA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phenylhydrazine</w:t>
            </w:r>
            <w:proofErr w:type="spellEnd"/>
            <w:r w:rsidRPr="00884BCF">
              <w:rPr>
                <w:rFonts w:eastAsia="Times New Roman" w:cs="Times New Roman"/>
                <w:szCs w:val="24"/>
                <w:lang w:eastAsia="en-GB"/>
              </w:rPr>
              <w:t xml:space="preserve"> hydrochloride</w:t>
            </w:r>
          </w:p>
        </w:tc>
        <w:tc>
          <w:tcPr>
            <w:tcW w:w="2552" w:type="dxa"/>
            <w:shd w:val="clear" w:color="auto" w:fill="FFFFFF"/>
            <w:tcMar>
              <w:top w:w="28" w:type="dxa"/>
              <w:left w:w="28" w:type="dxa"/>
              <w:bottom w:w="28" w:type="dxa"/>
              <w:right w:w="28" w:type="dxa"/>
            </w:tcMar>
            <w:hideMark/>
          </w:tcPr>
          <w:p w14:paraId="4FE4AA3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634BA3" w14:textId="77777777" w:rsidR="00F53FA0" w:rsidRPr="00884BCF" w:rsidRDefault="00F53FA0" w:rsidP="00F53FA0">
            <w:pPr>
              <w:spacing w:after="0" w:line="240" w:lineRule="auto"/>
              <w:rPr>
                <w:rFonts w:eastAsia="Times New Roman" w:cs="Times New Roman"/>
                <w:color w:val="747474"/>
                <w:szCs w:val="24"/>
                <w:lang w:eastAsia="en-GB"/>
              </w:rPr>
            </w:pPr>
            <w:hyperlink r:id="rId802" w:tgtFrame="_self" w:history="1">
              <w:proofErr w:type="spellStart"/>
              <w:r w:rsidRPr="00884BCF">
                <w:rPr>
                  <w:rFonts w:eastAsia="Times New Roman" w:cs="Times New Roman"/>
                  <w:color w:val="0000FF"/>
                  <w:szCs w:val="24"/>
                  <w:lang w:eastAsia="en-GB"/>
                </w:rPr>
                <w:t>phenylhydrazine</w:t>
              </w:r>
              <w:proofErr w:type="spellEnd"/>
            </w:hyperlink>
          </w:p>
        </w:tc>
      </w:tr>
      <w:tr w:rsidR="00F53FA0" w:rsidRPr="00884BCF" w14:paraId="1AAF1860" w14:textId="77777777" w:rsidTr="00F53FA0">
        <w:tc>
          <w:tcPr>
            <w:tcW w:w="701" w:type="dxa"/>
            <w:shd w:val="clear" w:color="auto" w:fill="FFFFFF"/>
            <w:tcMar>
              <w:top w:w="28" w:type="dxa"/>
              <w:left w:w="28" w:type="dxa"/>
              <w:bottom w:w="28" w:type="dxa"/>
              <w:right w:w="28" w:type="dxa"/>
            </w:tcMar>
            <w:hideMark/>
          </w:tcPr>
          <w:p w14:paraId="31BDECA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2D70B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phenylmethanol</w:t>
            </w:r>
            <w:proofErr w:type="spellEnd"/>
          </w:p>
        </w:tc>
        <w:tc>
          <w:tcPr>
            <w:tcW w:w="2552" w:type="dxa"/>
            <w:shd w:val="clear" w:color="auto" w:fill="FFFFFF"/>
            <w:tcMar>
              <w:top w:w="28" w:type="dxa"/>
              <w:left w:w="28" w:type="dxa"/>
              <w:bottom w:w="28" w:type="dxa"/>
              <w:right w:w="28" w:type="dxa"/>
            </w:tcMar>
            <w:hideMark/>
          </w:tcPr>
          <w:p w14:paraId="10498A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058D34D" w14:textId="77777777" w:rsidR="00F53FA0" w:rsidRPr="00884BCF" w:rsidRDefault="00F53FA0" w:rsidP="00F53FA0">
            <w:pPr>
              <w:spacing w:after="0" w:line="240" w:lineRule="auto"/>
              <w:rPr>
                <w:rFonts w:eastAsia="Times New Roman" w:cs="Times New Roman"/>
                <w:color w:val="747474"/>
                <w:szCs w:val="24"/>
                <w:lang w:eastAsia="en-GB"/>
              </w:rPr>
            </w:pPr>
            <w:hyperlink r:id="rId803" w:tgtFrame="_self" w:history="1">
              <w:proofErr w:type="spellStart"/>
              <w:r w:rsidRPr="00884BCF">
                <w:rPr>
                  <w:rFonts w:eastAsia="Times New Roman" w:cs="Times New Roman"/>
                  <w:color w:val="0000FF"/>
                  <w:szCs w:val="24"/>
                  <w:lang w:eastAsia="en-GB"/>
                </w:rPr>
                <w:t>phenylmethanol</w:t>
              </w:r>
              <w:proofErr w:type="spellEnd"/>
            </w:hyperlink>
          </w:p>
        </w:tc>
      </w:tr>
      <w:tr w:rsidR="00F53FA0" w:rsidRPr="00884BCF" w14:paraId="770705A1" w14:textId="77777777" w:rsidTr="00F53FA0">
        <w:tc>
          <w:tcPr>
            <w:tcW w:w="701" w:type="dxa"/>
            <w:shd w:val="clear" w:color="auto" w:fill="FFFFFF"/>
            <w:tcMar>
              <w:top w:w="28" w:type="dxa"/>
              <w:left w:w="28" w:type="dxa"/>
              <w:bottom w:w="28" w:type="dxa"/>
              <w:right w:w="28" w:type="dxa"/>
            </w:tcMar>
            <w:hideMark/>
          </w:tcPr>
          <w:p w14:paraId="4A46E7D3"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1,3,5-</w:t>
            </w:r>
          </w:p>
        </w:tc>
        <w:tc>
          <w:tcPr>
            <w:tcW w:w="2261" w:type="dxa"/>
            <w:shd w:val="clear" w:color="auto" w:fill="FFFFFF"/>
            <w:tcMar>
              <w:top w:w="28" w:type="dxa"/>
              <w:left w:w="28" w:type="dxa"/>
              <w:bottom w:w="28" w:type="dxa"/>
              <w:right w:w="28" w:type="dxa"/>
            </w:tcMar>
            <w:hideMark/>
          </w:tcPr>
          <w:p w14:paraId="1D38786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phloroglucinol</w:t>
            </w:r>
          </w:p>
        </w:tc>
        <w:tc>
          <w:tcPr>
            <w:tcW w:w="2552" w:type="dxa"/>
            <w:shd w:val="clear" w:color="auto" w:fill="FFFFFF"/>
            <w:tcMar>
              <w:top w:w="28" w:type="dxa"/>
              <w:left w:w="28" w:type="dxa"/>
              <w:bottom w:w="28" w:type="dxa"/>
              <w:right w:w="28" w:type="dxa"/>
            </w:tcMar>
            <w:hideMark/>
          </w:tcPr>
          <w:p w14:paraId="1A6FA65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Benzene-1,3,5-triol</w:t>
            </w:r>
          </w:p>
        </w:tc>
        <w:tc>
          <w:tcPr>
            <w:tcW w:w="4961" w:type="dxa"/>
            <w:shd w:val="clear" w:color="auto" w:fill="FFFFFF"/>
            <w:tcMar>
              <w:top w:w="28" w:type="dxa"/>
              <w:left w:w="28" w:type="dxa"/>
              <w:bottom w:w="28" w:type="dxa"/>
              <w:right w:w="28" w:type="dxa"/>
            </w:tcMar>
            <w:hideMark/>
          </w:tcPr>
          <w:p w14:paraId="484E184C" w14:textId="77777777" w:rsidR="00F53FA0" w:rsidRPr="00884BCF" w:rsidRDefault="00F53FA0" w:rsidP="00F53FA0">
            <w:pPr>
              <w:spacing w:after="0" w:line="240" w:lineRule="auto"/>
              <w:rPr>
                <w:rFonts w:eastAsia="Times New Roman" w:cs="Times New Roman"/>
                <w:color w:val="747474"/>
                <w:szCs w:val="24"/>
                <w:lang w:eastAsia="en-GB"/>
              </w:rPr>
            </w:pPr>
            <w:hyperlink r:id="rId804" w:tgtFrame="_self" w:history="1">
              <w:r w:rsidRPr="00884BCF">
                <w:rPr>
                  <w:rFonts w:eastAsia="Times New Roman" w:cs="Times New Roman"/>
                  <w:color w:val="0000FF"/>
                  <w:szCs w:val="24"/>
                  <w:lang w:eastAsia="en-GB"/>
                </w:rPr>
                <w:t xml:space="preserve">benzene </w:t>
              </w:r>
              <w:proofErr w:type="spellStart"/>
              <w:r w:rsidRPr="00884BCF">
                <w:rPr>
                  <w:rFonts w:eastAsia="Times New Roman" w:cs="Times New Roman"/>
                  <w:color w:val="0000FF"/>
                  <w:szCs w:val="24"/>
                  <w:lang w:eastAsia="en-GB"/>
                </w:rPr>
                <w:t>triols</w:t>
              </w:r>
              <w:proofErr w:type="spellEnd"/>
            </w:hyperlink>
          </w:p>
        </w:tc>
      </w:tr>
      <w:tr w:rsidR="00F53FA0" w:rsidRPr="00884BCF" w14:paraId="4F18B8AA" w14:textId="77777777" w:rsidTr="00F53FA0">
        <w:tc>
          <w:tcPr>
            <w:tcW w:w="701" w:type="dxa"/>
            <w:shd w:val="clear" w:color="auto" w:fill="FFFFFF"/>
            <w:tcMar>
              <w:top w:w="28" w:type="dxa"/>
              <w:left w:w="28" w:type="dxa"/>
              <w:bottom w:w="28" w:type="dxa"/>
              <w:right w:w="28" w:type="dxa"/>
            </w:tcMar>
            <w:hideMark/>
          </w:tcPr>
          <w:p w14:paraId="636FF28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B783B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phloroglucinol</w:t>
            </w:r>
          </w:p>
        </w:tc>
        <w:tc>
          <w:tcPr>
            <w:tcW w:w="2552" w:type="dxa"/>
            <w:shd w:val="clear" w:color="auto" w:fill="FFFFFF"/>
            <w:tcMar>
              <w:top w:w="28" w:type="dxa"/>
              <w:left w:w="28" w:type="dxa"/>
              <w:bottom w:w="28" w:type="dxa"/>
              <w:right w:w="28" w:type="dxa"/>
            </w:tcMar>
            <w:hideMark/>
          </w:tcPr>
          <w:p w14:paraId="13444A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DE68212" w14:textId="77777777" w:rsidR="00F53FA0" w:rsidRPr="00884BCF" w:rsidRDefault="00F53FA0" w:rsidP="00F53FA0">
            <w:pPr>
              <w:spacing w:after="0" w:line="240" w:lineRule="auto"/>
              <w:rPr>
                <w:rFonts w:eastAsia="Times New Roman" w:cs="Times New Roman"/>
                <w:color w:val="747474"/>
                <w:szCs w:val="24"/>
                <w:lang w:eastAsia="en-GB"/>
              </w:rPr>
            </w:pPr>
            <w:hyperlink r:id="rId805" w:tgtFrame="_self" w:history="1">
              <w:r w:rsidRPr="00884BCF">
                <w:rPr>
                  <w:rFonts w:eastAsia="Times New Roman" w:cs="Times New Roman"/>
                  <w:color w:val="0000FF"/>
                  <w:szCs w:val="24"/>
                  <w:lang w:eastAsia="en-GB"/>
                </w:rPr>
                <w:t>Biochemical tests (Carbohydrates)</w:t>
              </w:r>
            </w:hyperlink>
          </w:p>
        </w:tc>
      </w:tr>
      <w:tr w:rsidR="00F53FA0" w:rsidRPr="00884BCF" w14:paraId="02417D4E" w14:textId="77777777" w:rsidTr="00F53FA0">
        <w:tc>
          <w:tcPr>
            <w:tcW w:w="701" w:type="dxa"/>
            <w:shd w:val="clear" w:color="auto" w:fill="FFFFFF"/>
            <w:tcMar>
              <w:top w:w="28" w:type="dxa"/>
              <w:left w:w="28" w:type="dxa"/>
              <w:bottom w:w="28" w:type="dxa"/>
              <w:right w:w="28" w:type="dxa"/>
            </w:tcMar>
            <w:hideMark/>
          </w:tcPr>
          <w:p w14:paraId="027140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DC73A0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phloroglucinol</w:t>
            </w:r>
          </w:p>
        </w:tc>
        <w:tc>
          <w:tcPr>
            <w:tcW w:w="2552" w:type="dxa"/>
            <w:shd w:val="clear" w:color="auto" w:fill="FFFFFF"/>
            <w:tcMar>
              <w:top w:w="28" w:type="dxa"/>
              <w:left w:w="28" w:type="dxa"/>
              <w:bottom w:w="28" w:type="dxa"/>
              <w:right w:w="28" w:type="dxa"/>
            </w:tcMar>
            <w:hideMark/>
          </w:tcPr>
          <w:p w14:paraId="6F0A8E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3056D5F" w14:textId="77777777" w:rsidR="00F53FA0" w:rsidRPr="00884BCF" w:rsidRDefault="00F53FA0" w:rsidP="00F53FA0">
            <w:pPr>
              <w:spacing w:after="0" w:line="240" w:lineRule="auto"/>
              <w:rPr>
                <w:rFonts w:eastAsia="Times New Roman" w:cs="Times New Roman"/>
                <w:color w:val="747474"/>
                <w:szCs w:val="24"/>
                <w:lang w:eastAsia="en-GB"/>
              </w:rPr>
            </w:pPr>
            <w:hyperlink r:id="rId806" w:tgtFrame="_self" w:history="1">
              <w:r w:rsidRPr="00884BCF">
                <w:rPr>
                  <w:rFonts w:eastAsia="Times New Roman" w:cs="Times New Roman"/>
                  <w:color w:val="0000FF"/>
                  <w:szCs w:val="24"/>
                  <w:lang w:eastAsia="en-GB"/>
                </w:rPr>
                <w:t>Dyes and Stains</w:t>
              </w:r>
            </w:hyperlink>
          </w:p>
        </w:tc>
      </w:tr>
      <w:tr w:rsidR="00F53FA0" w:rsidRPr="00884BCF" w14:paraId="46EBE313" w14:textId="77777777" w:rsidTr="00F53FA0">
        <w:tc>
          <w:tcPr>
            <w:tcW w:w="701" w:type="dxa"/>
            <w:shd w:val="clear" w:color="auto" w:fill="FFFFFF"/>
            <w:tcMar>
              <w:top w:w="28" w:type="dxa"/>
              <w:left w:w="28" w:type="dxa"/>
              <w:bottom w:w="28" w:type="dxa"/>
              <w:right w:w="28" w:type="dxa"/>
            </w:tcMar>
            <w:hideMark/>
          </w:tcPr>
          <w:p w14:paraId="2570B7C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46749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Phosphatase</w:t>
            </w:r>
          </w:p>
        </w:tc>
        <w:tc>
          <w:tcPr>
            <w:tcW w:w="2552" w:type="dxa"/>
            <w:shd w:val="clear" w:color="auto" w:fill="FFFFFF"/>
            <w:tcMar>
              <w:top w:w="28" w:type="dxa"/>
              <w:left w:w="28" w:type="dxa"/>
              <w:bottom w:w="28" w:type="dxa"/>
              <w:right w:w="28" w:type="dxa"/>
            </w:tcMar>
            <w:hideMark/>
          </w:tcPr>
          <w:p w14:paraId="59F2FB3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9BBE99" w14:textId="77777777" w:rsidR="00F53FA0" w:rsidRPr="00884BCF" w:rsidRDefault="00F53FA0" w:rsidP="00F53FA0">
            <w:pPr>
              <w:spacing w:after="0" w:line="240" w:lineRule="auto"/>
              <w:rPr>
                <w:rFonts w:eastAsia="Times New Roman" w:cs="Times New Roman"/>
                <w:color w:val="747474"/>
                <w:szCs w:val="24"/>
                <w:lang w:eastAsia="en-GB"/>
              </w:rPr>
            </w:pPr>
            <w:hyperlink r:id="rId807" w:tgtFrame="_self" w:history="1">
              <w:r w:rsidRPr="00884BCF">
                <w:rPr>
                  <w:rFonts w:eastAsia="Times New Roman" w:cs="Times New Roman"/>
                  <w:color w:val="0000FF"/>
                  <w:szCs w:val="24"/>
                  <w:lang w:eastAsia="en-GB"/>
                </w:rPr>
                <w:t>Biochemicals (Enzymes)</w:t>
              </w:r>
            </w:hyperlink>
          </w:p>
        </w:tc>
      </w:tr>
      <w:tr w:rsidR="00F53FA0" w:rsidRPr="00884BCF" w14:paraId="7760D9D1" w14:textId="77777777" w:rsidTr="00F53FA0">
        <w:tc>
          <w:tcPr>
            <w:tcW w:w="701" w:type="dxa"/>
            <w:shd w:val="clear" w:color="auto" w:fill="FFFFFF"/>
            <w:tcMar>
              <w:top w:w="28" w:type="dxa"/>
              <w:left w:w="28" w:type="dxa"/>
              <w:bottom w:w="28" w:type="dxa"/>
              <w:right w:w="28" w:type="dxa"/>
            </w:tcMar>
            <w:hideMark/>
          </w:tcPr>
          <w:p w14:paraId="6273348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B31D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phosphoric acid &amp; sodium tungstate</w:t>
            </w:r>
          </w:p>
        </w:tc>
        <w:tc>
          <w:tcPr>
            <w:tcW w:w="2552" w:type="dxa"/>
            <w:shd w:val="clear" w:color="auto" w:fill="FFFFFF"/>
            <w:tcMar>
              <w:top w:w="28" w:type="dxa"/>
              <w:left w:w="28" w:type="dxa"/>
              <w:bottom w:w="28" w:type="dxa"/>
              <w:right w:w="28" w:type="dxa"/>
            </w:tcMar>
            <w:hideMark/>
          </w:tcPr>
          <w:p w14:paraId="0A6F295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5909995" w14:textId="77777777" w:rsidR="00F53FA0" w:rsidRPr="00884BCF" w:rsidRDefault="00F53FA0" w:rsidP="00F53FA0">
            <w:pPr>
              <w:spacing w:after="0" w:line="240" w:lineRule="auto"/>
              <w:rPr>
                <w:rFonts w:eastAsia="Times New Roman" w:cs="Times New Roman"/>
                <w:color w:val="747474"/>
                <w:szCs w:val="24"/>
                <w:lang w:eastAsia="en-GB"/>
              </w:rPr>
            </w:pPr>
            <w:hyperlink r:id="rId808" w:tgtFrame="_self" w:history="1">
              <w:r w:rsidRPr="00884BCF">
                <w:rPr>
                  <w:rFonts w:eastAsia="Times New Roman" w:cs="Times New Roman"/>
                  <w:color w:val="0000FF"/>
                  <w:szCs w:val="24"/>
                  <w:lang w:eastAsia="en-GB"/>
                </w:rPr>
                <w:t>Colorimetric Reagents</w:t>
              </w:r>
            </w:hyperlink>
          </w:p>
        </w:tc>
      </w:tr>
      <w:tr w:rsidR="00F53FA0" w:rsidRPr="00884BCF" w14:paraId="32D09B44" w14:textId="77777777" w:rsidTr="00F53FA0">
        <w:tc>
          <w:tcPr>
            <w:tcW w:w="701" w:type="dxa"/>
            <w:shd w:val="clear" w:color="auto" w:fill="FFFFFF"/>
            <w:tcMar>
              <w:top w:w="28" w:type="dxa"/>
              <w:left w:w="28" w:type="dxa"/>
              <w:bottom w:w="28" w:type="dxa"/>
              <w:right w:w="28" w:type="dxa"/>
            </w:tcMar>
            <w:hideMark/>
          </w:tcPr>
          <w:p w14:paraId="59912E5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1AAE25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phosphoric V acid</w:t>
            </w:r>
          </w:p>
        </w:tc>
        <w:tc>
          <w:tcPr>
            <w:tcW w:w="2552" w:type="dxa"/>
            <w:shd w:val="clear" w:color="auto" w:fill="FFFFFF"/>
            <w:tcMar>
              <w:top w:w="28" w:type="dxa"/>
              <w:left w:w="28" w:type="dxa"/>
              <w:bottom w:w="28" w:type="dxa"/>
              <w:right w:w="28" w:type="dxa"/>
            </w:tcMar>
            <w:hideMark/>
          </w:tcPr>
          <w:p w14:paraId="03B9382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3AC4499" w14:textId="77777777" w:rsidR="00F53FA0" w:rsidRPr="00884BCF" w:rsidRDefault="00F53FA0" w:rsidP="00F53FA0">
            <w:pPr>
              <w:spacing w:after="0" w:line="240" w:lineRule="auto"/>
              <w:rPr>
                <w:rFonts w:eastAsia="Times New Roman" w:cs="Times New Roman"/>
                <w:color w:val="747474"/>
                <w:szCs w:val="24"/>
                <w:lang w:eastAsia="en-GB"/>
              </w:rPr>
            </w:pPr>
            <w:hyperlink r:id="rId809" w:tgtFrame="_self" w:history="1">
              <w:r w:rsidRPr="00884BCF">
                <w:rPr>
                  <w:rFonts w:eastAsia="Times New Roman" w:cs="Times New Roman"/>
                  <w:color w:val="0000FF"/>
                  <w:szCs w:val="24"/>
                  <w:lang w:eastAsia="en-GB"/>
                </w:rPr>
                <w:t>phosphoric acid</w:t>
              </w:r>
            </w:hyperlink>
          </w:p>
        </w:tc>
      </w:tr>
      <w:tr w:rsidR="00F53FA0" w:rsidRPr="00884BCF" w14:paraId="04317B2D" w14:textId="77777777" w:rsidTr="00F53FA0">
        <w:tc>
          <w:tcPr>
            <w:tcW w:w="701" w:type="dxa"/>
            <w:shd w:val="clear" w:color="auto" w:fill="FFFFFF"/>
            <w:tcMar>
              <w:top w:w="28" w:type="dxa"/>
              <w:left w:w="28" w:type="dxa"/>
              <w:bottom w:w="28" w:type="dxa"/>
              <w:right w:w="28" w:type="dxa"/>
            </w:tcMar>
            <w:hideMark/>
          </w:tcPr>
          <w:p w14:paraId="07E158F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1DFC3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III chloride</w:t>
            </w:r>
          </w:p>
        </w:tc>
        <w:tc>
          <w:tcPr>
            <w:tcW w:w="2552" w:type="dxa"/>
            <w:shd w:val="clear" w:color="auto" w:fill="FFFFFF"/>
            <w:tcMar>
              <w:top w:w="28" w:type="dxa"/>
              <w:left w:w="28" w:type="dxa"/>
              <w:bottom w:w="28" w:type="dxa"/>
              <w:right w:w="28" w:type="dxa"/>
            </w:tcMar>
            <w:hideMark/>
          </w:tcPr>
          <w:p w14:paraId="78612AE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B711C5" w14:textId="77777777" w:rsidR="00F53FA0" w:rsidRPr="00884BCF" w:rsidRDefault="00F53FA0" w:rsidP="00F53FA0">
            <w:pPr>
              <w:spacing w:after="0" w:line="240" w:lineRule="auto"/>
              <w:rPr>
                <w:rFonts w:eastAsia="Times New Roman" w:cs="Times New Roman"/>
                <w:color w:val="747474"/>
                <w:szCs w:val="24"/>
                <w:lang w:eastAsia="en-GB"/>
              </w:rPr>
            </w:pPr>
            <w:hyperlink r:id="rId810" w:tgtFrame="_self" w:history="1">
              <w:r w:rsidRPr="00884BCF">
                <w:rPr>
                  <w:rFonts w:eastAsia="Times New Roman" w:cs="Times New Roman"/>
                  <w:color w:val="0000FF"/>
                  <w:szCs w:val="24"/>
                  <w:lang w:eastAsia="en-GB"/>
                </w:rPr>
                <w:t>phosphorus compounds</w:t>
              </w:r>
            </w:hyperlink>
          </w:p>
        </w:tc>
      </w:tr>
      <w:tr w:rsidR="00F53FA0" w:rsidRPr="00884BCF" w14:paraId="5B707E91" w14:textId="77777777" w:rsidTr="00F53FA0">
        <w:tc>
          <w:tcPr>
            <w:tcW w:w="701" w:type="dxa"/>
            <w:shd w:val="clear" w:color="auto" w:fill="FFFFFF"/>
            <w:tcMar>
              <w:top w:w="28" w:type="dxa"/>
              <w:left w:w="28" w:type="dxa"/>
              <w:bottom w:w="28" w:type="dxa"/>
              <w:right w:w="28" w:type="dxa"/>
            </w:tcMar>
            <w:hideMark/>
          </w:tcPr>
          <w:p w14:paraId="794F213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B96F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pentachloride</w:t>
            </w:r>
          </w:p>
        </w:tc>
        <w:tc>
          <w:tcPr>
            <w:tcW w:w="2552" w:type="dxa"/>
            <w:shd w:val="clear" w:color="auto" w:fill="FFFFFF"/>
            <w:tcMar>
              <w:top w:w="28" w:type="dxa"/>
              <w:left w:w="28" w:type="dxa"/>
              <w:bottom w:w="28" w:type="dxa"/>
              <w:right w:w="28" w:type="dxa"/>
            </w:tcMar>
            <w:hideMark/>
          </w:tcPr>
          <w:p w14:paraId="43FE2B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V chloride</w:t>
            </w:r>
          </w:p>
        </w:tc>
        <w:tc>
          <w:tcPr>
            <w:tcW w:w="4961" w:type="dxa"/>
            <w:shd w:val="clear" w:color="auto" w:fill="FFFFFF"/>
            <w:tcMar>
              <w:top w:w="28" w:type="dxa"/>
              <w:left w:w="28" w:type="dxa"/>
              <w:bottom w:w="28" w:type="dxa"/>
              <w:right w:w="28" w:type="dxa"/>
            </w:tcMar>
            <w:hideMark/>
          </w:tcPr>
          <w:p w14:paraId="08C728AF" w14:textId="77777777" w:rsidR="00F53FA0" w:rsidRPr="00884BCF" w:rsidRDefault="00F53FA0" w:rsidP="00F53FA0">
            <w:pPr>
              <w:spacing w:after="0" w:line="240" w:lineRule="auto"/>
              <w:rPr>
                <w:rFonts w:eastAsia="Times New Roman" w:cs="Times New Roman"/>
                <w:color w:val="747474"/>
                <w:szCs w:val="24"/>
                <w:lang w:eastAsia="en-GB"/>
              </w:rPr>
            </w:pPr>
            <w:hyperlink r:id="rId811" w:tgtFrame="_self" w:history="1">
              <w:r w:rsidRPr="00884BCF">
                <w:rPr>
                  <w:rFonts w:eastAsia="Times New Roman" w:cs="Times New Roman"/>
                  <w:color w:val="0000FF"/>
                  <w:szCs w:val="24"/>
                  <w:lang w:eastAsia="en-GB"/>
                </w:rPr>
                <w:t>phosphorus compounds</w:t>
              </w:r>
            </w:hyperlink>
          </w:p>
        </w:tc>
      </w:tr>
      <w:tr w:rsidR="00F53FA0" w:rsidRPr="00884BCF" w14:paraId="6101EF07" w14:textId="77777777" w:rsidTr="00F53FA0">
        <w:tc>
          <w:tcPr>
            <w:tcW w:w="701" w:type="dxa"/>
            <w:shd w:val="clear" w:color="auto" w:fill="FFFFFF"/>
            <w:tcMar>
              <w:top w:w="28" w:type="dxa"/>
              <w:left w:w="28" w:type="dxa"/>
              <w:bottom w:w="28" w:type="dxa"/>
              <w:right w:w="28" w:type="dxa"/>
            </w:tcMar>
            <w:hideMark/>
          </w:tcPr>
          <w:p w14:paraId="05B454F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22C953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trichloride</w:t>
            </w:r>
          </w:p>
        </w:tc>
        <w:tc>
          <w:tcPr>
            <w:tcW w:w="2552" w:type="dxa"/>
            <w:shd w:val="clear" w:color="auto" w:fill="FFFFFF"/>
            <w:tcMar>
              <w:top w:w="28" w:type="dxa"/>
              <w:left w:w="28" w:type="dxa"/>
              <w:bottom w:w="28" w:type="dxa"/>
              <w:right w:w="28" w:type="dxa"/>
            </w:tcMar>
            <w:hideMark/>
          </w:tcPr>
          <w:p w14:paraId="3364769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III chloride</w:t>
            </w:r>
          </w:p>
        </w:tc>
        <w:tc>
          <w:tcPr>
            <w:tcW w:w="4961" w:type="dxa"/>
            <w:shd w:val="clear" w:color="auto" w:fill="FFFFFF"/>
            <w:tcMar>
              <w:top w:w="28" w:type="dxa"/>
              <w:left w:w="28" w:type="dxa"/>
              <w:bottom w:w="28" w:type="dxa"/>
              <w:right w:w="28" w:type="dxa"/>
            </w:tcMar>
            <w:hideMark/>
          </w:tcPr>
          <w:p w14:paraId="3026F140" w14:textId="77777777" w:rsidR="00F53FA0" w:rsidRPr="00884BCF" w:rsidRDefault="00F53FA0" w:rsidP="00F53FA0">
            <w:pPr>
              <w:spacing w:after="0" w:line="240" w:lineRule="auto"/>
              <w:rPr>
                <w:rFonts w:eastAsia="Times New Roman" w:cs="Times New Roman"/>
                <w:color w:val="747474"/>
                <w:szCs w:val="24"/>
                <w:lang w:eastAsia="en-GB"/>
              </w:rPr>
            </w:pPr>
            <w:hyperlink r:id="rId812" w:tgtFrame="_self" w:history="1">
              <w:r w:rsidRPr="00884BCF">
                <w:rPr>
                  <w:rFonts w:eastAsia="Times New Roman" w:cs="Times New Roman"/>
                  <w:color w:val="0000FF"/>
                  <w:szCs w:val="24"/>
                  <w:lang w:eastAsia="en-GB"/>
                </w:rPr>
                <w:t>phosphorus compounds</w:t>
              </w:r>
            </w:hyperlink>
          </w:p>
        </w:tc>
      </w:tr>
      <w:tr w:rsidR="00F53FA0" w:rsidRPr="00884BCF" w14:paraId="55248C1A" w14:textId="77777777" w:rsidTr="00F53FA0">
        <w:tc>
          <w:tcPr>
            <w:tcW w:w="701" w:type="dxa"/>
            <w:shd w:val="clear" w:color="auto" w:fill="FFFFFF"/>
            <w:tcMar>
              <w:top w:w="28" w:type="dxa"/>
              <w:left w:w="28" w:type="dxa"/>
              <w:bottom w:w="28" w:type="dxa"/>
              <w:right w:w="28" w:type="dxa"/>
            </w:tcMar>
            <w:hideMark/>
          </w:tcPr>
          <w:p w14:paraId="223BC40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DBE3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V chloride</w:t>
            </w:r>
          </w:p>
        </w:tc>
        <w:tc>
          <w:tcPr>
            <w:tcW w:w="2552" w:type="dxa"/>
            <w:shd w:val="clear" w:color="auto" w:fill="FFFFFF"/>
            <w:tcMar>
              <w:top w:w="28" w:type="dxa"/>
              <w:left w:w="28" w:type="dxa"/>
              <w:bottom w:w="28" w:type="dxa"/>
              <w:right w:w="28" w:type="dxa"/>
            </w:tcMar>
            <w:hideMark/>
          </w:tcPr>
          <w:p w14:paraId="33C3314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46E74E" w14:textId="77777777" w:rsidR="00F53FA0" w:rsidRPr="00884BCF" w:rsidRDefault="00F53FA0" w:rsidP="00F53FA0">
            <w:pPr>
              <w:spacing w:after="0" w:line="240" w:lineRule="auto"/>
              <w:rPr>
                <w:rFonts w:eastAsia="Times New Roman" w:cs="Times New Roman"/>
                <w:color w:val="747474"/>
                <w:szCs w:val="24"/>
                <w:lang w:eastAsia="en-GB"/>
              </w:rPr>
            </w:pPr>
            <w:hyperlink r:id="rId813" w:tgtFrame="_self" w:history="1">
              <w:r w:rsidRPr="00884BCF">
                <w:rPr>
                  <w:rFonts w:eastAsia="Times New Roman" w:cs="Times New Roman"/>
                  <w:color w:val="0000FF"/>
                  <w:szCs w:val="24"/>
                  <w:lang w:eastAsia="en-GB"/>
                </w:rPr>
                <w:t>phosphorus compounds</w:t>
              </w:r>
            </w:hyperlink>
          </w:p>
        </w:tc>
      </w:tr>
      <w:tr w:rsidR="00F53FA0" w:rsidRPr="00884BCF" w14:paraId="0041DEEE" w14:textId="77777777" w:rsidTr="00F53FA0">
        <w:tc>
          <w:tcPr>
            <w:tcW w:w="701" w:type="dxa"/>
            <w:shd w:val="clear" w:color="auto" w:fill="FFFFFF"/>
            <w:tcMar>
              <w:top w:w="28" w:type="dxa"/>
              <w:left w:w="28" w:type="dxa"/>
              <w:bottom w:w="28" w:type="dxa"/>
              <w:right w:w="28" w:type="dxa"/>
            </w:tcMar>
            <w:hideMark/>
          </w:tcPr>
          <w:p w14:paraId="761FA97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7B458C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V oxide</w:t>
            </w:r>
          </w:p>
        </w:tc>
        <w:tc>
          <w:tcPr>
            <w:tcW w:w="2552" w:type="dxa"/>
            <w:shd w:val="clear" w:color="auto" w:fill="FFFFFF"/>
            <w:tcMar>
              <w:top w:w="28" w:type="dxa"/>
              <w:left w:w="28" w:type="dxa"/>
              <w:bottom w:w="28" w:type="dxa"/>
              <w:right w:w="28" w:type="dxa"/>
            </w:tcMar>
            <w:hideMark/>
          </w:tcPr>
          <w:p w14:paraId="1CBD8B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A16239" w14:textId="77777777" w:rsidR="00F53FA0" w:rsidRPr="00884BCF" w:rsidRDefault="00F53FA0" w:rsidP="00F53FA0">
            <w:pPr>
              <w:spacing w:after="0" w:line="240" w:lineRule="auto"/>
              <w:rPr>
                <w:rFonts w:eastAsia="Times New Roman" w:cs="Times New Roman"/>
                <w:color w:val="747474"/>
                <w:szCs w:val="24"/>
                <w:lang w:eastAsia="en-GB"/>
              </w:rPr>
            </w:pPr>
            <w:hyperlink r:id="rId814" w:tgtFrame="_self" w:history="1">
              <w:r w:rsidRPr="00884BCF">
                <w:rPr>
                  <w:rFonts w:eastAsia="Times New Roman" w:cs="Times New Roman"/>
                  <w:color w:val="0000FF"/>
                  <w:szCs w:val="24"/>
                  <w:lang w:eastAsia="en-GB"/>
                </w:rPr>
                <w:t>phosphorus compounds</w:t>
              </w:r>
            </w:hyperlink>
          </w:p>
        </w:tc>
      </w:tr>
      <w:tr w:rsidR="00F53FA0" w:rsidRPr="00884BCF" w14:paraId="6B0EF6FE" w14:textId="77777777" w:rsidTr="00F53FA0">
        <w:tc>
          <w:tcPr>
            <w:tcW w:w="701" w:type="dxa"/>
            <w:shd w:val="clear" w:color="auto" w:fill="FFFFFF"/>
            <w:tcMar>
              <w:top w:w="28" w:type="dxa"/>
              <w:left w:w="28" w:type="dxa"/>
              <w:bottom w:w="28" w:type="dxa"/>
              <w:right w:w="28" w:type="dxa"/>
            </w:tcMar>
            <w:hideMark/>
          </w:tcPr>
          <w:p w14:paraId="7A1209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0F436F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phosphoruus</w:t>
            </w:r>
            <w:proofErr w:type="spellEnd"/>
            <w:r w:rsidRPr="00884BCF">
              <w:rPr>
                <w:rFonts w:eastAsia="Times New Roman" w:cs="Times New Roman"/>
                <w:szCs w:val="24"/>
                <w:lang w:eastAsia="en-GB"/>
              </w:rPr>
              <w:t xml:space="preserve"> pentoxide</w:t>
            </w:r>
          </w:p>
        </w:tc>
        <w:tc>
          <w:tcPr>
            <w:tcW w:w="2552" w:type="dxa"/>
            <w:shd w:val="clear" w:color="auto" w:fill="FFFFFF"/>
            <w:tcMar>
              <w:top w:w="28" w:type="dxa"/>
              <w:left w:w="28" w:type="dxa"/>
              <w:bottom w:w="28" w:type="dxa"/>
              <w:right w:w="28" w:type="dxa"/>
            </w:tcMar>
            <w:hideMark/>
          </w:tcPr>
          <w:p w14:paraId="53EC6D3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phosphorus V oxide</w:t>
            </w:r>
          </w:p>
        </w:tc>
        <w:tc>
          <w:tcPr>
            <w:tcW w:w="4961" w:type="dxa"/>
            <w:shd w:val="clear" w:color="auto" w:fill="FFFFFF"/>
            <w:tcMar>
              <w:top w:w="28" w:type="dxa"/>
              <w:left w:w="28" w:type="dxa"/>
              <w:bottom w:w="28" w:type="dxa"/>
              <w:right w:w="28" w:type="dxa"/>
            </w:tcMar>
            <w:hideMark/>
          </w:tcPr>
          <w:p w14:paraId="30273452" w14:textId="77777777" w:rsidR="00F53FA0" w:rsidRPr="00884BCF" w:rsidRDefault="00F53FA0" w:rsidP="00F53FA0">
            <w:pPr>
              <w:spacing w:after="0" w:line="240" w:lineRule="auto"/>
              <w:rPr>
                <w:rFonts w:eastAsia="Times New Roman" w:cs="Times New Roman"/>
                <w:color w:val="747474"/>
                <w:szCs w:val="24"/>
                <w:lang w:eastAsia="en-GB"/>
              </w:rPr>
            </w:pPr>
            <w:hyperlink r:id="rId815" w:tgtFrame="_self" w:history="1">
              <w:r w:rsidRPr="00884BCF">
                <w:rPr>
                  <w:rFonts w:eastAsia="Times New Roman" w:cs="Times New Roman"/>
                  <w:color w:val="0000FF"/>
                  <w:szCs w:val="24"/>
                  <w:lang w:eastAsia="en-GB"/>
                </w:rPr>
                <w:t>phosphorus compounds</w:t>
              </w:r>
            </w:hyperlink>
          </w:p>
        </w:tc>
      </w:tr>
      <w:tr w:rsidR="00F53FA0" w:rsidRPr="00884BCF" w14:paraId="4BA03BD3" w14:textId="77777777" w:rsidTr="00F53FA0">
        <w:tc>
          <w:tcPr>
            <w:tcW w:w="701" w:type="dxa"/>
            <w:shd w:val="clear" w:color="auto" w:fill="FFFFFF"/>
            <w:tcMar>
              <w:top w:w="28" w:type="dxa"/>
              <w:left w:w="28" w:type="dxa"/>
              <w:bottom w:w="28" w:type="dxa"/>
              <w:right w:w="28" w:type="dxa"/>
            </w:tcMar>
            <w:hideMark/>
          </w:tcPr>
          <w:p w14:paraId="382659D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52938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Phosphovanado</w:t>
            </w:r>
            <w:proofErr w:type="spellEnd"/>
            <w:r w:rsidRPr="00884BCF">
              <w:rPr>
                <w:rFonts w:eastAsia="Times New Roman" w:cs="Times New Roman"/>
                <w:szCs w:val="24"/>
                <w:lang w:eastAsia="en-GB"/>
              </w:rPr>
              <w:t>-molybdate method</w:t>
            </w:r>
          </w:p>
        </w:tc>
        <w:tc>
          <w:tcPr>
            <w:tcW w:w="2552" w:type="dxa"/>
            <w:shd w:val="clear" w:color="auto" w:fill="FFFFFF"/>
            <w:tcMar>
              <w:top w:w="28" w:type="dxa"/>
              <w:left w:w="28" w:type="dxa"/>
              <w:bottom w:w="28" w:type="dxa"/>
              <w:right w:w="28" w:type="dxa"/>
            </w:tcMar>
            <w:hideMark/>
          </w:tcPr>
          <w:p w14:paraId="24F39CB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0D08C39" w14:textId="77777777" w:rsidR="00F53FA0" w:rsidRPr="00884BCF" w:rsidRDefault="00F53FA0" w:rsidP="00F53FA0">
            <w:pPr>
              <w:spacing w:after="0" w:line="240" w:lineRule="auto"/>
              <w:rPr>
                <w:rFonts w:eastAsia="Times New Roman" w:cs="Times New Roman"/>
                <w:color w:val="747474"/>
                <w:szCs w:val="24"/>
                <w:lang w:eastAsia="en-GB"/>
              </w:rPr>
            </w:pPr>
            <w:hyperlink r:id="rId816" w:tgtFrame="_self" w:history="1">
              <w:r w:rsidRPr="00884BCF">
                <w:rPr>
                  <w:rFonts w:eastAsia="Times New Roman" w:cs="Times New Roman"/>
                  <w:color w:val="0000FF"/>
                  <w:szCs w:val="24"/>
                  <w:lang w:eastAsia="en-GB"/>
                </w:rPr>
                <w:t>Colorimetric Reagents</w:t>
              </w:r>
            </w:hyperlink>
          </w:p>
        </w:tc>
      </w:tr>
      <w:tr w:rsidR="00F53FA0" w:rsidRPr="00884BCF" w14:paraId="2A1C0F83" w14:textId="77777777" w:rsidTr="00F53FA0">
        <w:tc>
          <w:tcPr>
            <w:tcW w:w="701" w:type="dxa"/>
            <w:shd w:val="clear" w:color="auto" w:fill="FFFFFF"/>
            <w:tcMar>
              <w:top w:w="28" w:type="dxa"/>
              <w:left w:w="28" w:type="dxa"/>
              <w:bottom w:w="28" w:type="dxa"/>
              <w:right w:w="28" w:type="dxa"/>
            </w:tcMar>
            <w:hideMark/>
          </w:tcPr>
          <w:p w14:paraId="5D23F4A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76E87A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phthalic anhydride</w:t>
            </w:r>
          </w:p>
        </w:tc>
        <w:tc>
          <w:tcPr>
            <w:tcW w:w="2552" w:type="dxa"/>
            <w:shd w:val="clear" w:color="auto" w:fill="FFFFFF"/>
            <w:tcMar>
              <w:top w:w="28" w:type="dxa"/>
              <w:left w:w="28" w:type="dxa"/>
              <w:bottom w:w="28" w:type="dxa"/>
              <w:right w:w="28" w:type="dxa"/>
            </w:tcMar>
            <w:hideMark/>
          </w:tcPr>
          <w:p w14:paraId="7658218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benzene-1,2-dicarboxylic anhydride</w:t>
            </w:r>
          </w:p>
        </w:tc>
        <w:tc>
          <w:tcPr>
            <w:tcW w:w="4961" w:type="dxa"/>
            <w:shd w:val="clear" w:color="auto" w:fill="FFFFFF"/>
            <w:tcMar>
              <w:top w:w="28" w:type="dxa"/>
              <w:left w:w="28" w:type="dxa"/>
              <w:bottom w:w="28" w:type="dxa"/>
              <w:right w:w="28" w:type="dxa"/>
            </w:tcMar>
            <w:hideMark/>
          </w:tcPr>
          <w:p w14:paraId="2E0C54C0" w14:textId="77777777" w:rsidR="00F53FA0" w:rsidRPr="00884BCF" w:rsidRDefault="00F53FA0" w:rsidP="00F53FA0">
            <w:pPr>
              <w:spacing w:after="0" w:line="240" w:lineRule="auto"/>
              <w:rPr>
                <w:rFonts w:eastAsia="Times New Roman" w:cs="Times New Roman"/>
                <w:color w:val="747474"/>
                <w:szCs w:val="24"/>
                <w:lang w:eastAsia="en-GB"/>
              </w:rPr>
            </w:pPr>
            <w:hyperlink r:id="rId817" w:tgtFrame="_self" w:history="1">
              <w:r w:rsidRPr="00884BCF">
                <w:rPr>
                  <w:rFonts w:eastAsia="Times New Roman" w:cs="Times New Roman"/>
                  <w:color w:val="0000FF"/>
                  <w:szCs w:val="24"/>
                  <w:lang w:eastAsia="en-GB"/>
                </w:rPr>
                <w:t>benzene-1,2-dicarboxylic anhydride</w:t>
              </w:r>
            </w:hyperlink>
          </w:p>
        </w:tc>
      </w:tr>
      <w:tr w:rsidR="00F53FA0" w:rsidRPr="00884BCF" w14:paraId="401FC0DF" w14:textId="77777777" w:rsidTr="00F53FA0">
        <w:tc>
          <w:tcPr>
            <w:tcW w:w="701" w:type="dxa"/>
            <w:shd w:val="clear" w:color="auto" w:fill="FFFFFF"/>
            <w:tcMar>
              <w:top w:w="28" w:type="dxa"/>
              <w:left w:w="28" w:type="dxa"/>
              <w:bottom w:w="28" w:type="dxa"/>
              <w:right w:w="28" w:type="dxa"/>
            </w:tcMar>
            <w:hideMark/>
          </w:tcPr>
          <w:p w14:paraId="118BCC3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251EB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picric acid</w:t>
            </w:r>
          </w:p>
        </w:tc>
        <w:tc>
          <w:tcPr>
            <w:tcW w:w="2552" w:type="dxa"/>
            <w:shd w:val="clear" w:color="auto" w:fill="FFFFFF"/>
            <w:tcMar>
              <w:top w:w="28" w:type="dxa"/>
              <w:left w:w="28" w:type="dxa"/>
              <w:bottom w:w="28" w:type="dxa"/>
              <w:right w:w="28" w:type="dxa"/>
            </w:tcMar>
            <w:hideMark/>
          </w:tcPr>
          <w:p w14:paraId="1A18EF3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9DA716" w14:textId="77777777" w:rsidR="00F53FA0" w:rsidRPr="00884BCF" w:rsidRDefault="00F53FA0" w:rsidP="00F53FA0">
            <w:pPr>
              <w:spacing w:after="0" w:line="240" w:lineRule="auto"/>
              <w:rPr>
                <w:rFonts w:eastAsia="Times New Roman" w:cs="Times New Roman"/>
                <w:color w:val="747474"/>
                <w:szCs w:val="24"/>
                <w:lang w:eastAsia="en-GB"/>
              </w:rPr>
            </w:pPr>
            <w:hyperlink r:id="rId818" w:tgtFrame="_self" w:history="1">
              <w:r w:rsidRPr="00884BCF">
                <w:rPr>
                  <w:rFonts w:eastAsia="Times New Roman" w:cs="Times New Roman"/>
                  <w:color w:val="0000FF"/>
                  <w:szCs w:val="24"/>
                  <w:lang w:eastAsia="en-GB"/>
                </w:rPr>
                <w:t>Dyes and Stains</w:t>
              </w:r>
            </w:hyperlink>
          </w:p>
        </w:tc>
      </w:tr>
      <w:tr w:rsidR="00F53FA0" w:rsidRPr="00884BCF" w14:paraId="60DD0B1F" w14:textId="77777777" w:rsidTr="00F53FA0">
        <w:tc>
          <w:tcPr>
            <w:tcW w:w="701" w:type="dxa"/>
            <w:shd w:val="clear" w:color="auto" w:fill="FFFFFF"/>
            <w:tcMar>
              <w:top w:w="28" w:type="dxa"/>
              <w:left w:w="28" w:type="dxa"/>
              <w:bottom w:w="28" w:type="dxa"/>
              <w:right w:w="28" w:type="dxa"/>
            </w:tcMar>
            <w:hideMark/>
          </w:tcPr>
          <w:p w14:paraId="1D37089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51AA6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picric acid</w:t>
            </w:r>
          </w:p>
        </w:tc>
        <w:tc>
          <w:tcPr>
            <w:tcW w:w="2552" w:type="dxa"/>
            <w:shd w:val="clear" w:color="auto" w:fill="FFFFFF"/>
            <w:tcMar>
              <w:top w:w="28" w:type="dxa"/>
              <w:left w:w="28" w:type="dxa"/>
              <w:bottom w:w="28" w:type="dxa"/>
              <w:right w:w="28" w:type="dxa"/>
            </w:tcMar>
            <w:hideMark/>
          </w:tcPr>
          <w:p w14:paraId="4F02FC9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0A04DFF" w14:textId="77777777" w:rsidR="00F53FA0" w:rsidRPr="00884BCF" w:rsidRDefault="00F53FA0" w:rsidP="00F53FA0">
            <w:pPr>
              <w:spacing w:after="0" w:line="240" w:lineRule="auto"/>
              <w:rPr>
                <w:rFonts w:eastAsia="Times New Roman" w:cs="Times New Roman"/>
                <w:color w:val="747474"/>
                <w:szCs w:val="24"/>
                <w:lang w:eastAsia="en-GB"/>
              </w:rPr>
            </w:pPr>
            <w:hyperlink r:id="rId819" w:tgtFrame="_self" w:history="1">
              <w:r w:rsidRPr="00884BCF">
                <w:rPr>
                  <w:rFonts w:eastAsia="Times New Roman" w:cs="Times New Roman"/>
                  <w:color w:val="0000FF"/>
                  <w:szCs w:val="24"/>
                  <w:lang w:eastAsia="en-GB"/>
                </w:rPr>
                <w:t>trinitrophenol, 2,4,6-</w:t>
              </w:r>
            </w:hyperlink>
          </w:p>
        </w:tc>
      </w:tr>
      <w:tr w:rsidR="00F53FA0" w:rsidRPr="00884BCF" w14:paraId="00A91E5C" w14:textId="77777777" w:rsidTr="00F53FA0">
        <w:tc>
          <w:tcPr>
            <w:tcW w:w="701" w:type="dxa"/>
            <w:shd w:val="clear" w:color="auto" w:fill="FFFFFF"/>
            <w:tcMar>
              <w:top w:w="28" w:type="dxa"/>
              <w:left w:w="28" w:type="dxa"/>
              <w:bottom w:w="28" w:type="dxa"/>
              <w:right w:w="28" w:type="dxa"/>
            </w:tcMar>
            <w:hideMark/>
          </w:tcPr>
          <w:p w14:paraId="1B009C2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17329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platinum metal</w:t>
            </w:r>
          </w:p>
        </w:tc>
        <w:tc>
          <w:tcPr>
            <w:tcW w:w="2552" w:type="dxa"/>
            <w:shd w:val="clear" w:color="auto" w:fill="FFFFFF"/>
            <w:tcMar>
              <w:top w:w="28" w:type="dxa"/>
              <w:left w:w="28" w:type="dxa"/>
              <w:bottom w:w="28" w:type="dxa"/>
              <w:right w:w="28" w:type="dxa"/>
            </w:tcMar>
            <w:hideMark/>
          </w:tcPr>
          <w:p w14:paraId="3A029F7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ABA36C" w14:textId="77777777" w:rsidR="00F53FA0" w:rsidRPr="00884BCF" w:rsidRDefault="00F53FA0" w:rsidP="00F53FA0">
            <w:pPr>
              <w:spacing w:after="0" w:line="240" w:lineRule="auto"/>
              <w:rPr>
                <w:rFonts w:eastAsia="Times New Roman" w:cs="Times New Roman"/>
                <w:color w:val="747474"/>
                <w:szCs w:val="24"/>
                <w:lang w:eastAsia="en-GB"/>
              </w:rPr>
            </w:pPr>
            <w:hyperlink r:id="rId820" w:tgtFrame="_self" w:history="1">
              <w:r w:rsidRPr="00884BCF">
                <w:rPr>
                  <w:rFonts w:eastAsia="Times New Roman" w:cs="Times New Roman"/>
                  <w:color w:val="0000FF"/>
                  <w:szCs w:val="24"/>
                  <w:lang w:eastAsia="en-GB"/>
                </w:rPr>
                <w:t>silver &amp; other precious metals</w:t>
              </w:r>
            </w:hyperlink>
          </w:p>
        </w:tc>
      </w:tr>
      <w:tr w:rsidR="00F53FA0" w:rsidRPr="00884BCF" w14:paraId="25E4BBC0" w14:textId="77777777" w:rsidTr="00F53FA0">
        <w:tc>
          <w:tcPr>
            <w:tcW w:w="701" w:type="dxa"/>
            <w:shd w:val="clear" w:color="auto" w:fill="FFFFFF"/>
            <w:tcMar>
              <w:top w:w="28" w:type="dxa"/>
              <w:left w:w="28" w:type="dxa"/>
              <w:bottom w:w="28" w:type="dxa"/>
              <w:right w:w="28" w:type="dxa"/>
            </w:tcMar>
            <w:hideMark/>
          </w:tcPr>
          <w:p w14:paraId="72FE64C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6CBFF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poly(</w:t>
            </w:r>
            <w:proofErr w:type="spellStart"/>
            <w:r w:rsidRPr="00884BCF">
              <w:rPr>
                <w:rFonts w:eastAsia="Times New Roman" w:cs="Times New Roman"/>
                <w:szCs w:val="24"/>
                <w:lang w:eastAsia="en-GB"/>
              </w:rPr>
              <w:t>methanal</w:t>
            </w:r>
            <w:proofErr w:type="spellEnd"/>
            <w:r w:rsidRPr="00884BCF">
              <w:rPr>
                <w:rFonts w:eastAsia="Times New Roman" w:cs="Times New Roman"/>
                <w:szCs w:val="24"/>
                <w:lang w:eastAsia="en-GB"/>
              </w:rPr>
              <w:t>)</w:t>
            </w:r>
          </w:p>
        </w:tc>
        <w:tc>
          <w:tcPr>
            <w:tcW w:w="2552" w:type="dxa"/>
            <w:shd w:val="clear" w:color="auto" w:fill="FFFFFF"/>
            <w:tcMar>
              <w:top w:w="28" w:type="dxa"/>
              <w:left w:w="28" w:type="dxa"/>
              <w:bottom w:w="28" w:type="dxa"/>
              <w:right w:w="28" w:type="dxa"/>
            </w:tcMar>
            <w:hideMark/>
          </w:tcPr>
          <w:p w14:paraId="7B0E645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2C3B1D" w14:textId="77777777" w:rsidR="00F53FA0" w:rsidRPr="00884BCF" w:rsidRDefault="00F53FA0" w:rsidP="00F53FA0">
            <w:pPr>
              <w:spacing w:after="0" w:line="240" w:lineRule="auto"/>
              <w:rPr>
                <w:rFonts w:eastAsia="Times New Roman" w:cs="Times New Roman"/>
                <w:color w:val="747474"/>
                <w:szCs w:val="24"/>
                <w:lang w:eastAsia="en-GB"/>
              </w:rPr>
            </w:pPr>
            <w:hyperlink r:id="rId821" w:tgtFrame="_self" w:history="1">
              <w:r w:rsidRPr="00884BCF">
                <w:rPr>
                  <w:rFonts w:eastAsia="Times New Roman" w:cs="Times New Roman"/>
                  <w:color w:val="0000FF"/>
                  <w:szCs w:val="24"/>
                  <w:lang w:eastAsia="en-GB"/>
                </w:rPr>
                <w:t>poly(</w:t>
              </w:r>
              <w:proofErr w:type="spellStart"/>
              <w:r w:rsidRPr="00884BCF">
                <w:rPr>
                  <w:rFonts w:eastAsia="Times New Roman" w:cs="Times New Roman"/>
                  <w:color w:val="0000FF"/>
                  <w:szCs w:val="24"/>
                  <w:lang w:eastAsia="en-GB"/>
                </w:rPr>
                <w:t>methanal</w:t>
              </w:r>
              <w:proofErr w:type="spellEnd"/>
              <w:r w:rsidRPr="00884BCF">
                <w:rPr>
                  <w:rFonts w:eastAsia="Times New Roman" w:cs="Times New Roman"/>
                  <w:color w:val="0000FF"/>
                  <w:szCs w:val="24"/>
                  <w:lang w:eastAsia="en-GB"/>
                </w:rPr>
                <w:t>)</w:t>
              </w:r>
            </w:hyperlink>
          </w:p>
        </w:tc>
      </w:tr>
      <w:tr w:rsidR="00F53FA0" w:rsidRPr="00884BCF" w14:paraId="7B04B150" w14:textId="77777777" w:rsidTr="00F53FA0">
        <w:tc>
          <w:tcPr>
            <w:tcW w:w="701" w:type="dxa"/>
            <w:shd w:val="clear" w:color="auto" w:fill="FFFFFF"/>
            <w:tcMar>
              <w:top w:w="28" w:type="dxa"/>
              <w:left w:w="28" w:type="dxa"/>
              <w:bottom w:w="28" w:type="dxa"/>
              <w:right w:w="28" w:type="dxa"/>
            </w:tcMar>
            <w:hideMark/>
          </w:tcPr>
          <w:p w14:paraId="5303841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8EF9A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polyvinyl lactophenol</w:t>
            </w:r>
          </w:p>
        </w:tc>
        <w:tc>
          <w:tcPr>
            <w:tcW w:w="2552" w:type="dxa"/>
            <w:shd w:val="clear" w:color="auto" w:fill="FFFFFF"/>
            <w:tcMar>
              <w:top w:w="28" w:type="dxa"/>
              <w:left w:w="28" w:type="dxa"/>
              <w:bottom w:w="28" w:type="dxa"/>
              <w:right w:w="28" w:type="dxa"/>
            </w:tcMar>
            <w:hideMark/>
          </w:tcPr>
          <w:p w14:paraId="2B0C13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5E202A" w14:textId="77777777" w:rsidR="00F53FA0" w:rsidRPr="00884BCF" w:rsidRDefault="00F53FA0" w:rsidP="00F53FA0">
            <w:pPr>
              <w:spacing w:after="0" w:line="240" w:lineRule="auto"/>
              <w:rPr>
                <w:rFonts w:eastAsia="Times New Roman" w:cs="Times New Roman"/>
                <w:color w:val="747474"/>
                <w:szCs w:val="24"/>
                <w:lang w:eastAsia="en-GB"/>
              </w:rPr>
            </w:pPr>
            <w:hyperlink r:id="rId822"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5CECD425" w14:textId="77777777" w:rsidTr="00F53FA0">
        <w:tc>
          <w:tcPr>
            <w:tcW w:w="701" w:type="dxa"/>
            <w:shd w:val="clear" w:color="auto" w:fill="FFFFFF"/>
            <w:tcMar>
              <w:top w:w="28" w:type="dxa"/>
              <w:left w:w="28" w:type="dxa"/>
              <w:bottom w:w="28" w:type="dxa"/>
              <w:right w:w="28" w:type="dxa"/>
            </w:tcMar>
            <w:hideMark/>
          </w:tcPr>
          <w:p w14:paraId="7E1343E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208F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w:t>
            </w:r>
          </w:p>
        </w:tc>
        <w:tc>
          <w:tcPr>
            <w:tcW w:w="2552" w:type="dxa"/>
            <w:shd w:val="clear" w:color="auto" w:fill="FFFFFF"/>
            <w:tcMar>
              <w:top w:w="28" w:type="dxa"/>
              <w:left w:w="28" w:type="dxa"/>
              <w:bottom w:w="28" w:type="dxa"/>
              <w:right w:w="28" w:type="dxa"/>
            </w:tcMar>
            <w:hideMark/>
          </w:tcPr>
          <w:p w14:paraId="302EA76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D7E159" w14:textId="77777777" w:rsidR="00F53FA0" w:rsidRPr="00884BCF" w:rsidRDefault="00F53FA0" w:rsidP="00F53FA0">
            <w:pPr>
              <w:spacing w:after="0" w:line="240" w:lineRule="auto"/>
              <w:rPr>
                <w:rFonts w:eastAsia="Times New Roman" w:cs="Times New Roman"/>
                <w:color w:val="747474"/>
                <w:szCs w:val="24"/>
                <w:lang w:eastAsia="en-GB"/>
              </w:rPr>
            </w:pPr>
            <w:hyperlink r:id="rId823" w:tgtFrame="_self" w:history="1">
              <w:r w:rsidRPr="00884BCF">
                <w:rPr>
                  <w:rFonts w:eastAsia="Times New Roman" w:cs="Times New Roman"/>
                  <w:color w:val="0000FF"/>
                  <w:szCs w:val="24"/>
                  <w:lang w:eastAsia="en-GB"/>
                </w:rPr>
                <w:t>potassium metal</w:t>
              </w:r>
            </w:hyperlink>
          </w:p>
        </w:tc>
      </w:tr>
      <w:tr w:rsidR="00F53FA0" w:rsidRPr="00884BCF" w14:paraId="4D5C8C10" w14:textId="77777777" w:rsidTr="00F53FA0">
        <w:tc>
          <w:tcPr>
            <w:tcW w:w="701" w:type="dxa"/>
            <w:shd w:val="clear" w:color="auto" w:fill="FFFFFF"/>
            <w:tcMar>
              <w:top w:w="28" w:type="dxa"/>
              <w:left w:w="28" w:type="dxa"/>
              <w:bottom w:w="28" w:type="dxa"/>
              <w:right w:w="28" w:type="dxa"/>
            </w:tcMar>
            <w:hideMark/>
          </w:tcPr>
          <w:p w14:paraId="04936DD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EA18F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antimony III tartrate</w:t>
            </w:r>
          </w:p>
        </w:tc>
        <w:tc>
          <w:tcPr>
            <w:tcW w:w="2552" w:type="dxa"/>
            <w:shd w:val="clear" w:color="auto" w:fill="FFFFFF"/>
            <w:tcMar>
              <w:top w:w="28" w:type="dxa"/>
              <w:left w:w="28" w:type="dxa"/>
              <w:bottom w:w="28" w:type="dxa"/>
              <w:right w:w="28" w:type="dxa"/>
            </w:tcMar>
            <w:hideMark/>
          </w:tcPr>
          <w:p w14:paraId="7DCB99B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D5A661" w14:textId="77777777" w:rsidR="00F53FA0" w:rsidRPr="00884BCF" w:rsidRDefault="00F53FA0" w:rsidP="00F53FA0">
            <w:pPr>
              <w:spacing w:after="0" w:line="240" w:lineRule="auto"/>
              <w:rPr>
                <w:rFonts w:eastAsia="Times New Roman" w:cs="Times New Roman"/>
                <w:color w:val="747474"/>
                <w:szCs w:val="24"/>
                <w:lang w:eastAsia="en-GB"/>
              </w:rPr>
            </w:pPr>
            <w:hyperlink r:id="rId824" w:tgtFrame="_self" w:history="1">
              <w:r w:rsidRPr="00884BCF">
                <w:rPr>
                  <w:rFonts w:eastAsia="Times New Roman" w:cs="Times New Roman"/>
                  <w:color w:val="0000FF"/>
                  <w:szCs w:val="24"/>
                  <w:lang w:eastAsia="en-GB"/>
                </w:rPr>
                <w:t>antimony metal and compounds</w:t>
              </w:r>
            </w:hyperlink>
          </w:p>
        </w:tc>
      </w:tr>
      <w:tr w:rsidR="00F53FA0" w:rsidRPr="00884BCF" w14:paraId="36BFE2A1" w14:textId="77777777" w:rsidTr="00F53FA0">
        <w:tc>
          <w:tcPr>
            <w:tcW w:w="701" w:type="dxa"/>
            <w:shd w:val="clear" w:color="auto" w:fill="FFFFFF"/>
            <w:tcMar>
              <w:top w:w="28" w:type="dxa"/>
              <w:left w:w="28" w:type="dxa"/>
              <w:bottom w:w="28" w:type="dxa"/>
              <w:right w:w="28" w:type="dxa"/>
            </w:tcMar>
            <w:hideMark/>
          </w:tcPr>
          <w:p w14:paraId="72761DD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63039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bisulphate</w:t>
            </w:r>
          </w:p>
        </w:tc>
        <w:tc>
          <w:tcPr>
            <w:tcW w:w="2552" w:type="dxa"/>
            <w:shd w:val="clear" w:color="auto" w:fill="FFFFFF"/>
            <w:tcMar>
              <w:top w:w="28" w:type="dxa"/>
              <w:left w:w="28" w:type="dxa"/>
              <w:bottom w:w="28" w:type="dxa"/>
              <w:right w:w="28" w:type="dxa"/>
            </w:tcMar>
            <w:hideMark/>
          </w:tcPr>
          <w:p w14:paraId="498D8CE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663339D" w14:textId="77777777" w:rsidR="00F53FA0" w:rsidRPr="00884BCF" w:rsidRDefault="00F53FA0" w:rsidP="00F53FA0">
            <w:pPr>
              <w:spacing w:after="0" w:line="240" w:lineRule="auto"/>
              <w:rPr>
                <w:rFonts w:eastAsia="Times New Roman" w:cs="Times New Roman"/>
                <w:color w:val="747474"/>
                <w:szCs w:val="24"/>
                <w:lang w:eastAsia="en-GB"/>
              </w:rPr>
            </w:pPr>
            <w:hyperlink r:id="rId825" w:tgtFrame="_self" w:history="1">
              <w:r w:rsidRPr="00884BCF">
                <w:rPr>
                  <w:rFonts w:eastAsia="Times New Roman" w:cs="Times New Roman"/>
                  <w:color w:val="0000FF"/>
                  <w:szCs w:val="24"/>
                  <w:lang w:eastAsia="en-GB"/>
                </w:rPr>
                <w:t>sulphates &amp; sulphites</w:t>
              </w:r>
            </w:hyperlink>
          </w:p>
        </w:tc>
      </w:tr>
      <w:tr w:rsidR="00F53FA0" w:rsidRPr="00884BCF" w14:paraId="17DE3DD2" w14:textId="77777777" w:rsidTr="00F53FA0">
        <w:tc>
          <w:tcPr>
            <w:tcW w:w="701" w:type="dxa"/>
            <w:shd w:val="clear" w:color="auto" w:fill="FFFFFF"/>
            <w:tcMar>
              <w:top w:w="28" w:type="dxa"/>
              <w:left w:w="28" w:type="dxa"/>
              <w:bottom w:w="28" w:type="dxa"/>
              <w:right w:w="28" w:type="dxa"/>
            </w:tcMar>
            <w:hideMark/>
          </w:tcPr>
          <w:p w14:paraId="7A66171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9107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bromate V</w:t>
            </w:r>
          </w:p>
        </w:tc>
        <w:tc>
          <w:tcPr>
            <w:tcW w:w="2552" w:type="dxa"/>
            <w:shd w:val="clear" w:color="auto" w:fill="FFFFFF"/>
            <w:tcMar>
              <w:top w:w="28" w:type="dxa"/>
              <w:left w:w="28" w:type="dxa"/>
              <w:bottom w:w="28" w:type="dxa"/>
              <w:right w:w="28" w:type="dxa"/>
            </w:tcMar>
            <w:hideMark/>
          </w:tcPr>
          <w:p w14:paraId="0BD5D4D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553B89E" w14:textId="77777777" w:rsidR="00F53FA0" w:rsidRPr="00884BCF" w:rsidRDefault="00F53FA0" w:rsidP="00F53FA0">
            <w:pPr>
              <w:spacing w:after="0" w:line="240" w:lineRule="auto"/>
              <w:rPr>
                <w:rFonts w:eastAsia="Times New Roman" w:cs="Times New Roman"/>
                <w:color w:val="747474"/>
                <w:szCs w:val="24"/>
                <w:lang w:eastAsia="en-GB"/>
              </w:rPr>
            </w:pPr>
            <w:hyperlink r:id="rId826" w:tgtFrame="_self" w:history="1">
              <w:r w:rsidRPr="00884BCF">
                <w:rPr>
                  <w:rFonts w:eastAsia="Times New Roman" w:cs="Times New Roman"/>
                  <w:color w:val="0000FF"/>
                  <w:szCs w:val="24"/>
                  <w:lang w:eastAsia="en-GB"/>
                </w:rPr>
                <w:t>bromates V</w:t>
              </w:r>
            </w:hyperlink>
          </w:p>
        </w:tc>
      </w:tr>
      <w:tr w:rsidR="00F53FA0" w:rsidRPr="00884BCF" w14:paraId="5A785C34" w14:textId="77777777" w:rsidTr="00F53FA0">
        <w:tc>
          <w:tcPr>
            <w:tcW w:w="701" w:type="dxa"/>
            <w:shd w:val="clear" w:color="auto" w:fill="FFFFFF"/>
            <w:tcMar>
              <w:top w:w="28" w:type="dxa"/>
              <w:left w:w="28" w:type="dxa"/>
              <w:bottom w:w="28" w:type="dxa"/>
              <w:right w:w="28" w:type="dxa"/>
            </w:tcMar>
            <w:hideMark/>
          </w:tcPr>
          <w:p w14:paraId="43F6728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93E18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bromide</w:t>
            </w:r>
          </w:p>
        </w:tc>
        <w:tc>
          <w:tcPr>
            <w:tcW w:w="2552" w:type="dxa"/>
            <w:shd w:val="clear" w:color="auto" w:fill="FFFFFF"/>
            <w:tcMar>
              <w:top w:w="28" w:type="dxa"/>
              <w:left w:w="28" w:type="dxa"/>
              <w:bottom w:w="28" w:type="dxa"/>
              <w:right w:w="28" w:type="dxa"/>
            </w:tcMar>
            <w:hideMark/>
          </w:tcPr>
          <w:p w14:paraId="2440055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71A63ED" w14:textId="77777777" w:rsidR="00F53FA0" w:rsidRPr="00884BCF" w:rsidRDefault="00F53FA0" w:rsidP="00F53FA0">
            <w:pPr>
              <w:spacing w:after="0" w:line="240" w:lineRule="auto"/>
              <w:rPr>
                <w:rFonts w:eastAsia="Times New Roman" w:cs="Times New Roman"/>
                <w:color w:val="747474"/>
                <w:szCs w:val="24"/>
                <w:lang w:eastAsia="en-GB"/>
              </w:rPr>
            </w:pPr>
            <w:hyperlink r:id="rId827" w:tgtFrame="_self" w:history="1">
              <w:r w:rsidRPr="00884BCF">
                <w:rPr>
                  <w:rFonts w:eastAsia="Times New Roman" w:cs="Times New Roman"/>
                  <w:color w:val="0000FF"/>
                  <w:szCs w:val="24"/>
                  <w:lang w:eastAsia="en-GB"/>
                </w:rPr>
                <w:t>potassium compounds</w:t>
              </w:r>
            </w:hyperlink>
          </w:p>
        </w:tc>
      </w:tr>
      <w:tr w:rsidR="00F53FA0" w:rsidRPr="00884BCF" w14:paraId="1702311F" w14:textId="77777777" w:rsidTr="00F53FA0">
        <w:tc>
          <w:tcPr>
            <w:tcW w:w="701" w:type="dxa"/>
            <w:shd w:val="clear" w:color="auto" w:fill="FFFFFF"/>
            <w:tcMar>
              <w:top w:w="28" w:type="dxa"/>
              <w:left w:w="28" w:type="dxa"/>
              <w:bottom w:w="28" w:type="dxa"/>
              <w:right w:w="28" w:type="dxa"/>
            </w:tcMar>
            <w:hideMark/>
          </w:tcPr>
          <w:p w14:paraId="5676205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C28C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carbonate</w:t>
            </w:r>
          </w:p>
        </w:tc>
        <w:tc>
          <w:tcPr>
            <w:tcW w:w="2552" w:type="dxa"/>
            <w:shd w:val="clear" w:color="auto" w:fill="FFFFFF"/>
            <w:tcMar>
              <w:top w:w="28" w:type="dxa"/>
              <w:left w:w="28" w:type="dxa"/>
              <w:bottom w:w="28" w:type="dxa"/>
              <w:right w:w="28" w:type="dxa"/>
            </w:tcMar>
            <w:hideMark/>
          </w:tcPr>
          <w:p w14:paraId="1E9CC7F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AFD16D" w14:textId="77777777" w:rsidR="00F53FA0" w:rsidRPr="00884BCF" w:rsidRDefault="00F53FA0" w:rsidP="00F53FA0">
            <w:pPr>
              <w:spacing w:after="0" w:line="240" w:lineRule="auto"/>
              <w:rPr>
                <w:rFonts w:eastAsia="Times New Roman" w:cs="Times New Roman"/>
                <w:color w:val="747474"/>
                <w:szCs w:val="24"/>
                <w:lang w:eastAsia="en-GB"/>
              </w:rPr>
            </w:pPr>
            <w:hyperlink r:id="rId828" w:tgtFrame="_self" w:history="1">
              <w:r w:rsidRPr="00884BCF">
                <w:rPr>
                  <w:rFonts w:eastAsia="Times New Roman" w:cs="Times New Roman"/>
                  <w:color w:val="0000FF"/>
                  <w:szCs w:val="24"/>
                  <w:lang w:eastAsia="en-GB"/>
                </w:rPr>
                <w:t>potassium compounds</w:t>
              </w:r>
            </w:hyperlink>
          </w:p>
        </w:tc>
      </w:tr>
      <w:tr w:rsidR="00F53FA0" w:rsidRPr="00884BCF" w14:paraId="1033823E" w14:textId="77777777" w:rsidTr="00F53FA0">
        <w:tc>
          <w:tcPr>
            <w:tcW w:w="701" w:type="dxa"/>
            <w:shd w:val="clear" w:color="auto" w:fill="FFFFFF"/>
            <w:tcMar>
              <w:top w:w="28" w:type="dxa"/>
              <w:left w:w="28" w:type="dxa"/>
              <w:bottom w:w="28" w:type="dxa"/>
              <w:right w:w="28" w:type="dxa"/>
            </w:tcMar>
            <w:hideMark/>
          </w:tcPr>
          <w:p w14:paraId="4A2322B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F89A8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chlorate V</w:t>
            </w:r>
          </w:p>
        </w:tc>
        <w:tc>
          <w:tcPr>
            <w:tcW w:w="2552" w:type="dxa"/>
            <w:shd w:val="clear" w:color="auto" w:fill="FFFFFF"/>
            <w:tcMar>
              <w:top w:w="28" w:type="dxa"/>
              <w:left w:w="28" w:type="dxa"/>
              <w:bottom w:w="28" w:type="dxa"/>
              <w:right w:w="28" w:type="dxa"/>
            </w:tcMar>
            <w:hideMark/>
          </w:tcPr>
          <w:p w14:paraId="1C4C2BA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33182F" w14:textId="77777777" w:rsidR="00F53FA0" w:rsidRPr="00884BCF" w:rsidRDefault="00F53FA0" w:rsidP="00F53FA0">
            <w:pPr>
              <w:spacing w:after="0" w:line="240" w:lineRule="auto"/>
              <w:rPr>
                <w:rFonts w:eastAsia="Times New Roman" w:cs="Times New Roman"/>
                <w:color w:val="747474"/>
                <w:szCs w:val="24"/>
                <w:lang w:eastAsia="en-GB"/>
              </w:rPr>
            </w:pPr>
            <w:hyperlink r:id="rId829" w:tgtFrame="_self" w:history="1">
              <w:r w:rsidRPr="00884BCF">
                <w:rPr>
                  <w:rFonts w:eastAsia="Times New Roman" w:cs="Times New Roman"/>
                  <w:color w:val="0000FF"/>
                  <w:szCs w:val="24"/>
                  <w:lang w:eastAsia="en-GB"/>
                </w:rPr>
                <w:t>chlorates V</w:t>
              </w:r>
            </w:hyperlink>
          </w:p>
        </w:tc>
      </w:tr>
      <w:tr w:rsidR="00F53FA0" w:rsidRPr="00884BCF" w14:paraId="273706F2" w14:textId="77777777" w:rsidTr="00F53FA0">
        <w:tc>
          <w:tcPr>
            <w:tcW w:w="701" w:type="dxa"/>
            <w:shd w:val="clear" w:color="auto" w:fill="FFFFFF"/>
            <w:tcMar>
              <w:top w:w="28" w:type="dxa"/>
              <w:left w:w="28" w:type="dxa"/>
              <w:bottom w:w="28" w:type="dxa"/>
              <w:right w:w="28" w:type="dxa"/>
            </w:tcMar>
            <w:hideMark/>
          </w:tcPr>
          <w:p w14:paraId="23183CB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DE41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chlorate VII</w:t>
            </w:r>
          </w:p>
        </w:tc>
        <w:tc>
          <w:tcPr>
            <w:tcW w:w="2552" w:type="dxa"/>
            <w:shd w:val="clear" w:color="auto" w:fill="FFFFFF"/>
            <w:tcMar>
              <w:top w:w="28" w:type="dxa"/>
              <w:left w:w="28" w:type="dxa"/>
              <w:bottom w:w="28" w:type="dxa"/>
              <w:right w:w="28" w:type="dxa"/>
            </w:tcMar>
            <w:hideMark/>
          </w:tcPr>
          <w:p w14:paraId="308493F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2E105F" w14:textId="77777777" w:rsidR="00F53FA0" w:rsidRPr="00884BCF" w:rsidRDefault="00F53FA0" w:rsidP="00F53FA0">
            <w:pPr>
              <w:spacing w:after="0" w:line="240" w:lineRule="auto"/>
              <w:rPr>
                <w:rFonts w:eastAsia="Times New Roman" w:cs="Times New Roman"/>
                <w:color w:val="747474"/>
                <w:szCs w:val="24"/>
                <w:lang w:eastAsia="en-GB"/>
              </w:rPr>
            </w:pPr>
            <w:hyperlink r:id="rId830" w:tgtFrame="_self" w:history="1">
              <w:r w:rsidRPr="00884BCF">
                <w:rPr>
                  <w:rFonts w:eastAsia="Times New Roman" w:cs="Times New Roman"/>
                  <w:color w:val="0000FF"/>
                  <w:szCs w:val="24"/>
                  <w:lang w:eastAsia="en-GB"/>
                </w:rPr>
                <w:t>chlorates VII</w:t>
              </w:r>
            </w:hyperlink>
          </w:p>
        </w:tc>
      </w:tr>
      <w:tr w:rsidR="00F53FA0" w:rsidRPr="00884BCF" w14:paraId="6D48FEA0" w14:textId="77777777" w:rsidTr="00F53FA0">
        <w:tc>
          <w:tcPr>
            <w:tcW w:w="701" w:type="dxa"/>
            <w:shd w:val="clear" w:color="auto" w:fill="FFFFFF"/>
            <w:tcMar>
              <w:top w:w="28" w:type="dxa"/>
              <w:left w:w="28" w:type="dxa"/>
              <w:bottom w:w="28" w:type="dxa"/>
              <w:right w:w="28" w:type="dxa"/>
            </w:tcMar>
            <w:hideMark/>
          </w:tcPr>
          <w:p w14:paraId="051244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CBC9F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chloride</w:t>
            </w:r>
          </w:p>
        </w:tc>
        <w:tc>
          <w:tcPr>
            <w:tcW w:w="2552" w:type="dxa"/>
            <w:shd w:val="clear" w:color="auto" w:fill="FFFFFF"/>
            <w:tcMar>
              <w:top w:w="28" w:type="dxa"/>
              <w:left w:w="28" w:type="dxa"/>
              <w:bottom w:w="28" w:type="dxa"/>
              <w:right w:w="28" w:type="dxa"/>
            </w:tcMar>
            <w:hideMark/>
          </w:tcPr>
          <w:p w14:paraId="2D10539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6289AF" w14:textId="77777777" w:rsidR="00F53FA0" w:rsidRPr="00884BCF" w:rsidRDefault="00F53FA0" w:rsidP="00F53FA0">
            <w:pPr>
              <w:spacing w:after="0" w:line="240" w:lineRule="auto"/>
              <w:rPr>
                <w:rFonts w:eastAsia="Times New Roman" w:cs="Times New Roman"/>
                <w:color w:val="747474"/>
                <w:szCs w:val="24"/>
                <w:lang w:eastAsia="en-GB"/>
              </w:rPr>
            </w:pPr>
            <w:hyperlink r:id="rId831" w:tgtFrame="_self" w:history="1">
              <w:r w:rsidRPr="00884BCF">
                <w:rPr>
                  <w:rFonts w:eastAsia="Times New Roman" w:cs="Times New Roman"/>
                  <w:color w:val="0000FF"/>
                  <w:szCs w:val="24"/>
                  <w:lang w:eastAsia="en-GB"/>
                </w:rPr>
                <w:t>potassium compounds</w:t>
              </w:r>
            </w:hyperlink>
          </w:p>
        </w:tc>
      </w:tr>
      <w:tr w:rsidR="00F53FA0" w:rsidRPr="00884BCF" w14:paraId="467F716C" w14:textId="77777777" w:rsidTr="00F53FA0">
        <w:tc>
          <w:tcPr>
            <w:tcW w:w="701" w:type="dxa"/>
            <w:shd w:val="clear" w:color="auto" w:fill="FFFFFF"/>
            <w:tcMar>
              <w:top w:w="28" w:type="dxa"/>
              <w:left w:w="28" w:type="dxa"/>
              <w:bottom w:w="28" w:type="dxa"/>
              <w:right w:w="28" w:type="dxa"/>
            </w:tcMar>
            <w:hideMark/>
          </w:tcPr>
          <w:p w14:paraId="245D2A3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29AE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chromate VI</w:t>
            </w:r>
          </w:p>
        </w:tc>
        <w:tc>
          <w:tcPr>
            <w:tcW w:w="2552" w:type="dxa"/>
            <w:shd w:val="clear" w:color="auto" w:fill="FFFFFF"/>
            <w:tcMar>
              <w:top w:w="28" w:type="dxa"/>
              <w:left w:w="28" w:type="dxa"/>
              <w:bottom w:w="28" w:type="dxa"/>
              <w:right w:w="28" w:type="dxa"/>
            </w:tcMar>
            <w:hideMark/>
          </w:tcPr>
          <w:p w14:paraId="4B120D1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8CB16E" w14:textId="77777777" w:rsidR="00F53FA0" w:rsidRPr="00884BCF" w:rsidRDefault="00F53FA0" w:rsidP="00F53FA0">
            <w:pPr>
              <w:spacing w:after="0" w:line="240" w:lineRule="auto"/>
              <w:rPr>
                <w:rFonts w:eastAsia="Times New Roman" w:cs="Times New Roman"/>
                <w:color w:val="747474"/>
                <w:szCs w:val="24"/>
                <w:lang w:eastAsia="en-GB"/>
              </w:rPr>
            </w:pPr>
            <w:hyperlink r:id="rId832" w:tgtFrame="_self" w:history="1">
              <w:r w:rsidRPr="00884BCF">
                <w:rPr>
                  <w:rFonts w:eastAsia="Times New Roman" w:cs="Times New Roman"/>
                  <w:color w:val="0000FF"/>
                  <w:szCs w:val="24"/>
                  <w:lang w:eastAsia="en-GB"/>
                </w:rPr>
                <w:t>chromates VI</w:t>
              </w:r>
            </w:hyperlink>
          </w:p>
        </w:tc>
      </w:tr>
      <w:tr w:rsidR="00F53FA0" w:rsidRPr="00884BCF" w14:paraId="322BFD72" w14:textId="77777777" w:rsidTr="00F53FA0">
        <w:tc>
          <w:tcPr>
            <w:tcW w:w="701" w:type="dxa"/>
            <w:shd w:val="clear" w:color="auto" w:fill="FFFFFF"/>
            <w:tcMar>
              <w:top w:w="28" w:type="dxa"/>
              <w:left w:w="28" w:type="dxa"/>
              <w:bottom w:w="28" w:type="dxa"/>
              <w:right w:w="28" w:type="dxa"/>
            </w:tcMar>
            <w:hideMark/>
          </w:tcPr>
          <w:p w14:paraId="222F195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ED22E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chromium III sulphate</w:t>
            </w:r>
          </w:p>
        </w:tc>
        <w:tc>
          <w:tcPr>
            <w:tcW w:w="2552" w:type="dxa"/>
            <w:shd w:val="clear" w:color="auto" w:fill="FFFFFF"/>
            <w:tcMar>
              <w:top w:w="28" w:type="dxa"/>
              <w:left w:w="28" w:type="dxa"/>
              <w:bottom w:w="28" w:type="dxa"/>
              <w:right w:w="28" w:type="dxa"/>
            </w:tcMar>
            <w:hideMark/>
          </w:tcPr>
          <w:p w14:paraId="3B601BF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1E4AE4" w14:textId="77777777" w:rsidR="00F53FA0" w:rsidRPr="00884BCF" w:rsidRDefault="00F53FA0" w:rsidP="00F53FA0">
            <w:pPr>
              <w:spacing w:after="0" w:line="240" w:lineRule="auto"/>
              <w:rPr>
                <w:rFonts w:eastAsia="Times New Roman" w:cs="Times New Roman"/>
                <w:color w:val="747474"/>
                <w:szCs w:val="24"/>
                <w:lang w:eastAsia="en-GB"/>
              </w:rPr>
            </w:pPr>
            <w:hyperlink r:id="rId833" w:tgtFrame="_self" w:history="1">
              <w:r w:rsidRPr="00884BCF">
                <w:rPr>
                  <w:rFonts w:eastAsia="Times New Roman" w:cs="Times New Roman"/>
                  <w:color w:val="0000FF"/>
                  <w:szCs w:val="24"/>
                  <w:lang w:eastAsia="en-GB"/>
                </w:rPr>
                <w:t>chromium metal and compounds</w:t>
              </w:r>
            </w:hyperlink>
          </w:p>
        </w:tc>
      </w:tr>
      <w:tr w:rsidR="00F53FA0" w:rsidRPr="00884BCF" w14:paraId="40B0603E" w14:textId="77777777" w:rsidTr="00F53FA0">
        <w:tc>
          <w:tcPr>
            <w:tcW w:w="701" w:type="dxa"/>
            <w:shd w:val="clear" w:color="auto" w:fill="FFFFFF"/>
            <w:tcMar>
              <w:top w:w="28" w:type="dxa"/>
              <w:left w:w="28" w:type="dxa"/>
              <w:bottom w:w="28" w:type="dxa"/>
              <w:right w:w="28" w:type="dxa"/>
            </w:tcMar>
            <w:hideMark/>
          </w:tcPr>
          <w:p w14:paraId="5CA6D88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CE86C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cyanide</w:t>
            </w:r>
          </w:p>
        </w:tc>
        <w:tc>
          <w:tcPr>
            <w:tcW w:w="2552" w:type="dxa"/>
            <w:shd w:val="clear" w:color="auto" w:fill="FFFFFF"/>
            <w:tcMar>
              <w:top w:w="28" w:type="dxa"/>
              <w:left w:w="28" w:type="dxa"/>
              <w:bottom w:w="28" w:type="dxa"/>
              <w:right w:w="28" w:type="dxa"/>
            </w:tcMar>
            <w:hideMark/>
          </w:tcPr>
          <w:p w14:paraId="1914FC7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267DAE" w14:textId="77777777" w:rsidR="00F53FA0" w:rsidRPr="00884BCF" w:rsidRDefault="00F53FA0" w:rsidP="00F53FA0">
            <w:pPr>
              <w:spacing w:after="0" w:line="240" w:lineRule="auto"/>
              <w:rPr>
                <w:rFonts w:eastAsia="Times New Roman" w:cs="Times New Roman"/>
                <w:color w:val="747474"/>
                <w:szCs w:val="24"/>
                <w:lang w:eastAsia="en-GB"/>
              </w:rPr>
            </w:pPr>
            <w:hyperlink r:id="rId834" w:tgtFrame="_self" w:history="1">
              <w:r w:rsidRPr="00884BCF">
                <w:rPr>
                  <w:rFonts w:eastAsia="Times New Roman" w:cs="Times New Roman"/>
                  <w:color w:val="0000FF"/>
                  <w:szCs w:val="24"/>
                  <w:lang w:eastAsia="en-GB"/>
                </w:rPr>
                <w:t>Biochemicals – Microscopy chemicals</w:t>
              </w:r>
            </w:hyperlink>
          </w:p>
        </w:tc>
      </w:tr>
      <w:tr w:rsidR="00F53FA0" w:rsidRPr="00884BCF" w14:paraId="7FF6B650" w14:textId="77777777" w:rsidTr="00F53FA0">
        <w:tc>
          <w:tcPr>
            <w:tcW w:w="701" w:type="dxa"/>
            <w:shd w:val="clear" w:color="auto" w:fill="FFFFFF"/>
            <w:tcMar>
              <w:top w:w="28" w:type="dxa"/>
              <w:left w:w="28" w:type="dxa"/>
              <w:bottom w:w="28" w:type="dxa"/>
              <w:right w:w="28" w:type="dxa"/>
            </w:tcMar>
            <w:hideMark/>
          </w:tcPr>
          <w:p w14:paraId="4968F0C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EAF73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cyanide</w:t>
            </w:r>
          </w:p>
        </w:tc>
        <w:tc>
          <w:tcPr>
            <w:tcW w:w="2552" w:type="dxa"/>
            <w:shd w:val="clear" w:color="auto" w:fill="FFFFFF"/>
            <w:tcMar>
              <w:top w:w="28" w:type="dxa"/>
              <w:left w:w="28" w:type="dxa"/>
              <w:bottom w:w="28" w:type="dxa"/>
              <w:right w:w="28" w:type="dxa"/>
            </w:tcMar>
            <w:hideMark/>
          </w:tcPr>
          <w:p w14:paraId="261AAD6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87C347E" w14:textId="77777777" w:rsidR="00F53FA0" w:rsidRPr="00884BCF" w:rsidRDefault="00F53FA0" w:rsidP="00F53FA0">
            <w:pPr>
              <w:spacing w:after="0" w:line="240" w:lineRule="auto"/>
              <w:rPr>
                <w:rFonts w:eastAsia="Times New Roman" w:cs="Times New Roman"/>
                <w:color w:val="747474"/>
                <w:szCs w:val="24"/>
                <w:lang w:eastAsia="en-GB"/>
              </w:rPr>
            </w:pPr>
            <w:hyperlink r:id="rId835" w:tgtFrame="_self" w:history="1">
              <w:r w:rsidRPr="00884BCF">
                <w:rPr>
                  <w:rFonts w:eastAsia="Times New Roman" w:cs="Times New Roman"/>
                  <w:color w:val="0000FF"/>
                  <w:szCs w:val="24"/>
                  <w:lang w:eastAsia="en-GB"/>
                </w:rPr>
                <w:t>cyanides</w:t>
              </w:r>
            </w:hyperlink>
          </w:p>
        </w:tc>
      </w:tr>
      <w:tr w:rsidR="00F53FA0" w:rsidRPr="00884BCF" w14:paraId="7FF08634" w14:textId="77777777" w:rsidTr="00F53FA0">
        <w:tc>
          <w:tcPr>
            <w:tcW w:w="701" w:type="dxa"/>
            <w:shd w:val="clear" w:color="auto" w:fill="FFFFFF"/>
            <w:tcMar>
              <w:top w:w="28" w:type="dxa"/>
              <w:left w:w="28" w:type="dxa"/>
              <w:bottom w:w="28" w:type="dxa"/>
              <w:right w:w="28" w:type="dxa"/>
            </w:tcMar>
            <w:hideMark/>
          </w:tcPr>
          <w:p w14:paraId="36BD14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C91D1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dichromate</w:t>
            </w:r>
          </w:p>
        </w:tc>
        <w:tc>
          <w:tcPr>
            <w:tcW w:w="2552" w:type="dxa"/>
            <w:shd w:val="clear" w:color="auto" w:fill="FFFFFF"/>
            <w:tcMar>
              <w:top w:w="28" w:type="dxa"/>
              <w:left w:w="28" w:type="dxa"/>
              <w:bottom w:w="28" w:type="dxa"/>
              <w:right w:w="28" w:type="dxa"/>
            </w:tcMar>
            <w:hideMark/>
          </w:tcPr>
          <w:p w14:paraId="546DCEF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3AA1B93" w14:textId="77777777" w:rsidR="00F53FA0" w:rsidRPr="00884BCF" w:rsidRDefault="00F53FA0" w:rsidP="00F53FA0">
            <w:pPr>
              <w:spacing w:after="0" w:line="240" w:lineRule="auto"/>
              <w:rPr>
                <w:rFonts w:eastAsia="Times New Roman" w:cs="Times New Roman"/>
                <w:color w:val="747474"/>
                <w:szCs w:val="24"/>
                <w:lang w:eastAsia="en-GB"/>
              </w:rPr>
            </w:pPr>
            <w:hyperlink r:id="rId836" w:tgtFrame="_self" w:history="1">
              <w:proofErr w:type="spellStart"/>
              <w:r w:rsidRPr="00884BCF">
                <w:rPr>
                  <w:rFonts w:eastAsia="Times New Roman" w:cs="Times New Roman"/>
                  <w:color w:val="0000FF"/>
                  <w:szCs w:val="24"/>
                  <w:lang w:eastAsia="en-GB"/>
                </w:rPr>
                <w:t>dichromates</w:t>
              </w:r>
              <w:proofErr w:type="spellEnd"/>
              <w:r w:rsidRPr="00884BCF">
                <w:rPr>
                  <w:rFonts w:eastAsia="Times New Roman" w:cs="Times New Roman"/>
                  <w:color w:val="0000FF"/>
                  <w:szCs w:val="24"/>
                  <w:lang w:eastAsia="en-GB"/>
                </w:rPr>
                <w:t xml:space="preserve"> VI</w:t>
              </w:r>
            </w:hyperlink>
          </w:p>
        </w:tc>
      </w:tr>
      <w:tr w:rsidR="00F53FA0" w:rsidRPr="00884BCF" w14:paraId="73F45817" w14:textId="77777777" w:rsidTr="00F53FA0">
        <w:tc>
          <w:tcPr>
            <w:tcW w:w="701" w:type="dxa"/>
            <w:shd w:val="clear" w:color="auto" w:fill="FFFFFF"/>
            <w:tcMar>
              <w:top w:w="28" w:type="dxa"/>
              <w:left w:w="28" w:type="dxa"/>
              <w:bottom w:w="28" w:type="dxa"/>
              <w:right w:w="28" w:type="dxa"/>
            </w:tcMar>
            <w:hideMark/>
          </w:tcPr>
          <w:p w14:paraId="495974B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E0A6F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dihydrogen phosphate</w:t>
            </w:r>
          </w:p>
        </w:tc>
        <w:tc>
          <w:tcPr>
            <w:tcW w:w="2552" w:type="dxa"/>
            <w:shd w:val="clear" w:color="auto" w:fill="FFFFFF"/>
            <w:tcMar>
              <w:top w:w="28" w:type="dxa"/>
              <w:left w:w="28" w:type="dxa"/>
              <w:bottom w:w="28" w:type="dxa"/>
              <w:right w:w="28" w:type="dxa"/>
            </w:tcMar>
            <w:hideMark/>
          </w:tcPr>
          <w:p w14:paraId="50723AE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4B9733" w14:textId="77777777" w:rsidR="00F53FA0" w:rsidRPr="00884BCF" w:rsidRDefault="00F53FA0" w:rsidP="00F53FA0">
            <w:pPr>
              <w:spacing w:after="0" w:line="240" w:lineRule="auto"/>
              <w:rPr>
                <w:rFonts w:eastAsia="Times New Roman" w:cs="Times New Roman"/>
                <w:color w:val="747474"/>
                <w:szCs w:val="24"/>
                <w:lang w:eastAsia="en-GB"/>
              </w:rPr>
            </w:pPr>
            <w:hyperlink r:id="rId837" w:tgtFrame="_self" w:history="1">
              <w:r w:rsidRPr="00884BCF">
                <w:rPr>
                  <w:rFonts w:eastAsia="Times New Roman" w:cs="Times New Roman"/>
                  <w:color w:val="0000FF"/>
                  <w:szCs w:val="24"/>
                  <w:lang w:eastAsia="en-GB"/>
                </w:rPr>
                <w:t>phosphates</w:t>
              </w:r>
            </w:hyperlink>
          </w:p>
        </w:tc>
      </w:tr>
      <w:tr w:rsidR="00F53FA0" w:rsidRPr="00884BCF" w14:paraId="66E2E195" w14:textId="77777777" w:rsidTr="00F53FA0">
        <w:tc>
          <w:tcPr>
            <w:tcW w:w="701" w:type="dxa"/>
            <w:shd w:val="clear" w:color="auto" w:fill="FFFFFF"/>
            <w:tcMar>
              <w:top w:w="28" w:type="dxa"/>
              <w:left w:w="28" w:type="dxa"/>
              <w:bottom w:w="28" w:type="dxa"/>
              <w:right w:w="28" w:type="dxa"/>
            </w:tcMar>
            <w:hideMark/>
          </w:tcPr>
          <w:p w14:paraId="7FE45F0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1E159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potassium </w:t>
            </w:r>
            <w:proofErr w:type="spellStart"/>
            <w:r w:rsidRPr="00884BCF">
              <w:rPr>
                <w:rFonts w:eastAsia="Times New Roman" w:cs="Times New Roman"/>
                <w:szCs w:val="24"/>
                <w:lang w:eastAsia="en-GB"/>
              </w:rPr>
              <w:t>ethanedioate</w:t>
            </w:r>
            <w:proofErr w:type="spellEnd"/>
          </w:p>
        </w:tc>
        <w:tc>
          <w:tcPr>
            <w:tcW w:w="2552" w:type="dxa"/>
            <w:shd w:val="clear" w:color="auto" w:fill="FFFFFF"/>
            <w:tcMar>
              <w:top w:w="28" w:type="dxa"/>
              <w:left w:w="28" w:type="dxa"/>
              <w:bottom w:w="28" w:type="dxa"/>
              <w:right w:w="28" w:type="dxa"/>
            </w:tcMar>
            <w:hideMark/>
          </w:tcPr>
          <w:p w14:paraId="582FF6E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3211301" w14:textId="77777777" w:rsidR="00F53FA0" w:rsidRPr="00884BCF" w:rsidRDefault="00F53FA0" w:rsidP="00F53FA0">
            <w:pPr>
              <w:spacing w:after="0" w:line="240" w:lineRule="auto"/>
              <w:rPr>
                <w:rFonts w:eastAsia="Times New Roman" w:cs="Times New Roman"/>
                <w:color w:val="747474"/>
                <w:szCs w:val="24"/>
                <w:lang w:eastAsia="en-GB"/>
              </w:rPr>
            </w:pPr>
            <w:hyperlink r:id="rId838"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62989629" w14:textId="77777777" w:rsidTr="00F53FA0">
        <w:tc>
          <w:tcPr>
            <w:tcW w:w="701" w:type="dxa"/>
            <w:shd w:val="clear" w:color="auto" w:fill="FFFFFF"/>
            <w:tcMar>
              <w:top w:w="28" w:type="dxa"/>
              <w:left w:w="28" w:type="dxa"/>
              <w:bottom w:w="28" w:type="dxa"/>
              <w:right w:w="28" w:type="dxa"/>
            </w:tcMar>
            <w:hideMark/>
          </w:tcPr>
          <w:p w14:paraId="28F4F14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D872E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ethanoate</w:t>
            </w:r>
          </w:p>
        </w:tc>
        <w:tc>
          <w:tcPr>
            <w:tcW w:w="2552" w:type="dxa"/>
            <w:shd w:val="clear" w:color="auto" w:fill="FFFFFF"/>
            <w:tcMar>
              <w:top w:w="28" w:type="dxa"/>
              <w:left w:w="28" w:type="dxa"/>
              <w:bottom w:w="28" w:type="dxa"/>
              <w:right w:w="28" w:type="dxa"/>
            </w:tcMar>
            <w:hideMark/>
          </w:tcPr>
          <w:p w14:paraId="25BCE06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F9E37A" w14:textId="77777777" w:rsidR="00F53FA0" w:rsidRPr="00884BCF" w:rsidRDefault="00F53FA0" w:rsidP="00F53FA0">
            <w:pPr>
              <w:spacing w:after="0" w:line="240" w:lineRule="auto"/>
              <w:rPr>
                <w:rFonts w:eastAsia="Times New Roman" w:cs="Times New Roman"/>
                <w:color w:val="747474"/>
                <w:szCs w:val="24"/>
                <w:lang w:eastAsia="en-GB"/>
              </w:rPr>
            </w:pPr>
            <w:hyperlink r:id="rId839" w:tgtFrame="_self" w:history="1">
              <w:r w:rsidRPr="00884BCF">
                <w:rPr>
                  <w:rFonts w:eastAsia="Times New Roman" w:cs="Times New Roman"/>
                  <w:color w:val="0000FF"/>
                  <w:szCs w:val="24"/>
                  <w:lang w:eastAsia="en-GB"/>
                </w:rPr>
                <w:t>potassium compounds</w:t>
              </w:r>
            </w:hyperlink>
          </w:p>
        </w:tc>
      </w:tr>
      <w:tr w:rsidR="00F53FA0" w:rsidRPr="00884BCF" w14:paraId="67FF67B4" w14:textId="77777777" w:rsidTr="00F53FA0">
        <w:tc>
          <w:tcPr>
            <w:tcW w:w="701" w:type="dxa"/>
            <w:shd w:val="clear" w:color="auto" w:fill="FFFFFF"/>
            <w:tcMar>
              <w:top w:w="28" w:type="dxa"/>
              <w:left w:w="28" w:type="dxa"/>
              <w:bottom w:w="28" w:type="dxa"/>
              <w:right w:w="28" w:type="dxa"/>
            </w:tcMar>
            <w:hideMark/>
          </w:tcPr>
          <w:p w14:paraId="12C590B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4E877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potassium </w:t>
            </w:r>
            <w:proofErr w:type="spellStart"/>
            <w:r w:rsidRPr="00884BCF">
              <w:rPr>
                <w:rFonts w:eastAsia="Times New Roman" w:cs="Times New Roman"/>
                <w:szCs w:val="24"/>
                <w:lang w:eastAsia="en-GB"/>
              </w:rPr>
              <w:t>ethanolate</w:t>
            </w:r>
            <w:proofErr w:type="spellEnd"/>
          </w:p>
        </w:tc>
        <w:tc>
          <w:tcPr>
            <w:tcW w:w="2552" w:type="dxa"/>
            <w:shd w:val="clear" w:color="auto" w:fill="FFFFFF"/>
            <w:tcMar>
              <w:top w:w="28" w:type="dxa"/>
              <w:left w:w="28" w:type="dxa"/>
              <w:bottom w:w="28" w:type="dxa"/>
              <w:right w:w="28" w:type="dxa"/>
            </w:tcMar>
            <w:hideMark/>
          </w:tcPr>
          <w:p w14:paraId="1FAEB94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ethoxide</w:t>
            </w:r>
          </w:p>
        </w:tc>
        <w:tc>
          <w:tcPr>
            <w:tcW w:w="4961" w:type="dxa"/>
            <w:shd w:val="clear" w:color="auto" w:fill="FFFFFF"/>
            <w:tcMar>
              <w:top w:w="28" w:type="dxa"/>
              <w:left w:w="28" w:type="dxa"/>
              <w:bottom w:w="28" w:type="dxa"/>
              <w:right w:w="28" w:type="dxa"/>
            </w:tcMar>
            <w:hideMark/>
          </w:tcPr>
          <w:p w14:paraId="0D07316A" w14:textId="77777777" w:rsidR="00F53FA0" w:rsidRPr="00884BCF" w:rsidRDefault="00F53FA0" w:rsidP="00F53FA0">
            <w:pPr>
              <w:spacing w:after="0" w:line="240" w:lineRule="auto"/>
              <w:rPr>
                <w:rFonts w:eastAsia="Times New Roman" w:cs="Times New Roman"/>
                <w:color w:val="747474"/>
                <w:szCs w:val="24"/>
                <w:lang w:eastAsia="en-GB"/>
              </w:rPr>
            </w:pPr>
            <w:hyperlink r:id="rId840" w:tgtFrame="_self" w:history="1">
              <w:r w:rsidRPr="00884BCF">
                <w:rPr>
                  <w:rFonts w:eastAsia="Times New Roman" w:cs="Times New Roman"/>
                  <w:color w:val="0000FF"/>
                  <w:szCs w:val="24"/>
                  <w:lang w:eastAsia="en-GB"/>
                </w:rPr>
                <w:t>methoxides and ethoxides</w:t>
              </w:r>
            </w:hyperlink>
          </w:p>
        </w:tc>
      </w:tr>
      <w:tr w:rsidR="00F53FA0" w:rsidRPr="00884BCF" w14:paraId="45F0FF47" w14:textId="77777777" w:rsidTr="00F53FA0">
        <w:tc>
          <w:tcPr>
            <w:tcW w:w="701" w:type="dxa"/>
            <w:shd w:val="clear" w:color="auto" w:fill="FFFFFF"/>
            <w:tcMar>
              <w:top w:w="28" w:type="dxa"/>
              <w:left w:w="28" w:type="dxa"/>
              <w:bottom w:w="28" w:type="dxa"/>
              <w:right w:w="28" w:type="dxa"/>
            </w:tcMar>
            <w:hideMark/>
          </w:tcPr>
          <w:p w14:paraId="4C3A471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2C55F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ethoxide</w:t>
            </w:r>
          </w:p>
        </w:tc>
        <w:tc>
          <w:tcPr>
            <w:tcW w:w="2552" w:type="dxa"/>
            <w:shd w:val="clear" w:color="auto" w:fill="FFFFFF"/>
            <w:tcMar>
              <w:top w:w="28" w:type="dxa"/>
              <w:left w:w="28" w:type="dxa"/>
              <w:bottom w:w="28" w:type="dxa"/>
              <w:right w:w="28" w:type="dxa"/>
            </w:tcMar>
            <w:hideMark/>
          </w:tcPr>
          <w:p w14:paraId="18FAC74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7BC82C0" w14:textId="77777777" w:rsidR="00F53FA0" w:rsidRPr="00884BCF" w:rsidRDefault="00F53FA0" w:rsidP="00F53FA0">
            <w:pPr>
              <w:spacing w:after="0" w:line="240" w:lineRule="auto"/>
              <w:rPr>
                <w:rFonts w:eastAsia="Times New Roman" w:cs="Times New Roman"/>
                <w:color w:val="747474"/>
                <w:szCs w:val="24"/>
                <w:lang w:eastAsia="en-GB"/>
              </w:rPr>
            </w:pPr>
            <w:hyperlink r:id="rId841" w:tgtFrame="_self" w:history="1">
              <w:r w:rsidRPr="00884BCF">
                <w:rPr>
                  <w:rFonts w:eastAsia="Times New Roman" w:cs="Times New Roman"/>
                  <w:color w:val="0000FF"/>
                  <w:szCs w:val="24"/>
                  <w:lang w:eastAsia="en-GB"/>
                </w:rPr>
                <w:t>methoxides and ethoxides</w:t>
              </w:r>
            </w:hyperlink>
          </w:p>
        </w:tc>
      </w:tr>
      <w:tr w:rsidR="00F53FA0" w:rsidRPr="00884BCF" w14:paraId="79AFBFBC" w14:textId="77777777" w:rsidTr="00F53FA0">
        <w:tc>
          <w:tcPr>
            <w:tcW w:w="701" w:type="dxa"/>
            <w:shd w:val="clear" w:color="auto" w:fill="FFFFFF"/>
            <w:tcMar>
              <w:top w:w="28" w:type="dxa"/>
              <w:left w:w="28" w:type="dxa"/>
              <w:bottom w:w="28" w:type="dxa"/>
              <w:right w:w="28" w:type="dxa"/>
            </w:tcMar>
            <w:hideMark/>
          </w:tcPr>
          <w:p w14:paraId="497E267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96EE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ferricyanide</w:t>
            </w:r>
          </w:p>
        </w:tc>
        <w:tc>
          <w:tcPr>
            <w:tcW w:w="2552" w:type="dxa"/>
            <w:shd w:val="clear" w:color="auto" w:fill="FFFFFF"/>
            <w:tcMar>
              <w:top w:w="28" w:type="dxa"/>
              <w:left w:w="28" w:type="dxa"/>
              <w:bottom w:w="28" w:type="dxa"/>
              <w:right w:w="28" w:type="dxa"/>
            </w:tcMar>
            <w:hideMark/>
          </w:tcPr>
          <w:p w14:paraId="4446098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hexacyanoferrate III</w:t>
            </w:r>
          </w:p>
        </w:tc>
        <w:tc>
          <w:tcPr>
            <w:tcW w:w="4961" w:type="dxa"/>
            <w:shd w:val="clear" w:color="auto" w:fill="FFFFFF"/>
            <w:tcMar>
              <w:top w:w="28" w:type="dxa"/>
              <w:left w:w="28" w:type="dxa"/>
              <w:bottom w:w="28" w:type="dxa"/>
              <w:right w:w="28" w:type="dxa"/>
            </w:tcMar>
            <w:hideMark/>
          </w:tcPr>
          <w:p w14:paraId="4DE8DE94" w14:textId="77777777" w:rsidR="00F53FA0" w:rsidRPr="00884BCF" w:rsidRDefault="00F53FA0" w:rsidP="00F53FA0">
            <w:pPr>
              <w:spacing w:after="0" w:line="240" w:lineRule="auto"/>
              <w:rPr>
                <w:rFonts w:eastAsia="Times New Roman" w:cs="Times New Roman"/>
                <w:color w:val="747474"/>
                <w:szCs w:val="24"/>
                <w:lang w:eastAsia="en-GB"/>
              </w:rPr>
            </w:pPr>
            <w:hyperlink r:id="rId842" w:tgtFrame="_self" w:history="1">
              <w:r w:rsidRPr="00884BCF">
                <w:rPr>
                  <w:rFonts w:eastAsia="Times New Roman" w:cs="Times New Roman"/>
                  <w:color w:val="0000FF"/>
                  <w:szCs w:val="24"/>
                  <w:lang w:eastAsia="en-GB"/>
                </w:rPr>
                <w:t>potassium hexacyanoferrates</w:t>
              </w:r>
            </w:hyperlink>
          </w:p>
        </w:tc>
      </w:tr>
      <w:tr w:rsidR="00F53FA0" w:rsidRPr="00884BCF" w14:paraId="5382C0EF" w14:textId="77777777" w:rsidTr="00F53FA0">
        <w:tc>
          <w:tcPr>
            <w:tcW w:w="701" w:type="dxa"/>
            <w:shd w:val="clear" w:color="auto" w:fill="FFFFFF"/>
            <w:tcMar>
              <w:top w:w="28" w:type="dxa"/>
              <w:left w:w="28" w:type="dxa"/>
              <w:bottom w:w="28" w:type="dxa"/>
              <w:right w:w="28" w:type="dxa"/>
            </w:tcMar>
            <w:hideMark/>
          </w:tcPr>
          <w:p w14:paraId="665B85A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2464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ferrocyanide</w:t>
            </w:r>
          </w:p>
        </w:tc>
        <w:tc>
          <w:tcPr>
            <w:tcW w:w="2552" w:type="dxa"/>
            <w:shd w:val="clear" w:color="auto" w:fill="FFFFFF"/>
            <w:tcMar>
              <w:top w:w="28" w:type="dxa"/>
              <w:left w:w="28" w:type="dxa"/>
              <w:bottom w:w="28" w:type="dxa"/>
              <w:right w:w="28" w:type="dxa"/>
            </w:tcMar>
            <w:hideMark/>
          </w:tcPr>
          <w:p w14:paraId="6F2188B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hexacyanoferrate II</w:t>
            </w:r>
          </w:p>
        </w:tc>
        <w:tc>
          <w:tcPr>
            <w:tcW w:w="4961" w:type="dxa"/>
            <w:shd w:val="clear" w:color="auto" w:fill="FFFFFF"/>
            <w:tcMar>
              <w:top w:w="28" w:type="dxa"/>
              <w:left w:w="28" w:type="dxa"/>
              <w:bottom w:w="28" w:type="dxa"/>
              <w:right w:w="28" w:type="dxa"/>
            </w:tcMar>
            <w:hideMark/>
          </w:tcPr>
          <w:p w14:paraId="7485FE89" w14:textId="77777777" w:rsidR="00F53FA0" w:rsidRPr="00884BCF" w:rsidRDefault="00F53FA0" w:rsidP="00F53FA0">
            <w:pPr>
              <w:spacing w:after="0" w:line="240" w:lineRule="auto"/>
              <w:rPr>
                <w:rFonts w:eastAsia="Times New Roman" w:cs="Times New Roman"/>
                <w:color w:val="747474"/>
                <w:szCs w:val="24"/>
                <w:lang w:eastAsia="en-GB"/>
              </w:rPr>
            </w:pPr>
            <w:hyperlink r:id="rId843" w:tgtFrame="_self" w:history="1">
              <w:r w:rsidRPr="00884BCF">
                <w:rPr>
                  <w:rFonts w:eastAsia="Times New Roman" w:cs="Times New Roman"/>
                  <w:color w:val="0000FF"/>
                  <w:szCs w:val="24"/>
                  <w:lang w:eastAsia="en-GB"/>
                </w:rPr>
                <w:t>potassium hexacyanoferrates</w:t>
              </w:r>
            </w:hyperlink>
          </w:p>
        </w:tc>
      </w:tr>
      <w:tr w:rsidR="00F53FA0" w:rsidRPr="00884BCF" w14:paraId="4614DE2C" w14:textId="77777777" w:rsidTr="00F53FA0">
        <w:tc>
          <w:tcPr>
            <w:tcW w:w="701" w:type="dxa"/>
            <w:shd w:val="clear" w:color="auto" w:fill="FFFFFF"/>
            <w:tcMar>
              <w:top w:w="28" w:type="dxa"/>
              <w:left w:w="28" w:type="dxa"/>
              <w:bottom w:w="28" w:type="dxa"/>
              <w:right w:w="28" w:type="dxa"/>
            </w:tcMar>
            <w:hideMark/>
          </w:tcPr>
          <w:p w14:paraId="5A3071B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87014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fluoride</w:t>
            </w:r>
          </w:p>
        </w:tc>
        <w:tc>
          <w:tcPr>
            <w:tcW w:w="2552" w:type="dxa"/>
            <w:shd w:val="clear" w:color="auto" w:fill="FFFFFF"/>
            <w:tcMar>
              <w:top w:w="28" w:type="dxa"/>
              <w:left w:w="28" w:type="dxa"/>
              <w:bottom w:w="28" w:type="dxa"/>
              <w:right w:w="28" w:type="dxa"/>
            </w:tcMar>
            <w:hideMark/>
          </w:tcPr>
          <w:p w14:paraId="4948B01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9793FC" w14:textId="77777777" w:rsidR="00F53FA0" w:rsidRPr="00884BCF" w:rsidRDefault="00F53FA0" w:rsidP="00F53FA0">
            <w:pPr>
              <w:spacing w:after="0" w:line="240" w:lineRule="auto"/>
              <w:rPr>
                <w:rFonts w:eastAsia="Times New Roman" w:cs="Times New Roman"/>
                <w:color w:val="747474"/>
                <w:szCs w:val="24"/>
                <w:lang w:eastAsia="en-GB"/>
              </w:rPr>
            </w:pPr>
            <w:hyperlink r:id="rId844" w:tgtFrame="_self" w:history="1">
              <w:r w:rsidRPr="00884BCF">
                <w:rPr>
                  <w:rFonts w:eastAsia="Times New Roman" w:cs="Times New Roman"/>
                  <w:color w:val="0000FF"/>
                  <w:szCs w:val="24"/>
                  <w:lang w:eastAsia="en-GB"/>
                </w:rPr>
                <w:t>fluorides</w:t>
              </w:r>
            </w:hyperlink>
          </w:p>
        </w:tc>
      </w:tr>
      <w:tr w:rsidR="00F53FA0" w:rsidRPr="00884BCF" w14:paraId="109A6E60" w14:textId="77777777" w:rsidTr="00F53FA0">
        <w:tc>
          <w:tcPr>
            <w:tcW w:w="701" w:type="dxa"/>
            <w:shd w:val="clear" w:color="auto" w:fill="FFFFFF"/>
            <w:tcMar>
              <w:top w:w="28" w:type="dxa"/>
              <w:left w:w="28" w:type="dxa"/>
              <w:bottom w:w="28" w:type="dxa"/>
              <w:right w:w="28" w:type="dxa"/>
            </w:tcMar>
            <w:hideMark/>
          </w:tcPr>
          <w:p w14:paraId="299C1D9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28215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potassium </w:t>
            </w:r>
            <w:proofErr w:type="spellStart"/>
            <w:r w:rsidRPr="00884BCF">
              <w:rPr>
                <w:rFonts w:eastAsia="Times New Roman" w:cs="Times New Roman"/>
                <w:szCs w:val="24"/>
                <w:lang w:eastAsia="en-GB"/>
              </w:rPr>
              <w:t>hexachloroplatinate</w:t>
            </w:r>
            <w:proofErr w:type="spellEnd"/>
          </w:p>
        </w:tc>
        <w:tc>
          <w:tcPr>
            <w:tcW w:w="2552" w:type="dxa"/>
            <w:shd w:val="clear" w:color="auto" w:fill="FFFFFF"/>
            <w:tcMar>
              <w:top w:w="28" w:type="dxa"/>
              <w:left w:w="28" w:type="dxa"/>
              <w:bottom w:w="28" w:type="dxa"/>
              <w:right w:w="28" w:type="dxa"/>
            </w:tcMar>
            <w:hideMark/>
          </w:tcPr>
          <w:p w14:paraId="4F94E2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B3AA56" w14:textId="77777777" w:rsidR="00F53FA0" w:rsidRPr="00884BCF" w:rsidRDefault="00F53FA0" w:rsidP="00F53FA0">
            <w:pPr>
              <w:spacing w:after="0" w:line="240" w:lineRule="auto"/>
              <w:rPr>
                <w:rFonts w:eastAsia="Times New Roman" w:cs="Times New Roman"/>
                <w:color w:val="747474"/>
                <w:szCs w:val="24"/>
                <w:lang w:eastAsia="en-GB"/>
              </w:rPr>
            </w:pPr>
            <w:hyperlink r:id="rId845" w:tgtFrame="_self" w:history="1">
              <w:proofErr w:type="spellStart"/>
              <w:r w:rsidRPr="00884BCF">
                <w:rPr>
                  <w:rFonts w:eastAsia="Times New Roman" w:cs="Times New Roman"/>
                  <w:color w:val="0000FF"/>
                  <w:szCs w:val="24"/>
                  <w:lang w:eastAsia="en-GB"/>
                </w:rPr>
                <w:t>hexachloroplatinic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hexachloroplatinates</w:t>
              </w:r>
              <w:proofErr w:type="spellEnd"/>
            </w:hyperlink>
          </w:p>
        </w:tc>
      </w:tr>
      <w:tr w:rsidR="00F53FA0" w:rsidRPr="00884BCF" w14:paraId="55E8BF4F" w14:textId="77777777" w:rsidTr="00F53FA0">
        <w:tc>
          <w:tcPr>
            <w:tcW w:w="701" w:type="dxa"/>
            <w:shd w:val="clear" w:color="auto" w:fill="FFFFFF"/>
            <w:tcMar>
              <w:top w:w="28" w:type="dxa"/>
              <w:left w:w="28" w:type="dxa"/>
              <w:bottom w:w="28" w:type="dxa"/>
              <w:right w:w="28" w:type="dxa"/>
            </w:tcMar>
            <w:hideMark/>
          </w:tcPr>
          <w:p w14:paraId="0F89172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4997B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hexacyanoferrate II</w:t>
            </w:r>
          </w:p>
        </w:tc>
        <w:tc>
          <w:tcPr>
            <w:tcW w:w="2552" w:type="dxa"/>
            <w:shd w:val="clear" w:color="auto" w:fill="FFFFFF"/>
            <w:tcMar>
              <w:top w:w="28" w:type="dxa"/>
              <w:left w:w="28" w:type="dxa"/>
              <w:bottom w:w="28" w:type="dxa"/>
              <w:right w:w="28" w:type="dxa"/>
            </w:tcMar>
            <w:hideMark/>
          </w:tcPr>
          <w:p w14:paraId="374F41C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9BE68E" w14:textId="77777777" w:rsidR="00F53FA0" w:rsidRPr="00884BCF" w:rsidRDefault="00F53FA0" w:rsidP="00F53FA0">
            <w:pPr>
              <w:spacing w:after="0" w:line="240" w:lineRule="auto"/>
              <w:rPr>
                <w:rFonts w:eastAsia="Times New Roman" w:cs="Times New Roman"/>
                <w:color w:val="747474"/>
                <w:szCs w:val="24"/>
                <w:lang w:eastAsia="en-GB"/>
              </w:rPr>
            </w:pPr>
            <w:hyperlink r:id="rId846" w:tgtFrame="_self" w:history="1">
              <w:r w:rsidRPr="00884BCF">
                <w:rPr>
                  <w:rFonts w:eastAsia="Times New Roman" w:cs="Times New Roman"/>
                  <w:color w:val="0000FF"/>
                  <w:szCs w:val="24"/>
                  <w:lang w:eastAsia="en-GB"/>
                </w:rPr>
                <w:t>potassium hexacyanoferrates</w:t>
              </w:r>
            </w:hyperlink>
          </w:p>
        </w:tc>
      </w:tr>
      <w:tr w:rsidR="00F53FA0" w:rsidRPr="00884BCF" w14:paraId="2B00A873" w14:textId="77777777" w:rsidTr="00F53FA0">
        <w:tc>
          <w:tcPr>
            <w:tcW w:w="701" w:type="dxa"/>
            <w:shd w:val="clear" w:color="auto" w:fill="FFFFFF"/>
            <w:tcMar>
              <w:top w:w="28" w:type="dxa"/>
              <w:left w:w="28" w:type="dxa"/>
              <w:bottom w:w="28" w:type="dxa"/>
              <w:right w:w="28" w:type="dxa"/>
            </w:tcMar>
            <w:hideMark/>
          </w:tcPr>
          <w:p w14:paraId="5D001E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AF53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hexacyanoferrate III</w:t>
            </w:r>
          </w:p>
        </w:tc>
        <w:tc>
          <w:tcPr>
            <w:tcW w:w="2552" w:type="dxa"/>
            <w:shd w:val="clear" w:color="auto" w:fill="FFFFFF"/>
            <w:tcMar>
              <w:top w:w="28" w:type="dxa"/>
              <w:left w:w="28" w:type="dxa"/>
              <w:bottom w:w="28" w:type="dxa"/>
              <w:right w:w="28" w:type="dxa"/>
            </w:tcMar>
            <w:hideMark/>
          </w:tcPr>
          <w:p w14:paraId="2915A59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E7F0C1E" w14:textId="77777777" w:rsidR="00F53FA0" w:rsidRPr="00884BCF" w:rsidRDefault="00F53FA0" w:rsidP="00F53FA0">
            <w:pPr>
              <w:spacing w:after="0" w:line="240" w:lineRule="auto"/>
              <w:rPr>
                <w:rFonts w:eastAsia="Times New Roman" w:cs="Times New Roman"/>
                <w:color w:val="747474"/>
                <w:szCs w:val="24"/>
                <w:lang w:eastAsia="en-GB"/>
              </w:rPr>
            </w:pPr>
            <w:hyperlink r:id="rId847" w:tgtFrame="_self" w:history="1">
              <w:r w:rsidRPr="00884BCF">
                <w:rPr>
                  <w:rFonts w:eastAsia="Times New Roman" w:cs="Times New Roman"/>
                  <w:color w:val="0000FF"/>
                  <w:szCs w:val="24"/>
                  <w:lang w:eastAsia="en-GB"/>
                </w:rPr>
                <w:t>potassium hexacyanoferrates</w:t>
              </w:r>
            </w:hyperlink>
          </w:p>
        </w:tc>
      </w:tr>
      <w:tr w:rsidR="00F53FA0" w:rsidRPr="00884BCF" w14:paraId="25B13766" w14:textId="77777777" w:rsidTr="00F53FA0">
        <w:tc>
          <w:tcPr>
            <w:tcW w:w="701" w:type="dxa"/>
            <w:shd w:val="clear" w:color="auto" w:fill="FFFFFF"/>
            <w:tcMar>
              <w:top w:w="28" w:type="dxa"/>
              <w:left w:w="28" w:type="dxa"/>
              <w:bottom w:w="28" w:type="dxa"/>
              <w:right w:w="28" w:type="dxa"/>
            </w:tcMar>
            <w:hideMark/>
          </w:tcPr>
          <w:p w14:paraId="534B1D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B9283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hydrogen carbonate</w:t>
            </w:r>
          </w:p>
        </w:tc>
        <w:tc>
          <w:tcPr>
            <w:tcW w:w="2552" w:type="dxa"/>
            <w:shd w:val="clear" w:color="auto" w:fill="FFFFFF"/>
            <w:tcMar>
              <w:top w:w="28" w:type="dxa"/>
              <w:left w:w="28" w:type="dxa"/>
              <w:bottom w:w="28" w:type="dxa"/>
              <w:right w:w="28" w:type="dxa"/>
            </w:tcMar>
            <w:hideMark/>
          </w:tcPr>
          <w:p w14:paraId="71480A0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3B5EF7B" w14:textId="77777777" w:rsidR="00F53FA0" w:rsidRPr="00884BCF" w:rsidRDefault="00F53FA0" w:rsidP="00F53FA0">
            <w:pPr>
              <w:spacing w:after="0" w:line="240" w:lineRule="auto"/>
              <w:rPr>
                <w:rFonts w:eastAsia="Times New Roman" w:cs="Times New Roman"/>
                <w:color w:val="747474"/>
                <w:szCs w:val="24"/>
                <w:lang w:eastAsia="en-GB"/>
              </w:rPr>
            </w:pPr>
            <w:hyperlink r:id="rId848" w:tgtFrame="_self" w:history="1">
              <w:r w:rsidRPr="00884BCF">
                <w:rPr>
                  <w:rFonts w:eastAsia="Times New Roman" w:cs="Times New Roman"/>
                  <w:color w:val="0000FF"/>
                  <w:szCs w:val="24"/>
                  <w:lang w:eastAsia="en-GB"/>
                </w:rPr>
                <w:t>potassium compounds</w:t>
              </w:r>
            </w:hyperlink>
          </w:p>
        </w:tc>
      </w:tr>
      <w:tr w:rsidR="00F53FA0" w:rsidRPr="00884BCF" w14:paraId="48D6E8A0" w14:textId="77777777" w:rsidTr="00F53FA0">
        <w:tc>
          <w:tcPr>
            <w:tcW w:w="701" w:type="dxa"/>
            <w:shd w:val="clear" w:color="auto" w:fill="FFFFFF"/>
            <w:tcMar>
              <w:top w:w="28" w:type="dxa"/>
              <w:left w:w="28" w:type="dxa"/>
              <w:bottom w:w="28" w:type="dxa"/>
              <w:right w:w="28" w:type="dxa"/>
            </w:tcMar>
            <w:hideMark/>
          </w:tcPr>
          <w:p w14:paraId="1AA7055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83D64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hydrogen ethanoate-1-ethanedioic acid</w:t>
            </w:r>
          </w:p>
        </w:tc>
        <w:tc>
          <w:tcPr>
            <w:tcW w:w="2552" w:type="dxa"/>
            <w:shd w:val="clear" w:color="auto" w:fill="FFFFFF"/>
            <w:tcMar>
              <w:top w:w="28" w:type="dxa"/>
              <w:left w:w="28" w:type="dxa"/>
              <w:bottom w:w="28" w:type="dxa"/>
              <w:right w:w="28" w:type="dxa"/>
            </w:tcMar>
            <w:hideMark/>
          </w:tcPr>
          <w:p w14:paraId="20C06A8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C3F692" w14:textId="77777777" w:rsidR="00F53FA0" w:rsidRPr="00884BCF" w:rsidRDefault="00F53FA0" w:rsidP="00F53FA0">
            <w:pPr>
              <w:spacing w:after="0" w:line="240" w:lineRule="auto"/>
              <w:rPr>
                <w:rFonts w:eastAsia="Times New Roman" w:cs="Times New Roman"/>
                <w:color w:val="747474"/>
                <w:szCs w:val="24"/>
                <w:lang w:eastAsia="en-GB"/>
              </w:rPr>
            </w:pPr>
            <w:hyperlink r:id="rId849" w:tgtFrame="_self" w:history="1">
              <w:r w:rsidRPr="00884BCF">
                <w:rPr>
                  <w:rFonts w:eastAsia="Times New Roman" w:cs="Times New Roman"/>
                  <w:color w:val="0000FF"/>
                  <w:szCs w:val="24"/>
                  <w:lang w:eastAsia="en-GB"/>
                </w:rPr>
                <w:t>potassium compounds</w:t>
              </w:r>
            </w:hyperlink>
          </w:p>
        </w:tc>
      </w:tr>
      <w:tr w:rsidR="00F53FA0" w:rsidRPr="00884BCF" w14:paraId="19B75373" w14:textId="77777777" w:rsidTr="00F53FA0">
        <w:tc>
          <w:tcPr>
            <w:tcW w:w="701" w:type="dxa"/>
            <w:shd w:val="clear" w:color="auto" w:fill="FFFFFF"/>
            <w:tcMar>
              <w:top w:w="28" w:type="dxa"/>
              <w:left w:w="28" w:type="dxa"/>
              <w:bottom w:w="28" w:type="dxa"/>
              <w:right w:w="28" w:type="dxa"/>
            </w:tcMar>
            <w:hideMark/>
          </w:tcPr>
          <w:p w14:paraId="77A714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D1D0F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hydrogen phosphate</w:t>
            </w:r>
          </w:p>
        </w:tc>
        <w:tc>
          <w:tcPr>
            <w:tcW w:w="2552" w:type="dxa"/>
            <w:shd w:val="clear" w:color="auto" w:fill="FFFFFF"/>
            <w:tcMar>
              <w:top w:w="28" w:type="dxa"/>
              <w:left w:w="28" w:type="dxa"/>
              <w:bottom w:w="28" w:type="dxa"/>
              <w:right w:w="28" w:type="dxa"/>
            </w:tcMar>
            <w:hideMark/>
          </w:tcPr>
          <w:p w14:paraId="0F49BD7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F73BA1" w14:textId="77777777" w:rsidR="00F53FA0" w:rsidRPr="00884BCF" w:rsidRDefault="00F53FA0" w:rsidP="00F53FA0">
            <w:pPr>
              <w:spacing w:after="0" w:line="240" w:lineRule="auto"/>
              <w:rPr>
                <w:rFonts w:eastAsia="Times New Roman" w:cs="Times New Roman"/>
                <w:color w:val="747474"/>
                <w:szCs w:val="24"/>
                <w:lang w:eastAsia="en-GB"/>
              </w:rPr>
            </w:pPr>
            <w:hyperlink r:id="rId850" w:tgtFrame="_self" w:history="1">
              <w:r w:rsidRPr="00884BCF">
                <w:rPr>
                  <w:rFonts w:eastAsia="Times New Roman" w:cs="Times New Roman"/>
                  <w:color w:val="0000FF"/>
                  <w:szCs w:val="24"/>
                  <w:lang w:eastAsia="en-GB"/>
                </w:rPr>
                <w:t>phosphates</w:t>
              </w:r>
            </w:hyperlink>
          </w:p>
        </w:tc>
      </w:tr>
      <w:tr w:rsidR="00F53FA0" w:rsidRPr="00884BCF" w14:paraId="33F5D717" w14:textId="77777777" w:rsidTr="00F53FA0">
        <w:tc>
          <w:tcPr>
            <w:tcW w:w="701" w:type="dxa"/>
            <w:shd w:val="clear" w:color="auto" w:fill="FFFFFF"/>
            <w:tcMar>
              <w:top w:w="28" w:type="dxa"/>
              <w:left w:w="28" w:type="dxa"/>
              <w:bottom w:w="28" w:type="dxa"/>
              <w:right w:w="28" w:type="dxa"/>
            </w:tcMar>
            <w:hideMark/>
          </w:tcPr>
          <w:p w14:paraId="290932F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F47BC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hydrogen sulphate</w:t>
            </w:r>
          </w:p>
        </w:tc>
        <w:tc>
          <w:tcPr>
            <w:tcW w:w="2552" w:type="dxa"/>
            <w:shd w:val="clear" w:color="auto" w:fill="FFFFFF"/>
            <w:tcMar>
              <w:top w:w="28" w:type="dxa"/>
              <w:left w:w="28" w:type="dxa"/>
              <w:bottom w:w="28" w:type="dxa"/>
              <w:right w:w="28" w:type="dxa"/>
            </w:tcMar>
            <w:hideMark/>
          </w:tcPr>
          <w:p w14:paraId="1E3C6F0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F7C7088" w14:textId="77777777" w:rsidR="00F53FA0" w:rsidRPr="00884BCF" w:rsidRDefault="00F53FA0" w:rsidP="00F53FA0">
            <w:pPr>
              <w:spacing w:after="0" w:line="240" w:lineRule="auto"/>
              <w:rPr>
                <w:rFonts w:eastAsia="Times New Roman" w:cs="Times New Roman"/>
                <w:color w:val="747474"/>
                <w:szCs w:val="24"/>
                <w:lang w:eastAsia="en-GB"/>
              </w:rPr>
            </w:pPr>
            <w:hyperlink r:id="rId851" w:tgtFrame="_self" w:history="1">
              <w:r w:rsidRPr="00884BCF">
                <w:rPr>
                  <w:rFonts w:eastAsia="Times New Roman" w:cs="Times New Roman"/>
                  <w:color w:val="0000FF"/>
                  <w:szCs w:val="24"/>
                  <w:lang w:eastAsia="en-GB"/>
                </w:rPr>
                <w:t>sulphates &amp; sulphites</w:t>
              </w:r>
            </w:hyperlink>
          </w:p>
        </w:tc>
      </w:tr>
      <w:tr w:rsidR="00F53FA0" w:rsidRPr="00884BCF" w14:paraId="6126B47F" w14:textId="77777777" w:rsidTr="00F53FA0">
        <w:tc>
          <w:tcPr>
            <w:tcW w:w="701" w:type="dxa"/>
            <w:shd w:val="clear" w:color="auto" w:fill="FFFFFF"/>
            <w:tcMar>
              <w:top w:w="28" w:type="dxa"/>
              <w:left w:w="28" w:type="dxa"/>
              <w:bottom w:w="28" w:type="dxa"/>
              <w:right w:w="28" w:type="dxa"/>
            </w:tcMar>
            <w:hideMark/>
          </w:tcPr>
          <w:p w14:paraId="7949645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9B7FC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hydroxide</w:t>
            </w:r>
          </w:p>
        </w:tc>
        <w:tc>
          <w:tcPr>
            <w:tcW w:w="2552" w:type="dxa"/>
            <w:shd w:val="clear" w:color="auto" w:fill="FFFFFF"/>
            <w:tcMar>
              <w:top w:w="28" w:type="dxa"/>
              <w:left w:w="28" w:type="dxa"/>
              <w:bottom w:w="28" w:type="dxa"/>
              <w:right w:w="28" w:type="dxa"/>
            </w:tcMar>
            <w:hideMark/>
          </w:tcPr>
          <w:p w14:paraId="5B80C5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1D67DE" w14:textId="77777777" w:rsidR="00F53FA0" w:rsidRPr="00884BCF" w:rsidRDefault="00F53FA0" w:rsidP="00F53FA0">
            <w:pPr>
              <w:spacing w:after="0" w:line="240" w:lineRule="auto"/>
              <w:rPr>
                <w:rFonts w:eastAsia="Times New Roman" w:cs="Times New Roman"/>
                <w:color w:val="747474"/>
                <w:szCs w:val="24"/>
                <w:lang w:eastAsia="en-GB"/>
              </w:rPr>
            </w:pPr>
            <w:hyperlink r:id="rId852" w:tgtFrame="_self" w:history="1">
              <w:r w:rsidRPr="00884BCF">
                <w:rPr>
                  <w:rFonts w:eastAsia="Times New Roman" w:cs="Times New Roman"/>
                  <w:color w:val="0000FF"/>
                  <w:szCs w:val="24"/>
                  <w:lang w:eastAsia="en-GB"/>
                </w:rPr>
                <w:t>potassium hydroxide</w:t>
              </w:r>
            </w:hyperlink>
          </w:p>
        </w:tc>
      </w:tr>
      <w:tr w:rsidR="00F53FA0" w:rsidRPr="00884BCF" w14:paraId="26E1E565" w14:textId="77777777" w:rsidTr="00F53FA0">
        <w:tc>
          <w:tcPr>
            <w:tcW w:w="701" w:type="dxa"/>
            <w:shd w:val="clear" w:color="auto" w:fill="FFFFFF"/>
            <w:tcMar>
              <w:top w:w="28" w:type="dxa"/>
              <w:left w:w="28" w:type="dxa"/>
              <w:bottom w:w="28" w:type="dxa"/>
              <w:right w:w="28" w:type="dxa"/>
            </w:tcMar>
            <w:hideMark/>
          </w:tcPr>
          <w:p w14:paraId="24E747E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BF162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iodate V</w:t>
            </w:r>
          </w:p>
        </w:tc>
        <w:tc>
          <w:tcPr>
            <w:tcW w:w="2552" w:type="dxa"/>
            <w:shd w:val="clear" w:color="auto" w:fill="FFFFFF"/>
            <w:tcMar>
              <w:top w:w="28" w:type="dxa"/>
              <w:left w:w="28" w:type="dxa"/>
              <w:bottom w:w="28" w:type="dxa"/>
              <w:right w:w="28" w:type="dxa"/>
            </w:tcMar>
            <w:hideMark/>
          </w:tcPr>
          <w:p w14:paraId="58C0D1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2B0EC0" w14:textId="77777777" w:rsidR="00F53FA0" w:rsidRPr="00884BCF" w:rsidRDefault="00F53FA0" w:rsidP="00F53FA0">
            <w:pPr>
              <w:spacing w:after="0" w:line="240" w:lineRule="auto"/>
              <w:rPr>
                <w:rFonts w:eastAsia="Times New Roman" w:cs="Times New Roman"/>
                <w:color w:val="747474"/>
                <w:szCs w:val="24"/>
                <w:lang w:eastAsia="en-GB"/>
              </w:rPr>
            </w:pPr>
            <w:hyperlink r:id="rId853" w:tgtFrame="_self" w:history="1">
              <w:r w:rsidRPr="00884BCF">
                <w:rPr>
                  <w:rFonts w:eastAsia="Times New Roman" w:cs="Times New Roman"/>
                  <w:color w:val="0000FF"/>
                  <w:szCs w:val="24"/>
                  <w:lang w:eastAsia="en-GB"/>
                </w:rPr>
                <w:t>iodates</w:t>
              </w:r>
            </w:hyperlink>
          </w:p>
        </w:tc>
      </w:tr>
      <w:tr w:rsidR="00F53FA0" w:rsidRPr="00884BCF" w14:paraId="56C98B7A" w14:textId="77777777" w:rsidTr="00F53FA0">
        <w:tc>
          <w:tcPr>
            <w:tcW w:w="701" w:type="dxa"/>
            <w:shd w:val="clear" w:color="auto" w:fill="FFFFFF"/>
            <w:tcMar>
              <w:top w:w="28" w:type="dxa"/>
              <w:left w:w="28" w:type="dxa"/>
              <w:bottom w:w="28" w:type="dxa"/>
              <w:right w:w="28" w:type="dxa"/>
            </w:tcMar>
            <w:hideMark/>
          </w:tcPr>
          <w:p w14:paraId="432A211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24461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iodate VII</w:t>
            </w:r>
          </w:p>
        </w:tc>
        <w:tc>
          <w:tcPr>
            <w:tcW w:w="2552" w:type="dxa"/>
            <w:shd w:val="clear" w:color="auto" w:fill="FFFFFF"/>
            <w:tcMar>
              <w:top w:w="28" w:type="dxa"/>
              <w:left w:w="28" w:type="dxa"/>
              <w:bottom w:w="28" w:type="dxa"/>
              <w:right w:w="28" w:type="dxa"/>
            </w:tcMar>
            <w:hideMark/>
          </w:tcPr>
          <w:p w14:paraId="545F0AC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2E5D99" w14:textId="77777777" w:rsidR="00F53FA0" w:rsidRPr="00884BCF" w:rsidRDefault="00F53FA0" w:rsidP="00F53FA0">
            <w:pPr>
              <w:spacing w:after="0" w:line="240" w:lineRule="auto"/>
              <w:rPr>
                <w:rFonts w:eastAsia="Times New Roman" w:cs="Times New Roman"/>
                <w:color w:val="747474"/>
                <w:szCs w:val="24"/>
                <w:lang w:eastAsia="en-GB"/>
              </w:rPr>
            </w:pPr>
            <w:hyperlink r:id="rId854" w:tgtFrame="_self" w:history="1">
              <w:r w:rsidRPr="00884BCF">
                <w:rPr>
                  <w:rFonts w:eastAsia="Times New Roman" w:cs="Times New Roman"/>
                  <w:color w:val="0000FF"/>
                  <w:szCs w:val="24"/>
                  <w:lang w:eastAsia="en-GB"/>
                </w:rPr>
                <w:t>iodates</w:t>
              </w:r>
            </w:hyperlink>
          </w:p>
        </w:tc>
      </w:tr>
      <w:tr w:rsidR="00F53FA0" w:rsidRPr="00884BCF" w14:paraId="2710B92A" w14:textId="77777777" w:rsidTr="00F53FA0">
        <w:tc>
          <w:tcPr>
            <w:tcW w:w="701" w:type="dxa"/>
            <w:shd w:val="clear" w:color="auto" w:fill="FFFFFF"/>
            <w:tcMar>
              <w:top w:w="28" w:type="dxa"/>
              <w:left w:w="28" w:type="dxa"/>
              <w:bottom w:w="28" w:type="dxa"/>
              <w:right w:w="28" w:type="dxa"/>
            </w:tcMar>
            <w:hideMark/>
          </w:tcPr>
          <w:p w14:paraId="0CF8997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82360E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iodide</w:t>
            </w:r>
          </w:p>
        </w:tc>
        <w:tc>
          <w:tcPr>
            <w:tcW w:w="2552" w:type="dxa"/>
            <w:shd w:val="clear" w:color="auto" w:fill="FFFFFF"/>
            <w:tcMar>
              <w:top w:w="28" w:type="dxa"/>
              <w:left w:w="28" w:type="dxa"/>
              <w:bottom w:w="28" w:type="dxa"/>
              <w:right w:w="28" w:type="dxa"/>
            </w:tcMar>
            <w:hideMark/>
          </w:tcPr>
          <w:p w14:paraId="4048C05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072484" w14:textId="77777777" w:rsidR="00F53FA0" w:rsidRPr="00884BCF" w:rsidRDefault="00F53FA0" w:rsidP="00F53FA0">
            <w:pPr>
              <w:spacing w:after="0" w:line="240" w:lineRule="auto"/>
              <w:rPr>
                <w:rFonts w:eastAsia="Times New Roman" w:cs="Times New Roman"/>
                <w:color w:val="747474"/>
                <w:szCs w:val="24"/>
                <w:lang w:eastAsia="en-GB"/>
              </w:rPr>
            </w:pPr>
            <w:hyperlink r:id="rId855" w:tgtFrame="_self" w:history="1">
              <w:r w:rsidRPr="00884BCF">
                <w:rPr>
                  <w:rFonts w:eastAsia="Times New Roman" w:cs="Times New Roman"/>
                  <w:color w:val="0000FF"/>
                  <w:szCs w:val="24"/>
                  <w:lang w:eastAsia="en-GB"/>
                </w:rPr>
                <w:t>potassium compounds</w:t>
              </w:r>
            </w:hyperlink>
          </w:p>
        </w:tc>
      </w:tr>
      <w:tr w:rsidR="00F53FA0" w:rsidRPr="00884BCF" w14:paraId="224918BB" w14:textId="77777777" w:rsidTr="00F53FA0">
        <w:tc>
          <w:tcPr>
            <w:tcW w:w="701" w:type="dxa"/>
            <w:shd w:val="clear" w:color="auto" w:fill="FFFFFF"/>
            <w:tcMar>
              <w:top w:w="28" w:type="dxa"/>
              <w:left w:w="28" w:type="dxa"/>
              <w:bottom w:w="28" w:type="dxa"/>
              <w:right w:w="28" w:type="dxa"/>
            </w:tcMar>
            <w:hideMark/>
          </w:tcPr>
          <w:p w14:paraId="479C589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3FFC55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manganate VII</w:t>
            </w:r>
          </w:p>
        </w:tc>
        <w:tc>
          <w:tcPr>
            <w:tcW w:w="2552" w:type="dxa"/>
            <w:shd w:val="clear" w:color="auto" w:fill="FFFFFF"/>
            <w:tcMar>
              <w:top w:w="28" w:type="dxa"/>
              <w:left w:w="28" w:type="dxa"/>
              <w:bottom w:w="28" w:type="dxa"/>
              <w:right w:w="28" w:type="dxa"/>
            </w:tcMar>
            <w:hideMark/>
          </w:tcPr>
          <w:p w14:paraId="164279B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F434209" w14:textId="77777777" w:rsidR="00F53FA0" w:rsidRPr="00884BCF" w:rsidRDefault="00F53FA0" w:rsidP="00F53FA0">
            <w:pPr>
              <w:spacing w:after="0" w:line="240" w:lineRule="auto"/>
              <w:rPr>
                <w:rFonts w:eastAsia="Times New Roman" w:cs="Times New Roman"/>
                <w:color w:val="747474"/>
                <w:szCs w:val="24"/>
                <w:lang w:eastAsia="en-GB"/>
              </w:rPr>
            </w:pPr>
            <w:hyperlink r:id="rId856" w:tgtFrame="_self" w:history="1">
              <w:r w:rsidRPr="00884BCF">
                <w:rPr>
                  <w:rFonts w:eastAsia="Times New Roman" w:cs="Times New Roman"/>
                  <w:color w:val="0000FF"/>
                  <w:szCs w:val="24"/>
                  <w:lang w:eastAsia="en-GB"/>
                </w:rPr>
                <w:t>potassium manganate VII</w:t>
              </w:r>
            </w:hyperlink>
          </w:p>
        </w:tc>
      </w:tr>
      <w:tr w:rsidR="00F53FA0" w:rsidRPr="00884BCF" w14:paraId="309C3160" w14:textId="77777777" w:rsidTr="00F53FA0">
        <w:tc>
          <w:tcPr>
            <w:tcW w:w="701" w:type="dxa"/>
            <w:shd w:val="clear" w:color="auto" w:fill="FFFFFF"/>
            <w:tcMar>
              <w:top w:w="28" w:type="dxa"/>
              <w:left w:w="28" w:type="dxa"/>
              <w:bottom w:w="28" w:type="dxa"/>
              <w:right w:w="28" w:type="dxa"/>
            </w:tcMar>
            <w:hideMark/>
          </w:tcPr>
          <w:p w14:paraId="6946800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AA219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metabisulphite</w:t>
            </w:r>
          </w:p>
        </w:tc>
        <w:tc>
          <w:tcPr>
            <w:tcW w:w="2552" w:type="dxa"/>
            <w:shd w:val="clear" w:color="auto" w:fill="FFFFFF"/>
            <w:tcMar>
              <w:top w:w="28" w:type="dxa"/>
              <w:left w:w="28" w:type="dxa"/>
              <w:bottom w:w="28" w:type="dxa"/>
              <w:right w:w="28" w:type="dxa"/>
            </w:tcMar>
            <w:hideMark/>
          </w:tcPr>
          <w:p w14:paraId="29D7C5F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D39230" w14:textId="77777777" w:rsidR="00F53FA0" w:rsidRPr="00884BCF" w:rsidRDefault="00F53FA0" w:rsidP="00F53FA0">
            <w:pPr>
              <w:spacing w:after="0" w:line="240" w:lineRule="auto"/>
              <w:rPr>
                <w:rFonts w:eastAsia="Times New Roman" w:cs="Times New Roman"/>
                <w:color w:val="747474"/>
                <w:szCs w:val="24"/>
                <w:lang w:eastAsia="en-GB"/>
              </w:rPr>
            </w:pPr>
            <w:hyperlink r:id="rId857" w:tgtFrame="_self" w:history="1">
              <w:r w:rsidRPr="00884BCF">
                <w:rPr>
                  <w:rFonts w:eastAsia="Times New Roman" w:cs="Times New Roman"/>
                  <w:color w:val="0000FF"/>
                  <w:szCs w:val="24"/>
                  <w:lang w:eastAsia="en-GB"/>
                </w:rPr>
                <w:t>sulphates &amp; sulphites</w:t>
              </w:r>
            </w:hyperlink>
          </w:p>
        </w:tc>
      </w:tr>
      <w:tr w:rsidR="00F53FA0" w:rsidRPr="00884BCF" w14:paraId="0889CDCE" w14:textId="77777777" w:rsidTr="00F53FA0">
        <w:tc>
          <w:tcPr>
            <w:tcW w:w="701" w:type="dxa"/>
            <w:shd w:val="clear" w:color="auto" w:fill="FFFFFF"/>
            <w:tcMar>
              <w:top w:w="28" w:type="dxa"/>
              <w:left w:w="28" w:type="dxa"/>
              <w:bottom w:w="28" w:type="dxa"/>
              <w:right w:w="28" w:type="dxa"/>
            </w:tcMar>
            <w:hideMark/>
          </w:tcPr>
          <w:p w14:paraId="731F05F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34C99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methanolate</w:t>
            </w:r>
          </w:p>
        </w:tc>
        <w:tc>
          <w:tcPr>
            <w:tcW w:w="2552" w:type="dxa"/>
            <w:shd w:val="clear" w:color="auto" w:fill="FFFFFF"/>
            <w:tcMar>
              <w:top w:w="28" w:type="dxa"/>
              <w:left w:w="28" w:type="dxa"/>
              <w:bottom w:w="28" w:type="dxa"/>
              <w:right w:w="28" w:type="dxa"/>
            </w:tcMar>
            <w:hideMark/>
          </w:tcPr>
          <w:p w14:paraId="6C279A0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methoxide</w:t>
            </w:r>
          </w:p>
        </w:tc>
        <w:tc>
          <w:tcPr>
            <w:tcW w:w="4961" w:type="dxa"/>
            <w:shd w:val="clear" w:color="auto" w:fill="FFFFFF"/>
            <w:tcMar>
              <w:top w:w="28" w:type="dxa"/>
              <w:left w:w="28" w:type="dxa"/>
              <w:bottom w:w="28" w:type="dxa"/>
              <w:right w:w="28" w:type="dxa"/>
            </w:tcMar>
            <w:hideMark/>
          </w:tcPr>
          <w:p w14:paraId="464CBA09" w14:textId="77777777" w:rsidR="00F53FA0" w:rsidRPr="00884BCF" w:rsidRDefault="00F53FA0" w:rsidP="00F53FA0">
            <w:pPr>
              <w:spacing w:after="0" w:line="240" w:lineRule="auto"/>
              <w:rPr>
                <w:rFonts w:eastAsia="Times New Roman" w:cs="Times New Roman"/>
                <w:color w:val="747474"/>
                <w:szCs w:val="24"/>
                <w:lang w:eastAsia="en-GB"/>
              </w:rPr>
            </w:pPr>
            <w:hyperlink r:id="rId858" w:tgtFrame="_self" w:history="1">
              <w:r w:rsidRPr="00884BCF">
                <w:rPr>
                  <w:rFonts w:eastAsia="Times New Roman" w:cs="Times New Roman"/>
                  <w:color w:val="0000FF"/>
                  <w:szCs w:val="24"/>
                  <w:lang w:eastAsia="en-GB"/>
                </w:rPr>
                <w:t>methoxides and ethoxides</w:t>
              </w:r>
            </w:hyperlink>
          </w:p>
        </w:tc>
      </w:tr>
      <w:tr w:rsidR="00F53FA0" w:rsidRPr="00884BCF" w14:paraId="55065113" w14:textId="77777777" w:rsidTr="00F53FA0">
        <w:tc>
          <w:tcPr>
            <w:tcW w:w="701" w:type="dxa"/>
            <w:shd w:val="clear" w:color="auto" w:fill="FFFFFF"/>
            <w:tcMar>
              <w:top w:w="28" w:type="dxa"/>
              <w:left w:w="28" w:type="dxa"/>
              <w:bottom w:w="28" w:type="dxa"/>
              <w:right w:w="28" w:type="dxa"/>
            </w:tcMar>
            <w:hideMark/>
          </w:tcPr>
          <w:p w14:paraId="29A905D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51F72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methoxide</w:t>
            </w:r>
          </w:p>
        </w:tc>
        <w:tc>
          <w:tcPr>
            <w:tcW w:w="2552" w:type="dxa"/>
            <w:shd w:val="clear" w:color="auto" w:fill="FFFFFF"/>
            <w:tcMar>
              <w:top w:w="28" w:type="dxa"/>
              <w:left w:w="28" w:type="dxa"/>
              <w:bottom w:w="28" w:type="dxa"/>
              <w:right w:w="28" w:type="dxa"/>
            </w:tcMar>
            <w:hideMark/>
          </w:tcPr>
          <w:p w14:paraId="67844CA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7E155C" w14:textId="77777777" w:rsidR="00F53FA0" w:rsidRPr="00884BCF" w:rsidRDefault="00F53FA0" w:rsidP="00F53FA0">
            <w:pPr>
              <w:spacing w:after="0" w:line="240" w:lineRule="auto"/>
              <w:rPr>
                <w:rFonts w:eastAsia="Times New Roman" w:cs="Times New Roman"/>
                <w:color w:val="747474"/>
                <w:szCs w:val="24"/>
                <w:lang w:eastAsia="en-GB"/>
              </w:rPr>
            </w:pPr>
            <w:hyperlink r:id="rId859" w:tgtFrame="_self" w:history="1">
              <w:r w:rsidRPr="00884BCF">
                <w:rPr>
                  <w:rFonts w:eastAsia="Times New Roman" w:cs="Times New Roman"/>
                  <w:color w:val="0000FF"/>
                  <w:szCs w:val="24"/>
                  <w:lang w:eastAsia="en-GB"/>
                </w:rPr>
                <w:t>methoxides and ethoxides</w:t>
              </w:r>
            </w:hyperlink>
          </w:p>
        </w:tc>
      </w:tr>
      <w:tr w:rsidR="00F53FA0" w:rsidRPr="00884BCF" w14:paraId="73230C2E" w14:textId="77777777" w:rsidTr="00F53FA0">
        <w:tc>
          <w:tcPr>
            <w:tcW w:w="701" w:type="dxa"/>
            <w:shd w:val="clear" w:color="auto" w:fill="FFFFFF"/>
            <w:tcMar>
              <w:top w:w="28" w:type="dxa"/>
              <w:left w:w="28" w:type="dxa"/>
              <w:bottom w:w="28" w:type="dxa"/>
              <w:right w:w="28" w:type="dxa"/>
            </w:tcMar>
            <w:hideMark/>
          </w:tcPr>
          <w:p w14:paraId="6E6119E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2B57C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molybdate</w:t>
            </w:r>
          </w:p>
        </w:tc>
        <w:tc>
          <w:tcPr>
            <w:tcW w:w="2552" w:type="dxa"/>
            <w:shd w:val="clear" w:color="auto" w:fill="FFFFFF"/>
            <w:tcMar>
              <w:top w:w="28" w:type="dxa"/>
              <w:left w:w="28" w:type="dxa"/>
              <w:bottom w:w="28" w:type="dxa"/>
              <w:right w:w="28" w:type="dxa"/>
            </w:tcMar>
            <w:hideMark/>
          </w:tcPr>
          <w:p w14:paraId="7FD37B9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F38DA7E" w14:textId="77777777" w:rsidR="00F53FA0" w:rsidRPr="00884BCF" w:rsidRDefault="00F53FA0" w:rsidP="00F53FA0">
            <w:pPr>
              <w:spacing w:after="0" w:line="240" w:lineRule="auto"/>
              <w:rPr>
                <w:rFonts w:eastAsia="Times New Roman" w:cs="Times New Roman"/>
                <w:color w:val="747474"/>
                <w:szCs w:val="24"/>
                <w:lang w:eastAsia="en-GB"/>
              </w:rPr>
            </w:pPr>
            <w:hyperlink r:id="rId860" w:tgtFrame="_self" w:history="1">
              <w:r w:rsidRPr="00884BCF">
                <w:rPr>
                  <w:rFonts w:eastAsia="Times New Roman" w:cs="Times New Roman"/>
                  <w:color w:val="0000FF"/>
                  <w:szCs w:val="24"/>
                  <w:lang w:eastAsia="en-GB"/>
                </w:rPr>
                <w:t>potassium compounds</w:t>
              </w:r>
            </w:hyperlink>
          </w:p>
        </w:tc>
      </w:tr>
      <w:tr w:rsidR="00F53FA0" w:rsidRPr="00884BCF" w14:paraId="65CF04C0" w14:textId="77777777" w:rsidTr="00F53FA0">
        <w:tc>
          <w:tcPr>
            <w:tcW w:w="701" w:type="dxa"/>
            <w:shd w:val="clear" w:color="auto" w:fill="FFFFFF"/>
            <w:tcMar>
              <w:top w:w="28" w:type="dxa"/>
              <w:left w:w="28" w:type="dxa"/>
              <w:bottom w:w="28" w:type="dxa"/>
              <w:right w:w="28" w:type="dxa"/>
            </w:tcMar>
            <w:hideMark/>
          </w:tcPr>
          <w:p w14:paraId="22973D0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F0CA97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nitrate III</w:t>
            </w:r>
          </w:p>
        </w:tc>
        <w:tc>
          <w:tcPr>
            <w:tcW w:w="2552" w:type="dxa"/>
            <w:shd w:val="clear" w:color="auto" w:fill="FFFFFF"/>
            <w:tcMar>
              <w:top w:w="28" w:type="dxa"/>
              <w:left w:w="28" w:type="dxa"/>
              <w:bottom w:w="28" w:type="dxa"/>
              <w:right w:w="28" w:type="dxa"/>
            </w:tcMar>
            <w:hideMark/>
          </w:tcPr>
          <w:p w14:paraId="43CEA42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7C6F84" w14:textId="77777777" w:rsidR="00F53FA0" w:rsidRPr="00884BCF" w:rsidRDefault="00F53FA0" w:rsidP="00F53FA0">
            <w:pPr>
              <w:spacing w:after="0" w:line="240" w:lineRule="auto"/>
              <w:rPr>
                <w:rFonts w:eastAsia="Times New Roman" w:cs="Times New Roman"/>
                <w:color w:val="747474"/>
                <w:szCs w:val="24"/>
                <w:lang w:eastAsia="en-GB"/>
              </w:rPr>
            </w:pPr>
            <w:hyperlink r:id="rId861" w:tgtFrame="_self" w:history="1">
              <w:r w:rsidRPr="00884BCF">
                <w:rPr>
                  <w:rFonts w:eastAsia="Times New Roman" w:cs="Times New Roman"/>
                  <w:color w:val="0000FF"/>
                  <w:szCs w:val="24"/>
                  <w:lang w:eastAsia="en-GB"/>
                </w:rPr>
                <w:t>nitrates III</w:t>
              </w:r>
            </w:hyperlink>
          </w:p>
        </w:tc>
      </w:tr>
      <w:tr w:rsidR="00F53FA0" w:rsidRPr="00884BCF" w14:paraId="43CC33E2" w14:textId="77777777" w:rsidTr="00F53FA0">
        <w:tc>
          <w:tcPr>
            <w:tcW w:w="701" w:type="dxa"/>
            <w:shd w:val="clear" w:color="auto" w:fill="FFFFFF"/>
            <w:tcMar>
              <w:top w:w="28" w:type="dxa"/>
              <w:left w:w="28" w:type="dxa"/>
              <w:bottom w:w="28" w:type="dxa"/>
              <w:right w:w="28" w:type="dxa"/>
            </w:tcMar>
            <w:hideMark/>
          </w:tcPr>
          <w:p w14:paraId="51F625D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17B9F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nitrate V</w:t>
            </w:r>
          </w:p>
        </w:tc>
        <w:tc>
          <w:tcPr>
            <w:tcW w:w="2552" w:type="dxa"/>
            <w:shd w:val="clear" w:color="auto" w:fill="FFFFFF"/>
            <w:tcMar>
              <w:top w:w="28" w:type="dxa"/>
              <w:left w:w="28" w:type="dxa"/>
              <w:bottom w:w="28" w:type="dxa"/>
              <w:right w:w="28" w:type="dxa"/>
            </w:tcMar>
            <w:hideMark/>
          </w:tcPr>
          <w:p w14:paraId="084656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D7B071A" w14:textId="77777777" w:rsidR="00F53FA0" w:rsidRPr="00884BCF" w:rsidRDefault="00F53FA0" w:rsidP="00F53FA0">
            <w:pPr>
              <w:spacing w:after="0" w:line="240" w:lineRule="auto"/>
              <w:rPr>
                <w:rFonts w:eastAsia="Times New Roman" w:cs="Times New Roman"/>
                <w:color w:val="747474"/>
                <w:szCs w:val="24"/>
                <w:lang w:eastAsia="en-GB"/>
              </w:rPr>
            </w:pPr>
            <w:hyperlink r:id="rId862" w:tgtFrame="_self" w:history="1">
              <w:r w:rsidRPr="00884BCF">
                <w:rPr>
                  <w:rFonts w:eastAsia="Times New Roman" w:cs="Times New Roman"/>
                  <w:color w:val="0000FF"/>
                  <w:szCs w:val="24"/>
                  <w:lang w:eastAsia="en-GB"/>
                </w:rPr>
                <w:t>nitrates V</w:t>
              </w:r>
            </w:hyperlink>
          </w:p>
        </w:tc>
      </w:tr>
      <w:tr w:rsidR="00F53FA0" w:rsidRPr="00884BCF" w14:paraId="1F3B116F" w14:textId="77777777" w:rsidTr="00F53FA0">
        <w:tc>
          <w:tcPr>
            <w:tcW w:w="701" w:type="dxa"/>
            <w:shd w:val="clear" w:color="auto" w:fill="FFFFFF"/>
            <w:tcMar>
              <w:top w:w="28" w:type="dxa"/>
              <w:left w:w="28" w:type="dxa"/>
              <w:bottom w:w="28" w:type="dxa"/>
              <w:right w:w="28" w:type="dxa"/>
            </w:tcMar>
            <w:hideMark/>
          </w:tcPr>
          <w:p w14:paraId="0BEF2A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4C17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nitrite</w:t>
            </w:r>
          </w:p>
        </w:tc>
        <w:tc>
          <w:tcPr>
            <w:tcW w:w="2552" w:type="dxa"/>
            <w:shd w:val="clear" w:color="auto" w:fill="FFFFFF"/>
            <w:tcMar>
              <w:top w:w="28" w:type="dxa"/>
              <w:left w:w="28" w:type="dxa"/>
              <w:bottom w:w="28" w:type="dxa"/>
              <w:right w:w="28" w:type="dxa"/>
            </w:tcMar>
            <w:hideMark/>
          </w:tcPr>
          <w:p w14:paraId="0F3D0A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nitrate III</w:t>
            </w:r>
          </w:p>
        </w:tc>
        <w:tc>
          <w:tcPr>
            <w:tcW w:w="4961" w:type="dxa"/>
            <w:shd w:val="clear" w:color="auto" w:fill="FFFFFF"/>
            <w:tcMar>
              <w:top w:w="28" w:type="dxa"/>
              <w:left w:w="28" w:type="dxa"/>
              <w:bottom w:w="28" w:type="dxa"/>
              <w:right w:w="28" w:type="dxa"/>
            </w:tcMar>
            <w:hideMark/>
          </w:tcPr>
          <w:p w14:paraId="33C4C80B" w14:textId="77777777" w:rsidR="00F53FA0" w:rsidRPr="00884BCF" w:rsidRDefault="00F53FA0" w:rsidP="00F53FA0">
            <w:pPr>
              <w:spacing w:after="0" w:line="240" w:lineRule="auto"/>
              <w:rPr>
                <w:rFonts w:eastAsia="Times New Roman" w:cs="Times New Roman"/>
                <w:color w:val="747474"/>
                <w:szCs w:val="24"/>
                <w:lang w:eastAsia="en-GB"/>
              </w:rPr>
            </w:pPr>
            <w:hyperlink r:id="rId863" w:tgtFrame="_self" w:history="1">
              <w:r w:rsidRPr="00884BCF">
                <w:rPr>
                  <w:rFonts w:eastAsia="Times New Roman" w:cs="Times New Roman"/>
                  <w:color w:val="0000FF"/>
                  <w:szCs w:val="24"/>
                  <w:lang w:eastAsia="en-GB"/>
                </w:rPr>
                <w:t>nitrates III</w:t>
              </w:r>
            </w:hyperlink>
          </w:p>
        </w:tc>
      </w:tr>
      <w:tr w:rsidR="00F53FA0" w:rsidRPr="00884BCF" w14:paraId="1264D919" w14:textId="77777777" w:rsidTr="00F53FA0">
        <w:tc>
          <w:tcPr>
            <w:tcW w:w="701" w:type="dxa"/>
            <w:shd w:val="clear" w:color="auto" w:fill="FFFFFF"/>
            <w:tcMar>
              <w:top w:w="28" w:type="dxa"/>
              <w:left w:w="28" w:type="dxa"/>
              <w:bottom w:w="28" w:type="dxa"/>
              <w:right w:w="28" w:type="dxa"/>
            </w:tcMar>
            <w:hideMark/>
          </w:tcPr>
          <w:p w14:paraId="3818951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1C249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oxalate</w:t>
            </w:r>
          </w:p>
        </w:tc>
        <w:tc>
          <w:tcPr>
            <w:tcW w:w="2552" w:type="dxa"/>
            <w:shd w:val="clear" w:color="auto" w:fill="FFFFFF"/>
            <w:tcMar>
              <w:top w:w="28" w:type="dxa"/>
              <w:left w:w="28" w:type="dxa"/>
              <w:bottom w:w="28" w:type="dxa"/>
              <w:right w:w="28" w:type="dxa"/>
            </w:tcMar>
            <w:hideMark/>
          </w:tcPr>
          <w:p w14:paraId="2CB4862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48B6315" w14:textId="77777777" w:rsidR="00F53FA0" w:rsidRPr="00884BCF" w:rsidRDefault="00F53FA0" w:rsidP="00F53FA0">
            <w:pPr>
              <w:spacing w:after="0" w:line="240" w:lineRule="auto"/>
              <w:rPr>
                <w:rFonts w:eastAsia="Times New Roman" w:cs="Times New Roman"/>
                <w:color w:val="747474"/>
                <w:szCs w:val="24"/>
                <w:lang w:eastAsia="en-GB"/>
              </w:rPr>
            </w:pPr>
            <w:hyperlink r:id="rId864"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2ACDCEC6" w14:textId="77777777" w:rsidTr="00F53FA0">
        <w:tc>
          <w:tcPr>
            <w:tcW w:w="701" w:type="dxa"/>
            <w:shd w:val="clear" w:color="auto" w:fill="FFFFFF"/>
            <w:tcMar>
              <w:top w:w="28" w:type="dxa"/>
              <w:left w:w="28" w:type="dxa"/>
              <w:bottom w:w="28" w:type="dxa"/>
              <w:right w:w="28" w:type="dxa"/>
            </w:tcMar>
            <w:hideMark/>
          </w:tcPr>
          <w:p w14:paraId="41E95DF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C683F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perchlorate</w:t>
            </w:r>
          </w:p>
        </w:tc>
        <w:tc>
          <w:tcPr>
            <w:tcW w:w="2552" w:type="dxa"/>
            <w:shd w:val="clear" w:color="auto" w:fill="FFFFFF"/>
            <w:tcMar>
              <w:top w:w="28" w:type="dxa"/>
              <w:left w:w="28" w:type="dxa"/>
              <w:bottom w:w="28" w:type="dxa"/>
              <w:right w:w="28" w:type="dxa"/>
            </w:tcMar>
            <w:hideMark/>
          </w:tcPr>
          <w:p w14:paraId="4AC0FC7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chlorate VII</w:t>
            </w:r>
          </w:p>
        </w:tc>
        <w:tc>
          <w:tcPr>
            <w:tcW w:w="4961" w:type="dxa"/>
            <w:shd w:val="clear" w:color="auto" w:fill="FFFFFF"/>
            <w:tcMar>
              <w:top w:w="28" w:type="dxa"/>
              <w:left w:w="28" w:type="dxa"/>
              <w:bottom w:w="28" w:type="dxa"/>
              <w:right w:w="28" w:type="dxa"/>
            </w:tcMar>
            <w:hideMark/>
          </w:tcPr>
          <w:p w14:paraId="68A20605" w14:textId="77777777" w:rsidR="00F53FA0" w:rsidRPr="00884BCF" w:rsidRDefault="00F53FA0" w:rsidP="00F53FA0">
            <w:pPr>
              <w:spacing w:after="0" w:line="240" w:lineRule="auto"/>
              <w:rPr>
                <w:rFonts w:eastAsia="Times New Roman" w:cs="Times New Roman"/>
                <w:color w:val="747474"/>
                <w:szCs w:val="24"/>
                <w:lang w:eastAsia="en-GB"/>
              </w:rPr>
            </w:pPr>
            <w:hyperlink r:id="rId865" w:tgtFrame="_self" w:history="1">
              <w:r w:rsidRPr="00884BCF">
                <w:rPr>
                  <w:rFonts w:eastAsia="Times New Roman" w:cs="Times New Roman"/>
                  <w:color w:val="0000FF"/>
                  <w:szCs w:val="24"/>
                  <w:lang w:eastAsia="en-GB"/>
                </w:rPr>
                <w:t>chlorates VII</w:t>
              </w:r>
            </w:hyperlink>
          </w:p>
        </w:tc>
      </w:tr>
      <w:tr w:rsidR="00F53FA0" w:rsidRPr="00884BCF" w14:paraId="569FFFA6" w14:textId="77777777" w:rsidTr="00F53FA0">
        <w:tc>
          <w:tcPr>
            <w:tcW w:w="701" w:type="dxa"/>
            <w:shd w:val="clear" w:color="auto" w:fill="FFFFFF"/>
            <w:tcMar>
              <w:top w:w="28" w:type="dxa"/>
              <w:left w:w="28" w:type="dxa"/>
              <w:bottom w:w="28" w:type="dxa"/>
              <w:right w:w="28" w:type="dxa"/>
            </w:tcMar>
            <w:hideMark/>
          </w:tcPr>
          <w:p w14:paraId="34825D6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46A36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periodate</w:t>
            </w:r>
          </w:p>
        </w:tc>
        <w:tc>
          <w:tcPr>
            <w:tcW w:w="2552" w:type="dxa"/>
            <w:shd w:val="clear" w:color="auto" w:fill="FFFFFF"/>
            <w:tcMar>
              <w:top w:w="28" w:type="dxa"/>
              <w:left w:w="28" w:type="dxa"/>
              <w:bottom w:w="28" w:type="dxa"/>
              <w:right w:w="28" w:type="dxa"/>
            </w:tcMar>
            <w:hideMark/>
          </w:tcPr>
          <w:p w14:paraId="18F7252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iodate VII</w:t>
            </w:r>
          </w:p>
        </w:tc>
        <w:tc>
          <w:tcPr>
            <w:tcW w:w="4961" w:type="dxa"/>
            <w:shd w:val="clear" w:color="auto" w:fill="FFFFFF"/>
            <w:tcMar>
              <w:top w:w="28" w:type="dxa"/>
              <w:left w:w="28" w:type="dxa"/>
              <w:bottom w:w="28" w:type="dxa"/>
              <w:right w:w="28" w:type="dxa"/>
            </w:tcMar>
            <w:hideMark/>
          </w:tcPr>
          <w:p w14:paraId="5C58D2E8" w14:textId="77777777" w:rsidR="00F53FA0" w:rsidRPr="00884BCF" w:rsidRDefault="00F53FA0" w:rsidP="00F53FA0">
            <w:pPr>
              <w:spacing w:after="0" w:line="240" w:lineRule="auto"/>
              <w:rPr>
                <w:rFonts w:eastAsia="Times New Roman" w:cs="Times New Roman"/>
                <w:color w:val="747474"/>
                <w:szCs w:val="24"/>
                <w:lang w:eastAsia="en-GB"/>
              </w:rPr>
            </w:pPr>
            <w:hyperlink r:id="rId866" w:tgtFrame="_self" w:history="1">
              <w:r w:rsidRPr="00884BCF">
                <w:rPr>
                  <w:rFonts w:eastAsia="Times New Roman" w:cs="Times New Roman"/>
                  <w:color w:val="0000FF"/>
                  <w:szCs w:val="24"/>
                  <w:lang w:eastAsia="en-GB"/>
                </w:rPr>
                <w:t>iodates</w:t>
              </w:r>
            </w:hyperlink>
          </w:p>
        </w:tc>
      </w:tr>
      <w:tr w:rsidR="00F53FA0" w:rsidRPr="00884BCF" w14:paraId="6F626E11" w14:textId="77777777" w:rsidTr="00F53FA0">
        <w:tc>
          <w:tcPr>
            <w:tcW w:w="701" w:type="dxa"/>
            <w:shd w:val="clear" w:color="auto" w:fill="FFFFFF"/>
            <w:tcMar>
              <w:top w:w="28" w:type="dxa"/>
              <w:left w:w="28" w:type="dxa"/>
              <w:bottom w:w="28" w:type="dxa"/>
              <w:right w:w="28" w:type="dxa"/>
            </w:tcMar>
            <w:hideMark/>
          </w:tcPr>
          <w:p w14:paraId="531F565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43F91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permanganate</w:t>
            </w:r>
          </w:p>
        </w:tc>
        <w:tc>
          <w:tcPr>
            <w:tcW w:w="2552" w:type="dxa"/>
            <w:shd w:val="clear" w:color="auto" w:fill="FFFFFF"/>
            <w:tcMar>
              <w:top w:w="28" w:type="dxa"/>
              <w:left w:w="28" w:type="dxa"/>
              <w:bottom w:w="28" w:type="dxa"/>
              <w:right w:w="28" w:type="dxa"/>
            </w:tcMar>
            <w:hideMark/>
          </w:tcPr>
          <w:p w14:paraId="45CC5BE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manganate VII</w:t>
            </w:r>
          </w:p>
        </w:tc>
        <w:tc>
          <w:tcPr>
            <w:tcW w:w="4961" w:type="dxa"/>
            <w:shd w:val="clear" w:color="auto" w:fill="FFFFFF"/>
            <w:tcMar>
              <w:top w:w="28" w:type="dxa"/>
              <w:left w:w="28" w:type="dxa"/>
              <w:bottom w:w="28" w:type="dxa"/>
              <w:right w:w="28" w:type="dxa"/>
            </w:tcMar>
            <w:hideMark/>
          </w:tcPr>
          <w:p w14:paraId="4BED7305" w14:textId="77777777" w:rsidR="00F53FA0" w:rsidRPr="00884BCF" w:rsidRDefault="00F53FA0" w:rsidP="00F53FA0">
            <w:pPr>
              <w:spacing w:after="0" w:line="240" w:lineRule="auto"/>
              <w:rPr>
                <w:rFonts w:eastAsia="Times New Roman" w:cs="Times New Roman"/>
                <w:color w:val="747474"/>
                <w:szCs w:val="24"/>
                <w:lang w:eastAsia="en-GB"/>
              </w:rPr>
            </w:pPr>
            <w:hyperlink r:id="rId867" w:tgtFrame="_self" w:history="1">
              <w:r w:rsidRPr="00884BCF">
                <w:rPr>
                  <w:rFonts w:eastAsia="Times New Roman" w:cs="Times New Roman"/>
                  <w:color w:val="0000FF"/>
                  <w:szCs w:val="24"/>
                  <w:lang w:eastAsia="en-GB"/>
                </w:rPr>
                <w:t>potassium manganate VII</w:t>
              </w:r>
            </w:hyperlink>
          </w:p>
        </w:tc>
      </w:tr>
      <w:tr w:rsidR="00F53FA0" w:rsidRPr="00884BCF" w14:paraId="3767E8FE" w14:textId="77777777" w:rsidTr="00F53FA0">
        <w:tc>
          <w:tcPr>
            <w:tcW w:w="701" w:type="dxa"/>
            <w:shd w:val="clear" w:color="auto" w:fill="FFFFFF"/>
            <w:tcMar>
              <w:top w:w="28" w:type="dxa"/>
              <w:left w:w="28" w:type="dxa"/>
              <w:bottom w:w="28" w:type="dxa"/>
              <w:right w:w="28" w:type="dxa"/>
            </w:tcMar>
            <w:hideMark/>
          </w:tcPr>
          <w:p w14:paraId="2E25678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02834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potassium </w:t>
            </w:r>
            <w:proofErr w:type="spellStart"/>
            <w:r w:rsidRPr="00884BCF">
              <w:rPr>
                <w:rFonts w:eastAsia="Times New Roman" w:cs="Times New Roman"/>
                <w:szCs w:val="24"/>
                <w:lang w:eastAsia="en-GB"/>
              </w:rPr>
              <w:t>peroxodisulphate</w:t>
            </w:r>
            <w:proofErr w:type="spellEnd"/>
            <w:r w:rsidRPr="00884BCF">
              <w:rPr>
                <w:rFonts w:eastAsia="Times New Roman" w:cs="Times New Roman"/>
                <w:szCs w:val="24"/>
                <w:lang w:eastAsia="en-GB"/>
              </w:rPr>
              <w:t xml:space="preserve"> VI</w:t>
            </w:r>
          </w:p>
        </w:tc>
        <w:tc>
          <w:tcPr>
            <w:tcW w:w="2552" w:type="dxa"/>
            <w:shd w:val="clear" w:color="auto" w:fill="FFFFFF"/>
            <w:tcMar>
              <w:top w:w="28" w:type="dxa"/>
              <w:left w:w="28" w:type="dxa"/>
              <w:bottom w:w="28" w:type="dxa"/>
              <w:right w:w="28" w:type="dxa"/>
            </w:tcMar>
            <w:hideMark/>
          </w:tcPr>
          <w:p w14:paraId="3773530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E45D0CB" w14:textId="77777777" w:rsidR="00F53FA0" w:rsidRPr="00884BCF" w:rsidRDefault="00F53FA0" w:rsidP="00F53FA0">
            <w:pPr>
              <w:spacing w:after="0" w:line="240" w:lineRule="auto"/>
              <w:rPr>
                <w:rFonts w:eastAsia="Times New Roman" w:cs="Times New Roman"/>
                <w:color w:val="747474"/>
                <w:szCs w:val="24"/>
                <w:lang w:eastAsia="en-GB"/>
              </w:rPr>
            </w:pPr>
            <w:hyperlink r:id="rId868" w:tgtFrame="_self" w:history="1">
              <w:proofErr w:type="spellStart"/>
              <w:r w:rsidRPr="00884BCF">
                <w:rPr>
                  <w:rFonts w:eastAsia="Times New Roman" w:cs="Times New Roman"/>
                  <w:color w:val="0000FF"/>
                  <w:szCs w:val="24"/>
                  <w:lang w:eastAsia="en-GB"/>
                </w:rPr>
                <w:t>peroxodisulphates</w:t>
              </w:r>
              <w:proofErr w:type="spellEnd"/>
              <w:r w:rsidRPr="00884BCF">
                <w:rPr>
                  <w:rFonts w:eastAsia="Times New Roman" w:cs="Times New Roman"/>
                  <w:color w:val="0000FF"/>
                  <w:szCs w:val="24"/>
                  <w:lang w:eastAsia="en-GB"/>
                </w:rPr>
                <w:t xml:space="preserve"> VI</w:t>
              </w:r>
            </w:hyperlink>
          </w:p>
        </w:tc>
      </w:tr>
      <w:tr w:rsidR="00F53FA0" w:rsidRPr="00884BCF" w14:paraId="6AC089CA" w14:textId="77777777" w:rsidTr="00F53FA0">
        <w:tc>
          <w:tcPr>
            <w:tcW w:w="701" w:type="dxa"/>
            <w:shd w:val="clear" w:color="auto" w:fill="FFFFFF"/>
            <w:tcMar>
              <w:top w:w="28" w:type="dxa"/>
              <w:left w:w="28" w:type="dxa"/>
              <w:bottom w:w="28" w:type="dxa"/>
              <w:right w:w="28" w:type="dxa"/>
            </w:tcMar>
            <w:hideMark/>
          </w:tcPr>
          <w:p w14:paraId="28622BA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321F5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persulphate</w:t>
            </w:r>
          </w:p>
        </w:tc>
        <w:tc>
          <w:tcPr>
            <w:tcW w:w="2552" w:type="dxa"/>
            <w:shd w:val="clear" w:color="auto" w:fill="FFFFFF"/>
            <w:tcMar>
              <w:top w:w="28" w:type="dxa"/>
              <w:left w:w="28" w:type="dxa"/>
              <w:bottom w:w="28" w:type="dxa"/>
              <w:right w:w="28" w:type="dxa"/>
            </w:tcMar>
            <w:hideMark/>
          </w:tcPr>
          <w:p w14:paraId="72E8BC0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582ECBA" w14:textId="77777777" w:rsidR="00F53FA0" w:rsidRPr="00884BCF" w:rsidRDefault="00F53FA0" w:rsidP="00F53FA0">
            <w:pPr>
              <w:spacing w:after="0" w:line="240" w:lineRule="auto"/>
              <w:rPr>
                <w:rFonts w:eastAsia="Times New Roman" w:cs="Times New Roman"/>
                <w:color w:val="747474"/>
                <w:szCs w:val="24"/>
                <w:lang w:eastAsia="en-GB"/>
              </w:rPr>
            </w:pPr>
            <w:hyperlink r:id="rId869" w:tgtFrame="_self" w:history="1">
              <w:proofErr w:type="spellStart"/>
              <w:r w:rsidRPr="00884BCF">
                <w:rPr>
                  <w:rFonts w:eastAsia="Times New Roman" w:cs="Times New Roman"/>
                  <w:color w:val="0000FF"/>
                  <w:szCs w:val="24"/>
                  <w:lang w:eastAsia="en-GB"/>
                </w:rPr>
                <w:t>peroxodisulphates</w:t>
              </w:r>
              <w:proofErr w:type="spellEnd"/>
              <w:r w:rsidRPr="00884BCF">
                <w:rPr>
                  <w:rFonts w:eastAsia="Times New Roman" w:cs="Times New Roman"/>
                  <w:color w:val="0000FF"/>
                  <w:szCs w:val="24"/>
                  <w:lang w:eastAsia="en-GB"/>
                </w:rPr>
                <w:t xml:space="preserve"> VI</w:t>
              </w:r>
            </w:hyperlink>
          </w:p>
        </w:tc>
      </w:tr>
      <w:tr w:rsidR="00F53FA0" w:rsidRPr="00884BCF" w14:paraId="590D43A7" w14:textId="77777777" w:rsidTr="00F53FA0">
        <w:tc>
          <w:tcPr>
            <w:tcW w:w="701" w:type="dxa"/>
            <w:shd w:val="clear" w:color="auto" w:fill="FFFFFF"/>
            <w:tcMar>
              <w:top w:w="28" w:type="dxa"/>
              <w:left w:w="28" w:type="dxa"/>
              <w:bottom w:w="28" w:type="dxa"/>
              <w:right w:w="28" w:type="dxa"/>
            </w:tcMar>
            <w:hideMark/>
          </w:tcPr>
          <w:p w14:paraId="7772EB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C6C39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phosphate</w:t>
            </w:r>
          </w:p>
        </w:tc>
        <w:tc>
          <w:tcPr>
            <w:tcW w:w="2552" w:type="dxa"/>
            <w:shd w:val="clear" w:color="auto" w:fill="FFFFFF"/>
            <w:tcMar>
              <w:top w:w="28" w:type="dxa"/>
              <w:left w:w="28" w:type="dxa"/>
              <w:bottom w:w="28" w:type="dxa"/>
              <w:right w:w="28" w:type="dxa"/>
            </w:tcMar>
            <w:hideMark/>
          </w:tcPr>
          <w:p w14:paraId="7A49C5E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B391CA8" w14:textId="77777777" w:rsidR="00F53FA0" w:rsidRPr="00884BCF" w:rsidRDefault="00F53FA0" w:rsidP="00F53FA0">
            <w:pPr>
              <w:spacing w:after="0" w:line="240" w:lineRule="auto"/>
              <w:rPr>
                <w:rFonts w:eastAsia="Times New Roman" w:cs="Times New Roman"/>
                <w:color w:val="747474"/>
                <w:szCs w:val="24"/>
                <w:lang w:eastAsia="en-GB"/>
              </w:rPr>
            </w:pPr>
            <w:hyperlink r:id="rId870" w:tgtFrame="_self" w:history="1">
              <w:r w:rsidRPr="00884BCF">
                <w:rPr>
                  <w:rFonts w:eastAsia="Times New Roman" w:cs="Times New Roman"/>
                  <w:color w:val="0000FF"/>
                  <w:szCs w:val="24"/>
                  <w:lang w:eastAsia="en-GB"/>
                </w:rPr>
                <w:t>phosphates</w:t>
              </w:r>
            </w:hyperlink>
          </w:p>
        </w:tc>
      </w:tr>
      <w:tr w:rsidR="00F53FA0" w:rsidRPr="00884BCF" w14:paraId="6F2A07A5" w14:textId="77777777" w:rsidTr="00F53FA0">
        <w:tc>
          <w:tcPr>
            <w:tcW w:w="701" w:type="dxa"/>
            <w:shd w:val="clear" w:color="auto" w:fill="FFFFFF"/>
            <w:tcMar>
              <w:top w:w="28" w:type="dxa"/>
              <w:left w:w="28" w:type="dxa"/>
              <w:bottom w:w="28" w:type="dxa"/>
              <w:right w:w="28" w:type="dxa"/>
            </w:tcMar>
            <w:hideMark/>
          </w:tcPr>
          <w:p w14:paraId="6CE949C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C0A85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sodium tartrate</w:t>
            </w:r>
          </w:p>
        </w:tc>
        <w:tc>
          <w:tcPr>
            <w:tcW w:w="2552" w:type="dxa"/>
            <w:shd w:val="clear" w:color="auto" w:fill="FFFFFF"/>
            <w:tcMar>
              <w:top w:w="28" w:type="dxa"/>
              <w:left w:w="28" w:type="dxa"/>
              <w:bottom w:w="28" w:type="dxa"/>
              <w:right w:w="28" w:type="dxa"/>
            </w:tcMar>
            <w:hideMark/>
          </w:tcPr>
          <w:p w14:paraId="1607096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701125B" w14:textId="77777777" w:rsidR="00F53FA0" w:rsidRPr="00884BCF" w:rsidRDefault="00F53FA0" w:rsidP="00F53FA0">
            <w:pPr>
              <w:spacing w:after="0" w:line="240" w:lineRule="auto"/>
              <w:rPr>
                <w:rFonts w:eastAsia="Times New Roman" w:cs="Times New Roman"/>
                <w:color w:val="747474"/>
                <w:szCs w:val="24"/>
                <w:lang w:eastAsia="en-GB"/>
              </w:rPr>
            </w:pPr>
            <w:hyperlink r:id="rId871" w:tgtFrame="_self" w:history="1">
              <w:r w:rsidRPr="00884BCF">
                <w:rPr>
                  <w:rFonts w:eastAsia="Times New Roman" w:cs="Times New Roman"/>
                  <w:color w:val="0000FF"/>
                  <w:szCs w:val="24"/>
                  <w:lang w:eastAsia="en-GB"/>
                </w:rPr>
                <w:t>potassium compounds</w:t>
              </w:r>
            </w:hyperlink>
          </w:p>
        </w:tc>
      </w:tr>
      <w:tr w:rsidR="00F53FA0" w:rsidRPr="00884BCF" w14:paraId="0EA7DD14" w14:textId="77777777" w:rsidTr="00F53FA0">
        <w:tc>
          <w:tcPr>
            <w:tcW w:w="701" w:type="dxa"/>
            <w:shd w:val="clear" w:color="auto" w:fill="FFFFFF"/>
            <w:tcMar>
              <w:top w:w="28" w:type="dxa"/>
              <w:left w:w="28" w:type="dxa"/>
              <w:bottom w:w="28" w:type="dxa"/>
              <w:right w:w="28" w:type="dxa"/>
            </w:tcMar>
            <w:hideMark/>
          </w:tcPr>
          <w:p w14:paraId="3A7435E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745E85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sulphate</w:t>
            </w:r>
          </w:p>
        </w:tc>
        <w:tc>
          <w:tcPr>
            <w:tcW w:w="2552" w:type="dxa"/>
            <w:shd w:val="clear" w:color="auto" w:fill="FFFFFF"/>
            <w:tcMar>
              <w:top w:w="28" w:type="dxa"/>
              <w:left w:w="28" w:type="dxa"/>
              <w:bottom w:w="28" w:type="dxa"/>
              <w:right w:w="28" w:type="dxa"/>
            </w:tcMar>
            <w:hideMark/>
          </w:tcPr>
          <w:p w14:paraId="6FF030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C72E429" w14:textId="77777777" w:rsidR="00F53FA0" w:rsidRPr="00884BCF" w:rsidRDefault="00F53FA0" w:rsidP="00F53FA0">
            <w:pPr>
              <w:spacing w:after="0" w:line="240" w:lineRule="auto"/>
              <w:rPr>
                <w:rFonts w:eastAsia="Times New Roman" w:cs="Times New Roman"/>
                <w:color w:val="747474"/>
                <w:szCs w:val="24"/>
                <w:lang w:eastAsia="en-GB"/>
              </w:rPr>
            </w:pPr>
            <w:hyperlink r:id="rId872" w:tgtFrame="_self" w:history="1">
              <w:r w:rsidRPr="00884BCF">
                <w:rPr>
                  <w:rFonts w:eastAsia="Times New Roman" w:cs="Times New Roman"/>
                  <w:color w:val="0000FF"/>
                  <w:szCs w:val="24"/>
                  <w:lang w:eastAsia="en-GB"/>
                </w:rPr>
                <w:t>sulphates &amp; sulphites</w:t>
              </w:r>
            </w:hyperlink>
          </w:p>
        </w:tc>
      </w:tr>
      <w:tr w:rsidR="00F53FA0" w:rsidRPr="00884BCF" w14:paraId="330505A9" w14:textId="77777777" w:rsidTr="00F53FA0">
        <w:tc>
          <w:tcPr>
            <w:tcW w:w="701" w:type="dxa"/>
            <w:shd w:val="clear" w:color="auto" w:fill="FFFFFF"/>
            <w:tcMar>
              <w:top w:w="28" w:type="dxa"/>
              <w:left w:w="28" w:type="dxa"/>
              <w:bottom w:w="28" w:type="dxa"/>
              <w:right w:w="28" w:type="dxa"/>
            </w:tcMar>
            <w:hideMark/>
          </w:tcPr>
          <w:p w14:paraId="58D8F63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69C3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sulphate IV</w:t>
            </w:r>
          </w:p>
        </w:tc>
        <w:tc>
          <w:tcPr>
            <w:tcW w:w="2552" w:type="dxa"/>
            <w:shd w:val="clear" w:color="auto" w:fill="FFFFFF"/>
            <w:tcMar>
              <w:top w:w="28" w:type="dxa"/>
              <w:left w:w="28" w:type="dxa"/>
              <w:bottom w:w="28" w:type="dxa"/>
              <w:right w:w="28" w:type="dxa"/>
            </w:tcMar>
            <w:hideMark/>
          </w:tcPr>
          <w:p w14:paraId="7274DF2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A1674F" w14:textId="77777777" w:rsidR="00F53FA0" w:rsidRPr="00884BCF" w:rsidRDefault="00F53FA0" w:rsidP="00F53FA0">
            <w:pPr>
              <w:spacing w:after="0" w:line="240" w:lineRule="auto"/>
              <w:rPr>
                <w:rFonts w:eastAsia="Times New Roman" w:cs="Times New Roman"/>
                <w:color w:val="747474"/>
                <w:szCs w:val="24"/>
                <w:lang w:eastAsia="en-GB"/>
              </w:rPr>
            </w:pPr>
            <w:hyperlink r:id="rId873" w:tgtFrame="_self" w:history="1">
              <w:r w:rsidRPr="00884BCF">
                <w:rPr>
                  <w:rFonts w:eastAsia="Times New Roman" w:cs="Times New Roman"/>
                  <w:color w:val="0000FF"/>
                  <w:szCs w:val="24"/>
                  <w:lang w:eastAsia="en-GB"/>
                </w:rPr>
                <w:t>sulphates &amp; sulphites</w:t>
              </w:r>
            </w:hyperlink>
          </w:p>
        </w:tc>
      </w:tr>
      <w:tr w:rsidR="00F53FA0" w:rsidRPr="00884BCF" w14:paraId="06777B16" w14:textId="77777777" w:rsidTr="00F53FA0">
        <w:tc>
          <w:tcPr>
            <w:tcW w:w="701" w:type="dxa"/>
            <w:shd w:val="clear" w:color="auto" w:fill="FFFFFF"/>
            <w:tcMar>
              <w:top w:w="28" w:type="dxa"/>
              <w:left w:w="28" w:type="dxa"/>
              <w:bottom w:w="28" w:type="dxa"/>
              <w:right w:w="28" w:type="dxa"/>
            </w:tcMar>
            <w:hideMark/>
          </w:tcPr>
          <w:p w14:paraId="62B6F4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FD146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sulphate VI</w:t>
            </w:r>
          </w:p>
        </w:tc>
        <w:tc>
          <w:tcPr>
            <w:tcW w:w="2552" w:type="dxa"/>
            <w:shd w:val="clear" w:color="auto" w:fill="FFFFFF"/>
            <w:tcMar>
              <w:top w:w="28" w:type="dxa"/>
              <w:left w:w="28" w:type="dxa"/>
              <w:bottom w:w="28" w:type="dxa"/>
              <w:right w:w="28" w:type="dxa"/>
            </w:tcMar>
            <w:hideMark/>
          </w:tcPr>
          <w:p w14:paraId="3A7D1A1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C5EA89D" w14:textId="77777777" w:rsidR="00F53FA0" w:rsidRPr="00884BCF" w:rsidRDefault="00F53FA0" w:rsidP="00F53FA0">
            <w:pPr>
              <w:spacing w:after="0" w:line="240" w:lineRule="auto"/>
              <w:rPr>
                <w:rFonts w:eastAsia="Times New Roman" w:cs="Times New Roman"/>
                <w:color w:val="747474"/>
                <w:szCs w:val="24"/>
                <w:lang w:eastAsia="en-GB"/>
              </w:rPr>
            </w:pPr>
            <w:hyperlink r:id="rId874" w:tgtFrame="_self" w:history="1">
              <w:r w:rsidRPr="00884BCF">
                <w:rPr>
                  <w:rFonts w:eastAsia="Times New Roman" w:cs="Times New Roman"/>
                  <w:color w:val="0000FF"/>
                  <w:szCs w:val="24"/>
                  <w:lang w:eastAsia="en-GB"/>
                </w:rPr>
                <w:t>sulphates &amp; sulphites</w:t>
              </w:r>
            </w:hyperlink>
          </w:p>
        </w:tc>
      </w:tr>
      <w:tr w:rsidR="00F53FA0" w:rsidRPr="00884BCF" w14:paraId="797FBD61" w14:textId="77777777" w:rsidTr="00F53FA0">
        <w:tc>
          <w:tcPr>
            <w:tcW w:w="701" w:type="dxa"/>
            <w:shd w:val="clear" w:color="auto" w:fill="FFFFFF"/>
            <w:tcMar>
              <w:top w:w="28" w:type="dxa"/>
              <w:left w:w="28" w:type="dxa"/>
              <w:bottom w:w="28" w:type="dxa"/>
              <w:right w:w="28" w:type="dxa"/>
            </w:tcMar>
            <w:hideMark/>
          </w:tcPr>
          <w:p w14:paraId="30B9ABC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FF87E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sulphite</w:t>
            </w:r>
          </w:p>
        </w:tc>
        <w:tc>
          <w:tcPr>
            <w:tcW w:w="2552" w:type="dxa"/>
            <w:shd w:val="clear" w:color="auto" w:fill="FFFFFF"/>
            <w:tcMar>
              <w:top w:w="28" w:type="dxa"/>
              <w:left w:w="28" w:type="dxa"/>
              <w:bottom w:w="28" w:type="dxa"/>
              <w:right w:w="28" w:type="dxa"/>
            </w:tcMar>
            <w:hideMark/>
          </w:tcPr>
          <w:p w14:paraId="2F0E3D0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0481CA5" w14:textId="77777777" w:rsidR="00F53FA0" w:rsidRPr="00884BCF" w:rsidRDefault="00F53FA0" w:rsidP="00F53FA0">
            <w:pPr>
              <w:spacing w:after="0" w:line="240" w:lineRule="auto"/>
              <w:rPr>
                <w:rFonts w:eastAsia="Times New Roman" w:cs="Times New Roman"/>
                <w:color w:val="747474"/>
                <w:szCs w:val="24"/>
                <w:lang w:eastAsia="en-GB"/>
              </w:rPr>
            </w:pPr>
            <w:hyperlink r:id="rId875" w:tgtFrame="_self" w:history="1">
              <w:r w:rsidRPr="00884BCF">
                <w:rPr>
                  <w:rFonts w:eastAsia="Times New Roman" w:cs="Times New Roman"/>
                  <w:color w:val="0000FF"/>
                  <w:szCs w:val="24"/>
                  <w:lang w:eastAsia="en-GB"/>
                </w:rPr>
                <w:t>sulphates &amp; sulphites</w:t>
              </w:r>
            </w:hyperlink>
          </w:p>
        </w:tc>
      </w:tr>
      <w:tr w:rsidR="00F53FA0" w:rsidRPr="00884BCF" w14:paraId="4537A48F" w14:textId="77777777" w:rsidTr="00F53FA0">
        <w:tc>
          <w:tcPr>
            <w:tcW w:w="701" w:type="dxa"/>
            <w:shd w:val="clear" w:color="auto" w:fill="FFFFFF"/>
            <w:tcMar>
              <w:top w:w="28" w:type="dxa"/>
              <w:left w:w="28" w:type="dxa"/>
              <w:bottom w:w="28" w:type="dxa"/>
              <w:right w:w="28" w:type="dxa"/>
            </w:tcMar>
            <w:hideMark/>
          </w:tcPr>
          <w:p w14:paraId="3491317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1238C8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potassium </w:t>
            </w:r>
            <w:proofErr w:type="spellStart"/>
            <w:r w:rsidRPr="00884BCF">
              <w:rPr>
                <w:rFonts w:eastAsia="Times New Roman" w:cs="Times New Roman"/>
                <w:szCs w:val="24"/>
                <w:lang w:eastAsia="en-GB"/>
              </w:rPr>
              <w:t>tetroxalate</w:t>
            </w:r>
            <w:proofErr w:type="spellEnd"/>
          </w:p>
        </w:tc>
        <w:tc>
          <w:tcPr>
            <w:tcW w:w="2552" w:type="dxa"/>
            <w:shd w:val="clear" w:color="auto" w:fill="FFFFFF"/>
            <w:tcMar>
              <w:top w:w="28" w:type="dxa"/>
              <w:left w:w="28" w:type="dxa"/>
              <w:bottom w:w="28" w:type="dxa"/>
              <w:right w:w="28" w:type="dxa"/>
            </w:tcMar>
            <w:hideMark/>
          </w:tcPr>
          <w:p w14:paraId="0BD3F3C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3B40F3" w14:textId="77777777" w:rsidR="00F53FA0" w:rsidRPr="00884BCF" w:rsidRDefault="00F53FA0" w:rsidP="00F53FA0">
            <w:pPr>
              <w:spacing w:after="0" w:line="240" w:lineRule="auto"/>
              <w:rPr>
                <w:rFonts w:eastAsia="Times New Roman" w:cs="Times New Roman"/>
                <w:color w:val="747474"/>
                <w:szCs w:val="24"/>
                <w:lang w:eastAsia="en-GB"/>
              </w:rPr>
            </w:pPr>
            <w:hyperlink r:id="rId876" w:tgtFrame="_self" w:history="1">
              <w:r w:rsidRPr="00884BCF">
                <w:rPr>
                  <w:rFonts w:eastAsia="Times New Roman" w:cs="Times New Roman"/>
                  <w:color w:val="0000FF"/>
                  <w:szCs w:val="24"/>
                  <w:lang w:eastAsia="en-GB"/>
                </w:rPr>
                <w:t>potassium compounds</w:t>
              </w:r>
            </w:hyperlink>
          </w:p>
        </w:tc>
      </w:tr>
      <w:tr w:rsidR="00F53FA0" w:rsidRPr="00884BCF" w14:paraId="1994EFA4" w14:textId="77777777" w:rsidTr="00F53FA0">
        <w:tc>
          <w:tcPr>
            <w:tcW w:w="701" w:type="dxa"/>
            <w:shd w:val="clear" w:color="auto" w:fill="FFFFFF"/>
            <w:tcMar>
              <w:top w:w="28" w:type="dxa"/>
              <w:left w:w="28" w:type="dxa"/>
              <w:bottom w:w="28" w:type="dxa"/>
              <w:right w:w="28" w:type="dxa"/>
            </w:tcMar>
            <w:hideMark/>
          </w:tcPr>
          <w:p w14:paraId="02B0EC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7089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thiocyanate</w:t>
            </w:r>
          </w:p>
        </w:tc>
        <w:tc>
          <w:tcPr>
            <w:tcW w:w="2552" w:type="dxa"/>
            <w:shd w:val="clear" w:color="auto" w:fill="FFFFFF"/>
            <w:tcMar>
              <w:top w:w="28" w:type="dxa"/>
              <w:left w:w="28" w:type="dxa"/>
              <w:bottom w:w="28" w:type="dxa"/>
              <w:right w:w="28" w:type="dxa"/>
            </w:tcMar>
            <w:hideMark/>
          </w:tcPr>
          <w:p w14:paraId="7047E7F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9B9AF9" w14:textId="77777777" w:rsidR="00F53FA0" w:rsidRPr="00884BCF" w:rsidRDefault="00F53FA0" w:rsidP="00F53FA0">
            <w:pPr>
              <w:spacing w:after="0" w:line="240" w:lineRule="auto"/>
              <w:rPr>
                <w:rFonts w:eastAsia="Times New Roman" w:cs="Times New Roman"/>
                <w:color w:val="747474"/>
                <w:szCs w:val="24"/>
                <w:lang w:eastAsia="en-GB"/>
              </w:rPr>
            </w:pPr>
            <w:hyperlink r:id="rId877" w:tgtFrame="_self" w:history="1">
              <w:r w:rsidRPr="00884BCF">
                <w:rPr>
                  <w:rFonts w:eastAsia="Times New Roman" w:cs="Times New Roman"/>
                  <w:color w:val="0000FF"/>
                  <w:szCs w:val="24"/>
                  <w:lang w:eastAsia="en-GB"/>
                </w:rPr>
                <w:t>Colorimetric Reagents</w:t>
              </w:r>
            </w:hyperlink>
          </w:p>
        </w:tc>
      </w:tr>
      <w:tr w:rsidR="00F53FA0" w:rsidRPr="00884BCF" w14:paraId="0A35AB6D" w14:textId="77777777" w:rsidTr="00F53FA0">
        <w:tc>
          <w:tcPr>
            <w:tcW w:w="701" w:type="dxa"/>
            <w:shd w:val="clear" w:color="auto" w:fill="FFFFFF"/>
            <w:tcMar>
              <w:top w:w="28" w:type="dxa"/>
              <w:left w:w="28" w:type="dxa"/>
              <w:bottom w:w="28" w:type="dxa"/>
              <w:right w:w="28" w:type="dxa"/>
            </w:tcMar>
            <w:hideMark/>
          </w:tcPr>
          <w:p w14:paraId="01BA2E5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E9159B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thiocyanate</w:t>
            </w:r>
          </w:p>
        </w:tc>
        <w:tc>
          <w:tcPr>
            <w:tcW w:w="2552" w:type="dxa"/>
            <w:shd w:val="clear" w:color="auto" w:fill="FFFFFF"/>
            <w:tcMar>
              <w:top w:w="28" w:type="dxa"/>
              <w:left w:w="28" w:type="dxa"/>
              <w:bottom w:w="28" w:type="dxa"/>
              <w:right w:w="28" w:type="dxa"/>
            </w:tcMar>
            <w:hideMark/>
          </w:tcPr>
          <w:p w14:paraId="092B703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7DABD3" w14:textId="77777777" w:rsidR="00F53FA0" w:rsidRPr="00884BCF" w:rsidRDefault="00F53FA0" w:rsidP="00F53FA0">
            <w:pPr>
              <w:spacing w:after="0" w:line="240" w:lineRule="auto"/>
              <w:rPr>
                <w:rFonts w:eastAsia="Times New Roman" w:cs="Times New Roman"/>
                <w:color w:val="747474"/>
                <w:szCs w:val="24"/>
                <w:lang w:eastAsia="en-GB"/>
              </w:rPr>
            </w:pPr>
            <w:hyperlink r:id="rId878" w:tgtFrame="_self" w:history="1">
              <w:r w:rsidRPr="00884BCF">
                <w:rPr>
                  <w:rFonts w:eastAsia="Times New Roman" w:cs="Times New Roman"/>
                  <w:color w:val="0000FF"/>
                  <w:szCs w:val="24"/>
                  <w:lang w:eastAsia="en-GB"/>
                </w:rPr>
                <w:t>thiocyanates</w:t>
              </w:r>
            </w:hyperlink>
          </w:p>
        </w:tc>
      </w:tr>
      <w:tr w:rsidR="00F53FA0" w:rsidRPr="00884BCF" w14:paraId="5C250182" w14:textId="77777777" w:rsidTr="00F53FA0">
        <w:tc>
          <w:tcPr>
            <w:tcW w:w="701" w:type="dxa"/>
            <w:shd w:val="clear" w:color="auto" w:fill="FFFFFF"/>
            <w:tcMar>
              <w:top w:w="28" w:type="dxa"/>
              <w:left w:w="28" w:type="dxa"/>
              <w:bottom w:w="28" w:type="dxa"/>
              <w:right w:w="28" w:type="dxa"/>
            </w:tcMar>
            <w:hideMark/>
          </w:tcPr>
          <w:p w14:paraId="47FE2C0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EC8BB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proline</w:t>
            </w:r>
          </w:p>
        </w:tc>
        <w:tc>
          <w:tcPr>
            <w:tcW w:w="2552" w:type="dxa"/>
            <w:shd w:val="clear" w:color="auto" w:fill="FFFFFF"/>
            <w:tcMar>
              <w:top w:w="28" w:type="dxa"/>
              <w:left w:w="28" w:type="dxa"/>
              <w:bottom w:w="28" w:type="dxa"/>
              <w:right w:w="28" w:type="dxa"/>
            </w:tcMar>
            <w:hideMark/>
          </w:tcPr>
          <w:p w14:paraId="19B8F70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7E876DE" w14:textId="77777777" w:rsidR="00F53FA0" w:rsidRPr="00884BCF" w:rsidRDefault="00F53FA0" w:rsidP="00F53FA0">
            <w:pPr>
              <w:spacing w:after="0" w:line="240" w:lineRule="auto"/>
              <w:rPr>
                <w:rFonts w:eastAsia="Times New Roman" w:cs="Times New Roman"/>
                <w:color w:val="747474"/>
                <w:szCs w:val="24"/>
                <w:lang w:eastAsia="en-GB"/>
              </w:rPr>
            </w:pPr>
            <w:hyperlink r:id="rId879"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21BF0376" w14:textId="77777777" w:rsidTr="00F53FA0">
        <w:tc>
          <w:tcPr>
            <w:tcW w:w="701" w:type="dxa"/>
            <w:shd w:val="clear" w:color="auto" w:fill="FFFFFF"/>
            <w:tcMar>
              <w:top w:w="28" w:type="dxa"/>
              <w:left w:w="28" w:type="dxa"/>
              <w:bottom w:w="28" w:type="dxa"/>
              <w:right w:w="28" w:type="dxa"/>
            </w:tcMar>
            <w:hideMark/>
          </w:tcPr>
          <w:p w14:paraId="12B7B06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F7CAB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propan-1-ol</w:t>
            </w:r>
          </w:p>
        </w:tc>
        <w:tc>
          <w:tcPr>
            <w:tcW w:w="2552" w:type="dxa"/>
            <w:shd w:val="clear" w:color="auto" w:fill="FFFFFF"/>
            <w:tcMar>
              <w:top w:w="28" w:type="dxa"/>
              <w:left w:w="28" w:type="dxa"/>
              <w:bottom w:w="28" w:type="dxa"/>
              <w:right w:w="28" w:type="dxa"/>
            </w:tcMar>
            <w:hideMark/>
          </w:tcPr>
          <w:p w14:paraId="5C27CFA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E551978" w14:textId="77777777" w:rsidR="00F53FA0" w:rsidRPr="00884BCF" w:rsidRDefault="00F53FA0" w:rsidP="00F53FA0">
            <w:pPr>
              <w:spacing w:after="0" w:line="240" w:lineRule="auto"/>
              <w:rPr>
                <w:rFonts w:eastAsia="Times New Roman" w:cs="Times New Roman"/>
                <w:color w:val="747474"/>
                <w:szCs w:val="24"/>
                <w:lang w:eastAsia="en-GB"/>
              </w:rPr>
            </w:pPr>
            <w:hyperlink r:id="rId880" w:tgtFrame="_self" w:history="1">
              <w:proofErr w:type="spellStart"/>
              <w:r w:rsidRPr="00884BCF">
                <w:rPr>
                  <w:rFonts w:eastAsia="Times New Roman" w:cs="Times New Roman"/>
                  <w:color w:val="0000FF"/>
                  <w:szCs w:val="24"/>
                  <w:lang w:eastAsia="en-GB"/>
                </w:rPr>
                <w:t>propanols</w:t>
              </w:r>
              <w:proofErr w:type="spellEnd"/>
            </w:hyperlink>
          </w:p>
        </w:tc>
      </w:tr>
      <w:tr w:rsidR="00F53FA0" w:rsidRPr="00884BCF" w14:paraId="51C2A3E3" w14:textId="77777777" w:rsidTr="00F53FA0">
        <w:tc>
          <w:tcPr>
            <w:tcW w:w="701" w:type="dxa"/>
            <w:shd w:val="clear" w:color="auto" w:fill="FFFFFF"/>
            <w:tcMar>
              <w:top w:w="28" w:type="dxa"/>
              <w:left w:w="28" w:type="dxa"/>
              <w:bottom w:w="28" w:type="dxa"/>
              <w:right w:w="28" w:type="dxa"/>
            </w:tcMar>
            <w:hideMark/>
          </w:tcPr>
          <w:p w14:paraId="37F48AE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80986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propan-2-ol</w:t>
            </w:r>
          </w:p>
        </w:tc>
        <w:tc>
          <w:tcPr>
            <w:tcW w:w="2552" w:type="dxa"/>
            <w:shd w:val="clear" w:color="auto" w:fill="FFFFFF"/>
            <w:tcMar>
              <w:top w:w="28" w:type="dxa"/>
              <w:left w:w="28" w:type="dxa"/>
              <w:bottom w:w="28" w:type="dxa"/>
              <w:right w:w="28" w:type="dxa"/>
            </w:tcMar>
            <w:hideMark/>
          </w:tcPr>
          <w:p w14:paraId="4F62956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409A9C5" w14:textId="77777777" w:rsidR="00F53FA0" w:rsidRPr="00884BCF" w:rsidRDefault="00F53FA0" w:rsidP="00F53FA0">
            <w:pPr>
              <w:spacing w:after="0" w:line="240" w:lineRule="auto"/>
              <w:rPr>
                <w:rFonts w:eastAsia="Times New Roman" w:cs="Times New Roman"/>
                <w:color w:val="747474"/>
                <w:szCs w:val="24"/>
                <w:lang w:eastAsia="en-GB"/>
              </w:rPr>
            </w:pPr>
            <w:hyperlink r:id="rId881" w:tgtFrame="_self" w:history="1">
              <w:r w:rsidRPr="00884BCF">
                <w:rPr>
                  <w:rFonts w:eastAsia="Times New Roman" w:cs="Times New Roman"/>
                  <w:color w:val="0000FF"/>
                  <w:szCs w:val="24"/>
                  <w:lang w:eastAsia="en-GB"/>
                </w:rPr>
                <w:t>Biochemical Tests (Lipids)</w:t>
              </w:r>
            </w:hyperlink>
          </w:p>
        </w:tc>
      </w:tr>
      <w:tr w:rsidR="00F53FA0" w:rsidRPr="00884BCF" w14:paraId="40407BA2" w14:textId="77777777" w:rsidTr="00F53FA0">
        <w:tc>
          <w:tcPr>
            <w:tcW w:w="701" w:type="dxa"/>
            <w:shd w:val="clear" w:color="auto" w:fill="FFFFFF"/>
            <w:tcMar>
              <w:top w:w="28" w:type="dxa"/>
              <w:left w:w="28" w:type="dxa"/>
              <w:bottom w:w="28" w:type="dxa"/>
              <w:right w:w="28" w:type="dxa"/>
            </w:tcMar>
            <w:hideMark/>
          </w:tcPr>
          <w:p w14:paraId="331613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FA05F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propan-2-ol</w:t>
            </w:r>
          </w:p>
        </w:tc>
        <w:tc>
          <w:tcPr>
            <w:tcW w:w="2552" w:type="dxa"/>
            <w:shd w:val="clear" w:color="auto" w:fill="FFFFFF"/>
            <w:tcMar>
              <w:top w:w="28" w:type="dxa"/>
              <w:left w:w="28" w:type="dxa"/>
              <w:bottom w:w="28" w:type="dxa"/>
              <w:right w:w="28" w:type="dxa"/>
            </w:tcMar>
            <w:hideMark/>
          </w:tcPr>
          <w:p w14:paraId="42C459A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AF619D" w14:textId="77777777" w:rsidR="00F53FA0" w:rsidRPr="00884BCF" w:rsidRDefault="00F53FA0" w:rsidP="00F53FA0">
            <w:pPr>
              <w:spacing w:after="0" w:line="240" w:lineRule="auto"/>
              <w:rPr>
                <w:rFonts w:eastAsia="Times New Roman" w:cs="Times New Roman"/>
                <w:color w:val="747474"/>
                <w:szCs w:val="24"/>
                <w:lang w:eastAsia="en-GB"/>
              </w:rPr>
            </w:pPr>
            <w:hyperlink r:id="rId882" w:tgtFrame="_self" w:history="1">
              <w:proofErr w:type="spellStart"/>
              <w:r w:rsidRPr="00884BCF">
                <w:rPr>
                  <w:rFonts w:eastAsia="Times New Roman" w:cs="Times New Roman"/>
                  <w:color w:val="0000FF"/>
                  <w:szCs w:val="24"/>
                  <w:lang w:eastAsia="en-GB"/>
                </w:rPr>
                <w:t>propanols</w:t>
              </w:r>
              <w:proofErr w:type="spellEnd"/>
            </w:hyperlink>
          </w:p>
        </w:tc>
      </w:tr>
      <w:tr w:rsidR="00F53FA0" w:rsidRPr="00884BCF" w14:paraId="31555B63" w14:textId="77777777" w:rsidTr="00F53FA0">
        <w:tc>
          <w:tcPr>
            <w:tcW w:w="701" w:type="dxa"/>
            <w:shd w:val="clear" w:color="auto" w:fill="FFFFFF"/>
            <w:tcMar>
              <w:top w:w="28" w:type="dxa"/>
              <w:left w:w="28" w:type="dxa"/>
              <w:bottom w:w="28" w:type="dxa"/>
              <w:right w:w="28" w:type="dxa"/>
            </w:tcMar>
            <w:hideMark/>
          </w:tcPr>
          <w:p w14:paraId="04D3C72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8BF0B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propanal</w:t>
            </w:r>
            <w:proofErr w:type="spellEnd"/>
          </w:p>
        </w:tc>
        <w:tc>
          <w:tcPr>
            <w:tcW w:w="2552" w:type="dxa"/>
            <w:shd w:val="clear" w:color="auto" w:fill="FFFFFF"/>
            <w:tcMar>
              <w:top w:w="28" w:type="dxa"/>
              <w:left w:w="28" w:type="dxa"/>
              <w:bottom w:w="28" w:type="dxa"/>
              <w:right w:w="28" w:type="dxa"/>
            </w:tcMar>
            <w:hideMark/>
          </w:tcPr>
          <w:p w14:paraId="529E9C9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9EAD761" w14:textId="77777777" w:rsidR="00F53FA0" w:rsidRPr="00884BCF" w:rsidRDefault="00F53FA0" w:rsidP="00F53FA0">
            <w:pPr>
              <w:spacing w:after="0" w:line="240" w:lineRule="auto"/>
              <w:rPr>
                <w:rFonts w:eastAsia="Times New Roman" w:cs="Times New Roman"/>
                <w:color w:val="747474"/>
                <w:szCs w:val="24"/>
                <w:lang w:eastAsia="en-GB"/>
              </w:rPr>
            </w:pPr>
            <w:hyperlink r:id="rId883" w:tgtFrame="_self" w:history="1">
              <w:proofErr w:type="spellStart"/>
              <w:r w:rsidRPr="00884BCF">
                <w:rPr>
                  <w:rFonts w:eastAsia="Times New Roman" w:cs="Times New Roman"/>
                  <w:color w:val="0000FF"/>
                  <w:szCs w:val="24"/>
                  <w:lang w:eastAsia="en-GB"/>
                </w:rPr>
                <w:t>propanal</w:t>
              </w:r>
              <w:proofErr w:type="spellEnd"/>
            </w:hyperlink>
          </w:p>
        </w:tc>
      </w:tr>
      <w:tr w:rsidR="00F53FA0" w:rsidRPr="00884BCF" w14:paraId="26BD5BD7" w14:textId="77777777" w:rsidTr="00F53FA0">
        <w:tc>
          <w:tcPr>
            <w:tcW w:w="701" w:type="dxa"/>
            <w:shd w:val="clear" w:color="auto" w:fill="FFFFFF"/>
            <w:tcMar>
              <w:top w:w="28" w:type="dxa"/>
              <w:left w:w="28" w:type="dxa"/>
              <w:bottom w:w="28" w:type="dxa"/>
              <w:right w:w="28" w:type="dxa"/>
            </w:tcMar>
            <w:hideMark/>
          </w:tcPr>
          <w:p w14:paraId="329FB2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9BCB3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propane-1,2,3-triol</w:t>
            </w:r>
          </w:p>
        </w:tc>
        <w:tc>
          <w:tcPr>
            <w:tcW w:w="2552" w:type="dxa"/>
            <w:shd w:val="clear" w:color="auto" w:fill="FFFFFF"/>
            <w:tcMar>
              <w:top w:w="28" w:type="dxa"/>
              <w:left w:w="28" w:type="dxa"/>
              <w:bottom w:w="28" w:type="dxa"/>
              <w:right w:w="28" w:type="dxa"/>
            </w:tcMar>
            <w:hideMark/>
          </w:tcPr>
          <w:p w14:paraId="7ACF44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74C52D" w14:textId="77777777" w:rsidR="00F53FA0" w:rsidRPr="00884BCF" w:rsidRDefault="00F53FA0" w:rsidP="00F53FA0">
            <w:pPr>
              <w:spacing w:after="0" w:line="240" w:lineRule="auto"/>
              <w:rPr>
                <w:rFonts w:eastAsia="Times New Roman" w:cs="Times New Roman"/>
                <w:color w:val="747474"/>
                <w:szCs w:val="24"/>
                <w:lang w:eastAsia="en-GB"/>
              </w:rPr>
            </w:pPr>
            <w:hyperlink r:id="rId884"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0803DA92" w14:textId="77777777" w:rsidTr="00F53FA0">
        <w:tc>
          <w:tcPr>
            <w:tcW w:w="701" w:type="dxa"/>
            <w:shd w:val="clear" w:color="auto" w:fill="FFFFFF"/>
            <w:tcMar>
              <w:top w:w="28" w:type="dxa"/>
              <w:left w:w="28" w:type="dxa"/>
              <w:bottom w:w="28" w:type="dxa"/>
              <w:right w:w="28" w:type="dxa"/>
            </w:tcMar>
            <w:hideMark/>
          </w:tcPr>
          <w:p w14:paraId="497910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84D1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propanoic acid</w:t>
            </w:r>
          </w:p>
        </w:tc>
        <w:tc>
          <w:tcPr>
            <w:tcW w:w="2552" w:type="dxa"/>
            <w:shd w:val="clear" w:color="auto" w:fill="FFFFFF"/>
            <w:tcMar>
              <w:top w:w="28" w:type="dxa"/>
              <w:left w:w="28" w:type="dxa"/>
              <w:bottom w:w="28" w:type="dxa"/>
              <w:right w:w="28" w:type="dxa"/>
            </w:tcMar>
            <w:hideMark/>
          </w:tcPr>
          <w:p w14:paraId="3666BC8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E5A4488" w14:textId="77777777" w:rsidR="00F53FA0" w:rsidRPr="00884BCF" w:rsidRDefault="00F53FA0" w:rsidP="00F53FA0">
            <w:pPr>
              <w:spacing w:after="0" w:line="240" w:lineRule="auto"/>
              <w:rPr>
                <w:rFonts w:eastAsia="Times New Roman" w:cs="Times New Roman"/>
                <w:color w:val="747474"/>
                <w:szCs w:val="24"/>
                <w:lang w:eastAsia="en-GB"/>
              </w:rPr>
            </w:pPr>
            <w:hyperlink r:id="rId885" w:tgtFrame="_self" w:history="1">
              <w:r w:rsidRPr="00884BCF">
                <w:rPr>
                  <w:rFonts w:eastAsia="Times New Roman" w:cs="Times New Roman"/>
                  <w:color w:val="0000FF"/>
                  <w:szCs w:val="24"/>
                  <w:lang w:eastAsia="en-GB"/>
                </w:rPr>
                <w:t>propanoic acid</w:t>
              </w:r>
            </w:hyperlink>
          </w:p>
        </w:tc>
      </w:tr>
      <w:tr w:rsidR="00F53FA0" w:rsidRPr="00884BCF" w14:paraId="3A449427" w14:textId="77777777" w:rsidTr="00F53FA0">
        <w:tc>
          <w:tcPr>
            <w:tcW w:w="701" w:type="dxa"/>
            <w:shd w:val="clear" w:color="auto" w:fill="FFFFFF"/>
            <w:tcMar>
              <w:top w:w="28" w:type="dxa"/>
              <w:left w:w="28" w:type="dxa"/>
              <w:bottom w:w="28" w:type="dxa"/>
              <w:right w:w="28" w:type="dxa"/>
            </w:tcMar>
            <w:hideMark/>
          </w:tcPr>
          <w:p w14:paraId="16E4B94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A3BE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propanoic orcein</w:t>
            </w:r>
          </w:p>
        </w:tc>
        <w:tc>
          <w:tcPr>
            <w:tcW w:w="2552" w:type="dxa"/>
            <w:shd w:val="clear" w:color="auto" w:fill="FFFFFF"/>
            <w:tcMar>
              <w:top w:w="28" w:type="dxa"/>
              <w:left w:w="28" w:type="dxa"/>
              <w:bottom w:w="28" w:type="dxa"/>
              <w:right w:w="28" w:type="dxa"/>
            </w:tcMar>
            <w:hideMark/>
          </w:tcPr>
          <w:p w14:paraId="27D0A7D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C4C84B" w14:textId="77777777" w:rsidR="00F53FA0" w:rsidRPr="00884BCF" w:rsidRDefault="00F53FA0" w:rsidP="00F53FA0">
            <w:pPr>
              <w:spacing w:after="0" w:line="240" w:lineRule="auto"/>
              <w:rPr>
                <w:rFonts w:eastAsia="Times New Roman" w:cs="Times New Roman"/>
                <w:color w:val="747474"/>
                <w:szCs w:val="24"/>
                <w:lang w:eastAsia="en-GB"/>
              </w:rPr>
            </w:pPr>
            <w:hyperlink r:id="rId886" w:tgtFrame="_self" w:history="1">
              <w:r w:rsidRPr="00884BCF">
                <w:rPr>
                  <w:rFonts w:eastAsia="Times New Roman" w:cs="Times New Roman"/>
                  <w:color w:val="0000FF"/>
                  <w:szCs w:val="24"/>
                  <w:lang w:eastAsia="en-GB"/>
                </w:rPr>
                <w:t>Biochemicals – Microscopy Chemicals (Fixatives)</w:t>
              </w:r>
            </w:hyperlink>
          </w:p>
        </w:tc>
      </w:tr>
      <w:tr w:rsidR="00F53FA0" w:rsidRPr="00884BCF" w14:paraId="356559FC" w14:textId="77777777" w:rsidTr="00F53FA0">
        <w:tc>
          <w:tcPr>
            <w:tcW w:w="701" w:type="dxa"/>
            <w:shd w:val="clear" w:color="auto" w:fill="FFFFFF"/>
            <w:tcMar>
              <w:top w:w="28" w:type="dxa"/>
              <w:left w:w="28" w:type="dxa"/>
              <w:bottom w:w="28" w:type="dxa"/>
              <w:right w:w="28" w:type="dxa"/>
            </w:tcMar>
            <w:hideMark/>
          </w:tcPr>
          <w:p w14:paraId="73F46AC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2B0CFC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propanone</w:t>
            </w:r>
          </w:p>
        </w:tc>
        <w:tc>
          <w:tcPr>
            <w:tcW w:w="2552" w:type="dxa"/>
            <w:shd w:val="clear" w:color="auto" w:fill="FFFFFF"/>
            <w:tcMar>
              <w:top w:w="28" w:type="dxa"/>
              <w:left w:w="28" w:type="dxa"/>
              <w:bottom w:w="28" w:type="dxa"/>
              <w:right w:w="28" w:type="dxa"/>
            </w:tcMar>
            <w:hideMark/>
          </w:tcPr>
          <w:p w14:paraId="5420A2D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3141B3B" w14:textId="77777777" w:rsidR="00F53FA0" w:rsidRPr="00884BCF" w:rsidRDefault="00F53FA0" w:rsidP="00F53FA0">
            <w:pPr>
              <w:spacing w:after="0" w:line="240" w:lineRule="auto"/>
              <w:rPr>
                <w:rFonts w:eastAsia="Times New Roman" w:cs="Times New Roman"/>
                <w:color w:val="747474"/>
                <w:szCs w:val="24"/>
                <w:lang w:eastAsia="en-GB"/>
              </w:rPr>
            </w:pPr>
            <w:hyperlink r:id="rId887" w:tgtFrame="_self" w:history="1">
              <w:r w:rsidRPr="00884BCF">
                <w:rPr>
                  <w:rFonts w:eastAsia="Times New Roman" w:cs="Times New Roman"/>
                  <w:color w:val="0000FF"/>
                  <w:szCs w:val="24"/>
                  <w:lang w:eastAsia="en-GB"/>
                </w:rPr>
                <w:t>propanone</w:t>
              </w:r>
            </w:hyperlink>
          </w:p>
        </w:tc>
      </w:tr>
      <w:tr w:rsidR="00F53FA0" w:rsidRPr="00884BCF" w14:paraId="3C7FBEDE" w14:textId="77777777" w:rsidTr="00F53FA0">
        <w:tc>
          <w:tcPr>
            <w:tcW w:w="701" w:type="dxa"/>
            <w:shd w:val="clear" w:color="auto" w:fill="FFFFFF"/>
            <w:tcMar>
              <w:top w:w="28" w:type="dxa"/>
              <w:left w:w="28" w:type="dxa"/>
              <w:bottom w:w="28" w:type="dxa"/>
              <w:right w:w="28" w:type="dxa"/>
            </w:tcMar>
            <w:hideMark/>
          </w:tcPr>
          <w:p w14:paraId="0C39F13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E6AA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propanone – 1,2-dimethylbenzene</w:t>
            </w:r>
          </w:p>
        </w:tc>
        <w:tc>
          <w:tcPr>
            <w:tcW w:w="2552" w:type="dxa"/>
            <w:shd w:val="clear" w:color="auto" w:fill="FFFFFF"/>
            <w:tcMar>
              <w:top w:w="28" w:type="dxa"/>
              <w:left w:w="28" w:type="dxa"/>
              <w:bottom w:w="28" w:type="dxa"/>
              <w:right w:w="28" w:type="dxa"/>
            </w:tcMar>
            <w:hideMark/>
          </w:tcPr>
          <w:p w14:paraId="1D2FCD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DF148B9" w14:textId="77777777" w:rsidR="00F53FA0" w:rsidRPr="00884BCF" w:rsidRDefault="00F53FA0" w:rsidP="00F53FA0">
            <w:pPr>
              <w:spacing w:after="0" w:line="240" w:lineRule="auto"/>
              <w:rPr>
                <w:rFonts w:eastAsia="Times New Roman" w:cs="Times New Roman"/>
                <w:color w:val="747474"/>
                <w:szCs w:val="24"/>
                <w:lang w:eastAsia="en-GB"/>
              </w:rPr>
            </w:pPr>
            <w:hyperlink r:id="rId888"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47804358" w14:textId="77777777" w:rsidTr="00F53FA0">
        <w:tc>
          <w:tcPr>
            <w:tcW w:w="701" w:type="dxa"/>
            <w:shd w:val="clear" w:color="auto" w:fill="FFFFFF"/>
            <w:tcMar>
              <w:top w:w="28" w:type="dxa"/>
              <w:left w:w="28" w:type="dxa"/>
              <w:bottom w:w="28" w:type="dxa"/>
              <w:right w:w="28" w:type="dxa"/>
            </w:tcMar>
            <w:hideMark/>
          </w:tcPr>
          <w:p w14:paraId="0BCA26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5315DB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propioaldehyde</w:t>
            </w:r>
            <w:proofErr w:type="spellEnd"/>
          </w:p>
        </w:tc>
        <w:tc>
          <w:tcPr>
            <w:tcW w:w="2552" w:type="dxa"/>
            <w:shd w:val="clear" w:color="auto" w:fill="FFFFFF"/>
            <w:tcMar>
              <w:top w:w="28" w:type="dxa"/>
              <w:left w:w="28" w:type="dxa"/>
              <w:bottom w:w="28" w:type="dxa"/>
              <w:right w:w="28" w:type="dxa"/>
            </w:tcMar>
            <w:hideMark/>
          </w:tcPr>
          <w:p w14:paraId="31E53D2D"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propanal</w:t>
            </w:r>
            <w:proofErr w:type="spellEnd"/>
          </w:p>
        </w:tc>
        <w:tc>
          <w:tcPr>
            <w:tcW w:w="4961" w:type="dxa"/>
            <w:shd w:val="clear" w:color="auto" w:fill="FFFFFF"/>
            <w:tcMar>
              <w:top w:w="28" w:type="dxa"/>
              <w:left w:w="28" w:type="dxa"/>
              <w:bottom w:w="28" w:type="dxa"/>
              <w:right w:w="28" w:type="dxa"/>
            </w:tcMar>
            <w:hideMark/>
          </w:tcPr>
          <w:p w14:paraId="4268BF50" w14:textId="77777777" w:rsidR="00F53FA0" w:rsidRPr="00884BCF" w:rsidRDefault="00F53FA0" w:rsidP="00F53FA0">
            <w:pPr>
              <w:spacing w:after="0" w:line="240" w:lineRule="auto"/>
              <w:rPr>
                <w:rFonts w:eastAsia="Times New Roman" w:cs="Times New Roman"/>
                <w:color w:val="747474"/>
                <w:szCs w:val="24"/>
                <w:lang w:eastAsia="en-GB"/>
              </w:rPr>
            </w:pPr>
            <w:hyperlink r:id="rId889" w:tgtFrame="_self" w:history="1">
              <w:proofErr w:type="spellStart"/>
              <w:r w:rsidRPr="00884BCF">
                <w:rPr>
                  <w:rFonts w:eastAsia="Times New Roman" w:cs="Times New Roman"/>
                  <w:color w:val="0000FF"/>
                  <w:szCs w:val="24"/>
                  <w:lang w:eastAsia="en-GB"/>
                </w:rPr>
                <w:t>propanal</w:t>
              </w:r>
              <w:proofErr w:type="spellEnd"/>
            </w:hyperlink>
          </w:p>
        </w:tc>
      </w:tr>
      <w:tr w:rsidR="00F53FA0" w:rsidRPr="00884BCF" w14:paraId="5DEE2212" w14:textId="77777777" w:rsidTr="00F53FA0">
        <w:tc>
          <w:tcPr>
            <w:tcW w:w="701" w:type="dxa"/>
            <w:shd w:val="clear" w:color="auto" w:fill="FFFFFF"/>
            <w:tcMar>
              <w:top w:w="28" w:type="dxa"/>
              <w:left w:w="28" w:type="dxa"/>
              <w:bottom w:w="28" w:type="dxa"/>
              <w:right w:w="28" w:type="dxa"/>
            </w:tcMar>
            <w:hideMark/>
          </w:tcPr>
          <w:p w14:paraId="1EA4544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42AC7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propionic acid</w:t>
            </w:r>
          </w:p>
        </w:tc>
        <w:tc>
          <w:tcPr>
            <w:tcW w:w="2552" w:type="dxa"/>
            <w:shd w:val="clear" w:color="auto" w:fill="FFFFFF"/>
            <w:tcMar>
              <w:top w:w="28" w:type="dxa"/>
              <w:left w:w="28" w:type="dxa"/>
              <w:bottom w:w="28" w:type="dxa"/>
              <w:right w:w="28" w:type="dxa"/>
            </w:tcMar>
            <w:hideMark/>
          </w:tcPr>
          <w:p w14:paraId="15DF4EA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propanoic acid</w:t>
            </w:r>
          </w:p>
        </w:tc>
        <w:tc>
          <w:tcPr>
            <w:tcW w:w="4961" w:type="dxa"/>
            <w:shd w:val="clear" w:color="auto" w:fill="FFFFFF"/>
            <w:tcMar>
              <w:top w:w="28" w:type="dxa"/>
              <w:left w:w="28" w:type="dxa"/>
              <w:bottom w:w="28" w:type="dxa"/>
              <w:right w:w="28" w:type="dxa"/>
            </w:tcMar>
            <w:hideMark/>
          </w:tcPr>
          <w:p w14:paraId="32D985C8" w14:textId="77777777" w:rsidR="00F53FA0" w:rsidRPr="00884BCF" w:rsidRDefault="00F53FA0" w:rsidP="00F53FA0">
            <w:pPr>
              <w:spacing w:after="0" w:line="240" w:lineRule="auto"/>
              <w:rPr>
                <w:rFonts w:eastAsia="Times New Roman" w:cs="Times New Roman"/>
                <w:color w:val="747474"/>
                <w:szCs w:val="24"/>
                <w:lang w:eastAsia="en-GB"/>
              </w:rPr>
            </w:pPr>
            <w:hyperlink r:id="rId890" w:tgtFrame="_self" w:history="1">
              <w:r w:rsidRPr="00884BCF">
                <w:rPr>
                  <w:rFonts w:eastAsia="Times New Roman" w:cs="Times New Roman"/>
                  <w:color w:val="0000FF"/>
                  <w:szCs w:val="24"/>
                  <w:lang w:eastAsia="en-GB"/>
                </w:rPr>
                <w:t>propanoic acid</w:t>
              </w:r>
            </w:hyperlink>
          </w:p>
        </w:tc>
      </w:tr>
      <w:tr w:rsidR="00F53FA0" w:rsidRPr="00884BCF" w14:paraId="349F1E5C" w14:textId="77777777" w:rsidTr="00F53FA0">
        <w:tc>
          <w:tcPr>
            <w:tcW w:w="701" w:type="dxa"/>
            <w:shd w:val="clear" w:color="auto" w:fill="FFFFFF"/>
            <w:tcMar>
              <w:top w:w="28" w:type="dxa"/>
              <w:left w:w="28" w:type="dxa"/>
              <w:bottom w:w="28" w:type="dxa"/>
              <w:right w:w="28" w:type="dxa"/>
            </w:tcMar>
            <w:hideMark/>
          </w:tcPr>
          <w:p w14:paraId="139DF345"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2D8A52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acetate</w:t>
            </w:r>
          </w:p>
        </w:tc>
        <w:tc>
          <w:tcPr>
            <w:tcW w:w="2552" w:type="dxa"/>
            <w:shd w:val="clear" w:color="auto" w:fill="FFFFFF"/>
            <w:tcMar>
              <w:top w:w="28" w:type="dxa"/>
              <w:left w:w="28" w:type="dxa"/>
              <w:bottom w:w="28" w:type="dxa"/>
              <w:right w:w="28" w:type="dxa"/>
            </w:tcMar>
            <w:hideMark/>
          </w:tcPr>
          <w:p w14:paraId="2E92313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ethanoate</w:t>
            </w:r>
          </w:p>
        </w:tc>
        <w:tc>
          <w:tcPr>
            <w:tcW w:w="4961" w:type="dxa"/>
            <w:shd w:val="clear" w:color="auto" w:fill="FFFFFF"/>
            <w:tcMar>
              <w:top w:w="28" w:type="dxa"/>
              <w:left w:w="28" w:type="dxa"/>
              <w:bottom w:w="28" w:type="dxa"/>
              <w:right w:w="28" w:type="dxa"/>
            </w:tcMar>
            <w:hideMark/>
          </w:tcPr>
          <w:p w14:paraId="3977665F" w14:textId="77777777" w:rsidR="00F53FA0" w:rsidRPr="00884BCF" w:rsidRDefault="00F53FA0" w:rsidP="00F53FA0">
            <w:pPr>
              <w:spacing w:after="0" w:line="240" w:lineRule="auto"/>
              <w:rPr>
                <w:rFonts w:eastAsia="Times New Roman" w:cs="Times New Roman"/>
                <w:color w:val="747474"/>
                <w:szCs w:val="24"/>
                <w:lang w:eastAsia="en-GB"/>
              </w:rPr>
            </w:pPr>
            <w:hyperlink r:id="rId891" w:tgtFrame="_self" w:history="1">
              <w:r w:rsidRPr="00884BCF">
                <w:rPr>
                  <w:rFonts w:eastAsia="Times New Roman" w:cs="Times New Roman"/>
                  <w:color w:val="0000FF"/>
                  <w:szCs w:val="24"/>
                  <w:lang w:eastAsia="en-GB"/>
                </w:rPr>
                <w:t>propyl ethanoate</w:t>
              </w:r>
            </w:hyperlink>
          </w:p>
        </w:tc>
      </w:tr>
      <w:tr w:rsidR="00F53FA0" w:rsidRPr="00884BCF" w14:paraId="6299CBCF" w14:textId="77777777" w:rsidTr="00F53FA0">
        <w:tc>
          <w:tcPr>
            <w:tcW w:w="701" w:type="dxa"/>
            <w:shd w:val="clear" w:color="auto" w:fill="FFFFFF"/>
            <w:tcMar>
              <w:top w:w="28" w:type="dxa"/>
              <w:left w:w="28" w:type="dxa"/>
              <w:bottom w:w="28" w:type="dxa"/>
              <w:right w:w="28" w:type="dxa"/>
            </w:tcMar>
            <w:hideMark/>
          </w:tcPr>
          <w:p w14:paraId="575C6CB6"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0FC3724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alcohol</w:t>
            </w:r>
          </w:p>
        </w:tc>
        <w:tc>
          <w:tcPr>
            <w:tcW w:w="2552" w:type="dxa"/>
            <w:shd w:val="clear" w:color="auto" w:fill="FFFFFF"/>
            <w:tcMar>
              <w:top w:w="28" w:type="dxa"/>
              <w:left w:w="28" w:type="dxa"/>
              <w:bottom w:w="28" w:type="dxa"/>
              <w:right w:w="28" w:type="dxa"/>
            </w:tcMar>
            <w:hideMark/>
          </w:tcPr>
          <w:p w14:paraId="5804312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3DDE4A8" w14:textId="77777777" w:rsidR="00F53FA0" w:rsidRPr="00884BCF" w:rsidRDefault="00F53FA0" w:rsidP="00F53FA0">
            <w:pPr>
              <w:spacing w:after="0" w:line="240" w:lineRule="auto"/>
              <w:rPr>
                <w:rFonts w:eastAsia="Times New Roman" w:cs="Times New Roman"/>
                <w:color w:val="747474"/>
                <w:szCs w:val="24"/>
                <w:lang w:eastAsia="en-GB"/>
              </w:rPr>
            </w:pPr>
            <w:hyperlink r:id="rId892" w:tgtFrame="_self" w:history="1">
              <w:proofErr w:type="spellStart"/>
              <w:r w:rsidRPr="00884BCF">
                <w:rPr>
                  <w:rFonts w:eastAsia="Times New Roman" w:cs="Times New Roman"/>
                  <w:color w:val="0000FF"/>
                  <w:szCs w:val="24"/>
                  <w:lang w:eastAsia="en-GB"/>
                </w:rPr>
                <w:t>propanols</w:t>
              </w:r>
              <w:proofErr w:type="spellEnd"/>
            </w:hyperlink>
          </w:p>
        </w:tc>
      </w:tr>
      <w:tr w:rsidR="00F53FA0" w:rsidRPr="00884BCF" w14:paraId="2CCED143" w14:textId="77777777" w:rsidTr="00F53FA0">
        <w:tc>
          <w:tcPr>
            <w:tcW w:w="701" w:type="dxa"/>
            <w:shd w:val="clear" w:color="auto" w:fill="FFFFFF"/>
            <w:tcMar>
              <w:top w:w="28" w:type="dxa"/>
              <w:left w:w="28" w:type="dxa"/>
              <w:bottom w:w="28" w:type="dxa"/>
              <w:right w:w="28" w:type="dxa"/>
            </w:tcMar>
            <w:hideMark/>
          </w:tcPr>
          <w:p w14:paraId="412CA8AE"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iso-</w:t>
            </w:r>
          </w:p>
        </w:tc>
        <w:tc>
          <w:tcPr>
            <w:tcW w:w="2261" w:type="dxa"/>
            <w:shd w:val="clear" w:color="auto" w:fill="FFFFFF"/>
            <w:tcMar>
              <w:top w:w="28" w:type="dxa"/>
              <w:left w:w="28" w:type="dxa"/>
              <w:bottom w:w="28" w:type="dxa"/>
              <w:right w:w="28" w:type="dxa"/>
            </w:tcMar>
            <w:hideMark/>
          </w:tcPr>
          <w:p w14:paraId="694FE4F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alcohol</w:t>
            </w:r>
          </w:p>
        </w:tc>
        <w:tc>
          <w:tcPr>
            <w:tcW w:w="2552" w:type="dxa"/>
            <w:shd w:val="clear" w:color="auto" w:fill="FFFFFF"/>
            <w:tcMar>
              <w:top w:w="28" w:type="dxa"/>
              <w:left w:w="28" w:type="dxa"/>
              <w:bottom w:w="28" w:type="dxa"/>
              <w:right w:w="28" w:type="dxa"/>
            </w:tcMar>
            <w:hideMark/>
          </w:tcPr>
          <w:p w14:paraId="390EC13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169E98" w14:textId="77777777" w:rsidR="00F53FA0" w:rsidRPr="00884BCF" w:rsidRDefault="00F53FA0" w:rsidP="00F53FA0">
            <w:pPr>
              <w:spacing w:after="0" w:line="240" w:lineRule="auto"/>
              <w:rPr>
                <w:rFonts w:eastAsia="Times New Roman" w:cs="Times New Roman"/>
                <w:color w:val="747474"/>
                <w:szCs w:val="24"/>
                <w:lang w:eastAsia="en-GB"/>
              </w:rPr>
            </w:pPr>
            <w:hyperlink r:id="rId893" w:tgtFrame="_self" w:history="1">
              <w:proofErr w:type="spellStart"/>
              <w:r w:rsidRPr="00884BCF">
                <w:rPr>
                  <w:rFonts w:eastAsia="Times New Roman" w:cs="Times New Roman"/>
                  <w:color w:val="0000FF"/>
                  <w:szCs w:val="24"/>
                  <w:lang w:eastAsia="en-GB"/>
                </w:rPr>
                <w:t>propanols</w:t>
              </w:r>
              <w:proofErr w:type="spellEnd"/>
            </w:hyperlink>
          </w:p>
        </w:tc>
      </w:tr>
      <w:tr w:rsidR="00F53FA0" w:rsidRPr="00884BCF" w14:paraId="6E96DB10" w14:textId="77777777" w:rsidTr="00F53FA0">
        <w:tc>
          <w:tcPr>
            <w:tcW w:w="701" w:type="dxa"/>
            <w:shd w:val="clear" w:color="auto" w:fill="FFFFFF"/>
            <w:tcMar>
              <w:top w:w="28" w:type="dxa"/>
              <w:left w:w="28" w:type="dxa"/>
              <w:bottom w:w="28" w:type="dxa"/>
              <w:right w:w="28" w:type="dxa"/>
            </w:tcMar>
            <w:hideMark/>
          </w:tcPr>
          <w:p w14:paraId="153EB8FB"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224B2D2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chloride</w:t>
            </w:r>
          </w:p>
        </w:tc>
        <w:tc>
          <w:tcPr>
            <w:tcW w:w="2552" w:type="dxa"/>
            <w:shd w:val="clear" w:color="auto" w:fill="FFFFFF"/>
            <w:tcMar>
              <w:top w:w="28" w:type="dxa"/>
              <w:left w:w="28" w:type="dxa"/>
              <w:bottom w:w="28" w:type="dxa"/>
              <w:right w:w="28" w:type="dxa"/>
            </w:tcMar>
            <w:hideMark/>
          </w:tcPr>
          <w:p w14:paraId="3910254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741001" w14:textId="77777777" w:rsidR="00F53FA0" w:rsidRPr="00884BCF" w:rsidRDefault="00F53FA0" w:rsidP="00F53FA0">
            <w:pPr>
              <w:spacing w:after="0" w:line="240" w:lineRule="auto"/>
              <w:rPr>
                <w:rFonts w:eastAsia="Times New Roman" w:cs="Times New Roman"/>
                <w:color w:val="747474"/>
                <w:szCs w:val="24"/>
                <w:lang w:eastAsia="en-GB"/>
              </w:rPr>
            </w:pPr>
            <w:hyperlink r:id="rId894" w:tgtFrame="_self" w:history="1">
              <w:r w:rsidRPr="00884BCF">
                <w:rPr>
                  <w:rFonts w:eastAsia="Times New Roman" w:cs="Times New Roman"/>
                  <w:color w:val="0000FF"/>
                  <w:szCs w:val="24"/>
                  <w:lang w:eastAsia="en-GB"/>
                </w:rPr>
                <w:t>chloropropanes</w:t>
              </w:r>
            </w:hyperlink>
          </w:p>
        </w:tc>
      </w:tr>
      <w:tr w:rsidR="00F53FA0" w:rsidRPr="00884BCF" w14:paraId="3C711AC8" w14:textId="77777777" w:rsidTr="00F53FA0">
        <w:tc>
          <w:tcPr>
            <w:tcW w:w="701" w:type="dxa"/>
            <w:shd w:val="clear" w:color="auto" w:fill="FFFFFF"/>
            <w:tcMar>
              <w:top w:w="28" w:type="dxa"/>
              <w:left w:w="28" w:type="dxa"/>
              <w:bottom w:w="28" w:type="dxa"/>
              <w:right w:w="28" w:type="dxa"/>
            </w:tcMar>
            <w:hideMark/>
          </w:tcPr>
          <w:p w14:paraId="2C5EF9D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sec-</w:t>
            </w:r>
          </w:p>
        </w:tc>
        <w:tc>
          <w:tcPr>
            <w:tcW w:w="2261" w:type="dxa"/>
            <w:shd w:val="clear" w:color="auto" w:fill="FFFFFF"/>
            <w:tcMar>
              <w:top w:w="28" w:type="dxa"/>
              <w:left w:w="28" w:type="dxa"/>
              <w:bottom w:w="28" w:type="dxa"/>
              <w:right w:w="28" w:type="dxa"/>
            </w:tcMar>
            <w:hideMark/>
          </w:tcPr>
          <w:p w14:paraId="52A263E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chloride</w:t>
            </w:r>
          </w:p>
        </w:tc>
        <w:tc>
          <w:tcPr>
            <w:tcW w:w="2552" w:type="dxa"/>
            <w:shd w:val="clear" w:color="auto" w:fill="FFFFFF"/>
            <w:tcMar>
              <w:top w:w="28" w:type="dxa"/>
              <w:left w:w="28" w:type="dxa"/>
              <w:bottom w:w="28" w:type="dxa"/>
              <w:right w:w="28" w:type="dxa"/>
            </w:tcMar>
            <w:hideMark/>
          </w:tcPr>
          <w:p w14:paraId="3AE039E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7199B8C" w14:textId="77777777" w:rsidR="00F53FA0" w:rsidRPr="00884BCF" w:rsidRDefault="00F53FA0" w:rsidP="00F53FA0">
            <w:pPr>
              <w:spacing w:after="0" w:line="240" w:lineRule="auto"/>
              <w:rPr>
                <w:rFonts w:eastAsia="Times New Roman" w:cs="Times New Roman"/>
                <w:color w:val="747474"/>
                <w:szCs w:val="24"/>
                <w:lang w:eastAsia="en-GB"/>
              </w:rPr>
            </w:pPr>
            <w:hyperlink r:id="rId895" w:tgtFrame="_self" w:history="1">
              <w:r w:rsidRPr="00884BCF">
                <w:rPr>
                  <w:rFonts w:eastAsia="Times New Roman" w:cs="Times New Roman"/>
                  <w:color w:val="0000FF"/>
                  <w:szCs w:val="24"/>
                  <w:lang w:eastAsia="en-GB"/>
                </w:rPr>
                <w:t>chloropropanes</w:t>
              </w:r>
            </w:hyperlink>
          </w:p>
        </w:tc>
      </w:tr>
      <w:tr w:rsidR="00F53FA0" w:rsidRPr="00884BCF" w14:paraId="77725BDA" w14:textId="77777777" w:rsidTr="00F53FA0">
        <w:tc>
          <w:tcPr>
            <w:tcW w:w="701" w:type="dxa"/>
            <w:shd w:val="clear" w:color="auto" w:fill="FFFFFF"/>
            <w:tcMar>
              <w:top w:w="28" w:type="dxa"/>
              <w:left w:w="28" w:type="dxa"/>
              <w:bottom w:w="28" w:type="dxa"/>
              <w:right w:w="28" w:type="dxa"/>
            </w:tcMar>
            <w:hideMark/>
          </w:tcPr>
          <w:p w14:paraId="5A1D4B1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0D6826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ethanoate</w:t>
            </w:r>
          </w:p>
        </w:tc>
        <w:tc>
          <w:tcPr>
            <w:tcW w:w="2552" w:type="dxa"/>
            <w:shd w:val="clear" w:color="auto" w:fill="FFFFFF"/>
            <w:tcMar>
              <w:top w:w="28" w:type="dxa"/>
              <w:left w:w="28" w:type="dxa"/>
              <w:bottom w:w="28" w:type="dxa"/>
              <w:right w:w="28" w:type="dxa"/>
            </w:tcMar>
            <w:hideMark/>
          </w:tcPr>
          <w:p w14:paraId="30567DF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12B5BEE" w14:textId="77777777" w:rsidR="00F53FA0" w:rsidRPr="00884BCF" w:rsidRDefault="00F53FA0" w:rsidP="00F53FA0">
            <w:pPr>
              <w:spacing w:after="0" w:line="240" w:lineRule="auto"/>
              <w:rPr>
                <w:rFonts w:eastAsia="Times New Roman" w:cs="Times New Roman"/>
                <w:color w:val="747474"/>
                <w:szCs w:val="24"/>
                <w:lang w:eastAsia="en-GB"/>
              </w:rPr>
            </w:pPr>
            <w:hyperlink r:id="rId896" w:tgtFrame="_self" w:history="1">
              <w:r w:rsidRPr="00884BCF">
                <w:rPr>
                  <w:rFonts w:eastAsia="Times New Roman" w:cs="Times New Roman"/>
                  <w:color w:val="0000FF"/>
                  <w:szCs w:val="24"/>
                  <w:lang w:eastAsia="en-GB"/>
                </w:rPr>
                <w:t>propyl ethanoate</w:t>
              </w:r>
            </w:hyperlink>
          </w:p>
        </w:tc>
      </w:tr>
      <w:tr w:rsidR="00F53FA0" w:rsidRPr="00884BCF" w14:paraId="648621A3" w14:textId="77777777" w:rsidTr="00F53FA0">
        <w:tc>
          <w:tcPr>
            <w:tcW w:w="701" w:type="dxa"/>
            <w:shd w:val="clear" w:color="auto" w:fill="FFFFFF"/>
            <w:tcMar>
              <w:top w:w="28" w:type="dxa"/>
              <w:left w:w="28" w:type="dxa"/>
              <w:bottom w:w="28" w:type="dxa"/>
              <w:right w:w="28" w:type="dxa"/>
            </w:tcMar>
            <w:hideMark/>
          </w:tcPr>
          <w:p w14:paraId="793AA258"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n-</w:t>
            </w:r>
          </w:p>
        </w:tc>
        <w:tc>
          <w:tcPr>
            <w:tcW w:w="2261" w:type="dxa"/>
            <w:shd w:val="clear" w:color="auto" w:fill="FFFFFF"/>
            <w:tcMar>
              <w:top w:w="28" w:type="dxa"/>
              <w:left w:w="28" w:type="dxa"/>
              <w:bottom w:w="28" w:type="dxa"/>
              <w:right w:w="28" w:type="dxa"/>
            </w:tcMar>
            <w:hideMark/>
          </w:tcPr>
          <w:p w14:paraId="597301C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iodide</w:t>
            </w:r>
          </w:p>
        </w:tc>
        <w:tc>
          <w:tcPr>
            <w:tcW w:w="2552" w:type="dxa"/>
            <w:shd w:val="clear" w:color="auto" w:fill="FFFFFF"/>
            <w:tcMar>
              <w:top w:w="28" w:type="dxa"/>
              <w:left w:w="28" w:type="dxa"/>
              <w:bottom w:w="28" w:type="dxa"/>
              <w:right w:w="28" w:type="dxa"/>
            </w:tcMar>
            <w:hideMark/>
          </w:tcPr>
          <w:p w14:paraId="2C181A3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3B2918A" w14:textId="77777777" w:rsidR="00F53FA0" w:rsidRPr="00884BCF" w:rsidRDefault="00F53FA0" w:rsidP="00F53FA0">
            <w:pPr>
              <w:spacing w:after="0" w:line="240" w:lineRule="auto"/>
              <w:rPr>
                <w:rFonts w:eastAsia="Times New Roman" w:cs="Times New Roman"/>
                <w:color w:val="747474"/>
                <w:szCs w:val="24"/>
                <w:lang w:eastAsia="en-GB"/>
              </w:rPr>
            </w:pPr>
            <w:hyperlink r:id="rId897" w:tgtFrame="_self" w:history="1">
              <w:r w:rsidRPr="00884BCF">
                <w:rPr>
                  <w:rFonts w:eastAsia="Times New Roman" w:cs="Times New Roman"/>
                  <w:color w:val="0000FF"/>
                  <w:szCs w:val="24"/>
                  <w:lang w:eastAsia="en-GB"/>
                </w:rPr>
                <w:t>iodopropanes</w:t>
              </w:r>
            </w:hyperlink>
          </w:p>
        </w:tc>
      </w:tr>
      <w:tr w:rsidR="00F53FA0" w:rsidRPr="00884BCF" w14:paraId="3FB06DAA" w14:textId="77777777" w:rsidTr="00F53FA0">
        <w:tc>
          <w:tcPr>
            <w:tcW w:w="701" w:type="dxa"/>
            <w:shd w:val="clear" w:color="auto" w:fill="FFFFFF"/>
            <w:tcMar>
              <w:top w:w="28" w:type="dxa"/>
              <w:left w:w="28" w:type="dxa"/>
              <w:bottom w:w="28" w:type="dxa"/>
              <w:right w:w="28" w:type="dxa"/>
            </w:tcMar>
            <w:hideMark/>
          </w:tcPr>
          <w:p w14:paraId="08C56780"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sec-</w:t>
            </w:r>
          </w:p>
        </w:tc>
        <w:tc>
          <w:tcPr>
            <w:tcW w:w="2261" w:type="dxa"/>
            <w:shd w:val="clear" w:color="auto" w:fill="FFFFFF"/>
            <w:tcMar>
              <w:top w:w="28" w:type="dxa"/>
              <w:left w:w="28" w:type="dxa"/>
              <w:bottom w:w="28" w:type="dxa"/>
              <w:right w:w="28" w:type="dxa"/>
            </w:tcMar>
            <w:hideMark/>
          </w:tcPr>
          <w:p w14:paraId="1820419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propyl iodide</w:t>
            </w:r>
          </w:p>
        </w:tc>
        <w:tc>
          <w:tcPr>
            <w:tcW w:w="2552" w:type="dxa"/>
            <w:shd w:val="clear" w:color="auto" w:fill="FFFFFF"/>
            <w:tcMar>
              <w:top w:w="28" w:type="dxa"/>
              <w:left w:w="28" w:type="dxa"/>
              <w:bottom w:w="28" w:type="dxa"/>
              <w:right w:w="28" w:type="dxa"/>
            </w:tcMar>
            <w:hideMark/>
          </w:tcPr>
          <w:p w14:paraId="2880F82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6BCAFC7" w14:textId="77777777" w:rsidR="00F53FA0" w:rsidRPr="00884BCF" w:rsidRDefault="00F53FA0" w:rsidP="00F53FA0">
            <w:pPr>
              <w:spacing w:after="0" w:line="240" w:lineRule="auto"/>
              <w:rPr>
                <w:rFonts w:eastAsia="Times New Roman" w:cs="Times New Roman"/>
                <w:color w:val="747474"/>
                <w:szCs w:val="24"/>
                <w:lang w:eastAsia="en-GB"/>
              </w:rPr>
            </w:pPr>
            <w:hyperlink r:id="rId898" w:tgtFrame="_self" w:history="1">
              <w:r w:rsidRPr="00884BCF">
                <w:rPr>
                  <w:rFonts w:eastAsia="Times New Roman" w:cs="Times New Roman"/>
                  <w:color w:val="0000FF"/>
                  <w:szCs w:val="24"/>
                  <w:lang w:eastAsia="en-GB"/>
                </w:rPr>
                <w:t>iodopropanes</w:t>
              </w:r>
            </w:hyperlink>
          </w:p>
        </w:tc>
      </w:tr>
      <w:tr w:rsidR="00F53FA0" w:rsidRPr="00884BCF" w14:paraId="499C8029" w14:textId="77777777" w:rsidTr="00F53FA0">
        <w:tc>
          <w:tcPr>
            <w:tcW w:w="701" w:type="dxa"/>
            <w:shd w:val="clear" w:color="auto" w:fill="FFFFFF"/>
            <w:tcMar>
              <w:top w:w="28" w:type="dxa"/>
              <w:left w:w="28" w:type="dxa"/>
              <w:bottom w:w="28" w:type="dxa"/>
              <w:right w:w="28" w:type="dxa"/>
            </w:tcMar>
            <w:hideMark/>
          </w:tcPr>
          <w:p w14:paraId="6E6BDCB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FF16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Protease</w:t>
            </w:r>
          </w:p>
        </w:tc>
        <w:tc>
          <w:tcPr>
            <w:tcW w:w="2552" w:type="dxa"/>
            <w:shd w:val="clear" w:color="auto" w:fill="FFFFFF"/>
            <w:tcMar>
              <w:top w:w="28" w:type="dxa"/>
              <w:left w:w="28" w:type="dxa"/>
              <w:bottom w:w="28" w:type="dxa"/>
              <w:right w:w="28" w:type="dxa"/>
            </w:tcMar>
            <w:hideMark/>
          </w:tcPr>
          <w:p w14:paraId="6715955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0EB758" w14:textId="77777777" w:rsidR="00F53FA0" w:rsidRPr="00884BCF" w:rsidRDefault="00F53FA0" w:rsidP="00F53FA0">
            <w:pPr>
              <w:spacing w:after="0" w:line="240" w:lineRule="auto"/>
              <w:rPr>
                <w:rFonts w:eastAsia="Times New Roman" w:cs="Times New Roman"/>
                <w:color w:val="747474"/>
                <w:szCs w:val="24"/>
                <w:lang w:eastAsia="en-GB"/>
              </w:rPr>
            </w:pPr>
            <w:hyperlink r:id="rId899" w:tgtFrame="_self" w:history="1">
              <w:r w:rsidRPr="00884BCF">
                <w:rPr>
                  <w:rFonts w:eastAsia="Times New Roman" w:cs="Times New Roman"/>
                  <w:color w:val="0000FF"/>
                  <w:szCs w:val="24"/>
                  <w:lang w:eastAsia="en-GB"/>
                </w:rPr>
                <w:t>Biochemicals (Enzymes)</w:t>
              </w:r>
            </w:hyperlink>
          </w:p>
        </w:tc>
      </w:tr>
      <w:tr w:rsidR="00F53FA0" w:rsidRPr="00884BCF" w14:paraId="3FB8B884" w14:textId="77777777" w:rsidTr="00F53FA0">
        <w:tc>
          <w:tcPr>
            <w:tcW w:w="701" w:type="dxa"/>
            <w:shd w:val="clear" w:color="auto" w:fill="FFFFFF"/>
            <w:tcMar>
              <w:top w:w="28" w:type="dxa"/>
              <w:left w:w="28" w:type="dxa"/>
              <w:bottom w:w="28" w:type="dxa"/>
              <w:right w:w="28" w:type="dxa"/>
            </w:tcMar>
            <w:hideMark/>
          </w:tcPr>
          <w:p w14:paraId="13ED92E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C2901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pyridine</w:t>
            </w:r>
          </w:p>
        </w:tc>
        <w:tc>
          <w:tcPr>
            <w:tcW w:w="2552" w:type="dxa"/>
            <w:shd w:val="clear" w:color="auto" w:fill="FFFFFF"/>
            <w:tcMar>
              <w:top w:w="28" w:type="dxa"/>
              <w:left w:w="28" w:type="dxa"/>
              <w:bottom w:w="28" w:type="dxa"/>
              <w:right w:w="28" w:type="dxa"/>
            </w:tcMar>
            <w:hideMark/>
          </w:tcPr>
          <w:p w14:paraId="6C1F1F1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0F7DBD2" w14:textId="77777777" w:rsidR="00F53FA0" w:rsidRPr="00884BCF" w:rsidRDefault="00F53FA0" w:rsidP="00F53FA0">
            <w:pPr>
              <w:spacing w:after="0" w:line="240" w:lineRule="auto"/>
              <w:rPr>
                <w:rFonts w:eastAsia="Times New Roman" w:cs="Times New Roman"/>
                <w:color w:val="747474"/>
                <w:szCs w:val="24"/>
                <w:lang w:eastAsia="en-GB"/>
              </w:rPr>
            </w:pPr>
            <w:hyperlink r:id="rId900" w:tgtFrame="_self" w:history="1">
              <w:r w:rsidRPr="00884BCF">
                <w:rPr>
                  <w:rFonts w:eastAsia="Times New Roman" w:cs="Times New Roman"/>
                  <w:color w:val="0000FF"/>
                  <w:szCs w:val="24"/>
                  <w:lang w:eastAsia="en-GB"/>
                </w:rPr>
                <w:t>pyridine</w:t>
              </w:r>
            </w:hyperlink>
          </w:p>
        </w:tc>
      </w:tr>
      <w:tr w:rsidR="00F53FA0" w:rsidRPr="00884BCF" w14:paraId="3663C429" w14:textId="77777777" w:rsidTr="00F53FA0">
        <w:tc>
          <w:tcPr>
            <w:tcW w:w="701" w:type="dxa"/>
            <w:shd w:val="clear" w:color="auto" w:fill="FFFFFF"/>
            <w:tcMar>
              <w:top w:w="28" w:type="dxa"/>
              <w:left w:w="28" w:type="dxa"/>
              <w:bottom w:w="28" w:type="dxa"/>
              <w:right w:w="28" w:type="dxa"/>
            </w:tcMar>
            <w:hideMark/>
          </w:tcPr>
          <w:p w14:paraId="2C8B86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BD878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pyrocatechol</w:t>
            </w:r>
          </w:p>
        </w:tc>
        <w:tc>
          <w:tcPr>
            <w:tcW w:w="2552" w:type="dxa"/>
            <w:shd w:val="clear" w:color="auto" w:fill="FFFFFF"/>
            <w:tcMar>
              <w:top w:w="28" w:type="dxa"/>
              <w:left w:w="28" w:type="dxa"/>
              <w:bottom w:w="28" w:type="dxa"/>
              <w:right w:w="28" w:type="dxa"/>
            </w:tcMar>
            <w:hideMark/>
          </w:tcPr>
          <w:p w14:paraId="2504678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505B0FE" w14:textId="77777777" w:rsidR="00F53FA0" w:rsidRPr="00884BCF" w:rsidRDefault="00F53FA0" w:rsidP="00F53FA0">
            <w:pPr>
              <w:spacing w:after="0" w:line="240" w:lineRule="auto"/>
              <w:rPr>
                <w:rFonts w:eastAsia="Times New Roman" w:cs="Times New Roman"/>
                <w:color w:val="747474"/>
                <w:szCs w:val="24"/>
                <w:lang w:eastAsia="en-GB"/>
              </w:rPr>
            </w:pPr>
            <w:hyperlink r:id="rId901" w:tgtFrame="_self" w:history="1">
              <w:r w:rsidRPr="00884BCF">
                <w:rPr>
                  <w:rFonts w:eastAsia="Times New Roman" w:cs="Times New Roman"/>
                  <w:color w:val="0000FF"/>
                  <w:szCs w:val="24"/>
                  <w:lang w:eastAsia="en-GB"/>
                </w:rPr>
                <w:t>Benzene diols</w:t>
              </w:r>
            </w:hyperlink>
          </w:p>
        </w:tc>
      </w:tr>
      <w:tr w:rsidR="00F53FA0" w:rsidRPr="00884BCF" w14:paraId="4BA59A44" w14:textId="77777777" w:rsidTr="00F53FA0">
        <w:tc>
          <w:tcPr>
            <w:tcW w:w="701" w:type="dxa"/>
            <w:shd w:val="clear" w:color="auto" w:fill="FFFFFF"/>
            <w:tcMar>
              <w:top w:w="28" w:type="dxa"/>
              <w:left w:w="28" w:type="dxa"/>
              <w:bottom w:w="28" w:type="dxa"/>
              <w:right w:w="28" w:type="dxa"/>
            </w:tcMar>
            <w:hideMark/>
          </w:tcPr>
          <w:p w14:paraId="2C6922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4E04A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pyrogallol</w:t>
            </w:r>
          </w:p>
        </w:tc>
        <w:tc>
          <w:tcPr>
            <w:tcW w:w="2552" w:type="dxa"/>
            <w:shd w:val="clear" w:color="auto" w:fill="FFFFFF"/>
            <w:tcMar>
              <w:top w:w="28" w:type="dxa"/>
              <w:left w:w="28" w:type="dxa"/>
              <w:bottom w:w="28" w:type="dxa"/>
              <w:right w:w="28" w:type="dxa"/>
            </w:tcMar>
            <w:hideMark/>
          </w:tcPr>
          <w:p w14:paraId="44165AC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A48C42" w14:textId="77777777" w:rsidR="00F53FA0" w:rsidRPr="00884BCF" w:rsidRDefault="00F53FA0" w:rsidP="00F53FA0">
            <w:pPr>
              <w:spacing w:after="0" w:line="240" w:lineRule="auto"/>
              <w:rPr>
                <w:rFonts w:eastAsia="Times New Roman" w:cs="Times New Roman"/>
                <w:color w:val="747474"/>
                <w:szCs w:val="24"/>
                <w:lang w:eastAsia="en-GB"/>
              </w:rPr>
            </w:pPr>
            <w:hyperlink r:id="rId902" w:tgtFrame="_self" w:history="1">
              <w:r w:rsidRPr="00884BCF">
                <w:rPr>
                  <w:rFonts w:eastAsia="Times New Roman" w:cs="Times New Roman"/>
                  <w:color w:val="0000FF"/>
                  <w:szCs w:val="24"/>
                  <w:lang w:eastAsia="en-GB"/>
                </w:rPr>
                <w:t xml:space="preserve">benzene </w:t>
              </w:r>
              <w:proofErr w:type="spellStart"/>
              <w:r w:rsidRPr="00884BCF">
                <w:rPr>
                  <w:rFonts w:eastAsia="Times New Roman" w:cs="Times New Roman"/>
                  <w:color w:val="0000FF"/>
                  <w:szCs w:val="24"/>
                  <w:lang w:eastAsia="en-GB"/>
                </w:rPr>
                <w:t>triols</w:t>
              </w:r>
              <w:proofErr w:type="spellEnd"/>
            </w:hyperlink>
          </w:p>
        </w:tc>
      </w:tr>
      <w:tr w:rsidR="00F53FA0" w:rsidRPr="00884BCF" w14:paraId="521A28AC" w14:textId="77777777" w:rsidTr="00F53FA0">
        <w:tc>
          <w:tcPr>
            <w:tcW w:w="701" w:type="dxa"/>
            <w:shd w:val="clear" w:color="auto" w:fill="FFFFFF"/>
            <w:tcMar>
              <w:top w:w="28" w:type="dxa"/>
              <w:left w:w="28" w:type="dxa"/>
              <w:bottom w:w="28" w:type="dxa"/>
              <w:right w:w="28" w:type="dxa"/>
            </w:tcMar>
            <w:hideMark/>
          </w:tcPr>
          <w:p w14:paraId="2B1BF7D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FF1A5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pyrolusite</w:t>
            </w:r>
          </w:p>
        </w:tc>
        <w:tc>
          <w:tcPr>
            <w:tcW w:w="2552" w:type="dxa"/>
            <w:shd w:val="clear" w:color="auto" w:fill="FFFFFF"/>
            <w:tcMar>
              <w:top w:w="28" w:type="dxa"/>
              <w:left w:w="28" w:type="dxa"/>
              <w:bottom w:w="28" w:type="dxa"/>
              <w:right w:w="28" w:type="dxa"/>
            </w:tcMar>
            <w:hideMark/>
          </w:tcPr>
          <w:p w14:paraId="57A165E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manganese(IV) oxide</w:t>
            </w:r>
          </w:p>
        </w:tc>
        <w:tc>
          <w:tcPr>
            <w:tcW w:w="4961" w:type="dxa"/>
            <w:shd w:val="clear" w:color="auto" w:fill="FFFFFF"/>
            <w:tcMar>
              <w:top w:w="28" w:type="dxa"/>
              <w:left w:w="28" w:type="dxa"/>
              <w:bottom w:w="28" w:type="dxa"/>
              <w:right w:w="28" w:type="dxa"/>
            </w:tcMar>
            <w:hideMark/>
          </w:tcPr>
          <w:p w14:paraId="65CF05B0" w14:textId="77777777" w:rsidR="00F53FA0" w:rsidRPr="00884BCF" w:rsidRDefault="00F53FA0" w:rsidP="00F53FA0">
            <w:pPr>
              <w:spacing w:after="0" w:line="240" w:lineRule="auto"/>
              <w:rPr>
                <w:rFonts w:eastAsia="Times New Roman" w:cs="Times New Roman"/>
                <w:color w:val="747474"/>
                <w:szCs w:val="24"/>
                <w:lang w:eastAsia="en-GB"/>
              </w:rPr>
            </w:pPr>
            <w:hyperlink r:id="rId903" w:tgtFrame="_self" w:history="1">
              <w:r w:rsidRPr="00884BCF">
                <w:rPr>
                  <w:rFonts w:eastAsia="Times New Roman" w:cs="Times New Roman"/>
                  <w:color w:val="0000FF"/>
                  <w:szCs w:val="24"/>
                  <w:lang w:eastAsia="en-GB"/>
                </w:rPr>
                <w:t>manganese(IV) oxide</w:t>
              </w:r>
            </w:hyperlink>
          </w:p>
        </w:tc>
      </w:tr>
      <w:tr w:rsidR="00F53FA0" w:rsidRPr="00884BCF" w14:paraId="31065AE8" w14:textId="77777777" w:rsidTr="00F53FA0">
        <w:tc>
          <w:tcPr>
            <w:tcW w:w="701" w:type="dxa"/>
            <w:shd w:val="clear" w:color="auto" w:fill="FFFFFF"/>
            <w:tcMar>
              <w:top w:w="28" w:type="dxa"/>
              <w:left w:w="28" w:type="dxa"/>
              <w:bottom w:w="28" w:type="dxa"/>
              <w:right w:w="28" w:type="dxa"/>
            </w:tcMar>
            <w:hideMark/>
          </w:tcPr>
          <w:p w14:paraId="5097325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373F87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pyrrole</w:t>
            </w:r>
          </w:p>
        </w:tc>
        <w:tc>
          <w:tcPr>
            <w:tcW w:w="2552" w:type="dxa"/>
            <w:shd w:val="clear" w:color="auto" w:fill="FFFFFF"/>
            <w:tcMar>
              <w:top w:w="28" w:type="dxa"/>
              <w:left w:w="28" w:type="dxa"/>
              <w:bottom w:w="28" w:type="dxa"/>
              <w:right w:w="28" w:type="dxa"/>
            </w:tcMar>
            <w:hideMark/>
          </w:tcPr>
          <w:p w14:paraId="2310EA6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AFCD864" w14:textId="77777777" w:rsidR="00F53FA0" w:rsidRPr="00884BCF" w:rsidRDefault="00F53FA0" w:rsidP="00F53FA0">
            <w:pPr>
              <w:spacing w:after="0" w:line="240" w:lineRule="auto"/>
              <w:rPr>
                <w:rFonts w:eastAsia="Times New Roman" w:cs="Times New Roman"/>
                <w:color w:val="747474"/>
                <w:szCs w:val="24"/>
                <w:lang w:eastAsia="en-GB"/>
              </w:rPr>
            </w:pPr>
            <w:hyperlink r:id="rId904" w:tgtFrame="_self" w:history="1">
              <w:r w:rsidRPr="00884BCF">
                <w:rPr>
                  <w:rFonts w:eastAsia="Times New Roman" w:cs="Times New Roman"/>
                  <w:color w:val="0000FF"/>
                  <w:szCs w:val="24"/>
                  <w:lang w:eastAsia="en-GB"/>
                </w:rPr>
                <w:t>pyrrole</w:t>
              </w:r>
            </w:hyperlink>
          </w:p>
        </w:tc>
      </w:tr>
      <w:tr w:rsidR="00F53FA0" w:rsidRPr="00884BCF" w14:paraId="01BC54EA" w14:textId="77777777" w:rsidTr="00F53FA0">
        <w:tc>
          <w:tcPr>
            <w:tcW w:w="701" w:type="dxa"/>
            <w:shd w:val="clear" w:color="auto" w:fill="FFFFFF"/>
            <w:tcMar>
              <w:top w:w="28" w:type="dxa"/>
              <w:left w:w="28" w:type="dxa"/>
              <w:bottom w:w="28" w:type="dxa"/>
              <w:right w:w="28" w:type="dxa"/>
            </w:tcMar>
            <w:hideMark/>
          </w:tcPr>
          <w:p w14:paraId="5BDA434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54FD0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quicklime</w:t>
            </w:r>
          </w:p>
        </w:tc>
        <w:tc>
          <w:tcPr>
            <w:tcW w:w="2552" w:type="dxa"/>
            <w:shd w:val="clear" w:color="auto" w:fill="FFFFFF"/>
            <w:tcMar>
              <w:top w:w="28" w:type="dxa"/>
              <w:left w:w="28" w:type="dxa"/>
              <w:bottom w:w="28" w:type="dxa"/>
              <w:right w:w="28" w:type="dxa"/>
            </w:tcMar>
            <w:hideMark/>
          </w:tcPr>
          <w:p w14:paraId="5A7C9CE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9C7188" w14:textId="77777777" w:rsidR="00F53FA0" w:rsidRPr="00884BCF" w:rsidRDefault="00F53FA0" w:rsidP="00F53FA0">
            <w:pPr>
              <w:spacing w:after="0" w:line="240" w:lineRule="auto"/>
              <w:rPr>
                <w:rFonts w:eastAsia="Times New Roman" w:cs="Times New Roman"/>
                <w:color w:val="747474"/>
                <w:szCs w:val="24"/>
                <w:lang w:eastAsia="en-GB"/>
              </w:rPr>
            </w:pPr>
            <w:hyperlink r:id="rId905" w:tgtFrame="_self" w:history="1">
              <w:r w:rsidRPr="00884BCF">
                <w:rPr>
                  <w:rFonts w:eastAsia="Times New Roman" w:cs="Times New Roman"/>
                  <w:color w:val="0000FF"/>
                  <w:szCs w:val="24"/>
                  <w:lang w:eastAsia="en-GB"/>
                </w:rPr>
                <w:t>calcium oxide and hydroxide</w:t>
              </w:r>
            </w:hyperlink>
          </w:p>
        </w:tc>
      </w:tr>
      <w:tr w:rsidR="00F53FA0" w:rsidRPr="00884BCF" w14:paraId="617E42F3" w14:textId="77777777" w:rsidTr="00F53FA0">
        <w:tc>
          <w:tcPr>
            <w:tcW w:w="701" w:type="dxa"/>
            <w:shd w:val="clear" w:color="auto" w:fill="FFFFFF"/>
            <w:tcMar>
              <w:top w:w="28" w:type="dxa"/>
              <w:left w:w="28" w:type="dxa"/>
              <w:bottom w:w="28" w:type="dxa"/>
              <w:right w:w="28" w:type="dxa"/>
            </w:tcMar>
            <w:hideMark/>
          </w:tcPr>
          <w:p w14:paraId="311234B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7CB0D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quicksilver</w:t>
            </w:r>
          </w:p>
        </w:tc>
        <w:tc>
          <w:tcPr>
            <w:tcW w:w="2552" w:type="dxa"/>
            <w:shd w:val="clear" w:color="auto" w:fill="FFFFFF"/>
            <w:tcMar>
              <w:top w:w="28" w:type="dxa"/>
              <w:left w:w="28" w:type="dxa"/>
              <w:bottom w:w="28" w:type="dxa"/>
              <w:right w:w="28" w:type="dxa"/>
            </w:tcMar>
            <w:hideMark/>
          </w:tcPr>
          <w:p w14:paraId="2499E61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1D48CA" w14:textId="77777777" w:rsidR="00F53FA0" w:rsidRPr="00884BCF" w:rsidRDefault="00F53FA0" w:rsidP="00F53FA0">
            <w:pPr>
              <w:spacing w:after="0" w:line="240" w:lineRule="auto"/>
              <w:rPr>
                <w:rFonts w:eastAsia="Times New Roman" w:cs="Times New Roman"/>
                <w:color w:val="747474"/>
                <w:szCs w:val="24"/>
                <w:lang w:eastAsia="en-GB"/>
              </w:rPr>
            </w:pPr>
            <w:hyperlink r:id="rId906" w:tgtFrame="_self" w:history="1">
              <w:r w:rsidRPr="00884BCF">
                <w:rPr>
                  <w:rFonts w:eastAsia="Times New Roman" w:cs="Times New Roman"/>
                  <w:color w:val="0000FF"/>
                  <w:szCs w:val="24"/>
                  <w:lang w:eastAsia="en-GB"/>
                </w:rPr>
                <w:t>mercury metal</w:t>
              </w:r>
            </w:hyperlink>
          </w:p>
        </w:tc>
      </w:tr>
      <w:tr w:rsidR="00F53FA0" w:rsidRPr="00884BCF" w14:paraId="1E8ADB1C" w14:textId="77777777" w:rsidTr="00F53FA0">
        <w:tc>
          <w:tcPr>
            <w:tcW w:w="701" w:type="dxa"/>
            <w:shd w:val="clear" w:color="auto" w:fill="FFFFFF"/>
            <w:tcMar>
              <w:top w:w="28" w:type="dxa"/>
              <w:left w:w="28" w:type="dxa"/>
              <w:bottom w:w="28" w:type="dxa"/>
              <w:right w:w="28" w:type="dxa"/>
            </w:tcMar>
            <w:hideMark/>
          </w:tcPr>
          <w:p w14:paraId="43DB4EC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68F9D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quinol</w:t>
            </w:r>
          </w:p>
        </w:tc>
        <w:tc>
          <w:tcPr>
            <w:tcW w:w="2552" w:type="dxa"/>
            <w:shd w:val="clear" w:color="auto" w:fill="FFFFFF"/>
            <w:tcMar>
              <w:top w:w="28" w:type="dxa"/>
              <w:left w:w="28" w:type="dxa"/>
              <w:bottom w:w="28" w:type="dxa"/>
              <w:right w:w="28" w:type="dxa"/>
            </w:tcMar>
            <w:hideMark/>
          </w:tcPr>
          <w:p w14:paraId="09464C2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8E46F33" w14:textId="77777777" w:rsidR="00F53FA0" w:rsidRPr="00884BCF" w:rsidRDefault="00F53FA0" w:rsidP="00F53FA0">
            <w:pPr>
              <w:spacing w:after="0" w:line="240" w:lineRule="auto"/>
              <w:rPr>
                <w:rFonts w:eastAsia="Times New Roman" w:cs="Times New Roman"/>
                <w:color w:val="747474"/>
                <w:szCs w:val="24"/>
                <w:lang w:eastAsia="en-GB"/>
              </w:rPr>
            </w:pPr>
            <w:hyperlink r:id="rId907" w:tgtFrame="_self" w:history="1">
              <w:r w:rsidRPr="00884BCF">
                <w:rPr>
                  <w:rFonts w:eastAsia="Times New Roman" w:cs="Times New Roman"/>
                  <w:color w:val="0000FF"/>
                  <w:szCs w:val="24"/>
                  <w:lang w:eastAsia="en-GB"/>
                </w:rPr>
                <w:t>Benzene diols</w:t>
              </w:r>
            </w:hyperlink>
          </w:p>
        </w:tc>
      </w:tr>
      <w:tr w:rsidR="00F53FA0" w:rsidRPr="00884BCF" w14:paraId="0572CADF" w14:textId="77777777" w:rsidTr="00F53FA0">
        <w:tc>
          <w:tcPr>
            <w:tcW w:w="701" w:type="dxa"/>
            <w:shd w:val="clear" w:color="auto" w:fill="FFFFFF"/>
            <w:tcMar>
              <w:top w:w="28" w:type="dxa"/>
              <w:left w:w="28" w:type="dxa"/>
              <w:bottom w:w="28" w:type="dxa"/>
              <w:right w:w="28" w:type="dxa"/>
            </w:tcMar>
            <w:hideMark/>
          </w:tcPr>
          <w:p w14:paraId="5004840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8491B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quinoline</w:t>
            </w:r>
          </w:p>
        </w:tc>
        <w:tc>
          <w:tcPr>
            <w:tcW w:w="2552" w:type="dxa"/>
            <w:shd w:val="clear" w:color="auto" w:fill="FFFFFF"/>
            <w:tcMar>
              <w:top w:w="28" w:type="dxa"/>
              <w:left w:w="28" w:type="dxa"/>
              <w:bottom w:w="28" w:type="dxa"/>
              <w:right w:w="28" w:type="dxa"/>
            </w:tcMar>
            <w:hideMark/>
          </w:tcPr>
          <w:p w14:paraId="07AF7CC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536C68" w14:textId="77777777" w:rsidR="00F53FA0" w:rsidRPr="00884BCF" w:rsidRDefault="00F53FA0" w:rsidP="00F53FA0">
            <w:pPr>
              <w:spacing w:after="0" w:line="240" w:lineRule="auto"/>
              <w:rPr>
                <w:rFonts w:eastAsia="Times New Roman" w:cs="Times New Roman"/>
                <w:color w:val="747474"/>
                <w:szCs w:val="24"/>
                <w:lang w:eastAsia="en-GB"/>
              </w:rPr>
            </w:pPr>
            <w:hyperlink r:id="rId908" w:tgtFrame="_self" w:history="1">
              <w:r w:rsidRPr="00884BCF">
                <w:rPr>
                  <w:rFonts w:eastAsia="Times New Roman" w:cs="Times New Roman"/>
                  <w:color w:val="0000FF"/>
                  <w:szCs w:val="24"/>
                  <w:lang w:eastAsia="en-GB"/>
                </w:rPr>
                <w:t>quinoline</w:t>
              </w:r>
            </w:hyperlink>
          </w:p>
        </w:tc>
      </w:tr>
      <w:tr w:rsidR="00F53FA0" w:rsidRPr="00884BCF" w14:paraId="12329731" w14:textId="77777777" w:rsidTr="00F53FA0">
        <w:tc>
          <w:tcPr>
            <w:tcW w:w="701" w:type="dxa"/>
            <w:shd w:val="clear" w:color="auto" w:fill="FFFFFF"/>
            <w:tcMar>
              <w:top w:w="28" w:type="dxa"/>
              <w:left w:w="28" w:type="dxa"/>
              <w:bottom w:w="28" w:type="dxa"/>
              <w:right w:w="28" w:type="dxa"/>
            </w:tcMar>
            <w:hideMark/>
          </w:tcPr>
          <w:p w14:paraId="1FDD6E8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E52C2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RCF</w:t>
            </w:r>
          </w:p>
        </w:tc>
        <w:tc>
          <w:tcPr>
            <w:tcW w:w="2552" w:type="dxa"/>
            <w:shd w:val="clear" w:color="auto" w:fill="FFFFFF"/>
            <w:tcMar>
              <w:top w:w="28" w:type="dxa"/>
              <w:left w:w="28" w:type="dxa"/>
              <w:bottom w:w="28" w:type="dxa"/>
              <w:right w:w="28" w:type="dxa"/>
            </w:tcMar>
            <w:hideMark/>
          </w:tcPr>
          <w:p w14:paraId="4EDA724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D5E3561" w14:textId="77777777" w:rsidR="00F53FA0" w:rsidRPr="00884BCF" w:rsidRDefault="00F53FA0" w:rsidP="00F53FA0">
            <w:pPr>
              <w:spacing w:after="0" w:line="240" w:lineRule="auto"/>
              <w:rPr>
                <w:rFonts w:eastAsia="Times New Roman" w:cs="Times New Roman"/>
                <w:color w:val="747474"/>
                <w:szCs w:val="24"/>
                <w:lang w:eastAsia="en-GB"/>
              </w:rPr>
            </w:pPr>
            <w:hyperlink r:id="rId909" w:tgtFrame="_self" w:history="1">
              <w:r w:rsidRPr="00884BCF">
                <w:rPr>
                  <w:rFonts w:eastAsia="Times New Roman" w:cs="Times New Roman"/>
                  <w:color w:val="0000FF"/>
                  <w:szCs w:val="24"/>
                  <w:lang w:eastAsia="en-GB"/>
                </w:rPr>
                <w:t>Machine-made mineral fibres</w:t>
              </w:r>
            </w:hyperlink>
          </w:p>
        </w:tc>
      </w:tr>
      <w:tr w:rsidR="00F53FA0" w:rsidRPr="00884BCF" w14:paraId="5B9F979C" w14:textId="77777777" w:rsidTr="00F53FA0">
        <w:tc>
          <w:tcPr>
            <w:tcW w:w="701" w:type="dxa"/>
            <w:shd w:val="clear" w:color="auto" w:fill="FFFFFF"/>
            <w:tcMar>
              <w:top w:w="28" w:type="dxa"/>
              <w:left w:w="28" w:type="dxa"/>
              <w:bottom w:w="28" w:type="dxa"/>
              <w:right w:w="28" w:type="dxa"/>
            </w:tcMar>
            <w:hideMark/>
          </w:tcPr>
          <w:p w14:paraId="39DEFB2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A56FF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red lead oxide</w:t>
            </w:r>
          </w:p>
        </w:tc>
        <w:tc>
          <w:tcPr>
            <w:tcW w:w="2552" w:type="dxa"/>
            <w:shd w:val="clear" w:color="auto" w:fill="FFFFFF"/>
            <w:tcMar>
              <w:top w:w="28" w:type="dxa"/>
              <w:left w:w="28" w:type="dxa"/>
              <w:bottom w:w="28" w:type="dxa"/>
              <w:right w:w="28" w:type="dxa"/>
            </w:tcMar>
            <w:hideMark/>
          </w:tcPr>
          <w:p w14:paraId="36902D1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1F9B8F" w14:textId="77777777" w:rsidR="00F53FA0" w:rsidRPr="00884BCF" w:rsidRDefault="00F53FA0" w:rsidP="00F53FA0">
            <w:pPr>
              <w:spacing w:after="0" w:line="240" w:lineRule="auto"/>
              <w:rPr>
                <w:rFonts w:eastAsia="Times New Roman" w:cs="Times New Roman"/>
                <w:color w:val="747474"/>
                <w:szCs w:val="24"/>
                <w:lang w:eastAsia="en-GB"/>
              </w:rPr>
            </w:pPr>
            <w:hyperlink r:id="rId910" w:tgtFrame="_self" w:history="1">
              <w:r w:rsidRPr="00884BCF">
                <w:rPr>
                  <w:rFonts w:eastAsia="Times New Roman" w:cs="Times New Roman"/>
                  <w:color w:val="0000FF"/>
                  <w:szCs w:val="24"/>
                  <w:lang w:eastAsia="en-GB"/>
                </w:rPr>
                <w:t>lead metal and compounds</w:t>
              </w:r>
            </w:hyperlink>
          </w:p>
        </w:tc>
      </w:tr>
      <w:tr w:rsidR="00F53FA0" w:rsidRPr="00884BCF" w14:paraId="4687C5FC" w14:textId="77777777" w:rsidTr="00F53FA0">
        <w:tc>
          <w:tcPr>
            <w:tcW w:w="701" w:type="dxa"/>
            <w:shd w:val="clear" w:color="auto" w:fill="FFFFFF"/>
            <w:tcMar>
              <w:top w:w="28" w:type="dxa"/>
              <w:left w:w="28" w:type="dxa"/>
              <w:bottom w:w="28" w:type="dxa"/>
              <w:right w:w="28" w:type="dxa"/>
            </w:tcMar>
            <w:hideMark/>
          </w:tcPr>
          <w:p w14:paraId="148833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831A04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refractory ceramic fibres</w:t>
            </w:r>
          </w:p>
        </w:tc>
        <w:tc>
          <w:tcPr>
            <w:tcW w:w="2552" w:type="dxa"/>
            <w:shd w:val="clear" w:color="auto" w:fill="FFFFFF"/>
            <w:tcMar>
              <w:top w:w="28" w:type="dxa"/>
              <w:left w:w="28" w:type="dxa"/>
              <w:bottom w:w="28" w:type="dxa"/>
              <w:right w:w="28" w:type="dxa"/>
            </w:tcMar>
            <w:hideMark/>
          </w:tcPr>
          <w:p w14:paraId="32DE6FC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72F0AC" w14:textId="77777777" w:rsidR="00F53FA0" w:rsidRPr="00884BCF" w:rsidRDefault="00F53FA0" w:rsidP="00F53FA0">
            <w:pPr>
              <w:spacing w:after="0" w:line="240" w:lineRule="auto"/>
              <w:rPr>
                <w:rFonts w:eastAsia="Times New Roman" w:cs="Times New Roman"/>
                <w:color w:val="747474"/>
                <w:szCs w:val="24"/>
                <w:lang w:eastAsia="en-GB"/>
              </w:rPr>
            </w:pPr>
            <w:hyperlink r:id="rId911" w:tgtFrame="_self" w:history="1">
              <w:r w:rsidRPr="00884BCF">
                <w:rPr>
                  <w:rFonts w:eastAsia="Times New Roman" w:cs="Times New Roman"/>
                  <w:color w:val="0000FF"/>
                  <w:szCs w:val="24"/>
                  <w:lang w:eastAsia="en-GB"/>
                </w:rPr>
                <w:t>Machine-made mineral fibres</w:t>
              </w:r>
            </w:hyperlink>
          </w:p>
        </w:tc>
      </w:tr>
      <w:tr w:rsidR="00F53FA0" w:rsidRPr="00884BCF" w14:paraId="0A5EB4C2" w14:textId="77777777" w:rsidTr="00F53FA0">
        <w:tc>
          <w:tcPr>
            <w:tcW w:w="701" w:type="dxa"/>
            <w:shd w:val="clear" w:color="auto" w:fill="FFFFFF"/>
            <w:tcMar>
              <w:top w:w="28" w:type="dxa"/>
              <w:left w:w="28" w:type="dxa"/>
              <w:bottom w:w="28" w:type="dxa"/>
              <w:right w:w="28" w:type="dxa"/>
            </w:tcMar>
            <w:hideMark/>
          </w:tcPr>
          <w:p w14:paraId="61C323A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3C502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Rennet</w:t>
            </w:r>
          </w:p>
        </w:tc>
        <w:tc>
          <w:tcPr>
            <w:tcW w:w="2552" w:type="dxa"/>
            <w:shd w:val="clear" w:color="auto" w:fill="FFFFFF"/>
            <w:tcMar>
              <w:top w:w="28" w:type="dxa"/>
              <w:left w:w="28" w:type="dxa"/>
              <w:bottom w:w="28" w:type="dxa"/>
              <w:right w:w="28" w:type="dxa"/>
            </w:tcMar>
            <w:hideMark/>
          </w:tcPr>
          <w:p w14:paraId="22DAE93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Chymosin</w:t>
            </w:r>
          </w:p>
        </w:tc>
        <w:tc>
          <w:tcPr>
            <w:tcW w:w="4961" w:type="dxa"/>
            <w:shd w:val="clear" w:color="auto" w:fill="FFFFFF"/>
            <w:tcMar>
              <w:top w:w="28" w:type="dxa"/>
              <w:left w:w="28" w:type="dxa"/>
              <w:bottom w:w="28" w:type="dxa"/>
              <w:right w:w="28" w:type="dxa"/>
            </w:tcMar>
            <w:hideMark/>
          </w:tcPr>
          <w:p w14:paraId="4332AE8A" w14:textId="77777777" w:rsidR="00F53FA0" w:rsidRPr="00884BCF" w:rsidRDefault="00F53FA0" w:rsidP="00F53FA0">
            <w:pPr>
              <w:spacing w:after="0" w:line="240" w:lineRule="auto"/>
              <w:rPr>
                <w:rFonts w:eastAsia="Times New Roman" w:cs="Times New Roman"/>
                <w:color w:val="747474"/>
                <w:szCs w:val="24"/>
                <w:lang w:eastAsia="en-GB"/>
              </w:rPr>
            </w:pPr>
            <w:hyperlink r:id="rId912" w:tgtFrame="_self" w:history="1">
              <w:r w:rsidRPr="00884BCF">
                <w:rPr>
                  <w:rFonts w:eastAsia="Times New Roman" w:cs="Times New Roman"/>
                  <w:color w:val="0000FF"/>
                  <w:szCs w:val="24"/>
                  <w:lang w:eastAsia="en-GB"/>
                </w:rPr>
                <w:t>Biochemicals (Enzymes)</w:t>
              </w:r>
            </w:hyperlink>
          </w:p>
        </w:tc>
      </w:tr>
      <w:tr w:rsidR="00F53FA0" w:rsidRPr="00884BCF" w14:paraId="763D5ECF" w14:textId="77777777" w:rsidTr="00F53FA0">
        <w:tc>
          <w:tcPr>
            <w:tcW w:w="701" w:type="dxa"/>
            <w:shd w:val="clear" w:color="auto" w:fill="FFFFFF"/>
            <w:tcMar>
              <w:top w:w="28" w:type="dxa"/>
              <w:left w:w="28" w:type="dxa"/>
              <w:bottom w:w="28" w:type="dxa"/>
              <w:right w:w="28" w:type="dxa"/>
            </w:tcMar>
            <w:hideMark/>
          </w:tcPr>
          <w:p w14:paraId="6E493B0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A6AA9D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Rennilase</w:t>
            </w:r>
            <w:proofErr w:type="spellEnd"/>
          </w:p>
        </w:tc>
        <w:tc>
          <w:tcPr>
            <w:tcW w:w="2552" w:type="dxa"/>
            <w:shd w:val="clear" w:color="auto" w:fill="FFFFFF"/>
            <w:tcMar>
              <w:top w:w="28" w:type="dxa"/>
              <w:left w:w="28" w:type="dxa"/>
              <w:bottom w:w="28" w:type="dxa"/>
              <w:right w:w="28" w:type="dxa"/>
            </w:tcMar>
            <w:hideMark/>
          </w:tcPr>
          <w:p w14:paraId="3901F0A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Chymosin</w:t>
            </w:r>
          </w:p>
        </w:tc>
        <w:tc>
          <w:tcPr>
            <w:tcW w:w="4961" w:type="dxa"/>
            <w:shd w:val="clear" w:color="auto" w:fill="FFFFFF"/>
            <w:tcMar>
              <w:top w:w="28" w:type="dxa"/>
              <w:left w:w="28" w:type="dxa"/>
              <w:bottom w:w="28" w:type="dxa"/>
              <w:right w:w="28" w:type="dxa"/>
            </w:tcMar>
            <w:hideMark/>
          </w:tcPr>
          <w:p w14:paraId="1A7ADB57" w14:textId="77777777" w:rsidR="00F53FA0" w:rsidRPr="00884BCF" w:rsidRDefault="00F53FA0" w:rsidP="00F53FA0">
            <w:pPr>
              <w:spacing w:after="0" w:line="240" w:lineRule="auto"/>
              <w:rPr>
                <w:rFonts w:eastAsia="Times New Roman" w:cs="Times New Roman"/>
                <w:color w:val="747474"/>
                <w:szCs w:val="24"/>
                <w:lang w:eastAsia="en-GB"/>
              </w:rPr>
            </w:pPr>
            <w:hyperlink r:id="rId913" w:tgtFrame="_self" w:history="1">
              <w:r w:rsidRPr="00884BCF">
                <w:rPr>
                  <w:rFonts w:eastAsia="Times New Roman" w:cs="Times New Roman"/>
                  <w:color w:val="0000FF"/>
                  <w:szCs w:val="24"/>
                  <w:lang w:eastAsia="en-GB"/>
                </w:rPr>
                <w:t>Biochemicals (Enzymes)</w:t>
              </w:r>
            </w:hyperlink>
          </w:p>
        </w:tc>
      </w:tr>
      <w:tr w:rsidR="00F53FA0" w:rsidRPr="00884BCF" w14:paraId="171E2722" w14:textId="77777777" w:rsidTr="00F53FA0">
        <w:tc>
          <w:tcPr>
            <w:tcW w:w="701" w:type="dxa"/>
            <w:shd w:val="clear" w:color="auto" w:fill="FFFFFF"/>
            <w:tcMar>
              <w:top w:w="28" w:type="dxa"/>
              <w:left w:w="28" w:type="dxa"/>
              <w:bottom w:w="28" w:type="dxa"/>
              <w:right w:w="28" w:type="dxa"/>
            </w:tcMar>
            <w:hideMark/>
          </w:tcPr>
          <w:p w14:paraId="2B6B32F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A8F330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Rennin</w:t>
            </w:r>
          </w:p>
        </w:tc>
        <w:tc>
          <w:tcPr>
            <w:tcW w:w="2552" w:type="dxa"/>
            <w:shd w:val="clear" w:color="auto" w:fill="FFFFFF"/>
            <w:tcMar>
              <w:top w:w="28" w:type="dxa"/>
              <w:left w:w="28" w:type="dxa"/>
              <w:bottom w:w="28" w:type="dxa"/>
              <w:right w:w="28" w:type="dxa"/>
            </w:tcMar>
            <w:hideMark/>
          </w:tcPr>
          <w:p w14:paraId="72A572B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Chymosin</w:t>
            </w:r>
          </w:p>
        </w:tc>
        <w:tc>
          <w:tcPr>
            <w:tcW w:w="4961" w:type="dxa"/>
            <w:shd w:val="clear" w:color="auto" w:fill="FFFFFF"/>
            <w:tcMar>
              <w:top w:w="28" w:type="dxa"/>
              <w:left w:w="28" w:type="dxa"/>
              <w:bottom w:w="28" w:type="dxa"/>
              <w:right w:w="28" w:type="dxa"/>
            </w:tcMar>
            <w:hideMark/>
          </w:tcPr>
          <w:p w14:paraId="502E3117" w14:textId="77777777" w:rsidR="00F53FA0" w:rsidRPr="00884BCF" w:rsidRDefault="00F53FA0" w:rsidP="00F53FA0">
            <w:pPr>
              <w:spacing w:after="0" w:line="240" w:lineRule="auto"/>
              <w:rPr>
                <w:rFonts w:eastAsia="Times New Roman" w:cs="Times New Roman"/>
                <w:color w:val="747474"/>
                <w:szCs w:val="24"/>
                <w:lang w:eastAsia="en-GB"/>
              </w:rPr>
            </w:pPr>
            <w:hyperlink r:id="rId914" w:tgtFrame="_self" w:history="1">
              <w:r w:rsidRPr="00884BCF">
                <w:rPr>
                  <w:rFonts w:eastAsia="Times New Roman" w:cs="Times New Roman"/>
                  <w:color w:val="0000FF"/>
                  <w:szCs w:val="24"/>
                  <w:lang w:eastAsia="en-GB"/>
                </w:rPr>
                <w:t>Biochemicals (Enzymes)</w:t>
              </w:r>
            </w:hyperlink>
          </w:p>
        </w:tc>
      </w:tr>
      <w:tr w:rsidR="00F53FA0" w:rsidRPr="00884BCF" w14:paraId="394906C8" w14:textId="77777777" w:rsidTr="00F53FA0">
        <w:tc>
          <w:tcPr>
            <w:tcW w:w="701" w:type="dxa"/>
            <w:shd w:val="clear" w:color="auto" w:fill="FFFFFF"/>
            <w:tcMar>
              <w:top w:w="28" w:type="dxa"/>
              <w:left w:w="28" w:type="dxa"/>
              <w:bottom w:w="28" w:type="dxa"/>
              <w:right w:w="28" w:type="dxa"/>
            </w:tcMar>
            <w:hideMark/>
          </w:tcPr>
          <w:p w14:paraId="7AD00CC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A872EC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resorcinol</w:t>
            </w:r>
          </w:p>
        </w:tc>
        <w:tc>
          <w:tcPr>
            <w:tcW w:w="2552" w:type="dxa"/>
            <w:shd w:val="clear" w:color="auto" w:fill="FFFFFF"/>
            <w:tcMar>
              <w:top w:w="28" w:type="dxa"/>
              <w:left w:w="28" w:type="dxa"/>
              <w:bottom w:w="28" w:type="dxa"/>
              <w:right w:w="28" w:type="dxa"/>
            </w:tcMar>
            <w:hideMark/>
          </w:tcPr>
          <w:p w14:paraId="4F1B0F5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C295905" w14:textId="77777777" w:rsidR="00F53FA0" w:rsidRPr="00884BCF" w:rsidRDefault="00F53FA0" w:rsidP="00F53FA0">
            <w:pPr>
              <w:spacing w:after="0" w:line="240" w:lineRule="auto"/>
              <w:rPr>
                <w:rFonts w:eastAsia="Times New Roman" w:cs="Times New Roman"/>
                <w:color w:val="747474"/>
                <w:szCs w:val="24"/>
                <w:lang w:eastAsia="en-GB"/>
              </w:rPr>
            </w:pPr>
            <w:hyperlink r:id="rId915" w:tgtFrame="_self" w:history="1">
              <w:r w:rsidRPr="00884BCF">
                <w:rPr>
                  <w:rFonts w:eastAsia="Times New Roman" w:cs="Times New Roman"/>
                  <w:color w:val="0000FF"/>
                  <w:szCs w:val="24"/>
                  <w:lang w:eastAsia="en-GB"/>
                </w:rPr>
                <w:t>Benzene diols</w:t>
              </w:r>
            </w:hyperlink>
          </w:p>
        </w:tc>
      </w:tr>
      <w:tr w:rsidR="00F53FA0" w:rsidRPr="00884BCF" w14:paraId="63F46E68" w14:textId="77777777" w:rsidTr="00F53FA0">
        <w:tc>
          <w:tcPr>
            <w:tcW w:w="701" w:type="dxa"/>
            <w:shd w:val="clear" w:color="auto" w:fill="FFFFFF"/>
            <w:tcMar>
              <w:top w:w="28" w:type="dxa"/>
              <w:left w:w="28" w:type="dxa"/>
              <w:bottom w:w="28" w:type="dxa"/>
              <w:right w:w="28" w:type="dxa"/>
            </w:tcMar>
            <w:hideMark/>
          </w:tcPr>
          <w:p w14:paraId="41960B0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33279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Ribose Nucleic Acid</w:t>
            </w:r>
          </w:p>
        </w:tc>
        <w:tc>
          <w:tcPr>
            <w:tcW w:w="2552" w:type="dxa"/>
            <w:shd w:val="clear" w:color="auto" w:fill="FFFFFF"/>
            <w:tcMar>
              <w:top w:w="28" w:type="dxa"/>
              <w:left w:w="28" w:type="dxa"/>
              <w:bottom w:w="28" w:type="dxa"/>
              <w:right w:w="28" w:type="dxa"/>
            </w:tcMar>
            <w:hideMark/>
          </w:tcPr>
          <w:p w14:paraId="298206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33A2AB" w14:textId="77777777" w:rsidR="00F53FA0" w:rsidRPr="00884BCF" w:rsidRDefault="00F53FA0" w:rsidP="00F53FA0">
            <w:pPr>
              <w:spacing w:after="0" w:line="240" w:lineRule="auto"/>
              <w:rPr>
                <w:rFonts w:eastAsia="Times New Roman" w:cs="Times New Roman"/>
                <w:color w:val="747474"/>
                <w:szCs w:val="24"/>
                <w:lang w:eastAsia="en-GB"/>
              </w:rPr>
            </w:pPr>
            <w:hyperlink r:id="rId916"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306C99B9" w14:textId="77777777" w:rsidTr="00F53FA0">
        <w:tc>
          <w:tcPr>
            <w:tcW w:w="701" w:type="dxa"/>
            <w:shd w:val="clear" w:color="auto" w:fill="FFFFFF"/>
            <w:tcMar>
              <w:top w:w="28" w:type="dxa"/>
              <w:left w:w="28" w:type="dxa"/>
              <w:bottom w:w="28" w:type="dxa"/>
              <w:right w:w="28" w:type="dxa"/>
            </w:tcMar>
            <w:hideMark/>
          </w:tcPr>
          <w:p w14:paraId="333C886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491A6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RNA</w:t>
            </w:r>
          </w:p>
        </w:tc>
        <w:tc>
          <w:tcPr>
            <w:tcW w:w="2552" w:type="dxa"/>
            <w:shd w:val="clear" w:color="auto" w:fill="FFFFFF"/>
            <w:tcMar>
              <w:top w:w="28" w:type="dxa"/>
              <w:left w:w="28" w:type="dxa"/>
              <w:bottom w:w="28" w:type="dxa"/>
              <w:right w:w="28" w:type="dxa"/>
            </w:tcMar>
            <w:hideMark/>
          </w:tcPr>
          <w:p w14:paraId="7387A6F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61DCDCA" w14:textId="77777777" w:rsidR="00F53FA0" w:rsidRPr="00884BCF" w:rsidRDefault="00F53FA0" w:rsidP="00F53FA0">
            <w:pPr>
              <w:spacing w:after="0" w:line="240" w:lineRule="auto"/>
              <w:rPr>
                <w:rFonts w:eastAsia="Times New Roman" w:cs="Times New Roman"/>
                <w:color w:val="747474"/>
                <w:szCs w:val="24"/>
                <w:lang w:eastAsia="en-GB"/>
              </w:rPr>
            </w:pPr>
            <w:hyperlink r:id="rId917"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0969F7E8" w14:textId="77777777" w:rsidTr="00F53FA0">
        <w:tc>
          <w:tcPr>
            <w:tcW w:w="701" w:type="dxa"/>
            <w:shd w:val="clear" w:color="auto" w:fill="FFFFFF"/>
            <w:tcMar>
              <w:top w:w="28" w:type="dxa"/>
              <w:left w:w="28" w:type="dxa"/>
              <w:bottom w:w="28" w:type="dxa"/>
              <w:right w:w="28" w:type="dxa"/>
            </w:tcMar>
            <w:hideMark/>
          </w:tcPr>
          <w:p w14:paraId="515211C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816C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Rochelle salt</w:t>
            </w:r>
          </w:p>
        </w:tc>
        <w:tc>
          <w:tcPr>
            <w:tcW w:w="2552" w:type="dxa"/>
            <w:shd w:val="clear" w:color="auto" w:fill="FFFFFF"/>
            <w:tcMar>
              <w:top w:w="28" w:type="dxa"/>
              <w:left w:w="28" w:type="dxa"/>
              <w:bottom w:w="28" w:type="dxa"/>
              <w:right w:w="28" w:type="dxa"/>
            </w:tcMar>
            <w:hideMark/>
          </w:tcPr>
          <w:p w14:paraId="042A00C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potassium sodium tartrate</w:t>
            </w:r>
          </w:p>
        </w:tc>
        <w:tc>
          <w:tcPr>
            <w:tcW w:w="4961" w:type="dxa"/>
            <w:shd w:val="clear" w:color="auto" w:fill="FFFFFF"/>
            <w:tcMar>
              <w:top w:w="28" w:type="dxa"/>
              <w:left w:w="28" w:type="dxa"/>
              <w:bottom w:w="28" w:type="dxa"/>
              <w:right w:w="28" w:type="dxa"/>
            </w:tcMar>
            <w:hideMark/>
          </w:tcPr>
          <w:p w14:paraId="5A6C579D" w14:textId="77777777" w:rsidR="00F53FA0" w:rsidRPr="00884BCF" w:rsidRDefault="00F53FA0" w:rsidP="00F53FA0">
            <w:pPr>
              <w:spacing w:after="0" w:line="240" w:lineRule="auto"/>
              <w:rPr>
                <w:rFonts w:eastAsia="Times New Roman" w:cs="Times New Roman"/>
                <w:color w:val="747474"/>
                <w:szCs w:val="24"/>
                <w:lang w:eastAsia="en-GB"/>
              </w:rPr>
            </w:pPr>
            <w:hyperlink r:id="rId918" w:tgtFrame="_self" w:history="1">
              <w:r w:rsidRPr="00884BCF">
                <w:rPr>
                  <w:rFonts w:eastAsia="Times New Roman" w:cs="Times New Roman"/>
                  <w:color w:val="0000FF"/>
                  <w:szCs w:val="24"/>
                  <w:lang w:eastAsia="en-GB"/>
                </w:rPr>
                <w:t>potassium compounds</w:t>
              </w:r>
            </w:hyperlink>
          </w:p>
        </w:tc>
      </w:tr>
      <w:tr w:rsidR="00F53FA0" w:rsidRPr="00884BCF" w14:paraId="7E89A935" w14:textId="77777777" w:rsidTr="00F53FA0">
        <w:tc>
          <w:tcPr>
            <w:tcW w:w="701" w:type="dxa"/>
            <w:shd w:val="clear" w:color="auto" w:fill="FFFFFF"/>
            <w:tcMar>
              <w:top w:w="28" w:type="dxa"/>
              <w:left w:w="28" w:type="dxa"/>
              <w:bottom w:w="28" w:type="dxa"/>
              <w:right w:w="28" w:type="dxa"/>
            </w:tcMar>
            <w:hideMark/>
          </w:tcPr>
          <w:p w14:paraId="415838E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8BC38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Rossman‘s fluid</w:t>
            </w:r>
          </w:p>
        </w:tc>
        <w:tc>
          <w:tcPr>
            <w:tcW w:w="2552" w:type="dxa"/>
            <w:shd w:val="clear" w:color="auto" w:fill="FFFFFF"/>
            <w:tcMar>
              <w:top w:w="28" w:type="dxa"/>
              <w:left w:w="28" w:type="dxa"/>
              <w:bottom w:w="28" w:type="dxa"/>
              <w:right w:w="28" w:type="dxa"/>
            </w:tcMar>
            <w:hideMark/>
          </w:tcPr>
          <w:p w14:paraId="3CD98C3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0E57A18" w14:textId="77777777" w:rsidR="00F53FA0" w:rsidRPr="00884BCF" w:rsidRDefault="00F53FA0" w:rsidP="00F53FA0">
            <w:pPr>
              <w:spacing w:after="0" w:line="240" w:lineRule="auto"/>
              <w:rPr>
                <w:rFonts w:eastAsia="Times New Roman" w:cs="Times New Roman"/>
                <w:color w:val="747474"/>
                <w:szCs w:val="24"/>
                <w:lang w:eastAsia="en-GB"/>
              </w:rPr>
            </w:pPr>
            <w:hyperlink r:id="rId919" w:tgtFrame="_self" w:history="1">
              <w:r w:rsidRPr="00884BCF">
                <w:rPr>
                  <w:rFonts w:eastAsia="Times New Roman" w:cs="Times New Roman"/>
                  <w:color w:val="0000FF"/>
                  <w:szCs w:val="24"/>
                  <w:lang w:eastAsia="en-GB"/>
                </w:rPr>
                <w:t>Biochemicals – Microscopy Chemicals (Fixatives)</w:t>
              </w:r>
            </w:hyperlink>
          </w:p>
        </w:tc>
      </w:tr>
      <w:tr w:rsidR="00F53FA0" w:rsidRPr="00884BCF" w14:paraId="604B9444" w14:textId="77777777" w:rsidTr="00F53FA0">
        <w:tc>
          <w:tcPr>
            <w:tcW w:w="701" w:type="dxa"/>
            <w:shd w:val="clear" w:color="auto" w:fill="FFFFFF"/>
            <w:tcMar>
              <w:top w:w="28" w:type="dxa"/>
              <w:left w:w="28" w:type="dxa"/>
              <w:bottom w:w="28" w:type="dxa"/>
              <w:right w:w="28" w:type="dxa"/>
            </w:tcMar>
            <w:hideMark/>
          </w:tcPr>
          <w:p w14:paraId="022D42D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D6985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Rust</w:t>
            </w:r>
          </w:p>
        </w:tc>
        <w:tc>
          <w:tcPr>
            <w:tcW w:w="2552" w:type="dxa"/>
            <w:shd w:val="clear" w:color="auto" w:fill="FFFFFF"/>
            <w:tcMar>
              <w:top w:w="28" w:type="dxa"/>
              <w:left w:w="28" w:type="dxa"/>
              <w:bottom w:w="28" w:type="dxa"/>
              <w:right w:w="28" w:type="dxa"/>
            </w:tcMar>
            <w:hideMark/>
          </w:tcPr>
          <w:p w14:paraId="7439FC5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iron III oxide</w:t>
            </w:r>
          </w:p>
        </w:tc>
        <w:tc>
          <w:tcPr>
            <w:tcW w:w="4961" w:type="dxa"/>
            <w:shd w:val="clear" w:color="auto" w:fill="FFFFFF"/>
            <w:tcMar>
              <w:top w:w="28" w:type="dxa"/>
              <w:left w:w="28" w:type="dxa"/>
              <w:bottom w:w="28" w:type="dxa"/>
              <w:right w:w="28" w:type="dxa"/>
            </w:tcMar>
            <w:hideMark/>
          </w:tcPr>
          <w:p w14:paraId="6F9272D0" w14:textId="77777777" w:rsidR="00F53FA0" w:rsidRPr="00884BCF" w:rsidRDefault="00F53FA0" w:rsidP="00F53FA0">
            <w:pPr>
              <w:spacing w:after="0" w:line="240" w:lineRule="auto"/>
              <w:rPr>
                <w:rFonts w:eastAsia="Times New Roman" w:cs="Times New Roman"/>
                <w:color w:val="747474"/>
                <w:szCs w:val="24"/>
                <w:lang w:eastAsia="en-GB"/>
              </w:rPr>
            </w:pPr>
            <w:hyperlink r:id="rId920" w:tgtFrame="_self" w:history="1">
              <w:r w:rsidRPr="00884BCF">
                <w:rPr>
                  <w:rFonts w:eastAsia="Times New Roman" w:cs="Times New Roman"/>
                  <w:color w:val="0000FF"/>
                  <w:szCs w:val="24"/>
                  <w:lang w:eastAsia="en-GB"/>
                </w:rPr>
                <w:t>iron metal and compounds</w:t>
              </w:r>
            </w:hyperlink>
          </w:p>
        </w:tc>
      </w:tr>
      <w:tr w:rsidR="00F53FA0" w:rsidRPr="00884BCF" w14:paraId="732D28B2" w14:textId="77777777" w:rsidTr="00F53FA0">
        <w:tc>
          <w:tcPr>
            <w:tcW w:w="701" w:type="dxa"/>
            <w:shd w:val="clear" w:color="auto" w:fill="FFFFFF"/>
            <w:tcMar>
              <w:top w:w="28" w:type="dxa"/>
              <w:left w:w="28" w:type="dxa"/>
              <w:bottom w:w="28" w:type="dxa"/>
              <w:right w:w="28" w:type="dxa"/>
            </w:tcMar>
            <w:hideMark/>
          </w:tcPr>
          <w:p w14:paraId="4E83D48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27D71D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Sacchs</w:t>
            </w:r>
            <w:proofErr w:type="spellEnd"/>
            <w:r w:rsidRPr="00884BCF">
              <w:rPr>
                <w:rFonts w:eastAsia="Times New Roman" w:cs="Times New Roman"/>
                <w:szCs w:val="24"/>
                <w:lang w:eastAsia="en-GB"/>
              </w:rPr>
              <w:t xml:space="preserve"> solutions</w:t>
            </w:r>
          </w:p>
        </w:tc>
        <w:tc>
          <w:tcPr>
            <w:tcW w:w="2552" w:type="dxa"/>
            <w:shd w:val="clear" w:color="auto" w:fill="FFFFFF"/>
            <w:tcMar>
              <w:top w:w="28" w:type="dxa"/>
              <w:left w:w="28" w:type="dxa"/>
              <w:bottom w:w="28" w:type="dxa"/>
              <w:right w:w="28" w:type="dxa"/>
            </w:tcMar>
            <w:hideMark/>
          </w:tcPr>
          <w:p w14:paraId="11846E4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86EC8A" w14:textId="77777777" w:rsidR="00F53FA0" w:rsidRPr="00884BCF" w:rsidRDefault="00F53FA0" w:rsidP="00F53FA0">
            <w:pPr>
              <w:spacing w:after="0" w:line="240" w:lineRule="auto"/>
              <w:rPr>
                <w:rFonts w:eastAsia="Times New Roman" w:cs="Times New Roman"/>
                <w:color w:val="747474"/>
                <w:szCs w:val="24"/>
                <w:lang w:eastAsia="en-GB"/>
              </w:rPr>
            </w:pPr>
            <w:hyperlink r:id="rId921" w:tgtFrame="_self" w:history="1">
              <w:r w:rsidRPr="00884BCF">
                <w:rPr>
                  <w:rFonts w:eastAsia="Times New Roman" w:cs="Times New Roman"/>
                  <w:color w:val="0000FF"/>
                  <w:szCs w:val="24"/>
                  <w:lang w:eastAsia="en-GB"/>
                </w:rPr>
                <w:t>Biochemicals (Plant &amp; Animal hormones)</w:t>
              </w:r>
            </w:hyperlink>
          </w:p>
        </w:tc>
      </w:tr>
      <w:tr w:rsidR="00F53FA0" w:rsidRPr="00884BCF" w14:paraId="3DA3FCCD" w14:textId="77777777" w:rsidTr="00F53FA0">
        <w:tc>
          <w:tcPr>
            <w:tcW w:w="701" w:type="dxa"/>
            <w:shd w:val="clear" w:color="auto" w:fill="FFFFFF"/>
            <w:tcMar>
              <w:top w:w="28" w:type="dxa"/>
              <w:left w:w="28" w:type="dxa"/>
              <w:bottom w:w="28" w:type="dxa"/>
              <w:right w:w="28" w:type="dxa"/>
            </w:tcMar>
            <w:hideMark/>
          </w:tcPr>
          <w:p w14:paraId="267F283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36305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Sacchs</w:t>
            </w:r>
            <w:proofErr w:type="spellEnd"/>
            <w:r w:rsidRPr="00884BCF">
              <w:rPr>
                <w:rFonts w:eastAsia="Times New Roman" w:cs="Times New Roman"/>
                <w:szCs w:val="24"/>
                <w:lang w:eastAsia="en-GB"/>
              </w:rPr>
              <w:t xml:space="preserve"> solutions</w:t>
            </w:r>
          </w:p>
        </w:tc>
        <w:tc>
          <w:tcPr>
            <w:tcW w:w="2552" w:type="dxa"/>
            <w:shd w:val="clear" w:color="auto" w:fill="FFFFFF"/>
            <w:tcMar>
              <w:top w:w="28" w:type="dxa"/>
              <w:left w:w="28" w:type="dxa"/>
              <w:bottom w:w="28" w:type="dxa"/>
              <w:right w:w="28" w:type="dxa"/>
            </w:tcMar>
            <w:hideMark/>
          </w:tcPr>
          <w:p w14:paraId="74E8CD6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21C959A" w14:textId="77777777" w:rsidR="00F53FA0" w:rsidRPr="00884BCF" w:rsidRDefault="00F53FA0" w:rsidP="00F53FA0">
            <w:pPr>
              <w:spacing w:after="0" w:line="240" w:lineRule="auto"/>
              <w:rPr>
                <w:rFonts w:eastAsia="Times New Roman" w:cs="Times New Roman"/>
                <w:color w:val="747474"/>
                <w:szCs w:val="24"/>
                <w:lang w:eastAsia="en-GB"/>
              </w:rPr>
            </w:pPr>
            <w:hyperlink r:id="rId922" w:tgtFrame="_self" w:history="1">
              <w:r w:rsidRPr="00884BCF">
                <w:rPr>
                  <w:rFonts w:eastAsia="Times New Roman" w:cs="Times New Roman"/>
                  <w:color w:val="0000FF"/>
                  <w:szCs w:val="24"/>
                  <w:lang w:eastAsia="en-GB"/>
                </w:rPr>
                <w:t>Biochemicals (plant and animal hormones)</w:t>
              </w:r>
            </w:hyperlink>
          </w:p>
        </w:tc>
      </w:tr>
      <w:tr w:rsidR="00F53FA0" w:rsidRPr="00884BCF" w14:paraId="1ED8878B" w14:textId="77777777" w:rsidTr="00F53FA0">
        <w:tc>
          <w:tcPr>
            <w:tcW w:w="701" w:type="dxa"/>
            <w:shd w:val="clear" w:color="auto" w:fill="FFFFFF"/>
            <w:tcMar>
              <w:top w:w="28" w:type="dxa"/>
              <w:left w:w="28" w:type="dxa"/>
              <w:bottom w:w="28" w:type="dxa"/>
              <w:right w:w="28" w:type="dxa"/>
            </w:tcMar>
            <w:hideMark/>
          </w:tcPr>
          <w:p w14:paraId="572625B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D8247E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safranine</w:t>
            </w:r>
            <w:proofErr w:type="spellEnd"/>
          </w:p>
        </w:tc>
        <w:tc>
          <w:tcPr>
            <w:tcW w:w="2552" w:type="dxa"/>
            <w:shd w:val="clear" w:color="auto" w:fill="FFFFFF"/>
            <w:tcMar>
              <w:top w:w="28" w:type="dxa"/>
              <w:left w:w="28" w:type="dxa"/>
              <w:bottom w:w="28" w:type="dxa"/>
              <w:right w:w="28" w:type="dxa"/>
            </w:tcMar>
            <w:hideMark/>
          </w:tcPr>
          <w:p w14:paraId="3A0E5CD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0D573C" w14:textId="77777777" w:rsidR="00F53FA0" w:rsidRPr="00884BCF" w:rsidRDefault="00F53FA0" w:rsidP="00F53FA0">
            <w:pPr>
              <w:spacing w:after="0" w:line="240" w:lineRule="auto"/>
              <w:rPr>
                <w:rFonts w:eastAsia="Times New Roman" w:cs="Times New Roman"/>
                <w:color w:val="747474"/>
                <w:szCs w:val="24"/>
                <w:lang w:eastAsia="en-GB"/>
              </w:rPr>
            </w:pPr>
            <w:hyperlink r:id="rId923" w:tgtFrame="_self" w:history="1">
              <w:r w:rsidRPr="00884BCF">
                <w:rPr>
                  <w:rFonts w:eastAsia="Times New Roman" w:cs="Times New Roman"/>
                  <w:color w:val="0000FF"/>
                  <w:szCs w:val="24"/>
                  <w:lang w:eastAsia="en-GB"/>
                </w:rPr>
                <w:t>Dyes and Stains</w:t>
              </w:r>
            </w:hyperlink>
          </w:p>
        </w:tc>
      </w:tr>
      <w:tr w:rsidR="00F53FA0" w:rsidRPr="00884BCF" w14:paraId="152AB4CF" w14:textId="77777777" w:rsidTr="00F53FA0">
        <w:tc>
          <w:tcPr>
            <w:tcW w:w="701" w:type="dxa"/>
            <w:shd w:val="clear" w:color="auto" w:fill="FFFFFF"/>
            <w:tcMar>
              <w:top w:w="28" w:type="dxa"/>
              <w:left w:w="28" w:type="dxa"/>
              <w:bottom w:w="28" w:type="dxa"/>
              <w:right w:w="28" w:type="dxa"/>
            </w:tcMar>
            <w:hideMark/>
          </w:tcPr>
          <w:p w14:paraId="73D4A4C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C34D5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Sakaguchi</w:t>
            </w:r>
            <w:proofErr w:type="spellEnd"/>
            <w:r w:rsidRPr="00884BCF">
              <w:rPr>
                <w:rFonts w:eastAsia="Times New Roman" w:cs="Times New Roman"/>
                <w:szCs w:val="24"/>
                <w:lang w:eastAsia="en-GB"/>
              </w:rPr>
              <w:t xml:space="preserve"> test</w:t>
            </w:r>
          </w:p>
        </w:tc>
        <w:tc>
          <w:tcPr>
            <w:tcW w:w="2552" w:type="dxa"/>
            <w:shd w:val="clear" w:color="auto" w:fill="FFFFFF"/>
            <w:tcMar>
              <w:top w:w="28" w:type="dxa"/>
              <w:left w:w="28" w:type="dxa"/>
              <w:bottom w:w="28" w:type="dxa"/>
              <w:right w:w="28" w:type="dxa"/>
            </w:tcMar>
            <w:hideMark/>
          </w:tcPr>
          <w:p w14:paraId="427B395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5432BA" w14:textId="77777777" w:rsidR="00F53FA0" w:rsidRPr="00884BCF" w:rsidRDefault="00F53FA0" w:rsidP="00F53FA0">
            <w:pPr>
              <w:spacing w:after="0" w:line="240" w:lineRule="auto"/>
              <w:rPr>
                <w:rFonts w:eastAsia="Times New Roman" w:cs="Times New Roman"/>
                <w:color w:val="747474"/>
                <w:szCs w:val="24"/>
                <w:lang w:eastAsia="en-GB"/>
              </w:rPr>
            </w:pPr>
            <w:hyperlink r:id="rId924" w:tgtFrame="_self" w:history="1">
              <w:r w:rsidRPr="00884BCF">
                <w:rPr>
                  <w:rFonts w:eastAsia="Times New Roman" w:cs="Times New Roman"/>
                  <w:color w:val="0000FF"/>
                  <w:szCs w:val="24"/>
                  <w:lang w:eastAsia="en-GB"/>
                </w:rPr>
                <w:t>Biochemical Tests (Proteins)</w:t>
              </w:r>
            </w:hyperlink>
          </w:p>
        </w:tc>
      </w:tr>
      <w:tr w:rsidR="00F53FA0" w:rsidRPr="00884BCF" w14:paraId="46F90968" w14:textId="77777777" w:rsidTr="00F53FA0">
        <w:tc>
          <w:tcPr>
            <w:tcW w:w="701" w:type="dxa"/>
            <w:shd w:val="clear" w:color="auto" w:fill="FFFFFF"/>
            <w:tcMar>
              <w:top w:w="28" w:type="dxa"/>
              <w:left w:w="28" w:type="dxa"/>
              <w:bottom w:w="28" w:type="dxa"/>
              <w:right w:w="28" w:type="dxa"/>
            </w:tcMar>
            <w:hideMark/>
          </w:tcPr>
          <w:p w14:paraId="2267154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7A7575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salicylic acid</w:t>
            </w:r>
          </w:p>
        </w:tc>
        <w:tc>
          <w:tcPr>
            <w:tcW w:w="2552" w:type="dxa"/>
            <w:shd w:val="clear" w:color="auto" w:fill="FFFFFF"/>
            <w:tcMar>
              <w:top w:w="28" w:type="dxa"/>
              <w:left w:w="28" w:type="dxa"/>
              <w:bottom w:w="28" w:type="dxa"/>
              <w:right w:w="28" w:type="dxa"/>
            </w:tcMar>
            <w:hideMark/>
          </w:tcPr>
          <w:p w14:paraId="19CDD68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8ABEEE9" w14:textId="77777777" w:rsidR="00F53FA0" w:rsidRPr="00884BCF" w:rsidRDefault="00F53FA0" w:rsidP="00F53FA0">
            <w:pPr>
              <w:spacing w:after="0" w:line="240" w:lineRule="auto"/>
              <w:rPr>
                <w:rFonts w:eastAsia="Times New Roman" w:cs="Times New Roman"/>
                <w:color w:val="747474"/>
                <w:szCs w:val="24"/>
                <w:lang w:eastAsia="en-GB"/>
              </w:rPr>
            </w:pPr>
            <w:hyperlink r:id="rId925" w:tgtFrame="_self" w:history="1">
              <w:r w:rsidRPr="00884BCF">
                <w:rPr>
                  <w:rFonts w:eastAsia="Times New Roman" w:cs="Times New Roman"/>
                  <w:color w:val="0000FF"/>
                  <w:szCs w:val="24"/>
                  <w:lang w:eastAsia="en-GB"/>
                </w:rPr>
                <w:t>hydroxybenzoic acid, 2-</w:t>
              </w:r>
            </w:hyperlink>
          </w:p>
        </w:tc>
      </w:tr>
      <w:tr w:rsidR="00F53FA0" w:rsidRPr="00884BCF" w14:paraId="17AFD9F5" w14:textId="77777777" w:rsidTr="00F53FA0">
        <w:tc>
          <w:tcPr>
            <w:tcW w:w="701" w:type="dxa"/>
            <w:shd w:val="clear" w:color="auto" w:fill="FFFFFF"/>
            <w:tcMar>
              <w:top w:w="28" w:type="dxa"/>
              <w:left w:w="28" w:type="dxa"/>
              <w:bottom w:w="28" w:type="dxa"/>
              <w:right w:w="28" w:type="dxa"/>
            </w:tcMar>
            <w:hideMark/>
          </w:tcPr>
          <w:p w14:paraId="5AEAAD6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0C15D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Sandell’s</w:t>
            </w:r>
            <w:proofErr w:type="spellEnd"/>
            <w:r w:rsidRPr="00884BCF">
              <w:rPr>
                <w:rFonts w:eastAsia="Times New Roman" w:cs="Times New Roman"/>
                <w:szCs w:val="24"/>
                <w:lang w:eastAsia="en-GB"/>
              </w:rPr>
              <w:t xml:space="preserve"> reagent</w:t>
            </w:r>
          </w:p>
        </w:tc>
        <w:tc>
          <w:tcPr>
            <w:tcW w:w="2552" w:type="dxa"/>
            <w:shd w:val="clear" w:color="auto" w:fill="FFFFFF"/>
            <w:tcMar>
              <w:top w:w="28" w:type="dxa"/>
              <w:left w:w="28" w:type="dxa"/>
              <w:bottom w:w="28" w:type="dxa"/>
              <w:right w:w="28" w:type="dxa"/>
            </w:tcMar>
            <w:hideMark/>
          </w:tcPr>
          <w:p w14:paraId="02AF0B3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4DE751" w14:textId="77777777" w:rsidR="00F53FA0" w:rsidRPr="00884BCF" w:rsidRDefault="00F53FA0" w:rsidP="00F53FA0">
            <w:pPr>
              <w:spacing w:after="0" w:line="240" w:lineRule="auto"/>
              <w:rPr>
                <w:rFonts w:eastAsia="Times New Roman" w:cs="Times New Roman"/>
                <w:color w:val="747474"/>
                <w:szCs w:val="24"/>
                <w:lang w:eastAsia="en-GB"/>
              </w:rPr>
            </w:pPr>
            <w:hyperlink r:id="rId926" w:tgtFrame="_self" w:history="1">
              <w:r w:rsidRPr="00884BCF">
                <w:rPr>
                  <w:rFonts w:eastAsia="Times New Roman" w:cs="Times New Roman"/>
                  <w:color w:val="0000FF"/>
                  <w:szCs w:val="24"/>
                  <w:lang w:eastAsia="en-GB"/>
                </w:rPr>
                <w:t>Biochemical tests (Carbohydrates)</w:t>
              </w:r>
            </w:hyperlink>
          </w:p>
        </w:tc>
      </w:tr>
      <w:tr w:rsidR="00F53FA0" w:rsidRPr="00884BCF" w14:paraId="0A96471D" w14:textId="77777777" w:rsidTr="00F53FA0">
        <w:tc>
          <w:tcPr>
            <w:tcW w:w="701" w:type="dxa"/>
            <w:shd w:val="clear" w:color="auto" w:fill="FFFFFF"/>
            <w:tcMar>
              <w:top w:w="28" w:type="dxa"/>
              <w:left w:w="28" w:type="dxa"/>
              <w:bottom w:w="28" w:type="dxa"/>
              <w:right w:w="28" w:type="dxa"/>
            </w:tcMar>
            <w:hideMark/>
          </w:tcPr>
          <w:p w14:paraId="50495A1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911957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Schaudinn‘s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229F0A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A67C8FC" w14:textId="77777777" w:rsidR="00F53FA0" w:rsidRPr="00884BCF" w:rsidRDefault="00F53FA0" w:rsidP="00F53FA0">
            <w:pPr>
              <w:spacing w:after="0" w:line="240" w:lineRule="auto"/>
              <w:rPr>
                <w:rFonts w:eastAsia="Times New Roman" w:cs="Times New Roman"/>
                <w:color w:val="747474"/>
                <w:szCs w:val="24"/>
                <w:lang w:eastAsia="en-GB"/>
              </w:rPr>
            </w:pPr>
            <w:hyperlink r:id="rId927" w:tgtFrame="_self" w:history="1">
              <w:r w:rsidRPr="00884BCF">
                <w:rPr>
                  <w:rFonts w:eastAsia="Times New Roman" w:cs="Times New Roman"/>
                  <w:color w:val="0000FF"/>
                  <w:szCs w:val="24"/>
                  <w:lang w:eastAsia="en-GB"/>
                </w:rPr>
                <w:t>Biochemicals – Microscopy Chemicals (Fixatives)</w:t>
              </w:r>
            </w:hyperlink>
          </w:p>
        </w:tc>
      </w:tr>
      <w:tr w:rsidR="00F53FA0" w:rsidRPr="00884BCF" w14:paraId="52E8E881" w14:textId="77777777" w:rsidTr="00F53FA0">
        <w:tc>
          <w:tcPr>
            <w:tcW w:w="701" w:type="dxa"/>
            <w:shd w:val="clear" w:color="auto" w:fill="FFFFFF"/>
            <w:tcMar>
              <w:top w:w="28" w:type="dxa"/>
              <w:left w:w="28" w:type="dxa"/>
              <w:bottom w:w="28" w:type="dxa"/>
              <w:right w:w="28" w:type="dxa"/>
            </w:tcMar>
            <w:hideMark/>
          </w:tcPr>
          <w:p w14:paraId="4232D5A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3BA21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Schiff‘s reagent</w:t>
            </w:r>
          </w:p>
        </w:tc>
        <w:tc>
          <w:tcPr>
            <w:tcW w:w="2552" w:type="dxa"/>
            <w:shd w:val="clear" w:color="auto" w:fill="FFFFFF"/>
            <w:tcMar>
              <w:top w:w="28" w:type="dxa"/>
              <w:left w:w="28" w:type="dxa"/>
              <w:bottom w:w="28" w:type="dxa"/>
              <w:right w:w="28" w:type="dxa"/>
            </w:tcMar>
            <w:hideMark/>
          </w:tcPr>
          <w:p w14:paraId="11C6233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412301" w14:textId="77777777" w:rsidR="00F53FA0" w:rsidRPr="00884BCF" w:rsidRDefault="00F53FA0" w:rsidP="00F53FA0">
            <w:pPr>
              <w:spacing w:after="0" w:line="240" w:lineRule="auto"/>
              <w:rPr>
                <w:rFonts w:eastAsia="Times New Roman" w:cs="Times New Roman"/>
                <w:color w:val="747474"/>
                <w:szCs w:val="24"/>
                <w:lang w:eastAsia="en-GB"/>
              </w:rPr>
            </w:pPr>
            <w:hyperlink r:id="rId928" w:tgtFrame="_self" w:history="1">
              <w:r w:rsidRPr="00884BCF">
                <w:rPr>
                  <w:rFonts w:eastAsia="Times New Roman" w:cs="Times New Roman"/>
                  <w:color w:val="0000FF"/>
                  <w:szCs w:val="24"/>
                  <w:lang w:eastAsia="en-GB"/>
                </w:rPr>
                <w:t>Dyes and Stains</w:t>
              </w:r>
            </w:hyperlink>
          </w:p>
        </w:tc>
      </w:tr>
      <w:tr w:rsidR="00F53FA0" w:rsidRPr="00884BCF" w14:paraId="5C288FF3" w14:textId="77777777" w:rsidTr="00F53FA0">
        <w:tc>
          <w:tcPr>
            <w:tcW w:w="701" w:type="dxa"/>
            <w:shd w:val="clear" w:color="auto" w:fill="FFFFFF"/>
            <w:tcMar>
              <w:top w:w="28" w:type="dxa"/>
              <w:left w:w="28" w:type="dxa"/>
              <w:bottom w:w="28" w:type="dxa"/>
              <w:right w:w="28" w:type="dxa"/>
            </w:tcMar>
            <w:hideMark/>
          </w:tcPr>
          <w:p w14:paraId="4C2C82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98D4A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Schultze’s solution</w:t>
            </w:r>
          </w:p>
        </w:tc>
        <w:tc>
          <w:tcPr>
            <w:tcW w:w="2552" w:type="dxa"/>
            <w:shd w:val="clear" w:color="auto" w:fill="FFFFFF"/>
            <w:tcMar>
              <w:top w:w="28" w:type="dxa"/>
              <w:left w:w="28" w:type="dxa"/>
              <w:bottom w:w="28" w:type="dxa"/>
              <w:right w:w="28" w:type="dxa"/>
            </w:tcMar>
            <w:hideMark/>
          </w:tcPr>
          <w:p w14:paraId="1C21FEE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3DAD27" w14:textId="77777777" w:rsidR="00F53FA0" w:rsidRPr="00884BCF" w:rsidRDefault="00F53FA0" w:rsidP="00F53FA0">
            <w:pPr>
              <w:spacing w:after="0" w:line="240" w:lineRule="auto"/>
              <w:rPr>
                <w:rFonts w:eastAsia="Times New Roman" w:cs="Times New Roman"/>
                <w:color w:val="747474"/>
                <w:szCs w:val="24"/>
                <w:lang w:eastAsia="en-GB"/>
              </w:rPr>
            </w:pPr>
            <w:hyperlink r:id="rId929" w:tgtFrame="_self" w:history="1">
              <w:r w:rsidRPr="00884BCF">
                <w:rPr>
                  <w:rFonts w:eastAsia="Times New Roman" w:cs="Times New Roman"/>
                  <w:color w:val="0000FF"/>
                  <w:szCs w:val="24"/>
                  <w:lang w:eastAsia="en-GB"/>
                </w:rPr>
                <w:t>Biochemical tests (Carbohydrates)</w:t>
              </w:r>
            </w:hyperlink>
          </w:p>
        </w:tc>
      </w:tr>
      <w:tr w:rsidR="00F53FA0" w:rsidRPr="00884BCF" w14:paraId="1CB35DAF" w14:textId="77777777" w:rsidTr="00F53FA0">
        <w:tc>
          <w:tcPr>
            <w:tcW w:w="701" w:type="dxa"/>
            <w:shd w:val="clear" w:color="auto" w:fill="FFFFFF"/>
            <w:tcMar>
              <w:top w:w="28" w:type="dxa"/>
              <w:left w:w="28" w:type="dxa"/>
              <w:bottom w:w="28" w:type="dxa"/>
              <w:right w:w="28" w:type="dxa"/>
            </w:tcMar>
            <w:hideMark/>
          </w:tcPr>
          <w:p w14:paraId="1B2754D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EF783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Schultze’s solution</w:t>
            </w:r>
          </w:p>
        </w:tc>
        <w:tc>
          <w:tcPr>
            <w:tcW w:w="2552" w:type="dxa"/>
            <w:shd w:val="clear" w:color="auto" w:fill="FFFFFF"/>
            <w:tcMar>
              <w:top w:w="28" w:type="dxa"/>
              <w:left w:w="28" w:type="dxa"/>
              <w:bottom w:w="28" w:type="dxa"/>
              <w:right w:w="28" w:type="dxa"/>
            </w:tcMar>
            <w:hideMark/>
          </w:tcPr>
          <w:p w14:paraId="53E4300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4131FAE" w14:textId="77777777" w:rsidR="00F53FA0" w:rsidRPr="00884BCF" w:rsidRDefault="00F53FA0" w:rsidP="00F53FA0">
            <w:pPr>
              <w:spacing w:after="0" w:line="240" w:lineRule="auto"/>
              <w:rPr>
                <w:rFonts w:eastAsia="Times New Roman" w:cs="Times New Roman"/>
                <w:color w:val="747474"/>
                <w:szCs w:val="24"/>
                <w:lang w:eastAsia="en-GB"/>
              </w:rPr>
            </w:pPr>
            <w:hyperlink r:id="rId930" w:tgtFrame="_self" w:history="1">
              <w:r w:rsidRPr="00884BCF">
                <w:rPr>
                  <w:rFonts w:eastAsia="Times New Roman" w:cs="Times New Roman"/>
                  <w:color w:val="0000FF"/>
                  <w:szCs w:val="24"/>
                  <w:lang w:eastAsia="en-GB"/>
                </w:rPr>
                <w:t>Biochemical Tests (Lipids)</w:t>
              </w:r>
            </w:hyperlink>
          </w:p>
        </w:tc>
      </w:tr>
      <w:tr w:rsidR="00F53FA0" w:rsidRPr="00884BCF" w14:paraId="37A42710" w14:textId="77777777" w:rsidTr="00F53FA0">
        <w:tc>
          <w:tcPr>
            <w:tcW w:w="701" w:type="dxa"/>
            <w:shd w:val="clear" w:color="auto" w:fill="FFFFFF"/>
            <w:tcMar>
              <w:top w:w="28" w:type="dxa"/>
              <w:left w:w="28" w:type="dxa"/>
              <w:bottom w:w="28" w:type="dxa"/>
              <w:right w:w="28" w:type="dxa"/>
            </w:tcMar>
            <w:hideMark/>
          </w:tcPr>
          <w:p w14:paraId="281DC5A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33C77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Schultze’s solution</w:t>
            </w:r>
          </w:p>
        </w:tc>
        <w:tc>
          <w:tcPr>
            <w:tcW w:w="2552" w:type="dxa"/>
            <w:shd w:val="clear" w:color="auto" w:fill="FFFFFF"/>
            <w:tcMar>
              <w:top w:w="28" w:type="dxa"/>
              <w:left w:w="28" w:type="dxa"/>
              <w:bottom w:w="28" w:type="dxa"/>
              <w:right w:w="28" w:type="dxa"/>
            </w:tcMar>
            <w:hideMark/>
          </w:tcPr>
          <w:p w14:paraId="72791F5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B41C08" w14:textId="77777777" w:rsidR="00F53FA0" w:rsidRPr="00884BCF" w:rsidRDefault="00F53FA0" w:rsidP="00F53FA0">
            <w:pPr>
              <w:spacing w:after="0" w:line="240" w:lineRule="auto"/>
              <w:rPr>
                <w:rFonts w:eastAsia="Times New Roman" w:cs="Times New Roman"/>
                <w:color w:val="747474"/>
                <w:szCs w:val="24"/>
                <w:lang w:eastAsia="en-GB"/>
              </w:rPr>
            </w:pPr>
            <w:hyperlink r:id="rId931" w:tgtFrame="_self" w:history="1">
              <w:r w:rsidRPr="00884BCF">
                <w:rPr>
                  <w:rFonts w:eastAsia="Times New Roman" w:cs="Times New Roman"/>
                  <w:color w:val="0000FF"/>
                  <w:szCs w:val="24"/>
                  <w:lang w:eastAsia="en-GB"/>
                </w:rPr>
                <w:t>Dyes and Stains</w:t>
              </w:r>
            </w:hyperlink>
          </w:p>
        </w:tc>
      </w:tr>
      <w:tr w:rsidR="00F53FA0" w:rsidRPr="00884BCF" w14:paraId="4C9D13E9" w14:textId="77777777" w:rsidTr="00F53FA0">
        <w:tc>
          <w:tcPr>
            <w:tcW w:w="701" w:type="dxa"/>
            <w:shd w:val="clear" w:color="auto" w:fill="FFFFFF"/>
            <w:tcMar>
              <w:top w:w="28" w:type="dxa"/>
              <w:left w:w="28" w:type="dxa"/>
              <w:bottom w:w="28" w:type="dxa"/>
              <w:right w:w="28" w:type="dxa"/>
            </w:tcMar>
            <w:hideMark/>
          </w:tcPr>
          <w:p w14:paraId="2F7B67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C417FA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Schulze’s macerating fluid</w:t>
            </w:r>
          </w:p>
        </w:tc>
        <w:tc>
          <w:tcPr>
            <w:tcW w:w="2552" w:type="dxa"/>
            <w:shd w:val="clear" w:color="auto" w:fill="FFFFFF"/>
            <w:tcMar>
              <w:top w:w="28" w:type="dxa"/>
              <w:left w:w="28" w:type="dxa"/>
              <w:bottom w:w="28" w:type="dxa"/>
              <w:right w:w="28" w:type="dxa"/>
            </w:tcMar>
            <w:hideMark/>
          </w:tcPr>
          <w:p w14:paraId="67CA9F7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54F08C" w14:textId="77777777" w:rsidR="00F53FA0" w:rsidRPr="00884BCF" w:rsidRDefault="00F53FA0" w:rsidP="00F53FA0">
            <w:pPr>
              <w:spacing w:after="0" w:line="240" w:lineRule="auto"/>
              <w:rPr>
                <w:rFonts w:eastAsia="Times New Roman" w:cs="Times New Roman"/>
                <w:color w:val="747474"/>
                <w:szCs w:val="24"/>
                <w:lang w:eastAsia="en-GB"/>
              </w:rPr>
            </w:pPr>
            <w:hyperlink r:id="rId932" w:tgtFrame="_self" w:history="1">
              <w:r w:rsidRPr="00884BCF">
                <w:rPr>
                  <w:rFonts w:eastAsia="Times New Roman" w:cs="Times New Roman"/>
                  <w:color w:val="0000FF"/>
                  <w:szCs w:val="24"/>
                  <w:lang w:eastAsia="en-GB"/>
                </w:rPr>
                <w:t>Biochemicals – Microscopy Chemicals (Macerating &amp; Narcotising Agents)</w:t>
              </w:r>
            </w:hyperlink>
          </w:p>
        </w:tc>
      </w:tr>
      <w:tr w:rsidR="00F53FA0" w:rsidRPr="00884BCF" w14:paraId="27EDD0BB" w14:textId="77777777" w:rsidTr="00F53FA0">
        <w:tc>
          <w:tcPr>
            <w:tcW w:w="701" w:type="dxa"/>
            <w:shd w:val="clear" w:color="auto" w:fill="FFFFFF"/>
            <w:tcMar>
              <w:top w:w="28" w:type="dxa"/>
              <w:left w:w="28" w:type="dxa"/>
              <w:bottom w:w="28" w:type="dxa"/>
              <w:right w:w="28" w:type="dxa"/>
            </w:tcMar>
            <w:hideMark/>
          </w:tcPr>
          <w:p w14:paraId="41119E7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BF85C3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sebacoyl</w:t>
            </w:r>
            <w:proofErr w:type="spellEnd"/>
            <w:r w:rsidRPr="00884BCF">
              <w:rPr>
                <w:rFonts w:eastAsia="Times New Roman" w:cs="Times New Roman"/>
                <w:szCs w:val="24"/>
                <w:lang w:eastAsia="en-GB"/>
              </w:rPr>
              <w:t xml:space="preserve"> chloride</w:t>
            </w:r>
          </w:p>
        </w:tc>
        <w:tc>
          <w:tcPr>
            <w:tcW w:w="2552" w:type="dxa"/>
            <w:shd w:val="clear" w:color="auto" w:fill="FFFFFF"/>
            <w:tcMar>
              <w:top w:w="28" w:type="dxa"/>
              <w:left w:w="28" w:type="dxa"/>
              <w:bottom w:w="28" w:type="dxa"/>
              <w:right w:w="28" w:type="dxa"/>
            </w:tcMar>
            <w:hideMark/>
          </w:tcPr>
          <w:p w14:paraId="61F6C44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D3F1BD" w14:textId="77777777" w:rsidR="00F53FA0" w:rsidRPr="00884BCF" w:rsidRDefault="00F53FA0" w:rsidP="00F53FA0">
            <w:pPr>
              <w:spacing w:after="0" w:line="240" w:lineRule="auto"/>
              <w:rPr>
                <w:rFonts w:eastAsia="Times New Roman" w:cs="Times New Roman"/>
                <w:color w:val="747474"/>
                <w:szCs w:val="24"/>
                <w:lang w:eastAsia="en-GB"/>
              </w:rPr>
            </w:pPr>
            <w:hyperlink r:id="rId933" w:tgtFrame="_self" w:history="1">
              <w:proofErr w:type="spellStart"/>
              <w:r w:rsidRPr="00884BCF">
                <w:rPr>
                  <w:rFonts w:eastAsia="Times New Roman" w:cs="Times New Roman"/>
                  <w:color w:val="0000FF"/>
                  <w:szCs w:val="24"/>
                  <w:lang w:eastAsia="en-GB"/>
                </w:rPr>
                <w:t>decanedioyl</w:t>
              </w:r>
              <w:proofErr w:type="spellEnd"/>
              <w:r w:rsidRPr="00884BCF">
                <w:rPr>
                  <w:rFonts w:eastAsia="Times New Roman" w:cs="Times New Roman"/>
                  <w:color w:val="0000FF"/>
                  <w:szCs w:val="24"/>
                  <w:lang w:eastAsia="en-GB"/>
                </w:rPr>
                <w:t xml:space="preserve"> dichloride</w:t>
              </w:r>
            </w:hyperlink>
          </w:p>
        </w:tc>
      </w:tr>
      <w:tr w:rsidR="00F53FA0" w:rsidRPr="00884BCF" w14:paraId="297FB581" w14:textId="77777777" w:rsidTr="00F53FA0">
        <w:tc>
          <w:tcPr>
            <w:tcW w:w="701" w:type="dxa"/>
            <w:shd w:val="clear" w:color="auto" w:fill="FFFFFF"/>
            <w:tcMar>
              <w:top w:w="28" w:type="dxa"/>
              <w:left w:w="28" w:type="dxa"/>
              <w:bottom w:w="28" w:type="dxa"/>
              <w:right w:w="28" w:type="dxa"/>
            </w:tcMar>
            <w:hideMark/>
          </w:tcPr>
          <w:p w14:paraId="696D4D1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32EC7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Serine</w:t>
            </w:r>
          </w:p>
        </w:tc>
        <w:tc>
          <w:tcPr>
            <w:tcW w:w="2552" w:type="dxa"/>
            <w:shd w:val="clear" w:color="auto" w:fill="FFFFFF"/>
            <w:tcMar>
              <w:top w:w="28" w:type="dxa"/>
              <w:left w:w="28" w:type="dxa"/>
              <w:bottom w:w="28" w:type="dxa"/>
              <w:right w:w="28" w:type="dxa"/>
            </w:tcMar>
            <w:hideMark/>
          </w:tcPr>
          <w:p w14:paraId="39A6F9F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D00C96" w14:textId="77777777" w:rsidR="00F53FA0" w:rsidRPr="00884BCF" w:rsidRDefault="00F53FA0" w:rsidP="00F53FA0">
            <w:pPr>
              <w:spacing w:after="0" w:line="240" w:lineRule="auto"/>
              <w:rPr>
                <w:rFonts w:eastAsia="Times New Roman" w:cs="Times New Roman"/>
                <w:color w:val="747474"/>
                <w:szCs w:val="24"/>
                <w:lang w:eastAsia="en-GB"/>
              </w:rPr>
            </w:pPr>
            <w:hyperlink r:id="rId934"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0066A83F" w14:textId="77777777" w:rsidTr="00F53FA0">
        <w:tc>
          <w:tcPr>
            <w:tcW w:w="701" w:type="dxa"/>
            <w:shd w:val="clear" w:color="auto" w:fill="FFFFFF"/>
            <w:tcMar>
              <w:top w:w="28" w:type="dxa"/>
              <w:left w:w="28" w:type="dxa"/>
              <w:bottom w:w="28" w:type="dxa"/>
              <w:right w:w="28" w:type="dxa"/>
            </w:tcMar>
            <w:hideMark/>
          </w:tcPr>
          <w:p w14:paraId="2362D5A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AA4B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silicon tetrachloride</w:t>
            </w:r>
          </w:p>
        </w:tc>
        <w:tc>
          <w:tcPr>
            <w:tcW w:w="2552" w:type="dxa"/>
            <w:shd w:val="clear" w:color="auto" w:fill="FFFFFF"/>
            <w:tcMar>
              <w:top w:w="28" w:type="dxa"/>
              <w:left w:w="28" w:type="dxa"/>
              <w:bottom w:w="28" w:type="dxa"/>
              <w:right w:w="28" w:type="dxa"/>
            </w:tcMar>
            <w:hideMark/>
          </w:tcPr>
          <w:p w14:paraId="1D0EB34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FF838D" w14:textId="77777777" w:rsidR="00F53FA0" w:rsidRPr="00884BCF" w:rsidRDefault="00F53FA0" w:rsidP="00F53FA0">
            <w:pPr>
              <w:spacing w:after="0" w:line="240" w:lineRule="auto"/>
              <w:rPr>
                <w:rFonts w:eastAsia="Times New Roman" w:cs="Times New Roman"/>
                <w:color w:val="747474"/>
                <w:szCs w:val="24"/>
                <w:lang w:eastAsia="en-GB"/>
              </w:rPr>
            </w:pPr>
            <w:hyperlink r:id="rId935" w:tgtFrame="_self" w:history="1">
              <w:r w:rsidRPr="00884BCF">
                <w:rPr>
                  <w:rFonts w:eastAsia="Times New Roman" w:cs="Times New Roman"/>
                  <w:color w:val="0000FF"/>
                  <w:szCs w:val="24"/>
                  <w:lang w:eastAsia="en-GB"/>
                </w:rPr>
                <w:t>silicon tetrachloride</w:t>
              </w:r>
            </w:hyperlink>
          </w:p>
        </w:tc>
      </w:tr>
      <w:tr w:rsidR="00F53FA0" w:rsidRPr="00884BCF" w14:paraId="3FC81F06" w14:textId="77777777" w:rsidTr="00F53FA0">
        <w:tc>
          <w:tcPr>
            <w:tcW w:w="701" w:type="dxa"/>
            <w:shd w:val="clear" w:color="auto" w:fill="FFFFFF"/>
            <w:tcMar>
              <w:top w:w="28" w:type="dxa"/>
              <w:left w:w="28" w:type="dxa"/>
              <w:bottom w:w="28" w:type="dxa"/>
              <w:right w:w="28" w:type="dxa"/>
            </w:tcMar>
            <w:hideMark/>
          </w:tcPr>
          <w:p w14:paraId="7D511B3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8D7B1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silver bromide</w:t>
            </w:r>
          </w:p>
        </w:tc>
        <w:tc>
          <w:tcPr>
            <w:tcW w:w="2552" w:type="dxa"/>
            <w:shd w:val="clear" w:color="auto" w:fill="FFFFFF"/>
            <w:tcMar>
              <w:top w:w="28" w:type="dxa"/>
              <w:left w:w="28" w:type="dxa"/>
              <w:bottom w:w="28" w:type="dxa"/>
              <w:right w:w="28" w:type="dxa"/>
            </w:tcMar>
            <w:hideMark/>
          </w:tcPr>
          <w:p w14:paraId="6DB7606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F9CA06" w14:textId="77777777" w:rsidR="00F53FA0" w:rsidRPr="00884BCF" w:rsidRDefault="00F53FA0" w:rsidP="00F53FA0">
            <w:pPr>
              <w:spacing w:after="0" w:line="240" w:lineRule="auto"/>
              <w:rPr>
                <w:rFonts w:eastAsia="Times New Roman" w:cs="Times New Roman"/>
                <w:color w:val="747474"/>
                <w:szCs w:val="24"/>
                <w:lang w:eastAsia="en-GB"/>
              </w:rPr>
            </w:pPr>
            <w:hyperlink r:id="rId936" w:tgtFrame="_self" w:history="1">
              <w:r w:rsidRPr="00884BCF">
                <w:rPr>
                  <w:rFonts w:eastAsia="Times New Roman" w:cs="Times New Roman"/>
                  <w:color w:val="0000FF"/>
                  <w:szCs w:val="24"/>
                  <w:lang w:eastAsia="en-GB"/>
                </w:rPr>
                <w:t>silver &amp; other precious metals</w:t>
              </w:r>
            </w:hyperlink>
          </w:p>
        </w:tc>
      </w:tr>
      <w:tr w:rsidR="00F53FA0" w:rsidRPr="00884BCF" w14:paraId="6553F523" w14:textId="77777777" w:rsidTr="00F53FA0">
        <w:tc>
          <w:tcPr>
            <w:tcW w:w="701" w:type="dxa"/>
            <w:shd w:val="clear" w:color="auto" w:fill="FFFFFF"/>
            <w:tcMar>
              <w:top w:w="28" w:type="dxa"/>
              <w:left w:w="28" w:type="dxa"/>
              <w:bottom w:w="28" w:type="dxa"/>
              <w:right w:w="28" w:type="dxa"/>
            </w:tcMar>
            <w:hideMark/>
          </w:tcPr>
          <w:p w14:paraId="7B5AF0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ACF682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silver chloride</w:t>
            </w:r>
          </w:p>
        </w:tc>
        <w:tc>
          <w:tcPr>
            <w:tcW w:w="2552" w:type="dxa"/>
            <w:shd w:val="clear" w:color="auto" w:fill="FFFFFF"/>
            <w:tcMar>
              <w:top w:w="28" w:type="dxa"/>
              <w:left w:w="28" w:type="dxa"/>
              <w:bottom w:w="28" w:type="dxa"/>
              <w:right w:w="28" w:type="dxa"/>
            </w:tcMar>
            <w:hideMark/>
          </w:tcPr>
          <w:p w14:paraId="31DC45A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A6950F7" w14:textId="77777777" w:rsidR="00F53FA0" w:rsidRPr="00884BCF" w:rsidRDefault="00F53FA0" w:rsidP="00F53FA0">
            <w:pPr>
              <w:spacing w:after="0" w:line="240" w:lineRule="auto"/>
              <w:rPr>
                <w:rFonts w:eastAsia="Times New Roman" w:cs="Times New Roman"/>
                <w:color w:val="747474"/>
                <w:szCs w:val="24"/>
                <w:lang w:eastAsia="en-GB"/>
              </w:rPr>
            </w:pPr>
            <w:hyperlink r:id="rId937" w:tgtFrame="_self" w:history="1">
              <w:r w:rsidRPr="00884BCF">
                <w:rPr>
                  <w:rFonts w:eastAsia="Times New Roman" w:cs="Times New Roman"/>
                  <w:color w:val="0000FF"/>
                  <w:szCs w:val="24"/>
                  <w:lang w:eastAsia="en-GB"/>
                </w:rPr>
                <w:t>silver &amp; other precious metals</w:t>
              </w:r>
            </w:hyperlink>
          </w:p>
        </w:tc>
      </w:tr>
      <w:tr w:rsidR="00F53FA0" w:rsidRPr="00884BCF" w14:paraId="6A1D6296" w14:textId="77777777" w:rsidTr="00F53FA0">
        <w:tc>
          <w:tcPr>
            <w:tcW w:w="701" w:type="dxa"/>
            <w:shd w:val="clear" w:color="auto" w:fill="FFFFFF"/>
            <w:tcMar>
              <w:top w:w="28" w:type="dxa"/>
              <w:left w:w="28" w:type="dxa"/>
              <w:bottom w:w="28" w:type="dxa"/>
              <w:right w:w="28" w:type="dxa"/>
            </w:tcMar>
            <w:hideMark/>
          </w:tcPr>
          <w:p w14:paraId="60F01EA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D4A57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silver iodide</w:t>
            </w:r>
          </w:p>
        </w:tc>
        <w:tc>
          <w:tcPr>
            <w:tcW w:w="2552" w:type="dxa"/>
            <w:shd w:val="clear" w:color="auto" w:fill="FFFFFF"/>
            <w:tcMar>
              <w:top w:w="28" w:type="dxa"/>
              <w:left w:w="28" w:type="dxa"/>
              <w:bottom w:w="28" w:type="dxa"/>
              <w:right w:w="28" w:type="dxa"/>
            </w:tcMar>
            <w:hideMark/>
          </w:tcPr>
          <w:p w14:paraId="56DC93E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723F93C" w14:textId="77777777" w:rsidR="00F53FA0" w:rsidRPr="00884BCF" w:rsidRDefault="00F53FA0" w:rsidP="00F53FA0">
            <w:pPr>
              <w:spacing w:after="0" w:line="240" w:lineRule="auto"/>
              <w:rPr>
                <w:rFonts w:eastAsia="Times New Roman" w:cs="Times New Roman"/>
                <w:color w:val="747474"/>
                <w:szCs w:val="24"/>
                <w:lang w:eastAsia="en-GB"/>
              </w:rPr>
            </w:pPr>
            <w:hyperlink r:id="rId938" w:tgtFrame="_self" w:history="1">
              <w:r w:rsidRPr="00884BCF">
                <w:rPr>
                  <w:rFonts w:eastAsia="Times New Roman" w:cs="Times New Roman"/>
                  <w:color w:val="0000FF"/>
                  <w:szCs w:val="24"/>
                  <w:lang w:eastAsia="en-GB"/>
                </w:rPr>
                <w:t>silver &amp; other precious metals</w:t>
              </w:r>
            </w:hyperlink>
          </w:p>
        </w:tc>
      </w:tr>
      <w:tr w:rsidR="00F53FA0" w:rsidRPr="00884BCF" w14:paraId="75982F7E" w14:textId="77777777" w:rsidTr="00F53FA0">
        <w:tc>
          <w:tcPr>
            <w:tcW w:w="701" w:type="dxa"/>
            <w:shd w:val="clear" w:color="auto" w:fill="FFFFFF"/>
            <w:tcMar>
              <w:top w:w="28" w:type="dxa"/>
              <w:left w:w="28" w:type="dxa"/>
              <w:bottom w:w="28" w:type="dxa"/>
              <w:right w:w="28" w:type="dxa"/>
            </w:tcMar>
            <w:hideMark/>
          </w:tcPr>
          <w:p w14:paraId="045C150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B9E41D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silver metal</w:t>
            </w:r>
          </w:p>
        </w:tc>
        <w:tc>
          <w:tcPr>
            <w:tcW w:w="2552" w:type="dxa"/>
            <w:shd w:val="clear" w:color="auto" w:fill="FFFFFF"/>
            <w:tcMar>
              <w:top w:w="28" w:type="dxa"/>
              <w:left w:w="28" w:type="dxa"/>
              <w:bottom w:w="28" w:type="dxa"/>
              <w:right w:w="28" w:type="dxa"/>
            </w:tcMar>
            <w:hideMark/>
          </w:tcPr>
          <w:p w14:paraId="614FDE3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00BF3E3" w14:textId="77777777" w:rsidR="00F53FA0" w:rsidRPr="00884BCF" w:rsidRDefault="00F53FA0" w:rsidP="00F53FA0">
            <w:pPr>
              <w:spacing w:after="0" w:line="240" w:lineRule="auto"/>
              <w:rPr>
                <w:rFonts w:eastAsia="Times New Roman" w:cs="Times New Roman"/>
                <w:color w:val="747474"/>
                <w:szCs w:val="24"/>
                <w:lang w:eastAsia="en-GB"/>
              </w:rPr>
            </w:pPr>
            <w:hyperlink r:id="rId939" w:tgtFrame="_self" w:history="1">
              <w:r w:rsidRPr="00884BCF">
                <w:rPr>
                  <w:rFonts w:eastAsia="Times New Roman" w:cs="Times New Roman"/>
                  <w:color w:val="0000FF"/>
                  <w:szCs w:val="24"/>
                  <w:lang w:eastAsia="en-GB"/>
                </w:rPr>
                <w:t>silver &amp; other precious metals</w:t>
              </w:r>
            </w:hyperlink>
          </w:p>
        </w:tc>
      </w:tr>
      <w:tr w:rsidR="00F53FA0" w:rsidRPr="00884BCF" w14:paraId="1C91B1A4" w14:textId="77777777" w:rsidTr="00F53FA0">
        <w:tc>
          <w:tcPr>
            <w:tcW w:w="701" w:type="dxa"/>
            <w:shd w:val="clear" w:color="auto" w:fill="FFFFFF"/>
            <w:tcMar>
              <w:top w:w="28" w:type="dxa"/>
              <w:left w:w="28" w:type="dxa"/>
              <w:bottom w:w="28" w:type="dxa"/>
              <w:right w:w="28" w:type="dxa"/>
            </w:tcMar>
            <w:hideMark/>
          </w:tcPr>
          <w:p w14:paraId="6A62E16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6EAE6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silver nitrate</w:t>
            </w:r>
          </w:p>
        </w:tc>
        <w:tc>
          <w:tcPr>
            <w:tcW w:w="2552" w:type="dxa"/>
            <w:shd w:val="clear" w:color="auto" w:fill="FFFFFF"/>
            <w:tcMar>
              <w:top w:w="28" w:type="dxa"/>
              <w:left w:w="28" w:type="dxa"/>
              <w:bottom w:w="28" w:type="dxa"/>
              <w:right w:w="28" w:type="dxa"/>
            </w:tcMar>
            <w:hideMark/>
          </w:tcPr>
          <w:p w14:paraId="2725417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4C637E" w14:textId="77777777" w:rsidR="00F53FA0" w:rsidRPr="00884BCF" w:rsidRDefault="00F53FA0" w:rsidP="00F53FA0">
            <w:pPr>
              <w:spacing w:after="0" w:line="240" w:lineRule="auto"/>
              <w:rPr>
                <w:rFonts w:eastAsia="Times New Roman" w:cs="Times New Roman"/>
                <w:color w:val="747474"/>
                <w:szCs w:val="24"/>
                <w:lang w:eastAsia="en-GB"/>
              </w:rPr>
            </w:pPr>
            <w:hyperlink r:id="rId940" w:tgtFrame="_self" w:history="1">
              <w:r w:rsidRPr="00884BCF">
                <w:rPr>
                  <w:rFonts w:eastAsia="Times New Roman" w:cs="Times New Roman"/>
                  <w:color w:val="0000FF"/>
                  <w:szCs w:val="24"/>
                  <w:lang w:eastAsia="en-GB"/>
                </w:rPr>
                <w:t>silver &amp; other precious metals</w:t>
              </w:r>
            </w:hyperlink>
          </w:p>
        </w:tc>
      </w:tr>
      <w:tr w:rsidR="00F53FA0" w:rsidRPr="00884BCF" w14:paraId="65EE3691" w14:textId="77777777" w:rsidTr="00F53FA0">
        <w:tc>
          <w:tcPr>
            <w:tcW w:w="701" w:type="dxa"/>
            <w:shd w:val="clear" w:color="auto" w:fill="FFFFFF"/>
            <w:tcMar>
              <w:top w:w="28" w:type="dxa"/>
              <w:left w:w="28" w:type="dxa"/>
              <w:bottom w:w="28" w:type="dxa"/>
              <w:right w:w="28" w:type="dxa"/>
            </w:tcMar>
            <w:hideMark/>
          </w:tcPr>
          <w:p w14:paraId="1C58A46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FA7529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silver oxide</w:t>
            </w:r>
          </w:p>
        </w:tc>
        <w:tc>
          <w:tcPr>
            <w:tcW w:w="2552" w:type="dxa"/>
            <w:shd w:val="clear" w:color="auto" w:fill="FFFFFF"/>
            <w:tcMar>
              <w:top w:w="28" w:type="dxa"/>
              <w:left w:w="28" w:type="dxa"/>
              <w:bottom w:w="28" w:type="dxa"/>
              <w:right w:w="28" w:type="dxa"/>
            </w:tcMar>
            <w:hideMark/>
          </w:tcPr>
          <w:p w14:paraId="21174E0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6195C14" w14:textId="77777777" w:rsidR="00F53FA0" w:rsidRPr="00884BCF" w:rsidRDefault="00F53FA0" w:rsidP="00F53FA0">
            <w:pPr>
              <w:spacing w:after="0" w:line="240" w:lineRule="auto"/>
              <w:rPr>
                <w:rFonts w:eastAsia="Times New Roman" w:cs="Times New Roman"/>
                <w:color w:val="747474"/>
                <w:szCs w:val="24"/>
                <w:lang w:eastAsia="en-GB"/>
              </w:rPr>
            </w:pPr>
            <w:hyperlink r:id="rId941" w:tgtFrame="_self" w:history="1">
              <w:r w:rsidRPr="00884BCF">
                <w:rPr>
                  <w:rFonts w:eastAsia="Times New Roman" w:cs="Times New Roman"/>
                  <w:color w:val="0000FF"/>
                  <w:szCs w:val="24"/>
                  <w:lang w:eastAsia="en-GB"/>
                </w:rPr>
                <w:t>silver &amp; other precious metals</w:t>
              </w:r>
            </w:hyperlink>
          </w:p>
        </w:tc>
      </w:tr>
      <w:tr w:rsidR="00F53FA0" w:rsidRPr="00884BCF" w14:paraId="19D3790B" w14:textId="77777777" w:rsidTr="00F53FA0">
        <w:tc>
          <w:tcPr>
            <w:tcW w:w="701" w:type="dxa"/>
            <w:shd w:val="clear" w:color="auto" w:fill="FFFFFF"/>
            <w:tcMar>
              <w:top w:w="28" w:type="dxa"/>
              <w:left w:w="28" w:type="dxa"/>
              <w:bottom w:w="28" w:type="dxa"/>
              <w:right w:w="28" w:type="dxa"/>
            </w:tcMar>
            <w:hideMark/>
          </w:tcPr>
          <w:p w14:paraId="7EB047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B67F4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slaked lime</w:t>
            </w:r>
          </w:p>
        </w:tc>
        <w:tc>
          <w:tcPr>
            <w:tcW w:w="2552" w:type="dxa"/>
            <w:shd w:val="clear" w:color="auto" w:fill="FFFFFF"/>
            <w:tcMar>
              <w:top w:w="28" w:type="dxa"/>
              <w:left w:w="28" w:type="dxa"/>
              <w:bottom w:w="28" w:type="dxa"/>
              <w:right w:w="28" w:type="dxa"/>
            </w:tcMar>
            <w:hideMark/>
          </w:tcPr>
          <w:p w14:paraId="333DE5D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8A84106" w14:textId="77777777" w:rsidR="00F53FA0" w:rsidRPr="00884BCF" w:rsidRDefault="00F53FA0" w:rsidP="00F53FA0">
            <w:pPr>
              <w:spacing w:after="0" w:line="240" w:lineRule="auto"/>
              <w:rPr>
                <w:rFonts w:eastAsia="Times New Roman" w:cs="Times New Roman"/>
                <w:color w:val="747474"/>
                <w:szCs w:val="24"/>
                <w:lang w:eastAsia="en-GB"/>
              </w:rPr>
            </w:pPr>
            <w:hyperlink r:id="rId942" w:tgtFrame="_self" w:history="1">
              <w:r w:rsidRPr="00884BCF">
                <w:rPr>
                  <w:rFonts w:eastAsia="Times New Roman" w:cs="Times New Roman"/>
                  <w:color w:val="0000FF"/>
                  <w:szCs w:val="24"/>
                  <w:lang w:eastAsia="en-GB"/>
                </w:rPr>
                <w:t>calcium oxide and hydroxide</w:t>
              </w:r>
            </w:hyperlink>
          </w:p>
        </w:tc>
      </w:tr>
      <w:tr w:rsidR="00F53FA0" w:rsidRPr="00884BCF" w14:paraId="42247DA4" w14:textId="77777777" w:rsidTr="00F53FA0">
        <w:tc>
          <w:tcPr>
            <w:tcW w:w="701" w:type="dxa"/>
            <w:shd w:val="clear" w:color="auto" w:fill="FFFFFF"/>
            <w:tcMar>
              <w:top w:w="28" w:type="dxa"/>
              <w:left w:w="28" w:type="dxa"/>
              <w:bottom w:w="28" w:type="dxa"/>
              <w:right w:w="28" w:type="dxa"/>
            </w:tcMar>
            <w:hideMark/>
          </w:tcPr>
          <w:p w14:paraId="60D76A1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0EF9E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Smith‘s fixative</w:t>
            </w:r>
          </w:p>
        </w:tc>
        <w:tc>
          <w:tcPr>
            <w:tcW w:w="2552" w:type="dxa"/>
            <w:shd w:val="clear" w:color="auto" w:fill="FFFFFF"/>
            <w:tcMar>
              <w:top w:w="28" w:type="dxa"/>
              <w:left w:w="28" w:type="dxa"/>
              <w:bottom w:w="28" w:type="dxa"/>
              <w:right w:w="28" w:type="dxa"/>
            </w:tcMar>
            <w:hideMark/>
          </w:tcPr>
          <w:p w14:paraId="3096208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A6AE6CA" w14:textId="77777777" w:rsidR="00F53FA0" w:rsidRPr="00884BCF" w:rsidRDefault="00F53FA0" w:rsidP="00F53FA0">
            <w:pPr>
              <w:spacing w:after="0" w:line="240" w:lineRule="auto"/>
              <w:rPr>
                <w:rFonts w:eastAsia="Times New Roman" w:cs="Times New Roman"/>
                <w:color w:val="747474"/>
                <w:szCs w:val="24"/>
                <w:lang w:eastAsia="en-GB"/>
              </w:rPr>
            </w:pPr>
            <w:hyperlink r:id="rId943" w:tgtFrame="_self" w:history="1">
              <w:r w:rsidRPr="00884BCF">
                <w:rPr>
                  <w:rFonts w:eastAsia="Times New Roman" w:cs="Times New Roman"/>
                  <w:color w:val="0000FF"/>
                  <w:szCs w:val="24"/>
                  <w:lang w:eastAsia="en-GB"/>
                </w:rPr>
                <w:t>Biochemicals – Microscopy Chemicals (Fixatives)</w:t>
              </w:r>
            </w:hyperlink>
          </w:p>
        </w:tc>
      </w:tr>
      <w:tr w:rsidR="00F53FA0" w:rsidRPr="00884BCF" w14:paraId="289C3930" w14:textId="77777777" w:rsidTr="00F53FA0">
        <w:tc>
          <w:tcPr>
            <w:tcW w:w="701" w:type="dxa"/>
            <w:shd w:val="clear" w:color="auto" w:fill="FFFFFF"/>
            <w:tcMar>
              <w:top w:w="28" w:type="dxa"/>
              <w:left w:w="28" w:type="dxa"/>
              <w:bottom w:w="28" w:type="dxa"/>
              <w:right w:w="28" w:type="dxa"/>
            </w:tcMar>
            <w:hideMark/>
          </w:tcPr>
          <w:p w14:paraId="0CF4E78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61FB0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sociun</w:t>
            </w:r>
            <w:proofErr w:type="spellEnd"/>
            <w:r w:rsidRPr="00884BCF">
              <w:rPr>
                <w:rFonts w:eastAsia="Times New Roman" w:cs="Times New Roman"/>
                <w:szCs w:val="24"/>
                <w:lang w:eastAsia="en-GB"/>
              </w:rPr>
              <w:t xml:space="preserve"> acetate</w:t>
            </w:r>
          </w:p>
        </w:tc>
        <w:tc>
          <w:tcPr>
            <w:tcW w:w="2552" w:type="dxa"/>
            <w:shd w:val="clear" w:color="auto" w:fill="FFFFFF"/>
            <w:tcMar>
              <w:top w:w="28" w:type="dxa"/>
              <w:left w:w="28" w:type="dxa"/>
              <w:bottom w:w="28" w:type="dxa"/>
              <w:right w:w="28" w:type="dxa"/>
            </w:tcMar>
            <w:hideMark/>
          </w:tcPr>
          <w:p w14:paraId="0BE934F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A171ED" w14:textId="77777777" w:rsidR="00F53FA0" w:rsidRPr="00884BCF" w:rsidRDefault="00F53FA0" w:rsidP="00F53FA0">
            <w:pPr>
              <w:spacing w:after="0" w:line="240" w:lineRule="auto"/>
              <w:rPr>
                <w:rFonts w:eastAsia="Times New Roman" w:cs="Times New Roman"/>
                <w:color w:val="747474"/>
                <w:szCs w:val="24"/>
                <w:lang w:eastAsia="en-GB"/>
              </w:rPr>
            </w:pPr>
            <w:hyperlink r:id="rId944" w:tgtFrame="_self" w:history="1">
              <w:r w:rsidRPr="00884BCF">
                <w:rPr>
                  <w:rFonts w:eastAsia="Times New Roman" w:cs="Times New Roman"/>
                  <w:color w:val="0000FF"/>
                  <w:szCs w:val="24"/>
                  <w:lang w:eastAsia="en-GB"/>
                </w:rPr>
                <w:t>sodium compounds</w:t>
              </w:r>
            </w:hyperlink>
          </w:p>
        </w:tc>
      </w:tr>
      <w:tr w:rsidR="00F53FA0" w:rsidRPr="00884BCF" w14:paraId="2A95AB51" w14:textId="77777777" w:rsidTr="00F53FA0">
        <w:tc>
          <w:tcPr>
            <w:tcW w:w="701" w:type="dxa"/>
            <w:shd w:val="clear" w:color="auto" w:fill="FFFFFF"/>
            <w:tcMar>
              <w:top w:w="28" w:type="dxa"/>
              <w:left w:w="28" w:type="dxa"/>
              <w:bottom w:w="28" w:type="dxa"/>
              <w:right w:w="28" w:type="dxa"/>
            </w:tcMar>
            <w:hideMark/>
          </w:tcPr>
          <w:p w14:paraId="0C4AA0B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050BE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soda lime</w:t>
            </w:r>
          </w:p>
        </w:tc>
        <w:tc>
          <w:tcPr>
            <w:tcW w:w="2552" w:type="dxa"/>
            <w:shd w:val="clear" w:color="auto" w:fill="FFFFFF"/>
            <w:tcMar>
              <w:top w:w="28" w:type="dxa"/>
              <w:left w:w="28" w:type="dxa"/>
              <w:bottom w:w="28" w:type="dxa"/>
              <w:right w:w="28" w:type="dxa"/>
            </w:tcMar>
            <w:hideMark/>
          </w:tcPr>
          <w:p w14:paraId="2AA6CBA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DF8F9F" w14:textId="77777777" w:rsidR="00F53FA0" w:rsidRPr="00884BCF" w:rsidRDefault="00F53FA0" w:rsidP="00F53FA0">
            <w:pPr>
              <w:spacing w:after="0" w:line="240" w:lineRule="auto"/>
              <w:rPr>
                <w:rFonts w:eastAsia="Times New Roman" w:cs="Times New Roman"/>
                <w:color w:val="747474"/>
                <w:szCs w:val="24"/>
                <w:lang w:eastAsia="en-GB"/>
              </w:rPr>
            </w:pPr>
            <w:hyperlink r:id="rId945" w:tgtFrame="_self" w:history="1">
              <w:r w:rsidRPr="00884BCF">
                <w:rPr>
                  <w:rFonts w:eastAsia="Times New Roman" w:cs="Times New Roman"/>
                  <w:color w:val="0000FF"/>
                  <w:szCs w:val="24"/>
                  <w:lang w:eastAsia="en-GB"/>
                </w:rPr>
                <w:t>soda lime</w:t>
              </w:r>
            </w:hyperlink>
          </w:p>
        </w:tc>
      </w:tr>
      <w:tr w:rsidR="00F53FA0" w:rsidRPr="00884BCF" w14:paraId="5F9E1B58" w14:textId="77777777" w:rsidTr="00F53FA0">
        <w:tc>
          <w:tcPr>
            <w:tcW w:w="701" w:type="dxa"/>
            <w:shd w:val="clear" w:color="auto" w:fill="FFFFFF"/>
            <w:tcMar>
              <w:top w:w="28" w:type="dxa"/>
              <w:left w:w="28" w:type="dxa"/>
              <w:bottom w:w="28" w:type="dxa"/>
              <w:right w:w="28" w:type="dxa"/>
            </w:tcMar>
            <w:hideMark/>
          </w:tcPr>
          <w:p w14:paraId="4ADA132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B1C7E2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w:t>
            </w:r>
          </w:p>
        </w:tc>
        <w:tc>
          <w:tcPr>
            <w:tcW w:w="2552" w:type="dxa"/>
            <w:shd w:val="clear" w:color="auto" w:fill="FFFFFF"/>
            <w:tcMar>
              <w:top w:w="28" w:type="dxa"/>
              <w:left w:w="28" w:type="dxa"/>
              <w:bottom w:w="28" w:type="dxa"/>
              <w:right w:w="28" w:type="dxa"/>
            </w:tcMar>
            <w:hideMark/>
          </w:tcPr>
          <w:p w14:paraId="7F207B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C32B031" w14:textId="77777777" w:rsidR="00F53FA0" w:rsidRPr="00884BCF" w:rsidRDefault="00F53FA0" w:rsidP="00F53FA0">
            <w:pPr>
              <w:spacing w:after="0" w:line="240" w:lineRule="auto"/>
              <w:rPr>
                <w:rFonts w:eastAsia="Times New Roman" w:cs="Times New Roman"/>
                <w:color w:val="747474"/>
                <w:szCs w:val="24"/>
                <w:lang w:eastAsia="en-GB"/>
              </w:rPr>
            </w:pPr>
            <w:hyperlink r:id="rId946" w:tgtFrame="_self" w:history="1">
              <w:r w:rsidRPr="00884BCF">
                <w:rPr>
                  <w:rFonts w:eastAsia="Times New Roman" w:cs="Times New Roman"/>
                  <w:color w:val="0000FF"/>
                  <w:szCs w:val="24"/>
                  <w:lang w:eastAsia="en-GB"/>
                </w:rPr>
                <w:t>sodium metal</w:t>
              </w:r>
            </w:hyperlink>
          </w:p>
        </w:tc>
      </w:tr>
      <w:tr w:rsidR="00F53FA0" w:rsidRPr="00884BCF" w14:paraId="435F95B1" w14:textId="77777777" w:rsidTr="00F53FA0">
        <w:tc>
          <w:tcPr>
            <w:tcW w:w="701" w:type="dxa"/>
            <w:shd w:val="clear" w:color="auto" w:fill="FFFFFF"/>
            <w:tcMar>
              <w:top w:w="28" w:type="dxa"/>
              <w:left w:w="28" w:type="dxa"/>
              <w:bottom w:w="28" w:type="dxa"/>
              <w:right w:w="28" w:type="dxa"/>
            </w:tcMar>
            <w:hideMark/>
          </w:tcPr>
          <w:p w14:paraId="4F8BED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6144BD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azide</w:t>
            </w:r>
            <w:proofErr w:type="spellEnd"/>
          </w:p>
        </w:tc>
        <w:tc>
          <w:tcPr>
            <w:tcW w:w="2552" w:type="dxa"/>
            <w:shd w:val="clear" w:color="auto" w:fill="FFFFFF"/>
            <w:tcMar>
              <w:top w:w="28" w:type="dxa"/>
              <w:left w:w="28" w:type="dxa"/>
              <w:bottom w:w="28" w:type="dxa"/>
              <w:right w:w="28" w:type="dxa"/>
            </w:tcMar>
            <w:hideMark/>
          </w:tcPr>
          <w:p w14:paraId="13ADB2C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9B01699" w14:textId="77777777" w:rsidR="00F53FA0" w:rsidRPr="00884BCF" w:rsidRDefault="00F53FA0" w:rsidP="00F53FA0">
            <w:pPr>
              <w:spacing w:after="0" w:line="240" w:lineRule="auto"/>
              <w:rPr>
                <w:rFonts w:eastAsia="Times New Roman" w:cs="Times New Roman"/>
                <w:color w:val="747474"/>
                <w:szCs w:val="24"/>
                <w:lang w:eastAsia="en-GB"/>
              </w:rPr>
            </w:pPr>
            <w:hyperlink r:id="rId947" w:tgtFrame="_self" w:history="1">
              <w:r w:rsidRPr="00884BCF">
                <w:rPr>
                  <w:rFonts w:eastAsia="Times New Roman" w:cs="Times New Roman"/>
                  <w:color w:val="0000FF"/>
                  <w:szCs w:val="24"/>
                  <w:lang w:eastAsia="en-GB"/>
                </w:rPr>
                <w:t>sodium compounds</w:t>
              </w:r>
            </w:hyperlink>
          </w:p>
        </w:tc>
      </w:tr>
      <w:tr w:rsidR="00F53FA0" w:rsidRPr="00884BCF" w14:paraId="06F76E76" w14:textId="77777777" w:rsidTr="00F53FA0">
        <w:tc>
          <w:tcPr>
            <w:tcW w:w="701" w:type="dxa"/>
            <w:shd w:val="clear" w:color="auto" w:fill="FFFFFF"/>
            <w:tcMar>
              <w:top w:w="28" w:type="dxa"/>
              <w:left w:w="28" w:type="dxa"/>
              <w:bottom w:w="28" w:type="dxa"/>
              <w:right w:w="28" w:type="dxa"/>
            </w:tcMar>
            <w:hideMark/>
          </w:tcPr>
          <w:p w14:paraId="44FE844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25CE5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bismuthate</w:t>
            </w:r>
          </w:p>
        </w:tc>
        <w:tc>
          <w:tcPr>
            <w:tcW w:w="2552" w:type="dxa"/>
            <w:shd w:val="clear" w:color="auto" w:fill="FFFFFF"/>
            <w:tcMar>
              <w:top w:w="28" w:type="dxa"/>
              <w:left w:w="28" w:type="dxa"/>
              <w:bottom w:w="28" w:type="dxa"/>
              <w:right w:w="28" w:type="dxa"/>
            </w:tcMar>
            <w:hideMark/>
          </w:tcPr>
          <w:p w14:paraId="0C68E58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F3B09E5" w14:textId="77777777" w:rsidR="00F53FA0" w:rsidRPr="00884BCF" w:rsidRDefault="00F53FA0" w:rsidP="00F53FA0">
            <w:pPr>
              <w:spacing w:after="0" w:line="240" w:lineRule="auto"/>
              <w:rPr>
                <w:rFonts w:eastAsia="Times New Roman" w:cs="Times New Roman"/>
                <w:color w:val="747474"/>
                <w:szCs w:val="24"/>
                <w:lang w:eastAsia="en-GB"/>
              </w:rPr>
            </w:pPr>
            <w:hyperlink r:id="rId948" w:tgtFrame="_self" w:history="1">
              <w:r w:rsidRPr="00884BCF">
                <w:rPr>
                  <w:rFonts w:eastAsia="Times New Roman" w:cs="Times New Roman"/>
                  <w:color w:val="0000FF"/>
                  <w:szCs w:val="24"/>
                  <w:lang w:eastAsia="en-GB"/>
                </w:rPr>
                <w:t>bismuth metal and compounds</w:t>
              </w:r>
            </w:hyperlink>
          </w:p>
        </w:tc>
      </w:tr>
      <w:tr w:rsidR="00F53FA0" w:rsidRPr="00884BCF" w14:paraId="43C10F60" w14:textId="77777777" w:rsidTr="00F53FA0">
        <w:tc>
          <w:tcPr>
            <w:tcW w:w="701" w:type="dxa"/>
            <w:shd w:val="clear" w:color="auto" w:fill="FFFFFF"/>
            <w:tcMar>
              <w:top w:w="28" w:type="dxa"/>
              <w:left w:w="28" w:type="dxa"/>
              <w:bottom w:w="28" w:type="dxa"/>
              <w:right w:w="28" w:type="dxa"/>
            </w:tcMar>
            <w:hideMark/>
          </w:tcPr>
          <w:p w14:paraId="5D55574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02BB7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bisulphate</w:t>
            </w:r>
          </w:p>
        </w:tc>
        <w:tc>
          <w:tcPr>
            <w:tcW w:w="2552" w:type="dxa"/>
            <w:shd w:val="clear" w:color="auto" w:fill="FFFFFF"/>
            <w:tcMar>
              <w:top w:w="28" w:type="dxa"/>
              <w:left w:w="28" w:type="dxa"/>
              <w:bottom w:w="28" w:type="dxa"/>
              <w:right w:w="28" w:type="dxa"/>
            </w:tcMar>
            <w:hideMark/>
          </w:tcPr>
          <w:p w14:paraId="39DE178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38527C" w14:textId="77777777" w:rsidR="00F53FA0" w:rsidRPr="00884BCF" w:rsidRDefault="00F53FA0" w:rsidP="00F53FA0">
            <w:pPr>
              <w:spacing w:after="0" w:line="240" w:lineRule="auto"/>
              <w:rPr>
                <w:rFonts w:eastAsia="Times New Roman" w:cs="Times New Roman"/>
                <w:color w:val="747474"/>
                <w:szCs w:val="24"/>
                <w:lang w:eastAsia="en-GB"/>
              </w:rPr>
            </w:pPr>
            <w:hyperlink r:id="rId949" w:tgtFrame="_self" w:history="1">
              <w:r w:rsidRPr="00884BCF">
                <w:rPr>
                  <w:rFonts w:eastAsia="Times New Roman" w:cs="Times New Roman"/>
                  <w:color w:val="0000FF"/>
                  <w:szCs w:val="24"/>
                  <w:lang w:eastAsia="en-GB"/>
                </w:rPr>
                <w:t>sulphates &amp; sulphites</w:t>
              </w:r>
            </w:hyperlink>
          </w:p>
        </w:tc>
      </w:tr>
      <w:tr w:rsidR="00F53FA0" w:rsidRPr="00884BCF" w14:paraId="1D0748BC" w14:textId="77777777" w:rsidTr="00F53FA0">
        <w:tc>
          <w:tcPr>
            <w:tcW w:w="701" w:type="dxa"/>
            <w:shd w:val="clear" w:color="auto" w:fill="FFFFFF"/>
            <w:tcMar>
              <w:top w:w="28" w:type="dxa"/>
              <w:left w:w="28" w:type="dxa"/>
              <w:bottom w:w="28" w:type="dxa"/>
              <w:right w:w="28" w:type="dxa"/>
            </w:tcMar>
            <w:hideMark/>
          </w:tcPr>
          <w:p w14:paraId="6077B5C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B85A6A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borohydride</w:t>
            </w:r>
          </w:p>
        </w:tc>
        <w:tc>
          <w:tcPr>
            <w:tcW w:w="2552" w:type="dxa"/>
            <w:shd w:val="clear" w:color="auto" w:fill="FFFFFF"/>
            <w:tcMar>
              <w:top w:w="28" w:type="dxa"/>
              <w:left w:w="28" w:type="dxa"/>
              <w:bottom w:w="28" w:type="dxa"/>
              <w:right w:w="28" w:type="dxa"/>
            </w:tcMar>
            <w:hideMark/>
          </w:tcPr>
          <w:p w14:paraId="01581F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C502C0" w14:textId="77777777" w:rsidR="00F53FA0" w:rsidRPr="00884BCF" w:rsidRDefault="00F53FA0" w:rsidP="00F53FA0">
            <w:pPr>
              <w:spacing w:after="0" w:line="240" w:lineRule="auto"/>
              <w:rPr>
                <w:rFonts w:eastAsia="Times New Roman" w:cs="Times New Roman"/>
                <w:color w:val="747474"/>
                <w:szCs w:val="24"/>
                <w:lang w:eastAsia="en-GB"/>
              </w:rPr>
            </w:pPr>
            <w:hyperlink r:id="rId950" w:tgtFrame="_self" w:history="1">
              <w:r w:rsidRPr="00884BCF">
                <w:rPr>
                  <w:rFonts w:eastAsia="Times New Roman" w:cs="Times New Roman"/>
                  <w:color w:val="0000FF"/>
                  <w:szCs w:val="24"/>
                  <w:lang w:eastAsia="en-GB"/>
                </w:rPr>
                <w:t>boron compounds</w:t>
              </w:r>
            </w:hyperlink>
          </w:p>
        </w:tc>
      </w:tr>
      <w:tr w:rsidR="00F53FA0" w:rsidRPr="00884BCF" w14:paraId="7F03EA0A" w14:textId="77777777" w:rsidTr="00F53FA0">
        <w:tc>
          <w:tcPr>
            <w:tcW w:w="701" w:type="dxa"/>
            <w:shd w:val="clear" w:color="auto" w:fill="FFFFFF"/>
            <w:tcMar>
              <w:top w:w="28" w:type="dxa"/>
              <w:left w:w="28" w:type="dxa"/>
              <w:bottom w:w="28" w:type="dxa"/>
              <w:right w:w="28" w:type="dxa"/>
            </w:tcMar>
            <w:hideMark/>
          </w:tcPr>
          <w:p w14:paraId="3B7E102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E3D8A2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bromate V</w:t>
            </w:r>
          </w:p>
        </w:tc>
        <w:tc>
          <w:tcPr>
            <w:tcW w:w="2552" w:type="dxa"/>
            <w:shd w:val="clear" w:color="auto" w:fill="FFFFFF"/>
            <w:tcMar>
              <w:top w:w="28" w:type="dxa"/>
              <w:left w:w="28" w:type="dxa"/>
              <w:bottom w:w="28" w:type="dxa"/>
              <w:right w:w="28" w:type="dxa"/>
            </w:tcMar>
            <w:hideMark/>
          </w:tcPr>
          <w:p w14:paraId="49EAF4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5A39124" w14:textId="77777777" w:rsidR="00F53FA0" w:rsidRPr="00884BCF" w:rsidRDefault="00F53FA0" w:rsidP="00F53FA0">
            <w:pPr>
              <w:spacing w:after="0" w:line="240" w:lineRule="auto"/>
              <w:rPr>
                <w:rFonts w:eastAsia="Times New Roman" w:cs="Times New Roman"/>
                <w:color w:val="747474"/>
                <w:szCs w:val="24"/>
                <w:lang w:eastAsia="en-GB"/>
              </w:rPr>
            </w:pPr>
            <w:hyperlink r:id="rId951" w:tgtFrame="_self" w:history="1">
              <w:r w:rsidRPr="00884BCF">
                <w:rPr>
                  <w:rFonts w:eastAsia="Times New Roman" w:cs="Times New Roman"/>
                  <w:color w:val="0000FF"/>
                  <w:szCs w:val="24"/>
                  <w:lang w:eastAsia="en-GB"/>
                </w:rPr>
                <w:t>bromates V</w:t>
              </w:r>
            </w:hyperlink>
          </w:p>
        </w:tc>
      </w:tr>
      <w:tr w:rsidR="00F53FA0" w:rsidRPr="00884BCF" w14:paraId="4B47B91B" w14:textId="77777777" w:rsidTr="00F53FA0">
        <w:tc>
          <w:tcPr>
            <w:tcW w:w="701" w:type="dxa"/>
            <w:shd w:val="clear" w:color="auto" w:fill="FFFFFF"/>
            <w:tcMar>
              <w:top w:w="28" w:type="dxa"/>
              <w:left w:w="28" w:type="dxa"/>
              <w:bottom w:w="28" w:type="dxa"/>
              <w:right w:w="28" w:type="dxa"/>
            </w:tcMar>
            <w:hideMark/>
          </w:tcPr>
          <w:p w14:paraId="54368B4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89F03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bromide</w:t>
            </w:r>
          </w:p>
        </w:tc>
        <w:tc>
          <w:tcPr>
            <w:tcW w:w="2552" w:type="dxa"/>
            <w:shd w:val="clear" w:color="auto" w:fill="FFFFFF"/>
            <w:tcMar>
              <w:top w:w="28" w:type="dxa"/>
              <w:left w:w="28" w:type="dxa"/>
              <w:bottom w:w="28" w:type="dxa"/>
              <w:right w:w="28" w:type="dxa"/>
            </w:tcMar>
            <w:hideMark/>
          </w:tcPr>
          <w:p w14:paraId="05D079F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9E4D839" w14:textId="77777777" w:rsidR="00F53FA0" w:rsidRPr="00884BCF" w:rsidRDefault="00F53FA0" w:rsidP="00F53FA0">
            <w:pPr>
              <w:spacing w:after="0" w:line="240" w:lineRule="auto"/>
              <w:rPr>
                <w:rFonts w:eastAsia="Times New Roman" w:cs="Times New Roman"/>
                <w:color w:val="747474"/>
                <w:szCs w:val="24"/>
                <w:lang w:eastAsia="en-GB"/>
              </w:rPr>
            </w:pPr>
            <w:hyperlink r:id="rId952" w:tgtFrame="_self" w:history="1">
              <w:r w:rsidRPr="00884BCF">
                <w:rPr>
                  <w:rFonts w:eastAsia="Times New Roman" w:cs="Times New Roman"/>
                  <w:color w:val="0000FF"/>
                  <w:szCs w:val="24"/>
                  <w:lang w:eastAsia="en-GB"/>
                </w:rPr>
                <w:t>sodium compounds</w:t>
              </w:r>
            </w:hyperlink>
          </w:p>
        </w:tc>
      </w:tr>
      <w:tr w:rsidR="00F53FA0" w:rsidRPr="00884BCF" w14:paraId="031053DF" w14:textId="77777777" w:rsidTr="00F53FA0">
        <w:tc>
          <w:tcPr>
            <w:tcW w:w="701" w:type="dxa"/>
            <w:shd w:val="clear" w:color="auto" w:fill="FFFFFF"/>
            <w:tcMar>
              <w:top w:w="28" w:type="dxa"/>
              <w:left w:w="28" w:type="dxa"/>
              <w:bottom w:w="28" w:type="dxa"/>
              <w:right w:w="28" w:type="dxa"/>
            </w:tcMar>
            <w:hideMark/>
          </w:tcPr>
          <w:p w14:paraId="199515B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76E6C8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carbonate</w:t>
            </w:r>
          </w:p>
        </w:tc>
        <w:tc>
          <w:tcPr>
            <w:tcW w:w="2552" w:type="dxa"/>
            <w:shd w:val="clear" w:color="auto" w:fill="FFFFFF"/>
            <w:tcMar>
              <w:top w:w="28" w:type="dxa"/>
              <w:left w:w="28" w:type="dxa"/>
              <w:bottom w:w="28" w:type="dxa"/>
              <w:right w:w="28" w:type="dxa"/>
            </w:tcMar>
            <w:hideMark/>
          </w:tcPr>
          <w:p w14:paraId="3245BA6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80DC376" w14:textId="77777777" w:rsidR="00F53FA0" w:rsidRPr="00884BCF" w:rsidRDefault="00F53FA0" w:rsidP="00F53FA0">
            <w:pPr>
              <w:spacing w:after="0" w:line="240" w:lineRule="auto"/>
              <w:rPr>
                <w:rFonts w:eastAsia="Times New Roman" w:cs="Times New Roman"/>
                <w:color w:val="747474"/>
                <w:szCs w:val="24"/>
                <w:lang w:eastAsia="en-GB"/>
              </w:rPr>
            </w:pPr>
            <w:hyperlink r:id="rId953" w:tgtFrame="_self" w:history="1">
              <w:r w:rsidRPr="00884BCF">
                <w:rPr>
                  <w:rFonts w:eastAsia="Times New Roman" w:cs="Times New Roman"/>
                  <w:color w:val="0000FF"/>
                  <w:szCs w:val="24"/>
                  <w:lang w:eastAsia="en-GB"/>
                </w:rPr>
                <w:t>sodium compounds</w:t>
              </w:r>
            </w:hyperlink>
          </w:p>
        </w:tc>
      </w:tr>
      <w:tr w:rsidR="00F53FA0" w:rsidRPr="00884BCF" w14:paraId="4B272CC9" w14:textId="77777777" w:rsidTr="00F53FA0">
        <w:tc>
          <w:tcPr>
            <w:tcW w:w="701" w:type="dxa"/>
            <w:shd w:val="clear" w:color="auto" w:fill="FFFFFF"/>
            <w:tcMar>
              <w:top w:w="28" w:type="dxa"/>
              <w:left w:w="28" w:type="dxa"/>
              <w:bottom w:w="28" w:type="dxa"/>
              <w:right w:w="28" w:type="dxa"/>
            </w:tcMar>
            <w:hideMark/>
          </w:tcPr>
          <w:p w14:paraId="246E48D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5EDF8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carbonate/hydrogen carbonate</w:t>
            </w:r>
          </w:p>
        </w:tc>
        <w:tc>
          <w:tcPr>
            <w:tcW w:w="2552" w:type="dxa"/>
            <w:shd w:val="clear" w:color="auto" w:fill="FFFFFF"/>
            <w:tcMar>
              <w:top w:w="28" w:type="dxa"/>
              <w:left w:w="28" w:type="dxa"/>
              <w:bottom w:w="28" w:type="dxa"/>
              <w:right w:w="28" w:type="dxa"/>
            </w:tcMar>
            <w:hideMark/>
          </w:tcPr>
          <w:p w14:paraId="055A191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C81D076" w14:textId="77777777" w:rsidR="00F53FA0" w:rsidRPr="00884BCF" w:rsidRDefault="00F53FA0" w:rsidP="00F53FA0">
            <w:pPr>
              <w:spacing w:after="0" w:line="240" w:lineRule="auto"/>
              <w:rPr>
                <w:rFonts w:eastAsia="Times New Roman" w:cs="Times New Roman"/>
                <w:color w:val="747474"/>
                <w:szCs w:val="24"/>
                <w:lang w:eastAsia="en-GB"/>
              </w:rPr>
            </w:pPr>
            <w:hyperlink r:id="rId954" w:tgtFrame="_self" w:history="1">
              <w:r w:rsidRPr="00884BCF">
                <w:rPr>
                  <w:rFonts w:eastAsia="Times New Roman" w:cs="Times New Roman"/>
                  <w:color w:val="0000FF"/>
                  <w:szCs w:val="24"/>
                  <w:lang w:eastAsia="en-GB"/>
                </w:rPr>
                <w:t>sodium compounds</w:t>
              </w:r>
            </w:hyperlink>
          </w:p>
        </w:tc>
      </w:tr>
      <w:tr w:rsidR="00F53FA0" w:rsidRPr="00884BCF" w14:paraId="3867A2DE" w14:textId="77777777" w:rsidTr="00F53FA0">
        <w:tc>
          <w:tcPr>
            <w:tcW w:w="701" w:type="dxa"/>
            <w:shd w:val="clear" w:color="auto" w:fill="FFFFFF"/>
            <w:tcMar>
              <w:top w:w="28" w:type="dxa"/>
              <w:left w:w="28" w:type="dxa"/>
              <w:bottom w:w="28" w:type="dxa"/>
              <w:right w:w="28" w:type="dxa"/>
            </w:tcMar>
            <w:hideMark/>
          </w:tcPr>
          <w:p w14:paraId="38EE06D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894E8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chlorate I</w:t>
            </w:r>
          </w:p>
        </w:tc>
        <w:tc>
          <w:tcPr>
            <w:tcW w:w="2552" w:type="dxa"/>
            <w:shd w:val="clear" w:color="auto" w:fill="FFFFFF"/>
            <w:tcMar>
              <w:top w:w="28" w:type="dxa"/>
              <w:left w:w="28" w:type="dxa"/>
              <w:bottom w:w="28" w:type="dxa"/>
              <w:right w:w="28" w:type="dxa"/>
            </w:tcMar>
            <w:hideMark/>
          </w:tcPr>
          <w:p w14:paraId="14977F5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FE1490" w14:textId="77777777" w:rsidR="00F53FA0" w:rsidRPr="00884BCF" w:rsidRDefault="00F53FA0" w:rsidP="00F53FA0">
            <w:pPr>
              <w:spacing w:after="0" w:line="240" w:lineRule="auto"/>
              <w:rPr>
                <w:rFonts w:eastAsia="Times New Roman" w:cs="Times New Roman"/>
                <w:color w:val="747474"/>
                <w:szCs w:val="24"/>
                <w:lang w:eastAsia="en-GB"/>
              </w:rPr>
            </w:pPr>
            <w:hyperlink r:id="rId955" w:tgtFrame="_self" w:history="1">
              <w:r w:rsidRPr="00884BCF">
                <w:rPr>
                  <w:rFonts w:eastAsia="Times New Roman" w:cs="Times New Roman"/>
                  <w:color w:val="0000FF"/>
                  <w:szCs w:val="24"/>
                  <w:lang w:eastAsia="en-GB"/>
                </w:rPr>
                <w:t>chlorates I</w:t>
              </w:r>
            </w:hyperlink>
          </w:p>
        </w:tc>
      </w:tr>
      <w:tr w:rsidR="00F53FA0" w:rsidRPr="00884BCF" w14:paraId="767E8008" w14:textId="77777777" w:rsidTr="00F53FA0">
        <w:tc>
          <w:tcPr>
            <w:tcW w:w="701" w:type="dxa"/>
            <w:shd w:val="clear" w:color="auto" w:fill="FFFFFF"/>
            <w:tcMar>
              <w:top w:w="28" w:type="dxa"/>
              <w:left w:w="28" w:type="dxa"/>
              <w:bottom w:w="28" w:type="dxa"/>
              <w:right w:w="28" w:type="dxa"/>
            </w:tcMar>
            <w:hideMark/>
          </w:tcPr>
          <w:p w14:paraId="7ADFEE3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BC2D6C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chlorate V</w:t>
            </w:r>
          </w:p>
        </w:tc>
        <w:tc>
          <w:tcPr>
            <w:tcW w:w="2552" w:type="dxa"/>
            <w:shd w:val="clear" w:color="auto" w:fill="FFFFFF"/>
            <w:tcMar>
              <w:top w:w="28" w:type="dxa"/>
              <w:left w:w="28" w:type="dxa"/>
              <w:bottom w:w="28" w:type="dxa"/>
              <w:right w:w="28" w:type="dxa"/>
            </w:tcMar>
            <w:hideMark/>
          </w:tcPr>
          <w:p w14:paraId="7CB7451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E1B236" w14:textId="77777777" w:rsidR="00F53FA0" w:rsidRPr="00884BCF" w:rsidRDefault="00F53FA0" w:rsidP="00F53FA0">
            <w:pPr>
              <w:spacing w:after="0" w:line="240" w:lineRule="auto"/>
              <w:rPr>
                <w:rFonts w:eastAsia="Times New Roman" w:cs="Times New Roman"/>
                <w:color w:val="747474"/>
                <w:szCs w:val="24"/>
                <w:lang w:eastAsia="en-GB"/>
              </w:rPr>
            </w:pPr>
            <w:hyperlink r:id="rId956" w:tgtFrame="_self" w:history="1">
              <w:r w:rsidRPr="00884BCF">
                <w:rPr>
                  <w:rFonts w:eastAsia="Times New Roman" w:cs="Times New Roman"/>
                  <w:color w:val="0000FF"/>
                  <w:szCs w:val="24"/>
                  <w:lang w:eastAsia="en-GB"/>
                </w:rPr>
                <w:t>chlorates V</w:t>
              </w:r>
            </w:hyperlink>
          </w:p>
        </w:tc>
      </w:tr>
      <w:tr w:rsidR="00F53FA0" w:rsidRPr="00884BCF" w14:paraId="55576E66" w14:textId="77777777" w:rsidTr="00F53FA0">
        <w:tc>
          <w:tcPr>
            <w:tcW w:w="701" w:type="dxa"/>
            <w:shd w:val="clear" w:color="auto" w:fill="FFFFFF"/>
            <w:tcMar>
              <w:top w:w="28" w:type="dxa"/>
              <w:left w:w="28" w:type="dxa"/>
              <w:bottom w:w="28" w:type="dxa"/>
              <w:right w:w="28" w:type="dxa"/>
            </w:tcMar>
            <w:hideMark/>
          </w:tcPr>
          <w:p w14:paraId="6E02988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4A198C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chlorate VII</w:t>
            </w:r>
          </w:p>
        </w:tc>
        <w:tc>
          <w:tcPr>
            <w:tcW w:w="2552" w:type="dxa"/>
            <w:shd w:val="clear" w:color="auto" w:fill="FFFFFF"/>
            <w:tcMar>
              <w:top w:w="28" w:type="dxa"/>
              <w:left w:w="28" w:type="dxa"/>
              <w:bottom w:w="28" w:type="dxa"/>
              <w:right w:w="28" w:type="dxa"/>
            </w:tcMar>
            <w:hideMark/>
          </w:tcPr>
          <w:p w14:paraId="766E02B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6C431C" w14:textId="77777777" w:rsidR="00F53FA0" w:rsidRPr="00884BCF" w:rsidRDefault="00F53FA0" w:rsidP="00F53FA0">
            <w:pPr>
              <w:spacing w:after="0" w:line="240" w:lineRule="auto"/>
              <w:rPr>
                <w:rFonts w:eastAsia="Times New Roman" w:cs="Times New Roman"/>
                <w:color w:val="747474"/>
                <w:szCs w:val="24"/>
                <w:lang w:eastAsia="en-GB"/>
              </w:rPr>
            </w:pPr>
            <w:hyperlink r:id="rId957" w:tgtFrame="_self" w:history="1">
              <w:r w:rsidRPr="00884BCF">
                <w:rPr>
                  <w:rFonts w:eastAsia="Times New Roman" w:cs="Times New Roman"/>
                  <w:color w:val="0000FF"/>
                  <w:szCs w:val="24"/>
                  <w:lang w:eastAsia="en-GB"/>
                </w:rPr>
                <w:t>chlorates VII</w:t>
              </w:r>
            </w:hyperlink>
          </w:p>
        </w:tc>
      </w:tr>
      <w:tr w:rsidR="00F53FA0" w:rsidRPr="00884BCF" w14:paraId="1E5B63EF" w14:textId="77777777" w:rsidTr="00F53FA0">
        <w:tc>
          <w:tcPr>
            <w:tcW w:w="701" w:type="dxa"/>
            <w:shd w:val="clear" w:color="auto" w:fill="FFFFFF"/>
            <w:tcMar>
              <w:top w:w="28" w:type="dxa"/>
              <w:left w:w="28" w:type="dxa"/>
              <w:bottom w:w="28" w:type="dxa"/>
              <w:right w:w="28" w:type="dxa"/>
            </w:tcMar>
            <w:hideMark/>
          </w:tcPr>
          <w:p w14:paraId="1633282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99407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chloride</w:t>
            </w:r>
          </w:p>
        </w:tc>
        <w:tc>
          <w:tcPr>
            <w:tcW w:w="2552" w:type="dxa"/>
            <w:shd w:val="clear" w:color="auto" w:fill="FFFFFF"/>
            <w:tcMar>
              <w:top w:w="28" w:type="dxa"/>
              <w:left w:w="28" w:type="dxa"/>
              <w:bottom w:w="28" w:type="dxa"/>
              <w:right w:w="28" w:type="dxa"/>
            </w:tcMar>
            <w:hideMark/>
          </w:tcPr>
          <w:p w14:paraId="694B8B5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22E8971" w14:textId="77777777" w:rsidR="00F53FA0" w:rsidRPr="00884BCF" w:rsidRDefault="00F53FA0" w:rsidP="00F53FA0">
            <w:pPr>
              <w:spacing w:after="0" w:line="240" w:lineRule="auto"/>
              <w:rPr>
                <w:rFonts w:eastAsia="Times New Roman" w:cs="Times New Roman"/>
                <w:color w:val="747474"/>
                <w:szCs w:val="24"/>
                <w:lang w:eastAsia="en-GB"/>
              </w:rPr>
            </w:pPr>
            <w:hyperlink r:id="rId958" w:tgtFrame="_self" w:history="1">
              <w:r w:rsidRPr="00884BCF">
                <w:rPr>
                  <w:rFonts w:eastAsia="Times New Roman" w:cs="Times New Roman"/>
                  <w:color w:val="0000FF"/>
                  <w:szCs w:val="24"/>
                  <w:lang w:eastAsia="en-GB"/>
                </w:rPr>
                <w:t>sodium compounds</w:t>
              </w:r>
            </w:hyperlink>
          </w:p>
        </w:tc>
      </w:tr>
      <w:tr w:rsidR="00F53FA0" w:rsidRPr="00884BCF" w14:paraId="2997657A" w14:textId="77777777" w:rsidTr="00F53FA0">
        <w:tc>
          <w:tcPr>
            <w:tcW w:w="701" w:type="dxa"/>
            <w:shd w:val="clear" w:color="auto" w:fill="FFFFFF"/>
            <w:tcMar>
              <w:top w:w="28" w:type="dxa"/>
              <w:left w:w="28" w:type="dxa"/>
              <w:bottom w:w="28" w:type="dxa"/>
              <w:right w:w="28" w:type="dxa"/>
            </w:tcMar>
            <w:hideMark/>
          </w:tcPr>
          <w:p w14:paraId="33157DE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8CA61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chromate VI</w:t>
            </w:r>
          </w:p>
        </w:tc>
        <w:tc>
          <w:tcPr>
            <w:tcW w:w="2552" w:type="dxa"/>
            <w:shd w:val="clear" w:color="auto" w:fill="FFFFFF"/>
            <w:tcMar>
              <w:top w:w="28" w:type="dxa"/>
              <w:left w:w="28" w:type="dxa"/>
              <w:bottom w:w="28" w:type="dxa"/>
              <w:right w:w="28" w:type="dxa"/>
            </w:tcMar>
            <w:hideMark/>
          </w:tcPr>
          <w:p w14:paraId="60CDAF8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DD2C333" w14:textId="77777777" w:rsidR="00F53FA0" w:rsidRPr="00884BCF" w:rsidRDefault="00F53FA0" w:rsidP="00F53FA0">
            <w:pPr>
              <w:spacing w:after="0" w:line="240" w:lineRule="auto"/>
              <w:rPr>
                <w:rFonts w:eastAsia="Times New Roman" w:cs="Times New Roman"/>
                <w:color w:val="747474"/>
                <w:szCs w:val="24"/>
                <w:lang w:eastAsia="en-GB"/>
              </w:rPr>
            </w:pPr>
            <w:hyperlink r:id="rId959" w:tgtFrame="_self" w:history="1">
              <w:r w:rsidRPr="00884BCF">
                <w:rPr>
                  <w:rFonts w:eastAsia="Times New Roman" w:cs="Times New Roman"/>
                  <w:color w:val="0000FF"/>
                  <w:szCs w:val="24"/>
                  <w:lang w:eastAsia="en-GB"/>
                </w:rPr>
                <w:t>chromates VI</w:t>
              </w:r>
            </w:hyperlink>
          </w:p>
        </w:tc>
      </w:tr>
      <w:tr w:rsidR="00F53FA0" w:rsidRPr="00884BCF" w14:paraId="32ED35EA" w14:textId="77777777" w:rsidTr="00F53FA0">
        <w:tc>
          <w:tcPr>
            <w:tcW w:w="701" w:type="dxa"/>
            <w:shd w:val="clear" w:color="auto" w:fill="FFFFFF"/>
            <w:tcMar>
              <w:top w:w="28" w:type="dxa"/>
              <w:left w:w="28" w:type="dxa"/>
              <w:bottom w:w="28" w:type="dxa"/>
              <w:right w:w="28" w:type="dxa"/>
            </w:tcMar>
            <w:hideMark/>
          </w:tcPr>
          <w:p w14:paraId="301CCD0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BF1E82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citrate</w:t>
            </w:r>
          </w:p>
        </w:tc>
        <w:tc>
          <w:tcPr>
            <w:tcW w:w="2552" w:type="dxa"/>
            <w:shd w:val="clear" w:color="auto" w:fill="FFFFFF"/>
            <w:tcMar>
              <w:top w:w="28" w:type="dxa"/>
              <w:left w:w="28" w:type="dxa"/>
              <w:bottom w:w="28" w:type="dxa"/>
              <w:right w:w="28" w:type="dxa"/>
            </w:tcMar>
            <w:hideMark/>
          </w:tcPr>
          <w:p w14:paraId="6A64B20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0EB2C6" w14:textId="77777777" w:rsidR="00F53FA0" w:rsidRPr="00884BCF" w:rsidRDefault="00F53FA0" w:rsidP="00F53FA0">
            <w:pPr>
              <w:spacing w:after="0" w:line="240" w:lineRule="auto"/>
              <w:rPr>
                <w:rFonts w:eastAsia="Times New Roman" w:cs="Times New Roman"/>
                <w:color w:val="747474"/>
                <w:szCs w:val="24"/>
                <w:lang w:eastAsia="en-GB"/>
              </w:rPr>
            </w:pPr>
            <w:hyperlink r:id="rId960" w:tgtFrame="_self" w:history="1">
              <w:r w:rsidRPr="00884BCF">
                <w:rPr>
                  <w:rFonts w:eastAsia="Times New Roman" w:cs="Times New Roman"/>
                  <w:color w:val="0000FF"/>
                  <w:szCs w:val="24"/>
                  <w:lang w:eastAsia="en-GB"/>
                </w:rPr>
                <w:t>sodium compounds</w:t>
              </w:r>
            </w:hyperlink>
          </w:p>
        </w:tc>
      </w:tr>
      <w:tr w:rsidR="00F53FA0" w:rsidRPr="00884BCF" w14:paraId="5FAD48B6" w14:textId="77777777" w:rsidTr="00F53FA0">
        <w:tc>
          <w:tcPr>
            <w:tcW w:w="701" w:type="dxa"/>
            <w:shd w:val="clear" w:color="auto" w:fill="FFFFFF"/>
            <w:tcMar>
              <w:top w:w="28" w:type="dxa"/>
              <w:left w:w="28" w:type="dxa"/>
              <w:bottom w:w="28" w:type="dxa"/>
              <w:right w:w="28" w:type="dxa"/>
            </w:tcMar>
            <w:hideMark/>
          </w:tcPr>
          <w:p w14:paraId="513A1F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DC6A9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cyanides</w:t>
            </w:r>
          </w:p>
        </w:tc>
        <w:tc>
          <w:tcPr>
            <w:tcW w:w="2552" w:type="dxa"/>
            <w:shd w:val="clear" w:color="auto" w:fill="FFFFFF"/>
            <w:tcMar>
              <w:top w:w="28" w:type="dxa"/>
              <w:left w:w="28" w:type="dxa"/>
              <w:bottom w:w="28" w:type="dxa"/>
              <w:right w:w="28" w:type="dxa"/>
            </w:tcMar>
            <w:hideMark/>
          </w:tcPr>
          <w:p w14:paraId="4BF1C31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4D58DCA" w14:textId="77777777" w:rsidR="00F53FA0" w:rsidRPr="00884BCF" w:rsidRDefault="00F53FA0" w:rsidP="00F53FA0">
            <w:pPr>
              <w:spacing w:after="0" w:line="240" w:lineRule="auto"/>
              <w:rPr>
                <w:rFonts w:eastAsia="Times New Roman" w:cs="Times New Roman"/>
                <w:color w:val="747474"/>
                <w:szCs w:val="24"/>
                <w:lang w:eastAsia="en-GB"/>
              </w:rPr>
            </w:pPr>
            <w:hyperlink r:id="rId961" w:tgtFrame="_self" w:history="1">
              <w:r w:rsidRPr="00884BCF">
                <w:rPr>
                  <w:rFonts w:eastAsia="Times New Roman" w:cs="Times New Roman"/>
                  <w:color w:val="0000FF"/>
                  <w:szCs w:val="24"/>
                  <w:lang w:eastAsia="en-GB"/>
                </w:rPr>
                <w:t>cyanides</w:t>
              </w:r>
            </w:hyperlink>
          </w:p>
        </w:tc>
      </w:tr>
      <w:tr w:rsidR="00F53FA0" w:rsidRPr="00884BCF" w14:paraId="22AE6425" w14:textId="77777777" w:rsidTr="00F53FA0">
        <w:tc>
          <w:tcPr>
            <w:tcW w:w="701" w:type="dxa"/>
            <w:shd w:val="clear" w:color="auto" w:fill="FFFFFF"/>
            <w:tcMar>
              <w:top w:w="28" w:type="dxa"/>
              <w:left w:w="28" w:type="dxa"/>
              <w:bottom w:w="28" w:type="dxa"/>
              <w:right w:w="28" w:type="dxa"/>
            </w:tcMar>
            <w:hideMark/>
          </w:tcPr>
          <w:p w14:paraId="15CB4F2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A847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dichromate</w:t>
            </w:r>
          </w:p>
        </w:tc>
        <w:tc>
          <w:tcPr>
            <w:tcW w:w="2552" w:type="dxa"/>
            <w:shd w:val="clear" w:color="auto" w:fill="FFFFFF"/>
            <w:tcMar>
              <w:top w:w="28" w:type="dxa"/>
              <w:left w:w="28" w:type="dxa"/>
              <w:bottom w:w="28" w:type="dxa"/>
              <w:right w:w="28" w:type="dxa"/>
            </w:tcMar>
            <w:hideMark/>
          </w:tcPr>
          <w:p w14:paraId="59C2A2B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AEA1EDA" w14:textId="77777777" w:rsidR="00F53FA0" w:rsidRPr="00884BCF" w:rsidRDefault="00F53FA0" w:rsidP="00F53FA0">
            <w:pPr>
              <w:spacing w:after="0" w:line="240" w:lineRule="auto"/>
              <w:rPr>
                <w:rFonts w:eastAsia="Times New Roman" w:cs="Times New Roman"/>
                <w:color w:val="747474"/>
                <w:szCs w:val="24"/>
                <w:lang w:eastAsia="en-GB"/>
              </w:rPr>
            </w:pPr>
            <w:hyperlink r:id="rId962" w:tgtFrame="_self" w:history="1">
              <w:proofErr w:type="spellStart"/>
              <w:r w:rsidRPr="00884BCF">
                <w:rPr>
                  <w:rFonts w:eastAsia="Times New Roman" w:cs="Times New Roman"/>
                  <w:color w:val="0000FF"/>
                  <w:szCs w:val="24"/>
                  <w:lang w:eastAsia="en-GB"/>
                </w:rPr>
                <w:t>dichromates</w:t>
              </w:r>
              <w:proofErr w:type="spellEnd"/>
              <w:r w:rsidRPr="00884BCF">
                <w:rPr>
                  <w:rFonts w:eastAsia="Times New Roman" w:cs="Times New Roman"/>
                  <w:color w:val="0000FF"/>
                  <w:szCs w:val="24"/>
                  <w:lang w:eastAsia="en-GB"/>
                </w:rPr>
                <w:t xml:space="preserve"> VI</w:t>
              </w:r>
            </w:hyperlink>
          </w:p>
        </w:tc>
      </w:tr>
      <w:tr w:rsidR="00F53FA0" w:rsidRPr="00884BCF" w14:paraId="13CD9CF2" w14:textId="77777777" w:rsidTr="00F53FA0">
        <w:tc>
          <w:tcPr>
            <w:tcW w:w="701" w:type="dxa"/>
            <w:shd w:val="clear" w:color="auto" w:fill="FFFFFF"/>
            <w:tcMar>
              <w:top w:w="28" w:type="dxa"/>
              <w:left w:w="28" w:type="dxa"/>
              <w:bottom w:w="28" w:type="dxa"/>
              <w:right w:w="28" w:type="dxa"/>
            </w:tcMar>
            <w:hideMark/>
          </w:tcPr>
          <w:p w14:paraId="174495D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352E0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dihydrogen phosphate</w:t>
            </w:r>
          </w:p>
        </w:tc>
        <w:tc>
          <w:tcPr>
            <w:tcW w:w="2552" w:type="dxa"/>
            <w:shd w:val="clear" w:color="auto" w:fill="FFFFFF"/>
            <w:tcMar>
              <w:top w:w="28" w:type="dxa"/>
              <w:left w:w="28" w:type="dxa"/>
              <w:bottom w:w="28" w:type="dxa"/>
              <w:right w:w="28" w:type="dxa"/>
            </w:tcMar>
            <w:hideMark/>
          </w:tcPr>
          <w:p w14:paraId="3C32881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99CEA18" w14:textId="77777777" w:rsidR="00F53FA0" w:rsidRPr="00884BCF" w:rsidRDefault="00F53FA0" w:rsidP="00F53FA0">
            <w:pPr>
              <w:spacing w:after="0" w:line="240" w:lineRule="auto"/>
              <w:rPr>
                <w:rFonts w:eastAsia="Times New Roman" w:cs="Times New Roman"/>
                <w:color w:val="747474"/>
                <w:szCs w:val="24"/>
                <w:lang w:eastAsia="en-GB"/>
              </w:rPr>
            </w:pPr>
            <w:hyperlink r:id="rId963" w:tgtFrame="_self" w:history="1">
              <w:r w:rsidRPr="00884BCF">
                <w:rPr>
                  <w:rFonts w:eastAsia="Times New Roman" w:cs="Times New Roman"/>
                  <w:color w:val="0000FF"/>
                  <w:szCs w:val="24"/>
                  <w:lang w:eastAsia="en-GB"/>
                </w:rPr>
                <w:t>phosphates</w:t>
              </w:r>
            </w:hyperlink>
          </w:p>
        </w:tc>
      </w:tr>
      <w:tr w:rsidR="00F53FA0" w:rsidRPr="00884BCF" w14:paraId="18EC7A2B" w14:textId="77777777" w:rsidTr="00F53FA0">
        <w:tc>
          <w:tcPr>
            <w:tcW w:w="701" w:type="dxa"/>
            <w:shd w:val="clear" w:color="auto" w:fill="FFFFFF"/>
            <w:tcMar>
              <w:top w:w="28" w:type="dxa"/>
              <w:left w:w="28" w:type="dxa"/>
              <w:bottom w:w="28" w:type="dxa"/>
              <w:right w:w="28" w:type="dxa"/>
            </w:tcMar>
            <w:hideMark/>
          </w:tcPr>
          <w:p w14:paraId="520ABE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12A56F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disulphate</w:t>
            </w:r>
          </w:p>
        </w:tc>
        <w:tc>
          <w:tcPr>
            <w:tcW w:w="2552" w:type="dxa"/>
            <w:shd w:val="clear" w:color="auto" w:fill="FFFFFF"/>
            <w:tcMar>
              <w:top w:w="28" w:type="dxa"/>
              <w:left w:w="28" w:type="dxa"/>
              <w:bottom w:w="28" w:type="dxa"/>
              <w:right w:w="28" w:type="dxa"/>
            </w:tcMar>
            <w:hideMark/>
          </w:tcPr>
          <w:p w14:paraId="5056EB7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19414BE" w14:textId="77777777" w:rsidR="00F53FA0" w:rsidRPr="00884BCF" w:rsidRDefault="00F53FA0" w:rsidP="00F53FA0">
            <w:pPr>
              <w:spacing w:after="0" w:line="240" w:lineRule="auto"/>
              <w:rPr>
                <w:rFonts w:eastAsia="Times New Roman" w:cs="Times New Roman"/>
                <w:color w:val="747474"/>
                <w:szCs w:val="24"/>
                <w:lang w:eastAsia="en-GB"/>
              </w:rPr>
            </w:pPr>
            <w:hyperlink r:id="rId964" w:tgtFrame="_self" w:history="1">
              <w:r w:rsidRPr="00884BCF">
                <w:rPr>
                  <w:rFonts w:eastAsia="Times New Roman" w:cs="Times New Roman"/>
                  <w:color w:val="0000FF"/>
                  <w:szCs w:val="24"/>
                  <w:lang w:eastAsia="en-GB"/>
                </w:rPr>
                <w:t>sulphates &amp; sulphites</w:t>
              </w:r>
            </w:hyperlink>
          </w:p>
        </w:tc>
      </w:tr>
      <w:tr w:rsidR="00F53FA0" w:rsidRPr="00884BCF" w14:paraId="0568B263" w14:textId="77777777" w:rsidTr="00F53FA0">
        <w:tc>
          <w:tcPr>
            <w:tcW w:w="701" w:type="dxa"/>
            <w:shd w:val="clear" w:color="auto" w:fill="FFFFFF"/>
            <w:tcMar>
              <w:top w:w="28" w:type="dxa"/>
              <w:left w:w="28" w:type="dxa"/>
              <w:bottom w:w="28" w:type="dxa"/>
              <w:right w:w="28" w:type="dxa"/>
            </w:tcMar>
            <w:hideMark/>
          </w:tcPr>
          <w:p w14:paraId="43177F7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82BD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dithionite</w:t>
            </w:r>
          </w:p>
        </w:tc>
        <w:tc>
          <w:tcPr>
            <w:tcW w:w="2552" w:type="dxa"/>
            <w:shd w:val="clear" w:color="auto" w:fill="FFFFFF"/>
            <w:tcMar>
              <w:top w:w="28" w:type="dxa"/>
              <w:left w:w="28" w:type="dxa"/>
              <w:bottom w:w="28" w:type="dxa"/>
              <w:right w:w="28" w:type="dxa"/>
            </w:tcMar>
            <w:hideMark/>
          </w:tcPr>
          <w:p w14:paraId="6DA3D84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1AC2DE0" w14:textId="77777777" w:rsidR="00F53FA0" w:rsidRPr="00884BCF" w:rsidRDefault="00F53FA0" w:rsidP="00F53FA0">
            <w:pPr>
              <w:spacing w:after="0" w:line="240" w:lineRule="auto"/>
              <w:rPr>
                <w:rFonts w:eastAsia="Times New Roman" w:cs="Times New Roman"/>
                <w:color w:val="747474"/>
                <w:szCs w:val="24"/>
                <w:lang w:eastAsia="en-GB"/>
              </w:rPr>
            </w:pPr>
            <w:hyperlink r:id="rId965" w:tgtFrame="_self" w:history="1">
              <w:r w:rsidRPr="00884BCF">
                <w:rPr>
                  <w:rFonts w:eastAsia="Times New Roman" w:cs="Times New Roman"/>
                  <w:color w:val="0000FF"/>
                  <w:szCs w:val="24"/>
                  <w:lang w:eastAsia="en-GB"/>
                </w:rPr>
                <w:t>sulphates &amp; sulphites</w:t>
              </w:r>
            </w:hyperlink>
          </w:p>
        </w:tc>
      </w:tr>
      <w:tr w:rsidR="00F53FA0" w:rsidRPr="00884BCF" w14:paraId="54C1CC30" w14:textId="77777777" w:rsidTr="00F53FA0">
        <w:tc>
          <w:tcPr>
            <w:tcW w:w="701" w:type="dxa"/>
            <w:shd w:val="clear" w:color="auto" w:fill="FFFFFF"/>
            <w:tcMar>
              <w:top w:w="28" w:type="dxa"/>
              <w:left w:w="28" w:type="dxa"/>
              <w:bottom w:w="28" w:type="dxa"/>
              <w:right w:w="28" w:type="dxa"/>
            </w:tcMar>
            <w:hideMark/>
          </w:tcPr>
          <w:p w14:paraId="1C90226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85C51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dodecyl sulphate</w:t>
            </w:r>
          </w:p>
        </w:tc>
        <w:tc>
          <w:tcPr>
            <w:tcW w:w="2552" w:type="dxa"/>
            <w:shd w:val="clear" w:color="auto" w:fill="FFFFFF"/>
            <w:tcMar>
              <w:top w:w="28" w:type="dxa"/>
              <w:left w:w="28" w:type="dxa"/>
              <w:bottom w:w="28" w:type="dxa"/>
              <w:right w:w="28" w:type="dxa"/>
            </w:tcMar>
            <w:hideMark/>
          </w:tcPr>
          <w:p w14:paraId="06E6786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A666C7" w14:textId="77777777" w:rsidR="00F53FA0" w:rsidRPr="00884BCF" w:rsidRDefault="00F53FA0" w:rsidP="00F53FA0">
            <w:pPr>
              <w:spacing w:after="0" w:line="240" w:lineRule="auto"/>
              <w:rPr>
                <w:rFonts w:eastAsia="Times New Roman" w:cs="Times New Roman"/>
                <w:color w:val="747474"/>
                <w:szCs w:val="24"/>
                <w:lang w:eastAsia="en-GB"/>
              </w:rPr>
            </w:pPr>
            <w:hyperlink r:id="rId966" w:tgtFrame="_self" w:history="1">
              <w:r w:rsidRPr="00884BCF">
                <w:rPr>
                  <w:rFonts w:eastAsia="Times New Roman" w:cs="Times New Roman"/>
                  <w:color w:val="0000FF"/>
                  <w:szCs w:val="24"/>
                  <w:lang w:eastAsia="en-GB"/>
                </w:rPr>
                <w:t>sodium compounds</w:t>
              </w:r>
            </w:hyperlink>
          </w:p>
        </w:tc>
      </w:tr>
      <w:tr w:rsidR="00F53FA0" w:rsidRPr="00884BCF" w14:paraId="66C73AEE" w14:textId="77777777" w:rsidTr="00F53FA0">
        <w:tc>
          <w:tcPr>
            <w:tcW w:w="701" w:type="dxa"/>
            <w:shd w:val="clear" w:color="auto" w:fill="FFFFFF"/>
            <w:tcMar>
              <w:top w:w="28" w:type="dxa"/>
              <w:left w:w="28" w:type="dxa"/>
              <w:bottom w:w="28" w:type="dxa"/>
              <w:right w:w="28" w:type="dxa"/>
            </w:tcMar>
            <w:hideMark/>
          </w:tcPr>
          <w:p w14:paraId="29C33CD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2027B3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ethanedioate</w:t>
            </w:r>
            <w:proofErr w:type="spellEnd"/>
          </w:p>
        </w:tc>
        <w:tc>
          <w:tcPr>
            <w:tcW w:w="2552" w:type="dxa"/>
            <w:shd w:val="clear" w:color="auto" w:fill="FFFFFF"/>
            <w:tcMar>
              <w:top w:w="28" w:type="dxa"/>
              <w:left w:w="28" w:type="dxa"/>
              <w:bottom w:w="28" w:type="dxa"/>
              <w:right w:w="28" w:type="dxa"/>
            </w:tcMar>
            <w:hideMark/>
          </w:tcPr>
          <w:p w14:paraId="743DEF2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70BB263" w14:textId="77777777" w:rsidR="00F53FA0" w:rsidRPr="00884BCF" w:rsidRDefault="00F53FA0" w:rsidP="00F53FA0">
            <w:pPr>
              <w:spacing w:after="0" w:line="240" w:lineRule="auto"/>
              <w:rPr>
                <w:rFonts w:eastAsia="Times New Roman" w:cs="Times New Roman"/>
                <w:color w:val="747474"/>
                <w:szCs w:val="24"/>
                <w:lang w:eastAsia="en-GB"/>
              </w:rPr>
            </w:pPr>
            <w:hyperlink r:id="rId967"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3D4DB356" w14:textId="77777777" w:rsidTr="00F53FA0">
        <w:tc>
          <w:tcPr>
            <w:tcW w:w="701" w:type="dxa"/>
            <w:shd w:val="clear" w:color="auto" w:fill="FFFFFF"/>
            <w:tcMar>
              <w:top w:w="28" w:type="dxa"/>
              <w:left w:w="28" w:type="dxa"/>
              <w:bottom w:w="28" w:type="dxa"/>
              <w:right w:w="28" w:type="dxa"/>
            </w:tcMar>
            <w:hideMark/>
          </w:tcPr>
          <w:p w14:paraId="042CBAC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06BAA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ethanoate</w:t>
            </w:r>
          </w:p>
        </w:tc>
        <w:tc>
          <w:tcPr>
            <w:tcW w:w="2552" w:type="dxa"/>
            <w:shd w:val="clear" w:color="auto" w:fill="FFFFFF"/>
            <w:tcMar>
              <w:top w:w="28" w:type="dxa"/>
              <w:left w:w="28" w:type="dxa"/>
              <w:bottom w:w="28" w:type="dxa"/>
              <w:right w:w="28" w:type="dxa"/>
            </w:tcMar>
            <w:hideMark/>
          </w:tcPr>
          <w:p w14:paraId="7433D91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1BE5DB" w14:textId="77777777" w:rsidR="00F53FA0" w:rsidRPr="00884BCF" w:rsidRDefault="00F53FA0" w:rsidP="00F53FA0">
            <w:pPr>
              <w:spacing w:after="0" w:line="240" w:lineRule="auto"/>
              <w:rPr>
                <w:rFonts w:eastAsia="Times New Roman" w:cs="Times New Roman"/>
                <w:color w:val="747474"/>
                <w:szCs w:val="24"/>
                <w:lang w:eastAsia="en-GB"/>
              </w:rPr>
            </w:pPr>
            <w:hyperlink r:id="rId968" w:tgtFrame="_self" w:history="1">
              <w:r w:rsidRPr="00884BCF">
                <w:rPr>
                  <w:rFonts w:eastAsia="Times New Roman" w:cs="Times New Roman"/>
                  <w:color w:val="0000FF"/>
                  <w:szCs w:val="24"/>
                  <w:lang w:eastAsia="en-GB"/>
                </w:rPr>
                <w:t>sodium compounds</w:t>
              </w:r>
            </w:hyperlink>
          </w:p>
        </w:tc>
      </w:tr>
      <w:tr w:rsidR="00F53FA0" w:rsidRPr="00884BCF" w14:paraId="04B8AEB5" w14:textId="77777777" w:rsidTr="00F53FA0">
        <w:tc>
          <w:tcPr>
            <w:tcW w:w="701" w:type="dxa"/>
            <w:shd w:val="clear" w:color="auto" w:fill="FFFFFF"/>
            <w:tcMar>
              <w:top w:w="28" w:type="dxa"/>
              <w:left w:w="28" w:type="dxa"/>
              <w:bottom w:w="28" w:type="dxa"/>
              <w:right w:w="28" w:type="dxa"/>
            </w:tcMar>
            <w:hideMark/>
          </w:tcPr>
          <w:p w14:paraId="68E5CD9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30D3AE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ethanolate</w:t>
            </w:r>
            <w:proofErr w:type="spellEnd"/>
          </w:p>
        </w:tc>
        <w:tc>
          <w:tcPr>
            <w:tcW w:w="2552" w:type="dxa"/>
            <w:shd w:val="clear" w:color="auto" w:fill="FFFFFF"/>
            <w:tcMar>
              <w:top w:w="28" w:type="dxa"/>
              <w:left w:w="28" w:type="dxa"/>
              <w:bottom w:w="28" w:type="dxa"/>
              <w:right w:w="28" w:type="dxa"/>
            </w:tcMar>
            <w:hideMark/>
          </w:tcPr>
          <w:p w14:paraId="3D988A7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ethoxide</w:t>
            </w:r>
          </w:p>
        </w:tc>
        <w:tc>
          <w:tcPr>
            <w:tcW w:w="4961" w:type="dxa"/>
            <w:shd w:val="clear" w:color="auto" w:fill="FFFFFF"/>
            <w:tcMar>
              <w:top w:w="28" w:type="dxa"/>
              <w:left w:w="28" w:type="dxa"/>
              <w:bottom w:w="28" w:type="dxa"/>
              <w:right w:w="28" w:type="dxa"/>
            </w:tcMar>
            <w:hideMark/>
          </w:tcPr>
          <w:p w14:paraId="200541C4" w14:textId="77777777" w:rsidR="00F53FA0" w:rsidRPr="00884BCF" w:rsidRDefault="00F53FA0" w:rsidP="00F53FA0">
            <w:pPr>
              <w:spacing w:after="0" w:line="240" w:lineRule="auto"/>
              <w:rPr>
                <w:rFonts w:eastAsia="Times New Roman" w:cs="Times New Roman"/>
                <w:color w:val="747474"/>
                <w:szCs w:val="24"/>
                <w:lang w:eastAsia="en-GB"/>
              </w:rPr>
            </w:pPr>
            <w:hyperlink r:id="rId969" w:tgtFrame="_self" w:history="1">
              <w:r w:rsidRPr="00884BCF">
                <w:rPr>
                  <w:rFonts w:eastAsia="Times New Roman" w:cs="Times New Roman"/>
                  <w:color w:val="0000FF"/>
                  <w:szCs w:val="24"/>
                  <w:lang w:eastAsia="en-GB"/>
                </w:rPr>
                <w:t>methoxides and ethoxides</w:t>
              </w:r>
            </w:hyperlink>
          </w:p>
        </w:tc>
      </w:tr>
      <w:tr w:rsidR="00F53FA0" w:rsidRPr="00884BCF" w14:paraId="466CFB4F" w14:textId="77777777" w:rsidTr="00F53FA0">
        <w:tc>
          <w:tcPr>
            <w:tcW w:w="701" w:type="dxa"/>
            <w:shd w:val="clear" w:color="auto" w:fill="FFFFFF"/>
            <w:tcMar>
              <w:top w:w="28" w:type="dxa"/>
              <w:left w:w="28" w:type="dxa"/>
              <w:bottom w:w="28" w:type="dxa"/>
              <w:right w:w="28" w:type="dxa"/>
            </w:tcMar>
            <w:hideMark/>
          </w:tcPr>
          <w:p w14:paraId="3C13199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C891E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ethoxide</w:t>
            </w:r>
          </w:p>
        </w:tc>
        <w:tc>
          <w:tcPr>
            <w:tcW w:w="2552" w:type="dxa"/>
            <w:shd w:val="clear" w:color="auto" w:fill="FFFFFF"/>
            <w:tcMar>
              <w:top w:w="28" w:type="dxa"/>
              <w:left w:w="28" w:type="dxa"/>
              <w:bottom w:w="28" w:type="dxa"/>
              <w:right w:w="28" w:type="dxa"/>
            </w:tcMar>
            <w:hideMark/>
          </w:tcPr>
          <w:p w14:paraId="0092875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5FCDF5" w14:textId="77777777" w:rsidR="00F53FA0" w:rsidRPr="00884BCF" w:rsidRDefault="00F53FA0" w:rsidP="00F53FA0">
            <w:pPr>
              <w:spacing w:after="0" w:line="240" w:lineRule="auto"/>
              <w:rPr>
                <w:rFonts w:eastAsia="Times New Roman" w:cs="Times New Roman"/>
                <w:color w:val="747474"/>
                <w:szCs w:val="24"/>
                <w:lang w:eastAsia="en-GB"/>
              </w:rPr>
            </w:pPr>
            <w:hyperlink r:id="rId970" w:tgtFrame="_self" w:history="1">
              <w:r w:rsidRPr="00884BCF">
                <w:rPr>
                  <w:rFonts w:eastAsia="Times New Roman" w:cs="Times New Roman"/>
                  <w:color w:val="0000FF"/>
                  <w:szCs w:val="24"/>
                  <w:lang w:eastAsia="en-GB"/>
                </w:rPr>
                <w:t>methoxides and ethoxides</w:t>
              </w:r>
            </w:hyperlink>
          </w:p>
        </w:tc>
      </w:tr>
      <w:tr w:rsidR="00F53FA0" w:rsidRPr="00884BCF" w14:paraId="06A4F92B" w14:textId="77777777" w:rsidTr="00F53FA0">
        <w:tc>
          <w:tcPr>
            <w:tcW w:w="701" w:type="dxa"/>
            <w:shd w:val="clear" w:color="auto" w:fill="FFFFFF"/>
            <w:tcMar>
              <w:top w:w="28" w:type="dxa"/>
              <w:left w:w="28" w:type="dxa"/>
              <w:bottom w:w="28" w:type="dxa"/>
              <w:right w:w="28" w:type="dxa"/>
            </w:tcMar>
            <w:hideMark/>
          </w:tcPr>
          <w:p w14:paraId="5DF1D9B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23ABC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fluoride</w:t>
            </w:r>
          </w:p>
        </w:tc>
        <w:tc>
          <w:tcPr>
            <w:tcW w:w="2552" w:type="dxa"/>
            <w:shd w:val="clear" w:color="auto" w:fill="FFFFFF"/>
            <w:tcMar>
              <w:top w:w="28" w:type="dxa"/>
              <w:left w:w="28" w:type="dxa"/>
              <w:bottom w:w="28" w:type="dxa"/>
              <w:right w:w="28" w:type="dxa"/>
            </w:tcMar>
            <w:hideMark/>
          </w:tcPr>
          <w:p w14:paraId="426973C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8AECA2" w14:textId="77777777" w:rsidR="00F53FA0" w:rsidRPr="00884BCF" w:rsidRDefault="00F53FA0" w:rsidP="00F53FA0">
            <w:pPr>
              <w:spacing w:after="0" w:line="240" w:lineRule="auto"/>
              <w:rPr>
                <w:rFonts w:eastAsia="Times New Roman" w:cs="Times New Roman"/>
                <w:color w:val="747474"/>
                <w:szCs w:val="24"/>
                <w:lang w:eastAsia="en-GB"/>
              </w:rPr>
            </w:pPr>
            <w:hyperlink r:id="rId971" w:tgtFrame="_self" w:history="1">
              <w:r w:rsidRPr="00884BCF">
                <w:rPr>
                  <w:rFonts w:eastAsia="Times New Roman" w:cs="Times New Roman"/>
                  <w:color w:val="0000FF"/>
                  <w:szCs w:val="24"/>
                  <w:lang w:eastAsia="en-GB"/>
                </w:rPr>
                <w:t>Biochemicals – Microscopy Chemicals (Fixatives)</w:t>
              </w:r>
            </w:hyperlink>
          </w:p>
        </w:tc>
      </w:tr>
      <w:tr w:rsidR="00F53FA0" w:rsidRPr="00884BCF" w14:paraId="029A099E" w14:textId="77777777" w:rsidTr="00F53FA0">
        <w:tc>
          <w:tcPr>
            <w:tcW w:w="701" w:type="dxa"/>
            <w:shd w:val="clear" w:color="auto" w:fill="FFFFFF"/>
            <w:tcMar>
              <w:top w:w="28" w:type="dxa"/>
              <w:left w:w="28" w:type="dxa"/>
              <w:bottom w:w="28" w:type="dxa"/>
              <w:right w:w="28" w:type="dxa"/>
            </w:tcMar>
            <w:hideMark/>
          </w:tcPr>
          <w:p w14:paraId="01F792D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C8AF4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fluoride</w:t>
            </w:r>
          </w:p>
        </w:tc>
        <w:tc>
          <w:tcPr>
            <w:tcW w:w="2552" w:type="dxa"/>
            <w:shd w:val="clear" w:color="auto" w:fill="FFFFFF"/>
            <w:tcMar>
              <w:top w:w="28" w:type="dxa"/>
              <w:left w:w="28" w:type="dxa"/>
              <w:bottom w:w="28" w:type="dxa"/>
              <w:right w:w="28" w:type="dxa"/>
            </w:tcMar>
            <w:hideMark/>
          </w:tcPr>
          <w:p w14:paraId="5AF9E01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17796C" w14:textId="77777777" w:rsidR="00F53FA0" w:rsidRPr="00884BCF" w:rsidRDefault="00F53FA0" w:rsidP="00F53FA0">
            <w:pPr>
              <w:spacing w:after="0" w:line="240" w:lineRule="auto"/>
              <w:rPr>
                <w:rFonts w:eastAsia="Times New Roman" w:cs="Times New Roman"/>
                <w:color w:val="747474"/>
                <w:szCs w:val="24"/>
                <w:lang w:eastAsia="en-GB"/>
              </w:rPr>
            </w:pPr>
            <w:hyperlink r:id="rId972" w:tgtFrame="_self" w:history="1">
              <w:r w:rsidRPr="00884BCF">
                <w:rPr>
                  <w:rFonts w:eastAsia="Times New Roman" w:cs="Times New Roman"/>
                  <w:color w:val="0000FF"/>
                  <w:szCs w:val="24"/>
                  <w:lang w:eastAsia="en-GB"/>
                </w:rPr>
                <w:t>fluorides</w:t>
              </w:r>
            </w:hyperlink>
          </w:p>
        </w:tc>
      </w:tr>
      <w:tr w:rsidR="00F53FA0" w:rsidRPr="00884BCF" w14:paraId="2C615C9F" w14:textId="77777777" w:rsidTr="00F53FA0">
        <w:tc>
          <w:tcPr>
            <w:tcW w:w="701" w:type="dxa"/>
            <w:shd w:val="clear" w:color="auto" w:fill="FFFFFF"/>
            <w:tcMar>
              <w:top w:w="28" w:type="dxa"/>
              <w:left w:w="28" w:type="dxa"/>
              <w:bottom w:w="28" w:type="dxa"/>
              <w:right w:w="28" w:type="dxa"/>
            </w:tcMar>
            <w:hideMark/>
          </w:tcPr>
          <w:p w14:paraId="6A6F9C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D9C3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formate</w:t>
            </w:r>
            <w:proofErr w:type="spellEnd"/>
          </w:p>
        </w:tc>
        <w:tc>
          <w:tcPr>
            <w:tcW w:w="2552" w:type="dxa"/>
            <w:shd w:val="clear" w:color="auto" w:fill="FFFFFF"/>
            <w:tcMar>
              <w:top w:w="28" w:type="dxa"/>
              <w:left w:w="28" w:type="dxa"/>
              <w:bottom w:w="28" w:type="dxa"/>
              <w:right w:w="28" w:type="dxa"/>
            </w:tcMar>
            <w:hideMark/>
          </w:tcPr>
          <w:p w14:paraId="7B3F603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95A6855" w14:textId="77777777" w:rsidR="00F53FA0" w:rsidRPr="00884BCF" w:rsidRDefault="00F53FA0" w:rsidP="00F53FA0">
            <w:pPr>
              <w:spacing w:after="0" w:line="240" w:lineRule="auto"/>
              <w:rPr>
                <w:rFonts w:eastAsia="Times New Roman" w:cs="Times New Roman"/>
                <w:color w:val="747474"/>
                <w:szCs w:val="24"/>
                <w:lang w:eastAsia="en-GB"/>
              </w:rPr>
            </w:pPr>
            <w:hyperlink r:id="rId973" w:tgtFrame="_self" w:history="1">
              <w:r w:rsidRPr="00884BCF">
                <w:rPr>
                  <w:rFonts w:eastAsia="Times New Roman" w:cs="Times New Roman"/>
                  <w:color w:val="0000FF"/>
                  <w:szCs w:val="24"/>
                  <w:lang w:eastAsia="en-GB"/>
                </w:rPr>
                <w:t>sodium compounds</w:t>
              </w:r>
            </w:hyperlink>
          </w:p>
        </w:tc>
      </w:tr>
      <w:tr w:rsidR="00F53FA0" w:rsidRPr="00884BCF" w14:paraId="22F073F8" w14:textId="77777777" w:rsidTr="00F53FA0">
        <w:tc>
          <w:tcPr>
            <w:tcW w:w="701" w:type="dxa"/>
            <w:shd w:val="clear" w:color="auto" w:fill="FFFFFF"/>
            <w:tcMar>
              <w:top w:w="28" w:type="dxa"/>
              <w:left w:w="28" w:type="dxa"/>
              <w:bottom w:w="28" w:type="dxa"/>
              <w:right w:w="28" w:type="dxa"/>
            </w:tcMar>
            <w:hideMark/>
          </w:tcPr>
          <w:p w14:paraId="2E2B0E2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4CA2E6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hexacobaltinitrate</w:t>
            </w:r>
            <w:proofErr w:type="spellEnd"/>
          </w:p>
        </w:tc>
        <w:tc>
          <w:tcPr>
            <w:tcW w:w="2552" w:type="dxa"/>
            <w:shd w:val="clear" w:color="auto" w:fill="FFFFFF"/>
            <w:tcMar>
              <w:top w:w="28" w:type="dxa"/>
              <w:left w:w="28" w:type="dxa"/>
              <w:bottom w:w="28" w:type="dxa"/>
              <w:right w:w="28" w:type="dxa"/>
            </w:tcMar>
            <w:hideMark/>
          </w:tcPr>
          <w:p w14:paraId="1B630F8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2571C96" w14:textId="77777777" w:rsidR="00F53FA0" w:rsidRPr="00884BCF" w:rsidRDefault="00F53FA0" w:rsidP="00F53FA0">
            <w:pPr>
              <w:spacing w:after="0" w:line="240" w:lineRule="auto"/>
              <w:rPr>
                <w:rFonts w:eastAsia="Times New Roman" w:cs="Times New Roman"/>
                <w:color w:val="747474"/>
                <w:szCs w:val="24"/>
                <w:lang w:eastAsia="en-GB"/>
              </w:rPr>
            </w:pPr>
            <w:hyperlink r:id="rId974" w:tgtFrame="_self" w:history="1">
              <w:r w:rsidRPr="00884BCF">
                <w:rPr>
                  <w:rFonts w:eastAsia="Times New Roman" w:cs="Times New Roman"/>
                  <w:color w:val="0000FF"/>
                  <w:szCs w:val="24"/>
                  <w:lang w:eastAsia="en-GB"/>
                </w:rPr>
                <w:t>sodium compounds</w:t>
              </w:r>
            </w:hyperlink>
          </w:p>
        </w:tc>
      </w:tr>
      <w:tr w:rsidR="00F53FA0" w:rsidRPr="00884BCF" w14:paraId="791E1021" w14:textId="77777777" w:rsidTr="00F53FA0">
        <w:tc>
          <w:tcPr>
            <w:tcW w:w="701" w:type="dxa"/>
            <w:shd w:val="clear" w:color="auto" w:fill="FFFFFF"/>
            <w:tcMar>
              <w:top w:w="28" w:type="dxa"/>
              <w:left w:w="28" w:type="dxa"/>
              <w:bottom w:w="28" w:type="dxa"/>
              <w:right w:w="28" w:type="dxa"/>
            </w:tcMar>
            <w:hideMark/>
          </w:tcPr>
          <w:p w14:paraId="7D9DC3E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870D0A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hydrogen carbonate</w:t>
            </w:r>
          </w:p>
        </w:tc>
        <w:tc>
          <w:tcPr>
            <w:tcW w:w="2552" w:type="dxa"/>
            <w:shd w:val="clear" w:color="auto" w:fill="FFFFFF"/>
            <w:tcMar>
              <w:top w:w="28" w:type="dxa"/>
              <w:left w:w="28" w:type="dxa"/>
              <w:bottom w:w="28" w:type="dxa"/>
              <w:right w:w="28" w:type="dxa"/>
            </w:tcMar>
            <w:hideMark/>
          </w:tcPr>
          <w:p w14:paraId="0B0173C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C47735" w14:textId="77777777" w:rsidR="00F53FA0" w:rsidRPr="00884BCF" w:rsidRDefault="00F53FA0" w:rsidP="00F53FA0">
            <w:pPr>
              <w:spacing w:after="0" w:line="240" w:lineRule="auto"/>
              <w:rPr>
                <w:rFonts w:eastAsia="Times New Roman" w:cs="Times New Roman"/>
                <w:color w:val="747474"/>
                <w:szCs w:val="24"/>
                <w:lang w:eastAsia="en-GB"/>
              </w:rPr>
            </w:pPr>
            <w:hyperlink r:id="rId975" w:tgtFrame="_self" w:history="1">
              <w:r w:rsidRPr="00884BCF">
                <w:rPr>
                  <w:rFonts w:eastAsia="Times New Roman" w:cs="Times New Roman"/>
                  <w:color w:val="0000FF"/>
                  <w:szCs w:val="24"/>
                  <w:lang w:eastAsia="en-GB"/>
                </w:rPr>
                <w:t>sodium compounds</w:t>
              </w:r>
            </w:hyperlink>
          </w:p>
        </w:tc>
      </w:tr>
      <w:tr w:rsidR="00F53FA0" w:rsidRPr="00884BCF" w14:paraId="2C783EB0" w14:textId="77777777" w:rsidTr="00F53FA0">
        <w:tc>
          <w:tcPr>
            <w:tcW w:w="701" w:type="dxa"/>
            <w:shd w:val="clear" w:color="auto" w:fill="FFFFFF"/>
            <w:tcMar>
              <w:top w:w="28" w:type="dxa"/>
              <w:left w:w="28" w:type="dxa"/>
              <w:bottom w:w="28" w:type="dxa"/>
              <w:right w:w="28" w:type="dxa"/>
            </w:tcMar>
            <w:hideMark/>
          </w:tcPr>
          <w:p w14:paraId="115DC71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AA7B1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hydrogen phosphate</w:t>
            </w:r>
          </w:p>
        </w:tc>
        <w:tc>
          <w:tcPr>
            <w:tcW w:w="2552" w:type="dxa"/>
            <w:shd w:val="clear" w:color="auto" w:fill="FFFFFF"/>
            <w:tcMar>
              <w:top w:w="28" w:type="dxa"/>
              <w:left w:w="28" w:type="dxa"/>
              <w:bottom w:w="28" w:type="dxa"/>
              <w:right w:w="28" w:type="dxa"/>
            </w:tcMar>
            <w:hideMark/>
          </w:tcPr>
          <w:p w14:paraId="0840153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7BABBD" w14:textId="77777777" w:rsidR="00F53FA0" w:rsidRPr="00884BCF" w:rsidRDefault="00F53FA0" w:rsidP="00F53FA0">
            <w:pPr>
              <w:spacing w:after="0" w:line="240" w:lineRule="auto"/>
              <w:rPr>
                <w:rFonts w:eastAsia="Times New Roman" w:cs="Times New Roman"/>
                <w:color w:val="747474"/>
                <w:szCs w:val="24"/>
                <w:lang w:eastAsia="en-GB"/>
              </w:rPr>
            </w:pPr>
            <w:hyperlink r:id="rId976" w:tgtFrame="_self" w:history="1">
              <w:r w:rsidRPr="00884BCF">
                <w:rPr>
                  <w:rFonts w:eastAsia="Times New Roman" w:cs="Times New Roman"/>
                  <w:color w:val="0000FF"/>
                  <w:szCs w:val="24"/>
                  <w:lang w:eastAsia="en-GB"/>
                </w:rPr>
                <w:t>phosphates</w:t>
              </w:r>
            </w:hyperlink>
          </w:p>
        </w:tc>
      </w:tr>
      <w:tr w:rsidR="00F53FA0" w:rsidRPr="00884BCF" w14:paraId="54DD2981" w14:textId="77777777" w:rsidTr="00F53FA0">
        <w:tc>
          <w:tcPr>
            <w:tcW w:w="701" w:type="dxa"/>
            <w:shd w:val="clear" w:color="auto" w:fill="FFFFFF"/>
            <w:tcMar>
              <w:top w:w="28" w:type="dxa"/>
              <w:left w:w="28" w:type="dxa"/>
              <w:bottom w:w="28" w:type="dxa"/>
              <w:right w:w="28" w:type="dxa"/>
            </w:tcMar>
            <w:hideMark/>
          </w:tcPr>
          <w:p w14:paraId="1C09B54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7C99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hydrogen sulphate</w:t>
            </w:r>
          </w:p>
        </w:tc>
        <w:tc>
          <w:tcPr>
            <w:tcW w:w="2552" w:type="dxa"/>
            <w:shd w:val="clear" w:color="auto" w:fill="FFFFFF"/>
            <w:tcMar>
              <w:top w:w="28" w:type="dxa"/>
              <w:left w:w="28" w:type="dxa"/>
              <w:bottom w:w="28" w:type="dxa"/>
              <w:right w:w="28" w:type="dxa"/>
            </w:tcMar>
            <w:hideMark/>
          </w:tcPr>
          <w:p w14:paraId="3609226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77A961A" w14:textId="77777777" w:rsidR="00F53FA0" w:rsidRPr="00884BCF" w:rsidRDefault="00F53FA0" w:rsidP="00F53FA0">
            <w:pPr>
              <w:spacing w:after="0" w:line="240" w:lineRule="auto"/>
              <w:rPr>
                <w:rFonts w:eastAsia="Times New Roman" w:cs="Times New Roman"/>
                <w:color w:val="747474"/>
                <w:szCs w:val="24"/>
                <w:lang w:eastAsia="en-GB"/>
              </w:rPr>
            </w:pPr>
            <w:hyperlink r:id="rId977" w:tgtFrame="_self" w:history="1">
              <w:r w:rsidRPr="00884BCF">
                <w:rPr>
                  <w:rFonts w:eastAsia="Times New Roman" w:cs="Times New Roman"/>
                  <w:color w:val="0000FF"/>
                  <w:szCs w:val="24"/>
                  <w:lang w:eastAsia="en-GB"/>
                </w:rPr>
                <w:t>sulphates &amp; sulphites</w:t>
              </w:r>
            </w:hyperlink>
          </w:p>
        </w:tc>
      </w:tr>
      <w:tr w:rsidR="00F53FA0" w:rsidRPr="00884BCF" w14:paraId="6E584E49" w14:textId="77777777" w:rsidTr="00F53FA0">
        <w:tc>
          <w:tcPr>
            <w:tcW w:w="701" w:type="dxa"/>
            <w:shd w:val="clear" w:color="auto" w:fill="FFFFFF"/>
            <w:tcMar>
              <w:top w:w="28" w:type="dxa"/>
              <w:left w:w="28" w:type="dxa"/>
              <w:bottom w:w="28" w:type="dxa"/>
              <w:right w:w="28" w:type="dxa"/>
            </w:tcMar>
            <w:hideMark/>
          </w:tcPr>
          <w:p w14:paraId="438E0D5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A25D0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hydroide</w:t>
            </w:r>
            <w:proofErr w:type="spellEnd"/>
          </w:p>
        </w:tc>
        <w:tc>
          <w:tcPr>
            <w:tcW w:w="2552" w:type="dxa"/>
            <w:shd w:val="clear" w:color="auto" w:fill="FFFFFF"/>
            <w:tcMar>
              <w:top w:w="28" w:type="dxa"/>
              <w:left w:w="28" w:type="dxa"/>
              <w:bottom w:w="28" w:type="dxa"/>
              <w:right w:w="28" w:type="dxa"/>
            </w:tcMar>
            <w:hideMark/>
          </w:tcPr>
          <w:p w14:paraId="5ED8C07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5D9CE2" w14:textId="77777777" w:rsidR="00F53FA0" w:rsidRPr="00884BCF" w:rsidRDefault="00F53FA0" w:rsidP="00F53FA0">
            <w:pPr>
              <w:spacing w:after="0" w:line="240" w:lineRule="auto"/>
              <w:rPr>
                <w:rFonts w:eastAsia="Times New Roman" w:cs="Times New Roman"/>
                <w:color w:val="747474"/>
                <w:szCs w:val="24"/>
                <w:lang w:eastAsia="en-GB"/>
              </w:rPr>
            </w:pPr>
            <w:hyperlink r:id="rId978" w:tgtFrame="_self" w:history="1">
              <w:r w:rsidRPr="00884BCF">
                <w:rPr>
                  <w:rFonts w:eastAsia="Times New Roman" w:cs="Times New Roman"/>
                  <w:color w:val="0000FF"/>
                  <w:szCs w:val="24"/>
                  <w:lang w:eastAsia="en-GB"/>
                </w:rPr>
                <w:t>sodium hydride</w:t>
              </w:r>
            </w:hyperlink>
          </w:p>
        </w:tc>
      </w:tr>
      <w:tr w:rsidR="00F53FA0" w:rsidRPr="00884BCF" w14:paraId="553E565C" w14:textId="77777777" w:rsidTr="00F53FA0">
        <w:tc>
          <w:tcPr>
            <w:tcW w:w="701" w:type="dxa"/>
            <w:shd w:val="clear" w:color="auto" w:fill="FFFFFF"/>
            <w:tcMar>
              <w:top w:w="28" w:type="dxa"/>
              <w:left w:w="28" w:type="dxa"/>
              <w:bottom w:w="28" w:type="dxa"/>
              <w:right w:w="28" w:type="dxa"/>
            </w:tcMar>
            <w:hideMark/>
          </w:tcPr>
          <w:p w14:paraId="4CC02B9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5567C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hydrosulphite</w:t>
            </w:r>
          </w:p>
        </w:tc>
        <w:tc>
          <w:tcPr>
            <w:tcW w:w="2552" w:type="dxa"/>
            <w:shd w:val="clear" w:color="auto" w:fill="FFFFFF"/>
            <w:tcMar>
              <w:top w:w="28" w:type="dxa"/>
              <w:left w:w="28" w:type="dxa"/>
              <w:bottom w:w="28" w:type="dxa"/>
              <w:right w:w="28" w:type="dxa"/>
            </w:tcMar>
            <w:hideMark/>
          </w:tcPr>
          <w:p w14:paraId="7E7ACC9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0725B4" w14:textId="77777777" w:rsidR="00F53FA0" w:rsidRPr="00884BCF" w:rsidRDefault="00F53FA0" w:rsidP="00F53FA0">
            <w:pPr>
              <w:spacing w:after="0" w:line="240" w:lineRule="auto"/>
              <w:rPr>
                <w:rFonts w:eastAsia="Times New Roman" w:cs="Times New Roman"/>
                <w:color w:val="747474"/>
                <w:szCs w:val="24"/>
                <w:lang w:eastAsia="en-GB"/>
              </w:rPr>
            </w:pPr>
            <w:hyperlink r:id="rId979" w:tgtFrame="_self" w:history="1">
              <w:r w:rsidRPr="00884BCF">
                <w:rPr>
                  <w:rFonts w:eastAsia="Times New Roman" w:cs="Times New Roman"/>
                  <w:color w:val="0000FF"/>
                  <w:szCs w:val="24"/>
                  <w:lang w:eastAsia="en-GB"/>
                </w:rPr>
                <w:t>sulphates &amp; sulphites</w:t>
              </w:r>
            </w:hyperlink>
          </w:p>
        </w:tc>
      </w:tr>
      <w:tr w:rsidR="00F53FA0" w:rsidRPr="00884BCF" w14:paraId="4DE1B2FC" w14:textId="77777777" w:rsidTr="00F53FA0">
        <w:tc>
          <w:tcPr>
            <w:tcW w:w="701" w:type="dxa"/>
            <w:shd w:val="clear" w:color="auto" w:fill="FFFFFF"/>
            <w:tcMar>
              <w:top w:w="28" w:type="dxa"/>
              <w:left w:w="28" w:type="dxa"/>
              <w:bottom w:w="28" w:type="dxa"/>
              <w:right w:w="28" w:type="dxa"/>
            </w:tcMar>
            <w:hideMark/>
          </w:tcPr>
          <w:p w14:paraId="5383FDC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9ACC7B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hydroxide</w:t>
            </w:r>
          </w:p>
        </w:tc>
        <w:tc>
          <w:tcPr>
            <w:tcW w:w="2552" w:type="dxa"/>
            <w:shd w:val="clear" w:color="auto" w:fill="FFFFFF"/>
            <w:tcMar>
              <w:top w:w="28" w:type="dxa"/>
              <w:left w:w="28" w:type="dxa"/>
              <w:bottom w:w="28" w:type="dxa"/>
              <w:right w:w="28" w:type="dxa"/>
            </w:tcMar>
            <w:hideMark/>
          </w:tcPr>
          <w:p w14:paraId="447779D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689572A" w14:textId="77777777" w:rsidR="00F53FA0" w:rsidRPr="00884BCF" w:rsidRDefault="00F53FA0" w:rsidP="00F53FA0">
            <w:pPr>
              <w:spacing w:after="0" w:line="240" w:lineRule="auto"/>
              <w:rPr>
                <w:rFonts w:eastAsia="Times New Roman" w:cs="Times New Roman"/>
                <w:color w:val="747474"/>
                <w:szCs w:val="24"/>
                <w:lang w:eastAsia="en-GB"/>
              </w:rPr>
            </w:pPr>
            <w:hyperlink r:id="rId980" w:tgtFrame="_self" w:history="1">
              <w:r w:rsidRPr="00884BCF">
                <w:rPr>
                  <w:rFonts w:eastAsia="Times New Roman" w:cs="Times New Roman"/>
                  <w:color w:val="0000FF"/>
                  <w:szCs w:val="24"/>
                  <w:lang w:eastAsia="en-GB"/>
                </w:rPr>
                <w:t>sodium hydroxide</w:t>
              </w:r>
            </w:hyperlink>
          </w:p>
        </w:tc>
      </w:tr>
      <w:tr w:rsidR="00F53FA0" w:rsidRPr="00884BCF" w14:paraId="2C836B86" w14:textId="77777777" w:rsidTr="00F53FA0">
        <w:tc>
          <w:tcPr>
            <w:tcW w:w="701" w:type="dxa"/>
            <w:shd w:val="clear" w:color="auto" w:fill="FFFFFF"/>
            <w:tcMar>
              <w:top w:w="28" w:type="dxa"/>
              <w:left w:w="28" w:type="dxa"/>
              <w:bottom w:w="28" w:type="dxa"/>
              <w:right w:w="28" w:type="dxa"/>
            </w:tcMar>
            <w:hideMark/>
          </w:tcPr>
          <w:p w14:paraId="669C476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6B72A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hypochlorite</w:t>
            </w:r>
          </w:p>
        </w:tc>
        <w:tc>
          <w:tcPr>
            <w:tcW w:w="2552" w:type="dxa"/>
            <w:shd w:val="clear" w:color="auto" w:fill="FFFFFF"/>
            <w:tcMar>
              <w:top w:w="28" w:type="dxa"/>
              <w:left w:w="28" w:type="dxa"/>
              <w:bottom w:w="28" w:type="dxa"/>
              <w:right w:w="28" w:type="dxa"/>
            </w:tcMar>
            <w:hideMark/>
          </w:tcPr>
          <w:p w14:paraId="7919B0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98F888" w14:textId="77777777" w:rsidR="00F53FA0" w:rsidRPr="00884BCF" w:rsidRDefault="00F53FA0" w:rsidP="00F53FA0">
            <w:pPr>
              <w:spacing w:after="0" w:line="240" w:lineRule="auto"/>
              <w:rPr>
                <w:rFonts w:eastAsia="Times New Roman" w:cs="Times New Roman"/>
                <w:color w:val="747474"/>
                <w:szCs w:val="24"/>
                <w:lang w:eastAsia="en-GB"/>
              </w:rPr>
            </w:pPr>
            <w:hyperlink r:id="rId981" w:tgtFrame="_self" w:history="1">
              <w:r w:rsidRPr="00884BCF">
                <w:rPr>
                  <w:rFonts w:eastAsia="Times New Roman" w:cs="Times New Roman"/>
                  <w:color w:val="0000FF"/>
                  <w:szCs w:val="24"/>
                  <w:lang w:eastAsia="en-GB"/>
                </w:rPr>
                <w:t>chlorates I</w:t>
              </w:r>
            </w:hyperlink>
          </w:p>
        </w:tc>
      </w:tr>
      <w:tr w:rsidR="00F53FA0" w:rsidRPr="00884BCF" w14:paraId="3950F804" w14:textId="77777777" w:rsidTr="00F53FA0">
        <w:tc>
          <w:tcPr>
            <w:tcW w:w="701" w:type="dxa"/>
            <w:shd w:val="clear" w:color="auto" w:fill="FFFFFF"/>
            <w:tcMar>
              <w:top w:w="28" w:type="dxa"/>
              <w:left w:w="28" w:type="dxa"/>
              <w:bottom w:w="28" w:type="dxa"/>
              <w:right w:w="28" w:type="dxa"/>
            </w:tcMar>
            <w:hideMark/>
          </w:tcPr>
          <w:p w14:paraId="48C0BF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58570E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iodate V</w:t>
            </w:r>
          </w:p>
        </w:tc>
        <w:tc>
          <w:tcPr>
            <w:tcW w:w="2552" w:type="dxa"/>
            <w:shd w:val="clear" w:color="auto" w:fill="FFFFFF"/>
            <w:tcMar>
              <w:top w:w="28" w:type="dxa"/>
              <w:left w:w="28" w:type="dxa"/>
              <w:bottom w:w="28" w:type="dxa"/>
              <w:right w:w="28" w:type="dxa"/>
            </w:tcMar>
            <w:hideMark/>
          </w:tcPr>
          <w:p w14:paraId="0B49958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FA31B0" w14:textId="77777777" w:rsidR="00F53FA0" w:rsidRPr="00884BCF" w:rsidRDefault="00F53FA0" w:rsidP="00F53FA0">
            <w:pPr>
              <w:spacing w:after="0" w:line="240" w:lineRule="auto"/>
              <w:rPr>
                <w:rFonts w:eastAsia="Times New Roman" w:cs="Times New Roman"/>
                <w:color w:val="747474"/>
                <w:szCs w:val="24"/>
                <w:lang w:eastAsia="en-GB"/>
              </w:rPr>
            </w:pPr>
            <w:hyperlink r:id="rId982" w:tgtFrame="_self" w:history="1">
              <w:r w:rsidRPr="00884BCF">
                <w:rPr>
                  <w:rFonts w:eastAsia="Times New Roman" w:cs="Times New Roman"/>
                  <w:color w:val="0000FF"/>
                  <w:szCs w:val="24"/>
                  <w:lang w:eastAsia="en-GB"/>
                </w:rPr>
                <w:t>iodates</w:t>
              </w:r>
            </w:hyperlink>
          </w:p>
        </w:tc>
      </w:tr>
      <w:tr w:rsidR="00F53FA0" w:rsidRPr="00884BCF" w14:paraId="59E9E2AA" w14:textId="77777777" w:rsidTr="00F53FA0">
        <w:tc>
          <w:tcPr>
            <w:tcW w:w="701" w:type="dxa"/>
            <w:shd w:val="clear" w:color="auto" w:fill="FFFFFF"/>
            <w:tcMar>
              <w:top w:w="28" w:type="dxa"/>
              <w:left w:w="28" w:type="dxa"/>
              <w:bottom w:w="28" w:type="dxa"/>
              <w:right w:w="28" w:type="dxa"/>
            </w:tcMar>
            <w:hideMark/>
          </w:tcPr>
          <w:p w14:paraId="72478B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BD4D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iodate VII</w:t>
            </w:r>
          </w:p>
        </w:tc>
        <w:tc>
          <w:tcPr>
            <w:tcW w:w="2552" w:type="dxa"/>
            <w:shd w:val="clear" w:color="auto" w:fill="FFFFFF"/>
            <w:tcMar>
              <w:top w:w="28" w:type="dxa"/>
              <w:left w:w="28" w:type="dxa"/>
              <w:bottom w:w="28" w:type="dxa"/>
              <w:right w:w="28" w:type="dxa"/>
            </w:tcMar>
            <w:hideMark/>
          </w:tcPr>
          <w:p w14:paraId="22591D8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FCF2C78" w14:textId="77777777" w:rsidR="00F53FA0" w:rsidRPr="00884BCF" w:rsidRDefault="00F53FA0" w:rsidP="00F53FA0">
            <w:pPr>
              <w:spacing w:after="0" w:line="240" w:lineRule="auto"/>
              <w:rPr>
                <w:rFonts w:eastAsia="Times New Roman" w:cs="Times New Roman"/>
                <w:color w:val="747474"/>
                <w:szCs w:val="24"/>
                <w:lang w:eastAsia="en-GB"/>
              </w:rPr>
            </w:pPr>
            <w:hyperlink r:id="rId983" w:tgtFrame="_self" w:history="1">
              <w:r w:rsidRPr="00884BCF">
                <w:rPr>
                  <w:rFonts w:eastAsia="Times New Roman" w:cs="Times New Roman"/>
                  <w:color w:val="0000FF"/>
                  <w:szCs w:val="24"/>
                  <w:lang w:eastAsia="en-GB"/>
                </w:rPr>
                <w:t>iodates</w:t>
              </w:r>
            </w:hyperlink>
          </w:p>
        </w:tc>
      </w:tr>
      <w:tr w:rsidR="00F53FA0" w:rsidRPr="00884BCF" w14:paraId="5338E323" w14:textId="77777777" w:rsidTr="00F53FA0">
        <w:tc>
          <w:tcPr>
            <w:tcW w:w="701" w:type="dxa"/>
            <w:shd w:val="clear" w:color="auto" w:fill="FFFFFF"/>
            <w:tcMar>
              <w:top w:w="28" w:type="dxa"/>
              <w:left w:w="28" w:type="dxa"/>
              <w:bottom w:w="28" w:type="dxa"/>
              <w:right w:w="28" w:type="dxa"/>
            </w:tcMar>
            <w:hideMark/>
          </w:tcPr>
          <w:p w14:paraId="7CA9833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1D12E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iodide</w:t>
            </w:r>
          </w:p>
        </w:tc>
        <w:tc>
          <w:tcPr>
            <w:tcW w:w="2552" w:type="dxa"/>
            <w:shd w:val="clear" w:color="auto" w:fill="FFFFFF"/>
            <w:tcMar>
              <w:top w:w="28" w:type="dxa"/>
              <w:left w:w="28" w:type="dxa"/>
              <w:bottom w:w="28" w:type="dxa"/>
              <w:right w:w="28" w:type="dxa"/>
            </w:tcMar>
            <w:hideMark/>
          </w:tcPr>
          <w:p w14:paraId="0C6A197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60520F" w14:textId="77777777" w:rsidR="00F53FA0" w:rsidRPr="00884BCF" w:rsidRDefault="00F53FA0" w:rsidP="00F53FA0">
            <w:pPr>
              <w:spacing w:after="0" w:line="240" w:lineRule="auto"/>
              <w:rPr>
                <w:rFonts w:eastAsia="Times New Roman" w:cs="Times New Roman"/>
                <w:color w:val="747474"/>
                <w:szCs w:val="24"/>
                <w:lang w:eastAsia="en-GB"/>
              </w:rPr>
            </w:pPr>
            <w:hyperlink r:id="rId984" w:tgtFrame="_self" w:history="1">
              <w:r w:rsidRPr="00884BCF">
                <w:rPr>
                  <w:rFonts w:eastAsia="Times New Roman" w:cs="Times New Roman"/>
                  <w:color w:val="0000FF"/>
                  <w:szCs w:val="24"/>
                  <w:lang w:eastAsia="en-GB"/>
                </w:rPr>
                <w:t>sodium compounds</w:t>
              </w:r>
            </w:hyperlink>
          </w:p>
        </w:tc>
      </w:tr>
      <w:tr w:rsidR="00F53FA0" w:rsidRPr="00884BCF" w14:paraId="657032B3" w14:textId="77777777" w:rsidTr="00F53FA0">
        <w:tc>
          <w:tcPr>
            <w:tcW w:w="701" w:type="dxa"/>
            <w:shd w:val="clear" w:color="auto" w:fill="FFFFFF"/>
            <w:tcMar>
              <w:top w:w="28" w:type="dxa"/>
              <w:left w:w="28" w:type="dxa"/>
              <w:bottom w:w="28" w:type="dxa"/>
              <w:right w:w="28" w:type="dxa"/>
            </w:tcMar>
            <w:hideMark/>
          </w:tcPr>
          <w:p w14:paraId="486E9FD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F5D03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mercury amalgam</w:t>
            </w:r>
          </w:p>
        </w:tc>
        <w:tc>
          <w:tcPr>
            <w:tcW w:w="2552" w:type="dxa"/>
            <w:shd w:val="clear" w:color="auto" w:fill="FFFFFF"/>
            <w:tcMar>
              <w:top w:w="28" w:type="dxa"/>
              <w:left w:w="28" w:type="dxa"/>
              <w:bottom w:w="28" w:type="dxa"/>
              <w:right w:w="28" w:type="dxa"/>
            </w:tcMar>
            <w:hideMark/>
          </w:tcPr>
          <w:p w14:paraId="2F40DBA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36F55F" w14:textId="77777777" w:rsidR="00F53FA0" w:rsidRPr="00884BCF" w:rsidRDefault="00F53FA0" w:rsidP="00F53FA0">
            <w:pPr>
              <w:spacing w:after="0" w:line="240" w:lineRule="auto"/>
              <w:rPr>
                <w:rFonts w:eastAsia="Times New Roman" w:cs="Times New Roman"/>
                <w:color w:val="747474"/>
                <w:szCs w:val="24"/>
                <w:lang w:eastAsia="en-GB"/>
              </w:rPr>
            </w:pPr>
            <w:hyperlink r:id="rId985" w:tgtFrame="_self" w:history="1">
              <w:r w:rsidRPr="00884BCF">
                <w:rPr>
                  <w:rFonts w:eastAsia="Times New Roman" w:cs="Times New Roman"/>
                  <w:color w:val="0000FF"/>
                  <w:szCs w:val="24"/>
                  <w:lang w:eastAsia="en-GB"/>
                </w:rPr>
                <w:t>sodium metal</w:t>
              </w:r>
            </w:hyperlink>
          </w:p>
        </w:tc>
      </w:tr>
      <w:tr w:rsidR="00F53FA0" w:rsidRPr="00884BCF" w14:paraId="0A41102E" w14:textId="77777777" w:rsidTr="00F53FA0">
        <w:tc>
          <w:tcPr>
            <w:tcW w:w="701" w:type="dxa"/>
            <w:shd w:val="clear" w:color="auto" w:fill="FFFFFF"/>
            <w:tcMar>
              <w:top w:w="28" w:type="dxa"/>
              <w:left w:w="28" w:type="dxa"/>
              <w:bottom w:w="28" w:type="dxa"/>
              <w:right w:w="28" w:type="dxa"/>
            </w:tcMar>
            <w:hideMark/>
          </w:tcPr>
          <w:p w14:paraId="1C55DA2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9F4E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metabisulphite</w:t>
            </w:r>
          </w:p>
        </w:tc>
        <w:tc>
          <w:tcPr>
            <w:tcW w:w="2552" w:type="dxa"/>
            <w:shd w:val="clear" w:color="auto" w:fill="FFFFFF"/>
            <w:tcMar>
              <w:top w:w="28" w:type="dxa"/>
              <w:left w:w="28" w:type="dxa"/>
              <w:bottom w:w="28" w:type="dxa"/>
              <w:right w:w="28" w:type="dxa"/>
            </w:tcMar>
            <w:hideMark/>
          </w:tcPr>
          <w:p w14:paraId="0E985A5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5CFA6DD" w14:textId="77777777" w:rsidR="00F53FA0" w:rsidRPr="00884BCF" w:rsidRDefault="00F53FA0" w:rsidP="00F53FA0">
            <w:pPr>
              <w:spacing w:after="0" w:line="240" w:lineRule="auto"/>
              <w:rPr>
                <w:rFonts w:eastAsia="Times New Roman" w:cs="Times New Roman"/>
                <w:color w:val="747474"/>
                <w:szCs w:val="24"/>
                <w:lang w:eastAsia="en-GB"/>
              </w:rPr>
            </w:pPr>
            <w:hyperlink r:id="rId986" w:tgtFrame="_self" w:history="1">
              <w:r w:rsidRPr="00884BCF">
                <w:rPr>
                  <w:rFonts w:eastAsia="Times New Roman" w:cs="Times New Roman"/>
                  <w:color w:val="0000FF"/>
                  <w:szCs w:val="24"/>
                  <w:lang w:eastAsia="en-GB"/>
                </w:rPr>
                <w:t>sulphates &amp; sulphites</w:t>
              </w:r>
            </w:hyperlink>
          </w:p>
        </w:tc>
      </w:tr>
      <w:tr w:rsidR="00F53FA0" w:rsidRPr="00884BCF" w14:paraId="63B39DE2" w14:textId="77777777" w:rsidTr="00F53FA0">
        <w:tc>
          <w:tcPr>
            <w:tcW w:w="701" w:type="dxa"/>
            <w:shd w:val="clear" w:color="auto" w:fill="FFFFFF"/>
            <w:tcMar>
              <w:top w:w="28" w:type="dxa"/>
              <w:left w:w="28" w:type="dxa"/>
              <w:bottom w:w="28" w:type="dxa"/>
              <w:right w:w="28" w:type="dxa"/>
            </w:tcMar>
            <w:hideMark/>
          </w:tcPr>
          <w:p w14:paraId="7D16686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B06AB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metavanadate V</w:t>
            </w:r>
          </w:p>
        </w:tc>
        <w:tc>
          <w:tcPr>
            <w:tcW w:w="2552" w:type="dxa"/>
            <w:shd w:val="clear" w:color="auto" w:fill="FFFFFF"/>
            <w:tcMar>
              <w:top w:w="28" w:type="dxa"/>
              <w:left w:w="28" w:type="dxa"/>
              <w:bottom w:w="28" w:type="dxa"/>
              <w:right w:w="28" w:type="dxa"/>
            </w:tcMar>
            <w:hideMark/>
          </w:tcPr>
          <w:p w14:paraId="0DFB085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27A9504" w14:textId="77777777" w:rsidR="00F53FA0" w:rsidRPr="00884BCF" w:rsidRDefault="00F53FA0" w:rsidP="00F53FA0">
            <w:pPr>
              <w:spacing w:after="0" w:line="240" w:lineRule="auto"/>
              <w:rPr>
                <w:rFonts w:eastAsia="Times New Roman" w:cs="Times New Roman"/>
                <w:color w:val="747474"/>
                <w:szCs w:val="24"/>
                <w:lang w:eastAsia="en-GB"/>
              </w:rPr>
            </w:pPr>
            <w:hyperlink r:id="rId987" w:tgtFrame="_self" w:history="1">
              <w:r w:rsidRPr="00884BCF">
                <w:rPr>
                  <w:rFonts w:eastAsia="Times New Roman" w:cs="Times New Roman"/>
                  <w:color w:val="0000FF"/>
                  <w:szCs w:val="24"/>
                  <w:lang w:eastAsia="en-GB"/>
                </w:rPr>
                <w:t>vanadium and compounds</w:t>
              </w:r>
            </w:hyperlink>
          </w:p>
        </w:tc>
      </w:tr>
      <w:tr w:rsidR="00F53FA0" w:rsidRPr="00884BCF" w14:paraId="77CF517B" w14:textId="77777777" w:rsidTr="00F53FA0">
        <w:tc>
          <w:tcPr>
            <w:tcW w:w="701" w:type="dxa"/>
            <w:shd w:val="clear" w:color="auto" w:fill="FFFFFF"/>
            <w:tcMar>
              <w:top w:w="28" w:type="dxa"/>
              <w:left w:w="28" w:type="dxa"/>
              <w:bottom w:w="28" w:type="dxa"/>
              <w:right w:w="28" w:type="dxa"/>
            </w:tcMar>
            <w:hideMark/>
          </w:tcPr>
          <w:p w14:paraId="7CBCC27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07C2CA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methanoate</w:t>
            </w:r>
            <w:proofErr w:type="spellEnd"/>
          </w:p>
        </w:tc>
        <w:tc>
          <w:tcPr>
            <w:tcW w:w="2552" w:type="dxa"/>
            <w:shd w:val="clear" w:color="auto" w:fill="FFFFFF"/>
            <w:tcMar>
              <w:top w:w="28" w:type="dxa"/>
              <w:left w:w="28" w:type="dxa"/>
              <w:bottom w:w="28" w:type="dxa"/>
              <w:right w:w="28" w:type="dxa"/>
            </w:tcMar>
            <w:hideMark/>
          </w:tcPr>
          <w:p w14:paraId="66C93D0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384C2E" w14:textId="77777777" w:rsidR="00F53FA0" w:rsidRPr="00884BCF" w:rsidRDefault="00F53FA0" w:rsidP="00F53FA0">
            <w:pPr>
              <w:spacing w:after="0" w:line="240" w:lineRule="auto"/>
              <w:rPr>
                <w:rFonts w:eastAsia="Times New Roman" w:cs="Times New Roman"/>
                <w:color w:val="747474"/>
                <w:szCs w:val="24"/>
                <w:lang w:eastAsia="en-GB"/>
              </w:rPr>
            </w:pPr>
            <w:hyperlink r:id="rId988" w:tgtFrame="_self" w:history="1">
              <w:r w:rsidRPr="00884BCF">
                <w:rPr>
                  <w:rFonts w:eastAsia="Times New Roman" w:cs="Times New Roman"/>
                  <w:color w:val="0000FF"/>
                  <w:szCs w:val="24"/>
                  <w:lang w:eastAsia="en-GB"/>
                </w:rPr>
                <w:t>sodium compounds</w:t>
              </w:r>
            </w:hyperlink>
          </w:p>
        </w:tc>
      </w:tr>
      <w:tr w:rsidR="00F53FA0" w:rsidRPr="00884BCF" w14:paraId="329F0610" w14:textId="77777777" w:rsidTr="00F53FA0">
        <w:tc>
          <w:tcPr>
            <w:tcW w:w="701" w:type="dxa"/>
            <w:shd w:val="clear" w:color="auto" w:fill="FFFFFF"/>
            <w:tcMar>
              <w:top w:w="28" w:type="dxa"/>
              <w:left w:w="28" w:type="dxa"/>
              <w:bottom w:w="28" w:type="dxa"/>
              <w:right w:w="28" w:type="dxa"/>
            </w:tcMar>
            <w:hideMark/>
          </w:tcPr>
          <w:p w14:paraId="6775D4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E67B1E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methanolate</w:t>
            </w:r>
          </w:p>
        </w:tc>
        <w:tc>
          <w:tcPr>
            <w:tcW w:w="2552" w:type="dxa"/>
            <w:shd w:val="clear" w:color="auto" w:fill="FFFFFF"/>
            <w:tcMar>
              <w:top w:w="28" w:type="dxa"/>
              <w:left w:w="28" w:type="dxa"/>
              <w:bottom w:w="28" w:type="dxa"/>
              <w:right w:w="28" w:type="dxa"/>
            </w:tcMar>
            <w:hideMark/>
          </w:tcPr>
          <w:p w14:paraId="5B201FB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methoxide</w:t>
            </w:r>
          </w:p>
        </w:tc>
        <w:tc>
          <w:tcPr>
            <w:tcW w:w="4961" w:type="dxa"/>
            <w:shd w:val="clear" w:color="auto" w:fill="FFFFFF"/>
            <w:tcMar>
              <w:top w:w="28" w:type="dxa"/>
              <w:left w:w="28" w:type="dxa"/>
              <w:bottom w:w="28" w:type="dxa"/>
              <w:right w:w="28" w:type="dxa"/>
            </w:tcMar>
            <w:hideMark/>
          </w:tcPr>
          <w:p w14:paraId="7A6C950D" w14:textId="77777777" w:rsidR="00F53FA0" w:rsidRPr="00884BCF" w:rsidRDefault="00F53FA0" w:rsidP="00F53FA0">
            <w:pPr>
              <w:spacing w:after="0" w:line="240" w:lineRule="auto"/>
              <w:rPr>
                <w:rFonts w:eastAsia="Times New Roman" w:cs="Times New Roman"/>
                <w:color w:val="747474"/>
                <w:szCs w:val="24"/>
                <w:lang w:eastAsia="en-GB"/>
              </w:rPr>
            </w:pPr>
            <w:hyperlink r:id="rId989" w:tgtFrame="_self" w:history="1">
              <w:r w:rsidRPr="00884BCF">
                <w:rPr>
                  <w:rFonts w:eastAsia="Times New Roman" w:cs="Times New Roman"/>
                  <w:color w:val="0000FF"/>
                  <w:szCs w:val="24"/>
                  <w:lang w:eastAsia="en-GB"/>
                </w:rPr>
                <w:t>methoxides and ethoxides</w:t>
              </w:r>
            </w:hyperlink>
          </w:p>
        </w:tc>
      </w:tr>
      <w:tr w:rsidR="00F53FA0" w:rsidRPr="00884BCF" w14:paraId="00B4C877" w14:textId="77777777" w:rsidTr="00F53FA0">
        <w:tc>
          <w:tcPr>
            <w:tcW w:w="701" w:type="dxa"/>
            <w:shd w:val="clear" w:color="auto" w:fill="FFFFFF"/>
            <w:tcMar>
              <w:top w:w="28" w:type="dxa"/>
              <w:left w:w="28" w:type="dxa"/>
              <w:bottom w:w="28" w:type="dxa"/>
              <w:right w:w="28" w:type="dxa"/>
            </w:tcMar>
            <w:hideMark/>
          </w:tcPr>
          <w:p w14:paraId="19B874D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6764E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methoxide</w:t>
            </w:r>
          </w:p>
        </w:tc>
        <w:tc>
          <w:tcPr>
            <w:tcW w:w="2552" w:type="dxa"/>
            <w:shd w:val="clear" w:color="auto" w:fill="FFFFFF"/>
            <w:tcMar>
              <w:top w:w="28" w:type="dxa"/>
              <w:left w:w="28" w:type="dxa"/>
              <w:bottom w:w="28" w:type="dxa"/>
              <w:right w:w="28" w:type="dxa"/>
            </w:tcMar>
            <w:hideMark/>
          </w:tcPr>
          <w:p w14:paraId="1D97A58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DB4EB53" w14:textId="77777777" w:rsidR="00F53FA0" w:rsidRPr="00884BCF" w:rsidRDefault="00F53FA0" w:rsidP="00F53FA0">
            <w:pPr>
              <w:spacing w:after="0" w:line="240" w:lineRule="auto"/>
              <w:rPr>
                <w:rFonts w:eastAsia="Times New Roman" w:cs="Times New Roman"/>
                <w:color w:val="747474"/>
                <w:szCs w:val="24"/>
                <w:lang w:eastAsia="en-GB"/>
              </w:rPr>
            </w:pPr>
            <w:hyperlink r:id="rId990" w:tgtFrame="_self" w:history="1">
              <w:r w:rsidRPr="00884BCF">
                <w:rPr>
                  <w:rFonts w:eastAsia="Times New Roman" w:cs="Times New Roman"/>
                  <w:color w:val="0000FF"/>
                  <w:szCs w:val="24"/>
                  <w:lang w:eastAsia="en-GB"/>
                </w:rPr>
                <w:t>methoxides and ethoxides</w:t>
              </w:r>
            </w:hyperlink>
          </w:p>
        </w:tc>
      </w:tr>
      <w:tr w:rsidR="00F53FA0" w:rsidRPr="00884BCF" w14:paraId="7257C323" w14:textId="77777777" w:rsidTr="00F53FA0">
        <w:tc>
          <w:tcPr>
            <w:tcW w:w="701" w:type="dxa"/>
            <w:shd w:val="clear" w:color="auto" w:fill="FFFFFF"/>
            <w:tcMar>
              <w:top w:w="28" w:type="dxa"/>
              <w:left w:w="28" w:type="dxa"/>
              <w:bottom w:w="28" w:type="dxa"/>
              <w:right w:w="28" w:type="dxa"/>
            </w:tcMar>
            <w:hideMark/>
          </w:tcPr>
          <w:p w14:paraId="327B33A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787C6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molybdate reagent with ascorbic added.</w:t>
            </w:r>
          </w:p>
        </w:tc>
        <w:tc>
          <w:tcPr>
            <w:tcW w:w="2552" w:type="dxa"/>
            <w:shd w:val="clear" w:color="auto" w:fill="FFFFFF"/>
            <w:tcMar>
              <w:top w:w="28" w:type="dxa"/>
              <w:left w:w="28" w:type="dxa"/>
              <w:bottom w:w="28" w:type="dxa"/>
              <w:right w:w="28" w:type="dxa"/>
            </w:tcMar>
            <w:hideMark/>
          </w:tcPr>
          <w:p w14:paraId="1848993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2B0B28" w14:textId="77777777" w:rsidR="00F53FA0" w:rsidRPr="00884BCF" w:rsidRDefault="00F53FA0" w:rsidP="00F53FA0">
            <w:pPr>
              <w:spacing w:after="0" w:line="240" w:lineRule="auto"/>
              <w:rPr>
                <w:rFonts w:eastAsia="Times New Roman" w:cs="Times New Roman"/>
                <w:color w:val="747474"/>
                <w:szCs w:val="24"/>
                <w:lang w:eastAsia="en-GB"/>
              </w:rPr>
            </w:pPr>
            <w:hyperlink r:id="rId991" w:tgtFrame="_self" w:history="1">
              <w:r w:rsidRPr="00884BCF">
                <w:rPr>
                  <w:rFonts w:eastAsia="Times New Roman" w:cs="Times New Roman"/>
                  <w:color w:val="0000FF"/>
                  <w:szCs w:val="24"/>
                  <w:lang w:eastAsia="en-GB"/>
                </w:rPr>
                <w:t>Colorimetric Reagents</w:t>
              </w:r>
            </w:hyperlink>
          </w:p>
        </w:tc>
      </w:tr>
      <w:tr w:rsidR="00F53FA0" w:rsidRPr="00884BCF" w14:paraId="608F8B37" w14:textId="77777777" w:rsidTr="00F53FA0">
        <w:tc>
          <w:tcPr>
            <w:tcW w:w="701" w:type="dxa"/>
            <w:shd w:val="clear" w:color="auto" w:fill="FFFFFF"/>
            <w:tcMar>
              <w:top w:w="28" w:type="dxa"/>
              <w:left w:w="28" w:type="dxa"/>
              <w:bottom w:w="28" w:type="dxa"/>
              <w:right w:w="28" w:type="dxa"/>
            </w:tcMar>
            <w:hideMark/>
          </w:tcPr>
          <w:p w14:paraId="2BE60C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36B1A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nitrate III</w:t>
            </w:r>
          </w:p>
        </w:tc>
        <w:tc>
          <w:tcPr>
            <w:tcW w:w="2552" w:type="dxa"/>
            <w:shd w:val="clear" w:color="auto" w:fill="FFFFFF"/>
            <w:tcMar>
              <w:top w:w="28" w:type="dxa"/>
              <w:left w:w="28" w:type="dxa"/>
              <w:bottom w:w="28" w:type="dxa"/>
              <w:right w:w="28" w:type="dxa"/>
            </w:tcMar>
            <w:hideMark/>
          </w:tcPr>
          <w:p w14:paraId="2EF711B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6F36A0" w14:textId="77777777" w:rsidR="00F53FA0" w:rsidRPr="00884BCF" w:rsidRDefault="00F53FA0" w:rsidP="00F53FA0">
            <w:pPr>
              <w:spacing w:after="0" w:line="240" w:lineRule="auto"/>
              <w:rPr>
                <w:rFonts w:eastAsia="Times New Roman" w:cs="Times New Roman"/>
                <w:color w:val="747474"/>
                <w:szCs w:val="24"/>
                <w:lang w:eastAsia="en-GB"/>
              </w:rPr>
            </w:pPr>
            <w:hyperlink r:id="rId992" w:tgtFrame="_self" w:history="1">
              <w:r w:rsidRPr="00884BCF">
                <w:rPr>
                  <w:rFonts w:eastAsia="Times New Roman" w:cs="Times New Roman"/>
                  <w:color w:val="0000FF"/>
                  <w:szCs w:val="24"/>
                  <w:lang w:eastAsia="en-GB"/>
                </w:rPr>
                <w:t>nitrates III</w:t>
              </w:r>
            </w:hyperlink>
          </w:p>
        </w:tc>
      </w:tr>
      <w:tr w:rsidR="00F53FA0" w:rsidRPr="00884BCF" w14:paraId="71E6C1EC" w14:textId="77777777" w:rsidTr="00F53FA0">
        <w:tc>
          <w:tcPr>
            <w:tcW w:w="701" w:type="dxa"/>
            <w:shd w:val="clear" w:color="auto" w:fill="FFFFFF"/>
            <w:tcMar>
              <w:top w:w="28" w:type="dxa"/>
              <w:left w:w="28" w:type="dxa"/>
              <w:bottom w:w="28" w:type="dxa"/>
              <w:right w:w="28" w:type="dxa"/>
            </w:tcMar>
            <w:hideMark/>
          </w:tcPr>
          <w:p w14:paraId="7DDC96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292C7F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nitrate V</w:t>
            </w:r>
          </w:p>
        </w:tc>
        <w:tc>
          <w:tcPr>
            <w:tcW w:w="2552" w:type="dxa"/>
            <w:shd w:val="clear" w:color="auto" w:fill="FFFFFF"/>
            <w:tcMar>
              <w:top w:w="28" w:type="dxa"/>
              <w:left w:w="28" w:type="dxa"/>
              <w:bottom w:w="28" w:type="dxa"/>
              <w:right w:w="28" w:type="dxa"/>
            </w:tcMar>
            <w:hideMark/>
          </w:tcPr>
          <w:p w14:paraId="240E01E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86BFD71" w14:textId="77777777" w:rsidR="00F53FA0" w:rsidRPr="00884BCF" w:rsidRDefault="00F53FA0" w:rsidP="00F53FA0">
            <w:pPr>
              <w:spacing w:after="0" w:line="240" w:lineRule="auto"/>
              <w:rPr>
                <w:rFonts w:eastAsia="Times New Roman" w:cs="Times New Roman"/>
                <w:color w:val="747474"/>
                <w:szCs w:val="24"/>
                <w:lang w:eastAsia="en-GB"/>
              </w:rPr>
            </w:pPr>
            <w:hyperlink r:id="rId993" w:tgtFrame="_self" w:history="1">
              <w:r w:rsidRPr="00884BCF">
                <w:rPr>
                  <w:rFonts w:eastAsia="Times New Roman" w:cs="Times New Roman"/>
                  <w:color w:val="0000FF"/>
                  <w:szCs w:val="24"/>
                  <w:lang w:eastAsia="en-GB"/>
                </w:rPr>
                <w:t>nitrates V</w:t>
              </w:r>
            </w:hyperlink>
          </w:p>
        </w:tc>
      </w:tr>
      <w:tr w:rsidR="00F53FA0" w:rsidRPr="00884BCF" w14:paraId="0D0BC2CE" w14:textId="77777777" w:rsidTr="00F53FA0">
        <w:tc>
          <w:tcPr>
            <w:tcW w:w="701" w:type="dxa"/>
            <w:shd w:val="clear" w:color="auto" w:fill="FFFFFF"/>
            <w:tcMar>
              <w:top w:w="28" w:type="dxa"/>
              <w:left w:w="28" w:type="dxa"/>
              <w:bottom w:w="28" w:type="dxa"/>
              <w:right w:w="28" w:type="dxa"/>
            </w:tcMar>
            <w:hideMark/>
          </w:tcPr>
          <w:p w14:paraId="3CAA6DD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44117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nitrite</w:t>
            </w:r>
          </w:p>
        </w:tc>
        <w:tc>
          <w:tcPr>
            <w:tcW w:w="2552" w:type="dxa"/>
            <w:shd w:val="clear" w:color="auto" w:fill="FFFFFF"/>
            <w:tcMar>
              <w:top w:w="28" w:type="dxa"/>
              <w:left w:w="28" w:type="dxa"/>
              <w:bottom w:w="28" w:type="dxa"/>
              <w:right w:w="28" w:type="dxa"/>
            </w:tcMar>
            <w:hideMark/>
          </w:tcPr>
          <w:p w14:paraId="5B5FE07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nitrate III</w:t>
            </w:r>
          </w:p>
        </w:tc>
        <w:tc>
          <w:tcPr>
            <w:tcW w:w="4961" w:type="dxa"/>
            <w:shd w:val="clear" w:color="auto" w:fill="FFFFFF"/>
            <w:tcMar>
              <w:top w:w="28" w:type="dxa"/>
              <w:left w:w="28" w:type="dxa"/>
              <w:bottom w:w="28" w:type="dxa"/>
              <w:right w:w="28" w:type="dxa"/>
            </w:tcMar>
            <w:hideMark/>
          </w:tcPr>
          <w:p w14:paraId="08324EF5" w14:textId="77777777" w:rsidR="00F53FA0" w:rsidRPr="00884BCF" w:rsidRDefault="00F53FA0" w:rsidP="00F53FA0">
            <w:pPr>
              <w:spacing w:after="0" w:line="240" w:lineRule="auto"/>
              <w:rPr>
                <w:rFonts w:eastAsia="Times New Roman" w:cs="Times New Roman"/>
                <w:color w:val="747474"/>
                <w:szCs w:val="24"/>
                <w:lang w:eastAsia="en-GB"/>
              </w:rPr>
            </w:pPr>
            <w:hyperlink r:id="rId994" w:tgtFrame="_self" w:history="1">
              <w:r w:rsidRPr="00884BCF">
                <w:rPr>
                  <w:rFonts w:eastAsia="Times New Roman" w:cs="Times New Roman"/>
                  <w:color w:val="0000FF"/>
                  <w:szCs w:val="24"/>
                  <w:lang w:eastAsia="en-GB"/>
                </w:rPr>
                <w:t>nitrates III</w:t>
              </w:r>
            </w:hyperlink>
          </w:p>
        </w:tc>
      </w:tr>
      <w:tr w:rsidR="00F53FA0" w:rsidRPr="00884BCF" w14:paraId="659394F9" w14:textId="77777777" w:rsidTr="00F53FA0">
        <w:tc>
          <w:tcPr>
            <w:tcW w:w="701" w:type="dxa"/>
            <w:shd w:val="clear" w:color="auto" w:fill="FFFFFF"/>
            <w:tcMar>
              <w:top w:w="28" w:type="dxa"/>
              <w:left w:w="28" w:type="dxa"/>
              <w:bottom w:w="28" w:type="dxa"/>
              <w:right w:w="28" w:type="dxa"/>
            </w:tcMar>
            <w:hideMark/>
          </w:tcPr>
          <w:p w14:paraId="173D1C5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E754F1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nitroprusside</w:t>
            </w:r>
          </w:p>
        </w:tc>
        <w:tc>
          <w:tcPr>
            <w:tcW w:w="2552" w:type="dxa"/>
            <w:shd w:val="clear" w:color="auto" w:fill="FFFFFF"/>
            <w:tcMar>
              <w:top w:w="28" w:type="dxa"/>
              <w:left w:w="28" w:type="dxa"/>
              <w:bottom w:w="28" w:type="dxa"/>
              <w:right w:w="28" w:type="dxa"/>
            </w:tcMar>
            <w:hideMark/>
          </w:tcPr>
          <w:p w14:paraId="1566CC4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3B8048F" w14:textId="77777777" w:rsidR="00F53FA0" w:rsidRPr="00884BCF" w:rsidRDefault="00F53FA0" w:rsidP="00F53FA0">
            <w:pPr>
              <w:spacing w:after="0" w:line="240" w:lineRule="auto"/>
              <w:rPr>
                <w:rFonts w:eastAsia="Times New Roman" w:cs="Times New Roman"/>
                <w:color w:val="747474"/>
                <w:szCs w:val="24"/>
                <w:lang w:eastAsia="en-GB"/>
              </w:rPr>
            </w:pPr>
            <w:hyperlink r:id="rId995" w:tgtFrame="_self" w:history="1">
              <w:r w:rsidRPr="00884BCF">
                <w:rPr>
                  <w:rFonts w:eastAsia="Times New Roman" w:cs="Times New Roman"/>
                  <w:color w:val="0000FF"/>
                  <w:szCs w:val="24"/>
                  <w:lang w:eastAsia="en-GB"/>
                </w:rPr>
                <w:t>sodium compounds</w:t>
              </w:r>
            </w:hyperlink>
          </w:p>
        </w:tc>
      </w:tr>
      <w:tr w:rsidR="00F53FA0" w:rsidRPr="00884BCF" w14:paraId="5369C57A" w14:textId="77777777" w:rsidTr="00F53FA0">
        <w:tc>
          <w:tcPr>
            <w:tcW w:w="701" w:type="dxa"/>
            <w:shd w:val="clear" w:color="auto" w:fill="FFFFFF"/>
            <w:tcMar>
              <w:top w:w="28" w:type="dxa"/>
              <w:left w:w="28" w:type="dxa"/>
              <w:bottom w:w="28" w:type="dxa"/>
              <w:right w:w="28" w:type="dxa"/>
            </w:tcMar>
            <w:hideMark/>
          </w:tcPr>
          <w:p w14:paraId="69C7090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3B2DD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octadec-9-enoate</w:t>
            </w:r>
          </w:p>
        </w:tc>
        <w:tc>
          <w:tcPr>
            <w:tcW w:w="2552" w:type="dxa"/>
            <w:shd w:val="clear" w:color="auto" w:fill="FFFFFF"/>
            <w:tcMar>
              <w:top w:w="28" w:type="dxa"/>
              <w:left w:w="28" w:type="dxa"/>
              <w:bottom w:w="28" w:type="dxa"/>
              <w:right w:w="28" w:type="dxa"/>
            </w:tcMar>
            <w:hideMark/>
          </w:tcPr>
          <w:p w14:paraId="4FD96D8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34B1B78" w14:textId="77777777" w:rsidR="00F53FA0" w:rsidRPr="00884BCF" w:rsidRDefault="00F53FA0" w:rsidP="00F53FA0">
            <w:pPr>
              <w:spacing w:after="0" w:line="240" w:lineRule="auto"/>
              <w:rPr>
                <w:rFonts w:eastAsia="Times New Roman" w:cs="Times New Roman"/>
                <w:color w:val="747474"/>
                <w:szCs w:val="24"/>
                <w:lang w:eastAsia="en-GB"/>
              </w:rPr>
            </w:pPr>
            <w:hyperlink r:id="rId996" w:tgtFrame="_self" w:history="1">
              <w:r w:rsidRPr="00884BCF">
                <w:rPr>
                  <w:rFonts w:eastAsia="Times New Roman" w:cs="Times New Roman"/>
                  <w:color w:val="0000FF"/>
                  <w:szCs w:val="24"/>
                  <w:lang w:eastAsia="en-GB"/>
                </w:rPr>
                <w:t>sodium compounds</w:t>
              </w:r>
            </w:hyperlink>
          </w:p>
        </w:tc>
      </w:tr>
      <w:tr w:rsidR="00F53FA0" w:rsidRPr="00884BCF" w14:paraId="5585F581" w14:textId="77777777" w:rsidTr="00F53FA0">
        <w:tc>
          <w:tcPr>
            <w:tcW w:w="701" w:type="dxa"/>
            <w:shd w:val="clear" w:color="auto" w:fill="FFFFFF"/>
            <w:tcMar>
              <w:top w:w="28" w:type="dxa"/>
              <w:left w:w="28" w:type="dxa"/>
              <w:bottom w:w="28" w:type="dxa"/>
              <w:right w:w="28" w:type="dxa"/>
            </w:tcMar>
            <w:hideMark/>
          </w:tcPr>
          <w:p w14:paraId="1BC9AEF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34A04D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octadecanoate</w:t>
            </w:r>
            <w:proofErr w:type="spellEnd"/>
          </w:p>
        </w:tc>
        <w:tc>
          <w:tcPr>
            <w:tcW w:w="2552" w:type="dxa"/>
            <w:shd w:val="clear" w:color="auto" w:fill="FFFFFF"/>
            <w:tcMar>
              <w:top w:w="28" w:type="dxa"/>
              <w:left w:w="28" w:type="dxa"/>
              <w:bottom w:w="28" w:type="dxa"/>
              <w:right w:w="28" w:type="dxa"/>
            </w:tcMar>
            <w:hideMark/>
          </w:tcPr>
          <w:p w14:paraId="69A7533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32F380C" w14:textId="77777777" w:rsidR="00F53FA0" w:rsidRPr="00884BCF" w:rsidRDefault="00F53FA0" w:rsidP="00F53FA0">
            <w:pPr>
              <w:spacing w:after="0" w:line="240" w:lineRule="auto"/>
              <w:rPr>
                <w:rFonts w:eastAsia="Times New Roman" w:cs="Times New Roman"/>
                <w:color w:val="747474"/>
                <w:szCs w:val="24"/>
                <w:lang w:eastAsia="en-GB"/>
              </w:rPr>
            </w:pPr>
            <w:hyperlink r:id="rId997" w:tgtFrame="_self" w:history="1">
              <w:r w:rsidRPr="00884BCF">
                <w:rPr>
                  <w:rFonts w:eastAsia="Times New Roman" w:cs="Times New Roman"/>
                  <w:color w:val="0000FF"/>
                  <w:szCs w:val="24"/>
                  <w:lang w:eastAsia="en-GB"/>
                </w:rPr>
                <w:t>sodium compounds</w:t>
              </w:r>
            </w:hyperlink>
          </w:p>
        </w:tc>
      </w:tr>
      <w:tr w:rsidR="00F53FA0" w:rsidRPr="00884BCF" w14:paraId="5C696D12" w14:textId="77777777" w:rsidTr="00F53FA0">
        <w:tc>
          <w:tcPr>
            <w:tcW w:w="701" w:type="dxa"/>
            <w:shd w:val="clear" w:color="auto" w:fill="FFFFFF"/>
            <w:tcMar>
              <w:top w:w="28" w:type="dxa"/>
              <w:left w:w="28" w:type="dxa"/>
              <w:bottom w:w="28" w:type="dxa"/>
              <w:right w:w="28" w:type="dxa"/>
            </w:tcMar>
            <w:hideMark/>
          </w:tcPr>
          <w:p w14:paraId="0F284B3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7D9CE9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oleate</w:t>
            </w:r>
          </w:p>
        </w:tc>
        <w:tc>
          <w:tcPr>
            <w:tcW w:w="2552" w:type="dxa"/>
            <w:shd w:val="clear" w:color="auto" w:fill="FFFFFF"/>
            <w:tcMar>
              <w:top w:w="28" w:type="dxa"/>
              <w:left w:w="28" w:type="dxa"/>
              <w:bottom w:w="28" w:type="dxa"/>
              <w:right w:w="28" w:type="dxa"/>
            </w:tcMar>
            <w:hideMark/>
          </w:tcPr>
          <w:p w14:paraId="19D7B31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octadec-9-enoate</w:t>
            </w:r>
          </w:p>
        </w:tc>
        <w:tc>
          <w:tcPr>
            <w:tcW w:w="4961" w:type="dxa"/>
            <w:shd w:val="clear" w:color="auto" w:fill="FFFFFF"/>
            <w:tcMar>
              <w:top w:w="28" w:type="dxa"/>
              <w:left w:w="28" w:type="dxa"/>
              <w:bottom w:w="28" w:type="dxa"/>
              <w:right w:w="28" w:type="dxa"/>
            </w:tcMar>
            <w:hideMark/>
          </w:tcPr>
          <w:p w14:paraId="02FDC489" w14:textId="77777777" w:rsidR="00F53FA0" w:rsidRPr="00884BCF" w:rsidRDefault="00F53FA0" w:rsidP="00F53FA0">
            <w:pPr>
              <w:spacing w:after="0" w:line="240" w:lineRule="auto"/>
              <w:rPr>
                <w:rFonts w:eastAsia="Times New Roman" w:cs="Times New Roman"/>
                <w:color w:val="747474"/>
                <w:szCs w:val="24"/>
                <w:lang w:eastAsia="en-GB"/>
              </w:rPr>
            </w:pPr>
            <w:hyperlink r:id="rId998" w:tgtFrame="_self" w:history="1">
              <w:r w:rsidRPr="00884BCF">
                <w:rPr>
                  <w:rFonts w:eastAsia="Times New Roman" w:cs="Times New Roman"/>
                  <w:color w:val="0000FF"/>
                  <w:szCs w:val="24"/>
                  <w:lang w:eastAsia="en-GB"/>
                </w:rPr>
                <w:t>sodium compounds</w:t>
              </w:r>
            </w:hyperlink>
          </w:p>
        </w:tc>
      </w:tr>
      <w:tr w:rsidR="00F53FA0" w:rsidRPr="00884BCF" w14:paraId="35709009" w14:textId="77777777" w:rsidTr="00F53FA0">
        <w:tc>
          <w:tcPr>
            <w:tcW w:w="701" w:type="dxa"/>
            <w:shd w:val="clear" w:color="auto" w:fill="FFFFFF"/>
            <w:tcMar>
              <w:top w:w="28" w:type="dxa"/>
              <w:left w:w="28" w:type="dxa"/>
              <w:bottom w:w="28" w:type="dxa"/>
              <w:right w:w="28" w:type="dxa"/>
            </w:tcMar>
            <w:hideMark/>
          </w:tcPr>
          <w:p w14:paraId="538A39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C5808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oxalate</w:t>
            </w:r>
          </w:p>
        </w:tc>
        <w:tc>
          <w:tcPr>
            <w:tcW w:w="2552" w:type="dxa"/>
            <w:shd w:val="clear" w:color="auto" w:fill="FFFFFF"/>
            <w:tcMar>
              <w:top w:w="28" w:type="dxa"/>
              <w:left w:w="28" w:type="dxa"/>
              <w:bottom w:w="28" w:type="dxa"/>
              <w:right w:w="28" w:type="dxa"/>
            </w:tcMar>
            <w:hideMark/>
          </w:tcPr>
          <w:p w14:paraId="4BE0023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BC31103" w14:textId="77777777" w:rsidR="00F53FA0" w:rsidRPr="00884BCF" w:rsidRDefault="00F53FA0" w:rsidP="00F53FA0">
            <w:pPr>
              <w:spacing w:after="0" w:line="240" w:lineRule="auto"/>
              <w:rPr>
                <w:rFonts w:eastAsia="Times New Roman" w:cs="Times New Roman"/>
                <w:color w:val="747474"/>
                <w:szCs w:val="24"/>
                <w:lang w:eastAsia="en-GB"/>
              </w:rPr>
            </w:pPr>
            <w:hyperlink r:id="rId999" w:tgtFrame="_self" w:history="1">
              <w:proofErr w:type="spellStart"/>
              <w:r w:rsidRPr="00884BCF">
                <w:rPr>
                  <w:rFonts w:eastAsia="Times New Roman" w:cs="Times New Roman"/>
                  <w:color w:val="0000FF"/>
                  <w:szCs w:val="24"/>
                  <w:lang w:eastAsia="en-GB"/>
                </w:rPr>
                <w:t>ethanedioic</w:t>
              </w:r>
              <w:proofErr w:type="spellEnd"/>
              <w:r w:rsidRPr="00884BCF">
                <w:rPr>
                  <w:rFonts w:eastAsia="Times New Roman" w:cs="Times New Roman"/>
                  <w:color w:val="0000FF"/>
                  <w:szCs w:val="24"/>
                  <w:lang w:eastAsia="en-GB"/>
                </w:rPr>
                <w:t xml:space="preserve"> acid and </w:t>
              </w:r>
              <w:proofErr w:type="spellStart"/>
              <w:r w:rsidRPr="00884BCF">
                <w:rPr>
                  <w:rFonts w:eastAsia="Times New Roman" w:cs="Times New Roman"/>
                  <w:color w:val="0000FF"/>
                  <w:szCs w:val="24"/>
                  <w:lang w:eastAsia="en-GB"/>
                </w:rPr>
                <w:t>ethanedioates</w:t>
              </w:r>
              <w:proofErr w:type="spellEnd"/>
            </w:hyperlink>
          </w:p>
        </w:tc>
      </w:tr>
      <w:tr w:rsidR="00F53FA0" w:rsidRPr="00884BCF" w14:paraId="38E4667B" w14:textId="77777777" w:rsidTr="00F53FA0">
        <w:tc>
          <w:tcPr>
            <w:tcW w:w="701" w:type="dxa"/>
            <w:shd w:val="clear" w:color="auto" w:fill="FFFFFF"/>
            <w:tcMar>
              <w:top w:w="28" w:type="dxa"/>
              <w:left w:w="28" w:type="dxa"/>
              <w:bottom w:w="28" w:type="dxa"/>
              <w:right w:w="28" w:type="dxa"/>
            </w:tcMar>
            <w:hideMark/>
          </w:tcPr>
          <w:p w14:paraId="3A526B2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6E4C43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perchlorate</w:t>
            </w:r>
          </w:p>
        </w:tc>
        <w:tc>
          <w:tcPr>
            <w:tcW w:w="2552" w:type="dxa"/>
            <w:shd w:val="clear" w:color="auto" w:fill="FFFFFF"/>
            <w:tcMar>
              <w:top w:w="28" w:type="dxa"/>
              <w:left w:w="28" w:type="dxa"/>
              <w:bottom w:w="28" w:type="dxa"/>
              <w:right w:w="28" w:type="dxa"/>
            </w:tcMar>
            <w:hideMark/>
          </w:tcPr>
          <w:p w14:paraId="1148CCD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chlorate VII</w:t>
            </w:r>
          </w:p>
        </w:tc>
        <w:tc>
          <w:tcPr>
            <w:tcW w:w="4961" w:type="dxa"/>
            <w:shd w:val="clear" w:color="auto" w:fill="FFFFFF"/>
            <w:tcMar>
              <w:top w:w="28" w:type="dxa"/>
              <w:left w:w="28" w:type="dxa"/>
              <w:bottom w:w="28" w:type="dxa"/>
              <w:right w:w="28" w:type="dxa"/>
            </w:tcMar>
            <w:hideMark/>
          </w:tcPr>
          <w:p w14:paraId="30E76A43" w14:textId="77777777" w:rsidR="00F53FA0" w:rsidRPr="00884BCF" w:rsidRDefault="00F53FA0" w:rsidP="00F53FA0">
            <w:pPr>
              <w:spacing w:after="0" w:line="240" w:lineRule="auto"/>
              <w:rPr>
                <w:rFonts w:eastAsia="Times New Roman" w:cs="Times New Roman"/>
                <w:color w:val="747474"/>
                <w:szCs w:val="24"/>
                <w:lang w:eastAsia="en-GB"/>
              </w:rPr>
            </w:pPr>
            <w:hyperlink r:id="rId1000" w:tgtFrame="_self" w:history="1">
              <w:r w:rsidRPr="00884BCF">
                <w:rPr>
                  <w:rFonts w:eastAsia="Times New Roman" w:cs="Times New Roman"/>
                  <w:color w:val="0000FF"/>
                  <w:szCs w:val="24"/>
                  <w:lang w:eastAsia="en-GB"/>
                </w:rPr>
                <w:t>chlorates VII</w:t>
              </w:r>
            </w:hyperlink>
          </w:p>
        </w:tc>
      </w:tr>
      <w:tr w:rsidR="00F53FA0" w:rsidRPr="00884BCF" w14:paraId="06B56138" w14:textId="77777777" w:rsidTr="00F53FA0">
        <w:tc>
          <w:tcPr>
            <w:tcW w:w="701" w:type="dxa"/>
            <w:shd w:val="clear" w:color="auto" w:fill="FFFFFF"/>
            <w:tcMar>
              <w:top w:w="28" w:type="dxa"/>
              <w:left w:w="28" w:type="dxa"/>
              <w:bottom w:w="28" w:type="dxa"/>
              <w:right w:w="28" w:type="dxa"/>
            </w:tcMar>
            <w:hideMark/>
          </w:tcPr>
          <w:p w14:paraId="2D3C43D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C04648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periodate</w:t>
            </w:r>
          </w:p>
        </w:tc>
        <w:tc>
          <w:tcPr>
            <w:tcW w:w="2552" w:type="dxa"/>
            <w:shd w:val="clear" w:color="auto" w:fill="FFFFFF"/>
            <w:tcMar>
              <w:top w:w="28" w:type="dxa"/>
              <w:left w:w="28" w:type="dxa"/>
              <w:bottom w:w="28" w:type="dxa"/>
              <w:right w:w="28" w:type="dxa"/>
            </w:tcMar>
            <w:hideMark/>
          </w:tcPr>
          <w:p w14:paraId="4F926B4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iodate VII</w:t>
            </w:r>
          </w:p>
        </w:tc>
        <w:tc>
          <w:tcPr>
            <w:tcW w:w="4961" w:type="dxa"/>
            <w:shd w:val="clear" w:color="auto" w:fill="FFFFFF"/>
            <w:tcMar>
              <w:top w:w="28" w:type="dxa"/>
              <w:left w:w="28" w:type="dxa"/>
              <w:bottom w:w="28" w:type="dxa"/>
              <w:right w:w="28" w:type="dxa"/>
            </w:tcMar>
            <w:hideMark/>
          </w:tcPr>
          <w:p w14:paraId="3F2B99BB" w14:textId="77777777" w:rsidR="00F53FA0" w:rsidRPr="00884BCF" w:rsidRDefault="00F53FA0" w:rsidP="00F53FA0">
            <w:pPr>
              <w:spacing w:after="0" w:line="240" w:lineRule="auto"/>
              <w:rPr>
                <w:rFonts w:eastAsia="Times New Roman" w:cs="Times New Roman"/>
                <w:color w:val="747474"/>
                <w:szCs w:val="24"/>
                <w:lang w:eastAsia="en-GB"/>
              </w:rPr>
            </w:pPr>
            <w:hyperlink r:id="rId1001" w:tgtFrame="_self" w:history="1">
              <w:r w:rsidRPr="00884BCF">
                <w:rPr>
                  <w:rFonts w:eastAsia="Times New Roman" w:cs="Times New Roman"/>
                  <w:color w:val="0000FF"/>
                  <w:szCs w:val="24"/>
                  <w:lang w:eastAsia="en-GB"/>
                </w:rPr>
                <w:t>iodates</w:t>
              </w:r>
            </w:hyperlink>
          </w:p>
        </w:tc>
      </w:tr>
      <w:tr w:rsidR="00F53FA0" w:rsidRPr="00884BCF" w14:paraId="296C41BB" w14:textId="77777777" w:rsidTr="00F53FA0">
        <w:tc>
          <w:tcPr>
            <w:tcW w:w="701" w:type="dxa"/>
            <w:shd w:val="clear" w:color="auto" w:fill="FFFFFF"/>
            <w:tcMar>
              <w:top w:w="28" w:type="dxa"/>
              <w:left w:w="28" w:type="dxa"/>
              <w:bottom w:w="28" w:type="dxa"/>
              <w:right w:w="28" w:type="dxa"/>
            </w:tcMar>
            <w:hideMark/>
          </w:tcPr>
          <w:p w14:paraId="775F635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7374E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peroxide</w:t>
            </w:r>
          </w:p>
        </w:tc>
        <w:tc>
          <w:tcPr>
            <w:tcW w:w="2552" w:type="dxa"/>
            <w:shd w:val="clear" w:color="auto" w:fill="FFFFFF"/>
            <w:tcMar>
              <w:top w:w="28" w:type="dxa"/>
              <w:left w:w="28" w:type="dxa"/>
              <w:bottom w:w="28" w:type="dxa"/>
              <w:right w:w="28" w:type="dxa"/>
            </w:tcMar>
            <w:hideMark/>
          </w:tcPr>
          <w:p w14:paraId="65576E8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638BB09" w14:textId="77777777" w:rsidR="00F53FA0" w:rsidRPr="00884BCF" w:rsidRDefault="00F53FA0" w:rsidP="00F53FA0">
            <w:pPr>
              <w:spacing w:after="0" w:line="240" w:lineRule="auto"/>
              <w:rPr>
                <w:rFonts w:eastAsia="Times New Roman" w:cs="Times New Roman"/>
                <w:color w:val="747474"/>
                <w:szCs w:val="24"/>
                <w:lang w:eastAsia="en-GB"/>
              </w:rPr>
            </w:pPr>
            <w:hyperlink r:id="rId1002" w:tgtFrame="_self" w:history="1">
              <w:r w:rsidRPr="00884BCF">
                <w:rPr>
                  <w:rFonts w:eastAsia="Times New Roman" w:cs="Times New Roman"/>
                  <w:color w:val="0000FF"/>
                  <w:szCs w:val="24"/>
                  <w:lang w:eastAsia="en-GB"/>
                </w:rPr>
                <w:t>peroxides</w:t>
              </w:r>
            </w:hyperlink>
          </w:p>
        </w:tc>
      </w:tr>
      <w:tr w:rsidR="00F53FA0" w:rsidRPr="00884BCF" w14:paraId="43242343" w14:textId="77777777" w:rsidTr="00F53FA0">
        <w:tc>
          <w:tcPr>
            <w:tcW w:w="701" w:type="dxa"/>
            <w:shd w:val="clear" w:color="auto" w:fill="FFFFFF"/>
            <w:tcMar>
              <w:top w:w="28" w:type="dxa"/>
              <w:left w:w="28" w:type="dxa"/>
              <w:bottom w:w="28" w:type="dxa"/>
              <w:right w:w="28" w:type="dxa"/>
            </w:tcMar>
            <w:hideMark/>
          </w:tcPr>
          <w:p w14:paraId="3922674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7E08EB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peroxodisulphate</w:t>
            </w:r>
            <w:proofErr w:type="spellEnd"/>
            <w:r w:rsidRPr="00884BCF">
              <w:rPr>
                <w:rFonts w:eastAsia="Times New Roman" w:cs="Times New Roman"/>
                <w:szCs w:val="24"/>
                <w:lang w:eastAsia="en-GB"/>
              </w:rPr>
              <w:t xml:space="preserve"> VI</w:t>
            </w:r>
          </w:p>
        </w:tc>
        <w:tc>
          <w:tcPr>
            <w:tcW w:w="2552" w:type="dxa"/>
            <w:shd w:val="clear" w:color="auto" w:fill="FFFFFF"/>
            <w:tcMar>
              <w:top w:w="28" w:type="dxa"/>
              <w:left w:w="28" w:type="dxa"/>
              <w:bottom w:w="28" w:type="dxa"/>
              <w:right w:w="28" w:type="dxa"/>
            </w:tcMar>
            <w:hideMark/>
          </w:tcPr>
          <w:p w14:paraId="7CCFFBB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F8716C" w14:textId="77777777" w:rsidR="00F53FA0" w:rsidRPr="00884BCF" w:rsidRDefault="00F53FA0" w:rsidP="00F53FA0">
            <w:pPr>
              <w:spacing w:after="0" w:line="240" w:lineRule="auto"/>
              <w:rPr>
                <w:rFonts w:eastAsia="Times New Roman" w:cs="Times New Roman"/>
                <w:color w:val="747474"/>
                <w:szCs w:val="24"/>
                <w:lang w:eastAsia="en-GB"/>
              </w:rPr>
            </w:pPr>
            <w:hyperlink r:id="rId1003" w:tgtFrame="_self" w:history="1">
              <w:proofErr w:type="spellStart"/>
              <w:r w:rsidRPr="00884BCF">
                <w:rPr>
                  <w:rFonts w:eastAsia="Times New Roman" w:cs="Times New Roman"/>
                  <w:color w:val="0000FF"/>
                  <w:szCs w:val="24"/>
                  <w:lang w:eastAsia="en-GB"/>
                </w:rPr>
                <w:t>peroxodisulphates</w:t>
              </w:r>
              <w:proofErr w:type="spellEnd"/>
              <w:r w:rsidRPr="00884BCF">
                <w:rPr>
                  <w:rFonts w:eastAsia="Times New Roman" w:cs="Times New Roman"/>
                  <w:color w:val="0000FF"/>
                  <w:szCs w:val="24"/>
                  <w:lang w:eastAsia="en-GB"/>
                </w:rPr>
                <w:t xml:space="preserve"> VI</w:t>
              </w:r>
            </w:hyperlink>
          </w:p>
        </w:tc>
      </w:tr>
      <w:tr w:rsidR="00F53FA0" w:rsidRPr="00884BCF" w14:paraId="20325821" w14:textId="77777777" w:rsidTr="00F53FA0">
        <w:tc>
          <w:tcPr>
            <w:tcW w:w="701" w:type="dxa"/>
            <w:shd w:val="clear" w:color="auto" w:fill="FFFFFF"/>
            <w:tcMar>
              <w:top w:w="28" w:type="dxa"/>
              <w:left w:w="28" w:type="dxa"/>
              <w:bottom w:w="28" w:type="dxa"/>
              <w:right w:w="28" w:type="dxa"/>
            </w:tcMar>
            <w:hideMark/>
          </w:tcPr>
          <w:p w14:paraId="5C6991D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90BB58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persulphate</w:t>
            </w:r>
          </w:p>
        </w:tc>
        <w:tc>
          <w:tcPr>
            <w:tcW w:w="2552" w:type="dxa"/>
            <w:shd w:val="clear" w:color="auto" w:fill="FFFFFF"/>
            <w:tcMar>
              <w:top w:w="28" w:type="dxa"/>
              <w:left w:w="28" w:type="dxa"/>
              <w:bottom w:w="28" w:type="dxa"/>
              <w:right w:w="28" w:type="dxa"/>
            </w:tcMar>
            <w:hideMark/>
          </w:tcPr>
          <w:p w14:paraId="3140A5A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200A28" w14:textId="77777777" w:rsidR="00F53FA0" w:rsidRPr="00884BCF" w:rsidRDefault="00F53FA0" w:rsidP="00F53FA0">
            <w:pPr>
              <w:spacing w:after="0" w:line="240" w:lineRule="auto"/>
              <w:rPr>
                <w:rFonts w:eastAsia="Times New Roman" w:cs="Times New Roman"/>
                <w:color w:val="747474"/>
                <w:szCs w:val="24"/>
                <w:lang w:eastAsia="en-GB"/>
              </w:rPr>
            </w:pPr>
            <w:hyperlink r:id="rId1004" w:tgtFrame="_self" w:history="1">
              <w:proofErr w:type="spellStart"/>
              <w:r w:rsidRPr="00884BCF">
                <w:rPr>
                  <w:rFonts w:eastAsia="Times New Roman" w:cs="Times New Roman"/>
                  <w:color w:val="0000FF"/>
                  <w:szCs w:val="24"/>
                  <w:lang w:eastAsia="en-GB"/>
                </w:rPr>
                <w:t>peroxodisulphates</w:t>
              </w:r>
              <w:proofErr w:type="spellEnd"/>
              <w:r w:rsidRPr="00884BCF">
                <w:rPr>
                  <w:rFonts w:eastAsia="Times New Roman" w:cs="Times New Roman"/>
                  <w:color w:val="0000FF"/>
                  <w:szCs w:val="24"/>
                  <w:lang w:eastAsia="en-GB"/>
                </w:rPr>
                <w:t xml:space="preserve"> VI</w:t>
              </w:r>
            </w:hyperlink>
          </w:p>
        </w:tc>
      </w:tr>
      <w:tr w:rsidR="00F53FA0" w:rsidRPr="00884BCF" w14:paraId="4AF992B6" w14:textId="77777777" w:rsidTr="00F53FA0">
        <w:tc>
          <w:tcPr>
            <w:tcW w:w="701" w:type="dxa"/>
            <w:shd w:val="clear" w:color="auto" w:fill="FFFFFF"/>
            <w:tcMar>
              <w:top w:w="28" w:type="dxa"/>
              <w:left w:w="28" w:type="dxa"/>
              <w:bottom w:w="28" w:type="dxa"/>
              <w:right w:w="28" w:type="dxa"/>
            </w:tcMar>
            <w:hideMark/>
          </w:tcPr>
          <w:p w14:paraId="466BBB4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DFCBC6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phosphate</w:t>
            </w:r>
          </w:p>
        </w:tc>
        <w:tc>
          <w:tcPr>
            <w:tcW w:w="2552" w:type="dxa"/>
            <w:shd w:val="clear" w:color="auto" w:fill="FFFFFF"/>
            <w:tcMar>
              <w:top w:w="28" w:type="dxa"/>
              <w:left w:w="28" w:type="dxa"/>
              <w:bottom w:w="28" w:type="dxa"/>
              <w:right w:w="28" w:type="dxa"/>
            </w:tcMar>
            <w:hideMark/>
          </w:tcPr>
          <w:p w14:paraId="53D5AAC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705F7A0" w14:textId="77777777" w:rsidR="00F53FA0" w:rsidRPr="00884BCF" w:rsidRDefault="00F53FA0" w:rsidP="00F53FA0">
            <w:pPr>
              <w:spacing w:after="0" w:line="240" w:lineRule="auto"/>
              <w:rPr>
                <w:rFonts w:eastAsia="Times New Roman" w:cs="Times New Roman"/>
                <w:color w:val="747474"/>
                <w:szCs w:val="24"/>
                <w:lang w:eastAsia="en-GB"/>
              </w:rPr>
            </w:pPr>
            <w:hyperlink r:id="rId1005" w:tgtFrame="_self" w:history="1">
              <w:r w:rsidRPr="00884BCF">
                <w:rPr>
                  <w:rFonts w:eastAsia="Times New Roman" w:cs="Times New Roman"/>
                  <w:color w:val="0000FF"/>
                  <w:szCs w:val="24"/>
                  <w:lang w:eastAsia="en-GB"/>
                </w:rPr>
                <w:t>phosphates</w:t>
              </w:r>
            </w:hyperlink>
          </w:p>
        </w:tc>
      </w:tr>
      <w:tr w:rsidR="00F53FA0" w:rsidRPr="00884BCF" w14:paraId="124384BD" w14:textId="77777777" w:rsidTr="00F53FA0">
        <w:tc>
          <w:tcPr>
            <w:tcW w:w="701" w:type="dxa"/>
            <w:shd w:val="clear" w:color="auto" w:fill="FFFFFF"/>
            <w:tcMar>
              <w:top w:w="28" w:type="dxa"/>
              <w:left w:w="28" w:type="dxa"/>
              <w:bottom w:w="28" w:type="dxa"/>
              <w:right w:w="28" w:type="dxa"/>
            </w:tcMar>
            <w:hideMark/>
          </w:tcPr>
          <w:p w14:paraId="637E24E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95BD65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sesquicarbonate</w:t>
            </w:r>
          </w:p>
        </w:tc>
        <w:tc>
          <w:tcPr>
            <w:tcW w:w="2552" w:type="dxa"/>
            <w:shd w:val="clear" w:color="auto" w:fill="FFFFFF"/>
            <w:tcMar>
              <w:top w:w="28" w:type="dxa"/>
              <w:left w:w="28" w:type="dxa"/>
              <w:bottom w:w="28" w:type="dxa"/>
              <w:right w:w="28" w:type="dxa"/>
            </w:tcMar>
            <w:hideMark/>
          </w:tcPr>
          <w:p w14:paraId="533AA89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6177F4" w14:textId="77777777" w:rsidR="00F53FA0" w:rsidRPr="00884BCF" w:rsidRDefault="00F53FA0" w:rsidP="00F53FA0">
            <w:pPr>
              <w:spacing w:after="0" w:line="240" w:lineRule="auto"/>
              <w:rPr>
                <w:rFonts w:eastAsia="Times New Roman" w:cs="Times New Roman"/>
                <w:color w:val="747474"/>
                <w:szCs w:val="24"/>
                <w:lang w:eastAsia="en-GB"/>
              </w:rPr>
            </w:pPr>
            <w:hyperlink r:id="rId1006" w:tgtFrame="_self" w:history="1">
              <w:r w:rsidRPr="00884BCF">
                <w:rPr>
                  <w:rFonts w:eastAsia="Times New Roman" w:cs="Times New Roman"/>
                  <w:color w:val="0000FF"/>
                  <w:szCs w:val="24"/>
                  <w:lang w:eastAsia="en-GB"/>
                </w:rPr>
                <w:t>sodium compounds</w:t>
              </w:r>
            </w:hyperlink>
          </w:p>
        </w:tc>
      </w:tr>
      <w:tr w:rsidR="00F53FA0" w:rsidRPr="00884BCF" w14:paraId="118C45C4" w14:textId="77777777" w:rsidTr="00F53FA0">
        <w:tc>
          <w:tcPr>
            <w:tcW w:w="701" w:type="dxa"/>
            <w:shd w:val="clear" w:color="auto" w:fill="FFFFFF"/>
            <w:tcMar>
              <w:top w:w="28" w:type="dxa"/>
              <w:left w:w="28" w:type="dxa"/>
              <w:bottom w:w="28" w:type="dxa"/>
              <w:right w:w="28" w:type="dxa"/>
            </w:tcMar>
            <w:hideMark/>
          </w:tcPr>
          <w:p w14:paraId="434809D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AF873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silicate</w:t>
            </w:r>
          </w:p>
        </w:tc>
        <w:tc>
          <w:tcPr>
            <w:tcW w:w="2552" w:type="dxa"/>
            <w:shd w:val="clear" w:color="auto" w:fill="FFFFFF"/>
            <w:tcMar>
              <w:top w:w="28" w:type="dxa"/>
              <w:left w:w="28" w:type="dxa"/>
              <w:bottom w:w="28" w:type="dxa"/>
              <w:right w:w="28" w:type="dxa"/>
            </w:tcMar>
            <w:hideMark/>
          </w:tcPr>
          <w:p w14:paraId="11E3A66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57340DD" w14:textId="77777777" w:rsidR="00F53FA0" w:rsidRPr="00884BCF" w:rsidRDefault="00F53FA0" w:rsidP="00F53FA0">
            <w:pPr>
              <w:spacing w:after="0" w:line="240" w:lineRule="auto"/>
              <w:rPr>
                <w:rFonts w:eastAsia="Times New Roman" w:cs="Times New Roman"/>
                <w:color w:val="747474"/>
                <w:szCs w:val="24"/>
                <w:lang w:eastAsia="en-GB"/>
              </w:rPr>
            </w:pPr>
            <w:hyperlink r:id="rId1007" w:tgtFrame="_self" w:history="1">
              <w:r w:rsidRPr="00884BCF">
                <w:rPr>
                  <w:rFonts w:eastAsia="Times New Roman" w:cs="Times New Roman"/>
                  <w:color w:val="0000FF"/>
                  <w:szCs w:val="24"/>
                  <w:lang w:eastAsia="en-GB"/>
                </w:rPr>
                <w:t>sodium compounds</w:t>
              </w:r>
            </w:hyperlink>
          </w:p>
        </w:tc>
      </w:tr>
      <w:tr w:rsidR="00F53FA0" w:rsidRPr="00884BCF" w14:paraId="53D6FB9A" w14:textId="77777777" w:rsidTr="00F53FA0">
        <w:tc>
          <w:tcPr>
            <w:tcW w:w="701" w:type="dxa"/>
            <w:shd w:val="clear" w:color="auto" w:fill="FFFFFF"/>
            <w:tcMar>
              <w:top w:w="28" w:type="dxa"/>
              <w:left w:w="28" w:type="dxa"/>
              <w:bottom w:w="28" w:type="dxa"/>
              <w:right w:w="28" w:type="dxa"/>
            </w:tcMar>
            <w:hideMark/>
          </w:tcPr>
          <w:p w14:paraId="4D5D1DC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4B861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stearate</w:t>
            </w:r>
          </w:p>
        </w:tc>
        <w:tc>
          <w:tcPr>
            <w:tcW w:w="2552" w:type="dxa"/>
            <w:shd w:val="clear" w:color="auto" w:fill="FFFFFF"/>
            <w:tcMar>
              <w:top w:w="28" w:type="dxa"/>
              <w:left w:w="28" w:type="dxa"/>
              <w:bottom w:w="28" w:type="dxa"/>
              <w:right w:w="28" w:type="dxa"/>
            </w:tcMar>
            <w:hideMark/>
          </w:tcPr>
          <w:p w14:paraId="5464592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octadecanoate</w:t>
            </w:r>
            <w:proofErr w:type="spellEnd"/>
          </w:p>
        </w:tc>
        <w:tc>
          <w:tcPr>
            <w:tcW w:w="4961" w:type="dxa"/>
            <w:shd w:val="clear" w:color="auto" w:fill="FFFFFF"/>
            <w:tcMar>
              <w:top w:w="28" w:type="dxa"/>
              <w:left w:w="28" w:type="dxa"/>
              <w:bottom w:w="28" w:type="dxa"/>
              <w:right w:w="28" w:type="dxa"/>
            </w:tcMar>
            <w:hideMark/>
          </w:tcPr>
          <w:p w14:paraId="28BC1DFB" w14:textId="77777777" w:rsidR="00F53FA0" w:rsidRPr="00884BCF" w:rsidRDefault="00F53FA0" w:rsidP="00F53FA0">
            <w:pPr>
              <w:spacing w:after="0" w:line="240" w:lineRule="auto"/>
              <w:rPr>
                <w:rFonts w:eastAsia="Times New Roman" w:cs="Times New Roman"/>
                <w:color w:val="747474"/>
                <w:szCs w:val="24"/>
                <w:lang w:eastAsia="en-GB"/>
              </w:rPr>
            </w:pPr>
            <w:hyperlink r:id="rId1008" w:tgtFrame="_self" w:history="1">
              <w:r w:rsidRPr="00884BCF">
                <w:rPr>
                  <w:rFonts w:eastAsia="Times New Roman" w:cs="Times New Roman"/>
                  <w:color w:val="0000FF"/>
                  <w:szCs w:val="24"/>
                  <w:lang w:eastAsia="en-GB"/>
                </w:rPr>
                <w:t>sodium compounds</w:t>
              </w:r>
            </w:hyperlink>
          </w:p>
        </w:tc>
      </w:tr>
      <w:tr w:rsidR="00F53FA0" w:rsidRPr="00884BCF" w14:paraId="167ACB03" w14:textId="77777777" w:rsidTr="00F53FA0">
        <w:tc>
          <w:tcPr>
            <w:tcW w:w="701" w:type="dxa"/>
            <w:shd w:val="clear" w:color="auto" w:fill="FFFFFF"/>
            <w:tcMar>
              <w:top w:w="28" w:type="dxa"/>
              <w:left w:w="28" w:type="dxa"/>
              <w:bottom w:w="28" w:type="dxa"/>
              <w:right w:w="28" w:type="dxa"/>
            </w:tcMar>
            <w:hideMark/>
          </w:tcPr>
          <w:p w14:paraId="797F1F7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CE7980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sulphate</w:t>
            </w:r>
          </w:p>
        </w:tc>
        <w:tc>
          <w:tcPr>
            <w:tcW w:w="2552" w:type="dxa"/>
            <w:shd w:val="clear" w:color="auto" w:fill="FFFFFF"/>
            <w:tcMar>
              <w:top w:w="28" w:type="dxa"/>
              <w:left w:w="28" w:type="dxa"/>
              <w:bottom w:w="28" w:type="dxa"/>
              <w:right w:w="28" w:type="dxa"/>
            </w:tcMar>
            <w:hideMark/>
          </w:tcPr>
          <w:p w14:paraId="7BC06FE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91DA92" w14:textId="77777777" w:rsidR="00F53FA0" w:rsidRPr="00884BCF" w:rsidRDefault="00F53FA0" w:rsidP="00F53FA0">
            <w:pPr>
              <w:spacing w:after="0" w:line="240" w:lineRule="auto"/>
              <w:rPr>
                <w:rFonts w:eastAsia="Times New Roman" w:cs="Times New Roman"/>
                <w:color w:val="747474"/>
                <w:szCs w:val="24"/>
                <w:lang w:eastAsia="en-GB"/>
              </w:rPr>
            </w:pPr>
            <w:hyperlink r:id="rId1009" w:tgtFrame="_self" w:history="1">
              <w:r w:rsidRPr="00884BCF">
                <w:rPr>
                  <w:rFonts w:eastAsia="Times New Roman" w:cs="Times New Roman"/>
                  <w:color w:val="0000FF"/>
                  <w:szCs w:val="24"/>
                  <w:lang w:eastAsia="en-GB"/>
                </w:rPr>
                <w:t>sulphates &amp; sulphites</w:t>
              </w:r>
            </w:hyperlink>
          </w:p>
        </w:tc>
      </w:tr>
      <w:tr w:rsidR="00F53FA0" w:rsidRPr="00884BCF" w14:paraId="2EC4C57C" w14:textId="77777777" w:rsidTr="00F53FA0">
        <w:tc>
          <w:tcPr>
            <w:tcW w:w="701" w:type="dxa"/>
            <w:shd w:val="clear" w:color="auto" w:fill="FFFFFF"/>
            <w:tcMar>
              <w:top w:w="28" w:type="dxa"/>
              <w:left w:w="28" w:type="dxa"/>
              <w:bottom w:w="28" w:type="dxa"/>
              <w:right w:w="28" w:type="dxa"/>
            </w:tcMar>
            <w:hideMark/>
          </w:tcPr>
          <w:p w14:paraId="7FCAFF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9C6AFF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sulphate IV</w:t>
            </w:r>
          </w:p>
        </w:tc>
        <w:tc>
          <w:tcPr>
            <w:tcW w:w="2552" w:type="dxa"/>
            <w:shd w:val="clear" w:color="auto" w:fill="FFFFFF"/>
            <w:tcMar>
              <w:top w:w="28" w:type="dxa"/>
              <w:left w:w="28" w:type="dxa"/>
              <w:bottom w:w="28" w:type="dxa"/>
              <w:right w:w="28" w:type="dxa"/>
            </w:tcMar>
            <w:hideMark/>
          </w:tcPr>
          <w:p w14:paraId="4659086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A4D679" w14:textId="77777777" w:rsidR="00F53FA0" w:rsidRPr="00884BCF" w:rsidRDefault="00F53FA0" w:rsidP="00F53FA0">
            <w:pPr>
              <w:spacing w:after="0" w:line="240" w:lineRule="auto"/>
              <w:rPr>
                <w:rFonts w:eastAsia="Times New Roman" w:cs="Times New Roman"/>
                <w:color w:val="747474"/>
                <w:szCs w:val="24"/>
                <w:lang w:eastAsia="en-GB"/>
              </w:rPr>
            </w:pPr>
            <w:hyperlink r:id="rId1010" w:tgtFrame="_self" w:history="1">
              <w:r w:rsidRPr="00884BCF">
                <w:rPr>
                  <w:rFonts w:eastAsia="Times New Roman" w:cs="Times New Roman"/>
                  <w:color w:val="0000FF"/>
                  <w:szCs w:val="24"/>
                  <w:lang w:eastAsia="en-GB"/>
                </w:rPr>
                <w:t>sulphates &amp; sulphites</w:t>
              </w:r>
            </w:hyperlink>
          </w:p>
        </w:tc>
      </w:tr>
      <w:tr w:rsidR="00F53FA0" w:rsidRPr="00884BCF" w14:paraId="54E68C45" w14:textId="77777777" w:rsidTr="00F53FA0">
        <w:tc>
          <w:tcPr>
            <w:tcW w:w="701" w:type="dxa"/>
            <w:shd w:val="clear" w:color="auto" w:fill="FFFFFF"/>
            <w:tcMar>
              <w:top w:w="28" w:type="dxa"/>
              <w:left w:w="28" w:type="dxa"/>
              <w:bottom w:w="28" w:type="dxa"/>
              <w:right w:w="28" w:type="dxa"/>
            </w:tcMar>
            <w:hideMark/>
          </w:tcPr>
          <w:p w14:paraId="4DD9049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9290F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sulphate VI</w:t>
            </w:r>
          </w:p>
        </w:tc>
        <w:tc>
          <w:tcPr>
            <w:tcW w:w="2552" w:type="dxa"/>
            <w:shd w:val="clear" w:color="auto" w:fill="FFFFFF"/>
            <w:tcMar>
              <w:top w:w="28" w:type="dxa"/>
              <w:left w:w="28" w:type="dxa"/>
              <w:bottom w:w="28" w:type="dxa"/>
              <w:right w:w="28" w:type="dxa"/>
            </w:tcMar>
            <w:hideMark/>
          </w:tcPr>
          <w:p w14:paraId="26D11C3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F344FCF" w14:textId="77777777" w:rsidR="00F53FA0" w:rsidRPr="00884BCF" w:rsidRDefault="00F53FA0" w:rsidP="00F53FA0">
            <w:pPr>
              <w:spacing w:after="0" w:line="240" w:lineRule="auto"/>
              <w:rPr>
                <w:rFonts w:eastAsia="Times New Roman" w:cs="Times New Roman"/>
                <w:color w:val="747474"/>
                <w:szCs w:val="24"/>
                <w:lang w:eastAsia="en-GB"/>
              </w:rPr>
            </w:pPr>
            <w:hyperlink r:id="rId1011" w:tgtFrame="_self" w:history="1">
              <w:r w:rsidRPr="00884BCF">
                <w:rPr>
                  <w:rFonts w:eastAsia="Times New Roman" w:cs="Times New Roman"/>
                  <w:color w:val="0000FF"/>
                  <w:szCs w:val="24"/>
                  <w:lang w:eastAsia="en-GB"/>
                </w:rPr>
                <w:t>sulphates &amp; sulphites</w:t>
              </w:r>
            </w:hyperlink>
          </w:p>
        </w:tc>
      </w:tr>
      <w:tr w:rsidR="00F53FA0" w:rsidRPr="00884BCF" w14:paraId="501A609E" w14:textId="77777777" w:rsidTr="00F53FA0">
        <w:tc>
          <w:tcPr>
            <w:tcW w:w="701" w:type="dxa"/>
            <w:shd w:val="clear" w:color="auto" w:fill="FFFFFF"/>
            <w:tcMar>
              <w:top w:w="28" w:type="dxa"/>
              <w:left w:w="28" w:type="dxa"/>
              <w:bottom w:w="28" w:type="dxa"/>
              <w:right w:w="28" w:type="dxa"/>
            </w:tcMar>
            <w:hideMark/>
          </w:tcPr>
          <w:p w14:paraId="2BA0054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F6BF2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sulphide</w:t>
            </w:r>
          </w:p>
        </w:tc>
        <w:tc>
          <w:tcPr>
            <w:tcW w:w="2552" w:type="dxa"/>
            <w:shd w:val="clear" w:color="auto" w:fill="FFFFFF"/>
            <w:tcMar>
              <w:top w:w="28" w:type="dxa"/>
              <w:left w:w="28" w:type="dxa"/>
              <w:bottom w:w="28" w:type="dxa"/>
              <w:right w:w="28" w:type="dxa"/>
            </w:tcMar>
            <w:hideMark/>
          </w:tcPr>
          <w:p w14:paraId="790FC62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32C772" w14:textId="77777777" w:rsidR="00F53FA0" w:rsidRPr="00884BCF" w:rsidRDefault="00F53FA0" w:rsidP="00F53FA0">
            <w:pPr>
              <w:spacing w:after="0" w:line="240" w:lineRule="auto"/>
              <w:rPr>
                <w:rFonts w:eastAsia="Times New Roman" w:cs="Times New Roman"/>
                <w:color w:val="747474"/>
                <w:szCs w:val="24"/>
                <w:lang w:eastAsia="en-GB"/>
              </w:rPr>
            </w:pPr>
            <w:hyperlink r:id="rId1012" w:tgtFrame="_self" w:history="1">
              <w:r w:rsidRPr="00884BCF">
                <w:rPr>
                  <w:rFonts w:eastAsia="Times New Roman" w:cs="Times New Roman"/>
                  <w:color w:val="0000FF"/>
                  <w:szCs w:val="24"/>
                  <w:lang w:eastAsia="en-GB"/>
                </w:rPr>
                <w:t>sodium compounds</w:t>
              </w:r>
            </w:hyperlink>
          </w:p>
        </w:tc>
      </w:tr>
      <w:tr w:rsidR="00F53FA0" w:rsidRPr="00884BCF" w14:paraId="34C046A6" w14:textId="77777777" w:rsidTr="00F53FA0">
        <w:tc>
          <w:tcPr>
            <w:tcW w:w="701" w:type="dxa"/>
            <w:shd w:val="clear" w:color="auto" w:fill="FFFFFF"/>
            <w:tcMar>
              <w:top w:w="28" w:type="dxa"/>
              <w:left w:w="28" w:type="dxa"/>
              <w:bottom w:w="28" w:type="dxa"/>
              <w:right w:w="28" w:type="dxa"/>
            </w:tcMar>
            <w:hideMark/>
          </w:tcPr>
          <w:p w14:paraId="1EF95F2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FC3EEC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sulphite</w:t>
            </w:r>
          </w:p>
        </w:tc>
        <w:tc>
          <w:tcPr>
            <w:tcW w:w="2552" w:type="dxa"/>
            <w:shd w:val="clear" w:color="auto" w:fill="FFFFFF"/>
            <w:tcMar>
              <w:top w:w="28" w:type="dxa"/>
              <w:left w:w="28" w:type="dxa"/>
              <w:bottom w:w="28" w:type="dxa"/>
              <w:right w:w="28" w:type="dxa"/>
            </w:tcMar>
            <w:hideMark/>
          </w:tcPr>
          <w:p w14:paraId="7AACF89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C911E4" w14:textId="77777777" w:rsidR="00F53FA0" w:rsidRPr="00884BCF" w:rsidRDefault="00F53FA0" w:rsidP="00F53FA0">
            <w:pPr>
              <w:spacing w:after="0" w:line="240" w:lineRule="auto"/>
              <w:rPr>
                <w:rFonts w:eastAsia="Times New Roman" w:cs="Times New Roman"/>
                <w:color w:val="747474"/>
                <w:szCs w:val="24"/>
                <w:lang w:eastAsia="en-GB"/>
              </w:rPr>
            </w:pPr>
            <w:hyperlink r:id="rId1013" w:tgtFrame="_self" w:history="1">
              <w:r w:rsidRPr="00884BCF">
                <w:rPr>
                  <w:rFonts w:eastAsia="Times New Roman" w:cs="Times New Roman"/>
                  <w:color w:val="0000FF"/>
                  <w:szCs w:val="24"/>
                  <w:lang w:eastAsia="en-GB"/>
                </w:rPr>
                <w:t>sulphates &amp; sulphites</w:t>
              </w:r>
            </w:hyperlink>
          </w:p>
        </w:tc>
      </w:tr>
      <w:tr w:rsidR="00F53FA0" w:rsidRPr="00884BCF" w14:paraId="34D6B21E" w14:textId="77777777" w:rsidTr="00F53FA0">
        <w:tc>
          <w:tcPr>
            <w:tcW w:w="701" w:type="dxa"/>
            <w:shd w:val="clear" w:color="auto" w:fill="FFFFFF"/>
            <w:tcMar>
              <w:top w:w="28" w:type="dxa"/>
              <w:left w:w="28" w:type="dxa"/>
              <w:bottom w:w="28" w:type="dxa"/>
              <w:right w:w="28" w:type="dxa"/>
            </w:tcMar>
            <w:hideMark/>
          </w:tcPr>
          <w:p w14:paraId="4F631A9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7FF9C8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tauroglycholate</w:t>
            </w:r>
            <w:proofErr w:type="spellEnd"/>
          </w:p>
        </w:tc>
        <w:tc>
          <w:tcPr>
            <w:tcW w:w="2552" w:type="dxa"/>
            <w:shd w:val="clear" w:color="auto" w:fill="FFFFFF"/>
            <w:tcMar>
              <w:top w:w="28" w:type="dxa"/>
              <w:left w:w="28" w:type="dxa"/>
              <w:bottom w:w="28" w:type="dxa"/>
              <w:right w:w="28" w:type="dxa"/>
            </w:tcMar>
            <w:hideMark/>
          </w:tcPr>
          <w:p w14:paraId="142484B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04379F" w14:textId="77777777" w:rsidR="00F53FA0" w:rsidRPr="00884BCF" w:rsidRDefault="00F53FA0" w:rsidP="00F53FA0">
            <w:pPr>
              <w:spacing w:after="0" w:line="240" w:lineRule="auto"/>
              <w:rPr>
                <w:rFonts w:eastAsia="Times New Roman" w:cs="Times New Roman"/>
                <w:color w:val="747474"/>
                <w:szCs w:val="24"/>
                <w:lang w:eastAsia="en-GB"/>
              </w:rPr>
            </w:pPr>
            <w:hyperlink r:id="rId1014" w:tgtFrame="_self" w:history="1">
              <w:r w:rsidRPr="00884BCF">
                <w:rPr>
                  <w:rFonts w:eastAsia="Times New Roman" w:cs="Times New Roman"/>
                  <w:color w:val="0000FF"/>
                  <w:szCs w:val="24"/>
                  <w:lang w:eastAsia="en-GB"/>
                </w:rPr>
                <w:t>sodium compounds</w:t>
              </w:r>
            </w:hyperlink>
          </w:p>
        </w:tc>
      </w:tr>
      <w:tr w:rsidR="00F53FA0" w:rsidRPr="00884BCF" w14:paraId="094E54B2" w14:textId="77777777" w:rsidTr="00F53FA0">
        <w:tc>
          <w:tcPr>
            <w:tcW w:w="701" w:type="dxa"/>
            <w:shd w:val="clear" w:color="auto" w:fill="FFFFFF"/>
            <w:tcMar>
              <w:top w:w="28" w:type="dxa"/>
              <w:left w:w="28" w:type="dxa"/>
              <w:bottom w:w="28" w:type="dxa"/>
              <w:right w:w="28" w:type="dxa"/>
            </w:tcMar>
            <w:hideMark/>
          </w:tcPr>
          <w:p w14:paraId="2B7BFD3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AD27E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thiocyanate</w:t>
            </w:r>
          </w:p>
        </w:tc>
        <w:tc>
          <w:tcPr>
            <w:tcW w:w="2552" w:type="dxa"/>
            <w:shd w:val="clear" w:color="auto" w:fill="FFFFFF"/>
            <w:tcMar>
              <w:top w:w="28" w:type="dxa"/>
              <w:left w:w="28" w:type="dxa"/>
              <w:bottom w:w="28" w:type="dxa"/>
              <w:right w:w="28" w:type="dxa"/>
            </w:tcMar>
            <w:hideMark/>
          </w:tcPr>
          <w:p w14:paraId="63E0A05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74C24A" w14:textId="77777777" w:rsidR="00F53FA0" w:rsidRPr="00884BCF" w:rsidRDefault="00F53FA0" w:rsidP="00F53FA0">
            <w:pPr>
              <w:spacing w:after="0" w:line="240" w:lineRule="auto"/>
              <w:rPr>
                <w:rFonts w:eastAsia="Times New Roman" w:cs="Times New Roman"/>
                <w:color w:val="747474"/>
                <w:szCs w:val="24"/>
                <w:lang w:eastAsia="en-GB"/>
              </w:rPr>
            </w:pPr>
            <w:hyperlink r:id="rId1015" w:tgtFrame="_self" w:history="1">
              <w:r w:rsidRPr="00884BCF">
                <w:rPr>
                  <w:rFonts w:eastAsia="Times New Roman" w:cs="Times New Roman"/>
                  <w:color w:val="0000FF"/>
                  <w:szCs w:val="24"/>
                  <w:lang w:eastAsia="en-GB"/>
                </w:rPr>
                <w:t>thiocyanates</w:t>
              </w:r>
            </w:hyperlink>
          </w:p>
        </w:tc>
      </w:tr>
      <w:tr w:rsidR="00F53FA0" w:rsidRPr="00884BCF" w14:paraId="6EA1C7C7" w14:textId="77777777" w:rsidTr="00F53FA0">
        <w:tc>
          <w:tcPr>
            <w:tcW w:w="701" w:type="dxa"/>
            <w:shd w:val="clear" w:color="auto" w:fill="FFFFFF"/>
            <w:tcMar>
              <w:top w:w="28" w:type="dxa"/>
              <w:left w:w="28" w:type="dxa"/>
              <w:bottom w:w="28" w:type="dxa"/>
              <w:right w:w="28" w:type="dxa"/>
            </w:tcMar>
            <w:hideMark/>
          </w:tcPr>
          <w:p w14:paraId="1D13F2E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5A514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thiosulphate</w:t>
            </w:r>
          </w:p>
        </w:tc>
        <w:tc>
          <w:tcPr>
            <w:tcW w:w="2552" w:type="dxa"/>
            <w:shd w:val="clear" w:color="auto" w:fill="FFFFFF"/>
            <w:tcMar>
              <w:top w:w="28" w:type="dxa"/>
              <w:left w:w="28" w:type="dxa"/>
              <w:bottom w:w="28" w:type="dxa"/>
              <w:right w:w="28" w:type="dxa"/>
            </w:tcMar>
            <w:hideMark/>
          </w:tcPr>
          <w:p w14:paraId="20ECBD9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5328840" w14:textId="77777777" w:rsidR="00F53FA0" w:rsidRPr="00884BCF" w:rsidRDefault="00F53FA0" w:rsidP="00F53FA0">
            <w:pPr>
              <w:spacing w:after="0" w:line="240" w:lineRule="auto"/>
              <w:rPr>
                <w:rFonts w:eastAsia="Times New Roman" w:cs="Times New Roman"/>
                <w:color w:val="747474"/>
                <w:szCs w:val="24"/>
                <w:lang w:eastAsia="en-GB"/>
              </w:rPr>
            </w:pPr>
            <w:hyperlink r:id="rId1016" w:tgtFrame="_self" w:history="1">
              <w:r w:rsidRPr="00884BCF">
                <w:rPr>
                  <w:rFonts w:eastAsia="Times New Roman" w:cs="Times New Roman"/>
                  <w:color w:val="0000FF"/>
                  <w:szCs w:val="24"/>
                  <w:lang w:eastAsia="en-GB"/>
                </w:rPr>
                <w:t>sulphates &amp; sulphites</w:t>
              </w:r>
            </w:hyperlink>
          </w:p>
        </w:tc>
      </w:tr>
      <w:tr w:rsidR="00F53FA0" w:rsidRPr="00884BCF" w14:paraId="3846C430" w14:textId="77777777" w:rsidTr="00F53FA0">
        <w:tc>
          <w:tcPr>
            <w:tcW w:w="701" w:type="dxa"/>
            <w:shd w:val="clear" w:color="auto" w:fill="FFFFFF"/>
            <w:tcMar>
              <w:top w:w="28" w:type="dxa"/>
              <w:left w:w="28" w:type="dxa"/>
              <w:bottom w:w="28" w:type="dxa"/>
              <w:right w:w="28" w:type="dxa"/>
            </w:tcMar>
            <w:hideMark/>
          </w:tcPr>
          <w:p w14:paraId="4F7A16E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CD6E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thiosulphate (hypo)</w:t>
            </w:r>
          </w:p>
        </w:tc>
        <w:tc>
          <w:tcPr>
            <w:tcW w:w="2552" w:type="dxa"/>
            <w:shd w:val="clear" w:color="auto" w:fill="FFFFFF"/>
            <w:tcMar>
              <w:top w:w="28" w:type="dxa"/>
              <w:left w:w="28" w:type="dxa"/>
              <w:bottom w:w="28" w:type="dxa"/>
              <w:right w:w="28" w:type="dxa"/>
            </w:tcMar>
            <w:hideMark/>
          </w:tcPr>
          <w:p w14:paraId="790BF214"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A52DF20" w14:textId="77777777" w:rsidR="00F53FA0" w:rsidRPr="00884BCF" w:rsidRDefault="00F53FA0" w:rsidP="00F53FA0">
            <w:pPr>
              <w:spacing w:after="0" w:line="240" w:lineRule="auto"/>
              <w:rPr>
                <w:rFonts w:eastAsia="Times New Roman" w:cs="Times New Roman"/>
                <w:color w:val="747474"/>
                <w:szCs w:val="24"/>
                <w:lang w:eastAsia="en-GB"/>
              </w:rPr>
            </w:pPr>
            <w:hyperlink r:id="rId1017" w:tgtFrame="_self" w:history="1">
              <w:r w:rsidRPr="00884BCF">
                <w:rPr>
                  <w:rFonts w:eastAsia="Times New Roman" w:cs="Times New Roman"/>
                  <w:color w:val="0000FF"/>
                  <w:szCs w:val="24"/>
                  <w:lang w:eastAsia="en-GB"/>
                </w:rPr>
                <w:t>Biochemicals – Microscopy Chemicals (Fixatives)</w:t>
              </w:r>
            </w:hyperlink>
          </w:p>
        </w:tc>
      </w:tr>
      <w:tr w:rsidR="00F53FA0" w:rsidRPr="00884BCF" w14:paraId="362C028E" w14:textId="77777777" w:rsidTr="00F53FA0">
        <w:tc>
          <w:tcPr>
            <w:tcW w:w="701" w:type="dxa"/>
            <w:shd w:val="clear" w:color="auto" w:fill="FFFFFF"/>
            <w:tcMar>
              <w:top w:w="28" w:type="dxa"/>
              <w:left w:w="28" w:type="dxa"/>
              <w:bottom w:w="28" w:type="dxa"/>
              <w:right w:w="28" w:type="dxa"/>
            </w:tcMar>
            <w:hideMark/>
          </w:tcPr>
          <w:p w14:paraId="0DE13F0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53CB8D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sodium </w:t>
            </w:r>
            <w:proofErr w:type="spellStart"/>
            <w:r w:rsidRPr="00884BCF">
              <w:rPr>
                <w:rFonts w:eastAsia="Times New Roman" w:cs="Times New Roman"/>
                <w:szCs w:val="24"/>
                <w:lang w:eastAsia="en-GB"/>
              </w:rPr>
              <w:t>trioxovanadate</w:t>
            </w:r>
            <w:proofErr w:type="spellEnd"/>
          </w:p>
        </w:tc>
        <w:tc>
          <w:tcPr>
            <w:tcW w:w="2552" w:type="dxa"/>
            <w:shd w:val="clear" w:color="auto" w:fill="FFFFFF"/>
            <w:tcMar>
              <w:top w:w="28" w:type="dxa"/>
              <w:left w:w="28" w:type="dxa"/>
              <w:bottom w:w="28" w:type="dxa"/>
              <w:right w:w="28" w:type="dxa"/>
            </w:tcMar>
            <w:hideMark/>
          </w:tcPr>
          <w:p w14:paraId="558C68F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A2FF62" w14:textId="77777777" w:rsidR="00F53FA0" w:rsidRPr="00884BCF" w:rsidRDefault="00F53FA0" w:rsidP="00F53FA0">
            <w:pPr>
              <w:spacing w:after="0" w:line="240" w:lineRule="auto"/>
              <w:rPr>
                <w:rFonts w:eastAsia="Times New Roman" w:cs="Times New Roman"/>
                <w:color w:val="747474"/>
                <w:szCs w:val="24"/>
                <w:lang w:eastAsia="en-GB"/>
              </w:rPr>
            </w:pPr>
            <w:hyperlink r:id="rId1018" w:tgtFrame="_self" w:history="1">
              <w:r w:rsidRPr="00884BCF">
                <w:rPr>
                  <w:rFonts w:eastAsia="Times New Roman" w:cs="Times New Roman"/>
                  <w:color w:val="0000FF"/>
                  <w:szCs w:val="24"/>
                  <w:lang w:eastAsia="en-GB"/>
                </w:rPr>
                <w:t>vanadium and compounds</w:t>
              </w:r>
            </w:hyperlink>
          </w:p>
        </w:tc>
      </w:tr>
      <w:tr w:rsidR="00F53FA0" w:rsidRPr="00884BCF" w14:paraId="4365FCEB" w14:textId="77777777" w:rsidTr="00F53FA0">
        <w:tc>
          <w:tcPr>
            <w:tcW w:w="701" w:type="dxa"/>
            <w:shd w:val="clear" w:color="auto" w:fill="FFFFFF"/>
            <w:tcMar>
              <w:top w:w="28" w:type="dxa"/>
              <w:left w:w="28" w:type="dxa"/>
              <w:bottom w:w="28" w:type="dxa"/>
              <w:right w:w="28" w:type="dxa"/>
            </w:tcMar>
            <w:hideMark/>
          </w:tcPr>
          <w:p w14:paraId="516AE50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E0A5B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 vanadate V</w:t>
            </w:r>
          </w:p>
        </w:tc>
        <w:tc>
          <w:tcPr>
            <w:tcW w:w="2552" w:type="dxa"/>
            <w:shd w:val="clear" w:color="auto" w:fill="FFFFFF"/>
            <w:tcMar>
              <w:top w:w="28" w:type="dxa"/>
              <w:left w:w="28" w:type="dxa"/>
              <w:bottom w:w="28" w:type="dxa"/>
              <w:right w:w="28" w:type="dxa"/>
            </w:tcMar>
            <w:hideMark/>
          </w:tcPr>
          <w:p w14:paraId="2142407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5AFC6B0" w14:textId="77777777" w:rsidR="00F53FA0" w:rsidRPr="00884BCF" w:rsidRDefault="00F53FA0" w:rsidP="00F53FA0">
            <w:pPr>
              <w:spacing w:after="0" w:line="240" w:lineRule="auto"/>
              <w:rPr>
                <w:rFonts w:eastAsia="Times New Roman" w:cs="Times New Roman"/>
                <w:color w:val="747474"/>
                <w:szCs w:val="24"/>
                <w:lang w:eastAsia="en-GB"/>
              </w:rPr>
            </w:pPr>
            <w:hyperlink r:id="rId1019" w:tgtFrame="_self" w:history="1">
              <w:r w:rsidRPr="00884BCF">
                <w:rPr>
                  <w:rFonts w:eastAsia="Times New Roman" w:cs="Times New Roman"/>
                  <w:color w:val="0000FF"/>
                  <w:szCs w:val="24"/>
                  <w:lang w:eastAsia="en-GB"/>
                </w:rPr>
                <w:t>vanadium and compounds</w:t>
              </w:r>
            </w:hyperlink>
          </w:p>
        </w:tc>
      </w:tr>
      <w:tr w:rsidR="00F53FA0" w:rsidRPr="00884BCF" w14:paraId="13E96DC1" w14:textId="77777777" w:rsidTr="00F53FA0">
        <w:tc>
          <w:tcPr>
            <w:tcW w:w="701" w:type="dxa"/>
            <w:shd w:val="clear" w:color="auto" w:fill="FFFFFF"/>
            <w:tcMar>
              <w:top w:w="28" w:type="dxa"/>
              <w:left w:w="28" w:type="dxa"/>
              <w:bottom w:w="28" w:type="dxa"/>
              <w:right w:w="28" w:type="dxa"/>
            </w:tcMar>
            <w:hideMark/>
          </w:tcPr>
          <w:p w14:paraId="3AA498F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78C19A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sodium-mercury amalgam</w:t>
            </w:r>
          </w:p>
        </w:tc>
        <w:tc>
          <w:tcPr>
            <w:tcW w:w="2552" w:type="dxa"/>
            <w:shd w:val="clear" w:color="auto" w:fill="FFFFFF"/>
            <w:tcMar>
              <w:top w:w="28" w:type="dxa"/>
              <w:left w:w="28" w:type="dxa"/>
              <w:bottom w:w="28" w:type="dxa"/>
              <w:right w:w="28" w:type="dxa"/>
            </w:tcMar>
            <w:hideMark/>
          </w:tcPr>
          <w:p w14:paraId="34C1468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5BAA218" w14:textId="77777777" w:rsidR="00F53FA0" w:rsidRPr="00884BCF" w:rsidRDefault="00F53FA0" w:rsidP="00F53FA0">
            <w:pPr>
              <w:spacing w:after="0" w:line="240" w:lineRule="auto"/>
              <w:rPr>
                <w:rFonts w:eastAsia="Times New Roman" w:cs="Times New Roman"/>
                <w:color w:val="747474"/>
                <w:szCs w:val="24"/>
                <w:lang w:eastAsia="en-GB"/>
              </w:rPr>
            </w:pPr>
            <w:r w:rsidRPr="00884BCF">
              <w:rPr>
                <w:rFonts w:eastAsia="Times New Roman" w:cs="Times New Roman"/>
                <w:color w:val="747474"/>
                <w:szCs w:val="24"/>
                <w:lang w:eastAsia="en-GB"/>
              </w:rPr>
              <w:t>sodium-mercury amalgam</w:t>
            </w:r>
          </w:p>
        </w:tc>
      </w:tr>
      <w:tr w:rsidR="00F53FA0" w:rsidRPr="00884BCF" w14:paraId="2B8A0356" w14:textId="77777777" w:rsidTr="00F53FA0">
        <w:tc>
          <w:tcPr>
            <w:tcW w:w="701" w:type="dxa"/>
            <w:shd w:val="clear" w:color="auto" w:fill="FFFFFF"/>
            <w:tcMar>
              <w:top w:w="28" w:type="dxa"/>
              <w:left w:w="28" w:type="dxa"/>
              <w:bottom w:w="28" w:type="dxa"/>
              <w:right w:w="28" w:type="dxa"/>
            </w:tcMar>
            <w:hideMark/>
          </w:tcPr>
          <w:p w14:paraId="7D24427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317397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Solochrome</w:t>
            </w:r>
            <w:proofErr w:type="spellEnd"/>
            <w:r w:rsidRPr="00884BCF">
              <w:rPr>
                <w:rFonts w:eastAsia="Times New Roman" w:cs="Times New Roman"/>
                <w:szCs w:val="24"/>
                <w:lang w:eastAsia="en-GB"/>
              </w:rPr>
              <w:t xml:space="preserve"> Black</w:t>
            </w:r>
          </w:p>
        </w:tc>
        <w:tc>
          <w:tcPr>
            <w:tcW w:w="2552" w:type="dxa"/>
            <w:shd w:val="clear" w:color="auto" w:fill="FFFFFF"/>
            <w:tcMar>
              <w:top w:w="28" w:type="dxa"/>
              <w:left w:w="28" w:type="dxa"/>
              <w:bottom w:w="28" w:type="dxa"/>
              <w:right w:w="28" w:type="dxa"/>
            </w:tcMar>
            <w:hideMark/>
          </w:tcPr>
          <w:p w14:paraId="5D04102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EC6921" w14:textId="77777777" w:rsidR="00F53FA0" w:rsidRPr="00884BCF" w:rsidRDefault="00F53FA0" w:rsidP="00F53FA0">
            <w:pPr>
              <w:spacing w:after="0" w:line="240" w:lineRule="auto"/>
              <w:rPr>
                <w:rFonts w:eastAsia="Times New Roman" w:cs="Times New Roman"/>
                <w:color w:val="747474"/>
                <w:szCs w:val="24"/>
                <w:lang w:eastAsia="en-GB"/>
              </w:rPr>
            </w:pPr>
            <w:hyperlink r:id="rId1020" w:tgtFrame="_self" w:history="1">
              <w:r w:rsidRPr="00884BCF">
                <w:rPr>
                  <w:rFonts w:eastAsia="Times New Roman" w:cs="Times New Roman"/>
                  <w:color w:val="0000FF"/>
                  <w:szCs w:val="24"/>
                  <w:lang w:eastAsia="en-GB"/>
                </w:rPr>
                <w:t>Colorimetric Reagents</w:t>
              </w:r>
            </w:hyperlink>
          </w:p>
        </w:tc>
      </w:tr>
      <w:tr w:rsidR="00F53FA0" w:rsidRPr="00884BCF" w14:paraId="64EFD5E6" w14:textId="77777777" w:rsidTr="00F53FA0">
        <w:tc>
          <w:tcPr>
            <w:tcW w:w="701" w:type="dxa"/>
            <w:shd w:val="clear" w:color="auto" w:fill="FFFFFF"/>
            <w:tcMar>
              <w:top w:w="28" w:type="dxa"/>
              <w:left w:w="28" w:type="dxa"/>
              <w:bottom w:w="28" w:type="dxa"/>
              <w:right w:w="28" w:type="dxa"/>
            </w:tcMar>
            <w:hideMark/>
          </w:tcPr>
          <w:p w14:paraId="68AEC6E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411121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Stearic alcohol</w:t>
            </w:r>
          </w:p>
        </w:tc>
        <w:tc>
          <w:tcPr>
            <w:tcW w:w="2552" w:type="dxa"/>
            <w:shd w:val="clear" w:color="auto" w:fill="FFFFFF"/>
            <w:tcMar>
              <w:top w:w="28" w:type="dxa"/>
              <w:left w:w="28" w:type="dxa"/>
              <w:bottom w:w="28" w:type="dxa"/>
              <w:right w:w="28" w:type="dxa"/>
            </w:tcMar>
            <w:hideMark/>
          </w:tcPr>
          <w:p w14:paraId="6DEEC59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Octadecan-1-ol</w:t>
            </w:r>
          </w:p>
        </w:tc>
        <w:tc>
          <w:tcPr>
            <w:tcW w:w="4961" w:type="dxa"/>
            <w:shd w:val="clear" w:color="auto" w:fill="FFFFFF"/>
            <w:tcMar>
              <w:top w:w="28" w:type="dxa"/>
              <w:left w:w="28" w:type="dxa"/>
              <w:bottom w:w="28" w:type="dxa"/>
              <w:right w:w="28" w:type="dxa"/>
            </w:tcMar>
            <w:hideMark/>
          </w:tcPr>
          <w:p w14:paraId="7C1FA452" w14:textId="77777777" w:rsidR="00F53FA0" w:rsidRPr="00884BCF" w:rsidRDefault="00F53FA0" w:rsidP="00F53FA0">
            <w:pPr>
              <w:spacing w:after="0" w:line="240" w:lineRule="auto"/>
              <w:rPr>
                <w:rFonts w:eastAsia="Times New Roman" w:cs="Times New Roman"/>
                <w:color w:val="747474"/>
                <w:szCs w:val="24"/>
                <w:lang w:eastAsia="en-GB"/>
              </w:rPr>
            </w:pPr>
            <w:hyperlink r:id="rId1021" w:history="1">
              <w:r w:rsidRPr="00884BCF">
                <w:rPr>
                  <w:rFonts w:eastAsia="Times New Roman" w:cs="Times New Roman"/>
                  <w:color w:val="0000FF"/>
                  <w:szCs w:val="24"/>
                  <w:lang w:eastAsia="en-GB"/>
                </w:rPr>
                <w:t>Alcohols, monohydric</w:t>
              </w:r>
            </w:hyperlink>
          </w:p>
        </w:tc>
      </w:tr>
      <w:tr w:rsidR="00F53FA0" w:rsidRPr="00884BCF" w14:paraId="52939EA0" w14:textId="77777777" w:rsidTr="00F53FA0">
        <w:tc>
          <w:tcPr>
            <w:tcW w:w="701" w:type="dxa"/>
            <w:shd w:val="clear" w:color="auto" w:fill="FFFFFF"/>
            <w:tcMar>
              <w:top w:w="28" w:type="dxa"/>
              <w:left w:w="28" w:type="dxa"/>
              <w:bottom w:w="28" w:type="dxa"/>
              <w:right w:w="28" w:type="dxa"/>
            </w:tcMar>
            <w:hideMark/>
          </w:tcPr>
          <w:p w14:paraId="5FEDB8F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DDE92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styrene</w:t>
            </w:r>
          </w:p>
        </w:tc>
        <w:tc>
          <w:tcPr>
            <w:tcW w:w="2552" w:type="dxa"/>
            <w:shd w:val="clear" w:color="auto" w:fill="FFFFFF"/>
            <w:tcMar>
              <w:top w:w="28" w:type="dxa"/>
              <w:left w:w="28" w:type="dxa"/>
              <w:bottom w:w="28" w:type="dxa"/>
              <w:right w:w="28" w:type="dxa"/>
            </w:tcMar>
            <w:hideMark/>
          </w:tcPr>
          <w:p w14:paraId="1EB9958E"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phenylethene</w:t>
            </w:r>
            <w:proofErr w:type="spellEnd"/>
          </w:p>
        </w:tc>
        <w:tc>
          <w:tcPr>
            <w:tcW w:w="4961" w:type="dxa"/>
            <w:shd w:val="clear" w:color="auto" w:fill="FFFFFF"/>
            <w:tcMar>
              <w:top w:w="28" w:type="dxa"/>
              <w:left w:w="28" w:type="dxa"/>
              <w:bottom w:w="28" w:type="dxa"/>
              <w:right w:w="28" w:type="dxa"/>
            </w:tcMar>
            <w:hideMark/>
          </w:tcPr>
          <w:p w14:paraId="50AB316A" w14:textId="77777777" w:rsidR="00F53FA0" w:rsidRPr="00884BCF" w:rsidRDefault="00F53FA0" w:rsidP="00F53FA0">
            <w:pPr>
              <w:spacing w:after="0" w:line="240" w:lineRule="auto"/>
              <w:rPr>
                <w:rFonts w:eastAsia="Times New Roman" w:cs="Times New Roman"/>
                <w:color w:val="747474"/>
                <w:szCs w:val="24"/>
                <w:lang w:eastAsia="en-GB"/>
              </w:rPr>
            </w:pPr>
            <w:hyperlink r:id="rId1022" w:tgtFrame="_self" w:history="1">
              <w:proofErr w:type="spellStart"/>
              <w:r w:rsidRPr="00884BCF">
                <w:rPr>
                  <w:rFonts w:eastAsia="Times New Roman" w:cs="Times New Roman"/>
                  <w:color w:val="0000FF"/>
                  <w:szCs w:val="24"/>
                  <w:lang w:eastAsia="en-GB"/>
                </w:rPr>
                <w:t>phenylethene</w:t>
              </w:r>
              <w:proofErr w:type="spellEnd"/>
            </w:hyperlink>
          </w:p>
        </w:tc>
      </w:tr>
      <w:tr w:rsidR="00F53FA0" w:rsidRPr="00884BCF" w14:paraId="6DBFB1D3" w14:textId="77777777" w:rsidTr="00F53FA0">
        <w:tc>
          <w:tcPr>
            <w:tcW w:w="701" w:type="dxa"/>
            <w:shd w:val="clear" w:color="auto" w:fill="FFFFFF"/>
            <w:tcMar>
              <w:top w:w="28" w:type="dxa"/>
              <w:left w:w="28" w:type="dxa"/>
              <w:bottom w:w="28" w:type="dxa"/>
              <w:right w:w="28" w:type="dxa"/>
            </w:tcMar>
            <w:hideMark/>
          </w:tcPr>
          <w:p w14:paraId="0439484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49691B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Subtilisin</w:t>
            </w:r>
          </w:p>
        </w:tc>
        <w:tc>
          <w:tcPr>
            <w:tcW w:w="2552" w:type="dxa"/>
            <w:shd w:val="clear" w:color="auto" w:fill="FFFFFF"/>
            <w:tcMar>
              <w:top w:w="28" w:type="dxa"/>
              <w:left w:w="28" w:type="dxa"/>
              <w:bottom w:w="28" w:type="dxa"/>
              <w:right w:w="28" w:type="dxa"/>
            </w:tcMar>
            <w:hideMark/>
          </w:tcPr>
          <w:p w14:paraId="3F606BE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1192C26" w14:textId="77777777" w:rsidR="00F53FA0" w:rsidRPr="00884BCF" w:rsidRDefault="00F53FA0" w:rsidP="00F53FA0">
            <w:pPr>
              <w:spacing w:after="0" w:line="240" w:lineRule="auto"/>
              <w:rPr>
                <w:rFonts w:eastAsia="Times New Roman" w:cs="Times New Roman"/>
                <w:color w:val="747474"/>
                <w:szCs w:val="24"/>
                <w:lang w:eastAsia="en-GB"/>
              </w:rPr>
            </w:pPr>
            <w:hyperlink r:id="rId1023" w:tgtFrame="_self" w:history="1">
              <w:r w:rsidRPr="00884BCF">
                <w:rPr>
                  <w:rFonts w:eastAsia="Times New Roman" w:cs="Times New Roman"/>
                  <w:color w:val="0000FF"/>
                  <w:szCs w:val="24"/>
                  <w:lang w:eastAsia="en-GB"/>
                </w:rPr>
                <w:t>Biochemicals (Enzymes)</w:t>
              </w:r>
            </w:hyperlink>
          </w:p>
        </w:tc>
      </w:tr>
      <w:tr w:rsidR="00F53FA0" w:rsidRPr="00884BCF" w14:paraId="6E2941EA" w14:textId="77777777" w:rsidTr="00F53FA0">
        <w:tc>
          <w:tcPr>
            <w:tcW w:w="701" w:type="dxa"/>
            <w:shd w:val="clear" w:color="auto" w:fill="FFFFFF"/>
            <w:tcMar>
              <w:top w:w="28" w:type="dxa"/>
              <w:left w:w="28" w:type="dxa"/>
              <w:bottom w:w="28" w:type="dxa"/>
              <w:right w:w="28" w:type="dxa"/>
            </w:tcMar>
            <w:hideMark/>
          </w:tcPr>
          <w:p w14:paraId="6E15EDF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A567EA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black</w:t>
            </w:r>
          </w:p>
        </w:tc>
        <w:tc>
          <w:tcPr>
            <w:tcW w:w="2552" w:type="dxa"/>
            <w:shd w:val="clear" w:color="auto" w:fill="FFFFFF"/>
            <w:tcMar>
              <w:top w:w="28" w:type="dxa"/>
              <w:left w:w="28" w:type="dxa"/>
              <w:bottom w:w="28" w:type="dxa"/>
              <w:right w:w="28" w:type="dxa"/>
            </w:tcMar>
            <w:hideMark/>
          </w:tcPr>
          <w:p w14:paraId="4346DF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100FE52" w14:textId="77777777" w:rsidR="00F53FA0" w:rsidRPr="00884BCF" w:rsidRDefault="00F53FA0" w:rsidP="00F53FA0">
            <w:pPr>
              <w:spacing w:after="0" w:line="240" w:lineRule="auto"/>
              <w:rPr>
                <w:rFonts w:eastAsia="Times New Roman" w:cs="Times New Roman"/>
                <w:color w:val="747474"/>
                <w:szCs w:val="24"/>
                <w:lang w:eastAsia="en-GB"/>
              </w:rPr>
            </w:pPr>
            <w:hyperlink r:id="rId1024" w:tgtFrame="_self" w:history="1">
              <w:r w:rsidRPr="00884BCF">
                <w:rPr>
                  <w:rFonts w:eastAsia="Times New Roman" w:cs="Times New Roman"/>
                  <w:color w:val="0000FF"/>
                  <w:szCs w:val="24"/>
                  <w:lang w:eastAsia="en-GB"/>
                </w:rPr>
                <w:t>Biochemical Tests (Lipids)</w:t>
              </w:r>
            </w:hyperlink>
          </w:p>
        </w:tc>
      </w:tr>
      <w:tr w:rsidR="00F53FA0" w:rsidRPr="00884BCF" w14:paraId="0BFC76A5" w14:textId="77777777" w:rsidTr="00F53FA0">
        <w:tc>
          <w:tcPr>
            <w:tcW w:w="701" w:type="dxa"/>
            <w:shd w:val="clear" w:color="auto" w:fill="FFFFFF"/>
            <w:tcMar>
              <w:top w:w="28" w:type="dxa"/>
              <w:left w:w="28" w:type="dxa"/>
              <w:bottom w:w="28" w:type="dxa"/>
              <w:right w:w="28" w:type="dxa"/>
            </w:tcMar>
            <w:hideMark/>
          </w:tcPr>
          <w:p w14:paraId="3FD29BB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AC1F3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black</w:t>
            </w:r>
          </w:p>
        </w:tc>
        <w:tc>
          <w:tcPr>
            <w:tcW w:w="2552" w:type="dxa"/>
            <w:shd w:val="clear" w:color="auto" w:fill="FFFFFF"/>
            <w:tcMar>
              <w:top w:w="28" w:type="dxa"/>
              <w:left w:w="28" w:type="dxa"/>
              <w:bottom w:w="28" w:type="dxa"/>
              <w:right w:w="28" w:type="dxa"/>
            </w:tcMar>
            <w:hideMark/>
          </w:tcPr>
          <w:p w14:paraId="1F3708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457093" w14:textId="77777777" w:rsidR="00F53FA0" w:rsidRPr="00884BCF" w:rsidRDefault="00F53FA0" w:rsidP="00F53FA0">
            <w:pPr>
              <w:spacing w:after="0" w:line="240" w:lineRule="auto"/>
              <w:rPr>
                <w:rFonts w:eastAsia="Times New Roman" w:cs="Times New Roman"/>
                <w:color w:val="747474"/>
                <w:szCs w:val="24"/>
                <w:lang w:eastAsia="en-GB"/>
              </w:rPr>
            </w:pPr>
            <w:hyperlink r:id="rId1025" w:tgtFrame="_self" w:history="1">
              <w:r w:rsidRPr="00884BCF">
                <w:rPr>
                  <w:rFonts w:eastAsia="Times New Roman" w:cs="Times New Roman"/>
                  <w:color w:val="0000FF"/>
                  <w:szCs w:val="24"/>
                  <w:lang w:eastAsia="en-GB"/>
                </w:rPr>
                <w:t>Dyes and Stains</w:t>
              </w:r>
            </w:hyperlink>
          </w:p>
        </w:tc>
      </w:tr>
      <w:tr w:rsidR="00F53FA0" w:rsidRPr="00884BCF" w14:paraId="5DB9FF8C" w14:textId="77777777" w:rsidTr="00F53FA0">
        <w:tc>
          <w:tcPr>
            <w:tcW w:w="701" w:type="dxa"/>
            <w:shd w:val="clear" w:color="auto" w:fill="FFFFFF"/>
            <w:tcMar>
              <w:top w:w="28" w:type="dxa"/>
              <w:left w:w="28" w:type="dxa"/>
              <w:bottom w:w="28" w:type="dxa"/>
              <w:right w:w="28" w:type="dxa"/>
            </w:tcMar>
            <w:hideMark/>
          </w:tcPr>
          <w:p w14:paraId="6F60571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FA855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III</w:t>
            </w:r>
          </w:p>
        </w:tc>
        <w:tc>
          <w:tcPr>
            <w:tcW w:w="2552" w:type="dxa"/>
            <w:shd w:val="clear" w:color="auto" w:fill="FFFFFF"/>
            <w:tcMar>
              <w:top w:w="28" w:type="dxa"/>
              <w:left w:w="28" w:type="dxa"/>
              <w:bottom w:w="28" w:type="dxa"/>
              <w:right w:w="28" w:type="dxa"/>
            </w:tcMar>
            <w:hideMark/>
          </w:tcPr>
          <w:p w14:paraId="6EDB49F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DB1EC0F" w14:textId="77777777" w:rsidR="00F53FA0" w:rsidRPr="00884BCF" w:rsidRDefault="00F53FA0" w:rsidP="00F53FA0">
            <w:pPr>
              <w:spacing w:after="0" w:line="240" w:lineRule="auto"/>
              <w:rPr>
                <w:rFonts w:eastAsia="Times New Roman" w:cs="Times New Roman"/>
                <w:color w:val="747474"/>
                <w:szCs w:val="24"/>
                <w:lang w:eastAsia="en-GB"/>
              </w:rPr>
            </w:pPr>
            <w:hyperlink r:id="rId1026" w:tgtFrame="_self" w:history="1">
              <w:r w:rsidRPr="00884BCF">
                <w:rPr>
                  <w:rFonts w:eastAsia="Times New Roman" w:cs="Times New Roman"/>
                  <w:color w:val="0000FF"/>
                  <w:szCs w:val="24"/>
                  <w:lang w:eastAsia="en-GB"/>
                </w:rPr>
                <w:t>Biochemical Tests (Lipids)</w:t>
              </w:r>
            </w:hyperlink>
          </w:p>
        </w:tc>
      </w:tr>
      <w:tr w:rsidR="00F53FA0" w:rsidRPr="00884BCF" w14:paraId="6541011D" w14:textId="77777777" w:rsidTr="00F53FA0">
        <w:tc>
          <w:tcPr>
            <w:tcW w:w="701" w:type="dxa"/>
            <w:shd w:val="clear" w:color="auto" w:fill="FFFFFF"/>
            <w:tcMar>
              <w:top w:w="28" w:type="dxa"/>
              <w:left w:w="28" w:type="dxa"/>
              <w:bottom w:w="28" w:type="dxa"/>
              <w:right w:w="28" w:type="dxa"/>
            </w:tcMar>
            <w:hideMark/>
          </w:tcPr>
          <w:p w14:paraId="438D80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8ED0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III</w:t>
            </w:r>
          </w:p>
        </w:tc>
        <w:tc>
          <w:tcPr>
            <w:tcW w:w="2552" w:type="dxa"/>
            <w:shd w:val="clear" w:color="auto" w:fill="FFFFFF"/>
            <w:tcMar>
              <w:top w:w="28" w:type="dxa"/>
              <w:left w:w="28" w:type="dxa"/>
              <w:bottom w:w="28" w:type="dxa"/>
              <w:right w:w="28" w:type="dxa"/>
            </w:tcMar>
            <w:hideMark/>
          </w:tcPr>
          <w:p w14:paraId="4FD5524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5C3026E" w14:textId="77777777" w:rsidR="00F53FA0" w:rsidRPr="00884BCF" w:rsidRDefault="00F53FA0" w:rsidP="00F53FA0">
            <w:pPr>
              <w:spacing w:after="0" w:line="240" w:lineRule="auto"/>
              <w:rPr>
                <w:rFonts w:eastAsia="Times New Roman" w:cs="Times New Roman"/>
                <w:color w:val="747474"/>
                <w:szCs w:val="24"/>
                <w:lang w:eastAsia="en-GB"/>
              </w:rPr>
            </w:pPr>
            <w:hyperlink r:id="rId1027" w:tgtFrame="_self" w:history="1">
              <w:r w:rsidRPr="00884BCF">
                <w:rPr>
                  <w:rFonts w:eastAsia="Times New Roman" w:cs="Times New Roman"/>
                  <w:color w:val="0000FF"/>
                  <w:szCs w:val="24"/>
                  <w:lang w:eastAsia="en-GB"/>
                </w:rPr>
                <w:t>Dyes and Stains</w:t>
              </w:r>
            </w:hyperlink>
          </w:p>
        </w:tc>
      </w:tr>
      <w:tr w:rsidR="00F53FA0" w:rsidRPr="00884BCF" w14:paraId="3E3CE821" w14:textId="77777777" w:rsidTr="00F53FA0">
        <w:tc>
          <w:tcPr>
            <w:tcW w:w="701" w:type="dxa"/>
            <w:shd w:val="clear" w:color="auto" w:fill="FFFFFF"/>
            <w:tcMar>
              <w:top w:w="28" w:type="dxa"/>
              <w:left w:w="28" w:type="dxa"/>
              <w:bottom w:w="28" w:type="dxa"/>
              <w:right w:w="28" w:type="dxa"/>
            </w:tcMar>
            <w:hideMark/>
          </w:tcPr>
          <w:p w14:paraId="09D4967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B9E3B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IV</w:t>
            </w:r>
          </w:p>
        </w:tc>
        <w:tc>
          <w:tcPr>
            <w:tcW w:w="2552" w:type="dxa"/>
            <w:shd w:val="clear" w:color="auto" w:fill="FFFFFF"/>
            <w:tcMar>
              <w:top w:w="28" w:type="dxa"/>
              <w:left w:w="28" w:type="dxa"/>
              <w:bottom w:w="28" w:type="dxa"/>
              <w:right w:w="28" w:type="dxa"/>
            </w:tcMar>
            <w:hideMark/>
          </w:tcPr>
          <w:p w14:paraId="40544AD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CC8CBBC" w14:textId="77777777" w:rsidR="00F53FA0" w:rsidRPr="00884BCF" w:rsidRDefault="00F53FA0" w:rsidP="00F53FA0">
            <w:pPr>
              <w:spacing w:after="0" w:line="240" w:lineRule="auto"/>
              <w:rPr>
                <w:rFonts w:eastAsia="Times New Roman" w:cs="Times New Roman"/>
                <w:color w:val="747474"/>
                <w:szCs w:val="24"/>
                <w:lang w:eastAsia="en-GB"/>
              </w:rPr>
            </w:pPr>
            <w:hyperlink r:id="rId1028" w:tgtFrame="_self" w:history="1">
              <w:r w:rsidRPr="00884BCF">
                <w:rPr>
                  <w:rFonts w:eastAsia="Times New Roman" w:cs="Times New Roman"/>
                  <w:color w:val="0000FF"/>
                  <w:szCs w:val="24"/>
                  <w:lang w:eastAsia="en-GB"/>
                </w:rPr>
                <w:t>Biochemical Tests (Lipids)</w:t>
              </w:r>
            </w:hyperlink>
          </w:p>
        </w:tc>
      </w:tr>
      <w:tr w:rsidR="00F53FA0" w:rsidRPr="00884BCF" w14:paraId="1CFEC653" w14:textId="77777777" w:rsidTr="00F53FA0">
        <w:tc>
          <w:tcPr>
            <w:tcW w:w="701" w:type="dxa"/>
            <w:shd w:val="clear" w:color="auto" w:fill="FFFFFF"/>
            <w:tcMar>
              <w:top w:w="28" w:type="dxa"/>
              <w:left w:w="28" w:type="dxa"/>
              <w:bottom w:w="28" w:type="dxa"/>
              <w:right w:w="28" w:type="dxa"/>
            </w:tcMar>
            <w:hideMark/>
          </w:tcPr>
          <w:p w14:paraId="41A2052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AC170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IV</w:t>
            </w:r>
          </w:p>
        </w:tc>
        <w:tc>
          <w:tcPr>
            <w:tcW w:w="2552" w:type="dxa"/>
            <w:shd w:val="clear" w:color="auto" w:fill="FFFFFF"/>
            <w:tcMar>
              <w:top w:w="28" w:type="dxa"/>
              <w:left w:w="28" w:type="dxa"/>
              <w:bottom w:w="28" w:type="dxa"/>
              <w:right w:w="28" w:type="dxa"/>
            </w:tcMar>
            <w:hideMark/>
          </w:tcPr>
          <w:p w14:paraId="07FC8FC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F23D712" w14:textId="77777777" w:rsidR="00F53FA0" w:rsidRPr="00884BCF" w:rsidRDefault="00F53FA0" w:rsidP="00F53FA0">
            <w:pPr>
              <w:spacing w:after="0" w:line="240" w:lineRule="auto"/>
              <w:rPr>
                <w:rFonts w:eastAsia="Times New Roman" w:cs="Times New Roman"/>
                <w:color w:val="747474"/>
                <w:szCs w:val="24"/>
                <w:lang w:eastAsia="en-GB"/>
              </w:rPr>
            </w:pPr>
            <w:hyperlink r:id="rId1029" w:tgtFrame="_self" w:history="1">
              <w:r w:rsidRPr="00884BCF">
                <w:rPr>
                  <w:rFonts w:eastAsia="Times New Roman" w:cs="Times New Roman"/>
                  <w:color w:val="0000FF"/>
                  <w:szCs w:val="24"/>
                  <w:lang w:eastAsia="en-GB"/>
                </w:rPr>
                <w:t>Dyes and Stains</w:t>
              </w:r>
            </w:hyperlink>
          </w:p>
        </w:tc>
      </w:tr>
      <w:tr w:rsidR="00F53FA0" w:rsidRPr="00884BCF" w14:paraId="467CE9F2" w14:textId="77777777" w:rsidTr="00F53FA0">
        <w:tc>
          <w:tcPr>
            <w:tcW w:w="701" w:type="dxa"/>
            <w:shd w:val="clear" w:color="auto" w:fill="FFFFFF"/>
            <w:tcMar>
              <w:top w:w="28" w:type="dxa"/>
              <w:left w:w="28" w:type="dxa"/>
              <w:bottom w:w="28" w:type="dxa"/>
              <w:right w:w="28" w:type="dxa"/>
            </w:tcMar>
            <w:hideMark/>
          </w:tcPr>
          <w:p w14:paraId="750B307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95069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Sudan red</w:t>
            </w:r>
          </w:p>
        </w:tc>
        <w:tc>
          <w:tcPr>
            <w:tcW w:w="2552" w:type="dxa"/>
            <w:shd w:val="clear" w:color="auto" w:fill="FFFFFF"/>
            <w:tcMar>
              <w:top w:w="28" w:type="dxa"/>
              <w:left w:w="28" w:type="dxa"/>
              <w:bottom w:w="28" w:type="dxa"/>
              <w:right w:w="28" w:type="dxa"/>
            </w:tcMar>
            <w:hideMark/>
          </w:tcPr>
          <w:p w14:paraId="2CFAAC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7B42F07" w14:textId="77777777" w:rsidR="00F53FA0" w:rsidRPr="00884BCF" w:rsidRDefault="00F53FA0" w:rsidP="00F53FA0">
            <w:pPr>
              <w:spacing w:after="0" w:line="240" w:lineRule="auto"/>
              <w:rPr>
                <w:rFonts w:eastAsia="Times New Roman" w:cs="Times New Roman"/>
                <w:color w:val="747474"/>
                <w:szCs w:val="24"/>
                <w:lang w:eastAsia="en-GB"/>
              </w:rPr>
            </w:pPr>
            <w:hyperlink r:id="rId1030" w:tgtFrame="_self" w:history="1">
              <w:r w:rsidRPr="00884BCF">
                <w:rPr>
                  <w:rFonts w:eastAsia="Times New Roman" w:cs="Times New Roman"/>
                  <w:color w:val="0000FF"/>
                  <w:szCs w:val="24"/>
                  <w:lang w:eastAsia="en-GB"/>
                </w:rPr>
                <w:t>Dyes and Stains</w:t>
              </w:r>
            </w:hyperlink>
          </w:p>
        </w:tc>
      </w:tr>
      <w:tr w:rsidR="00F53FA0" w:rsidRPr="00884BCF" w14:paraId="0684F602" w14:textId="77777777" w:rsidTr="00F53FA0">
        <w:tc>
          <w:tcPr>
            <w:tcW w:w="701" w:type="dxa"/>
            <w:shd w:val="clear" w:color="auto" w:fill="FFFFFF"/>
            <w:tcMar>
              <w:top w:w="28" w:type="dxa"/>
              <w:left w:w="28" w:type="dxa"/>
              <w:bottom w:w="28" w:type="dxa"/>
              <w:right w:w="28" w:type="dxa"/>
            </w:tcMar>
            <w:hideMark/>
          </w:tcPr>
          <w:p w14:paraId="4127D0E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867F58"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sulphamic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55D020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8507B2" w14:textId="77777777" w:rsidR="00F53FA0" w:rsidRPr="00884BCF" w:rsidRDefault="00F53FA0" w:rsidP="00F53FA0">
            <w:pPr>
              <w:spacing w:after="0" w:line="240" w:lineRule="auto"/>
              <w:rPr>
                <w:rFonts w:eastAsia="Times New Roman" w:cs="Times New Roman"/>
                <w:color w:val="747474"/>
                <w:szCs w:val="24"/>
                <w:lang w:eastAsia="en-GB"/>
              </w:rPr>
            </w:pPr>
            <w:hyperlink r:id="rId1031" w:tgtFrame="_self" w:history="1">
              <w:proofErr w:type="spellStart"/>
              <w:r w:rsidRPr="00884BCF">
                <w:rPr>
                  <w:rFonts w:eastAsia="Times New Roman" w:cs="Times New Roman"/>
                  <w:color w:val="0000FF"/>
                  <w:szCs w:val="24"/>
                  <w:lang w:eastAsia="en-GB"/>
                </w:rPr>
                <w:t>sulphamic</w:t>
              </w:r>
              <w:proofErr w:type="spellEnd"/>
              <w:r w:rsidRPr="00884BCF">
                <w:rPr>
                  <w:rFonts w:eastAsia="Times New Roman" w:cs="Times New Roman"/>
                  <w:color w:val="0000FF"/>
                  <w:szCs w:val="24"/>
                  <w:lang w:eastAsia="en-GB"/>
                </w:rPr>
                <w:t xml:space="preserve"> acid</w:t>
              </w:r>
            </w:hyperlink>
          </w:p>
        </w:tc>
      </w:tr>
      <w:tr w:rsidR="00F53FA0" w:rsidRPr="00884BCF" w14:paraId="7B7BFAC3" w14:textId="77777777" w:rsidTr="00F53FA0">
        <w:tc>
          <w:tcPr>
            <w:tcW w:w="701" w:type="dxa"/>
            <w:shd w:val="clear" w:color="auto" w:fill="FFFFFF"/>
            <w:tcMar>
              <w:top w:w="28" w:type="dxa"/>
              <w:left w:w="28" w:type="dxa"/>
              <w:bottom w:w="28" w:type="dxa"/>
              <w:right w:w="28" w:type="dxa"/>
            </w:tcMar>
            <w:hideMark/>
          </w:tcPr>
          <w:p w14:paraId="35DE630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88BA4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sulphanilamide &amp; NED hydrochloride (</w:t>
            </w:r>
            <w:proofErr w:type="spellStart"/>
            <w:r w:rsidRPr="00884BCF">
              <w:rPr>
                <w:rFonts w:eastAsia="Times New Roman" w:cs="Times New Roman"/>
                <w:szCs w:val="24"/>
                <w:lang w:eastAsia="en-GB"/>
              </w:rPr>
              <w:t>naphthylethylene</w:t>
            </w:r>
            <w:proofErr w:type="spellEnd"/>
            <w:r w:rsidRPr="00884BCF">
              <w:rPr>
                <w:rFonts w:eastAsia="Times New Roman" w:cs="Times New Roman"/>
                <w:szCs w:val="24"/>
                <w:lang w:eastAsia="en-GB"/>
              </w:rPr>
              <w:t>-diamine hydrochloride</w:t>
            </w:r>
          </w:p>
        </w:tc>
        <w:tc>
          <w:tcPr>
            <w:tcW w:w="2552" w:type="dxa"/>
            <w:shd w:val="clear" w:color="auto" w:fill="FFFFFF"/>
            <w:tcMar>
              <w:top w:w="28" w:type="dxa"/>
              <w:left w:w="28" w:type="dxa"/>
              <w:bottom w:w="28" w:type="dxa"/>
              <w:right w:w="28" w:type="dxa"/>
            </w:tcMar>
            <w:hideMark/>
          </w:tcPr>
          <w:p w14:paraId="2B5F60B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50DBF99" w14:textId="77777777" w:rsidR="00F53FA0" w:rsidRPr="00884BCF" w:rsidRDefault="00F53FA0" w:rsidP="00F53FA0">
            <w:pPr>
              <w:spacing w:after="0" w:line="240" w:lineRule="auto"/>
              <w:rPr>
                <w:rFonts w:eastAsia="Times New Roman" w:cs="Times New Roman"/>
                <w:color w:val="747474"/>
                <w:szCs w:val="24"/>
                <w:lang w:eastAsia="en-GB"/>
              </w:rPr>
            </w:pPr>
            <w:hyperlink r:id="rId1032" w:tgtFrame="_self" w:history="1">
              <w:r w:rsidRPr="00884BCF">
                <w:rPr>
                  <w:rFonts w:eastAsia="Times New Roman" w:cs="Times New Roman"/>
                  <w:color w:val="0000FF"/>
                  <w:szCs w:val="24"/>
                  <w:lang w:eastAsia="en-GB"/>
                </w:rPr>
                <w:t>Colorimetric Reagents</w:t>
              </w:r>
            </w:hyperlink>
          </w:p>
        </w:tc>
      </w:tr>
      <w:tr w:rsidR="00F53FA0" w:rsidRPr="00884BCF" w14:paraId="4868F2E6" w14:textId="77777777" w:rsidTr="00F53FA0">
        <w:tc>
          <w:tcPr>
            <w:tcW w:w="701" w:type="dxa"/>
            <w:shd w:val="clear" w:color="auto" w:fill="FFFFFF"/>
            <w:tcMar>
              <w:top w:w="28" w:type="dxa"/>
              <w:left w:w="28" w:type="dxa"/>
              <w:bottom w:w="28" w:type="dxa"/>
              <w:right w:w="28" w:type="dxa"/>
            </w:tcMar>
            <w:hideMark/>
          </w:tcPr>
          <w:p w14:paraId="5E501528"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p-</w:t>
            </w:r>
          </w:p>
        </w:tc>
        <w:tc>
          <w:tcPr>
            <w:tcW w:w="2261" w:type="dxa"/>
            <w:shd w:val="clear" w:color="auto" w:fill="FFFFFF"/>
            <w:tcMar>
              <w:top w:w="28" w:type="dxa"/>
              <w:left w:w="28" w:type="dxa"/>
              <w:bottom w:w="28" w:type="dxa"/>
              <w:right w:w="28" w:type="dxa"/>
            </w:tcMar>
            <w:hideMark/>
          </w:tcPr>
          <w:p w14:paraId="4148855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sulphanilic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1630EE7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3A29F8" w14:textId="77777777" w:rsidR="00F53FA0" w:rsidRPr="00884BCF" w:rsidRDefault="00F53FA0" w:rsidP="00F53FA0">
            <w:pPr>
              <w:spacing w:after="0" w:line="240" w:lineRule="auto"/>
              <w:rPr>
                <w:rFonts w:eastAsia="Times New Roman" w:cs="Times New Roman"/>
                <w:color w:val="747474"/>
                <w:szCs w:val="24"/>
                <w:lang w:eastAsia="en-GB"/>
              </w:rPr>
            </w:pPr>
            <w:hyperlink r:id="rId1033" w:tgtFrame="_self" w:history="1">
              <w:proofErr w:type="spellStart"/>
              <w:r w:rsidRPr="00884BCF">
                <w:rPr>
                  <w:rFonts w:eastAsia="Times New Roman" w:cs="Times New Roman"/>
                  <w:color w:val="0000FF"/>
                  <w:szCs w:val="24"/>
                  <w:lang w:eastAsia="en-GB"/>
                </w:rPr>
                <w:t>sulphanilic</w:t>
              </w:r>
              <w:proofErr w:type="spellEnd"/>
              <w:r w:rsidRPr="00884BCF">
                <w:rPr>
                  <w:rFonts w:eastAsia="Times New Roman" w:cs="Times New Roman"/>
                  <w:color w:val="0000FF"/>
                  <w:szCs w:val="24"/>
                  <w:lang w:eastAsia="en-GB"/>
                </w:rPr>
                <w:t xml:space="preserve"> acid</w:t>
              </w:r>
            </w:hyperlink>
          </w:p>
        </w:tc>
      </w:tr>
      <w:tr w:rsidR="00F53FA0" w:rsidRPr="00884BCF" w14:paraId="6CAAB49A" w14:textId="77777777" w:rsidTr="00F53FA0">
        <w:tc>
          <w:tcPr>
            <w:tcW w:w="701" w:type="dxa"/>
            <w:shd w:val="clear" w:color="auto" w:fill="FFFFFF"/>
            <w:tcMar>
              <w:top w:w="28" w:type="dxa"/>
              <w:left w:w="28" w:type="dxa"/>
              <w:bottom w:w="28" w:type="dxa"/>
              <w:right w:w="28" w:type="dxa"/>
            </w:tcMar>
            <w:hideMark/>
          </w:tcPr>
          <w:p w14:paraId="7D3B394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411E6F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w:t>
            </w:r>
          </w:p>
        </w:tc>
        <w:tc>
          <w:tcPr>
            <w:tcW w:w="2552" w:type="dxa"/>
            <w:shd w:val="clear" w:color="auto" w:fill="FFFFFF"/>
            <w:tcMar>
              <w:top w:w="28" w:type="dxa"/>
              <w:left w:w="28" w:type="dxa"/>
              <w:bottom w:w="28" w:type="dxa"/>
              <w:right w:w="28" w:type="dxa"/>
            </w:tcMar>
            <w:hideMark/>
          </w:tcPr>
          <w:p w14:paraId="1DD72B6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A846A3" w14:textId="77777777" w:rsidR="00F53FA0" w:rsidRPr="00884BCF" w:rsidRDefault="00F53FA0" w:rsidP="00F53FA0">
            <w:pPr>
              <w:spacing w:after="0" w:line="240" w:lineRule="auto"/>
              <w:rPr>
                <w:rFonts w:eastAsia="Times New Roman" w:cs="Times New Roman"/>
                <w:color w:val="747474"/>
                <w:szCs w:val="24"/>
                <w:lang w:eastAsia="en-GB"/>
              </w:rPr>
            </w:pPr>
            <w:hyperlink r:id="rId1034" w:tgtFrame="_self" w:history="1">
              <w:r w:rsidRPr="00884BCF">
                <w:rPr>
                  <w:rFonts w:eastAsia="Times New Roman" w:cs="Times New Roman"/>
                  <w:color w:val="0000FF"/>
                  <w:szCs w:val="24"/>
                  <w:lang w:eastAsia="en-GB"/>
                </w:rPr>
                <w:t>sulphur</w:t>
              </w:r>
            </w:hyperlink>
          </w:p>
        </w:tc>
      </w:tr>
      <w:tr w:rsidR="00F53FA0" w:rsidRPr="00884BCF" w14:paraId="2DC3934A" w14:textId="77777777" w:rsidTr="00F53FA0">
        <w:tc>
          <w:tcPr>
            <w:tcW w:w="701" w:type="dxa"/>
            <w:shd w:val="clear" w:color="auto" w:fill="FFFFFF"/>
            <w:tcMar>
              <w:top w:w="28" w:type="dxa"/>
              <w:left w:w="28" w:type="dxa"/>
              <w:bottom w:w="28" w:type="dxa"/>
              <w:right w:w="28" w:type="dxa"/>
            </w:tcMar>
            <w:hideMark/>
          </w:tcPr>
          <w:p w14:paraId="6BDF6C8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5538F8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 dichloride dioxide</w:t>
            </w:r>
          </w:p>
        </w:tc>
        <w:tc>
          <w:tcPr>
            <w:tcW w:w="2552" w:type="dxa"/>
            <w:shd w:val="clear" w:color="auto" w:fill="FFFFFF"/>
            <w:tcMar>
              <w:top w:w="28" w:type="dxa"/>
              <w:left w:w="28" w:type="dxa"/>
              <w:bottom w:w="28" w:type="dxa"/>
              <w:right w:w="28" w:type="dxa"/>
            </w:tcMar>
            <w:hideMark/>
          </w:tcPr>
          <w:p w14:paraId="21B5D3B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78894DC" w14:textId="77777777" w:rsidR="00F53FA0" w:rsidRPr="00884BCF" w:rsidRDefault="00F53FA0" w:rsidP="00F53FA0">
            <w:pPr>
              <w:spacing w:after="0" w:line="240" w:lineRule="auto"/>
              <w:rPr>
                <w:rFonts w:eastAsia="Times New Roman" w:cs="Times New Roman"/>
                <w:color w:val="747474"/>
                <w:szCs w:val="24"/>
                <w:lang w:eastAsia="en-GB"/>
              </w:rPr>
            </w:pPr>
            <w:hyperlink r:id="rId1035" w:tgtFrame="_self" w:history="1">
              <w:r w:rsidRPr="00884BCF">
                <w:rPr>
                  <w:rFonts w:eastAsia="Times New Roman" w:cs="Times New Roman"/>
                  <w:color w:val="0000FF"/>
                  <w:szCs w:val="24"/>
                  <w:lang w:eastAsia="en-GB"/>
                </w:rPr>
                <w:t>sulphur dichloride dioxide</w:t>
              </w:r>
            </w:hyperlink>
          </w:p>
        </w:tc>
      </w:tr>
      <w:tr w:rsidR="00F53FA0" w:rsidRPr="00884BCF" w14:paraId="55C70E7D" w14:textId="77777777" w:rsidTr="00F53FA0">
        <w:tc>
          <w:tcPr>
            <w:tcW w:w="701" w:type="dxa"/>
            <w:shd w:val="clear" w:color="auto" w:fill="FFFFFF"/>
            <w:tcMar>
              <w:top w:w="28" w:type="dxa"/>
              <w:left w:w="28" w:type="dxa"/>
              <w:bottom w:w="28" w:type="dxa"/>
              <w:right w:w="28" w:type="dxa"/>
            </w:tcMar>
            <w:hideMark/>
          </w:tcPr>
          <w:p w14:paraId="42F64FC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5F739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 dichloride oxide</w:t>
            </w:r>
          </w:p>
        </w:tc>
        <w:tc>
          <w:tcPr>
            <w:tcW w:w="2552" w:type="dxa"/>
            <w:shd w:val="clear" w:color="auto" w:fill="FFFFFF"/>
            <w:tcMar>
              <w:top w:w="28" w:type="dxa"/>
              <w:left w:w="28" w:type="dxa"/>
              <w:bottom w:w="28" w:type="dxa"/>
              <w:right w:w="28" w:type="dxa"/>
            </w:tcMar>
            <w:hideMark/>
          </w:tcPr>
          <w:p w14:paraId="2EE229B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56744CC" w14:textId="77777777" w:rsidR="00F53FA0" w:rsidRPr="00884BCF" w:rsidRDefault="00F53FA0" w:rsidP="00F53FA0">
            <w:pPr>
              <w:spacing w:after="0" w:line="240" w:lineRule="auto"/>
              <w:rPr>
                <w:rFonts w:eastAsia="Times New Roman" w:cs="Times New Roman"/>
                <w:color w:val="747474"/>
                <w:szCs w:val="24"/>
                <w:lang w:eastAsia="en-GB"/>
              </w:rPr>
            </w:pPr>
            <w:hyperlink r:id="rId1036" w:tgtFrame="_self" w:history="1">
              <w:r w:rsidRPr="00884BCF">
                <w:rPr>
                  <w:rFonts w:eastAsia="Times New Roman" w:cs="Times New Roman"/>
                  <w:color w:val="0000FF"/>
                  <w:szCs w:val="24"/>
                  <w:lang w:eastAsia="en-GB"/>
                </w:rPr>
                <w:t>sulphur dichloride oxide</w:t>
              </w:r>
            </w:hyperlink>
          </w:p>
        </w:tc>
      </w:tr>
      <w:tr w:rsidR="00F53FA0" w:rsidRPr="00884BCF" w14:paraId="074217C6" w14:textId="77777777" w:rsidTr="00F53FA0">
        <w:tc>
          <w:tcPr>
            <w:tcW w:w="701" w:type="dxa"/>
            <w:shd w:val="clear" w:color="auto" w:fill="FFFFFF"/>
            <w:tcMar>
              <w:top w:w="28" w:type="dxa"/>
              <w:left w:w="28" w:type="dxa"/>
              <w:bottom w:w="28" w:type="dxa"/>
              <w:right w:w="28" w:type="dxa"/>
            </w:tcMar>
            <w:hideMark/>
          </w:tcPr>
          <w:p w14:paraId="5083BD1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F9A92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 dioxide</w:t>
            </w:r>
          </w:p>
        </w:tc>
        <w:tc>
          <w:tcPr>
            <w:tcW w:w="2552" w:type="dxa"/>
            <w:shd w:val="clear" w:color="auto" w:fill="FFFFFF"/>
            <w:tcMar>
              <w:top w:w="28" w:type="dxa"/>
              <w:left w:w="28" w:type="dxa"/>
              <w:bottom w:w="28" w:type="dxa"/>
              <w:right w:w="28" w:type="dxa"/>
            </w:tcMar>
            <w:hideMark/>
          </w:tcPr>
          <w:p w14:paraId="4CDAB41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D3C241B" w14:textId="77777777" w:rsidR="00F53FA0" w:rsidRPr="00884BCF" w:rsidRDefault="00F53FA0" w:rsidP="00F53FA0">
            <w:pPr>
              <w:spacing w:after="0" w:line="240" w:lineRule="auto"/>
              <w:rPr>
                <w:rFonts w:eastAsia="Times New Roman" w:cs="Times New Roman"/>
                <w:color w:val="747474"/>
                <w:szCs w:val="24"/>
                <w:lang w:eastAsia="en-GB"/>
              </w:rPr>
            </w:pPr>
            <w:hyperlink r:id="rId1037" w:tgtFrame="_self" w:history="1">
              <w:r w:rsidRPr="00884BCF">
                <w:rPr>
                  <w:rFonts w:eastAsia="Times New Roman" w:cs="Times New Roman"/>
                  <w:color w:val="0000FF"/>
                  <w:szCs w:val="24"/>
                  <w:lang w:eastAsia="en-GB"/>
                </w:rPr>
                <w:t>sulphur dioxide</w:t>
              </w:r>
            </w:hyperlink>
          </w:p>
        </w:tc>
      </w:tr>
      <w:tr w:rsidR="00F53FA0" w:rsidRPr="00884BCF" w14:paraId="14CFE372" w14:textId="77777777" w:rsidTr="00F53FA0">
        <w:tc>
          <w:tcPr>
            <w:tcW w:w="701" w:type="dxa"/>
            <w:shd w:val="clear" w:color="auto" w:fill="FFFFFF"/>
            <w:tcMar>
              <w:top w:w="28" w:type="dxa"/>
              <w:left w:w="28" w:type="dxa"/>
              <w:bottom w:w="28" w:type="dxa"/>
              <w:right w:w="28" w:type="dxa"/>
            </w:tcMar>
            <w:hideMark/>
          </w:tcPr>
          <w:p w14:paraId="0D96B3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60462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 monochloride</w:t>
            </w:r>
          </w:p>
        </w:tc>
        <w:tc>
          <w:tcPr>
            <w:tcW w:w="2552" w:type="dxa"/>
            <w:shd w:val="clear" w:color="auto" w:fill="FFFFFF"/>
            <w:tcMar>
              <w:top w:w="28" w:type="dxa"/>
              <w:left w:w="28" w:type="dxa"/>
              <w:bottom w:w="28" w:type="dxa"/>
              <w:right w:w="28" w:type="dxa"/>
            </w:tcMar>
            <w:hideMark/>
          </w:tcPr>
          <w:p w14:paraId="2D6F273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disulphur</w:t>
            </w:r>
            <w:proofErr w:type="spellEnd"/>
            <w:r w:rsidRPr="00884BCF">
              <w:rPr>
                <w:rFonts w:eastAsia="Times New Roman" w:cs="Times New Roman"/>
                <w:szCs w:val="24"/>
                <w:lang w:eastAsia="en-GB"/>
              </w:rPr>
              <w:t xml:space="preserve"> dichloride</w:t>
            </w:r>
          </w:p>
        </w:tc>
        <w:tc>
          <w:tcPr>
            <w:tcW w:w="4961" w:type="dxa"/>
            <w:shd w:val="clear" w:color="auto" w:fill="FFFFFF"/>
            <w:tcMar>
              <w:top w:w="28" w:type="dxa"/>
              <w:left w:w="28" w:type="dxa"/>
              <w:bottom w:w="28" w:type="dxa"/>
              <w:right w:w="28" w:type="dxa"/>
            </w:tcMar>
            <w:hideMark/>
          </w:tcPr>
          <w:p w14:paraId="1C416BC3" w14:textId="77777777" w:rsidR="00F53FA0" w:rsidRPr="00884BCF" w:rsidRDefault="00F53FA0" w:rsidP="00F53FA0">
            <w:pPr>
              <w:spacing w:after="0" w:line="240" w:lineRule="auto"/>
              <w:rPr>
                <w:rFonts w:eastAsia="Times New Roman" w:cs="Times New Roman"/>
                <w:color w:val="747474"/>
                <w:szCs w:val="24"/>
                <w:lang w:eastAsia="en-GB"/>
              </w:rPr>
            </w:pPr>
            <w:hyperlink r:id="rId1038" w:tgtFrame="_self" w:history="1">
              <w:proofErr w:type="spellStart"/>
              <w:r w:rsidRPr="00884BCF">
                <w:rPr>
                  <w:rFonts w:eastAsia="Times New Roman" w:cs="Times New Roman"/>
                  <w:color w:val="0000FF"/>
                  <w:szCs w:val="24"/>
                  <w:lang w:eastAsia="en-GB"/>
                </w:rPr>
                <w:t>disulphur</w:t>
              </w:r>
              <w:proofErr w:type="spellEnd"/>
              <w:r w:rsidRPr="00884BCF">
                <w:rPr>
                  <w:rFonts w:eastAsia="Times New Roman" w:cs="Times New Roman"/>
                  <w:color w:val="0000FF"/>
                  <w:szCs w:val="24"/>
                  <w:lang w:eastAsia="en-GB"/>
                </w:rPr>
                <w:t xml:space="preserve"> dichloride</w:t>
              </w:r>
            </w:hyperlink>
          </w:p>
        </w:tc>
      </w:tr>
      <w:tr w:rsidR="00F53FA0" w:rsidRPr="00884BCF" w14:paraId="0DB8D2DF" w14:textId="77777777" w:rsidTr="00F53FA0">
        <w:tc>
          <w:tcPr>
            <w:tcW w:w="701" w:type="dxa"/>
            <w:shd w:val="clear" w:color="auto" w:fill="FFFFFF"/>
            <w:tcMar>
              <w:top w:w="28" w:type="dxa"/>
              <w:left w:w="28" w:type="dxa"/>
              <w:bottom w:w="28" w:type="dxa"/>
              <w:right w:w="28" w:type="dxa"/>
            </w:tcMar>
            <w:hideMark/>
          </w:tcPr>
          <w:p w14:paraId="06554A7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1162D4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sulphuric acid</w:t>
            </w:r>
          </w:p>
        </w:tc>
        <w:tc>
          <w:tcPr>
            <w:tcW w:w="2552" w:type="dxa"/>
            <w:shd w:val="clear" w:color="auto" w:fill="FFFFFF"/>
            <w:tcMar>
              <w:top w:w="28" w:type="dxa"/>
              <w:left w:w="28" w:type="dxa"/>
              <w:bottom w:w="28" w:type="dxa"/>
              <w:right w:w="28" w:type="dxa"/>
            </w:tcMar>
            <w:hideMark/>
          </w:tcPr>
          <w:p w14:paraId="1AD35D7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9B5C7A5" w14:textId="77777777" w:rsidR="00F53FA0" w:rsidRPr="00884BCF" w:rsidRDefault="00F53FA0" w:rsidP="00F53FA0">
            <w:pPr>
              <w:spacing w:after="0" w:line="240" w:lineRule="auto"/>
              <w:rPr>
                <w:rFonts w:eastAsia="Times New Roman" w:cs="Times New Roman"/>
                <w:color w:val="747474"/>
                <w:szCs w:val="24"/>
                <w:lang w:eastAsia="en-GB"/>
              </w:rPr>
            </w:pPr>
            <w:hyperlink r:id="rId1039" w:tgtFrame="_self" w:history="1">
              <w:r w:rsidRPr="00884BCF">
                <w:rPr>
                  <w:rFonts w:eastAsia="Times New Roman" w:cs="Times New Roman"/>
                  <w:color w:val="0000FF"/>
                  <w:szCs w:val="24"/>
                  <w:lang w:eastAsia="en-GB"/>
                </w:rPr>
                <w:t>sulphuric acid</w:t>
              </w:r>
            </w:hyperlink>
          </w:p>
        </w:tc>
      </w:tr>
      <w:tr w:rsidR="00F53FA0" w:rsidRPr="00884BCF" w14:paraId="1189860A" w14:textId="77777777" w:rsidTr="00F53FA0">
        <w:tc>
          <w:tcPr>
            <w:tcW w:w="701" w:type="dxa"/>
            <w:shd w:val="clear" w:color="auto" w:fill="FFFFFF"/>
            <w:tcMar>
              <w:top w:w="28" w:type="dxa"/>
              <w:left w:w="28" w:type="dxa"/>
              <w:bottom w:w="28" w:type="dxa"/>
              <w:right w:w="28" w:type="dxa"/>
            </w:tcMar>
            <w:hideMark/>
          </w:tcPr>
          <w:p w14:paraId="067E64E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9F15B4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sulphuryl</w:t>
            </w:r>
            <w:proofErr w:type="spellEnd"/>
            <w:r w:rsidRPr="00884BCF">
              <w:rPr>
                <w:rFonts w:eastAsia="Times New Roman" w:cs="Times New Roman"/>
                <w:szCs w:val="24"/>
                <w:lang w:eastAsia="en-GB"/>
              </w:rPr>
              <w:t xml:space="preserve"> chloride</w:t>
            </w:r>
          </w:p>
        </w:tc>
        <w:tc>
          <w:tcPr>
            <w:tcW w:w="2552" w:type="dxa"/>
            <w:shd w:val="clear" w:color="auto" w:fill="FFFFFF"/>
            <w:tcMar>
              <w:top w:w="28" w:type="dxa"/>
              <w:left w:w="28" w:type="dxa"/>
              <w:bottom w:w="28" w:type="dxa"/>
              <w:right w:w="28" w:type="dxa"/>
            </w:tcMar>
            <w:hideMark/>
          </w:tcPr>
          <w:p w14:paraId="7B48054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 dichloride dioxide</w:t>
            </w:r>
          </w:p>
        </w:tc>
        <w:tc>
          <w:tcPr>
            <w:tcW w:w="4961" w:type="dxa"/>
            <w:shd w:val="clear" w:color="auto" w:fill="FFFFFF"/>
            <w:tcMar>
              <w:top w:w="28" w:type="dxa"/>
              <w:left w:w="28" w:type="dxa"/>
              <w:bottom w:w="28" w:type="dxa"/>
              <w:right w:w="28" w:type="dxa"/>
            </w:tcMar>
            <w:hideMark/>
          </w:tcPr>
          <w:p w14:paraId="14FEE450" w14:textId="77777777" w:rsidR="00F53FA0" w:rsidRPr="00884BCF" w:rsidRDefault="00F53FA0" w:rsidP="00F53FA0">
            <w:pPr>
              <w:spacing w:after="0" w:line="240" w:lineRule="auto"/>
              <w:rPr>
                <w:rFonts w:eastAsia="Times New Roman" w:cs="Times New Roman"/>
                <w:color w:val="747474"/>
                <w:szCs w:val="24"/>
                <w:lang w:eastAsia="en-GB"/>
              </w:rPr>
            </w:pPr>
            <w:hyperlink r:id="rId1040" w:tgtFrame="_self" w:history="1">
              <w:r w:rsidRPr="00884BCF">
                <w:rPr>
                  <w:rFonts w:eastAsia="Times New Roman" w:cs="Times New Roman"/>
                  <w:color w:val="0000FF"/>
                  <w:szCs w:val="24"/>
                  <w:lang w:eastAsia="en-GB"/>
                </w:rPr>
                <w:t>sulphur dichloride dioxide</w:t>
              </w:r>
            </w:hyperlink>
          </w:p>
        </w:tc>
      </w:tr>
      <w:tr w:rsidR="00F53FA0" w:rsidRPr="00884BCF" w14:paraId="5ECA3AE4" w14:textId="77777777" w:rsidTr="00F53FA0">
        <w:tc>
          <w:tcPr>
            <w:tcW w:w="701" w:type="dxa"/>
            <w:shd w:val="clear" w:color="auto" w:fill="FFFFFF"/>
            <w:tcMar>
              <w:top w:w="28" w:type="dxa"/>
              <w:left w:w="28" w:type="dxa"/>
              <w:bottom w:w="28" w:type="dxa"/>
              <w:right w:w="28" w:type="dxa"/>
            </w:tcMar>
            <w:hideMark/>
          </w:tcPr>
          <w:p w14:paraId="63E7F13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41DC50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Susa fixative</w:t>
            </w:r>
          </w:p>
        </w:tc>
        <w:tc>
          <w:tcPr>
            <w:tcW w:w="2552" w:type="dxa"/>
            <w:shd w:val="clear" w:color="auto" w:fill="FFFFFF"/>
            <w:tcMar>
              <w:top w:w="28" w:type="dxa"/>
              <w:left w:w="28" w:type="dxa"/>
              <w:bottom w:w="28" w:type="dxa"/>
              <w:right w:w="28" w:type="dxa"/>
            </w:tcMar>
            <w:hideMark/>
          </w:tcPr>
          <w:p w14:paraId="151CE65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BDDCBF" w14:textId="77777777" w:rsidR="00F53FA0" w:rsidRPr="00884BCF" w:rsidRDefault="00F53FA0" w:rsidP="00F53FA0">
            <w:pPr>
              <w:spacing w:after="0" w:line="240" w:lineRule="auto"/>
              <w:rPr>
                <w:rFonts w:eastAsia="Times New Roman" w:cs="Times New Roman"/>
                <w:color w:val="747474"/>
                <w:szCs w:val="24"/>
                <w:lang w:eastAsia="en-GB"/>
              </w:rPr>
            </w:pPr>
            <w:hyperlink r:id="rId1041" w:tgtFrame="_self" w:history="1">
              <w:r w:rsidRPr="00884BCF">
                <w:rPr>
                  <w:rFonts w:eastAsia="Times New Roman" w:cs="Times New Roman"/>
                  <w:color w:val="0000FF"/>
                  <w:szCs w:val="24"/>
                  <w:lang w:eastAsia="en-GB"/>
                </w:rPr>
                <w:t>Biochemicals – Microscopy Chemicals (Fixatives)</w:t>
              </w:r>
            </w:hyperlink>
          </w:p>
        </w:tc>
      </w:tr>
      <w:tr w:rsidR="00F53FA0" w:rsidRPr="00884BCF" w14:paraId="7ECF796E" w14:textId="77777777" w:rsidTr="00F53FA0">
        <w:tc>
          <w:tcPr>
            <w:tcW w:w="701" w:type="dxa"/>
            <w:shd w:val="clear" w:color="auto" w:fill="FFFFFF"/>
            <w:tcMar>
              <w:top w:w="28" w:type="dxa"/>
              <w:left w:w="28" w:type="dxa"/>
              <w:bottom w:w="28" w:type="dxa"/>
              <w:right w:w="28" w:type="dxa"/>
            </w:tcMar>
            <w:hideMark/>
          </w:tcPr>
          <w:p w14:paraId="0F421CD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658252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Termamyl</w:t>
            </w:r>
            <w:proofErr w:type="spellEnd"/>
          </w:p>
        </w:tc>
        <w:tc>
          <w:tcPr>
            <w:tcW w:w="2552" w:type="dxa"/>
            <w:shd w:val="clear" w:color="auto" w:fill="FFFFFF"/>
            <w:tcMar>
              <w:top w:w="28" w:type="dxa"/>
              <w:left w:w="28" w:type="dxa"/>
              <w:bottom w:w="28" w:type="dxa"/>
              <w:right w:w="28" w:type="dxa"/>
            </w:tcMar>
            <w:hideMark/>
          </w:tcPr>
          <w:p w14:paraId="2E97832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Amylase</w:t>
            </w:r>
          </w:p>
        </w:tc>
        <w:tc>
          <w:tcPr>
            <w:tcW w:w="4961" w:type="dxa"/>
            <w:shd w:val="clear" w:color="auto" w:fill="FFFFFF"/>
            <w:tcMar>
              <w:top w:w="28" w:type="dxa"/>
              <w:left w:w="28" w:type="dxa"/>
              <w:bottom w:w="28" w:type="dxa"/>
              <w:right w:w="28" w:type="dxa"/>
            </w:tcMar>
            <w:hideMark/>
          </w:tcPr>
          <w:p w14:paraId="058FF5A5" w14:textId="77777777" w:rsidR="00F53FA0" w:rsidRPr="00884BCF" w:rsidRDefault="00F53FA0" w:rsidP="00F53FA0">
            <w:pPr>
              <w:spacing w:after="0" w:line="240" w:lineRule="auto"/>
              <w:rPr>
                <w:rFonts w:eastAsia="Times New Roman" w:cs="Times New Roman"/>
                <w:color w:val="747474"/>
                <w:szCs w:val="24"/>
                <w:lang w:eastAsia="en-GB"/>
              </w:rPr>
            </w:pPr>
            <w:hyperlink r:id="rId1042" w:tgtFrame="_self" w:history="1">
              <w:r w:rsidRPr="00884BCF">
                <w:rPr>
                  <w:rFonts w:eastAsia="Times New Roman" w:cs="Times New Roman"/>
                  <w:color w:val="0000FF"/>
                  <w:szCs w:val="24"/>
                  <w:lang w:eastAsia="en-GB"/>
                </w:rPr>
                <w:t>Biochemicals (Enzymes)</w:t>
              </w:r>
            </w:hyperlink>
          </w:p>
        </w:tc>
      </w:tr>
      <w:tr w:rsidR="00F53FA0" w:rsidRPr="00884BCF" w14:paraId="5480E767" w14:textId="77777777" w:rsidTr="00F53FA0">
        <w:tc>
          <w:tcPr>
            <w:tcW w:w="701" w:type="dxa"/>
            <w:shd w:val="clear" w:color="auto" w:fill="FFFFFF"/>
            <w:tcMar>
              <w:top w:w="28" w:type="dxa"/>
              <w:left w:w="28" w:type="dxa"/>
              <w:bottom w:w="28" w:type="dxa"/>
              <w:right w:w="28" w:type="dxa"/>
            </w:tcMar>
            <w:hideMark/>
          </w:tcPr>
          <w:p w14:paraId="78725D8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7B0BE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tetrachloroethene</w:t>
            </w:r>
          </w:p>
        </w:tc>
        <w:tc>
          <w:tcPr>
            <w:tcW w:w="2552" w:type="dxa"/>
            <w:shd w:val="clear" w:color="auto" w:fill="FFFFFF"/>
            <w:tcMar>
              <w:top w:w="28" w:type="dxa"/>
              <w:left w:w="28" w:type="dxa"/>
              <w:bottom w:w="28" w:type="dxa"/>
              <w:right w:w="28" w:type="dxa"/>
            </w:tcMar>
            <w:hideMark/>
          </w:tcPr>
          <w:p w14:paraId="4983E97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49F760E" w14:textId="77777777" w:rsidR="00F53FA0" w:rsidRPr="00884BCF" w:rsidRDefault="00F53FA0" w:rsidP="00F53FA0">
            <w:pPr>
              <w:spacing w:after="0" w:line="240" w:lineRule="auto"/>
              <w:rPr>
                <w:rFonts w:eastAsia="Times New Roman" w:cs="Times New Roman"/>
                <w:color w:val="747474"/>
                <w:szCs w:val="24"/>
                <w:lang w:eastAsia="en-GB"/>
              </w:rPr>
            </w:pPr>
            <w:hyperlink r:id="rId1043" w:tgtFrame="_self" w:history="1">
              <w:r w:rsidRPr="00884BCF">
                <w:rPr>
                  <w:rFonts w:eastAsia="Times New Roman" w:cs="Times New Roman"/>
                  <w:color w:val="0000FF"/>
                  <w:szCs w:val="24"/>
                  <w:lang w:eastAsia="en-GB"/>
                </w:rPr>
                <w:t>trichloroethene &amp; tetrachloroethene</w:t>
              </w:r>
            </w:hyperlink>
          </w:p>
        </w:tc>
      </w:tr>
      <w:tr w:rsidR="00F53FA0" w:rsidRPr="00884BCF" w14:paraId="263E3E3D" w14:textId="77777777" w:rsidTr="00F53FA0">
        <w:tc>
          <w:tcPr>
            <w:tcW w:w="701" w:type="dxa"/>
            <w:shd w:val="clear" w:color="auto" w:fill="FFFFFF"/>
            <w:tcMar>
              <w:top w:w="28" w:type="dxa"/>
              <w:left w:w="28" w:type="dxa"/>
              <w:bottom w:w="28" w:type="dxa"/>
              <w:right w:w="28" w:type="dxa"/>
            </w:tcMar>
            <w:hideMark/>
          </w:tcPr>
          <w:p w14:paraId="703A3EF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58EA72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tetrachloromethane</w:t>
            </w:r>
          </w:p>
        </w:tc>
        <w:tc>
          <w:tcPr>
            <w:tcW w:w="2552" w:type="dxa"/>
            <w:shd w:val="clear" w:color="auto" w:fill="FFFFFF"/>
            <w:tcMar>
              <w:top w:w="28" w:type="dxa"/>
              <w:left w:w="28" w:type="dxa"/>
              <w:bottom w:w="28" w:type="dxa"/>
              <w:right w:w="28" w:type="dxa"/>
            </w:tcMar>
            <w:hideMark/>
          </w:tcPr>
          <w:p w14:paraId="4CAF752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22D7DC2" w14:textId="77777777" w:rsidR="00F53FA0" w:rsidRPr="00884BCF" w:rsidRDefault="00F53FA0" w:rsidP="00F53FA0">
            <w:pPr>
              <w:spacing w:after="0" w:line="240" w:lineRule="auto"/>
              <w:rPr>
                <w:rFonts w:eastAsia="Times New Roman" w:cs="Times New Roman"/>
                <w:color w:val="747474"/>
                <w:szCs w:val="24"/>
                <w:lang w:eastAsia="en-GB"/>
              </w:rPr>
            </w:pPr>
            <w:hyperlink r:id="rId1044" w:tgtFrame="_self" w:history="1">
              <w:r w:rsidRPr="00884BCF">
                <w:rPr>
                  <w:rFonts w:eastAsia="Times New Roman" w:cs="Times New Roman"/>
                  <w:color w:val="0000FF"/>
                  <w:szCs w:val="24"/>
                  <w:lang w:eastAsia="en-GB"/>
                </w:rPr>
                <w:t>Biochemicals – Microscopy chemicals</w:t>
              </w:r>
            </w:hyperlink>
          </w:p>
        </w:tc>
      </w:tr>
      <w:tr w:rsidR="00F53FA0" w:rsidRPr="00884BCF" w14:paraId="7344FC00" w14:textId="77777777" w:rsidTr="00F53FA0">
        <w:tc>
          <w:tcPr>
            <w:tcW w:w="701" w:type="dxa"/>
            <w:shd w:val="clear" w:color="auto" w:fill="FFFFFF"/>
            <w:tcMar>
              <w:top w:w="28" w:type="dxa"/>
              <w:left w:w="28" w:type="dxa"/>
              <w:bottom w:w="28" w:type="dxa"/>
              <w:right w:w="28" w:type="dxa"/>
            </w:tcMar>
            <w:hideMark/>
          </w:tcPr>
          <w:p w14:paraId="3CE67DE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17A072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tetrachloromethane</w:t>
            </w:r>
          </w:p>
        </w:tc>
        <w:tc>
          <w:tcPr>
            <w:tcW w:w="2552" w:type="dxa"/>
            <w:shd w:val="clear" w:color="auto" w:fill="FFFFFF"/>
            <w:tcMar>
              <w:top w:w="28" w:type="dxa"/>
              <w:left w:w="28" w:type="dxa"/>
              <w:bottom w:w="28" w:type="dxa"/>
              <w:right w:w="28" w:type="dxa"/>
            </w:tcMar>
            <w:hideMark/>
          </w:tcPr>
          <w:p w14:paraId="7171280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D196BB0" w14:textId="77777777" w:rsidR="00F53FA0" w:rsidRPr="00884BCF" w:rsidRDefault="00F53FA0" w:rsidP="00F53FA0">
            <w:pPr>
              <w:spacing w:after="0" w:line="240" w:lineRule="auto"/>
              <w:rPr>
                <w:rFonts w:eastAsia="Times New Roman" w:cs="Times New Roman"/>
                <w:color w:val="747474"/>
                <w:szCs w:val="24"/>
                <w:lang w:eastAsia="en-GB"/>
              </w:rPr>
            </w:pPr>
            <w:hyperlink r:id="rId1045" w:tgtFrame="_self" w:history="1">
              <w:r w:rsidRPr="00884BCF">
                <w:rPr>
                  <w:rFonts w:eastAsia="Times New Roman" w:cs="Times New Roman"/>
                  <w:color w:val="0000FF"/>
                  <w:szCs w:val="24"/>
                  <w:lang w:eastAsia="en-GB"/>
                </w:rPr>
                <w:t>tetrachloromethane</w:t>
              </w:r>
            </w:hyperlink>
          </w:p>
        </w:tc>
      </w:tr>
      <w:tr w:rsidR="00F53FA0" w:rsidRPr="00884BCF" w14:paraId="1DFC4D92" w14:textId="77777777" w:rsidTr="00F53FA0">
        <w:tc>
          <w:tcPr>
            <w:tcW w:w="701" w:type="dxa"/>
            <w:shd w:val="clear" w:color="auto" w:fill="FFFFFF"/>
            <w:tcMar>
              <w:top w:w="28" w:type="dxa"/>
              <w:left w:w="28" w:type="dxa"/>
              <w:bottom w:w="28" w:type="dxa"/>
              <w:right w:w="28" w:type="dxa"/>
            </w:tcMar>
            <w:hideMark/>
          </w:tcPr>
          <w:p w14:paraId="38848DA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03A1641"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tetrachlorosilane</w:t>
            </w:r>
            <w:proofErr w:type="spellEnd"/>
          </w:p>
        </w:tc>
        <w:tc>
          <w:tcPr>
            <w:tcW w:w="2552" w:type="dxa"/>
            <w:shd w:val="clear" w:color="auto" w:fill="FFFFFF"/>
            <w:tcMar>
              <w:top w:w="28" w:type="dxa"/>
              <w:left w:w="28" w:type="dxa"/>
              <w:bottom w:w="28" w:type="dxa"/>
              <w:right w:w="28" w:type="dxa"/>
            </w:tcMar>
            <w:hideMark/>
          </w:tcPr>
          <w:p w14:paraId="5F74A15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5F6041" w14:textId="77777777" w:rsidR="00F53FA0" w:rsidRPr="00884BCF" w:rsidRDefault="00F53FA0" w:rsidP="00F53FA0">
            <w:pPr>
              <w:spacing w:after="0" w:line="240" w:lineRule="auto"/>
              <w:rPr>
                <w:rFonts w:eastAsia="Times New Roman" w:cs="Times New Roman"/>
                <w:color w:val="747474"/>
                <w:szCs w:val="24"/>
                <w:lang w:eastAsia="en-GB"/>
              </w:rPr>
            </w:pPr>
            <w:hyperlink r:id="rId1046" w:tgtFrame="_self" w:history="1">
              <w:r w:rsidRPr="00884BCF">
                <w:rPr>
                  <w:rFonts w:eastAsia="Times New Roman" w:cs="Times New Roman"/>
                  <w:color w:val="0000FF"/>
                  <w:szCs w:val="24"/>
                  <w:lang w:eastAsia="en-GB"/>
                </w:rPr>
                <w:t>silicon tetrachloride</w:t>
              </w:r>
            </w:hyperlink>
          </w:p>
        </w:tc>
      </w:tr>
      <w:tr w:rsidR="00F53FA0" w:rsidRPr="00884BCF" w14:paraId="71E87679" w14:textId="77777777" w:rsidTr="00F53FA0">
        <w:tc>
          <w:tcPr>
            <w:tcW w:w="701" w:type="dxa"/>
            <w:shd w:val="clear" w:color="auto" w:fill="FFFFFF"/>
            <w:tcMar>
              <w:top w:w="28" w:type="dxa"/>
              <w:left w:w="28" w:type="dxa"/>
              <w:bottom w:w="28" w:type="dxa"/>
              <w:right w:w="28" w:type="dxa"/>
            </w:tcMar>
            <w:hideMark/>
          </w:tcPr>
          <w:p w14:paraId="7338971A"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1,2,3,4-</w:t>
            </w:r>
          </w:p>
        </w:tc>
        <w:tc>
          <w:tcPr>
            <w:tcW w:w="2261" w:type="dxa"/>
            <w:shd w:val="clear" w:color="auto" w:fill="FFFFFF"/>
            <w:tcMar>
              <w:top w:w="28" w:type="dxa"/>
              <w:left w:w="28" w:type="dxa"/>
              <w:bottom w:w="28" w:type="dxa"/>
              <w:right w:w="28" w:type="dxa"/>
            </w:tcMar>
            <w:hideMark/>
          </w:tcPr>
          <w:p w14:paraId="5D09C21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tetrahydrobenzene</w:t>
            </w:r>
            <w:proofErr w:type="spellEnd"/>
          </w:p>
        </w:tc>
        <w:tc>
          <w:tcPr>
            <w:tcW w:w="2552" w:type="dxa"/>
            <w:shd w:val="clear" w:color="auto" w:fill="FFFFFF"/>
            <w:tcMar>
              <w:top w:w="28" w:type="dxa"/>
              <w:left w:w="28" w:type="dxa"/>
              <w:bottom w:w="28" w:type="dxa"/>
              <w:right w:w="28" w:type="dxa"/>
            </w:tcMar>
            <w:hideMark/>
          </w:tcPr>
          <w:p w14:paraId="5A670F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cyclohexene</w:t>
            </w:r>
          </w:p>
        </w:tc>
        <w:tc>
          <w:tcPr>
            <w:tcW w:w="4961" w:type="dxa"/>
            <w:shd w:val="clear" w:color="auto" w:fill="FFFFFF"/>
            <w:tcMar>
              <w:top w:w="28" w:type="dxa"/>
              <w:left w:w="28" w:type="dxa"/>
              <w:bottom w:w="28" w:type="dxa"/>
              <w:right w:w="28" w:type="dxa"/>
            </w:tcMar>
            <w:hideMark/>
          </w:tcPr>
          <w:p w14:paraId="3ED0F8E0" w14:textId="77777777" w:rsidR="00F53FA0" w:rsidRPr="00884BCF" w:rsidRDefault="00F53FA0" w:rsidP="00F53FA0">
            <w:pPr>
              <w:spacing w:after="0" w:line="240" w:lineRule="auto"/>
              <w:rPr>
                <w:rFonts w:eastAsia="Times New Roman" w:cs="Times New Roman"/>
                <w:color w:val="747474"/>
                <w:szCs w:val="24"/>
                <w:lang w:eastAsia="en-GB"/>
              </w:rPr>
            </w:pPr>
            <w:hyperlink r:id="rId1047" w:tgtFrame="_self" w:history="1">
              <w:r w:rsidRPr="00884BCF">
                <w:rPr>
                  <w:rFonts w:eastAsia="Times New Roman" w:cs="Times New Roman"/>
                  <w:color w:val="0000FF"/>
                  <w:szCs w:val="24"/>
                  <w:lang w:eastAsia="en-GB"/>
                </w:rPr>
                <w:t>cyclohexene</w:t>
              </w:r>
            </w:hyperlink>
          </w:p>
        </w:tc>
      </w:tr>
      <w:tr w:rsidR="00F53FA0" w:rsidRPr="00884BCF" w14:paraId="12B9CEB9" w14:textId="77777777" w:rsidTr="00F53FA0">
        <w:tc>
          <w:tcPr>
            <w:tcW w:w="701" w:type="dxa"/>
            <w:shd w:val="clear" w:color="auto" w:fill="FFFFFF"/>
            <w:tcMar>
              <w:top w:w="28" w:type="dxa"/>
              <w:left w:w="28" w:type="dxa"/>
              <w:bottom w:w="28" w:type="dxa"/>
              <w:right w:w="28" w:type="dxa"/>
            </w:tcMar>
            <w:hideMark/>
          </w:tcPr>
          <w:p w14:paraId="7E15FC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C89DCA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tetrahydrofuran</w:t>
            </w:r>
          </w:p>
        </w:tc>
        <w:tc>
          <w:tcPr>
            <w:tcW w:w="2552" w:type="dxa"/>
            <w:shd w:val="clear" w:color="auto" w:fill="FFFFFF"/>
            <w:tcMar>
              <w:top w:w="28" w:type="dxa"/>
              <w:left w:w="28" w:type="dxa"/>
              <w:bottom w:w="28" w:type="dxa"/>
              <w:right w:w="28" w:type="dxa"/>
            </w:tcMar>
            <w:hideMark/>
          </w:tcPr>
          <w:p w14:paraId="3FE281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F866ABD" w14:textId="77777777" w:rsidR="00F53FA0" w:rsidRPr="00884BCF" w:rsidRDefault="00F53FA0" w:rsidP="00F53FA0">
            <w:pPr>
              <w:spacing w:after="0" w:line="240" w:lineRule="auto"/>
              <w:rPr>
                <w:rFonts w:eastAsia="Times New Roman" w:cs="Times New Roman"/>
                <w:color w:val="747474"/>
                <w:szCs w:val="24"/>
                <w:lang w:eastAsia="en-GB"/>
              </w:rPr>
            </w:pPr>
            <w:hyperlink r:id="rId1048" w:tgtFrame="_self" w:history="1">
              <w:r w:rsidRPr="00884BCF">
                <w:rPr>
                  <w:rFonts w:eastAsia="Times New Roman" w:cs="Times New Roman"/>
                  <w:color w:val="0000FF"/>
                  <w:szCs w:val="24"/>
                  <w:lang w:eastAsia="en-GB"/>
                </w:rPr>
                <w:t>tetrahydrofuran</w:t>
              </w:r>
            </w:hyperlink>
          </w:p>
        </w:tc>
      </w:tr>
      <w:tr w:rsidR="00F53FA0" w:rsidRPr="00884BCF" w14:paraId="4CCDBAA5" w14:textId="77777777" w:rsidTr="00F53FA0">
        <w:tc>
          <w:tcPr>
            <w:tcW w:w="701" w:type="dxa"/>
            <w:shd w:val="clear" w:color="auto" w:fill="FFFFFF"/>
            <w:tcMar>
              <w:top w:w="28" w:type="dxa"/>
              <w:left w:w="28" w:type="dxa"/>
              <w:bottom w:w="28" w:type="dxa"/>
              <w:right w:w="28" w:type="dxa"/>
            </w:tcMar>
            <w:hideMark/>
          </w:tcPr>
          <w:p w14:paraId="7D3C3EA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B3BCC3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thermit</w:t>
            </w:r>
            <w:proofErr w:type="spellEnd"/>
            <w:r w:rsidRPr="00884BCF">
              <w:rPr>
                <w:rFonts w:eastAsia="Times New Roman" w:cs="Times New Roman"/>
                <w:szCs w:val="24"/>
                <w:lang w:eastAsia="en-GB"/>
              </w:rPr>
              <w:t xml:space="preserve"> mixture</w:t>
            </w:r>
          </w:p>
        </w:tc>
        <w:tc>
          <w:tcPr>
            <w:tcW w:w="2552" w:type="dxa"/>
            <w:shd w:val="clear" w:color="auto" w:fill="FFFFFF"/>
            <w:tcMar>
              <w:top w:w="28" w:type="dxa"/>
              <w:left w:w="28" w:type="dxa"/>
              <w:bottom w:w="28" w:type="dxa"/>
              <w:right w:w="28" w:type="dxa"/>
            </w:tcMar>
            <w:hideMark/>
          </w:tcPr>
          <w:p w14:paraId="1016C52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4975611" w14:textId="77777777" w:rsidR="00F53FA0" w:rsidRPr="00884BCF" w:rsidRDefault="00F53FA0" w:rsidP="00F53FA0">
            <w:pPr>
              <w:spacing w:after="0" w:line="240" w:lineRule="auto"/>
              <w:rPr>
                <w:rFonts w:eastAsia="Times New Roman" w:cs="Times New Roman"/>
                <w:color w:val="747474"/>
                <w:szCs w:val="24"/>
                <w:lang w:eastAsia="en-GB"/>
              </w:rPr>
            </w:pPr>
            <w:hyperlink r:id="rId1049" w:tgtFrame="_self" w:history="1">
              <w:proofErr w:type="spellStart"/>
              <w:r w:rsidRPr="00884BCF">
                <w:rPr>
                  <w:rFonts w:eastAsia="Times New Roman" w:cs="Times New Roman"/>
                  <w:color w:val="0000FF"/>
                  <w:szCs w:val="24"/>
                  <w:lang w:eastAsia="en-GB"/>
                </w:rPr>
                <w:t>thermit</w:t>
              </w:r>
              <w:proofErr w:type="spellEnd"/>
              <w:r w:rsidRPr="00884BCF">
                <w:rPr>
                  <w:rFonts w:eastAsia="Times New Roman" w:cs="Times New Roman"/>
                  <w:color w:val="0000FF"/>
                  <w:szCs w:val="24"/>
                  <w:lang w:eastAsia="en-GB"/>
                </w:rPr>
                <w:t xml:space="preserve"> mixture</w:t>
              </w:r>
            </w:hyperlink>
          </w:p>
        </w:tc>
      </w:tr>
      <w:tr w:rsidR="00F53FA0" w:rsidRPr="00884BCF" w14:paraId="63906A31" w14:textId="77777777" w:rsidTr="00F53FA0">
        <w:tc>
          <w:tcPr>
            <w:tcW w:w="701" w:type="dxa"/>
            <w:shd w:val="clear" w:color="auto" w:fill="FFFFFF"/>
            <w:tcMar>
              <w:top w:w="28" w:type="dxa"/>
              <w:left w:w="28" w:type="dxa"/>
              <w:bottom w:w="28" w:type="dxa"/>
              <w:right w:w="28" w:type="dxa"/>
            </w:tcMar>
            <w:hideMark/>
          </w:tcPr>
          <w:p w14:paraId="0B7E181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F6E32F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THF</w:t>
            </w:r>
          </w:p>
        </w:tc>
        <w:tc>
          <w:tcPr>
            <w:tcW w:w="2552" w:type="dxa"/>
            <w:shd w:val="clear" w:color="auto" w:fill="FFFFFF"/>
            <w:tcMar>
              <w:top w:w="28" w:type="dxa"/>
              <w:left w:w="28" w:type="dxa"/>
              <w:bottom w:w="28" w:type="dxa"/>
              <w:right w:w="28" w:type="dxa"/>
            </w:tcMar>
            <w:hideMark/>
          </w:tcPr>
          <w:p w14:paraId="41A72CE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tetrahydrofuran</w:t>
            </w:r>
          </w:p>
        </w:tc>
        <w:tc>
          <w:tcPr>
            <w:tcW w:w="4961" w:type="dxa"/>
            <w:shd w:val="clear" w:color="auto" w:fill="FFFFFF"/>
            <w:tcMar>
              <w:top w:w="28" w:type="dxa"/>
              <w:left w:w="28" w:type="dxa"/>
              <w:bottom w:w="28" w:type="dxa"/>
              <w:right w:w="28" w:type="dxa"/>
            </w:tcMar>
            <w:hideMark/>
          </w:tcPr>
          <w:p w14:paraId="4572E38D" w14:textId="77777777" w:rsidR="00F53FA0" w:rsidRPr="00884BCF" w:rsidRDefault="00F53FA0" w:rsidP="00F53FA0">
            <w:pPr>
              <w:spacing w:after="0" w:line="240" w:lineRule="auto"/>
              <w:rPr>
                <w:rFonts w:eastAsia="Times New Roman" w:cs="Times New Roman"/>
                <w:color w:val="747474"/>
                <w:szCs w:val="24"/>
                <w:lang w:eastAsia="en-GB"/>
              </w:rPr>
            </w:pPr>
            <w:hyperlink r:id="rId1050" w:tgtFrame="_self" w:history="1">
              <w:r w:rsidRPr="00884BCF">
                <w:rPr>
                  <w:rFonts w:eastAsia="Times New Roman" w:cs="Times New Roman"/>
                  <w:color w:val="0000FF"/>
                  <w:szCs w:val="24"/>
                  <w:lang w:eastAsia="en-GB"/>
                </w:rPr>
                <w:t>tetrahydrofuran</w:t>
              </w:r>
            </w:hyperlink>
          </w:p>
        </w:tc>
      </w:tr>
      <w:tr w:rsidR="00F53FA0" w:rsidRPr="00884BCF" w14:paraId="02C7DCA5" w14:textId="77777777" w:rsidTr="00F53FA0">
        <w:tc>
          <w:tcPr>
            <w:tcW w:w="701" w:type="dxa"/>
            <w:shd w:val="clear" w:color="auto" w:fill="FFFFFF"/>
            <w:tcMar>
              <w:top w:w="28" w:type="dxa"/>
              <w:left w:w="28" w:type="dxa"/>
              <w:bottom w:w="28" w:type="dxa"/>
              <w:right w:w="28" w:type="dxa"/>
            </w:tcMar>
            <w:hideMark/>
          </w:tcPr>
          <w:p w14:paraId="3646CF1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5827CEA"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Thiazole</w:t>
            </w:r>
            <w:proofErr w:type="spellEnd"/>
            <w:r w:rsidRPr="00884BCF">
              <w:rPr>
                <w:rFonts w:eastAsia="Times New Roman" w:cs="Times New Roman"/>
                <w:szCs w:val="24"/>
                <w:lang w:eastAsia="en-GB"/>
              </w:rPr>
              <w:t xml:space="preserve"> Yellow G</w:t>
            </w:r>
          </w:p>
        </w:tc>
        <w:tc>
          <w:tcPr>
            <w:tcW w:w="2552" w:type="dxa"/>
            <w:shd w:val="clear" w:color="auto" w:fill="FFFFFF"/>
            <w:tcMar>
              <w:top w:w="28" w:type="dxa"/>
              <w:left w:w="28" w:type="dxa"/>
              <w:bottom w:w="28" w:type="dxa"/>
              <w:right w:w="28" w:type="dxa"/>
            </w:tcMar>
            <w:hideMark/>
          </w:tcPr>
          <w:p w14:paraId="09FF10A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92D8805" w14:textId="77777777" w:rsidR="00F53FA0" w:rsidRPr="00884BCF" w:rsidRDefault="00F53FA0" w:rsidP="00F53FA0">
            <w:pPr>
              <w:spacing w:after="0" w:line="240" w:lineRule="auto"/>
              <w:rPr>
                <w:rFonts w:eastAsia="Times New Roman" w:cs="Times New Roman"/>
                <w:color w:val="747474"/>
                <w:szCs w:val="24"/>
                <w:lang w:eastAsia="en-GB"/>
              </w:rPr>
            </w:pPr>
            <w:hyperlink r:id="rId1051" w:tgtFrame="_self" w:history="1">
              <w:r w:rsidRPr="00884BCF">
                <w:rPr>
                  <w:rFonts w:eastAsia="Times New Roman" w:cs="Times New Roman"/>
                  <w:color w:val="0000FF"/>
                  <w:szCs w:val="24"/>
                  <w:lang w:eastAsia="en-GB"/>
                </w:rPr>
                <w:t>Colorimetric Reagents</w:t>
              </w:r>
            </w:hyperlink>
          </w:p>
        </w:tc>
      </w:tr>
      <w:tr w:rsidR="00F53FA0" w:rsidRPr="00884BCF" w14:paraId="2308BE31" w14:textId="77777777" w:rsidTr="00F53FA0">
        <w:tc>
          <w:tcPr>
            <w:tcW w:w="701" w:type="dxa"/>
            <w:shd w:val="clear" w:color="auto" w:fill="FFFFFF"/>
            <w:tcMar>
              <w:top w:w="28" w:type="dxa"/>
              <w:left w:w="28" w:type="dxa"/>
              <w:bottom w:w="28" w:type="dxa"/>
              <w:right w:w="28" w:type="dxa"/>
            </w:tcMar>
            <w:hideMark/>
          </w:tcPr>
          <w:p w14:paraId="48685B9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68E8BC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Thiocarbamide</w:t>
            </w:r>
          </w:p>
        </w:tc>
        <w:tc>
          <w:tcPr>
            <w:tcW w:w="2552" w:type="dxa"/>
            <w:shd w:val="clear" w:color="auto" w:fill="FFFFFF"/>
            <w:tcMar>
              <w:top w:w="28" w:type="dxa"/>
              <w:left w:w="28" w:type="dxa"/>
              <w:bottom w:w="28" w:type="dxa"/>
              <w:right w:w="28" w:type="dxa"/>
            </w:tcMar>
            <w:hideMark/>
          </w:tcPr>
          <w:p w14:paraId="0595D6B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5B20DE" w14:textId="77777777" w:rsidR="00F53FA0" w:rsidRPr="00884BCF" w:rsidRDefault="00F53FA0" w:rsidP="00F53FA0">
            <w:pPr>
              <w:spacing w:after="0" w:line="240" w:lineRule="auto"/>
              <w:rPr>
                <w:rFonts w:eastAsia="Times New Roman" w:cs="Times New Roman"/>
                <w:color w:val="747474"/>
                <w:szCs w:val="24"/>
                <w:lang w:eastAsia="en-GB"/>
              </w:rPr>
            </w:pPr>
            <w:hyperlink r:id="rId1052" w:tgtFrame="_self" w:history="1">
              <w:r w:rsidRPr="00884BCF">
                <w:rPr>
                  <w:rFonts w:eastAsia="Times New Roman" w:cs="Times New Roman"/>
                  <w:color w:val="0000FF"/>
                  <w:szCs w:val="24"/>
                  <w:lang w:eastAsia="en-GB"/>
                </w:rPr>
                <w:t>Biochemicals (Plant &amp; Animal hormones)</w:t>
              </w:r>
            </w:hyperlink>
          </w:p>
        </w:tc>
      </w:tr>
      <w:tr w:rsidR="00F53FA0" w:rsidRPr="00884BCF" w14:paraId="4CB50F1A" w14:textId="77777777" w:rsidTr="00F53FA0">
        <w:tc>
          <w:tcPr>
            <w:tcW w:w="701" w:type="dxa"/>
            <w:shd w:val="clear" w:color="auto" w:fill="FFFFFF"/>
            <w:tcMar>
              <w:top w:w="28" w:type="dxa"/>
              <w:left w:w="28" w:type="dxa"/>
              <w:bottom w:w="28" w:type="dxa"/>
              <w:right w:w="28" w:type="dxa"/>
            </w:tcMar>
            <w:hideMark/>
          </w:tcPr>
          <w:p w14:paraId="2175139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37DBE7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Thiocarbamide</w:t>
            </w:r>
          </w:p>
        </w:tc>
        <w:tc>
          <w:tcPr>
            <w:tcW w:w="2552" w:type="dxa"/>
            <w:shd w:val="clear" w:color="auto" w:fill="FFFFFF"/>
            <w:tcMar>
              <w:top w:w="28" w:type="dxa"/>
              <w:left w:w="28" w:type="dxa"/>
              <w:bottom w:w="28" w:type="dxa"/>
              <w:right w:w="28" w:type="dxa"/>
            </w:tcMar>
            <w:hideMark/>
          </w:tcPr>
          <w:p w14:paraId="2A005B3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AB8C045" w14:textId="77777777" w:rsidR="00F53FA0" w:rsidRPr="00884BCF" w:rsidRDefault="00F53FA0" w:rsidP="00F53FA0">
            <w:pPr>
              <w:spacing w:after="0" w:line="240" w:lineRule="auto"/>
              <w:rPr>
                <w:rFonts w:eastAsia="Times New Roman" w:cs="Times New Roman"/>
                <w:color w:val="747474"/>
                <w:szCs w:val="24"/>
                <w:lang w:eastAsia="en-GB"/>
              </w:rPr>
            </w:pPr>
            <w:hyperlink r:id="rId1053" w:tgtFrame="_self" w:history="1">
              <w:r w:rsidRPr="00884BCF">
                <w:rPr>
                  <w:rFonts w:eastAsia="Times New Roman" w:cs="Times New Roman"/>
                  <w:color w:val="0000FF"/>
                  <w:szCs w:val="24"/>
                  <w:lang w:eastAsia="en-GB"/>
                </w:rPr>
                <w:t>Biochemicals (plant and animal hormones)</w:t>
              </w:r>
            </w:hyperlink>
          </w:p>
        </w:tc>
      </w:tr>
      <w:tr w:rsidR="00F53FA0" w:rsidRPr="00884BCF" w14:paraId="6074AF14" w14:textId="77777777" w:rsidTr="00F53FA0">
        <w:tc>
          <w:tcPr>
            <w:tcW w:w="701" w:type="dxa"/>
            <w:shd w:val="clear" w:color="auto" w:fill="FFFFFF"/>
            <w:tcMar>
              <w:top w:w="28" w:type="dxa"/>
              <w:left w:w="28" w:type="dxa"/>
              <w:bottom w:w="28" w:type="dxa"/>
              <w:right w:w="28" w:type="dxa"/>
            </w:tcMar>
            <w:hideMark/>
          </w:tcPr>
          <w:p w14:paraId="591131D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3B1ACF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thiocarbamide</w:t>
            </w:r>
          </w:p>
        </w:tc>
        <w:tc>
          <w:tcPr>
            <w:tcW w:w="2552" w:type="dxa"/>
            <w:shd w:val="clear" w:color="auto" w:fill="FFFFFF"/>
            <w:tcMar>
              <w:top w:w="28" w:type="dxa"/>
              <w:left w:w="28" w:type="dxa"/>
              <w:bottom w:w="28" w:type="dxa"/>
              <w:right w:w="28" w:type="dxa"/>
            </w:tcMar>
            <w:hideMark/>
          </w:tcPr>
          <w:p w14:paraId="524571D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thiourea</w:t>
            </w:r>
          </w:p>
        </w:tc>
        <w:tc>
          <w:tcPr>
            <w:tcW w:w="4961" w:type="dxa"/>
            <w:shd w:val="clear" w:color="auto" w:fill="FFFFFF"/>
            <w:tcMar>
              <w:top w:w="28" w:type="dxa"/>
              <w:left w:w="28" w:type="dxa"/>
              <w:bottom w:w="28" w:type="dxa"/>
              <w:right w:w="28" w:type="dxa"/>
            </w:tcMar>
            <w:hideMark/>
          </w:tcPr>
          <w:p w14:paraId="4D2D5DCF" w14:textId="77777777" w:rsidR="00F53FA0" w:rsidRPr="00884BCF" w:rsidRDefault="00F53FA0" w:rsidP="00F53FA0">
            <w:pPr>
              <w:spacing w:after="0" w:line="240" w:lineRule="auto"/>
              <w:rPr>
                <w:rFonts w:eastAsia="Times New Roman" w:cs="Times New Roman"/>
                <w:color w:val="747474"/>
                <w:szCs w:val="24"/>
                <w:lang w:eastAsia="en-GB"/>
              </w:rPr>
            </w:pPr>
            <w:hyperlink r:id="rId1054" w:tgtFrame="_self" w:history="1">
              <w:r w:rsidRPr="00884BCF">
                <w:rPr>
                  <w:rFonts w:eastAsia="Times New Roman" w:cs="Times New Roman"/>
                  <w:color w:val="0000FF"/>
                  <w:szCs w:val="24"/>
                  <w:lang w:eastAsia="en-GB"/>
                </w:rPr>
                <w:t>thiourea</w:t>
              </w:r>
            </w:hyperlink>
          </w:p>
        </w:tc>
      </w:tr>
      <w:tr w:rsidR="00F53FA0" w:rsidRPr="00884BCF" w14:paraId="1961D95C" w14:textId="77777777" w:rsidTr="00F53FA0">
        <w:tc>
          <w:tcPr>
            <w:tcW w:w="701" w:type="dxa"/>
            <w:shd w:val="clear" w:color="auto" w:fill="FFFFFF"/>
            <w:tcMar>
              <w:top w:w="28" w:type="dxa"/>
              <w:left w:w="28" w:type="dxa"/>
              <w:bottom w:w="28" w:type="dxa"/>
              <w:right w:w="28" w:type="dxa"/>
            </w:tcMar>
            <w:hideMark/>
          </w:tcPr>
          <w:p w14:paraId="776D8D2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CCC073"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thioglycollic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09FFC6E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47F796B" w14:textId="77777777" w:rsidR="00F53FA0" w:rsidRPr="00884BCF" w:rsidRDefault="00F53FA0" w:rsidP="00F53FA0">
            <w:pPr>
              <w:spacing w:after="0" w:line="240" w:lineRule="auto"/>
              <w:rPr>
                <w:rFonts w:eastAsia="Times New Roman" w:cs="Times New Roman"/>
                <w:color w:val="747474"/>
                <w:szCs w:val="24"/>
                <w:lang w:eastAsia="en-GB"/>
              </w:rPr>
            </w:pPr>
            <w:hyperlink r:id="rId1055" w:tgtFrame="_self" w:history="1">
              <w:r w:rsidRPr="00884BCF">
                <w:rPr>
                  <w:rFonts w:eastAsia="Times New Roman" w:cs="Times New Roman"/>
                  <w:color w:val="0000FF"/>
                  <w:szCs w:val="24"/>
                  <w:lang w:eastAsia="en-GB"/>
                </w:rPr>
                <w:t>Colorimetric Reagents</w:t>
              </w:r>
            </w:hyperlink>
          </w:p>
        </w:tc>
      </w:tr>
      <w:tr w:rsidR="00F53FA0" w:rsidRPr="00884BCF" w14:paraId="43DDD02E" w14:textId="77777777" w:rsidTr="00F53FA0">
        <w:tc>
          <w:tcPr>
            <w:tcW w:w="701" w:type="dxa"/>
            <w:shd w:val="clear" w:color="auto" w:fill="FFFFFF"/>
            <w:tcMar>
              <w:top w:w="28" w:type="dxa"/>
              <w:left w:w="28" w:type="dxa"/>
              <w:bottom w:w="28" w:type="dxa"/>
              <w:right w:w="28" w:type="dxa"/>
            </w:tcMar>
            <w:hideMark/>
          </w:tcPr>
          <w:p w14:paraId="59DC6FF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8BF625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thionyl chloride</w:t>
            </w:r>
          </w:p>
        </w:tc>
        <w:tc>
          <w:tcPr>
            <w:tcW w:w="2552" w:type="dxa"/>
            <w:shd w:val="clear" w:color="auto" w:fill="FFFFFF"/>
            <w:tcMar>
              <w:top w:w="28" w:type="dxa"/>
              <w:left w:w="28" w:type="dxa"/>
              <w:bottom w:w="28" w:type="dxa"/>
              <w:right w:w="28" w:type="dxa"/>
            </w:tcMar>
            <w:hideMark/>
          </w:tcPr>
          <w:p w14:paraId="612D869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 dichloride oxide</w:t>
            </w:r>
          </w:p>
        </w:tc>
        <w:tc>
          <w:tcPr>
            <w:tcW w:w="4961" w:type="dxa"/>
            <w:shd w:val="clear" w:color="auto" w:fill="FFFFFF"/>
            <w:tcMar>
              <w:top w:w="28" w:type="dxa"/>
              <w:left w:w="28" w:type="dxa"/>
              <w:bottom w:w="28" w:type="dxa"/>
              <w:right w:w="28" w:type="dxa"/>
            </w:tcMar>
            <w:hideMark/>
          </w:tcPr>
          <w:p w14:paraId="2A92268E" w14:textId="77777777" w:rsidR="00F53FA0" w:rsidRPr="00884BCF" w:rsidRDefault="00F53FA0" w:rsidP="00F53FA0">
            <w:pPr>
              <w:spacing w:after="0" w:line="240" w:lineRule="auto"/>
              <w:rPr>
                <w:rFonts w:eastAsia="Times New Roman" w:cs="Times New Roman"/>
                <w:color w:val="747474"/>
                <w:szCs w:val="24"/>
                <w:lang w:eastAsia="en-GB"/>
              </w:rPr>
            </w:pPr>
            <w:hyperlink r:id="rId1056" w:tgtFrame="_self" w:history="1">
              <w:r w:rsidRPr="00884BCF">
                <w:rPr>
                  <w:rFonts w:eastAsia="Times New Roman" w:cs="Times New Roman"/>
                  <w:color w:val="0000FF"/>
                  <w:szCs w:val="24"/>
                  <w:lang w:eastAsia="en-GB"/>
                </w:rPr>
                <w:t>sulphur dichloride oxide</w:t>
              </w:r>
            </w:hyperlink>
          </w:p>
        </w:tc>
      </w:tr>
      <w:tr w:rsidR="00F53FA0" w:rsidRPr="00884BCF" w14:paraId="2829ACEE" w14:textId="77777777" w:rsidTr="00F53FA0">
        <w:tc>
          <w:tcPr>
            <w:tcW w:w="701" w:type="dxa"/>
            <w:shd w:val="clear" w:color="auto" w:fill="FFFFFF"/>
            <w:tcMar>
              <w:top w:w="28" w:type="dxa"/>
              <w:left w:w="28" w:type="dxa"/>
              <w:bottom w:w="28" w:type="dxa"/>
              <w:right w:w="28" w:type="dxa"/>
            </w:tcMar>
            <w:hideMark/>
          </w:tcPr>
          <w:p w14:paraId="2F88503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B79860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thiourea</w:t>
            </w:r>
          </w:p>
        </w:tc>
        <w:tc>
          <w:tcPr>
            <w:tcW w:w="2552" w:type="dxa"/>
            <w:shd w:val="clear" w:color="auto" w:fill="FFFFFF"/>
            <w:tcMar>
              <w:top w:w="28" w:type="dxa"/>
              <w:left w:w="28" w:type="dxa"/>
              <w:bottom w:w="28" w:type="dxa"/>
              <w:right w:w="28" w:type="dxa"/>
            </w:tcMar>
            <w:hideMark/>
          </w:tcPr>
          <w:p w14:paraId="20186C2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Thiocarbamide</w:t>
            </w:r>
          </w:p>
        </w:tc>
        <w:tc>
          <w:tcPr>
            <w:tcW w:w="4961" w:type="dxa"/>
            <w:shd w:val="clear" w:color="auto" w:fill="FFFFFF"/>
            <w:tcMar>
              <w:top w:w="28" w:type="dxa"/>
              <w:left w:w="28" w:type="dxa"/>
              <w:bottom w:w="28" w:type="dxa"/>
              <w:right w:w="28" w:type="dxa"/>
            </w:tcMar>
            <w:hideMark/>
          </w:tcPr>
          <w:p w14:paraId="63FAD0D0" w14:textId="77777777" w:rsidR="00F53FA0" w:rsidRPr="00884BCF" w:rsidRDefault="00F53FA0" w:rsidP="00F53FA0">
            <w:pPr>
              <w:spacing w:after="0" w:line="240" w:lineRule="auto"/>
              <w:rPr>
                <w:rFonts w:eastAsia="Times New Roman" w:cs="Times New Roman"/>
                <w:color w:val="747474"/>
                <w:szCs w:val="24"/>
                <w:lang w:eastAsia="en-GB"/>
              </w:rPr>
            </w:pPr>
            <w:hyperlink r:id="rId1057" w:tgtFrame="_self" w:history="1">
              <w:r w:rsidRPr="00884BCF">
                <w:rPr>
                  <w:rFonts w:eastAsia="Times New Roman" w:cs="Times New Roman"/>
                  <w:color w:val="0000FF"/>
                  <w:szCs w:val="24"/>
                  <w:lang w:eastAsia="en-GB"/>
                </w:rPr>
                <w:t>Biochemicals (Plant &amp; Animal hormones)</w:t>
              </w:r>
            </w:hyperlink>
          </w:p>
        </w:tc>
      </w:tr>
      <w:tr w:rsidR="00F53FA0" w:rsidRPr="00884BCF" w14:paraId="1602F9FC" w14:textId="77777777" w:rsidTr="00F53FA0">
        <w:tc>
          <w:tcPr>
            <w:tcW w:w="701" w:type="dxa"/>
            <w:shd w:val="clear" w:color="auto" w:fill="FFFFFF"/>
            <w:tcMar>
              <w:top w:w="28" w:type="dxa"/>
              <w:left w:w="28" w:type="dxa"/>
              <w:bottom w:w="28" w:type="dxa"/>
              <w:right w:w="28" w:type="dxa"/>
            </w:tcMar>
            <w:hideMark/>
          </w:tcPr>
          <w:p w14:paraId="61DBF97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EFEC76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thiourea</w:t>
            </w:r>
          </w:p>
        </w:tc>
        <w:tc>
          <w:tcPr>
            <w:tcW w:w="2552" w:type="dxa"/>
            <w:shd w:val="clear" w:color="auto" w:fill="FFFFFF"/>
            <w:tcMar>
              <w:top w:w="28" w:type="dxa"/>
              <w:left w:w="28" w:type="dxa"/>
              <w:bottom w:w="28" w:type="dxa"/>
              <w:right w:w="28" w:type="dxa"/>
            </w:tcMar>
            <w:hideMark/>
          </w:tcPr>
          <w:p w14:paraId="1F34FE4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F0BE2A7" w14:textId="77777777" w:rsidR="00F53FA0" w:rsidRPr="00884BCF" w:rsidRDefault="00F53FA0" w:rsidP="00F53FA0">
            <w:pPr>
              <w:spacing w:after="0" w:line="240" w:lineRule="auto"/>
              <w:rPr>
                <w:rFonts w:eastAsia="Times New Roman" w:cs="Times New Roman"/>
                <w:color w:val="747474"/>
                <w:szCs w:val="24"/>
                <w:lang w:eastAsia="en-GB"/>
              </w:rPr>
            </w:pPr>
            <w:hyperlink r:id="rId1058" w:tgtFrame="_self" w:history="1">
              <w:r w:rsidRPr="00884BCF">
                <w:rPr>
                  <w:rFonts w:eastAsia="Times New Roman" w:cs="Times New Roman"/>
                  <w:color w:val="0000FF"/>
                  <w:szCs w:val="24"/>
                  <w:lang w:eastAsia="en-GB"/>
                </w:rPr>
                <w:t>thiourea</w:t>
              </w:r>
            </w:hyperlink>
          </w:p>
        </w:tc>
      </w:tr>
      <w:tr w:rsidR="00F53FA0" w:rsidRPr="00884BCF" w14:paraId="39A58303" w14:textId="77777777" w:rsidTr="00F53FA0">
        <w:tc>
          <w:tcPr>
            <w:tcW w:w="701" w:type="dxa"/>
            <w:shd w:val="clear" w:color="auto" w:fill="FFFFFF"/>
            <w:tcMar>
              <w:top w:w="28" w:type="dxa"/>
              <w:left w:w="28" w:type="dxa"/>
              <w:bottom w:w="28" w:type="dxa"/>
              <w:right w:w="28" w:type="dxa"/>
            </w:tcMar>
            <w:hideMark/>
          </w:tcPr>
          <w:p w14:paraId="0B3CFFC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E2E51B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Threonine</w:t>
            </w:r>
          </w:p>
        </w:tc>
        <w:tc>
          <w:tcPr>
            <w:tcW w:w="2552" w:type="dxa"/>
            <w:shd w:val="clear" w:color="auto" w:fill="FFFFFF"/>
            <w:tcMar>
              <w:top w:w="28" w:type="dxa"/>
              <w:left w:w="28" w:type="dxa"/>
              <w:bottom w:w="28" w:type="dxa"/>
              <w:right w:w="28" w:type="dxa"/>
            </w:tcMar>
            <w:hideMark/>
          </w:tcPr>
          <w:p w14:paraId="12017EB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E673D3F" w14:textId="77777777" w:rsidR="00F53FA0" w:rsidRPr="00884BCF" w:rsidRDefault="00F53FA0" w:rsidP="00F53FA0">
            <w:pPr>
              <w:spacing w:after="0" w:line="240" w:lineRule="auto"/>
              <w:rPr>
                <w:rFonts w:eastAsia="Times New Roman" w:cs="Times New Roman"/>
                <w:color w:val="747474"/>
                <w:szCs w:val="24"/>
                <w:lang w:eastAsia="en-GB"/>
              </w:rPr>
            </w:pPr>
            <w:hyperlink r:id="rId1059"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06E0130" w14:textId="77777777" w:rsidTr="00F53FA0">
        <w:tc>
          <w:tcPr>
            <w:tcW w:w="701" w:type="dxa"/>
            <w:shd w:val="clear" w:color="auto" w:fill="FFFFFF"/>
            <w:tcMar>
              <w:top w:w="28" w:type="dxa"/>
              <w:left w:w="28" w:type="dxa"/>
              <w:bottom w:w="28" w:type="dxa"/>
              <w:right w:w="28" w:type="dxa"/>
            </w:tcMar>
            <w:hideMark/>
          </w:tcPr>
          <w:p w14:paraId="1D9FDDD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90F1D9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Thymine</w:t>
            </w:r>
          </w:p>
        </w:tc>
        <w:tc>
          <w:tcPr>
            <w:tcW w:w="2552" w:type="dxa"/>
            <w:shd w:val="clear" w:color="auto" w:fill="FFFFFF"/>
            <w:tcMar>
              <w:top w:w="28" w:type="dxa"/>
              <w:left w:w="28" w:type="dxa"/>
              <w:bottom w:w="28" w:type="dxa"/>
              <w:right w:w="28" w:type="dxa"/>
            </w:tcMar>
            <w:hideMark/>
          </w:tcPr>
          <w:p w14:paraId="73EFB79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E633ED3" w14:textId="77777777" w:rsidR="00F53FA0" w:rsidRPr="00884BCF" w:rsidRDefault="00F53FA0" w:rsidP="00F53FA0">
            <w:pPr>
              <w:spacing w:after="0" w:line="240" w:lineRule="auto"/>
              <w:rPr>
                <w:rFonts w:eastAsia="Times New Roman" w:cs="Times New Roman"/>
                <w:color w:val="747474"/>
                <w:szCs w:val="24"/>
                <w:lang w:eastAsia="en-GB"/>
              </w:rPr>
            </w:pPr>
            <w:hyperlink r:id="rId1060"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401A805C" w14:textId="77777777" w:rsidTr="00F53FA0">
        <w:tc>
          <w:tcPr>
            <w:tcW w:w="701" w:type="dxa"/>
            <w:shd w:val="clear" w:color="auto" w:fill="FFFFFF"/>
            <w:tcMar>
              <w:top w:w="28" w:type="dxa"/>
              <w:left w:w="28" w:type="dxa"/>
              <w:bottom w:w="28" w:type="dxa"/>
              <w:right w:w="28" w:type="dxa"/>
            </w:tcMar>
            <w:hideMark/>
          </w:tcPr>
          <w:p w14:paraId="273074C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FD47D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thymol blue</w:t>
            </w:r>
          </w:p>
        </w:tc>
        <w:tc>
          <w:tcPr>
            <w:tcW w:w="2552" w:type="dxa"/>
            <w:shd w:val="clear" w:color="auto" w:fill="FFFFFF"/>
            <w:tcMar>
              <w:top w:w="28" w:type="dxa"/>
              <w:left w:w="28" w:type="dxa"/>
              <w:bottom w:w="28" w:type="dxa"/>
              <w:right w:w="28" w:type="dxa"/>
            </w:tcMar>
            <w:hideMark/>
          </w:tcPr>
          <w:p w14:paraId="77BAEB5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8E40ED9" w14:textId="77777777" w:rsidR="00F53FA0" w:rsidRPr="00884BCF" w:rsidRDefault="00F53FA0" w:rsidP="00F53FA0">
            <w:pPr>
              <w:spacing w:after="0" w:line="240" w:lineRule="auto"/>
              <w:rPr>
                <w:rFonts w:eastAsia="Times New Roman" w:cs="Times New Roman"/>
                <w:color w:val="747474"/>
                <w:szCs w:val="24"/>
                <w:lang w:eastAsia="en-GB"/>
              </w:rPr>
            </w:pPr>
            <w:hyperlink r:id="rId1061" w:tgtFrame="_self" w:history="1">
              <w:r w:rsidRPr="00884BCF">
                <w:rPr>
                  <w:rFonts w:eastAsia="Times New Roman" w:cs="Times New Roman"/>
                  <w:color w:val="0000FF"/>
                  <w:szCs w:val="24"/>
                  <w:lang w:eastAsia="en-GB"/>
                </w:rPr>
                <w:t>indicators</w:t>
              </w:r>
            </w:hyperlink>
          </w:p>
        </w:tc>
      </w:tr>
      <w:tr w:rsidR="00F53FA0" w:rsidRPr="00884BCF" w14:paraId="3AC10DB8" w14:textId="77777777" w:rsidTr="00F53FA0">
        <w:tc>
          <w:tcPr>
            <w:tcW w:w="701" w:type="dxa"/>
            <w:shd w:val="clear" w:color="auto" w:fill="FFFFFF"/>
            <w:tcMar>
              <w:top w:w="28" w:type="dxa"/>
              <w:left w:w="28" w:type="dxa"/>
              <w:bottom w:w="28" w:type="dxa"/>
              <w:right w:w="28" w:type="dxa"/>
            </w:tcMar>
            <w:hideMark/>
          </w:tcPr>
          <w:p w14:paraId="53BB27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DF9AAD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thymolphthalein</w:t>
            </w:r>
          </w:p>
        </w:tc>
        <w:tc>
          <w:tcPr>
            <w:tcW w:w="2552" w:type="dxa"/>
            <w:shd w:val="clear" w:color="auto" w:fill="FFFFFF"/>
            <w:tcMar>
              <w:top w:w="28" w:type="dxa"/>
              <w:left w:w="28" w:type="dxa"/>
              <w:bottom w:w="28" w:type="dxa"/>
              <w:right w:w="28" w:type="dxa"/>
            </w:tcMar>
            <w:hideMark/>
          </w:tcPr>
          <w:p w14:paraId="7E1CC29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06200AF" w14:textId="77777777" w:rsidR="00F53FA0" w:rsidRPr="00884BCF" w:rsidRDefault="00F53FA0" w:rsidP="00F53FA0">
            <w:pPr>
              <w:spacing w:after="0" w:line="240" w:lineRule="auto"/>
              <w:rPr>
                <w:rFonts w:eastAsia="Times New Roman" w:cs="Times New Roman"/>
                <w:color w:val="747474"/>
                <w:szCs w:val="24"/>
                <w:lang w:eastAsia="en-GB"/>
              </w:rPr>
            </w:pPr>
            <w:hyperlink r:id="rId1062" w:tgtFrame="_self" w:history="1">
              <w:r w:rsidRPr="00884BCF">
                <w:rPr>
                  <w:rFonts w:eastAsia="Times New Roman" w:cs="Times New Roman"/>
                  <w:color w:val="0000FF"/>
                  <w:szCs w:val="24"/>
                  <w:lang w:eastAsia="en-GB"/>
                </w:rPr>
                <w:t>indicators</w:t>
              </w:r>
            </w:hyperlink>
          </w:p>
        </w:tc>
      </w:tr>
      <w:tr w:rsidR="00F53FA0" w:rsidRPr="00884BCF" w14:paraId="2A0CE940" w14:textId="77777777" w:rsidTr="00F53FA0">
        <w:tc>
          <w:tcPr>
            <w:tcW w:w="701" w:type="dxa"/>
            <w:shd w:val="clear" w:color="auto" w:fill="FFFFFF"/>
            <w:tcMar>
              <w:top w:w="28" w:type="dxa"/>
              <w:left w:w="28" w:type="dxa"/>
              <w:bottom w:w="28" w:type="dxa"/>
              <w:right w:w="28" w:type="dxa"/>
            </w:tcMar>
            <w:hideMark/>
          </w:tcPr>
          <w:p w14:paraId="1B38250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3F09D6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thyroxine</w:t>
            </w:r>
          </w:p>
        </w:tc>
        <w:tc>
          <w:tcPr>
            <w:tcW w:w="2552" w:type="dxa"/>
            <w:shd w:val="clear" w:color="auto" w:fill="FFFFFF"/>
            <w:tcMar>
              <w:top w:w="28" w:type="dxa"/>
              <w:left w:w="28" w:type="dxa"/>
              <w:bottom w:w="28" w:type="dxa"/>
              <w:right w:w="28" w:type="dxa"/>
            </w:tcMar>
            <w:hideMark/>
          </w:tcPr>
          <w:p w14:paraId="50D39D4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44DE31" w14:textId="77777777" w:rsidR="00F53FA0" w:rsidRPr="00884BCF" w:rsidRDefault="00F53FA0" w:rsidP="00F53FA0">
            <w:pPr>
              <w:spacing w:after="0" w:line="240" w:lineRule="auto"/>
              <w:rPr>
                <w:rFonts w:eastAsia="Times New Roman" w:cs="Times New Roman"/>
                <w:color w:val="747474"/>
                <w:szCs w:val="24"/>
                <w:lang w:eastAsia="en-GB"/>
              </w:rPr>
            </w:pPr>
            <w:hyperlink r:id="rId1063" w:tgtFrame="_self" w:history="1">
              <w:r w:rsidRPr="00884BCF">
                <w:rPr>
                  <w:rFonts w:eastAsia="Times New Roman" w:cs="Times New Roman"/>
                  <w:color w:val="0000FF"/>
                  <w:szCs w:val="24"/>
                  <w:lang w:eastAsia="en-GB"/>
                </w:rPr>
                <w:t>Biochemicals (Plant &amp; Animal hormones)</w:t>
              </w:r>
            </w:hyperlink>
          </w:p>
        </w:tc>
      </w:tr>
      <w:tr w:rsidR="00F53FA0" w:rsidRPr="00884BCF" w14:paraId="64F372D8" w14:textId="77777777" w:rsidTr="00F53FA0">
        <w:tc>
          <w:tcPr>
            <w:tcW w:w="701" w:type="dxa"/>
            <w:shd w:val="clear" w:color="auto" w:fill="FFFFFF"/>
            <w:tcMar>
              <w:top w:w="28" w:type="dxa"/>
              <w:left w:w="28" w:type="dxa"/>
              <w:bottom w:w="28" w:type="dxa"/>
              <w:right w:w="28" w:type="dxa"/>
            </w:tcMar>
            <w:hideMark/>
          </w:tcPr>
          <w:p w14:paraId="4C5D01DC"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71D24F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tin II chloride</w:t>
            </w:r>
          </w:p>
        </w:tc>
        <w:tc>
          <w:tcPr>
            <w:tcW w:w="2552" w:type="dxa"/>
            <w:shd w:val="clear" w:color="auto" w:fill="FFFFFF"/>
            <w:tcMar>
              <w:top w:w="28" w:type="dxa"/>
              <w:left w:w="28" w:type="dxa"/>
              <w:bottom w:w="28" w:type="dxa"/>
              <w:right w:w="28" w:type="dxa"/>
            </w:tcMar>
            <w:hideMark/>
          </w:tcPr>
          <w:p w14:paraId="241F317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BB90B4D" w14:textId="77777777" w:rsidR="00F53FA0" w:rsidRPr="00884BCF" w:rsidRDefault="00F53FA0" w:rsidP="00F53FA0">
            <w:pPr>
              <w:spacing w:after="0" w:line="240" w:lineRule="auto"/>
              <w:rPr>
                <w:rFonts w:eastAsia="Times New Roman" w:cs="Times New Roman"/>
                <w:color w:val="747474"/>
                <w:szCs w:val="24"/>
                <w:lang w:eastAsia="en-GB"/>
              </w:rPr>
            </w:pPr>
            <w:hyperlink r:id="rId1064" w:tgtFrame="_self" w:history="1">
              <w:r w:rsidRPr="00884BCF">
                <w:rPr>
                  <w:rFonts w:eastAsia="Times New Roman" w:cs="Times New Roman"/>
                  <w:color w:val="0000FF"/>
                  <w:szCs w:val="24"/>
                  <w:lang w:eastAsia="en-GB"/>
                </w:rPr>
                <w:t>tin(II) compounds</w:t>
              </w:r>
            </w:hyperlink>
          </w:p>
        </w:tc>
      </w:tr>
      <w:tr w:rsidR="00F53FA0" w:rsidRPr="00884BCF" w14:paraId="0E1B1D8C" w14:textId="77777777" w:rsidTr="00F53FA0">
        <w:tc>
          <w:tcPr>
            <w:tcW w:w="701" w:type="dxa"/>
            <w:shd w:val="clear" w:color="auto" w:fill="FFFFFF"/>
            <w:tcMar>
              <w:top w:w="28" w:type="dxa"/>
              <w:left w:w="28" w:type="dxa"/>
              <w:bottom w:w="28" w:type="dxa"/>
              <w:right w:w="28" w:type="dxa"/>
            </w:tcMar>
            <w:hideMark/>
          </w:tcPr>
          <w:p w14:paraId="6A89BB8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0ED36C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tin II sulphate</w:t>
            </w:r>
          </w:p>
        </w:tc>
        <w:tc>
          <w:tcPr>
            <w:tcW w:w="2552" w:type="dxa"/>
            <w:shd w:val="clear" w:color="auto" w:fill="FFFFFF"/>
            <w:tcMar>
              <w:top w:w="28" w:type="dxa"/>
              <w:left w:w="28" w:type="dxa"/>
              <w:bottom w:w="28" w:type="dxa"/>
              <w:right w:w="28" w:type="dxa"/>
            </w:tcMar>
            <w:hideMark/>
          </w:tcPr>
          <w:p w14:paraId="675BB50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43DB37A" w14:textId="77777777" w:rsidR="00F53FA0" w:rsidRPr="00884BCF" w:rsidRDefault="00F53FA0" w:rsidP="00F53FA0">
            <w:pPr>
              <w:spacing w:after="0" w:line="240" w:lineRule="auto"/>
              <w:rPr>
                <w:rFonts w:eastAsia="Times New Roman" w:cs="Times New Roman"/>
                <w:color w:val="747474"/>
                <w:szCs w:val="24"/>
                <w:lang w:eastAsia="en-GB"/>
              </w:rPr>
            </w:pPr>
            <w:hyperlink r:id="rId1065" w:tgtFrame="_self" w:history="1">
              <w:r w:rsidRPr="00884BCF">
                <w:rPr>
                  <w:rFonts w:eastAsia="Times New Roman" w:cs="Times New Roman"/>
                  <w:color w:val="0000FF"/>
                  <w:szCs w:val="24"/>
                  <w:lang w:eastAsia="en-GB"/>
                </w:rPr>
                <w:t>tin(II) compounds</w:t>
              </w:r>
            </w:hyperlink>
          </w:p>
        </w:tc>
      </w:tr>
      <w:tr w:rsidR="00F53FA0" w:rsidRPr="00884BCF" w14:paraId="6BAEA976" w14:textId="77777777" w:rsidTr="00F53FA0">
        <w:tc>
          <w:tcPr>
            <w:tcW w:w="701" w:type="dxa"/>
            <w:shd w:val="clear" w:color="auto" w:fill="FFFFFF"/>
            <w:tcMar>
              <w:top w:w="28" w:type="dxa"/>
              <w:left w:w="28" w:type="dxa"/>
              <w:bottom w:w="28" w:type="dxa"/>
              <w:right w:w="28" w:type="dxa"/>
            </w:tcMar>
            <w:hideMark/>
          </w:tcPr>
          <w:p w14:paraId="41494F9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480060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tin IV chloride</w:t>
            </w:r>
          </w:p>
        </w:tc>
        <w:tc>
          <w:tcPr>
            <w:tcW w:w="2552" w:type="dxa"/>
            <w:shd w:val="clear" w:color="auto" w:fill="FFFFFF"/>
            <w:tcMar>
              <w:top w:w="28" w:type="dxa"/>
              <w:left w:w="28" w:type="dxa"/>
              <w:bottom w:w="28" w:type="dxa"/>
              <w:right w:w="28" w:type="dxa"/>
            </w:tcMar>
            <w:hideMark/>
          </w:tcPr>
          <w:p w14:paraId="2E7381F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04E01FA" w14:textId="77777777" w:rsidR="00F53FA0" w:rsidRPr="00884BCF" w:rsidRDefault="00F53FA0" w:rsidP="00F53FA0">
            <w:pPr>
              <w:spacing w:after="0" w:line="240" w:lineRule="auto"/>
              <w:rPr>
                <w:rFonts w:eastAsia="Times New Roman" w:cs="Times New Roman"/>
                <w:color w:val="747474"/>
                <w:szCs w:val="24"/>
                <w:lang w:eastAsia="en-GB"/>
              </w:rPr>
            </w:pPr>
            <w:hyperlink r:id="rId1066" w:tgtFrame="_self" w:history="1">
              <w:r w:rsidRPr="00884BCF">
                <w:rPr>
                  <w:rFonts w:eastAsia="Times New Roman" w:cs="Times New Roman"/>
                  <w:color w:val="0000FF"/>
                  <w:szCs w:val="24"/>
                  <w:lang w:eastAsia="en-GB"/>
                </w:rPr>
                <w:t>tin IV compounds</w:t>
              </w:r>
            </w:hyperlink>
          </w:p>
        </w:tc>
      </w:tr>
      <w:tr w:rsidR="00F53FA0" w:rsidRPr="00884BCF" w14:paraId="77B2D41A" w14:textId="77777777" w:rsidTr="00F53FA0">
        <w:tc>
          <w:tcPr>
            <w:tcW w:w="701" w:type="dxa"/>
            <w:shd w:val="clear" w:color="auto" w:fill="FFFFFF"/>
            <w:tcMar>
              <w:top w:w="28" w:type="dxa"/>
              <w:left w:w="28" w:type="dxa"/>
              <w:bottom w:w="28" w:type="dxa"/>
              <w:right w:w="28" w:type="dxa"/>
            </w:tcMar>
            <w:hideMark/>
          </w:tcPr>
          <w:p w14:paraId="26A8054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6E081D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tin IV iodide</w:t>
            </w:r>
          </w:p>
        </w:tc>
        <w:tc>
          <w:tcPr>
            <w:tcW w:w="2552" w:type="dxa"/>
            <w:shd w:val="clear" w:color="auto" w:fill="FFFFFF"/>
            <w:tcMar>
              <w:top w:w="28" w:type="dxa"/>
              <w:left w:w="28" w:type="dxa"/>
              <w:bottom w:w="28" w:type="dxa"/>
              <w:right w:w="28" w:type="dxa"/>
            </w:tcMar>
            <w:hideMark/>
          </w:tcPr>
          <w:p w14:paraId="3DE1DC4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CCCCBCA" w14:textId="77777777" w:rsidR="00F53FA0" w:rsidRPr="00884BCF" w:rsidRDefault="00F53FA0" w:rsidP="00F53FA0">
            <w:pPr>
              <w:spacing w:after="0" w:line="240" w:lineRule="auto"/>
              <w:rPr>
                <w:rFonts w:eastAsia="Times New Roman" w:cs="Times New Roman"/>
                <w:color w:val="747474"/>
                <w:szCs w:val="24"/>
                <w:lang w:eastAsia="en-GB"/>
              </w:rPr>
            </w:pPr>
            <w:hyperlink r:id="rId1067" w:tgtFrame="_self" w:history="1">
              <w:r w:rsidRPr="00884BCF">
                <w:rPr>
                  <w:rFonts w:eastAsia="Times New Roman" w:cs="Times New Roman"/>
                  <w:color w:val="0000FF"/>
                  <w:szCs w:val="24"/>
                  <w:lang w:eastAsia="en-GB"/>
                </w:rPr>
                <w:t>tin IV compounds</w:t>
              </w:r>
            </w:hyperlink>
          </w:p>
        </w:tc>
      </w:tr>
      <w:tr w:rsidR="00F53FA0" w:rsidRPr="00884BCF" w14:paraId="6242939C" w14:textId="77777777" w:rsidTr="00F53FA0">
        <w:tc>
          <w:tcPr>
            <w:tcW w:w="701" w:type="dxa"/>
            <w:shd w:val="clear" w:color="auto" w:fill="FFFFFF"/>
            <w:tcMar>
              <w:top w:w="28" w:type="dxa"/>
              <w:left w:w="28" w:type="dxa"/>
              <w:bottom w:w="28" w:type="dxa"/>
              <w:right w:w="28" w:type="dxa"/>
            </w:tcMar>
            <w:hideMark/>
          </w:tcPr>
          <w:p w14:paraId="227FF3D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1BA457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titan yellow</w:t>
            </w:r>
          </w:p>
        </w:tc>
        <w:tc>
          <w:tcPr>
            <w:tcW w:w="2552" w:type="dxa"/>
            <w:shd w:val="clear" w:color="auto" w:fill="FFFFFF"/>
            <w:tcMar>
              <w:top w:w="28" w:type="dxa"/>
              <w:left w:w="28" w:type="dxa"/>
              <w:bottom w:w="28" w:type="dxa"/>
              <w:right w:w="28" w:type="dxa"/>
            </w:tcMar>
            <w:hideMark/>
          </w:tcPr>
          <w:p w14:paraId="0207AF3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BD9814E" w14:textId="77777777" w:rsidR="00F53FA0" w:rsidRPr="00884BCF" w:rsidRDefault="00F53FA0" w:rsidP="00F53FA0">
            <w:pPr>
              <w:spacing w:after="0" w:line="240" w:lineRule="auto"/>
              <w:rPr>
                <w:rFonts w:eastAsia="Times New Roman" w:cs="Times New Roman"/>
                <w:color w:val="747474"/>
                <w:szCs w:val="24"/>
                <w:lang w:eastAsia="en-GB"/>
              </w:rPr>
            </w:pPr>
            <w:hyperlink r:id="rId1068" w:tgtFrame="_self" w:history="1">
              <w:r w:rsidRPr="00884BCF">
                <w:rPr>
                  <w:rFonts w:eastAsia="Times New Roman" w:cs="Times New Roman"/>
                  <w:color w:val="0000FF"/>
                  <w:szCs w:val="24"/>
                  <w:lang w:eastAsia="en-GB"/>
                </w:rPr>
                <w:t>Colorimetric Reagents</w:t>
              </w:r>
            </w:hyperlink>
          </w:p>
        </w:tc>
      </w:tr>
      <w:tr w:rsidR="00F53FA0" w:rsidRPr="00884BCF" w14:paraId="54949ED5" w14:textId="77777777" w:rsidTr="00F53FA0">
        <w:tc>
          <w:tcPr>
            <w:tcW w:w="701" w:type="dxa"/>
            <w:shd w:val="clear" w:color="auto" w:fill="FFFFFF"/>
            <w:tcMar>
              <w:top w:w="28" w:type="dxa"/>
              <w:left w:w="28" w:type="dxa"/>
              <w:bottom w:w="28" w:type="dxa"/>
              <w:right w:w="28" w:type="dxa"/>
            </w:tcMar>
            <w:hideMark/>
          </w:tcPr>
          <w:p w14:paraId="2F25A56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2476989"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titan yellow</w:t>
            </w:r>
          </w:p>
        </w:tc>
        <w:tc>
          <w:tcPr>
            <w:tcW w:w="2552" w:type="dxa"/>
            <w:shd w:val="clear" w:color="auto" w:fill="FFFFFF"/>
            <w:tcMar>
              <w:top w:w="28" w:type="dxa"/>
              <w:left w:w="28" w:type="dxa"/>
              <w:bottom w:w="28" w:type="dxa"/>
              <w:right w:w="28" w:type="dxa"/>
            </w:tcMar>
            <w:hideMark/>
          </w:tcPr>
          <w:p w14:paraId="18A8960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69105B5" w14:textId="77777777" w:rsidR="00F53FA0" w:rsidRPr="00884BCF" w:rsidRDefault="00F53FA0" w:rsidP="00F53FA0">
            <w:pPr>
              <w:spacing w:after="0" w:line="240" w:lineRule="auto"/>
              <w:rPr>
                <w:rFonts w:eastAsia="Times New Roman" w:cs="Times New Roman"/>
                <w:color w:val="747474"/>
                <w:szCs w:val="24"/>
                <w:lang w:eastAsia="en-GB"/>
              </w:rPr>
            </w:pPr>
            <w:hyperlink r:id="rId1069" w:tgtFrame="_self" w:history="1">
              <w:r w:rsidRPr="00884BCF">
                <w:rPr>
                  <w:rFonts w:eastAsia="Times New Roman" w:cs="Times New Roman"/>
                  <w:color w:val="0000FF"/>
                  <w:szCs w:val="24"/>
                  <w:lang w:eastAsia="en-GB"/>
                </w:rPr>
                <w:t>indicators</w:t>
              </w:r>
            </w:hyperlink>
          </w:p>
        </w:tc>
      </w:tr>
      <w:tr w:rsidR="00F53FA0" w:rsidRPr="00884BCF" w14:paraId="11EA825D" w14:textId="77777777" w:rsidTr="00F53FA0">
        <w:tc>
          <w:tcPr>
            <w:tcW w:w="701" w:type="dxa"/>
            <w:shd w:val="clear" w:color="auto" w:fill="FFFFFF"/>
            <w:tcMar>
              <w:top w:w="28" w:type="dxa"/>
              <w:left w:w="28" w:type="dxa"/>
              <w:bottom w:w="28" w:type="dxa"/>
              <w:right w:w="28" w:type="dxa"/>
            </w:tcMar>
            <w:hideMark/>
          </w:tcPr>
          <w:p w14:paraId="649E466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700461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toluene</w:t>
            </w:r>
          </w:p>
        </w:tc>
        <w:tc>
          <w:tcPr>
            <w:tcW w:w="2552" w:type="dxa"/>
            <w:shd w:val="clear" w:color="auto" w:fill="FFFFFF"/>
            <w:tcMar>
              <w:top w:w="28" w:type="dxa"/>
              <w:left w:w="28" w:type="dxa"/>
              <w:bottom w:w="28" w:type="dxa"/>
              <w:right w:w="28" w:type="dxa"/>
            </w:tcMar>
            <w:hideMark/>
          </w:tcPr>
          <w:p w14:paraId="508CFA2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methylbenzene</w:t>
            </w:r>
          </w:p>
        </w:tc>
        <w:tc>
          <w:tcPr>
            <w:tcW w:w="4961" w:type="dxa"/>
            <w:shd w:val="clear" w:color="auto" w:fill="FFFFFF"/>
            <w:tcMar>
              <w:top w:w="28" w:type="dxa"/>
              <w:left w:w="28" w:type="dxa"/>
              <w:bottom w:w="28" w:type="dxa"/>
              <w:right w:w="28" w:type="dxa"/>
            </w:tcMar>
            <w:hideMark/>
          </w:tcPr>
          <w:p w14:paraId="4B658D4C" w14:textId="77777777" w:rsidR="00F53FA0" w:rsidRPr="00884BCF" w:rsidRDefault="00F53FA0" w:rsidP="00F53FA0">
            <w:pPr>
              <w:spacing w:after="0" w:line="240" w:lineRule="auto"/>
              <w:rPr>
                <w:rFonts w:eastAsia="Times New Roman" w:cs="Times New Roman"/>
                <w:color w:val="747474"/>
                <w:szCs w:val="24"/>
                <w:lang w:eastAsia="en-GB"/>
              </w:rPr>
            </w:pPr>
            <w:hyperlink r:id="rId1070" w:tgtFrame="_self" w:history="1">
              <w:r w:rsidRPr="00884BCF">
                <w:rPr>
                  <w:rFonts w:eastAsia="Times New Roman" w:cs="Times New Roman"/>
                  <w:color w:val="0000FF"/>
                  <w:szCs w:val="24"/>
                  <w:lang w:eastAsia="en-GB"/>
                </w:rPr>
                <w:t>methylbenzene</w:t>
              </w:r>
            </w:hyperlink>
          </w:p>
        </w:tc>
      </w:tr>
      <w:tr w:rsidR="00F53FA0" w:rsidRPr="00884BCF" w14:paraId="4F159FBE" w14:textId="77777777" w:rsidTr="00F53FA0">
        <w:tc>
          <w:tcPr>
            <w:tcW w:w="701" w:type="dxa"/>
            <w:shd w:val="clear" w:color="auto" w:fill="FFFFFF"/>
            <w:tcMar>
              <w:top w:w="28" w:type="dxa"/>
              <w:left w:w="28" w:type="dxa"/>
              <w:bottom w:w="28" w:type="dxa"/>
              <w:right w:w="28" w:type="dxa"/>
            </w:tcMar>
            <w:hideMark/>
          </w:tcPr>
          <w:p w14:paraId="6C97F6E2"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CE738C9"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trichloriacetic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6D7A341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trichloroethanoic</w:t>
            </w:r>
            <w:proofErr w:type="spellEnd"/>
            <w:r w:rsidRPr="00884BCF">
              <w:rPr>
                <w:rFonts w:eastAsia="Times New Roman" w:cs="Times New Roman"/>
                <w:szCs w:val="24"/>
                <w:lang w:eastAsia="en-GB"/>
              </w:rPr>
              <w:t xml:space="preserve"> acid</w:t>
            </w:r>
          </w:p>
        </w:tc>
        <w:tc>
          <w:tcPr>
            <w:tcW w:w="4961" w:type="dxa"/>
            <w:shd w:val="clear" w:color="auto" w:fill="FFFFFF"/>
            <w:tcMar>
              <w:top w:w="28" w:type="dxa"/>
              <w:left w:w="28" w:type="dxa"/>
              <w:bottom w:w="28" w:type="dxa"/>
              <w:right w:w="28" w:type="dxa"/>
            </w:tcMar>
            <w:hideMark/>
          </w:tcPr>
          <w:p w14:paraId="042D0B42" w14:textId="77777777" w:rsidR="00F53FA0" w:rsidRPr="00884BCF" w:rsidRDefault="00F53FA0" w:rsidP="00F53FA0">
            <w:pPr>
              <w:spacing w:after="0" w:line="240" w:lineRule="auto"/>
              <w:rPr>
                <w:rFonts w:eastAsia="Times New Roman" w:cs="Times New Roman"/>
                <w:color w:val="747474"/>
                <w:szCs w:val="24"/>
                <w:lang w:eastAsia="en-GB"/>
              </w:rPr>
            </w:pPr>
            <w:hyperlink r:id="rId1071" w:tgtFrame="_self" w:history="1">
              <w:proofErr w:type="spellStart"/>
              <w:r w:rsidRPr="00884BCF">
                <w:rPr>
                  <w:rFonts w:eastAsia="Times New Roman" w:cs="Times New Roman"/>
                  <w:color w:val="0000FF"/>
                  <w:szCs w:val="24"/>
                  <w:lang w:eastAsia="en-GB"/>
                </w:rPr>
                <w:t>chloroethanoic</w:t>
              </w:r>
              <w:proofErr w:type="spellEnd"/>
              <w:r w:rsidRPr="00884BCF">
                <w:rPr>
                  <w:rFonts w:eastAsia="Times New Roman" w:cs="Times New Roman"/>
                  <w:color w:val="0000FF"/>
                  <w:szCs w:val="24"/>
                  <w:lang w:eastAsia="en-GB"/>
                </w:rPr>
                <w:t xml:space="preserve"> acids</w:t>
              </w:r>
            </w:hyperlink>
          </w:p>
        </w:tc>
      </w:tr>
      <w:tr w:rsidR="00F53FA0" w:rsidRPr="00884BCF" w14:paraId="3735D6CB" w14:textId="77777777" w:rsidTr="00F53FA0">
        <w:tc>
          <w:tcPr>
            <w:tcW w:w="701" w:type="dxa"/>
            <w:shd w:val="clear" w:color="auto" w:fill="FFFFFF"/>
            <w:tcMar>
              <w:top w:w="28" w:type="dxa"/>
              <w:left w:w="28" w:type="dxa"/>
              <w:bottom w:w="28" w:type="dxa"/>
              <w:right w:w="28" w:type="dxa"/>
            </w:tcMar>
            <w:hideMark/>
          </w:tcPr>
          <w:p w14:paraId="0B9E21C8"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1,1,1-</w:t>
            </w:r>
          </w:p>
        </w:tc>
        <w:tc>
          <w:tcPr>
            <w:tcW w:w="2261" w:type="dxa"/>
            <w:shd w:val="clear" w:color="auto" w:fill="FFFFFF"/>
            <w:tcMar>
              <w:top w:w="28" w:type="dxa"/>
              <w:left w:w="28" w:type="dxa"/>
              <w:bottom w:w="28" w:type="dxa"/>
              <w:right w:w="28" w:type="dxa"/>
            </w:tcMar>
            <w:hideMark/>
          </w:tcPr>
          <w:p w14:paraId="4C829C6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trichloro-2-methyl- propan-2-ol</w:t>
            </w:r>
          </w:p>
        </w:tc>
        <w:tc>
          <w:tcPr>
            <w:tcW w:w="2552" w:type="dxa"/>
            <w:shd w:val="clear" w:color="auto" w:fill="FFFFFF"/>
            <w:tcMar>
              <w:top w:w="28" w:type="dxa"/>
              <w:left w:w="28" w:type="dxa"/>
              <w:bottom w:w="28" w:type="dxa"/>
              <w:right w:w="28" w:type="dxa"/>
            </w:tcMar>
            <w:hideMark/>
          </w:tcPr>
          <w:p w14:paraId="49B6A50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EE52127" w14:textId="77777777" w:rsidR="00F53FA0" w:rsidRPr="00884BCF" w:rsidRDefault="00F53FA0" w:rsidP="00F53FA0">
            <w:pPr>
              <w:spacing w:after="0" w:line="240" w:lineRule="auto"/>
              <w:rPr>
                <w:rFonts w:eastAsia="Times New Roman" w:cs="Times New Roman"/>
                <w:color w:val="747474"/>
                <w:szCs w:val="24"/>
                <w:lang w:eastAsia="en-GB"/>
              </w:rPr>
            </w:pPr>
            <w:hyperlink r:id="rId1072" w:tgtFrame="_self" w:history="1">
              <w:r w:rsidRPr="00884BCF">
                <w:rPr>
                  <w:rFonts w:eastAsia="Times New Roman" w:cs="Times New Roman"/>
                  <w:color w:val="0000FF"/>
                  <w:szCs w:val="24"/>
                  <w:lang w:eastAsia="en-GB"/>
                </w:rPr>
                <w:t>Biochemicals – Microscopy chemicals</w:t>
              </w:r>
            </w:hyperlink>
          </w:p>
        </w:tc>
      </w:tr>
      <w:tr w:rsidR="00F53FA0" w:rsidRPr="00884BCF" w14:paraId="154EE7EB" w14:textId="77777777" w:rsidTr="00F53FA0">
        <w:tc>
          <w:tcPr>
            <w:tcW w:w="701" w:type="dxa"/>
            <w:shd w:val="clear" w:color="auto" w:fill="FFFFFF"/>
            <w:tcMar>
              <w:top w:w="28" w:type="dxa"/>
              <w:left w:w="28" w:type="dxa"/>
              <w:bottom w:w="28" w:type="dxa"/>
              <w:right w:w="28" w:type="dxa"/>
            </w:tcMar>
            <w:hideMark/>
          </w:tcPr>
          <w:p w14:paraId="277E0CE1"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1,1,1-</w:t>
            </w:r>
          </w:p>
        </w:tc>
        <w:tc>
          <w:tcPr>
            <w:tcW w:w="2261" w:type="dxa"/>
            <w:shd w:val="clear" w:color="auto" w:fill="FFFFFF"/>
            <w:tcMar>
              <w:top w:w="28" w:type="dxa"/>
              <w:left w:w="28" w:type="dxa"/>
              <w:bottom w:w="28" w:type="dxa"/>
              <w:right w:w="28" w:type="dxa"/>
            </w:tcMar>
            <w:hideMark/>
          </w:tcPr>
          <w:p w14:paraId="29C0D32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trichloroethane</w:t>
            </w:r>
          </w:p>
        </w:tc>
        <w:tc>
          <w:tcPr>
            <w:tcW w:w="2552" w:type="dxa"/>
            <w:shd w:val="clear" w:color="auto" w:fill="FFFFFF"/>
            <w:tcMar>
              <w:top w:w="28" w:type="dxa"/>
              <w:left w:w="28" w:type="dxa"/>
              <w:bottom w:w="28" w:type="dxa"/>
              <w:right w:w="28" w:type="dxa"/>
            </w:tcMar>
            <w:hideMark/>
          </w:tcPr>
          <w:p w14:paraId="6570661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40956AD" w14:textId="77777777" w:rsidR="00F53FA0" w:rsidRPr="00884BCF" w:rsidRDefault="00F53FA0" w:rsidP="00F53FA0">
            <w:pPr>
              <w:spacing w:after="0" w:line="240" w:lineRule="auto"/>
              <w:rPr>
                <w:rFonts w:eastAsia="Times New Roman" w:cs="Times New Roman"/>
                <w:color w:val="747474"/>
                <w:szCs w:val="24"/>
                <w:lang w:eastAsia="en-GB"/>
              </w:rPr>
            </w:pPr>
            <w:hyperlink r:id="rId1073" w:tgtFrame="_self" w:history="1">
              <w:r w:rsidRPr="00884BCF">
                <w:rPr>
                  <w:rFonts w:eastAsia="Times New Roman" w:cs="Times New Roman"/>
                  <w:color w:val="0000FF"/>
                  <w:szCs w:val="24"/>
                  <w:lang w:eastAsia="en-GB"/>
                </w:rPr>
                <w:t>trichloroethane, 1,1,1-</w:t>
              </w:r>
            </w:hyperlink>
          </w:p>
        </w:tc>
      </w:tr>
      <w:tr w:rsidR="00F53FA0" w:rsidRPr="00884BCF" w14:paraId="65302FDE" w14:textId="77777777" w:rsidTr="00F53FA0">
        <w:tc>
          <w:tcPr>
            <w:tcW w:w="701" w:type="dxa"/>
            <w:shd w:val="clear" w:color="auto" w:fill="FFFFFF"/>
            <w:tcMar>
              <w:top w:w="28" w:type="dxa"/>
              <w:left w:w="28" w:type="dxa"/>
              <w:bottom w:w="28" w:type="dxa"/>
              <w:right w:w="28" w:type="dxa"/>
            </w:tcMar>
            <w:hideMark/>
          </w:tcPr>
          <w:p w14:paraId="0F23D746"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2,2,2-</w:t>
            </w:r>
          </w:p>
        </w:tc>
        <w:tc>
          <w:tcPr>
            <w:tcW w:w="2261" w:type="dxa"/>
            <w:shd w:val="clear" w:color="auto" w:fill="FFFFFF"/>
            <w:tcMar>
              <w:top w:w="28" w:type="dxa"/>
              <w:left w:w="28" w:type="dxa"/>
              <w:bottom w:w="28" w:type="dxa"/>
              <w:right w:w="28" w:type="dxa"/>
            </w:tcMar>
            <w:hideMark/>
          </w:tcPr>
          <w:p w14:paraId="6D06550B"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trichloroethanediol</w:t>
            </w:r>
            <w:proofErr w:type="spellEnd"/>
          </w:p>
        </w:tc>
        <w:tc>
          <w:tcPr>
            <w:tcW w:w="2552" w:type="dxa"/>
            <w:shd w:val="clear" w:color="auto" w:fill="FFFFFF"/>
            <w:tcMar>
              <w:top w:w="28" w:type="dxa"/>
              <w:left w:w="28" w:type="dxa"/>
              <w:bottom w:w="28" w:type="dxa"/>
              <w:right w:w="28" w:type="dxa"/>
            </w:tcMar>
            <w:hideMark/>
          </w:tcPr>
          <w:p w14:paraId="26F9852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D76E4B1" w14:textId="77777777" w:rsidR="00F53FA0" w:rsidRPr="00884BCF" w:rsidRDefault="00F53FA0" w:rsidP="00F53FA0">
            <w:pPr>
              <w:spacing w:after="0" w:line="240" w:lineRule="auto"/>
              <w:rPr>
                <w:rFonts w:eastAsia="Times New Roman" w:cs="Times New Roman"/>
                <w:color w:val="747474"/>
                <w:szCs w:val="24"/>
                <w:lang w:eastAsia="en-GB"/>
              </w:rPr>
            </w:pPr>
            <w:hyperlink r:id="rId1074" w:tgtFrame="_self" w:history="1">
              <w:r w:rsidRPr="00884BCF">
                <w:rPr>
                  <w:rFonts w:eastAsia="Times New Roman" w:cs="Times New Roman"/>
                  <w:color w:val="0000FF"/>
                  <w:szCs w:val="24"/>
                  <w:lang w:eastAsia="en-GB"/>
                </w:rPr>
                <w:t>Biochemicals – Microscopy chemicals</w:t>
              </w:r>
            </w:hyperlink>
          </w:p>
        </w:tc>
      </w:tr>
      <w:tr w:rsidR="00F53FA0" w:rsidRPr="00884BCF" w14:paraId="66FCA489" w14:textId="77777777" w:rsidTr="00F53FA0">
        <w:tc>
          <w:tcPr>
            <w:tcW w:w="701" w:type="dxa"/>
            <w:shd w:val="clear" w:color="auto" w:fill="FFFFFF"/>
            <w:tcMar>
              <w:top w:w="28" w:type="dxa"/>
              <w:left w:w="28" w:type="dxa"/>
              <w:bottom w:w="28" w:type="dxa"/>
              <w:right w:w="28" w:type="dxa"/>
            </w:tcMar>
            <w:hideMark/>
          </w:tcPr>
          <w:p w14:paraId="04A9422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5A7D5F"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trichloroethanoic</w:t>
            </w:r>
            <w:proofErr w:type="spellEnd"/>
            <w:r w:rsidRPr="00884BCF">
              <w:rPr>
                <w:rFonts w:eastAsia="Times New Roman" w:cs="Times New Roman"/>
                <w:szCs w:val="24"/>
                <w:lang w:eastAsia="en-GB"/>
              </w:rPr>
              <w:t xml:space="preserve"> acid</w:t>
            </w:r>
          </w:p>
        </w:tc>
        <w:tc>
          <w:tcPr>
            <w:tcW w:w="2552" w:type="dxa"/>
            <w:shd w:val="clear" w:color="auto" w:fill="FFFFFF"/>
            <w:tcMar>
              <w:top w:w="28" w:type="dxa"/>
              <w:left w:w="28" w:type="dxa"/>
              <w:bottom w:w="28" w:type="dxa"/>
              <w:right w:w="28" w:type="dxa"/>
            </w:tcMar>
            <w:hideMark/>
          </w:tcPr>
          <w:p w14:paraId="668884BE"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E596822" w14:textId="77777777" w:rsidR="00F53FA0" w:rsidRPr="00884BCF" w:rsidRDefault="00F53FA0" w:rsidP="00F53FA0">
            <w:pPr>
              <w:spacing w:after="0" w:line="240" w:lineRule="auto"/>
              <w:rPr>
                <w:rFonts w:eastAsia="Times New Roman" w:cs="Times New Roman"/>
                <w:color w:val="747474"/>
                <w:szCs w:val="24"/>
                <w:lang w:eastAsia="en-GB"/>
              </w:rPr>
            </w:pPr>
            <w:hyperlink r:id="rId1075" w:tgtFrame="_self" w:history="1">
              <w:proofErr w:type="spellStart"/>
              <w:r w:rsidRPr="00884BCF">
                <w:rPr>
                  <w:rFonts w:eastAsia="Times New Roman" w:cs="Times New Roman"/>
                  <w:color w:val="0000FF"/>
                  <w:szCs w:val="24"/>
                  <w:lang w:eastAsia="en-GB"/>
                </w:rPr>
                <w:t>chloroethanoic</w:t>
              </w:r>
              <w:proofErr w:type="spellEnd"/>
              <w:r w:rsidRPr="00884BCF">
                <w:rPr>
                  <w:rFonts w:eastAsia="Times New Roman" w:cs="Times New Roman"/>
                  <w:color w:val="0000FF"/>
                  <w:szCs w:val="24"/>
                  <w:lang w:eastAsia="en-GB"/>
                </w:rPr>
                <w:t xml:space="preserve"> acids</w:t>
              </w:r>
            </w:hyperlink>
          </w:p>
        </w:tc>
      </w:tr>
      <w:tr w:rsidR="00F53FA0" w:rsidRPr="00884BCF" w14:paraId="10ECC869" w14:textId="77777777" w:rsidTr="00F53FA0">
        <w:tc>
          <w:tcPr>
            <w:tcW w:w="701" w:type="dxa"/>
            <w:shd w:val="clear" w:color="auto" w:fill="FFFFFF"/>
            <w:tcMar>
              <w:top w:w="28" w:type="dxa"/>
              <w:left w:w="28" w:type="dxa"/>
              <w:bottom w:w="28" w:type="dxa"/>
              <w:right w:w="28" w:type="dxa"/>
            </w:tcMar>
            <w:hideMark/>
          </w:tcPr>
          <w:p w14:paraId="054100D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9CA5FF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trichloroethene</w:t>
            </w:r>
          </w:p>
        </w:tc>
        <w:tc>
          <w:tcPr>
            <w:tcW w:w="2552" w:type="dxa"/>
            <w:shd w:val="clear" w:color="auto" w:fill="FFFFFF"/>
            <w:tcMar>
              <w:top w:w="28" w:type="dxa"/>
              <w:left w:w="28" w:type="dxa"/>
              <w:bottom w:w="28" w:type="dxa"/>
              <w:right w:w="28" w:type="dxa"/>
            </w:tcMar>
            <w:hideMark/>
          </w:tcPr>
          <w:p w14:paraId="53CF9BF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E9EE60F" w14:textId="77777777" w:rsidR="00F53FA0" w:rsidRPr="00884BCF" w:rsidRDefault="00F53FA0" w:rsidP="00F53FA0">
            <w:pPr>
              <w:spacing w:after="0" w:line="240" w:lineRule="auto"/>
              <w:rPr>
                <w:rFonts w:eastAsia="Times New Roman" w:cs="Times New Roman"/>
                <w:color w:val="747474"/>
                <w:szCs w:val="24"/>
                <w:lang w:eastAsia="en-GB"/>
              </w:rPr>
            </w:pPr>
            <w:hyperlink r:id="rId1076" w:tgtFrame="_self" w:history="1">
              <w:r w:rsidRPr="00884BCF">
                <w:rPr>
                  <w:rFonts w:eastAsia="Times New Roman" w:cs="Times New Roman"/>
                  <w:color w:val="0000FF"/>
                  <w:szCs w:val="24"/>
                  <w:lang w:eastAsia="en-GB"/>
                </w:rPr>
                <w:t>trichloroethene &amp; tetrachloroethene</w:t>
              </w:r>
            </w:hyperlink>
          </w:p>
        </w:tc>
      </w:tr>
      <w:tr w:rsidR="00F53FA0" w:rsidRPr="00884BCF" w14:paraId="522E70E6" w14:textId="77777777" w:rsidTr="00F53FA0">
        <w:tc>
          <w:tcPr>
            <w:tcW w:w="701" w:type="dxa"/>
            <w:shd w:val="clear" w:color="auto" w:fill="FFFFFF"/>
            <w:tcMar>
              <w:top w:w="28" w:type="dxa"/>
              <w:left w:w="28" w:type="dxa"/>
              <w:bottom w:w="28" w:type="dxa"/>
              <w:right w:w="28" w:type="dxa"/>
            </w:tcMar>
            <w:hideMark/>
          </w:tcPr>
          <w:p w14:paraId="66D11A6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7EEE5BA5"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trichloromethane</w:t>
            </w:r>
            <w:proofErr w:type="spellEnd"/>
          </w:p>
        </w:tc>
        <w:tc>
          <w:tcPr>
            <w:tcW w:w="2552" w:type="dxa"/>
            <w:shd w:val="clear" w:color="auto" w:fill="FFFFFF"/>
            <w:tcMar>
              <w:top w:w="28" w:type="dxa"/>
              <w:left w:w="28" w:type="dxa"/>
              <w:bottom w:w="28" w:type="dxa"/>
              <w:right w:w="28" w:type="dxa"/>
            </w:tcMar>
            <w:hideMark/>
          </w:tcPr>
          <w:p w14:paraId="193EC9A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8CB815C" w14:textId="77777777" w:rsidR="00F53FA0" w:rsidRPr="00884BCF" w:rsidRDefault="00F53FA0" w:rsidP="00F53FA0">
            <w:pPr>
              <w:spacing w:after="0" w:line="240" w:lineRule="auto"/>
              <w:rPr>
                <w:rFonts w:eastAsia="Times New Roman" w:cs="Times New Roman"/>
                <w:color w:val="747474"/>
                <w:szCs w:val="24"/>
                <w:lang w:eastAsia="en-GB"/>
              </w:rPr>
            </w:pPr>
            <w:hyperlink r:id="rId1077" w:tgtFrame="_self" w:history="1">
              <w:r w:rsidRPr="00884BCF">
                <w:rPr>
                  <w:rFonts w:eastAsia="Times New Roman" w:cs="Times New Roman"/>
                  <w:color w:val="0000FF"/>
                  <w:szCs w:val="24"/>
                  <w:lang w:eastAsia="en-GB"/>
                </w:rPr>
                <w:t>Biochemicals – Microscopy chemicals</w:t>
              </w:r>
            </w:hyperlink>
          </w:p>
        </w:tc>
      </w:tr>
      <w:tr w:rsidR="00F53FA0" w:rsidRPr="00884BCF" w14:paraId="4F40535C" w14:textId="77777777" w:rsidTr="00F53FA0">
        <w:tc>
          <w:tcPr>
            <w:tcW w:w="701" w:type="dxa"/>
            <w:shd w:val="clear" w:color="auto" w:fill="FFFFFF"/>
            <w:tcMar>
              <w:top w:w="28" w:type="dxa"/>
              <w:left w:w="28" w:type="dxa"/>
              <w:bottom w:w="28" w:type="dxa"/>
              <w:right w:w="28" w:type="dxa"/>
            </w:tcMar>
            <w:hideMark/>
          </w:tcPr>
          <w:p w14:paraId="5AAE168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3A2ECE4"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trichloromethane</w:t>
            </w:r>
            <w:proofErr w:type="spellEnd"/>
          </w:p>
        </w:tc>
        <w:tc>
          <w:tcPr>
            <w:tcW w:w="2552" w:type="dxa"/>
            <w:shd w:val="clear" w:color="auto" w:fill="FFFFFF"/>
            <w:tcMar>
              <w:top w:w="28" w:type="dxa"/>
              <w:left w:w="28" w:type="dxa"/>
              <w:bottom w:w="28" w:type="dxa"/>
              <w:right w:w="28" w:type="dxa"/>
            </w:tcMar>
            <w:hideMark/>
          </w:tcPr>
          <w:p w14:paraId="7C66DB5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10F983C2" w14:textId="77777777" w:rsidR="00F53FA0" w:rsidRPr="00884BCF" w:rsidRDefault="00F53FA0" w:rsidP="00F53FA0">
            <w:pPr>
              <w:spacing w:after="0" w:line="240" w:lineRule="auto"/>
              <w:rPr>
                <w:rFonts w:eastAsia="Times New Roman" w:cs="Times New Roman"/>
                <w:color w:val="747474"/>
                <w:szCs w:val="24"/>
                <w:lang w:eastAsia="en-GB"/>
              </w:rPr>
            </w:pPr>
            <w:hyperlink r:id="rId1078" w:tgtFrame="_self" w:history="1">
              <w:r w:rsidRPr="00884BCF">
                <w:rPr>
                  <w:rFonts w:eastAsia="Times New Roman" w:cs="Times New Roman"/>
                  <w:color w:val="0000FF"/>
                  <w:szCs w:val="24"/>
                  <w:lang w:eastAsia="en-GB"/>
                </w:rPr>
                <w:t>trihalogenomethanes</w:t>
              </w:r>
            </w:hyperlink>
          </w:p>
        </w:tc>
      </w:tr>
      <w:tr w:rsidR="00F53FA0" w:rsidRPr="00884BCF" w14:paraId="5D3228C3" w14:textId="77777777" w:rsidTr="00F53FA0">
        <w:tc>
          <w:tcPr>
            <w:tcW w:w="701" w:type="dxa"/>
            <w:shd w:val="clear" w:color="auto" w:fill="FFFFFF"/>
            <w:tcMar>
              <w:top w:w="28" w:type="dxa"/>
              <w:left w:w="28" w:type="dxa"/>
              <w:bottom w:w="28" w:type="dxa"/>
              <w:right w:w="28" w:type="dxa"/>
            </w:tcMar>
            <w:hideMark/>
          </w:tcPr>
          <w:p w14:paraId="71CADEDD"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1,2,3-</w:t>
            </w:r>
          </w:p>
        </w:tc>
        <w:tc>
          <w:tcPr>
            <w:tcW w:w="2261" w:type="dxa"/>
            <w:shd w:val="clear" w:color="auto" w:fill="FFFFFF"/>
            <w:tcMar>
              <w:top w:w="28" w:type="dxa"/>
              <w:left w:w="28" w:type="dxa"/>
              <w:bottom w:w="28" w:type="dxa"/>
              <w:right w:w="28" w:type="dxa"/>
            </w:tcMar>
            <w:hideMark/>
          </w:tcPr>
          <w:p w14:paraId="0ED4BA7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trihydroxybenzene</w:t>
            </w:r>
          </w:p>
        </w:tc>
        <w:tc>
          <w:tcPr>
            <w:tcW w:w="2552" w:type="dxa"/>
            <w:shd w:val="clear" w:color="auto" w:fill="FFFFFF"/>
            <w:tcMar>
              <w:top w:w="28" w:type="dxa"/>
              <w:left w:w="28" w:type="dxa"/>
              <w:bottom w:w="28" w:type="dxa"/>
              <w:right w:w="28" w:type="dxa"/>
            </w:tcMar>
            <w:hideMark/>
          </w:tcPr>
          <w:p w14:paraId="1201927D"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15D8E8A" w14:textId="77777777" w:rsidR="00F53FA0" w:rsidRPr="00884BCF" w:rsidRDefault="00F53FA0" w:rsidP="00F53FA0">
            <w:pPr>
              <w:spacing w:after="0" w:line="240" w:lineRule="auto"/>
              <w:rPr>
                <w:rFonts w:eastAsia="Times New Roman" w:cs="Times New Roman"/>
                <w:color w:val="747474"/>
                <w:szCs w:val="24"/>
                <w:lang w:eastAsia="en-GB"/>
              </w:rPr>
            </w:pPr>
            <w:hyperlink r:id="rId1079" w:tgtFrame="_self" w:history="1">
              <w:r w:rsidRPr="00884BCF">
                <w:rPr>
                  <w:rFonts w:eastAsia="Times New Roman" w:cs="Times New Roman"/>
                  <w:color w:val="0000FF"/>
                  <w:szCs w:val="24"/>
                  <w:lang w:eastAsia="en-GB"/>
                </w:rPr>
                <w:t xml:space="preserve">benzene </w:t>
              </w:r>
              <w:proofErr w:type="spellStart"/>
              <w:r w:rsidRPr="00884BCF">
                <w:rPr>
                  <w:rFonts w:eastAsia="Times New Roman" w:cs="Times New Roman"/>
                  <w:color w:val="0000FF"/>
                  <w:szCs w:val="24"/>
                  <w:lang w:eastAsia="en-GB"/>
                </w:rPr>
                <w:t>triols</w:t>
              </w:r>
              <w:proofErr w:type="spellEnd"/>
            </w:hyperlink>
          </w:p>
        </w:tc>
      </w:tr>
      <w:tr w:rsidR="00F53FA0" w:rsidRPr="00884BCF" w14:paraId="4488330D" w14:textId="77777777" w:rsidTr="00F53FA0">
        <w:tc>
          <w:tcPr>
            <w:tcW w:w="701" w:type="dxa"/>
            <w:shd w:val="clear" w:color="auto" w:fill="FFFFFF"/>
            <w:tcMar>
              <w:top w:w="28" w:type="dxa"/>
              <w:left w:w="28" w:type="dxa"/>
              <w:bottom w:w="28" w:type="dxa"/>
              <w:right w:w="28" w:type="dxa"/>
            </w:tcMar>
            <w:hideMark/>
          </w:tcPr>
          <w:p w14:paraId="6852988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B17AA2"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triiodomethane</w:t>
            </w:r>
            <w:proofErr w:type="spellEnd"/>
          </w:p>
        </w:tc>
        <w:tc>
          <w:tcPr>
            <w:tcW w:w="2552" w:type="dxa"/>
            <w:shd w:val="clear" w:color="auto" w:fill="FFFFFF"/>
            <w:tcMar>
              <w:top w:w="28" w:type="dxa"/>
              <w:left w:w="28" w:type="dxa"/>
              <w:bottom w:w="28" w:type="dxa"/>
              <w:right w:w="28" w:type="dxa"/>
            </w:tcMar>
            <w:hideMark/>
          </w:tcPr>
          <w:p w14:paraId="0ABA76A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E671B1F" w14:textId="77777777" w:rsidR="00F53FA0" w:rsidRPr="00884BCF" w:rsidRDefault="00F53FA0" w:rsidP="00F53FA0">
            <w:pPr>
              <w:spacing w:after="0" w:line="240" w:lineRule="auto"/>
              <w:rPr>
                <w:rFonts w:eastAsia="Times New Roman" w:cs="Times New Roman"/>
                <w:color w:val="747474"/>
                <w:szCs w:val="24"/>
                <w:lang w:eastAsia="en-GB"/>
              </w:rPr>
            </w:pPr>
            <w:hyperlink r:id="rId1080" w:tgtFrame="_self" w:history="1">
              <w:r w:rsidRPr="00884BCF">
                <w:rPr>
                  <w:rFonts w:eastAsia="Times New Roman" w:cs="Times New Roman"/>
                  <w:color w:val="0000FF"/>
                  <w:szCs w:val="24"/>
                  <w:lang w:eastAsia="en-GB"/>
                </w:rPr>
                <w:t>trihalogenomethanes</w:t>
              </w:r>
            </w:hyperlink>
          </w:p>
        </w:tc>
      </w:tr>
      <w:tr w:rsidR="00F53FA0" w:rsidRPr="00884BCF" w14:paraId="005F01DB" w14:textId="77777777" w:rsidTr="00F53FA0">
        <w:tc>
          <w:tcPr>
            <w:tcW w:w="701" w:type="dxa"/>
            <w:shd w:val="clear" w:color="auto" w:fill="FFFFFF"/>
            <w:tcMar>
              <w:top w:w="28" w:type="dxa"/>
              <w:left w:w="28" w:type="dxa"/>
              <w:bottom w:w="28" w:type="dxa"/>
              <w:right w:w="28" w:type="dxa"/>
            </w:tcMar>
            <w:hideMark/>
          </w:tcPr>
          <w:p w14:paraId="381B5BCE"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C9DBEC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trinitrophenol</w:t>
            </w:r>
          </w:p>
        </w:tc>
        <w:tc>
          <w:tcPr>
            <w:tcW w:w="2552" w:type="dxa"/>
            <w:shd w:val="clear" w:color="auto" w:fill="FFFFFF"/>
            <w:tcMar>
              <w:top w:w="28" w:type="dxa"/>
              <w:left w:w="28" w:type="dxa"/>
              <w:bottom w:w="28" w:type="dxa"/>
              <w:right w:w="28" w:type="dxa"/>
            </w:tcMar>
            <w:hideMark/>
          </w:tcPr>
          <w:p w14:paraId="1AABF8E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78D3B7" w14:textId="77777777" w:rsidR="00F53FA0" w:rsidRPr="00884BCF" w:rsidRDefault="00F53FA0" w:rsidP="00F53FA0">
            <w:pPr>
              <w:spacing w:after="0" w:line="240" w:lineRule="auto"/>
              <w:rPr>
                <w:rFonts w:eastAsia="Times New Roman" w:cs="Times New Roman"/>
                <w:color w:val="747474"/>
                <w:szCs w:val="24"/>
                <w:lang w:eastAsia="en-GB"/>
              </w:rPr>
            </w:pPr>
            <w:hyperlink r:id="rId1081" w:tgtFrame="_self" w:history="1">
              <w:r w:rsidRPr="00884BCF">
                <w:rPr>
                  <w:rFonts w:eastAsia="Times New Roman" w:cs="Times New Roman"/>
                  <w:color w:val="0000FF"/>
                  <w:szCs w:val="24"/>
                  <w:lang w:eastAsia="en-GB"/>
                </w:rPr>
                <w:t>Dyes and Stains</w:t>
              </w:r>
            </w:hyperlink>
          </w:p>
        </w:tc>
      </w:tr>
      <w:tr w:rsidR="00F53FA0" w:rsidRPr="00884BCF" w14:paraId="3D84E95E" w14:textId="77777777" w:rsidTr="00F53FA0">
        <w:tc>
          <w:tcPr>
            <w:tcW w:w="701" w:type="dxa"/>
            <w:shd w:val="clear" w:color="auto" w:fill="FFFFFF"/>
            <w:tcMar>
              <w:top w:w="28" w:type="dxa"/>
              <w:left w:w="28" w:type="dxa"/>
              <w:bottom w:w="28" w:type="dxa"/>
              <w:right w:w="28" w:type="dxa"/>
            </w:tcMar>
            <w:hideMark/>
          </w:tcPr>
          <w:p w14:paraId="57D6D106" w14:textId="77777777" w:rsidR="00F53FA0" w:rsidRPr="00884BCF" w:rsidRDefault="00F53FA0" w:rsidP="00F53FA0">
            <w:pPr>
              <w:spacing w:after="0" w:line="240" w:lineRule="auto"/>
              <w:jc w:val="right"/>
              <w:rPr>
                <w:rFonts w:eastAsia="Times New Roman" w:cs="Times New Roman"/>
                <w:color w:val="747474"/>
                <w:szCs w:val="24"/>
                <w:lang w:eastAsia="en-GB"/>
              </w:rPr>
            </w:pPr>
            <w:r w:rsidRPr="00884BCF">
              <w:rPr>
                <w:rFonts w:eastAsia="Times New Roman" w:cs="Times New Roman"/>
                <w:color w:val="747474"/>
                <w:szCs w:val="24"/>
                <w:lang w:eastAsia="en-GB"/>
              </w:rPr>
              <w:t>2,4,6-</w:t>
            </w:r>
          </w:p>
        </w:tc>
        <w:tc>
          <w:tcPr>
            <w:tcW w:w="2261" w:type="dxa"/>
            <w:shd w:val="clear" w:color="auto" w:fill="FFFFFF"/>
            <w:tcMar>
              <w:top w:w="28" w:type="dxa"/>
              <w:left w:w="28" w:type="dxa"/>
              <w:bottom w:w="28" w:type="dxa"/>
              <w:right w:w="28" w:type="dxa"/>
            </w:tcMar>
            <w:hideMark/>
          </w:tcPr>
          <w:p w14:paraId="671DC2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trinitrophenol</w:t>
            </w:r>
          </w:p>
        </w:tc>
        <w:tc>
          <w:tcPr>
            <w:tcW w:w="2552" w:type="dxa"/>
            <w:shd w:val="clear" w:color="auto" w:fill="FFFFFF"/>
            <w:tcMar>
              <w:top w:w="28" w:type="dxa"/>
              <w:left w:w="28" w:type="dxa"/>
              <w:bottom w:w="28" w:type="dxa"/>
              <w:right w:w="28" w:type="dxa"/>
            </w:tcMar>
            <w:hideMark/>
          </w:tcPr>
          <w:p w14:paraId="7BB3D42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CDE76EB" w14:textId="77777777" w:rsidR="00F53FA0" w:rsidRPr="00884BCF" w:rsidRDefault="00F53FA0" w:rsidP="00F53FA0">
            <w:pPr>
              <w:spacing w:after="0" w:line="240" w:lineRule="auto"/>
              <w:rPr>
                <w:rFonts w:eastAsia="Times New Roman" w:cs="Times New Roman"/>
                <w:color w:val="747474"/>
                <w:szCs w:val="24"/>
                <w:lang w:eastAsia="en-GB"/>
              </w:rPr>
            </w:pPr>
            <w:hyperlink r:id="rId1082" w:tgtFrame="_self" w:history="1">
              <w:r w:rsidRPr="00884BCF">
                <w:rPr>
                  <w:rFonts w:eastAsia="Times New Roman" w:cs="Times New Roman"/>
                  <w:color w:val="0000FF"/>
                  <w:szCs w:val="24"/>
                  <w:lang w:eastAsia="en-GB"/>
                </w:rPr>
                <w:t>trinitrophenol, 2,4,6-</w:t>
              </w:r>
            </w:hyperlink>
          </w:p>
        </w:tc>
      </w:tr>
      <w:tr w:rsidR="00F53FA0" w:rsidRPr="00884BCF" w14:paraId="2EA4AF4C" w14:textId="77777777" w:rsidTr="00F53FA0">
        <w:tc>
          <w:tcPr>
            <w:tcW w:w="701" w:type="dxa"/>
            <w:shd w:val="clear" w:color="auto" w:fill="FFFFFF"/>
            <w:tcMar>
              <w:top w:w="28" w:type="dxa"/>
              <w:left w:w="28" w:type="dxa"/>
              <w:bottom w:w="28" w:type="dxa"/>
              <w:right w:w="28" w:type="dxa"/>
            </w:tcMar>
            <w:hideMark/>
          </w:tcPr>
          <w:p w14:paraId="2EF9866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5A4F8C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trioxygen</w:t>
            </w:r>
          </w:p>
        </w:tc>
        <w:tc>
          <w:tcPr>
            <w:tcW w:w="2552" w:type="dxa"/>
            <w:shd w:val="clear" w:color="auto" w:fill="FFFFFF"/>
            <w:tcMar>
              <w:top w:w="28" w:type="dxa"/>
              <w:left w:w="28" w:type="dxa"/>
              <w:bottom w:w="28" w:type="dxa"/>
              <w:right w:w="28" w:type="dxa"/>
            </w:tcMar>
            <w:hideMark/>
          </w:tcPr>
          <w:p w14:paraId="14E9A7D8"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2D8B500" w14:textId="77777777" w:rsidR="00F53FA0" w:rsidRPr="00884BCF" w:rsidRDefault="00F53FA0" w:rsidP="00F53FA0">
            <w:pPr>
              <w:spacing w:after="0" w:line="240" w:lineRule="auto"/>
              <w:rPr>
                <w:rFonts w:eastAsia="Times New Roman" w:cs="Times New Roman"/>
                <w:color w:val="747474"/>
                <w:szCs w:val="24"/>
                <w:lang w:eastAsia="en-GB"/>
              </w:rPr>
            </w:pPr>
            <w:hyperlink r:id="rId1083" w:tgtFrame="_self" w:history="1">
              <w:r w:rsidRPr="00884BCF">
                <w:rPr>
                  <w:rFonts w:eastAsia="Times New Roman" w:cs="Times New Roman"/>
                  <w:color w:val="0000FF"/>
                  <w:szCs w:val="24"/>
                  <w:lang w:eastAsia="en-GB"/>
                </w:rPr>
                <w:t>trioxygen</w:t>
              </w:r>
            </w:hyperlink>
          </w:p>
        </w:tc>
      </w:tr>
      <w:tr w:rsidR="00F53FA0" w:rsidRPr="00884BCF" w14:paraId="54315F49" w14:textId="77777777" w:rsidTr="00F53FA0">
        <w:tc>
          <w:tcPr>
            <w:tcW w:w="701" w:type="dxa"/>
            <w:shd w:val="clear" w:color="auto" w:fill="FFFFFF"/>
            <w:tcMar>
              <w:top w:w="28" w:type="dxa"/>
              <w:left w:w="28" w:type="dxa"/>
              <w:bottom w:w="28" w:type="dxa"/>
              <w:right w:w="28" w:type="dxa"/>
            </w:tcMar>
            <w:hideMark/>
          </w:tcPr>
          <w:p w14:paraId="7EE5B87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DE2C6D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trypsin</w:t>
            </w:r>
          </w:p>
        </w:tc>
        <w:tc>
          <w:tcPr>
            <w:tcW w:w="2552" w:type="dxa"/>
            <w:shd w:val="clear" w:color="auto" w:fill="FFFFFF"/>
            <w:tcMar>
              <w:top w:w="28" w:type="dxa"/>
              <w:left w:w="28" w:type="dxa"/>
              <w:bottom w:w="28" w:type="dxa"/>
              <w:right w:w="28" w:type="dxa"/>
            </w:tcMar>
            <w:hideMark/>
          </w:tcPr>
          <w:p w14:paraId="0FF2C14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EEA4B3" w14:textId="77777777" w:rsidR="00F53FA0" w:rsidRPr="00884BCF" w:rsidRDefault="00F53FA0" w:rsidP="00F53FA0">
            <w:pPr>
              <w:spacing w:after="0" w:line="240" w:lineRule="auto"/>
              <w:rPr>
                <w:rFonts w:eastAsia="Times New Roman" w:cs="Times New Roman"/>
                <w:color w:val="747474"/>
                <w:szCs w:val="24"/>
                <w:lang w:eastAsia="en-GB"/>
              </w:rPr>
            </w:pPr>
            <w:hyperlink r:id="rId1084" w:tgtFrame="_self" w:history="1">
              <w:r w:rsidRPr="00884BCF">
                <w:rPr>
                  <w:rFonts w:eastAsia="Times New Roman" w:cs="Times New Roman"/>
                  <w:color w:val="0000FF"/>
                  <w:szCs w:val="24"/>
                  <w:lang w:eastAsia="en-GB"/>
                </w:rPr>
                <w:t>Biochemicals (Enzymes)</w:t>
              </w:r>
            </w:hyperlink>
          </w:p>
        </w:tc>
      </w:tr>
      <w:tr w:rsidR="00F53FA0" w:rsidRPr="00884BCF" w14:paraId="484DDDDC" w14:textId="77777777" w:rsidTr="00F53FA0">
        <w:tc>
          <w:tcPr>
            <w:tcW w:w="701" w:type="dxa"/>
            <w:shd w:val="clear" w:color="auto" w:fill="FFFFFF"/>
            <w:tcMar>
              <w:top w:w="28" w:type="dxa"/>
              <w:left w:w="28" w:type="dxa"/>
              <w:bottom w:w="28" w:type="dxa"/>
              <w:right w:w="28" w:type="dxa"/>
            </w:tcMar>
            <w:hideMark/>
          </w:tcPr>
          <w:p w14:paraId="052161E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B530A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tryptophan</w:t>
            </w:r>
          </w:p>
        </w:tc>
        <w:tc>
          <w:tcPr>
            <w:tcW w:w="2552" w:type="dxa"/>
            <w:shd w:val="clear" w:color="auto" w:fill="FFFFFF"/>
            <w:tcMar>
              <w:top w:w="28" w:type="dxa"/>
              <w:left w:w="28" w:type="dxa"/>
              <w:bottom w:w="28" w:type="dxa"/>
              <w:right w:w="28" w:type="dxa"/>
            </w:tcMar>
            <w:hideMark/>
          </w:tcPr>
          <w:p w14:paraId="7E188C2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C57609" w14:textId="77777777" w:rsidR="00F53FA0" w:rsidRPr="00884BCF" w:rsidRDefault="00F53FA0" w:rsidP="00F53FA0">
            <w:pPr>
              <w:spacing w:after="0" w:line="240" w:lineRule="auto"/>
              <w:rPr>
                <w:rFonts w:eastAsia="Times New Roman" w:cs="Times New Roman"/>
                <w:color w:val="747474"/>
                <w:szCs w:val="24"/>
                <w:lang w:eastAsia="en-GB"/>
              </w:rPr>
            </w:pPr>
            <w:hyperlink r:id="rId1085"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C4601CF" w14:textId="77777777" w:rsidTr="00F53FA0">
        <w:tc>
          <w:tcPr>
            <w:tcW w:w="701" w:type="dxa"/>
            <w:shd w:val="clear" w:color="auto" w:fill="FFFFFF"/>
            <w:tcMar>
              <w:top w:w="28" w:type="dxa"/>
              <w:left w:w="28" w:type="dxa"/>
              <w:bottom w:w="28" w:type="dxa"/>
              <w:right w:w="28" w:type="dxa"/>
            </w:tcMar>
            <w:hideMark/>
          </w:tcPr>
          <w:p w14:paraId="6E45094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982BAA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turpentine</w:t>
            </w:r>
          </w:p>
        </w:tc>
        <w:tc>
          <w:tcPr>
            <w:tcW w:w="2552" w:type="dxa"/>
            <w:shd w:val="clear" w:color="auto" w:fill="FFFFFF"/>
            <w:tcMar>
              <w:top w:w="28" w:type="dxa"/>
              <w:left w:w="28" w:type="dxa"/>
              <w:bottom w:w="28" w:type="dxa"/>
              <w:right w:w="28" w:type="dxa"/>
            </w:tcMar>
            <w:hideMark/>
          </w:tcPr>
          <w:p w14:paraId="573F268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CB5FA09" w14:textId="77777777" w:rsidR="00F53FA0" w:rsidRPr="00884BCF" w:rsidRDefault="00F53FA0" w:rsidP="00F53FA0">
            <w:pPr>
              <w:spacing w:after="0" w:line="240" w:lineRule="auto"/>
              <w:rPr>
                <w:rFonts w:eastAsia="Times New Roman" w:cs="Times New Roman"/>
                <w:color w:val="747474"/>
                <w:szCs w:val="24"/>
                <w:lang w:eastAsia="en-GB"/>
              </w:rPr>
            </w:pPr>
            <w:hyperlink r:id="rId1086" w:tgtFrame="_self" w:history="1">
              <w:r w:rsidRPr="00884BCF">
                <w:rPr>
                  <w:rFonts w:eastAsia="Times New Roman" w:cs="Times New Roman"/>
                  <w:color w:val="0000FF"/>
                  <w:szCs w:val="24"/>
                  <w:lang w:eastAsia="en-GB"/>
                </w:rPr>
                <w:t>turpentine</w:t>
              </w:r>
            </w:hyperlink>
          </w:p>
        </w:tc>
      </w:tr>
      <w:tr w:rsidR="00F53FA0" w:rsidRPr="00884BCF" w14:paraId="5963C00B" w14:textId="77777777" w:rsidTr="00F53FA0">
        <w:tc>
          <w:tcPr>
            <w:tcW w:w="701" w:type="dxa"/>
            <w:shd w:val="clear" w:color="auto" w:fill="FFFFFF"/>
            <w:tcMar>
              <w:top w:w="28" w:type="dxa"/>
              <w:left w:w="28" w:type="dxa"/>
              <w:bottom w:w="28" w:type="dxa"/>
              <w:right w:w="28" w:type="dxa"/>
            </w:tcMar>
            <w:hideMark/>
          </w:tcPr>
          <w:p w14:paraId="04C05A8A"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25E08AB"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tyrosine</w:t>
            </w:r>
          </w:p>
        </w:tc>
        <w:tc>
          <w:tcPr>
            <w:tcW w:w="2552" w:type="dxa"/>
            <w:shd w:val="clear" w:color="auto" w:fill="FFFFFF"/>
            <w:tcMar>
              <w:top w:w="28" w:type="dxa"/>
              <w:left w:w="28" w:type="dxa"/>
              <w:bottom w:w="28" w:type="dxa"/>
              <w:right w:w="28" w:type="dxa"/>
            </w:tcMar>
            <w:hideMark/>
          </w:tcPr>
          <w:p w14:paraId="4C7F6C3A"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F67BA52" w14:textId="77777777" w:rsidR="00F53FA0" w:rsidRPr="00884BCF" w:rsidRDefault="00F53FA0" w:rsidP="00F53FA0">
            <w:pPr>
              <w:spacing w:after="0" w:line="240" w:lineRule="auto"/>
              <w:rPr>
                <w:rFonts w:eastAsia="Times New Roman" w:cs="Times New Roman"/>
                <w:color w:val="747474"/>
                <w:szCs w:val="24"/>
                <w:lang w:eastAsia="en-GB"/>
              </w:rPr>
            </w:pPr>
            <w:hyperlink r:id="rId1087"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7C01AB0C" w14:textId="77777777" w:rsidTr="00F53FA0">
        <w:tc>
          <w:tcPr>
            <w:tcW w:w="701" w:type="dxa"/>
            <w:shd w:val="clear" w:color="auto" w:fill="FFFFFF"/>
            <w:tcMar>
              <w:top w:w="28" w:type="dxa"/>
              <w:left w:w="28" w:type="dxa"/>
              <w:bottom w:w="28" w:type="dxa"/>
              <w:right w:w="28" w:type="dxa"/>
            </w:tcMar>
            <w:hideMark/>
          </w:tcPr>
          <w:p w14:paraId="62CB412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A90841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uracil</w:t>
            </w:r>
          </w:p>
        </w:tc>
        <w:tc>
          <w:tcPr>
            <w:tcW w:w="2552" w:type="dxa"/>
            <w:shd w:val="clear" w:color="auto" w:fill="FFFFFF"/>
            <w:tcMar>
              <w:top w:w="28" w:type="dxa"/>
              <w:left w:w="28" w:type="dxa"/>
              <w:bottom w:w="28" w:type="dxa"/>
              <w:right w:w="28" w:type="dxa"/>
            </w:tcMar>
            <w:hideMark/>
          </w:tcPr>
          <w:p w14:paraId="05281BE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EC44E6D" w14:textId="77777777" w:rsidR="00F53FA0" w:rsidRPr="00884BCF" w:rsidRDefault="00F53FA0" w:rsidP="00F53FA0">
            <w:pPr>
              <w:spacing w:after="0" w:line="240" w:lineRule="auto"/>
              <w:rPr>
                <w:rFonts w:eastAsia="Times New Roman" w:cs="Times New Roman"/>
                <w:color w:val="747474"/>
                <w:szCs w:val="24"/>
                <w:lang w:eastAsia="en-GB"/>
              </w:rPr>
            </w:pPr>
            <w:hyperlink r:id="rId1088"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6D57184B" w14:textId="77777777" w:rsidTr="00F53FA0">
        <w:tc>
          <w:tcPr>
            <w:tcW w:w="701" w:type="dxa"/>
            <w:shd w:val="clear" w:color="auto" w:fill="FFFFFF"/>
            <w:tcMar>
              <w:top w:w="28" w:type="dxa"/>
              <w:left w:w="28" w:type="dxa"/>
              <w:bottom w:w="28" w:type="dxa"/>
              <w:right w:w="28" w:type="dxa"/>
            </w:tcMar>
            <w:hideMark/>
          </w:tcPr>
          <w:p w14:paraId="670BEA8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F3086D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urease</w:t>
            </w:r>
          </w:p>
        </w:tc>
        <w:tc>
          <w:tcPr>
            <w:tcW w:w="2552" w:type="dxa"/>
            <w:shd w:val="clear" w:color="auto" w:fill="FFFFFF"/>
            <w:tcMar>
              <w:top w:w="28" w:type="dxa"/>
              <w:left w:w="28" w:type="dxa"/>
              <w:bottom w:w="28" w:type="dxa"/>
              <w:right w:w="28" w:type="dxa"/>
            </w:tcMar>
            <w:hideMark/>
          </w:tcPr>
          <w:p w14:paraId="13B2E657"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13B5C77" w14:textId="77777777" w:rsidR="00F53FA0" w:rsidRPr="00884BCF" w:rsidRDefault="00F53FA0" w:rsidP="00F53FA0">
            <w:pPr>
              <w:spacing w:after="0" w:line="240" w:lineRule="auto"/>
              <w:rPr>
                <w:rFonts w:eastAsia="Times New Roman" w:cs="Times New Roman"/>
                <w:color w:val="747474"/>
                <w:szCs w:val="24"/>
                <w:lang w:eastAsia="en-GB"/>
              </w:rPr>
            </w:pPr>
            <w:hyperlink r:id="rId1089" w:tgtFrame="_self" w:history="1">
              <w:r w:rsidRPr="00884BCF">
                <w:rPr>
                  <w:rFonts w:eastAsia="Times New Roman" w:cs="Times New Roman"/>
                  <w:color w:val="0000FF"/>
                  <w:szCs w:val="24"/>
                  <w:lang w:eastAsia="en-GB"/>
                </w:rPr>
                <w:t>Biochemicals (Enzymes)</w:t>
              </w:r>
            </w:hyperlink>
          </w:p>
        </w:tc>
      </w:tr>
      <w:tr w:rsidR="00F53FA0" w:rsidRPr="00884BCF" w14:paraId="13A1E156" w14:textId="77777777" w:rsidTr="00F53FA0">
        <w:tc>
          <w:tcPr>
            <w:tcW w:w="701" w:type="dxa"/>
            <w:shd w:val="clear" w:color="auto" w:fill="FFFFFF"/>
            <w:tcMar>
              <w:top w:w="28" w:type="dxa"/>
              <w:left w:w="28" w:type="dxa"/>
              <w:bottom w:w="28" w:type="dxa"/>
              <w:right w:w="28" w:type="dxa"/>
            </w:tcMar>
            <w:hideMark/>
          </w:tcPr>
          <w:p w14:paraId="414BF7FF"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1A75CA2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uridine</w:t>
            </w:r>
          </w:p>
        </w:tc>
        <w:tc>
          <w:tcPr>
            <w:tcW w:w="2552" w:type="dxa"/>
            <w:shd w:val="clear" w:color="auto" w:fill="FFFFFF"/>
            <w:tcMar>
              <w:top w:w="28" w:type="dxa"/>
              <w:left w:w="28" w:type="dxa"/>
              <w:bottom w:w="28" w:type="dxa"/>
              <w:right w:w="28" w:type="dxa"/>
            </w:tcMar>
            <w:hideMark/>
          </w:tcPr>
          <w:p w14:paraId="33D81B5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49CEFA3" w14:textId="77777777" w:rsidR="00F53FA0" w:rsidRPr="00884BCF" w:rsidRDefault="00F53FA0" w:rsidP="00F53FA0">
            <w:pPr>
              <w:spacing w:after="0" w:line="240" w:lineRule="auto"/>
              <w:rPr>
                <w:rFonts w:eastAsia="Times New Roman" w:cs="Times New Roman"/>
                <w:color w:val="747474"/>
                <w:szCs w:val="24"/>
                <w:lang w:eastAsia="en-GB"/>
              </w:rPr>
            </w:pPr>
            <w:hyperlink r:id="rId1090"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42B083CA" w14:textId="77777777" w:rsidTr="00F53FA0">
        <w:tc>
          <w:tcPr>
            <w:tcW w:w="701" w:type="dxa"/>
            <w:shd w:val="clear" w:color="auto" w:fill="FFFFFF"/>
            <w:tcMar>
              <w:top w:w="28" w:type="dxa"/>
              <w:left w:w="28" w:type="dxa"/>
              <w:bottom w:w="28" w:type="dxa"/>
              <w:right w:w="28" w:type="dxa"/>
            </w:tcMar>
            <w:hideMark/>
          </w:tcPr>
          <w:p w14:paraId="444E5EA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D9238A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valine</w:t>
            </w:r>
          </w:p>
        </w:tc>
        <w:tc>
          <w:tcPr>
            <w:tcW w:w="2552" w:type="dxa"/>
            <w:shd w:val="clear" w:color="auto" w:fill="FFFFFF"/>
            <w:tcMar>
              <w:top w:w="28" w:type="dxa"/>
              <w:left w:w="28" w:type="dxa"/>
              <w:bottom w:w="28" w:type="dxa"/>
              <w:right w:w="28" w:type="dxa"/>
            </w:tcMar>
            <w:hideMark/>
          </w:tcPr>
          <w:p w14:paraId="3D93846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F4A5BCC" w14:textId="77777777" w:rsidR="00F53FA0" w:rsidRPr="00884BCF" w:rsidRDefault="00F53FA0" w:rsidP="00F53FA0">
            <w:pPr>
              <w:spacing w:after="0" w:line="240" w:lineRule="auto"/>
              <w:rPr>
                <w:rFonts w:eastAsia="Times New Roman" w:cs="Times New Roman"/>
                <w:color w:val="747474"/>
                <w:szCs w:val="24"/>
                <w:lang w:eastAsia="en-GB"/>
              </w:rPr>
            </w:pPr>
            <w:hyperlink r:id="rId1091" w:tgtFrame="_self" w:history="1">
              <w:r w:rsidRPr="00884BCF">
                <w:rPr>
                  <w:rFonts w:eastAsia="Times New Roman" w:cs="Times New Roman"/>
                  <w:color w:val="0000FF"/>
                  <w:szCs w:val="24"/>
                  <w:lang w:eastAsia="en-GB"/>
                </w:rPr>
                <w:t>Biochemicals (Nucleic acids, Amino acids &amp; other proteins)</w:t>
              </w:r>
            </w:hyperlink>
          </w:p>
        </w:tc>
      </w:tr>
      <w:tr w:rsidR="00F53FA0" w:rsidRPr="00884BCF" w14:paraId="585512EE" w14:textId="77777777" w:rsidTr="00F53FA0">
        <w:tc>
          <w:tcPr>
            <w:tcW w:w="701" w:type="dxa"/>
            <w:shd w:val="clear" w:color="auto" w:fill="FFFFFF"/>
            <w:tcMar>
              <w:top w:w="28" w:type="dxa"/>
              <w:left w:w="28" w:type="dxa"/>
              <w:bottom w:w="28" w:type="dxa"/>
              <w:right w:w="28" w:type="dxa"/>
            </w:tcMar>
            <w:hideMark/>
          </w:tcPr>
          <w:p w14:paraId="08BCBEB1"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BEC4BC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 xml:space="preserve">Van </w:t>
            </w:r>
            <w:proofErr w:type="spellStart"/>
            <w:r w:rsidRPr="00884BCF">
              <w:rPr>
                <w:rFonts w:eastAsia="Times New Roman" w:cs="Times New Roman"/>
                <w:szCs w:val="24"/>
                <w:lang w:eastAsia="en-GB"/>
              </w:rPr>
              <w:t>Gieson‘s</w:t>
            </w:r>
            <w:proofErr w:type="spellEnd"/>
            <w:r w:rsidRPr="00884BCF">
              <w:rPr>
                <w:rFonts w:eastAsia="Times New Roman" w:cs="Times New Roman"/>
                <w:szCs w:val="24"/>
                <w:lang w:eastAsia="en-GB"/>
              </w:rPr>
              <w:t xml:space="preserve"> stain</w:t>
            </w:r>
          </w:p>
        </w:tc>
        <w:tc>
          <w:tcPr>
            <w:tcW w:w="2552" w:type="dxa"/>
            <w:shd w:val="clear" w:color="auto" w:fill="FFFFFF"/>
            <w:tcMar>
              <w:top w:w="28" w:type="dxa"/>
              <w:left w:w="28" w:type="dxa"/>
              <w:bottom w:w="28" w:type="dxa"/>
              <w:right w:w="28" w:type="dxa"/>
            </w:tcMar>
            <w:hideMark/>
          </w:tcPr>
          <w:p w14:paraId="43237246"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41E3B9A0" w14:textId="77777777" w:rsidR="00F53FA0" w:rsidRPr="00884BCF" w:rsidRDefault="00F53FA0" w:rsidP="00F53FA0">
            <w:pPr>
              <w:spacing w:after="0" w:line="240" w:lineRule="auto"/>
              <w:rPr>
                <w:rFonts w:eastAsia="Times New Roman" w:cs="Times New Roman"/>
                <w:color w:val="747474"/>
                <w:szCs w:val="24"/>
                <w:lang w:eastAsia="en-GB"/>
              </w:rPr>
            </w:pPr>
            <w:hyperlink r:id="rId1092" w:tgtFrame="_self" w:history="1">
              <w:r w:rsidRPr="00884BCF">
                <w:rPr>
                  <w:rFonts w:eastAsia="Times New Roman" w:cs="Times New Roman"/>
                  <w:color w:val="0000FF"/>
                  <w:szCs w:val="24"/>
                  <w:lang w:eastAsia="en-GB"/>
                </w:rPr>
                <w:t>Dyes and Stains</w:t>
              </w:r>
            </w:hyperlink>
          </w:p>
        </w:tc>
      </w:tr>
      <w:tr w:rsidR="00F53FA0" w:rsidRPr="00884BCF" w14:paraId="02AD683C" w14:textId="77777777" w:rsidTr="00F53FA0">
        <w:tc>
          <w:tcPr>
            <w:tcW w:w="701" w:type="dxa"/>
            <w:shd w:val="clear" w:color="auto" w:fill="FFFFFF"/>
            <w:tcMar>
              <w:top w:w="28" w:type="dxa"/>
              <w:left w:w="28" w:type="dxa"/>
              <w:bottom w:w="28" w:type="dxa"/>
              <w:right w:w="28" w:type="dxa"/>
            </w:tcMar>
            <w:hideMark/>
          </w:tcPr>
          <w:p w14:paraId="52C40C3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614F544"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vanadium V oxide</w:t>
            </w:r>
          </w:p>
        </w:tc>
        <w:tc>
          <w:tcPr>
            <w:tcW w:w="2552" w:type="dxa"/>
            <w:shd w:val="clear" w:color="auto" w:fill="FFFFFF"/>
            <w:tcMar>
              <w:top w:w="28" w:type="dxa"/>
              <w:left w:w="28" w:type="dxa"/>
              <w:bottom w:w="28" w:type="dxa"/>
              <w:right w:w="28" w:type="dxa"/>
            </w:tcMar>
            <w:hideMark/>
          </w:tcPr>
          <w:p w14:paraId="2D120B6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84BE56E" w14:textId="77777777" w:rsidR="00F53FA0" w:rsidRPr="00884BCF" w:rsidRDefault="00F53FA0" w:rsidP="00F53FA0">
            <w:pPr>
              <w:spacing w:after="0" w:line="240" w:lineRule="auto"/>
              <w:rPr>
                <w:rFonts w:eastAsia="Times New Roman" w:cs="Times New Roman"/>
                <w:color w:val="747474"/>
                <w:szCs w:val="24"/>
                <w:lang w:eastAsia="en-GB"/>
              </w:rPr>
            </w:pPr>
            <w:hyperlink r:id="rId1093" w:tgtFrame="_self" w:history="1">
              <w:r w:rsidRPr="00884BCF">
                <w:rPr>
                  <w:rFonts w:eastAsia="Times New Roman" w:cs="Times New Roman"/>
                  <w:color w:val="0000FF"/>
                  <w:szCs w:val="24"/>
                  <w:lang w:eastAsia="en-GB"/>
                </w:rPr>
                <w:t>vanadium and compounds</w:t>
              </w:r>
            </w:hyperlink>
          </w:p>
        </w:tc>
      </w:tr>
      <w:tr w:rsidR="00F53FA0" w:rsidRPr="00884BCF" w14:paraId="4ECCA765" w14:textId="77777777" w:rsidTr="00F53FA0">
        <w:tc>
          <w:tcPr>
            <w:tcW w:w="701" w:type="dxa"/>
            <w:shd w:val="clear" w:color="auto" w:fill="FFFFFF"/>
            <w:tcMar>
              <w:top w:w="28" w:type="dxa"/>
              <w:left w:w="28" w:type="dxa"/>
              <w:bottom w:w="28" w:type="dxa"/>
              <w:right w:w="28" w:type="dxa"/>
            </w:tcMar>
            <w:hideMark/>
          </w:tcPr>
          <w:p w14:paraId="51846CE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052F97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vinyl acetate</w:t>
            </w:r>
          </w:p>
        </w:tc>
        <w:tc>
          <w:tcPr>
            <w:tcW w:w="2552" w:type="dxa"/>
            <w:shd w:val="clear" w:color="auto" w:fill="FFFFFF"/>
            <w:tcMar>
              <w:top w:w="28" w:type="dxa"/>
              <w:left w:w="28" w:type="dxa"/>
              <w:bottom w:w="28" w:type="dxa"/>
              <w:right w:w="28" w:type="dxa"/>
            </w:tcMar>
            <w:hideMark/>
          </w:tcPr>
          <w:p w14:paraId="6A3849E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C7710D0" w14:textId="77777777" w:rsidR="00F53FA0" w:rsidRPr="00884BCF" w:rsidRDefault="00F53FA0" w:rsidP="00F53FA0">
            <w:pPr>
              <w:spacing w:after="0" w:line="240" w:lineRule="auto"/>
              <w:rPr>
                <w:rFonts w:eastAsia="Times New Roman" w:cs="Times New Roman"/>
                <w:color w:val="747474"/>
                <w:szCs w:val="24"/>
                <w:lang w:eastAsia="en-GB"/>
              </w:rPr>
            </w:pPr>
            <w:hyperlink r:id="rId1094" w:tgtFrame="_self" w:history="1">
              <w:proofErr w:type="spellStart"/>
              <w:r w:rsidRPr="00884BCF">
                <w:rPr>
                  <w:rFonts w:eastAsia="Times New Roman" w:cs="Times New Roman"/>
                  <w:color w:val="0000FF"/>
                  <w:szCs w:val="24"/>
                  <w:lang w:eastAsia="en-GB"/>
                </w:rPr>
                <w:t>ethenyl</w:t>
              </w:r>
              <w:proofErr w:type="spellEnd"/>
              <w:r w:rsidRPr="00884BCF">
                <w:rPr>
                  <w:rFonts w:eastAsia="Times New Roman" w:cs="Times New Roman"/>
                  <w:color w:val="0000FF"/>
                  <w:szCs w:val="24"/>
                  <w:lang w:eastAsia="en-GB"/>
                </w:rPr>
                <w:t xml:space="preserve"> ethanoate</w:t>
              </w:r>
            </w:hyperlink>
          </w:p>
        </w:tc>
      </w:tr>
      <w:tr w:rsidR="00F53FA0" w:rsidRPr="00884BCF" w14:paraId="4B72B0CE" w14:textId="77777777" w:rsidTr="00F53FA0">
        <w:tc>
          <w:tcPr>
            <w:tcW w:w="701" w:type="dxa"/>
            <w:shd w:val="clear" w:color="auto" w:fill="FFFFFF"/>
            <w:tcMar>
              <w:top w:w="28" w:type="dxa"/>
              <w:left w:w="28" w:type="dxa"/>
              <w:bottom w:w="28" w:type="dxa"/>
              <w:right w:w="28" w:type="dxa"/>
            </w:tcMar>
            <w:hideMark/>
          </w:tcPr>
          <w:p w14:paraId="1C3EB18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C2C2CE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vitriol</w:t>
            </w:r>
          </w:p>
        </w:tc>
        <w:tc>
          <w:tcPr>
            <w:tcW w:w="2552" w:type="dxa"/>
            <w:shd w:val="clear" w:color="auto" w:fill="FFFFFF"/>
            <w:tcMar>
              <w:top w:w="28" w:type="dxa"/>
              <w:left w:w="28" w:type="dxa"/>
              <w:bottom w:w="28" w:type="dxa"/>
              <w:right w:w="28" w:type="dxa"/>
            </w:tcMar>
            <w:hideMark/>
          </w:tcPr>
          <w:p w14:paraId="35C2821D"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sulphuric acid</w:t>
            </w:r>
          </w:p>
        </w:tc>
        <w:tc>
          <w:tcPr>
            <w:tcW w:w="4961" w:type="dxa"/>
            <w:shd w:val="clear" w:color="auto" w:fill="FFFFFF"/>
            <w:tcMar>
              <w:top w:w="28" w:type="dxa"/>
              <w:left w:w="28" w:type="dxa"/>
              <w:bottom w:w="28" w:type="dxa"/>
              <w:right w:w="28" w:type="dxa"/>
            </w:tcMar>
            <w:hideMark/>
          </w:tcPr>
          <w:p w14:paraId="02066C3A" w14:textId="77777777" w:rsidR="00F53FA0" w:rsidRPr="00884BCF" w:rsidRDefault="00F53FA0" w:rsidP="00F53FA0">
            <w:pPr>
              <w:spacing w:after="0" w:line="240" w:lineRule="auto"/>
              <w:rPr>
                <w:rFonts w:eastAsia="Times New Roman" w:cs="Times New Roman"/>
                <w:color w:val="747474"/>
                <w:szCs w:val="24"/>
                <w:lang w:eastAsia="en-GB"/>
              </w:rPr>
            </w:pPr>
            <w:hyperlink r:id="rId1095" w:tgtFrame="_self" w:history="1">
              <w:r w:rsidRPr="00884BCF">
                <w:rPr>
                  <w:rFonts w:eastAsia="Times New Roman" w:cs="Times New Roman"/>
                  <w:color w:val="0000FF"/>
                  <w:szCs w:val="24"/>
                  <w:lang w:eastAsia="en-GB"/>
                </w:rPr>
                <w:t>sulphuric acid</w:t>
              </w:r>
            </w:hyperlink>
          </w:p>
        </w:tc>
      </w:tr>
      <w:tr w:rsidR="00F53FA0" w:rsidRPr="00884BCF" w14:paraId="62BC4B8F" w14:textId="77777777" w:rsidTr="00F53FA0">
        <w:tc>
          <w:tcPr>
            <w:tcW w:w="701" w:type="dxa"/>
            <w:shd w:val="clear" w:color="auto" w:fill="FFFFFF"/>
            <w:tcMar>
              <w:top w:w="28" w:type="dxa"/>
              <w:left w:w="28" w:type="dxa"/>
              <w:bottom w:w="28" w:type="dxa"/>
              <w:right w:w="28" w:type="dxa"/>
            </w:tcMar>
            <w:hideMark/>
          </w:tcPr>
          <w:p w14:paraId="09F5B079"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17FD01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Xanthoproteic test</w:t>
            </w:r>
          </w:p>
        </w:tc>
        <w:tc>
          <w:tcPr>
            <w:tcW w:w="2552" w:type="dxa"/>
            <w:shd w:val="clear" w:color="auto" w:fill="FFFFFF"/>
            <w:tcMar>
              <w:top w:w="28" w:type="dxa"/>
              <w:left w:w="28" w:type="dxa"/>
              <w:bottom w:w="28" w:type="dxa"/>
              <w:right w:w="28" w:type="dxa"/>
            </w:tcMar>
            <w:hideMark/>
          </w:tcPr>
          <w:p w14:paraId="0F5E32A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2BC94080" w14:textId="77777777" w:rsidR="00F53FA0" w:rsidRPr="00884BCF" w:rsidRDefault="00F53FA0" w:rsidP="00F53FA0">
            <w:pPr>
              <w:spacing w:after="0" w:line="240" w:lineRule="auto"/>
              <w:rPr>
                <w:rFonts w:eastAsia="Times New Roman" w:cs="Times New Roman"/>
                <w:color w:val="747474"/>
                <w:szCs w:val="24"/>
                <w:lang w:eastAsia="en-GB"/>
              </w:rPr>
            </w:pPr>
            <w:hyperlink r:id="rId1096" w:tgtFrame="_self" w:history="1">
              <w:r w:rsidRPr="00884BCF">
                <w:rPr>
                  <w:rFonts w:eastAsia="Times New Roman" w:cs="Times New Roman"/>
                  <w:color w:val="0000FF"/>
                  <w:szCs w:val="24"/>
                  <w:lang w:eastAsia="en-GB"/>
                </w:rPr>
                <w:t>Biochemical Tests (Proteins)</w:t>
              </w:r>
            </w:hyperlink>
          </w:p>
        </w:tc>
      </w:tr>
      <w:tr w:rsidR="00F53FA0" w:rsidRPr="00884BCF" w14:paraId="761A0E86" w14:textId="77777777" w:rsidTr="00F53FA0">
        <w:tc>
          <w:tcPr>
            <w:tcW w:w="701" w:type="dxa"/>
            <w:shd w:val="clear" w:color="auto" w:fill="FFFFFF"/>
            <w:tcMar>
              <w:top w:w="28" w:type="dxa"/>
              <w:left w:w="28" w:type="dxa"/>
              <w:bottom w:w="28" w:type="dxa"/>
              <w:right w:w="28" w:type="dxa"/>
            </w:tcMar>
            <w:hideMark/>
          </w:tcPr>
          <w:p w14:paraId="6CAB9DB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ECE5D7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xylene</w:t>
            </w:r>
          </w:p>
        </w:tc>
        <w:tc>
          <w:tcPr>
            <w:tcW w:w="2552" w:type="dxa"/>
            <w:shd w:val="clear" w:color="auto" w:fill="FFFFFF"/>
            <w:tcMar>
              <w:top w:w="28" w:type="dxa"/>
              <w:left w:w="28" w:type="dxa"/>
              <w:bottom w:w="28" w:type="dxa"/>
              <w:right w:w="28" w:type="dxa"/>
            </w:tcMar>
            <w:hideMark/>
          </w:tcPr>
          <w:p w14:paraId="1DE5160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788A8B97" w14:textId="77777777" w:rsidR="00F53FA0" w:rsidRPr="00884BCF" w:rsidRDefault="00F53FA0" w:rsidP="00F53FA0">
            <w:pPr>
              <w:spacing w:after="0" w:line="240" w:lineRule="auto"/>
              <w:rPr>
                <w:rFonts w:eastAsia="Times New Roman" w:cs="Times New Roman"/>
                <w:color w:val="747474"/>
                <w:szCs w:val="24"/>
                <w:lang w:eastAsia="en-GB"/>
              </w:rPr>
            </w:pPr>
            <w:hyperlink r:id="rId1097"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58BCA65B" w14:textId="77777777" w:rsidTr="00F53FA0">
        <w:tc>
          <w:tcPr>
            <w:tcW w:w="701" w:type="dxa"/>
            <w:shd w:val="clear" w:color="auto" w:fill="FFFFFF"/>
            <w:tcMar>
              <w:top w:w="28" w:type="dxa"/>
              <w:left w:w="28" w:type="dxa"/>
              <w:bottom w:w="28" w:type="dxa"/>
              <w:right w:w="28" w:type="dxa"/>
            </w:tcMar>
            <w:hideMark/>
          </w:tcPr>
          <w:p w14:paraId="60AC0F75"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3D9E12F"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xylene</w:t>
            </w:r>
          </w:p>
        </w:tc>
        <w:tc>
          <w:tcPr>
            <w:tcW w:w="2552" w:type="dxa"/>
            <w:shd w:val="clear" w:color="auto" w:fill="FFFFFF"/>
            <w:tcMar>
              <w:top w:w="28" w:type="dxa"/>
              <w:left w:w="28" w:type="dxa"/>
              <w:bottom w:w="28" w:type="dxa"/>
              <w:right w:w="28" w:type="dxa"/>
            </w:tcMar>
            <w:hideMark/>
          </w:tcPr>
          <w:p w14:paraId="18A08E36"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dimethylbenzene</w:t>
            </w:r>
          </w:p>
        </w:tc>
        <w:tc>
          <w:tcPr>
            <w:tcW w:w="4961" w:type="dxa"/>
            <w:shd w:val="clear" w:color="auto" w:fill="FFFFFF"/>
            <w:tcMar>
              <w:top w:w="28" w:type="dxa"/>
              <w:left w:w="28" w:type="dxa"/>
              <w:bottom w:w="28" w:type="dxa"/>
              <w:right w:w="28" w:type="dxa"/>
            </w:tcMar>
            <w:hideMark/>
          </w:tcPr>
          <w:p w14:paraId="627C61B1" w14:textId="77777777" w:rsidR="00F53FA0" w:rsidRPr="00884BCF" w:rsidRDefault="00F53FA0" w:rsidP="00F53FA0">
            <w:pPr>
              <w:spacing w:after="0" w:line="240" w:lineRule="auto"/>
              <w:rPr>
                <w:rFonts w:eastAsia="Times New Roman" w:cs="Times New Roman"/>
                <w:color w:val="747474"/>
                <w:szCs w:val="24"/>
                <w:lang w:eastAsia="en-GB"/>
              </w:rPr>
            </w:pPr>
            <w:hyperlink r:id="rId1098" w:tgtFrame="_self" w:history="1">
              <w:r w:rsidRPr="00884BCF">
                <w:rPr>
                  <w:rFonts w:eastAsia="Times New Roman" w:cs="Times New Roman"/>
                  <w:color w:val="0000FF"/>
                  <w:szCs w:val="24"/>
                  <w:lang w:eastAsia="en-GB"/>
                </w:rPr>
                <w:t>dimethylbenzenes</w:t>
              </w:r>
            </w:hyperlink>
          </w:p>
        </w:tc>
      </w:tr>
      <w:tr w:rsidR="00F53FA0" w:rsidRPr="00884BCF" w14:paraId="42FA04D3" w14:textId="77777777" w:rsidTr="00F53FA0">
        <w:tc>
          <w:tcPr>
            <w:tcW w:w="701" w:type="dxa"/>
            <w:shd w:val="clear" w:color="auto" w:fill="FFFFFF"/>
            <w:tcMar>
              <w:top w:w="28" w:type="dxa"/>
              <w:left w:w="28" w:type="dxa"/>
              <w:bottom w:w="28" w:type="dxa"/>
              <w:right w:w="28" w:type="dxa"/>
            </w:tcMar>
            <w:hideMark/>
          </w:tcPr>
          <w:p w14:paraId="5846CFD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FA062B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xylol</w:t>
            </w:r>
          </w:p>
        </w:tc>
        <w:tc>
          <w:tcPr>
            <w:tcW w:w="2552" w:type="dxa"/>
            <w:shd w:val="clear" w:color="auto" w:fill="FFFFFF"/>
            <w:tcMar>
              <w:top w:w="28" w:type="dxa"/>
              <w:left w:w="28" w:type="dxa"/>
              <w:bottom w:w="28" w:type="dxa"/>
              <w:right w:w="28" w:type="dxa"/>
            </w:tcMar>
            <w:hideMark/>
          </w:tcPr>
          <w:p w14:paraId="36F6F63F"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B518F7A" w14:textId="77777777" w:rsidR="00F53FA0" w:rsidRPr="00884BCF" w:rsidRDefault="00F53FA0" w:rsidP="00F53FA0">
            <w:pPr>
              <w:spacing w:after="0" w:line="240" w:lineRule="auto"/>
              <w:rPr>
                <w:rFonts w:eastAsia="Times New Roman" w:cs="Times New Roman"/>
                <w:color w:val="747474"/>
                <w:szCs w:val="24"/>
                <w:lang w:eastAsia="en-GB"/>
              </w:rPr>
            </w:pPr>
            <w:hyperlink r:id="rId1099" w:tgtFrame="_self" w:history="1">
              <w:r w:rsidRPr="00884BCF">
                <w:rPr>
                  <w:rFonts w:eastAsia="Times New Roman" w:cs="Times New Roman"/>
                  <w:color w:val="0000FF"/>
                  <w:szCs w:val="24"/>
                  <w:lang w:eastAsia="en-GB"/>
                </w:rPr>
                <w:t>Biochemicals – Microscopy Chemicals (Clearing Agents)</w:t>
              </w:r>
            </w:hyperlink>
          </w:p>
        </w:tc>
      </w:tr>
      <w:tr w:rsidR="00F53FA0" w:rsidRPr="00884BCF" w14:paraId="2A34AE5C" w14:textId="77777777" w:rsidTr="00F53FA0">
        <w:tc>
          <w:tcPr>
            <w:tcW w:w="701" w:type="dxa"/>
            <w:shd w:val="clear" w:color="auto" w:fill="FFFFFF"/>
            <w:tcMar>
              <w:top w:w="28" w:type="dxa"/>
              <w:left w:w="28" w:type="dxa"/>
              <w:bottom w:w="28" w:type="dxa"/>
              <w:right w:w="28" w:type="dxa"/>
            </w:tcMar>
            <w:hideMark/>
          </w:tcPr>
          <w:p w14:paraId="0C97F3C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C6F42E7"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xylol</w:t>
            </w:r>
          </w:p>
        </w:tc>
        <w:tc>
          <w:tcPr>
            <w:tcW w:w="2552" w:type="dxa"/>
            <w:shd w:val="clear" w:color="auto" w:fill="FFFFFF"/>
            <w:tcMar>
              <w:top w:w="28" w:type="dxa"/>
              <w:left w:w="28" w:type="dxa"/>
              <w:bottom w:w="28" w:type="dxa"/>
              <w:right w:w="28" w:type="dxa"/>
            </w:tcMar>
            <w:hideMark/>
          </w:tcPr>
          <w:p w14:paraId="13666133"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dimethylbenzene</w:t>
            </w:r>
          </w:p>
        </w:tc>
        <w:tc>
          <w:tcPr>
            <w:tcW w:w="4961" w:type="dxa"/>
            <w:shd w:val="clear" w:color="auto" w:fill="FFFFFF"/>
            <w:tcMar>
              <w:top w:w="28" w:type="dxa"/>
              <w:left w:w="28" w:type="dxa"/>
              <w:bottom w:w="28" w:type="dxa"/>
              <w:right w:w="28" w:type="dxa"/>
            </w:tcMar>
            <w:hideMark/>
          </w:tcPr>
          <w:p w14:paraId="59ABADBA" w14:textId="77777777" w:rsidR="00F53FA0" w:rsidRPr="00884BCF" w:rsidRDefault="00F53FA0" w:rsidP="00F53FA0">
            <w:pPr>
              <w:spacing w:after="0" w:line="240" w:lineRule="auto"/>
              <w:rPr>
                <w:rFonts w:eastAsia="Times New Roman" w:cs="Times New Roman"/>
                <w:color w:val="747474"/>
                <w:szCs w:val="24"/>
                <w:lang w:eastAsia="en-GB"/>
              </w:rPr>
            </w:pPr>
            <w:hyperlink r:id="rId1100" w:tgtFrame="_self" w:history="1">
              <w:r w:rsidRPr="00884BCF">
                <w:rPr>
                  <w:rFonts w:eastAsia="Times New Roman" w:cs="Times New Roman"/>
                  <w:color w:val="0000FF"/>
                  <w:szCs w:val="24"/>
                  <w:lang w:eastAsia="en-GB"/>
                </w:rPr>
                <w:t>dimethylbenzenes</w:t>
              </w:r>
            </w:hyperlink>
          </w:p>
        </w:tc>
      </w:tr>
      <w:tr w:rsidR="00F53FA0" w:rsidRPr="00884BCF" w14:paraId="34EA1851" w14:textId="77777777" w:rsidTr="00F53FA0">
        <w:tc>
          <w:tcPr>
            <w:tcW w:w="701" w:type="dxa"/>
            <w:shd w:val="clear" w:color="auto" w:fill="FFFFFF"/>
            <w:tcMar>
              <w:top w:w="28" w:type="dxa"/>
              <w:left w:w="28" w:type="dxa"/>
              <w:bottom w:w="28" w:type="dxa"/>
              <w:right w:w="28" w:type="dxa"/>
            </w:tcMar>
            <w:hideMark/>
          </w:tcPr>
          <w:p w14:paraId="4211C79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3F224F88"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Yttrium oxide</w:t>
            </w:r>
          </w:p>
        </w:tc>
        <w:tc>
          <w:tcPr>
            <w:tcW w:w="2552" w:type="dxa"/>
            <w:shd w:val="clear" w:color="auto" w:fill="FFFFFF"/>
            <w:tcMar>
              <w:top w:w="28" w:type="dxa"/>
              <w:left w:w="28" w:type="dxa"/>
              <w:bottom w:w="28" w:type="dxa"/>
              <w:right w:w="28" w:type="dxa"/>
            </w:tcMar>
            <w:hideMark/>
          </w:tcPr>
          <w:p w14:paraId="2251FB49"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E21E20E" w14:textId="77777777" w:rsidR="00F53FA0" w:rsidRPr="00884BCF" w:rsidRDefault="00F53FA0" w:rsidP="00F53FA0">
            <w:pPr>
              <w:spacing w:after="0" w:line="240" w:lineRule="auto"/>
              <w:rPr>
                <w:rFonts w:eastAsia="Times New Roman" w:cs="Times New Roman"/>
                <w:color w:val="747474"/>
                <w:szCs w:val="24"/>
                <w:lang w:eastAsia="en-GB"/>
              </w:rPr>
            </w:pPr>
            <w:hyperlink r:id="rId1101" w:tgtFrame="_self" w:history="1">
              <w:r w:rsidRPr="00884BCF">
                <w:rPr>
                  <w:rFonts w:eastAsia="Times New Roman" w:cs="Times New Roman"/>
                  <w:color w:val="0000FF"/>
                  <w:szCs w:val="24"/>
                  <w:lang w:eastAsia="en-GB"/>
                </w:rPr>
                <w:t>silver &amp; other precious metals</w:t>
              </w:r>
            </w:hyperlink>
          </w:p>
        </w:tc>
      </w:tr>
      <w:tr w:rsidR="00F53FA0" w:rsidRPr="00884BCF" w14:paraId="2E55B245" w14:textId="77777777" w:rsidTr="00F53FA0">
        <w:tc>
          <w:tcPr>
            <w:tcW w:w="701" w:type="dxa"/>
            <w:shd w:val="clear" w:color="auto" w:fill="FFFFFF"/>
            <w:tcMar>
              <w:top w:w="28" w:type="dxa"/>
              <w:left w:w="28" w:type="dxa"/>
              <w:bottom w:w="28" w:type="dxa"/>
              <w:right w:w="28" w:type="dxa"/>
            </w:tcMar>
            <w:hideMark/>
          </w:tcPr>
          <w:p w14:paraId="13B39E1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CC58B56"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Zenker‘s</w:t>
            </w:r>
            <w:proofErr w:type="spellEnd"/>
            <w:r w:rsidRPr="00884BCF">
              <w:rPr>
                <w:rFonts w:eastAsia="Times New Roman" w:cs="Times New Roman"/>
                <w:szCs w:val="24"/>
                <w:lang w:eastAsia="en-GB"/>
              </w:rPr>
              <w:t xml:space="preserve"> fixative</w:t>
            </w:r>
          </w:p>
        </w:tc>
        <w:tc>
          <w:tcPr>
            <w:tcW w:w="2552" w:type="dxa"/>
            <w:shd w:val="clear" w:color="auto" w:fill="FFFFFF"/>
            <w:tcMar>
              <w:top w:w="28" w:type="dxa"/>
              <w:left w:w="28" w:type="dxa"/>
              <w:bottom w:w="28" w:type="dxa"/>
              <w:right w:w="28" w:type="dxa"/>
            </w:tcMar>
            <w:hideMark/>
          </w:tcPr>
          <w:p w14:paraId="717F430C"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3A3C1746" w14:textId="77777777" w:rsidR="00F53FA0" w:rsidRPr="00884BCF" w:rsidRDefault="00F53FA0" w:rsidP="00F53FA0">
            <w:pPr>
              <w:spacing w:after="0" w:line="240" w:lineRule="auto"/>
              <w:rPr>
                <w:rFonts w:eastAsia="Times New Roman" w:cs="Times New Roman"/>
                <w:color w:val="747474"/>
                <w:szCs w:val="24"/>
                <w:lang w:eastAsia="en-GB"/>
              </w:rPr>
            </w:pPr>
            <w:hyperlink r:id="rId1102" w:tgtFrame="_self" w:history="1">
              <w:r w:rsidRPr="00884BCF">
                <w:rPr>
                  <w:rFonts w:eastAsia="Times New Roman" w:cs="Times New Roman"/>
                  <w:color w:val="0000FF"/>
                  <w:szCs w:val="24"/>
                  <w:lang w:eastAsia="en-GB"/>
                </w:rPr>
                <w:t>Biochemicals – Microscopy Chemicals (Fixatives)</w:t>
              </w:r>
            </w:hyperlink>
          </w:p>
        </w:tc>
      </w:tr>
      <w:tr w:rsidR="00F53FA0" w:rsidRPr="00884BCF" w14:paraId="6182AAE2" w14:textId="77777777" w:rsidTr="00F53FA0">
        <w:tc>
          <w:tcPr>
            <w:tcW w:w="701" w:type="dxa"/>
            <w:shd w:val="clear" w:color="auto" w:fill="FFFFFF"/>
            <w:tcMar>
              <w:top w:w="28" w:type="dxa"/>
              <w:left w:w="28" w:type="dxa"/>
              <w:bottom w:w="28" w:type="dxa"/>
              <w:right w:w="28" w:type="dxa"/>
            </w:tcMar>
            <w:hideMark/>
          </w:tcPr>
          <w:p w14:paraId="28A4D2B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35760C" w14:textId="77777777" w:rsidR="00F53FA0" w:rsidRPr="00884BCF" w:rsidRDefault="00F53FA0" w:rsidP="00F53FA0">
            <w:pPr>
              <w:spacing w:after="0" w:line="240" w:lineRule="auto"/>
              <w:rPr>
                <w:rFonts w:eastAsia="Times New Roman" w:cs="Times New Roman"/>
                <w:szCs w:val="24"/>
                <w:lang w:eastAsia="en-GB"/>
              </w:rPr>
            </w:pPr>
            <w:proofErr w:type="spellStart"/>
            <w:r w:rsidRPr="00884BCF">
              <w:rPr>
                <w:rFonts w:eastAsia="Times New Roman" w:cs="Times New Roman"/>
                <w:szCs w:val="24"/>
                <w:lang w:eastAsia="en-GB"/>
              </w:rPr>
              <w:t>Zenker‘s</w:t>
            </w:r>
            <w:proofErr w:type="spellEnd"/>
            <w:r w:rsidRPr="00884BCF">
              <w:rPr>
                <w:rFonts w:eastAsia="Times New Roman" w:cs="Times New Roman"/>
                <w:szCs w:val="24"/>
                <w:lang w:eastAsia="en-GB"/>
              </w:rPr>
              <w:t xml:space="preserve"> </w:t>
            </w:r>
            <w:proofErr w:type="spellStart"/>
            <w:r w:rsidRPr="00884BCF">
              <w:rPr>
                <w:rFonts w:eastAsia="Times New Roman" w:cs="Times New Roman"/>
                <w:szCs w:val="24"/>
                <w:lang w:eastAsia="en-GB"/>
              </w:rPr>
              <w:t>methanal</w:t>
            </w:r>
            <w:proofErr w:type="spellEnd"/>
          </w:p>
        </w:tc>
        <w:tc>
          <w:tcPr>
            <w:tcW w:w="2552" w:type="dxa"/>
            <w:shd w:val="clear" w:color="auto" w:fill="FFFFFF"/>
            <w:tcMar>
              <w:top w:w="28" w:type="dxa"/>
              <w:left w:w="28" w:type="dxa"/>
              <w:bottom w:w="28" w:type="dxa"/>
              <w:right w:w="28" w:type="dxa"/>
            </w:tcMar>
            <w:hideMark/>
          </w:tcPr>
          <w:p w14:paraId="5BFE9EF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2249C07" w14:textId="77777777" w:rsidR="00F53FA0" w:rsidRPr="00884BCF" w:rsidRDefault="00F53FA0" w:rsidP="00F53FA0">
            <w:pPr>
              <w:spacing w:after="0" w:line="240" w:lineRule="auto"/>
              <w:rPr>
                <w:rFonts w:eastAsia="Times New Roman" w:cs="Times New Roman"/>
                <w:color w:val="747474"/>
                <w:szCs w:val="24"/>
                <w:lang w:eastAsia="en-GB"/>
              </w:rPr>
            </w:pPr>
            <w:hyperlink r:id="rId1103" w:tgtFrame="_self" w:history="1">
              <w:r w:rsidRPr="00884BCF">
                <w:rPr>
                  <w:rFonts w:eastAsia="Times New Roman" w:cs="Times New Roman"/>
                  <w:color w:val="0000FF"/>
                  <w:szCs w:val="24"/>
                  <w:lang w:eastAsia="en-GB"/>
                </w:rPr>
                <w:t>Biochemicals – Microscopy Chemicals (Fixatives)</w:t>
              </w:r>
            </w:hyperlink>
          </w:p>
        </w:tc>
      </w:tr>
      <w:tr w:rsidR="00F53FA0" w:rsidRPr="00884BCF" w14:paraId="61F8E823" w14:textId="77777777" w:rsidTr="00F53FA0">
        <w:tc>
          <w:tcPr>
            <w:tcW w:w="701" w:type="dxa"/>
            <w:shd w:val="clear" w:color="auto" w:fill="FFFFFF"/>
            <w:tcMar>
              <w:top w:w="28" w:type="dxa"/>
              <w:left w:w="28" w:type="dxa"/>
              <w:bottom w:w="28" w:type="dxa"/>
              <w:right w:w="28" w:type="dxa"/>
            </w:tcMar>
            <w:hideMark/>
          </w:tcPr>
          <w:p w14:paraId="6CE280FB"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87B181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(powder, granules, foil)</w:t>
            </w:r>
          </w:p>
        </w:tc>
        <w:tc>
          <w:tcPr>
            <w:tcW w:w="2552" w:type="dxa"/>
            <w:shd w:val="clear" w:color="auto" w:fill="FFFFFF"/>
            <w:tcMar>
              <w:top w:w="28" w:type="dxa"/>
              <w:left w:w="28" w:type="dxa"/>
              <w:bottom w:w="28" w:type="dxa"/>
              <w:right w:w="28" w:type="dxa"/>
            </w:tcMar>
            <w:hideMark/>
          </w:tcPr>
          <w:p w14:paraId="355719D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86585D" w14:textId="77777777" w:rsidR="00F53FA0" w:rsidRPr="00884BCF" w:rsidRDefault="00F53FA0" w:rsidP="00F53FA0">
            <w:pPr>
              <w:spacing w:after="0" w:line="240" w:lineRule="auto"/>
              <w:rPr>
                <w:rFonts w:eastAsia="Times New Roman" w:cs="Times New Roman"/>
                <w:color w:val="747474"/>
                <w:szCs w:val="24"/>
                <w:lang w:eastAsia="en-GB"/>
              </w:rPr>
            </w:pPr>
            <w:hyperlink r:id="rId1104" w:tgtFrame="_self" w:history="1">
              <w:r w:rsidRPr="00884BCF">
                <w:rPr>
                  <w:rFonts w:eastAsia="Times New Roman" w:cs="Times New Roman"/>
                  <w:color w:val="0000FF"/>
                  <w:szCs w:val="24"/>
                  <w:lang w:eastAsia="en-GB"/>
                </w:rPr>
                <w:t>zinc metal</w:t>
              </w:r>
            </w:hyperlink>
          </w:p>
        </w:tc>
      </w:tr>
      <w:tr w:rsidR="00F53FA0" w:rsidRPr="00884BCF" w14:paraId="56EB0C0A" w14:textId="77777777" w:rsidTr="00F53FA0">
        <w:tc>
          <w:tcPr>
            <w:tcW w:w="701" w:type="dxa"/>
            <w:shd w:val="clear" w:color="auto" w:fill="FFFFFF"/>
            <w:tcMar>
              <w:top w:w="28" w:type="dxa"/>
              <w:left w:w="28" w:type="dxa"/>
              <w:bottom w:w="28" w:type="dxa"/>
              <w:right w:w="28" w:type="dxa"/>
            </w:tcMar>
            <w:hideMark/>
          </w:tcPr>
          <w:p w14:paraId="24EE6653"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68D84F4C"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chloride</w:t>
            </w:r>
          </w:p>
        </w:tc>
        <w:tc>
          <w:tcPr>
            <w:tcW w:w="2552" w:type="dxa"/>
            <w:shd w:val="clear" w:color="auto" w:fill="FFFFFF"/>
            <w:tcMar>
              <w:top w:w="28" w:type="dxa"/>
              <w:left w:w="28" w:type="dxa"/>
              <w:bottom w:w="28" w:type="dxa"/>
              <w:right w:w="28" w:type="dxa"/>
            </w:tcMar>
            <w:hideMark/>
          </w:tcPr>
          <w:p w14:paraId="4D670BF2"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5422DFE" w14:textId="77777777" w:rsidR="00F53FA0" w:rsidRPr="00884BCF" w:rsidRDefault="00F53FA0" w:rsidP="00F53FA0">
            <w:pPr>
              <w:spacing w:after="0" w:line="240" w:lineRule="auto"/>
              <w:rPr>
                <w:rFonts w:eastAsia="Times New Roman" w:cs="Times New Roman"/>
                <w:color w:val="747474"/>
                <w:szCs w:val="24"/>
                <w:lang w:eastAsia="en-GB"/>
              </w:rPr>
            </w:pPr>
            <w:hyperlink r:id="rId1105" w:tgtFrame="_self" w:history="1">
              <w:r w:rsidRPr="00884BCF">
                <w:rPr>
                  <w:rFonts w:eastAsia="Times New Roman" w:cs="Times New Roman"/>
                  <w:color w:val="0000FF"/>
                  <w:szCs w:val="24"/>
                  <w:lang w:eastAsia="en-GB"/>
                </w:rPr>
                <w:t>zinc compounds</w:t>
              </w:r>
            </w:hyperlink>
          </w:p>
        </w:tc>
      </w:tr>
      <w:tr w:rsidR="00F53FA0" w:rsidRPr="00884BCF" w14:paraId="378E4A9F" w14:textId="77777777" w:rsidTr="00F53FA0">
        <w:tc>
          <w:tcPr>
            <w:tcW w:w="701" w:type="dxa"/>
            <w:shd w:val="clear" w:color="auto" w:fill="FFFFFF"/>
            <w:tcMar>
              <w:top w:w="28" w:type="dxa"/>
              <w:left w:w="28" w:type="dxa"/>
              <w:bottom w:w="28" w:type="dxa"/>
              <w:right w:w="28" w:type="dxa"/>
            </w:tcMar>
            <w:hideMark/>
          </w:tcPr>
          <w:p w14:paraId="1239C044"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C91A201"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chromate</w:t>
            </w:r>
          </w:p>
        </w:tc>
        <w:tc>
          <w:tcPr>
            <w:tcW w:w="2552" w:type="dxa"/>
            <w:shd w:val="clear" w:color="auto" w:fill="FFFFFF"/>
            <w:tcMar>
              <w:top w:w="28" w:type="dxa"/>
              <w:left w:w="28" w:type="dxa"/>
              <w:bottom w:w="28" w:type="dxa"/>
              <w:right w:w="28" w:type="dxa"/>
            </w:tcMar>
            <w:hideMark/>
          </w:tcPr>
          <w:p w14:paraId="0A00EE2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0BC6C29" w14:textId="77777777" w:rsidR="00F53FA0" w:rsidRPr="00884BCF" w:rsidRDefault="00F53FA0" w:rsidP="00F53FA0">
            <w:pPr>
              <w:spacing w:after="0" w:line="240" w:lineRule="auto"/>
              <w:rPr>
                <w:rFonts w:eastAsia="Times New Roman" w:cs="Times New Roman"/>
                <w:color w:val="747474"/>
                <w:szCs w:val="24"/>
                <w:lang w:eastAsia="en-GB"/>
              </w:rPr>
            </w:pPr>
            <w:hyperlink r:id="rId1106" w:tgtFrame="_self" w:history="1">
              <w:r w:rsidRPr="00884BCF">
                <w:rPr>
                  <w:rFonts w:eastAsia="Times New Roman" w:cs="Times New Roman"/>
                  <w:color w:val="0000FF"/>
                  <w:szCs w:val="24"/>
                  <w:lang w:eastAsia="en-GB"/>
                </w:rPr>
                <w:t>zinc compounds</w:t>
              </w:r>
            </w:hyperlink>
          </w:p>
        </w:tc>
      </w:tr>
      <w:tr w:rsidR="00F53FA0" w:rsidRPr="00884BCF" w14:paraId="5BA1CD4A" w14:textId="77777777" w:rsidTr="00F53FA0">
        <w:tc>
          <w:tcPr>
            <w:tcW w:w="701" w:type="dxa"/>
            <w:shd w:val="clear" w:color="auto" w:fill="FFFFFF"/>
            <w:tcMar>
              <w:top w:w="28" w:type="dxa"/>
              <w:left w:w="28" w:type="dxa"/>
              <w:bottom w:w="28" w:type="dxa"/>
              <w:right w:w="28" w:type="dxa"/>
            </w:tcMar>
            <w:hideMark/>
          </w:tcPr>
          <w:p w14:paraId="68D1748D"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4671274E"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iodide</w:t>
            </w:r>
          </w:p>
        </w:tc>
        <w:tc>
          <w:tcPr>
            <w:tcW w:w="2552" w:type="dxa"/>
            <w:shd w:val="clear" w:color="auto" w:fill="FFFFFF"/>
            <w:tcMar>
              <w:top w:w="28" w:type="dxa"/>
              <w:left w:w="28" w:type="dxa"/>
              <w:bottom w:w="28" w:type="dxa"/>
              <w:right w:w="28" w:type="dxa"/>
            </w:tcMar>
            <w:hideMark/>
          </w:tcPr>
          <w:p w14:paraId="7DFDAC41"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7C6406A" w14:textId="77777777" w:rsidR="00F53FA0" w:rsidRPr="00884BCF" w:rsidRDefault="00F53FA0" w:rsidP="00F53FA0">
            <w:pPr>
              <w:spacing w:after="0" w:line="240" w:lineRule="auto"/>
              <w:rPr>
                <w:rFonts w:eastAsia="Times New Roman" w:cs="Times New Roman"/>
                <w:color w:val="747474"/>
                <w:szCs w:val="24"/>
                <w:lang w:eastAsia="en-GB"/>
              </w:rPr>
            </w:pPr>
            <w:hyperlink r:id="rId1107" w:tgtFrame="_self" w:history="1">
              <w:r w:rsidRPr="00884BCF">
                <w:rPr>
                  <w:rFonts w:eastAsia="Times New Roman" w:cs="Times New Roman"/>
                  <w:color w:val="0000FF"/>
                  <w:szCs w:val="24"/>
                  <w:lang w:eastAsia="en-GB"/>
                </w:rPr>
                <w:t>zinc compounds</w:t>
              </w:r>
            </w:hyperlink>
          </w:p>
        </w:tc>
      </w:tr>
      <w:tr w:rsidR="00F53FA0" w:rsidRPr="00884BCF" w14:paraId="2A45CE28" w14:textId="77777777" w:rsidTr="00F53FA0">
        <w:tc>
          <w:tcPr>
            <w:tcW w:w="701" w:type="dxa"/>
            <w:shd w:val="clear" w:color="auto" w:fill="FFFFFF"/>
            <w:tcMar>
              <w:top w:w="28" w:type="dxa"/>
              <w:left w:w="28" w:type="dxa"/>
              <w:bottom w:w="28" w:type="dxa"/>
              <w:right w:w="28" w:type="dxa"/>
            </w:tcMar>
            <w:hideMark/>
          </w:tcPr>
          <w:p w14:paraId="694D8538"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DFCA06A"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nitrate</w:t>
            </w:r>
          </w:p>
        </w:tc>
        <w:tc>
          <w:tcPr>
            <w:tcW w:w="2552" w:type="dxa"/>
            <w:shd w:val="clear" w:color="auto" w:fill="FFFFFF"/>
            <w:tcMar>
              <w:top w:w="28" w:type="dxa"/>
              <w:left w:w="28" w:type="dxa"/>
              <w:bottom w:w="28" w:type="dxa"/>
              <w:right w:w="28" w:type="dxa"/>
            </w:tcMar>
            <w:hideMark/>
          </w:tcPr>
          <w:p w14:paraId="3FA2F200"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692ACEA0" w14:textId="77777777" w:rsidR="00F53FA0" w:rsidRPr="00884BCF" w:rsidRDefault="00F53FA0" w:rsidP="00F53FA0">
            <w:pPr>
              <w:spacing w:after="0" w:line="240" w:lineRule="auto"/>
              <w:rPr>
                <w:rFonts w:eastAsia="Times New Roman" w:cs="Times New Roman"/>
                <w:color w:val="747474"/>
                <w:szCs w:val="24"/>
                <w:lang w:eastAsia="en-GB"/>
              </w:rPr>
            </w:pPr>
            <w:hyperlink r:id="rId1108" w:tgtFrame="_self" w:history="1">
              <w:r w:rsidRPr="00884BCF">
                <w:rPr>
                  <w:rFonts w:eastAsia="Times New Roman" w:cs="Times New Roman"/>
                  <w:color w:val="0000FF"/>
                  <w:szCs w:val="24"/>
                  <w:lang w:eastAsia="en-GB"/>
                </w:rPr>
                <w:t>zinc compounds</w:t>
              </w:r>
            </w:hyperlink>
          </w:p>
        </w:tc>
      </w:tr>
      <w:tr w:rsidR="00F53FA0" w:rsidRPr="00884BCF" w14:paraId="7E7DEEA1" w14:textId="77777777" w:rsidTr="00F53FA0">
        <w:tc>
          <w:tcPr>
            <w:tcW w:w="701" w:type="dxa"/>
            <w:shd w:val="clear" w:color="auto" w:fill="FFFFFF"/>
            <w:tcMar>
              <w:top w:w="28" w:type="dxa"/>
              <w:left w:w="28" w:type="dxa"/>
              <w:bottom w:w="28" w:type="dxa"/>
              <w:right w:w="28" w:type="dxa"/>
            </w:tcMar>
            <w:hideMark/>
          </w:tcPr>
          <w:p w14:paraId="53029BF0"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26252400"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oxide</w:t>
            </w:r>
          </w:p>
        </w:tc>
        <w:tc>
          <w:tcPr>
            <w:tcW w:w="2552" w:type="dxa"/>
            <w:shd w:val="clear" w:color="auto" w:fill="FFFFFF"/>
            <w:tcMar>
              <w:top w:w="28" w:type="dxa"/>
              <w:left w:w="28" w:type="dxa"/>
              <w:bottom w:w="28" w:type="dxa"/>
              <w:right w:w="28" w:type="dxa"/>
            </w:tcMar>
            <w:hideMark/>
          </w:tcPr>
          <w:p w14:paraId="79E2D75B"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E6CC994" w14:textId="77777777" w:rsidR="00F53FA0" w:rsidRPr="00884BCF" w:rsidRDefault="00F53FA0" w:rsidP="00F53FA0">
            <w:pPr>
              <w:spacing w:after="0" w:line="240" w:lineRule="auto"/>
              <w:rPr>
                <w:rFonts w:eastAsia="Times New Roman" w:cs="Times New Roman"/>
                <w:color w:val="747474"/>
                <w:szCs w:val="24"/>
                <w:lang w:eastAsia="en-GB"/>
              </w:rPr>
            </w:pPr>
            <w:hyperlink r:id="rId1109" w:tgtFrame="_self" w:history="1">
              <w:r w:rsidRPr="00884BCF">
                <w:rPr>
                  <w:rFonts w:eastAsia="Times New Roman" w:cs="Times New Roman"/>
                  <w:color w:val="0000FF"/>
                  <w:szCs w:val="24"/>
                  <w:lang w:eastAsia="en-GB"/>
                </w:rPr>
                <w:t>zinc compounds</w:t>
              </w:r>
            </w:hyperlink>
          </w:p>
        </w:tc>
      </w:tr>
      <w:tr w:rsidR="00F53FA0" w:rsidRPr="00884BCF" w14:paraId="5C798A54" w14:textId="77777777" w:rsidTr="00F53FA0">
        <w:tc>
          <w:tcPr>
            <w:tcW w:w="701" w:type="dxa"/>
            <w:shd w:val="clear" w:color="auto" w:fill="FFFFFF"/>
            <w:tcMar>
              <w:top w:w="28" w:type="dxa"/>
              <w:left w:w="28" w:type="dxa"/>
              <w:bottom w:w="28" w:type="dxa"/>
              <w:right w:w="28" w:type="dxa"/>
            </w:tcMar>
            <w:hideMark/>
          </w:tcPr>
          <w:p w14:paraId="40389BB6"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56BA6D75"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zinc sulphate</w:t>
            </w:r>
          </w:p>
        </w:tc>
        <w:tc>
          <w:tcPr>
            <w:tcW w:w="2552" w:type="dxa"/>
            <w:shd w:val="clear" w:color="auto" w:fill="FFFFFF"/>
            <w:tcMar>
              <w:top w:w="28" w:type="dxa"/>
              <w:left w:w="28" w:type="dxa"/>
              <w:bottom w:w="28" w:type="dxa"/>
              <w:right w:w="28" w:type="dxa"/>
            </w:tcMar>
            <w:hideMark/>
          </w:tcPr>
          <w:p w14:paraId="49060143"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066B466D" w14:textId="77777777" w:rsidR="00F53FA0" w:rsidRPr="00884BCF" w:rsidRDefault="00F53FA0" w:rsidP="00F53FA0">
            <w:pPr>
              <w:spacing w:after="0" w:line="240" w:lineRule="auto"/>
              <w:rPr>
                <w:rFonts w:eastAsia="Times New Roman" w:cs="Times New Roman"/>
                <w:color w:val="747474"/>
                <w:szCs w:val="24"/>
                <w:lang w:eastAsia="en-GB"/>
              </w:rPr>
            </w:pPr>
            <w:hyperlink r:id="rId1110" w:tgtFrame="_self" w:history="1">
              <w:r w:rsidRPr="00884BCF">
                <w:rPr>
                  <w:rFonts w:eastAsia="Times New Roman" w:cs="Times New Roman"/>
                  <w:color w:val="0000FF"/>
                  <w:szCs w:val="24"/>
                  <w:lang w:eastAsia="en-GB"/>
                </w:rPr>
                <w:t>zinc compounds</w:t>
              </w:r>
            </w:hyperlink>
          </w:p>
        </w:tc>
      </w:tr>
      <w:tr w:rsidR="00F53FA0" w:rsidRPr="00884BCF" w14:paraId="1DD4508D" w14:textId="77777777" w:rsidTr="00F53FA0">
        <w:tc>
          <w:tcPr>
            <w:tcW w:w="701" w:type="dxa"/>
            <w:shd w:val="clear" w:color="auto" w:fill="FFFFFF"/>
            <w:tcMar>
              <w:top w:w="28" w:type="dxa"/>
              <w:left w:w="28" w:type="dxa"/>
              <w:bottom w:w="28" w:type="dxa"/>
              <w:right w:w="28" w:type="dxa"/>
            </w:tcMar>
            <w:hideMark/>
          </w:tcPr>
          <w:p w14:paraId="3DBCA457" w14:textId="77777777" w:rsidR="00F53FA0" w:rsidRPr="00884BCF" w:rsidRDefault="00F53FA0" w:rsidP="00F53FA0">
            <w:pPr>
              <w:spacing w:after="0" w:line="240" w:lineRule="auto"/>
              <w:rPr>
                <w:rFonts w:eastAsia="Times New Roman" w:cs="Times New Roman"/>
                <w:color w:val="747474"/>
                <w:szCs w:val="24"/>
                <w:lang w:eastAsia="en-GB"/>
              </w:rPr>
            </w:pPr>
          </w:p>
        </w:tc>
        <w:tc>
          <w:tcPr>
            <w:tcW w:w="2261" w:type="dxa"/>
            <w:shd w:val="clear" w:color="auto" w:fill="FFFFFF"/>
            <w:tcMar>
              <w:top w:w="28" w:type="dxa"/>
              <w:left w:w="28" w:type="dxa"/>
              <w:bottom w:w="28" w:type="dxa"/>
              <w:right w:w="28" w:type="dxa"/>
            </w:tcMar>
            <w:hideMark/>
          </w:tcPr>
          <w:p w14:paraId="08F95FB2" w14:textId="77777777" w:rsidR="00F53FA0" w:rsidRPr="00884BCF" w:rsidRDefault="00F53FA0" w:rsidP="00F53FA0">
            <w:pPr>
              <w:spacing w:after="0" w:line="240" w:lineRule="auto"/>
              <w:rPr>
                <w:rFonts w:eastAsia="Times New Roman" w:cs="Times New Roman"/>
                <w:szCs w:val="24"/>
                <w:lang w:eastAsia="en-GB"/>
              </w:rPr>
            </w:pPr>
            <w:r w:rsidRPr="00884BCF">
              <w:rPr>
                <w:rFonts w:eastAsia="Times New Roman" w:cs="Times New Roman"/>
                <w:szCs w:val="24"/>
                <w:lang w:eastAsia="en-GB"/>
              </w:rPr>
              <w:t>Zirkle’s fluid</w:t>
            </w:r>
          </w:p>
        </w:tc>
        <w:tc>
          <w:tcPr>
            <w:tcW w:w="2552" w:type="dxa"/>
            <w:shd w:val="clear" w:color="auto" w:fill="FFFFFF"/>
            <w:tcMar>
              <w:top w:w="28" w:type="dxa"/>
              <w:left w:w="28" w:type="dxa"/>
              <w:bottom w:w="28" w:type="dxa"/>
              <w:right w:w="28" w:type="dxa"/>
            </w:tcMar>
            <w:hideMark/>
          </w:tcPr>
          <w:p w14:paraId="61D8EB15" w14:textId="77777777" w:rsidR="00F53FA0" w:rsidRPr="00884BCF" w:rsidRDefault="00F53FA0" w:rsidP="00F53FA0">
            <w:pPr>
              <w:spacing w:after="0" w:line="240" w:lineRule="auto"/>
              <w:rPr>
                <w:rFonts w:eastAsia="Times New Roman" w:cs="Times New Roman"/>
                <w:szCs w:val="24"/>
                <w:lang w:eastAsia="en-GB"/>
              </w:rPr>
            </w:pPr>
          </w:p>
        </w:tc>
        <w:tc>
          <w:tcPr>
            <w:tcW w:w="4961" w:type="dxa"/>
            <w:shd w:val="clear" w:color="auto" w:fill="FFFFFF"/>
            <w:tcMar>
              <w:top w:w="28" w:type="dxa"/>
              <w:left w:w="28" w:type="dxa"/>
              <w:bottom w:w="28" w:type="dxa"/>
              <w:right w:w="28" w:type="dxa"/>
            </w:tcMar>
            <w:hideMark/>
          </w:tcPr>
          <w:p w14:paraId="59BF600A" w14:textId="77777777" w:rsidR="00F53FA0" w:rsidRPr="00884BCF" w:rsidRDefault="00F53FA0" w:rsidP="00F53FA0">
            <w:pPr>
              <w:spacing w:after="0" w:line="240" w:lineRule="auto"/>
              <w:rPr>
                <w:rFonts w:eastAsia="Times New Roman" w:cs="Times New Roman"/>
                <w:color w:val="747474"/>
                <w:szCs w:val="24"/>
                <w:lang w:eastAsia="en-GB"/>
              </w:rPr>
            </w:pPr>
            <w:hyperlink r:id="rId1111" w:tgtFrame="_self" w:history="1">
              <w:r w:rsidRPr="00884BCF">
                <w:rPr>
                  <w:rFonts w:eastAsia="Times New Roman" w:cs="Times New Roman"/>
                  <w:color w:val="0000FF"/>
                  <w:szCs w:val="24"/>
                  <w:lang w:eastAsia="en-GB"/>
                </w:rPr>
                <w:t>Biochemicals – Microscopy Chemicals (Fixatives)</w:t>
              </w:r>
            </w:hyperlink>
          </w:p>
        </w:tc>
      </w:tr>
    </w:tbl>
    <w:p w14:paraId="752300CB" w14:textId="77777777" w:rsidR="00F53FA0" w:rsidRPr="00884BCF" w:rsidRDefault="00F53FA0" w:rsidP="00F53FA0">
      <w:pPr>
        <w:ind w:left="142"/>
        <w:rPr>
          <w:rFonts w:cs="Times New Roman"/>
          <w:szCs w:val="24"/>
        </w:rPr>
      </w:pPr>
    </w:p>
    <w:p w14:paraId="192CCB06" w14:textId="77777777" w:rsidR="00F53FA0" w:rsidRDefault="00F53FA0">
      <w:pPr>
        <w:spacing w:after="200"/>
        <w:rPr>
          <w:rFonts w:eastAsiaTheme="minorHAnsi" w:cs="Times New Roman"/>
          <w:b/>
          <w:bCs/>
          <w:color w:val="365F91" w:themeColor="accent1" w:themeShade="BF"/>
          <w:sz w:val="32"/>
          <w:szCs w:val="32"/>
          <w:lang w:bidi="ar-SA"/>
        </w:rPr>
      </w:pPr>
      <w:r>
        <w:rPr>
          <w:rFonts w:eastAsiaTheme="minorHAnsi"/>
          <w:lang w:bidi="ar-SA"/>
        </w:rPr>
        <w:br w:type="page"/>
      </w:r>
    </w:p>
    <w:p w14:paraId="2796EF1A" w14:textId="77777777" w:rsidR="00F53FA0" w:rsidRDefault="00F53FA0">
      <w:pPr>
        <w:spacing w:after="200"/>
        <w:rPr>
          <w:rFonts w:eastAsiaTheme="minorHAnsi" w:cs="Times New Roman"/>
          <w:b/>
          <w:bCs/>
          <w:color w:val="365F91" w:themeColor="accent1" w:themeShade="BF"/>
          <w:sz w:val="32"/>
          <w:szCs w:val="32"/>
          <w:lang w:bidi="ar-SA"/>
        </w:rPr>
      </w:pPr>
      <w:r>
        <w:rPr>
          <w:rFonts w:eastAsiaTheme="minorHAnsi"/>
          <w:lang w:bidi="ar-SA"/>
        </w:rPr>
        <w:lastRenderedPageBreak/>
        <w:br w:type="page"/>
      </w:r>
    </w:p>
    <w:p w14:paraId="7E484769" w14:textId="1ADCE702" w:rsidR="002C4590" w:rsidRPr="002C4590" w:rsidRDefault="002C4590" w:rsidP="002C4590">
      <w:pPr>
        <w:pStyle w:val="Heading1"/>
        <w:spacing w:before="0" w:after="80" w:line="240" w:lineRule="auto"/>
        <w:rPr>
          <w:rFonts w:eastAsiaTheme="minorHAnsi"/>
          <w:lang w:bidi="ar-SA"/>
        </w:rPr>
      </w:pPr>
      <w:bookmarkStart w:id="0" w:name="_GoBack"/>
      <w:bookmarkEnd w:id="0"/>
      <w:r w:rsidRPr="002C4590">
        <w:rPr>
          <w:rFonts w:eastAsiaTheme="minorHAnsi"/>
          <w:lang w:bidi="ar-SA"/>
        </w:rPr>
        <w:lastRenderedPageBreak/>
        <w:t>Alcohols, monohydric</w:t>
      </w:r>
    </w:p>
    <w:p w14:paraId="2AECBCA2" w14:textId="6F1B1D84" w:rsidR="005C3B95" w:rsidRPr="005C3B95" w:rsidRDefault="005C3B95" w:rsidP="005C3B95">
      <w:pPr>
        <w:autoSpaceDE w:val="0"/>
        <w:autoSpaceDN w:val="0"/>
        <w:adjustRightInd w:val="0"/>
        <w:spacing w:after="80" w:line="240" w:lineRule="auto"/>
        <w:contextualSpacing/>
        <w:rPr>
          <w:rFonts w:eastAsiaTheme="minorHAnsi" w:cs="Times New Roman"/>
          <w:color w:val="222222"/>
          <w:szCs w:val="24"/>
          <w:lang w:bidi="ar-SA"/>
        </w:rPr>
      </w:pPr>
      <w:r w:rsidRPr="005C3B95">
        <w:rPr>
          <w:rFonts w:eastAsiaTheme="minorHAnsi" w:cs="Times New Roman"/>
          <w:color w:val="222222"/>
          <w:szCs w:val="24"/>
          <w:lang w:bidi="ar-SA"/>
        </w:rPr>
        <w:t>This page covers various monohydric alcohols that do not</w:t>
      </w:r>
      <w:r>
        <w:rPr>
          <w:rFonts w:eastAsiaTheme="minorHAnsi" w:cs="Times New Roman"/>
          <w:color w:val="222222"/>
          <w:szCs w:val="24"/>
          <w:lang w:bidi="ar-SA"/>
        </w:rPr>
        <w:t xml:space="preserve"> </w:t>
      </w:r>
      <w:r w:rsidRPr="005C3B95">
        <w:rPr>
          <w:rFonts w:eastAsiaTheme="minorHAnsi" w:cs="Times New Roman"/>
          <w:color w:val="222222"/>
          <w:szCs w:val="24"/>
          <w:lang w:bidi="ar-SA"/>
        </w:rPr>
        <w:t>have their own pages. The most common ones such as</w:t>
      </w:r>
    </w:p>
    <w:p w14:paraId="570D5F81" w14:textId="77777777" w:rsidR="005C3B95" w:rsidRPr="005C3B95" w:rsidRDefault="005C3B95" w:rsidP="005C3B95">
      <w:pPr>
        <w:autoSpaceDE w:val="0"/>
        <w:autoSpaceDN w:val="0"/>
        <w:adjustRightInd w:val="0"/>
        <w:spacing w:after="80" w:line="240" w:lineRule="auto"/>
        <w:contextualSpacing/>
        <w:rPr>
          <w:rFonts w:eastAsiaTheme="minorHAnsi" w:cs="Times New Roman"/>
          <w:color w:val="222222"/>
          <w:szCs w:val="24"/>
          <w:lang w:bidi="ar-SA"/>
        </w:rPr>
      </w:pPr>
      <w:r w:rsidRPr="005C3B95">
        <w:rPr>
          <w:rFonts w:eastAsiaTheme="minorHAnsi" w:cs="Times New Roman"/>
          <w:color w:val="222222"/>
          <w:szCs w:val="24"/>
          <w:lang w:bidi="ar-SA"/>
        </w:rPr>
        <w:t>ethanol and propanol can be found in their own entries.</w:t>
      </w:r>
    </w:p>
    <w:p w14:paraId="23C67F5F" w14:textId="2AEE0DB0" w:rsidR="005C3B95" w:rsidRPr="005C3B95" w:rsidRDefault="005C3B95" w:rsidP="005C3B95">
      <w:pPr>
        <w:autoSpaceDE w:val="0"/>
        <w:autoSpaceDN w:val="0"/>
        <w:adjustRightInd w:val="0"/>
        <w:spacing w:after="80" w:line="240" w:lineRule="auto"/>
        <w:contextualSpacing/>
        <w:rPr>
          <w:rFonts w:eastAsiaTheme="minorHAnsi" w:cs="Times New Roman"/>
          <w:color w:val="222222"/>
          <w:szCs w:val="24"/>
          <w:lang w:bidi="ar-SA"/>
        </w:rPr>
      </w:pPr>
      <w:r w:rsidRPr="005C3B95">
        <w:rPr>
          <w:rFonts w:eastAsiaTheme="minorHAnsi" w:cs="Times New Roman"/>
          <w:color w:val="222222"/>
          <w:szCs w:val="24"/>
          <w:lang w:bidi="ar-SA"/>
        </w:rPr>
        <w:t>These alcohols are colourless liquids that are slightly</w:t>
      </w:r>
      <w:r>
        <w:rPr>
          <w:rFonts w:eastAsiaTheme="minorHAnsi" w:cs="Times New Roman"/>
          <w:color w:val="222222"/>
          <w:szCs w:val="24"/>
          <w:lang w:bidi="ar-SA"/>
        </w:rPr>
        <w:t xml:space="preserve"> </w:t>
      </w:r>
      <w:r w:rsidRPr="005C3B95">
        <w:rPr>
          <w:rFonts w:eastAsiaTheme="minorHAnsi" w:cs="Times New Roman"/>
          <w:color w:val="222222"/>
          <w:szCs w:val="24"/>
          <w:lang w:bidi="ar-SA"/>
        </w:rPr>
        <w:t>soluble or insoluble in water, but miscible with other alcohols</w:t>
      </w:r>
      <w:r>
        <w:rPr>
          <w:rFonts w:eastAsiaTheme="minorHAnsi" w:cs="Times New Roman"/>
          <w:color w:val="222222"/>
          <w:szCs w:val="24"/>
          <w:lang w:bidi="ar-SA"/>
        </w:rPr>
        <w:t xml:space="preserve"> </w:t>
      </w:r>
      <w:r w:rsidRPr="005C3B95">
        <w:rPr>
          <w:rFonts w:eastAsiaTheme="minorHAnsi" w:cs="Times New Roman"/>
          <w:color w:val="222222"/>
          <w:szCs w:val="24"/>
          <w:lang w:bidi="ar-SA"/>
        </w:rPr>
        <w:t xml:space="preserve">or ethers, except </w:t>
      </w:r>
      <w:proofErr w:type="spellStart"/>
      <w:r w:rsidRPr="005C3B95">
        <w:rPr>
          <w:rFonts w:eastAsiaTheme="minorHAnsi" w:cs="Times New Roman"/>
          <w:color w:val="222222"/>
          <w:szCs w:val="24"/>
          <w:lang w:bidi="ar-SA"/>
        </w:rPr>
        <w:t>cetyl</w:t>
      </w:r>
      <w:proofErr w:type="spellEnd"/>
      <w:r w:rsidRPr="005C3B95">
        <w:rPr>
          <w:rFonts w:eastAsiaTheme="minorHAnsi" w:cs="Times New Roman"/>
          <w:color w:val="222222"/>
          <w:szCs w:val="24"/>
          <w:lang w:bidi="ar-SA"/>
        </w:rPr>
        <w:t xml:space="preserve"> and </w:t>
      </w:r>
      <w:proofErr w:type="spellStart"/>
      <w:r w:rsidRPr="005C3B95">
        <w:rPr>
          <w:rFonts w:eastAsiaTheme="minorHAnsi" w:cs="Times New Roman"/>
          <w:color w:val="222222"/>
          <w:szCs w:val="24"/>
          <w:lang w:bidi="ar-SA"/>
        </w:rPr>
        <w:t>steryl</w:t>
      </w:r>
      <w:proofErr w:type="spellEnd"/>
      <w:r w:rsidRPr="005C3B95">
        <w:rPr>
          <w:rFonts w:eastAsiaTheme="minorHAnsi" w:cs="Times New Roman"/>
          <w:color w:val="222222"/>
          <w:szCs w:val="24"/>
          <w:lang w:bidi="ar-SA"/>
        </w:rPr>
        <w:t xml:space="preserve"> alcohols that are waxy white solids.</w:t>
      </w:r>
    </w:p>
    <w:p w14:paraId="11113143" w14:textId="77777777" w:rsidR="005C3B95" w:rsidRPr="005C3B95" w:rsidRDefault="005C3B95" w:rsidP="005C3B95">
      <w:pPr>
        <w:autoSpaceDE w:val="0"/>
        <w:autoSpaceDN w:val="0"/>
        <w:adjustRightInd w:val="0"/>
        <w:spacing w:after="80" w:line="240" w:lineRule="auto"/>
        <w:contextualSpacing/>
        <w:rPr>
          <w:rFonts w:eastAsiaTheme="minorHAnsi" w:cs="Times New Roman"/>
          <w:color w:val="222222"/>
          <w:szCs w:val="24"/>
          <w:lang w:bidi="ar-SA"/>
        </w:rPr>
      </w:pPr>
      <w:r w:rsidRPr="005C3B95">
        <w:rPr>
          <w:rFonts w:eastAsiaTheme="minorHAnsi" w:cs="Times New Roman"/>
          <w:color w:val="222222"/>
          <w:szCs w:val="24"/>
          <w:lang w:bidi="ar-SA"/>
        </w:rPr>
        <w:t xml:space="preserve">Other names: Hexadecan-1-ol = </w:t>
      </w:r>
      <w:proofErr w:type="spellStart"/>
      <w:r w:rsidRPr="005C3B95">
        <w:rPr>
          <w:rFonts w:eastAsiaTheme="minorHAnsi" w:cs="Times New Roman"/>
          <w:color w:val="222222"/>
          <w:szCs w:val="24"/>
          <w:lang w:bidi="ar-SA"/>
        </w:rPr>
        <w:t>Cetyl</w:t>
      </w:r>
      <w:proofErr w:type="spellEnd"/>
      <w:r w:rsidRPr="005C3B95">
        <w:rPr>
          <w:rFonts w:eastAsiaTheme="minorHAnsi" w:cs="Times New Roman"/>
          <w:color w:val="222222"/>
          <w:szCs w:val="24"/>
          <w:lang w:bidi="ar-SA"/>
        </w:rPr>
        <w:t xml:space="preserve"> alcohol, octadecan-1-ol (stearyl alcohol), 3-methyl</w:t>
      </w:r>
    </w:p>
    <w:p w14:paraId="5B9B9155" w14:textId="77777777" w:rsidR="005C3B95" w:rsidRPr="005C3B95" w:rsidRDefault="005C3B95" w:rsidP="005C3B95">
      <w:pPr>
        <w:autoSpaceDE w:val="0"/>
        <w:autoSpaceDN w:val="0"/>
        <w:adjustRightInd w:val="0"/>
        <w:spacing w:after="80" w:line="240" w:lineRule="auto"/>
        <w:contextualSpacing/>
        <w:rPr>
          <w:rFonts w:eastAsiaTheme="minorHAnsi" w:cs="Times New Roman"/>
          <w:color w:val="222222"/>
          <w:szCs w:val="24"/>
          <w:lang w:bidi="ar-SA"/>
        </w:rPr>
      </w:pPr>
      <w:r w:rsidRPr="005C3B95">
        <w:rPr>
          <w:rFonts w:eastAsiaTheme="minorHAnsi" w:cs="Times New Roman"/>
          <w:color w:val="222222"/>
          <w:szCs w:val="24"/>
          <w:lang w:bidi="ar-SA"/>
        </w:rPr>
        <w:t>butan-1-ol (isoamyl alcohol)</w:t>
      </w:r>
    </w:p>
    <w:p w14:paraId="6C1BB180" w14:textId="77777777" w:rsidR="005C3B95" w:rsidRPr="002C4590" w:rsidRDefault="005C3B95" w:rsidP="005C3B95">
      <w:pPr>
        <w:autoSpaceDE w:val="0"/>
        <w:autoSpaceDN w:val="0"/>
        <w:adjustRightInd w:val="0"/>
        <w:spacing w:after="80" w:line="240" w:lineRule="auto"/>
        <w:rPr>
          <w:rFonts w:eastAsiaTheme="minorHAnsi" w:cs="Times New Roman"/>
          <w:b/>
          <w:color w:val="24292E"/>
          <w:sz w:val="28"/>
          <w:szCs w:val="28"/>
          <w:lang w:bidi="ar-SA"/>
        </w:rPr>
      </w:pPr>
      <w:r w:rsidRPr="002C4590">
        <w:rPr>
          <w:rFonts w:eastAsiaTheme="minorHAnsi" w:cs="Times New Roman"/>
          <w:b/>
          <w:color w:val="24292E"/>
          <w:sz w:val="28"/>
          <w:szCs w:val="28"/>
          <w:lang w:bidi="ar-SA"/>
        </w:rPr>
        <w:t>Hazards</w:t>
      </w:r>
    </w:p>
    <w:p w14:paraId="27D6E280" w14:textId="1B67D9BB" w:rsidR="005C3B95" w:rsidRPr="005C3B95" w:rsidRDefault="005C3B95" w:rsidP="005C3B95">
      <w:pPr>
        <w:autoSpaceDE w:val="0"/>
        <w:autoSpaceDN w:val="0"/>
        <w:adjustRightInd w:val="0"/>
        <w:spacing w:after="80" w:line="240" w:lineRule="auto"/>
        <w:contextualSpacing/>
        <w:rPr>
          <w:rFonts w:eastAsiaTheme="minorHAnsi" w:cs="Times New Roman"/>
          <w:color w:val="222222"/>
          <w:szCs w:val="24"/>
          <w:lang w:bidi="ar-SA"/>
        </w:rPr>
      </w:pPr>
      <w:r w:rsidRPr="005C3B95">
        <w:rPr>
          <w:rFonts w:eastAsiaTheme="minorHAnsi" w:cs="Times New Roman"/>
          <w:color w:val="222222"/>
          <w:szCs w:val="24"/>
          <w:lang w:bidi="ar-SA"/>
        </w:rPr>
        <w:t>These alcohol are of fairly low hazard. They may cause slight irritation to eyes and skin,</w:t>
      </w:r>
      <w:r w:rsidR="00E14298">
        <w:rPr>
          <w:rFonts w:eastAsiaTheme="minorHAnsi" w:cs="Times New Roman"/>
          <w:color w:val="222222"/>
          <w:szCs w:val="24"/>
          <w:lang w:bidi="ar-SA"/>
        </w:rPr>
        <w:t xml:space="preserve"> </w:t>
      </w:r>
      <w:r w:rsidRPr="005C3B95">
        <w:rPr>
          <w:rFonts w:eastAsiaTheme="minorHAnsi" w:cs="Times New Roman"/>
          <w:color w:val="222222"/>
          <w:szCs w:val="24"/>
          <w:lang w:bidi="ar-SA"/>
        </w:rPr>
        <w:t>even if not classified as such, and in large concentrations can cause nausea, dizziness,</w:t>
      </w:r>
      <w:r w:rsidR="00E14298">
        <w:rPr>
          <w:rFonts w:eastAsiaTheme="minorHAnsi" w:cs="Times New Roman"/>
          <w:color w:val="222222"/>
          <w:szCs w:val="24"/>
          <w:lang w:bidi="ar-SA"/>
        </w:rPr>
        <w:t xml:space="preserve"> </w:t>
      </w:r>
      <w:r w:rsidRPr="005C3B95">
        <w:rPr>
          <w:rFonts w:eastAsiaTheme="minorHAnsi" w:cs="Times New Roman"/>
          <w:color w:val="222222"/>
          <w:szCs w:val="24"/>
          <w:lang w:bidi="ar-SA"/>
        </w:rPr>
        <w:t>headache and narcosis. Prolonged or repeated exposure can sometimes cause dermatitis.</w:t>
      </w:r>
    </w:p>
    <w:p w14:paraId="44F975D8" w14:textId="77777777" w:rsidR="002C4590" w:rsidRDefault="005C3B95" w:rsidP="005C3B95">
      <w:pPr>
        <w:autoSpaceDE w:val="0"/>
        <w:autoSpaceDN w:val="0"/>
        <w:adjustRightInd w:val="0"/>
        <w:spacing w:after="80" w:line="240" w:lineRule="auto"/>
        <w:rPr>
          <w:rFonts w:eastAsiaTheme="minorHAnsi" w:cs="Times New Roman"/>
          <w:b/>
          <w:color w:val="24292E"/>
          <w:sz w:val="28"/>
          <w:szCs w:val="28"/>
          <w:lang w:bidi="ar-SA"/>
        </w:rPr>
      </w:pPr>
      <w:r w:rsidRPr="002C4590">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835"/>
        <w:gridCol w:w="1984"/>
      </w:tblGrid>
      <w:tr w:rsidR="002C4590" w:rsidRPr="00B44834" w14:paraId="36AAB3D7"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80A2C5" w14:textId="77777777" w:rsidR="002C4590" w:rsidRPr="00EC65A2" w:rsidRDefault="002C4590" w:rsidP="0023682E">
            <w:pPr>
              <w:spacing w:after="300" w:line="240" w:lineRule="auto"/>
              <w:ind w:left="-306"/>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F15607" w14:textId="77777777" w:rsidR="002C4590" w:rsidRPr="00EC65A2" w:rsidRDefault="002C4590"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7E2B21" w14:textId="77777777" w:rsidR="002C4590" w:rsidRPr="00EC65A2" w:rsidRDefault="002C4590"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4949A2" w14:textId="77777777" w:rsidR="002C4590" w:rsidRPr="00EC65A2" w:rsidRDefault="002C4590"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9AB1FA" w14:textId="77777777" w:rsidR="002C4590" w:rsidRPr="00EC65A2" w:rsidRDefault="002C4590"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C4590" w:rsidRPr="00B44834" w14:paraId="2B0DC6FC" w14:textId="77777777" w:rsidTr="00E14298">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DC207C9" w14:textId="05B3F1E2" w:rsidR="002C4590" w:rsidRPr="00EC65A2" w:rsidRDefault="002C4590" w:rsidP="002C4590">
            <w:pPr>
              <w:spacing w:after="300" w:line="240" w:lineRule="auto"/>
              <w:ind w:left="-312" w:firstLine="31"/>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hexan-1-ol, heptan-1-ol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7B18B34" w14:textId="77777777" w:rsidR="002C4590" w:rsidRPr="00EC65A2" w:rsidRDefault="002C4590"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760EB9F" w14:textId="58952958" w:rsidR="002C4590" w:rsidRPr="00EC65A2" w:rsidRDefault="00E14298" w:rsidP="009110A2">
            <w:pPr>
              <w:spacing w:after="300" w:line="240" w:lineRule="auto"/>
              <w:ind w:left="-297" w:firstLine="23"/>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Acute toxin (oral) Cat 4</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C3BF440" w14:textId="77777777" w:rsidR="002C4590" w:rsidRPr="00FA27C3" w:rsidRDefault="002C4590" w:rsidP="009110A2">
            <w:pPr>
              <w:spacing w:after="0" w:line="240" w:lineRule="auto"/>
              <w:ind w:left="-301" w:firstLine="23"/>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H302: Harmful if swallowed</w:t>
            </w:r>
          </w:p>
          <w:p w14:paraId="13160BA7" w14:textId="67C0B363" w:rsidR="00E14298" w:rsidRPr="00EC65A2" w:rsidRDefault="00E14298" w:rsidP="00E14298">
            <w:pPr>
              <w:spacing w:after="0" w:line="240" w:lineRule="auto"/>
              <w:ind w:left="-301" w:firstLine="23"/>
              <w:rPr>
                <w:rFonts w:ascii="Arial Narrow" w:eastAsia="Times New Roman" w:hAnsi="Arial Narrow" w:cs="Arial"/>
                <w:color w:val="000000" w:themeColor="text1"/>
                <w:sz w:val="20"/>
                <w:szCs w:val="20"/>
                <w:lang w:eastAsia="en-GB" w:bidi="ar-SA"/>
              </w:rPr>
            </w:pPr>
          </w:p>
          <w:p w14:paraId="083DF8B6" w14:textId="6A41924D" w:rsidR="002C4590" w:rsidRPr="00EC65A2" w:rsidRDefault="002C4590" w:rsidP="009110A2">
            <w:pPr>
              <w:spacing w:after="0" w:line="240" w:lineRule="auto"/>
              <w:ind w:left="-301" w:firstLine="23"/>
              <w:rPr>
                <w:rFonts w:ascii="Arial Narrow" w:eastAsia="Times New Roman" w:hAnsi="Arial Narrow" w:cs="Arial"/>
                <w:color w:val="000000" w:themeColor="text1"/>
                <w:sz w:val="20"/>
                <w:szCs w:val="20"/>
                <w:lang w:eastAsia="en-GB" w:bidi="ar-SA"/>
              </w:rPr>
            </w:pP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C7B2380" w14:textId="2320C715" w:rsidR="002C4590" w:rsidRPr="00EC65A2" w:rsidRDefault="002C4590" w:rsidP="009110A2">
            <w:pPr>
              <w:spacing w:after="300" w:line="240" w:lineRule="auto"/>
              <w:ind w:left="-300" w:firstLine="38"/>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4A977116" wp14:editId="2EDA3408">
                  <wp:extent cx="525780" cy="525780"/>
                  <wp:effectExtent l="0" t="0" r="0" b="0"/>
                  <wp:docPr id="11" name="Picture 1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E14298" w:rsidRPr="00B44834" w14:paraId="602BE906"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25C5503" w14:textId="3E5660D4" w:rsidR="00E14298" w:rsidRPr="002C4590" w:rsidRDefault="00E14298" w:rsidP="002C4590">
            <w:pPr>
              <w:spacing w:after="300" w:line="240" w:lineRule="auto"/>
              <w:ind w:left="-312" w:firstLine="31"/>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octan-1-ol, octan-2-ol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B361F8B" w14:textId="14CDAA4B" w:rsidR="00E14298" w:rsidRPr="00EC65A2" w:rsidRDefault="00E14298"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664EDF6" w14:textId="0D811143" w:rsidR="00E14298" w:rsidRPr="00FA27C3" w:rsidRDefault="00E14298" w:rsidP="009110A2">
            <w:pPr>
              <w:spacing w:after="0" w:line="240" w:lineRule="auto"/>
              <w:ind w:left="-301" w:firstLine="23"/>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Skin irritant Cat 2</w:t>
            </w:r>
            <w:r w:rsidRPr="002C4590">
              <w:rPr>
                <w:rFonts w:ascii="Arial Narrow" w:eastAsia="Times New Roman" w:hAnsi="Arial Narrow" w:cs="Arial"/>
                <w:color w:val="000000" w:themeColor="text1"/>
                <w:sz w:val="20"/>
                <w:szCs w:val="20"/>
                <w:lang w:eastAsia="en-GB" w:bidi="ar-SA"/>
              </w:rPr>
              <w:br/>
              <w:t>Eye irritant Cat 2</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909E7BD" w14:textId="0C103BF7" w:rsidR="00E14298" w:rsidRPr="00FA27C3" w:rsidRDefault="00E14298" w:rsidP="009110A2">
            <w:pPr>
              <w:spacing w:after="0" w:line="240" w:lineRule="auto"/>
              <w:ind w:left="-301" w:firstLine="23"/>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H315: Causes skin irritation</w:t>
            </w:r>
            <w:r w:rsidRPr="002C4590">
              <w:rPr>
                <w:rFonts w:ascii="Arial Narrow" w:eastAsia="Times New Roman" w:hAnsi="Arial Narrow" w:cs="Arial"/>
                <w:color w:val="000000" w:themeColor="text1"/>
                <w:sz w:val="20"/>
                <w:szCs w:val="20"/>
                <w:lang w:eastAsia="en-GB" w:bidi="ar-SA"/>
              </w:rPr>
              <w:br/>
              <w:t>H319: Causes severe eye irritation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C0BEA65" w14:textId="42638710" w:rsidR="00E14298" w:rsidRDefault="00E14298" w:rsidP="009110A2">
            <w:pPr>
              <w:spacing w:after="300" w:line="240" w:lineRule="auto"/>
              <w:ind w:left="-300" w:firstLine="38"/>
              <w:rPr>
                <w:rFonts w:ascii="Arial" w:hAnsi="Arial" w:cs="Arial"/>
                <w:noProof/>
                <w:color w:val="747474"/>
              </w:rPr>
            </w:pPr>
            <w:r>
              <w:rPr>
                <w:rFonts w:ascii="Arial" w:hAnsi="Arial" w:cs="Arial"/>
                <w:noProof/>
                <w:color w:val="747474"/>
              </w:rPr>
              <w:drawing>
                <wp:inline distT="0" distB="0" distL="0" distR="0" wp14:anchorId="7F41434E" wp14:editId="05C00705">
                  <wp:extent cx="525780" cy="525780"/>
                  <wp:effectExtent l="0" t="0" r="0" b="0"/>
                  <wp:docPr id="14" name="Picture 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E14298" w:rsidRPr="00B44834" w14:paraId="503D3844"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9D6EBEB" w14:textId="2D2B0083" w:rsidR="00E14298" w:rsidRPr="002C4590" w:rsidRDefault="00E14298" w:rsidP="002C4590">
            <w:pPr>
              <w:spacing w:after="300" w:line="240" w:lineRule="auto"/>
              <w:ind w:left="-312" w:firstLine="31"/>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hexadecan-1-ol, octadecan-1-ol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5259B85" w14:textId="310ABDD0" w:rsidR="00E14298" w:rsidRPr="00EC65A2" w:rsidRDefault="00E14298" w:rsidP="009110A2">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ECC0E9D" w14:textId="53FB43B2" w:rsidR="00E14298" w:rsidRPr="00FA27C3" w:rsidRDefault="00E14298" w:rsidP="009110A2">
            <w:pPr>
              <w:spacing w:after="0" w:line="240" w:lineRule="auto"/>
              <w:ind w:left="-301" w:firstLine="23"/>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No significant hazard</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55979F3" w14:textId="77777777" w:rsidR="00E14298" w:rsidRPr="00FA27C3" w:rsidRDefault="00E14298" w:rsidP="009110A2">
            <w:pPr>
              <w:spacing w:after="0" w:line="240" w:lineRule="auto"/>
              <w:ind w:left="-301" w:firstLine="23"/>
              <w:rPr>
                <w:rFonts w:ascii="Arial Narrow" w:eastAsia="Times New Roman" w:hAnsi="Arial Narrow" w:cs="Arial"/>
                <w:color w:val="000000" w:themeColor="text1"/>
                <w:sz w:val="20"/>
                <w:szCs w:val="20"/>
                <w:lang w:eastAsia="en-GB" w:bidi="ar-SA"/>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4A81BBE" w14:textId="77777777" w:rsidR="00E14298" w:rsidRDefault="00E14298" w:rsidP="009110A2">
            <w:pPr>
              <w:spacing w:after="300" w:line="240" w:lineRule="auto"/>
              <w:ind w:left="-300" w:firstLine="38"/>
              <w:rPr>
                <w:rFonts w:ascii="Arial" w:hAnsi="Arial" w:cs="Arial"/>
                <w:noProof/>
                <w:color w:val="747474"/>
              </w:rPr>
            </w:pPr>
          </w:p>
        </w:tc>
      </w:tr>
    </w:tbl>
    <w:p w14:paraId="4DB52D26" w14:textId="77777777" w:rsidR="002C4590" w:rsidRDefault="002C4590" w:rsidP="005C3B95">
      <w:pPr>
        <w:autoSpaceDE w:val="0"/>
        <w:autoSpaceDN w:val="0"/>
        <w:adjustRightInd w:val="0"/>
        <w:spacing w:after="80" w:line="240" w:lineRule="auto"/>
        <w:rPr>
          <w:rFonts w:eastAsiaTheme="minorHAnsi" w:cs="Times New Roman"/>
          <w:b/>
          <w:color w:val="24292E"/>
          <w:sz w:val="28"/>
          <w:szCs w:val="28"/>
          <w:lang w:bidi="ar-SA"/>
        </w:rPr>
      </w:pPr>
    </w:p>
    <w:p w14:paraId="36618F75" w14:textId="77777777" w:rsidR="00E14298" w:rsidRPr="00E14298" w:rsidRDefault="00E14298" w:rsidP="00E14298">
      <w:pPr>
        <w:autoSpaceDE w:val="0"/>
        <w:autoSpaceDN w:val="0"/>
        <w:adjustRightInd w:val="0"/>
        <w:spacing w:after="80" w:line="240" w:lineRule="auto"/>
        <w:rPr>
          <w:rFonts w:eastAsiaTheme="minorHAnsi" w:cs="Times New Roman"/>
          <w:b/>
          <w:color w:val="24292E"/>
          <w:sz w:val="28"/>
          <w:szCs w:val="28"/>
          <w:lang w:bidi="ar-SA"/>
        </w:rPr>
      </w:pPr>
      <w:r w:rsidRPr="00E14298">
        <w:rPr>
          <w:rFonts w:eastAsiaTheme="minorHAnsi" w:cs="Times New Roman"/>
          <w:b/>
          <w:color w:val="24292E"/>
          <w:sz w:val="28"/>
          <w:szCs w:val="28"/>
          <w:lang w:bidi="ar-SA"/>
        </w:rPr>
        <w:t>Incompatibility</w:t>
      </w:r>
    </w:p>
    <w:p w14:paraId="57C93C64" w14:textId="4DABCEAA"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Strong oxidising agents, strong acids, acid chlorides and acid anhydrides</w:t>
      </w:r>
      <w:r w:rsidR="008E1323">
        <w:rPr>
          <w:rFonts w:eastAsiaTheme="minorHAnsi" w:cs="Times New Roman"/>
          <w:color w:val="222222"/>
          <w:szCs w:val="24"/>
          <w:lang w:bidi="ar-SA"/>
        </w:rPr>
        <w:t>.</w:t>
      </w:r>
    </w:p>
    <w:p w14:paraId="5E1EADB4" w14:textId="77777777" w:rsidR="00E14298" w:rsidRPr="00E14298" w:rsidRDefault="00E14298" w:rsidP="00E14298">
      <w:pPr>
        <w:autoSpaceDE w:val="0"/>
        <w:autoSpaceDN w:val="0"/>
        <w:adjustRightInd w:val="0"/>
        <w:spacing w:after="80" w:line="240" w:lineRule="auto"/>
        <w:rPr>
          <w:rFonts w:eastAsiaTheme="minorHAnsi" w:cs="Times New Roman"/>
          <w:b/>
          <w:color w:val="24292E"/>
          <w:sz w:val="28"/>
          <w:szCs w:val="28"/>
          <w:lang w:bidi="ar-SA"/>
        </w:rPr>
      </w:pPr>
      <w:r w:rsidRPr="00E14298">
        <w:rPr>
          <w:rFonts w:eastAsiaTheme="minorHAnsi" w:cs="Times New Roman"/>
          <w:b/>
          <w:color w:val="24292E"/>
          <w:sz w:val="28"/>
          <w:szCs w:val="28"/>
          <w:lang w:bidi="ar-SA"/>
        </w:rPr>
        <w:t>Handling</w:t>
      </w:r>
    </w:p>
    <w:p w14:paraId="59FAC960"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 xml:space="preserve">Wear nitrile or </w:t>
      </w:r>
      <w:proofErr w:type="spellStart"/>
      <w:r w:rsidRPr="00E14298">
        <w:rPr>
          <w:rFonts w:eastAsiaTheme="minorHAnsi" w:cs="Times New Roman"/>
          <w:color w:val="222222"/>
          <w:szCs w:val="24"/>
          <w:lang w:bidi="ar-SA"/>
        </w:rPr>
        <w:t>pvc</w:t>
      </w:r>
      <w:proofErr w:type="spellEnd"/>
      <w:r w:rsidRPr="00E14298">
        <w:rPr>
          <w:rFonts w:eastAsiaTheme="minorHAnsi" w:cs="Times New Roman"/>
          <w:color w:val="222222"/>
          <w:szCs w:val="24"/>
          <w:lang w:bidi="ar-SA"/>
        </w:rPr>
        <w:t xml:space="preserve"> gloves and eye protection. While not extremely flammable, avoid heat, flames and sparks.</w:t>
      </w:r>
    </w:p>
    <w:p w14:paraId="050C52CD"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FF – WS, DP &amp; VL.</w:t>
      </w:r>
    </w:p>
    <w:p w14:paraId="44D13DAB" w14:textId="77777777" w:rsidR="00E14298" w:rsidRPr="00E14298" w:rsidRDefault="00E14298" w:rsidP="00E14298">
      <w:pPr>
        <w:autoSpaceDE w:val="0"/>
        <w:autoSpaceDN w:val="0"/>
        <w:adjustRightInd w:val="0"/>
        <w:spacing w:after="80" w:line="240" w:lineRule="auto"/>
        <w:rPr>
          <w:rFonts w:eastAsiaTheme="minorHAnsi" w:cs="Times New Roman"/>
          <w:b/>
          <w:color w:val="24292E"/>
          <w:sz w:val="28"/>
          <w:szCs w:val="28"/>
          <w:lang w:bidi="ar-SA"/>
        </w:rPr>
      </w:pPr>
      <w:r w:rsidRPr="00E14298">
        <w:rPr>
          <w:rFonts w:eastAsiaTheme="minorHAnsi" w:cs="Times New Roman"/>
          <w:b/>
          <w:color w:val="24292E"/>
          <w:sz w:val="28"/>
          <w:szCs w:val="28"/>
          <w:lang w:bidi="ar-SA"/>
        </w:rPr>
        <w:t>Storage</w:t>
      </w:r>
    </w:p>
    <w:p w14:paraId="2A378FA1"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With organics in general store.</w:t>
      </w:r>
    </w:p>
    <w:p w14:paraId="308DEA68" w14:textId="77777777" w:rsidR="00E14298" w:rsidRPr="00E14298" w:rsidRDefault="00E14298" w:rsidP="00E14298">
      <w:pPr>
        <w:autoSpaceDE w:val="0"/>
        <w:autoSpaceDN w:val="0"/>
        <w:adjustRightInd w:val="0"/>
        <w:spacing w:after="80" w:line="240" w:lineRule="auto"/>
        <w:rPr>
          <w:rFonts w:eastAsiaTheme="minorHAnsi" w:cs="Times New Roman"/>
          <w:b/>
          <w:color w:val="24292E"/>
          <w:sz w:val="28"/>
          <w:szCs w:val="28"/>
          <w:lang w:bidi="ar-SA"/>
        </w:rPr>
      </w:pPr>
      <w:r w:rsidRPr="00E14298">
        <w:rPr>
          <w:rFonts w:eastAsiaTheme="minorHAnsi" w:cs="Times New Roman"/>
          <w:b/>
          <w:color w:val="24292E"/>
          <w:sz w:val="28"/>
          <w:szCs w:val="28"/>
          <w:lang w:bidi="ar-SA"/>
        </w:rPr>
        <w:t>Disposal</w:t>
      </w:r>
    </w:p>
    <w:p w14:paraId="4F66663B" w14:textId="77777777" w:rsidR="00E14298" w:rsidRPr="00E14298" w:rsidRDefault="00E14298" w:rsidP="00E14298">
      <w:pPr>
        <w:autoSpaceDE w:val="0"/>
        <w:autoSpaceDN w:val="0"/>
        <w:adjustRightInd w:val="0"/>
        <w:spacing w:after="80" w:line="240" w:lineRule="auto"/>
        <w:contextualSpacing/>
        <w:rPr>
          <w:rFonts w:eastAsiaTheme="minorHAnsi" w:cs="Times New Roman"/>
          <w:b/>
          <w:color w:val="24292E"/>
          <w:sz w:val="28"/>
          <w:szCs w:val="28"/>
          <w:lang w:bidi="ar-SA"/>
        </w:rPr>
      </w:pPr>
      <w:r w:rsidRPr="00E14298">
        <w:rPr>
          <w:rFonts w:eastAsiaTheme="minorHAnsi" w:cs="Times New Roman"/>
          <w:color w:val="222222"/>
          <w:szCs w:val="24"/>
          <w:lang w:bidi="ar-SA"/>
        </w:rPr>
        <w:t>Due to the insolubility of these compounds, and the inability to easily convert them to compounds that can be simply disposed of, the only real option is to store for collection by a specialist contractors.</w:t>
      </w:r>
      <w:r w:rsidRPr="00E14298">
        <w:rPr>
          <w:rFonts w:eastAsiaTheme="minorHAnsi" w:cs="Times New Roman"/>
          <w:color w:val="222222"/>
          <w:szCs w:val="24"/>
          <w:lang w:bidi="ar-SA"/>
        </w:rPr>
        <w:br/>
      </w:r>
      <w:r w:rsidRPr="00E14298">
        <w:rPr>
          <w:rFonts w:eastAsiaTheme="minorHAnsi" w:cs="Times New Roman"/>
          <w:b/>
          <w:color w:val="24292E"/>
          <w:sz w:val="28"/>
          <w:szCs w:val="28"/>
          <w:lang w:bidi="ar-SA"/>
        </w:rPr>
        <w:t>Spillage</w:t>
      </w:r>
    </w:p>
    <w:p w14:paraId="266CC618"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The hexadecan-1-ol and octadecan-1-ol, as solids, can just be swept up. The others should be absorbed onto mineral absorbent and then they in turn can be swept up. The solid can be placed in the domestic waste bin.</w:t>
      </w:r>
    </w:p>
    <w:p w14:paraId="35F84655" w14:textId="77777777" w:rsidR="00E14298" w:rsidRPr="00E14298" w:rsidRDefault="00E14298" w:rsidP="00E14298">
      <w:pPr>
        <w:autoSpaceDE w:val="0"/>
        <w:autoSpaceDN w:val="0"/>
        <w:adjustRightInd w:val="0"/>
        <w:spacing w:after="80" w:line="240" w:lineRule="auto"/>
        <w:contextualSpacing/>
        <w:rPr>
          <w:rFonts w:eastAsiaTheme="minorHAnsi" w:cs="Times New Roman"/>
          <w:b/>
          <w:color w:val="24292E"/>
          <w:sz w:val="28"/>
          <w:szCs w:val="28"/>
          <w:lang w:bidi="ar-SA"/>
        </w:rPr>
      </w:pPr>
      <w:r w:rsidRPr="00E14298">
        <w:rPr>
          <w:rFonts w:eastAsiaTheme="minorHAnsi" w:cs="Times New Roman"/>
          <w:b/>
          <w:color w:val="24292E"/>
          <w:sz w:val="28"/>
          <w:szCs w:val="28"/>
          <w:lang w:bidi="ar-SA"/>
        </w:rPr>
        <w:t>Remedial Measures</w:t>
      </w:r>
    </w:p>
    <w:p w14:paraId="10AF0CE3" w14:textId="77777777" w:rsidR="00E14298" w:rsidRPr="00E14298" w:rsidRDefault="00E14298" w:rsidP="00E14298">
      <w:pPr>
        <w:autoSpaceDE w:val="0"/>
        <w:autoSpaceDN w:val="0"/>
        <w:adjustRightInd w:val="0"/>
        <w:spacing w:after="80" w:line="240" w:lineRule="auto"/>
        <w:contextualSpacing/>
        <w:rPr>
          <w:rFonts w:eastAsiaTheme="minorHAnsi" w:cs="Times New Roman"/>
          <w:b/>
          <w:color w:val="222222"/>
          <w:szCs w:val="24"/>
          <w:lang w:bidi="ar-SA"/>
        </w:rPr>
      </w:pPr>
      <w:r w:rsidRPr="00E14298">
        <w:rPr>
          <w:rFonts w:eastAsiaTheme="minorHAnsi" w:cs="Times New Roman"/>
          <w:b/>
          <w:color w:val="222222"/>
          <w:szCs w:val="24"/>
          <w:lang w:bidi="ar-SA"/>
        </w:rPr>
        <w:t>Eyes</w:t>
      </w:r>
    </w:p>
    <w:p w14:paraId="268E2A6C"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Irrigate with water for at least 10 minutes. Remove contact lenses, if present and easy to do. Obtain medical advice/attention if irritation persists.</w:t>
      </w:r>
    </w:p>
    <w:p w14:paraId="36FE2F6D" w14:textId="77777777" w:rsidR="00E14298" w:rsidRPr="00E14298" w:rsidRDefault="00E14298" w:rsidP="00E14298">
      <w:pPr>
        <w:autoSpaceDE w:val="0"/>
        <w:autoSpaceDN w:val="0"/>
        <w:adjustRightInd w:val="0"/>
        <w:spacing w:after="80" w:line="240" w:lineRule="auto"/>
        <w:contextualSpacing/>
        <w:rPr>
          <w:rFonts w:eastAsiaTheme="minorHAnsi" w:cs="Times New Roman"/>
          <w:b/>
          <w:color w:val="222222"/>
          <w:szCs w:val="24"/>
          <w:lang w:bidi="ar-SA"/>
        </w:rPr>
      </w:pPr>
      <w:r w:rsidRPr="00E14298">
        <w:rPr>
          <w:rFonts w:eastAsiaTheme="minorHAnsi" w:cs="Times New Roman"/>
          <w:b/>
          <w:color w:val="222222"/>
          <w:szCs w:val="24"/>
          <w:lang w:bidi="ar-SA"/>
        </w:rPr>
        <w:t>Mouth</w:t>
      </w:r>
    </w:p>
    <w:p w14:paraId="506E394B"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Wash out mouth with water. Don’t induce vomiting. Seek medical attention.</w:t>
      </w:r>
    </w:p>
    <w:p w14:paraId="2F98E423" w14:textId="77777777" w:rsidR="00E14298" w:rsidRPr="00E14298" w:rsidRDefault="00E14298" w:rsidP="00E14298">
      <w:pPr>
        <w:autoSpaceDE w:val="0"/>
        <w:autoSpaceDN w:val="0"/>
        <w:adjustRightInd w:val="0"/>
        <w:spacing w:after="80" w:line="240" w:lineRule="auto"/>
        <w:contextualSpacing/>
        <w:rPr>
          <w:rFonts w:eastAsiaTheme="minorHAnsi" w:cs="Times New Roman"/>
          <w:b/>
          <w:color w:val="222222"/>
          <w:szCs w:val="24"/>
          <w:lang w:bidi="ar-SA"/>
        </w:rPr>
      </w:pPr>
      <w:r w:rsidRPr="00E14298">
        <w:rPr>
          <w:rFonts w:eastAsiaTheme="minorHAnsi" w:cs="Times New Roman"/>
          <w:b/>
          <w:color w:val="222222"/>
          <w:szCs w:val="24"/>
          <w:lang w:bidi="ar-SA"/>
        </w:rPr>
        <w:lastRenderedPageBreak/>
        <w:t>Lungs</w:t>
      </w:r>
    </w:p>
    <w:p w14:paraId="1774F027"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Move patient from area of exposure. Rest and keep warm. Obtain medical attention if breathing is affected.</w:t>
      </w:r>
    </w:p>
    <w:p w14:paraId="7C2DCF0C" w14:textId="77777777" w:rsidR="00E14298" w:rsidRPr="00E14298" w:rsidRDefault="00E14298" w:rsidP="00E14298">
      <w:pPr>
        <w:autoSpaceDE w:val="0"/>
        <w:autoSpaceDN w:val="0"/>
        <w:adjustRightInd w:val="0"/>
        <w:spacing w:after="80" w:line="240" w:lineRule="auto"/>
        <w:contextualSpacing/>
        <w:rPr>
          <w:rFonts w:eastAsiaTheme="minorHAnsi" w:cs="Times New Roman"/>
          <w:b/>
          <w:color w:val="222222"/>
          <w:szCs w:val="24"/>
          <w:lang w:bidi="ar-SA"/>
        </w:rPr>
      </w:pPr>
      <w:r w:rsidRPr="00E14298">
        <w:rPr>
          <w:rFonts w:eastAsiaTheme="minorHAnsi" w:cs="Times New Roman"/>
          <w:b/>
          <w:color w:val="222222"/>
          <w:szCs w:val="24"/>
          <w:lang w:bidi="ar-SA"/>
        </w:rPr>
        <w:t>Skin</w:t>
      </w:r>
    </w:p>
    <w:p w14:paraId="046CF91F" w14:textId="77777777" w:rsidR="00E14298" w:rsidRPr="00E14298" w:rsidRDefault="00E14298" w:rsidP="00E14298">
      <w:pPr>
        <w:autoSpaceDE w:val="0"/>
        <w:autoSpaceDN w:val="0"/>
        <w:adjustRightInd w:val="0"/>
        <w:spacing w:after="80" w:line="240" w:lineRule="auto"/>
        <w:contextualSpacing/>
        <w:rPr>
          <w:rFonts w:eastAsiaTheme="minorHAnsi" w:cs="Times New Roman"/>
          <w:color w:val="222222"/>
          <w:szCs w:val="24"/>
          <w:lang w:bidi="ar-SA"/>
        </w:rPr>
      </w:pPr>
      <w:r w:rsidRPr="00E14298">
        <w:rPr>
          <w:rFonts w:eastAsiaTheme="minorHAnsi" w:cs="Times New Roman"/>
          <w:color w:val="222222"/>
          <w:szCs w:val="24"/>
          <w:lang w:bidi="ar-SA"/>
        </w:rPr>
        <w:t>Wash well with soap and water. Obtain medical attention if irritation persists or area affected is large.</w:t>
      </w:r>
    </w:p>
    <w:p w14:paraId="0A875969" w14:textId="5324385B" w:rsidR="008E1323" w:rsidRDefault="008E1323">
      <w:pPr>
        <w:spacing w:after="200"/>
        <w:rPr>
          <w:rFonts w:eastAsiaTheme="minorHAnsi" w:cs="Times New Roman"/>
          <w:b/>
          <w:color w:val="24292E"/>
          <w:sz w:val="28"/>
          <w:szCs w:val="28"/>
          <w:lang w:bidi="ar-SA"/>
        </w:rPr>
      </w:pPr>
      <w:r>
        <w:rPr>
          <w:rFonts w:eastAsiaTheme="minorHAnsi" w:cs="Times New Roman"/>
          <w:b/>
          <w:color w:val="24292E"/>
          <w:sz w:val="28"/>
          <w:szCs w:val="28"/>
          <w:lang w:bidi="ar-SA"/>
        </w:rPr>
        <w:br w:type="page"/>
      </w:r>
    </w:p>
    <w:p w14:paraId="0B9E7DD2" w14:textId="77777777" w:rsidR="008E1323" w:rsidRPr="008E1323" w:rsidRDefault="008E1323" w:rsidP="008E1323">
      <w:pPr>
        <w:pStyle w:val="Heading1"/>
        <w:spacing w:before="0" w:after="80" w:line="240" w:lineRule="auto"/>
        <w:rPr>
          <w:rFonts w:eastAsiaTheme="minorHAnsi"/>
          <w:lang w:bidi="ar-SA"/>
        </w:rPr>
      </w:pPr>
      <w:r w:rsidRPr="008E1323">
        <w:rPr>
          <w:rFonts w:eastAsiaTheme="minorHAnsi"/>
          <w:lang w:bidi="ar-SA"/>
        </w:rPr>
        <w:lastRenderedPageBreak/>
        <w:t>Alcohols, other</w:t>
      </w:r>
    </w:p>
    <w:p w14:paraId="16844696" w14:textId="7EAA0A34" w:rsidR="008E1323" w:rsidRPr="008E1323" w:rsidRDefault="008E1323" w:rsidP="008E1323">
      <w:pPr>
        <w:autoSpaceDE w:val="0"/>
        <w:autoSpaceDN w:val="0"/>
        <w:adjustRightInd w:val="0"/>
        <w:spacing w:after="80" w:line="240" w:lineRule="auto"/>
        <w:contextualSpacing/>
        <w:rPr>
          <w:rFonts w:eastAsiaTheme="minorHAnsi" w:cs="Times New Roman"/>
          <w:color w:val="222222"/>
          <w:szCs w:val="24"/>
          <w:lang w:bidi="ar-SA"/>
        </w:rPr>
      </w:pPr>
      <w:r w:rsidRPr="008E1323">
        <w:rPr>
          <w:rFonts w:eastAsiaTheme="minorHAnsi" w:cs="Times New Roman"/>
          <w:color w:val="222222"/>
          <w:szCs w:val="24"/>
          <w:lang w:bidi="ar-SA"/>
        </w:rPr>
        <w:t>Description: The ‘oxy’ alcohols belong to a class of compound called ‘glycol ethers’. They are colourless liquids, miscible with water and a range of other liquids and they are widely used in industry as solvents. Cholesterol and menthol are waxy solids sparingly soluble in water but soluble in many other solvents.</w:t>
      </w:r>
    </w:p>
    <w:p w14:paraId="6B94A183" w14:textId="77777777" w:rsidR="008E1323" w:rsidRPr="008E1323" w:rsidRDefault="008E1323" w:rsidP="008E1323">
      <w:pPr>
        <w:autoSpaceDE w:val="0"/>
        <w:autoSpaceDN w:val="0"/>
        <w:adjustRightInd w:val="0"/>
        <w:spacing w:after="80" w:line="240" w:lineRule="auto"/>
        <w:contextualSpacing/>
        <w:rPr>
          <w:rFonts w:eastAsiaTheme="minorHAnsi" w:cs="Times New Roman"/>
          <w:color w:val="222222"/>
          <w:szCs w:val="24"/>
          <w:lang w:bidi="ar-SA"/>
        </w:rPr>
      </w:pPr>
      <w:proofErr w:type="spellStart"/>
      <w:r w:rsidRPr="008E1323">
        <w:rPr>
          <w:rFonts w:eastAsiaTheme="minorHAnsi" w:cs="Times New Roman"/>
          <w:color w:val="222222"/>
          <w:szCs w:val="24"/>
          <w:lang w:bidi="ar-SA"/>
        </w:rPr>
        <w:t>Opresol</w:t>
      </w:r>
      <w:proofErr w:type="spellEnd"/>
      <w:r w:rsidRPr="008E1323">
        <w:rPr>
          <w:rFonts w:eastAsiaTheme="minorHAnsi" w:cs="Times New Roman"/>
          <w:color w:val="222222"/>
          <w:szCs w:val="24"/>
          <w:lang w:bidi="ar-SA"/>
        </w:rPr>
        <w:t xml:space="preserve"> is a 1% (v/v) solution of 2-phenoxyethanol dissolved in diethylene glycol. Its hazards are the same as diethylene glycol.</w:t>
      </w:r>
    </w:p>
    <w:p w14:paraId="40050132" w14:textId="77777777" w:rsidR="008E1323" w:rsidRPr="008E1323" w:rsidRDefault="008E1323" w:rsidP="008E1323">
      <w:pPr>
        <w:autoSpaceDE w:val="0"/>
        <w:autoSpaceDN w:val="0"/>
        <w:adjustRightInd w:val="0"/>
        <w:spacing w:after="80" w:line="240" w:lineRule="auto"/>
        <w:contextualSpacing/>
        <w:rPr>
          <w:rFonts w:eastAsiaTheme="minorHAnsi" w:cs="Times New Roman"/>
          <w:color w:val="222222"/>
          <w:szCs w:val="24"/>
          <w:lang w:bidi="ar-SA"/>
        </w:rPr>
      </w:pPr>
    </w:p>
    <w:p w14:paraId="27E74EE5" w14:textId="77777777" w:rsidR="008E1323" w:rsidRPr="003E008E" w:rsidRDefault="008E1323" w:rsidP="008E1323">
      <w:pPr>
        <w:autoSpaceDE w:val="0"/>
        <w:autoSpaceDN w:val="0"/>
        <w:adjustRightInd w:val="0"/>
        <w:spacing w:after="80" w:line="240" w:lineRule="auto"/>
        <w:rPr>
          <w:rFonts w:eastAsiaTheme="minorHAnsi" w:cs="Times New Roman"/>
          <w:b/>
          <w:color w:val="24292E"/>
          <w:sz w:val="28"/>
          <w:szCs w:val="28"/>
          <w:lang w:bidi="ar-SA"/>
        </w:rPr>
      </w:pPr>
      <w:r w:rsidRPr="003E008E">
        <w:rPr>
          <w:rFonts w:eastAsiaTheme="minorHAnsi" w:cs="Times New Roman"/>
          <w:b/>
          <w:color w:val="24292E"/>
          <w:sz w:val="28"/>
          <w:szCs w:val="28"/>
          <w:lang w:bidi="ar-SA"/>
        </w:rPr>
        <w:t>Hazards</w:t>
      </w:r>
    </w:p>
    <w:p w14:paraId="6FCA7D0F" w14:textId="77777777" w:rsidR="008E1323" w:rsidRPr="008E1323" w:rsidRDefault="008E1323" w:rsidP="008E1323">
      <w:pPr>
        <w:autoSpaceDE w:val="0"/>
        <w:autoSpaceDN w:val="0"/>
        <w:adjustRightInd w:val="0"/>
        <w:spacing w:after="80" w:line="240" w:lineRule="auto"/>
        <w:contextualSpacing/>
        <w:rPr>
          <w:rFonts w:eastAsiaTheme="minorHAnsi" w:cs="Times New Roman"/>
          <w:color w:val="222222"/>
          <w:szCs w:val="24"/>
          <w:lang w:bidi="ar-SA"/>
        </w:rPr>
      </w:pPr>
      <w:r w:rsidRPr="008E1323">
        <w:rPr>
          <w:rFonts w:eastAsiaTheme="minorHAnsi" w:cs="Times New Roman"/>
          <w:color w:val="222222"/>
          <w:szCs w:val="24"/>
          <w:lang w:bidi="ar-SA"/>
        </w:rPr>
        <w:t xml:space="preserve">Glycol ethers, particularly the lower MW ones, are flammable and are likely to be harmful if ingested or if the vapour is inhaled Ethoxyethanol is TOXIC by inhalation). Ethoxy and </w:t>
      </w:r>
      <w:proofErr w:type="spellStart"/>
      <w:r w:rsidRPr="008E1323">
        <w:rPr>
          <w:rFonts w:eastAsiaTheme="minorHAnsi" w:cs="Times New Roman"/>
          <w:color w:val="222222"/>
          <w:szCs w:val="24"/>
          <w:lang w:bidi="ar-SA"/>
        </w:rPr>
        <w:t>methoxyethanols</w:t>
      </w:r>
      <w:proofErr w:type="spellEnd"/>
      <w:r w:rsidRPr="008E1323">
        <w:rPr>
          <w:rFonts w:eastAsiaTheme="minorHAnsi" w:cs="Times New Roman"/>
          <w:color w:val="222222"/>
          <w:szCs w:val="24"/>
          <w:lang w:bidi="ar-SA"/>
        </w:rPr>
        <w:t xml:space="preserve"> are also REPRODUCTIVE TOXINS. Methoxy and ethoxy </w:t>
      </w:r>
      <w:proofErr w:type="spellStart"/>
      <w:r w:rsidRPr="008E1323">
        <w:rPr>
          <w:rFonts w:eastAsiaTheme="minorHAnsi" w:cs="Times New Roman"/>
          <w:color w:val="222222"/>
          <w:szCs w:val="24"/>
          <w:lang w:bidi="ar-SA"/>
        </w:rPr>
        <w:t>ethanols</w:t>
      </w:r>
      <w:proofErr w:type="spellEnd"/>
      <w:r w:rsidRPr="008E1323">
        <w:rPr>
          <w:rFonts w:eastAsiaTheme="minorHAnsi" w:cs="Times New Roman"/>
          <w:color w:val="222222"/>
          <w:szCs w:val="24"/>
          <w:lang w:bidi="ar-SA"/>
        </w:rPr>
        <w:t xml:space="preserve"> can be readily absorbed through the skin leading to systemic toxicity. </w:t>
      </w:r>
      <w:proofErr w:type="spellStart"/>
      <w:r w:rsidRPr="008E1323">
        <w:rPr>
          <w:rFonts w:eastAsiaTheme="minorHAnsi" w:cs="Times New Roman"/>
          <w:color w:val="222222"/>
          <w:szCs w:val="24"/>
          <w:lang w:bidi="ar-SA"/>
        </w:rPr>
        <w:t>Mentol</w:t>
      </w:r>
      <w:proofErr w:type="spellEnd"/>
      <w:r w:rsidRPr="008E1323">
        <w:rPr>
          <w:rFonts w:eastAsiaTheme="minorHAnsi" w:cs="Times New Roman"/>
          <w:color w:val="222222"/>
          <w:szCs w:val="24"/>
          <w:lang w:bidi="ar-SA"/>
        </w:rPr>
        <w:t>, cholesterol and similar compounds are either harmless or slight irritants.</w:t>
      </w:r>
    </w:p>
    <w:p w14:paraId="462C93EF" w14:textId="77777777" w:rsidR="008E1323" w:rsidRPr="008E1323" w:rsidRDefault="008E1323" w:rsidP="008E1323">
      <w:pPr>
        <w:autoSpaceDE w:val="0"/>
        <w:autoSpaceDN w:val="0"/>
        <w:adjustRightInd w:val="0"/>
        <w:spacing w:after="80" w:line="240" w:lineRule="auto"/>
        <w:contextualSpacing/>
        <w:rPr>
          <w:rFonts w:eastAsiaTheme="minorHAnsi" w:cs="Times New Roman"/>
          <w:color w:val="222222"/>
          <w:szCs w:val="24"/>
          <w:lang w:bidi="ar-SA"/>
        </w:rPr>
      </w:pPr>
    </w:p>
    <w:p w14:paraId="2F92EAC7" w14:textId="37341436" w:rsidR="002C4590" w:rsidRPr="003E008E" w:rsidRDefault="008E1323" w:rsidP="008E1323">
      <w:pPr>
        <w:autoSpaceDE w:val="0"/>
        <w:autoSpaceDN w:val="0"/>
        <w:adjustRightInd w:val="0"/>
        <w:spacing w:after="80" w:line="240" w:lineRule="auto"/>
        <w:rPr>
          <w:rFonts w:eastAsiaTheme="minorHAnsi" w:cs="Times New Roman"/>
          <w:b/>
          <w:color w:val="24292E"/>
          <w:sz w:val="28"/>
          <w:szCs w:val="28"/>
          <w:lang w:bidi="ar-SA"/>
        </w:rPr>
      </w:pPr>
      <w:r w:rsidRPr="003E008E">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3E008E" w:rsidRPr="00B44834" w14:paraId="5B576A2F"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9D519B" w14:textId="77777777" w:rsidR="003E008E" w:rsidRPr="00EC65A2" w:rsidRDefault="003E008E"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508006" w14:textId="77777777" w:rsidR="003E008E" w:rsidRPr="00EC65A2" w:rsidRDefault="003E008E"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4C426A" w14:textId="77777777" w:rsidR="003E008E" w:rsidRPr="00EC65A2" w:rsidRDefault="003E008E"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9CCD59" w14:textId="77777777" w:rsidR="003E008E" w:rsidRPr="00EC65A2" w:rsidRDefault="003E008E"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7EBE4D" w14:textId="77777777" w:rsidR="003E008E" w:rsidRPr="00EC65A2" w:rsidRDefault="003E008E"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E008E" w:rsidRPr="00B44834" w14:paraId="3DCD1E55" w14:textId="77777777" w:rsidTr="005E2EAC">
        <w:trPr>
          <w:trHeight w:val="1701"/>
        </w:trPr>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918196" w14:textId="5722107A"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2-methoxyethanol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2542A4" w14:textId="7FD11F07"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7A5DAD" w14:textId="2411B7A0"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Flammable liquid Cat 3</w:t>
            </w:r>
            <w:r w:rsidRPr="003E008E">
              <w:rPr>
                <w:rFonts w:ascii="Arial Narrow" w:eastAsia="Times New Roman" w:hAnsi="Arial Narrow" w:cs="Arial"/>
                <w:color w:val="000000" w:themeColor="text1"/>
                <w:sz w:val="20"/>
                <w:szCs w:val="20"/>
                <w:lang w:eastAsia="en-GB" w:bidi="ar-SA"/>
              </w:rPr>
              <w:br/>
              <w:t>Acute Toxin Cat 4 (oral, dermal inhalation)</w:t>
            </w:r>
            <w:r w:rsidRPr="003E008E">
              <w:rPr>
                <w:rFonts w:ascii="Arial Narrow" w:eastAsia="Times New Roman" w:hAnsi="Arial Narrow" w:cs="Arial"/>
                <w:color w:val="000000" w:themeColor="text1"/>
                <w:sz w:val="20"/>
                <w:szCs w:val="20"/>
                <w:lang w:eastAsia="en-GB" w:bidi="ar-SA"/>
              </w:rPr>
              <w:br/>
              <w:t>Reproductive toxin Cat 1B</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68965C" w14:textId="173D6899" w:rsidR="003E008E" w:rsidRPr="00EC65A2" w:rsidRDefault="00A2663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H226: flammable liquid and vapour</w:t>
            </w:r>
            <w:r w:rsidRPr="003E008E">
              <w:rPr>
                <w:rFonts w:ascii="Arial Narrow" w:eastAsia="Times New Roman" w:hAnsi="Arial Narrow" w:cs="Arial"/>
                <w:color w:val="000000" w:themeColor="text1"/>
                <w:sz w:val="20"/>
                <w:szCs w:val="20"/>
                <w:lang w:eastAsia="en-GB" w:bidi="ar-SA"/>
              </w:rPr>
              <w:br/>
              <w:t>H302: Harmful if swallowed</w:t>
            </w:r>
            <w:r w:rsidRPr="003E008E">
              <w:rPr>
                <w:rFonts w:ascii="Arial Narrow" w:eastAsia="Times New Roman" w:hAnsi="Arial Narrow" w:cs="Arial"/>
                <w:color w:val="000000" w:themeColor="text1"/>
                <w:sz w:val="20"/>
                <w:szCs w:val="20"/>
                <w:lang w:eastAsia="en-GB" w:bidi="ar-SA"/>
              </w:rPr>
              <w:br/>
              <w:t>H312: Harmful in contact with skin</w:t>
            </w:r>
            <w:r w:rsidRPr="003E008E">
              <w:rPr>
                <w:rFonts w:ascii="Arial Narrow" w:eastAsia="Times New Roman" w:hAnsi="Arial Narrow" w:cs="Arial"/>
                <w:color w:val="000000" w:themeColor="text1"/>
                <w:sz w:val="20"/>
                <w:szCs w:val="20"/>
                <w:lang w:eastAsia="en-GB" w:bidi="ar-SA"/>
              </w:rPr>
              <w:br/>
              <w:t>H332: Harmful if inhaled</w:t>
            </w:r>
            <w:r w:rsidRPr="003E008E">
              <w:rPr>
                <w:rFonts w:ascii="Arial Narrow" w:eastAsia="Times New Roman" w:hAnsi="Arial Narrow" w:cs="Arial"/>
                <w:color w:val="000000" w:themeColor="text1"/>
                <w:sz w:val="20"/>
                <w:szCs w:val="20"/>
                <w:lang w:eastAsia="en-GB" w:bidi="ar-SA"/>
              </w:rPr>
              <w:br/>
              <w:t>H360FD: May damage fertility or the unborn child</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5CF919" w14:textId="1E7B21B7" w:rsidR="003E008E" w:rsidRPr="00EC65A2" w:rsidRDefault="003E008E" w:rsidP="00226501">
            <w:pPr>
              <w:spacing w:after="0" w:line="240" w:lineRule="auto"/>
              <w:ind w:left="-225"/>
              <w:rPr>
                <w:rFonts w:ascii="Arial Narrow" w:eastAsia="Times New Roman" w:hAnsi="Arial Narrow" w:cs="Arial"/>
                <w:color w:val="000000" w:themeColor="text1"/>
                <w:sz w:val="20"/>
                <w:szCs w:val="20"/>
                <w:lang w:eastAsia="en-GB" w:bidi="ar-SA"/>
              </w:rPr>
            </w:pPr>
            <w:r w:rsidRPr="00B44834">
              <w:rPr>
                <w:rFonts w:ascii="Arial Narrow" w:eastAsia="Times New Roman" w:hAnsi="Arial Narrow" w:cs="Arial"/>
                <w:noProof/>
                <w:color w:val="000000" w:themeColor="text1"/>
                <w:sz w:val="20"/>
                <w:szCs w:val="20"/>
                <w:lang w:eastAsia="en-GB" w:bidi="ar-SA"/>
              </w:rPr>
              <w:drawing>
                <wp:inline distT="0" distB="0" distL="0" distR="0" wp14:anchorId="14AF21B3" wp14:editId="1DAC9DCE">
                  <wp:extent cx="525780" cy="525780"/>
                  <wp:effectExtent l="0" t="0" r="0" b="0"/>
                  <wp:docPr id="29" name="Picture 29"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56902" w:rsidRPr="00D044E2">
              <w:rPr>
                <w:rFonts w:ascii="Arial Narrow" w:eastAsia="Times New Roman" w:hAnsi="Arial Narrow" w:cs="Arial"/>
                <w:noProof/>
                <w:color w:val="000000" w:themeColor="text1"/>
                <w:sz w:val="20"/>
                <w:szCs w:val="20"/>
                <w:lang w:eastAsia="en-GB" w:bidi="ar-SA"/>
              </w:rPr>
              <w:drawing>
                <wp:inline distT="0" distB="0" distL="0" distR="0" wp14:anchorId="55A886D4" wp14:editId="3D49546C">
                  <wp:extent cx="525780" cy="525780"/>
                  <wp:effectExtent l="0" t="0" r="7620" b="7620"/>
                  <wp:docPr id="45" name="Picture 45" descr="https://www.sserc.org.uk/wp-content/uploads/Chemistry/ChemistryGHS/GHS-pictogram-rondflam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Chemistry/ChemistryGHS/GHS-pictogram-rondflam_small.gif"/>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56902" w:rsidRPr="00D044E2">
              <w:rPr>
                <w:rFonts w:ascii="Arial Narrow" w:eastAsia="Times New Roman" w:hAnsi="Arial Narrow" w:cs="Arial"/>
                <w:noProof/>
                <w:color w:val="000000" w:themeColor="text1"/>
                <w:sz w:val="20"/>
                <w:szCs w:val="20"/>
                <w:lang w:eastAsia="en-GB" w:bidi="ar-SA"/>
              </w:rPr>
              <w:drawing>
                <wp:inline distT="0" distB="0" distL="0" distR="0" wp14:anchorId="74C93D06" wp14:editId="6736FD52">
                  <wp:extent cx="525780" cy="525780"/>
                  <wp:effectExtent l="0" t="0" r="7620" b="7620"/>
                  <wp:docPr id="46" name="Picture 46"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E008E" w:rsidRPr="00B44834" w14:paraId="05BE0457"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116C17" w14:textId="35AC5CC7"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2-ethoxyethanol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6C4D3B" w14:textId="625FE3E4"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DB7D9F" w14:textId="794B900A" w:rsidR="003E008E" w:rsidRPr="00EC65A2" w:rsidRDefault="007A764E"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Flammable liquid Cat 3</w:t>
            </w:r>
            <w:r w:rsidRPr="003E008E">
              <w:rPr>
                <w:rFonts w:ascii="Arial Narrow" w:eastAsia="Times New Roman" w:hAnsi="Arial Narrow" w:cs="Arial"/>
                <w:color w:val="000000" w:themeColor="text1"/>
                <w:sz w:val="20"/>
                <w:szCs w:val="20"/>
                <w:lang w:eastAsia="en-GB" w:bidi="ar-SA"/>
              </w:rPr>
              <w:br/>
              <w:t>Acute Toxin Cat 4 (oral)</w:t>
            </w:r>
            <w:r w:rsidRPr="003E008E">
              <w:rPr>
                <w:rFonts w:ascii="Arial Narrow" w:eastAsia="Times New Roman" w:hAnsi="Arial Narrow" w:cs="Arial"/>
                <w:color w:val="000000" w:themeColor="text1"/>
                <w:sz w:val="20"/>
                <w:szCs w:val="20"/>
                <w:lang w:eastAsia="en-GB" w:bidi="ar-SA"/>
              </w:rPr>
              <w:br/>
              <w:t>Acute Toxin Cat 3 (inhalation)</w:t>
            </w:r>
            <w:r w:rsidRPr="003E008E">
              <w:rPr>
                <w:rFonts w:ascii="Arial Narrow" w:eastAsia="Times New Roman" w:hAnsi="Arial Narrow" w:cs="Arial"/>
                <w:color w:val="000000" w:themeColor="text1"/>
                <w:sz w:val="20"/>
                <w:szCs w:val="20"/>
                <w:lang w:eastAsia="en-GB" w:bidi="ar-SA"/>
              </w:rPr>
              <w:br/>
              <w:t>Reproductive toxin Cat 1B</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6EE9AF" w14:textId="6733D4EC" w:rsidR="003E008E" w:rsidRPr="00EC65A2" w:rsidRDefault="00A2663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H226: flammable liquid and vapour</w:t>
            </w:r>
            <w:r w:rsidRPr="003E008E">
              <w:rPr>
                <w:rFonts w:ascii="Arial Narrow" w:eastAsia="Times New Roman" w:hAnsi="Arial Narrow" w:cs="Arial"/>
                <w:color w:val="000000" w:themeColor="text1"/>
                <w:sz w:val="20"/>
                <w:szCs w:val="20"/>
                <w:lang w:eastAsia="en-GB" w:bidi="ar-SA"/>
              </w:rPr>
              <w:br/>
              <w:t>H302: Harmful if swallowed</w:t>
            </w:r>
            <w:r w:rsidRPr="003E008E">
              <w:rPr>
                <w:rFonts w:ascii="Arial Narrow" w:eastAsia="Times New Roman" w:hAnsi="Arial Narrow" w:cs="Arial"/>
                <w:color w:val="000000" w:themeColor="text1"/>
                <w:sz w:val="20"/>
                <w:szCs w:val="20"/>
                <w:lang w:eastAsia="en-GB" w:bidi="ar-SA"/>
              </w:rPr>
              <w:br/>
              <w:t>H331: Toxic if inhaled</w:t>
            </w:r>
            <w:r w:rsidRPr="003E008E">
              <w:rPr>
                <w:rFonts w:ascii="Arial Narrow" w:eastAsia="Times New Roman" w:hAnsi="Arial Narrow" w:cs="Arial"/>
                <w:color w:val="000000" w:themeColor="text1"/>
                <w:sz w:val="20"/>
                <w:szCs w:val="20"/>
                <w:lang w:eastAsia="en-GB" w:bidi="ar-SA"/>
              </w:rPr>
              <w:br/>
              <w:t>H360FD: May damage fertility or the unborn child</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07A125" w14:textId="2023D847" w:rsidR="003E008E" w:rsidRPr="00EC65A2" w:rsidRDefault="00256902" w:rsidP="00226501">
            <w:pPr>
              <w:spacing w:after="0" w:line="240" w:lineRule="auto"/>
              <w:ind w:left="-225"/>
              <w:rPr>
                <w:rFonts w:ascii="Arial Narrow" w:eastAsia="Times New Roman" w:hAnsi="Arial Narrow" w:cs="Arial"/>
                <w:color w:val="000000" w:themeColor="text1"/>
                <w:sz w:val="20"/>
                <w:szCs w:val="20"/>
                <w:lang w:eastAsia="en-GB" w:bidi="ar-SA"/>
              </w:rPr>
            </w:pPr>
            <w:r w:rsidRPr="00D044E2">
              <w:rPr>
                <w:rFonts w:ascii="Arial Narrow" w:eastAsia="Times New Roman" w:hAnsi="Arial Narrow" w:cs="Arial"/>
                <w:noProof/>
                <w:color w:val="000000" w:themeColor="text1"/>
                <w:sz w:val="20"/>
                <w:szCs w:val="20"/>
                <w:lang w:eastAsia="en-GB" w:bidi="ar-SA"/>
              </w:rPr>
              <w:drawing>
                <wp:inline distT="0" distB="0" distL="0" distR="0" wp14:anchorId="53F22D0B" wp14:editId="0CB6D71D">
                  <wp:extent cx="525780" cy="525780"/>
                  <wp:effectExtent l="0" t="0" r="7620" b="7620"/>
                  <wp:docPr id="51" name="Picture 51" descr="https://www.sserc.org.uk/wp-content/uploads/Chemistry/ChemistryGHS/GHS-pictogram-rondflam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serc.org.uk/wp-content/uploads/Chemistry/ChemistryGHS/GHS-pictogram-rondflam_small.gif"/>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044E2">
              <w:rPr>
                <w:rFonts w:ascii="Arial Narrow" w:eastAsia="Times New Roman" w:hAnsi="Arial Narrow" w:cs="Arial"/>
                <w:noProof/>
                <w:color w:val="000000" w:themeColor="text1"/>
                <w:sz w:val="20"/>
                <w:szCs w:val="20"/>
                <w:lang w:eastAsia="en-GB" w:bidi="ar-SA"/>
              </w:rPr>
              <w:drawing>
                <wp:inline distT="0" distB="0" distL="0" distR="0" wp14:anchorId="0F0C4BA0" wp14:editId="65BDE1CF">
                  <wp:extent cx="525780" cy="525780"/>
                  <wp:effectExtent l="0" t="0" r="7620" b="7620"/>
                  <wp:docPr id="47" name="Picture 47"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044E2">
              <w:rPr>
                <w:rFonts w:ascii="Arial Narrow" w:eastAsia="Times New Roman" w:hAnsi="Arial Narrow" w:cs="Arial"/>
                <w:noProof/>
                <w:color w:val="000000" w:themeColor="text1"/>
                <w:sz w:val="20"/>
                <w:szCs w:val="20"/>
                <w:lang w:eastAsia="en-GB" w:bidi="ar-SA"/>
              </w:rPr>
              <w:drawing>
                <wp:inline distT="0" distB="0" distL="0" distR="0" wp14:anchorId="1A2CD198" wp14:editId="447177BB">
                  <wp:extent cx="525780" cy="525780"/>
                  <wp:effectExtent l="0" t="0" r="7620" b="7620"/>
                  <wp:docPr id="52" name="Picture 52"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3E008E" w:rsidRPr="00B44834">
              <w:rPr>
                <w:rFonts w:ascii="Arial Narrow" w:eastAsia="Times New Roman" w:hAnsi="Arial Narrow" w:cs="Arial"/>
                <w:noProof/>
                <w:color w:val="000000" w:themeColor="text1"/>
                <w:sz w:val="20"/>
                <w:szCs w:val="20"/>
                <w:lang w:eastAsia="en-GB" w:bidi="ar-SA"/>
              </w:rPr>
              <w:drawing>
                <wp:inline distT="0" distB="0" distL="0" distR="0" wp14:anchorId="022EB025" wp14:editId="542839C8">
                  <wp:extent cx="525780" cy="525780"/>
                  <wp:effectExtent l="0" t="0" r="0" b="0"/>
                  <wp:docPr id="30" name="Picture 3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E008E" w:rsidRPr="00B44834" w14:paraId="1B2AE8EF"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B92B16" w14:textId="23502DEE"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2-phenoxyethanol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B6CEA6" w14:textId="5871A1DE"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22801B" w14:textId="17874697" w:rsidR="003E008E" w:rsidRPr="00EC65A2" w:rsidRDefault="007A764E"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Acute Toxin Cat 4 (oral)</w:t>
            </w:r>
            <w:r w:rsidRPr="003E008E">
              <w:rPr>
                <w:rFonts w:ascii="Arial Narrow" w:eastAsia="Times New Roman" w:hAnsi="Arial Narrow" w:cs="Arial"/>
                <w:color w:val="000000" w:themeColor="text1"/>
                <w:sz w:val="20"/>
                <w:szCs w:val="20"/>
                <w:lang w:eastAsia="en-GB" w:bidi="ar-SA"/>
              </w:rPr>
              <w:br/>
              <w:t>Eye irritant Cat 2</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9988C9" w14:textId="714D5B14" w:rsidR="003E008E" w:rsidRPr="00EC65A2" w:rsidRDefault="00A2663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H302: Harmful if swallowed.</w:t>
            </w:r>
            <w:r w:rsidRPr="003E008E">
              <w:rPr>
                <w:rFonts w:ascii="Arial Narrow" w:eastAsia="Times New Roman" w:hAnsi="Arial Narrow" w:cs="Arial"/>
                <w:color w:val="000000" w:themeColor="text1"/>
                <w:sz w:val="20"/>
                <w:szCs w:val="20"/>
                <w:lang w:eastAsia="en-GB" w:bidi="ar-SA"/>
              </w:rPr>
              <w:br/>
              <w:t>H319: Causes serious eye irritation</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218653" w14:textId="0A19041C" w:rsidR="003E008E" w:rsidRPr="00EC65A2" w:rsidRDefault="00D044E2" w:rsidP="00226501">
            <w:pPr>
              <w:spacing w:after="0" w:line="240" w:lineRule="auto"/>
              <w:ind w:left="-225"/>
              <w:rPr>
                <w:rFonts w:ascii="Arial Narrow" w:eastAsia="Times New Roman" w:hAnsi="Arial Narrow" w:cs="Arial"/>
                <w:color w:val="000000" w:themeColor="text1"/>
                <w:sz w:val="20"/>
                <w:szCs w:val="20"/>
                <w:lang w:eastAsia="en-GB" w:bidi="ar-SA"/>
              </w:rPr>
            </w:pPr>
            <w:r w:rsidRPr="00D044E2">
              <w:rPr>
                <w:rFonts w:ascii="Arial Narrow" w:eastAsia="Times New Roman" w:hAnsi="Arial Narrow" w:cs="Arial"/>
                <w:noProof/>
                <w:color w:val="000000" w:themeColor="text1"/>
                <w:sz w:val="20"/>
                <w:szCs w:val="20"/>
                <w:lang w:eastAsia="en-GB" w:bidi="ar-SA"/>
              </w:rPr>
              <w:drawing>
                <wp:inline distT="0" distB="0" distL="0" distR="0" wp14:anchorId="7CBF5646" wp14:editId="535DACCC">
                  <wp:extent cx="525780" cy="525780"/>
                  <wp:effectExtent l="0" t="0" r="7620" b="7620"/>
                  <wp:docPr id="53" name="Picture 53"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E008E" w:rsidRPr="00B44834" w14:paraId="582EC101" w14:textId="77777777" w:rsidTr="005E2EAC">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836D6F0" w14:textId="08FCD5C9"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1-phenoxypropan-2-ol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AE0A548" w14:textId="6555C5A2" w:rsidR="003E008E"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7318ACF" w14:textId="00620F5B" w:rsidR="003E008E" w:rsidRPr="00EC65A2" w:rsidRDefault="007A764E"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Eye irritant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A6DDE6" w14:textId="446534DF" w:rsidR="003E008E" w:rsidRPr="00EC65A2" w:rsidRDefault="0025690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69B8AF5" w14:textId="4BBAE134" w:rsidR="003E008E" w:rsidRPr="00EC65A2" w:rsidRDefault="00D044E2" w:rsidP="00226501">
            <w:pPr>
              <w:spacing w:after="0" w:line="240" w:lineRule="auto"/>
              <w:ind w:left="-225"/>
              <w:rPr>
                <w:rFonts w:ascii="Arial Narrow" w:eastAsia="Times New Roman" w:hAnsi="Arial Narrow" w:cs="Arial"/>
                <w:color w:val="000000" w:themeColor="text1"/>
                <w:sz w:val="20"/>
                <w:szCs w:val="20"/>
                <w:lang w:eastAsia="en-GB" w:bidi="ar-SA"/>
              </w:rPr>
            </w:pPr>
            <w:r w:rsidRPr="00D044E2">
              <w:rPr>
                <w:rFonts w:ascii="Arial Narrow" w:eastAsia="Times New Roman" w:hAnsi="Arial Narrow" w:cs="Arial"/>
                <w:noProof/>
                <w:color w:val="000000" w:themeColor="text1"/>
                <w:sz w:val="20"/>
                <w:szCs w:val="20"/>
                <w:lang w:eastAsia="en-GB" w:bidi="ar-SA"/>
              </w:rPr>
              <w:drawing>
                <wp:inline distT="0" distB="0" distL="0" distR="0" wp14:anchorId="5B5E7296" wp14:editId="515ED782">
                  <wp:extent cx="525780" cy="525780"/>
                  <wp:effectExtent l="0" t="0" r="7620" b="7620"/>
                  <wp:docPr id="54" name="Picture 54"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A5345F" w:rsidRPr="00B44834" w14:paraId="4028492A"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B98F6A4" w14:textId="2A132B6A" w:rsidR="00A5345F" w:rsidRPr="003E008E"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menthol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63AC559" w14:textId="611AC2AA" w:rsidR="00A5345F" w:rsidRPr="00EC65A2" w:rsidRDefault="00A5345F" w:rsidP="00226501">
            <w:pPr>
              <w:spacing w:after="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7B1C405" w14:textId="13142DEA" w:rsidR="00A5345F" w:rsidRPr="00EC65A2" w:rsidRDefault="007A764E" w:rsidP="00226501">
            <w:pPr>
              <w:spacing w:after="0" w:line="240" w:lineRule="auto"/>
              <w:ind w:left="-331" w:firstLine="50"/>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Skin irritant Cat 2</w:t>
            </w:r>
            <w:r w:rsidRPr="003E008E">
              <w:rPr>
                <w:rFonts w:ascii="Arial Narrow" w:eastAsia="Times New Roman" w:hAnsi="Arial Narrow" w:cs="Arial"/>
                <w:color w:val="000000" w:themeColor="text1"/>
                <w:sz w:val="20"/>
                <w:szCs w:val="20"/>
                <w:lang w:eastAsia="en-GB" w:bidi="ar-SA"/>
              </w:rPr>
              <w:br/>
              <w:t>Eye irritant Cat 2</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9B9C1BD" w14:textId="5DF6EC33" w:rsidR="00A5345F" w:rsidRPr="00EC65A2" w:rsidRDefault="0025690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H315: Causes skin irritation</w:t>
            </w:r>
            <w:r w:rsidRPr="003E008E">
              <w:rPr>
                <w:rFonts w:ascii="Arial Narrow" w:eastAsia="Times New Roman" w:hAnsi="Arial Narrow" w:cs="Arial"/>
                <w:color w:val="000000" w:themeColor="text1"/>
                <w:sz w:val="20"/>
                <w:szCs w:val="20"/>
                <w:lang w:eastAsia="en-GB" w:bidi="ar-SA"/>
              </w:rPr>
              <w:br/>
              <w:t>H319: Causes serious eye irritation</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64A6C45" w14:textId="3E7E6919" w:rsidR="00A5345F" w:rsidRPr="00B44834" w:rsidRDefault="00D044E2" w:rsidP="00226501">
            <w:pPr>
              <w:spacing w:after="0" w:line="240" w:lineRule="auto"/>
              <w:ind w:left="-225"/>
              <w:rPr>
                <w:rFonts w:ascii="Arial Narrow" w:eastAsia="Times New Roman" w:hAnsi="Arial Narrow" w:cs="Arial"/>
                <w:color w:val="000000" w:themeColor="text1"/>
                <w:sz w:val="20"/>
                <w:szCs w:val="20"/>
                <w:lang w:eastAsia="en-GB" w:bidi="ar-SA"/>
              </w:rPr>
            </w:pPr>
            <w:r w:rsidRPr="00D044E2">
              <w:rPr>
                <w:rFonts w:ascii="Arial Narrow" w:eastAsia="Times New Roman" w:hAnsi="Arial Narrow" w:cs="Arial"/>
                <w:noProof/>
                <w:color w:val="000000" w:themeColor="text1"/>
                <w:sz w:val="20"/>
                <w:szCs w:val="20"/>
                <w:lang w:eastAsia="en-GB" w:bidi="ar-SA"/>
              </w:rPr>
              <w:drawing>
                <wp:inline distT="0" distB="0" distL="0" distR="0" wp14:anchorId="1292B9E1" wp14:editId="21F19F64">
                  <wp:extent cx="525780" cy="525780"/>
                  <wp:effectExtent l="0" t="0" r="7620" b="7620"/>
                  <wp:docPr id="55" name="Picture 55"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A5345F" w:rsidRPr="00B44834" w14:paraId="5B151E6F"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5022393" w14:textId="56A7801E" w:rsidR="00A5345F" w:rsidRPr="003E008E"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diethylene glycol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E1B9C22" w14:textId="1CAF61C2" w:rsidR="00A5345F"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441CD79" w14:textId="69726952" w:rsidR="00A5345F" w:rsidRPr="00EC65A2" w:rsidRDefault="00A2663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Acute Toxin Cat 4 (oral)</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B745E04" w14:textId="42AE9583" w:rsidR="00A5345F" w:rsidRPr="00EC65A2" w:rsidRDefault="0025690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A47AF18" w14:textId="4D7C9113" w:rsidR="00A5345F" w:rsidRPr="00B44834" w:rsidRDefault="00D044E2" w:rsidP="00676CCF">
            <w:pPr>
              <w:spacing w:after="0" w:line="240" w:lineRule="auto"/>
              <w:ind w:left="-225"/>
              <w:rPr>
                <w:rFonts w:ascii="Arial Narrow" w:eastAsia="Times New Roman" w:hAnsi="Arial Narrow" w:cs="Arial"/>
                <w:color w:val="000000" w:themeColor="text1"/>
                <w:sz w:val="20"/>
                <w:szCs w:val="20"/>
                <w:lang w:eastAsia="en-GB" w:bidi="ar-SA"/>
              </w:rPr>
            </w:pPr>
            <w:r w:rsidRPr="00D044E2">
              <w:rPr>
                <w:rFonts w:ascii="Arial Narrow" w:eastAsia="Times New Roman" w:hAnsi="Arial Narrow" w:cs="Arial"/>
                <w:noProof/>
                <w:color w:val="000000" w:themeColor="text1"/>
                <w:sz w:val="20"/>
                <w:szCs w:val="20"/>
                <w:lang w:eastAsia="en-GB" w:bidi="ar-SA"/>
              </w:rPr>
              <w:drawing>
                <wp:inline distT="0" distB="0" distL="0" distR="0" wp14:anchorId="3ED66643" wp14:editId="421DE272">
                  <wp:extent cx="525780" cy="525780"/>
                  <wp:effectExtent l="0" t="0" r="7620" b="7620"/>
                  <wp:docPr id="56" name="Picture 56"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A5345F" w:rsidRPr="00B44834" w14:paraId="2A146AAA"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4EA920D" w14:textId="2C5D1F56" w:rsidR="00A5345F" w:rsidRPr="003E008E"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cholesterol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5F1D50F" w14:textId="77777777" w:rsidR="00A5345F"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987A692" w14:textId="73098B1C" w:rsidR="00A5345F" w:rsidRPr="00EC65A2" w:rsidRDefault="00A26632" w:rsidP="00226501">
            <w:pPr>
              <w:spacing w:after="0" w:line="240" w:lineRule="auto"/>
              <w:ind w:left="-225"/>
              <w:rPr>
                <w:rFonts w:ascii="Arial Narrow" w:eastAsia="Times New Roman" w:hAnsi="Arial Narrow" w:cs="Arial"/>
                <w:color w:val="000000" w:themeColor="text1"/>
                <w:sz w:val="20"/>
                <w:szCs w:val="20"/>
                <w:lang w:eastAsia="en-GB" w:bidi="ar-SA"/>
              </w:rPr>
            </w:pPr>
            <w:r w:rsidRPr="003E008E">
              <w:rPr>
                <w:rFonts w:ascii="Arial Narrow" w:eastAsia="Times New Roman" w:hAnsi="Arial Narrow" w:cs="Arial"/>
                <w:color w:val="000000" w:themeColor="text1"/>
                <w:sz w:val="20"/>
                <w:szCs w:val="20"/>
                <w:lang w:eastAsia="en-GB" w:bidi="ar-SA"/>
              </w:rPr>
              <w:t>No significant hazard</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40E0E46" w14:textId="77777777" w:rsidR="00A5345F" w:rsidRPr="00EC65A2"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A466819" w14:textId="77777777" w:rsidR="00A5345F" w:rsidRPr="00B44834" w:rsidRDefault="00A5345F" w:rsidP="00226501">
            <w:pPr>
              <w:spacing w:after="0" w:line="240" w:lineRule="auto"/>
              <w:ind w:left="-225"/>
              <w:rPr>
                <w:rFonts w:ascii="Arial Narrow" w:eastAsia="Times New Roman" w:hAnsi="Arial Narrow" w:cs="Arial"/>
                <w:color w:val="000000" w:themeColor="text1"/>
                <w:sz w:val="20"/>
                <w:szCs w:val="20"/>
                <w:lang w:eastAsia="en-GB" w:bidi="ar-SA"/>
              </w:rPr>
            </w:pPr>
          </w:p>
        </w:tc>
      </w:tr>
    </w:tbl>
    <w:p w14:paraId="79BE1959" w14:textId="77777777" w:rsidR="003E008E" w:rsidRDefault="003E008E" w:rsidP="005C3B95">
      <w:pPr>
        <w:autoSpaceDE w:val="0"/>
        <w:autoSpaceDN w:val="0"/>
        <w:adjustRightInd w:val="0"/>
        <w:spacing w:after="80" w:line="240" w:lineRule="auto"/>
        <w:rPr>
          <w:rFonts w:eastAsiaTheme="minorHAnsi" w:cs="Times New Roman"/>
          <w:b/>
          <w:color w:val="24292E"/>
          <w:sz w:val="28"/>
          <w:szCs w:val="28"/>
          <w:lang w:bidi="ar-SA"/>
        </w:rPr>
      </w:pPr>
    </w:p>
    <w:p w14:paraId="14478515" w14:textId="77777777" w:rsidR="00300D35" w:rsidRDefault="00300D35" w:rsidP="00300D35">
      <w:pPr>
        <w:autoSpaceDE w:val="0"/>
        <w:autoSpaceDN w:val="0"/>
        <w:adjustRightInd w:val="0"/>
        <w:spacing w:after="80" w:line="240" w:lineRule="auto"/>
        <w:rPr>
          <w:rFonts w:eastAsiaTheme="minorHAnsi" w:cs="Times New Roman"/>
          <w:b/>
          <w:color w:val="24292E"/>
          <w:sz w:val="28"/>
          <w:szCs w:val="28"/>
          <w:lang w:bidi="ar-SA"/>
        </w:rPr>
      </w:pPr>
    </w:p>
    <w:p w14:paraId="1EB968B7" w14:textId="4C41D2F9" w:rsidR="0023682E" w:rsidRPr="00300D35" w:rsidRDefault="0023682E" w:rsidP="00300D35">
      <w:pPr>
        <w:autoSpaceDE w:val="0"/>
        <w:autoSpaceDN w:val="0"/>
        <w:adjustRightInd w:val="0"/>
        <w:spacing w:after="80" w:line="240" w:lineRule="auto"/>
        <w:rPr>
          <w:rFonts w:eastAsiaTheme="minorHAnsi" w:cs="Times New Roman"/>
          <w:b/>
          <w:color w:val="24292E"/>
          <w:sz w:val="28"/>
          <w:szCs w:val="28"/>
          <w:lang w:bidi="ar-SA"/>
        </w:rPr>
      </w:pPr>
      <w:r w:rsidRPr="00300D35">
        <w:rPr>
          <w:rFonts w:eastAsiaTheme="minorHAnsi" w:cs="Times New Roman"/>
          <w:b/>
          <w:color w:val="24292E"/>
          <w:sz w:val="28"/>
          <w:szCs w:val="28"/>
          <w:lang w:bidi="ar-SA"/>
        </w:rPr>
        <w:lastRenderedPageBreak/>
        <w:t>Incompatibility</w:t>
      </w:r>
    </w:p>
    <w:p w14:paraId="411BA00E" w14:textId="77777777" w:rsid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Keep all away from strong oxidising agents. Methoxy and ethoxy ethanol should also be kept away from strong bases and aluminium and magnesium (</w:t>
      </w:r>
      <w:proofErr w:type="spellStart"/>
      <w:r w:rsidRPr="00300D35">
        <w:rPr>
          <w:rFonts w:eastAsiaTheme="minorHAnsi" w:cs="Times New Roman"/>
          <w:color w:val="222222"/>
          <w:szCs w:val="24"/>
          <w:lang w:bidi="ar-SA"/>
        </w:rPr>
        <w:t>methoxyethanol</w:t>
      </w:r>
      <w:proofErr w:type="spellEnd"/>
      <w:r w:rsidRPr="00300D35">
        <w:rPr>
          <w:rFonts w:eastAsiaTheme="minorHAnsi" w:cs="Times New Roman"/>
          <w:color w:val="222222"/>
          <w:szCs w:val="24"/>
          <w:lang w:bidi="ar-SA"/>
        </w:rPr>
        <w:t>) or copper (ethoxyethanol)</w:t>
      </w:r>
    </w:p>
    <w:p w14:paraId="0AB14767" w14:textId="77777777" w:rsidR="00300D35" w:rsidRPr="00300D35" w:rsidRDefault="0023682E" w:rsidP="00300D35">
      <w:pPr>
        <w:autoSpaceDE w:val="0"/>
        <w:autoSpaceDN w:val="0"/>
        <w:adjustRightInd w:val="0"/>
        <w:spacing w:after="80" w:line="240" w:lineRule="auto"/>
        <w:rPr>
          <w:rFonts w:eastAsiaTheme="minorHAnsi" w:cs="Times New Roman"/>
          <w:b/>
          <w:color w:val="24292E"/>
          <w:sz w:val="28"/>
          <w:szCs w:val="28"/>
          <w:lang w:bidi="ar-SA"/>
        </w:rPr>
      </w:pPr>
      <w:r w:rsidRPr="00300D35">
        <w:rPr>
          <w:rFonts w:eastAsiaTheme="minorHAnsi" w:cs="Times New Roman"/>
          <w:b/>
          <w:color w:val="24292E"/>
          <w:sz w:val="28"/>
          <w:szCs w:val="28"/>
          <w:lang w:bidi="ar-SA"/>
        </w:rPr>
        <w:t>Handling</w:t>
      </w:r>
    </w:p>
    <w:p w14:paraId="49F2EB1A" w14:textId="5BD80E81"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 xml:space="preserve">Wear nitrile or </w:t>
      </w:r>
      <w:proofErr w:type="spellStart"/>
      <w:r w:rsidRPr="00300D35">
        <w:rPr>
          <w:rFonts w:eastAsiaTheme="minorHAnsi" w:cs="Times New Roman"/>
          <w:color w:val="222222"/>
          <w:szCs w:val="24"/>
          <w:lang w:bidi="ar-SA"/>
        </w:rPr>
        <w:t>pvc</w:t>
      </w:r>
      <w:proofErr w:type="spellEnd"/>
      <w:r w:rsidRPr="00300D35">
        <w:rPr>
          <w:rFonts w:eastAsiaTheme="minorHAnsi" w:cs="Times New Roman"/>
          <w:color w:val="222222"/>
          <w:szCs w:val="24"/>
          <w:lang w:bidi="ar-SA"/>
        </w:rPr>
        <w:t xml:space="preserve"> gloves and eye protection. Avoid inhalation of vapour of ethoxyethanol in particular. Avoid heat, flames and sparks when handling flammable substances.</w:t>
      </w:r>
    </w:p>
    <w:p w14:paraId="07322E3F"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FF – WS, DP &amp; VL.</w:t>
      </w:r>
    </w:p>
    <w:p w14:paraId="2B24ECA6" w14:textId="77777777" w:rsidR="0023682E" w:rsidRPr="00300D35" w:rsidRDefault="0023682E" w:rsidP="00300D35">
      <w:pPr>
        <w:autoSpaceDE w:val="0"/>
        <w:autoSpaceDN w:val="0"/>
        <w:adjustRightInd w:val="0"/>
        <w:spacing w:after="80" w:line="240" w:lineRule="auto"/>
        <w:rPr>
          <w:rFonts w:eastAsiaTheme="minorHAnsi" w:cs="Times New Roman"/>
          <w:b/>
          <w:color w:val="24292E"/>
          <w:sz w:val="28"/>
          <w:szCs w:val="28"/>
          <w:lang w:bidi="ar-SA"/>
        </w:rPr>
      </w:pPr>
      <w:r w:rsidRPr="00300D35">
        <w:rPr>
          <w:rFonts w:eastAsiaTheme="minorHAnsi" w:cs="Times New Roman"/>
          <w:b/>
          <w:color w:val="24292E"/>
          <w:sz w:val="28"/>
          <w:szCs w:val="28"/>
          <w:lang w:bidi="ar-SA"/>
        </w:rPr>
        <w:t>Storage</w:t>
      </w:r>
    </w:p>
    <w:p w14:paraId="429753E7"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With organics in general store.</w:t>
      </w:r>
    </w:p>
    <w:p w14:paraId="427A9637" w14:textId="77777777" w:rsidR="0023682E" w:rsidRPr="00300D35" w:rsidRDefault="0023682E" w:rsidP="00300D35">
      <w:pPr>
        <w:autoSpaceDE w:val="0"/>
        <w:autoSpaceDN w:val="0"/>
        <w:adjustRightInd w:val="0"/>
        <w:spacing w:after="80" w:line="240" w:lineRule="auto"/>
        <w:rPr>
          <w:rFonts w:eastAsiaTheme="minorHAnsi" w:cs="Times New Roman"/>
          <w:b/>
          <w:color w:val="24292E"/>
          <w:sz w:val="28"/>
          <w:szCs w:val="28"/>
          <w:lang w:bidi="ar-SA"/>
        </w:rPr>
      </w:pPr>
      <w:r w:rsidRPr="00300D35">
        <w:rPr>
          <w:rFonts w:eastAsiaTheme="minorHAnsi" w:cs="Times New Roman"/>
          <w:b/>
          <w:color w:val="24292E"/>
          <w:sz w:val="28"/>
          <w:szCs w:val="28"/>
          <w:lang w:bidi="ar-SA"/>
        </w:rPr>
        <w:t>Disposal</w:t>
      </w:r>
    </w:p>
    <w:p w14:paraId="73E198E4"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Due to the insolubility of these compounds, and the inability to easily convert them to compounds that can be simply disposed of, the only real option is to store for collection by a specialist contractors.</w:t>
      </w:r>
    </w:p>
    <w:p w14:paraId="30B345A9" w14:textId="77777777" w:rsidR="0023682E" w:rsidRPr="00300D35" w:rsidRDefault="0023682E" w:rsidP="00300D35">
      <w:pPr>
        <w:autoSpaceDE w:val="0"/>
        <w:autoSpaceDN w:val="0"/>
        <w:adjustRightInd w:val="0"/>
        <w:spacing w:after="80" w:line="240" w:lineRule="auto"/>
        <w:rPr>
          <w:rFonts w:eastAsiaTheme="minorHAnsi" w:cs="Times New Roman"/>
          <w:b/>
          <w:color w:val="24292E"/>
          <w:sz w:val="28"/>
          <w:szCs w:val="28"/>
          <w:lang w:bidi="ar-SA"/>
        </w:rPr>
      </w:pPr>
      <w:r w:rsidRPr="00300D35">
        <w:rPr>
          <w:rFonts w:eastAsiaTheme="minorHAnsi" w:cs="Times New Roman"/>
          <w:b/>
          <w:color w:val="24292E"/>
          <w:sz w:val="28"/>
          <w:szCs w:val="28"/>
          <w:lang w:bidi="ar-SA"/>
        </w:rPr>
        <w:t>Spillage</w:t>
      </w:r>
    </w:p>
    <w:p w14:paraId="68842E59"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The cholesterol and menthol can just be swept up. The others should be absorbed onto mineral absorbent and then they in turn can be swept up. The solid can be placed in the domestic waste bin.</w:t>
      </w:r>
    </w:p>
    <w:p w14:paraId="31F2F0E3" w14:textId="77777777" w:rsidR="0023682E" w:rsidRPr="00300D35" w:rsidRDefault="0023682E" w:rsidP="00300D35">
      <w:pPr>
        <w:autoSpaceDE w:val="0"/>
        <w:autoSpaceDN w:val="0"/>
        <w:adjustRightInd w:val="0"/>
        <w:spacing w:after="80" w:line="240" w:lineRule="auto"/>
        <w:rPr>
          <w:rFonts w:eastAsiaTheme="minorHAnsi" w:cs="Times New Roman"/>
          <w:b/>
          <w:color w:val="24292E"/>
          <w:sz w:val="28"/>
          <w:szCs w:val="28"/>
          <w:lang w:bidi="ar-SA"/>
        </w:rPr>
      </w:pPr>
      <w:r w:rsidRPr="00300D35">
        <w:rPr>
          <w:rFonts w:eastAsiaTheme="minorHAnsi" w:cs="Times New Roman"/>
          <w:b/>
          <w:color w:val="24292E"/>
          <w:sz w:val="28"/>
          <w:szCs w:val="28"/>
          <w:lang w:bidi="ar-SA"/>
        </w:rPr>
        <w:t>Remedial Measures</w:t>
      </w:r>
    </w:p>
    <w:p w14:paraId="50100529" w14:textId="77777777" w:rsidR="0023682E" w:rsidRPr="00300D35" w:rsidRDefault="0023682E" w:rsidP="00300D35">
      <w:pPr>
        <w:autoSpaceDE w:val="0"/>
        <w:autoSpaceDN w:val="0"/>
        <w:adjustRightInd w:val="0"/>
        <w:spacing w:after="80" w:line="240" w:lineRule="auto"/>
        <w:contextualSpacing/>
        <w:rPr>
          <w:rFonts w:eastAsiaTheme="minorHAnsi" w:cs="Times New Roman"/>
          <w:b/>
          <w:color w:val="222222"/>
          <w:szCs w:val="24"/>
          <w:lang w:bidi="ar-SA"/>
        </w:rPr>
      </w:pPr>
      <w:r w:rsidRPr="00300D35">
        <w:rPr>
          <w:rFonts w:eastAsiaTheme="minorHAnsi" w:cs="Times New Roman"/>
          <w:b/>
          <w:color w:val="222222"/>
          <w:szCs w:val="24"/>
          <w:lang w:bidi="ar-SA"/>
        </w:rPr>
        <w:t>Eyes</w:t>
      </w:r>
    </w:p>
    <w:p w14:paraId="11A2E7CA"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Irrigate with water for at least 10 minutes. Remove contact lenses, if present and easy to do. Obtain medical advice/attention if irritation persists.</w:t>
      </w:r>
    </w:p>
    <w:p w14:paraId="31A2E775" w14:textId="77777777" w:rsidR="0023682E" w:rsidRPr="00300D35" w:rsidRDefault="0023682E" w:rsidP="00300D35">
      <w:pPr>
        <w:autoSpaceDE w:val="0"/>
        <w:autoSpaceDN w:val="0"/>
        <w:adjustRightInd w:val="0"/>
        <w:spacing w:after="80" w:line="240" w:lineRule="auto"/>
        <w:contextualSpacing/>
        <w:rPr>
          <w:rFonts w:eastAsiaTheme="minorHAnsi" w:cs="Times New Roman"/>
          <w:b/>
          <w:color w:val="222222"/>
          <w:szCs w:val="24"/>
          <w:lang w:bidi="ar-SA"/>
        </w:rPr>
      </w:pPr>
      <w:r w:rsidRPr="00300D35">
        <w:rPr>
          <w:rFonts w:eastAsiaTheme="minorHAnsi" w:cs="Times New Roman"/>
          <w:b/>
          <w:color w:val="222222"/>
          <w:szCs w:val="24"/>
          <w:lang w:bidi="ar-SA"/>
        </w:rPr>
        <w:t>Mouth</w:t>
      </w:r>
    </w:p>
    <w:p w14:paraId="51963A63"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Wash out mouth with water. Don’t induce vomiting. Seek medical attention.</w:t>
      </w:r>
    </w:p>
    <w:p w14:paraId="0B4ABB5D" w14:textId="77777777" w:rsidR="0023682E" w:rsidRPr="00300D35" w:rsidRDefault="0023682E" w:rsidP="00300D35">
      <w:pPr>
        <w:autoSpaceDE w:val="0"/>
        <w:autoSpaceDN w:val="0"/>
        <w:adjustRightInd w:val="0"/>
        <w:spacing w:after="80" w:line="240" w:lineRule="auto"/>
        <w:contextualSpacing/>
        <w:rPr>
          <w:rFonts w:eastAsiaTheme="minorHAnsi" w:cs="Times New Roman"/>
          <w:b/>
          <w:color w:val="222222"/>
          <w:szCs w:val="24"/>
          <w:lang w:bidi="ar-SA"/>
        </w:rPr>
      </w:pPr>
      <w:r w:rsidRPr="00300D35">
        <w:rPr>
          <w:rFonts w:eastAsiaTheme="minorHAnsi" w:cs="Times New Roman"/>
          <w:b/>
          <w:color w:val="222222"/>
          <w:szCs w:val="24"/>
          <w:lang w:bidi="ar-SA"/>
        </w:rPr>
        <w:t>Lungs</w:t>
      </w:r>
    </w:p>
    <w:p w14:paraId="4D0298A1"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Move patient from area of exposure. Rest and keep warm. Obtain medical attention if breathing is affected.</w:t>
      </w:r>
    </w:p>
    <w:p w14:paraId="77A63B04" w14:textId="77777777" w:rsidR="0023682E" w:rsidRPr="00300D35" w:rsidRDefault="0023682E" w:rsidP="00300D35">
      <w:pPr>
        <w:autoSpaceDE w:val="0"/>
        <w:autoSpaceDN w:val="0"/>
        <w:adjustRightInd w:val="0"/>
        <w:spacing w:after="80" w:line="240" w:lineRule="auto"/>
        <w:contextualSpacing/>
        <w:rPr>
          <w:rFonts w:eastAsiaTheme="minorHAnsi" w:cs="Times New Roman"/>
          <w:b/>
          <w:color w:val="222222"/>
          <w:szCs w:val="24"/>
          <w:lang w:bidi="ar-SA"/>
        </w:rPr>
      </w:pPr>
      <w:r w:rsidRPr="00300D35">
        <w:rPr>
          <w:rFonts w:eastAsiaTheme="minorHAnsi" w:cs="Times New Roman"/>
          <w:b/>
          <w:color w:val="222222"/>
          <w:szCs w:val="24"/>
          <w:lang w:bidi="ar-SA"/>
        </w:rPr>
        <w:t>Skin</w:t>
      </w:r>
    </w:p>
    <w:p w14:paraId="3F330330" w14:textId="77777777" w:rsidR="0023682E" w:rsidRPr="00300D35" w:rsidRDefault="0023682E" w:rsidP="00300D35">
      <w:pPr>
        <w:autoSpaceDE w:val="0"/>
        <w:autoSpaceDN w:val="0"/>
        <w:adjustRightInd w:val="0"/>
        <w:spacing w:after="80" w:line="240" w:lineRule="auto"/>
        <w:contextualSpacing/>
        <w:rPr>
          <w:rFonts w:eastAsiaTheme="minorHAnsi" w:cs="Times New Roman"/>
          <w:color w:val="222222"/>
          <w:szCs w:val="24"/>
          <w:lang w:bidi="ar-SA"/>
        </w:rPr>
      </w:pPr>
      <w:r w:rsidRPr="00300D35">
        <w:rPr>
          <w:rFonts w:eastAsiaTheme="minorHAnsi" w:cs="Times New Roman"/>
          <w:color w:val="222222"/>
          <w:szCs w:val="24"/>
          <w:lang w:bidi="ar-SA"/>
        </w:rPr>
        <w:t xml:space="preserve">Wash well with soap and water. Obtain medical attention if irritation persists. For ethoxy and methoxy </w:t>
      </w:r>
      <w:proofErr w:type="spellStart"/>
      <w:r w:rsidRPr="00300D35">
        <w:rPr>
          <w:rFonts w:eastAsiaTheme="minorHAnsi" w:cs="Times New Roman"/>
          <w:color w:val="222222"/>
          <w:szCs w:val="24"/>
          <w:lang w:bidi="ar-SA"/>
        </w:rPr>
        <w:t>ethanols</w:t>
      </w:r>
      <w:proofErr w:type="spellEnd"/>
      <w:r w:rsidRPr="00300D35">
        <w:rPr>
          <w:rFonts w:eastAsiaTheme="minorHAnsi" w:cs="Times New Roman"/>
          <w:color w:val="222222"/>
          <w:szCs w:val="24"/>
          <w:lang w:bidi="ar-SA"/>
        </w:rPr>
        <w:t>, obtain medical attention immediately.</w:t>
      </w:r>
    </w:p>
    <w:p w14:paraId="2F640389" w14:textId="77777777" w:rsidR="00676CCF" w:rsidRDefault="00676CCF">
      <w:pPr>
        <w:spacing w:after="200"/>
        <w:rPr>
          <w:rFonts w:eastAsiaTheme="minorHAnsi" w:cs="Times New Roman"/>
          <w:b/>
          <w:color w:val="24292E"/>
          <w:sz w:val="28"/>
          <w:szCs w:val="28"/>
          <w:lang w:bidi="ar-SA"/>
        </w:rPr>
      </w:pPr>
      <w:r>
        <w:rPr>
          <w:rFonts w:eastAsiaTheme="minorHAnsi" w:cs="Times New Roman"/>
          <w:b/>
          <w:color w:val="24292E"/>
          <w:sz w:val="28"/>
          <w:szCs w:val="28"/>
          <w:lang w:bidi="ar-SA"/>
        </w:rPr>
        <w:br w:type="page"/>
      </w:r>
    </w:p>
    <w:p w14:paraId="5213CDD3" w14:textId="77777777" w:rsidR="00676CCF" w:rsidRPr="00184CEF" w:rsidRDefault="00676CCF" w:rsidP="00184CEF">
      <w:pPr>
        <w:pStyle w:val="Heading1"/>
        <w:spacing w:before="0" w:after="80" w:line="240" w:lineRule="auto"/>
        <w:rPr>
          <w:rFonts w:eastAsiaTheme="minorHAnsi"/>
          <w:lang w:bidi="ar-SA"/>
        </w:rPr>
      </w:pPr>
      <w:r w:rsidRPr="00184CEF">
        <w:rPr>
          <w:rFonts w:eastAsiaTheme="minorHAnsi"/>
          <w:lang w:bidi="ar-SA"/>
        </w:rPr>
        <w:lastRenderedPageBreak/>
        <w:t>Alcohols, polyhydric</w:t>
      </w:r>
    </w:p>
    <w:p w14:paraId="1871EFA3" w14:textId="77777777" w:rsidR="00676CCF" w:rsidRPr="00676CCF" w:rsidRDefault="00676CCF" w:rsidP="00676CCF">
      <w:pPr>
        <w:autoSpaceDE w:val="0"/>
        <w:autoSpaceDN w:val="0"/>
        <w:adjustRightInd w:val="0"/>
        <w:spacing w:after="80" w:line="240" w:lineRule="auto"/>
        <w:contextualSpacing/>
        <w:rPr>
          <w:rFonts w:eastAsiaTheme="minorHAnsi" w:cs="Times New Roman"/>
          <w:color w:val="222222"/>
          <w:szCs w:val="24"/>
          <w:lang w:bidi="ar-SA"/>
        </w:rPr>
      </w:pPr>
      <w:r w:rsidRPr="00676CCF">
        <w:rPr>
          <w:rFonts w:eastAsiaTheme="minorHAnsi" w:cs="Times New Roman"/>
          <w:color w:val="222222"/>
          <w:szCs w:val="24"/>
          <w:lang w:bidi="ar-SA"/>
        </w:rPr>
        <w:t xml:space="preserve">Description: The diols and </w:t>
      </w:r>
      <w:proofErr w:type="spellStart"/>
      <w:r w:rsidRPr="00676CCF">
        <w:rPr>
          <w:rFonts w:eastAsiaTheme="minorHAnsi" w:cs="Times New Roman"/>
          <w:color w:val="222222"/>
          <w:szCs w:val="24"/>
          <w:lang w:bidi="ar-SA"/>
        </w:rPr>
        <w:t>triols</w:t>
      </w:r>
      <w:proofErr w:type="spellEnd"/>
      <w:r w:rsidRPr="00676CCF">
        <w:rPr>
          <w:rFonts w:eastAsiaTheme="minorHAnsi" w:cs="Times New Roman"/>
          <w:color w:val="222222"/>
          <w:szCs w:val="24"/>
          <w:lang w:bidi="ar-SA"/>
        </w:rPr>
        <w:t xml:space="preserve"> are colourless liquids that are miscible with water. Sorbitol, mannitol and xylitol are described as ‘sugar alcohols’ and are white crystalline solids that are soluble in water, as is 2,2,2-trichloro 1,1-diol</w:t>
      </w:r>
    </w:p>
    <w:p w14:paraId="7126AED1" w14:textId="77777777" w:rsidR="00676CCF" w:rsidRPr="00184CEF" w:rsidRDefault="00676CCF" w:rsidP="00676CCF">
      <w:pPr>
        <w:autoSpaceDE w:val="0"/>
        <w:autoSpaceDN w:val="0"/>
        <w:adjustRightInd w:val="0"/>
        <w:spacing w:after="80" w:line="240" w:lineRule="auto"/>
        <w:rPr>
          <w:rFonts w:eastAsiaTheme="minorHAnsi" w:cs="Times New Roman"/>
          <w:b/>
          <w:color w:val="24292E"/>
          <w:sz w:val="28"/>
          <w:szCs w:val="28"/>
          <w:lang w:bidi="ar-SA"/>
        </w:rPr>
      </w:pPr>
      <w:r w:rsidRPr="00184CEF">
        <w:rPr>
          <w:rFonts w:eastAsiaTheme="minorHAnsi" w:cs="Times New Roman"/>
          <w:b/>
          <w:color w:val="24292E"/>
          <w:sz w:val="28"/>
          <w:szCs w:val="28"/>
          <w:lang w:bidi="ar-SA"/>
        </w:rPr>
        <w:t>Hazards</w:t>
      </w:r>
    </w:p>
    <w:p w14:paraId="0D7683E0" w14:textId="5E7E5AD4" w:rsidR="00DC5B4F" w:rsidRDefault="00676CCF" w:rsidP="00676CCF">
      <w:pPr>
        <w:autoSpaceDE w:val="0"/>
        <w:autoSpaceDN w:val="0"/>
        <w:adjustRightInd w:val="0"/>
        <w:spacing w:after="80" w:line="240" w:lineRule="auto"/>
        <w:contextualSpacing/>
        <w:rPr>
          <w:rFonts w:eastAsiaTheme="minorHAnsi" w:cs="Times New Roman"/>
          <w:color w:val="222222"/>
          <w:szCs w:val="24"/>
          <w:lang w:bidi="ar-SA"/>
        </w:rPr>
      </w:pPr>
      <w:r w:rsidRPr="00676CCF">
        <w:rPr>
          <w:rFonts w:eastAsiaTheme="minorHAnsi" w:cs="Times New Roman"/>
          <w:color w:val="222222"/>
          <w:szCs w:val="24"/>
          <w:lang w:bidi="ar-SA"/>
        </w:rPr>
        <w:t>These alcohol are of fairly low hazard. They may cause slight irritation to eyes and skin, even if not classified as such, and in large concentrations can cause nausea, dizziness, headache and narcosis. Prolonged or repeated exposure can sometimes cause dermatitis. 2,2,2-trichloro 1,1-diol (chloral hydrate) was used as a sleeping remedy in the past (‘knockout drops’) and can have narcotic or toxic effects if ingested.</w:t>
      </w:r>
    </w:p>
    <w:p w14:paraId="3977F37D" w14:textId="77777777" w:rsidR="00C041E9" w:rsidRPr="003E008E" w:rsidRDefault="00C041E9" w:rsidP="00C041E9">
      <w:pPr>
        <w:autoSpaceDE w:val="0"/>
        <w:autoSpaceDN w:val="0"/>
        <w:adjustRightInd w:val="0"/>
        <w:spacing w:after="80" w:line="240" w:lineRule="auto"/>
        <w:rPr>
          <w:rFonts w:eastAsiaTheme="minorHAnsi" w:cs="Times New Roman"/>
          <w:b/>
          <w:color w:val="24292E"/>
          <w:sz w:val="28"/>
          <w:szCs w:val="28"/>
          <w:lang w:bidi="ar-SA"/>
        </w:rPr>
      </w:pPr>
      <w:r w:rsidRPr="003E008E">
        <w:rPr>
          <w:rFonts w:eastAsiaTheme="minorHAnsi" w:cs="Times New Roman"/>
          <w:b/>
          <w:color w:val="24292E"/>
          <w:sz w:val="28"/>
          <w:szCs w:val="28"/>
          <w:lang w:bidi="ar-SA"/>
        </w:rPr>
        <w:t>Hazard Statements</w:t>
      </w:r>
    </w:p>
    <w:p w14:paraId="29FCE7A8" w14:textId="61FBFDDC" w:rsidR="00DC5B4F" w:rsidRDefault="00DC5B4F" w:rsidP="00676CCF">
      <w:pPr>
        <w:autoSpaceDE w:val="0"/>
        <w:autoSpaceDN w:val="0"/>
        <w:adjustRightInd w:val="0"/>
        <w:spacing w:after="80" w:line="240" w:lineRule="auto"/>
        <w:contextualSpacing/>
        <w:rPr>
          <w:rFonts w:eastAsiaTheme="minorHAnsi" w:cs="Times New Roman"/>
          <w:color w:val="222222"/>
          <w:szCs w:val="24"/>
          <w:lang w:bidi="ar-SA"/>
        </w:rPr>
      </w:pP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DC5B4F" w:rsidRPr="00B44834" w14:paraId="6138BC15"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4BFBED" w14:textId="77777777"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0C636E" w14:textId="77777777"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4F2C81" w14:textId="77777777"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6B3DE2" w14:textId="77777777"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31EC08" w14:textId="77777777"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C5B4F" w:rsidRPr="00B44834" w14:paraId="030C405E" w14:textId="77777777" w:rsidTr="007A2FE0">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8944EEA" w14:textId="07887021"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ethane-1,2-diol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CA44651" w14:textId="77777777"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C01F8CC" w14:textId="498E7CE5" w:rsidR="00DC5B4F" w:rsidRPr="00EC65A2"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Acute toxin (oral) Cat 4</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CFD2C23" w14:textId="30C0D9B0" w:rsidR="00DC5B4F" w:rsidRPr="00EC65A2"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7932557" w14:textId="109DA164" w:rsidR="00DC5B4F" w:rsidRPr="00EC65A2" w:rsidRDefault="00DC5B4F" w:rsidP="009110A2">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080E0DC0" wp14:editId="1E3229B0">
                  <wp:extent cx="525780" cy="525780"/>
                  <wp:effectExtent l="0" t="0" r="0" b="0"/>
                  <wp:docPr id="58" name="Picture 5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A2FE0" w:rsidRPr="00B44834" w14:paraId="24CDDA65"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2C8CB30" w14:textId="35BCE417" w:rsidR="007A2FE0" w:rsidRPr="00DC5B4F"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propane-1,2-diol, propane-1,2,3-triol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C27E6FA" w14:textId="77777777" w:rsidR="007A2FE0" w:rsidRPr="00EC65A2"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1D4C615" w14:textId="77777777" w:rsidR="007A2FE0" w:rsidRPr="00FA27C3"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ABFF57D" w14:textId="6248743E" w:rsidR="007A2FE0" w:rsidRPr="00FA27C3"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No significant hazard</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139786D" w14:textId="77777777" w:rsidR="007A2FE0" w:rsidRPr="005E2EAC"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p>
        </w:tc>
      </w:tr>
      <w:tr w:rsidR="007A2FE0" w:rsidRPr="00B44834" w14:paraId="3A8134D8"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C654813" w14:textId="35DAFF24" w:rsidR="007A2FE0" w:rsidRPr="00DC5B4F"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sorbitol, mannitol, Xylitol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48AE649" w14:textId="77777777" w:rsidR="007A2FE0" w:rsidRPr="00EC65A2"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FB128DA" w14:textId="77777777" w:rsidR="007A2FE0" w:rsidRPr="00FA27C3"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A792517" w14:textId="774CFD86" w:rsidR="007A2FE0" w:rsidRPr="00FA27C3"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No significant hazard</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4909A6F" w14:textId="77777777" w:rsidR="007A2FE0" w:rsidRPr="005E2EAC"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p>
        </w:tc>
      </w:tr>
      <w:tr w:rsidR="007A2FE0" w:rsidRPr="00B44834" w14:paraId="30CFD88C"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71D55FF" w14:textId="203F0EA6" w:rsidR="007A2FE0" w:rsidRPr="00DC5B4F"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2,2,2-trichloroethane-1,1-diol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B791884" w14:textId="510CADC4" w:rsidR="007A2FE0" w:rsidRPr="00EC65A2"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FAE439D" w14:textId="413DC478" w:rsidR="007A2FE0" w:rsidRPr="00FA27C3" w:rsidRDefault="007A2FE0"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Acute toxin (oral) Cat 3</w:t>
            </w:r>
            <w:r w:rsidRPr="00DC5B4F">
              <w:rPr>
                <w:rFonts w:ascii="Arial Narrow" w:eastAsia="Times New Roman" w:hAnsi="Arial Narrow" w:cs="Arial"/>
                <w:color w:val="000000" w:themeColor="text1"/>
                <w:sz w:val="20"/>
                <w:szCs w:val="20"/>
                <w:lang w:eastAsia="en-GB" w:bidi="ar-SA"/>
              </w:rPr>
              <w:br/>
              <w:t>Skin irritant Cat 2</w:t>
            </w:r>
            <w:r w:rsidRPr="00DC5B4F">
              <w:rPr>
                <w:rFonts w:ascii="Arial Narrow" w:eastAsia="Times New Roman" w:hAnsi="Arial Narrow" w:cs="Arial"/>
                <w:color w:val="000000" w:themeColor="text1"/>
                <w:sz w:val="20"/>
                <w:szCs w:val="20"/>
                <w:lang w:eastAsia="en-GB" w:bidi="ar-SA"/>
              </w:rPr>
              <w:br/>
              <w:t>Eye irritant cat 2</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B64B8B3" w14:textId="0D802466" w:rsidR="007A2FE0" w:rsidRPr="00FA27C3" w:rsidRDefault="00C041E9" w:rsidP="009110A2">
            <w:pPr>
              <w:spacing w:after="0" w:line="240" w:lineRule="auto"/>
              <w:ind w:left="-227"/>
              <w:rPr>
                <w:rFonts w:ascii="Arial Narrow" w:eastAsia="Times New Roman" w:hAnsi="Arial Narrow" w:cs="Arial"/>
                <w:color w:val="000000" w:themeColor="text1"/>
                <w:sz w:val="20"/>
                <w:szCs w:val="20"/>
                <w:lang w:eastAsia="en-GB" w:bidi="ar-SA"/>
              </w:rPr>
            </w:pPr>
            <w:r w:rsidRPr="00DC5B4F">
              <w:rPr>
                <w:rFonts w:ascii="Arial Narrow" w:eastAsia="Times New Roman" w:hAnsi="Arial Narrow" w:cs="Arial"/>
                <w:color w:val="000000" w:themeColor="text1"/>
                <w:sz w:val="20"/>
                <w:szCs w:val="20"/>
                <w:lang w:eastAsia="en-GB" w:bidi="ar-SA"/>
              </w:rPr>
              <w:t>H301: Toxic if swallowed</w:t>
            </w:r>
            <w:r w:rsidRPr="00DC5B4F">
              <w:rPr>
                <w:rFonts w:ascii="Arial Narrow" w:eastAsia="Times New Roman" w:hAnsi="Arial Narrow" w:cs="Arial"/>
                <w:color w:val="000000" w:themeColor="text1"/>
                <w:sz w:val="20"/>
                <w:szCs w:val="20"/>
                <w:lang w:eastAsia="en-GB" w:bidi="ar-SA"/>
              </w:rPr>
              <w:br/>
              <w:t>H315: Causes skin irritation</w:t>
            </w:r>
            <w:r w:rsidRPr="00DC5B4F">
              <w:rPr>
                <w:rFonts w:ascii="Arial Narrow" w:eastAsia="Times New Roman" w:hAnsi="Arial Narrow" w:cs="Arial"/>
                <w:color w:val="000000" w:themeColor="text1"/>
                <w:sz w:val="20"/>
                <w:szCs w:val="20"/>
                <w:lang w:eastAsia="en-GB" w:bidi="ar-SA"/>
              </w:rPr>
              <w:br/>
              <w:t>H319: May cause serious eye irritation</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20E7C9F" w14:textId="796C0C8E" w:rsidR="007A2FE0" w:rsidRPr="005E2EAC" w:rsidRDefault="00C041E9" w:rsidP="009110A2">
            <w:pPr>
              <w:spacing w:after="0" w:line="240" w:lineRule="auto"/>
              <w:ind w:left="-227"/>
              <w:rPr>
                <w:rFonts w:ascii="Arial Narrow" w:eastAsia="Times New Roman" w:hAnsi="Arial Narrow" w:cs="Arial"/>
                <w:color w:val="000000" w:themeColor="text1"/>
                <w:sz w:val="20"/>
                <w:szCs w:val="20"/>
                <w:lang w:eastAsia="en-GB" w:bidi="ar-SA"/>
              </w:rPr>
            </w:pPr>
            <w:r w:rsidRPr="00D044E2">
              <w:rPr>
                <w:rFonts w:ascii="Arial Narrow" w:eastAsia="Times New Roman" w:hAnsi="Arial Narrow" w:cs="Arial"/>
                <w:noProof/>
                <w:color w:val="000000" w:themeColor="text1"/>
                <w:sz w:val="20"/>
                <w:szCs w:val="20"/>
                <w:lang w:eastAsia="en-GB" w:bidi="ar-SA"/>
              </w:rPr>
              <w:drawing>
                <wp:inline distT="0" distB="0" distL="0" distR="0" wp14:anchorId="412A92DB" wp14:editId="1950AB5C">
                  <wp:extent cx="525780" cy="525780"/>
                  <wp:effectExtent l="0" t="0" r="7620" b="7620"/>
                  <wp:docPr id="62" name="Picture 6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C5B4F">
              <w:rPr>
                <w:rFonts w:ascii="Arial" w:eastAsia="Times New Roman" w:hAnsi="Arial" w:cs="Arial"/>
                <w:noProof/>
                <w:color w:val="747474"/>
                <w:szCs w:val="24"/>
                <w:lang w:eastAsia="en-GB" w:bidi="ar-SA"/>
              </w:rPr>
              <w:drawing>
                <wp:inline distT="0" distB="0" distL="0" distR="0" wp14:anchorId="1EFC8062" wp14:editId="57D5F176">
                  <wp:extent cx="525145" cy="525145"/>
                  <wp:effectExtent l="0" t="0" r="8255" b="8255"/>
                  <wp:docPr id="61" name="Picture 6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B46CDA5" w14:textId="77777777" w:rsidR="00DC5B4F" w:rsidRDefault="00DC5B4F" w:rsidP="00676CCF">
      <w:pPr>
        <w:autoSpaceDE w:val="0"/>
        <w:autoSpaceDN w:val="0"/>
        <w:adjustRightInd w:val="0"/>
        <w:spacing w:after="80" w:line="240" w:lineRule="auto"/>
        <w:contextualSpacing/>
        <w:rPr>
          <w:rFonts w:eastAsiaTheme="minorHAnsi" w:cs="Times New Roman"/>
          <w:color w:val="222222"/>
          <w:szCs w:val="24"/>
          <w:lang w:bidi="ar-SA"/>
        </w:rPr>
      </w:pPr>
    </w:p>
    <w:p w14:paraId="237A8FA2" w14:textId="77777777" w:rsidR="00DC5B4F" w:rsidRDefault="00DC5B4F" w:rsidP="00676CCF">
      <w:pPr>
        <w:autoSpaceDE w:val="0"/>
        <w:autoSpaceDN w:val="0"/>
        <w:adjustRightInd w:val="0"/>
        <w:spacing w:after="80" w:line="240" w:lineRule="auto"/>
        <w:contextualSpacing/>
        <w:rPr>
          <w:rFonts w:eastAsiaTheme="minorHAnsi" w:cs="Times New Roman"/>
          <w:color w:val="222222"/>
          <w:szCs w:val="24"/>
          <w:lang w:bidi="ar-SA"/>
        </w:rPr>
      </w:pPr>
    </w:p>
    <w:p w14:paraId="3AF2830F" w14:textId="77777777" w:rsidR="00C041E9" w:rsidRPr="003939D1" w:rsidRDefault="00C041E9" w:rsidP="003939D1">
      <w:pPr>
        <w:autoSpaceDE w:val="0"/>
        <w:autoSpaceDN w:val="0"/>
        <w:adjustRightInd w:val="0"/>
        <w:spacing w:after="80" w:line="240" w:lineRule="auto"/>
        <w:rPr>
          <w:rFonts w:eastAsiaTheme="minorHAnsi" w:cs="Times New Roman"/>
          <w:b/>
          <w:color w:val="24292E"/>
          <w:sz w:val="28"/>
          <w:szCs w:val="28"/>
          <w:lang w:bidi="ar-SA"/>
        </w:rPr>
      </w:pPr>
      <w:r w:rsidRPr="003939D1">
        <w:rPr>
          <w:rFonts w:eastAsiaTheme="minorHAnsi" w:cs="Times New Roman"/>
          <w:b/>
          <w:color w:val="24292E"/>
          <w:sz w:val="28"/>
          <w:szCs w:val="28"/>
          <w:lang w:bidi="ar-SA"/>
        </w:rPr>
        <w:t>Incompatibility</w:t>
      </w:r>
    </w:p>
    <w:p w14:paraId="049AAEB8"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 xml:space="preserve">Ethane and propane diols should be kept away from strong oxidising or reducing agents </w:t>
      </w:r>
      <w:proofErr w:type="spellStart"/>
      <w:r w:rsidRPr="003939D1">
        <w:rPr>
          <w:rFonts w:eastAsiaTheme="minorHAnsi" w:cs="Times New Roman"/>
          <w:color w:val="222222"/>
          <w:szCs w:val="24"/>
          <w:lang w:bidi="ar-SA"/>
        </w:rPr>
        <w:t>agents</w:t>
      </w:r>
      <w:proofErr w:type="spellEnd"/>
      <w:r w:rsidRPr="003939D1">
        <w:rPr>
          <w:rFonts w:eastAsiaTheme="minorHAnsi" w:cs="Times New Roman"/>
          <w:color w:val="222222"/>
          <w:szCs w:val="24"/>
          <w:lang w:bidi="ar-SA"/>
        </w:rPr>
        <w:t>, strong acids and bases, acid chlorides and acid anhydrides. propane-1,2,3-triol should be kept away from strong oxidising agents and bases and the sugar alcohols should be kept away from strong oxidising agents. 2,2,2-trichloro 1,1-diol is incompatible with alkalis, group 2 metals, oxidising agents, iodides, tetraborates and ethanol.id chlorides, Acid anhydrides</w:t>
      </w:r>
    </w:p>
    <w:p w14:paraId="3D2D7B45" w14:textId="77777777" w:rsidR="00C041E9" w:rsidRPr="003939D1" w:rsidRDefault="00C041E9" w:rsidP="003939D1">
      <w:pPr>
        <w:autoSpaceDE w:val="0"/>
        <w:autoSpaceDN w:val="0"/>
        <w:adjustRightInd w:val="0"/>
        <w:spacing w:after="80" w:line="240" w:lineRule="auto"/>
        <w:rPr>
          <w:rFonts w:eastAsiaTheme="minorHAnsi" w:cs="Times New Roman"/>
          <w:b/>
          <w:color w:val="24292E"/>
          <w:sz w:val="28"/>
          <w:szCs w:val="28"/>
          <w:lang w:bidi="ar-SA"/>
        </w:rPr>
      </w:pPr>
      <w:r w:rsidRPr="003939D1">
        <w:rPr>
          <w:rFonts w:eastAsiaTheme="minorHAnsi" w:cs="Times New Roman"/>
          <w:b/>
          <w:color w:val="24292E"/>
          <w:sz w:val="28"/>
          <w:szCs w:val="28"/>
          <w:lang w:bidi="ar-SA"/>
        </w:rPr>
        <w:t>Handling</w:t>
      </w:r>
    </w:p>
    <w:p w14:paraId="14DEE946"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Low hazard. Wear gloves or eye protection if you are prone to irritation. While not very flammable, avoid heat, flames and sparks with the diols. 2,2,2-trichloro 1,1-diol, wear gloves and eye protection.</w:t>
      </w:r>
    </w:p>
    <w:p w14:paraId="46A7E8CA"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b/>
          <w:bCs/>
          <w:color w:val="222222"/>
          <w:szCs w:val="24"/>
          <w:lang w:bidi="ar-SA"/>
        </w:rPr>
        <w:t>FF</w:t>
      </w:r>
      <w:r w:rsidRPr="003939D1">
        <w:rPr>
          <w:rFonts w:eastAsiaTheme="minorHAnsi" w:cs="Times New Roman"/>
          <w:color w:val="222222"/>
          <w:szCs w:val="24"/>
          <w:lang w:bidi="ar-SA"/>
        </w:rPr>
        <w:t> – WS, DP &amp; VL.</w:t>
      </w:r>
    </w:p>
    <w:p w14:paraId="329A565D" w14:textId="77777777" w:rsidR="00C041E9" w:rsidRPr="003939D1" w:rsidRDefault="00C041E9" w:rsidP="003939D1">
      <w:pPr>
        <w:autoSpaceDE w:val="0"/>
        <w:autoSpaceDN w:val="0"/>
        <w:adjustRightInd w:val="0"/>
        <w:spacing w:after="80" w:line="240" w:lineRule="auto"/>
        <w:rPr>
          <w:rFonts w:eastAsiaTheme="minorHAnsi" w:cs="Times New Roman"/>
          <w:b/>
          <w:color w:val="24292E"/>
          <w:sz w:val="28"/>
          <w:szCs w:val="28"/>
          <w:lang w:bidi="ar-SA"/>
        </w:rPr>
      </w:pPr>
      <w:r w:rsidRPr="003939D1">
        <w:rPr>
          <w:rFonts w:eastAsiaTheme="minorHAnsi" w:cs="Times New Roman"/>
          <w:b/>
          <w:color w:val="24292E"/>
          <w:sz w:val="28"/>
          <w:szCs w:val="28"/>
          <w:lang w:bidi="ar-SA"/>
        </w:rPr>
        <w:t>Storage</w:t>
      </w:r>
    </w:p>
    <w:p w14:paraId="65F0047A"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With organics in general store.</w:t>
      </w:r>
    </w:p>
    <w:p w14:paraId="43E89C3B" w14:textId="77777777" w:rsidR="00C041E9" w:rsidRPr="003939D1" w:rsidRDefault="00C041E9" w:rsidP="003939D1">
      <w:pPr>
        <w:autoSpaceDE w:val="0"/>
        <w:autoSpaceDN w:val="0"/>
        <w:adjustRightInd w:val="0"/>
        <w:spacing w:after="80" w:line="240" w:lineRule="auto"/>
        <w:rPr>
          <w:rFonts w:eastAsiaTheme="minorHAnsi" w:cs="Times New Roman"/>
          <w:b/>
          <w:color w:val="24292E"/>
          <w:sz w:val="28"/>
          <w:szCs w:val="28"/>
          <w:lang w:bidi="ar-SA"/>
        </w:rPr>
      </w:pPr>
      <w:r w:rsidRPr="003939D1">
        <w:rPr>
          <w:rFonts w:eastAsiaTheme="minorHAnsi" w:cs="Times New Roman"/>
          <w:b/>
          <w:color w:val="24292E"/>
          <w:sz w:val="28"/>
          <w:szCs w:val="28"/>
          <w:lang w:bidi="ar-SA"/>
        </w:rPr>
        <w:t>Disposal</w:t>
      </w:r>
    </w:p>
    <w:p w14:paraId="4DBE4A17"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Wash to waste with copious quantities of cold running water. Alternatively store for collection by a specialist contractors.</w:t>
      </w:r>
    </w:p>
    <w:p w14:paraId="182D3936" w14:textId="77777777" w:rsidR="00C041E9" w:rsidRPr="003939D1" w:rsidRDefault="00C041E9" w:rsidP="003939D1">
      <w:pPr>
        <w:autoSpaceDE w:val="0"/>
        <w:autoSpaceDN w:val="0"/>
        <w:adjustRightInd w:val="0"/>
        <w:spacing w:after="80" w:line="240" w:lineRule="auto"/>
        <w:rPr>
          <w:rFonts w:eastAsiaTheme="minorHAnsi" w:cs="Times New Roman"/>
          <w:b/>
          <w:color w:val="24292E"/>
          <w:sz w:val="28"/>
          <w:szCs w:val="28"/>
          <w:lang w:bidi="ar-SA"/>
        </w:rPr>
      </w:pPr>
      <w:r w:rsidRPr="003939D1">
        <w:rPr>
          <w:rFonts w:eastAsiaTheme="minorHAnsi" w:cs="Times New Roman"/>
          <w:b/>
          <w:color w:val="24292E"/>
          <w:sz w:val="28"/>
          <w:szCs w:val="28"/>
          <w:lang w:bidi="ar-SA"/>
        </w:rPr>
        <w:t>Spillage</w:t>
      </w:r>
    </w:p>
    <w:p w14:paraId="19F892D4"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The sugar alcohols can just be swept up. The others should be absorbed onto mineral absorbent and then they in turn can be swept up. The solid can be placed in the domestic waste bin. 2,2,2-trichloro 1,1-diol should be swept up and treated as for disposal</w:t>
      </w:r>
    </w:p>
    <w:p w14:paraId="70258A0E" w14:textId="77777777" w:rsidR="00C041E9" w:rsidRPr="003939D1" w:rsidRDefault="00C041E9" w:rsidP="003939D1">
      <w:pPr>
        <w:autoSpaceDE w:val="0"/>
        <w:autoSpaceDN w:val="0"/>
        <w:adjustRightInd w:val="0"/>
        <w:spacing w:after="80" w:line="240" w:lineRule="auto"/>
        <w:rPr>
          <w:rFonts w:eastAsiaTheme="minorHAnsi" w:cs="Times New Roman"/>
          <w:b/>
          <w:color w:val="24292E"/>
          <w:sz w:val="28"/>
          <w:szCs w:val="28"/>
          <w:lang w:bidi="ar-SA"/>
        </w:rPr>
      </w:pPr>
      <w:r w:rsidRPr="003939D1">
        <w:rPr>
          <w:rFonts w:eastAsiaTheme="minorHAnsi" w:cs="Times New Roman"/>
          <w:b/>
          <w:color w:val="24292E"/>
          <w:sz w:val="28"/>
          <w:szCs w:val="28"/>
          <w:lang w:bidi="ar-SA"/>
        </w:rPr>
        <w:t>Remedial Measures</w:t>
      </w:r>
    </w:p>
    <w:p w14:paraId="6B2E4062" w14:textId="77777777" w:rsidR="00C041E9" w:rsidRPr="00C10286" w:rsidRDefault="00C041E9" w:rsidP="003939D1">
      <w:pPr>
        <w:autoSpaceDE w:val="0"/>
        <w:autoSpaceDN w:val="0"/>
        <w:adjustRightInd w:val="0"/>
        <w:spacing w:after="80" w:line="240" w:lineRule="auto"/>
        <w:contextualSpacing/>
        <w:rPr>
          <w:rFonts w:eastAsiaTheme="minorHAnsi" w:cs="Times New Roman"/>
          <w:b/>
          <w:color w:val="222222"/>
          <w:szCs w:val="24"/>
          <w:lang w:bidi="ar-SA"/>
        </w:rPr>
      </w:pPr>
      <w:r w:rsidRPr="00C10286">
        <w:rPr>
          <w:rFonts w:eastAsiaTheme="minorHAnsi" w:cs="Times New Roman"/>
          <w:b/>
          <w:color w:val="222222"/>
          <w:szCs w:val="24"/>
          <w:lang w:bidi="ar-SA"/>
        </w:rPr>
        <w:lastRenderedPageBreak/>
        <w:t>Eyes</w:t>
      </w:r>
    </w:p>
    <w:p w14:paraId="6868CED5"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Irrigate with water for at least 10 minutes. Remove contact lenses, if present and easy to do. Obtain medical advice/attention if irritation persists.</w:t>
      </w:r>
    </w:p>
    <w:p w14:paraId="17D3BC7D" w14:textId="77777777" w:rsidR="00C041E9" w:rsidRPr="00C10286" w:rsidRDefault="00C041E9" w:rsidP="003939D1">
      <w:pPr>
        <w:autoSpaceDE w:val="0"/>
        <w:autoSpaceDN w:val="0"/>
        <w:adjustRightInd w:val="0"/>
        <w:spacing w:after="80" w:line="240" w:lineRule="auto"/>
        <w:contextualSpacing/>
        <w:rPr>
          <w:rFonts w:eastAsiaTheme="minorHAnsi" w:cs="Times New Roman"/>
          <w:b/>
          <w:color w:val="222222"/>
          <w:szCs w:val="24"/>
          <w:lang w:bidi="ar-SA"/>
        </w:rPr>
      </w:pPr>
      <w:r w:rsidRPr="00C10286">
        <w:rPr>
          <w:rFonts w:eastAsiaTheme="minorHAnsi" w:cs="Times New Roman"/>
          <w:b/>
          <w:color w:val="222222"/>
          <w:szCs w:val="24"/>
          <w:lang w:bidi="ar-SA"/>
        </w:rPr>
        <w:t>Mouth</w:t>
      </w:r>
    </w:p>
    <w:p w14:paraId="30F2CB99"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Wash out mouth with water. Don’t induce vomiting. Seek medical attention.</w:t>
      </w:r>
    </w:p>
    <w:p w14:paraId="6D796B4B" w14:textId="77777777" w:rsidR="00C041E9" w:rsidRPr="00C10286" w:rsidRDefault="00C041E9" w:rsidP="003939D1">
      <w:pPr>
        <w:autoSpaceDE w:val="0"/>
        <w:autoSpaceDN w:val="0"/>
        <w:adjustRightInd w:val="0"/>
        <w:spacing w:after="80" w:line="240" w:lineRule="auto"/>
        <w:contextualSpacing/>
        <w:rPr>
          <w:rFonts w:eastAsiaTheme="minorHAnsi" w:cs="Times New Roman"/>
          <w:b/>
          <w:color w:val="222222"/>
          <w:szCs w:val="24"/>
          <w:lang w:bidi="ar-SA"/>
        </w:rPr>
      </w:pPr>
      <w:r w:rsidRPr="00C10286">
        <w:rPr>
          <w:rFonts w:eastAsiaTheme="minorHAnsi" w:cs="Times New Roman"/>
          <w:b/>
          <w:color w:val="222222"/>
          <w:szCs w:val="24"/>
          <w:lang w:bidi="ar-SA"/>
        </w:rPr>
        <w:t>Lungs</w:t>
      </w:r>
    </w:p>
    <w:p w14:paraId="66161DB8"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Move patient from area of exposure. Rest and keep warm. Obtain medical attention if breathing is affected.</w:t>
      </w:r>
    </w:p>
    <w:p w14:paraId="797F173F" w14:textId="77777777" w:rsidR="00C041E9" w:rsidRPr="00C10286" w:rsidRDefault="00C041E9" w:rsidP="003939D1">
      <w:pPr>
        <w:autoSpaceDE w:val="0"/>
        <w:autoSpaceDN w:val="0"/>
        <w:adjustRightInd w:val="0"/>
        <w:spacing w:after="80" w:line="240" w:lineRule="auto"/>
        <w:contextualSpacing/>
        <w:rPr>
          <w:rFonts w:eastAsiaTheme="minorHAnsi" w:cs="Times New Roman"/>
          <w:b/>
          <w:color w:val="222222"/>
          <w:szCs w:val="24"/>
          <w:lang w:bidi="ar-SA"/>
        </w:rPr>
      </w:pPr>
      <w:r w:rsidRPr="00C10286">
        <w:rPr>
          <w:rFonts w:eastAsiaTheme="minorHAnsi" w:cs="Times New Roman"/>
          <w:b/>
          <w:color w:val="222222"/>
          <w:szCs w:val="24"/>
          <w:lang w:bidi="ar-SA"/>
        </w:rPr>
        <w:t>Skin</w:t>
      </w:r>
    </w:p>
    <w:p w14:paraId="1BABD250" w14:textId="77777777" w:rsidR="00C041E9" w:rsidRPr="003939D1" w:rsidRDefault="00C041E9" w:rsidP="003939D1">
      <w:pPr>
        <w:autoSpaceDE w:val="0"/>
        <w:autoSpaceDN w:val="0"/>
        <w:adjustRightInd w:val="0"/>
        <w:spacing w:after="80" w:line="240" w:lineRule="auto"/>
        <w:contextualSpacing/>
        <w:rPr>
          <w:rFonts w:eastAsiaTheme="minorHAnsi" w:cs="Times New Roman"/>
          <w:color w:val="222222"/>
          <w:szCs w:val="24"/>
          <w:lang w:bidi="ar-SA"/>
        </w:rPr>
      </w:pPr>
      <w:r w:rsidRPr="003939D1">
        <w:rPr>
          <w:rFonts w:eastAsiaTheme="minorHAnsi" w:cs="Times New Roman"/>
          <w:color w:val="222222"/>
          <w:szCs w:val="24"/>
          <w:lang w:bidi="ar-SA"/>
        </w:rPr>
        <w:t>Wash well with soap and water.  Obtain medical attention if irritation persists.</w:t>
      </w:r>
    </w:p>
    <w:p w14:paraId="0421AFEA" w14:textId="4FF3F95B" w:rsidR="00C10286" w:rsidRPr="00C10286" w:rsidRDefault="005C3B95" w:rsidP="00C10286">
      <w:pPr>
        <w:spacing w:after="200"/>
        <w:rPr>
          <w:rFonts w:eastAsiaTheme="minorHAnsi" w:cs="Times New Roman"/>
          <w:color w:val="222222"/>
          <w:szCs w:val="24"/>
          <w:lang w:bidi="ar-SA"/>
        </w:rPr>
      </w:pPr>
      <w:r w:rsidRPr="00676CCF">
        <w:rPr>
          <w:rFonts w:eastAsiaTheme="minorHAnsi" w:cs="Times New Roman"/>
          <w:color w:val="222222"/>
          <w:szCs w:val="24"/>
          <w:lang w:bidi="ar-SA"/>
        </w:rPr>
        <w:br w:type="page"/>
      </w:r>
    </w:p>
    <w:p w14:paraId="0D2706EA" w14:textId="2812882C" w:rsidR="00C10286" w:rsidRPr="00FD7148" w:rsidRDefault="00C10286" w:rsidP="00FD7148">
      <w:pPr>
        <w:pStyle w:val="Heading1"/>
        <w:spacing w:before="0" w:after="80" w:line="240" w:lineRule="auto"/>
        <w:rPr>
          <w:rFonts w:eastAsiaTheme="minorHAnsi"/>
          <w:lang w:bidi="ar-SA"/>
        </w:rPr>
      </w:pPr>
      <w:r w:rsidRPr="00FD7148">
        <w:rPr>
          <w:rFonts w:eastAsiaTheme="minorHAnsi"/>
          <w:lang w:bidi="ar-SA"/>
        </w:rPr>
        <w:lastRenderedPageBreak/>
        <w:t>Aluminium metal</w:t>
      </w:r>
    </w:p>
    <w:p w14:paraId="1B665E4F" w14:textId="5DB1E83B" w:rsidR="00C10286" w:rsidRPr="00C10286" w:rsidRDefault="00C10286" w:rsidP="00C10286">
      <w:pPr>
        <w:spacing w:after="200"/>
        <w:rPr>
          <w:rFonts w:eastAsiaTheme="minorHAnsi" w:cs="Times New Roman"/>
          <w:color w:val="222222"/>
          <w:szCs w:val="24"/>
          <w:lang w:bidi="ar-SA"/>
        </w:rPr>
      </w:pPr>
      <w:r w:rsidRPr="00C10286">
        <w:rPr>
          <w:rFonts w:eastAsiaTheme="minorHAnsi" w:cs="Times New Roman"/>
          <w:color w:val="222222"/>
          <w:szCs w:val="24"/>
          <w:lang w:bidi="ar-SA"/>
        </w:rPr>
        <w:t>Description: Grey metallic powder or grey, sometimes shiny metal sheet or foil.</w:t>
      </w:r>
    </w:p>
    <w:p w14:paraId="4C760825" w14:textId="77777777" w:rsidR="00C10286" w:rsidRPr="00FD7148" w:rsidRDefault="00C10286" w:rsidP="00FD7148">
      <w:pPr>
        <w:autoSpaceDE w:val="0"/>
        <w:autoSpaceDN w:val="0"/>
        <w:adjustRightInd w:val="0"/>
        <w:spacing w:after="80" w:line="240" w:lineRule="auto"/>
        <w:rPr>
          <w:rFonts w:eastAsiaTheme="minorHAnsi" w:cs="Times New Roman"/>
          <w:b/>
          <w:color w:val="24292E"/>
          <w:sz w:val="28"/>
          <w:szCs w:val="28"/>
          <w:lang w:bidi="ar-SA"/>
        </w:rPr>
      </w:pPr>
      <w:r w:rsidRPr="00FD7148">
        <w:rPr>
          <w:rFonts w:eastAsiaTheme="minorHAnsi" w:cs="Times New Roman"/>
          <w:b/>
          <w:color w:val="24292E"/>
          <w:sz w:val="28"/>
          <w:szCs w:val="28"/>
          <w:lang w:bidi="ar-SA"/>
        </w:rPr>
        <w:t>Hazards</w:t>
      </w:r>
    </w:p>
    <w:p w14:paraId="6018B1B3" w14:textId="77777777" w:rsidR="00FD7148" w:rsidRDefault="00C10286" w:rsidP="00C10286">
      <w:pPr>
        <w:spacing w:after="200"/>
        <w:rPr>
          <w:rFonts w:eastAsiaTheme="minorHAnsi" w:cs="Times New Roman"/>
          <w:color w:val="222222"/>
          <w:szCs w:val="24"/>
          <w:lang w:bidi="ar-SA"/>
        </w:rPr>
      </w:pPr>
      <w:r w:rsidRPr="00C10286">
        <w:rPr>
          <w:rFonts w:eastAsiaTheme="minorHAnsi" w:cs="Times New Roman"/>
          <w:color w:val="222222"/>
          <w:szCs w:val="24"/>
          <w:lang w:bidi="ar-SA"/>
        </w:rPr>
        <w:t>Though inert the dust is harmful if inhaled in quantity. Possibility of dust explosion when exposed to flame. Hydrogen is evolved with acids, alkalis and even from water. Damp powder will self-heat and may ignite</w:t>
      </w:r>
    </w:p>
    <w:p w14:paraId="2E65F991" w14:textId="037D4B81" w:rsidR="00FD7148" w:rsidRDefault="00FD7148" w:rsidP="00FD7148">
      <w:pPr>
        <w:autoSpaceDE w:val="0"/>
        <w:autoSpaceDN w:val="0"/>
        <w:adjustRightInd w:val="0"/>
        <w:spacing w:after="80" w:line="240" w:lineRule="auto"/>
        <w:rPr>
          <w:rFonts w:eastAsiaTheme="minorHAnsi" w:cs="Times New Roman"/>
          <w:b/>
          <w:color w:val="24292E"/>
          <w:sz w:val="28"/>
          <w:szCs w:val="28"/>
          <w:lang w:bidi="ar-SA"/>
        </w:rPr>
      </w:pPr>
      <w:r w:rsidRPr="003E008E">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821269" w:rsidRPr="00B44834" w14:paraId="2DD4787C"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420D81" w14:textId="77777777"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0CFE08" w14:textId="77777777"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7A4F85" w14:textId="77777777"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49A09F" w14:textId="77777777"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A3BE9E" w14:textId="77777777"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21269" w:rsidRPr="00B44834" w14:paraId="659ECA37" w14:textId="77777777" w:rsidTr="00821269">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B1EF2A8" w14:textId="22AAB654"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aluminium powder (pyrophoric)</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D4FE70D" w14:textId="2AFB53B8"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5DCC22F" w14:textId="29388F75"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Flammable solid Category 1</w:t>
            </w:r>
            <w:r w:rsidRPr="00821269">
              <w:rPr>
                <w:rFonts w:ascii="Arial Narrow" w:eastAsia="Times New Roman" w:hAnsi="Arial Narrow" w:cs="Arial"/>
                <w:color w:val="000000" w:themeColor="text1"/>
                <w:sz w:val="20"/>
                <w:szCs w:val="20"/>
                <w:lang w:eastAsia="en-GB" w:bidi="ar-SA"/>
              </w:rPr>
              <w:br/>
              <w:t>Water reactive Category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B05D437" w14:textId="63C23921"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H250: Catches fire spontaneously if exposed to air</w:t>
            </w:r>
            <w:r w:rsidRPr="00821269">
              <w:rPr>
                <w:rFonts w:ascii="Arial Narrow" w:eastAsia="Times New Roman" w:hAnsi="Arial Narrow" w:cs="Arial"/>
                <w:color w:val="000000" w:themeColor="text1"/>
                <w:sz w:val="20"/>
                <w:szCs w:val="20"/>
                <w:lang w:eastAsia="en-GB" w:bidi="ar-SA"/>
              </w:rPr>
              <w:br/>
              <w:t>H261: In contact with water releases flammable gases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9AB245C" w14:textId="77A8FF89" w:rsidR="00821269" w:rsidRPr="00EC65A2" w:rsidRDefault="00647BBC"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w:eastAsia="Times New Roman" w:hAnsi="Arial" w:cs="Arial"/>
                <w:noProof/>
                <w:color w:val="747474"/>
                <w:szCs w:val="24"/>
                <w:lang w:eastAsia="en-GB" w:bidi="ar-SA"/>
              </w:rPr>
              <w:drawing>
                <wp:inline distT="0" distB="0" distL="0" distR="0" wp14:anchorId="296021C2" wp14:editId="67FBD409">
                  <wp:extent cx="525145" cy="525145"/>
                  <wp:effectExtent l="0" t="0" r="8255" b="8255"/>
                  <wp:docPr id="68" name="Picture 6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21269" w:rsidRPr="00B44834" w14:paraId="66A09027"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8A19943" w14:textId="005EC25C" w:rsidR="00821269" w:rsidRPr="00FA27C3"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aluminium powder (stabilised)</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A8191C2" w14:textId="31CFAE5E" w:rsidR="00821269" w:rsidRPr="00EC65A2"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7C180F6" w14:textId="0564CBCB" w:rsidR="00821269" w:rsidRPr="00FA27C3"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Flammable solid Category 2</w:t>
            </w:r>
            <w:r w:rsidRPr="00821269">
              <w:rPr>
                <w:rFonts w:ascii="Arial Narrow" w:eastAsia="Times New Roman" w:hAnsi="Arial Narrow" w:cs="Arial"/>
                <w:color w:val="000000" w:themeColor="text1"/>
                <w:sz w:val="20"/>
                <w:szCs w:val="20"/>
                <w:lang w:eastAsia="en-GB" w:bidi="ar-SA"/>
              </w:rPr>
              <w:br/>
              <w:t>Water reactive Category 2</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57D5421" w14:textId="026F5AD7" w:rsidR="00821269" w:rsidRPr="00FA27C3" w:rsidRDefault="00821269"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H228: Flammable solid.</w:t>
            </w:r>
            <w:r w:rsidRPr="00821269">
              <w:rPr>
                <w:rFonts w:ascii="Arial Narrow" w:eastAsia="Times New Roman" w:hAnsi="Arial Narrow" w:cs="Arial"/>
                <w:color w:val="000000" w:themeColor="text1"/>
                <w:sz w:val="20"/>
                <w:szCs w:val="20"/>
                <w:lang w:eastAsia="en-GB" w:bidi="ar-SA"/>
              </w:rPr>
              <w:br/>
              <w:t>H261: In contact with water releases flammable gases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4114C15" w14:textId="43023ED4" w:rsidR="00821269" w:rsidRPr="005E2EAC" w:rsidRDefault="00647BBC"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w:eastAsia="Times New Roman" w:hAnsi="Arial" w:cs="Arial"/>
                <w:noProof/>
                <w:color w:val="747474"/>
                <w:szCs w:val="24"/>
                <w:lang w:eastAsia="en-GB" w:bidi="ar-SA"/>
              </w:rPr>
              <w:drawing>
                <wp:inline distT="0" distB="0" distL="0" distR="0" wp14:anchorId="48311186" wp14:editId="1D7A1899">
                  <wp:extent cx="525145" cy="525145"/>
                  <wp:effectExtent l="0" t="0" r="8255" b="8255"/>
                  <wp:docPr id="69" name="Picture 6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8C64683" w14:textId="698C07B3" w:rsidR="00821269" w:rsidRDefault="00821269" w:rsidP="00FD7148">
      <w:pPr>
        <w:autoSpaceDE w:val="0"/>
        <w:autoSpaceDN w:val="0"/>
        <w:adjustRightInd w:val="0"/>
        <w:spacing w:after="80" w:line="240" w:lineRule="auto"/>
        <w:rPr>
          <w:rFonts w:eastAsiaTheme="minorHAnsi" w:cs="Times New Roman"/>
          <w:b/>
          <w:color w:val="24292E"/>
          <w:sz w:val="28"/>
          <w:szCs w:val="28"/>
          <w:lang w:bidi="ar-SA"/>
        </w:rPr>
      </w:pPr>
    </w:p>
    <w:p w14:paraId="2ACA8B82" w14:textId="77777777" w:rsidR="00C22833" w:rsidRPr="0031211B" w:rsidRDefault="00C22833" w:rsidP="0031211B">
      <w:pPr>
        <w:autoSpaceDE w:val="0"/>
        <w:autoSpaceDN w:val="0"/>
        <w:adjustRightInd w:val="0"/>
        <w:spacing w:after="80" w:line="240" w:lineRule="auto"/>
        <w:rPr>
          <w:rFonts w:eastAsiaTheme="minorHAnsi" w:cs="Times New Roman"/>
          <w:b/>
          <w:color w:val="24292E"/>
          <w:sz w:val="28"/>
          <w:szCs w:val="28"/>
          <w:lang w:bidi="ar-SA"/>
        </w:rPr>
      </w:pPr>
      <w:r w:rsidRPr="0031211B">
        <w:rPr>
          <w:rFonts w:eastAsiaTheme="minorHAnsi" w:cs="Times New Roman"/>
          <w:b/>
          <w:color w:val="24292E"/>
          <w:sz w:val="28"/>
          <w:szCs w:val="28"/>
          <w:lang w:bidi="ar-SA"/>
        </w:rPr>
        <w:t>Incompatibility</w:t>
      </w:r>
    </w:p>
    <w:p w14:paraId="3756C6F4" w14:textId="48EC9DA1"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 xml:space="preserve">With strong oxidising agents there is a possibility of explosions e.g. a mixture with oxidising agents including chlorates(V), metal oxides, sulphur, halogens, ammonium nitrate, silver nitrate. It can react violently with halogenated hydrocarbons with formation of carbonyl chloride, carbon dioxide, alcohols (often after a long induction period). With mercury and mercury salts the oxide layer will be removed, the metal then rapidly oxidises and may undergo </w:t>
      </w:r>
      <w:r w:rsidR="0031211B" w:rsidRPr="0031211B">
        <w:rPr>
          <w:rFonts w:eastAsiaTheme="minorHAnsi" w:cs="Times New Roman"/>
          <w:color w:val="222222"/>
          <w:szCs w:val="24"/>
          <w:lang w:bidi="ar-SA"/>
        </w:rPr>
        <w:t>self-ignition</w:t>
      </w:r>
      <w:r w:rsidRPr="0031211B">
        <w:rPr>
          <w:rFonts w:eastAsiaTheme="minorHAnsi" w:cs="Times New Roman"/>
          <w:color w:val="222222"/>
          <w:szCs w:val="24"/>
          <w:lang w:bidi="ar-SA"/>
        </w:rPr>
        <w:t>.</w:t>
      </w:r>
    </w:p>
    <w:p w14:paraId="171B587C" w14:textId="77777777" w:rsidR="00C22833" w:rsidRPr="0031211B" w:rsidRDefault="00C22833" w:rsidP="0031211B">
      <w:pPr>
        <w:autoSpaceDE w:val="0"/>
        <w:autoSpaceDN w:val="0"/>
        <w:adjustRightInd w:val="0"/>
        <w:spacing w:after="80" w:line="240" w:lineRule="auto"/>
        <w:rPr>
          <w:rFonts w:eastAsiaTheme="minorHAnsi" w:cs="Times New Roman"/>
          <w:b/>
          <w:color w:val="24292E"/>
          <w:sz w:val="28"/>
          <w:szCs w:val="28"/>
          <w:lang w:bidi="ar-SA"/>
        </w:rPr>
      </w:pPr>
      <w:r w:rsidRPr="0031211B">
        <w:rPr>
          <w:rFonts w:eastAsiaTheme="minorHAnsi" w:cs="Times New Roman"/>
          <w:b/>
          <w:color w:val="24292E"/>
          <w:sz w:val="28"/>
          <w:szCs w:val="28"/>
          <w:lang w:bidi="ar-SA"/>
        </w:rPr>
        <w:t>Handling</w:t>
      </w:r>
    </w:p>
    <w:p w14:paraId="0F1E385C" w14:textId="44A4933D"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 xml:space="preserve">Wear eye protection and </w:t>
      </w:r>
      <w:proofErr w:type="spellStart"/>
      <w:r w:rsidRPr="0031211B">
        <w:rPr>
          <w:rFonts w:eastAsiaTheme="minorHAnsi" w:cs="Times New Roman"/>
          <w:color w:val="222222"/>
          <w:szCs w:val="24"/>
          <w:lang w:bidi="ar-SA"/>
        </w:rPr>
        <w:t>pvc</w:t>
      </w:r>
      <w:proofErr w:type="spellEnd"/>
      <w:r w:rsidRPr="0031211B">
        <w:rPr>
          <w:rFonts w:eastAsiaTheme="minorHAnsi" w:cs="Times New Roman"/>
          <w:color w:val="222222"/>
          <w:szCs w:val="24"/>
          <w:lang w:bidi="ar-SA"/>
        </w:rPr>
        <w:t xml:space="preserve"> gloves. Powder must be handled carefully to avoid dust rising. Remove samples out of bottle at a distance away from </w:t>
      </w:r>
      <w:r w:rsidR="0031211B" w:rsidRPr="0031211B">
        <w:rPr>
          <w:rFonts w:eastAsiaTheme="minorHAnsi" w:cs="Times New Roman"/>
          <w:color w:val="222222"/>
          <w:szCs w:val="24"/>
          <w:lang w:bidi="ar-SA"/>
        </w:rPr>
        <w:t>Bunsen</w:t>
      </w:r>
      <w:r w:rsidRPr="0031211B">
        <w:rPr>
          <w:rFonts w:eastAsiaTheme="minorHAnsi" w:cs="Times New Roman"/>
          <w:color w:val="222222"/>
          <w:szCs w:val="24"/>
          <w:lang w:bidi="ar-SA"/>
        </w:rPr>
        <w:t xml:space="preserve"> and replace lid after removing what is required. For many reactions use coarse powder, granules or foil. </w:t>
      </w:r>
      <w:r w:rsidRPr="0031211B">
        <w:rPr>
          <w:rFonts w:eastAsiaTheme="minorHAnsi" w:cs="Times New Roman"/>
          <w:b/>
          <w:bCs/>
          <w:color w:val="222222"/>
          <w:szCs w:val="24"/>
          <w:lang w:bidi="ar-SA"/>
        </w:rPr>
        <w:t>FF</w:t>
      </w:r>
      <w:r w:rsidRPr="0031211B">
        <w:rPr>
          <w:rFonts w:eastAsiaTheme="minorHAnsi" w:cs="Times New Roman"/>
          <w:color w:val="222222"/>
          <w:szCs w:val="24"/>
          <w:lang w:bidi="ar-SA"/>
        </w:rPr>
        <w:t> – DP, S. NOT halon or CO</w:t>
      </w:r>
      <w:r w:rsidRPr="0031211B">
        <w:rPr>
          <w:rFonts w:eastAsiaTheme="minorHAnsi" w:cs="Times New Roman"/>
          <w:color w:val="222222"/>
          <w:szCs w:val="24"/>
          <w:vertAlign w:val="subscript"/>
          <w:lang w:bidi="ar-SA"/>
        </w:rPr>
        <w:t>2</w:t>
      </w:r>
      <w:r w:rsidRPr="0031211B">
        <w:rPr>
          <w:rFonts w:eastAsiaTheme="minorHAnsi" w:cs="Times New Roman"/>
          <w:color w:val="222222"/>
          <w:szCs w:val="24"/>
          <w:lang w:bidi="ar-SA"/>
        </w:rPr>
        <w:t>.</w:t>
      </w:r>
    </w:p>
    <w:p w14:paraId="1564D473" w14:textId="77777777" w:rsidR="00C22833" w:rsidRPr="0031211B" w:rsidRDefault="00C22833" w:rsidP="0031211B">
      <w:pPr>
        <w:autoSpaceDE w:val="0"/>
        <w:autoSpaceDN w:val="0"/>
        <w:adjustRightInd w:val="0"/>
        <w:spacing w:after="80" w:line="240" w:lineRule="auto"/>
        <w:rPr>
          <w:rFonts w:eastAsiaTheme="minorHAnsi" w:cs="Times New Roman"/>
          <w:b/>
          <w:color w:val="24292E"/>
          <w:sz w:val="28"/>
          <w:szCs w:val="28"/>
          <w:lang w:bidi="ar-SA"/>
        </w:rPr>
      </w:pPr>
      <w:r w:rsidRPr="0031211B">
        <w:rPr>
          <w:rFonts w:eastAsiaTheme="minorHAnsi" w:cs="Times New Roman"/>
          <w:b/>
          <w:color w:val="24292E"/>
          <w:sz w:val="28"/>
          <w:szCs w:val="28"/>
          <w:lang w:bidi="ar-SA"/>
        </w:rPr>
        <w:t>Storage</w:t>
      </w:r>
    </w:p>
    <w:p w14:paraId="58370E00"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In general store with reducing agents. Keep dry and away from mercury and mercury salts. Containers may develop pressure.</w:t>
      </w:r>
    </w:p>
    <w:p w14:paraId="5321081D"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SSL – 3 years max for fine powder, which can react exothermically with moisture in the air to produce hydrogen gas. Container can explode from the increase in pressure.</w:t>
      </w:r>
    </w:p>
    <w:p w14:paraId="354132E0" w14:textId="77777777" w:rsidR="00C22833" w:rsidRPr="0031211B" w:rsidRDefault="00C22833" w:rsidP="0031211B">
      <w:pPr>
        <w:autoSpaceDE w:val="0"/>
        <w:autoSpaceDN w:val="0"/>
        <w:adjustRightInd w:val="0"/>
        <w:spacing w:after="80" w:line="240" w:lineRule="auto"/>
        <w:rPr>
          <w:rFonts w:eastAsiaTheme="minorHAnsi" w:cs="Times New Roman"/>
          <w:b/>
          <w:color w:val="24292E"/>
          <w:sz w:val="28"/>
          <w:szCs w:val="28"/>
          <w:lang w:bidi="ar-SA"/>
        </w:rPr>
      </w:pPr>
      <w:r w:rsidRPr="0031211B">
        <w:rPr>
          <w:rFonts w:eastAsiaTheme="minorHAnsi" w:cs="Times New Roman"/>
          <w:b/>
          <w:color w:val="24292E"/>
          <w:sz w:val="28"/>
          <w:szCs w:val="28"/>
          <w:lang w:bidi="ar-SA"/>
        </w:rPr>
        <w:t>Disposal</w:t>
      </w:r>
    </w:p>
    <w:p w14:paraId="21499C42"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 xml:space="preserve">Wear eye protection and </w:t>
      </w:r>
      <w:proofErr w:type="spellStart"/>
      <w:r w:rsidRPr="0031211B">
        <w:rPr>
          <w:rFonts w:eastAsiaTheme="minorHAnsi" w:cs="Times New Roman"/>
          <w:color w:val="222222"/>
          <w:szCs w:val="24"/>
          <w:lang w:bidi="ar-SA"/>
        </w:rPr>
        <w:t>pvc</w:t>
      </w:r>
      <w:proofErr w:type="spellEnd"/>
      <w:r w:rsidRPr="0031211B">
        <w:rPr>
          <w:rFonts w:eastAsiaTheme="minorHAnsi" w:cs="Times New Roman"/>
          <w:color w:val="222222"/>
          <w:szCs w:val="24"/>
          <w:lang w:bidi="ar-SA"/>
        </w:rPr>
        <w:t xml:space="preserve"> gloves. Extinguish sources of ignition. Very small amounts can be dissolved in </w:t>
      </w:r>
      <w:proofErr w:type="spellStart"/>
      <w:r w:rsidRPr="0031211B">
        <w:rPr>
          <w:rFonts w:eastAsiaTheme="minorHAnsi" w:cs="Times New Roman"/>
          <w:color w:val="222222"/>
          <w:szCs w:val="24"/>
          <w:lang w:bidi="ar-SA"/>
        </w:rPr>
        <w:t>dil</w:t>
      </w:r>
      <w:proofErr w:type="spellEnd"/>
      <w:r w:rsidRPr="0031211B">
        <w:rPr>
          <w:rFonts w:eastAsiaTheme="minorHAnsi" w:cs="Times New Roman"/>
          <w:color w:val="222222"/>
          <w:szCs w:val="24"/>
          <w:lang w:bidi="ar-SA"/>
        </w:rPr>
        <w:t xml:space="preserve"> hydrochloric acid and run to waste. Mix larger amounts with 10-20 volumes of dry sand, seal in plastic bag and store for disposal by waste contractor.</w:t>
      </w:r>
    </w:p>
    <w:p w14:paraId="1FFC647F" w14:textId="77777777" w:rsidR="00C22833" w:rsidRPr="0031211B" w:rsidRDefault="00C22833" w:rsidP="0031211B">
      <w:pPr>
        <w:autoSpaceDE w:val="0"/>
        <w:autoSpaceDN w:val="0"/>
        <w:adjustRightInd w:val="0"/>
        <w:spacing w:after="80" w:line="240" w:lineRule="auto"/>
        <w:rPr>
          <w:rFonts w:eastAsiaTheme="minorHAnsi" w:cs="Times New Roman"/>
          <w:b/>
          <w:color w:val="24292E"/>
          <w:sz w:val="28"/>
          <w:szCs w:val="28"/>
          <w:lang w:bidi="ar-SA"/>
        </w:rPr>
      </w:pPr>
      <w:r w:rsidRPr="0031211B">
        <w:rPr>
          <w:rFonts w:eastAsiaTheme="minorHAnsi" w:cs="Times New Roman"/>
          <w:b/>
          <w:color w:val="24292E"/>
          <w:sz w:val="28"/>
          <w:szCs w:val="28"/>
          <w:lang w:bidi="ar-SA"/>
        </w:rPr>
        <w:t>Spillage</w:t>
      </w:r>
    </w:p>
    <w:p w14:paraId="30A831C8"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 xml:space="preserve">Wear eye protection and </w:t>
      </w:r>
      <w:proofErr w:type="spellStart"/>
      <w:r w:rsidRPr="0031211B">
        <w:rPr>
          <w:rFonts w:eastAsiaTheme="minorHAnsi" w:cs="Times New Roman"/>
          <w:color w:val="222222"/>
          <w:szCs w:val="24"/>
          <w:lang w:bidi="ar-SA"/>
        </w:rPr>
        <w:t>pvc</w:t>
      </w:r>
      <w:proofErr w:type="spellEnd"/>
      <w:r w:rsidRPr="0031211B">
        <w:rPr>
          <w:rFonts w:eastAsiaTheme="minorHAnsi" w:cs="Times New Roman"/>
          <w:color w:val="222222"/>
          <w:szCs w:val="24"/>
          <w:lang w:bidi="ar-SA"/>
        </w:rPr>
        <w:t xml:space="preserve"> gloves. Remove all sources of ignition. Carefully sweep up to avoid raising dust and treat as in </w:t>
      </w:r>
      <w:r w:rsidRPr="0031211B">
        <w:rPr>
          <w:rFonts w:eastAsiaTheme="minorHAnsi" w:cs="Times New Roman"/>
          <w:b/>
          <w:bCs/>
          <w:color w:val="222222"/>
          <w:szCs w:val="24"/>
          <w:lang w:bidi="ar-SA"/>
        </w:rPr>
        <w:t>Disposal</w:t>
      </w:r>
      <w:r w:rsidRPr="0031211B">
        <w:rPr>
          <w:rFonts w:eastAsiaTheme="minorHAnsi" w:cs="Times New Roman"/>
          <w:color w:val="222222"/>
          <w:szCs w:val="24"/>
          <w:lang w:bidi="ar-SA"/>
        </w:rPr>
        <w:t>.</w:t>
      </w:r>
    </w:p>
    <w:p w14:paraId="1213F18F" w14:textId="77777777" w:rsidR="0031211B" w:rsidRDefault="0031211B" w:rsidP="0031211B">
      <w:pPr>
        <w:autoSpaceDE w:val="0"/>
        <w:autoSpaceDN w:val="0"/>
        <w:adjustRightInd w:val="0"/>
        <w:spacing w:after="80" w:line="240" w:lineRule="auto"/>
        <w:rPr>
          <w:rFonts w:eastAsiaTheme="minorHAnsi" w:cs="Times New Roman"/>
          <w:b/>
          <w:color w:val="24292E"/>
          <w:sz w:val="28"/>
          <w:szCs w:val="28"/>
          <w:lang w:bidi="ar-SA"/>
        </w:rPr>
      </w:pPr>
    </w:p>
    <w:p w14:paraId="3F8A90BC" w14:textId="53342247" w:rsidR="00C22833" w:rsidRPr="0031211B" w:rsidRDefault="00C22833" w:rsidP="0031211B">
      <w:pPr>
        <w:autoSpaceDE w:val="0"/>
        <w:autoSpaceDN w:val="0"/>
        <w:adjustRightInd w:val="0"/>
        <w:spacing w:after="80" w:line="240" w:lineRule="auto"/>
        <w:rPr>
          <w:rFonts w:eastAsiaTheme="minorHAnsi" w:cs="Times New Roman"/>
          <w:b/>
          <w:color w:val="24292E"/>
          <w:sz w:val="28"/>
          <w:szCs w:val="28"/>
          <w:lang w:bidi="ar-SA"/>
        </w:rPr>
      </w:pPr>
      <w:r w:rsidRPr="0031211B">
        <w:rPr>
          <w:rFonts w:eastAsiaTheme="minorHAnsi" w:cs="Times New Roman"/>
          <w:b/>
          <w:color w:val="24292E"/>
          <w:sz w:val="28"/>
          <w:szCs w:val="28"/>
          <w:lang w:bidi="ar-SA"/>
        </w:rPr>
        <w:lastRenderedPageBreak/>
        <w:t>Remedial Measures</w:t>
      </w:r>
    </w:p>
    <w:p w14:paraId="41DF5649" w14:textId="77777777" w:rsidR="00C22833" w:rsidRPr="0031211B" w:rsidRDefault="00C22833" w:rsidP="0031211B">
      <w:pPr>
        <w:spacing w:after="200"/>
        <w:rPr>
          <w:rFonts w:eastAsiaTheme="minorHAnsi" w:cs="Times New Roman"/>
          <w:b/>
          <w:color w:val="222222"/>
          <w:szCs w:val="24"/>
          <w:lang w:bidi="ar-SA"/>
        </w:rPr>
      </w:pPr>
      <w:r w:rsidRPr="0031211B">
        <w:rPr>
          <w:rFonts w:eastAsiaTheme="minorHAnsi" w:cs="Times New Roman"/>
          <w:b/>
          <w:color w:val="222222"/>
          <w:szCs w:val="24"/>
          <w:lang w:bidi="ar-SA"/>
        </w:rPr>
        <w:t>Eyes</w:t>
      </w:r>
    </w:p>
    <w:p w14:paraId="2FFE0E21"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Irrigate with water for at least 10 minutes. Treat as for non-toxic foreign body in the eye. Obtain medical attention.</w:t>
      </w:r>
    </w:p>
    <w:p w14:paraId="4070D923" w14:textId="77777777" w:rsidR="00C22833" w:rsidRPr="0031211B" w:rsidRDefault="00C22833" w:rsidP="0031211B">
      <w:pPr>
        <w:spacing w:after="200"/>
        <w:rPr>
          <w:rFonts w:eastAsiaTheme="minorHAnsi" w:cs="Times New Roman"/>
          <w:b/>
          <w:color w:val="222222"/>
          <w:szCs w:val="24"/>
          <w:lang w:bidi="ar-SA"/>
        </w:rPr>
      </w:pPr>
      <w:r w:rsidRPr="0031211B">
        <w:rPr>
          <w:rFonts w:eastAsiaTheme="minorHAnsi" w:cs="Times New Roman"/>
          <w:b/>
          <w:color w:val="222222"/>
          <w:szCs w:val="24"/>
          <w:lang w:bidi="ar-SA"/>
        </w:rPr>
        <w:t>Mouth</w:t>
      </w:r>
    </w:p>
    <w:p w14:paraId="4446E2B0"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Wash out mouth thoroughly with water. Don’t induce vomiting. Seek medical attention.</w:t>
      </w:r>
    </w:p>
    <w:p w14:paraId="6E736502" w14:textId="77777777" w:rsidR="00C22833" w:rsidRPr="0031211B" w:rsidRDefault="00C22833" w:rsidP="0031211B">
      <w:pPr>
        <w:spacing w:after="200"/>
        <w:rPr>
          <w:rFonts w:eastAsiaTheme="minorHAnsi" w:cs="Times New Roman"/>
          <w:b/>
          <w:color w:val="222222"/>
          <w:szCs w:val="24"/>
          <w:lang w:bidi="ar-SA"/>
        </w:rPr>
      </w:pPr>
      <w:r w:rsidRPr="0031211B">
        <w:rPr>
          <w:rFonts w:eastAsiaTheme="minorHAnsi" w:cs="Times New Roman"/>
          <w:b/>
          <w:color w:val="222222"/>
          <w:szCs w:val="24"/>
          <w:lang w:bidi="ar-SA"/>
        </w:rPr>
        <w:t>Lungs</w:t>
      </w:r>
    </w:p>
    <w:p w14:paraId="5BF6ED38"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Move patient from area of exposure. Obtain medical attention.</w:t>
      </w:r>
    </w:p>
    <w:p w14:paraId="2AF761F9" w14:textId="77777777" w:rsidR="00C22833" w:rsidRPr="0031211B" w:rsidRDefault="00C22833" w:rsidP="0031211B">
      <w:pPr>
        <w:spacing w:after="200"/>
        <w:rPr>
          <w:rFonts w:eastAsiaTheme="minorHAnsi" w:cs="Times New Roman"/>
          <w:b/>
          <w:color w:val="222222"/>
          <w:szCs w:val="24"/>
          <w:lang w:bidi="ar-SA"/>
        </w:rPr>
      </w:pPr>
      <w:r w:rsidRPr="0031211B">
        <w:rPr>
          <w:rFonts w:eastAsiaTheme="minorHAnsi" w:cs="Times New Roman"/>
          <w:b/>
          <w:color w:val="222222"/>
          <w:szCs w:val="24"/>
          <w:lang w:bidi="ar-SA"/>
        </w:rPr>
        <w:t>Skin</w:t>
      </w:r>
    </w:p>
    <w:p w14:paraId="6F76651F" w14:textId="77777777" w:rsidR="00C22833" w:rsidRPr="0031211B" w:rsidRDefault="00C22833" w:rsidP="0031211B">
      <w:pPr>
        <w:spacing w:after="200"/>
        <w:rPr>
          <w:rFonts w:eastAsiaTheme="minorHAnsi" w:cs="Times New Roman"/>
          <w:color w:val="222222"/>
          <w:szCs w:val="24"/>
          <w:lang w:bidi="ar-SA"/>
        </w:rPr>
      </w:pPr>
      <w:r w:rsidRPr="0031211B">
        <w:rPr>
          <w:rFonts w:eastAsiaTheme="minorHAnsi" w:cs="Times New Roman"/>
          <w:color w:val="222222"/>
          <w:szCs w:val="24"/>
          <w:lang w:bidi="ar-SA"/>
        </w:rPr>
        <w:t>Wash well with soap and water. Remove and wash contaminated clothing.</w:t>
      </w:r>
    </w:p>
    <w:p w14:paraId="3C103E76" w14:textId="77777777" w:rsidR="00821269" w:rsidRPr="0031211B" w:rsidRDefault="00821269" w:rsidP="0031211B">
      <w:pPr>
        <w:spacing w:after="200"/>
        <w:rPr>
          <w:rFonts w:eastAsiaTheme="minorHAnsi" w:cs="Times New Roman"/>
          <w:color w:val="222222"/>
          <w:szCs w:val="24"/>
          <w:lang w:bidi="ar-SA"/>
        </w:rPr>
      </w:pPr>
    </w:p>
    <w:p w14:paraId="36721150" w14:textId="77777777" w:rsidR="009110A2" w:rsidRDefault="009110A2">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50A7B10A" w14:textId="77777777" w:rsidR="009110A2" w:rsidRPr="009110A2" w:rsidRDefault="009110A2" w:rsidP="009110A2">
      <w:pPr>
        <w:pStyle w:val="Heading1"/>
        <w:spacing w:before="0" w:after="80" w:line="240" w:lineRule="auto"/>
        <w:rPr>
          <w:rFonts w:eastAsiaTheme="minorHAnsi"/>
          <w:lang w:bidi="ar-SA"/>
        </w:rPr>
      </w:pPr>
      <w:r w:rsidRPr="009110A2">
        <w:rPr>
          <w:rFonts w:eastAsiaTheme="minorHAnsi"/>
          <w:lang w:bidi="ar-SA"/>
        </w:rPr>
        <w:lastRenderedPageBreak/>
        <w:t>Aluminium halides</w:t>
      </w:r>
    </w:p>
    <w:p w14:paraId="3ADCCBB3" w14:textId="77777777" w:rsidR="009110A2" w:rsidRPr="009110A2" w:rsidRDefault="009110A2" w:rsidP="009110A2">
      <w:pPr>
        <w:spacing w:after="200"/>
        <w:rPr>
          <w:rFonts w:eastAsiaTheme="minorHAnsi" w:cs="Times New Roman"/>
          <w:color w:val="222222"/>
          <w:szCs w:val="24"/>
          <w:lang w:bidi="ar-SA"/>
        </w:rPr>
      </w:pPr>
      <w:r w:rsidRPr="009110A2">
        <w:rPr>
          <w:rFonts w:eastAsiaTheme="minorHAnsi" w:cs="Times New Roman"/>
          <w:color w:val="222222"/>
          <w:szCs w:val="24"/>
          <w:lang w:bidi="ar-SA"/>
        </w:rPr>
        <w:t>Description: Solids, very hygroscopic. Used in organic syntheses.</w:t>
      </w:r>
    </w:p>
    <w:p w14:paraId="43F9D344" w14:textId="77777777" w:rsidR="009110A2" w:rsidRPr="009110A2" w:rsidRDefault="009110A2" w:rsidP="009110A2">
      <w:pPr>
        <w:autoSpaceDE w:val="0"/>
        <w:autoSpaceDN w:val="0"/>
        <w:adjustRightInd w:val="0"/>
        <w:spacing w:after="80" w:line="240" w:lineRule="auto"/>
        <w:rPr>
          <w:rFonts w:eastAsiaTheme="minorHAnsi" w:cs="Times New Roman"/>
          <w:b/>
          <w:color w:val="24292E"/>
          <w:sz w:val="28"/>
          <w:szCs w:val="28"/>
          <w:lang w:bidi="ar-SA"/>
        </w:rPr>
      </w:pPr>
      <w:r w:rsidRPr="009110A2">
        <w:rPr>
          <w:rFonts w:eastAsiaTheme="minorHAnsi" w:cs="Times New Roman"/>
          <w:b/>
          <w:color w:val="24292E"/>
          <w:sz w:val="28"/>
          <w:szCs w:val="28"/>
          <w:lang w:bidi="ar-SA"/>
        </w:rPr>
        <w:t>Hazards</w:t>
      </w:r>
    </w:p>
    <w:p w14:paraId="622AAD32" w14:textId="77777777" w:rsidR="009110A2" w:rsidRPr="009110A2" w:rsidRDefault="009110A2" w:rsidP="009110A2">
      <w:pPr>
        <w:spacing w:after="200"/>
        <w:rPr>
          <w:rFonts w:eastAsiaTheme="minorHAnsi" w:cs="Times New Roman"/>
          <w:color w:val="222222"/>
          <w:szCs w:val="24"/>
          <w:lang w:bidi="ar-SA"/>
        </w:rPr>
      </w:pPr>
      <w:r w:rsidRPr="009110A2">
        <w:rPr>
          <w:rFonts w:eastAsiaTheme="minorHAnsi" w:cs="Times New Roman"/>
          <w:color w:val="222222"/>
          <w:szCs w:val="24"/>
          <w:lang w:bidi="ar-SA"/>
        </w:rPr>
        <w:t>Corrosive causing painful skin and eye burns. Inhalation of the dust produces irritation or burns of the mucous membranes. If ingested causes severe internal burns. Containers may develop pressure due to reaction with atmospheric moisture. The hydrate is much less corrosive.</w:t>
      </w:r>
    </w:p>
    <w:p w14:paraId="710D62C6" w14:textId="77777777" w:rsidR="009110A2" w:rsidRDefault="009110A2" w:rsidP="009110A2">
      <w:pPr>
        <w:autoSpaceDE w:val="0"/>
        <w:autoSpaceDN w:val="0"/>
        <w:adjustRightInd w:val="0"/>
        <w:spacing w:after="80" w:line="240" w:lineRule="auto"/>
        <w:rPr>
          <w:rFonts w:eastAsiaTheme="minorHAnsi" w:cs="Times New Roman"/>
          <w:b/>
          <w:color w:val="24292E"/>
          <w:sz w:val="28"/>
          <w:szCs w:val="28"/>
          <w:lang w:bidi="ar-SA"/>
        </w:rPr>
      </w:pPr>
      <w:r w:rsidRPr="009110A2">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9110A2" w:rsidRPr="00B44834" w14:paraId="65C92F16"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E4EECD" w14:textId="77777777" w:rsidR="009110A2" w:rsidRPr="00EC65A2" w:rsidRDefault="009110A2"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A9FDFA" w14:textId="77777777" w:rsidR="009110A2" w:rsidRPr="00EC65A2" w:rsidRDefault="009110A2"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810895" w14:textId="77777777" w:rsidR="009110A2" w:rsidRPr="00EC65A2" w:rsidRDefault="009110A2"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330EC6" w14:textId="77777777" w:rsidR="009110A2" w:rsidRPr="00EC65A2" w:rsidRDefault="009110A2"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CAA92E" w14:textId="77777777" w:rsidR="009110A2" w:rsidRPr="00EC65A2" w:rsidRDefault="009110A2" w:rsidP="009110A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110A2" w:rsidRPr="00B44834" w14:paraId="6B62F900" w14:textId="77777777" w:rsidTr="009110A2">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2055FA" w14:textId="75223249" w:rsidR="009110A2" w:rsidRPr="00EC65A2"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aluminium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D8F42BE" w14:textId="77777777" w:rsidR="009110A2" w:rsidRPr="00EC65A2" w:rsidRDefault="009110A2"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C0054A7" w14:textId="4E2B9468" w:rsidR="009110A2" w:rsidRPr="00EC65A2"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Skin Corrosive Cat 1B</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3BC7E83" w14:textId="72CB9641" w:rsidR="009110A2" w:rsidRPr="00EC65A2"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14E1406" w14:textId="2C0CC1AF" w:rsidR="009110A2" w:rsidRPr="00EC65A2"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9110A2">
              <w:rPr>
                <w:rFonts w:ascii="Arial" w:eastAsia="Times New Roman" w:hAnsi="Arial" w:cs="Arial"/>
                <w:noProof/>
                <w:color w:val="747474"/>
                <w:szCs w:val="24"/>
                <w:lang w:eastAsia="en-GB" w:bidi="ar-SA"/>
              </w:rPr>
              <w:drawing>
                <wp:inline distT="0" distB="0" distL="0" distR="0" wp14:anchorId="006F1764" wp14:editId="40E10F60">
                  <wp:extent cx="525145" cy="525145"/>
                  <wp:effectExtent l="0" t="0" r="8255" b="8255"/>
                  <wp:docPr id="77" name="Picture 77"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110A2" w:rsidRPr="00B44834" w14:paraId="0814DD46" w14:textId="77777777" w:rsidTr="004C71B8">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F77880" w14:textId="79FCE66B" w:rsidR="009110A2" w:rsidRPr="00FA27C3"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aluminium bromide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D697F3" w14:textId="038EC0BC" w:rsidR="009110A2" w:rsidRPr="00EC65A2"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9009C2" w14:textId="6DC938B5" w:rsidR="009110A2" w:rsidRPr="00FA27C3"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Acute toxin (oral) Cat 4</w:t>
            </w:r>
            <w:r w:rsidRPr="004C71B8">
              <w:rPr>
                <w:rFonts w:ascii="Arial Narrow" w:eastAsia="Times New Roman" w:hAnsi="Arial Narrow" w:cs="Arial"/>
                <w:color w:val="000000" w:themeColor="text1"/>
                <w:sz w:val="20"/>
                <w:szCs w:val="20"/>
                <w:lang w:eastAsia="en-GB" w:bidi="ar-SA"/>
              </w:rPr>
              <w:br/>
              <w:t>Skin Corrosive Cat 1B</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D3586E" w14:textId="7065FEBF" w:rsidR="009110A2" w:rsidRPr="00FA27C3"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H302 Harmful if swallowed.</w:t>
            </w:r>
            <w:r w:rsidRPr="004C71B8">
              <w:rPr>
                <w:rFonts w:ascii="Arial Narrow" w:eastAsia="Times New Roman" w:hAnsi="Arial Narrow" w:cs="Arial"/>
                <w:color w:val="000000" w:themeColor="text1"/>
                <w:sz w:val="20"/>
                <w:szCs w:val="20"/>
                <w:lang w:eastAsia="en-GB" w:bidi="ar-SA"/>
              </w:rPr>
              <w:br/>
              <w:t>H314 Causes severe skin burns and eye damage.</w:t>
            </w:r>
            <w:r w:rsidRPr="004C71B8">
              <w:rPr>
                <w:rFonts w:ascii="Arial Narrow" w:eastAsia="Times New Roman" w:hAnsi="Arial Narrow" w:cs="Arial"/>
                <w:color w:val="000000" w:themeColor="text1"/>
                <w:sz w:val="20"/>
                <w:szCs w:val="20"/>
                <w:lang w:eastAsia="en-GB" w:bidi="ar-SA"/>
              </w:rPr>
              <w:br/>
              <w:t>EUH014 Reacts violently with water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F43EA9" w14:textId="2D09F62B" w:rsidR="009110A2" w:rsidRPr="005E2EAC"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9110A2">
              <w:rPr>
                <w:rFonts w:ascii="Arial" w:eastAsia="Times New Roman" w:hAnsi="Arial" w:cs="Arial"/>
                <w:noProof/>
                <w:color w:val="747474"/>
                <w:szCs w:val="24"/>
                <w:lang w:eastAsia="en-GB" w:bidi="ar-SA"/>
              </w:rPr>
              <w:drawing>
                <wp:inline distT="0" distB="0" distL="0" distR="0" wp14:anchorId="69ACF73D" wp14:editId="2B95D34D">
                  <wp:extent cx="525145" cy="525145"/>
                  <wp:effectExtent l="0" t="0" r="8255" b="8255"/>
                  <wp:docPr id="78" name="Picture 78"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110A2">
              <w:rPr>
                <w:rFonts w:ascii="Arial" w:eastAsia="Times New Roman" w:hAnsi="Arial" w:cs="Arial"/>
                <w:noProof/>
                <w:color w:val="747474"/>
                <w:szCs w:val="24"/>
                <w:lang w:eastAsia="en-GB" w:bidi="ar-SA"/>
              </w:rPr>
              <w:drawing>
                <wp:inline distT="0" distB="0" distL="0" distR="0" wp14:anchorId="72358F75" wp14:editId="0BCD726B">
                  <wp:extent cx="525145" cy="525145"/>
                  <wp:effectExtent l="0" t="0" r="8255" b="8255"/>
                  <wp:docPr id="79" name="Picture 79"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C71B8" w:rsidRPr="00B44834" w14:paraId="1090F1D8"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ACECA4C" w14:textId="239AB281" w:rsidR="004C71B8" w:rsidRPr="004C71B8"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aluminium iodide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A339FBF" w14:textId="168498FF" w:rsidR="004C71B8" w:rsidRPr="00821269"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9844FEF" w14:textId="7A3C4D1B" w:rsidR="004C71B8" w:rsidRPr="00821269"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Skin Corrosive Cat 1B</w:t>
            </w:r>
            <w:r w:rsidRPr="004C71B8">
              <w:rPr>
                <w:rFonts w:ascii="Arial Narrow" w:eastAsia="Times New Roman" w:hAnsi="Arial Narrow" w:cs="Arial"/>
                <w:color w:val="000000" w:themeColor="text1"/>
                <w:sz w:val="20"/>
                <w:szCs w:val="20"/>
                <w:lang w:eastAsia="en-GB" w:bidi="ar-SA"/>
              </w:rPr>
              <w:br/>
              <w:t>Skin sensitiser Cat 1</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3FB4CE1" w14:textId="60D10925" w:rsidR="004C71B8" w:rsidRPr="00821269" w:rsidRDefault="004C71B8" w:rsidP="009110A2">
            <w:pPr>
              <w:spacing w:after="0" w:line="240" w:lineRule="auto"/>
              <w:ind w:left="-227"/>
              <w:rPr>
                <w:rFonts w:ascii="Arial Narrow" w:eastAsia="Times New Roman" w:hAnsi="Arial Narrow" w:cs="Arial"/>
                <w:color w:val="000000" w:themeColor="text1"/>
                <w:sz w:val="20"/>
                <w:szCs w:val="20"/>
                <w:lang w:eastAsia="en-GB" w:bidi="ar-SA"/>
              </w:rPr>
            </w:pPr>
            <w:r w:rsidRPr="004C71B8">
              <w:rPr>
                <w:rFonts w:ascii="Arial Narrow" w:eastAsia="Times New Roman" w:hAnsi="Arial Narrow" w:cs="Arial"/>
                <w:color w:val="000000" w:themeColor="text1"/>
                <w:sz w:val="20"/>
                <w:szCs w:val="20"/>
                <w:lang w:eastAsia="en-GB" w:bidi="ar-SA"/>
              </w:rPr>
              <w:t>H314 Causes severe skin burns and eye damage.</w:t>
            </w:r>
            <w:r w:rsidRPr="004C71B8">
              <w:rPr>
                <w:rFonts w:ascii="Arial Narrow" w:eastAsia="Times New Roman" w:hAnsi="Arial Narrow" w:cs="Arial"/>
                <w:color w:val="000000" w:themeColor="text1"/>
                <w:sz w:val="20"/>
                <w:szCs w:val="20"/>
                <w:lang w:eastAsia="en-GB" w:bidi="ar-SA"/>
              </w:rPr>
              <w:br/>
              <w:t>H317 May cause an allergic skin reaction.</w:t>
            </w:r>
            <w:r w:rsidRPr="004C71B8">
              <w:rPr>
                <w:rFonts w:ascii="Arial Narrow" w:eastAsia="Times New Roman" w:hAnsi="Arial Narrow" w:cs="Arial"/>
                <w:color w:val="000000" w:themeColor="text1"/>
                <w:sz w:val="20"/>
                <w:szCs w:val="20"/>
                <w:lang w:eastAsia="en-GB" w:bidi="ar-SA"/>
              </w:rPr>
              <w:br/>
              <w:t>EUH014 Reacts violently with water.</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AC13165" w14:textId="64E273BB" w:rsidR="004C71B8" w:rsidRPr="00821269" w:rsidRDefault="004C71B8" w:rsidP="009110A2">
            <w:pPr>
              <w:spacing w:after="0" w:line="240" w:lineRule="auto"/>
              <w:ind w:left="-227"/>
              <w:rPr>
                <w:rFonts w:ascii="Arial" w:eastAsia="Times New Roman" w:hAnsi="Arial" w:cs="Arial"/>
                <w:noProof/>
                <w:color w:val="747474"/>
                <w:szCs w:val="24"/>
                <w:lang w:eastAsia="en-GB" w:bidi="ar-SA"/>
              </w:rPr>
            </w:pPr>
            <w:r w:rsidRPr="009110A2">
              <w:rPr>
                <w:rFonts w:ascii="Arial" w:eastAsia="Times New Roman" w:hAnsi="Arial" w:cs="Arial"/>
                <w:noProof/>
                <w:color w:val="747474"/>
                <w:szCs w:val="24"/>
                <w:lang w:eastAsia="en-GB" w:bidi="ar-SA"/>
              </w:rPr>
              <w:drawing>
                <wp:inline distT="0" distB="0" distL="0" distR="0" wp14:anchorId="72C95CAC" wp14:editId="31F52BF2">
                  <wp:extent cx="525145" cy="525145"/>
                  <wp:effectExtent l="0" t="0" r="8255" b="8255"/>
                  <wp:docPr id="80" name="Picture 80"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110A2">
              <w:rPr>
                <w:rFonts w:ascii="Arial" w:eastAsia="Times New Roman" w:hAnsi="Arial" w:cs="Arial"/>
                <w:noProof/>
                <w:color w:val="747474"/>
                <w:szCs w:val="24"/>
                <w:lang w:eastAsia="en-GB" w:bidi="ar-SA"/>
              </w:rPr>
              <w:drawing>
                <wp:inline distT="0" distB="0" distL="0" distR="0" wp14:anchorId="5E7EB083" wp14:editId="3D467ACA">
                  <wp:extent cx="525145" cy="525145"/>
                  <wp:effectExtent l="0" t="0" r="8255" b="8255"/>
                  <wp:docPr id="81" name="Picture 8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0C2C5DD" w14:textId="77777777" w:rsidR="009110A2" w:rsidRDefault="009110A2" w:rsidP="009110A2">
      <w:pPr>
        <w:autoSpaceDE w:val="0"/>
        <w:autoSpaceDN w:val="0"/>
        <w:adjustRightInd w:val="0"/>
        <w:spacing w:after="80" w:line="240" w:lineRule="auto"/>
        <w:rPr>
          <w:rFonts w:eastAsiaTheme="minorHAnsi" w:cs="Times New Roman"/>
          <w:color w:val="222222"/>
          <w:szCs w:val="24"/>
          <w:lang w:bidi="ar-SA"/>
        </w:rPr>
      </w:pPr>
    </w:p>
    <w:p w14:paraId="619922CF" w14:textId="77777777" w:rsidR="004C71B8" w:rsidRPr="004C71B8" w:rsidRDefault="004C71B8" w:rsidP="004C71B8">
      <w:pPr>
        <w:autoSpaceDE w:val="0"/>
        <w:autoSpaceDN w:val="0"/>
        <w:adjustRightInd w:val="0"/>
        <w:spacing w:after="80" w:line="240" w:lineRule="auto"/>
        <w:rPr>
          <w:rFonts w:eastAsiaTheme="minorHAnsi" w:cs="Times New Roman"/>
          <w:b/>
          <w:color w:val="24292E"/>
          <w:sz w:val="28"/>
          <w:szCs w:val="28"/>
          <w:lang w:bidi="ar-SA"/>
        </w:rPr>
      </w:pPr>
      <w:r w:rsidRPr="004C71B8">
        <w:rPr>
          <w:rFonts w:eastAsiaTheme="minorHAnsi" w:cs="Times New Roman"/>
          <w:b/>
          <w:color w:val="24292E"/>
          <w:sz w:val="28"/>
          <w:szCs w:val="28"/>
          <w:lang w:bidi="ar-SA"/>
        </w:rPr>
        <w:t>Incompatibility</w:t>
      </w:r>
    </w:p>
    <w:p w14:paraId="4AD95C2E"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With water they react violently, get hot and form hydrogen halides (chloride, bromide and iodide). Old samples become coated with a yellow layer and often have an initial induction period.</w:t>
      </w:r>
    </w:p>
    <w:p w14:paraId="0FB229A7" w14:textId="77777777" w:rsidR="004C71B8" w:rsidRPr="004C71B8" w:rsidRDefault="004C71B8" w:rsidP="004C71B8">
      <w:pPr>
        <w:autoSpaceDE w:val="0"/>
        <w:autoSpaceDN w:val="0"/>
        <w:adjustRightInd w:val="0"/>
        <w:spacing w:after="80" w:line="240" w:lineRule="auto"/>
        <w:rPr>
          <w:rFonts w:eastAsiaTheme="minorHAnsi" w:cs="Times New Roman"/>
          <w:b/>
          <w:color w:val="24292E"/>
          <w:sz w:val="28"/>
          <w:szCs w:val="28"/>
          <w:lang w:bidi="ar-SA"/>
        </w:rPr>
      </w:pPr>
      <w:r w:rsidRPr="004C71B8">
        <w:rPr>
          <w:rFonts w:eastAsiaTheme="minorHAnsi" w:cs="Times New Roman"/>
          <w:b/>
          <w:color w:val="24292E"/>
          <w:sz w:val="28"/>
          <w:szCs w:val="28"/>
          <w:lang w:bidi="ar-SA"/>
        </w:rPr>
        <w:t>Handling</w:t>
      </w:r>
    </w:p>
    <w:p w14:paraId="40F4B672"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Wear goggles (BS EN 166 3) and rubber gloves. Powders must be handled carefully to avoid raising dust. Because of a slow reaction with water vapour taken in when the lid was previously removed, pressure may have built up inside closed containers – open with caution. Keep lid off for shortest practicable time so as to admit the minimum of damp air.</w:t>
      </w:r>
    </w:p>
    <w:p w14:paraId="070817E6" w14:textId="77777777" w:rsidR="004C71B8" w:rsidRPr="004C71B8" w:rsidRDefault="004C71B8" w:rsidP="004C71B8">
      <w:pPr>
        <w:autoSpaceDE w:val="0"/>
        <w:autoSpaceDN w:val="0"/>
        <w:adjustRightInd w:val="0"/>
        <w:spacing w:after="80" w:line="240" w:lineRule="auto"/>
        <w:rPr>
          <w:rFonts w:eastAsiaTheme="minorHAnsi" w:cs="Times New Roman"/>
          <w:b/>
          <w:color w:val="24292E"/>
          <w:sz w:val="28"/>
          <w:szCs w:val="28"/>
          <w:lang w:bidi="ar-SA"/>
        </w:rPr>
      </w:pPr>
      <w:r w:rsidRPr="004C71B8">
        <w:rPr>
          <w:rFonts w:eastAsiaTheme="minorHAnsi" w:cs="Times New Roman"/>
          <w:b/>
          <w:color w:val="24292E"/>
          <w:sz w:val="28"/>
          <w:szCs w:val="28"/>
          <w:lang w:bidi="ar-SA"/>
        </w:rPr>
        <w:t>Storage</w:t>
      </w:r>
    </w:p>
    <w:p w14:paraId="5C8975EB"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In general store with acids. Keep in small quantities and store as a corrosive volatile in larger container with desiccant.</w:t>
      </w:r>
    </w:p>
    <w:p w14:paraId="207DAE63"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b/>
          <w:bCs/>
          <w:color w:val="222222"/>
          <w:szCs w:val="24"/>
          <w:lang w:bidi="ar-SA"/>
        </w:rPr>
        <w:t>SSL –</w:t>
      </w:r>
      <w:r w:rsidRPr="004C71B8">
        <w:rPr>
          <w:rFonts w:eastAsiaTheme="minorHAnsi" w:cs="Times New Roman"/>
          <w:color w:val="222222"/>
          <w:szCs w:val="24"/>
          <w:lang w:bidi="ar-SA"/>
        </w:rPr>
        <w:t> 3 years max. Water reactive and over time reacts with moisture from the air. If the lid becomes cemented, the container can explode from the increase in pressure.</w:t>
      </w:r>
    </w:p>
    <w:p w14:paraId="1097C2AA" w14:textId="77777777" w:rsidR="004C71B8" w:rsidRPr="004C71B8" w:rsidRDefault="004C71B8" w:rsidP="004C71B8">
      <w:pPr>
        <w:autoSpaceDE w:val="0"/>
        <w:autoSpaceDN w:val="0"/>
        <w:adjustRightInd w:val="0"/>
        <w:spacing w:after="80" w:line="240" w:lineRule="auto"/>
        <w:rPr>
          <w:rFonts w:eastAsiaTheme="minorHAnsi" w:cs="Times New Roman"/>
          <w:b/>
          <w:color w:val="24292E"/>
          <w:sz w:val="28"/>
          <w:szCs w:val="28"/>
          <w:lang w:bidi="ar-SA"/>
        </w:rPr>
      </w:pPr>
      <w:r w:rsidRPr="004C71B8">
        <w:rPr>
          <w:rFonts w:eastAsiaTheme="minorHAnsi" w:cs="Times New Roman"/>
          <w:b/>
          <w:color w:val="24292E"/>
          <w:sz w:val="28"/>
          <w:szCs w:val="28"/>
          <w:lang w:bidi="ar-SA"/>
        </w:rPr>
        <w:t>Disposal</w:t>
      </w:r>
    </w:p>
    <w:p w14:paraId="2913BE2A"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For small quantities such as washings from glassware – In fume cupboard, add a little at a time to a large quantity of water, allowing time for reaction before adding the next portion. Wash to waste with running water. If quantity is large neutralise the acid produced before running to waste.</w:t>
      </w:r>
    </w:p>
    <w:p w14:paraId="757312E4" w14:textId="77777777" w:rsidR="004C71B8" w:rsidRPr="004C71B8" w:rsidRDefault="004C71B8" w:rsidP="004C71B8">
      <w:pPr>
        <w:autoSpaceDE w:val="0"/>
        <w:autoSpaceDN w:val="0"/>
        <w:adjustRightInd w:val="0"/>
        <w:spacing w:after="80" w:line="240" w:lineRule="auto"/>
        <w:rPr>
          <w:rFonts w:eastAsiaTheme="minorHAnsi" w:cs="Times New Roman"/>
          <w:b/>
          <w:color w:val="24292E"/>
          <w:sz w:val="28"/>
          <w:szCs w:val="28"/>
          <w:lang w:bidi="ar-SA"/>
        </w:rPr>
      </w:pPr>
      <w:r w:rsidRPr="004C71B8">
        <w:rPr>
          <w:rFonts w:eastAsiaTheme="minorHAnsi" w:cs="Times New Roman"/>
          <w:b/>
          <w:color w:val="24292E"/>
          <w:sz w:val="28"/>
          <w:szCs w:val="28"/>
          <w:lang w:bidi="ar-SA"/>
        </w:rPr>
        <w:lastRenderedPageBreak/>
        <w:t>Spillage</w:t>
      </w:r>
    </w:p>
    <w:p w14:paraId="5AA8B986"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Wear rubber gloves and a face shield. Shovel into dry bucket, transport to safe open site and cautiously add, in small portions, to a large volume of water. After the reaction is completed run to waste with a large volume of water.</w:t>
      </w:r>
    </w:p>
    <w:p w14:paraId="15E23DE5" w14:textId="77777777" w:rsidR="004C71B8" w:rsidRPr="004C71B8" w:rsidRDefault="004C71B8" w:rsidP="004C71B8">
      <w:pPr>
        <w:autoSpaceDE w:val="0"/>
        <w:autoSpaceDN w:val="0"/>
        <w:adjustRightInd w:val="0"/>
        <w:spacing w:after="80" w:line="240" w:lineRule="auto"/>
        <w:rPr>
          <w:rFonts w:eastAsiaTheme="minorHAnsi" w:cs="Times New Roman"/>
          <w:b/>
          <w:color w:val="24292E"/>
          <w:sz w:val="28"/>
          <w:szCs w:val="28"/>
          <w:lang w:bidi="ar-SA"/>
        </w:rPr>
      </w:pPr>
      <w:r w:rsidRPr="004C71B8">
        <w:rPr>
          <w:rFonts w:eastAsiaTheme="minorHAnsi" w:cs="Times New Roman"/>
          <w:b/>
          <w:color w:val="24292E"/>
          <w:sz w:val="28"/>
          <w:szCs w:val="28"/>
          <w:lang w:bidi="ar-SA"/>
        </w:rPr>
        <w:t>Remedial Measures</w:t>
      </w:r>
    </w:p>
    <w:p w14:paraId="236D4978" w14:textId="77777777" w:rsidR="004C71B8" w:rsidRPr="004C71B8" w:rsidRDefault="004C71B8" w:rsidP="004C71B8">
      <w:pPr>
        <w:spacing w:after="200"/>
        <w:rPr>
          <w:rFonts w:eastAsiaTheme="minorHAnsi" w:cs="Times New Roman"/>
          <w:b/>
          <w:color w:val="222222"/>
          <w:szCs w:val="24"/>
          <w:lang w:bidi="ar-SA"/>
        </w:rPr>
      </w:pPr>
      <w:r w:rsidRPr="004C71B8">
        <w:rPr>
          <w:rFonts w:eastAsiaTheme="minorHAnsi" w:cs="Times New Roman"/>
          <w:b/>
          <w:color w:val="222222"/>
          <w:szCs w:val="24"/>
          <w:lang w:bidi="ar-SA"/>
        </w:rPr>
        <w:t>Eyes</w:t>
      </w:r>
    </w:p>
    <w:p w14:paraId="32A83AD0"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Irrigate with water for at least 10 minutes. Obtain medical attention as soon as possible.</w:t>
      </w:r>
    </w:p>
    <w:p w14:paraId="7AE51C91" w14:textId="77777777" w:rsidR="004C71B8" w:rsidRPr="004C71B8" w:rsidRDefault="004C71B8" w:rsidP="004C71B8">
      <w:pPr>
        <w:spacing w:after="200"/>
        <w:rPr>
          <w:rFonts w:eastAsiaTheme="minorHAnsi" w:cs="Times New Roman"/>
          <w:b/>
          <w:color w:val="222222"/>
          <w:szCs w:val="24"/>
          <w:lang w:bidi="ar-SA"/>
        </w:rPr>
      </w:pPr>
      <w:r w:rsidRPr="004C71B8">
        <w:rPr>
          <w:rFonts w:eastAsiaTheme="minorHAnsi" w:cs="Times New Roman"/>
          <w:b/>
          <w:color w:val="222222"/>
          <w:szCs w:val="24"/>
          <w:lang w:bidi="ar-SA"/>
        </w:rPr>
        <w:t>Mouth</w:t>
      </w:r>
    </w:p>
    <w:p w14:paraId="4285F32B"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Wash out mouth thoroughly with water. Don’t induce vomiting. Obtain medical attention as soon as possible.</w:t>
      </w:r>
    </w:p>
    <w:p w14:paraId="27CE8247" w14:textId="77777777" w:rsidR="004C71B8" w:rsidRPr="004C71B8" w:rsidRDefault="004C71B8" w:rsidP="004C71B8">
      <w:pPr>
        <w:spacing w:after="200"/>
        <w:rPr>
          <w:rFonts w:eastAsiaTheme="minorHAnsi" w:cs="Times New Roman"/>
          <w:b/>
          <w:color w:val="222222"/>
          <w:szCs w:val="24"/>
          <w:lang w:bidi="ar-SA"/>
        </w:rPr>
      </w:pPr>
      <w:r w:rsidRPr="004C71B8">
        <w:rPr>
          <w:rFonts w:eastAsiaTheme="minorHAnsi" w:cs="Times New Roman"/>
          <w:b/>
          <w:color w:val="222222"/>
          <w:szCs w:val="24"/>
          <w:lang w:bidi="ar-SA"/>
        </w:rPr>
        <w:t>Lungs</w:t>
      </w:r>
    </w:p>
    <w:p w14:paraId="3868A679"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Move patient from area of exposure. Obtain medical attention.</w:t>
      </w:r>
    </w:p>
    <w:p w14:paraId="21C75124" w14:textId="77777777" w:rsidR="004C71B8" w:rsidRPr="004C71B8" w:rsidRDefault="004C71B8" w:rsidP="004C71B8">
      <w:pPr>
        <w:spacing w:after="200"/>
        <w:rPr>
          <w:rFonts w:eastAsiaTheme="minorHAnsi" w:cs="Times New Roman"/>
          <w:b/>
          <w:color w:val="222222"/>
          <w:szCs w:val="24"/>
          <w:lang w:bidi="ar-SA"/>
        </w:rPr>
      </w:pPr>
      <w:r w:rsidRPr="004C71B8">
        <w:rPr>
          <w:rFonts w:eastAsiaTheme="minorHAnsi" w:cs="Times New Roman"/>
          <w:b/>
          <w:color w:val="222222"/>
          <w:szCs w:val="24"/>
          <w:lang w:bidi="ar-SA"/>
        </w:rPr>
        <w:t>Skin</w:t>
      </w:r>
    </w:p>
    <w:p w14:paraId="76809C1B" w14:textId="77777777" w:rsidR="004C71B8" w:rsidRPr="004C71B8" w:rsidRDefault="004C71B8" w:rsidP="004C71B8">
      <w:pPr>
        <w:spacing w:after="200"/>
        <w:rPr>
          <w:rFonts w:eastAsiaTheme="minorHAnsi" w:cs="Times New Roman"/>
          <w:color w:val="222222"/>
          <w:szCs w:val="24"/>
          <w:lang w:bidi="ar-SA"/>
        </w:rPr>
      </w:pPr>
      <w:r w:rsidRPr="004C71B8">
        <w:rPr>
          <w:rFonts w:eastAsiaTheme="minorHAnsi" w:cs="Times New Roman"/>
          <w:color w:val="222222"/>
          <w:szCs w:val="24"/>
          <w:lang w:bidi="ar-SA"/>
        </w:rPr>
        <w:t>Wash well with soap and water. Remove and wash contaminated clothing. Obtain medical attention if irritation persists.</w:t>
      </w:r>
    </w:p>
    <w:p w14:paraId="39F8A492" w14:textId="6C78DC81" w:rsidR="00CD1720" w:rsidRDefault="00CD1720">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73B038F8" w14:textId="30854038" w:rsidR="009110A2" w:rsidRPr="008D65BE" w:rsidRDefault="008D65BE" w:rsidP="008D65BE">
      <w:pPr>
        <w:pStyle w:val="Heading1"/>
        <w:spacing w:before="0" w:after="80" w:line="240" w:lineRule="auto"/>
        <w:rPr>
          <w:rFonts w:eastAsiaTheme="minorHAnsi"/>
          <w:lang w:bidi="ar-SA"/>
        </w:rPr>
      </w:pPr>
      <w:r w:rsidRPr="008D65BE">
        <w:rPr>
          <w:rFonts w:eastAsiaTheme="minorHAnsi"/>
          <w:lang w:bidi="ar-SA"/>
        </w:rPr>
        <w:lastRenderedPageBreak/>
        <w:t>Aluminium compounds</w:t>
      </w:r>
    </w:p>
    <w:p w14:paraId="3133DB41" w14:textId="77777777" w:rsidR="008D65BE" w:rsidRPr="008D65BE" w:rsidRDefault="008D65BE" w:rsidP="008D65BE">
      <w:pPr>
        <w:autoSpaceDE w:val="0"/>
        <w:autoSpaceDN w:val="0"/>
        <w:adjustRightInd w:val="0"/>
        <w:spacing w:after="80" w:line="240" w:lineRule="auto"/>
        <w:rPr>
          <w:rFonts w:eastAsiaTheme="minorHAnsi" w:cs="Times New Roman"/>
          <w:b/>
          <w:color w:val="24292E"/>
          <w:sz w:val="28"/>
          <w:szCs w:val="28"/>
          <w:lang w:bidi="ar-SA"/>
        </w:rPr>
      </w:pPr>
      <w:r w:rsidRPr="008D65BE">
        <w:rPr>
          <w:rFonts w:eastAsiaTheme="minorHAnsi" w:cs="Times New Roman"/>
          <w:b/>
          <w:color w:val="24292E"/>
          <w:sz w:val="28"/>
          <w:szCs w:val="28"/>
          <w:lang w:bidi="ar-SA"/>
        </w:rPr>
        <w:t>Hazards</w:t>
      </w:r>
    </w:p>
    <w:p w14:paraId="2D6F07BC" w14:textId="77777777" w:rsidR="008D65BE" w:rsidRPr="008D65BE" w:rsidRDefault="008D65BE" w:rsidP="008D65BE">
      <w:pPr>
        <w:pStyle w:val="NormalWeb"/>
        <w:shd w:val="clear" w:color="auto" w:fill="FFFFFF"/>
        <w:spacing w:before="0" w:beforeAutospacing="0" w:after="300" w:afterAutospacing="0"/>
        <w:rPr>
          <w:rFonts w:eastAsiaTheme="minorHAnsi"/>
          <w:color w:val="222222"/>
          <w:lang w:eastAsia="en-US"/>
        </w:rPr>
      </w:pPr>
      <w:r w:rsidRPr="008D65BE">
        <w:rPr>
          <w:rFonts w:eastAsiaTheme="minorHAnsi"/>
          <w:color w:val="222222"/>
          <w:lang w:eastAsia="en-US"/>
        </w:rPr>
        <w:t>Aluminium compounds are generally of low hazard though many of them are moderate to severe eye and skin </w:t>
      </w:r>
      <w:r w:rsidRPr="008D65BE">
        <w:rPr>
          <w:rFonts w:eastAsiaTheme="minorHAnsi"/>
          <w:b/>
          <w:bCs/>
          <w:color w:val="222222"/>
          <w:lang w:eastAsia="en-US"/>
        </w:rPr>
        <w:t>irritants</w:t>
      </w:r>
      <w:r w:rsidRPr="008D65BE">
        <w:rPr>
          <w:rFonts w:eastAsiaTheme="minorHAnsi"/>
          <w:color w:val="222222"/>
          <w:lang w:eastAsia="en-US"/>
        </w:rPr>
        <w:t>.  The nitrate is an oxidising agent as well and contact with combustible material may cause fire. Dust particles, especially of the oxide and the silicates can be hazardous and should not be inhaled.</w:t>
      </w:r>
    </w:p>
    <w:p w14:paraId="178876D7" w14:textId="77777777" w:rsidR="008D65BE" w:rsidRPr="008D65BE" w:rsidRDefault="008D65BE" w:rsidP="008D65BE">
      <w:pPr>
        <w:autoSpaceDE w:val="0"/>
        <w:autoSpaceDN w:val="0"/>
        <w:adjustRightInd w:val="0"/>
        <w:spacing w:after="80" w:line="240" w:lineRule="auto"/>
        <w:rPr>
          <w:rFonts w:eastAsiaTheme="minorHAnsi" w:cs="Times New Roman"/>
          <w:b/>
          <w:color w:val="24292E"/>
          <w:sz w:val="28"/>
          <w:szCs w:val="28"/>
          <w:lang w:bidi="ar-SA"/>
        </w:rPr>
      </w:pPr>
      <w:r w:rsidRPr="008D65BE">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9E480F" w:rsidRPr="00B44834" w14:paraId="59F5993C"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A56848" w14:textId="77777777"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9E70F0" w14:textId="77777777"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5F9EC6" w14:textId="77777777"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5AE7E0" w14:textId="77777777"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7E3CF6" w14:textId="77777777"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E480F" w:rsidRPr="00B44834" w14:paraId="2FC595D5"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E0473E8" w14:textId="33E2E44F"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aluminium ethanoate, aluminium oxide, aluminium potassium sulphate, aluminium silicate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BDF4E57" w14:textId="3D04264C"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0CD4F3F" w14:textId="39C8E027" w:rsidR="009E480F" w:rsidRPr="00EC65A2"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hazards</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F661673" w14:textId="58A80924"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A782F91" w14:textId="01926C58"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p>
        </w:tc>
      </w:tr>
      <w:tr w:rsidR="009E480F" w:rsidRPr="00B44834" w14:paraId="2EAE7FB0"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11E325" w14:textId="4CBDCB54" w:rsidR="009E480F" w:rsidRPr="00FA27C3"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aluminium nitrate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43E952" w14:textId="4882A926" w:rsidR="009E480F" w:rsidRPr="00EC65A2"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5AB153" w14:textId="01D6B700" w:rsidR="009E480F" w:rsidRPr="00FA27C3"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Oxidising solid Cat 3</w:t>
            </w:r>
            <w:r w:rsidRPr="008D65BE">
              <w:rPr>
                <w:rFonts w:ascii="Arial Narrow" w:eastAsia="Times New Roman" w:hAnsi="Arial Narrow" w:cs="Arial"/>
                <w:color w:val="000000" w:themeColor="text1"/>
                <w:sz w:val="20"/>
                <w:szCs w:val="20"/>
                <w:lang w:eastAsia="en-GB" w:bidi="ar-SA"/>
              </w:rPr>
              <w:br/>
              <w:t>Skin irritant Cat 2</w:t>
            </w:r>
            <w:r w:rsidRPr="008D65BE">
              <w:rPr>
                <w:rFonts w:ascii="Arial Narrow" w:eastAsia="Times New Roman" w:hAnsi="Arial Narrow" w:cs="Arial"/>
                <w:color w:val="000000" w:themeColor="text1"/>
                <w:sz w:val="20"/>
                <w:szCs w:val="20"/>
                <w:lang w:eastAsia="en-GB" w:bidi="ar-SA"/>
              </w:rPr>
              <w:br/>
              <w:t>Eye irritant Cat 2</w:t>
            </w:r>
            <w:r w:rsidRPr="004C71B8">
              <w:rPr>
                <w:rFonts w:ascii="Arial Narrow" w:eastAsia="Times New Roman" w:hAnsi="Arial Narrow" w:cs="Arial"/>
                <w:color w:val="000000" w:themeColor="text1"/>
                <w:sz w:val="20"/>
                <w:szCs w:val="20"/>
                <w:lang w:eastAsia="en-GB" w:bidi="ar-SA"/>
              </w:rPr>
              <w:t>B</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51A262" w14:textId="417385DE" w:rsidR="009E480F" w:rsidRPr="00FA27C3"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H272: May intensify fire; oxidiser.</w:t>
            </w:r>
            <w:r w:rsidRPr="008D65BE">
              <w:rPr>
                <w:rFonts w:ascii="Arial Narrow" w:eastAsia="Times New Roman" w:hAnsi="Arial Narrow" w:cs="Arial"/>
                <w:color w:val="000000" w:themeColor="text1"/>
                <w:sz w:val="20"/>
                <w:szCs w:val="20"/>
                <w:lang w:eastAsia="en-GB" w:bidi="ar-SA"/>
              </w:rPr>
              <w:br/>
              <w:t>H315: Causes skin irritation.</w:t>
            </w:r>
            <w:r w:rsidRPr="008D65BE">
              <w:rPr>
                <w:rFonts w:ascii="Arial Narrow" w:eastAsia="Times New Roman" w:hAnsi="Arial Narrow" w:cs="Arial"/>
                <w:color w:val="000000" w:themeColor="text1"/>
                <w:sz w:val="20"/>
                <w:szCs w:val="20"/>
                <w:lang w:eastAsia="en-GB" w:bidi="ar-SA"/>
              </w:rPr>
              <w:br/>
              <w:t>H319: Causes severe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CF4C49" w14:textId="1AE90BB4" w:rsidR="009E480F" w:rsidRPr="005E2EAC"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w:eastAsia="Times New Roman" w:hAnsi="Arial" w:cs="Arial"/>
                <w:noProof/>
                <w:color w:val="747474"/>
                <w:szCs w:val="24"/>
                <w:lang w:eastAsia="en-GB" w:bidi="ar-SA"/>
              </w:rPr>
              <w:drawing>
                <wp:inline distT="0" distB="0" distL="0" distR="0" wp14:anchorId="7972BD9F" wp14:editId="41E176AC">
                  <wp:extent cx="525145" cy="525145"/>
                  <wp:effectExtent l="0" t="0" r="8255" b="8255"/>
                  <wp:docPr id="91" name="Picture 9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E480F" w:rsidRPr="009110A2">
              <w:rPr>
                <w:rFonts w:ascii="Arial" w:eastAsia="Times New Roman" w:hAnsi="Arial" w:cs="Arial"/>
                <w:noProof/>
                <w:color w:val="747474"/>
                <w:szCs w:val="24"/>
                <w:lang w:eastAsia="en-GB" w:bidi="ar-SA"/>
              </w:rPr>
              <w:drawing>
                <wp:inline distT="0" distB="0" distL="0" distR="0" wp14:anchorId="28B39466" wp14:editId="761DB145">
                  <wp:extent cx="525145" cy="525145"/>
                  <wp:effectExtent l="0" t="0" r="8255" b="8255"/>
                  <wp:docPr id="88" name="Picture 88"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E480F" w:rsidRPr="00B44834" w14:paraId="73F5E7EC" w14:textId="77777777" w:rsidTr="009E480F">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653D61" w14:textId="472ACDD3" w:rsidR="009E480F" w:rsidRPr="004C71B8"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aluminium ammonium sulphate-12-water</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F0A628" w14:textId="2F020E8D" w:rsidR="009E480F" w:rsidRPr="00821269"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230003" w14:textId="60CB9750" w:rsidR="009E480F" w:rsidRPr="00821269"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Skin irritant Cat 2</w:t>
            </w:r>
            <w:r w:rsidRPr="008D65BE">
              <w:rPr>
                <w:rFonts w:ascii="Arial Narrow" w:eastAsia="Times New Roman" w:hAnsi="Arial Narrow" w:cs="Arial"/>
                <w:color w:val="000000" w:themeColor="text1"/>
                <w:sz w:val="20"/>
                <w:szCs w:val="20"/>
                <w:lang w:eastAsia="en-GB" w:bidi="ar-SA"/>
              </w:rPr>
              <w:br/>
              <w:t>Eye irritant Cat 2</w:t>
            </w:r>
            <w:r w:rsidRPr="008D65BE">
              <w:rPr>
                <w:rFonts w:ascii="Arial Narrow" w:eastAsia="Times New Roman" w:hAnsi="Arial Narrow" w:cs="Arial"/>
                <w:color w:val="000000" w:themeColor="text1"/>
                <w:sz w:val="20"/>
                <w:szCs w:val="20"/>
                <w:lang w:eastAsia="en-GB" w:bidi="ar-SA"/>
              </w:rPr>
              <w:b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C41E67" w14:textId="7BF65331" w:rsidR="009E480F" w:rsidRPr="00821269"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H315: Causes skin irritation.</w:t>
            </w:r>
            <w:r w:rsidRPr="008D65BE">
              <w:rPr>
                <w:rFonts w:ascii="Arial Narrow" w:eastAsia="Times New Roman" w:hAnsi="Arial Narrow" w:cs="Arial"/>
                <w:color w:val="000000" w:themeColor="text1"/>
                <w:sz w:val="20"/>
                <w:szCs w:val="20"/>
                <w:lang w:eastAsia="en-GB" w:bidi="ar-SA"/>
              </w:rPr>
              <w:br/>
              <w:t>H319: Causes severe eye irritation.</w:t>
            </w:r>
            <w:r w:rsidRPr="008D65BE">
              <w:rPr>
                <w:rFonts w:ascii="Arial Narrow" w:eastAsia="Times New Roman" w:hAnsi="Arial Narrow" w:cs="Arial"/>
                <w:color w:val="000000" w:themeColor="text1"/>
                <w:sz w:val="20"/>
                <w:szCs w:val="20"/>
                <w:lang w:eastAsia="en-GB" w:bidi="ar-SA"/>
              </w:rPr>
              <w:b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CF1F71" w14:textId="06E12ED1" w:rsidR="009E480F" w:rsidRPr="00821269" w:rsidRDefault="009E480F" w:rsidP="003751B3">
            <w:pPr>
              <w:spacing w:after="0" w:line="240" w:lineRule="auto"/>
              <w:ind w:left="-227"/>
              <w:rPr>
                <w:rFonts w:ascii="Arial" w:eastAsia="Times New Roman" w:hAnsi="Arial" w:cs="Arial"/>
                <w:noProof/>
                <w:color w:val="747474"/>
                <w:szCs w:val="24"/>
                <w:lang w:eastAsia="en-GB" w:bidi="ar-SA"/>
              </w:rPr>
            </w:pPr>
            <w:r w:rsidRPr="009110A2">
              <w:rPr>
                <w:rFonts w:ascii="Arial" w:eastAsia="Times New Roman" w:hAnsi="Arial" w:cs="Arial"/>
                <w:noProof/>
                <w:color w:val="747474"/>
                <w:szCs w:val="24"/>
                <w:lang w:eastAsia="en-GB" w:bidi="ar-SA"/>
              </w:rPr>
              <w:drawing>
                <wp:inline distT="0" distB="0" distL="0" distR="0" wp14:anchorId="701D78A7" wp14:editId="07CDB3C3">
                  <wp:extent cx="525145" cy="525145"/>
                  <wp:effectExtent l="0" t="0" r="8255" b="8255"/>
                  <wp:docPr id="90" name="Picture 9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E480F" w:rsidRPr="00B44834" w14:paraId="149070A6"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D13E4DB" w14:textId="72760712" w:rsidR="009E480F" w:rsidRPr="008D65BE"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aluminium sulphate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F3F9952" w14:textId="48891F47" w:rsidR="009E480F" w:rsidRPr="00821269" w:rsidRDefault="009E480F" w:rsidP="003751B3">
            <w:pPr>
              <w:spacing w:after="0" w:line="240" w:lineRule="auto"/>
              <w:ind w:left="-227"/>
              <w:rPr>
                <w:rFonts w:ascii="Arial Narrow" w:eastAsia="Times New Roman" w:hAnsi="Arial Narrow" w:cs="Arial"/>
                <w:color w:val="000000" w:themeColor="text1"/>
                <w:sz w:val="20"/>
                <w:szCs w:val="20"/>
                <w:lang w:eastAsia="en-GB" w:bidi="ar-SA"/>
              </w:rPr>
            </w:pPr>
            <w:r w:rsidRPr="00821269">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5E9D0FB" w14:textId="6FBEFA53" w:rsidR="009E480F" w:rsidRPr="004C71B8"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Serious eye damage Cat 1</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6030022" w14:textId="2825B040" w:rsidR="009E480F" w:rsidRPr="004C71B8" w:rsidRDefault="00D36F29" w:rsidP="003751B3">
            <w:pPr>
              <w:spacing w:after="0" w:line="240" w:lineRule="auto"/>
              <w:ind w:left="-227"/>
              <w:rPr>
                <w:rFonts w:ascii="Arial Narrow" w:eastAsia="Times New Roman" w:hAnsi="Arial Narrow" w:cs="Arial"/>
                <w:color w:val="000000" w:themeColor="text1"/>
                <w:sz w:val="20"/>
                <w:szCs w:val="20"/>
                <w:lang w:eastAsia="en-GB" w:bidi="ar-SA"/>
              </w:rPr>
            </w:pPr>
            <w:r w:rsidRPr="008D65BE">
              <w:rPr>
                <w:rFonts w:ascii="Arial Narrow" w:eastAsia="Times New Roman" w:hAnsi="Arial Narrow" w:cs="Arial"/>
                <w:color w:val="000000" w:themeColor="text1"/>
                <w:sz w:val="20"/>
                <w:szCs w:val="20"/>
                <w:lang w:eastAsia="en-GB" w:bidi="ar-SA"/>
              </w:rPr>
              <w:t>H318: causes serious eye damage</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C28CEC1" w14:textId="5EC8A8C3" w:rsidR="009E480F" w:rsidRPr="009110A2" w:rsidRDefault="00D36F29" w:rsidP="003751B3">
            <w:pPr>
              <w:spacing w:after="0" w:line="240" w:lineRule="auto"/>
              <w:ind w:left="-227"/>
              <w:rPr>
                <w:rFonts w:ascii="Arial" w:eastAsia="Times New Roman" w:hAnsi="Arial" w:cs="Arial"/>
                <w:noProof/>
                <w:color w:val="747474"/>
                <w:szCs w:val="24"/>
                <w:lang w:eastAsia="en-GB" w:bidi="ar-SA"/>
              </w:rPr>
            </w:pPr>
            <w:r w:rsidRPr="008D65BE">
              <w:rPr>
                <w:rFonts w:ascii="Arial" w:eastAsia="Times New Roman" w:hAnsi="Arial" w:cs="Arial"/>
                <w:noProof/>
                <w:color w:val="747474"/>
                <w:szCs w:val="24"/>
                <w:lang w:eastAsia="en-GB" w:bidi="ar-SA"/>
              </w:rPr>
              <w:drawing>
                <wp:inline distT="0" distB="0" distL="0" distR="0" wp14:anchorId="52FF2492" wp14:editId="212AC5D0">
                  <wp:extent cx="525145" cy="525145"/>
                  <wp:effectExtent l="0" t="0" r="8255" b="8255"/>
                  <wp:docPr id="82" name="Picture 82"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2FD69CE" w14:textId="6943CAC7" w:rsidR="008D65BE" w:rsidRDefault="008D65BE" w:rsidP="004C71B8">
      <w:pPr>
        <w:spacing w:after="200"/>
        <w:rPr>
          <w:rFonts w:eastAsiaTheme="minorHAnsi" w:cs="Times New Roman"/>
          <w:color w:val="222222"/>
          <w:szCs w:val="24"/>
          <w:lang w:bidi="ar-SA"/>
        </w:rPr>
      </w:pPr>
    </w:p>
    <w:p w14:paraId="4AA93E01" w14:textId="77777777" w:rsidR="008B0FB5" w:rsidRPr="008B0FB5" w:rsidRDefault="008B0FB5" w:rsidP="008B0FB5">
      <w:pPr>
        <w:autoSpaceDE w:val="0"/>
        <w:autoSpaceDN w:val="0"/>
        <w:adjustRightInd w:val="0"/>
        <w:spacing w:after="80" w:line="240" w:lineRule="auto"/>
        <w:rPr>
          <w:rFonts w:eastAsiaTheme="minorHAnsi" w:cs="Times New Roman"/>
          <w:b/>
          <w:color w:val="24292E"/>
          <w:sz w:val="28"/>
          <w:szCs w:val="28"/>
          <w:lang w:bidi="ar-SA"/>
        </w:rPr>
      </w:pPr>
      <w:r w:rsidRPr="008B0FB5">
        <w:rPr>
          <w:rFonts w:eastAsiaTheme="minorHAnsi" w:cs="Times New Roman"/>
          <w:b/>
          <w:color w:val="24292E"/>
          <w:sz w:val="28"/>
          <w:szCs w:val="28"/>
          <w:lang w:bidi="ar-SA"/>
        </w:rPr>
        <w:t>Incompatibility</w:t>
      </w:r>
    </w:p>
    <w:p w14:paraId="59BC77D1" w14:textId="77777777" w:rsidR="008B0FB5" w:rsidRPr="008B0FB5" w:rsidRDefault="008B0FB5" w:rsidP="008B0FB5">
      <w:pPr>
        <w:pStyle w:val="NormalWeb"/>
        <w:shd w:val="clear" w:color="auto" w:fill="FFFFFF"/>
        <w:spacing w:before="0" w:beforeAutospacing="0" w:after="300" w:afterAutospacing="0"/>
        <w:rPr>
          <w:rFonts w:eastAsiaTheme="minorHAnsi"/>
          <w:color w:val="222222"/>
          <w:lang w:eastAsia="en-US"/>
        </w:rPr>
      </w:pPr>
      <w:r w:rsidRPr="008B0FB5">
        <w:rPr>
          <w:rFonts w:eastAsiaTheme="minorHAnsi"/>
          <w:color w:val="222222"/>
          <w:lang w:eastAsia="en-US"/>
        </w:rPr>
        <w:t>Most of these will react to some degree with strong bases (Aluminium ammonium sulphate can release toxic fumes of ammonia).</w:t>
      </w:r>
    </w:p>
    <w:p w14:paraId="2E4D6365" w14:textId="77777777" w:rsidR="008B0FB5" w:rsidRPr="008B0FB5" w:rsidRDefault="008B0FB5" w:rsidP="008B0FB5">
      <w:pPr>
        <w:autoSpaceDE w:val="0"/>
        <w:autoSpaceDN w:val="0"/>
        <w:adjustRightInd w:val="0"/>
        <w:spacing w:after="80" w:line="240" w:lineRule="auto"/>
        <w:rPr>
          <w:rFonts w:eastAsiaTheme="minorHAnsi" w:cs="Times New Roman"/>
          <w:b/>
          <w:color w:val="24292E"/>
          <w:sz w:val="28"/>
          <w:szCs w:val="28"/>
          <w:lang w:bidi="ar-SA"/>
        </w:rPr>
      </w:pPr>
      <w:r w:rsidRPr="008B0FB5">
        <w:rPr>
          <w:rFonts w:eastAsiaTheme="minorHAnsi" w:cs="Times New Roman"/>
          <w:b/>
          <w:color w:val="24292E"/>
          <w:sz w:val="28"/>
          <w:szCs w:val="28"/>
          <w:lang w:bidi="ar-SA"/>
        </w:rPr>
        <w:t>Handling</w:t>
      </w:r>
    </w:p>
    <w:p w14:paraId="69EAE4B1" w14:textId="77777777" w:rsidR="008B0FB5" w:rsidRPr="008B0FB5" w:rsidRDefault="008B0FB5" w:rsidP="008B0FB5">
      <w:pPr>
        <w:pStyle w:val="NormalWeb"/>
        <w:shd w:val="clear" w:color="auto" w:fill="FFFFFF"/>
        <w:spacing w:before="0" w:beforeAutospacing="0" w:after="300" w:afterAutospacing="0"/>
        <w:rPr>
          <w:rFonts w:eastAsiaTheme="minorHAnsi"/>
          <w:color w:val="222222"/>
          <w:lang w:eastAsia="en-US"/>
        </w:rPr>
      </w:pPr>
      <w:r w:rsidRPr="008B0FB5">
        <w:rPr>
          <w:rFonts w:eastAsiaTheme="minorHAnsi"/>
          <w:color w:val="222222"/>
          <w:lang w:eastAsia="en-US"/>
        </w:rPr>
        <w:t>Wear goggles (BS EN 166 3). Avoid raising dust from compounds in the solid state. Intense/prolonged heating of aluminium ammonium sulphate can produce toxic fumes. Wash hands after use.</w:t>
      </w:r>
    </w:p>
    <w:p w14:paraId="735453AF" w14:textId="77777777" w:rsidR="008B0FB5" w:rsidRPr="008B0FB5" w:rsidRDefault="008B0FB5" w:rsidP="008B0FB5">
      <w:pPr>
        <w:autoSpaceDE w:val="0"/>
        <w:autoSpaceDN w:val="0"/>
        <w:adjustRightInd w:val="0"/>
        <w:spacing w:after="80" w:line="240" w:lineRule="auto"/>
        <w:rPr>
          <w:rFonts w:eastAsiaTheme="minorHAnsi" w:cs="Times New Roman"/>
          <w:b/>
          <w:color w:val="24292E"/>
          <w:sz w:val="28"/>
          <w:szCs w:val="28"/>
          <w:lang w:bidi="ar-SA"/>
        </w:rPr>
      </w:pPr>
      <w:r w:rsidRPr="008B0FB5">
        <w:rPr>
          <w:rFonts w:eastAsiaTheme="minorHAnsi" w:cs="Times New Roman"/>
          <w:b/>
          <w:color w:val="24292E"/>
          <w:sz w:val="28"/>
          <w:szCs w:val="28"/>
          <w:lang w:bidi="ar-SA"/>
        </w:rPr>
        <w:t>Storage</w:t>
      </w:r>
    </w:p>
    <w:p w14:paraId="051B444F" w14:textId="77777777" w:rsidR="008B0FB5" w:rsidRPr="008B0FB5" w:rsidRDefault="008B0FB5" w:rsidP="008B0FB5">
      <w:pPr>
        <w:pStyle w:val="NormalWeb"/>
        <w:shd w:val="clear" w:color="auto" w:fill="FFFFFF"/>
        <w:spacing w:before="0" w:beforeAutospacing="0" w:after="300" w:afterAutospacing="0"/>
        <w:rPr>
          <w:rFonts w:eastAsiaTheme="minorHAnsi"/>
          <w:color w:val="222222"/>
          <w:lang w:eastAsia="en-US"/>
        </w:rPr>
      </w:pPr>
      <w:r w:rsidRPr="008B0FB5">
        <w:rPr>
          <w:rFonts w:eastAsiaTheme="minorHAnsi"/>
          <w:color w:val="222222"/>
          <w:lang w:eastAsia="en-US"/>
        </w:rPr>
        <w:t>Securely in store. Keep nitrate with oxidising agents.</w:t>
      </w:r>
    </w:p>
    <w:p w14:paraId="02183530" w14:textId="77777777" w:rsidR="008B0FB5" w:rsidRPr="008B0FB5" w:rsidRDefault="008B0FB5" w:rsidP="008B0FB5">
      <w:pPr>
        <w:autoSpaceDE w:val="0"/>
        <w:autoSpaceDN w:val="0"/>
        <w:adjustRightInd w:val="0"/>
        <w:spacing w:after="80" w:line="240" w:lineRule="auto"/>
        <w:rPr>
          <w:rFonts w:eastAsiaTheme="minorHAnsi" w:cs="Times New Roman"/>
          <w:b/>
          <w:color w:val="24292E"/>
          <w:sz w:val="28"/>
          <w:szCs w:val="28"/>
          <w:lang w:bidi="ar-SA"/>
        </w:rPr>
      </w:pPr>
      <w:r w:rsidRPr="008B0FB5">
        <w:rPr>
          <w:rFonts w:eastAsiaTheme="minorHAnsi" w:cs="Times New Roman"/>
          <w:b/>
          <w:color w:val="24292E"/>
          <w:sz w:val="28"/>
          <w:szCs w:val="28"/>
          <w:lang w:bidi="ar-SA"/>
        </w:rPr>
        <w:t>Disposal</w:t>
      </w:r>
    </w:p>
    <w:p w14:paraId="75BD2589" w14:textId="77777777" w:rsidR="008B0FB5" w:rsidRPr="008B0FB5" w:rsidRDefault="008B0FB5" w:rsidP="008B0FB5">
      <w:pPr>
        <w:pStyle w:val="NormalWeb"/>
        <w:shd w:val="clear" w:color="auto" w:fill="FFFFFF"/>
        <w:spacing w:before="0" w:beforeAutospacing="0" w:after="300" w:afterAutospacing="0"/>
        <w:rPr>
          <w:rFonts w:eastAsiaTheme="minorHAnsi"/>
          <w:color w:val="222222"/>
          <w:lang w:eastAsia="en-US"/>
        </w:rPr>
      </w:pPr>
      <w:r w:rsidRPr="008B0FB5">
        <w:rPr>
          <w:rFonts w:eastAsiaTheme="minorHAnsi"/>
          <w:color w:val="222222"/>
          <w:lang w:eastAsia="en-US"/>
        </w:rPr>
        <w:t>Reasonably small amounts can be bagged and put in with household waste or washed to waste with copious quantities of water. Nitrate should not be placed in dry waste.</w:t>
      </w:r>
    </w:p>
    <w:p w14:paraId="7455F453" w14:textId="77777777" w:rsidR="008B0FB5" w:rsidRPr="008B0FB5" w:rsidRDefault="008B0FB5" w:rsidP="008B0FB5">
      <w:pPr>
        <w:autoSpaceDE w:val="0"/>
        <w:autoSpaceDN w:val="0"/>
        <w:adjustRightInd w:val="0"/>
        <w:spacing w:after="80" w:line="240" w:lineRule="auto"/>
        <w:rPr>
          <w:rFonts w:eastAsiaTheme="minorHAnsi" w:cs="Times New Roman"/>
          <w:b/>
          <w:color w:val="24292E"/>
          <w:sz w:val="28"/>
          <w:szCs w:val="28"/>
          <w:lang w:bidi="ar-SA"/>
        </w:rPr>
      </w:pPr>
      <w:r w:rsidRPr="008B0FB5">
        <w:rPr>
          <w:rFonts w:eastAsiaTheme="minorHAnsi" w:cs="Times New Roman"/>
          <w:b/>
          <w:color w:val="24292E"/>
          <w:sz w:val="28"/>
          <w:szCs w:val="28"/>
          <w:lang w:bidi="ar-SA"/>
        </w:rPr>
        <w:t>Spillage</w:t>
      </w:r>
    </w:p>
    <w:p w14:paraId="208B1927" w14:textId="77777777" w:rsidR="008B0FB5" w:rsidRPr="008B0FB5" w:rsidRDefault="008B0FB5" w:rsidP="008B0FB5">
      <w:pPr>
        <w:pStyle w:val="NormalWeb"/>
        <w:shd w:val="clear" w:color="auto" w:fill="FFFFFF"/>
        <w:spacing w:before="0" w:beforeAutospacing="0" w:after="300" w:afterAutospacing="0"/>
        <w:rPr>
          <w:rFonts w:eastAsiaTheme="minorHAnsi"/>
          <w:color w:val="222222"/>
          <w:lang w:eastAsia="en-US"/>
        </w:rPr>
      </w:pPr>
      <w:r w:rsidRPr="008B0FB5">
        <w:rPr>
          <w:rFonts w:eastAsiaTheme="minorHAnsi"/>
          <w:color w:val="222222"/>
          <w:lang w:eastAsia="en-US"/>
        </w:rPr>
        <w:t>Wear plastic gloves and eye protection. Sweep up with a dustpan and brush and treat as for </w:t>
      </w:r>
      <w:r w:rsidRPr="008B0FB5">
        <w:rPr>
          <w:rFonts w:eastAsiaTheme="minorHAnsi"/>
          <w:b/>
          <w:bCs/>
          <w:color w:val="222222"/>
          <w:lang w:eastAsia="en-US"/>
        </w:rPr>
        <w:t>Disposal</w:t>
      </w:r>
      <w:r w:rsidRPr="008B0FB5">
        <w:rPr>
          <w:rFonts w:eastAsiaTheme="minorHAnsi"/>
          <w:color w:val="222222"/>
          <w:lang w:eastAsia="en-US"/>
        </w:rPr>
        <w:t>.</w:t>
      </w:r>
    </w:p>
    <w:p w14:paraId="1350B088" w14:textId="77777777" w:rsidR="008B0FB5" w:rsidRPr="008B0FB5" w:rsidRDefault="008B0FB5" w:rsidP="008B0FB5">
      <w:pPr>
        <w:autoSpaceDE w:val="0"/>
        <w:autoSpaceDN w:val="0"/>
        <w:adjustRightInd w:val="0"/>
        <w:spacing w:after="80" w:line="240" w:lineRule="auto"/>
        <w:rPr>
          <w:rFonts w:eastAsiaTheme="minorHAnsi" w:cs="Times New Roman"/>
          <w:b/>
          <w:color w:val="24292E"/>
          <w:sz w:val="28"/>
          <w:szCs w:val="28"/>
          <w:lang w:bidi="ar-SA"/>
        </w:rPr>
      </w:pPr>
      <w:r w:rsidRPr="008B0FB5">
        <w:rPr>
          <w:rFonts w:eastAsiaTheme="minorHAnsi" w:cs="Times New Roman"/>
          <w:b/>
          <w:color w:val="24292E"/>
          <w:sz w:val="28"/>
          <w:szCs w:val="28"/>
          <w:lang w:bidi="ar-SA"/>
        </w:rPr>
        <w:lastRenderedPageBreak/>
        <w:t>Remedial Measures</w:t>
      </w:r>
    </w:p>
    <w:p w14:paraId="19911033" w14:textId="77777777" w:rsidR="008B0FB5" w:rsidRPr="008B0FB5" w:rsidRDefault="008B0FB5" w:rsidP="008B0FB5">
      <w:pPr>
        <w:pStyle w:val="NormalWeb"/>
        <w:shd w:val="clear" w:color="auto" w:fill="FFFFFF"/>
        <w:spacing w:before="0" w:beforeAutospacing="0" w:after="120" w:afterAutospacing="0"/>
        <w:rPr>
          <w:rFonts w:eastAsiaTheme="minorHAnsi"/>
          <w:b/>
          <w:color w:val="222222"/>
          <w:lang w:eastAsia="en-US"/>
        </w:rPr>
      </w:pPr>
      <w:r w:rsidRPr="008B0FB5">
        <w:rPr>
          <w:rFonts w:eastAsiaTheme="minorHAnsi"/>
          <w:b/>
          <w:color w:val="222222"/>
          <w:lang w:eastAsia="en-US"/>
        </w:rPr>
        <w:t>Eyes</w:t>
      </w:r>
    </w:p>
    <w:p w14:paraId="6D27303E" w14:textId="77777777" w:rsidR="008B0FB5" w:rsidRPr="008B0FB5" w:rsidRDefault="008B0FB5" w:rsidP="008B0FB5">
      <w:pPr>
        <w:pStyle w:val="NormalWeb"/>
        <w:shd w:val="clear" w:color="auto" w:fill="FFFFFF"/>
        <w:spacing w:before="0" w:beforeAutospacing="0" w:after="120" w:afterAutospacing="0"/>
        <w:rPr>
          <w:rFonts w:eastAsiaTheme="minorHAnsi"/>
          <w:color w:val="222222"/>
          <w:lang w:eastAsia="en-US"/>
        </w:rPr>
      </w:pPr>
      <w:r w:rsidRPr="008B0FB5">
        <w:rPr>
          <w:rFonts w:eastAsiaTheme="minorHAnsi"/>
          <w:color w:val="222222"/>
          <w:lang w:eastAsia="en-US"/>
        </w:rPr>
        <w:t>Irrigate with water for at least 10 minutes. Remove contact lenses, if present and easy to do. Obtain medical advice/attention if irritation persists.</w:t>
      </w:r>
    </w:p>
    <w:p w14:paraId="1372B1D0" w14:textId="77777777" w:rsidR="008B0FB5" w:rsidRPr="008B0FB5" w:rsidRDefault="008B0FB5" w:rsidP="008B0FB5">
      <w:pPr>
        <w:pStyle w:val="NormalWeb"/>
        <w:shd w:val="clear" w:color="auto" w:fill="FFFFFF"/>
        <w:spacing w:before="0" w:beforeAutospacing="0" w:after="120" w:afterAutospacing="0"/>
        <w:rPr>
          <w:rFonts w:eastAsiaTheme="minorHAnsi"/>
          <w:b/>
          <w:color w:val="222222"/>
          <w:lang w:eastAsia="en-US"/>
        </w:rPr>
      </w:pPr>
      <w:r w:rsidRPr="008B0FB5">
        <w:rPr>
          <w:rFonts w:eastAsiaTheme="minorHAnsi"/>
          <w:b/>
          <w:color w:val="222222"/>
          <w:lang w:eastAsia="en-US"/>
        </w:rPr>
        <w:t>Mouth</w:t>
      </w:r>
    </w:p>
    <w:p w14:paraId="321C32A2" w14:textId="77777777" w:rsidR="008B0FB5" w:rsidRPr="008B0FB5" w:rsidRDefault="008B0FB5" w:rsidP="008B0FB5">
      <w:pPr>
        <w:pStyle w:val="NormalWeb"/>
        <w:shd w:val="clear" w:color="auto" w:fill="FFFFFF"/>
        <w:spacing w:before="0" w:beforeAutospacing="0" w:after="120" w:afterAutospacing="0"/>
        <w:rPr>
          <w:rFonts w:eastAsiaTheme="minorHAnsi"/>
          <w:color w:val="222222"/>
          <w:lang w:eastAsia="en-US"/>
        </w:rPr>
      </w:pPr>
      <w:r w:rsidRPr="008B0FB5">
        <w:rPr>
          <w:rFonts w:eastAsiaTheme="minorHAnsi"/>
          <w:color w:val="222222"/>
          <w:lang w:eastAsia="en-US"/>
        </w:rPr>
        <w:t>Wash out mouth thoroughly with water. Don’t induce vomiting. Obtain medical attention if feeling unwell.</w:t>
      </w:r>
    </w:p>
    <w:p w14:paraId="7ECF41EC" w14:textId="77777777" w:rsidR="008B0FB5" w:rsidRPr="008B0FB5" w:rsidRDefault="008B0FB5" w:rsidP="008B0FB5">
      <w:pPr>
        <w:pStyle w:val="NormalWeb"/>
        <w:shd w:val="clear" w:color="auto" w:fill="FFFFFF"/>
        <w:spacing w:before="0" w:beforeAutospacing="0" w:after="120" w:afterAutospacing="0"/>
        <w:rPr>
          <w:rFonts w:eastAsiaTheme="minorHAnsi"/>
          <w:b/>
          <w:color w:val="222222"/>
          <w:lang w:eastAsia="en-US"/>
        </w:rPr>
      </w:pPr>
      <w:r w:rsidRPr="008B0FB5">
        <w:rPr>
          <w:rFonts w:eastAsiaTheme="minorHAnsi"/>
          <w:b/>
          <w:color w:val="222222"/>
          <w:lang w:eastAsia="en-US"/>
        </w:rPr>
        <w:t>Lungs</w:t>
      </w:r>
    </w:p>
    <w:p w14:paraId="7020E91A" w14:textId="77777777" w:rsidR="008B0FB5" w:rsidRPr="008B0FB5" w:rsidRDefault="008B0FB5" w:rsidP="008B0FB5">
      <w:pPr>
        <w:pStyle w:val="NormalWeb"/>
        <w:shd w:val="clear" w:color="auto" w:fill="FFFFFF"/>
        <w:spacing w:before="0" w:beforeAutospacing="0" w:after="120" w:afterAutospacing="0"/>
        <w:rPr>
          <w:rFonts w:eastAsiaTheme="minorHAnsi"/>
          <w:color w:val="222222"/>
          <w:lang w:eastAsia="en-US"/>
        </w:rPr>
      </w:pPr>
      <w:r w:rsidRPr="008B0FB5">
        <w:rPr>
          <w:rFonts w:eastAsiaTheme="minorHAnsi"/>
          <w:color w:val="222222"/>
          <w:lang w:eastAsia="en-US"/>
        </w:rPr>
        <w:t>Move patient from area of exposure. Rest and keep warm.</w:t>
      </w:r>
    </w:p>
    <w:p w14:paraId="399B79B7" w14:textId="77777777" w:rsidR="008B0FB5" w:rsidRPr="008B0FB5" w:rsidRDefault="008B0FB5" w:rsidP="008B0FB5">
      <w:pPr>
        <w:pStyle w:val="NormalWeb"/>
        <w:shd w:val="clear" w:color="auto" w:fill="FFFFFF"/>
        <w:spacing w:before="0" w:beforeAutospacing="0" w:after="120" w:afterAutospacing="0"/>
        <w:rPr>
          <w:rFonts w:eastAsiaTheme="minorHAnsi"/>
          <w:b/>
          <w:color w:val="222222"/>
          <w:lang w:eastAsia="en-US"/>
        </w:rPr>
      </w:pPr>
      <w:r w:rsidRPr="008B0FB5">
        <w:rPr>
          <w:rFonts w:eastAsiaTheme="minorHAnsi"/>
          <w:b/>
          <w:color w:val="222222"/>
          <w:lang w:eastAsia="en-US"/>
        </w:rPr>
        <w:t>Skin</w:t>
      </w:r>
    </w:p>
    <w:p w14:paraId="1C993148" w14:textId="77777777" w:rsidR="008B0FB5" w:rsidRPr="008B0FB5" w:rsidRDefault="008B0FB5" w:rsidP="008B0FB5">
      <w:pPr>
        <w:pStyle w:val="NormalWeb"/>
        <w:shd w:val="clear" w:color="auto" w:fill="FFFFFF"/>
        <w:spacing w:before="0" w:beforeAutospacing="0" w:after="120" w:afterAutospacing="0"/>
        <w:rPr>
          <w:rFonts w:eastAsiaTheme="minorHAnsi"/>
          <w:color w:val="222222"/>
          <w:lang w:eastAsia="en-US"/>
        </w:rPr>
      </w:pPr>
      <w:r w:rsidRPr="008B0FB5">
        <w:rPr>
          <w:rFonts w:eastAsiaTheme="minorHAnsi"/>
          <w:color w:val="222222"/>
          <w:lang w:eastAsia="en-US"/>
        </w:rPr>
        <w:t>Wash well with soap and water. Remove and wash contaminated clothing. Obtain medical advice/attention if irritation persists.</w:t>
      </w:r>
    </w:p>
    <w:p w14:paraId="68C728BB" w14:textId="3B72721D" w:rsidR="008D65BE" w:rsidRDefault="008D65BE" w:rsidP="004C71B8">
      <w:pPr>
        <w:spacing w:after="200"/>
        <w:rPr>
          <w:rFonts w:eastAsiaTheme="minorHAnsi" w:cs="Times New Roman"/>
          <w:color w:val="222222"/>
          <w:szCs w:val="24"/>
          <w:lang w:bidi="ar-SA"/>
        </w:rPr>
      </w:pPr>
    </w:p>
    <w:p w14:paraId="309096C1" w14:textId="2721F416" w:rsidR="009A0157" w:rsidRDefault="009A0157">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380F2737" w14:textId="7CC6635C" w:rsidR="007B1D8F" w:rsidRPr="007B1D8F" w:rsidRDefault="007B1D8F" w:rsidP="007B1D8F">
      <w:pPr>
        <w:pStyle w:val="Heading1"/>
        <w:spacing w:before="0" w:after="80" w:line="240" w:lineRule="auto"/>
        <w:rPr>
          <w:rFonts w:eastAsiaTheme="minorHAnsi"/>
          <w:lang w:bidi="ar-SA"/>
        </w:rPr>
      </w:pPr>
      <w:r w:rsidRPr="007B1D8F">
        <w:rPr>
          <w:rFonts w:eastAsiaTheme="minorHAnsi"/>
          <w:lang w:bidi="ar-SA"/>
        </w:rPr>
        <w:lastRenderedPageBreak/>
        <w:t>Amides</w:t>
      </w:r>
    </w:p>
    <w:p w14:paraId="58E60470" w14:textId="6D616B44" w:rsidR="00C63D51" w:rsidRPr="00C63D51" w:rsidRDefault="00C63D51" w:rsidP="007B1D8F">
      <w:pPr>
        <w:autoSpaceDE w:val="0"/>
        <w:autoSpaceDN w:val="0"/>
        <w:adjustRightInd w:val="0"/>
        <w:spacing w:after="80" w:line="240" w:lineRule="auto"/>
        <w:rPr>
          <w:rFonts w:eastAsiaTheme="minorHAnsi" w:cs="Times New Roman"/>
          <w:color w:val="222222"/>
          <w:szCs w:val="24"/>
          <w:lang w:bidi="ar-SA"/>
        </w:rPr>
      </w:pPr>
      <w:r w:rsidRPr="00C63D51">
        <w:rPr>
          <w:rFonts w:eastAsiaTheme="minorHAnsi" w:cs="Times New Roman"/>
          <w:color w:val="222222"/>
          <w:szCs w:val="24"/>
          <w:lang w:bidi="ar-SA"/>
        </w:rPr>
        <w:t>Description: white powders or crystals.</w:t>
      </w:r>
    </w:p>
    <w:p w14:paraId="38602B38" w14:textId="11327CAF" w:rsidR="007B1D8F" w:rsidRPr="007B1D8F" w:rsidRDefault="007B1D8F" w:rsidP="007B1D8F">
      <w:pPr>
        <w:autoSpaceDE w:val="0"/>
        <w:autoSpaceDN w:val="0"/>
        <w:adjustRightInd w:val="0"/>
        <w:spacing w:after="80" w:line="240" w:lineRule="auto"/>
        <w:rPr>
          <w:rFonts w:eastAsiaTheme="minorHAnsi" w:cs="Times New Roman"/>
          <w:b/>
          <w:color w:val="24292E"/>
          <w:sz w:val="28"/>
          <w:szCs w:val="28"/>
          <w:lang w:bidi="ar-SA"/>
        </w:rPr>
      </w:pPr>
      <w:r w:rsidRPr="007B1D8F">
        <w:rPr>
          <w:rFonts w:eastAsiaTheme="minorHAnsi" w:cs="Times New Roman"/>
          <w:b/>
          <w:color w:val="24292E"/>
          <w:sz w:val="28"/>
          <w:szCs w:val="28"/>
          <w:lang w:bidi="ar-SA"/>
        </w:rPr>
        <w:t>Hazards</w:t>
      </w:r>
    </w:p>
    <w:p w14:paraId="5C66CCB2" w14:textId="28DA546A" w:rsidR="007B1D8F" w:rsidRPr="007B1D8F" w:rsidRDefault="007B1D8F" w:rsidP="007B1D8F">
      <w:pPr>
        <w:spacing w:after="200"/>
        <w:rPr>
          <w:rFonts w:eastAsiaTheme="minorHAnsi" w:cs="Times New Roman"/>
          <w:color w:val="222222"/>
          <w:szCs w:val="24"/>
          <w:lang w:bidi="ar-SA"/>
        </w:rPr>
      </w:pPr>
      <w:r w:rsidRPr="007B1D8F">
        <w:rPr>
          <w:rFonts w:eastAsiaTheme="minorHAnsi" w:cs="Times New Roman"/>
          <w:color w:val="222222"/>
          <w:szCs w:val="24"/>
          <w:lang w:bidi="ar-SA"/>
        </w:rPr>
        <w:t>Most of these are of relatively low hazard but prop-2-enamide is toxic (cat 3) and carcinogenic(Cat 1B) while phenylthiocarbamide is extremely toxic (Cat 1). The others no more than are harmful or irritant.  Prop-2-enamide and PTC are Not Re</w:t>
      </w:r>
      <w:r>
        <w:rPr>
          <w:rFonts w:eastAsiaTheme="minorHAnsi" w:cs="Times New Roman"/>
          <w:color w:val="222222"/>
          <w:szCs w:val="24"/>
          <w:lang w:bidi="ar-SA"/>
        </w:rPr>
        <w:t>c</w:t>
      </w:r>
      <w:r w:rsidRPr="007B1D8F">
        <w:rPr>
          <w:rFonts w:eastAsiaTheme="minorHAnsi" w:cs="Times New Roman"/>
          <w:color w:val="222222"/>
          <w:szCs w:val="24"/>
          <w:lang w:bidi="ar-SA"/>
        </w:rPr>
        <w:t>ommended as they are significantly hazardous and there is generally no need for their use in the chemistry classroom. The inorganic amides of potassium and (more commonly used) sodium are violently water reactive and should be used with caution.</w:t>
      </w:r>
    </w:p>
    <w:p w14:paraId="5C9DBE84" w14:textId="401F08FE" w:rsidR="008D65BE" w:rsidRDefault="007B1D8F" w:rsidP="007B1D8F">
      <w:pPr>
        <w:autoSpaceDE w:val="0"/>
        <w:autoSpaceDN w:val="0"/>
        <w:adjustRightInd w:val="0"/>
        <w:spacing w:after="80" w:line="240" w:lineRule="auto"/>
        <w:rPr>
          <w:rFonts w:eastAsiaTheme="minorHAnsi" w:cs="Times New Roman"/>
          <w:b/>
          <w:color w:val="24292E"/>
          <w:sz w:val="28"/>
          <w:szCs w:val="28"/>
          <w:lang w:bidi="ar-SA"/>
        </w:rPr>
      </w:pPr>
      <w:r w:rsidRPr="007B1D8F">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E42478" w:rsidRPr="00B44834" w14:paraId="1A1D4960"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1383EA" w14:textId="77777777" w:rsidR="00E42478" w:rsidRPr="00EC65A2" w:rsidRDefault="00E4247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B86BD2" w14:textId="77777777" w:rsidR="00E42478" w:rsidRPr="00EC65A2" w:rsidRDefault="00E4247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0D1987" w14:textId="77777777" w:rsidR="00E42478" w:rsidRPr="00EC65A2" w:rsidRDefault="00E4247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991966" w14:textId="77777777" w:rsidR="00E42478" w:rsidRPr="00EC65A2" w:rsidRDefault="00E4247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703139" w14:textId="77777777" w:rsidR="00E42478" w:rsidRPr="00EC65A2" w:rsidRDefault="00E4247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E0CD8" w:rsidRPr="00B44834" w14:paraId="6AD792F0" w14:textId="77777777" w:rsidTr="008E0CD8">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094B07A" w14:textId="67D42D95" w:rsidR="008E0CD8" w:rsidRPr="00EC65A2"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prop-2-enamide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34338E6" w14:textId="4680914D" w:rsidR="008E0CD8" w:rsidRPr="00EC65A2"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4EA9DB5" w14:textId="2CA62906" w:rsidR="008E0CD8" w:rsidRPr="00EC65A2"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Acute toxin Cat 3 (oral)</w:t>
            </w:r>
            <w:r w:rsidRPr="00E42478">
              <w:rPr>
                <w:rFonts w:ascii="Arial Narrow" w:eastAsia="Times New Roman" w:hAnsi="Arial Narrow" w:cs="Arial"/>
                <w:color w:val="000000" w:themeColor="text1"/>
                <w:sz w:val="20"/>
                <w:szCs w:val="20"/>
                <w:lang w:eastAsia="en-GB" w:bidi="ar-SA"/>
              </w:rPr>
              <w:br/>
              <w:t>Acute toxin Cat 4 (dermal)</w:t>
            </w:r>
            <w:r w:rsidRPr="00E42478">
              <w:rPr>
                <w:rFonts w:ascii="Arial Narrow" w:eastAsia="Times New Roman" w:hAnsi="Arial Narrow" w:cs="Arial"/>
                <w:color w:val="000000" w:themeColor="text1"/>
                <w:sz w:val="20"/>
                <w:szCs w:val="20"/>
                <w:lang w:eastAsia="en-GB" w:bidi="ar-SA"/>
              </w:rPr>
              <w:br/>
              <w:t>Acute toxin Cat 4 (inhalation)</w:t>
            </w:r>
            <w:r w:rsidRPr="00E42478">
              <w:rPr>
                <w:rFonts w:ascii="Arial Narrow" w:eastAsia="Times New Roman" w:hAnsi="Arial Narrow" w:cs="Arial"/>
                <w:color w:val="000000" w:themeColor="text1"/>
                <w:sz w:val="20"/>
                <w:szCs w:val="20"/>
                <w:lang w:eastAsia="en-GB" w:bidi="ar-SA"/>
              </w:rPr>
              <w:br/>
              <w:t>Skin Irritant Cat 2</w:t>
            </w:r>
            <w:r w:rsidRPr="00E42478">
              <w:rPr>
                <w:rFonts w:ascii="Arial Narrow" w:eastAsia="Times New Roman" w:hAnsi="Arial Narrow" w:cs="Arial"/>
                <w:color w:val="000000" w:themeColor="text1"/>
                <w:sz w:val="20"/>
                <w:szCs w:val="20"/>
                <w:lang w:eastAsia="en-GB" w:bidi="ar-SA"/>
              </w:rPr>
              <w:br/>
              <w:t>Eye Irritant Cat 2</w:t>
            </w:r>
            <w:r w:rsidRPr="00E42478">
              <w:rPr>
                <w:rFonts w:ascii="Arial Narrow" w:eastAsia="Times New Roman" w:hAnsi="Arial Narrow" w:cs="Arial"/>
                <w:color w:val="000000" w:themeColor="text1"/>
                <w:sz w:val="20"/>
                <w:szCs w:val="20"/>
                <w:lang w:eastAsia="en-GB" w:bidi="ar-SA"/>
              </w:rPr>
              <w:br/>
              <w:t>Skin sensitiser Cat 1</w:t>
            </w:r>
            <w:r w:rsidRPr="00E42478">
              <w:rPr>
                <w:rFonts w:ascii="Arial Narrow" w:eastAsia="Times New Roman" w:hAnsi="Arial Narrow" w:cs="Arial"/>
                <w:color w:val="000000" w:themeColor="text1"/>
                <w:sz w:val="20"/>
                <w:szCs w:val="20"/>
                <w:lang w:eastAsia="en-GB" w:bidi="ar-SA"/>
              </w:rPr>
              <w:br/>
              <w:t>Mutagen Cat 1B</w:t>
            </w:r>
            <w:r w:rsidRPr="00E42478">
              <w:rPr>
                <w:rFonts w:ascii="Arial Narrow" w:eastAsia="Times New Roman" w:hAnsi="Arial Narrow" w:cs="Arial"/>
                <w:color w:val="000000" w:themeColor="text1"/>
                <w:sz w:val="20"/>
                <w:szCs w:val="20"/>
                <w:lang w:eastAsia="en-GB" w:bidi="ar-SA"/>
              </w:rPr>
              <w:br/>
              <w:t>Carcinogen Cat 1B</w:t>
            </w:r>
            <w:r w:rsidRPr="00E42478">
              <w:rPr>
                <w:rFonts w:ascii="Arial Narrow" w:eastAsia="Times New Roman" w:hAnsi="Arial Narrow" w:cs="Arial"/>
                <w:color w:val="000000" w:themeColor="text1"/>
                <w:sz w:val="20"/>
                <w:szCs w:val="20"/>
                <w:lang w:eastAsia="en-GB" w:bidi="ar-SA"/>
              </w:rPr>
              <w:br/>
              <w:t>Reproductive Toxin Cat 2</w:t>
            </w:r>
            <w:r w:rsidRPr="00E42478">
              <w:rPr>
                <w:rFonts w:ascii="Arial Narrow" w:eastAsia="Times New Roman" w:hAnsi="Arial Narrow" w:cs="Arial"/>
                <w:color w:val="000000" w:themeColor="text1"/>
                <w:sz w:val="20"/>
                <w:szCs w:val="20"/>
                <w:lang w:eastAsia="en-GB" w:bidi="ar-SA"/>
              </w:rPr>
              <w:br/>
              <w:t>Specific Target Organ Toxin on Repeated Exposure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B0ED8B" w14:textId="643B1AD6" w:rsidR="008E0CD8" w:rsidRPr="00EC65A2"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H301: toxic if swallowed</w:t>
            </w:r>
            <w:r w:rsidRPr="00E42478">
              <w:rPr>
                <w:rFonts w:ascii="Arial Narrow" w:eastAsia="Times New Roman" w:hAnsi="Arial Narrow" w:cs="Arial"/>
                <w:color w:val="000000" w:themeColor="text1"/>
                <w:sz w:val="20"/>
                <w:szCs w:val="20"/>
                <w:lang w:eastAsia="en-GB" w:bidi="ar-SA"/>
              </w:rPr>
              <w:br/>
              <w:t>H312: harmful in contact with skin</w:t>
            </w:r>
            <w:r w:rsidRPr="00E42478">
              <w:rPr>
                <w:rFonts w:ascii="Arial Narrow" w:eastAsia="Times New Roman" w:hAnsi="Arial Narrow" w:cs="Arial"/>
                <w:color w:val="000000" w:themeColor="text1"/>
                <w:sz w:val="20"/>
                <w:szCs w:val="20"/>
                <w:lang w:eastAsia="en-GB" w:bidi="ar-SA"/>
              </w:rPr>
              <w:br/>
              <w:t>H332: harmful if inhaled</w:t>
            </w:r>
            <w:r w:rsidRPr="00E42478">
              <w:rPr>
                <w:rFonts w:ascii="Arial Narrow" w:eastAsia="Times New Roman" w:hAnsi="Arial Narrow" w:cs="Arial"/>
                <w:color w:val="000000" w:themeColor="text1"/>
                <w:sz w:val="20"/>
                <w:szCs w:val="20"/>
                <w:lang w:eastAsia="en-GB" w:bidi="ar-SA"/>
              </w:rPr>
              <w:br/>
              <w:t>H315: causes skin irritation</w:t>
            </w:r>
            <w:r w:rsidRPr="00E42478">
              <w:rPr>
                <w:rFonts w:ascii="Arial Narrow" w:eastAsia="Times New Roman" w:hAnsi="Arial Narrow" w:cs="Arial"/>
                <w:color w:val="000000" w:themeColor="text1"/>
                <w:sz w:val="20"/>
                <w:szCs w:val="20"/>
                <w:lang w:eastAsia="en-GB" w:bidi="ar-SA"/>
              </w:rPr>
              <w:br/>
              <w:t>H317 may cause an allergic skin reaction</w:t>
            </w:r>
            <w:r w:rsidRPr="00E42478">
              <w:rPr>
                <w:rFonts w:ascii="Arial Narrow" w:eastAsia="Times New Roman" w:hAnsi="Arial Narrow" w:cs="Arial"/>
                <w:color w:val="000000" w:themeColor="text1"/>
                <w:sz w:val="20"/>
                <w:szCs w:val="20"/>
                <w:lang w:eastAsia="en-GB" w:bidi="ar-SA"/>
              </w:rPr>
              <w:br/>
              <w:t>H319: causes serious eye irritation</w:t>
            </w:r>
            <w:r w:rsidRPr="00E42478">
              <w:rPr>
                <w:rFonts w:ascii="Arial Narrow" w:eastAsia="Times New Roman" w:hAnsi="Arial Narrow" w:cs="Arial"/>
                <w:color w:val="000000" w:themeColor="text1"/>
                <w:sz w:val="20"/>
                <w:szCs w:val="20"/>
                <w:lang w:eastAsia="en-GB" w:bidi="ar-SA"/>
              </w:rPr>
              <w:br/>
              <w:t>H340: may cause genetic defects</w:t>
            </w:r>
            <w:r w:rsidRPr="00E42478">
              <w:rPr>
                <w:rFonts w:ascii="Arial Narrow" w:eastAsia="Times New Roman" w:hAnsi="Arial Narrow" w:cs="Arial"/>
                <w:color w:val="000000" w:themeColor="text1"/>
                <w:sz w:val="20"/>
                <w:szCs w:val="20"/>
                <w:lang w:eastAsia="en-GB" w:bidi="ar-SA"/>
              </w:rPr>
              <w:br/>
              <w:t>H350: may cause cancer</w:t>
            </w:r>
            <w:r w:rsidRPr="00E42478">
              <w:rPr>
                <w:rFonts w:ascii="Arial Narrow" w:eastAsia="Times New Roman" w:hAnsi="Arial Narrow" w:cs="Arial"/>
                <w:color w:val="000000" w:themeColor="text1"/>
                <w:sz w:val="20"/>
                <w:szCs w:val="20"/>
                <w:lang w:eastAsia="en-GB" w:bidi="ar-SA"/>
              </w:rPr>
              <w:br/>
              <w:t>H361f: may damage fertility</w:t>
            </w:r>
            <w:r w:rsidRPr="00E42478">
              <w:rPr>
                <w:rFonts w:ascii="Arial Narrow" w:eastAsia="Times New Roman" w:hAnsi="Arial Narrow" w:cs="Arial"/>
                <w:color w:val="000000" w:themeColor="text1"/>
                <w:sz w:val="20"/>
                <w:szCs w:val="20"/>
                <w:lang w:eastAsia="en-GB" w:bidi="ar-SA"/>
              </w:rPr>
              <w:br/>
              <w:t>H372 causes damage to organs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995973C" w14:textId="7D97E167" w:rsidR="008E0CD8" w:rsidRPr="00EC65A2"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w:eastAsia="Times New Roman" w:hAnsi="Arial" w:cs="Arial"/>
                <w:noProof/>
                <w:color w:val="747474"/>
                <w:szCs w:val="24"/>
                <w:lang w:eastAsia="en-GB" w:bidi="ar-SA"/>
              </w:rPr>
              <w:drawing>
                <wp:inline distT="0" distB="0" distL="0" distR="0" wp14:anchorId="4AF42AD9" wp14:editId="141C96B5">
                  <wp:extent cx="525145" cy="525145"/>
                  <wp:effectExtent l="0" t="0" r="8255" b="8255"/>
                  <wp:docPr id="104" name="Picture 10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42478">
              <w:rPr>
                <w:rFonts w:ascii="Arial" w:eastAsia="Times New Roman" w:hAnsi="Arial" w:cs="Arial"/>
                <w:noProof/>
                <w:color w:val="747474"/>
                <w:szCs w:val="24"/>
                <w:lang w:eastAsia="en-GB" w:bidi="ar-SA"/>
              </w:rPr>
              <w:drawing>
                <wp:inline distT="0" distB="0" distL="0" distR="0" wp14:anchorId="7CBEA47F" wp14:editId="38B998BE">
                  <wp:extent cx="525145" cy="525145"/>
                  <wp:effectExtent l="0" t="0" r="8255" b="8255"/>
                  <wp:docPr id="105" name="Picture 105"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110A2">
              <w:rPr>
                <w:rFonts w:ascii="Arial" w:eastAsia="Times New Roman" w:hAnsi="Arial" w:cs="Arial"/>
                <w:noProof/>
                <w:color w:val="747474"/>
                <w:szCs w:val="24"/>
                <w:lang w:eastAsia="en-GB" w:bidi="ar-SA"/>
              </w:rPr>
              <w:drawing>
                <wp:inline distT="0" distB="0" distL="0" distR="0" wp14:anchorId="46AF383C" wp14:editId="4B0D2D8A">
                  <wp:extent cx="525145" cy="525145"/>
                  <wp:effectExtent l="0" t="0" r="8255" b="8255"/>
                  <wp:docPr id="106" name="Picture 106"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E0CD8" w:rsidRPr="00B44834" w14:paraId="395A9067"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2CFF97" w14:textId="0438070B" w:rsidR="008E0CD8" w:rsidRPr="00FA27C3"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phenylthiourea (PTC)</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562E2E" w14:textId="5C376ACC" w:rsidR="008E0CD8" w:rsidRPr="00E42478" w:rsidRDefault="008E0CD8" w:rsidP="008E0CD8">
            <w:pPr>
              <w:ind w:left="-187"/>
              <w:rPr>
                <w:rFonts w:ascii="Arial Narrow" w:eastAsia="Times New Roman" w:hAnsi="Arial Narrow" w:cs="Arial"/>
                <w:sz w:val="20"/>
                <w:szCs w:val="20"/>
                <w:lang w:eastAsia="en-GB" w:bidi="ar-SA"/>
              </w:rPr>
            </w:pPr>
            <w:r>
              <w:rPr>
                <w:rFonts w:ascii="Arial Narrow" w:eastAsia="Times New Roman" w:hAnsi="Arial Narrow" w:cs="Arial"/>
                <w:color w:val="000000" w:themeColor="text1"/>
                <w:sz w:val="20"/>
                <w:szCs w:val="20"/>
                <w:lang w:eastAsia="en-GB" w:bidi="ar-SA"/>
              </w:rPr>
              <w:t>Danger</w:t>
            </w:r>
            <w:r w:rsidRPr="00E42478">
              <w:rPr>
                <w:rFonts w:ascii="Arial Narrow" w:eastAsia="Times New Roman" w:hAnsi="Arial Narrow" w:cs="Arial"/>
                <w:sz w:val="20"/>
                <w:szCs w:val="20"/>
                <w:lang w:eastAsia="en-GB" w:bidi="ar-SA"/>
              </w:rPr>
              <w:t xml:space="preserve"> </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366AF5" w14:textId="77D7C808" w:rsidR="008E0CD8" w:rsidRPr="00FA27C3"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Acute toxin Cat 1 (oral)</w:t>
            </w:r>
            <w:r w:rsidRPr="00E42478">
              <w:rPr>
                <w:rFonts w:ascii="Arial Narrow" w:eastAsia="Times New Roman" w:hAnsi="Arial Narrow" w:cs="Arial"/>
                <w:color w:val="000000" w:themeColor="text1"/>
                <w:sz w:val="20"/>
                <w:szCs w:val="20"/>
                <w:lang w:eastAsia="en-GB" w:bidi="ar-SA"/>
              </w:rPr>
              <w:br/>
              <w:t>Skin sensitiser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B22774" w14:textId="690BBA06" w:rsidR="008E0CD8" w:rsidRPr="00FA27C3"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H300: Fatal if swallowed</w:t>
            </w:r>
            <w:r w:rsidRPr="00E42478">
              <w:rPr>
                <w:rFonts w:ascii="Arial Narrow" w:eastAsia="Times New Roman" w:hAnsi="Arial Narrow" w:cs="Arial"/>
                <w:color w:val="000000" w:themeColor="text1"/>
                <w:sz w:val="20"/>
                <w:szCs w:val="20"/>
                <w:lang w:eastAsia="en-GB" w:bidi="ar-SA"/>
              </w:rPr>
              <w:br/>
              <w:t>H317 may cause an allergic skin reaction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A03693" w14:textId="3B08EAA3" w:rsidR="008E0CD8" w:rsidRPr="005E2EAC" w:rsidRDefault="00A5144C"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w:eastAsia="Times New Roman" w:hAnsi="Arial" w:cs="Arial"/>
                <w:noProof/>
                <w:color w:val="747474"/>
                <w:szCs w:val="24"/>
                <w:lang w:eastAsia="en-GB" w:bidi="ar-SA"/>
              </w:rPr>
              <w:drawing>
                <wp:inline distT="0" distB="0" distL="0" distR="0" wp14:anchorId="3818A923" wp14:editId="251D7577">
                  <wp:extent cx="525145" cy="525145"/>
                  <wp:effectExtent l="0" t="0" r="8255" b="8255"/>
                  <wp:docPr id="107" name="Picture 10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42478">
              <w:rPr>
                <w:rFonts w:ascii="Arial" w:eastAsia="Times New Roman" w:hAnsi="Arial" w:cs="Arial"/>
                <w:noProof/>
                <w:color w:val="747474"/>
                <w:szCs w:val="24"/>
                <w:lang w:eastAsia="en-GB" w:bidi="ar-SA"/>
              </w:rPr>
              <w:drawing>
                <wp:inline distT="0" distB="0" distL="0" distR="0" wp14:anchorId="601E2FBA" wp14:editId="374354CD">
                  <wp:extent cx="525145" cy="525145"/>
                  <wp:effectExtent l="0" t="0" r="8255" b="8255"/>
                  <wp:docPr id="108" name="Picture 108"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E0CD8" w:rsidRPr="00B44834" w14:paraId="5818228F"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628194" w14:textId="48BBA889" w:rsidR="008E0CD8" w:rsidRPr="004C71B8"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E42478">
              <w:rPr>
                <w:rFonts w:ascii="Arial Narrow" w:eastAsia="Times New Roman" w:hAnsi="Arial Narrow" w:cs="Arial"/>
                <w:color w:val="000000" w:themeColor="text1"/>
                <w:sz w:val="20"/>
                <w:szCs w:val="20"/>
                <w:lang w:eastAsia="en-GB" w:bidi="ar-SA"/>
              </w:rPr>
              <w:t>paracetomol</w:t>
            </w:r>
            <w:proofErr w:type="spellEnd"/>
            <w:r w:rsidRPr="00E42478">
              <w:rPr>
                <w:rFonts w:ascii="Arial Narrow" w:eastAsia="Times New Roman" w:hAnsi="Arial Narrow" w:cs="Arial"/>
                <w:color w:val="000000" w:themeColor="text1"/>
                <w:sz w:val="20"/>
                <w:szCs w:val="20"/>
                <w:lang w:eastAsia="en-GB" w:bidi="ar-SA"/>
              </w:rPr>
              <w:t>, N-</w:t>
            </w:r>
            <w:proofErr w:type="spellStart"/>
            <w:r w:rsidRPr="00E42478">
              <w:rPr>
                <w:rFonts w:ascii="Arial Narrow" w:eastAsia="Times New Roman" w:hAnsi="Arial Narrow" w:cs="Arial"/>
                <w:color w:val="000000" w:themeColor="text1"/>
                <w:sz w:val="20"/>
                <w:szCs w:val="20"/>
                <w:lang w:eastAsia="en-GB" w:bidi="ar-SA"/>
              </w:rPr>
              <w:t>phenylethanamidel</w:t>
            </w:r>
            <w:proofErr w:type="spellEnd"/>
            <w:r w:rsidRPr="00E42478">
              <w:rPr>
                <w:rFonts w:ascii="Arial Narrow" w:eastAsia="Times New Roman" w:hAnsi="Arial Narrow" w:cs="Arial"/>
                <w:color w:val="000000" w:themeColor="text1"/>
                <w:sz w:val="20"/>
                <w:szCs w:val="20"/>
                <w:lang w:eastAsia="en-GB" w:bidi="ar-SA"/>
              </w:rPr>
              <w:t xml:space="preserve">, </w:t>
            </w:r>
            <w:proofErr w:type="spellStart"/>
            <w:r w:rsidRPr="00E42478">
              <w:rPr>
                <w:rFonts w:ascii="Arial Narrow" w:eastAsia="Times New Roman" w:hAnsi="Arial Narrow" w:cs="Arial"/>
                <w:color w:val="000000" w:themeColor="text1"/>
                <w:sz w:val="20"/>
                <w:szCs w:val="20"/>
                <w:lang w:eastAsia="en-GB" w:bidi="ar-SA"/>
              </w:rPr>
              <w:t>thiooxamide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11F383" w14:textId="77777777" w:rsidR="008E0CD8" w:rsidRPr="00821269"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B7E63E" w14:textId="30BA21FC" w:rsidR="008E0CD8" w:rsidRPr="00821269"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Acute toxin Cat 4 (oral)</w:t>
            </w:r>
            <w:r w:rsidRPr="00E42478">
              <w:rPr>
                <w:rFonts w:ascii="Arial Narrow" w:eastAsia="Times New Roman" w:hAnsi="Arial Narrow" w:cs="Arial"/>
                <w:color w:val="000000" w:themeColor="text1"/>
                <w:sz w:val="20"/>
                <w:szCs w:val="20"/>
                <w:lang w:eastAsia="en-GB" w:bidi="ar-SA"/>
              </w:rPr>
              <w:br/>
              <w:t>Skin Irritant Cat 2</w:t>
            </w:r>
            <w:r w:rsidRPr="00E42478">
              <w:rPr>
                <w:rFonts w:ascii="Arial Narrow" w:eastAsia="Times New Roman" w:hAnsi="Arial Narrow" w:cs="Arial"/>
                <w:color w:val="000000" w:themeColor="text1"/>
                <w:sz w:val="20"/>
                <w:szCs w:val="20"/>
                <w:lang w:eastAsia="en-GB" w:bidi="ar-SA"/>
              </w:rPr>
              <w:br/>
              <w:t>Eye Irritant Cat 2</w:t>
            </w:r>
            <w:r w:rsidRPr="00E42478">
              <w:rPr>
                <w:rFonts w:ascii="Arial Narrow" w:eastAsia="Times New Roman" w:hAnsi="Arial Narrow" w:cs="Arial"/>
                <w:color w:val="000000" w:themeColor="text1"/>
                <w:sz w:val="20"/>
                <w:szCs w:val="20"/>
                <w:lang w:eastAsia="en-GB" w:bidi="ar-SA"/>
              </w:rPr>
              <w:b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08C9E4" w14:textId="3DFA69DC" w:rsidR="008E0CD8" w:rsidRPr="00821269" w:rsidRDefault="00A5144C" w:rsidP="008E0CD8">
            <w:pPr>
              <w:spacing w:after="0" w:line="240" w:lineRule="auto"/>
              <w:ind w:left="-227"/>
              <w:rPr>
                <w:rFonts w:ascii="Arial Narrow" w:eastAsia="Times New Roman" w:hAnsi="Arial Narrow" w:cs="Arial"/>
                <w:color w:val="000000" w:themeColor="text1"/>
                <w:sz w:val="20"/>
                <w:szCs w:val="20"/>
                <w:lang w:eastAsia="en-GB" w:bidi="ar-SA"/>
              </w:rPr>
            </w:pPr>
            <w:r w:rsidRPr="00E42478">
              <w:rPr>
                <w:rFonts w:ascii="Arial Narrow" w:eastAsia="Times New Roman" w:hAnsi="Arial Narrow" w:cs="Arial"/>
                <w:color w:val="000000" w:themeColor="text1"/>
                <w:sz w:val="20"/>
                <w:szCs w:val="20"/>
                <w:lang w:eastAsia="en-GB" w:bidi="ar-SA"/>
              </w:rPr>
              <w:t>H302: harmful if swallowed</w:t>
            </w:r>
            <w:r w:rsidRPr="00E42478">
              <w:rPr>
                <w:rFonts w:ascii="Arial Narrow" w:eastAsia="Times New Roman" w:hAnsi="Arial Narrow" w:cs="Arial"/>
                <w:color w:val="000000" w:themeColor="text1"/>
                <w:sz w:val="20"/>
                <w:szCs w:val="20"/>
                <w:lang w:eastAsia="en-GB" w:bidi="ar-SA"/>
              </w:rPr>
              <w:br/>
              <w:t>H315: causes skin irritation</w:t>
            </w:r>
            <w:r w:rsidRPr="00E42478">
              <w:rPr>
                <w:rFonts w:ascii="Arial Narrow" w:eastAsia="Times New Roman" w:hAnsi="Arial Narrow" w:cs="Arial"/>
                <w:color w:val="000000" w:themeColor="text1"/>
                <w:sz w:val="20"/>
                <w:szCs w:val="20"/>
                <w:lang w:eastAsia="en-GB" w:bidi="ar-SA"/>
              </w:rPr>
              <w:br/>
              <w:t>H319: causes serious eye irritation</w:t>
            </w:r>
            <w:r w:rsidRPr="00E42478">
              <w:rPr>
                <w:rFonts w:ascii="Arial Narrow" w:eastAsia="Times New Roman" w:hAnsi="Arial Narrow" w:cs="Arial"/>
                <w:color w:val="000000" w:themeColor="text1"/>
                <w:sz w:val="20"/>
                <w:szCs w:val="20"/>
                <w:lang w:eastAsia="en-GB" w:bidi="ar-SA"/>
              </w:rPr>
              <w:b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3602D9" w14:textId="77777777" w:rsidR="008E0CD8" w:rsidRPr="00821269" w:rsidRDefault="008E0CD8" w:rsidP="008E0CD8">
            <w:pPr>
              <w:spacing w:after="0" w:line="240" w:lineRule="auto"/>
              <w:ind w:left="-227"/>
              <w:rPr>
                <w:rFonts w:ascii="Arial" w:eastAsia="Times New Roman" w:hAnsi="Arial" w:cs="Arial"/>
                <w:noProof/>
                <w:color w:val="747474"/>
                <w:szCs w:val="24"/>
                <w:lang w:eastAsia="en-GB" w:bidi="ar-SA"/>
              </w:rPr>
            </w:pPr>
            <w:r w:rsidRPr="009110A2">
              <w:rPr>
                <w:rFonts w:ascii="Arial" w:eastAsia="Times New Roman" w:hAnsi="Arial" w:cs="Arial"/>
                <w:noProof/>
                <w:color w:val="747474"/>
                <w:szCs w:val="24"/>
                <w:lang w:eastAsia="en-GB" w:bidi="ar-SA"/>
              </w:rPr>
              <w:drawing>
                <wp:inline distT="0" distB="0" distL="0" distR="0" wp14:anchorId="102C163F" wp14:editId="065E339A">
                  <wp:extent cx="525145" cy="525145"/>
                  <wp:effectExtent l="0" t="0" r="8255" b="8255"/>
                  <wp:docPr id="102" name="Picture 102"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E0CD8" w:rsidRPr="00B44834" w14:paraId="324B254D"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0F2BF16" w14:textId="7E652E7B" w:rsidR="008E0CD8" w:rsidRPr="008D65BE"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urea</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B99817C" w14:textId="0B93C4BF" w:rsidR="008E0CD8" w:rsidRPr="00821269"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B0971B9" w14:textId="55521DB7" w:rsidR="008E0CD8" w:rsidRPr="004C71B8"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45CB3D4" w14:textId="330EB948" w:rsidR="008E0CD8" w:rsidRPr="004C71B8" w:rsidRDefault="008E0CD8" w:rsidP="008E0CD8">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36B9BF6" w14:textId="4A4ACFB2" w:rsidR="008E0CD8" w:rsidRPr="009110A2" w:rsidRDefault="008E0CD8" w:rsidP="008E0CD8">
            <w:pPr>
              <w:spacing w:after="0" w:line="240" w:lineRule="auto"/>
              <w:ind w:left="-227"/>
              <w:rPr>
                <w:rFonts w:ascii="Arial" w:eastAsia="Times New Roman" w:hAnsi="Arial" w:cs="Arial"/>
                <w:noProof/>
                <w:color w:val="747474"/>
                <w:szCs w:val="24"/>
                <w:lang w:eastAsia="en-GB" w:bidi="ar-SA"/>
              </w:rPr>
            </w:pPr>
          </w:p>
        </w:tc>
      </w:tr>
    </w:tbl>
    <w:p w14:paraId="01A8C7B4" w14:textId="4301E62F" w:rsidR="00E42478" w:rsidRPr="00E42478" w:rsidRDefault="00E42478" w:rsidP="007B1D8F">
      <w:pPr>
        <w:autoSpaceDE w:val="0"/>
        <w:autoSpaceDN w:val="0"/>
        <w:adjustRightInd w:val="0"/>
        <w:spacing w:after="80" w:line="240" w:lineRule="auto"/>
      </w:pPr>
    </w:p>
    <w:p w14:paraId="60EFBAF0" w14:textId="77777777" w:rsidR="00A5144C" w:rsidRPr="00A5144C" w:rsidRDefault="00A5144C" w:rsidP="00A5144C">
      <w:pPr>
        <w:autoSpaceDE w:val="0"/>
        <w:autoSpaceDN w:val="0"/>
        <w:adjustRightInd w:val="0"/>
        <w:spacing w:after="80" w:line="240" w:lineRule="auto"/>
        <w:rPr>
          <w:rFonts w:eastAsiaTheme="minorHAnsi" w:cs="Times New Roman"/>
          <w:b/>
          <w:color w:val="24292E"/>
          <w:sz w:val="28"/>
          <w:szCs w:val="28"/>
          <w:lang w:bidi="ar-SA"/>
        </w:rPr>
      </w:pPr>
      <w:r w:rsidRPr="00A5144C">
        <w:rPr>
          <w:rFonts w:eastAsiaTheme="minorHAnsi" w:cs="Times New Roman"/>
          <w:b/>
          <w:color w:val="24292E"/>
          <w:sz w:val="28"/>
          <w:szCs w:val="28"/>
          <w:lang w:bidi="ar-SA"/>
        </w:rPr>
        <w:t>Incompatibility</w:t>
      </w:r>
    </w:p>
    <w:p w14:paraId="67E368DE"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Strong oxidising and  bases. (prop-2-enamide is also incompatible with acids, iron and its salts, copper brass and free radical initiators)</w:t>
      </w:r>
    </w:p>
    <w:p w14:paraId="1A3B0B21"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Sodium and potassium amide should be kept away from water as well as oxidising agents.</w:t>
      </w:r>
    </w:p>
    <w:p w14:paraId="6626BBD7" w14:textId="77777777" w:rsidR="00A5144C" w:rsidRPr="00A5144C" w:rsidRDefault="00A5144C" w:rsidP="00A5144C">
      <w:pPr>
        <w:autoSpaceDE w:val="0"/>
        <w:autoSpaceDN w:val="0"/>
        <w:adjustRightInd w:val="0"/>
        <w:spacing w:after="80" w:line="240" w:lineRule="auto"/>
        <w:rPr>
          <w:rFonts w:eastAsiaTheme="minorHAnsi" w:cs="Times New Roman"/>
          <w:b/>
          <w:color w:val="24292E"/>
          <w:sz w:val="28"/>
          <w:szCs w:val="28"/>
          <w:lang w:bidi="ar-SA"/>
        </w:rPr>
      </w:pPr>
      <w:r w:rsidRPr="00A5144C">
        <w:rPr>
          <w:rFonts w:eastAsiaTheme="minorHAnsi" w:cs="Times New Roman"/>
          <w:b/>
          <w:color w:val="24292E"/>
          <w:sz w:val="28"/>
          <w:szCs w:val="28"/>
          <w:lang w:bidi="ar-SA"/>
        </w:rPr>
        <w:t>Handling</w:t>
      </w:r>
    </w:p>
    <w:p w14:paraId="7701128D"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For prop-2-enamide contact SSERC. For PTC, avoid raising dust and wear gloves. For the others, wear eye protection and gloves if needed. Potassium and sodium amide are corrosive to skin and eyes as well as water reactive. Wear goggles (EN 166 3) and gloves.</w:t>
      </w:r>
    </w:p>
    <w:p w14:paraId="7F319731"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b/>
          <w:bCs/>
          <w:color w:val="222222"/>
          <w:szCs w:val="24"/>
          <w:lang w:bidi="ar-SA"/>
        </w:rPr>
        <w:t>FF</w:t>
      </w:r>
      <w:r w:rsidRPr="00A5144C">
        <w:rPr>
          <w:rFonts w:eastAsiaTheme="minorHAnsi" w:cs="Times New Roman"/>
          <w:color w:val="222222"/>
          <w:szCs w:val="24"/>
          <w:lang w:bidi="ar-SA"/>
        </w:rPr>
        <w:t> – WS, DP &amp; VL.</w:t>
      </w:r>
    </w:p>
    <w:p w14:paraId="2C822944" w14:textId="77777777" w:rsidR="00A5144C" w:rsidRPr="00A5144C" w:rsidRDefault="00A5144C" w:rsidP="00A5144C">
      <w:pPr>
        <w:autoSpaceDE w:val="0"/>
        <w:autoSpaceDN w:val="0"/>
        <w:adjustRightInd w:val="0"/>
        <w:spacing w:after="80" w:line="240" w:lineRule="auto"/>
        <w:rPr>
          <w:rFonts w:eastAsiaTheme="minorHAnsi" w:cs="Times New Roman"/>
          <w:b/>
          <w:color w:val="24292E"/>
          <w:sz w:val="28"/>
          <w:szCs w:val="28"/>
          <w:lang w:bidi="ar-SA"/>
        </w:rPr>
      </w:pPr>
      <w:r w:rsidRPr="00A5144C">
        <w:rPr>
          <w:rFonts w:eastAsiaTheme="minorHAnsi" w:cs="Times New Roman"/>
          <w:b/>
          <w:color w:val="24292E"/>
          <w:sz w:val="28"/>
          <w:szCs w:val="28"/>
          <w:lang w:bidi="ar-SA"/>
        </w:rPr>
        <w:t>Storage</w:t>
      </w:r>
    </w:p>
    <w:p w14:paraId="1875CFED"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lastRenderedPageBreak/>
        <w:t>With organics in general store.</w:t>
      </w:r>
    </w:p>
    <w:p w14:paraId="7AB66FBD"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 xml:space="preserve">SSL –  Potassium and sodium amide react with water vapour from the atmosphere to produce toxic and corrosive products. Where water vapour is limited, shock-sensitive explosives can be produced. Pressure can also build up in containers leading to explosion. The hazardous decomposition can be recognised by the </w:t>
      </w:r>
      <w:proofErr w:type="spellStart"/>
      <w:r w:rsidRPr="00A5144C">
        <w:rPr>
          <w:rFonts w:eastAsiaTheme="minorHAnsi" w:cs="Times New Roman"/>
          <w:color w:val="222222"/>
          <w:szCs w:val="24"/>
          <w:lang w:bidi="ar-SA"/>
        </w:rPr>
        <w:t>appearence</w:t>
      </w:r>
      <w:proofErr w:type="spellEnd"/>
      <w:r w:rsidRPr="00A5144C">
        <w:rPr>
          <w:rFonts w:eastAsiaTheme="minorHAnsi" w:cs="Times New Roman"/>
          <w:color w:val="222222"/>
          <w:szCs w:val="24"/>
          <w:lang w:bidi="ar-SA"/>
        </w:rPr>
        <w:t xml:space="preserve"> of a yellow/brown colour.</w:t>
      </w:r>
    </w:p>
    <w:p w14:paraId="43E9B227" w14:textId="77777777" w:rsidR="00A5144C" w:rsidRPr="00A5144C" w:rsidRDefault="00A5144C" w:rsidP="00A5144C">
      <w:pPr>
        <w:autoSpaceDE w:val="0"/>
        <w:autoSpaceDN w:val="0"/>
        <w:adjustRightInd w:val="0"/>
        <w:spacing w:after="80" w:line="240" w:lineRule="auto"/>
        <w:rPr>
          <w:rFonts w:eastAsiaTheme="minorHAnsi" w:cs="Times New Roman"/>
          <w:b/>
          <w:color w:val="24292E"/>
          <w:sz w:val="28"/>
          <w:szCs w:val="28"/>
          <w:lang w:bidi="ar-SA"/>
        </w:rPr>
      </w:pPr>
      <w:r w:rsidRPr="00A5144C">
        <w:rPr>
          <w:rFonts w:eastAsiaTheme="minorHAnsi" w:cs="Times New Roman"/>
          <w:b/>
          <w:color w:val="24292E"/>
          <w:sz w:val="28"/>
          <w:szCs w:val="28"/>
          <w:lang w:bidi="ar-SA"/>
        </w:rPr>
        <w:t>Disposal</w:t>
      </w:r>
    </w:p>
    <w:p w14:paraId="77644BD2"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Sodium and potassium amides, prop-2-enamide and  PTC should be kept for disposal by a licensed contractor. The others can be washed to waste with large quantities of cold water..</w:t>
      </w:r>
    </w:p>
    <w:p w14:paraId="5DBDA655" w14:textId="77777777" w:rsidR="00A5144C" w:rsidRPr="00A5144C" w:rsidRDefault="00A5144C" w:rsidP="00A5144C">
      <w:pPr>
        <w:autoSpaceDE w:val="0"/>
        <w:autoSpaceDN w:val="0"/>
        <w:adjustRightInd w:val="0"/>
        <w:spacing w:after="80" w:line="240" w:lineRule="auto"/>
        <w:rPr>
          <w:rFonts w:eastAsiaTheme="minorHAnsi" w:cs="Times New Roman"/>
          <w:b/>
          <w:color w:val="24292E"/>
          <w:sz w:val="28"/>
          <w:szCs w:val="28"/>
          <w:lang w:bidi="ar-SA"/>
        </w:rPr>
      </w:pPr>
      <w:r w:rsidRPr="00A5144C">
        <w:rPr>
          <w:rFonts w:eastAsiaTheme="minorHAnsi" w:cs="Times New Roman"/>
          <w:b/>
          <w:color w:val="24292E"/>
          <w:sz w:val="28"/>
          <w:szCs w:val="28"/>
          <w:lang w:bidi="ar-SA"/>
        </w:rPr>
        <w:t>Spillage</w:t>
      </w:r>
    </w:p>
    <w:p w14:paraId="4FA2EC36"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For Prop-2-enamide and especially PTC, great care should be taken to avoid raising any dust Carefully sweep up solids absorb solutions on paper towels or mineral absorbent, then treat as for disposal above. For the others, carefully sweep up solids absorb solutions on paper towels or mineral absorbent, then treat as for disposal.</w:t>
      </w:r>
    </w:p>
    <w:p w14:paraId="384CAB95" w14:textId="77777777" w:rsidR="00A5144C" w:rsidRPr="00A5144C" w:rsidRDefault="00A5144C" w:rsidP="00A5144C">
      <w:pPr>
        <w:autoSpaceDE w:val="0"/>
        <w:autoSpaceDN w:val="0"/>
        <w:adjustRightInd w:val="0"/>
        <w:spacing w:after="80" w:line="240" w:lineRule="auto"/>
        <w:rPr>
          <w:rFonts w:eastAsiaTheme="minorHAnsi" w:cs="Times New Roman"/>
          <w:b/>
          <w:color w:val="24292E"/>
          <w:sz w:val="28"/>
          <w:szCs w:val="28"/>
          <w:lang w:bidi="ar-SA"/>
        </w:rPr>
      </w:pPr>
      <w:r w:rsidRPr="00A5144C">
        <w:rPr>
          <w:rFonts w:eastAsiaTheme="minorHAnsi" w:cs="Times New Roman"/>
          <w:b/>
          <w:color w:val="24292E"/>
          <w:sz w:val="28"/>
          <w:szCs w:val="28"/>
          <w:lang w:bidi="ar-SA"/>
        </w:rPr>
        <w:t>Remedial Measures</w:t>
      </w:r>
    </w:p>
    <w:p w14:paraId="705F5668" w14:textId="77777777" w:rsidR="00A5144C" w:rsidRPr="00A5144C" w:rsidRDefault="00A5144C" w:rsidP="00A5144C">
      <w:pPr>
        <w:autoSpaceDE w:val="0"/>
        <w:autoSpaceDN w:val="0"/>
        <w:adjustRightInd w:val="0"/>
        <w:spacing w:after="80" w:line="240" w:lineRule="auto"/>
        <w:rPr>
          <w:rFonts w:eastAsiaTheme="minorHAnsi" w:cs="Times New Roman"/>
          <w:b/>
          <w:color w:val="222222"/>
          <w:szCs w:val="24"/>
          <w:lang w:bidi="ar-SA"/>
        </w:rPr>
      </w:pPr>
      <w:r w:rsidRPr="00A5144C">
        <w:rPr>
          <w:rFonts w:eastAsiaTheme="minorHAnsi" w:cs="Times New Roman"/>
          <w:b/>
          <w:color w:val="222222"/>
          <w:szCs w:val="24"/>
          <w:lang w:bidi="ar-SA"/>
        </w:rPr>
        <w:t>Eyes</w:t>
      </w:r>
    </w:p>
    <w:p w14:paraId="1482C779"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Remove contact lenses, if present and easy to do.  Irrigate with water for at least 15 minutes. Obtain medical advice.</w:t>
      </w:r>
    </w:p>
    <w:p w14:paraId="782B31D0" w14:textId="77777777" w:rsidR="00A5144C" w:rsidRPr="00A5144C" w:rsidRDefault="00A5144C" w:rsidP="00A5144C">
      <w:pPr>
        <w:autoSpaceDE w:val="0"/>
        <w:autoSpaceDN w:val="0"/>
        <w:adjustRightInd w:val="0"/>
        <w:spacing w:after="80" w:line="240" w:lineRule="auto"/>
        <w:rPr>
          <w:rFonts w:eastAsiaTheme="minorHAnsi" w:cs="Times New Roman"/>
          <w:b/>
          <w:color w:val="222222"/>
          <w:szCs w:val="24"/>
          <w:lang w:bidi="ar-SA"/>
        </w:rPr>
      </w:pPr>
      <w:r w:rsidRPr="00A5144C">
        <w:rPr>
          <w:rFonts w:eastAsiaTheme="minorHAnsi" w:cs="Times New Roman"/>
          <w:b/>
          <w:color w:val="222222"/>
          <w:szCs w:val="24"/>
          <w:lang w:bidi="ar-SA"/>
        </w:rPr>
        <w:t>Mouth</w:t>
      </w:r>
    </w:p>
    <w:p w14:paraId="2C22F5FE"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Wash out mouth with water. Don’t induce vomiting. Seek medical attention for sodium and potassium amides and prop-2-enamide and </w:t>
      </w:r>
      <w:r w:rsidRPr="00A5144C">
        <w:rPr>
          <w:rFonts w:eastAsiaTheme="minorHAnsi" w:cs="Times New Roman"/>
          <w:b/>
          <w:bCs/>
          <w:color w:val="222222"/>
          <w:szCs w:val="24"/>
          <w:lang w:bidi="ar-SA"/>
        </w:rPr>
        <w:t>immediately</w:t>
      </w:r>
      <w:r w:rsidRPr="00A5144C">
        <w:rPr>
          <w:rFonts w:eastAsiaTheme="minorHAnsi" w:cs="Times New Roman"/>
          <w:color w:val="222222"/>
          <w:szCs w:val="24"/>
          <w:lang w:bidi="ar-SA"/>
        </w:rPr>
        <w:t> in the case of PTC. If the others are swallowed, seek medical attention if feeling unwell.</w:t>
      </w:r>
    </w:p>
    <w:p w14:paraId="5443EDCF" w14:textId="77777777" w:rsidR="00A5144C" w:rsidRPr="00A5144C" w:rsidRDefault="00A5144C" w:rsidP="00A5144C">
      <w:pPr>
        <w:autoSpaceDE w:val="0"/>
        <w:autoSpaceDN w:val="0"/>
        <w:adjustRightInd w:val="0"/>
        <w:spacing w:after="80" w:line="240" w:lineRule="auto"/>
        <w:rPr>
          <w:rFonts w:eastAsiaTheme="minorHAnsi" w:cs="Times New Roman"/>
          <w:b/>
          <w:color w:val="222222"/>
          <w:szCs w:val="24"/>
          <w:lang w:bidi="ar-SA"/>
        </w:rPr>
      </w:pPr>
      <w:r w:rsidRPr="00A5144C">
        <w:rPr>
          <w:rFonts w:eastAsiaTheme="minorHAnsi" w:cs="Times New Roman"/>
          <w:b/>
          <w:color w:val="222222"/>
          <w:szCs w:val="24"/>
          <w:lang w:bidi="ar-SA"/>
        </w:rPr>
        <w:t>Lungs</w:t>
      </w:r>
    </w:p>
    <w:p w14:paraId="4D07048D"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Move patient from area of exposure. Rest and keep warm. Obtain medical attention in the case of sodium and potassium amide, prop-2-enamide or PTC or for the others if feeling unwell.</w:t>
      </w:r>
    </w:p>
    <w:p w14:paraId="214673B6" w14:textId="77777777" w:rsidR="00A5144C" w:rsidRPr="00A5144C" w:rsidRDefault="00A5144C" w:rsidP="00A5144C">
      <w:pPr>
        <w:autoSpaceDE w:val="0"/>
        <w:autoSpaceDN w:val="0"/>
        <w:adjustRightInd w:val="0"/>
        <w:spacing w:after="80" w:line="240" w:lineRule="auto"/>
        <w:rPr>
          <w:rFonts w:eastAsiaTheme="minorHAnsi" w:cs="Times New Roman"/>
          <w:b/>
          <w:color w:val="222222"/>
          <w:szCs w:val="24"/>
          <w:lang w:bidi="ar-SA"/>
        </w:rPr>
      </w:pPr>
      <w:r w:rsidRPr="00A5144C">
        <w:rPr>
          <w:rFonts w:eastAsiaTheme="minorHAnsi" w:cs="Times New Roman"/>
          <w:b/>
          <w:color w:val="222222"/>
          <w:szCs w:val="24"/>
          <w:lang w:bidi="ar-SA"/>
        </w:rPr>
        <w:t>Skin</w:t>
      </w:r>
    </w:p>
    <w:p w14:paraId="26D1C278" w14:textId="77777777" w:rsidR="00A5144C" w:rsidRPr="00A5144C" w:rsidRDefault="00A5144C" w:rsidP="00A5144C">
      <w:pPr>
        <w:autoSpaceDE w:val="0"/>
        <w:autoSpaceDN w:val="0"/>
        <w:adjustRightInd w:val="0"/>
        <w:spacing w:after="80" w:line="240" w:lineRule="auto"/>
        <w:rPr>
          <w:rFonts w:eastAsiaTheme="minorHAnsi" w:cs="Times New Roman"/>
          <w:color w:val="222222"/>
          <w:szCs w:val="24"/>
          <w:lang w:bidi="ar-SA"/>
        </w:rPr>
      </w:pPr>
      <w:r w:rsidRPr="00A5144C">
        <w:rPr>
          <w:rFonts w:eastAsiaTheme="minorHAnsi" w:cs="Times New Roman"/>
          <w:color w:val="222222"/>
          <w:szCs w:val="24"/>
          <w:lang w:bidi="ar-SA"/>
        </w:rPr>
        <w:t>For sodium and potassium amides, prop-2-enamide and PTC, remove contaminated clothing. Wash well with soap and water. Obtain medical attention if area affected is large or irritation persists.</w:t>
      </w:r>
    </w:p>
    <w:p w14:paraId="3AE86FD8" w14:textId="02177D73" w:rsidR="00E42478" w:rsidRDefault="00E42478" w:rsidP="007B1D8F">
      <w:pPr>
        <w:autoSpaceDE w:val="0"/>
        <w:autoSpaceDN w:val="0"/>
        <w:adjustRightInd w:val="0"/>
        <w:spacing w:after="80" w:line="240" w:lineRule="auto"/>
        <w:rPr>
          <w:rFonts w:eastAsiaTheme="minorHAnsi" w:cs="Times New Roman"/>
          <w:b/>
          <w:color w:val="24292E"/>
          <w:sz w:val="28"/>
          <w:szCs w:val="28"/>
          <w:lang w:bidi="ar-SA"/>
        </w:rPr>
      </w:pPr>
    </w:p>
    <w:p w14:paraId="5A345F4C" w14:textId="77777777" w:rsidR="00E42478" w:rsidRPr="007B1D8F" w:rsidRDefault="00E42478" w:rsidP="007B1D8F">
      <w:pPr>
        <w:autoSpaceDE w:val="0"/>
        <w:autoSpaceDN w:val="0"/>
        <w:adjustRightInd w:val="0"/>
        <w:spacing w:after="80" w:line="240" w:lineRule="auto"/>
        <w:rPr>
          <w:rFonts w:eastAsiaTheme="minorHAnsi" w:cs="Times New Roman"/>
          <w:b/>
          <w:color w:val="24292E"/>
          <w:sz w:val="28"/>
          <w:szCs w:val="28"/>
          <w:lang w:bidi="ar-SA"/>
        </w:rPr>
      </w:pPr>
    </w:p>
    <w:p w14:paraId="77D12E72" w14:textId="6B9A188C" w:rsidR="006C42BF" w:rsidRDefault="006C42BF">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11ACA727" w14:textId="0998E499" w:rsidR="008D65BE" w:rsidRPr="006C42BF" w:rsidRDefault="006C42BF" w:rsidP="006C42BF">
      <w:pPr>
        <w:pStyle w:val="Heading1"/>
        <w:spacing w:before="0" w:after="80" w:line="240" w:lineRule="auto"/>
        <w:rPr>
          <w:rFonts w:eastAsiaTheme="minorHAnsi"/>
          <w:lang w:bidi="ar-SA"/>
        </w:rPr>
      </w:pPr>
      <w:r w:rsidRPr="006C42BF">
        <w:rPr>
          <w:rFonts w:eastAsiaTheme="minorHAnsi"/>
          <w:lang w:bidi="ar-SA"/>
        </w:rPr>
        <w:lastRenderedPageBreak/>
        <w:t>Amines, aliphatic</w:t>
      </w:r>
    </w:p>
    <w:p w14:paraId="204944FD" w14:textId="57858C66" w:rsidR="006C42BF" w:rsidRPr="006C42BF" w:rsidRDefault="006C42BF" w:rsidP="006C42BF">
      <w:pPr>
        <w:rPr>
          <w:rFonts w:eastAsiaTheme="minorHAnsi" w:cs="Times New Roman"/>
          <w:color w:val="222222"/>
          <w:szCs w:val="24"/>
          <w:lang w:bidi="ar-SA"/>
        </w:rPr>
      </w:pPr>
      <w:r w:rsidRPr="006C42BF">
        <w:rPr>
          <w:rFonts w:eastAsiaTheme="minorHAnsi" w:cs="Times New Roman"/>
          <w:color w:val="222222"/>
          <w:szCs w:val="24"/>
          <w:lang w:bidi="ar-SA"/>
        </w:rPr>
        <w:t>Description: Generally volatile liquids with a strong ammoniacal or fishy smell. sol</w:t>
      </w:r>
      <w:r>
        <w:rPr>
          <w:rFonts w:eastAsiaTheme="minorHAnsi" w:cs="Times New Roman"/>
          <w:color w:val="222222"/>
          <w:szCs w:val="24"/>
          <w:lang w:bidi="ar-SA"/>
        </w:rPr>
        <w:t>i</w:t>
      </w:r>
      <w:r w:rsidRPr="006C42BF">
        <w:rPr>
          <w:rFonts w:eastAsiaTheme="minorHAnsi" w:cs="Times New Roman"/>
          <w:color w:val="222222"/>
          <w:szCs w:val="24"/>
          <w:lang w:bidi="ar-SA"/>
        </w:rPr>
        <w:t>ds, such as hexamine, also smell.</w:t>
      </w:r>
    </w:p>
    <w:p w14:paraId="71B683B0" w14:textId="77777777" w:rsidR="006C42BF" w:rsidRPr="006C42BF" w:rsidRDefault="006C42BF" w:rsidP="006C42BF">
      <w:pPr>
        <w:autoSpaceDE w:val="0"/>
        <w:autoSpaceDN w:val="0"/>
        <w:adjustRightInd w:val="0"/>
        <w:spacing w:line="240" w:lineRule="auto"/>
        <w:rPr>
          <w:rFonts w:eastAsiaTheme="minorHAnsi" w:cs="Times New Roman"/>
          <w:b/>
          <w:color w:val="24292E"/>
          <w:sz w:val="28"/>
          <w:szCs w:val="28"/>
          <w:lang w:bidi="ar-SA"/>
        </w:rPr>
      </w:pPr>
      <w:r w:rsidRPr="006C42BF">
        <w:rPr>
          <w:rFonts w:eastAsiaTheme="minorHAnsi" w:cs="Times New Roman"/>
          <w:b/>
          <w:color w:val="24292E"/>
          <w:sz w:val="28"/>
          <w:szCs w:val="28"/>
          <w:lang w:bidi="ar-SA"/>
        </w:rPr>
        <w:t>Hazards</w:t>
      </w:r>
    </w:p>
    <w:p w14:paraId="01E6DE0B" w14:textId="77777777" w:rsidR="006C42BF" w:rsidRPr="006C42BF" w:rsidRDefault="006C42BF" w:rsidP="006C42BF">
      <w:pPr>
        <w:rPr>
          <w:rFonts w:eastAsiaTheme="minorHAnsi" w:cs="Times New Roman"/>
          <w:color w:val="222222"/>
          <w:szCs w:val="24"/>
          <w:lang w:bidi="ar-SA"/>
        </w:rPr>
      </w:pPr>
      <w:r w:rsidRPr="006C42BF">
        <w:rPr>
          <w:rFonts w:eastAsiaTheme="minorHAnsi" w:cs="Times New Roman"/>
          <w:color w:val="222222"/>
          <w:szCs w:val="24"/>
          <w:lang w:bidi="ar-SA"/>
        </w:rPr>
        <w:t>The volatile amines are extremely destructive to tissue of the mucous membranes and upper respiratory tract, eyes, and skin.  Other symptoms include cough, shortness of breath, headache and nausea.</w:t>
      </w:r>
    </w:p>
    <w:p w14:paraId="49867E20" w14:textId="22599AC6" w:rsidR="006C42BF" w:rsidRPr="006C42BF" w:rsidRDefault="006C42BF" w:rsidP="006C42BF">
      <w:pPr>
        <w:autoSpaceDE w:val="0"/>
        <w:autoSpaceDN w:val="0"/>
        <w:adjustRightInd w:val="0"/>
        <w:spacing w:line="240" w:lineRule="auto"/>
        <w:rPr>
          <w:rFonts w:eastAsiaTheme="minorHAnsi" w:cs="Times New Roman"/>
          <w:b/>
          <w:color w:val="24292E"/>
          <w:sz w:val="28"/>
          <w:szCs w:val="28"/>
          <w:lang w:bidi="ar-SA"/>
        </w:rPr>
      </w:pPr>
      <w:r w:rsidRPr="006C42BF">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16"/>
        <w:gridCol w:w="1274"/>
        <w:gridCol w:w="2694"/>
        <w:gridCol w:w="2755"/>
        <w:gridCol w:w="2064"/>
      </w:tblGrid>
      <w:tr w:rsidR="00494B33" w:rsidRPr="00B44834" w14:paraId="758FD516" w14:textId="77777777" w:rsidTr="003751B3">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245EFF"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5D21B9"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E37BD0"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11D0F4"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89D3D1"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94B33" w:rsidRPr="00B44834" w14:paraId="2015F98C" w14:textId="77777777" w:rsidTr="003751B3">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EE96DE" w14:textId="05FBCB11"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t>butan-1-amine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1E8F73" w14:textId="472AAFD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720F96" w14:textId="46E8CF21"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t>Flammable liquid Cat 2</w:t>
            </w:r>
            <w:r w:rsidRPr="00494B33">
              <w:rPr>
                <w:rFonts w:ascii="Arial Narrow" w:eastAsia="Times New Roman" w:hAnsi="Arial Narrow" w:cs="Arial"/>
                <w:color w:val="000000" w:themeColor="text1"/>
                <w:sz w:val="20"/>
                <w:szCs w:val="20"/>
                <w:lang w:eastAsia="en-GB" w:bidi="ar-SA"/>
              </w:rPr>
              <w:br/>
              <w:t>Acute toxin Cat 4 (oral)</w:t>
            </w:r>
            <w:r w:rsidRPr="00494B33">
              <w:rPr>
                <w:rFonts w:ascii="Arial Narrow" w:eastAsia="Times New Roman" w:hAnsi="Arial Narrow" w:cs="Arial"/>
                <w:color w:val="000000" w:themeColor="text1"/>
                <w:sz w:val="20"/>
                <w:szCs w:val="20"/>
                <w:lang w:eastAsia="en-GB" w:bidi="ar-SA"/>
              </w:rPr>
              <w:br/>
              <w:t>Acute toxin Cat 4 (dermal)</w:t>
            </w:r>
            <w:r w:rsidRPr="00494B33">
              <w:rPr>
                <w:rFonts w:ascii="Arial Narrow" w:eastAsia="Times New Roman" w:hAnsi="Arial Narrow" w:cs="Arial"/>
                <w:color w:val="000000" w:themeColor="text1"/>
                <w:sz w:val="20"/>
                <w:szCs w:val="20"/>
                <w:lang w:eastAsia="en-GB" w:bidi="ar-SA"/>
              </w:rPr>
              <w:br/>
              <w:t>Acute toxin Cat 4 (inhalation)</w:t>
            </w:r>
            <w:r w:rsidRPr="00494B33">
              <w:rPr>
                <w:rFonts w:ascii="Arial Narrow" w:eastAsia="Times New Roman" w:hAnsi="Arial Narrow" w:cs="Arial"/>
                <w:color w:val="000000" w:themeColor="text1"/>
                <w:sz w:val="20"/>
                <w:szCs w:val="20"/>
                <w:lang w:eastAsia="en-GB" w:bidi="ar-SA"/>
              </w:rPr>
              <w:br/>
              <w:t>Corrosive Cat 1A</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CCBB0B" w14:textId="3BC0C1DB"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t>H225 highly flammable liquid and vapour</w:t>
            </w:r>
            <w:r w:rsidRPr="00494B33">
              <w:rPr>
                <w:rFonts w:ascii="Arial Narrow" w:eastAsia="Times New Roman" w:hAnsi="Arial Narrow" w:cs="Arial"/>
                <w:color w:val="000000" w:themeColor="text1"/>
                <w:sz w:val="20"/>
                <w:szCs w:val="20"/>
                <w:lang w:eastAsia="en-GB" w:bidi="ar-SA"/>
              </w:rPr>
              <w:br/>
              <w:t>H302 Harmful if swallowed</w:t>
            </w:r>
            <w:r w:rsidRPr="00494B33">
              <w:rPr>
                <w:rFonts w:ascii="Arial Narrow" w:eastAsia="Times New Roman" w:hAnsi="Arial Narrow" w:cs="Arial"/>
                <w:color w:val="000000" w:themeColor="text1"/>
                <w:sz w:val="20"/>
                <w:szCs w:val="20"/>
                <w:lang w:eastAsia="en-GB" w:bidi="ar-SA"/>
              </w:rPr>
              <w:br/>
              <w:t>H312 harmful in contact with skin</w:t>
            </w:r>
            <w:r w:rsidRPr="00494B33">
              <w:rPr>
                <w:rFonts w:ascii="Arial Narrow" w:eastAsia="Times New Roman" w:hAnsi="Arial Narrow" w:cs="Arial"/>
                <w:color w:val="000000" w:themeColor="text1"/>
                <w:sz w:val="20"/>
                <w:szCs w:val="20"/>
                <w:lang w:eastAsia="en-GB" w:bidi="ar-SA"/>
              </w:rPr>
              <w:br/>
              <w:t>H332 harmful if inhaled</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306EC3" w14:textId="71087331"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03419E59" wp14:editId="07648098">
                  <wp:extent cx="525145" cy="525145"/>
                  <wp:effectExtent l="0" t="0" r="8255" b="8255"/>
                  <wp:docPr id="139" name="Picture 13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Pr>
                <w:rFonts w:ascii="Arial" w:hAnsi="Arial" w:cs="Arial"/>
                <w:noProof/>
                <w:color w:val="747474"/>
              </w:rPr>
              <w:drawing>
                <wp:inline distT="0" distB="0" distL="0" distR="0" wp14:anchorId="36FEAC50" wp14:editId="63254EA1">
                  <wp:extent cx="525145" cy="525145"/>
                  <wp:effectExtent l="0" t="0" r="8255" b="8255"/>
                  <wp:docPr id="140" name="Picture 140"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6C3807FF" wp14:editId="3C97C2BD">
                  <wp:extent cx="525780" cy="525780"/>
                  <wp:effectExtent l="0" t="0" r="0" b="0"/>
                  <wp:docPr id="141" name="Picture 14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94B33" w:rsidRPr="00B44834" w14:paraId="410DA20A" w14:textId="77777777" w:rsidTr="0055644B">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132703" w14:textId="29CF207F"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t>butan-2-amine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CC4594" w14:textId="6916A07E"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2960E0A" w14:textId="492063CE"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sidRPr="0055644B">
              <w:rPr>
                <w:rFonts w:ascii="Arial Narrow" w:eastAsia="Times New Roman" w:hAnsi="Arial Narrow" w:cs="Arial"/>
                <w:color w:val="000000" w:themeColor="text1"/>
                <w:sz w:val="20"/>
                <w:szCs w:val="20"/>
                <w:lang w:eastAsia="en-GB" w:bidi="ar-SA"/>
              </w:rPr>
              <w:t>Flammable liquid Cat 2</w:t>
            </w:r>
            <w:r w:rsidRPr="0055644B">
              <w:rPr>
                <w:rFonts w:ascii="Arial Narrow" w:eastAsia="Times New Roman" w:hAnsi="Arial Narrow" w:cs="Arial"/>
                <w:color w:val="000000" w:themeColor="text1"/>
                <w:sz w:val="20"/>
                <w:szCs w:val="20"/>
                <w:lang w:eastAsia="en-GB" w:bidi="ar-SA"/>
              </w:rPr>
              <w:br/>
              <w:t>Acute toxin Cat 4 (oral)</w:t>
            </w:r>
            <w:r w:rsidRPr="0055644B">
              <w:rPr>
                <w:rFonts w:ascii="Arial Narrow" w:eastAsia="Times New Roman" w:hAnsi="Arial Narrow" w:cs="Arial"/>
                <w:color w:val="000000" w:themeColor="text1"/>
                <w:sz w:val="20"/>
                <w:szCs w:val="20"/>
                <w:lang w:eastAsia="en-GB" w:bidi="ar-SA"/>
              </w:rPr>
              <w:br/>
              <w:t>Acute toxin Cat 4 (dermal)</w:t>
            </w:r>
            <w:r w:rsidRPr="0055644B">
              <w:rPr>
                <w:rFonts w:ascii="Arial Narrow" w:eastAsia="Times New Roman" w:hAnsi="Arial Narrow" w:cs="Arial"/>
                <w:color w:val="000000" w:themeColor="text1"/>
                <w:sz w:val="20"/>
                <w:szCs w:val="20"/>
                <w:lang w:eastAsia="en-GB" w:bidi="ar-SA"/>
              </w:rPr>
              <w:br/>
              <w:t>Corrosive Cat 1A</w:t>
            </w:r>
            <w:r w:rsidRPr="0055644B">
              <w:rPr>
                <w:rFonts w:ascii="Arial Narrow" w:eastAsia="Times New Roman" w:hAnsi="Arial Narrow" w:cs="Arial"/>
                <w:color w:val="000000" w:themeColor="text1"/>
                <w:sz w:val="20"/>
                <w:szCs w:val="20"/>
                <w:lang w:eastAsia="en-GB" w:bidi="ar-SA"/>
              </w:rPr>
              <w:br/>
              <w:t>Hazardous to the aquatic environment Cat 1</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1A57637" w14:textId="0C5A1A6D"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sidRPr="0055644B">
              <w:rPr>
                <w:rFonts w:ascii="Arial Narrow" w:eastAsia="Times New Roman" w:hAnsi="Arial Narrow" w:cs="Arial"/>
                <w:color w:val="000000" w:themeColor="text1"/>
                <w:sz w:val="20"/>
                <w:szCs w:val="20"/>
                <w:lang w:eastAsia="en-GB" w:bidi="ar-SA"/>
              </w:rPr>
              <w:t>H225 highly flammable liquid and vapour</w:t>
            </w:r>
            <w:r w:rsidRPr="0055644B">
              <w:rPr>
                <w:rFonts w:ascii="Arial Narrow" w:eastAsia="Times New Roman" w:hAnsi="Arial Narrow" w:cs="Arial"/>
                <w:color w:val="000000" w:themeColor="text1"/>
                <w:sz w:val="20"/>
                <w:szCs w:val="20"/>
                <w:lang w:eastAsia="en-GB" w:bidi="ar-SA"/>
              </w:rPr>
              <w:br/>
              <w:t>H302 Harmful if swallowed</w:t>
            </w:r>
            <w:r w:rsidRPr="0055644B">
              <w:rPr>
                <w:rFonts w:ascii="Arial Narrow" w:eastAsia="Times New Roman" w:hAnsi="Arial Narrow" w:cs="Arial"/>
                <w:color w:val="000000" w:themeColor="text1"/>
                <w:sz w:val="20"/>
                <w:szCs w:val="20"/>
                <w:lang w:eastAsia="en-GB" w:bidi="ar-SA"/>
              </w:rPr>
              <w:br/>
              <w:t>H332 harmful if inhaled</w:t>
            </w:r>
            <w:r w:rsidRPr="0055644B">
              <w:rPr>
                <w:rFonts w:ascii="Arial Narrow" w:eastAsia="Times New Roman" w:hAnsi="Arial Narrow" w:cs="Arial"/>
                <w:color w:val="000000" w:themeColor="text1"/>
                <w:sz w:val="20"/>
                <w:szCs w:val="20"/>
                <w:lang w:eastAsia="en-GB" w:bidi="ar-SA"/>
              </w:rPr>
              <w:br/>
              <w:t>H314 causes severe skin burns and eye damage</w:t>
            </w:r>
            <w:r w:rsidRPr="0055644B">
              <w:rPr>
                <w:rFonts w:ascii="Arial Narrow" w:eastAsia="Times New Roman" w:hAnsi="Arial Narrow" w:cs="Arial"/>
                <w:color w:val="000000" w:themeColor="text1"/>
                <w:sz w:val="20"/>
                <w:szCs w:val="20"/>
                <w:lang w:eastAsia="en-GB" w:bidi="ar-SA"/>
              </w:rPr>
              <w:br/>
              <w:t>H400 very toxic to aquatic life</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B4FAFE" w14:textId="49DA1D64"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0A9A5A0E" wp14:editId="5E7D84DB">
                  <wp:extent cx="525145" cy="525145"/>
                  <wp:effectExtent l="0" t="0" r="8255" b="8255"/>
                  <wp:docPr id="142" name="Picture 14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Pr>
                <w:rFonts w:ascii="Arial" w:hAnsi="Arial" w:cs="Arial"/>
                <w:noProof/>
                <w:color w:val="747474"/>
              </w:rPr>
              <w:drawing>
                <wp:inline distT="0" distB="0" distL="0" distR="0" wp14:anchorId="40887148" wp14:editId="4D6EBCC2">
                  <wp:extent cx="525145" cy="525145"/>
                  <wp:effectExtent l="0" t="0" r="8255" b="8255"/>
                  <wp:docPr id="143" name="Picture 143"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494B33" w:rsidRPr="00B44834">
              <w:rPr>
                <w:rFonts w:ascii="Arial Narrow" w:eastAsia="Times New Roman" w:hAnsi="Arial Narrow" w:cs="Arial"/>
                <w:noProof/>
                <w:color w:val="000000" w:themeColor="text1"/>
                <w:sz w:val="20"/>
                <w:szCs w:val="20"/>
                <w:lang w:eastAsia="en-GB" w:bidi="ar-SA"/>
              </w:rPr>
              <w:drawing>
                <wp:inline distT="0" distB="0" distL="0" distR="0" wp14:anchorId="0B27D0FC" wp14:editId="1189102B">
                  <wp:extent cx="525780" cy="525780"/>
                  <wp:effectExtent l="0" t="0" r="0" b="0"/>
                  <wp:docPr id="132" name="Picture 132"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4FA65979" wp14:editId="3BC3501F">
                  <wp:extent cx="525780" cy="525780"/>
                  <wp:effectExtent l="0" t="0" r="0" b="0"/>
                  <wp:docPr id="144" name="Picture 144" descr="https://www.sserc.org.uk/wp-content/uploads/Chemistry/ChemistryGHS/GHS-pictogram-pollu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Chemistry/ChemistryGHS/GHS-pictogram-pollu_small-1.gi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94B33" w:rsidRPr="00B44834" w14:paraId="35DDC154" w14:textId="77777777" w:rsidTr="0055644B">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0E2336" w14:textId="3BE17A35"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t>2-methylpropan-1-amine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69B6B2"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292899B" w14:textId="69CCEAC6"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sidRPr="0055644B">
              <w:rPr>
                <w:rFonts w:ascii="Arial Narrow" w:eastAsia="Times New Roman" w:hAnsi="Arial Narrow" w:cs="Arial"/>
                <w:color w:val="000000" w:themeColor="text1"/>
                <w:sz w:val="20"/>
                <w:szCs w:val="20"/>
                <w:lang w:eastAsia="en-GB" w:bidi="ar-SA"/>
              </w:rPr>
              <w:t>Flammable liquid Cat 2</w:t>
            </w:r>
            <w:r w:rsidRPr="0055644B">
              <w:rPr>
                <w:rFonts w:ascii="Arial Narrow" w:eastAsia="Times New Roman" w:hAnsi="Arial Narrow" w:cs="Arial"/>
                <w:color w:val="000000" w:themeColor="text1"/>
                <w:sz w:val="20"/>
                <w:szCs w:val="20"/>
                <w:lang w:eastAsia="en-GB" w:bidi="ar-SA"/>
              </w:rPr>
              <w:br/>
              <w:t>Acute toxin Cat 3 (oral)</w:t>
            </w:r>
            <w:r w:rsidRPr="0055644B">
              <w:rPr>
                <w:rFonts w:ascii="Arial Narrow" w:eastAsia="Times New Roman" w:hAnsi="Arial Narrow" w:cs="Arial"/>
                <w:color w:val="000000" w:themeColor="text1"/>
                <w:sz w:val="20"/>
                <w:szCs w:val="20"/>
                <w:lang w:eastAsia="en-GB" w:bidi="ar-SA"/>
              </w:rPr>
              <w:br/>
              <w:t>Acute toxin Cat 3 (dermal)</w:t>
            </w:r>
            <w:r w:rsidRPr="0055644B">
              <w:rPr>
                <w:rFonts w:ascii="Arial Narrow" w:eastAsia="Times New Roman" w:hAnsi="Arial Narrow" w:cs="Arial"/>
                <w:color w:val="000000" w:themeColor="text1"/>
                <w:sz w:val="20"/>
                <w:szCs w:val="20"/>
                <w:lang w:eastAsia="en-GB" w:bidi="ar-SA"/>
              </w:rPr>
              <w:br/>
              <w:t>Acute toxin Cat 3 (inhalation)</w:t>
            </w:r>
            <w:r w:rsidRPr="0055644B">
              <w:rPr>
                <w:rFonts w:ascii="Arial Narrow" w:eastAsia="Times New Roman" w:hAnsi="Arial Narrow" w:cs="Arial"/>
                <w:color w:val="000000" w:themeColor="text1"/>
                <w:sz w:val="20"/>
                <w:szCs w:val="20"/>
                <w:lang w:eastAsia="en-GB" w:bidi="ar-SA"/>
              </w:rPr>
              <w:br/>
              <w:t>Corrosive Cat 1A</w:t>
            </w:r>
            <w:r w:rsidRPr="0055644B">
              <w:rPr>
                <w:rFonts w:ascii="Arial Narrow" w:eastAsia="Times New Roman" w:hAnsi="Arial Narrow" w:cs="Arial"/>
                <w:color w:val="000000" w:themeColor="text1"/>
                <w:sz w:val="20"/>
                <w:szCs w:val="20"/>
                <w:lang w:eastAsia="en-GB" w:bidi="ar-SA"/>
              </w:rPr>
              <w:br/>
              <w:t>Specific Target Organ Toxin on Single Exposure Cat 3</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AB5C8F7" w14:textId="7E03444C"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sidRPr="0055644B">
              <w:rPr>
                <w:rFonts w:ascii="Arial Narrow" w:eastAsia="Times New Roman" w:hAnsi="Arial Narrow" w:cs="Arial"/>
                <w:color w:val="000000" w:themeColor="text1"/>
                <w:sz w:val="20"/>
                <w:szCs w:val="20"/>
                <w:lang w:eastAsia="en-GB" w:bidi="ar-SA"/>
              </w:rPr>
              <w:t>H225 highly flammable liquid and vapour</w:t>
            </w:r>
            <w:r w:rsidRPr="0055644B">
              <w:rPr>
                <w:rFonts w:ascii="Arial Narrow" w:eastAsia="Times New Roman" w:hAnsi="Arial Narrow" w:cs="Arial"/>
                <w:color w:val="000000" w:themeColor="text1"/>
                <w:sz w:val="20"/>
                <w:szCs w:val="20"/>
                <w:lang w:eastAsia="en-GB" w:bidi="ar-SA"/>
              </w:rPr>
              <w:br/>
              <w:t>H301 toxic if swallowed</w:t>
            </w:r>
            <w:r w:rsidRPr="0055644B">
              <w:rPr>
                <w:rFonts w:ascii="Arial Narrow" w:eastAsia="Times New Roman" w:hAnsi="Arial Narrow" w:cs="Arial"/>
                <w:color w:val="000000" w:themeColor="text1"/>
                <w:sz w:val="20"/>
                <w:szCs w:val="20"/>
                <w:lang w:eastAsia="en-GB" w:bidi="ar-SA"/>
              </w:rPr>
              <w:br/>
              <w:t>H311 toxic in contact with skin</w:t>
            </w:r>
            <w:r w:rsidRPr="0055644B">
              <w:rPr>
                <w:rFonts w:ascii="Arial Narrow" w:eastAsia="Times New Roman" w:hAnsi="Arial Narrow" w:cs="Arial"/>
                <w:color w:val="000000" w:themeColor="text1"/>
                <w:sz w:val="20"/>
                <w:szCs w:val="20"/>
                <w:lang w:eastAsia="en-GB" w:bidi="ar-SA"/>
              </w:rPr>
              <w:br/>
              <w:t>H331 toxic if inhaled</w:t>
            </w:r>
            <w:r w:rsidRPr="0055644B">
              <w:rPr>
                <w:rFonts w:ascii="Arial Narrow" w:eastAsia="Times New Roman" w:hAnsi="Arial Narrow" w:cs="Arial"/>
                <w:color w:val="000000" w:themeColor="text1"/>
                <w:sz w:val="20"/>
                <w:szCs w:val="20"/>
                <w:lang w:eastAsia="en-GB" w:bidi="ar-SA"/>
              </w:rPr>
              <w:br/>
              <w:t>H314 causes severe skin burns and eye damage</w:t>
            </w:r>
            <w:r w:rsidRPr="0055644B">
              <w:rPr>
                <w:rFonts w:ascii="Arial Narrow" w:eastAsia="Times New Roman" w:hAnsi="Arial Narrow" w:cs="Arial"/>
                <w:color w:val="000000" w:themeColor="text1"/>
                <w:sz w:val="20"/>
                <w:szCs w:val="20"/>
                <w:lang w:eastAsia="en-GB" w:bidi="ar-SA"/>
              </w:rPr>
              <w:br/>
              <w:t>H335 may cause respiratory irritation</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EB7468" w14:textId="6D37284D" w:rsidR="00494B33" w:rsidRPr="00EC65A2" w:rsidRDefault="0055644B"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781B0D26" wp14:editId="40D46FE1">
                  <wp:extent cx="525145" cy="525145"/>
                  <wp:effectExtent l="0" t="0" r="8255" b="8255"/>
                  <wp:docPr id="145" name="Picture 14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494B33" w:rsidRPr="00B44834">
              <w:rPr>
                <w:rFonts w:ascii="Arial Narrow" w:eastAsia="Times New Roman" w:hAnsi="Arial Narrow" w:cs="Arial"/>
                <w:noProof/>
                <w:color w:val="000000" w:themeColor="text1"/>
                <w:sz w:val="20"/>
                <w:szCs w:val="20"/>
                <w:lang w:eastAsia="en-GB" w:bidi="ar-SA"/>
              </w:rPr>
              <w:drawing>
                <wp:inline distT="0" distB="0" distL="0" distR="0" wp14:anchorId="5FA74774" wp14:editId="2F6D179D">
                  <wp:extent cx="525780" cy="525780"/>
                  <wp:effectExtent l="0" t="0" r="0" b="0"/>
                  <wp:docPr id="134" name="Picture 134" descr="https://www.sserc.org.uk/wp-content/uploads/Chemistry/ChemistryGHS/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Chemistry/ChemistryGHS/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E37FED">
              <w:rPr>
                <w:rFonts w:ascii="Arial" w:hAnsi="Arial" w:cs="Arial"/>
                <w:noProof/>
                <w:color w:val="747474"/>
              </w:rPr>
              <w:drawing>
                <wp:inline distT="0" distB="0" distL="0" distR="0" wp14:anchorId="78120AC1" wp14:editId="673386D2">
                  <wp:extent cx="525145" cy="525145"/>
                  <wp:effectExtent l="0" t="0" r="8255" b="8255"/>
                  <wp:docPr id="146" name="Picture 146"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494B33" w:rsidRPr="00B44834">
              <w:rPr>
                <w:rFonts w:ascii="Arial Narrow" w:eastAsia="Times New Roman" w:hAnsi="Arial Narrow" w:cs="Arial"/>
                <w:noProof/>
                <w:color w:val="000000" w:themeColor="text1"/>
                <w:sz w:val="20"/>
                <w:szCs w:val="20"/>
                <w:lang w:eastAsia="en-GB" w:bidi="ar-SA"/>
              </w:rPr>
              <w:drawing>
                <wp:inline distT="0" distB="0" distL="0" distR="0" wp14:anchorId="072FC026" wp14:editId="4DEB2AAD">
                  <wp:extent cx="525780" cy="525780"/>
                  <wp:effectExtent l="0" t="0" r="0" b="0"/>
                  <wp:docPr id="135" name="Picture 135"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94B33" w:rsidRPr="00B44834" w14:paraId="6BDAC3E5" w14:textId="77777777" w:rsidTr="0055644B">
        <w:tc>
          <w:tcPr>
            <w:tcW w:w="191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74E7D9F" w14:textId="0291F20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t>2-methylpropan-2-amine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93608E4" w14:textId="77777777"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FFDB48" w14:textId="53DDF19E" w:rsidR="00494B33" w:rsidRPr="00EC65A2" w:rsidRDefault="00E37FED" w:rsidP="003751B3">
            <w:pPr>
              <w:spacing w:after="0" w:line="240" w:lineRule="auto"/>
              <w:ind w:left="-227"/>
              <w:rPr>
                <w:rFonts w:ascii="Arial Narrow" w:eastAsia="Times New Roman" w:hAnsi="Arial Narrow" w:cs="Arial"/>
                <w:color w:val="000000" w:themeColor="text1"/>
                <w:sz w:val="20"/>
                <w:szCs w:val="20"/>
                <w:lang w:eastAsia="en-GB" w:bidi="ar-SA"/>
              </w:rPr>
            </w:pPr>
            <w:r w:rsidRPr="00E37FED">
              <w:rPr>
                <w:rFonts w:ascii="Arial Narrow" w:eastAsia="Times New Roman" w:hAnsi="Arial Narrow" w:cs="Arial"/>
                <w:color w:val="000000" w:themeColor="text1"/>
                <w:sz w:val="20"/>
                <w:szCs w:val="20"/>
                <w:lang w:eastAsia="en-GB" w:bidi="ar-SA"/>
              </w:rPr>
              <w:t>Flammable liquid Cat 2</w:t>
            </w:r>
            <w:r w:rsidRPr="00E37FED">
              <w:rPr>
                <w:rFonts w:ascii="Arial Narrow" w:eastAsia="Times New Roman" w:hAnsi="Arial Narrow" w:cs="Arial"/>
                <w:color w:val="000000" w:themeColor="text1"/>
                <w:sz w:val="20"/>
                <w:szCs w:val="20"/>
                <w:lang w:eastAsia="en-GB" w:bidi="ar-SA"/>
              </w:rPr>
              <w:br/>
              <w:t>Acute toxin Cat 4 (oral)</w:t>
            </w:r>
            <w:r w:rsidRPr="00E37FED">
              <w:rPr>
                <w:rFonts w:ascii="Arial Narrow" w:eastAsia="Times New Roman" w:hAnsi="Arial Narrow" w:cs="Arial"/>
                <w:color w:val="000000" w:themeColor="text1"/>
                <w:sz w:val="20"/>
                <w:szCs w:val="20"/>
                <w:lang w:eastAsia="en-GB" w:bidi="ar-SA"/>
              </w:rPr>
              <w:br/>
              <w:t>Acute toxin Cat 3 (inhalation)</w:t>
            </w:r>
            <w:r w:rsidRPr="00E37FED">
              <w:rPr>
                <w:rFonts w:ascii="Arial Narrow" w:eastAsia="Times New Roman" w:hAnsi="Arial Narrow" w:cs="Arial"/>
                <w:color w:val="000000" w:themeColor="text1"/>
                <w:sz w:val="20"/>
                <w:szCs w:val="20"/>
                <w:lang w:eastAsia="en-GB" w:bidi="ar-SA"/>
              </w:rPr>
              <w:br/>
              <w:t>Corrosive Cat 1A</w:t>
            </w:r>
            <w:r w:rsidRPr="00E37FED">
              <w:rPr>
                <w:rFonts w:ascii="Arial Narrow" w:eastAsia="Times New Roman" w:hAnsi="Arial Narrow" w:cs="Arial"/>
                <w:color w:val="000000" w:themeColor="text1"/>
                <w:sz w:val="20"/>
                <w:szCs w:val="20"/>
                <w:lang w:eastAsia="en-GB" w:bidi="ar-SA"/>
              </w:rPr>
              <w:br/>
              <w:t>Hazardous to the aquatic environment with long lasting effects Cat 3</w:t>
            </w:r>
          </w:p>
        </w:tc>
        <w:tc>
          <w:tcPr>
            <w:tcW w:w="275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8C4BCC" w14:textId="5BC494EB" w:rsidR="00494B33" w:rsidRPr="00EC65A2" w:rsidRDefault="00E37FED" w:rsidP="003751B3">
            <w:pPr>
              <w:spacing w:after="0" w:line="240" w:lineRule="auto"/>
              <w:ind w:left="-227"/>
              <w:rPr>
                <w:rFonts w:ascii="Arial Narrow" w:eastAsia="Times New Roman" w:hAnsi="Arial Narrow" w:cs="Arial"/>
                <w:color w:val="000000" w:themeColor="text1"/>
                <w:sz w:val="20"/>
                <w:szCs w:val="20"/>
                <w:lang w:eastAsia="en-GB" w:bidi="ar-SA"/>
              </w:rPr>
            </w:pPr>
            <w:r w:rsidRPr="00E37FED">
              <w:rPr>
                <w:rFonts w:ascii="Arial Narrow" w:eastAsia="Times New Roman" w:hAnsi="Arial Narrow" w:cs="Arial"/>
                <w:color w:val="000000" w:themeColor="text1"/>
                <w:sz w:val="20"/>
                <w:szCs w:val="20"/>
                <w:lang w:eastAsia="en-GB" w:bidi="ar-SA"/>
              </w:rPr>
              <w:t>H225 highly flammable liquid and vapour</w:t>
            </w:r>
            <w:r w:rsidRPr="00E37FED">
              <w:rPr>
                <w:rFonts w:ascii="Arial Narrow" w:eastAsia="Times New Roman" w:hAnsi="Arial Narrow" w:cs="Arial"/>
                <w:color w:val="000000" w:themeColor="text1"/>
                <w:sz w:val="20"/>
                <w:szCs w:val="20"/>
                <w:lang w:eastAsia="en-GB" w:bidi="ar-SA"/>
              </w:rPr>
              <w:br/>
              <w:t>H302 harmful if swallowed</w:t>
            </w:r>
            <w:r w:rsidRPr="00E37FED">
              <w:rPr>
                <w:rFonts w:ascii="Arial Narrow" w:eastAsia="Times New Roman" w:hAnsi="Arial Narrow" w:cs="Arial"/>
                <w:color w:val="000000" w:themeColor="text1"/>
                <w:sz w:val="20"/>
                <w:szCs w:val="20"/>
                <w:lang w:eastAsia="en-GB" w:bidi="ar-SA"/>
              </w:rPr>
              <w:br/>
              <w:t>H332 toxic if inhaled</w:t>
            </w:r>
            <w:r w:rsidRPr="00E37FED">
              <w:rPr>
                <w:rFonts w:ascii="Arial Narrow" w:eastAsia="Times New Roman" w:hAnsi="Arial Narrow" w:cs="Arial"/>
                <w:color w:val="000000" w:themeColor="text1"/>
                <w:sz w:val="20"/>
                <w:szCs w:val="20"/>
                <w:lang w:eastAsia="en-GB" w:bidi="ar-SA"/>
              </w:rPr>
              <w:br/>
              <w:t>H314 causes severe skin burns and eye damage</w:t>
            </w:r>
            <w:r w:rsidRPr="00E37FED">
              <w:rPr>
                <w:rFonts w:ascii="Arial Narrow" w:eastAsia="Times New Roman" w:hAnsi="Arial Narrow" w:cs="Arial"/>
                <w:color w:val="000000" w:themeColor="text1"/>
                <w:sz w:val="20"/>
                <w:szCs w:val="20"/>
                <w:lang w:eastAsia="en-GB" w:bidi="ar-SA"/>
              </w:rPr>
              <w:br/>
              <w:t>H412 harmful to aquatic life with long lasting effects</w:t>
            </w:r>
          </w:p>
        </w:tc>
        <w:tc>
          <w:tcPr>
            <w:tcW w:w="206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344A781" w14:textId="62828322" w:rsidR="00494B33" w:rsidRPr="00EC65A2" w:rsidRDefault="00E37FED"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088AED9F" wp14:editId="54CAA6D5">
                  <wp:extent cx="525145" cy="525145"/>
                  <wp:effectExtent l="0" t="0" r="8255" b="8255"/>
                  <wp:docPr id="150" name="Picture 15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Pr>
                <w:rFonts w:ascii="Arial" w:hAnsi="Arial" w:cs="Arial"/>
                <w:noProof/>
                <w:color w:val="747474"/>
              </w:rPr>
              <w:drawing>
                <wp:inline distT="0" distB="0" distL="0" distR="0" wp14:anchorId="2346764A" wp14:editId="6134B120">
                  <wp:extent cx="525145" cy="525145"/>
                  <wp:effectExtent l="0" t="0" r="8255" b="8255"/>
                  <wp:docPr id="147" name="Picture 147"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7B0A0B4C" wp14:editId="4B6068F5">
                  <wp:extent cx="525780" cy="525780"/>
                  <wp:effectExtent l="0" t="0" r="0" b="0"/>
                  <wp:docPr id="148" name="Picture 148" descr="https://www.sserc.org.uk/wp-content/uploads/Chemistry/ChemistryGHS/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Chemistry/ChemistryGHS/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4C29B195" wp14:editId="768E7904">
                  <wp:extent cx="525780" cy="525780"/>
                  <wp:effectExtent l="0" t="0" r="0" b="0"/>
                  <wp:docPr id="149" name="Picture 149"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43ED9BFF" wp14:editId="0D866E04">
                  <wp:extent cx="525780" cy="525780"/>
                  <wp:effectExtent l="0" t="0" r="0" b="0"/>
                  <wp:docPr id="151" name="Picture 151" descr="https://www.sserc.org.uk/wp-content/uploads/Chemistry/ChemistryGHS/GHS-pictogram-pollu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Chemistry/ChemistryGHS/GHS-pictogram-pollu_small-1.gi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F94C96A" w14:textId="77777777" w:rsidR="003A2A76" w:rsidRDefault="003A2A76">
      <w:r>
        <w:br w:type="page"/>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16"/>
        <w:gridCol w:w="1274"/>
        <w:gridCol w:w="2694"/>
        <w:gridCol w:w="2755"/>
        <w:gridCol w:w="2064"/>
      </w:tblGrid>
      <w:tr w:rsidR="00494B33" w:rsidRPr="00B44834" w14:paraId="19B80CD2" w14:textId="77777777" w:rsidTr="00494B33">
        <w:tc>
          <w:tcPr>
            <w:tcW w:w="191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2D8DC9" w14:textId="59626A4C" w:rsidR="00494B33" w:rsidRPr="00494B33"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494B33">
              <w:rPr>
                <w:rFonts w:ascii="Arial Narrow" w:eastAsia="Times New Roman" w:hAnsi="Arial Narrow" w:cs="Arial"/>
                <w:color w:val="000000" w:themeColor="text1"/>
                <w:sz w:val="20"/>
                <w:szCs w:val="20"/>
                <w:lang w:eastAsia="en-GB" w:bidi="ar-SA"/>
              </w:rPr>
              <w:lastRenderedPageBreak/>
              <w:t>1,2-diaminoethane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A54AA9" w14:textId="4BA894E9"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2E0BCB" w14:textId="46F32911" w:rsidR="00494B33" w:rsidRPr="00EC65A2" w:rsidRDefault="00E37FED" w:rsidP="003751B3">
            <w:pPr>
              <w:spacing w:after="0" w:line="240" w:lineRule="auto"/>
              <w:ind w:left="-227"/>
              <w:rPr>
                <w:rFonts w:ascii="Arial Narrow" w:eastAsia="Times New Roman" w:hAnsi="Arial Narrow" w:cs="Arial"/>
                <w:color w:val="000000" w:themeColor="text1"/>
                <w:sz w:val="20"/>
                <w:szCs w:val="20"/>
                <w:lang w:eastAsia="en-GB" w:bidi="ar-SA"/>
              </w:rPr>
            </w:pPr>
            <w:r w:rsidRPr="00E37FED">
              <w:rPr>
                <w:rFonts w:ascii="Arial Narrow" w:eastAsia="Times New Roman" w:hAnsi="Arial Narrow" w:cs="Arial"/>
                <w:color w:val="000000" w:themeColor="text1"/>
                <w:sz w:val="20"/>
                <w:szCs w:val="20"/>
                <w:lang w:eastAsia="en-GB" w:bidi="ar-SA"/>
              </w:rPr>
              <w:t>Flammable liquid Cat 2</w:t>
            </w:r>
            <w:r w:rsidRPr="00E37FED">
              <w:rPr>
                <w:rFonts w:ascii="Arial Narrow" w:eastAsia="Times New Roman" w:hAnsi="Arial Narrow" w:cs="Arial"/>
                <w:color w:val="000000" w:themeColor="text1"/>
                <w:sz w:val="20"/>
                <w:szCs w:val="20"/>
                <w:lang w:eastAsia="en-GB" w:bidi="ar-SA"/>
              </w:rPr>
              <w:br/>
              <w:t>Acute toxin Cat 4 (oral)</w:t>
            </w:r>
            <w:r w:rsidRPr="00E37FED">
              <w:rPr>
                <w:rFonts w:ascii="Arial Narrow" w:eastAsia="Times New Roman" w:hAnsi="Arial Narrow" w:cs="Arial"/>
                <w:color w:val="000000" w:themeColor="text1"/>
                <w:sz w:val="20"/>
                <w:szCs w:val="20"/>
                <w:lang w:eastAsia="en-GB" w:bidi="ar-SA"/>
              </w:rPr>
              <w:br/>
              <w:t>Acute toxin Cat 4 (dermal)</w:t>
            </w:r>
            <w:r w:rsidRPr="00E37FED">
              <w:rPr>
                <w:rFonts w:ascii="Arial Narrow" w:eastAsia="Times New Roman" w:hAnsi="Arial Narrow" w:cs="Arial"/>
                <w:color w:val="000000" w:themeColor="text1"/>
                <w:sz w:val="20"/>
                <w:szCs w:val="20"/>
                <w:lang w:eastAsia="en-GB" w:bidi="ar-SA"/>
              </w:rPr>
              <w:br/>
              <w:t>Corrosive Cat 1A</w:t>
            </w:r>
            <w:r w:rsidRPr="00E37FED">
              <w:rPr>
                <w:rFonts w:ascii="Arial Narrow" w:eastAsia="Times New Roman" w:hAnsi="Arial Narrow" w:cs="Arial"/>
                <w:color w:val="000000" w:themeColor="text1"/>
                <w:sz w:val="20"/>
                <w:szCs w:val="20"/>
                <w:lang w:eastAsia="en-GB" w:bidi="ar-SA"/>
              </w:rPr>
              <w:br/>
              <w:t>Skin sensitiser Cat 1</w:t>
            </w:r>
          </w:p>
        </w:tc>
        <w:tc>
          <w:tcPr>
            <w:tcW w:w="275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87086C" w14:textId="233F13BE" w:rsidR="00494B33" w:rsidRPr="00EC65A2" w:rsidRDefault="003A2A76" w:rsidP="003751B3">
            <w:pPr>
              <w:spacing w:after="0" w:line="240" w:lineRule="auto"/>
              <w:ind w:left="-227"/>
              <w:rPr>
                <w:rFonts w:ascii="Arial Narrow" w:eastAsia="Times New Roman" w:hAnsi="Arial Narrow" w:cs="Arial"/>
                <w:color w:val="000000" w:themeColor="text1"/>
                <w:sz w:val="20"/>
                <w:szCs w:val="20"/>
                <w:lang w:eastAsia="en-GB" w:bidi="ar-SA"/>
              </w:rPr>
            </w:pPr>
            <w:r w:rsidRPr="003A2A76">
              <w:rPr>
                <w:rFonts w:ascii="Arial Narrow" w:eastAsia="Times New Roman" w:hAnsi="Arial Narrow" w:cs="Arial"/>
                <w:color w:val="000000" w:themeColor="text1"/>
                <w:sz w:val="20"/>
                <w:szCs w:val="20"/>
                <w:lang w:eastAsia="en-GB" w:bidi="ar-SA"/>
              </w:rPr>
              <w:t>H226 flammable liquid and vapour</w:t>
            </w:r>
            <w:r w:rsidRPr="003A2A76">
              <w:rPr>
                <w:rFonts w:ascii="Arial Narrow" w:eastAsia="Times New Roman" w:hAnsi="Arial Narrow" w:cs="Arial"/>
                <w:color w:val="000000" w:themeColor="text1"/>
                <w:sz w:val="20"/>
                <w:szCs w:val="20"/>
                <w:lang w:eastAsia="en-GB" w:bidi="ar-SA"/>
              </w:rPr>
              <w:br/>
              <w:t>H302 harmful if swallowed</w:t>
            </w:r>
            <w:r w:rsidRPr="003A2A76">
              <w:rPr>
                <w:rFonts w:ascii="Arial Narrow" w:eastAsia="Times New Roman" w:hAnsi="Arial Narrow" w:cs="Arial"/>
                <w:color w:val="000000" w:themeColor="text1"/>
                <w:sz w:val="20"/>
                <w:szCs w:val="20"/>
                <w:lang w:eastAsia="en-GB" w:bidi="ar-SA"/>
              </w:rPr>
              <w:br/>
              <w:t>H312 harmful in contact with skin</w:t>
            </w:r>
            <w:r w:rsidRPr="003A2A76">
              <w:rPr>
                <w:rFonts w:ascii="Arial Narrow" w:eastAsia="Times New Roman" w:hAnsi="Arial Narrow" w:cs="Arial"/>
                <w:color w:val="000000" w:themeColor="text1"/>
                <w:sz w:val="20"/>
                <w:szCs w:val="20"/>
                <w:lang w:eastAsia="en-GB" w:bidi="ar-SA"/>
              </w:rPr>
              <w:br/>
              <w:t>H314 causes severe skin burns and eye damage</w:t>
            </w:r>
            <w:r w:rsidRPr="003A2A76">
              <w:rPr>
                <w:rFonts w:ascii="Arial Narrow" w:eastAsia="Times New Roman" w:hAnsi="Arial Narrow" w:cs="Arial"/>
                <w:color w:val="000000" w:themeColor="text1"/>
                <w:sz w:val="20"/>
                <w:szCs w:val="20"/>
                <w:lang w:eastAsia="en-GB" w:bidi="ar-SA"/>
              </w:rPr>
              <w:br/>
              <w:t>H317 may cause an allergic skin reaction</w:t>
            </w:r>
            <w:r w:rsidRPr="003A2A76">
              <w:rPr>
                <w:rFonts w:ascii="Arial Narrow" w:eastAsia="Times New Roman" w:hAnsi="Arial Narrow" w:cs="Arial"/>
                <w:color w:val="000000" w:themeColor="text1"/>
                <w:sz w:val="20"/>
                <w:szCs w:val="20"/>
                <w:lang w:eastAsia="en-GB" w:bidi="ar-SA"/>
              </w:rPr>
              <w:br/>
              <w:t>H334 may cause allergy, asthma symptoms or breathing difficulties if inhaled</w:t>
            </w:r>
          </w:p>
        </w:tc>
        <w:tc>
          <w:tcPr>
            <w:tcW w:w="206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5AC804" w14:textId="320E5C1E" w:rsidR="00494B33" w:rsidRPr="00B44834" w:rsidRDefault="003A2A76"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3D6F3319" wp14:editId="6E08186D">
                  <wp:extent cx="525145" cy="525145"/>
                  <wp:effectExtent l="0" t="0" r="8255" b="8255"/>
                  <wp:docPr id="152" name="Picture 15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Pr>
                <w:rFonts w:ascii="Arial" w:hAnsi="Arial" w:cs="Arial"/>
                <w:noProof/>
                <w:color w:val="747474"/>
              </w:rPr>
              <w:drawing>
                <wp:inline distT="0" distB="0" distL="0" distR="0" wp14:anchorId="23536575" wp14:editId="51680328">
                  <wp:extent cx="525145" cy="525145"/>
                  <wp:effectExtent l="0" t="0" r="8255" b="8255"/>
                  <wp:docPr id="153" name="Picture 153"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01EA4A7B" wp14:editId="1438043D">
                  <wp:extent cx="525780" cy="525780"/>
                  <wp:effectExtent l="0" t="0" r="0" b="0"/>
                  <wp:docPr id="154" name="Picture 154"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6BF0C6AF" wp14:editId="0F0314F9">
                  <wp:extent cx="525780" cy="525780"/>
                  <wp:effectExtent l="0" t="0" r="0" b="0"/>
                  <wp:docPr id="155" name="Picture 155"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94B33" w:rsidRPr="00B44834" w14:paraId="05FA29CB" w14:textId="77777777" w:rsidTr="003751B3">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DF13597" w14:textId="2B2C6233" w:rsidR="00494B33" w:rsidRPr="00494B33"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hexamine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9A1C32F" w14:textId="1D658544" w:rsidR="00494B33" w:rsidRPr="00EC65A2" w:rsidRDefault="00494B3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DC9E066" w14:textId="447E33E9" w:rsidR="00494B33" w:rsidRPr="00EC65A2" w:rsidRDefault="003A2A76" w:rsidP="003751B3">
            <w:pPr>
              <w:spacing w:after="0" w:line="240" w:lineRule="auto"/>
              <w:ind w:left="-227"/>
              <w:rPr>
                <w:rFonts w:ascii="Arial Narrow" w:eastAsia="Times New Roman" w:hAnsi="Arial Narrow" w:cs="Arial"/>
                <w:color w:val="000000" w:themeColor="text1"/>
                <w:sz w:val="20"/>
                <w:szCs w:val="20"/>
                <w:lang w:eastAsia="en-GB" w:bidi="ar-SA"/>
              </w:rPr>
            </w:pPr>
            <w:r w:rsidRPr="003A2A76">
              <w:rPr>
                <w:rFonts w:ascii="Arial Narrow" w:eastAsia="Times New Roman" w:hAnsi="Arial Narrow" w:cs="Arial"/>
                <w:color w:val="000000" w:themeColor="text1"/>
                <w:sz w:val="20"/>
                <w:szCs w:val="20"/>
                <w:lang w:eastAsia="en-GB" w:bidi="ar-SA"/>
              </w:rPr>
              <w:t>Flammable solid Cat 2</w:t>
            </w:r>
            <w:r w:rsidRPr="003A2A76">
              <w:rPr>
                <w:rFonts w:ascii="Arial Narrow" w:eastAsia="Times New Roman" w:hAnsi="Arial Narrow" w:cs="Arial"/>
                <w:color w:val="000000" w:themeColor="text1"/>
                <w:sz w:val="20"/>
                <w:szCs w:val="20"/>
                <w:lang w:eastAsia="en-GB" w:bidi="ar-SA"/>
              </w:rPr>
              <w:br/>
              <w:t>Skin sensitiser Cat 1</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4B2B2B3" w14:textId="6AB173B3" w:rsidR="00494B33" w:rsidRPr="00EC65A2" w:rsidRDefault="003A2A76" w:rsidP="003751B3">
            <w:pPr>
              <w:spacing w:after="0" w:line="240" w:lineRule="auto"/>
              <w:ind w:left="-227"/>
              <w:rPr>
                <w:rFonts w:ascii="Arial Narrow" w:eastAsia="Times New Roman" w:hAnsi="Arial Narrow" w:cs="Arial"/>
                <w:color w:val="000000" w:themeColor="text1"/>
                <w:sz w:val="20"/>
                <w:szCs w:val="20"/>
                <w:lang w:eastAsia="en-GB" w:bidi="ar-SA"/>
              </w:rPr>
            </w:pPr>
            <w:r w:rsidRPr="003A2A76">
              <w:rPr>
                <w:rFonts w:ascii="Arial Narrow" w:eastAsia="Times New Roman" w:hAnsi="Arial Narrow" w:cs="Arial"/>
                <w:color w:val="000000" w:themeColor="text1"/>
                <w:sz w:val="20"/>
                <w:szCs w:val="20"/>
                <w:lang w:eastAsia="en-GB" w:bidi="ar-SA"/>
              </w:rPr>
              <w:t>H228 flammable solid</w:t>
            </w:r>
            <w:r w:rsidRPr="003A2A76">
              <w:rPr>
                <w:rFonts w:ascii="Arial Narrow" w:eastAsia="Times New Roman" w:hAnsi="Arial Narrow" w:cs="Arial"/>
                <w:color w:val="000000" w:themeColor="text1"/>
                <w:sz w:val="20"/>
                <w:szCs w:val="20"/>
                <w:lang w:eastAsia="en-GB" w:bidi="ar-SA"/>
              </w:rPr>
              <w:br/>
              <w:t>H317 may cause an allergic skin reaction</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67E4A6E" w14:textId="1B901731" w:rsidR="00494B33" w:rsidRPr="00B44834" w:rsidRDefault="003A2A76"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42C54E00" wp14:editId="264E3623">
                  <wp:extent cx="525145" cy="525145"/>
                  <wp:effectExtent l="0" t="0" r="8255" b="8255"/>
                  <wp:docPr id="156" name="Picture 15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01D67138" wp14:editId="1AC23096">
                  <wp:extent cx="525780" cy="525780"/>
                  <wp:effectExtent l="0" t="0" r="0" b="0"/>
                  <wp:docPr id="157" name="Picture 157"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251223B" w14:textId="77777777" w:rsidR="00494B33" w:rsidRDefault="00494B33" w:rsidP="009110A2">
      <w:pPr>
        <w:autoSpaceDE w:val="0"/>
        <w:autoSpaceDN w:val="0"/>
        <w:adjustRightInd w:val="0"/>
        <w:spacing w:after="80" w:line="240" w:lineRule="auto"/>
        <w:contextualSpacing/>
        <w:rPr>
          <w:rFonts w:eastAsiaTheme="minorHAnsi" w:cs="Times New Roman"/>
          <w:color w:val="222222"/>
          <w:szCs w:val="24"/>
          <w:lang w:bidi="ar-SA"/>
        </w:rPr>
      </w:pPr>
    </w:p>
    <w:p w14:paraId="2EADC51C" w14:textId="77777777" w:rsidR="003A2A76" w:rsidRPr="003A2A76" w:rsidRDefault="003A2A76" w:rsidP="003A2A76">
      <w:pPr>
        <w:autoSpaceDE w:val="0"/>
        <w:autoSpaceDN w:val="0"/>
        <w:adjustRightInd w:val="0"/>
        <w:spacing w:line="240" w:lineRule="auto"/>
        <w:rPr>
          <w:rFonts w:eastAsiaTheme="minorHAnsi" w:cs="Times New Roman"/>
          <w:b/>
          <w:color w:val="24292E"/>
          <w:sz w:val="28"/>
          <w:szCs w:val="28"/>
          <w:lang w:bidi="ar-SA"/>
        </w:rPr>
      </w:pPr>
      <w:r w:rsidRPr="003A2A76">
        <w:rPr>
          <w:rFonts w:eastAsiaTheme="minorHAnsi" w:cs="Times New Roman"/>
          <w:b/>
          <w:color w:val="24292E"/>
          <w:sz w:val="28"/>
          <w:szCs w:val="28"/>
          <w:lang w:bidi="ar-SA"/>
        </w:rPr>
        <w:t>Incompatibility</w:t>
      </w:r>
    </w:p>
    <w:p w14:paraId="5B6F84E2"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Strong oxidising agents. 1,2-diaminoethane is also incompatible with aldehydes organic halides and phosphorus halides.</w:t>
      </w:r>
    </w:p>
    <w:p w14:paraId="6049B767" w14:textId="77777777" w:rsidR="003A2A76" w:rsidRPr="003A2A76" w:rsidRDefault="003A2A76" w:rsidP="003A2A76">
      <w:pPr>
        <w:autoSpaceDE w:val="0"/>
        <w:autoSpaceDN w:val="0"/>
        <w:adjustRightInd w:val="0"/>
        <w:spacing w:line="240" w:lineRule="auto"/>
        <w:rPr>
          <w:rFonts w:eastAsiaTheme="minorHAnsi" w:cs="Times New Roman"/>
          <w:b/>
          <w:color w:val="24292E"/>
          <w:sz w:val="28"/>
          <w:szCs w:val="28"/>
          <w:lang w:bidi="ar-SA"/>
        </w:rPr>
      </w:pPr>
      <w:r w:rsidRPr="003A2A76">
        <w:rPr>
          <w:rFonts w:eastAsiaTheme="minorHAnsi" w:cs="Times New Roman"/>
          <w:b/>
          <w:color w:val="24292E"/>
          <w:sz w:val="28"/>
          <w:szCs w:val="28"/>
          <w:lang w:bidi="ar-SA"/>
        </w:rPr>
        <w:t>Handling</w:t>
      </w:r>
    </w:p>
    <w:p w14:paraId="070DDA71"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 xml:space="preserve">Wear nitrile gloves and goggles (BS EN 166 3). Handle </w:t>
      </w:r>
      <w:proofErr w:type="spellStart"/>
      <w:r w:rsidRPr="003A2A76">
        <w:rPr>
          <w:rFonts w:eastAsiaTheme="minorHAnsi" w:cs="Times New Roman"/>
          <w:color w:val="222222"/>
          <w:szCs w:val="24"/>
          <w:lang w:bidi="ar-SA"/>
        </w:rPr>
        <w:t>ina</w:t>
      </w:r>
      <w:proofErr w:type="spellEnd"/>
      <w:r w:rsidRPr="003A2A76">
        <w:rPr>
          <w:rFonts w:eastAsiaTheme="minorHAnsi" w:cs="Times New Roman"/>
          <w:color w:val="222222"/>
          <w:szCs w:val="24"/>
          <w:lang w:bidi="ar-SA"/>
        </w:rPr>
        <w:t xml:space="preserve"> fume cupboard. (Hexamine can be handled in the open lab using eye protection and gloves if needed).</w:t>
      </w:r>
    </w:p>
    <w:p w14:paraId="3981C35E"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b/>
          <w:bCs/>
          <w:color w:val="222222"/>
          <w:szCs w:val="24"/>
          <w:lang w:bidi="ar-SA"/>
        </w:rPr>
        <w:t>FF</w:t>
      </w:r>
      <w:r w:rsidRPr="003A2A76">
        <w:rPr>
          <w:rFonts w:eastAsiaTheme="minorHAnsi" w:cs="Times New Roman"/>
          <w:color w:val="222222"/>
          <w:szCs w:val="24"/>
          <w:lang w:bidi="ar-SA"/>
        </w:rPr>
        <w:t> – WS, DP &amp; VL.</w:t>
      </w:r>
    </w:p>
    <w:p w14:paraId="4230CE55" w14:textId="77777777" w:rsidR="003A2A76" w:rsidRPr="003A2A76" w:rsidRDefault="003A2A76" w:rsidP="003A2A76">
      <w:pPr>
        <w:autoSpaceDE w:val="0"/>
        <w:autoSpaceDN w:val="0"/>
        <w:adjustRightInd w:val="0"/>
        <w:spacing w:line="240" w:lineRule="auto"/>
        <w:rPr>
          <w:rFonts w:eastAsiaTheme="minorHAnsi" w:cs="Times New Roman"/>
          <w:b/>
          <w:color w:val="24292E"/>
          <w:sz w:val="28"/>
          <w:szCs w:val="28"/>
          <w:lang w:bidi="ar-SA"/>
        </w:rPr>
      </w:pPr>
      <w:r w:rsidRPr="003A2A76">
        <w:rPr>
          <w:rFonts w:eastAsiaTheme="minorHAnsi" w:cs="Times New Roman"/>
          <w:b/>
          <w:color w:val="24292E"/>
          <w:sz w:val="28"/>
          <w:szCs w:val="28"/>
          <w:lang w:bidi="ar-SA"/>
        </w:rPr>
        <w:t>Storage</w:t>
      </w:r>
    </w:p>
    <w:p w14:paraId="65685CE8" w14:textId="69D1032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The liquid amines should be stored in the flammable cabinet. Hexamine can be stored with organics in the general store. (Hexamine absorbs water from the air so keep dry). Butylamine isomers and 1,2-diaminoethane should be checked regularly for sign</w:t>
      </w:r>
      <w:r w:rsidR="00C96C1F">
        <w:rPr>
          <w:rFonts w:eastAsiaTheme="minorHAnsi" w:cs="Times New Roman"/>
          <w:color w:val="222222"/>
          <w:szCs w:val="24"/>
          <w:lang w:bidi="ar-SA"/>
        </w:rPr>
        <w:t>s</w:t>
      </w:r>
      <w:r w:rsidRPr="003A2A76">
        <w:rPr>
          <w:rFonts w:eastAsiaTheme="minorHAnsi" w:cs="Times New Roman"/>
          <w:color w:val="222222"/>
          <w:szCs w:val="24"/>
          <w:lang w:bidi="ar-SA"/>
        </w:rPr>
        <w:t xml:space="preserve"> of leakage or deterioration of bottle caps. A white solid may accumulate on the outside of the bottles (the chloride) which can be wiped off,</w:t>
      </w:r>
    </w:p>
    <w:p w14:paraId="6FC11BCD" w14:textId="77777777" w:rsidR="003A2A76" w:rsidRPr="003A2A76" w:rsidRDefault="003A2A76" w:rsidP="003A2A76">
      <w:pPr>
        <w:autoSpaceDE w:val="0"/>
        <w:autoSpaceDN w:val="0"/>
        <w:adjustRightInd w:val="0"/>
        <w:spacing w:line="240" w:lineRule="auto"/>
        <w:rPr>
          <w:rFonts w:eastAsiaTheme="minorHAnsi" w:cs="Times New Roman"/>
          <w:b/>
          <w:color w:val="24292E"/>
          <w:sz w:val="28"/>
          <w:szCs w:val="28"/>
          <w:lang w:bidi="ar-SA"/>
        </w:rPr>
      </w:pPr>
      <w:r w:rsidRPr="003A2A76">
        <w:rPr>
          <w:rFonts w:eastAsiaTheme="minorHAnsi" w:cs="Times New Roman"/>
          <w:b/>
          <w:color w:val="24292E"/>
          <w:sz w:val="28"/>
          <w:szCs w:val="28"/>
          <w:lang w:bidi="ar-SA"/>
        </w:rPr>
        <w:t>Disposal</w:t>
      </w:r>
    </w:p>
    <w:p w14:paraId="5E547A69"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Wear goggles (BS EN 166 3) and rubber gloves. Dilute up to 50 cm3 with 50 volumes of water, neutralise with 2M hydrochloric acid (IRRITANT) and wash to waste with running water.</w:t>
      </w:r>
    </w:p>
    <w:p w14:paraId="69E9008F" w14:textId="77777777" w:rsidR="003A2A76" w:rsidRPr="003A2A76" w:rsidRDefault="003A2A76" w:rsidP="003A2A76">
      <w:pPr>
        <w:autoSpaceDE w:val="0"/>
        <w:autoSpaceDN w:val="0"/>
        <w:adjustRightInd w:val="0"/>
        <w:spacing w:line="240" w:lineRule="auto"/>
        <w:rPr>
          <w:rFonts w:eastAsiaTheme="minorHAnsi" w:cs="Times New Roman"/>
          <w:b/>
          <w:color w:val="24292E"/>
          <w:sz w:val="28"/>
          <w:szCs w:val="28"/>
          <w:lang w:bidi="ar-SA"/>
        </w:rPr>
      </w:pPr>
      <w:r w:rsidRPr="003A2A76">
        <w:rPr>
          <w:rFonts w:eastAsiaTheme="minorHAnsi" w:cs="Times New Roman"/>
          <w:b/>
          <w:color w:val="24292E"/>
          <w:sz w:val="28"/>
          <w:szCs w:val="28"/>
          <w:lang w:bidi="ar-SA"/>
        </w:rPr>
        <w:t>Spillage</w:t>
      </w:r>
    </w:p>
    <w:p w14:paraId="2AC755CD"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Ventilate room. Wear goggles (BS EN 166 3) and rubber gloves. Mop up into bucket or soak up on adsorbent. Add water to dissolve, neutralise carefully with dilute hydrochloric acid (IRRITANT) and wash solution to waste with running water</w:t>
      </w:r>
    </w:p>
    <w:p w14:paraId="3C3369DF" w14:textId="77777777" w:rsidR="003A2A76" w:rsidRPr="003A2A76" w:rsidRDefault="003A2A76" w:rsidP="003A2A76">
      <w:pPr>
        <w:autoSpaceDE w:val="0"/>
        <w:autoSpaceDN w:val="0"/>
        <w:adjustRightInd w:val="0"/>
        <w:spacing w:line="240" w:lineRule="auto"/>
        <w:rPr>
          <w:rFonts w:eastAsiaTheme="minorHAnsi" w:cs="Times New Roman"/>
          <w:b/>
          <w:color w:val="24292E"/>
          <w:sz w:val="28"/>
          <w:szCs w:val="28"/>
          <w:lang w:bidi="ar-SA"/>
        </w:rPr>
      </w:pPr>
      <w:r w:rsidRPr="003A2A76">
        <w:rPr>
          <w:rFonts w:eastAsiaTheme="minorHAnsi" w:cs="Times New Roman"/>
          <w:b/>
          <w:color w:val="24292E"/>
          <w:sz w:val="28"/>
          <w:szCs w:val="28"/>
          <w:lang w:bidi="ar-SA"/>
        </w:rPr>
        <w:t>Remedial Measures</w:t>
      </w:r>
    </w:p>
    <w:p w14:paraId="1B716608" w14:textId="77777777" w:rsidR="003A2A76" w:rsidRPr="003A2A76" w:rsidRDefault="003A2A76" w:rsidP="003A2A76">
      <w:pPr>
        <w:autoSpaceDE w:val="0"/>
        <w:autoSpaceDN w:val="0"/>
        <w:adjustRightInd w:val="0"/>
        <w:spacing w:after="80" w:line="240" w:lineRule="auto"/>
        <w:rPr>
          <w:rFonts w:eastAsiaTheme="minorHAnsi" w:cs="Times New Roman"/>
          <w:b/>
          <w:color w:val="222222"/>
          <w:szCs w:val="24"/>
          <w:lang w:bidi="ar-SA"/>
        </w:rPr>
      </w:pPr>
      <w:r w:rsidRPr="003A2A76">
        <w:rPr>
          <w:rFonts w:eastAsiaTheme="minorHAnsi" w:cs="Times New Roman"/>
          <w:b/>
          <w:color w:val="222222"/>
          <w:szCs w:val="24"/>
          <w:lang w:bidi="ar-SA"/>
        </w:rPr>
        <w:t>Eyes</w:t>
      </w:r>
    </w:p>
    <w:p w14:paraId="68640876"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Remove contact lenses, if present and easy to do. Irrigate with water for at least 15 minutes. Obtain medical attention as soon as possible, continuing irrigation on the journey.</w:t>
      </w:r>
    </w:p>
    <w:p w14:paraId="60A5829D" w14:textId="77777777" w:rsidR="003A2A76" w:rsidRPr="003A2A76" w:rsidRDefault="003A2A76" w:rsidP="003A2A76">
      <w:pPr>
        <w:autoSpaceDE w:val="0"/>
        <w:autoSpaceDN w:val="0"/>
        <w:adjustRightInd w:val="0"/>
        <w:spacing w:after="80" w:line="240" w:lineRule="auto"/>
        <w:rPr>
          <w:rFonts w:eastAsiaTheme="minorHAnsi" w:cs="Times New Roman"/>
          <w:b/>
          <w:color w:val="222222"/>
          <w:szCs w:val="24"/>
          <w:lang w:bidi="ar-SA"/>
        </w:rPr>
      </w:pPr>
      <w:r w:rsidRPr="003A2A76">
        <w:rPr>
          <w:rFonts w:eastAsiaTheme="minorHAnsi" w:cs="Times New Roman"/>
          <w:b/>
          <w:color w:val="222222"/>
          <w:szCs w:val="24"/>
          <w:lang w:bidi="ar-SA"/>
        </w:rPr>
        <w:t>Mouth</w:t>
      </w:r>
    </w:p>
    <w:p w14:paraId="4890A284"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Wash out mouth with water. Don’t induce vomiting. Obtain medical attention as soon as possible.</w:t>
      </w:r>
    </w:p>
    <w:p w14:paraId="6FB787DA" w14:textId="77777777" w:rsidR="003A2A76" w:rsidRPr="003A2A76" w:rsidRDefault="003A2A76" w:rsidP="003A2A76">
      <w:pPr>
        <w:autoSpaceDE w:val="0"/>
        <w:autoSpaceDN w:val="0"/>
        <w:adjustRightInd w:val="0"/>
        <w:spacing w:after="80" w:line="240" w:lineRule="auto"/>
        <w:rPr>
          <w:rFonts w:eastAsiaTheme="minorHAnsi" w:cs="Times New Roman"/>
          <w:b/>
          <w:color w:val="222222"/>
          <w:szCs w:val="24"/>
          <w:lang w:bidi="ar-SA"/>
        </w:rPr>
      </w:pPr>
      <w:r w:rsidRPr="003A2A76">
        <w:rPr>
          <w:rFonts w:eastAsiaTheme="minorHAnsi" w:cs="Times New Roman"/>
          <w:b/>
          <w:color w:val="222222"/>
          <w:szCs w:val="24"/>
          <w:lang w:bidi="ar-SA"/>
        </w:rPr>
        <w:t>Lungs</w:t>
      </w:r>
    </w:p>
    <w:p w14:paraId="6EE3B798" w14:textId="77777777" w:rsidR="003A2A76" w:rsidRPr="003A2A76" w:rsidRDefault="003A2A76" w:rsidP="003A2A76">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Move patient from area of exposure. Rest and keep warm. Obtain medical attention.</w:t>
      </w:r>
    </w:p>
    <w:p w14:paraId="310736BC" w14:textId="77777777" w:rsidR="003A2A76" w:rsidRPr="003A2A76" w:rsidRDefault="003A2A76" w:rsidP="003A2A76">
      <w:pPr>
        <w:autoSpaceDE w:val="0"/>
        <w:autoSpaceDN w:val="0"/>
        <w:adjustRightInd w:val="0"/>
        <w:spacing w:after="80" w:line="240" w:lineRule="auto"/>
        <w:rPr>
          <w:rFonts w:eastAsiaTheme="minorHAnsi" w:cs="Times New Roman"/>
          <w:b/>
          <w:color w:val="222222"/>
          <w:szCs w:val="24"/>
          <w:lang w:bidi="ar-SA"/>
        </w:rPr>
      </w:pPr>
      <w:r w:rsidRPr="003A2A76">
        <w:rPr>
          <w:rFonts w:eastAsiaTheme="minorHAnsi" w:cs="Times New Roman"/>
          <w:b/>
          <w:color w:val="222222"/>
          <w:szCs w:val="24"/>
          <w:lang w:bidi="ar-SA"/>
        </w:rPr>
        <w:t>Skin</w:t>
      </w:r>
    </w:p>
    <w:p w14:paraId="5180E413" w14:textId="642E7857" w:rsidR="00C10286" w:rsidRDefault="003A2A76" w:rsidP="009110A2">
      <w:pPr>
        <w:autoSpaceDE w:val="0"/>
        <w:autoSpaceDN w:val="0"/>
        <w:adjustRightInd w:val="0"/>
        <w:spacing w:after="80" w:line="240" w:lineRule="auto"/>
        <w:rPr>
          <w:rFonts w:eastAsiaTheme="minorHAnsi" w:cs="Times New Roman"/>
          <w:color w:val="222222"/>
          <w:szCs w:val="24"/>
          <w:lang w:bidi="ar-SA"/>
        </w:rPr>
      </w:pPr>
      <w:r w:rsidRPr="003A2A76">
        <w:rPr>
          <w:rFonts w:eastAsiaTheme="minorHAnsi" w:cs="Times New Roman"/>
          <w:color w:val="222222"/>
          <w:szCs w:val="24"/>
          <w:lang w:bidi="ar-SA"/>
        </w:rPr>
        <w:t>Wash well with soap and water. Remove and wash contaminated clothing. Obtain medical attention if area affected is large or if irritation persists.</w:t>
      </w:r>
      <w:r w:rsidR="00494B33">
        <w:rPr>
          <w:rFonts w:eastAsiaTheme="minorHAnsi" w:cs="Times New Roman"/>
          <w:color w:val="222222"/>
          <w:szCs w:val="24"/>
          <w:lang w:bidi="ar-SA"/>
        </w:rPr>
        <w:t xml:space="preserve"> </w:t>
      </w:r>
      <w:r w:rsidR="00C10286">
        <w:rPr>
          <w:rFonts w:eastAsiaTheme="minorHAnsi" w:cs="Times New Roman"/>
          <w:color w:val="222222"/>
          <w:szCs w:val="24"/>
          <w:lang w:bidi="ar-SA"/>
        </w:rPr>
        <w:br w:type="page"/>
      </w:r>
    </w:p>
    <w:p w14:paraId="695760F6" w14:textId="3AE72B9C" w:rsidR="00EC65A2" w:rsidRPr="002E7606" w:rsidRDefault="00EC65A2" w:rsidP="00B44834">
      <w:pPr>
        <w:pStyle w:val="Heading1"/>
        <w:spacing w:before="0" w:after="80" w:line="240" w:lineRule="auto"/>
        <w:rPr>
          <w:rFonts w:eastAsiaTheme="minorHAnsi"/>
          <w:lang w:bidi="ar-SA"/>
        </w:rPr>
      </w:pPr>
      <w:r w:rsidRPr="002E7606">
        <w:rPr>
          <w:rFonts w:eastAsiaTheme="minorHAnsi"/>
          <w:lang w:bidi="ar-SA"/>
        </w:rPr>
        <w:lastRenderedPageBreak/>
        <w:t>Amines, aromatic</w:t>
      </w:r>
    </w:p>
    <w:p w14:paraId="61246FF2" w14:textId="14A749B8" w:rsidR="00EC65A2" w:rsidRPr="002E7606" w:rsidRDefault="00EC65A2" w:rsidP="00B44834">
      <w:pPr>
        <w:autoSpaceDE w:val="0"/>
        <w:autoSpaceDN w:val="0"/>
        <w:adjustRightInd w:val="0"/>
        <w:spacing w:after="80" w:line="240" w:lineRule="auto"/>
        <w:contextualSpacing/>
        <w:rPr>
          <w:rFonts w:eastAsiaTheme="minorHAnsi" w:cs="Times New Roman"/>
          <w:color w:val="222222"/>
          <w:szCs w:val="24"/>
          <w:lang w:bidi="ar-SA"/>
        </w:rPr>
      </w:pPr>
      <w:r w:rsidRPr="002E7606">
        <w:rPr>
          <w:rFonts w:eastAsiaTheme="minorHAnsi" w:cs="Times New Roman"/>
          <w:color w:val="222222"/>
          <w:szCs w:val="24"/>
          <w:lang w:bidi="ar-SA"/>
        </w:rPr>
        <w:t>Description: White powders or crystals. monomers and dimers are generally soluble in water. Polymers tend not to be</w:t>
      </w:r>
    </w:p>
    <w:p w14:paraId="4DE79218" w14:textId="0B73623D" w:rsidR="00EC65A2" w:rsidRPr="002E7606" w:rsidRDefault="00EC65A2" w:rsidP="00B44834">
      <w:pPr>
        <w:autoSpaceDE w:val="0"/>
        <w:autoSpaceDN w:val="0"/>
        <w:adjustRightInd w:val="0"/>
        <w:spacing w:after="80" w:line="240" w:lineRule="auto"/>
        <w:rPr>
          <w:rFonts w:eastAsiaTheme="minorHAnsi" w:cs="Times New Roman"/>
          <w:b/>
          <w:color w:val="24292E"/>
          <w:sz w:val="28"/>
          <w:szCs w:val="28"/>
          <w:lang w:bidi="ar-SA"/>
        </w:rPr>
      </w:pPr>
      <w:r w:rsidRPr="002E7606">
        <w:rPr>
          <w:rFonts w:eastAsiaTheme="minorHAnsi" w:cs="Times New Roman"/>
          <w:b/>
          <w:color w:val="24292E"/>
          <w:sz w:val="28"/>
          <w:szCs w:val="28"/>
          <w:lang w:bidi="ar-SA"/>
        </w:rPr>
        <w:t>Hazards</w:t>
      </w:r>
    </w:p>
    <w:p w14:paraId="78AE85E1" w14:textId="19240BD7" w:rsidR="002E7606" w:rsidRDefault="002E7606" w:rsidP="00B44834">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There are no specific hazards associated with many of these compounds. Care should still be taken, however, to avoid the inhalation of powders.</w:t>
      </w:r>
    </w:p>
    <w:p w14:paraId="36294C20" w14:textId="77777777" w:rsidR="00FD7148" w:rsidRPr="003E008E" w:rsidRDefault="00FD7148" w:rsidP="00FD7148">
      <w:pPr>
        <w:autoSpaceDE w:val="0"/>
        <w:autoSpaceDN w:val="0"/>
        <w:adjustRightInd w:val="0"/>
        <w:spacing w:after="80" w:line="240" w:lineRule="auto"/>
        <w:rPr>
          <w:rFonts w:eastAsiaTheme="minorHAnsi" w:cs="Times New Roman"/>
          <w:b/>
          <w:color w:val="24292E"/>
          <w:sz w:val="28"/>
          <w:szCs w:val="28"/>
          <w:lang w:bidi="ar-SA"/>
        </w:rPr>
      </w:pPr>
      <w:r w:rsidRPr="003E008E">
        <w:rPr>
          <w:rFonts w:eastAsiaTheme="minorHAnsi" w:cs="Times New Roman"/>
          <w:b/>
          <w:color w:val="24292E"/>
          <w:sz w:val="28"/>
          <w:szCs w:val="28"/>
          <w:lang w:bidi="ar-SA"/>
        </w:rPr>
        <w:t>Hazard Statements</w:t>
      </w:r>
    </w:p>
    <w:p w14:paraId="648C6293" w14:textId="77777777" w:rsidR="002E7606" w:rsidRDefault="002E7606" w:rsidP="00EC65A2">
      <w:pPr>
        <w:autoSpaceDE w:val="0"/>
        <w:autoSpaceDN w:val="0"/>
        <w:adjustRightInd w:val="0"/>
        <w:spacing w:after="0" w:line="240" w:lineRule="auto"/>
        <w:rPr>
          <w:rFonts w:ascii="Roboto-Regular" w:eastAsiaTheme="minorHAnsi" w:hAnsi="Roboto-Regular" w:cs="Roboto-Regular"/>
          <w:color w:val="24292E"/>
          <w:sz w:val="28"/>
          <w:szCs w:val="28"/>
          <w:lang w:bidi="ar-SA"/>
        </w:rPr>
      </w:pP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16"/>
        <w:gridCol w:w="1274"/>
        <w:gridCol w:w="2694"/>
        <w:gridCol w:w="2755"/>
        <w:gridCol w:w="2064"/>
      </w:tblGrid>
      <w:tr w:rsidR="00B44834" w:rsidRPr="00B44834" w14:paraId="29F8ED93" w14:textId="77777777" w:rsidTr="005E2EAC">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1B5AA6"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716A0C"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FE1CBD"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A131FC"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077AA6"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44834" w:rsidRPr="00B44834" w14:paraId="412A08D7" w14:textId="77777777" w:rsidTr="005E2EAC">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BEEDE1"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benzocaine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B8A389"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668D98"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Skin sensitiser Cat 1</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52DD5C"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H317 may cause an allergic skin reaction</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02BD6E"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B44834">
              <w:rPr>
                <w:rFonts w:ascii="Arial Narrow" w:eastAsia="Times New Roman" w:hAnsi="Arial Narrow" w:cs="Arial"/>
                <w:noProof/>
                <w:color w:val="000000" w:themeColor="text1"/>
                <w:sz w:val="20"/>
                <w:szCs w:val="20"/>
                <w:lang w:eastAsia="en-GB" w:bidi="ar-SA"/>
              </w:rPr>
              <w:drawing>
                <wp:inline distT="0" distB="0" distL="0" distR="0" wp14:anchorId="16EB75AB" wp14:editId="620DDCEA">
                  <wp:extent cx="525780" cy="525780"/>
                  <wp:effectExtent l="0" t="0" r="0" b="0"/>
                  <wp:docPr id="8" name="Picture 8"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B44834" w:rsidRPr="00B44834" w14:paraId="51510EF6" w14:textId="77777777" w:rsidTr="005E2EAC">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A1FED2"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luminol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B9622E"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F858C6"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Skin irritant Cat 2</w:t>
            </w:r>
            <w:r w:rsidRPr="00EC65A2">
              <w:rPr>
                <w:rFonts w:ascii="Arial Narrow" w:eastAsia="Times New Roman" w:hAnsi="Arial Narrow" w:cs="Arial"/>
                <w:color w:val="000000" w:themeColor="text1"/>
                <w:sz w:val="20"/>
                <w:szCs w:val="20"/>
                <w:lang w:eastAsia="en-GB" w:bidi="ar-SA"/>
              </w:rPr>
              <w:br/>
              <w:t>Eye irritant Cat 2</w:t>
            </w:r>
            <w:r w:rsidRPr="00EC65A2">
              <w:rPr>
                <w:rFonts w:ascii="Arial Narrow" w:eastAsia="Times New Roman" w:hAnsi="Arial Narrow" w:cs="Arial"/>
                <w:color w:val="000000" w:themeColor="text1"/>
                <w:sz w:val="20"/>
                <w:szCs w:val="20"/>
                <w:lang w:eastAsia="en-GB" w:bidi="ar-SA"/>
              </w:rPr>
              <w:br/>
              <w:t>Specific Target Organ Toxin on Single Exposure Cat 3</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728A82"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H315 causes skin irritation</w:t>
            </w:r>
            <w:r w:rsidRPr="00EC65A2">
              <w:rPr>
                <w:rFonts w:ascii="Arial Narrow" w:eastAsia="Times New Roman" w:hAnsi="Arial Narrow" w:cs="Arial"/>
                <w:color w:val="000000" w:themeColor="text1"/>
                <w:sz w:val="20"/>
                <w:szCs w:val="20"/>
                <w:lang w:eastAsia="en-GB" w:bidi="ar-SA"/>
              </w:rPr>
              <w:br/>
              <w:t>H302 causes severe eye irritation</w:t>
            </w:r>
            <w:r w:rsidRPr="00EC65A2">
              <w:rPr>
                <w:rFonts w:ascii="Arial Narrow" w:eastAsia="Times New Roman" w:hAnsi="Arial Narrow" w:cs="Arial"/>
                <w:color w:val="000000" w:themeColor="text1"/>
                <w:sz w:val="20"/>
                <w:szCs w:val="20"/>
                <w:lang w:eastAsia="en-GB" w:bidi="ar-SA"/>
              </w:rPr>
              <w:br/>
              <w:t>H335 may cause respiratory irritation</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386A41"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B44834">
              <w:rPr>
                <w:rFonts w:ascii="Arial Narrow" w:eastAsia="Times New Roman" w:hAnsi="Arial Narrow" w:cs="Arial"/>
                <w:noProof/>
                <w:color w:val="000000" w:themeColor="text1"/>
                <w:sz w:val="20"/>
                <w:szCs w:val="20"/>
                <w:lang w:eastAsia="en-GB" w:bidi="ar-SA"/>
              </w:rPr>
              <w:drawing>
                <wp:inline distT="0" distB="0" distL="0" distR="0" wp14:anchorId="48E0D4E6" wp14:editId="745457DD">
                  <wp:extent cx="525780" cy="525780"/>
                  <wp:effectExtent l="0" t="0" r="0" b="0"/>
                  <wp:docPr id="7" name="Picture 7"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B44834" w:rsidRPr="00B44834" w14:paraId="5D0F7B29" w14:textId="77777777" w:rsidTr="005E2EAC">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B7DAEB"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EC65A2">
              <w:rPr>
                <w:rFonts w:ascii="Arial Narrow" w:eastAsia="Times New Roman" w:hAnsi="Arial Narrow" w:cs="Arial"/>
                <w:color w:val="000000" w:themeColor="text1"/>
                <w:sz w:val="20"/>
                <w:szCs w:val="20"/>
                <w:lang w:eastAsia="en-GB" w:bidi="ar-SA"/>
              </w:rPr>
              <w:t>n,n-dimethylphenylamine</w:t>
            </w:r>
            <w:proofErr w:type="spellEnd"/>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564443"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857E7A"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Acute toxin Cat 3 (oral)</w:t>
            </w:r>
            <w:r w:rsidRPr="00EC65A2">
              <w:rPr>
                <w:rFonts w:ascii="Arial Narrow" w:eastAsia="Times New Roman" w:hAnsi="Arial Narrow" w:cs="Arial"/>
                <w:color w:val="000000" w:themeColor="text1"/>
                <w:sz w:val="20"/>
                <w:szCs w:val="20"/>
                <w:lang w:eastAsia="en-GB" w:bidi="ar-SA"/>
              </w:rPr>
              <w:br/>
              <w:t>Acute toxin Cat 3 (dermal)</w:t>
            </w:r>
            <w:r w:rsidRPr="00EC65A2">
              <w:rPr>
                <w:rFonts w:ascii="Arial Narrow" w:eastAsia="Times New Roman" w:hAnsi="Arial Narrow" w:cs="Arial"/>
                <w:color w:val="000000" w:themeColor="text1"/>
                <w:sz w:val="20"/>
                <w:szCs w:val="20"/>
                <w:lang w:eastAsia="en-GB" w:bidi="ar-SA"/>
              </w:rPr>
              <w:br/>
              <w:t>Acute toxin Cat 3 (inhalation)</w:t>
            </w:r>
            <w:r w:rsidRPr="00EC65A2">
              <w:rPr>
                <w:rFonts w:ascii="Arial Narrow" w:eastAsia="Times New Roman" w:hAnsi="Arial Narrow" w:cs="Arial"/>
                <w:color w:val="000000" w:themeColor="text1"/>
                <w:sz w:val="20"/>
                <w:szCs w:val="20"/>
                <w:lang w:eastAsia="en-GB" w:bidi="ar-SA"/>
              </w:rPr>
              <w:br/>
              <w:t>Carcinogen Cat 2</w:t>
            </w:r>
            <w:r w:rsidRPr="00EC65A2">
              <w:rPr>
                <w:rFonts w:ascii="Arial Narrow" w:eastAsia="Times New Roman" w:hAnsi="Arial Narrow" w:cs="Arial"/>
                <w:color w:val="000000" w:themeColor="text1"/>
                <w:sz w:val="20"/>
                <w:szCs w:val="20"/>
                <w:lang w:eastAsia="en-GB" w:bidi="ar-SA"/>
              </w:rPr>
              <w:br/>
              <w:t>Hazardous to the aquatic environment with long lasting effects Cat 2</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51FABE"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H301 toxic if swallowed</w:t>
            </w:r>
            <w:r w:rsidRPr="00EC65A2">
              <w:rPr>
                <w:rFonts w:ascii="Arial Narrow" w:eastAsia="Times New Roman" w:hAnsi="Arial Narrow" w:cs="Arial"/>
                <w:color w:val="000000" w:themeColor="text1"/>
                <w:sz w:val="20"/>
                <w:szCs w:val="20"/>
                <w:lang w:eastAsia="en-GB" w:bidi="ar-SA"/>
              </w:rPr>
              <w:br/>
              <w:t>H311 toxic in contact with skin</w:t>
            </w:r>
            <w:r w:rsidRPr="00EC65A2">
              <w:rPr>
                <w:rFonts w:ascii="Arial Narrow" w:eastAsia="Times New Roman" w:hAnsi="Arial Narrow" w:cs="Arial"/>
                <w:color w:val="000000" w:themeColor="text1"/>
                <w:sz w:val="20"/>
                <w:szCs w:val="20"/>
                <w:lang w:eastAsia="en-GB" w:bidi="ar-SA"/>
              </w:rPr>
              <w:br/>
              <w:t>H331 toxic if inhaled</w:t>
            </w:r>
            <w:r w:rsidRPr="00EC65A2">
              <w:rPr>
                <w:rFonts w:ascii="Arial Narrow" w:eastAsia="Times New Roman" w:hAnsi="Arial Narrow" w:cs="Arial"/>
                <w:color w:val="000000" w:themeColor="text1"/>
                <w:sz w:val="20"/>
                <w:szCs w:val="20"/>
                <w:lang w:eastAsia="en-GB" w:bidi="ar-SA"/>
              </w:rPr>
              <w:br/>
              <w:t>H351 suspected of causing cancer</w:t>
            </w:r>
            <w:r w:rsidRPr="00EC65A2">
              <w:rPr>
                <w:rFonts w:ascii="Arial Narrow" w:eastAsia="Times New Roman" w:hAnsi="Arial Narrow" w:cs="Arial"/>
                <w:color w:val="000000" w:themeColor="text1"/>
                <w:sz w:val="20"/>
                <w:szCs w:val="20"/>
                <w:lang w:eastAsia="en-GB" w:bidi="ar-SA"/>
              </w:rPr>
              <w:br/>
              <w:t>H412 harmful to aquatic life with long lasting effects</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0D29F5"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B44834">
              <w:rPr>
                <w:rFonts w:ascii="Arial Narrow" w:eastAsia="Times New Roman" w:hAnsi="Arial Narrow" w:cs="Arial"/>
                <w:noProof/>
                <w:color w:val="000000" w:themeColor="text1"/>
                <w:sz w:val="20"/>
                <w:szCs w:val="20"/>
                <w:lang w:eastAsia="en-GB" w:bidi="ar-SA"/>
              </w:rPr>
              <w:drawing>
                <wp:inline distT="0" distB="0" distL="0" distR="0" wp14:anchorId="62BBB118" wp14:editId="5585D0A4">
                  <wp:extent cx="525780" cy="525780"/>
                  <wp:effectExtent l="0" t="0" r="0" b="0"/>
                  <wp:docPr id="6" name="Picture 6" descr="https://www.sserc.org.uk/wp-content/uploads/Chemistry/ChemistryGHS/GHS-pictogram-pollu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Chemistry/ChemistryGHS/GHS-pictogram-pollu_small-1.gi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09A20523" wp14:editId="27ABD639">
                  <wp:extent cx="525780" cy="525780"/>
                  <wp:effectExtent l="0" t="0" r="0" b="0"/>
                  <wp:docPr id="5" name="Picture 5" descr="https://www.sserc.org.uk/wp-content/uploads/Chemistry/ChemistryGHS/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Chemistry/ChemistryGHS/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06461FA1" wp14:editId="4B380B93">
                  <wp:extent cx="525780" cy="525780"/>
                  <wp:effectExtent l="0" t="0" r="0" b="0"/>
                  <wp:docPr id="4" name="Picture 4"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B44834" w:rsidRPr="00B44834" w14:paraId="4E0E554E" w14:textId="77777777" w:rsidTr="005E2EAC">
        <w:tc>
          <w:tcPr>
            <w:tcW w:w="19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F4C7F6"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diphenylamine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A7E9B5"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BD8737"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Acute toxin Cat 3 (oral)</w:t>
            </w:r>
            <w:r w:rsidRPr="00EC65A2">
              <w:rPr>
                <w:rFonts w:ascii="Arial Narrow" w:eastAsia="Times New Roman" w:hAnsi="Arial Narrow" w:cs="Arial"/>
                <w:color w:val="000000" w:themeColor="text1"/>
                <w:sz w:val="20"/>
                <w:szCs w:val="20"/>
                <w:lang w:eastAsia="en-GB" w:bidi="ar-SA"/>
              </w:rPr>
              <w:br/>
              <w:t>Acute toxin Cat 3 (dermal)</w:t>
            </w:r>
            <w:r w:rsidRPr="00EC65A2">
              <w:rPr>
                <w:rFonts w:ascii="Arial Narrow" w:eastAsia="Times New Roman" w:hAnsi="Arial Narrow" w:cs="Arial"/>
                <w:color w:val="000000" w:themeColor="text1"/>
                <w:sz w:val="20"/>
                <w:szCs w:val="20"/>
                <w:lang w:eastAsia="en-GB" w:bidi="ar-SA"/>
              </w:rPr>
              <w:br/>
              <w:t>Acute toxin Cat 3 (inhalation)</w:t>
            </w:r>
            <w:r w:rsidRPr="00EC65A2">
              <w:rPr>
                <w:rFonts w:ascii="Arial Narrow" w:eastAsia="Times New Roman" w:hAnsi="Arial Narrow" w:cs="Arial"/>
                <w:color w:val="000000" w:themeColor="text1"/>
                <w:sz w:val="20"/>
                <w:szCs w:val="20"/>
                <w:lang w:eastAsia="en-GB" w:bidi="ar-SA"/>
              </w:rPr>
              <w:br/>
              <w:t>Specific Target Organ Toxin on Repeated Exposure Cat 2</w:t>
            </w:r>
            <w:r w:rsidRPr="00EC65A2">
              <w:rPr>
                <w:rFonts w:ascii="Arial Narrow" w:eastAsia="Times New Roman" w:hAnsi="Arial Narrow" w:cs="Arial"/>
                <w:color w:val="000000" w:themeColor="text1"/>
                <w:sz w:val="20"/>
                <w:szCs w:val="20"/>
                <w:lang w:eastAsia="en-GB" w:bidi="ar-SA"/>
              </w:rPr>
              <w:br/>
              <w:t>Hazardous to the aquatic environment with long lasting effects Cat 1</w:t>
            </w:r>
          </w:p>
        </w:tc>
        <w:tc>
          <w:tcPr>
            <w:tcW w:w="27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F9273E"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H301 toxic if swallowed</w:t>
            </w:r>
            <w:r w:rsidRPr="00EC65A2">
              <w:rPr>
                <w:rFonts w:ascii="Arial Narrow" w:eastAsia="Times New Roman" w:hAnsi="Arial Narrow" w:cs="Arial"/>
                <w:color w:val="000000" w:themeColor="text1"/>
                <w:sz w:val="20"/>
                <w:szCs w:val="20"/>
                <w:lang w:eastAsia="en-GB" w:bidi="ar-SA"/>
              </w:rPr>
              <w:br/>
              <w:t>H311 toxic in contact with skin</w:t>
            </w:r>
            <w:r w:rsidRPr="00EC65A2">
              <w:rPr>
                <w:rFonts w:ascii="Arial Narrow" w:eastAsia="Times New Roman" w:hAnsi="Arial Narrow" w:cs="Arial"/>
                <w:color w:val="000000" w:themeColor="text1"/>
                <w:sz w:val="20"/>
                <w:szCs w:val="20"/>
                <w:lang w:eastAsia="en-GB" w:bidi="ar-SA"/>
              </w:rPr>
              <w:br/>
              <w:t>H331 toxic if inhaled</w:t>
            </w:r>
            <w:r w:rsidRPr="00EC65A2">
              <w:rPr>
                <w:rFonts w:ascii="Arial Narrow" w:eastAsia="Times New Roman" w:hAnsi="Arial Narrow" w:cs="Arial"/>
                <w:color w:val="000000" w:themeColor="text1"/>
                <w:sz w:val="20"/>
                <w:szCs w:val="20"/>
                <w:lang w:eastAsia="en-GB" w:bidi="ar-SA"/>
              </w:rPr>
              <w:br/>
              <w:t>H373 may cause damage to organs</w:t>
            </w:r>
            <w:r w:rsidRPr="00EC65A2">
              <w:rPr>
                <w:rFonts w:ascii="Arial Narrow" w:eastAsia="Times New Roman" w:hAnsi="Arial Narrow" w:cs="Arial"/>
                <w:color w:val="000000" w:themeColor="text1"/>
                <w:sz w:val="20"/>
                <w:szCs w:val="20"/>
                <w:lang w:eastAsia="en-GB" w:bidi="ar-SA"/>
              </w:rPr>
              <w:br/>
              <w:t>H410 very toxic to aquatic life with long lasting effects</w:t>
            </w:r>
          </w:p>
        </w:tc>
        <w:tc>
          <w:tcPr>
            <w:tcW w:w="206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633C54" w14:textId="77777777" w:rsidR="006A2ECD" w:rsidRPr="00EC65A2" w:rsidRDefault="006A2ECD" w:rsidP="00226501">
            <w:pPr>
              <w:spacing w:after="0" w:line="240" w:lineRule="auto"/>
              <w:ind w:left="-227"/>
              <w:rPr>
                <w:rFonts w:ascii="Arial Narrow" w:eastAsia="Times New Roman" w:hAnsi="Arial Narrow" w:cs="Arial"/>
                <w:color w:val="000000" w:themeColor="text1"/>
                <w:sz w:val="20"/>
                <w:szCs w:val="20"/>
                <w:lang w:eastAsia="en-GB" w:bidi="ar-SA"/>
              </w:rPr>
            </w:pPr>
            <w:r w:rsidRPr="00B44834">
              <w:rPr>
                <w:rFonts w:ascii="Arial Narrow" w:eastAsia="Times New Roman" w:hAnsi="Arial Narrow" w:cs="Arial"/>
                <w:noProof/>
                <w:color w:val="000000" w:themeColor="text1"/>
                <w:sz w:val="20"/>
                <w:szCs w:val="20"/>
                <w:lang w:eastAsia="en-GB" w:bidi="ar-SA"/>
              </w:rPr>
              <w:drawing>
                <wp:inline distT="0" distB="0" distL="0" distR="0" wp14:anchorId="4020E70F" wp14:editId="494D106D">
                  <wp:extent cx="525780" cy="525780"/>
                  <wp:effectExtent l="0" t="0" r="0" b="0"/>
                  <wp:docPr id="3" name="Picture 3" descr="https://www.sserc.org.uk/wp-content/uploads/Chemistry/ChemistryGHS/GHS-pictogram-pollu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Chemistry/ChemistryGHS/GHS-pictogram-pollu_small-1.gi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2C7C079B" wp14:editId="2D3C8F44">
                  <wp:extent cx="525780" cy="525780"/>
                  <wp:effectExtent l="0" t="0" r="0" b="0"/>
                  <wp:docPr id="2" name="Picture 2"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44834">
              <w:rPr>
                <w:rFonts w:ascii="Arial Narrow" w:eastAsia="Times New Roman" w:hAnsi="Arial Narrow" w:cs="Arial"/>
                <w:noProof/>
                <w:color w:val="000000" w:themeColor="text1"/>
                <w:sz w:val="20"/>
                <w:szCs w:val="20"/>
                <w:lang w:eastAsia="en-GB" w:bidi="ar-SA"/>
              </w:rPr>
              <w:drawing>
                <wp:inline distT="0" distB="0" distL="0" distR="0" wp14:anchorId="0750E1E6" wp14:editId="44F6DEE4">
                  <wp:extent cx="525780" cy="525780"/>
                  <wp:effectExtent l="0" t="0" r="0" b="0"/>
                  <wp:docPr id="1" name="Picture 1" descr="https://www.sserc.org.uk/wp-content/uploads/Chemistry/ChemistryGHS/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Chemistry/ChemistryGHS/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A2A6AE9" w14:textId="77777777" w:rsidR="002E7606" w:rsidRDefault="002E7606" w:rsidP="00EC65A2">
      <w:pPr>
        <w:autoSpaceDE w:val="0"/>
        <w:autoSpaceDN w:val="0"/>
        <w:adjustRightInd w:val="0"/>
        <w:spacing w:after="0" w:line="240" w:lineRule="auto"/>
        <w:rPr>
          <w:rFonts w:ascii="Roboto-Regular" w:eastAsiaTheme="minorHAnsi" w:hAnsi="Roboto-Regular" w:cs="Roboto-Regular"/>
          <w:color w:val="222222"/>
          <w:sz w:val="23"/>
          <w:szCs w:val="23"/>
          <w:lang w:bidi="ar-SA"/>
        </w:rPr>
      </w:pPr>
    </w:p>
    <w:p w14:paraId="2611FC1C" w14:textId="18353474" w:rsidR="00EC65A2" w:rsidRPr="002E7606" w:rsidRDefault="00EC65A2" w:rsidP="006A2ECD">
      <w:pPr>
        <w:autoSpaceDE w:val="0"/>
        <w:autoSpaceDN w:val="0"/>
        <w:adjustRightInd w:val="0"/>
        <w:spacing w:after="80" w:line="240" w:lineRule="auto"/>
        <w:rPr>
          <w:rFonts w:eastAsiaTheme="minorHAnsi" w:cs="Times New Roman"/>
          <w:b/>
          <w:color w:val="222222"/>
          <w:sz w:val="28"/>
          <w:szCs w:val="28"/>
          <w:lang w:bidi="ar-SA"/>
        </w:rPr>
      </w:pPr>
      <w:r w:rsidRPr="002E7606">
        <w:rPr>
          <w:rFonts w:eastAsiaTheme="minorHAnsi" w:cs="Times New Roman"/>
          <w:b/>
          <w:color w:val="222222"/>
          <w:sz w:val="28"/>
          <w:szCs w:val="28"/>
          <w:lang w:bidi="ar-SA"/>
        </w:rPr>
        <w:t>Incompatibility</w:t>
      </w:r>
    </w:p>
    <w:p w14:paraId="23B384FC" w14:textId="3A0F0F6D"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 xml:space="preserve">Strong oxidising and reducing agents. Strong acids and bases. </w:t>
      </w:r>
      <w:proofErr w:type="spellStart"/>
      <w:r w:rsidRPr="002E7606">
        <w:rPr>
          <w:rFonts w:eastAsiaTheme="minorHAnsi" w:cs="Times New Roman"/>
          <w:color w:val="222222"/>
          <w:szCs w:val="24"/>
          <w:lang w:bidi="ar-SA"/>
        </w:rPr>
        <w:t>n,n-dimethylphenylamine</w:t>
      </w:r>
      <w:proofErr w:type="spellEnd"/>
      <w:r w:rsidRPr="002E7606">
        <w:rPr>
          <w:rFonts w:eastAsiaTheme="minorHAnsi" w:cs="Times New Roman"/>
          <w:color w:val="222222"/>
          <w:szCs w:val="24"/>
          <w:lang w:bidi="ar-SA"/>
        </w:rPr>
        <w:t xml:space="preserve"> is also incompatible with acid chlorides &amp; anhydrides and with halogens.</w:t>
      </w:r>
    </w:p>
    <w:p w14:paraId="39017A3C" w14:textId="77777777" w:rsidR="00EC65A2" w:rsidRPr="002E7606" w:rsidRDefault="00EC65A2" w:rsidP="006A2ECD">
      <w:pPr>
        <w:autoSpaceDE w:val="0"/>
        <w:autoSpaceDN w:val="0"/>
        <w:adjustRightInd w:val="0"/>
        <w:spacing w:after="80" w:line="240" w:lineRule="auto"/>
        <w:rPr>
          <w:rFonts w:eastAsiaTheme="minorHAnsi" w:cs="Times New Roman"/>
          <w:b/>
          <w:color w:val="222222"/>
          <w:sz w:val="28"/>
          <w:szCs w:val="28"/>
          <w:lang w:bidi="ar-SA"/>
        </w:rPr>
      </w:pPr>
      <w:r w:rsidRPr="002E7606">
        <w:rPr>
          <w:rFonts w:eastAsiaTheme="minorHAnsi" w:cs="Times New Roman"/>
          <w:b/>
          <w:color w:val="222222"/>
          <w:sz w:val="28"/>
          <w:szCs w:val="28"/>
          <w:lang w:bidi="ar-SA"/>
        </w:rPr>
        <w:t>Handling</w:t>
      </w:r>
    </w:p>
    <w:p w14:paraId="0D44FA65" w14:textId="0BB574A7"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 xml:space="preserve">Wear gloves and eye protection. Diphenylamine and </w:t>
      </w:r>
      <w:proofErr w:type="spellStart"/>
      <w:r w:rsidRPr="002E7606">
        <w:rPr>
          <w:rFonts w:eastAsiaTheme="minorHAnsi" w:cs="Times New Roman"/>
          <w:color w:val="222222"/>
          <w:szCs w:val="24"/>
          <w:lang w:bidi="ar-SA"/>
        </w:rPr>
        <w:t>n,n-dimethylphenylamine</w:t>
      </w:r>
      <w:proofErr w:type="spellEnd"/>
      <w:r w:rsidRPr="002E7606">
        <w:rPr>
          <w:rFonts w:eastAsiaTheme="minorHAnsi" w:cs="Times New Roman"/>
          <w:color w:val="222222"/>
          <w:szCs w:val="24"/>
          <w:lang w:bidi="ar-SA"/>
        </w:rPr>
        <w:t xml:space="preserve"> should be</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handled in a fume cupboard and goggles (BS En166 3) should be worn.</w:t>
      </w:r>
    </w:p>
    <w:p w14:paraId="2A469BE1" w14:textId="77777777"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FF – WS, DP &amp; VL.</w:t>
      </w:r>
    </w:p>
    <w:p w14:paraId="71D6E080" w14:textId="77777777" w:rsidR="00EC65A2" w:rsidRPr="002E7606" w:rsidRDefault="00EC65A2" w:rsidP="006A2ECD">
      <w:pPr>
        <w:autoSpaceDE w:val="0"/>
        <w:autoSpaceDN w:val="0"/>
        <w:adjustRightInd w:val="0"/>
        <w:spacing w:after="80" w:line="240" w:lineRule="auto"/>
        <w:rPr>
          <w:rFonts w:eastAsiaTheme="minorHAnsi" w:cs="Times New Roman"/>
          <w:b/>
          <w:color w:val="222222"/>
          <w:sz w:val="28"/>
          <w:szCs w:val="28"/>
          <w:lang w:bidi="ar-SA"/>
        </w:rPr>
      </w:pPr>
      <w:r w:rsidRPr="002E7606">
        <w:rPr>
          <w:rFonts w:eastAsiaTheme="minorHAnsi" w:cs="Times New Roman"/>
          <w:b/>
          <w:color w:val="222222"/>
          <w:sz w:val="28"/>
          <w:szCs w:val="28"/>
          <w:lang w:bidi="ar-SA"/>
        </w:rPr>
        <w:t>Storage</w:t>
      </w:r>
    </w:p>
    <w:p w14:paraId="5B6F7F91" w14:textId="77777777"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With organics in general store.</w:t>
      </w:r>
    </w:p>
    <w:p w14:paraId="5F7DBB42" w14:textId="77777777" w:rsidR="00EC65A2" w:rsidRPr="002E7606" w:rsidRDefault="00EC65A2" w:rsidP="006A2ECD">
      <w:pPr>
        <w:autoSpaceDE w:val="0"/>
        <w:autoSpaceDN w:val="0"/>
        <w:adjustRightInd w:val="0"/>
        <w:spacing w:after="80" w:line="240" w:lineRule="auto"/>
        <w:rPr>
          <w:rFonts w:eastAsiaTheme="minorHAnsi" w:cs="Times New Roman"/>
          <w:b/>
          <w:color w:val="222222"/>
          <w:sz w:val="28"/>
          <w:szCs w:val="28"/>
          <w:lang w:bidi="ar-SA"/>
        </w:rPr>
      </w:pPr>
      <w:r w:rsidRPr="002E7606">
        <w:rPr>
          <w:rFonts w:eastAsiaTheme="minorHAnsi" w:cs="Times New Roman"/>
          <w:b/>
          <w:color w:val="222222"/>
          <w:sz w:val="28"/>
          <w:szCs w:val="28"/>
          <w:lang w:bidi="ar-SA"/>
        </w:rPr>
        <w:t>Disposal</w:t>
      </w:r>
    </w:p>
    <w:p w14:paraId="3923230E" w14:textId="27010729"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proofErr w:type="spellStart"/>
      <w:r w:rsidRPr="002E7606">
        <w:rPr>
          <w:rFonts w:eastAsiaTheme="minorHAnsi" w:cs="Times New Roman"/>
          <w:color w:val="222222"/>
          <w:szCs w:val="24"/>
          <w:lang w:bidi="ar-SA"/>
        </w:rPr>
        <w:t>n,n-dimethylphenylamine</w:t>
      </w:r>
      <w:proofErr w:type="spellEnd"/>
      <w:r w:rsidRPr="002E7606">
        <w:rPr>
          <w:rFonts w:eastAsiaTheme="minorHAnsi" w:cs="Times New Roman"/>
          <w:color w:val="222222"/>
          <w:szCs w:val="24"/>
          <w:lang w:bidi="ar-SA"/>
        </w:rPr>
        <w:t xml:space="preserve"> should be kept for disposal by a licensed contractor though small amounts such as washings from glassware can be washed to waste with large amounts</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of water. Phenylamine and benzocaine should be neutralised, 1g or 1cm per 100</w:t>
      </w:r>
      <w:r w:rsidR="00CF7129" w:rsidRPr="00CF7129">
        <w:rPr>
          <w:rFonts w:eastAsiaTheme="minorHAnsi" w:cs="Times New Roman"/>
          <w:color w:val="222222"/>
          <w:szCs w:val="24"/>
          <w:lang w:bidi="ar-SA"/>
        </w:rPr>
        <w:t>cm</w:t>
      </w:r>
      <w:r w:rsidR="00CF7129" w:rsidRPr="00CF7129">
        <w:rPr>
          <w:rFonts w:eastAsiaTheme="minorHAnsi" w:cs="Times New Roman"/>
          <w:color w:val="222222"/>
          <w:szCs w:val="24"/>
          <w:vertAlign w:val="superscript"/>
          <w:lang w:bidi="ar-SA"/>
        </w:rPr>
        <w:t>3</w:t>
      </w:r>
      <w:r w:rsidR="00CF7129">
        <w:rPr>
          <w:rFonts w:eastAsiaTheme="minorHAnsi" w:cs="Times New Roman"/>
          <w:color w:val="222222"/>
          <w:szCs w:val="24"/>
          <w:lang w:bidi="ar-SA"/>
        </w:rPr>
        <w:t xml:space="preserve"> </w:t>
      </w:r>
      <w:r w:rsidRPr="002E7606">
        <w:rPr>
          <w:rFonts w:eastAsiaTheme="minorHAnsi" w:cs="Times New Roman"/>
          <w:color w:val="222222"/>
          <w:szCs w:val="24"/>
          <w:lang w:bidi="ar-SA"/>
        </w:rPr>
        <w:t>of</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 xml:space="preserve">1M ethanoic acid, and washed to waste. Luminol Insoluble </w:t>
      </w:r>
      <w:r w:rsidRPr="002E7606">
        <w:rPr>
          <w:rFonts w:eastAsiaTheme="minorHAnsi" w:cs="Times New Roman"/>
          <w:color w:val="222222"/>
          <w:szCs w:val="24"/>
          <w:lang w:bidi="ar-SA"/>
        </w:rPr>
        <w:lastRenderedPageBreak/>
        <w:t>carbohydrates can be bagged and put in the domestic waste. Up to 10g of luminol can be dissolved in 100</w:t>
      </w:r>
      <w:r w:rsidR="00821269" w:rsidRPr="00821269">
        <w:rPr>
          <w:rFonts w:eastAsiaTheme="minorHAnsi" w:cs="Times New Roman"/>
          <w:color w:val="222222"/>
          <w:szCs w:val="24"/>
          <w:lang w:bidi="ar-SA"/>
        </w:rPr>
        <w:t>cm</w:t>
      </w:r>
      <w:r w:rsidR="00821269" w:rsidRPr="00821269">
        <w:rPr>
          <w:rFonts w:eastAsiaTheme="minorHAnsi" w:cs="Times New Roman"/>
          <w:color w:val="222222"/>
          <w:szCs w:val="24"/>
          <w:vertAlign w:val="superscript"/>
          <w:lang w:bidi="ar-SA"/>
        </w:rPr>
        <w:t>3</w:t>
      </w:r>
      <w:r w:rsidR="00821269">
        <w:rPr>
          <w:rFonts w:eastAsiaTheme="minorHAnsi" w:cs="Times New Roman"/>
          <w:color w:val="222222"/>
          <w:szCs w:val="24"/>
          <w:lang w:bidi="ar-SA"/>
        </w:rPr>
        <w:t xml:space="preserve"> </w:t>
      </w:r>
      <w:r w:rsidRPr="002E7606">
        <w:rPr>
          <w:rFonts w:eastAsiaTheme="minorHAnsi" w:cs="Times New Roman"/>
          <w:color w:val="222222"/>
          <w:szCs w:val="24"/>
          <w:lang w:bidi="ar-SA"/>
        </w:rPr>
        <w:t>of water and washed to waste.</w:t>
      </w:r>
    </w:p>
    <w:p w14:paraId="1404B10C" w14:textId="77777777" w:rsidR="00EC65A2" w:rsidRPr="002E7606" w:rsidRDefault="00EC65A2" w:rsidP="006A2ECD">
      <w:pPr>
        <w:autoSpaceDE w:val="0"/>
        <w:autoSpaceDN w:val="0"/>
        <w:adjustRightInd w:val="0"/>
        <w:spacing w:after="80" w:line="240" w:lineRule="auto"/>
        <w:rPr>
          <w:rFonts w:eastAsiaTheme="minorHAnsi" w:cs="Times New Roman"/>
          <w:b/>
          <w:color w:val="222222"/>
          <w:sz w:val="28"/>
          <w:szCs w:val="28"/>
          <w:lang w:bidi="ar-SA"/>
        </w:rPr>
      </w:pPr>
      <w:r w:rsidRPr="002E7606">
        <w:rPr>
          <w:rFonts w:eastAsiaTheme="minorHAnsi" w:cs="Times New Roman"/>
          <w:b/>
          <w:color w:val="222222"/>
          <w:sz w:val="28"/>
          <w:szCs w:val="28"/>
          <w:lang w:bidi="ar-SA"/>
        </w:rPr>
        <w:t>Spillage</w:t>
      </w:r>
    </w:p>
    <w:p w14:paraId="53E63C91" w14:textId="21904C75"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Sweep up solids absorb liquids on paper towels or mineral absorbent, then treat as for</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disposal above.</w:t>
      </w:r>
    </w:p>
    <w:p w14:paraId="42AE787E" w14:textId="0834E96C" w:rsidR="003C26DA" w:rsidRPr="002E7606" w:rsidRDefault="00EC65A2" w:rsidP="006A2ECD">
      <w:pPr>
        <w:autoSpaceDE w:val="0"/>
        <w:autoSpaceDN w:val="0"/>
        <w:adjustRightInd w:val="0"/>
        <w:spacing w:after="80" w:line="240" w:lineRule="auto"/>
        <w:rPr>
          <w:rFonts w:eastAsiaTheme="minorHAnsi" w:cs="Times New Roman"/>
          <w:b/>
          <w:color w:val="222222"/>
          <w:sz w:val="28"/>
          <w:szCs w:val="28"/>
          <w:lang w:bidi="ar-SA"/>
        </w:rPr>
      </w:pPr>
      <w:r w:rsidRPr="002E7606">
        <w:rPr>
          <w:rFonts w:eastAsiaTheme="minorHAnsi" w:cs="Times New Roman"/>
          <w:b/>
          <w:color w:val="222222"/>
          <w:sz w:val="28"/>
          <w:szCs w:val="28"/>
          <w:lang w:bidi="ar-SA"/>
        </w:rPr>
        <w:t>Remedial Measures</w:t>
      </w:r>
    </w:p>
    <w:p w14:paraId="53570C0F" w14:textId="77777777" w:rsidR="00EC65A2" w:rsidRPr="002E7606" w:rsidRDefault="00EC65A2" w:rsidP="006A2ECD">
      <w:pPr>
        <w:autoSpaceDE w:val="0"/>
        <w:autoSpaceDN w:val="0"/>
        <w:adjustRightInd w:val="0"/>
        <w:spacing w:after="80" w:line="240" w:lineRule="auto"/>
        <w:rPr>
          <w:rFonts w:eastAsiaTheme="minorHAnsi" w:cs="Times New Roman"/>
          <w:b/>
          <w:color w:val="222222"/>
          <w:szCs w:val="24"/>
          <w:lang w:bidi="ar-SA"/>
        </w:rPr>
      </w:pPr>
      <w:r w:rsidRPr="002E7606">
        <w:rPr>
          <w:rFonts w:eastAsiaTheme="minorHAnsi" w:cs="Times New Roman"/>
          <w:b/>
          <w:color w:val="222222"/>
          <w:szCs w:val="24"/>
          <w:lang w:bidi="ar-SA"/>
        </w:rPr>
        <w:t>Eyes</w:t>
      </w:r>
    </w:p>
    <w:p w14:paraId="5ADBF21D" w14:textId="5459B4EC"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Remove contact lenses, if present and easy to do. Irrigate with water for at least 15</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minutes. Obtain medical attention (if irritation persists in the case of luminol or</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benzocaine).</w:t>
      </w:r>
    </w:p>
    <w:p w14:paraId="42E4188E" w14:textId="77777777" w:rsidR="00EC65A2" w:rsidRPr="002E7606" w:rsidRDefault="00EC65A2" w:rsidP="006A2ECD">
      <w:pPr>
        <w:autoSpaceDE w:val="0"/>
        <w:autoSpaceDN w:val="0"/>
        <w:adjustRightInd w:val="0"/>
        <w:spacing w:after="80" w:line="240" w:lineRule="auto"/>
        <w:rPr>
          <w:rFonts w:eastAsiaTheme="minorHAnsi" w:cs="Times New Roman"/>
          <w:b/>
          <w:color w:val="222222"/>
          <w:szCs w:val="24"/>
          <w:lang w:bidi="ar-SA"/>
        </w:rPr>
      </w:pPr>
      <w:r w:rsidRPr="002E7606">
        <w:rPr>
          <w:rFonts w:eastAsiaTheme="minorHAnsi" w:cs="Times New Roman"/>
          <w:b/>
          <w:color w:val="222222"/>
          <w:szCs w:val="24"/>
          <w:lang w:bidi="ar-SA"/>
        </w:rPr>
        <w:t>Mouth</w:t>
      </w:r>
    </w:p>
    <w:p w14:paraId="0C4165A8" w14:textId="191EDB12"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Wash out mouth with water. Don’t induce vomiting. Seek medical attention (if feeling unwell in the case of luminol or benzocaine).</w:t>
      </w:r>
    </w:p>
    <w:p w14:paraId="43E585D1" w14:textId="77777777" w:rsidR="00EC65A2" w:rsidRPr="002E7606" w:rsidRDefault="00EC65A2" w:rsidP="006A2ECD">
      <w:pPr>
        <w:autoSpaceDE w:val="0"/>
        <w:autoSpaceDN w:val="0"/>
        <w:adjustRightInd w:val="0"/>
        <w:spacing w:after="80" w:line="240" w:lineRule="auto"/>
        <w:rPr>
          <w:rFonts w:eastAsiaTheme="minorHAnsi" w:cs="Times New Roman"/>
          <w:b/>
          <w:color w:val="222222"/>
          <w:szCs w:val="24"/>
          <w:lang w:bidi="ar-SA"/>
        </w:rPr>
      </w:pPr>
      <w:r w:rsidRPr="002E7606">
        <w:rPr>
          <w:rFonts w:eastAsiaTheme="minorHAnsi" w:cs="Times New Roman"/>
          <w:b/>
          <w:color w:val="222222"/>
          <w:szCs w:val="24"/>
          <w:lang w:bidi="ar-SA"/>
        </w:rPr>
        <w:t>Lungs</w:t>
      </w:r>
    </w:p>
    <w:p w14:paraId="08963F01" w14:textId="1DC0F6FE" w:rsidR="00EC65A2" w:rsidRPr="002E7606"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 xml:space="preserve">Move patient from area of exposure. Rest and keep warm. Obtain medical attention in the case of phenylamine or </w:t>
      </w:r>
      <w:proofErr w:type="spellStart"/>
      <w:r w:rsidRPr="002E7606">
        <w:rPr>
          <w:rFonts w:eastAsiaTheme="minorHAnsi" w:cs="Times New Roman"/>
          <w:color w:val="222222"/>
          <w:szCs w:val="24"/>
          <w:lang w:bidi="ar-SA"/>
        </w:rPr>
        <w:t>n,n-dimethylphenylamine</w:t>
      </w:r>
      <w:proofErr w:type="spellEnd"/>
      <w:r w:rsidRPr="002E7606">
        <w:rPr>
          <w:rFonts w:eastAsiaTheme="minorHAnsi" w:cs="Times New Roman"/>
          <w:color w:val="222222"/>
          <w:szCs w:val="24"/>
          <w:lang w:bidi="ar-SA"/>
        </w:rPr>
        <w:t xml:space="preserve"> or if breathing is affected.</w:t>
      </w:r>
    </w:p>
    <w:p w14:paraId="06FBC383" w14:textId="77777777" w:rsidR="00EC65A2" w:rsidRPr="002E7606" w:rsidRDefault="00EC65A2" w:rsidP="006A2ECD">
      <w:pPr>
        <w:autoSpaceDE w:val="0"/>
        <w:autoSpaceDN w:val="0"/>
        <w:adjustRightInd w:val="0"/>
        <w:spacing w:after="80" w:line="240" w:lineRule="auto"/>
        <w:rPr>
          <w:rFonts w:eastAsiaTheme="minorHAnsi" w:cs="Times New Roman"/>
          <w:b/>
          <w:color w:val="222222"/>
          <w:szCs w:val="24"/>
          <w:lang w:bidi="ar-SA"/>
        </w:rPr>
      </w:pPr>
      <w:r w:rsidRPr="002E7606">
        <w:rPr>
          <w:rFonts w:eastAsiaTheme="minorHAnsi" w:cs="Times New Roman"/>
          <w:b/>
          <w:color w:val="222222"/>
          <w:szCs w:val="24"/>
          <w:lang w:bidi="ar-SA"/>
        </w:rPr>
        <w:t>Skin</w:t>
      </w:r>
    </w:p>
    <w:p w14:paraId="70EB822A" w14:textId="54A40CD6" w:rsidR="00FA27C3" w:rsidRDefault="00EC65A2" w:rsidP="006A2ECD">
      <w:pPr>
        <w:autoSpaceDE w:val="0"/>
        <w:autoSpaceDN w:val="0"/>
        <w:adjustRightInd w:val="0"/>
        <w:spacing w:after="80" w:line="240" w:lineRule="auto"/>
        <w:rPr>
          <w:rFonts w:eastAsiaTheme="minorHAnsi" w:cs="Times New Roman"/>
          <w:color w:val="222222"/>
          <w:szCs w:val="24"/>
          <w:lang w:bidi="ar-SA"/>
        </w:rPr>
      </w:pPr>
      <w:r w:rsidRPr="002E7606">
        <w:rPr>
          <w:rFonts w:eastAsiaTheme="minorHAnsi" w:cs="Times New Roman"/>
          <w:color w:val="222222"/>
          <w:szCs w:val="24"/>
          <w:lang w:bidi="ar-SA"/>
        </w:rPr>
        <w:t>Wash well with soap and water. Obtain medical attention if area affected is large or</w:t>
      </w:r>
      <w:r w:rsidR="002E7606">
        <w:rPr>
          <w:rFonts w:eastAsiaTheme="minorHAnsi" w:cs="Times New Roman"/>
          <w:color w:val="222222"/>
          <w:szCs w:val="24"/>
          <w:lang w:bidi="ar-SA"/>
        </w:rPr>
        <w:t xml:space="preserve"> </w:t>
      </w:r>
      <w:r w:rsidRPr="002E7606">
        <w:rPr>
          <w:rFonts w:eastAsiaTheme="minorHAnsi" w:cs="Times New Roman"/>
          <w:color w:val="222222"/>
          <w:szCs w:val="24"/>
          <w:lang w:bidi="ar-SA"/>
        </w:rPr>
        <w:t>irritation persists.</w:t>
      </w:r>
    </w:p>
    <w:p w14:paraId="348D3FB7" w14:textId="77777777" w:rsidR="00FA27C3" w:rsidRDefault="00FA27C3">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29D21E62" w14:textId="77777777" w:rsidR="00FA27C3" w:rsidRPr="00FA27C3" w:rsidRDefault="00FA27C3" w:rsidP="00FA27C3">
      <w:pPr>
        <w:pStyle w:val="Heading1"/>
        <w:spacing w:before="0" w:after="80" w:line="240" w:lineRule="auto"/>
        <w:rPr>
          <w:rFonts w:eastAsiaTheme="minorHAnsi"/>
          <w:lang w:bidi="ar-SA"/>
        </w:rPr>
      </w:pPr>
      <w:r w:rsidRPr="00FA27C3">
        <w:rPr>
          <w:rFonts w:eastAsiaTheme="minorHAnsi"/>
          <w:lang w:bidi="ar-SA"/>
        </w:rPr>
        <w:lastRenderedPageBreak/>
        <w:t>Aminophenol, 4</w:t>
      </w:r>
    </w:p>
    <w:p w14:paraId="7CE45357" w14:textId="77777777" w:rsidR="00FA27C3" w:rsidRPr="00B44834" w:rsidRDefault="00FA27C3" w:rsidP="00FA27C3">
      <w:pPr>
        <w:autoSpaceDE w:val="0"/>
        <w:autoSpaceDN w:val="0"/>
        <w:adjustRightInd w:val="0"/>
        <w:spacing w:after="80" w:line="240" w:lineRule="auto"/>
        <w:rPr>
          <w:rFonts w:eastAsiaTheme="minorHAnsi" w:cs="Times New Roman"/>
          <w:color w:val="222222"/>
          <w:szCs w:val="24"/>
          <w:lang w:bidi="ar-SA"/>
        </w:rPr>
      </w:pPr>
      <w:r w:rsidRPr="00B44834">
        <w:rPr>
          <w:rFonts w:eastAsiaTheme="minorHAnsi" w:cs="Times New Roman"/>
          <w:color w:val="222222"/>
          <w:szCs w:val="24"/>
          <w:lang w:bidi="ar-SA"/>
        </w:rPr>
        <w:t>Alternative names: (4-amino-1-hydroxybenzene, 4-hydroxyaniline)</w:t>
      </w:r>
    </w:p>
    <w:p w14:paraId="5E5E2438" w14:textId="77777777" w:rsid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B44834">
        <w:rPr>
          <w:rFonts w:eastAsiaTheme="minorHAnsi" w:cs="Times New Roman"/>
          <w:color w:val="222222"/>
          <w:szCs w:val="24"/>
          <w:lang w:bidi="ar-SA"/>
        </w:rPr>
        <w:t>Description: Off-white crystals, slightly soluble in water. Still used occasionally as a photographic developer.</w:t>
      </w:r>
    </w:p>
    <w:p w14:paraId="5CA05CAC"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r w:rsidRPr="00FA27C3">
        <w:rPr>
          <w:rFonts w:eastAsiaTheme="minorHAnsi" w:cs="Times New Roman"/>
          <w:b/>
          <w:color w:val="222222"/>
          <w:sz w:val="28"/>
          <w:szCs w:val="28"/>
          <w:lang w:bidi="ar-SA"/>
        </w:rPr>
        <w:t>Hazards</w:t>
      </w:r>
    </w:p>
    <w:p w14:paraId="0F1014A5"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b/>
          <w:bCs/>
          <w:color w:val="222222"/>
          <w:szCs w:val="24"/>
          <w:lang w:bidi="ar-SA"/>
        </w:rPr>
        <w:t>Harmful</w:t>
      </w:r>
      <w:r w:rsidRPr="00FA27C3">
        <w:rPr>
          <w:rFonts w:eastAsiaTheme="minorHAnsi" w:cs="Times New Roman"/>
          <w:color w:val="222222"/>
          <w:szCs w:val="24"/>
          <w:lang w:bidi="ar-SA"/>
        </w:rPr>
        <w:t> by inhalation and if swallowed. Can cause irritation on skin, eyes and upper respiratory tract. Like phenols and amines can be rapidly absorbed via the skin and cause systemic effects, including cyanosis, with the onset possibly being delayed by several hours May cause allergic reactions in sensitive individuals. Very toxic to aquatic organisms. </w:t>
      </w:r>
      <w:r w:rsidRPr="00FA27C3">
        <w:rPr>
          <w:rFonts w:eastAsiaTheme="minorHAnsi" w:cs="Times New Roman"/>
          <w:b/>
          <w:bCs/>
          <w:color w:val="222222"/>
          <w:szCs w:val="24"/>
          <w:lang w:bidi="ar-SA"/>
        </w:rPr>
        <w:t>May cause long term adverse effects in the aquatic environment</w:t>
      </w:r>
      <w:r w:rsidRPr="00FA27C3">
        <w:rPr>
          <w:rFonts w:eastAsiaTheme="minorHAnsi" w:cs="Times New Roman"/>
          <w:color w:val="222222"/>
          <w:szCs w:val="24"/>
          <w:lang w:bidi="ar-SA"/>
        </w:rPr>
        <w:t>. </w:t>
      </w:r>
      <w:r w:rsidRPr="00FA27C3">
        <w:rPr>
          <w:rFonts w:eastAsiaTheme="minorHAnsi" w:cs="Times New Roman"/>
          <w:b/>
          <w:bCs/>
          <w:color w:val="222222"/>
          <w:szCs w:val="24"/>
          <w:lang w:bidi="ar-SA"/>
        </w:rPr>
        <w:t> Mutagen/Teratogen</w:t>
      </w:r>
      <w:r w:rsidRPr="00FA27C3">
        <w:rPr>
          <w:rFonts w:eastAsiaTheme="minorHAnsi" w:cs="Times New Roman"/>
          <w:color w:val="222222"/>
          <w:szCs w:val="24"/>
          <w:lang w:bidi="ar-SA"/>
        </w:rPr>
        <w:t> – may cause adverse mutagenic or teratogenic effects. Possible carcinogen. Possible risk of irreversible effects. Light sensitive. Air sensitive. Classification does not include dermal toxicity but many other sources suggest it can be absorbed through the skin so it would be prudent to take precautions to avoid skin contact.</w:t>
      </w:r>
    </w:p>
    <w:p w14:paraId="3080B4C7" w14:textId="77777777" w:rsidR="00EC65A2" w:rsidRDefault="00EC65A2" w:rsidP="006A2ECD">
      <w:pPr>
        <w:autoSpaceDE w:val="0"/>
        <w:autoSpaceDN w:val="0"/>
        <w:adjustRightInd w:val="0"/>
        <w:spacing w:after="80" w:line="240" w:lineRule="auto"/>
        <w:rPr>
          <w:rFonts w:eastAsiaTheme="minorHAnsi" w:cs="Times New Roman"/>
          <w:color w:val="222222"/>
          <w:szCs w:val="24"/>
          <w:lang w:bidi="ar-SA"/>
        </w:rPr>
      </w:pP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B44834" w:rsidRPr="00B44834" w14:paraId="005BCB0C"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E8121C" w14:textId="77777777" w:rsidR="00B44834" w:rsidRPr="00EC65A2" w:rsidRDefault="00B44834"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0B8F7F" w14:textId="77777777" w:rsidR="00B44834" w:rsidRPr="00EC65A2" w:rsidRDefault="00B44834"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8CAE03" w14:textId="77777777" w:rsidR="00B44834" w:rsidRPr="00EC65A2" w:rsidRDefault="00B44834"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FC8FBE" w14:textId="77777777" w:rsidR="00B44834" w:rsidRPr="00EC65A2" w:rsidRDefault="00B44834"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234005" w14:textId="77777777" w:rsidR="00B44834" w:rsidRPr="00EC65A2" w:rsidRDefault="00B44834"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44834" w:rsidRPr="00B44834" w14:paraId="02599278"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894CEC" w14:textId="012B7B80" w:rsidR="00B44834"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4-aminophenol</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58D11B" w14:textId="77777777" w:rsidR="00B44834" w:rsidRPr="00EC65A2" w:rsidRDefault="00B44834"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650B9A" w14:textId="77777777" w:rsidR="00FA27C3" w:rsidRPr="00FA27C3"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Acute Toxin cat 4 (oral)</w:t>
            </w:r>
          </w:p>
          <w:p w14:paraId="2A7AF5DA" w14:textId="77777777" w:rsidR="00FA27C3" w:rsidRPr="00FA27C3"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Acute Toxin cat 4 (inhalation)</w:t>
            </w:r>
          </w:p>
          <w:p w14:paraId="4A367D0B" w14:textId="77777777" w:rsidR="00FA27C3" w:rsidRPr="00FA27C3"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Mutagen category 2</w:t>
            </w:r>
          </w:p>
          <w:p w14:paraId="5C5AB2BA" w14:textId="2767E876" w:rsidR="00B44834"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Hazardous to the aquatic environment (with long lasting effects) cat 1</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5CEAD7" w14:textId="77777777" w:rsidR="00FA27C3" w:rsidRPr="00FA27C3"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H302: Harmful if swallowed</w:t>
            </w:r>
          </w:p>
          <w:p w14:paraId="09AA1765" w14:textId="77777777" w:rsidR="00FA27C3" w:rsidRPr="00FA27C3"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H332: Harmful if inhaled</w:t>
            </w:r>
          </w:p>
          <w:p w14:paraId="5D5036A3" w14:textId="77777777" w:rsidR="00FA27C3" w:rsidRPr="00FA27C3"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H341: Suspected of causing genetic defects</w:t>
            </w:r>
          </w:p>
          <w:p w14:paraId="1E877312" w14:textId="694CE6DA" w:rsidR="00B44834"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FA27C3">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5649C9" w14:textId="639358F5" w:rsidR="00B44834"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26C89642" wp14:editId="783920FD">
                  <wp:extent cx="525780" cy="525780"/>
                  <wp:effectExtent l="0" t="0" r="0" b="0"/>
                  <wp:docPr id="25" name="Picture 2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B44834" w:rsidRPr="00B44834">
              <w:rPr>
                <w:rFonts w:ascii="Arial Narrow" w:eastAsia="Times New Roman" w:hAnsi="Arial Narrow" w:cs="Arial"/>
                <w:noProof/>
                <w:color w:val="000000" w:themeColor="text1"/>
                <w:sz w:val="20"/>
                <w:szCs w:val="20"/>
                <w:lang w:eastAsia="en-GB" w:bidi="ar-SA"/>
              </w:rPr>
              <w:drawing>
                <wp:inline distT="0" distB="0" distL="0" distR="0" wp14:anchorId="489099F1" wp14:editId="6E6E7E60">
                  <wp:extent cx="525780" cy="525780"/>
                  <wp:effectExtent l="0" t="0" r="0" b="0"/>
                  <wp:docPr id="15" name="Picture 15"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5E2EAC">
              <w:rPr>
                <w:rFonts w:ascii="Arial Narrow" w:eastAsia="Times New Roman" w:hAnsi="Arial Narrow" w:cs="Arial"/>
                <w:noProof/>
                <w:color w:val="000000" w:themeColor="text1"/>
                <w:sz w:val="20"/>
                <w:szCs w:val="20"/>
                <w:lang w:eastAsia="en-GB" w:bidi="ar-SA"/>
              </w:rPr>
              <w:drawing>
                <wp:inline distT="0" distB="0" distL="0" distR="0" wp14:anchorId="43028765" wp14:editId="53110535">
                  <wp:extent cx="525780" cy="525780"/>
                  <wp:effectExtent l="0" t="0" r="0" b="0"/>
                  <wp:docPr id="23" name="Picture 2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EA95CBE" w14:textId="76F4AF77" w:rsidR="00B44834" w:rsidRDefault="00B44834" w:rsidP="00B44834">
      <w:pPr>
        <w:pStyle w:val="NormalWeb"/>
        <w:shd w:val="clear" w:color="auto" w:fill="FFFFFF"/>
        <w:spacing w:before="0" w:beforeAutospacing="0" w:after="300" w:afterAutospacing="0"/>
        <w:rPr>
          <w:rFonts w:ascii="Arial" w:hAnsi="Arial" w:cs="Arial"/>
          <w:color w:val="747474"/>
        </w:rPr>
      </w:pPr>
    </w:p>
    <w:p w14:paraId="72E86B3E"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r w:rsidRPr="00FA27C3">
        <w:rPr>
          <w:rFonts w:eastAsiaTheme="minorHAnsi" w:cs="Times New Roman"/>
          <w:b/>
          <w:color w:val="222222"/>
          <w:sz w:val="28"/>
          <w:szCs w:val="28"/>
          <w:lang w:bidi="ar-SA"/>
        </w:rPr>
        <w:t>Incompatibility</w:t>
      </w:r>
    </w:p>
    <w:p w14:paraId="59672621"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Strong oxidising agents, acids, strong bases, acid chlorides, acid anhydrides, alkalis, chloroformates. Combustible at high temperature.</w:t>
      </w:r>
    </w:p>
    <w:p w14:paraId="652E9C86"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bookmarkStart w:id="1" w:name="Handling"/>
      <w:bookmarkEnd w:id="1"/>
      <w:r w:rsidRPr="00FA27C3">
        <w:rPr>
          <w:rFonts w:eastAsiaTheme="minorHAnsi" w:cs="Times New Roman"/>
          <w:b/>
          <w:color w:val="222222"/>
          <w:sz w:val="28"/>
          <w:szCs w:val="28"/>
          <w:lang w:bidi="ar-SA"/>
        </w:rPr>
        <w:t>Handling</w:t>
      </w:r>
    </w:p>
    <w:p w14:paraId="4837A708"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Wear safety goggles and rubber or plastic gloves. Avoid raising dust or contact with skin or eyes.</w:t>
      </w:r>
    </w:p>
    <w:p w14:paraId="1A0FBC65"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bookmarkStart w:id="2" w:name="Storage"/>
      <w:bookmarkEnd w:id="2"/>
      <w:r w:rsidRPr="00FA27C3">
        <w:rPr>
          <w:rFonts w:eastAsiaTheme="minorHAnsi" w:cs="Times New Roman"/>
          <w:b/>
          <w:color w:val="222222"/>
          <w:sz w:val="28"/>
          <w:szCs w:val="28"/>
          <w:lang w:bidi="ar-SA"/>
        </w:rPr>
        <w:t>Storage</w:t>
      </w:r>
    </w:p>
    <w:p w14:paraId="68BB240A"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Store in a cool dry place. Store in a tightly closed container. Store protected from light and air.</w:t>
      </w:r>
    </w:p>
    <w:p w14:paraId="6E627A0F"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bookmarkStart w:id="3" w:name="Disposal"/>
      <w:bookmarkEnd w:id="3"/>
      <w:r w:rsidRPr="00FA27C3">
        <w:rPr>
          <w:rFonts w:eastAsiaTheme="minorHAnsi" w:cs="Times New Roman"/>
          <w:b/>
          <w:color w:val="222222"/>
          <w:sz w:val="28"/>
          <w:szCs w:val="28"/>
          <w:lang w:bidi="ar-SA"/>
        </w:rPr>
        <w:t>Disposal</w:t>
      </w:r>
    </w:p>
    <w:p w14:paraId="52F176E7"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Wear goggles and rubber or plastic gloves. Transfer to a container to await uplift by a licensed disposal contractor.</w:t>
      </w:r>
    </w:p>
    <w:p w14:paraId="146B53A9"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bookmarkStart w:id="4" w:name="Spillage"/>
      <w:bookmarkEnd w:id="4"/>
      <w:r w:rsidRPr="00FA27C3">
        <w:rPr>
          <w:rFonts w:eastAsiaTheme="minorHAnsi" w:cs="Times New Roman"/>
          <w:b/>
          <w:color w:val="222222"/>
          <w:sz w:val="28"/>
          <w:szCs w:val="28"/>
          <w:lang w:bidi="ar-SA"/>
        </w:rPr>
        <w:t>Spillage</w:t>
      </w:r>
    </w:p>
    <w:p w14:paraId="747548C4"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Use PPE as in Disposal. Soak up on sand or mineral absorbent. Retain large amounts for disposal by licensed waste disposal contractor. Wash spillage site thoroughly with water and detergent.</w:t>
      </w:r>
    </w:p>
    <w:p w14:paraId="52758741" w14:textId="77777777" w:rsidR="00FA27C3" w:rsidRPr="00FA27C3" w:rsidRDefault="00FA27C3" w:rsidP="00FA27C3">
      <w:pPr>
        <w:autoSpaceDE w:val="0"/>
        <w:autoSpaceDN w:val="0"/>
        <w:adjustRightInd w:val="0"/>
        <w:spacing w:after="80" w:line="240" w:lineRule="auto"/>
        <w:rPr>
          <w:rFonts w:eastAsiaTheme="minorHAnsi" w:cs="Times New Roman"/>
          <w:b/>
          <w:color w:val="222222"/>
          <w:sz w:val="28"/>
          <w:szCs w:val="28"/>
          <w:lang w:bidi="ar-SA"/>
        </w:rPr>
      </w:pPr>
      <w:bookmarkStart w:id="5" w:name="RemedialMeasures"/>
      <w:bookmarkEnd w:id="5"/>
      <w:r w:rsidRPr="00FA27C3">
        <w:rPr>
          <w:rFonts w:eastAsiaTheme="minorHAnsi" w:cs="Times New Roman"/>
          <w:b/>
          <w:color w:val="222222"/>
          <w:sz w:val="28"/>
          <w:szCs w:val="28"/>
          <w:lang w:bidi="ar-SA"/>
        </w:rPr>
        <w:t>Remedial Measures</w:t>
      </w:r>
    </w:p>
    <w:p w14:paraId="01D2B2CA" w14:textId="77777777" w:rsidR="00FA27C3" w:rsidRPr="00FA27C3" w:rsidRDefault="00FA27C3" w:rsidP="00FA27C3">
      <w:pPr>
        <w:autoSpaceDE w:val="0"/>
        <w:autoSpaceDN w:val="0"/>
        <w:adjustRightInd w:val="0"/>
        <w:spacing w:after="80" w:line="240" w:lineRule="auto"/>
        <w:rPr>
          <w:rFonts w:eastAsiaTheme="minorHAnsi" w:cs="Times New Roman"/>
          <w:b/>
          <w:color w:val="222222"/>
          <w:szCs w:val="24"/>
          <w:lang w:bidi="ar-SA"/>
        </w:rPr>
      </w:pPr>
      <w:r w:rsidRPr="00FA27C3">
        <w:rPr>
          <w:rFonts w:eastAsiaTheme="minorHAnsi" w:cs="Times New Roman"/>
          <w:b/>
          <w:color w:val="222222"/>
          <w:szCs w:val="24"/>
          <w:lang w:bidi="ar-SA"/>
        </w:rPr>
        <w:t>Eyes</w:t>
      </w:r>
    </w:p>
    <w:p w14:paraId="0B21B19F"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Irrigate with water for at least 10 minutes. Obtain medical attention as soon as possible.</w:t>
      </w:r>
    </w:p>
    <w:p w14:paraId="26A7EA1F" w14:textId="77777777" w:rsidR="00FA27C3" w:rsidRPr="00FA27C3" w:rsidRDefault="00FA27C3" w:rsidP="00FA27C3">
      <w:pPr>
        <w:autoSpaceDE w:val="0"/>
        <w:autoSpaceDN w:val="0"/>
        <w:adjustRightInd w:val="0"/>
        <w:spacing w:after="80" w:line="240" w:lineRule="auto"/>
        <w:rPr>
          <w:rFonts w:eastAsiaTheme="minorHAnsi" w:cs="Times New Roman"/>
          <w:b/>
          <w:color w:val="222222"/>
          <w:szCs w:val="24"/>
          <w:lang w:bidi="ar-SA"/>
        </w:rPr>
      </w:pPr>
      <w:r w:rsidRPr="00FA27C3">
        <w:rPr>
          <w:rFonts w:eastAsiaTheme="minorHAnsi" w:cs="Times New Roman"/>
          <w:b/>
          <w:color w:val="222222"/>
          <w:szCs w:val="24"/>
          <w:lang w:bidi="ar-SA"/>
        </w:rPr>
        <w:t>Mouth</w:t>
      </w:r>
    </w:p>
    <w:p w14:paraId="12CD6B11"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Wash out thoroughly with water. Don’t induce vomiting. Obtain medical attention if feeling unwell.</w:t>
      </w:r>
    </w:p>
    <w:p w14:paraId="6D911E29" w14:textId="77777777" w:rsidR="00FA27C3" w:rsidRPr="00FA27C3" w:rsidRDefault="00FA27C3" w:rsidP="00FA27C3">
      <w:pPr>
        <w:autoSpaceDE w:val="0"/>
        <w:autoSpaceDN w:val="0"/>
        <w:adjustRightInd w:val="0"/>
        <w:spacing w:after="80" w:line="240" w:lineRule="auto"/>
        <w:rPr>
          <w:rFonts w:eastAsiaTheme="minorHAnsi" w:cs="Times New Roman"/>
          <w:b/>
          <w:color w:val="222222"/>
          <w:szCs w:val="24"/>
          <w:lang w:bidi="ar-SA"/>
        </w:rPr>
      </w:pPr>
      <w:r w:rsidRPr="00FA27C3">
        <w:rPr>
          <w:rFonts w:eastAsiaTheme="minorHAnsi" w:cs="Times New Roman"/>
          <w:b/>
          <w:color w:val="222222"/>
          <w:szCs w:val="24"/>
          <w:lang w:bidi="ar-SA"/>
        </w:rPr>
        <w:t>Lungs</w:t>
      </w:r>
    </w:p>
    <w:p w14:paraId="733F0F2D"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t>Exposure via this route is unlikely. Obtain medical attention if feeling unwell or seek medical advice if concerned.</w:t>
      </w:r>
    </w:p>
    <w:p w14:paraId="553638BE" w14:textId="77777777" w:rsidR="00FA27C3" w:rsidRPr="00FA27C3" w:rsidRDefault="00FA27C3" w:rsidP="00FA27C3">
      <w:pPr>
        <w:autoSpaceDE w:val="0"/>
        <w:autoSpaceDN w:val="0"/>
        <w:adjustRightInd w:val="0"/>
        <w:spacing w:after="80" w:line="240" w:lineRule="auto"/>
        <w:rPr>
          <w:rFonts w:eastAsiaTheme="minorHAnsi" w:cs="Times New Roman"/>
          <w:b/>
          <w:color w:val="222222"/>
          <w:szCs w:val="24"/>
          <w:lang w:bidi="ar-SA"/>
        </w:rPr>
      </w:pPr>
      <w:r w:rsidRPr="00FA27C3">
        <w:rPr>
          <w:rFonts w:eastAsiaTheme="minorHAnsi" w:cs="Times New Roman"/>
          <w:b/>
          <w:color w:val="222222"/>
          <w:szCs w:val="24"/>
          <w:lang w:bidi="ar-SA"/>
        </w:rPr>
        <w:t>Skin</w:t>
      </w:r>
    </w:p>
    <w:p w14:paraId="1C2BB38F"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r w:rsidRPr="00FA27C3">
        <w:rPr>
          <w:rFonts w:eastAsiaTheme="minorHAnsi" w:cs="Times New Roman"/>
          <w:color w:val="222222"/>
          <w:szCs w:val="24"/>
          <w:lang w:bidi="ar-SA"/>
        </w:rPr>
        <w:lastRenderedPageBreak/>
        <w:t>Wash well with water for 10 minutes. Remove and wash contaminated clothing. Seek medical attention as soon as possible.</w:t>
      </w:r>
    </w:p>
    <w:p w14:paraId="23FC6AE8" w14:textId="77777777" w:rsidR="00FA27C3" w:rsidRPr="00FA27C3" w:rsidRDefault="00FA27C3" w:rsidP="00FA27C3">
      <w:pPr>
        <w:autoSpaceDE w:val="0"/>
        <w:autoSpaceDN w:val="0"/>
        <w:adjustRightInd w:val="0"/>
        <w:spacing w:after="80" w:line="240" w:lineRule="auto"/>
        <w:rPr>
          <w:rFonts w:eastAsiaTheme="minorHAnsi" w:cs="Times New Roman"/>
          <w:color w:val="222222"/>
          <w:szCs w:val="24"/>
          <w:lang w:bidi="ar-SA"/>
        </w:rPr>
      </w:pPr>
    </w:p>
    <w:p w14:paraId="4EBA7BCD" w14:textId="1319E8E8" w:rsidR="00FA27C3" w:rsidRDefault="00FA27C3">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6408D2F0" w14:textId="6816B31C" w:rsidR="00B44834" w:rsidRPr="00B35978" w:rsidRDefault="00FA27C3" w:rsidP="00B35978">
      <w:pPr>
        <w:pStyle w:val="Heading1"/>
        <w:spacing w:before="0" w:after="80" w:line="240" w:lineRule="auto"/>
        <w:rPr>
          <w:rFonts w:eastAsiaTheme="minorHAnsi"/>
          <w:lang w:bidi="ar-SA"/>
        </w:rPr>
      </w:pPr>
      <w:r w:rsidRPr="00B35978">
        <w:rPr>
          <w:rFonts w:eastAsiaTheme="minorHAnsi"/>
          <w:lang w:bidi="ar-SA"/>
        </w:rPr>
        <w:lastRenderedPageBreak/>
        <w:t>Ammonia gas and solution</w:t>
      </w:r>
    </w:p>
    <w:p w14:paraId="4F47AB85" w14:textId="77777777" w:rsidR="00B35978" w:rsidRPr="00B35978" w:rsidRDefault="00B35978" w:rsidP="00B35978">
      <w:pPr>
        <w:autoSpaceDE w:val="0"/>
        <w:autoSpaceDN w:val="0"/>
        <w:adjustRightInd w:val="0"/>
        <w:spacing w:after="80" w:line="240" w:lineRule="auto"/>
        <w:rPr>
          <w:rFonts w:eastAsiaTheme="minorHAnsi" w:cs="Times New Roman"/>
          <w:color w:val="222222"/>
          <w:szCs w:val="24"/>
          <w:lang w:bidi="ar-SA"/>
        </w:rPr>
      </w:pPr>
      <w:r w:rsidRPr="00B35978">
        <w:rPr>
          <w:rFonts w:eastAsiaTheme="minorHAnsi" w:cs="Times New Roman"/>
          <w:color w:val="222222"/>
          <w:szCs w:val="24"/>
          <w:lang w:bidi="ar-SA"/>
        </w:rPr>
        <w:t>Alternative name: anhydrous ammonia, ammonium hydroxide</w:t>
      </w:r>
    </w:p>
    <w:p w14:paraId="0B8BE7E9" w14:textId="77777777" w:rsidR="00B35978" w:rsidRPr="00B35978" w:rsidRDefault="00B35978" w:rsidP="00B35978">
      <w:pPr>
        <w:autoSpaceDE w:val="0"/>
        <w:autoSpaceDN w:val="0"/>
        <w:adjustRightInd w:val="0"/>
        <w:spacing w:after="80" w:line="240" w:lineRule="auto"/>
        <w:rPr>
          <w:rFonts w:eastAsiaTheme="minorHAnsi" w:cs="Times New Roman"/>
          <w:color w:val="222222"/>
          <w:szCs w:val="24"/>
          <w:lang w:bidi="ar-SA"/>
        </w:rPr>
      </w:pPr>
      <w:r w:rsidRPr="00B35978">
        <w:rPr>
          <w:rFonts w:eastAsiaTheme="minorHAnsi" w:cs="Times New Roman"/>
          <w:color w:val="222222"/>
          <w:szCs w:val="24"/>
          <w:lang w:bidi="ar-SA"/>
        </w:rPr>
        <w:t>Description: Gas – pungent smell, lachrymatory.  Commercially available as 0.88 specific gravity (880 or 35% w/v) solution and dilutions.</w:t>
      </w:r>
    </w:p>
    <w:p w14:paraId="635C3CEB" w14:textId="77777777" w:rsidR="00B35978" w:rsidRPr="00B35978" w:rsidRDefault="00B35978" w:rsidP="00B35978">
      <w:pPr>
        <w:autoSpaceDE w:val="0"/>
        <w:autoSpaceDN w:val="0"/>
        <w:adjustRightInd w:val="0"/>
        <w:spacing w:after="80" w:line="240" w:lineRule="auto"/>
        <w:rPr>
          <w:rFonts w:eastAsiaTheme="minorHAnsi" w:cs="Times New Roman"/>
          <w:b/>
          <w:color w:val="222222"/>
          <w:sz w:val="28"/>
          <w:szCs w:val="28"/>
          <w:lang w:bidi="ar-SA"/>
        </w:rPr>
      </w:pPr>
      <w:r w:rsidRPr="00B35978">
        <w:rPr>
          <w:rFonts w:eastAsiaTheme="minorHAnsi" w:cs="Times New Roman"/>
          <w:b/>
          <w:color w:val="222222"/>
          <w:sz w:val="28"/>
          <w:szCs w:val="28"/>
          <w:lang w:bidi="ar-SA"/>
        </w:rPr>
        <w:t>Hazards</w:t>
      </w:r>
    </w:p>
    <w:p w14:paraId="6499DE8F" w14:textId="19C5F3C1" w:rsidR="00B35978" w:rsidRDefault="00B35978" w:rsidP="00B35978">
      <w:pPr>
        <w:autoSpaceDE w:val="0"/>
        <w:autoSpaceDN w:val="0"/>
        <w:adjustRightInd w:val="0"/>
        <w:spacing w:after="80" w:line="240" w:lineRule="auto"/>
        <w:rPr>
          <w:rFonts w:eastAsiaTheme="minorHAnsi" w:cs="Times New Roman"/>
          <w:color w:val="222222"/>
          <w:szCs w:val="24"/>
          <w:lang w:bidi="ar-SA"/>
        </w:rPr>
      </w:pPr>
      <w:r w:rsidRPr="00B35978">
        <w:rPr>
          <w:rFonts w:eastAsiaTheme="minorHAnsi" w:cs="Times New Roman"/>
          <w:b/>
          <w:bCs/>
          <w:color w:val="222222"/>
          <w:szCs w:val="24"/>
          <w:lang w:bidi="ar-SA"/>
        </w:rPr>
        <w:t>Toxic</w:t>
      </w:r>
      <w:r w:rsidRPr="00B35978">
        <w:rPr>
          <w:rFonts w:eastAsiaTheme="minorHAnsi" w:cs="Times New Roman"/>
          <w:color w:val="222222"/>
          <w:szCs w:val="24"/>
          <w:lang w:bidi="ar-SA"/>
        </w:rPr>
        <w:t> if the gas is inhaled in high concentrations or if swallowed. Forms explosive mixtures in air (16-25%). Gas and solutions corrosive or very irritant particularly to the eyes. Solution burns skin and swallowing causes internal damage.</w:t>
      </w:r>
    </w:p>
    <w:p w14:paraId="558696D4"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Hazard Statements</w:t>
      </w:r>
    </w:p>
    <w:p w14:paraId="786D3A33" w14:textId="115EBE4D" w:rsidR="00FA27C3" w:rsidRDefault="00FA27C3" w:rsidP="00B44834">
      <w:pPr>
        <w:autoSpaceDE w:val="0"/>
        <w:autoSpaceDN w:val="0"/>
        <w:adjustRightInd w:val="0"/>
        <w:spacing w:after="80" w:line="240" w:lineRule="auto"/>
        <w:rPr>
          <w:rFonts w:eastAsiaTheme="minorHAnsi" w:cs="Times New Roman"/>
          <w:color w:val="222222"/>
          <w:szCs w:val="24"/>
          <w:lang w:bidi="ar-SA"/>
        </w:rPr>
      </w:pP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FA27C3" w:rsidRPr="00B44834" w14:paraId="7C09C7B7"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66DBA7" w14:textId="77777777" w:rsidR="00FA27C3"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0589E1" w14:textId="77777777" w:rsidR="00FA27C3"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877260" w14:textId="77777777" w:rsidR="00FA27C3"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3BAD76" w14:textId="77777777" w:rsidR="00FA27C3"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7A4083" w14:textId="77777777" w:rsidR="00FA27C3" w:rsidRPr="00EC65A2" w:rsidRDefault="00FA27C3" w:rsidP="0022650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35978" w:rsidRPr="00B44834" w14:paraId="261BF0D0" w14:textId="77777777" w:rsidTr="005E2EAC">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E3FA76D" w14:textId="1A6063DB" w:rsidR="00B35978" w:rsidRPr="00EC65A2"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sidRPr="00B35978">
              <w:rPr>
                <w:rFonts w:ascii="Arial Narrow" w:eastAsia="Times New Roman" w:hAnsi="Arial Narrow" w:cs="Arial"/>
                <w:color w:val="000000" w:themeColor="text1"/>
                <w:sz w:val="20"/>
                <w:szCs w:val="20"/>
                <w:lang w:eastAsia="en-GB" w:bidi="ar-SA"/>
              </w:rPr>
              <w:t>Ammonia gas (anhydrous)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B06C277" w14:textId="036B4F1E" w:rsidR="00B35978" w:rsidRPr="00EC65A2"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FC27E0F" w14:textId="7B66CCD0" w:rsidR="00B35978" w:rsidRPr="00EC65A2"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sidRPr="00B35978">
              <w:rPr>
                <w:rFonts w:ascii="Arial Narrow" w:eastAsia="Times New Roman" w:hAnsi="Arial Narrow" w:cs="Arial"/>
                <w:color w:val="000000" w:themeColor="text1"/>
                <w:sz w:val="20"/>
                <w:szCs w:val="20"/>
                <w:lang w:eastAsia="en-GB" w:bidi="ar-SA"/>
              </w:rPr>
              <w:t>Flammable gas Cat 2</w:t>
            </w:r>
            <w:r w:rsidRPr="00B35978">
              <w:rPr>
                <w:rFonts w:ascii="Arial Narrow" w:eastAsia="Times New Roman" w:hAnsi="Arial Narrow" w:cs="Arial"/>
                <w:color w:val="000000" w:themeColor="text1"/>
                <w:sz w:val="20"/>
                <w:szCs w:val="20"/>
                <w:lang w:eastAsia="en-GB" w:bidi="ar-SA"/>
              </w:rPr>
              <w:br/>
              <w:t>Acute toxin Cat 3 (inhalation)</w:t>
            </w:r>
            <w:r w:rsidRPr="00B35978">
              <w:rPr>
                <w:rFonts w:ascii="Arial Narrow" w:eastAsia="Times New Roman" w:hAnsi="Arial Narrow" w:cs="Arial"/>
                <w:color w:val="000000" w:themeColor="text1"/>
                <w:sz w:val="20"/>
                <w:szCs w:val="20"/>
                <w:lang w:eastAsia="en-GB" w:bidi="ar-SA"/>
              </w:rPr>
              <w:br/>
              <w:t>Skin corrosive Cat 1B</w:t>
            </w:r>
            <w:r w:rsidRPr="00B35978">
              <w:rPr>
                <w:rFonts w:ascii="Arial Narrow" w:eastAsia="Times New Roman" w:hAnsi="Arial Narrow" w:cs="Arial"/>
                <w:color w:val="000000" w:themeColor="text1"/>
                <w:sz w:val="20"/>
                <w:szCs w:val="20"/>
                <w:lang w:eastAsia="en-GB" w:bidi="ar-SA"/>
              </w:rPr>
              <w:br/>
              <w:t>Harmful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79658F" w14:textId="1908EF57" w:rsidR="00B35978" w:rsidRPr="00EC65A2"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sidRPr="00B35978">
              <w:rPr>
                <w:rFonts w:ascii="Arial Narrow" w:eastAsia="Times New Roman" w:hAnsi="Arial Narrow" w:cs="Arial"/>
                <w:color w:val="000000" w:themeColor="text1"/>
                <w:sz w:val="20"/>
                <w:szCs w:val="20"/>
                <w:lang w:eastAsia="en-GB" w:bidi="ar-SA"/>
              </w:rPr>
              <w:t>H221: Flammable gas</w:t>
            </w:r>
            <w:r w:rsidRPr="00B35978">
              <w:rPr>
                <w:rFonts w:ascii="Arial Narrow" w:eastAsia="Times New Roman" w:hAnsi="Arial Narrow" w:cs="Arial"/>
                <w:color w:val="000000" w:themeColor="text1"/>
                <w:sz w:val="20"/>
                <w:szCs w:val="20"/>
                <w:lang w:eastAsia="en-GB" w:bidi="ar-SA"/>
              </w:rPr>
              <w:br/>
              <w:t>H331: Toxic if inhaled.</w:t>
            </w:r>
            <w:r w:rsidRPr="00B35978">
              <w:rPr>
                <w:rFonts w:ascii="Arial Narrow" w:eastAsia="Times New Roman" w:hAnsi="Arial Narrow" w:cs="Arial"/>
                <w:color w:val="000000" w:themeColor="text1"/>
                <w:sz w:val="20"/>
                <w:szCs w:val="20"/>
                <w:lang w:eastAsia="en-GB" w:bidi="ar-SA"/>
              </w:rPr>
              <w:br/>
              <w:t>H314: Causes severe skin burns and eye damage.</w:t>
            </w:r>
            <w:r w:rsidRPr="00B35978">
              <w:rPr>
                <w:rFonts w:ascii="Arial Narrow" w:eastAsia="Times New Roman" w:hAnsi="Arial Narrow" w:cs="Arial"/>
                <w:color w:val="000000" w:themeColor="text1"/>
                <w:sz w:val="20"/>
                <w:szCs w:val="20"/>
                <w:lang w:eastAsia="en-GB" w:bidi="ar-SA"/>
              </w:rPr>
              <w:br/>
              <w:t>H400: Very toxic to aquatic life.</w:t>
            </w:r>
            <w:r w:rsidRPr="00B35978">
              <w:rPr>
                <w:rFonts w:ascii="Arial Narrow" w:eastAsia="Times New Roman" w:hAnsi="Arial Narrow" w:cs="Arial"/>
                <w:color w:val="000000" w:themeColor="text1"/>
                <w:sz w:val="20"/>
                <w:szCs w:val="20"/>
                <w:lang w:eastAsia="en-GB" w:bidi="ar-SA"/>
              </w:rPr>
              <w:br/>
              <w:t>EUH071 Corrosive to the respiratory tract</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639E53B" w14:textId="3BF1A811" w:rsidR="00B35978" w:rsidRPr="00EC65A2"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2CDFCE55" wp14:editId="20FB4AC7">
                  <wp:extent cx="525780" cy="525780"/>
                  <wp:effectExtent l="0" t="0" r="0" b="0"/>
                  <wp:docPr id="34" name="Picture 3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5E2EAC">
              <w:rPr>
                <w:rFonts w:ascii="Arial Narrow" w:eastAsia="Times New Roman" w:hAnsi="Arial Narrow" w:cs="Arial"/>
                <w:noProof/>
                <w:color w:val="000000" w:themeColor="text1"/>
                <w:sz w:val="20"/>
                <w:szCs w:val="20"/>
                <w:lang w:eastAsia="en-GB" w:bidi="ar-SA"/>
              </w:rPr>
              <w:drawing>
                <wp:inline distT="0" distB="0" distL="0" distR="0" wp14:anchorId="40C95E5B" wp14:editId="08359C28">
                  <wp:extent cx="525780" cy="525780"/>
                  <wp:effectExtent l="0" t="0" r="0" b="0"/>
                  <wp:docPr id="31" name="Picture 3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5E2EAC">
              <w:rPr>
                <w:rFonts w:ascii="Arial Narrow" w:eastAsia="Times New Roman" w:hAnsi="Arial Narrow" w:cs="Arial"/>
                <w:noProof/>
                <w:color w:val="000000" w:themeColor="text1"/>
                <w:sz w:val="20"/>
                <w:szCs w:val="20"/>
                <w:lang w:eastAsia="en-GB" w:bidi="ar-SA"/>
              </w:rPr>
              <w:drawing>
                <wp:inline distT="0" distB="0" distL="0" distR="0" wp14:anchorId="56DDB286" wp14:editId="12169D9E">
                  <wp:extent cx="525780" cy="525780"/>
                  <wp:effectExtent l="0" t="0" r="0" b="0"/>
                  <wp:docPr id="32" name="Picture 3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5E2EAC">
              <w:rPr>
                <w:rFonts w:ascii="Arial Narrow" w:eastAsia="Times New Roman" w:hAnsi="Arial Narrow" w:cs="Arial"/>
                <w:noProof/>
                <w:color w:val="000000" w:themeColor="text1"/>
                <w:sz w:val="20"/>
                <w:szCs w:val="20"/>
                <w:lang w:eastAsia="en-GB" w:bidi="ar-SA"/>
              </w:rPr>
              <w:drawing>
                <wp:inline distT="0" distB="0" distL="0" distR="0" wp14:anchorId="22C63BE8" wp14:editId="29F4F944">
                  <wp:extent cx="525780" cy="525780"/>
                  <wp:effectExtent l="0" t="0" r="0" b="0"/>
                  <wp:docPr id="33" name="Picture 3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B35978" w:rsidRPr="00B44834" w14:paraId="0FAAE2A1" w14:textId="77777777" w:rsidTr="005E2EAC">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45D3E2F" w14:textId="7EE38E03" w:rsidR="00B35978" w:rsidRPr="00FA27C3"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sidRPr="00B35978">
              <w:rPr>
                <w:rFonts w:ascii="Arial Narrow" w:eastAsia="Times New Roman" w:hAnsi="Arial Narrow" w:cs="Arial"/>
                <w:color w:val="000000" w:themeColor="text1"/>
                <w:sz w:val="20"/>
                <w:szCs w:val="20"/>
                <w:lang w:eastAsia="en-GB" w:bidi="ar-SA"/>
              </w:rPr>
              <w:t>Ammonia solution</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82770FC" w14:textId="59658E02" w:rsidR="00B35978" w:rsidRPr="00EC65A2"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C263A34" w14:textId="0F6E5172" w:rsidR="00B35978" w:rsidRPr="00FA27C3" w:rsidRDefault="00B35978" w:rsidP="00226501">
            <w:pPr>
              <w:spacing w:after="0" w:line="240" w:lineRule="auto"/>
              <w:ind w:left="-227"/>
              <w:rPr>
                <w:rFonts w:ascii="Arial Narrow" w:eastAsia="Times New Roman" w:hAnsi="Arial Narrow" w:cs="Arial"/>
                <w:color w:val="000000" w:themeColor="text1"/>
                <w:sz w:val="20"/>
                <w:szCs w:val="20"/>
                <w:lang w:eastAsia="en-GB" w:bidi="ar-SA"/>
              </w:rPr>
            </w:pPr>
            <w:r w:rsidRPr="00B35978">
              <w:rPr>
                <w:rFonts w:ascii="Arial Narrow" w:eastAsia="Times New Roman" w:hAnsi="Arial Narrow" w:cs="Arial"/>
                <w:color w:val="000000" w:themeColor="text1"/>
                <w:sz w:val="20"/>
                <w:szCs w:val="20"/>
                <w:lang w:eastAsia="en-GB" w:bidi="ar-SA"/>
              </w:rPr>
              <w:t>(not technically Toxic by inhalation but release</w:t>
            </w:r>
            <w:r>
              <w:rPr>
                <w:rFonts w:ascii="Arial Narrow" w:eastAsia="Times New Roman" w:hAnsi="Arial Narrow" w:cs="Arial"/>
                <w:color w:val="000000" w:themeColor="text1"/>
                <w:sz w:val="20"/>
                <w:szCs w:val="20"/>
                <w:lang w:eastAsia="en-GB" w:bidi="ar-SA"/>
              </w:rPr>
              <w:t>s</w:t>
            </w:r>
            <w:r w:rsidRPr="00B35978">
              <w:rPr>
                <w:rFonts w:ascii="Arial Narrow" w:eastAsia="Times New Roman" w:hAnsi="Arial Narrow" w:cs="Arial"/>
                <w:color w:val="000000" w:themeColor="text1"/>
                <w:sz w:val="20"/>
                <w:szCs w:val="20"/>
                <w:lang w:eastAsia="en-GB" w:bidi="ar-SA"/>
              </w:rPr>
              <w:t xml:space="preserve"> ammonia gas – see Left)</w:t>
            </w:r>
            <w:r w:rsidRPr="00B35978">
              <w:rPr>
                <w:rFonts w:ascii="Arial Narrow" w:eastAsia="Times New Roman" w:hAnsi="Arial Narrow" w:cs="Arial"/>
                <w:color w:val="000000" w:themeColor="text1"/>
                <w:sz w:val="20"/>
                <w:szCs w:val="20"/>
                <w:lang w:eastAsia="en-GB" w:bidi="ar-SA"/>
              </w:rPr>
              <w:br/>
              <w:t>Skin corrosive Cat 1B</w:t>
            </w:r>
            <w:r w:rsidRPr="00B35978">
              <w:rPr>
                <w:rFonts w:ascii="Arial Narrow" w:eastAsia="Times New Roman" w:hAnsi="Arial Narrow" w:cs="Arial"/>
                <w:color w:val="000000" w:themeColor="text1"/>
                <w:sz w:val="20"/>
                <w:szCs w:val="20"/>
                <w:lang w:eastAsia="en-GB" w:bidi="ar-SA"/>
              </w:rPr>
              <w:br/>
              <w:t>Harmful to the aquatic environment Cat</w:t>
            </w:r>
            <w:r>
              <w:rPr>
                <w:rFonts w:ascii="Arial Narrow" w:eastAsia="Times New Roman" w:hAnsi="Arial Narrow" w:cs="Arial"/>
                <w:color w:val="000000" w:themeColor="text1"/>
                <w:sz w:val="20"/>
                <w:szCs w:val="20"/>
                <w:lang w:eastAsia="en-GB" w:bidi="ar-SA"/>
              </w:rPr>
              <w:t xml:space="preserve"> 1</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193C1BF" w14:textId="4D175BE2" w:rsidR="00B35978" w:rsidRPr="00FA27C3" w:rsidRDefault="00C80071" w:rsidP="00226501">
            <w:pPr>
              <w:spacing w:after="0" w:line="240" w:lineRule="auto"/>
              <w:ind w:left="-227"/>
              <w:rPr>
                <w:rFonts w:ascii="Arial Narrow" w:eastAsia="Times New Roman" w:hAnsi="Arial Narrow" w:cs="Arial"/>
                <w:color w:val="000000" w:themeColor="text1"/>
                <w:sz w:val="20"/>
                <w:szCs w:val="20"/>
                <w:lang w:eastAsia="en-GB" w:bidi="ar-SA"/>
              </w:rPr>
            </w:pPr>
            <w:r w:rsidRPr="00C80071">
              <w:rPr>
                <w:rFonts w:ascii="Arial Narrow" w:eastAsia="Times New Roman" w:hAnsi="Arial Narrow" w:cs="Arial"/>
                <w:color w:val="000000" w:themeColor="text1"/>
                <w:sz w:val="20"/>
                <w:szCs w:val="20"/>
                <w:lang w:eastAsia="en-GB" w:bidi="ar-SA"/>
              </w:rPr>
              <w:t>H314: Causes severe skin burns and eye damage.</w:t>
            </w:r>
            <w:r w:rsidRPr="00C80071">
              <w:rPr>
                <w:rFonts w:ascii="Arial Narrow" w:eastAsia="Times New Roman" w:hAnsi="Arial Narrow" w:cs="Arial"/>
                <w:color w:val="000000" w:themeColor="text1"/>
                <w:sz w:val="20"/>
                <w:szCs w:val="20"/>
                <w:lang w:eastAsia="en-GB" w:bidi="ar-SA"/>
              </w:rPr>
              <w:br/>
              <w:t>H400: Very toxic to aquatic life.</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C7C8298" w14:textId="60CE5C5D" w:rsidR="00B35978" w:rsidRPr="005E2EAC" w:rsidRDefault="00C80071" w:rsidP="00226501">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1C020D67" wp14:editId="15C8E2B7">
                  <wp:extent cx="525780" cy="525780"/>
                  <wp:effectExtent l="0" t="0" r="0" b="0"/>
                  <wp:docPr id="35" name="Picture 3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5E2EAC">
              <w:rPr>
                <w:rFonts w:ascii="Arial Narrow" w:eastAsia="Times New Roman" w:hAnsi="Arial Narrow" w:cs="Arial"/>
                <w:noProof/>
                <w:color w:val="000000" w:themeColor="text1"/>
                <w:sz w:val="20"/>
                <w:szCs w:val="20"/>
                <w:lang w:eastAsia="en-GB" w:bidi="ar-SA"/>
              </w:rPr>
              <w:drawing>
                <wp:inline distT="0" distB="0" distL="0" distR="0" wp14:anchorId="67BA49B4" wp14:editId="70AA6A23">
                  <wp:extent cx="525780" cy="525780"/>
                  <wp:effectExtent l="0" t="0" r="0" b="0"/>
                  <wp:docPr id="36" name="Picture 3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273ECC8" w14:textId="77777777" w:rsidR="00C80071" w:rsidRDefault="00C80071" w:rsidP="00C80071">
      <w:pPr>
        <w:autoSpaceDE w:val="0"/>
        <w:autoSpaceDN w:val="0"/>
        <w:adjustRightInd w:val="0"/>
        <w:spacing w:after="80" w:line="240" w:lineRule="auto"/>
        <w:rPr>
          <w:rFonts w:eastAsiaTheme="minorHAnsi" w:cs="Times New Roman"/>
          <w:color w:val="222222"/>
          <w:sz w:val="28"/>
          <w:szCs w:val="28"/>
          <w:lang w:bidi="ar-SA"/>
        </w:rPr>
      </w:pPr>
    </w:p>
    <w:p w14:paraId="1CC4F1FE" w14:textId="48BA69A6" w:rsidR="00B35978" w:rsidRPr="00C80071" w:rsidRDefault="00B35978"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color w:val="222222"/>
          <w:sz w:val="28"/>
          <w:szCs w:val="28"/>
          <w:lang w:bidi="ar-SA"/>
        </w:rPr>
        <w:t>Concentration Effects</w:t>
      </w:r>
    </w:p>
    <w:p w14:paraId="4A845E03" w14:textId="77777777" w:rsidR="00B35978" w:rsidRPr="00C80071" w:rsidRDefault="00B35978" w:rsidP="00B35978">
      <w:pPr>
        <w:pStyle w:val="NormalWeb"/>
        <w:shd w:val="clear" w:color="auto" w:fill="FFFFFF"/>
        <w:spacing w:before="0" w:beforeAutospacing="0" w:after="300" w:afterAutospacing="0"/>
        <w:rPr>
          <w:rFonts w:eastAsiaTheme="minorHAnsi"/>
          <w:color w:val="222222"/>
          <w:lang w:eastAsia="en-US"/>
        </w:rPr>
      </w:pPr>
      <w:r w:rsidRPr="00C80071">
        <w:rPr>
          <w:rFonts w:eastAsiaTheme="minorHAnsi"/>
          <w:color w:val="222222"/>
          <w:lang w:eastAsia="en-US"/>
        </w:rPr>
        <w:t>Find the concentration of your solution – the symbols (and classifications) to the RIGHT of it are the ones that apply.</w:t>
      </w:r>
    </w:p>
    <w:p w14:paraId="5748CBF8" w14:textId="6E1478E7" w:rsidR="00B44834" w:rsidRDefault="00C80071" w:rsidP="00B44834">
      <w:pPr>
        <w:autoSpaceDE w:val="0"/>
        <w:autoSpaceDN w:val="0"/>
        <w:adjustRightInd w:val="0"/>
        <w:spacing w:after="80" w:line="240" w:lineRule="auto"/>
        <w:rPr>
          <w:rFonts w:eastAsiaTheme="minorHAnsi" w:cs="Times New Roman"/>
          <w:color w:val="222222"/>
          <w:szCs w:val="24"/>
          <w:lang w:bidi="ar-SA"/>
        </w:rPr>
      </w:pPr>
      <w:r>
        <w:rPr>
          <w:noProof/>
        </w:rPr>
        <w:drawing>
          <wp:inline distT="0" distB="0" distL="0" distR="0" wp14:anchorId="1BF2D673" wp14:editId="377839C5">
            <wp:extent cx="6929755" cy="2185670"/>
            <wp:effectExtent l="0" t="0" r="0" b="0"/>
            <wp:docPr id="37" name="Picture 37" descr="https://www.sserc.org.uk/wp-content/uploads/2018/11/Amm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2018/11/Ammonia.jpg"/>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6929755" cy="2185670"/>
                    </a:xfrm>
                    <a:prstGeom prst="rect">
                      <a:avLst/>
                    </a:prstGeom>
                    <a:noFill/>
                    <a:ln>
                      <a:noFill/>
                    </a:ln>
                  </pic:spPr>
                </pic:pic>
              </a:graphicData>
            </a:graphic>
          </wp:inline>
        </w:drawing>
      </w:r>
    </w:p>
    <w:p w14:paraId="775239F7"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Incompatibility</w:t>
      </w:r>
    </w:p>
    <w:p w14:paraId="2886A694" w14:textId="77777777"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Reacts violently with halogens, bleaching powder. Forms explosive compounds with silver salts and with mercury.</w:t>
      </w:r>
    </w:p>
    <w:p w14:paraId="50B13A54" w14:textId="77777777"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p>
    <w:p w14:paraId="3A179C0E"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Handling</w:t>
      </w:r>
    </w:p>
    <w:p w14:paraId="16C3F5D3" w14:textId="016C7BA2"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lastRenderedPageBreak/>
        <w:t>Many recirculatory fume cupboards cannot handle 880 ammonia. Wear rubber gloves and goggles (BS EN 166 3) and handle in fume cupboard. Remove stopper carefully (pointed away from body) from stored containers (especially in warm conditions) of the concentrated solution as pressure can build up.</w:t>
      </w:r>
    </w:p>
    <w:p w14:paraId="76BA54EC"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Storage</w:t>
      </w:r>
    </w:p>
    <w:p w14:paraId="1EB81C50" w14:textId="16EC4700"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As corrosive liquid on drip tray in cool cupboard at low level in general store. Effective concentration will reduce once bottles have been opened. SL – 4 years. Deteriorates and becomes less effective once bottle is opened.</w:t>
      </w:r>
    </w:p>
    <w:p w14:paraId="1822E7DB"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Disposal</w:t>
      </w:r>
    </w:p>
    <w:p w14:paraId="4E840CB7" w14:textId="497133B0"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Dilute 10 fold, neutralise with 1M hydrochloric acid (IRRITANT) and wash to waste with running water.</w:t>
      </w:r>
    </w:p>
    <w:p w14:paraId="3AE8A8EA"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Spillage</w:t>
      </w:r>
    </w:p>
    <w:p w14:paraId="73B4EFA2" w14:textId="16D8D190"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Ventilate and evacuate the room even when spillage is quite small. Wear rubber gloves, goggles (BS EN 166 3) and rubber boots for medium spillage. Absorb, lift into bucket and neutralise. Wash to waste with running water.</w:t>
      </w:r>
    </w:p>
    <w:p w14:paraId="7F5A090B" w14:textId="77777777" w:rsidR="00C80071" w:rsidRP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Remedial Measures</w:t>
      </w:r>
    </w:p>
    <w:p w14:paraId="3C19DA1E" w14:textId="77777777" w:rsidR="00C80071" w:rsidRPr="00C80071" w:rsidRDefault="00C80071" w:rsidP="00C80071">
      <w:pPr>
        <w:autoSpaceDE w:val="0"/>
        <w:autoSpaceDN w:val="0"/>
        <w:adjustRightInd w:val="0"/>
        <w:spacing w:after="80" w:line="240" w:lineRule="auto"/>
        <w:rPr>
          <w:rFonts w:eastAsiaTheme="minorHAnsi" w:cs="Times New Roman"/>
          <w:b/>
          <w:color w:val="222222"/>
          <w:szCs w:val="24"/>
          <w:lang w:bidi="ar-SA"/>
        </w:rPr>
      </w:pPr>
      <w:r w:rsidRPr="00C80071">
        <w:rPr>
          <w:rFonts w:eastAsiaTheme="minorHAnsi" w:cs="Times New Roman"/>
          <w:b/>
          <w:color w:val="222222"/>
          <w:szCs w:val="24"/>
          <w:lang w:bidi="ar-SA"/>
        </w:rPr>
        <w:t>Eyes</w:t>
      </w:r>
    </w:p>
    <w:p w14:paraId="46D172C3" w14:textId="77777777"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If liquid is splashed in the eye irrigate with water for at least 15 minutes. Obtain medical attention as soon as possible.</w:t>
      </w:r>
    </w:p>
    <w:p w14:paraId="7FC6A741" w14:textId="77777777" w:rsidR="00C80071" w:rsidRPr="00C80071" w:rsidRDefault="00C80071" w:rsidP="00C80071">
      <w:pPr>
        <w:autoSpaceDE w:val="0"/>
        <w:autoSpaceDN w:val="0"/>
        <w:adjustRightInd w:val="0"/>
        <w:spacing w:after="80" w:line="240" w:lineRule="auto"/>
        <w:rPr>
          <w:rFonts w:eastAsiaTheme="minorHAnsi" w:cs="Times New Roman"/>
          <w:b/>
          <w:color w:val="222222"/>
          <w:szCs w:val="24"/>
          <w:lang w:bidi="ar-SA"/>
        </w:rPr>
      </w:pPr>
      <w:r w:rsidRPr="00C80071">
        <w:rPr>
          <w:rFonts w:eastAsiaTheme="minorHAnsi" w:cs="Times New Roman"/>
          <w:b/>
          <w:color w:val="222222"/>
          <w:szCs w:val="24"/>
          <w:lang w:bidi="ar-SA"/>
        </w:rPr>
        <w:t>Mouth</w:t>
      </w:r>
    </w:p>
    <w:p w14:paraId="030B587C" w14:textId="77777777"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Wash out mouth thoroughly with water. If swallowed, don’t induce vomiting. Obtain medical attention as soon as possible.</w:t>
      </w:r>
    </w:p>
    <w:p w14:paraId="0727D9AF" w14:textId="77777777" w:rsidR="00C80071" w:rsidRPr="00C80071" w:rsidRDefault="00C80071" w:rsidP="00C80071">
      <w:pPr>
        <w:autoSpaceDE w:val="0"/>
        <w:autoSpaceDN w:val="0"/>
        <w:adjustRightInd w:val="0"/>
        <w:spacing w:after="80" w:line="240" w:lineRule="auto"/>
        <w:rPr>
          <w:rFonts w:eastAsiaTheme="minorHAnsi" w:cs="Times New Roman"/>
          <w:b/>
          <w:color w:val="222222"/>
          <w:szCs w:val="24"/>
          <w:lang w:bidi="ar-SA"/>
        </w:rPr>
      </w:pPr>
      <w:r w:rsidRPr="00C80071">
        <w:rPr>
          <w:rFonts w:eastAsiaTheme="minorHAnsi" w:cs="Times New Roman"/>
          <w:b/>
          <w:color w:val="222222"/>
          <w:szCs w:val="24"/>
          <w:lang w:bidi="ar-SA"/>
        </w:rPr>
        <w:t>Lungs</w:t>
      </w:r>
    </w:p>
    <w:p w14:paraId="1ED6C460" w14:textId="77777777" w:rsidR="00C80071" w:rsidRP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Move patient from area of exposure. Obtain medical attention as soon as possible.</w:t>
      </w:r>
    </w:p>
    <w:p w14:paraId="7CF054B0" w14:textId="77777777" w:rsidR="00C80071" w:rsidRPr="00C80071" w:rsidRDefault="00C80071" w:rsidP="00C80071">
      <w:pPr>
        <w:autoSpaceDE w:val="0"/>
        <w:autoSpaceDN w:val="0"/>
        <w:adjustRightInd w:val="0"/>
        <w:spacing w:after="80" w:line="240" w:lineRule="auto"/>
        <w:rPr>
          <w:rFonts w:eastAsiaTheme="minorHAnsi" w:cs="Times New Roman"/>
          <w:b/>
          <w:color w:val="222222"/>
          <w:szCs w:val="24"/>
          <w:lang w:bidi="ar-SA"/>
        </w:rPr>
      </w:pPr>
      <w:r w:rsidRPr="00C80071">
        <w:rPr>
          <w:rFonts w:eastAsiaTheme="minorHAnsi" w:cs="Times New Roman"/>
          <w:b/>
          <w:color w:val="222222"/>
          <w:szCs w:val="24"/>
          <w:lang w:bidi="ar-SA"/>
        </w:rPr>
        <w:t>Skin</w:t>
      </w:r>
    </w:p>
    <w:p w14:paraId="226F30E1" w14:textId="65CB869B" w:rsidR="00C80071" w:rsidRDefault="00C80071" w:rsidP="00C80071">
      <w:pPr>
        <w:autoSpaceDE w:val="0"/>
        <w:autoSpaceDN w:val="0"/>
        <w:adjustRightInd w:val="0"/>
        <w:spacing w:after="80" w:line="240" w:lineRule="auto"/>
        <w:rPr>
          <w:rFonts w:eastAsiaTheme="minorHAnsi" w:cs="Times New Roman"/>
          <w:color w:val="222222"/>
          <w:szCs w:val="24"/>
          <w:lang w:bidi="ar-SA"/>
        </w:rPr>
      </w:pPr>
      <w:r w:rsidRPr="00C80071">
        <w:rPr>
          <w:rFonts w:eastAsiaTheme="minorHAnsi" w:cs="Times New Roman"/>
          <w:color w:val="222222"/>
          <w:szCs w:val="24"/>
          <w:lang w:bidi="ar-SA"/>
        </w:rPr>
        <w:t>Wash well with soap and water. Remove and wash contaminated clothing.</w:t>
      </w:r>
      <w:r w:rsidR="00C96C1F">
        <w:rPr>
          <w:rFonts w:eastAsiaTheme="minorHAnsi" w:cs="Times New Roman"/>
          <w:color w:val="222222"/>
          <w:szCs w:val="24"/>
          <w:lang w:bidi="ar-SA"/>
        </w:rPr>
        <w:t xml:space="preserve"> </w:t>
      </w:r>
      <w:r w:rsidRPr="00C80071">
        <w:rPr>
          <w:rFonts w:eastAsiaTheme="minorHAnsi" w:cs="Times New Roman"/>
          <w:color w:val="222222"/>
          <w:szCs w:val="24"/>
          <w:lang w:bidi="ar-SA"/>
        </w:rPr>
        <w:t>Obtain medical attention if irritation persists.</w:t>
      </w:r>
    </w:p>
    <w:p w14:paraId="72E27A90" w14:textId="77777777" w:rsidR="00C80071" w:rsidRDefault="00C80071">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2F97581A" w14:textId="77777777" w:rsidR="00C80071" w:rsidRPr="00B35978" w:rsidRDefault="00C80071" w:rsidP="00C80071">
      <w:pPr>
        <w:pStyle w:val="Heading1"/>
        <w:spacing w:before="0" w:after="80" w:line="240" w:lineRule="auto"/>
        <w:rPr>
          <w:rFonts w:eastAsiaTheme="minorHAnsi"/>
          <w:lang w:bidi="ar-SA"/>
        </w:rPr>
      </w:pPr>
      <w:r w:rsidRPr="00B35978">
        <w:rPr>
          <w:rFonts w:eastAsiaTheme="minorHAnsi"/>
          <w:lang w:bidi="ar-SA"/>
        </w:rPr>
        <w:lastRenderedPageBreak/>
        <w:t>Ammonia gas and solution</w:t>
      </w:r>
    </w:p>
    <w:p w14:paraId="4D467A67" w14:textId="77777777" w:rsidR="009430AA" w:rsidRDefault="009430AA" w:rsidP="00C80071">
      <w:pPr>
        <w:autoSpaceDE w:val="0"/>
        <w:autoSpaceDN w:val="0"/>
        <w:adjustRightInd w:val="0"/>
        <w:spacing w:after="80" w:line="240" w:lineRule="auto"/>
      </w:pPr>
      <w:r w:rsidRPr="00B35978">
        <w:rPr>
          <w:rFonts w:eastAsiaTheme="minorHAnsi" w:cs="Times New Roman"/>
          <w:b/>
          <w:color w:val="222222"/>
          <w:sz w:val="28"/>
          <w:szCs w:val="28"/>
          <w:lang w:bidi="ar-SA"/>
        </w:rPr>
        <w:t>Hazards</w:t>
      </w:r>
      <w:r>
        <w:t xml:space="preserve"> </w:t>
      </w:r>
    </w:p>
    <w:p w14:paraId="6E2FDDBA" w14:textId="4C289E1C" w:rsidR="00C80071" w:rsidRPr="00B35978" w:rsidRDefault="009430AA" w:rsidP="00C80071">
      <w:pPr>
        <w:autoSpaceDE w:val="0"/>
        <w:autoSpaceDN w:val="0"/>
        <w:adjustRightInd w:val="0"/>
        <w:spacing w:after="80" w:line="240" w:lineRule="auto"/>
        <w:rPr>
          <w:rFonts w:eastAsiaTheme="minorHAnsi" w:cs="Times New Roman"/>
          <w:b/>
          <w:color w:val="222222"/>
          <w:sz w:val="28"/>
          <w:szCs w:val="28"/>
          <w:lang w:bidi="ar-SA"/>
        </w:rPr>
      </w:pPr>
      <w:r>
        <w:t xml:space="preserve">Most ammonium compounds, other than those listed on their own pages, are of low or no hazard. </w:t>
      </w:r>
    </w:p>
    <w:p w14:paraId="458D94AE" w14:textId="03A029DC" w:rsidR="00C80071" w:rsidRDefault="00C80071" w:rsidP="00C80071">
      <w:pPr>
        <w:autoSpaceDE w:val="0"/>
        <w:autoSpaceDN w:val="0"/>
        <w:adjustRightInd w:val="0"/>
        <w:spacing w:after="80" w:line="240" w:lineRule="auto"/>
        <w:rPr>
          <w:rFonts w:eastAsiaTheme="minorHAnsi" w:cs="Times New Roman"/>
          <w:b/>
          <w:color w:val="222222"/>
          <w:sz w:val="28"/>
          <w:szCs w:val="28"/>
          <w:lang w:bidi="ar-SA"/>
        </w:rPr>
      </w:pPr>
      <w:r w:rsidRPr="00C80071">
        <w:rPr>
          <w:rFonts w:eastAsiaTheme="minorHAnsi" w:cs="Times New Roman"/>
          <w:b/>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835"/>
        <w:gridCol w:w="1984"/>
      </w:tblGrid>
      <w:tr w:rsidR="009430AA" w:rsidRPr="00B44834" w14:paraId="0CD8030F"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21D2D7" w14:textId="77777777"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A26981" w14:textId="77777777"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B66D2E" w14:textId="77777777"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874617" w14:textId="77777777"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98CC06" w14:textId="77777777"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430AA" w:rsidRPr="00B44834" w14:paraId="05C60F1A" w14:textId="77777777" w:rsidTr="009430AA">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5FA1A1C" w14:textId="58718F03"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 xml:space="preserve">ammonium </w:t>
            </w:r>
            <w:r>
              <w:rPr>
                <w:rFonts w:ascii="Arial Narrow" w:eastAsia="Times New Roman" w:hAnsi="Arial Narrow" w:cs="Arial"/>
                <w:color w:val="000000" w:themeColor="text1"/>
                <w:sz w:val="20"/>
                <w:szCs w:val="20"/>
                <w:lang w:eastAsia="en-GB" w:bidi="ar-SA"/>
              </w:rPr>
              <w:t>e</w:t>
            </w:r>
            <w:r w:rsidRPr="009430AA">
              <w:rPr>
                <w:rFonts w:ascii="Arial Narrow" w:eastAsia="Times New Roman" w:hAnsi="Arial Narrow" w:cs="Arial"/>
                <w:color w:val="000000" w:themeColor="text1"/>
                <w:sz w:val="20"/>
                <w:szCs w:val="20"/>
                <w:lang w:eastAsia="en-GB" w:bidi="ar-SA"/>
              </w:rPr>
              <w:t>thanoate, ammonium sulphate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C87ED5" w14:textId="23695F40"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B6A958" w14:textId="5A6A3C50"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No Hazard</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E8B4119" w14:textId="3C8C19B0"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F4D5BC2" w14:textId="6EB2330C"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p>
        </w:tc>
      </w:tr>
      <w:tr w:rsidR="009430AA" w:rsidRPr="00B44834" w14:paraId="6B3BCED7" w14:textId="77777777" w:rsidTr="009430AA">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3E0208" w14:textId="75D11619" w:rsidR="009430AA" w:rsidRPr="00FA27C3"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ammonium bromide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E0BF7A" w14:textId="21F1B007" w:rsidR="009430AA" w:rsidRPr="00EC65A2"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1E8B9A" w14:textId="10F07DD4" w:rsidR="009430AA" w:rsidRPr="00FA27C3"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Eye irritant Cat 2</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DE7C73" w14:textId="3170DE47" w:rsidR="009430AA" w:rsidRPr="00FA27C3"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H319 Causes serious eye irritation.</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58F1AA" w14:textId="39E8ABF4" w:rsidR="009430AA" w:rsidRPr="005E2EAC"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2E198057" wp14:editId="235D5523">
                  <wp:extent cx="525780" cy="525780"/>
                  <wp:effectExtent l="0" t="0" r="0" b="0"/>
                  <wp:docPr id="41" name="Picture 4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30AA" w:rsidRPr="00B44834" w14:paraId="7011B181" w14:textId="77777777" w:rsidTr="009430AA">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3ABE1E" w14:textId="405096A2" w:rsidR="009430AA" w:rsidRP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ammonium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9C554C" w14:textId="1195629C" w:rsidR="009430AA"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811AA0" w14:textId="208980E5" w:rsidR="009430AA" w:rsidRPr="00B35978"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Acute toxin Cat 4 (oral)</w:t>
            </w:r>
            <w:r w:rsidRPr="009430AA">
              <w:rPr>
                <w:rFonts w:ascii="Arial Narrow" w:eastAsia="Times New Roman" w:hAnsi="Arial Narrow" w:cs="Arial"/>
                <w:color w:val="000000" w:themeColor="text1"/>
                <w:sz w:val="20"/>
                <w:szCs w:val="20"/>
                <w:lang w:eastAsia="en-GB" w:bidi="ar-SA"/>
              </w:rPr>
              <w:br/>
              <w:t>Eye irritant Cat 2</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E75A0C" w14:textId="4B1D9D14" w:rsidR="009430AA" w:rsidRPr="00C80071"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H302 Harmful if swallowed.</w:t>
            </w:r>
            <w:r w:rsidRPr="009430AA">
              <w:rPr>
                <w:rFonts w:ascii="Arial Narrow" w:eastAsia="Times New Roman" w:hAnsi="Arial Narrow" w:cs="Arial"/>
                <w:color w:val="000000" w:themeColor="text1"/>
                <w:sz w:val="20"/>
                <w:szCs w:val="20"/>
                <w:lang w:eastAsia="en-GB" w:bidi="ar-SA"/>
              </w:rPr>
              <w:br/>
              <w:t>H319 Causes serious eye</w:t>
            </w:r>
            <w:r>
              <w:rPr>
                <w:rFonts w:ascii="Arial Narrow" w:eastAsia="Times New Roman" w:hAnsi="Arial Narrow" w:cs="Arial"/>
                <w:color w:val="000000" w:themeColor="text1"/>
                <w:sz w:val="20"/>
                <w:szCs w:val="20"/>
                <w:lang w:eastAsia="en-GB" w:bidi="ar-SA"/>
              </w:rPr>
              <w:t xml:space="preserve"> irritation</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7643BE" w14:textId="4E97D6C9" w:rsidR="009430AA" w:rsidRPr="005E2EAC"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3217CA44" wp14:editId="55B76619">
                  <wp:extent cx="525780" cy="525780"/>
                  <wp:effectExtent l="0" t="0" r="0" b="0"/>
                  <wp:docPr id="48" name="Picture 4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30AA" w:rsidRPr="00B44834" w14:paraId="6B3AB776" w14:textId="77777777" w:rsidTr="009430AA">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6A380D" w14:textId="469D18D6" w:rsidR="009430AA" w:rsidRP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ammonium carbonate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F546E1" w14:textId="2AF4B617" w:rsidR="009430AA"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ACFED3" w14:textId="4A1FD5AB" w:rsidR="009430AA" w:rsidRPr="00B35978"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Acute toxin Cat 4 (oral)</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B8E3BB" w14:textId="1AA88BDC" w:rsidR="009430AA" w:rsidRPr="00C80071"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H302 Harmful if swallowed.</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05592B" w14:textId="77D4AD49" w:rsidR="009430AA" w:rsidRPr="005E2EAC"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3508D26A" wp14:editId="2E7D00F4">
                  <wp:extent cx="525780" cy="525780"/>
                  <wp:effectExtent l="0" t="0" r="0" b="0"/>
                  <wp:docPr id="49" name="Picture 4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30AA" w:rsidRPr="00B44834" w14:paraId="4273C581" w14:textId="77777777" w:rsidTr="009110A2">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5AF7D824" w14:textId="77777777" w:rsid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 xml:space="preserve">ammonium iron II sulphate, </w:t>
            </w:r>
          </w:p>
          <w:p w14:paraId="345A4F73" w14:textId="77777777" w:rsid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 xml:space="preserve">ammonium iron III citrate, </w:t>
            </w:r>
          </w:p>
          <w:p w14:paraId="71E40E96" w14:textId="77777777" w:rsid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 xml:space="preserve">ammonium iodide, </w:t>
            </w:r>
          </w:p>
          <w:p w14:paraId="2442E8E2" w14:textId="5029E286" w:rsid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w:t>
            </w:r>
            <w:r w:rsidRPr="009430AA">
              <w:rPr>
                <w:rFonts w:ascii="Arial Narrow" w:eastAsia="Times New Roman" w:hAnsi="Arial Narrow" w:cs="Arial"/>
                <w:color w:val="000000" w:themeColor="text1"/>
                <w:sz w:val="20"/>
                <w:szCs w:val="20"/>
                <w:lang w:eastAsia="en-GB" w:bidi="ar-SA"/>
              </w:rPr>
              <w:t xml:space="preserve">iammonium phosphate, </w:t>
            </w:r>
          </w:p>
          <w:p w14:paraId="5504828C" w14:textId="07A6C792" w:rsidR="009430AA" w:rsidRPr="009430AA"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ammonium tartrate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9110C9A" w14:textId="08FA6BC6" w:rsidR="009430AA"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E1D3E53" w14:textId="48AA34C7" w:rsidR="009430AA" w:rsidRPr="00B35978"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Skin irritant Cat 2</w:t>
            </w:r>
            <w:r w:rsidRPr="009430AA">
              <w:rPr>
                <w:rFonts w:ascii="Arial Narrow" w:eastAsia="Times New Roman" w:hAnsi="Arial Narrow" w:cs="Arial"/>
                <w:color w:val="000000" w:themeColor="text1"/>
                <w:sz w:val="20"/>
                <w:szCs w:val="20"/>
                <w:lang w:eastAsia="en-GB" w:bidi="ar-SA"/>
              </w:rPr>
              <w:br/>
              <w:t>Eye irritant Cat 2</w:t>
            </w:r>
            <w:r w:rsidRPr="009430AA">
              <w:rPr>
                <w:rFonts w:ascii="Arial Narrow" w:eastAsia="Times New Roman" w:hAnsi="Arial Narrow" w:cs="Arial"/>
                <w:color w:val="000000" w:themeColor="text1"/>
                <w:sz w:val="20"/>
                <w:szCs w:val="20"/>
                <w:lang w:eastAsia="en-GB" w:bidi="ar-SA"/>
              </w:rPr>
              <w:br/>
              <w:t>Specific Target Organ Toxin Cat 3</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2ECA97B" w14:textId="6B756264" w:rsidR="009430AA" w:rsidRPr="00C80071" w:rsidRDefault="001D5E3B" w:rsidP="005E2EAC">
            <w:pPr>
              <w:spacing w:after="0" w:line="240" w:lineRule="auto"/>
              <w:ind w:left="-227"/>
              <w:rPr>
                <w:rFonts w:ascii="Arial Narrow" w:eastAsia="Times New Roman" w:hAnsi="Arial Narrow" w:cs="Arial"/>
                <w:color w:val="000000" w:themeColor="text1"/>
                <w:sz w:val="20"/>
                <w:szCs w:val="20"/>
                <w:lang w:eastAsia="en-GB" w:bidi="ar-SA"/>
              </w:rPr>
            </w:pPr>
            <w:r w:rsidRPr="009430AA">
              <w:rPr>
                <w:rFonts w:ascii="Arial Narrow" w:eastAsia="Times New Roman" w:hAnsi="Arial Narrow" w:cs="Arial"/>
                <w:color w:val="000000" w:themeColor="text1"/>
                <w:sz w:val="20"/>
                <w:szCs w:val="20"/>
                <w:lang w:eastAsia="en-GB" w:bidi="ar-SA"/>
              </w:rPr>
              <w:t>H315 Causes serious skin irritation.</w:t>
            </w:r>
            <w:r w:rsidRPr="009430AA">
              <w:rPr>
                <w:rFonts w:ascii="Arial Narrow" w:eastAsia="Times New Roman" w:hAnsi="Arial Narrow" w:cs="Arial"/>
                <w:color w:val="000000" w:themeColor="text1"/>
                <w:sz w:val="20"/>
                <w:szCs w:val="20"/>
                <w:lang w:eastAsia="en-GB" w:bidi="ar-SA"/>
              </w:rPr>
              <w:br/>
              <w:t>H319 Causes serious eye irritation.</w:t>
            </w:r>
            <w:r w:rsidRPr="009430AA">
              <w:rPr>
                <w:rFonts w:ascii="Arial Narrow" w:eastAsia="Times New Roman" w:hAnsi="Arial Narrow" w:cs="Arial"/>
                <w:color w:val="000000" w:themeColor="text1"/>
                <w:sz w:val="20"/>
                <w:szCs w:val="20"/>
                <w:lang w:eastAsia="en-GB" w:bidi="ar-SA"/>
              </w:rPr>
              <w:br/>
              <w:t>H335 Causes respiratory irritation.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1C2E976C" w14:textId="0C9A5F52" w:rsidR="009430AA" w:rsidRPr="005E2EAC" w:rsidRDefault="009430AA" w:rsidP="005E2EAC">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194775A1" wp14:editId="657854BD">
                  <wp:extent cx="525780" cy="525780"/>
                  <wp:effectExtent l="0" t="0" r="0" b="0"/>
                  <wp:docPr id="50" name="Picture 5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272A00F" w14:textId="72732FB2" w:rsidR="009430AA" w:rsidRDefault="009430AA" w:rsidP="00C80071">
      <w:pPr>
        <w:autoSpaceDE w:val="0"/>
        <w:autoSpaceDN w:val="0"/>
        <w:adjustRightInd w:val="0"/>
        <w:spacing w:after="80" w:line="240" w:lineRule="auto"/>
        <w:rPr>
          <w:rFonts w:eastAsiaTheme="minorHAnsi" w:cs="Times New Roman"/>
          <w:b/>
          <w:color w:val="222222"/>
          <w:sz w:val="28"/>
          <w:szCs w:val="28"/>
          <w:lang w:bidi="ar-SA"/>
        </w:rPr>
      </w:pPr>
    </w:p>
    <w:p w14:paraId="6379CFEB" w14:textId="77777777" w:rsidR="001D5E3B" w:rsidRPr="001D5E3B" w:rsidRDefault="001D5E3B" w:rsidP="001D5E3B">
      <w:pPr>
        <w:autoSpaceDE w:val="0"/>
        <w:autoSpaceDN w:val="0"/>
        <w:adjustRightInd w:val="0"/>
        <w:spacing w:after="80" w:line="240" w:lineRule="auto"/>
        <w:rPr>
          <w:rFonts w:eastAsiaTheme="minorHAnsi" w:cs="Times New Roman"/>
          <w:b/>
          <w:bCs/>
          <w:color w:val="222222"/>
          <w:sz w:val="28"/>
          <w:szCs w:val="28"/>
          <w:lang w:bidi="ar-SA"/>
        </w:rPr>
      </w:pPr>
      <w:r w:rsidRPr="001D5E3B">
        <w:rPr>
          <w:rFonts w:eastAsiaTheme="minorHAnsi" w:cs="Times New Roman"/>
          <w:b/>
          <w:bCs/>
          <w:color w:val="222222"/>
          <w:sz w:val="28"/>
          <w:szCs w:val="28"/>
          <w:lang w:bidi="ar-SA"/>
        </w:rPr>
        <w:t>Incompatibility</w:t>
      </w:r>
    </w:p>
    <w:p w14:paraId="532A4841" w14:textId="25A95BB4"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 xml:space="preserve">Strong oxidising agents such as chlorates or manganates can form explosive mixtures) Strong acids and alkalis (can release toxic fumes). (See separate entries </w:t>
      </w:r>
      <w:r>
        <w:rPr>
          <w:rFonts w:eastAsiaTheme="minorHAnsi" w:cs="Times New Roman"/>
          <w:color w:val="222222"/>
          <w:szCs w:val="24"/>
          <w:lang w:bidi="ar-SA"/>
        </w:rPr>
        <w:t>f</w:t>
      </w:r>
      <w:r w:rsidRPr="001D5E3B">
        <w:rPr>
          <w:rFonts w:eastAsiaTheme="minorHAnsi" w:cs="Times New Roman"/>
          <w:color w:val="222222"/>
          <w:szCs w:val="24"/>
          <w:lang w:bidi="ar-SA"/>
        </w:rPr>
        <w:t>or </w:t>
      </w:r>
      <w:r w:rsidRPr="001D5E3B">
        <w:rPr>
          <w:color w:val="222222"/>
          <w:lang w:bidi="ar-SA"/>
        </w:rPr>
        <w:t>dichromate</w:t>
      </w:r>
      <w:r w:rsidRPr="001D5E3B">
        <w:rPr>
          <w:rFonts w:eastAsiaTheme="minorHAnsi" w:cs="Times New Roman"/>
          <w:color w:val="222222"/>
          <w:szCs w:val="24"/>
          <w:lang w:bidi="ar-SA"/>
        </w:rPr>
        <w:t>, </w:t>
      </w:r>
      <w:r>
        <w:rPr>
          <w:rFonts w:eastAsiaTheme="minorHAnsi" w:cs="Times New Roman"/>
          <w:color w:val="222222"/>
          <w:szCs w:val="24"/>
          <w:lang w:bidi="ar-SA"/>
        </w:rPr>
        <w:t xml:space="preserve"> </w:t>
      </w:r>
      <w:r w:rsidRPr="001D5E3B">
        <w:rPr>
          <w:color w:val="222222"/>
          <w:lang w:bidi="ar-SA"/>
        </w:rPr>
        <w:t>fluorides</w:t>
      </w:r>
      <w:r w:rsidRPr="001D5E3B">
        <w:rPr>
          <w:rFonts w:eastAsiaTheme="minorHAnsi" w:cs="Times New Roman"/>
          <w:color w:val="222222"/>
          <w:szCs w:val="24"/>
          <w:lang w:bidi="ar-SA"/>
        </w:rPr>
        <w:t>,</w:t>
      </w:r>
      <w:r>
        <w:rPr>
          <w:rFonts w:eastAsiaTheme="minorHAnsi" w:cs="Times New Roman"/>
          <w:color w:val="222222"/>
          <w:szCs w:val="24"/>
          <w:lang w:bidi="ar-SA"/>
        </w:rPr>
        <w:t xml:space="preserve"> </w:t>
      </w:r>
      <w:r w:rsidRPr="001D5E3B">
        <w:rPr>
          <w:color w:val="222222"/>
          <w:lang w:bidi="ar-SA"/>
        </w:rPr>
        <w:t>nitrate</w:t>
      </w:r>
      <w:r w:rsidRPr="001D5E3B">
        <w:rPr>
          <w:rFonts w:eastAsiaTheme="minorHAnsi" w:cs="Times New Roman"/>
          <w:color w:val="222222"/>
          <w:szCs w:val="24"/>
          <w:lang w:bidi="ar-SA"/>
        </w:rPr>
        <w:t>,</w:t>
      </w:r>
      <w:r w:rsidR="00F74CFB">
        <w:rPr>
          <w:rFonts w:eastAsiaTheme="minorHAnsi" w:cs="Times New Roman"/>
          <w:color w:val="222222"/>
          <w:szCs w:val="24"/>
          <w:lang w:bidi="ar-SA"/>
        </w:rPr>
        <w:t xml:space="preserve"> s</w:t>
      </w:r>
      <w:r w:rsidRPr="001D5E3B">
        <w:rPr>
          <w:color w:val="222222"/>
          <w:lang w:bidi="ar-SA"/>
        </w:rPr>
        <w:t>ulphide</w:t>
      </w:r>
      <w:r w:rsidRPr="001D5E3B">
        <w:rPr>
          <w:rFonts w:eastAsiaTheme="minorHAnsi" w:cs="Times New Roman"/>
          <w:color w:val="222222"/>
          <w:szCs w:val="24"/>
          <w:lang w:bidi="ar-SA"/>
        </w:rPr>
        <w:t xml:space="preserve">, </w:t>
      </w:r>
      <w:r w:rsidRPr="001D5E3B">
        <w:rPr>
          <w:color w:val="222222"/>
          <w:lang w:bidi="ar-SA"/>
        </w:rPr>
        <w:t>thiocyanate</w:t>
      </w:r>
      <w:r w:rsidRPr="001D5E3B">
        <w:rPr>
          <w:color w:val="222222"/>
        </w:rPr>
        <w:t xml:space="preserve"> </w:t>
      </w:r>
      <w:r w:rsidRPr="001D5E3B">
        <w:rPr>
          <w:color w:val="222222"/>
          <w:lang w:bidi="ar-SA"/>
        </w:rPr>
        <w:t> </w:t>
      </w:r>
      <w:r w:rsidRPr="001D5E3B">
        <w:rPr>
          <w:rFonts w:eastAsiaTheme="minorHAnsi" w:cs="Times New Roman"/>
          <w:color w:val="222222"/>
          <w:szCs w:val="24"/>
          <w:lang w:bidi="ar-SA"/>
        </w:rPr>
        <w:t>and</w:t>
      </w:r>
      <w:r>
        <w:rPr>
          <w:rFonts w:eastAsiaTheme="minorHAnsi" w:cs="Times New Roman"/>
          <w:color w:val="222222"/>
          <w:szCs w:val="24"/>
          <w:lang w:bidi="ar-SA"/>
        </w:rPr>
        <w:t xml:space="preserve"> </w:t>
      </w:r>
      <w:proofErr w:type="spellStart"/>
      <w:r w:rsidRPr="001D5E3B">
        <w:rPr>
          <w:color w:val="222222"/>
          <w:lang w:bidi="ar-SA"/>
        </w:rPr>
        <w:t>vanadateV</w:t>
      </w:r>
      <w:proofErr w:type="spellEnd"/>
      <w:r w:rsidRPr="001D5E3B">
        <w:rPr>
          <w:rFonts w:eastAsiaTheme="minorHAnsi" w:cs="Times New Roman"/>
          <w:color w:val="222222"/>
          <w:szCs w:val="24"/>
          <w:lang w:bidi="ar-SA"/>
        </w:rPr>
        <w:t> </w:t>
      </w:r>
      <w:hyperlink r:id="rId1121" w:tgtFrame="_self" w:history="1">
        <w:r w:rsidRPr="001D5E3B">
          <w:rPr>
            <w:color w:val="222222"/>
            <w:lang w:bidi="ar-SA"/>
          </w:rPr>
          <w:t>)</w:t>
        </w:r>
      </w:hyperlink>
      <w:r w:rsidRPr="001D5E3B">
        <w:rPr>
          <w:rFonts w:eastAsiaTheme="minorHAnsi" w:cs="Times New Roman"/>
          <w:color w:val="222222"/>
          <w:szCs w:val="24"/>
          <w:lang w:bidi="ar-SA"/>
        </w:rPr>
        <w:t>.</w:t>
      </w:r>
    </w:p>
    <w:p w14:paraId="1822D64F" w14:textId="77777777" w:rsidR="001D5E3B" w:rsidRPr="001D5E3B" w:rsidRDefault="001D5E3B" w:rsidP="001D5E3B">
      <w:pPr>
        <w:autoSpaceDE w:val="0"/>
        <w:autoSpaceDN w:val="0"/>
        <w:adjustRightInd w:val="0"/>
        <w:spacing w:after="80" w:line="240" w:lineRule="auto"/>
        <w:rPr>
          <w:rFonts w:eastAsiaTheme="minorHAnsi" w:cs="Times New Roman"/>
          <w:b/>
          <w:bCs/>
          <w:color w:val="222222"/>
          <w:sz w:val="28"/>
          <w:szCs w:val="28"/>
          <w:lang w:bidi="ar-SA"/>
        </w:rPr>
      </w:pPr>
      <w:r w:rsidRPr="001D5E3B">
        <w:rPr>
          <w:rFonts w:eastAsiaTheme="minorHAnsi" w:cs="Times New Roman"/>
          <w:b/>
          <w:bCs/>
          <w:color w:val="222222"/>
          <w:sz w:val="28"/>
          <w:szCs w:val="28"/>
          <w:lang w:bidi="ar-SA"/>
        </w:rPr>
        <w:t>Handling</w:t>
      </w:r>
    </w:p>
    <w:p w14:paraId="0B844F5F" w14:textId="63539E08"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Wear goggles (BS EN 166 3). Avoid raising dust from compounds in the solid state. Intense/prolonged heating can produce toxic fumes. Wash hands after use. (See separate</w:t>
      </w:r>
      <w:r w:rsidR="00F74CFB">
        <w:rPr>
          <w:rFonts w:eastAsiaTheme="minorHAnsi" w:cs="Times New Roman"/>
          <w:color w:val="222222"/>
          <w:szCs w:val="24"/>
          <w:lang w:bidi="ar-SA"/>
        </w:rPr>
        <w:t xml:space="preserve"> </w:t>
      </w:r>
      <w:r w:rsidRPr="001D5E3B">
        <w:rPr>
          <w:rFonts w:eastAsiaTheme="minorHAnsi" w:cs="Times New Roman"/>
          <w:color w:val="222222"/>
          <w:szCs w:val="24"/>
          <w:lang w:bidi="ar-SA"/>
        </w:rPr>
        <w:t>entries</w:t>
      </w:r>
      <w:r w:rsidR="00F74CFB">
        <w:rPr>
          <w:rFonts w:eastAsiaTheme="minorHAnsi" w:cs="Times New Roman"/>
          <w:color w:val="222222"/>
          <w:szCs w:val="24"/>
          <w:lang w:bidi="ar-SA"/>
        </w:rPr>
        <w:t xml:space="preserve"> f</w:t>
      </w:r>
      <w:r w:rsidRPr="001D5E3B">
        <w:rPr>
          <w:rFonts w:eastAsiaTheme="minorHAnsi" w:cs="Times New Roman"/>
          <w:color w:val="222222"/>
          <w:szCs w:val="24"/>
          <w:lang w:bidi="ar-SA"/>
        </w:rPr>
        <w:t>or</w:t>
      </w:r>
      <w:r w:rsidR="00F74CFB">
        <w:rPr>
          <w:rFonts w:eastAsiaTheme="minorHAnsi" w:cs="Times New Roman"/>
          <w:color w:val="222222"/>
          <w:szCs w:val="24"/>
          <w:lang w:bidi="ar-SA"/>
        </w:rPr>
        <w:t xml:space="preserve"> </w:t>
      </w:r>
      <w:r w:rsidRPr="001D5E3B">
        <w:rPr>
          <w:color w:val="222222"/>
          <w:szCs w:val="24"/>
          <w:lang w:bidi="ar-SA"/>
        </w:rPr>
        <w:t>dichromate</w:t>
      </w:r>
      <w:r w:rsidRPr="001D5E3B">
        <w:rPr>
          <w:rFonts w:eastAsiaTheme="minorHAnsi" w:cs="Times New Roman"/>
          <w:color w:val="222222"/>
          <w:szCs w:val="24"/>
          <w:lang w:bidi="ar-SA"/>
        </w:rPr>
        <w:t>,</w:t>
      </w:r>
      <w:r>
        <w:rPr>
          <w:rFonts w:eastAsiaTheme="minorHAnsi" w:cs="Times New Roman"/>
          <w:color w:val="222222"/>
          <w:szCs w:val="24"/>
          <w:lang w:bidi="ar-SA"/>
        </w:rPr>
        <w:t xml:space="preserve"> </w:t>
      </w:r>
      <w:r w:rsidRPr="001D5E3B">
        <w:rPr>
          <w:color w:val="222222"/>
          <w:szCs w:val="24"/>
          <w:lang w:bidi="ar-SA"/>
        </w:rPr>
        <w:t>fluorides</w:t>
      </w:r>
      <w:r w:rsidRPr="001D5E3B">
        <w:rPr>
          <w:rFonts w:eastAsiaTheme="minorHAnsi" w:cs="Times New Roman"/>
          <w:color w:val="222222"/>
          <w:szCs w:val="24"/>
          <w:lang w:bidi="ar-SA"/>
        </w:rPr>
        <w:t>, </w:t>
      </w:r>
      <w:r w:rsidRPr="001D5E3B">
        <w:rPr>
          <w:color w:val="222222"/>
          <w:szCs w:val="24"/>
          <w:lang w:bidi="ar-SA"/>
        </w:rPr>
        <w:t>nitrate</w:t>
      </w:r>
      <w:r w:rsidRPr="001D5E3B">
        <w:rPr>
          <w:rFonts w:eastAsiaTheme="minorHAnsi" w:cs="Times New Roman"/>
          <w:color w:val="222222"/>
          <w:szCs w:val="24"/>
          <w:lang w:bidi="ar-SA"/>
        </w:rPr>
        <w:t>,</w:t>
      </w:r>
      <w:r w:rsidR="00F74CFB">
        <w:rPr>
          <w:rFonts w:eastAsiaTheme="minorHAnsi" w:cs="Times New Roman"/>
          <w:color w:val="222222"/>
          <w:szCs w:val="24"/>
          <w:lang w:bidi="ar-SA"/>
        </w:rPr>
        <w:t xml:space="preserve"> </w:t>
      </w:r>
      <w:r w:rsidRPr="001D5E3B">
        <w:rPr>
          <w:color w:val="222222"/>
          <w:szCs w:val="24"/>
          <w:lang w:bidi="ar-SA"/>
        </w:rPr>
        <w:t>sulphide</w:t>
      </w:r>
      <w:r w:rsidRPr="001D5E3B">
        <w:rPr>
          <w:rFonts w:eastAsiaTheme="minorHAnsi" w:cs="Times New Roman"/>
          <w:color w:val="222222"/>
          <w:szCs w:val="24"/>
          <w:lang w:bidi="ar-SA"/>
        </w:rPr>
        <w:t>, </w:t>
      </w:r>
      <w:r w:rsidRPr="001D5E3B">
        <w:rPr>
          <w:color w:val="222222"/>
          <w:szCs w:val="24"/>
          <w:lang w:bidi="ar-SA"/>
        </w:rPr>
        <w:t>thiocyanate </w:t>
      </w:r>
      <w:r w:rsidRPr="001D5E3B">
        <w:rPr>
          <w:rFonts w:eastAsiaTheme="minorHAnsi" w:cs="Times New Roman"/>
          <w:color w:val="222222"/>
          <w:szCs w:val="24"/>
          <w:lang w:bidi="ar-SA"/>
        </w:rPr>
        <w:t>and </w:t>
      </w:r>
      <w:r w:rsidRPr="001D5E3B">
        <w:rPr>
          <w:color w:val="222222"/>
          <w:szCs w:val="24"/>
          <w:lang w:bidi="ar-SA"/>
        </w:rPr>
        <w:t>vanadate V</w:t>
      </w:r>
      <w:hyperlink r:id="rId1122" w:tgtFrame="_self" w:history="1">
        <w:r w:rsidRPr="001D5E3B">
          <w:rPr>
            <w:color w:val="222222"/>
            <w:szCs w:val="24"/>
            <w:lang w:bidi="ar-SA"/>
          </w:rPr>
          <w:t>)</w:t>
        </w:r>
      </w:hyperlink>
      <w:r w:rsidRPr="001D5E3B">
        <w:rPr>
          <w:rFonts w:eastAsiaTheme="minorHAnsi" w:cs="Times New Roman"/>
          <w:color w:val="222222"/>
          <w:szCs w:val="24"/>
          <w:lang w:bidi="ar-SA"/>
        </w:rPr>
        <w:t>.</w:t>
      </w:r>
    </w:p>
    <w:p w14:paraId="6DE5AB9A" w14:textId="77777777" w:rsidR="001D5E3B" w:rsidRPr="001D5E3B" w:rsidRDefault="001D5E3B" w:rsidP="001D5E3B">
      <w:pPr>
        <w:autoSpaceDE w:val="0"/>
        <w:autoSpaceDN w:val="0"/>
        <w:adjustRightInd w:val="0"/>
        <w:spacing w:after="80" w:line="240" w:lineRule="auto"/>
        <w:rPr>
          <w:rFonts w:eastAsiaTheme="minorHAnsi" w:cs="Times New Roman"/>
          <w:b/>
          <w:bCs/>
          <w:color w:val="222222"/>
          <w:sz w:val="28"/>
          <w:szCs w:val="28"/>
          <w:lang w:bidi="ar-SA"/>
        </w:rPr>
      </w:pPr>
      <w:r w:rsidRPr="001D5E3B">
        <w:rPr>
          <w:rFonts w:eastAsiaTheme="minorHAnsi" w:cs="Times New Roman"/>
          <w:b/>
          <w:bCs/>
          <w:color w:val="222222"/>
          <w:sz w:val="28"/>
          <w:szCs w:val="28"/>
          <w:lang w:bidi="ar-SA"/>
        </w:rPr>
        <w:t>Storage</w:t>
      </w:r>
    </w:p>
    <w:p w14:paraId="1EF526B6" w14:textId="77777777"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Securely in store. Keep nitrate and dichromate(VI) with oxidising agents.</w:t>
      </w:r>
    </w:p>
    <w:p w14:paraId="3DDAE005" w14:textId="77777777" w:rsidR="001D5E3B" w:rsidRPr="001D5E3B" w:rsidRDefault="001D5E3B" w:rsidP="001D5E3B">
      <w:pPr>
        <w:autoSpaceDE w:val="0"/>
        <w:autoSpaceDN w:val="0"/>
        <w:adjustRightInd w:val="0"/>
        <w:spacing w:after="80" w:line="240" w:lineRule="auto"/>
        <w:rPr>
          <w:rFonts w:eastAsiaTheme="minorHAnsi" w:cs="Times New Roman"/>
          <w:b/>
          <w:bCs/>
          <w:color w:val="222222"/>
          <w:sz w:val="28"/>
          <w:szCs w:val="28"/>
          <w:lang w:bidi="ar-SA"/>
        </w:rPr>
      </w:pPr>
      <w:r w:rsidRPr="001D5E3B">
        <w:rPr>
          <w:rFonts w:eastAsiaTheme="minorHAnsi" w:cs="Times New Roman"/>
          <w:b/>
          <w:bCs/>
          <w:color w:val="222222"/>
          <w:sz w:val="28"/>
          <w:szCs w:val="28"/>
          <w:lang w:bidi="ar-SA"/>
        </w:rPr>
        <w:t>Disposal</w:t>
      </w:r>
    </w:p>
    <w:p w14:paraId="10D0F9BC" w14:textId="6DD8C65F"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Wear goggles (BS EN 166 3). Dissolve up to 20 g in bucket of water and wash to waste with a large quantity of running water. (See separate entries for </w:t>
      </w:r>
      <w:r w:rsidRPr="001D5E3B">
        <w:rPr>
          <w:color w:val="222222"/>
          <w:szCs w:val="24"/>
          <w:lang w:bidi="ar-SA"/>
        </w:rPr>
        <w:t>dichromate</w:t>
      </w:r>
      <w:r w:rsidRPr="001D5E3B">
        <w:rPr>
          <w:rFonts w:eastAsiaTheme="minorHAnsi" w:cs="Times New Roman"/>
          <w:color w:val="222222"/>
          <w:szCs w:val="24"/>
          <w:lang w:bidi="ar-SA"/>
        </w:rPr>
        <w:t>, </w:t>
      </w:r>
      <w:r w:rsidRPr="001D5E3B">
        <w:rPr>
          <w:color w:val="222222"/>
          <w:szCs w:val="24"/>
          <w:lang w:bidi="ar-SA"/>
        </w:rPr>
        <w:t>fluorides</w:t>
      </w:r>
      <w:r w:rsidRPr="001D5E3B">
        <w:rPr>
          <w:rFonts w:eastAsiaTheme="minorHAnsi" w:cs="Times New Roman"/>
          <w:color w:val="222222"/>
          <w:szCs w:val="24"/>
          <w:lang w:bidi="ar-SA"/>
        </w:rPr>
        <w:t>, </w:t>
      </w:r>
      <w:r w:rsidRPr="001D5E3B">
        <w:rPr>
          <w:color w:val="222222"/>
          <w:szCs w:val="24"/>
          <w:lang w:bidi="ar-SA"/>
        </w:rPr>
        <w:t>nitrate</w:t>
      </w:r>
      <w:r w:rsidRPr="001D5E3B">
        <w:rPr>
          <w:rFonts w:eastAsiaTheme="minorHAnsi" w:cs="Times New Roman"/>
          <w:color w:val="222222"/>
          <w:szCs w:val="24"/>
          <w:lang w:bidi="ar-SA"/>
        </w:rPr>
        <w:t>,  </w:t>
      </w:r>
      <w:r w:rsidRPr="001D5E3B">
        <w:rPr>
          <w:color w:val="222222"/>
          <w:szCs w:val="24"/>
          <w:lang w:bidi="ar-SA"/>
        </w:rPr>
        <w:t>sulphide</w:t>
      </w:r>
      <w:r w:rsidRPr="001D5E3B">
        <w:rPr>
          <w:rFonts w:eastAsiaTheme="minorHAnsi" w:cs="Times New Roman"/>
          <w:color w:val="222222"/>
          <w:szCs w:val="24"/>
          <w:lang w:bidi="ar-SA"/>
        </w:rPr>
        <w:t>, </w:t>
      </w:r>
      <w:r w:rsidRPr="001D5E3B">
        <w:rPr>
          <w:color w:val="222222"/>
          <w:szCs w:val="24"/>
          <w:lang w:bidi="ar-SA"/>
        </w:rPr>
        <w:t>thiocyanate </w:t>
      </w:r>
      <w:r w:rsidRPr="001D5E3B">
        <w:rPr>
          <w:rFonts w:eastAsiaTheme="minorHAnsi" w:cs="Times New Roman"/>
          <w:color w:val="222222"/>
          <w:szCs w:val="24"/>
          <w:lang w:bidi="ar-SA"/>
        </w:rPr>
        <w:t>and </w:t>
      </w:r>
      <w:r w:rsidRPr="001D5E3B">
        <w:rPr>
          <w:color w:val="222222"/>
          <w:szCs w:val="24"/>
          <w:lang w:bidi="ar-SA"/>
        </w:rPr>
        <w:t>vanadate V</w:t>
      </w:r>
      <w:r w:rsidRPr="001D5E3B">
        <w:rPr>
          <w:rFonts w:eastAsiaTheme="minorHAnsi" w:cs="Times New Roman"/>
          <w:color w:val="222222"/>
          <w:szCs w:val="24"/>
          <w:lang w:bidi="ar-SA"/>
        </w:rPr>
        <w:t> </w:t>
      </w:r>
      <w:hyperlink r:id="rId1123" w:tgtFrame="_self" w:history="1">
        <w:r w:rsidRPr="001D5E3B">
          <w:rPr>
            <w:color w:val="222222"/>
            <w:szCs w:val="24"/>
            <w:lang w:bidi="ar-SA"/>
          </w:rPr>
          <w:t>)</w:t>
        </w:r>
      </w:hyperlink>
      <w:r w:rsidRPr="001D5E3B">
        <w:rPr>
          <w:rFonts w:eastAsiaTheme="minorHAnsi" w:cs="Times New Roman"/>
          <w:color w:val="222222"/>
          <w:szCs w:val="24"/>
          <w:lang w:bidi="ar-SA"/>
        </w:rPr>
        <w:t>.</w:t>
      </w:r>
    </w:p>
    <w:p w14:paraId="3C095393" w14:textId="77777777" w:rsidR="001D5E3B" w:rsidRPr="001D5E3B" w:rsidRDefault="001D5E3B" w:rsidP="001D5E3B">
      <w:pPr>
        <w:autoSpaceDE w:val="0"/>
        <w:autoSpaceDN w:val="0"/>
        <w:adjustRightInd w:val="0"/>
        <w:spacing w:after="80" w:line="240" w:lineRule="auto"/>
        <w:rPr>
          <w:rFonts w:eastAsiaTheme="minorHAnsi" w:cs="Times New Roman"/>
          <w:b/>
          <w:bCs/>
          <w:color w:val="222222"/>
          <w:sz w:val="28"/>
          <w:szCs w:val="28"/>
          <w:lang w:bidi="ar-SA"/>
        </w:rPr>
      </w:pPr>
      <w:r w:rsidRPr="001D5E3B">
        <w:rPr>
          <w:rFonts w:eastAsiaTheme="minorHAnsi" w:cs="Times New Roman"/>
          <w:b/>
          <w:bCs/>
          <w:color w:val="222222"/>
          <w:sz w:val="28"/>
          <w:szCs w:val="28"/>
          <w:lang w:bidi="ar-SA"/>
        </w:rPr>
        <w:t>Spillage</w:t>
      </w:r>
    </w:p>
    <w:p w14:paraId="4CD803AC" w14:textId="77777777"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Wear plastic gloves and eye protection. Moisten with water, shovel into bucket and treat as for Disposal.</w:t>
      </w:r>
    </w:p>
    <w:p w14:paraId="7FF23BD8" w14:textId="77777777" w:rsidR="00F74CFB" w:rsidRDefault="00F74CFB" w:rsidP="001D5E3B">
      <w:pPr>
        <w:autoSpaceDE w:val="0"/>
        <w:autoSpaceDN w:val="0"/>
        <w:adjustRightInd w:val="0"/>
        <w:spacing w:after="80" w:line="240" w:lineRule="auto"/>
        <w:rPr>
          <w:rFonts w:eastAsiaTheme="minorHAnsi" w:cs="Times New Roman"/>
          <w:b/>
          <w:bCs/>
          <w:color w:val="222222"/>
          <w:sz w:val="28"/>
          <w:szCs w:val="28"/>
          <w:lang w:bidi="ar-SA"/>
        </w:rPr>
      </w:pPr>
    </w:p>
    <w:p w14:paraId="1611AC16" w14:textId="303F1AC1" w:rsidR="001D5E3B" w:rsidRPr="001D5E3B" w:rsidRDefault="001D5E3B" w:rsidP="001D5E3B">
      <w:pPr>
        <w:autoSpaceDE w:val="0"/>
        <w:autoSpaceDN w:val="0"/>
        <w:adjustRightInd w:val="0"/>
        <w:spacing w:after="80" w:line="240" w:lineRule="auto"/>
        <w:rPr>
          <w:rFonts w:eastAsiaTheme="minorHAnsi" w:cs="Times New Roman"/>
          <w:b/>
          <w:bCs/>
          <w:color w:val="222222"/>
          <w:sz w:val="28"/>
          <w:szCs w:val="28"/>
          <w:lang w:bidi="ar-SA"/>
        </w:rPr>
      </w:pPr>
      <w:r w:rsidRPr="001D5E3B">
        <w:rPr>
          <w:rFonts w:eastAsiaTheme="minorHAnsi" w:cs="Times New Roman"/>
          <w:b/>
          <w:bCs/>
          <w:color w:val="222222"/>
          <w:sz w:val="28"/>
          <w:szCs w:val="28"/>
          <w:lang w:bidi="ar-SA"/>
        </w:rPr>
        <w:lastRenderedPageBreak/>
        <w:t>Remedial Measures</w:t>
      </w:r>
    </w:p>
    <w:p w14:paraId="3F039039" w14:textId="77777777" w:rsidR="001D5E3B" w:rsidRPr="001D5E3B" w:rsidRDefault="001D5E3B" w:rsidP="001D5E3B">
      <w:pPr>
        <w:autoSpaceDE w:val="0"/>
        <w:autoSpaceDN w:val="0"/>
        <w:adjustRightInd w:val="0"/>
        <w:spacing w:after="80" w:line="240" w:lineRule="auto"/>
        <w:rPr>
          <w:rFonts w:eastAsiaTheme="minorHAnsi" w:cs="Times New Roman"/>
          <w:b/>
          <w:color w:val="222222"/>
          <w:szCs w:val="24"/>
          <w:lang w:bidi="ar-SA"/>
        </w:rPr>
      </w:pPr>
      <w:r w:rsidRPr="001D5E3B">
        <w:rPr>
          <w:rFonts w:eastAsiaTheme="minorHAnsi" w:cs="Times New Roman"/>
          <w:b/>
          <w:color w:val="222222"/>
          <w:szCs w:val="24"/>
          <w:lang w:bidi="ar-SA"/>
        </w:rPr>
        <w:t>Eyes</w:t>
      </w:r>
    </w:p>
    <w:p w14:paraId="06C0B872" w14:textId="77777777"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Irrigate with water for at least 10 minutes. Remove contact lenses, if present and easy to do. Obtain medical advice/attention if irritation persists.</w:t>
      </w:r>
    </w:p>
    <w:p w14:paraId="2A70A9CF" w14:textId="77777777" w:rsidR="001D5E3B" w:rsidRPr="001D5E3B" w:rsidRDefault="001D5E3B" w:rsidP="001D5E3B">
      <w:pPr>
        <w:autoSpaceDE w:val="0"/>
        <w:autoSpaceDN w:val="0"/>
        <w:adjustRightInd w:val="0"/>
        <w:spacing w:after="80" w:line="240" w:lineRule="auto"/>
        <w:rPr>
          <w:rFonts w:eastAsiaTheme="minorHAnsi" w:cs="Times New Roman"/>
          <w:b/>
          <w:color w:val="222222"/>
          <w:szCs w:val="24"/>
          <w:lang w:bidi="ar-SA"/>
        </w:rPr>
      </w:pPr>
      <w:r w:rsidRPr="001D5E3B">
        <w:rPr>
          <w:rFonts w:eastAsiaTheme="minorHAnsi" w:cs="Times New Roman"/>
          <w:b/>
          <w:color w:val="222222"/>
          <w:szCs w:val="24"/>
          <w:lang w:bidi="ar-SA"/>
        </w:rPr>
        <w:t>Mouth</w:t>
      </w:r>
    </w:p>
    <w:p w14:paraId="3F2F2D1C" w14:textId="77777777"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Wash out mouth thoroughly with water. Don’t induce vomiting. Obtain medical attention if feeling unwell.</w:t>
      </w:r>
    </w:p>
    <w:p w14:paraId="0FE26CE2" w14:textId="77777777" w:rsidR="001D5E3B" w:rsidRPr="001D5E3B" w:rsidRDefault="001D5E3B" w:rsidP="001D5E3B">
      <w:pPr>
        <w:autoSpaceDE w:val="0"/>
        <w:autoSpaceDN w:val="0"/>
        <w:adjustRightInd w:val="0"/>
        <w:spacing w:after="80" w:line="240" w:lineRule="auto"/>
        <w:rPr>
          <w:rFonts w:eastAsiaTheme="minorHAnsi" w:cs="Times New Roman"/>
          <w:b/>
          <w:color w:val="222222"/>
          <w:szCs w:val="24"/>
          <w:lang w:bidi="ar-SA"/>
        </w:rPr>
      </w:pPr>
      <w:r w:rsidRPr="001D5E3B">
        <w:rPr>
          <w:rFonts w:eastAsiaTheme="minorHAnsi" w:cs="Times New Roman"/>
          <w:b/>
          <w:color w:val="222222"/>
          <w:szCs w:val="24"/>
          <w:lang w:bidi="ar-SA"/>
        </w:rPr>
        <w:t>Lungs</w:t>
      </w:r>
    </w:p>
    <w:p w14:paraId="7C77C82E" w14:textId="77777777"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Move patient from area of exposure. Rest and keep warm. Obtain medical attention if fine powder has been inhaled.</w:t>
      </w:r>
    </w:p>
    <w:p w14:paraId="1A4781C0" w14:textId="77777777" w:rsidR="001D5E3B" w:rsidRPr="001D5E3B" w:rsidRDefault="001D5E3B" w:rsidP="001D5E3B">
      <w:pPr>
        <w:autoSpaceDE w:val="0"/>
        <w:autoSpaceDN w:val="0"/>
        <w:adjustRightInd w:val="0"/>
        <w:spacing w:after="80" w:line="240" w:lineRule="auto"/>
        <w:rPr>
          <w:rFonts w:eastAsiaTheme="minorHAnsi" w:cs="Times New Roman"/>
          <w:b/>
          <w:color w:val="222222"/>
          <w:szCs w:val="24"/>
          <w:lang w:bidi="ar-SA"/>
        </w:rPr>
      </w:pPr>
      <w:r w:rsidRPr="001D5E3B">
        <w:rPr>
          <w:rFonts w:eastAsiaTheme="minorHAnsi" w:cs="Times New Roman"/>
          <w:b/>
          <w:color w:val="222222"/>
          <w:szCs w:val="24"/>
          <w:lang w:bidi="ar-SA"/>
        </w:rPr>
        <w:t>Skin</w:t>
      </w:r>
    </w:p>
    <w:p w14:paraId="44497219" w14:textId="77777777" w:rsidR="001D5E3B" w:rsidRPr="001D5E3B" w:rsidRDefault="001D5E3B" w:rsidP="001D5E3B">
      <w:pPr>
        <w:autoSpaceDE w:val="0"/>
        <w:autoSpaceDN w:val="0"/>
        <w:adjustRightInd w:val="0"/>
        <w:spacing w:after="80" w:line="240" w:lineRule="auto"/>
        <w:rPr>
          <w:rFonts w:eastAsiaTheme="minorHAnsi" w:cs="Times New Roman"/>
          <w:color w:val="222222"/>
          <w:szCs w:val="24"/>
          <w:lang w:bidi="ar-SA"/>
        </w:rPr>
      </w:pPr>
      <w:r w:rsidRPr="001D5E3B">
        <w:rPr>
          <w:rFonts w:eastAsiaTheme="minorHAnsi" w:cs="Times New Roman"/>
          <w:color w:val="222222"/>
          <w:szCs w:val="24"/>
          <w:lang w:bidi="ar-SA"/>
        </w:rPr>
        <w:t>Wash well with soap and water. Remove and wash contaminated clothing. Obtain medical advice/attention if irritation persists.</w:t>
      </w:r>
    </w:p>
    <w:p w14:paraId="47F9AE1C" w14:textId="0AEED697" w:rsidR="00F74CFB" w:rsidRDefault="00F74CFB">
      <w:pPr>
        <w:spacing w:after="200"/>
        <w:rPr>
          <w:rFonts w:eastAsiaTheme="minorHAnsi" w:cs="Times New Roman"/>
          <w:b/>
          <w:color w:val="222222"/>
          <w:sz w:val="28"/>
          <w:szCs w:val="28"/>
          <w:lang w:bidi="ar-SA"/>
        </w:rPr>
      </w:pPr>
      <w:r>
        <w:rPr>
          <w:rFonts w:eastAsiaTheme="minorHAnsi" w:cs="Times New Roman"/>
          <w:b/>
          <w:color w:val="222222"/>
          <w:sz w:val="28"/>
          <w:szCs w:val="28"/>
          <w:lang w:bidi="ar-SA"/>
        </w:rPr>
        <w:br w:type="page"/>
      </w:r>
    </w:p>
    <w:p w14:paraId="07AB21EC" w14:textId="681C1F35" w:rsidR="009430AA" w:rsidRPr="00E6072D" w:rsidRDefault="00E6072D" w:rsidP="00E6072D">
      <w:pPr>
        <w:pStyle w:val="Heading1"/>
        <w:spacing w:before="0" w:after="80" w:line="240" w:lineRule="auto"/>
        <w:rPr>
          <w:rFonts w:eastAsiaTheme="minorHAnsi"/>
          <w:lang w:bidi="ar-SA"/>
        </w:rPr>
      </w:pPr>
      <w:r w:rsidRPr="00E6072D">
        <w:rPr>
          <w:rFonts w:eastAsiaTheme="minorHAnsi"/>
          <w:lang w:bidi="ar-SA"/>
        </w:rPr>
        <w:lastRenderedPageBreak/>
        <w:t>Ammonium compounds</w:t>
      </w:r>
    </w:p>
    <w:p w14:paraId="4DFCA4A0" w14:textId="77777777" w:rsidR="00E6072D" w:rsidRPr="00E6072D" w:rsidRDefault="00E6072D" w:rsidP="00E6072D">
      <w:pPr>
        <w:autoSpaceDE w:val="0"/>
        <w:autoSpaceDN w:val="0"/>
        <w:adjustRightInd w:val="0"/>
        <w:spacing w:after="80" w:line="240" w:lineRule="auto"/>
        <w:rPr>
          <w:rFonts w:eastAsiaTheme="minorHAnsi" w:cs="Times New Roman"/>
          <w:b/>
          <w:bCs/>
          <w:color w:val="222222"/>
          <w:sz w:val="28"/>
          <w:szCs w:val="28"/>
          <w:lang w:bidi="ar-SA"/>
        </w:rPr>
      </w:pPr>
      <w:r w:rsidRPr="00E6072D">
        <w:rPr>
          <w:rFonts w:eastAsiaTheme="minorHAnsi" w:cs="Times New Roman"/>
          <w:b/>
          <w:bCs/>
          <w:color w:val="222222"/>
          <w:sz w:val="28"/>
          <w:szCs w:val="28"/>
          <w:lang w:bidi="ar-SA"/>
        </w:rPr>
        <w:t>Hazards</w:t>
      </w:r>
    </w:p>
    <w:p w14:paraId="704474D9" w14:textId="77777777" w:rsidR="00E6072D" w:rsidRPr="00E6072D" w:rsidRDefault="00E6072D" w:rsidP="00E6072D">
      <w:pPr>
        <w:spacing w:after="0" w:line="240" w:lineRule="auto"/>
        <w:rPr>
          <w:rFonts w:eastAsiaTheme="minorHAnsi" w:cs="Times New Roman"/>
          <w:color w:val="222222"/>
          <w:szCs w:val="24"/>
          <w:lang w:bidi="ar-SA"/>
        </w:rPr>
      </w:pPr>
      <w:r w:rsidRPr="00E6072D">
        <w:rPr>
          <w:rFonts w:eastAsiaTheme="minorHAnsi" w:cs="Times New Roman"/>
          <w:color w:val="222222"/>
          <w:szCs w:val="24"/>
          <w:lang w:bidi="ar-SA"/>
        </w:rPr>
        <w:t>Most ammonium compounds, other than those listed on their own pages, are of low or no hazard.</w:t>
      </w:r>
    </w:p>
    <w:p w14:paraId="0D43AA29" w14:textId="77777777" w:rsidR="00E6072D" w:rsidRPr="00E6072D" w:rsidRDefault="00E6072D" w:rsidP="00E6072D">
      <w:pPr>
        <w:spacing w:after="0" w:line="240" w:lineRule="auto"/>
        <w:ind w:left="-227"/>
        <w:rPr>
          <w:rFonts w:eastAsiaTheme="minorHAnsi" w:cs="Times New Roman"/>
          <w:b/>
          <w:color w:val="222222"/>
          <w:sz w:val="28"/>
          <w:szCs w:val="28"/>
          <w:lang w:bidi="ar-SA"/>
        </w:rPr>
      </w:pPr>
    </w:p>
    <w:p w14:paraId="19E6344F" w14:textId="5256D914" w:rsidR="00E6072D" w:rsidRDefault="00E6072D" w:rsidP="00E6072D">
      <w:pPr>
        <w:autoSpaceDE w:val="0"/>
        <w:autoSpaceDN w:val="0"/>
        <w:adjustRightInd w:val="0"/>
        <w:spacing w:after="80" w:line="240" w:lineRule="auto"/>
        <w:rPr>
          <w:rFonts w:eastAsiaTheme="minorHAnsi" w:cs="Times New Roman"/>
          <w:b/>
          <w:bCs/>
          <w:color w:val="222222"/>
          <w:sz w:val="28"/>
          <w:szCs w:val="28"/>
          <w:lang w:bidi="ar-SA"/>
        </w:rPr>
      </w:pPr>
      <w:r w:rsidRPr="00E6072D">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835"/>
        <w:gridCol w:w="1984"/>
      </w:tblGrid>
      <w:tr w:rsidR="00E6072D" w:rsidRPr="00B44834" w14:paraId="38B50800"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FFCEA8"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A7D394"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6CB8B8"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F75086"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D8EAD0"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6072D" w:rsidRPr="00B44834" w14:paraId="10AD728B" w14:textId="77777777" w:rsidTr="00B56F27">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00CB0F" w14:textId="6EF3AD9A" w:rsidR="00E6072D" w:rsidRPr="00EC65A2"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ammonium ethanoate, ammonium sulphate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7AB6DE"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C65A3B" w14:textId="07B80E8E" w:rsidR="00E6072D" w:rsidRPr="00EC65A2"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8085BD"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0978A9D" w14:textId="77777777" w:rsidR="00E6072D" w:rsidRPr="00EC65A2"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p>
        </w:tc>
      </w:tr>
      <w:tr w:rsidR="00E6072D" w:rsidRPr="00B44834" w14:paraId="75CF2E72"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0FF93D" w14:textId="5655C26F" w:rsidR="00E6072D" w:rsidRPr="00FA27C3"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ammonium bromide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D98296" w14:textId="089C7F71" w:rsidR="00E6072D" w:rsidRPr="00EC65A2"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737DC6" w14:textId="0BDCB2D0" w:rsidR="00E6072D" w:rsidRPr="00FA27C3"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Eye irritant Cat 2</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ACE122" w14:textId="02548916" w:rsidR="00E6072D" w:rsidRPr="00FA27C3"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H319 Causes serious eye irritation.</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45A4C6" w14:textId="77777777" w:rsidR="00E6072D" w:rsidRPr="005E2EAC"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1EA94327" wp14:editId="5E81F573">
                  <wp:extent cx="525780" cy="525780"/>
                  <wp:effectExtent l="0" t="0" r="0" b="0"/>
                  <wp:docPr id="168" name="Picture 1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E6072D" w:rsidRPr="00B44834" w14:paraId="10F955BA"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35C88C" w14:textId="0D398340" w:rsidR="00E6072D" w:rsidRPr="009430AA"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ammonium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5B6386" w14:textId="60708AAF" w:rsidR="00E6072D"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05DC26" w14:textId="4140BC2D" w:rsidR="00E6072D" w:rsidRPr="00B35978"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Acute toxin Cat 4 (oral)</w:t>
            </w:r>
            <w:r w:rsidRPr="00E6072D">
              <w:rPr>
                <w:rFonts w:ascii="Arial Narrow" w:eastAsia="Times New Roman" w:hAnsi="Arial Narrow" w:cs="Arial"/>
                <w:color w:val="000000" w:themeColor="text1"/>
                <w:sz w:val="20"/>
                <w:szCs w:val="20"/>
                <w:lang w:eastAsia="en-GB" w:bidi="ar-SA"/>
              </w:rPr>
              <w:br/>
              <w:t>Eye irritant Cat 2</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DBA128" w14:textId="0FFAC630" w:rsidR="00E6072D" w:rsidRPr="00C80071"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H302 Harmful if swallowed.</w:t>
            </w:r>
            <w:r w:rsidRPr="00E6072D">
              <w:rPr>
                <w:rFonts w:ascii="Arial Narrow" w:eastAsia="Times New Roman" w:hAnsi="Arial Narrow" w:cs="Arial"/>
                <w:color w:val="000000" w:themeColor="text1"/>
                <w:sz w:val="20"/>
                <w:szCs w:val="20"/>
                <w:lang w:eastAsia="en-GB" w:bidi="ar-SA"/>
              </w:rPr>
              <w:br/>
              <w:t>H319 Causes serious eye irritation.</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C23F0B" w14:textId="77777777" w:rsidR="00E6072D" w:rsidRPr="005E2EAC"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3AB22527" wp14:editId="5F4823FB">
                  <wp:extent cx="525780" cy="525780"/>
                  <wp:effectExtent l="0" t="0" r="0" b="0"/>
                  <wp:docPr id="169" name="Picture 16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E6072D" w:rsidRPr="00B44834" w14:paraId="327A341D"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5A740C" w14:textId="7093BD68" w:rsidR="00E6072D" w:rsidRPr="009430AA"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ammonium carbonate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22C208" w14:textId="34538690" w:rsidR="00E6072D"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7A864C" w14:textId="5E09EB05" w:rsidR="00E6072D" w:rsidRPr="00B35978"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Acute toxin Cat 4 (oral)</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7EDFD6" w14:textId="73A37239" w:rsidR="00E6072D" w:rsidRPr="00C80071" w:rsidRDefault="00B56F27"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H302 Harmful if swallowed.</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5DE07F" w14:textId="77777777" w:rsidR="00E6072D" w:rsidRPr="005E2EAC"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6D9933B7" wp14:editId="2961E406">
                  <wp:extent cx="525780" cy="525780"/>
                  <wp:effectExtent l="0" t="0" r="0" b="0"/>
                  <wp:docPr id="170" name="Picture 17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E6072D" w:rsidRPr="00B44834" w14:paraId="1A03CBAC"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10447C2" w14:textId="594C235B" w:rsidR="00E6072D" w:rsidRPr="009430AA" w:rsidRDefault="004869D4"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ammonium iron II sulphate, ammonium iron III citrate, ammonium iodide, diammonium phosphate, ammonium tartrate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C41BD15" w14:textId="6D7968CD" w:rsidR="00E6072D"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0FFC625" w14:textId="6EDA85E6" w:rsidR="00E6072D" w:rsidRPr="00B35978" w:rsidRDefault="004869D4"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Skin irritant Cat 2</w:t>
            </w:r>
            <w:r w:rsidRPr="00E6072D">
              <w:rPr>
                <w:rFonts w:ascii="Arial Narrow" w:eastAsia="Times New Roman" w:hAnsi="Arial Narrow" w:cs="Arial"/>
                <w:color w:val="000000" w:themeColor="text1"/>
                <w:sz w:val="20"/>
                <w:szCs w:val="20"/>
                <w:lang w:eastAsia="en-GB" w:bidi="ar-SA"/>
              </w:rPr>
              <w:br/>
              <w:t>Eye irritant Cat 2</w:t>
            </w:r>
            <w:r w:rsidRPr="00E6072D">
              <w:rPr>
                <w:rFonts w:ascii="Arial Narrow" w:eastAsia="Times New Roman" w:hAnsi="Arial Narrow" w:cs="Arial"/>
                <w:color w:val="000000" w:themeColor="text1"/>
                <w:sz w:val="20"/>
                <w:szCs w:val="20"/>
                <w:lang w:eastAsia="en-GB" w:bidi="ar-SA"/>
              </w:rPr>
              <w:br/>
              <w:t>Specific Target Organ Toxin Cat 3</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6F612220" w14:textId="0E79354F" w:rsidR="00E6072D" w:rsidRPr="00C80071" w:rsidRDefault="004869D4" w:rsidP="003751B3">
            <w:pPr>
              <w:spacing w:after="0" w:line="240" w:lineRule="auto"/>
              <w:ind w:left="-227"/>
              <w:rPr>
                <w:rFonts w:ascii="Arial Narrow" w:eastAsia="Times New Roman" w:hAnsi="Arial Narrow" w:cs="Arial"/>
                <w:color w:val="000000" w:themeColor="text1"/>
                <w:sz w:val="20"/>
                <w:szCs w:val="20"/>
                <w:lang w:eastAsia="en-GB" w:bidi="ar-SA"/>
              </w:rPr>
            </w:pPr>
            <w:r w:rsidRPr="00E6072D">
              <w:rPr>
                <w:rFonts w:ascii="Arial Narrow" w:eastAsia="Times New Roman" w:hAnsi="Arial Narrow" w:cs="Arial"/>
                <w:color w:val="000000" w:themeColor="text1"/>
                <w:sz w:val="20"/>
                <w:szCs w:val="20"/>
                <w:lang w:eastAsia="en-GB" w:bidi="ar-SA"/>
              </w:rPr>
              <w:t>H315 Causes serious skin irritation.</w:t>
            </w:r>
            <w:r w:rsidRPr="00E6072D">
              <w:rPr>
                <w:rFonts w:ascii="Arial Narrow" w:eastAsia="Times New Roman" w:hAnsi="Arial Narrow" w:cs="Arial"/>
                <w:color w:val="000000" w:themeColor="text1"/>
                <w:sz w:val="20"/>
                <w:szCs w:val="20"/>
                <w:lang w:eastAsia="en-GB" w:bidi="ar-SA"/>
              </w:rPr>
              <w:br/>
              <w:t>H319 Causes serious eye irritation.</w:t>
            </w:r>
            <w:r w:rsidRPr="00E6072D">
              <w:rPr>
                <w:rFonts w:ascii="Arial Narrow" w:eastAsia="Times New Roman" w:hAnsi="Arial Narrow" w:cs="Arial"/>
                <w:color w:val="000000" w:themeColor="text1"/>
                <w:sz w:val="20"/>
                <w:szCs w:val="20"/>
                <w:lang w:eastAsia="en-GB" w:bidi="ar-SA"/>
              </w:rPr>
              <w:br/>
              <w:t>H335 Causes respiratory irritation.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C6717AA" w14:textId="77777777" w:rsidR="00E6072D" w:rsidRPr="005E2EAC" w:rsidRDefault="00E6072D" w:rsidP="003751B3">
            <w:pPr>
              <w:spacing w:after="0" w:line="240" w:lineRule="auto"/>
              <w:ind w:left="-227"/>
              <w:rPr>
                <w:rFonts w:ascii="Arial Narrow" w:eastAsia="Times New Roman" w:hAnsi="Arial Narrow" w:cs="Arial"/>
                <w:color w:val="000000" w:themeColor="text1"/>
                <w:sz w:val="20"/>
                <w:szCs w:val="20"/>
                <w:lang w:eastAsia="en-GB" w:bidi="ar-SA"/>
              </w:rPr>
            </w:pPr>
            <w:r w:rsidRPr="005E2EAC">
              <w:rPr>
                <w:rFonts w:ascii="Arial Narrow" w:eastAsia="Times New Roman" w:hAnsi="Arial Narrow" w:cs="Arial"/>
                <w:noProof/>
                <w:color w:val="000000" w:themeColor="text1"/>
                <w:sz w:val="20"/>
                <w:szCs w:val="20"/>
                <w:lang w:eastAsia="en-GB" w:bidi="ar-SA"/>
              </w:rPr>
              <w:drawing>
                <wp:inline distT="0" distB="0" distL="0" distR="0" wp14:anchorId="2B758D6D" wp14:editId="57BF60DE">
                  <wp:extent cx="525780" cy="525780"/>
                  <wp:effectExtent l="0" t="0" r="0" b="0"/>
                  <wp:docPr id="171" name="Picture 17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8D2C003" w14:textId="781D1492" w:rsidR="00E6072D" w:rsidRDefault="00E6072D" w:rsidP="00E6072D">
      <w:pPr>
        <w:autoSpaceDE w:val="0"/>
        <w:autoSpaceDN w:val="0"/>
        <w:adjustRightInd w:val="0"/>
        <w:spacing w:after="80" w:line="240" w:lineRule="auto"/>
        <w:rPr>
          <w:rFonts w:eastAsiaTheme="minorHAnsi" w:cs="Times New Roman"/>
          <w:b/>
          <w:bCs/>
          <w:color w:val="222222"/>
          <w:sz w:val="28"/>
          <w:szCs w:val="28"/>
          <w:lang w:bidi="ar-SA"/>
        </w:rPr>
      </w:pPr>
    </w:p>
    <w:p w14:paraId="70BDB8AC" w14:textId="77777777" w:rsidR="004869D4" w:rsidRPr="004869D4" w:rsidRDefault="004869D4" w:rsidP="004869D4">
      <w:pPr>
        <w:autoSpaceDE w:val="0"/>
        <w:autoSpaceDN w:val="0"/>
        <w:adjustRightInd w:val="0"/>
        <w:spacing w:line="240" w:lineRule="auto"/>
        <w:rPr>
          <w:rFonts w:eastAsiaTheme="minorHAnsi" w:cs="Times New Roman"/>
          <w:b/>
          <w:bCs/>
          <w:color w:val="222222"/>
          <w:sz w:val="28"/>
          <w:szCs w:val="28"/>
          <w:lang w:bidi="ar-SA"/>
        </w:rPr>
      </w:pPr>
      <w:r w:rsidRPr="004869D4">
        <w:rPr>
          <w:rFonts w:eastAsiaTheme="minorHAnsi" w:cs="Times New Roman"/>
          <w:b/>
          <w:bCs/>
          <w:color w:val="222222"/>
          <w:sz w:val="28"/>
          <w:szCs w:val="28"/>
          <w:lang w:bidi="ar-SA"/>
        </w:rPr>
        <w:t>Incompatibility</w:t>
      </w:r>
    </w:p>
    <w:p w14:paraId="396293AC"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Strong oxidising agents such as chlorates or manganates can form explosive mixtures) Strong acids and alkalis (can release toxic fumes). (See separate entries for dichromate, fluorides, nitrate,  sulphide, thiocyanate and vanadate V ).</w:t>
      </w:r>
    </w:p>
    <w:p w14:paraId="364C4722" w14:textId="77777777" w:rsidR="004869D4" w:rsidRPr="004869D4" w:rsidRDefault="004869D4" w:rsidP="004869D4">
      <w:pPr>
        <w:autoSpaceDE w:val="0"/>
        <w:autoSpaceDN w:val="0"/>
        <w:adjustRightInd w:val="0"/>
        <w:spacing w:line="240" w:lineRule="auto"/>
        <w:rPr>
          <w:rFonts w:eastAsiaTheme="minorHAnsi" w:cs="Times New Roman"/>
          <w:b/>
          <w:bCs/>
          <w:color w:val="222222"/>
          <w:sz w:val="28"/>
          <w:szCs w:val="28"/>
          <w:lang w:bidi="ar-SA"/>
        </w:rPr>
      </w:pPr>
      <w:r w:rsidRPr="004869D4">
        <w:rPr>
          <w:rFonts w:eastAsiaTheme="minorHAnsi" w:cs="Times New Roman"/>
          <w:b/>
          <w:bCs/>
          <w:color w:val="222222"/>
          <w:sz w:val="28"/>
          <w:szCs w:val="28"/>
          <w:lang w:bidi="ar-SA"/>
        </w:rPr>
        <w:t>Handling</w:t>
      </w:r>
    </w:p>
    <w:p w14:paraId="2751C73C"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Wear goggles (BS EN 166 3). Avoid raising dust from compounds in the solid state. Intense/prolonged heating can produce toxic fumes. Wash hands after use. (See separate entries for dichromate, fluorides, nitrate,  sulphide, thiocyanate and vanadate V).</w:t>
      </w:r>
    </w:p>
    <w:p w14:paraId="6319B2B2" w14:textId="77777777" w:rsidR="004869D4" w:rsidRPr="004869D4" w:rsidRDefault="004869D4" w:rsidP="004869D4">
      <w:pPr>
        <w:autoSpaceDE w:val="0"/>
        <w:autoSpaceDN w:val="0"/>
        <w:adjustRightInd w:val="0"/>
        <w:spacing w:line="240" w:lineRule="auto"/>
        <w:rPr>
          <w:rFonts w:eastAsiaTheme="minorHAnsi" w:cs="Times New Roman"/>
          <w:b/>
          <w:bCs/>
          <w:color w:val="222222"/>
          <w:sz w:val="28"/>
          <w:szCs w:val="28"/>
          <w:lang w:bidi="ar-SA"/>
        </w:rPr>
      </w:pPr>
      <w:r w:rsidRPr="004869D4">
        <w:rPr>
          <w:rFonts w:eastAsiaTheme="minorHAnsi" w:cs="Times New Roman"/>
          <w:b/>
          <w:bCs/>
          <w:color w:val="222222"/>
          <w:sz w:val="28"/>
          <w:szCs w:val="28"/>
          <w:lang w:bidi="ar-SA"/>
        </w:rPr>
        <w:t>Storage</w:t>
      </w:r>
    </w:p>
    <w:p w14:paraId="6BE930BA"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Securely in store. Keep nitrate and dichromate(VI) with oxidising agents.</w:t>
      </w:r>
    </w:p>
    <w:p w14:paraId="38CD1CE8" w14:textId="77777777" w:rsidR="004869D4" w:rsidRPr="004869D4" w:rsidRDefault="004869D4" w:rsidP="004869D4">
      <w:pPr>
        <w:autoSpaceDE w:val="0"/>
        <w:autoSpaceDN w:val="0"/>
        <w:adjustRightInd w:val="0"/>
        <w:spacing w:line="240" w:lineRule="auto"/>
        <w:rPr>
          <w:rFonts w:eastAsiaTheme="minorHAnsi" w:cs="Times New Roman"/>
          <w:b/>
          <w:bCs/>
          <w:color w:val="222222"/>
          <w:sz w:val="28"/>
          <w:szCs w:val="28"/>
          <w:lang w:bidi="ar-SA"/>
        </w:rPr>
      </w:pPr>
      <w:r w:rsidRPr="004869D4">
        <w:rPr>
          <w:rFonts w:eastAsiaTheme="minorHAnsi" w:cs="Times New Roman"/>
          <w:b/>
          <w:bCs/>
          <w:color w:val="222222"/>
          <w:sz w:val="28"/>
          <w:szCs w:val="28"/>
          <w:lang w:bidi="ar-SA"/>
        </w:rPr>
        <w:t>Disposal</w:t>
      </w:r>
    </w:p>
    <w:p w14:paraId="2FDAC6AD"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Wear goggles (BS EN 166 3). Dissolve up to 20 g in bucket of water and wash to waste with a large quantity of running water. (See separate entries for dichromate, fluorides, nitrate,  sulphide, thiocyanate and vanadate V ).</w:t>
      </w:r>
    </w:p>
    <w:p w14:paraId="07501B3F" w14:textId="77777777" w:rsidR="004869D4" w:rsidRPr="004869D4" w:rsidRDefault="004869D4" w:rsidP="004869D4">
      <w:pPr>
        <w:autoSpaceDE w:val="0"/>
        <w:autoSpaceDN w:val="0"/>
        <w:adjustRightInd w:val="0"/>
        <w:spacing w:line="240" w:lineRule="auto"/>
        <w:rPr>
          <w:rFonts w:eastAsiaTheme="minorHAnsi" w:cs="Times New Roman"/>
          <w:b/>
          <w:bCs/>
          <w:color w:val="222222"/>
          <w:sz w:val="28"/>
          <w:szCs w:val="28"/>
          <w:lang w:bidi="ar-SA"/>
        </w:rPr>
      </w:pPr>
      <w:r w:rsidRPr="004869D4">
        <w:rPr>
          <w:rFonts w:eastAsiaTheme="minorHAnsi" w:cs="Times New Roman"/>
          <w:b/>
          <w:bCs/>
          <w:color w:val="222222"/>
          <w:sz w:val="28"/>
          <w:szCs w:val="28"/>
          <w:lang w:bidi="ar-SA"/>
        </w:rPr>
        <w:t>Spillage</w:t>
      </w:r>
    </w:p>
    <w:p w14:paraId="2731FCF5"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Wear plastic gloves and eye protection. Moisten with water, shovel into bucket and treat as for Disposal.</w:t>
      </w:r>
    </w:p>
    <w:p w14:paraId="03503BE7" w14:textId="77777777" w:rsidR="004869D4" w:rsidRPr="004869D4" w:rsidRDefault="004869D4" w:rsidP="004869D4">
      <w:pPr>
        <w:autoSpaceDE w:val="0"/>
        <w:autoSpaceDN w:val="0"/>
        <w:adjustRightInd w:val="0"/>
        <w:spacing w:line="240" w:lineRule="auto"/>
        <w:rPr>
          <w:rFonts w:eastAsiaTheme="minorHAnsi" w:cs="Times New Roman"/>
          <w:b/>
          <w:bCs/>
          <w:color w:val="222222"/>
          <w:sz w:val="28"/>
          <w:szCs w:val="28"/>
          <w:lang w:bidi="ar-SA"/>
        </w:rPr>
      </w:pPr>
      <w:r w:rsidRPr="004869D4">
        <w:rPr>
          <w:rFonts w:eastAsiaTheme="minorHAnsi" w:cs="Times New Roman"/>
          <w:b/>
          <w:bCs/>
          <w:color w:val="222222"/>
          <w:sz w:val="28"/>
          <w:szCs w:val="28"/>
          <w:lang w:bidi="ar-SA"/>
        </w:rPr>
        <w:lastRenderedPageBreak/>
        <w:t>Remedial Measures</w:t>
      </w:r>
    </w:p>
    <w:p w14:paraId="3816BE5F" w14:textId="77777777" w:rsidR="004869D4" w:rsidRPr="004869D4" w:rsidRDefault="004869D4" w:rsidP="004869D4">
      <w:pPr>
        <w:spacing w:line="240" w:lineRule="auto"/>
        <w:rPr>
          <w:rFonts w:eastAsiaTheme="minorHAnsi" w:cs="Times New Roman"/>
          <w:b/>
          <w:color w:val="222222"/>
          <w:szCs w:val="24"/>
          <w:lang w:bidi="ar-SA"/>
        </w:rPr>
      </w:pPr>
      <w:r w:rsidRPr="004869D4">
        <w:rPr>
          <w:rFonts w:eastAsiaTheme="minorHAnsi" w:cs="Times New Roman"/>
          <w:b/>
          <w:color w:val="222222"/>
          <w:szCs w:val="24"/>
          <w:lang w:bidi="ar-SA"/>
        </w:rPr>
        <w:t>Eyes</w:t>
      </w:r>
    </w:p>
    <w:p w14:paraId="5B9217DB"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Irrigate with water for at least 10 minutes. Remove contact lenses, if present and easy to do. Obtain medical advice/attention if irritation persists.</w:t>
      </w:r>
    </w:p>
    <w:p w14:paraId="2E92E865" w14:textId="77777777" w:rsidR="004869D4" w:rsidRPr="004869D4" w:rsidRDefault="004869D4" w:rsidP="004869D4">
      <w:pPr>
        <w:spacing w:line="240" w:lineRule="auto"/>
        <w:rPr>
          <w:rFonts w:eastAsiaTheme="minorHAnsi" w:cs="Times New Roman"/>
          <w:b/>
          <w:color w:val="222222"/>
          <w:szCs w:val="24"/>
          <w:lang w:bidi="ar-SA"/>
        </w:rPr>
      </w:pPr>
      <w:r w:rsidRPr="004869D4">
        <w:rPr>
          <w:rFonts w:eastAsiaTheme="minorHAnsi" w:cs="Times New Roman"/>
          <w:b/>
          <w:color w:val="222222"/>
          <w:szCs w:val="24"/>
          <w:lang w:bidi="ar-SA"/>
        </w:rPr>
        <w:t>Mouth</w:t>
      </w:r>
    </w:p>
    <w:p w14:paraId="54EA49A0"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Wash out mouth thoroughly with water. Don’t induce vomiting. Obtain medical attention if feeling unwell.</w:t>
      </w:r>
    </w:p>
    <w:p w14:paraId="0A88E439" w14:textId="77777777" w:rsidR="004869D4" w:rsidRPr="004869D4" w:rsidRDefault="004869D4" w:rsidP="004869D4">
      <w:pPr>
        <w:spacing w:line="240" w:lineRule="auto"/>
        <w:rPr>
          <w:rFonts w:eastAsiaTheme="minorHAnsi" w:cs="Times New Roman"/>
          <w:b/>
          <w:color w:val="222222"/>
          <w:szCs w:val="24"/>
          <w:lang w:bidi="ar-SA"/>
        </w:rPr>
      </w:pPr>
      <w:r w:rsidRPr="004869D4">
        <w:rPr>
          <w:rFonts w:eastAsiaTheme="minorHAnsi" w:cs="Times New Roman"/>
          <w:b/>
          <w:color w:val="222222"/>
          <w:szCs w:val="24"/>
          <w:lang w:bidi="ar-SA"/>
        </w:rPr>
        <w:t>Lungs</w:t>
      </w:r>
    </w:p>
    <w:p w14:paraId="40A8200B" w14:textId="77777777" w:rsidR="004869D4"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Move patient from area of exposure. Rest and keep warm. Obtain medical attention if fine powder has been inhaled.</w:t>
      </w:r>
    </w:p>
    <w:p w14:paraId="5C2B0C8C" w14:textId="77777777" w:rsidR="004869D4" w:rsidRPr="004869D4" w:rsidRDefault="004869D4" w:rsidP="004869D4">
      <w:pPr>
        <w:spacing w:line="240" w:lineRule="auto"/>
        <w:rPr>
          <w:rFonts w:eastAsiaTheme="minorHAnsi" w:cs="Times New Roman"/>
          <w:b/>
          <w:color w:val="222222"/>
          <w:szCs w:val="24"/>
          <w:lang w:bidi="ar-SA"/>
        </w:rPr>
      </w:pPr>
      <w:r w:rsidRPr="004869D4">
        <w:rPr>
          <w:rFonts w:eastAsiaTheme="minorHAnsi" w:cs="Times New Roman"/>
          <w:b/>
          <w:color w:val="222222"/>
          <w:szCs w:val="24"/>
          <w:lang w:bidi="ar-SA"/>
        </w:rPr>
        <w:t>Skin</w:t>
      </w:r>
    </w:p>
    <w:p w14:paraId="0EAB0AF2" w14:textId="7A8D4407" w:rsidR="00E6072D" w:rsidRPr="004869D4" w:rsidRDefault="004869D4" w:rsidP="004869D4">
      <w:pPr>
        <w:spacing w:line="240" w:lineRule="auto"/>
        <w:rPr>
          <w:rFonts w:eastAsiaTheme="minorHAnsi" w:cs="Times New Roman"/>
          <w:color w:val="222222"/>
          <w:szCs w:val="24"/>
          <w:lang w:bidi="ar-SA"/>
        </w:rPr>
      </w:pPr>
      <w:r w:rsidRPr="004869D4">
        <w:rPr>
          <w:rFonts w:eastAsiaTheme="minorHAnsi" w:cs="Times New Roman"/>
          <w:color w:val="222222"/>
          <w:szCs w:val="24"/>
          <w:lang w:bidi="ar-SA"/>
        </w:rPr>
        <w:t>Wash well with soap and water. Remove and wash contaminated clothing. Obtain medical advice/attention if irritation persists.</w:t>
      </w:r>
    </w:p>
    <w:p w14:paraId="016A60EF" w14:textId="766E76BB" w:rsidR="00D84AC7" w:rsidRDefault="00D84AC7">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06CDE0D8" w14:textId="10B1CF01" w:rsidR="00E6072D" w:rsidRPr="006E42BC" w:rsidRDefault="006E42BC" w:rsidP="006E42BC">
      <w:pPr>
        <w:pStyle w:val="Heading1"/>
        <w:spacing w:before="0" w:after="80" w:line="240" w:lineRule="auto"/>
        <w:rPr>
          <w:rFonts w:eastAsiaTheme="minorHAnsi"/>
          <w:lang w:bidi="ar-SA"/>
        </w:rPr>
      </w:pPr>
      <w:r w:rsidRPr="006E42BC">
        <w:rPr>
          <w:rFonts w:eastAsiaTheme="minorHAnsi"/>
          <w:lang w:bidi="ar-SA"/>
        </w:rPr>
        <w:lastRenderedPageBreak/>
        <w:t>Ammonium dichromate</w:t>
      </w:r>
    </w:p>
    <w:p w14:paraId="3BFC1117" w14:textId="77777777" w:rsidR="006E42BC" w:rsidRPr="006E42BC" w:rsidRDefault="006E42BC" w:rsidP="006E42BC">
      <w:pPr>
        <w:spacing w:line="240" w:lineRule="auto"/>
        <w:rPr>
          <w:rFonts w:eastAsiaTheme="minorHAnsi" w:cs="Times New Roman"/>
          <w:color w:val="222222"/>
          <w:szCs w:val="24"/>
          <w:lang w:bidi="ar-SA"/>
        </w:rPr>
      </w:pPr>
      <w:r w:rsidRPr="006E42BC">
        <w:rPr>
          <w:rFonts w:eastAsiaTheme="minorHAnsi" w:cs="Times New Roman"/>
          <w:color w:val="222222"/>
          <w:szCs w:val="24"/>
          <w:lang w:bidi="ar-SA"/>
        </w:rPr>
        <w:t>Description: Orange/red crystalline solid or powder. Soluble in water.</w:t>
      </w:r>
    </w:p>
    <w:p w14:paraId="6BC9404C" w14:textId="77777777" w:rsidR="006E42BC" w:rsidRPr="006E42BC" w:rsidRDefault="006E42BC" w:rsidP="006E42BC">
      <w:pPr>
        <w:spacing w:line="240" w:lineRule="auto"/>
        <w:rPr>
          <w:rFonts w:eastAsiaTheme="minorHAnsi" w:cs="Times New Roman"/>
          <w:b/>
          <w:bCs/>
          <w:color w:val="222222"/>
          <w:sz w:val="28"/>
          <w:szCs w:val="28"/>
          <w:lang w:bidi="ar-SA"/>
        </w:rPr>
      </w:pPr>
      <w:r w:rsidRPr="006E42BC">
        <w:rPr>
          <w:rFonts w:eastAsiaTheme="minorHAnsi" w:cs="Times New Roman"/>
          <w:b/>
          <w:bCs/>
          <w:color w:val="222222"/>
          <w:sz w:val="28"/>
          <w:szCs w:val="28"/>
          <w:lang w:bidi="ar-SA"/>
        </w:rPr>
        <w:t>Hazards</w:t>
      </w:r>
    </w:p>
    <w:p w14:paraId="22B4865E" w14:textId="77777777" w:rsidR="006E42BC" w:rsidRPr="006E42BC" w:rsidRDefault="006E42BC" w:rsidP="006E42BC">
      <w:pPr>
        <w:spacing w:line="240" w:lineRule="auto"/>
        <w:rPr>
          <w:rFonts w:eastAsiaTheme="minorHAnsi" w:cs="Times New Roman"/>
          <w:color w:val="222222"/>
          <w:szCs w:val="24"/>
          <w:lang w:bidi="ar-SA"/>
        </w:rPr>
      </w:pPr>
      <w:r w:rsidRPr="006E42BC">
        <w:rPr>
          <w:rFonts w:eastAsiaTheme="minorHAnsi" w:cs="Times New Roman"/>
          <w:color w:val="222222"/>
          <w:szCs w:val="24"/>
          <w:lang w:bidi="ar-SA"/>
        </w:rPr>
        <w:t>Oxidiser – will intensify fire. Toxic in contact with skin and very toxic if inhaled. The dust is corrosive to the eyes, skin and respiratory tract and may produce asthmatic symptoms. Skin contact may lead to sensitisation and frequent exposure to skin ulcers. Category 1B carcinogen, mutagen and respiratory toxin by inhalation of the dust.</w:t>
      </w:r>
    </w:p>
    <w:p w14:paraId="105F1E13" w14:textId="5F64D2E7" w:rsidR="006E42BC" w:rsidRDefault="006E42BC" w:rsidP="006E42BC">
      <w:pPr>
        <w:spacing w:line="240" w:lineRule="auto"/>
        <w:rPr>
          <w:rFonts w:eastAsiaTheme="minorHAnsi" w:cs="Times New Roman"/>
          <w:b/>
          <w:bCs/>
          <w:color w:val="222222"/>
          <w:sz w:val="28"/>
          <w:szCs w:val="28"/>
          <w:lang w:bidi="ar-SA"/>
        </w:rPr>
      </w:pPr>
      <w:r w:rsidRPr="006E42BC">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6E42BC" w:rsidRPr="00B44834" w14:paraId="56C84E0C"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268337" w14:textId="77777777"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84BE08" w14:textId="77777777"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7B05B5" w14:textId="77777777"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96D190" w14:textId="77777777"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F24EDD" w14:textId="77777777"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E42BC" w:rsidRPr="00B44834" w14:paraId="0067E938"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D67136D" w14:textId="06B1D8AD"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6E42BC">
              <w:rPr>
                <w:rFonts w:ascii="Arial Narrow" w:eastAsia="Times New Roman" w:hAnsi="Arial Narrow" w:cs="Arial"/>
                <w:color w:val="000000" w:themeColor="text1"/>
                <w:sz w:val="20"/>
                <w:szCs w:val="20"/>
                <w:lang w:eastAsia="en-GB" w:bidi="ar-SA"/>
              </w:rPr>
              <w:t>Ammonium dichromate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6611A1B" w14:textId="77777777"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6337205" w14:textId="066DFF0E" w:rsidR="006E42BC" w:rsidRPr="00EC65A2" w:rsidRDefault="006E42BC" w:rsidP="003751B3">
            <w:pPr>
              <w:spacing w:after="0" w:line="240" w:lineRule="auto"/>
              <w:ind w:left="-227"/>
              <w:rPr>
                <w:rFonts w:ascii="Arial Narrow" w:eastAsia="Times New Roman" w:hAnsi="Arial Narrow" w:cs="Arial"/>
                <w:color w:val="000000" w:themeColor="text1"/>
                <w:sz w:val="20"/>
                <w:szCs w:val="20"/>
                <w:lang w:eastAsia="en-GB" w:bidi="ar-SA"/>
              </w:rPr>
            </w:pPr>
            <w:r w:rsidRPr="006E42BC">
              <w:rPr>
                <w:rFonts w:ascii="Arial Narrow" w:eastAsia="Times New Roman" w:hAnsi="Arial Narrow" w:cs="Arial"/>
                <w:color w:val="000000" w:themeColor="text1"/>
                <w:sz w:val="20"/>
                <w:szCs w:val="20"/>
                <w:lang w:eastAsia="en-GB" w:bidi="ar-SA"/>
              </w:rPr>
              <w:t>Oxidising solid Cat 2</w:t>
            </w:r>
            <w:r w:rsidRPr="006E42BC">
              <w:rPr>
                <w:rFonts w:ascii="Arial Narrow" w:eastAsia="Times New Roman" w:hAnsi="Arial Narrow" w:cs="Arial"/>
                <w:color w:val="000000" w:themeColor="text1"/>
                <w:sz w:val="20"/>
                <w:szCs w:val="20"/>
                <w:lang w:eastAsia="en-GB" w:bidi="ar-SA"/>
              </w:rPr>
              <w:br/>
              <w:t>Acute toxin Cat 3 (oral)</w:t>
            </w:r>
            <w:r w:rsidRPr="006E42BC">
              <w:rPr>
                <w:rFonts w:ascii="Arial Narrow" w:eastAsia="Times New Roman" w:hAnsi="Arial Narrow" w:cs="Arial"/>
                <w:color w:val="000000" w:themeColor="text1"/>
                <w:sz w:val="20"/>
                <w:szCs w:val="20"/>
                <w:lang w:eastAsia="en-GB" w:bidi="ar-SA"/>
              </w:rPr>
              <w:br/>
              <w:t>Acute toxin Cat 4 (dermal)</w:t>
            </w:r>
            <w:r w:rsidRPr="006E42BC">
              <w:rPr>
                <w:rFonts w:ascii="Arial Narrow" w:eastAsia="Times New Roman" w:hAnsi="Arial Narrow" w:cs="Arial"/>
                <w:color w:val="000000" w:themeColor="text1"/>
                <w:sz w:val="20"/>
                <w:szCs w:val="20"/>
                <w:lang w:eastAsia="en-GB" w:bidi="ar-SA"/>
              </w:rPr>
              <w:br/>
              <w:t>Acute toxin cat 2 (inhalation)</w:t>
            </w:r>
            <w:r w:rsidRPr="006E42BC">
              <w:rPr>
                <w:rFonts w:ascii="Arial Narrow" w:eastAsia="Times New Roman" w:hAnsi="Arial Narrow" w:cs="Arial"/>
                <w:color w:val="000000" w:themeColor="text1"/>
                <w:sz w:val="20"/>
                <w:szCs w:val="20"/>
                <w:lang w:eastAsia="en-GB" w:bidi="ar-SA"/>
              </w:rPr>
              <w:br/>
              <w:t>Skin corrosive Cat 1B</w:t>
            </w:r>
            <w:r w:rsidRPr="006E42BC">
              <w:rPr>
                <w:rFonts w:ascii="Arial Narrow" w:eastAsia="Times New Roman" w:hAnsi="Arial Narrow" w:cs="Arial"/>
                <w:color w:val="000000" w:themeColor="text1"/>
                <w:sz w:val="20"/>
                <w:szCs w:val="20"/>
                <w:lang w:eastAsia="en-GB" w:bidi="ar-SA"/>
              </w:rPr>
              <w:br/>
              <w:t>Respiratory sensitiser Cat 1</w:t>
            </w:r>
            <w:r w:rsidRPr="006E42BC">
              <w:rPr>
                <w:rFonts w:ascii="Arial Narrow" w:eastAsia="Times New Roman" w:hAnsi="Arial Narrow" w:cs="Arial"/>
                <w:color w:val="000000" w:themeColor="text1"/>
                <w:sz w:val="20"/>
                <w:szCs w:val="20"/>
                <w:lang w:eastAsia="en-GB" w:bidi="ar-SA"/>
              </w:rPr>
              <w:br/>
              <w:t>Carcinogen Cat 1B</w:t>
            </w:r>
            <w:r w:rsidRPr="006E42BC">
              <w:rPr>
                <w:rFonts w:ascii="Arial Narrow" w:eastAsia="Times New Roman" w:hAnsi="Arial Narrow" w:cs="Arial"/>
                <w:color w:val="000000" w:themeColor="text1"/>
                <w:sz w:val="20"/>
                <w:szCs w:val="20"/>
                <w:lang w:eastAsia="en-GB" w:bidi="ar-SA"/>
              </w:rPr>
              <w:br/>
              <w:t>Mutagen Cat 1B</w:t>
            </w:r>
            <w:r w:rsidRPr="006E42BC">
              <w:rPr>
                <w:rFonts w:ascii="Arial Narrow" w:eastAsia="Times New Roman" w:hAnsi="Arial Narrow" w:cs="Arial"/>
                <w:color w:val="000000" w:themeColor="text1"/>
                <w:sz w:val="20"/>
                <w:szCs w:val="20"/>
                <w:lang w:eastAsia="en-GB" w:bidi="ar-SA"/>
              </w:rPr>
              <w:br/>
              <w:t>Reproductive toxin Cat 1B</w:t>
            </w:r>
            <w:r w:rsidRPr="006E42BC">
              <w:rPr>
                <w:rFonts w:ascii="Arial Narrow" w:eastAsia="Times New Roman" w:hAnsi="Arial Narrow" w:cs="Arial"/>
                <w:color w:val="000000" w:themeColor="text1"/>
                <w:sz w:val="20"/>
                <w:szCs w:val="20"/>
                <w:lang w:eastAsia="en-GB" w:bidi="ar-SA"/>
              </w:rPr>
              <w:br/>
              <w:t>Specific target organ toxin on repeated exposure Cat 1</w:t>
            </w:r>
            <w:r w:rsidRPr="006E42BC">
              <w:rPr>
                <w:rFonts w:ascii="Arial Narrow" w:eastAsia="Times New Roman" w:hAnsi="Arial Narrow" w:cs="Arial"/>
                <w:color w:val="000000" w:themeColor="text1"/>
                <w:sz w:val="20"/>
                <w:szCs w:val="20"/>
                <w:lang w:eastAsia="en-GB" w:bidi="ar-SA"/>
              </w:rPr>
              <w:br/>
              <w:t>Harmful to the aquatic environment with long 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EAA1F74" w14:textId="2AC3154C" w:rsidR="006E42BC" w:rsidRPr="00EC65A2" w:rsidRDefault="002560EC" w:rsidP="003751B3">
            <w:pPr>
              <w:spacing w:after="0" w:line="240" w:lineRule="auto"/>
              <w:ind w:left="-227"/>
              <w:rPr>
                <w:rFonts w:ascii="Arial Narrow" w:eastAsia="Times New Roman" w:hAnsi="Arial Narrow" w:cs="Arial"/>
                <w:color w:val="000000" w:themeColor="text1"/>
                <w:sz w:val="20"/>
                <w:szCs w:val="20"/>
                <w:lang w:eastAsia="en-GB" w:bidi="ar-SA"/>
              </w:rPr>
            </w:pPr>
            <w:r w:rsidRPr="006E42BC">
              <w:rPr>
                <w:rFonts w:ascii="Arial Narrow" w:eastAsia="Times New Roman" w:hAnsi="Arial Narrow" w:cs="Arial"/>
                <w:color w:val="000000" w:themeColor="text1"/>
                <w:sz w:val="20"/>
                <w:szCs w:val="20"/>
                <w:lang w:eastAsia="en-GB" w:bidi="ar-SA"/>
              </w:rPr>
              <w:t>H272: May intensify fire; oxidiser</w:t>
            </w:r>
            <w:r w:rsidRPr="006E42BC">
              <w:rPr>
                <w:rFonts w:ascii="Arial Narrow" w:eastAsia="Times New Roman" w:hAnsi="Arial Narrow" w:cs="Arial"/>
                <w:color w:val="000000" w:themeColor="text1"/>
                <w:sz w:val="20"/>
                <w:szCs w:val="20"/>
                <w:lang w:eastAsia="en-GB" w:bidi="ar-SA"/>
              </w:rPr>
              <w:br/>
              <w:t>H301: Toxic if swallowed</w:t>
            </w:r>
            <w:r w:rsidRPr="006E42BC">
              <w:rPr>
                <w:rFonts w:ascii="Arial Narrow" w:eastAsia="Times New Roman" w:hAnsi="Arial Narrow" w:cs="Arial"/>
                <w:color w:val="000000" w:themeColor="text1"/>
                <w:sz w:val="20"/>
                <w:szCs w:val="20"/>
                <w:lang w:eastAsia="en-GB" w:bidi="ar-SA"/>
              </w:rPr>
              <w:br/>
              <w:t>H312: Harmful in contact with skin.</w:t>
            </w:r>
            <w:r w:rsidRPr="006E42BC">
              <w:rPr>
                <w:rFonts w:ascii="Arial Narrow" w:eastAsia="Times New Roman" w:hAnsi="Arial Narrow" w:cs="Arial"/>
                <w:color w:val="000000" w:themeColor="text1"/>
                <w:sz w:val="20"/>
                <w:szCs w:val="20"/>
                <w:lang w:eastAsia="en-GB" w:bidi="ar-SA"/>
              </w:rPr>
              <w:br/>
              <w:t>H330: Fatal if inhaled.</w:t>
            </w:r>
            <w:r w:rsidRPr="006E42BC">
              <w:rPr>
                <w:rFonts w:ascii="Arial Narrow" w:eastAsia="Times New Roman" w:hAnsi="Arial Narrow" w:cs="Arial"/>
                <w:color w:val="000000" w:themeColor="text1"/>
                <w:sz w:val="20"/>
                <w:szCs w:val="20"/>
                <w:lang w:eastAsia="en-GB" w:bidi="ar-SA"/>
              </w:rPr>
              <w:br/>
              <w:t>H314: Causes severe skin burns and eye damage</w:t>
            </w:r>
            <w:r w:rsidRPr="006E42BC">
              <w:rPr>
                <w:rFonts w:ascii="Arial Narrow" w:eastAsia="Times New Roman" w:hAnsi="Arial Narrow" w:cs="Arial"/>
                <w:color w:val="000000" w:themeColor="text1"/>
                <w:sz w:val="20"/>
                <w:szCs w:val="20"/>
                <w:lang w:eastAsia="en-GB" w:bidi="ar-SA"/>
              </w:rPr>
              <w:br/>
              <w:t>H334: May cause allergy or asthma symptoms or breathing difficulties if inhaled.</w:t>
            </w:r>
            <w:r w:rsidRPr="006E42BC">
              <w:rPr>
                <w:rFonts w:ascii="Arial Narrow" w:eastAsia="Times New Roman" w:hAnsi="Arial Narrow" w:cs="Arial"/>
                <w:color w:val="000000" w:themeColor="text1"/>
                <w:sz w:val="20"/>
                <w:szCs w:val="20"/>
                <w:lang w:eastAsia="en-GB" w:bidi="ar-SA"/>
              </w:rPr>
              <w:br/>
              <w:t>H317: May cause an allergic skin reaction.</w:t>
            </w:r>
            <w:r w:rsidRPr="006E42BC">
              <w:rPr>
                <w:rFonts w:ascii="Arial Narrow" w:eastAsia="Times New Roman" w:hAnsi="Arial Narrow" w:cs="Arial"/>
                <w:color w:val="000000" w:themeColor="text1"/>
                <w:sz w:val="20"/>
                <w:szCs w:val="20"/>
                <w:lang w:eastAsia="en-GB" w:bidi="ar-SA"/>
              </w:rPr>
              <w:br/>
              <w:t>H340: May cause genetic defects</w:t>
            </w:r>
            <w:r w:rsidRPr="006E42BC">
              <w:rPr>
                <w:rFonts w:ascii="Arial Narrow" w:eastAsia="Times New Roman" w:hAnsi="Arial Narrow" w:cs="Arial"/>
                <w:color w:val="000000" w:themeColor="text1"/>
                <w:sz w:val="20"/>
                <w:szCs w:val="20"/>
                <w:lang w:eastAsia="en-GB" w:bidi="ar-SA"/>
              </w:rPr>
              <w:br/>
              <w:t>H350: May cause cancer</w:t>
            </w:r>
            <w:r w:rsidRPr="006E42BC">
              <w:rPr>
                <w:rFonts w:ascii="Arial Narrow" w:eastAsia="Times New Roman" w:hAnsi="Arial Narrow" w:cs="Arial"/>
                <w:color w:val="000000" w:themeColor="text1"/>
                <w:sz w:val="20"/>
                <w:szCs w:val="20"/>
                <w:lang w:eastAsia="en-GB" w:bidi="ar-SA"/>
              </w:rPr>
              <w:br/>
              <w:t>H360: May damage fertility or the unborn child</w:t>
            </w:r>
            <w:r w:rsidRPr="006E42BC">
              <w:rPr>
                <w:rFonts w:ascii="Arial Narrow" w:eastAsia="Times New Roman" w:hAnsi="Arial Narrow" w:cs="Arial"/>
                <w:color w:val="000000" w:themeColor="text1"/>
                <w:sz w:val="20"/>
                <w:szCs w:val="20"/>
                <w:lang w:eastAsia="en-GB" w:bidi="ar-SA"/>
              </w:rPr>
              <w:br/>
              <w:t>H372: Causes damage to organs</w:t>
            </w:r>
            <w:r w:rsidRPr="006E42BC">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F8585B9" w14:textId="65C3FEF4" w:rsidR="006E42BC" w:rsidRPr="00EC65A2" w:rsidRDefault="002560EC" w:rsidP="003751B3">
            <w:pPr>
              <w:spacing w:after="0" w:line="240" w:lineRule="auto"/>
              <w:ind w:left="-227"/>
              <w:rPr>
                <w:rFonts w:ascii="Arial Narrow" w:eastAsia="Times New Roman" w:hAnsi="Arial Narrow" w:cs="Arial"/>
                <w:color w:val="000000" w:themeColor="text1"/>
                <w:sz w:val="20"/>
                <w:szCs w:val="20"/>
                <w:lang w:eastAsia="en-GB" w:bidi="ar-SA"/>
              </w:rPr>
            </w:pPr>
            <w:r w:rsidRPr="006E42BC">
              <w:rPr>
                <w:rFonts w:ascii="Arial" w:eastAsia="Times New Roman" w:hAnsi="Arial" w:cs="Arial"/>
                <w:noProof/>
                <w:color w:val="747474"/>
                <w:szCs w:val="24"/>
                <w:lang w:eastAsia="en-GB" w:bidi="ar-SA"/>
              </w:rPr>
              <w:drawing>
                <wp:inline distT="0" distB="0" distL="0" distR="0" wp14:anchorId="1510A768" wp14:editId="3AF2FC93">
                  <wp:extent cx="525145" cy="525145"/>
                  <wp:effectExtent l="0" t="0" r="8255" b="8255"/>
                  <wp:docPr id="184" name="Picture 184"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6E42BC" w:rsidRPr="005E2EAC">
              <w:rPr>
                <w:rFonts w:ascii="Arial Narrow" w:eastAsia="Times New Roman" w:hAnsi="Arial Narrow" w:cs="Arial"/>
                <w:noProof/>
                <w:color w:val="000000" w:themeColor="text1"/>
                <w:sz w:val="20"/>
                <w:szCs w:val="20"/>
                <w:lang w:eastAsia="en-GB" w:bidi="ar-SA"/>
              </w:rPr>
              <w:drawing>
                <wp:inline distT="0" distB="0" distL="0" distR="0" wp14:anchorId="5A992345" wp14:editId="7DB2D54A">
                  <wp:extent cx="525780" cy="525780"/>
                  <wp:effectExtent l="0" t="0" r="0" b="0"/>
                  <wp:docPr id="179" name="Picture 17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6E42BC" w:rsidRPr="005E2EAC">
              <w:rPr>
                <w:rFonts w:ascii="Arial Narrow" w:eastAsia="Times New Roman" w:hAnsi="Arial Narrow" w:cs="Arial"/>
                <w:noProof/>
                <w:color w:val="000000" w:themeColor="text1"/>
                <w:sz w:val="20"/>
                <w:szCs w:val="20"/>
                <w:lang w:eastAsia="en-GB" w:bidi="ar-SA"/>
              </w:rPr>
              <w:drawing>
                <wp:inline distT="0" distB="0" distL="0" distR="0" wp14:anchorId="320EBE1C" wp14:editId="7AA0039F">
                  <wp:extent cx="525780" cy="525780"/>
                  <wp:effectExtent l="0" t="0" r="0" b="0"/>
                  <wp:docPr id="180" name="Picture 180"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E42BC">
              <w:rPr>
                <w:rFonts w:ascii="Arial" w:eastAsia="Times New Roman" w:hAnsi="Arial" w:cs="Arial"/>
                <w:noProof/>
                <w:color w:val="747474"/>
                <w:szCs w:val="24"/>
                <w:lang w:eastAsia="en-GB" w:bidi="ar-SA"/>
              </w:rPr>
              <w:drawing>
                <wp:inline distT="0" distB="0" distL="0" distR="0" wp14:anchorId="304BD3D6" wp14:editId="680A8F48">
                  <wp:extent cx="525145" cy="525145"/>
                  <wp:effectExtent l="0" t="0" r="8255" b="8255"/>
                  <wp:docPr id="185" name="Picture 18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E42BC">
              <w:rPr>
                <w:rFonts w:ascii="Arial" w:eastAsia="Times New Roman" w:hAnsi="Arial" w:cs="Arial"/>
                <w:noProof/>
                <w:color w:val="747474"/>
                <w:szCs w:val="24"/>
                <w:lang w:eastAsia="en-GB" w:bidi="ar-SA"/>
              </w:rPr>
              <w:drawing>
                <wp:inline distT="0" distB="0" distL="0" distR="0" wp14:anchorId="2B18B234" wp14:editId="6D794D61">
                  <wp:extent cx="525145" cy="525145"/>
                  <wp:effectExtent l="0" t="0" r="8255" b="8255"/>
                  <wp:docPr id="186" name="Picture 18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6E42BC" w:rsidRPr="005E2EAC">
              <w:rPr>
                <w:rFonts w:ascii="Arial Narrow" w:eastAsia="Times New Roman" w:hAnsi="Arial Narrow" w:cs="Arial"/>
                <w:noProof/>
                <w:color w:val="000000" w:themeColor="text1"/>
                <w:sz w:val="20"/>
                <w:szCs w:val="20"/>
                <w:lang w:eastAsia="en-GB" w:bidi="ar-SA"/>
              </w:rPr>
              <w:drawing>
                <wp:inline distT="0" distB="0" distL="0" distR="0" wp14:anchorId="67B7E797" wp14:editId="153C7D60">
                  <wp:extent cx="525780" cy="525780"/>
                  <wp:effectExtent l="0" t="0" r="0" b="0"/>
                  <wp:docPr id="181" name="Picture 18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9FBCD5F" w14:textId="0C028D1B" w:rsidR="006E42BC" w:rsidRDefault="006E42BC" w:rsidP="006E42BC">
      <w:pPr>
        <w:spacing w:line="240" w:lineRule="auto"/>
        <w:rPr>
          <w:rFonts w:eastAsiaTheme="minorHAnsi" w:cs="Times New Roman"/>
          <w:b/>
          <w:bCs/>
          <w:color w:val="222222"/>
          <w:sz w:val="28"/>
          <w:szCs w:val="28"/>
          <w:lang w:bidi="ar-SA"/>
        </w:rPr>
      </w:pPr>
    </w:p>
    <w:p w14:paraId="45AF5EC5" w14:textId="77777777" w:rsidR="002560EC" w:rsidRPr="002560EC" w:rsidRDefault="002560EC" w:rsidP="002560EC">
      <w:pPr>
        <w:spacing w:line="240" w:lineRule="auto"/>
        <w:rPr>
          <w:rFonts w:eastAsiaTheme="minorHAnsi" w:cs="Times New Roman"/>
          <w:b/>
          <w:bCs/>
          <w:color w:val="222222"/>
          <w:sz w:val="28"/>
          <w:szCs w:val="28"/>
          <w:lang w:bidi="ar-SA"/>
        </w:rPr>
      </w:pPr>
      <w:r w:rsidRPr="002560EC">
        <w:rPr>
          <w:rFonts w:eastAsiaTheme="minorHAnsi" w:cs="Times New Roman"/>
          <w:b/>
          <w:bCs/>
          <w:color w:val="222222"/>
          <w:sz w:val="28"/>
          <w:szCs w:val="28"/>
          <w:lang w:bidi="ar-SA"/>
        </w:rPr>
        <w:t>Incompatibility</w:t>
      </w:r>
    </w:p>
    <w:p w14:paraId="1704C926" w14:textId="09EF3CE1"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If heated, will decompose violently and, if confined, will explode. It is an oxidising agent which will assist fire and form explosive mixtures with reducing agents, including metals, especially if powdered e.g. aluminium, and magnesium. Also incompatible with carbon, sulphur, phosphorus and combustible material including organic substances. DO NOT MIX with any of these classes of compounds.</w:t>
      </w:r>
    </w:p>
    <w:p w14:paraId="2DA57F43" w14:textId="77777777" w:rsidR="002560EC" w:rsidRPr="002560EC" w:rsidRDefault="002560EC" w:rsidP="002560EC">
      <w:pPr>
        <w:spacing w:line="240" w:lineRule="auto"/>
        <w:rPr>
          <w:rFonts w:eastAsiaTheme="minorHAnsi" w:cs="Times New Roman"/>
          <w:b/>
          <w:bCs/>
          <w:color w:val="222222"/>
          <w:sz w:val="28"/>
          <w:szCs w:val="28"/>
          <w:lang w:bidi="ar-SA"/>
        </w:rPr>
      </w:pPr>
      <w:r w:rsidRPr="002560EC">
        <w:rPr>
          <w:rFonts w:eastAsiaTheme="minorHAnsi" w:cs="Times New Roman"/>
          <w:b/>
          <w:bCs/>
          <w:color w:val="222222"/>
          <w:sz w:val="28"/>
          <w:szCs w:val="28"/>
          <w:lang w:bidi="ar-SA"/>
        </w:rPr>
        <w:t>Handling</w:t>
      </w:r>
    </w:p>
    <w:p w14:paraId="1CE7F8CB" w14:textId="77516DD3"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Use rubber gloves and eye protection. Usually crystalline but powder must be handled carefully to avoid dust rising. Never heat when confined in any way, even in a test tube. Take care to avoid contamination by organic materials or dust.</w:t>
      </w:r>
    </w:p>
    <w:p w14:paraId="0A4047C9" w14:textId="77777777" w:rsidR="002560EC" w:rsidRPr="002560EC" w:rsidRDefault="002560EC" w:rsidP="002560EC">
      <w:pPr>
        <w:spacing w:line="240" w:lineRule="auto"/>
        <w:rPr>
          <w:rFonts w:eastAsiaTheme="minorHAnsi" w:cs="Times New Roman"/>
          <w:b/>
          <w:bCs/>
          <w:color w:val="222222"/>
          <w:sz w:val="28"/>
          <w:szCs w:val="28"/>
          <w:lang w:bidi="ar-SA"/>
        </w:rPr>
      </w:pPr>
      <w:r w:rsidRPr="002560EC">
        <w:rPr>
          <w:rFonts w:eastAsiaTheme="minorHAnsi" w:cs="Times New Roman"/>
          <w:b/>
          <w:bCs/>
          <w:color w:val="222222"/>
          <w:sz w:val="28"/>
          <w:szCs w:val="28"/>
          <w:lang w:bidi="ar-SA"/>
        </w:rPr>
        <w:t>Storage</w:t>
      </w:r>
    </w:p>
    <w:p w14:paraId="4E556777" w14:textId="39FF35B7"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Store in small quantities with oxidising agents and away from flammables.</w:t>
      </w:r>
    </w:p>
    <w:p w14:paraId="69733FC7" w14:textId="4695AE6D"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SSL – 2 years max. if frequently opened. Is sensitive to the presence of dust or contaminants. Such mixtures can ignite or detonate if exposed to friction.</w:t>
      </w:r>
    </w:p>
    <w:p w14:paraId="72833C3E" w14:textId="77777777" w:rsidR="002560EC" w:rsidRDefault="002560EC" w:rsidP="002560EC">
      <w:pPr>
        <w:spacing w:line="240" w:lineRule="auto"/>
        <w:rPr>
          <w:rFonts w:eastAsiaTheme="minorHAnsi" w:cs="Times New Roman"/>
          <w:b/>
          <w:bCs/>
          <w:color w:val="222222"/>
          <w:sz w:val="28"/>
          <w:szCs w:val="28"/>
          <w:lang w:bidi="ar-SA"/>
        </w:rPr>
      </w:pPr>
    </w:p>
    <w:p w14:paraId="4EB6B038" w14:textId="77777777" w:rsidR="002560EC" w:rsidRDefault="002560EC" w:rsidP="002560EC">
      <w:pPr>
        <w:spacing w:line="240" w:lineRule="auto"/>
        <w:rPr>
          <w:rFonts w:eastAsiaTheme="minorHAnsi" w:cs="Times New Roman"/>
          <w:b/>
          <w:bCs/>
          <w:color w:val="222222"/>
          <w:sz w:val="28"/>
          <w:szCs w:val="28"/>
          <w:lang w:bidi="ar-SA"/>
        </w:rPr>
      </w:pPr>
    </w:p>
    <w:p w14:paraId="0562B31A" w14:textId="2FAB039F" w:rsidR="002560EC" w:rsidRPr="002560EC" w:rsidRDefault="002560EC" w:rsidP="002560EC">
      <w:pPr>
        <w:spacing w:line="240" w:lineRule="auto"/>
        <w:rPr>
          <w:rFonts w:eastAsiaTheme="minorHAnsi" w:cs="Times New Roman"/>
          <w:b/>
          <w:bCs/>
          <w:color w:val="222222"/>
          <w:sz w:val="28"/>
          <w:szCs w:val="28"/>
          <w:lang w:bidi="ar-SA"/>
        </w:rPr>
      </w:pPr>
      <w:r w:rsidRPr="002560EC">
        <w:rPr>
          <w:rFonts w:eastAsiaTheme="minorHAnsi" w:cs="Times New Roman"/>
          <w:b/>
          <w:bCs/>
          <w:color w:val="222222"/>
          <w:sz w:val="28"/>
          <w:szCs w:val="28"/>
          <w:lang w:bidi="ar-SA"/>
        </w:rPr>
        <w:lastRenderedPageBreak/>
        <w:t>Disposal</w:t>
      </w:r>
    </w:p>
    <w:p w14:paraId="0C479417" w14:textId="7B59FEEC"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 xml:space="preserve">Wear eye protection and rubber gloves. Minute amounts only of washings from glassware may be to waste. Mix larger amounts with damp sand and store for collection by waste disposal contractor. If in solution, acidify to approximately pH2 and add sodium </w:t>
      </w:r>
      <w:proofErr w:type="spellStart"/>
      <w:r w:rsidRPr="002560EC">
        <w:rPr>
          <w:rFonts w:eastAsiaTheme="minorHAnsi" w:cs="Times New Roman"/>
          <w:color w:val="222222"/>
          <w:szCs w:val="24"/>
          <w:lang w:bidi="ar-SA"/>
        </w:rPr>
        <w:t>hydrogensulphite</w:t>
      </w:r>
      <w:proofErr w:type="spellEnd"/>
      <w:r w:rsidRPr="002560EC">
        <w:rPr>
          <w:rFonts w:eastAsiaTheme="minorHAnsi" w:cs="Times New Roman"/>
          <w:color w:val="222222"/>
          <w:szCs w:val="24"/>
          <w:lang w:bidi="ar-SA"/>
        </w:rPr>
        <w:t xml:space="preserve"> to reduce to Cr(III). Precipitate the Cr3+ as hydroxide, filter and keep for disposal by a contractor.</w:t>
      </w:r>
    </w:p>
    <w:p w14:paraId="3108F898" w14:textId="77777777" w:rsidR="002560EC" w:rsidRPr="002560EC" w:rsidRDefault="002560EC" w:rsidP="002560EC">
      <w:pPr>
        <w:spacing w:line="240" w:lineRule="auto"/>
        <w:rPr>
          <w:rFonts w:eastAsiaTheme="minorHAnsi" w:cs="Times New Roman"/>
          <w:b/>
          <w:bCs/>
          <w:color w:val="222222"/>
          <w:sz w:val="28"/>
          <w:szCs w:val="28"/>
          <w:lang w:bidi="ar-SA"/>
        </w:rPr>
      </w:pPr>
      <w:r w:rsidRPr="002560EC">
        <w:rPr>
          <w:rFonts w:eastAsiaTheme="minorHAnsi" w:cs="Times New Roman"/>
          <w:b/>
          <w:bCs/>
          <w:color w:val="222222"/>
          <w:sz w:val="28"/>
          <w:szCs w:val="28"/>
          <w:lang w:bidi="ar-SA"/>
        </w:rPr>
        <w:t>Spillage</w:t>
      </w:r>
    </w:p>
    <w:p w14:paraId="6590E292" w14:textId="30F9D480"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 xml:space="preserve">Wear eye protection and rubber gloves. Moisten with water, sweep into bucket and if amounts are small wash to waste with a large volume of water. Otherwise treat as for Disposal. Could be dangerous if traces of carbonaceous dust had become mixed with it; in this event wet immediately, dissolve, reduce to Cr3+and proceed as above. Wash the area well and mop with a little </w:t>
      </w:r>
      <w:proofErr w:type="spellStart"/>
      <w:r w:rsidRPr="002560EC">
        <w:rPr>
          <w:rFonts w:eastAsiaTheme="minorHAnsi" w:cs="Times New Roman"/>
          <w:color w:val="222222"/>
          <w:szCs w:val="24"/>
          <w:lang w:bidi="ar-SA"/>
        </w:rPr>
        <w:t>hydrogensulphite</w:t>
      </w:r>
      <w:proofErr w:type="spellEnd"/>
      <w:r w:rsidRPr="002560EC">
        <w:rPr>
          <w:rFonts w:eastAsiaTheme="minorHAnsi" w:cs="Times New Roman"/>
          <w:color w:val="222222"/>
          <w:szCs w:val="24"/>
          <w:lang w:bidi="ar-SA"/>
        </w:rPr>
        <w:t xml:space="preserve"> solution.</w:t>
      </w:r>
    </w:p>
    <w:p w14:paraId="0250ECB6" w14:textId="77777777" w:rsidR="002560EC" w:rsidRPr="002560EC" w:rsidRDefault="002560EC" w:rsidP="002560EC">
      <w:pPr>
        <w:spacing w:line="240" w:lineRule="auto"/>
        <w:rPr>
          <w:rFonts w:eastAsiaTheme="minorHAnsi" w:cs="Times New Roman"/>
          <w:b/>
          <w:bCs/>
          <w:color w:val="222222"/>
          <w:sz w:val="28"/>
          <w:szCs w:val="28"/>
          <w:lang w:bidi="ar-SA"/>
        </w:rPr>
      </w:pPr>
      <w:r w:rsidRPr="002560EC">
        <w:rPr>
          <w:rFonts w:eastAsiaTheme="minorHAnsi" w:cs="Times New Roman"/>
          <w:b/>
          <w:bCs/>
          <w:color w:val="222222"/>
          <w:sz w:val="28"/>
          <w:szCs w:val="28"/>
          <w:lang w:bidi="ar-SA"/>
        </w:rPr>
        <w:t>Remedial Measures</w:t>
      </w:r>
    </w:p>
    <w:p w14:paraId="7595A448" w14:textId="77777777" w:rsidR="002560EC" w:rsidRPr="002560EC" w:rsidRDefault="002560EC" w:rsidP="002560EC">
      <w:pPr>
        <w:spacing w:line="240" w:lineRule="auto"/>
        <w:rPr>
          <w:rFonts w:eastAsiaTheme="minorHAnsi" w:cs="Times New Roman"/>
          <w:b/>
          <w:color w:val="222222"/>
          <w:szCs w:val="24"/>
          <w:lang w:bidi="ar-SA"/>
        </w:rPr>
      </w:pPr>
      <w:r w:rsidRPr="002560EC">
        <w:rPr>
          <w:rFonts w:eastAsiaTheme="minorHAnsi" w:cs="Times New Roman"/>
          <w:b/>
          <w:color w:val="222222"/>
          <w:szCs w:val="24"/>
          <w:lang w:bidi="ar-SA"/>
        </w:rPr>
        <w:t>Eyes</w:t>
      </w:r>
    </w:p>
    <w:p w14:paraId="224FE37B" w14:textId="0C40E765"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Irrigate with water for at least 10 minutes. Obtain medical attention as soon as possible.</w:t>
      </w:r>
    </w:p>
    <w:p w14:paraId="6DD6A106" w14:textId="77777777" w:rsidR="002560EC" w:rsidRPr="002560EC" w:rsidRDefault="002560EC" w:rsidP="002560EC">
      <w:pPr>
        <w:spacing w:line="240" w:lineRule="auto"/>
        <w:rPr>
          <w:rFonts w:eastAsiaTheme="minorHAnsi" w:cs="Times New Roman"/>
          <w:b/>
          <w:color w:val="222222"/>
          <w:szCs w:val="24"/>
          <w:lang w:bidi="ar-SA"/>
        </w:rPr>
      </w:pPr>
      <w:r w:rsidRPr="002560EC">
        <w:rPr>
          <w:rFonts w:eastAsiaTheme="minorHAnsi" w:cs="Times New Roman"/>
          <w:b/>
          <w:color w:val="222222"/>
          <w:szCs w:val="24"/>
          <w:lang w:bidi="ar-SA"/>
        </w:rPr>
        <w:t>Mouth</w:t>
      </w:r>
    </w:p>
    <w:p w14:paraId="4FDE81A9" w14:textId="4F91178A"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Wash out mouth thoroughly with water. Don’t induce vomiting. If swallowed obtain medical attention as soon as possible.</w:t>
      </w:r>
    </w:p>
    <w:p w14:paraId="26210690" w14:textId="77777777" w:rsidR="002560EC" w:rsidRPr="002560EC" w:rsidRDefault="002560EC" w:rsidP="002560EC">
      <w:pPr>
        <w:spacing w:line="240" w:lineRule="auto"/>
        <w:rPr>
          <w:rFonts w:eastAsiaTheme="minorHAnsi" w:cs="Times New Roman"/>
          <w:b/>
          <w:color w:val="222222"/>
          <w:szCs w:val="24"/>
          <w:lang w:bidi="ar-SA"/>
        </w:rPr>
      </w:pPr>
      <w:r w:rsidRPr="002560EC">
        <w:rPr>
          <w:rFonts w:eastAsiaTheme="minorHAnsi" w:cs="Times New Roman"/>
          <w:b/>
          <w:color w:val="222222"/>
          <w:szCs w:val="24"/>
          <w:lang w:bidi="ar-SA"/>
        </w:rPr>
        <w:t>Lungs</w:t>
      </w:r>
    </w:p>
    <w:p w14:paraId="5D9D9D57" w14:textId="42ABB023" w:rsidR="002560E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Move patient from area of exposure. If dust inhaled obtain medical advice.</w:t>
      </w:r>
    </w:p>
    <w:p w14:paraId="02A9F4D7" w14:textId="77777777" w:rsidR="002560EC" w:rsidRPr="002560EC" w:rsidRDefault="002560EC" w:rsidP="002560EC">
      <w:pPr>
        <w:spacing w:line="240" w:lineRule="auto"/>
        <w:rPr>
          <w:rFonts w:eastAsiaTheme="minorHAnsi" w:cs="Times New Roman"/>
          <w:b/>
          <w:color w:val="222222"/>
          <w:szCs w:val="24"/>
          <w:lang w:bidi="ar-SA"/>
        </w:rPr>
      </w:pPr>
      <w:r w:rsidRPr="002560EC">
        <w:rPr>
          <w:rFonts w:eastAsiaTheme="minorHAnsi" w:cs="Times New Roman"/>
          <w:b/>
          <w:color w:val="222222"/>
          <w:szCs w:val="24"/>
          <w:lang w:bidi="ar-SA"/>
        </w:rPr>
        <w:t>Skin</w:t>
      </w:r>
    </w:p>
    <w:p w14:paraId="58EC053F" w14:textId="4D22949A" w:rsidR="006E42BC" w:rsidRPr="002560EC" w:rsidRDefault="002560EC" w:rsidP="002560EC">
      <w:pPr>
        <w:spacing w:line="240" w:lineRule="auto"/>
        <w:rPr>
          <w:rFonts w:eastAsiaTheme="minorHAnsi" w:cs="Times New Roman"/>
          <w:color w:val="222222"/>
          <w:szCs w:val="24"/>
          <w:lang w:bidi="ar-SA"/>
        </w:rPr>
      </w:pPr>
      <w:r w:rsidRPr="002560EC">
        <w:rPr>
          <w:rFonts w:eastAsiaTheme="minorHAnsi" w:cs="Times New Roman"/>
          <w:color w:val="222222"/>
          <w:szCs w:val="24"/>
          <w:lang w:bidi="ar-SA"/>
        </w:rPr>
        <w:t>Wash well with soap and water. Remove and wash contaminated clothing. Wash skin with water until washings are colourless.</w:t>
      </w:r>
    </w:p>
    <w:p w14:paraId="0E74F247" w14:textId="51933CCB" w:rsidR="002560EC" w:rsidRDefault="002560EC">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03C63722" w14:textId="5AD6568D" w:rsidR="00F57161" w:rsidRPr="00E6072D" w:rsidRDefault="00F57161" w:rsidP="00F57161">
      <w:pPr>
        <w:pStyle w:val="Heading1"/>
        <w:spacing w:before="0" w:after="80" w:line="240" w:lineRule="auto"/>
        <w:rPr>
          <w:rFonts w:eastAsiaTheme="minorHAnsi"/>
          <w:lang w:bidi="ar-SA"/>
        </w:rPr>
      </w:pPr>
      <w:r w:rsidRPr="00E6072D">
        <w:rPr>
          <w:rFonts w:eastAsiaTheme="minorHAnsi"/>
          <w:lang w:bidi="ar-SA"/>
        </w:rPr>
        <w:lastRenderedPageBreak/>
        <w:t xml:space="preserve">Ammonium </w:t>
      </w:r>
      <w:r>
        <w:rPr>
          <w:rFonts w:eastAsiaTheme="minorHAnsi"/>
          <w:lang w:bidi="ar-SA"/>
        </w:rPr>
        <w:t>nitrate</w:t>
      </w:r>
    </w:p>
    <w:p w14:paraId="41740EE9" w14:textId="77777777" w:rsidR="00F57161" w:rsidRPr="00F57161" w:rsidRDefault="00F57161" w:rsidP="00F57161">
      <w:pPr>
        <w:spacing w:line="240" w:lineRule="auto"/>
        <w:rPr>
          <w:rFonts w:eastAsiaTheme="minorHAnsi" w:cs="Times New Roman"/>
          <w:color w:val="222222"/>
          <w:szCs w:val="24"/>
          <w:lang w:bidi="ar-SA"/>
        </w:rPr>
      </w:pPr>
      <w:r w:rsidRPr="00F57161">
        <w:rPr>
          <w:rFonts w:eastAsiaTheme="minorHAnsi" w:cs="Times New Roman"/>
          <w:color w:val="222222"/>
          <w:szCs w:val="24"/>
          <w:lang w:bidi="ar-SA"/>
        </w:rPr>
        <w:t>Solid, white, crystalline. anhydrous salt used in organic syntheses. Soluble in water. See also: nitrates(V)</w:t>
      </w:r>
    </w:p>
    <w:p w14:paraId="663DB5AB" w14:textId="1C6CC8BA" w:rsidR="00F57161" w:rsidRPr="00E6072D" w:rsidRDefault="00F57161" w:rsidP="00F57161">
      <w:pPr>
        <w:autoSpaceDE w:val="0"/>
        <w:autoSpaceDN w:val="0"/>
        <w:adjustRightInd w:val="0"/>
        <w:spacing w:after="80" w:line="240" w:lineRule="auto"/>
        <w:rPr>
          <w:rFonts w:eastAsiaTheme="minorHAnsi" w:cs="Times New Roman"/>
          <w:b/>
          <w:bCs/>
          <w:color w:val="222222"/>
          <w:sz w:val="28"/>
          <w:szCs w:val="28"/>
          <w:lang w:bidi="ar-SA"/>
        </w:rPr>
      </w:pPr>
      <w:r w:rsidRPr="00E6072D">
        <w:rPr>
          <w:rFonts w:eastAsiaTheme="minorHAnsi" w:cs="Times New Roman"/>
          <w:b/>
          <w:bCs/>
          <w:color w:val="222222"/>
          <w:sz w:val="28"/>
          <w:szCs w:val="28"/>
          <w:lang w:bidi="ar-SA"/>
        </w:rPr>
        <w:t>Hazards</w:t>
      </w:r>
    </w:p>
    <w:p w14:paraId="4E4B7261" w14:textId="77777777" w:rsidR="00F57161" w:rsidRPr="00F57161" w:rsidRDefault="00F57161" w:rsidP="00F57161">
      <w:pPr>
        <w:spacing w:line="240" w:lineRule="auto"/>
        <w:rPr>
          <w:rFonts w:eastAsiaTheme="minorHAnsi" w:cs="Times New Roman"/>
          <w:color w:val="222222"/>
          <w:szCs w:val="24"/>
          <w:lang w:bidi="ar-SA"/>
        </w:rPr>
      </w:pPr>
      <w:r w:rsidRPr="00F57161">
        <w:rPr>
          <w:rFonts w:eastAsiaTheme="minorHAnsi" w:cs="Times New Roman"/>
          <w:color w:val="222222"/>
          <w:szCs w:val="24"/>
          <w:lang w:bidi="ar-SA"/>
        </w:rPr>
        <w:t>A powerful oxidising agent. Dust is irritant to eyes, skin and respiratory system. Prolonged exposure leads to disorders in the digestive and blood systems. Decomposes readily at 169°C explodes when heated above 250°C and more readily when contaminated by organic matter. Small quantities only should be heated. Do not grind it or heat solutions to dryness.</w:t>
      </w:r>
    </w:p>
    <w:p w14:paraId="762FFF4E" w14:textId="6BC3353D" w:rsidR="00F57161" w:rsidRDefault="00F57161" w:rsidP="00F57161">
      <w:pPr>
        <w:autoSpaceDE w:val="0"/>
        <w:autoSpaceDN w:val="0"/>
        <w:adjustRightInd w:val="0"/>
        <w:spacing w:after="80" w:line="240" w:lineRule="auto"/>
        <w:rPr>
          <w:rFonts w:eastAsiaTheme="minorHAnsi" w:cs="Times New Roman"/>
          <w:b/>
          <w:bCs/>
          <w:color w:val="222222"/>
          <w:sz w:val="28"/>
          <w:szCs w:val="28"/>
          <w:lang w:bidi="ar-SA"/>
        </w:rPr>
      </w:pPr>
      <w:r w:rsidRPr="00F57161">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F57161" w:rsidRPr="00B44834" w14:paraId="14C540FA"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4DCC46" w14:textId="77777777"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A26C27" w14:textId="77777777"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1BDC06" w14:textId="77777777"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D4B371" w14:textId="77777777"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F4A0B0" w14:textId="77777777"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57161" w:rsidRPr="00B44834" w14:paraId="273769B4" w14:textId="77777777" w:rsidTr="00F57161">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E5A83C5" w14:textId="687F3291"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F57161">
              <w:rPr>
                <w:rFonts w:ascii="Arial Narrow" w:eastAsia="Times New Roman" w:hAnsi="Arial Narrow" w:cs="Arial"/>
                <w:color w:val="000000" w:themeColor="text1"/>
                <w:sz w:val="20"/>
                <w:szCs w:val="20"/>
                <w:lang w:eastAsia="en-GB" w:bidi="ar-SA"/>
              </w:rPr>
              <w:t>ammonium nitrate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17E0B50" w14:textId="521E186D"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84C185" w14:textId="3CDAFBE6"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F57161">
              <w:rPr>
                <w:rFonts w:ascii="Arial Narrow" w:eastAsia="Times New Roman" w:hAnsi="Arial Narrow" w:cs="Arial"/>
                <w:color w:val="000000" w:themeColor="text1"/>
                <w:sz w:val="20"/>
                <w:szCs w:val="20"/>
                <w:lang w:eastAsia="en-GB" w:bidi="ar-SA"/>
              </w:rPr>
              <w:t>Oxidising solid cat 3</w:t>
            </w:r>
            <w:r w:rsidRPr="00F57161">
              <w:rPr>
                <w:rFonts w:ascii="Arial Narrow" w:eastAsia="Times New Roman" w:hAnsi="Arial Narrow" w:cs="Arial"/>
                <w:color w:val="000000" w:themeColor="text1"/>
                <w:sz w:val="20"/>
                <w:szCs w:val="20"/>
                <w:lang w:eastAsia="en-GB" w:bidi="ar-SA"/>
              </w:rPr>
              <w:br/>
              <w:t>Eye irritant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00F3C5" w14:textId="45E28896"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F57161">
              <w:rPr>
                <w:rFonts w:ascii="Arial Narrow" w:eastAsia="Times New Roman" w:hAnsi="Arial Narrow" w:cs="Arial"/>
                <w:color w:val="000000" w:themeColor="text1"/>
                <w:sz w:val="20"/>
                <w:szCs w:val="20"/>
                <w:lang w:eastAsia="en-GB" w:bidi="ar-SA"/>
              </w:rPr>
              <w:t>H272: May intensify fire; oxidiser</w:t>
            </w:r>
            <w:r w:rsidRPr="00F57161">
              <w:rPr>
                <w:rFonts w:ascii="Arial Narrow" w:eastAsia="Times New Roman" w:hAnsi="Arial Narrow" w:cs="Arial"/>
                <w:color w:val="000000" w:themeColor="text1"/>
                <w:sz w:val="20"/>
                <w:szCs w:val="20"/>
                <w:lang w:eastAsia="en-GB" w:bidi="ar-SA"/>
              </w:rPr>
              <w:b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2948822" w14:textId="78325949" w:rsidR="00F57161" w:rsidRPr="00EC65A2" w:rsidRDefault="00F57161" w:rsidP="003751B3">
            <w:pPr>
              <w:spacing w:after="0" w:line="240" w:lineRule="auto"/>
              <w:ind w:left="-227"/>
              <w:rPr>
                <w:rFonts w:ascii="Arial Narrow" w:eastAsia="Times New Roman" w:hAnsi="Arial Narrow" w:cs="Arial"/>
                <w:color w:val="000000" w:themeColor="text1"/>
                <w:sz w:val="20"/>
                <w:szCs w:val="20"/>
                <w:lang w:eastAsia="en-GB" w:bidi="ar-SA"/>
              </w:rPr>
            </w:pPr>
            <w:r w:rsidRPr="006E42BC">
              <w:rPr>
                <w:rFonts w:ascii="Arial" w:eastAsia="Times New Roman" w:hAnsi="Arial" w:cs="Arial"/>
                <w:noProof/>
                <w:color w:val="747474"/>
                <w:szCs w:val="24"/>
                <w:lang w:eastAsia="en-GB" w:bidi="ar-SA"/>
              </w:rPr>
              <w:drawing>
                <wp:inline distT="0" distB="0" distL="0" distR="0" wp14:anchorId="13DEE0B5" wp14:editId="685F29B6">
                  <wp:extent cx="525145" cy="525145"/>
                  <wp:effectExtent l="0" t="0" r="8255" b="8255"/>
                  <wp:docPr id="189" name="Picture 18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E42BC">
              <w:rPr>
                <w:rFonts w:ascii="Arial" w:eastAsia="Times New Roman" w:hAnsi="Arial" w:cs="Arial"/>
                <w:noProof/>
                <w:color w:val="747474"/>
                <w:szCs w:val="24"/>
                <w:lang w:eastAsia="en-GB" w:bidi="ar-SA"/>
              </w:rPr>
              <w:drawing>
                <wp:inline distT="0" distB="0" distL="0" distR="0" wp14:anchorId="1E47CD04" wp14:editId="3A62B7CF">
                  <wp:extent cx="525145" cy="525145"/>
                  <wp:effectExtent l="0" t="0" r="8255" b="8255"/>
                  <wp:docPr id="193" name="Picture 193"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45F46E4C" w14:textId="77777777" w:rsidR="00193362" w:rsidRPr="00193362" w:rsidRDefault="00193362" w:rsidP="00193362">
      <w:pPr>
        <w:autoSpaceDE w:val="0"/>
        <w:autoSpaceDN w:val="0"/>
        <w:adjustRightInd w:val="0"/>
        <w:spacing w:after="80" w:line="240" w:lineRule="auto"/>
        <w:rPr>
          <w:rFonts w:eastAsiaTheme="minorHAnsi" w:cs="Times New Roman"/>
          <w:b/>
          <w:bCs/>
          <w:color w:val="222222"/>
          <w:sz w:val="28"/>
          <w:szCs w:val="28"/>
          <w:lang w:bidi="ar-SA"/>
        </w:rPr>
      </w:pPr>
      <w:r w:rsidRPr="00193362">
        <w:rPr>
          <w:rFonts w:eastAsiaTheme="minorHAnsi" w:cs="Times New Roman"/>
          <w:b/>
          <w:bCs/>
          <w:color w:val="222222"/>
          <w:sz w:val="28"/>
          <w:szCs w:val="28"/>
          <w:lang w:bidi="ar-SA"/>
        </w:rPr>
        <w:t>Incompatibility</w:t>
      </w:r>
    </w:p>
    <w:p w14:paraId="4D383F49"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Forms dangerous mixtures with acids, chlorates( I, III and V), combustible materials, flammable liquids, ammonium dichromate or potassium dichromate, sodium chloride, potassium nitrate, nitrates(III) (nitrites), sulphur, carbon, potassium manganate(VII), ethanoic acid, organic compounds and metals (especially if finely divided).</w:t>
      </w:r>
    </w:p>
    <w:p w14:paraId="263333E5" w14:textId="77777777" w:rsidR="00193362" w:rsidRPr="00193362" w:rsidRDefault="00193362" w:rsidP="00193362">
      <w:pPr>
        <w:autoSpaceDE w:val="0"/>
        <w:autoSpaceDN w:val="0"/>
        <w:adjustRightInd w:val="0"/>
        <w:spacing w:after="80" w:line="240" w:lineRule="auto"/>
        <w:rPr>
          <w:rFonts w:eastAsiaTheme="minorHAnsi" w:cs="Times New Roman"/>
          <w:b/>
          <w:bCs/>
          <w:color w:val="222222"/>
          <w:sz w:val="28"/>
          <w:szCs w:val="28"/>
          <w:lang w:bidi="ar-SA"/>
        </w:rPr>
      </w:pPr>
      <w:r w:rsidRPr="00193362">
        <w:rPr>
          <w:rFonts w:eastAsiaTheme="minorHAnsi" w:cs="Times New Roman"/>
          <w:b/>
          <w:bCs/>
          <w:color w:val="222222"/>
          <w:sz w:val="28"/>
          <w:szCs w:val="28"/>
          <w:lang w:bidi="ar-SA"/>
        </w:rPr>
        <w:t>Handling</w:t>
      </w:r>
    </w:p>
    <w:p w14:paraId="155A94E3"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Use plastic gloves and eye protection. Powder must be handled carefully to avoid dust rising. Never heat when confined in any way, even in a test tube. Never mix with powdered aluminium or magnesium. Never grind.</w:t>
      </w:r>
    </w:p>
    <w:p w14:paraId="7DE5CDFB" w14:textId="77777777" w:rsidR="00193362" w:rsidRPr="00193362" w:rsidRDefault="00193362" w:rsidP="00193362">
      <w:pPr>
        <w:autoSpaceDE w:val="0"/>
        <w:autoSpaceDN w:val="0"/>
        <w:adjustRightInd w:val="0"/>
        <w:spacing w:after="80" w:line="240" w:lineRule="auto"/>
        <w:rPr>
          <w:rFonts w:eastAsiaTheme="minorHAnsi" w:cs="Times New Roman"/>
          <w:b/>
          <w:bCs/>
          <w:color w:val="222222"/>
          <w:sz w:val="28"/>
          <w:szCs w:val="28"/>
          <w:lang w:bidi="ar-SA"/>
        </w:rPr>
      </w:pPr>
      <w:r w:rsidRPr="00193362">
        <w:rPr>
          <w:rFonts w:eastAsiaTheme="minorHAnsi" w:cs="Times New Roman"/>
          <w:b/>
          <w:bCs/>
          <w:color w:val="222222"/>
          <w:sz w:val="28"/>
          <w:szCs w:val="28"/>
          <w:lang w:bidi="ar-SA"/>
        </w:rPr>
        <w:t>Storage</w:t>
      </w:r>
    </w:p>
    <w:p w14:paraId="741C1350"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Store with oxidising agents, away from flammables. Keep in small quantities. Keep containers well closed. Take care to avoid contamination of bottle by dust or organic materials.</w:t>
      </w:r>
    </w:p>
    <w:p w14:paraId="360501E8"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SSL – 2 years max. if frequently opened. Is sensitive to the presence of dust or contaminants. Such mixtures can ignite or detonate if exposed to friction.</w:t>
      </w:r>
    </w:p>
    <w:p w14:paraId="6343D68F" w14:textId="77777777" w:rsidR="00193362" w:rsidRPr="00193362" w:rsidRDefault="00193362" w:rsidP="00193362">
      <w:pPr>
        <w:autoSpaceDE w:val="0"/>
        <w:autoSpaceDN w:val="0"/>
        <w:adjustRightInd w:val="0"/>
        <w:spacing w:after="80" w:line="240" w:lineRule="auto"/>
        <w:rPr>
          <w:rFonts w:eastAsiaTheme="minorHAnsi" w:cs="Times New Roman"/>
          <w:b/>
          <w:bCs/>
          <w:color w:val="222222"/>
          <w:sz w:val="28"/>
          <w:szCs w:val="28"/>
          <w:lang w:bidi="ar-SA"/>
        </w:rPr>
      </w:pPr>
      <w:r w:rsidRPr="00193362">
        <w:rPr>
          <w:rFonts w:eastAsiaTheme="minorHAnsi" w:cs="Times New Roman"/>
          <w:b/>
          <w:bCs/>
          <w:color w:val="222222"/>
          <w:sz w:val="28"/>
          <w:szCs w:val="28"/>
          <w:lang w:bidi="ar-SA"/>
        </w:rPr>
        <w:t>Disposal</w:t>
      </w:r>
    </w:p>
    <w:p w14:paraId="3C8B147A"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Wear plastic gloves and eye protection. Dissolve up to 20 g in bucket of water and wash to waste with a large quantity of running water.</w:t>
      </w:r>
    </w:p>
    <w:p w14:paraId="33E14D0C" w14:textId="77777777" w:rsidR="00193362" w:rsidRPr="00193362" w:rsidRDefault="00193362" w:rsidP="00193362">
      <w:pPr>
        <w:autoSpaceDE w:val="0"/>
        <w:autoSpaceDN w:val="0"/>
        <w:adjustRightInd w:val="0"/>
        <w:spacing w:after="80" w:line="240" w:lineRule="auto"/>
        <w:rPr>
          <w:rFonts w:eastAsiaTheme="minorHAnsi" w:cs="Times New Roman"/>
          <w:b/>
          <w:bCs/>
          <w:color w:val="222222"/>
          <w:sz w:val="28"/>
          <w:szCs w:val="28"/>
          <w:lang w:bidi="ar-SA"/>
        </w:rPr>
      </w:pPr>
      <w:r w:rsidRPr="00193362">
        <w:rPr>
          <w:rFonts w:eastAsiaTheme="minorHAnsi" w:cs="Times New Roman"/>
          <w:b/>
          <w:bCs/>
          <w:color w:val="222222"/>
          <w:sz w:val="28"/>
          <w:szCs w:val="28"/>
          <w:lang w:bidi="ar-SA"/>
        </w:rPr>
        <w:t>Spillage</w:t>
      </w:r>
    </w:p>
    <w:p w14:paraId="65559049"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Wear plastic gloves and eye protection. Moisten with water, shovel into bucket and treat as for Disposal.</w:t>
      </w:r>
    </w:p>
    <w:p w14:paraId="29E7E2AD" w14:textId="77777777" w:rsidR="00193362" w:rsidRPr="00193362" w:rsidRDefault="00193362" w:rsidP="00193362">
      <w:pPr>
        <w:autoSpaceDE w:val="0"/>
        <w:autoSpaceDN w:val="0"/>
        <w:adjustRightInd w:val="0"/>
        <w:spacing w:after="80" w:line="240" w:lineRule="auto"/>
        <w:rPr>
          <w:rFonts w:eastAsiaTheme="minorHAnsi" w:cs="Times New Roman"/>
          <w:b/>
          <w:bCs/>
          <w:color w:val="222222"/>
          <w:sz w:val="28"/>
          <w:szCs w:val="28"/>
          <w:lang w:bidi="ar-SA"/>
        </w:rPr>
      </w:pPr>
      <w:r w:rsidRPr="00193362">
        <w:rPr>
          <w:rFonts w:eastAsiaTheme="minorHAnsi" w:cs="Times New Roman"/>
          <w:b/>
          <w:bCs/>
          <w:color w:val="222222"/>
          <w:sz w:val="28"/>
          <w:szCs w:val="28"/>
          <w:lang w:bidi="ar-SA"/>
        </w:rPr>
        <w:t>Remedial Measures</w:t>
      </w:r>
    </w:p>
    <w:p w14:paraId="7AE0B0C1" w14:textId="77777777" w:rsidR="00193362" w:rsidRDefault="00193362" w:rsidP="00193362">
      <w:pPr>
        <w:spacing w:line="240" w:lineRule="auto"/>
        <w:rPr>
          <w:rFonts w:eastAsiaTheme="minorHAnsi" w:cs="Times New Roman"/>
          <w:color w:val="222222"/>
          <w:szCs w:val="24"/>
          <w:lang w:bidi="ar-SA"/>
        </w:rPr>
      </w:pPr>
      <w:r w:rsidRPr="00193362">
        <w:rPr>
          <w:rFonts w:eastAsiaTheme="minorHAnsi" w:cs="Times New Roman"/>
          <w:b/>
          <w:color w:val="222222"/>
          <w:szCs w:val="24"/>
          <w:lang w:bidi="ar-SA"/>
        </w:rPr>
        <w:t>Eyes</w:t>
      </w:r>
      <w:r w:rsidRPr="00193362">
        <w:rPr>
          <w:rFonts w:eastAsiaTheme="minorHAnsi" w:cs="Times New Roman"/>
          <w:color w:val="222222"/>
          <w:szCs w:val="24"/>
          <w:lang w:bidi="ar-SA"/>
        </w:rPr>
        <w:t xml:space="preserve"> </w:t>
      </w:r>
    </w:p>
    <w:p w14:paraId="3FEFD73F" w14:textId="112606D4"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Irrigate with water for at least 10 minutes. Obtain medical attention.</w:t>
      </w:r>
    </w:p>
    <w:p w14:paraId="2456B7B6" w14:textId="2DD29902" w:rsidR="00193362" w:rsidRPr="00193362" w:rsidRDefault="00193362" w:rsidP="00193362">
      <w:pPr>
        <w:spacing w:line="240" w:lineRule="auto"/>
        <w:rPr>
          <w:rFonts w:eastAsiaTheme="minorHAnsi" w:cs="Times New Roman"/>
          <w:b/>
          <w:color w:val="222222"/>
          <w:szCs w:val="24"/>
          <w:lang w:bidi="ar-SA"/>
        </w:rPr>
      </w:pPr>
      <w:r w:rsidRPr="00193362">
        <w:rPr>
          <w:rFonts w:eastAsiaTheme="minorHAnsi" w:cs="Times New Roman"/>
          <w:b/>
          <w:color w:val="222222"/>
          <w:szCs w:val="24"/>
          <w:lang w:bidi="ar-SA"/>
        </w:rPr>
        <w:t xml:space="preserve">Mouth </w:t>
      </w:r>
    </w:p>
    <w:p w14:paraId="6EB5C8D6" w14:textId="5CD2F6E6"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Wash out mouth thoroughly with water. Don’t induce vomiting. If large amount swallowed obtain medical attention.</w:t>
      </w:r>
    </w:p>
    <w:p w14:paraId="6A679B33" w14:textId="77777777" w:rsidR="00193362" w:rsidRDefault="00193362" w:rsidP="00193362">
      <w:pPr>
        <w:spacing w:line="240" w:lineRule="auto"/>
        <w:rPr>
          <w:rFonts w:eastAsiaTheme="minorHAnsi" w:cs="Times New Roman"/>
          <w:color w:val="222222"/>
          <w:szCs w:val="24"/>
          <w:lang w:bidi="ar-SA"/>
        </w:rPr>
      </w:pPr>
      <w:r w:rsidRPr="00193362">
        <w:rPr>
          <w:rFonts w:eastAsiaTheme="minorHAnsi" w:cs="Times New Roman"/>
          <w:b/>
          <w:color w:val="222222"/>
          <w:szCs w:val="24"/>
          <w:lang w:bidi="ar-SA"/>
        </w:rPr>
        <w:t>Lungs</w:t>
      </w:r>
      <w:r w:rsidRPr="00193362">
        <w:rPr>
          <w:rFonts w:eastAsiaTheme="minorHAnsi" w:cs="Times New Roman"/>
          <w:color w:val="222222"/>
          <w:szCs w:val="24"/>
          <w:lang w:bidi="ar-SA"/>
        </w:rPr>
        <w:t xml:space="preserve"> </w:t>
      </w:r>
    </w:p>
    <w:p w14:paraId="016A6DD7" w14:textId="2288851E"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In the unlikely event of such exposure Move patient from area of exposure. Rest and keep warm.</w:t>
      </w:r>
    </w:p>
    <w:p w14:paraId="3FC5B761" w14:textId="77777777" w:rsidR="00193362" w:rsidRDefault="00193362" w:rsidP="00193362">
      <w:pPr>
        <w:spacing w:line="240" w:lineRule="auto"/>
        <w:rPr>
          <w:rFonts w:eastAsiaTheme="minorHAnsi" w:cs="Times New Roman"/>
          <w:b/>
          <w:color w:val="222222"/>
          <w:szCs w:val="24"/>
          <w:lang w:bidi="ar-SA"/>
        </w:rPr>
      </w:pPr>
    </w:p>
    <w:p w14:paraId="18E12D5F" w14:textId="77777777" w:rsidR="00193362" w:rsidRDefault="00193362" w:rsidP="00193362">
      <w:pPr>
        <w:spacing w:line="240" w:lineRule="auto"/>
        <w:rPr>
          <w:rFonts w:eastAsiaTheme="minorHAnsi" w:cs="Times New Roman"/>
          <w:b/>
          <w:color w:val="222222"/>
          <w:szCs w:val="24"/>
          <w:lang w:bidi="ar-SA"/>
        </w:rPr>
      </w:pPr>
    </w:p>
    <w:p w14:paraId="7C7DB769" w14:textId="1F18E3A0" w:rsidR="00193362" w:rsidRDefault="00193362" w:rsidP="00193362">
      <w:pPr>
        <w:spacing w:line="240" w:lineRule="auto"/>
        <w:rPr>
          <w:rFonts w:eastAsiaTheme="minorHAnsi" w:cs="Times New Roman"/>
          <w:color w:val="222222"/>
          <w:szCs w:val="24"/>
          <w:lang w:bidi="ar-SA"/>
        </w:rPr>
      </w:pPr>
      <w:r w:rsidRPr="00193362">
        <w:rPr>
          <w:rFonts w:eastAsiaTheme="minorHAnsi" w:cs="Times New Roman"/>
          <w:b/>
          <w:color w:val="222222"/>
          <w:szCs w:val="24"/>
          <w:lang w:bidi="ar-SA"/>
        </w:rPr>
        <w:lastRenderedPageBreak/>
        <w:t>Skin</w:t>
      </w:r>
      <w:r w:rsidRPr="00193362">
        <w:rPr>
          <w:rFonts w:eastAsiaTheme="minorHAnsi" w:cs="Times New Roman"/>
          <w:color w:val="222222"/>
          <w:szCs w:val="24"/>
          <w:lang w:bidi="ar-SA"/>
        </w:rPr>
        <w:t xml:space="preserve"> </w:t>
      </w:r>
    </w:p>
    <w:p w14:paraId="1590BE72" w14:textId="7DF23120" w:rsidR="00F57161"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Wash well with soap and water. Remove and wash contaminated clothing. Obtain medical attention if irritation persists.</w:t>
      </w:r>
    </w:p>
    <w:p w14:paraId="4F538DBD" w14:textId="11964A7D" w:rsidR="00193362" w:rsidRDefault="00193362">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4DB460FF" w14:textId="5C6C0CDA" w:rsidR="00193362" w:rsidRPr="001372D4" w:rsidRDefault="00193362" w:rsidP="001372D4">
      <w:pPr>
        <w:pStyle w:val="Heading1"/>
        <w:spacing w:before="0" w:after="80" w:line="240" w:lineRule="auto"/>
        <w:rPr>
          <w:rFonts w:eastAsiaTheme="minorHAnsi"/>
          <w:lang w:bidi="ar-SA"/>
        </w:rPr>
      </w:pPr>
      <w:r w:rsidRPr="001372D4">
        <w:rPr>
          <w:rFonts w:eastAsiaTheme="minorHAnsi"/>
          <w:lang w:bidi="ar-SA"/>
        </w:rPr>
        <w:lastRenderedPageBreak/>
        <w:t>Ammonium sulphide</w:t>
      </w:r>
    </w:p>
    <w:p w14:paraId="62AEEB49"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Description: Yellow liquid with bad smell. Soluble in water. Purchase as 20% w/w in water. (40 – 48%) is also available but not needed)</w:t>
      </w:r>
    </w:p>
    <w:p w14:paraId="464A612D" w14:textId="77777777" w:rsidR="00193362" w:rsidRPr="001372D4" w:rsidRDefault="00193362" w:rsidP="001372D4">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Hazards</w:t>
      </w:r>
    </w:p>
    <w:p w14:paraId="2E7EC694" w14:textId="77777777" w:rsidR="00193362" w:rsidRPr="00193362" w:rsidRDefault="00193362" w:rsidP="00193362">
      <w:pPr>
        <w:spacing w:line="240" w:lineRule="auto"/>
        <w:rPr>
          <w:rFonts w:eastAsiaTheme="minorHAnsi" w:cs="Times New Roman"/>
          <w:color w:val="222222"/>
          <w:szCs w:val="24"/>
          <w:lang w:bidi="ar-SA"/>
        </w:rPr>
      </w:pPr>
      <w:r w:rsidRPr="00193362">
        <w:rPr>
          <w:rFonts w:eastAsiaTheme="minorHAnsi" w:cs="Times New Roman"/>
          <w:color w:val="222222"/>
          <w:szCs w:val="24"/>
          <w:lang w:bidi="ar-SA"/>
        </w:rPr>
        <w:t xml:space="preserve">Corrosive and toxic liquid and vapour – if high concentration are inhaled it may cause unconsciousness – low concentrations cause headache, giddiness and loss of energy </w:t>
      </w:r>
      <w:proofErr w:type="spellStart"/>
      <w:r w:rsidRPr="00193362">
        <w:rPr>
          <w:rFonts w:eastAsiaTheme="minorHAnsi" w:cs="Times New Roman"/>
          <w:color w:val="222222"/>
          <w:szCs w:val="24"/>
          <w:lang w:bidi="ar-SA"/>
        </w:rPr>
        <w:t>some time</w:t>
      </w:r>
      <w:proofErr w:type="spellEnd"/>
      <w:r w:rsidRPr="00193362">
        <w:rPr>
          <w:rFonts w:eastAsiaTheme="minorHAnsi" w:cs="Times New Roman"/>
          <w:color w:val="222222"/>
          <w:szCs w:val="24"/>
          <w:lang w:bidi="ar-SA"/>
        </w:rPr>
        <w:t xml:space="preserve"> after exposure. Hazardous to the aquatic environment.</w:t>
      </w:r>
    </w:p>
    <w:p w14:paraId="3835FC75" w14:textId="6C7D129D" w:rsidR="00193362" w:rsidRDefault="00193362" w:rsidP="001372D4">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668"/>
        <w:gridCol w:w="2151"/>
      </w:tblGrid>
      <w:tr w:rsidR="001372D4" w:rsidRPr="00B44834" w14:paraId="148518DE"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EE5405" w14:textId="77777777"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1A1F14" w14:textId="77777777"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27253F" w14:textId="77777777"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CCB9B4" w14:textId="77777777"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FD03BC" w14:textId="77777777"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372D4" w:rsidRPr="00B44834" w14:paraId="740F87EE"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117C0C2" w14:textId="4C01B611"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1372D4">
              <w:rPr>
                <w:rFonts w:ascii="Arial Narrow" w:eastAsia="Times New Roman" w:hAnsi="Arial Narrow" w:cs="Arial"/>
                <w:color w:val="000000" w:themeColor="text1"/>
                <w:sz w:val="20"/>
                <w:szCs w:val="20"/>
                <w:lang w:eastAsia="en-GB" w:bidi="ar-SA"/>
              </w:rPr>
              <w:t>ammonium sulphide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74AB097" w14:textId="0819F3D5"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6549BA" w14:textId="17661D02"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1372D4">
              <w:rPr>
                <w:rFonts w:ascii="Arial Narrow" w:eastAsia="Times New Roman" w:hAnsi="Arial Narrow" w:cs="Arial"/>
                <w:color w:val="000000" w:themeColor="text1"/>
                <w:sz w:val="20"/>
                <w:szCs w:val="20"/>
                <w:lang w:eastAsia="en-GB" w:bidi="ar-SA"/>
              </w:rPr>
              <w:t>Skin Corrosive 1B</w:t>
            </w:r>
            <w:r w:rsidRPr="001372D4">
              <w:rPr>
                <w:rFonts w:ascii="Arial Narrow" w:eastAsia="Times New Roman" w:hAnsi="Arial Narrow" w:cs="Arial"/>
                <w:color w:val="000000" w:themeColor="text1"/>
                <w:sz w:val="20"/>
                <w:szCs w:val="20"/>
                <w:lang w:eastAsia="en-GB" w:bidi="ar-SA"/>
              </w:rPr>
              <w:br/>
              <w:t>Harmful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CA393D" w14:textId="31B26426"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1372D4">
              <w:rPr>
                <w:rFonts w:ascii="Arial Narrow" w:eastAsia="Times New Roman" w:hAnsi="Arial Narrow" w:cs="Arial"/>
                <w:color w:val="000000" w:themeColor="text1"/>
                <w:sz w:val="20"/>
                <w:szCs w:val="20"/>
                <w:lang w:eastAsia="en-GB" w:bidi="ar-SA"/>
              </w:rPr>
              <w:t>H314: Causes severe skin burns and eye damage.</w:t>
            </w:r>
            <w:r w:rsidRPr="001372D4">
              <w:rPr>
                <w:rFonts w:ascii="Arial Narrow" w:eastAsia="Times New Roman" w:hAnsi="Arial Narrow" w:cs="Arial"/>
                <w:color w:val="000000" w:themeColor="text1"/>
                <w:sz w:val="20"/>
                <w:szCs w:val="20"/>
                <w:lang w:eastAsia="en-GB" w:bidi="ar-SA"/>
              </w:rPr>
              <w:br/>
              <w:t>H400: Very toxic to aquatic life.</w:t>
            </w:r>
            <w:r w:rsidRPr="001372D4">
              <w:rPr>
                <w:rFonts w:ascii="Arial Narrow" w:eastAsia="Times New Roman" w:hAnsi="Arial Narrow" w:cs="Arial"/>
                <w:color w:val="000000" w:themeColor="text1"/>
                <w:sz w:val="20"/>
                <w:szCs w:val="20"/>
                <w:lang w:eastAsia="en-GB" w:bidi="ar-SA"/>
              </w:rPr>
              <w:br/>
              <w:t>EUH031: Contact with acids liberates toxic gas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002BCBE" w14:textId="2677B428" w:rsidR="001372D4" w:rsidRPr="00EC65A2" w:rsidRDefault="001372D4" w:rsidP="003751B3">
            <w:pPr>
              <w:spacing w:after="0" w:line="240" w:lineRule="auto"/>
              <w:ind w:left="-227"/>
              <w:rPr>
                <w:rFonts w:ascii="Arial Narrow" w:eastAsia="Times New Roman" w:hAnsi="Arial Narrow" w:cs="Arial"/>
                <w:color w:val="000000" w:themeColor="text1"/>
                <w:sz w:val="20"/>
                <w:szCs w:val="20"/>
                <w:lang w:eastAsia="en-GB" w:bidi="ar-SA"/>
              </w:rPr>
            </w:pPr>
            <w:r w:rsidRPr="001372D4">
              <w:rPr>
                <w:rFonts w:ascii="Arial" w:eastAsia="Times New Roman" w:hAnsi="Arial" w:cs="Arial"/>
                <w:noProof/>
                <w:color w:val="747474"/>
                <w:szCs w:val="24"/>
                <w:lang w:eastAsia="en-GB" w:bidi="ar-SA"/>
              </w:rPr>
              <w:drawing>
                <wp:inline distT="0" distB="0" distL="0" distR="0" wp14:anchorId="0623DEDB" wp14:editId="29292245">
                  <wp:extent cx="525145" cy="525145"/>
                  <wp:effectExtent l="0" t="0" r="8255" b="8255"/>
                  <wp:docPr id="199" name="Picture 19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1372D4">
              <w:rPr>
                <w:rFonts w:ascii="Arial" w:eastAsia="Times New Roman" w:hAnsi="Arial" w:cs="Arial"/>
                <w:noProof/>
                <w:color w:val="747474"/>
                <w:szCs w:val="24"/>
                <w:lang w:eastAsia="en-GB" w:bidi="ar-SA"/>
              </w:rPr>
              <w:drawing>
                <wp:inline distT="0" distB="0" distL="0" distR="0" wp14:anchorId="594723F2" wp14:editId="193ACFD9">
                  <wp:extent cx="525145" cy="525145"/>
                  <wp:effectExtent l="0" t="0" r="8255" b="8255"/>
                  <wp:docPr id="200" name="Picture 20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540045A" w14:textId="53F3B926" w:rsidR="001372D4" w:rsidRDefault="001372D4" w:rsidP="001372D4">
      <w:pPr>
        <w:autoSpaceDE w:val="0"/>
        <w:autoSpaceDN w:val="0"/>
        <w:adjustRightInd w:val="0"/>
        <w:spacing w:after="80" w:line="240" w:lineRule="auto"/>
        <w:rPr>
          <w:rFonts w:eastAsiaTheme="minorHAnsi" w:cs="Times New Roman"/>
          <w:b/>
          <w:bCs/>
          <w:color w:val="222222"/>
          <w:sz w:val="28"/>
          <w:szCs w:val="28"/>
          <w:lang w:bidi="ar-SA"/>
        </w:rPr>
      </w:pPr>
    </w:p>
    <w:p w14:paraId="18A33358" w14:textId="77777777" w:rsidR="00034F1E" w:rsidRPr="00034F1E" w:rsidRDefault="00034F1E" w:rsidP="00034F1E">
      <w:pPr>
        <w:autoSpaceDE w:val="0"/>
        <w:autoSpaceDN w:val="0"/>
        <w:adjustRightInd w:val="0"/>
        <w:spacing w:after="80" w:line="240" w:lineRule="auto"/>
        <w:rPr>
          <w:rFonts w:eastAsiaTheme="minorHAnsi" w:cs="Times New Roman"/>
          <w:b/>
          <w:bCs/>
          <w:color w:val="222222"/>
          <w:sz w:val="28"/>
          <w:szCs w:val="28"/>
          <w:lang w:bidi="ar-SA"/>
        </w:rPr>
      </w:pPr>
      <w:r w:rsidRPr="00034F1E">
        <w:rPr>
          <w:rFonts w:eastAsiaTheme="minorHAnsi" w:cs="Times New Roman"/>
          <w:b/>
          <w:bCs/>
          <w:color w:val="222222"/>
          <w:sz w:val="28"/>
          <w:szCs w:val="28"/>
          <w:lang w:bidi="ar-SA"/>
        </w:rPr>
        <w:t>Incompatibility</w:t>
      </w:r>
    </w:p>
    <w:p w14:paraId="47F583B2" w14:textId="06498269"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Acids and acid fumes – very toxic gas hydrogen sulphide</w:t>
      </w:r>
      <w:r>
        <w:rPr>
          <w:rFonts w:eastAsiaTheme="minorHAnsi" w:cs="Times New Roman"/>
          <w:color w:val="222222"/>
          <w:szCs w:val="24"/>
          <w:lang w:bidi="ar-SA"/>
        </w:rPr>
        <w:t xml:space="preserve"> </w:t>
      </w:r>
      <w:r w:rsidRPr="00034F1E">
        <w:rPr>
          <w:rFonts w:eastAsiaTheme="minorHAnsi" w:cs="Times New Roman"/>
          <w:color w:val="222222"/>
          <w:szCs w:val="24"/>
          <w:lang w:bidi="ar-SA"/>
        </w:rPr>
        <w:t>given off.</w:t>
      </w:r>
    </w:p>
    <w:p w14:paraId="54DAAF89" w14:textId="77777777" w:rsidR="00034F1E" w:rsidRPr="00034F1E" w:rsidRDefault="00034F1E" w:rsidP="00034F1E">
      <w:pPr>
        <w:autoSpaceDE w:val="0"/>
        <w:autoSpaceDN w:val="0"/>
        <w:adjustRightInd w:val="0"/>
        <w:spacing w:after="80" w:line="240" w:lineRule="auto"/>
        <w:rPr>
          <w:rFonts w:eastAsiaTheme="minorHAnsi" w:cs="Times New Roman"/>
          <w:b/>
          <w:bCs/>
          <w:color w:val="222222"/>
          <w:sz w:val="28"/>
          <w:szCs w:val="28"/>
          <w:lang w:bidi="ar-SA"/>
        </w:rPr>
      </w:pPr>
      <w:r w:rsidRPr="00034F1E">
        <w:rPr>
          <w:rFonts w:eastAsiaTheme="minorHAnsi" w:cs="Times New Roman"/>
          <w:b/>
          <w:bCs/>
          <w:color w:val="222222"/>
          <w:sz w:val="28"/>
          <w:szCs w:val="28"/>
          <w:lang w:bidi="ar-SA"/>
        </w:rPr>
        <w:t>Handling</w:t>
      </w:r>
    </w:p>
    <w:p w14:paraId="648CF428"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Wear rubber gloves and goggles (BS EN 166 3) and handle commercial (6M) solution only in fume cupboard. For most applications use 0.2-0.3M solutions.</w:t>
      </w:r>
    </w:p>
    <w:p w14:paraId="4FD54C03" w14:textId="77777777" w:rsidR="00034F1E" w:rsidRPr="00034F1E" w:rsidRDefault="00034F1E" w:rsidP="00034F1E">
      <w:pPr>
        <w:autoSpaceDE w:val="0"/>
        <w:autoSpaceDN w:val="0"/>
        <w:adjustRightInd w:val="0"/>
        <w:spacing w:after="80" w:line="240" w:lineRule="auto"/>
        <w:rPr>
          <w:rFonts w:eastAsiaTheme="minorHAnsi" w:cs="Times New Roman"/>
          <w:b/>
          <w:bCs/>
          <w:color w:val="222222"/>
          <w:sz w:val="28"/>
          <w:szCs w:val="28"/>
          <w:lang w:bidi="ar-SA"/>
        </w:rPr>
      </w:pPr>
      <w:r w:rsidRPr="00034F1E">
        <w:rPr>
          <w:rFonts w:eastAsiaTheme="minorHAnsi" w:cs="Times New Roman"/>
          <w:b/>
          <w:bCs/>
          <w:color w:val="222222"/>
          <w:sz w:val="28"/>
          <w:szCs w:val="28"/>
          <w:lang w:bidi="ar-SA"/>
        </w:rPr>
        <w:t>Storage</w:t>
      </w:r>
    </w:p>
    <w:p w14:paraId="44D2016E"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General store as a toxic chemical. Useful concentration will deteriorate. Replace when it begins to fail in sulphide precipitations.</w:t>
      </w:r>
    </w:p>
    <w:p w14:paraId="231F67FD" w14:textId="77777777" w:rsidR="00034F1E" w:rsidRPr="00034F1E" w:rsidRDefault="00034F1E" w:rsidP="00034F1E">
      <w:pPr>
        <w:autoSpaceDE w:val="0"/>
        <w:autoSpaceDN w:val="0"/>
        <w:adjustRightInd w:val="0"/>
        <w:spacing w:after="80" w:line="240" w:lineRule="auto"/>
        <w:rPr>
          <w:rFonts w:eastAsiaTheme="minorHAnsi" w:cs="Times New Roman"/>
          <w:b/>
          <w:bCs/>
          <w:color w:val="222222"/>
          <w:sz w:val="28"/>
          <w:szCs w:val="28"/>
          <w:lang w:bidi="ar-SA"/>
        </w:rPr>
      </w:pPr>
      <w:r w:rsidRPr="00034F1E">
        <w:rPr>
          <w:rFonts w:eastAsiaTheme="minorHAnsi" w:cs="Times New Roman"/>
          <w:b/>
          <w:bCs/>
          <w:color w:val="222222"/>
          <w:sz w:val="28"/>
          <w:szCs w:val="28"/>
          <w:lang w:bidi="ar-SA"/>
        </w:rPr>
        <w:t>Disposal</w:t>
      </w:r>
    </w:p>
    <w:p w14:paraId="06E52A8F"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Wear rubber gloves and goggles (BS EN 166 3); very small amounts such as washings from glassware can be run to waste. Otherwise store for disposal by waste contractor.</w:t>
      </w:r>
    </w:p>
    <w:p w14:paraId="7522D7BE" w14:textId="77777777" w:rsidR="00034F1E" w:rsidRPr="00034F1E" w:rsidRDefault="00034F1E" w:rsidP="00034F1E">
      <w:pPr>
        <w:autoSpaceDE w:val="0"/>
        <w:autoSpaceDN w:val="0"/>
        <w:adjustRightInd w:val="0"/>
        <w:spacing w:after="80" w:line="240" w:lineRule="auto"/>
        <w:rPr>
          <w:rFonts w:eastAsiaTheme="minorHAnsi" w:cs="Times New Roman"/>
          <w:b/>
          <w:bCs/>
          <w:color w:val="222222"/>
          <w:sz w:val="28"/>
          <w:szCs w:val="28"/>
          <w:lang w:bidi="ar-SA"/>
        </w:rPr>
      </w:pPr>
      <w:r w:rsidRPr="00034F1E">
        <w:rPr>
          <w:rFonts w:eastAsiaTheme="minorHAnsi" w:cs="Times New Roman"/>
          <w:b/>
          <w:bCs/>
          <w:color w:val="222222"/>
          <w:sz w:val="28"/>
          <w:szCs w:val="28"/>
          <w:lang w:bidi="ar-SA"/>
        </w:rPr>
        <w:t>Spillage</w:t>
      </w:r>
    </w:p>
    <w:p w14:paraId="54BB99FF"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Wear rubber gloves and goggles (BS EN 166 3) and open windows and doors. Soak onto absorbent and if amounts are small, rinse the absorbent well; seal in plastic bag and place with ordinary waste. Otherwise store for disposal by waste contractor.</w:t>
      </w:r>
    </w:p>
    <w:p w14:paraId="3DFE99FF" w14:textId="77777777" w:rsidR="00034F1E" w:rsidRPr="00034F1E" w:rsidRDefault="00034F1E" w:rsidP="00034F1E">
      <w:pPr>
        <w:autoSpaceDE w:val="0"/>
        <w:autoSpaceDN w:val="0"/>
        <w:adjustRightInd w:val="0"/>
        <w:spacing w:after="80" w:line="240" w:lineRule="auto"/>
        <w:rPr>
          <w:rFonts w:eastAsiaTheme="minorHAnsi" w:cs="Times New Roman"/>
          <w:b/>
          <w:bCs/>
          <w:color w:val="222222"/>
          <w:sz w:val="28"/>
          <w:szCs w:val="28"/>
          <w:lang w:bidi="ar-SA"/>
        </w:rPr>
      </w:pPr>
      <w:r w:rsidRPr="00034F1E">
        <w:rPr>
          <w:rFonts w:eastAsiaTheme="minorHAnsi" w:cs="Times New Roman"/>
          <w:b/>
          <w:bCs/>
          <w:color w:val="222222"/>
          <w:sz w:val="28"/>
          <w:szCs w:val="28"/>
          <w:lang w:bidi="ar-SA"/>
        </w:rPr>
        <w:t>Remedial Measures</w:t>
      </w:r>
    </w:p>
    <w:p w14:paraId="6B669058" w14:textId="77777777" w:rsidR="00034F1E" w:rsidRPr="00034F1E" w:rsidRDefault="00034F1E" w:rsidP="00034F1E">
      <w:pPr>
        <w:spacing w:line="240" w:lineRule="auto"/>
        <w:rPr>
          <w:rFonts w:eastAsiaTheme="minorHAnsi" w:cs="Times New Roman"/>
          <w:b/>
          <w:color w:val="222222"/>
          <w:szCs w:val="24"/>
          <w:lang w:bidi="ar-SA"/>
        </w:rPr>
      </w:pPr>
      <w:r w:rsidRPr="00034F1E">
        <w:rPr>
          <w:rFonts w:eastAsiaTheme="minorHAnsi" w:cs="Times New Roman"/>
          <w:b/>
          <w:color w:val="222222"/>
          <w:szCs w:val="24"/>
          <w:lang w:bidi="ar-SA"/>
        </w:rPr>
        <w:t>Eyes</w:t>
      </w:r>
    </w:p>
    <w:p w14:paraId="58BC6F76"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Irrigate with water for at least 10 minutes. Then obtain medical attention immediately.</w:t>
      </w:r>
    </w:p>
    <w:p w14:paraId="19F36DCE" w14:textId="77777777" w:rsidR="00034F1E" w:rsidRPr="00034F1E" w:rsidRDefault="00034F1E" w:rsidP="00034F1E">
      <w:pPr>
        <w:spacing w:line="240" w:lineRule="auto"/>
        <w:rPr>
          <w:rFonts w:eastAsiaTheme="minorHAnsi" w:cs="Times New Roman"/>
          <w:b/>
          <w:color w:val="222222"/>
          <w:szCs w:val="24"/>
          <w:lang w:bidi="ar-SA"/>
        </w:rPr>
      </w:pPr>
      <w:r w:rsidRPr="00034F1E">
        <w:rPr>
          <w:rFonts w:eastAsiaTheme="minorHAnsi" w:cs="Times New Roman"/>
          <w:b/>
          <w:color w:val="222222"/>
          <w:szCs w:val="24"/>
          <w:lang w:bidi="ar-SA"/>
        </w:rPr>
        <w:t>Mouth</w:t>
      </w:r>
    </w:p>
    <w:p w14:paraId="2AC83F3F"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Wash out mouth thoroughly with water. Don’t induce vomiting. Obtain medical attention as soon as possible.</w:t>
      </w:r>
    </w:p>
    <w:p w14:paraId="2AD2A59B" w14:textId="77777777" w:rsidR="00034F1E" w:rsidRPr="00034F1E" w:rsidRDefault="00034F1E" w:rsidP="00034F1E">
      <w:pPr>
        <w:spacing w:line="240" w:lineRule="auto"/>
        <w:rPr>
          <w:rFonts w:eastAsiaTheme="minorHAnsi" w:cs="Times New Roman"/>
          <w:b/>
          <w:color w:val="222222"/>
          <w:szCs w:val="24"/>
          <w:lang w:bidi="ar-SA"/>
        </w:rPr>
      </w:pPr>
      <w:r w:rsidRPr="00034F1E">
        <w:rPr>
          <w:rFonts w:eastAsiaTheme="minorHAnsi" w:cs="Times New Roman"/>
          <w:b/>
          <w:color w:val="222222"/>
          <w:szCs w:val="24"/>
          <w:lang w:bidi="ar-SA"/>
        </w:rPr>
        <w:t>Lungs</w:t>
      </w:r>
    </w:p>
    <w:p w14:paraId="6E27EA19" w14:textId="77777777" w:rsidR="00034F1E" w:rsidRPr="00034F1E"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Remove patient from exposure to fresh air. Obtain medical attention as soon as possible.</w:t>
      </w:r>
    </w:p>
    <w:p w14:paraId="731C5341" w14:textId="77777777" w:rsidR="00034F1E" w:rsidRPr="00034F1E" w:rsidRDefault="00034F1E" w:rsidP="00034F1E">
      <w:pPr>
        <w:spacing w:line="240" w:lineRule="auto"/>
        <w:rPr>
          <w:rFonts w:eastAsiaTheme="minorHAnsi" w:cs="Times New Roman"/>
          <w:b/>
          <w:color w:val="222222"/>
          <w:szCs w:val="24"/>
          <w:lang w:bidi="ar-SA"/>
        </w:rPr>
      </w:pPr>
      <w:r w:rsidRPr="00034F1E">
        <w:rPr>
          <w:rFonts w:eastAsiaTheme="minorHAnsi" w:cs="Times New Roman"/>
          <w:b/>
          <w:color w:val="222222"/>
          <w:szCs w:val="24"/>
          <w:lang w:bidi="ar-SA"/>
        </w:rPr>
        <w:t>Skin</w:t>
      </w:r>
    </w:p>
    <w:p w14:paraId="4812D972" w14:textId="08DDC290" w:rsidR="007F3A5B" w:rsidRDefault="00034F1E" w:rsidP="00034F1E">
      <w:pPr>
        <w:spacing w:line="240" w:lineRule="auto"/>
        <w:rPr>
          <w:rFonts w:eastAsiaTheme="minorHAnsi" w:cs="Times New Roman"/>
          <w:color w:val="222222"/>
          <w:szCs w:val="24"/>
          <w:lang w:bidi="ar-SA"/>
        </w:rPr>
      </w:pPr>
      <w:r w:rsidRPr="00034F1E">
        <w:rPr>
          <w:rFonts w:eastAsiaTheme="minorHAnsi" w:cs="Times New Roman"/>
          <w:color w:val="222222"/>
          <w:szCs w:val="24"/>
          <w:lang w:bidi="ar-SA"/>
        </w:rPr>
        <w:t>Wash well with soap and water. Remove and wash contaminated clothing. Obtain medical attention if irritation persists.</w:t>
      </w:r>
    </w:p>
    <w:p w14:paraId="3E7DB221" w14:textId="77777777" w:rsidR="007F3A5B" w:rsidRDefault="007F3A5B">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672B72BE" w14:textId="77777777" w:rsidR="001A7DD7" w:rsidRDefault="001A7DD7" w:rsidP="00034F1E">
      <w:pPr>
        <w:spacing w:line="240" w:lineRule="auto"/>
        <w:rPr>
          <w:rFonts w:eastAsiaTheme="minorHAnsi" w:cs="Times New Roman"/>
          <w:color w:val="222222"/>
          <w:szCs w:val="24"/>
          <w:lang w:bidi="ar-SA"/>
        </w:rPr>
      </w:pPr>
    </w:p>
    <w:p w14:paraId="7E10B49F" w14:textId="77777777" w:rsidR="001A7DD7" w:rsidRDefault="001A7DD7">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61EE242E" w14:textId="147B4877" w:rsidR="001A7DD7" w:rsidRPr="001372D4" w:rsidRDefault="001A7DD7" w:rsidP="001A7DD7">
      <w:pPr>
        <w:pStyle w:val="Heading1"/>
        <w:spacing w:before="0" w:after="80" w:line="240" w:lineRule="auto"/>
        <w:rPr>
          <w:rFonts w:eastAsiaTheme="minorHAnsi"/>
          <w:lang w:bidi="ar-SA"/>
        </w:rPr>
      </w:pPr>
      <w:r w:rsidRPr="001372D4">
        <w:rPr>
          <w:rFonts w:eastAsiaTheme="minorHAnsi"/>
          <w:lang w:bidi="ar-SA"/>
        </w:rPr>
        <w:lastRenderedPageBreak/>
        <w:t>A</w:t>
      </w:r>
      <w:r>
        <w:rPr>
          <w:rFonts w:eastAsiaTheme="minorHAnsi"/>
          <w:lang w:bidi="ar-SA"/>
        </w:rPr>
        <w:t>ntimony metal</w:t>
      </w:r>
      <w:r w:rsidR="001F050D">
        <w:rPr>
          <w:rFonts w:eastAsiaTheme="minorHAnsi"/>
          <w:lang w:bidi="ar-SA"/>
        </w:rPr>
        <w:t xml:space="preserve"> and compounds</w:t>
      </w:r>
    </w:p>
    <w:p w14:paraId="74DE858A" w14:textId="77777777" w:rsidR="001A7DD7" w:rsidRPr="001372D4" w:rsidRDefault="001A7DD7" w:rsidP="001A7DD7">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Hazards</w:t>
      </w:r>
    </w:p>
    <w:p w14:paraId="2F69737C" w14:textId="387B374A" w:rsidR="001372D4" w:rsidRDefault="001F050D" w:rsidP="00034F1E">
      <w:pPr>
        <w:spacing w:line="240" w:lineRule="auto"/>
        <w:rPr>
          <w:rFonts w:eastAsiaTheme="minorHAnsi" w:cs="Times New Roman"/>
          <w:color w:val="222222"/>
          <w:szCs w:val="24"/>
          <w:lang w:bidi="ar-SA"/>
        </w:rPr>
      </w:pPr>
      <w:r w:rsidRPr="001F050D">
        <w:rPr>
          <w:rFonts w:eastAsiaTheme="minorHAnsi" w:cs="Times New Roman"/>
          <w:color w:val="222222"/>
          <w:szCs w:val="24"/>
          <w:lang w:bidi="ar-SA"/>
        </w:rPr>
        <w:t>The metal and most of its compounds are harmful and irritating if swallowed or inhaled though the fluoride is toxic by all routes. The pentafluoride is also toxic by skin absorption. Most of the other compounds are irritating to skin, eyes and respiratory system and can cause burns. Chronic exposure can result in weight loss and anaemia. The trioxide is a Category 2 carcinogen.</w:t>
      </w:r>
    </w:p>
    <w:p w14:paraId="3DA93491" w14:textId="77777777" w:rsidR="001F050D" w:rsidRDefault="001F050D" w:rsidP="001F050D">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23"/>
        <w:gridCol w:w="1274"/>
        <w:gridCol w:w="2694"/>
        <w:gridCol w:w="2668"/>
        <w:gridCol w:w="2151"/>
      </w:tblGrid>
      <w:tr w:rsidR="001F050D" w:rsidRPr="00B44834" w14:paraId="1DAC6E33" w14:textId="77777777" w:rsidTr="003751B3">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528089" w14:textId="77777777"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19C3CA" w14:textId="77777777"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78E2D0" w14:textId="77777777"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A23BE0" w14:textId="77777777"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DFD2F2" w14:textId="77777777"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F050D" w:rsidRPr="00B44834" w14:paraId="357FD795"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B0C5DA9" w14:textId="78C859EB"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 xml:space="preserve">antimony metal &amp; compounds – except tetroxide, pentoxide, trisulphide &amp; </w:t>
            </w:r>
            <w:proofErr w:type="spellStart"/>
            <w:r w:rsidRPr="001F050D">
              <w:rPr>
                <w:rFonts w:ascii="Arial Narrow" w:eastAsia="Times New Roman" w:hAnsi="Arial Narrow" w:cs="Arial"/>
                <w:color w:val="000000" w:themeColor="text1"/>
                <w:sz w:val="20"/>
                <w:szCs w:val="20"/>
                <w:lang w:eastAsia="en-GB" w:bidi="ar-SA"/>
              </w:rPr>
              <w:t>pentasulphide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4721302" w14:textId="453FE467"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4FFBE2" w14:textId="36901A96"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Acute toxin Cat 4 (oral)</w:t>
            </w:r>
            <w:r w:rsidRPr="001F050D">
              <w:rPr>
                <w:rFonts w:ascii="Arial Narrow" w:eastAsia="Times New Roman" w:hAnsi="Arial Narrow" w:cs="Arial"/>
                <w:color w:val="000000" w:themeColor="text1"/>
                <w:sz w:val="20"/>
                <w:szCs w:val="20"/>
                <w:lang w:eastAsia="en-GB" w:bidi="ar-SA"/>
              </w:rPr>
              <w:br/>
              <w:t>Acute toxin Cat 4 (inhalation)</w:t>
            </w:r>
            <w:r w:rsidRPr="001F050D">
              <w:rPr>
                <w:rFonts w:ascii="Arial Narrow" w:eastAsia="Times New Roman" w:hAnsi="Arial Narrow" w:cs="Arial"/>
                <w:color w:val="000000" w:themeColor="text1"/>
                <w:sz w:val="20"/>
                <w:szCs w:val="20"/>
                <w:lang w:eastAsia="en-GB" w:bidi="ar-SA"/>
              </w:rPr>
              <w:br/>
              <w:t>Harmful to the aquatic environment with long 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7EE3DE" w14:textId="4AF8E9F3" w:rsidR="001F050D" w:rsidRPr="00EC65A2"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H302 Harmful if swallowed.</w:t>
            </w:r>
            <w:r w:rsidRPr="001F050D">
              <w:rPr>
                <w:rFonts w:ascii="Arial Narrow" w:eastAsia="Times New Roman" w:hAnsi="Arial Narrow" w:cs="Arial"/>
                <w:color w:val="000000" w:themeColor="text1"/>
                <w:sz w:val="20"/>
                <w:szCs w:val="20"/>
                <w:lang w:eastAsia="en-GB" w:bidi="ar-SA"/>
              </w:rPr>
              <w:br/>
              <w:t>H332 Harmful if inhaled</w:t>
            </w:r>
            <w:r w:rsidRPr="001F050D">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8F8A287" w14:textId="4C07E667" w:rsidR="001F050D" w:rsidRPr="00EC65A2"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w:eastAsia="Times New Roman" w:hAnsi="Arial" w:cs="Arial"/>
                <w:noProof/>
                <w:color w:val="747474"/>
                <w:szCs w:val="24"/>
                <w:lang w:eastAsia="en-GB" w:bidi="ar-SA"/>
              </w:rPr>
              <w:drawing>
                <wp:inline distT="0" distB="0" distL="0" distR="0" wp14:anchorId="661EE591" wp14:editId="4A59D7F2">
                  <wp:extent cx="525145" cy="525145"/>
                  <wp:effectExtent l="0" t="0" r="8255" b="8255"/>
                  <wp:docPr id="215" name="Picture 215"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1F050D" w:rsidRPr="001372D4">
              <w:rPr>
                <w:rFonts w:ascii="Arial" w:eastAsia="Times New Roman" w:hAnsi="Arial" w:cs="Arial"/>
                <w:noProof/>
                <w:color w:val="747474"/>
                <w:szCs w:val="24"/>
                <w:lang w:eastAsia="en-GB" w:bidi="ar-SA"/>
              </w:rPr>
              <w:drawing>
                <wp:inline distT="0" distB="0" distL="0" distR="0" wp14:anchorId="4EDE06F4" wp14:editId="36BD9F86">
                  <wp:extent cx="525145" cy="525145"/>
                  <wp:effectExtent l="0" t="0" r="8255" b="8255"/>
                  <wp:docPr id="203" name="Picture 20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1F050D" w:rsidRPr="00B44834" w14:paraId="0E850DCE"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222852" w14:textId="216F4638" w:rsidR="001F050D" w:rsidRPr="001F050D" w:rsidRDefault="001F050D"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antimony(III) chloride, antimony(V)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718291" w14:textId="5AF651E0" w:rsidR="001F050D"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AAD807" w14:textId="133D944A" w:rsidR="001F050D"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Skin corrosive Cat 1B</w:t>
            </w:r>
            <w:r w:rsidRPr="001F050D">
              <w:rPr>
                <w:rFonts w:ascii="Arial Narrow" w:eastAsia="Times New Roman" w:hAnsi="Arial Narrow" w:cs="Arial"/>
                <w:color w:val="000000" w:themeColor="text1"/>
                <w:sz w:val="20"/>
                <w:szCs w:val="20"/>
                <w:lang w:eastAsia="en-GB" w:bidi="ar-SA"/>
              </w:rPr>
              <w:br/>
              <w:t>Harmful to the aquatic environment with long 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2E7F34" w14:textId="6AD70DB7" w:rsidR="001F050D"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H314: Causes severe skin burns and eye damage.</w:t>
            </w:r>
            <w:r w:rsidRPr="001F050D">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D2AEB4" w14:textId="11093563" w:rsidR="001F050D" w:rsidRPr="001372D4" w:rsidRDefault="00A71B78" w:rsidP="003751B3">
            <w:pPr>
              <w:spacing w:after="0" w:line="240" w:lineRule="auto"/>
              <w:ind w:left="-227"/>
              <w:rPr>
                <w:rFonts w:ascii="Arial" w:eastAsia="Times New Roman" w:hAnsi="Arial" w:cs="Arial"/>
                <w:noProof/>
                <w:color w:val="747474"/>
                <w:szCs w:val="24"/>
                <w:lang w:eastAsia="en-GB" w:bidi="ar-SA"/>
              </w:rPr>
            </w:pPr>
            <w:r w:rsidRPr="001F050D">
              <w:rPr>
                <w:rFonts w:ascii="Arial" w:eastAsia="Times New Roman" w:hAnsi="Arial" w:cs="Arial"/>
                <w:noProof/>
                <w:color w:val="747474"/>
                <w:szCs w:val="24"/>
                <w:lang w:eastAsia="en-GB" w:bidi="ar-SA"/>
              </w:rPr>
              <w:drawing>
                <wp:inline distT="0" distB="0" distL="0" distR="0" wp14:anchorId="69D9DA1C" wp14:editId="65914B7F">
                  <wp:extent cx="525145" cy="525145"/>
                  <wp:effectExtent l="0" t="0" r="8255" b="8255"/>
                  <wp:docPr id="216" name="Picture 21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F47D12" w:rsidRPr="001372D4">
              <w:rPr>
                <w:rFonts w:ascii="Arial" w:eastAsia="Times New Roman" w:hAnsi="Arial" w:cs="Arial"/>
                <w:noProof/>
                <w:color w:val="747474"/>
                <w:szCs w:val="24"/>
                <w:lang w:eastAsia="en-GB" w:bidi="ar-SA"/>
              </w:rPr>
              <w:drawing>
                <wp:inline distT="0" distB="0" distL="0" distR="0" wp14:anchorId="2951CCB1" wp14:editId="42265ED8">
                  <wp:extent cx="525145" cy="525145"/>
                  <wp:effectExtent l="0" t="0" r="8255" b="8255"/>
                  <wp:docPr id="218" name="Picture 21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71B78" w:rsidRPr="00B44834" w14:paraId="0AA40ED8"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1C04FF" w14:textId="21E6FCA8"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potassium antimony III tartrate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F8A298" w14:textId="592EBBC3"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829A15" w14:textId="099F33CD"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Acute toxin Cat 4 (oral)</w:t>
            </w:r>
            <w:r w:rsidRPr="001F050D">
              <w:rPr>
                <w:rFonts w:ascii="Arial Narrow" w:eastAsia="Times New Roman" w:hAnsi="Arial Narrow" w:cs="Arial"/>
                <w:color w:val="000000" w:themeColor="text1"/>
                <w:sz w:val="20"/>
                <w:szCs w:val="20"/>
                <w:lang w:eastAsia="en-GB" w:bidi="ar-SA"/>
              </w:rPr>
              <w:br/>
              <w:t>Acute toxin Cat 4 (inhalation)</w:t>
            </w:r>
            <w:r w:rsidRPr="001F050D">
              <w:rPr>
                <w:rFonts w:ascii="Arial Narrow" w:eastAsia="Times New Roman" w:hAnsi="Arial Narrow" w:cs="Arial"/>
                <w:color w:val="000000" w:themeColor="text1"/>
                <w:sz w:val="20"/>
                <w:szCs w:val="20"/>
                <w:lang w:eastAsia="en-GB" w:bidi="ar-SA"/>
              </w:rPr>
              <w:br/>
              <w:t>Harmful to the aquatic environment with long 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5DCA95" w14:textId="02E52514"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H302 Harmful if swallowed.</w:t>
            </w:r>
            <w:r w:rsidRPr="001F050D">
              <w:rPr>
                <w:rFonts w:ascii="Arial Narrow" w:eastAsia="Times New Roman" w:hAnsi="Arial Narrow" w:cs="Arial"/>
                <w:color w:val="000000" w:themeColor="text1"/>
                <w:sz w:val="20"/>
                <w:szCs w:val="20"/>
                <w:lang w:eastAsia="en-GB" w:bidi="ar-SA"/>
              </w:rPr>
              <w:br/>
              <w:t>H332 Harmful if inhaled</w:t>
            </w:r>
            <w:r w:rsidRPr="001F050D">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317D63" w14:textId="7F3F03D9" w:rsidR="00A71B78" w:rsidRPr="001372D4" w:rsidRDefault="00F47D12" w:rsidP="003751B3">
            <w:pPr>
              <w:spacing w:after="0" w:line="240" w:lineRule="auto"/>
              <w:ind w:left="-227"/>
              <w:rPr>
                <w:rFonts w:ascii="Arial" w:eastAsia="Times New Roman" w:hAnsi="Arial" w:cs="Arial"/>
                <w:noProof/>
                <w:color w:val="747474"/>
                <w:szCs w:val="24"/>
                <w:lang w:eastAsia="en-GB" w:bidi="ar-SA"/>
              </w:rPr>
            </w:pPr>
            <w:r w:rsidRPr="001F050D">
              <w:rPr>
                <w:rFonts w:ascii="Arial" w:eastAsia="Times New Roman" w:hAnsi="Arial" w:cs="Arial"/>
                <w:noProof/>
                <w:color w:val="747474"/>
                <w:szCs w:val="24"/>
                <w:lang w:eastAsia="en-GB" w:bidi="ar-SA"/>
              </w:rPr>
              <w:drawing>
                <wp:inline distT="0" distB="0" distL="0" distR="0" wp14:anchorId="1874EB72" wp14:editId="58793B4C">
                  <wp:extent cx="525145" cy="525145"/>
                  <wp:effectExtent l="0" t="0" r="8255" b="8255"/>
                  <wp:docPr id="219" name="Picture 219"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1372D4">
              <w:rPr>
                <w:rFonts w:ascii="Arial" w:eastAsia="Times New Roman" w:hAnsi="Arial" w:cs="Arial"/>
                <w:noProof/>
                <w:color w:val="747474"/>
                <w:szCs w:val="24"/>
                <w:lang w:eastAsia="en-GB" w:bidi="ar-SA"/>
              </w:rPr>
              <w:drawing>
                <wp:inline distT="0" distB="0" distL="0" distR="0" wp14:anchorId="2F839584" wp14:editId="660BC231">
                  <wp:extent cx="525145" cy="525145"/>
                  <wp:effectExtent l="0" t="0" r="8255" b="8255"/>
                  <wp:docPr id="220" name="Picture 22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71B78" w:rsidRPr="00B44834" w14:paraId="508C3ACD"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0FDC30" w14:textId="2EB8B41F"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antimony(III) fluoride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7EFBC6" w14:textId="3780CA1C"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8DA8B5" w14:textId="619FF853"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Acute toxin Cat 3 (oral)</w:t>
            </w:r>
            <w:r w:rsidRPr="001F050D">
              <w:rPr>
                <w:rFonts w:ascii="Arial Narrow" w:eastAsia="Times New Roman" w:hAnsi="Arial Narrow" w:cs="Arial"/>
                <w:color w:val="000000" w:themeColor="text1"/>
                <w:sz w:val="20"/>
                <w:szCs w:val="20"/>
                <w:lang w:eastAsia="en-GB" w:bidi="ar-SA"/>
              </w:rPr>
              <w:br/>
              <w:t>Acute toxin Cat 3 (dermal)</w:t>
            </w:r>
            <w:r w:rsidRPr="001F050D">
              <w:rPr>
                <w:rFonts w:ascii="Arial Narrow" w:eastAsia="Times New Roman" w:hAnsi="Arial Narrow" w:cs="Arial"/>
                <w:color w:val="000000" w:themeColor="text1"/>
                <w:sz w:val="20"/>
                <w:szCs w:val="20"/>
                <w:lang w:eastAsia="en-GB" w:bidi="ar-SA"/>
              </w:rPr>
              <w:br/>
              <w:t>Acute toxin Cat 3 (inhalation)</w:t>
            </w:r>
            <w:r w:rsidRPr="001F050D">
              <w:rPr>
                <w:rFonts w:ascii="Arial Narrow" w:eastAsia="Times New Roman" w:hAnsi="Arial Narrow" w:cs="Arial"/>
                <w:color w:val="000000" w:themeColor="text1"/>
                <w:sz w:val="20"/>
                <w:szCs w:val="20"/>
                <w:lang w:eastAsia="en-GB" w:bidi="ar-SA"/>
              </w:rPr>
              <w:br/>
              <w:t>Harmful to the aquatic environment with long 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8DF010" w14:textId="7B16EB0A"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H301 Toxic if swallowed.</w:t>
            </w:r>
            <w:r w:rsidRPr="001F050D">
              <w:rPr>
                <w:rFonts w:ascii="Arial Narrow" w:eastAsia="Times New Roman" w:hAnsi="Arial Narrow" w:cs="Arial"/>
                <w:color w:val="000000" w:themeColor="text1"/>
                <w:sz w:val="20"/>
                <w:szCs w:val="20"/>
                <w:lang w:eastAsia="en-GB" w:bidi="ar-SA"/>
              </w:rPr>
              <w:br/>
              <w:t>H311: Toxic in contact with skin.</w:t>
            </w:r>
            <w:r w:rsidRPr="001F050D">
              <w:rPr>
                <w:rFonts w:ascii="Arial Narrow" w:eastAsia="Times New Roman" w:hAnsi="Arial Narrow" w:cs="Arial"/>
                <w:color w:val="000000" w:themeColor="text1"/>
                <w:sz w:val="20"/>
                <w:szCs w:val="20"/>
                <w:lang w:eastAsia="en-GB" w:bidi="ar-SA"/>
              </w:rPr>
              <w:br/>
              <w:t>H331 Toxic if inhaled.</w:t>
            </w:r>
            <w:r w:rsidRPr="001F050D">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3F5428" w14:textId="1BF9BB79" w:rsidR="00A71B78" w:rsidRPr="001372D4" w:rsidRDefault="00F47D12" w:rsidP="003751B3">
            <w:pPr>
              <w:spacing w:after="0" w:line="240" w:lineRule="auto"/>
              <w:ind w:left="-227"/>
              <w:rPr>
                <w:rFonts w:ascii="Arial" w:eastAsia="Times New Roman" w:hAnsi="Arial" w:cs="Arial"/>
                <w:noProof/>
                <w:color w:val="747474"/>
                <w:szCs w:val="24"/>
                <w:lang w:eastAsia="en-GB" w:bidi="ar-SA"/>
              </w:rPr>
            </w:pPr>
            <w:r w:rsidRPr="001F050D">
              <w:rPr>
                <w:rFonts w:ascii="Arial" w:eastAsia="Times New Roman" w:hAnsi="Arial" w:cs="Arial"/>
                <w:noProof/>
                <w:color w:val="747474"/>
                <w:szCs w:val="24"/>
                <w:lang w:eastAsia="en-GB" w:bidi="ar-SA"/>
              </w:rPr>
              <w:drawing>
                <wp:inline distT="0" distB="0" distL="0" distR="0" wp14:anchorId="3D3FE9AB" wp14:editId="57F414C5">
                  <wp:extent cx="525145" cy="525145"/>
                  <wp:effectExtent l="0" t="0" r="8255" b="8255"/>
                  <wp:docPr id="221" name="Picture 221"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1F050D">
              <w:rPr>
                <w:rFonts w:ascii="Arial" w:eastAsia="Times New Roman" w:hAnsi="Arial" w:cs="Arial"/>
                <w:noProof/>
                <w:color w:val="747474"/>
                <w:szCs w:val="24"/>
                <w:lang w:eastAsia="en-GB" w:bidi="ar-SA"/>
              </w:rPr>
              <w:drawing>
                <wp:inline distT="0" distB="0" distL="0" distR="0" wp14:anchorId="5699D943" wp14:editId="6730C40B">
                  <wp:extent cx="525145" cy="525145"/>
                  <wp:effectExtent l="0" t="0" r="8255" b="8255"/>
                  <wp:docPr id="222" name="Picture 22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71B78" w:rsidRPr="00B44834" w14:paraId="72EEFC35"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19D448" w14:textId="554E7ECE"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antimony(V) fluoride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F179C3" w14:textId="62D1A7A9"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D9231B" w14:textId="5D3DEBB7"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Acute toxin Cat 4 (oral)</w:t>
            </w:r>
            <w:r w:rsidRPr="001F050D">
              <w:rPr>
                <w:rFonts w:ascii="Arial Narrow" w:eastAsia="Times New Roman" w:hAnsi="Arial Narrow" w:cs="Arial"/>
                <w:color w:val="000000" w:themeColor="text1"/>
                <w:sz w:val="20"/>
                <w:szCs w:val="20"/>
                <w:lang w:eastAsia="en-GB" w:bidi="ar-SA"/>
              </w:rPr>
              <w:br/>
              <w:t>Acute toxin Cat 4 (inhalation)</w:t>
            </w:r>
            <w:r w:rsidRPr="001F050D">
              <w:rPr>
                <w:rFonts w:ascii="Arial Narrow" w:eastAsia="Times New Roman" w:hAnsi="Arial Narrow" w:cs="Arial"/>
                <w:color w:val="000000" w:themeColor="text1"/>
                <w:sz w:val="20"/>
                <w:szCs w:val="20"/>
                <w:lang w:eastAsia="en-GB" w:bidi="ar-SA"/>
              </w:rPr>
              <w:br/>
              <w:t>Harmful to the aquatic environment with long 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24808D" w14:textId="1E5730B3"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H302 Harmful if swallowed.</w:t>
            </w:r>
            <w:r w:rsidRPr="001F050D">
              <w:rPr>
                <w:rFonts w:ascii="Arial Narrow" w:eastAsia="Times New Roman" w:hAnsi="Arial Narrow" w:cs="Arial"/>
                <w:color w:val="000000" w:themeColor="text1"/>
                <w:sz w:val="20"/>
                <w:szCs w:val="20"/>
                <w:lang w:eastAsia="en-GB" w:bidi="ar-SA"/>
              </w:rPr>
              <w:br/>
              <w:t>H332 Harmful if inhaled</w:t>
            </w:r>
            <w:r w:rsidRPr="001F050D">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646E79" w14:textId="0180FFA0" w:rsidR="00A71B78" w:rsidRPr="001372D4" w:rsidRDefault="00F47D12" w:rsidP="003751B3">
            <w:pPr>
              <w:spacing w:after="0" w:line="240" w:lineRule="auto"/>
              <w:ind w:left="-227"/>
              <w:rPr>
                <w:rFonts w:ascii="Arial" w:eastAsia="Times New Roman" w:hAnsi="Arial" w:cs="Arial"/>
                <w:noProof/>
                <w:color w:val="747474"/>
                <w:szCs w:val="24"/>
                <w:lang w:eastAsia="en-GB" w:bidi="ar-SA"/>
              </w:rPr>
            </w:pPr>
            <w:r w:rsidRPr="001F050D">
              <w:rPr>
                <w:rFonts w:ascii="Arial" w:eastAsia="Times New Roman" w:hAnsi="Arial" w:cs="Arial"/>
                <w:noProof/>
                <w:color w:val="747474"/>
                <w:szCs w:val="24"/>
                <w:lang w:eastAsia="en-GB" w:bidi="ar-SA"/>
              </w:rPr>
              <w:drawing>
                <wp:inline distT="0" distB="0" distL="0" distR="0" wp14:anchorId="16BF4ED8" wp14:editId="44408039">
                  <wp:extent cx="525145" cy="525145"/>
                  <wp:effectExtent l="0" t="0" r="8255" b="8255"/>
                  <wp:docPr id="223" name="Picture 223"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1F050D">
              <w:rPr>
                <w:rFonts w:ascii="Arial" w:eastAsia="Times New Roman" w:hAnsi="Arial" w:cs="Arial"/>
                <w:noProof/>
                <w:color w:val="747474"/>
                <w:szCs w:val="24"/>
                <w:lang w:eastAsia="en-GB" w:bidi="ar-SA"/>
              </w:rPr>
              <w:drawing>
                <wp:inline distT="0" distB="0" distL="0" distR="0" wp14:anchorId="4CDB5120" wp14:editId="14C414B7">
                  <wp:extent cx="525145" cy="525145"/>
                  <wp:effectExtent l="0" t="0" r="8255" b="8255"/>
                  <wp:docPr id="224" name="Picture 22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71B78" w:rsidRPr="00B44834" w14:paraId="6C355FF8" w14:textId="77777777" w:rsidTr="003751B3">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680D93" w14:textId="137F9202" w:rsidR="00A71B78" w:rsidRPr="001F050D" w:rsidRDefault="00A71B7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antimony(III) 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DDBD16" w14:textId="48CE9580"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ABB20F" w14:textId="7C484724"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Carcinogen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DAC4B5" w14:textId="1877FCAA" w:rsidR="00A71B78" w:rsidRPr="001F050D" w:rsidRDefault="00F47D12"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H351: Suspected of causing  cancer by inhalation.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B95D1A" w14:textId="0BD12897" w:rsidR="00A71B78" w:rsidRPr="001372D4" w:rsidRDefault="00F47D12" w:rsidP="003751B3">
            <w:pPr>
              <w:spacing w:after="0" w:line="240" w:lineRule="auto"/>
              <w:ind w:left="-227"/>
              <w:rPr>
                <w:rFonts w:ascii="Arial" w:eastAsia="Times New Roman" w:hAnsi="Arial" w:cs="Arial"/>
                <w:noProof/>
                <w:color w:val="747474"/>
                <w:szCs w:val="24"/>
                <w:lang w:eastAsia="en-GB" w:bidi="ar-SA"/>
              </w:rPr>
            </w:pPr>
            <w:r w:rsidRPr="001F050D">
              <w:rPr>
                <w:rFonts w:ascii="Arial" w:eastAsia="Times New Roman" w:hAnsi="Arial" w:cs="Arial"/>
                <w:noProof/>
                <w:color w:val="747474"/>
                <w:szCs w:val="24"/>
                <w:lang w:eastAsia="en-GB" w:bidi="ar-SA"/>
              </w:rPr>
              <w:drawing>
                <wp:inline distT="0" distB="0" distL="0" distR="0" wp14:anchorId="720EE1F3" wp14:editId="3FFF10DA">
                  <wp:extent cx="525145" cy="525145"/>
                  <wp:effectExtent l="0" t="0" r="8255" b="8255"/>
                  <wp:docPr id="225" name="Picture 22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A04D23E" w14:textId="239DAC33" w:rsidR="001F050D" w:rsidRDefault="001F050D" w:rsidP="00034F1E">
      <w:pPr>
        <w:spacing w:line="240" w:lineRule="auto"/>
        <w:rPr>
          <w:rFonts w:eastAsiaTheme="minorHAnsi" w:cs="Times New Roman"/>
          <w:color w:val="222222"/>
          <w:szCs w:val="24"/>
          <w:lang w:bidi="ar-SA"/>
        </w:rPr>
      </w:pPr>
    </w:p>
    <w:p w14:paraId="6C525450" w14:textId="77777777" w:rsidR="00D12955" w:rsidRPr="00D12955" w:rsidRDefault="00D12955" w:rsidP="00D12955">
      <w:pPr>
        <w:autoSpaceDE w:val="0"/>
        <w:autoSpaceDN w:val="0"/>
        <w:adjustRightInd w:val="0"/>
        <w:spacing w:after="80" w:line="240" w:lineRule="auto"/>
        <w:rPr>
          <w:rFonts w:eastAsiaTheme="minorHAnsi" w:cs="Times New Roman"/>
          <w:b/>
          <w:bCs/>
          <w:color w:val="222222"/>
          <w:sz w:val="28"/>
          <w:szCs w:val="28"/>
          <w:lang w:bidi="ar-SA"/>
        </w:rPr>
      </w:pPr>
      <w:r w:rsidRPr="00D12955">
        <w:rPr>
          <w:rFonts w:eastAsiaTheme="minorHAnsi" w:cs="Times New Roman"/>
          <w:b/>
          <w:bCs/>
          <w:color w:val="222222"/>
          <w:sz w:val="28"/>
          <w:szCs w:val="28"/>
          <w:lang w:bidi="ar-SA"/>
        </w:rPr>
        <w:t>Incompatibility</w:t>
      </w:r>
    </w:p>
    <w:p w14:paraId="2D7984F0"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Very poisonous gas antimony hydride (</w:t>
      </w:r>
      <w:proofErr w:type="spellStart"/>
      <w:r w:rsidRPr="00D12955">
        <w:rPr>
          <w:rFonts w:eastAsiaTheme="minorHAnsi" w:cs="Times New Roman"/>
          <w:color w:val="222222"/>
          <w:szCs w:val="24"/>
          <w:lang w:bidi="ar-SA"/>
        </w:rPr>
        <w:t>stibine</w:t>
      </w:r>
      <w:proofErr w:type="spellEnd"/>
      <w:r w:rsidRPr="00D12955">
        <w:rPr>
          <w:rFonts w:eastAsiaTheme="minorHAnsi" w:cs="Times New Roman"/>
          <w:color w:val="222222"/>
          <w:szCs w:val="24"/>
          <w:lang w:bidi="ar-SA"/>
        </w:rPr>
        <w:t>) is formed by the action of acidic reducing agents on antimony &amp; compounds. Metal ignites in halogens and reacts violently when heated with aluminium powder, alkali nitrates, sodium nitrite, nitric acid and fused ammonium nitrate. The sulphide forms a dangerous mixture with oxidising agents – chlorates(V) and chlorates(VII) (perchlorates). The tri- and pentahalides fume in moist air or react violently with water (hydrolysis) to the antimony oxyhalide – therefore do not use water fire extinguishers on fires involving antimony or its compounds.</w:t>
      </w:r>
    </w:p>
    <w:p w14:paraId="1FE083E9" w14:textId="77777777" w:rsidR="00D12955" w:rsidRPr="00D12955" w:rsidRDefault="00D12955" w:rsidP="00D12955">
      <w:pPr>
        <w:autoSpaceDE w:val="0"/>
        <w:autoSpaceDN w:val="0"/>
        <w:adjustRightInd w:val="0"/>
        <w:spacing w:after="80" w:line="240" w:lineRule="auto"/>
        <w:rPr>
          <w:rFonts w:eastAsiaTheme="minorHAnsi" w:cs="Times New Roman"/>
          <w:b/>
          <w:bCs/>
          <w:color w:val="222222"/>
          <w:sz w:val="28"/>
          <w:szCs w:val="28"/>
          <w:lang w:bidi="ar-SA"/>
        </w:rPr>
      </w:pPr>
      <w:r w:rsidRPr="00D12955">
        <w:rPr>
          <w:rFonts w:eastAsiaTheme="minorHAnsi" w:cs="Times New Roman"/>
          <w:b/>
          <w:bCs/>
          <w:color w:val="222222"/>
          <w:sz w:val="28"/>
          <w:szCs w:val="28"/>
          <w:lang w:bidi="ar-SA"/>
        </w:rPr>
        <w:t>Handling</w:t>
      </w:r>
    </w:p>
    <w:p w14:paraId="03313BDE"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Wear nitrile gloves and goggles (BS EN 166 3) and handle in a fume cupboard.</w:t>
      </w:r>
    </w:p>
    <w:p w14:paraId="2D915F61" w14:textId="77777777" w:rsidR="00D12955" w:rsidRPr="00D12955" w:rsidRDefault="00D12955" w:rsidP="00D12955">
      <w:pPr>
        <w:autoSpaceDE w:val="0"/>
        <w:autoSpaceDN w:val="0"/>
        <w:adjustRightInd w:val="0"/>
        <w:spacing w:after="80" w:line="240" w:lineRule="auto"/>
        <w:rPr>
          <w:rFonts w:eastAsiaTheme="minorHAnsi" w:cs="Times New Roman"/>
          <w:b/>
          <w:bCs/>
          <w:color w:val="222222"/>
          <w:sz w:val="28"/>
          <w:szCs w:val="28"/>
          <w:lang w:bidi="ar-SA"/>
        </w:rPr>
      </w:pPr>
      <w:r w:rsidRPr="00D12955">
        <w:rPr>
          <w:rFonts w:eastAsiaTheme="minorHAnsi" w:cs="Times New Roman"/>
          <w:b/>
          <w:bCs/>
          <w:color w:val="222222"/>
          <w:sz w:val="28"/>
          <w:szCs w:val="28"/>
          <w:lang w:bidi="ar-SA"/>
        </w:rPr>
        <w:lastRenderedPageBreak/>
        <w:t>Storage</w:t>
      </w:r>
    </w:p>
    <w:p w14:paraId="7B3E5582" w14:textId="4BAC55D6"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Keep containers tightly closed in a dry place and locked up. The trichloride can crystallise in cold weather – keep if possible at room temp. (20 °C).</w:t>
      </w:r>
    </w:p>
    <w:p w14:paraId="216368B8" w14:textId="77777777" w:rsidR="00D12955" w:rsidRPr="00D12955" w:rsidRDefault="00D12955" w:rsidP="00D12955">
      <w:pPr>
        <w:autoSpaceDE w:val="0"/>
        <w:autoSpaceDN w:val="0"/>
        <w:adjustRightInd w:val="0"/>
        <w:spacing w:after="80" w:line="240" w:lineRule="auto"/>
        <w:rPr>
          <w:rFonts w:eastAsiaTheme="minorHAnsi" w:cs="Times New Roman"/>
          <w:b/>
          <w:bCs/>
          <w:color w:val="222222"/>
          <w:sz w:val="28"/>
          <w:szCs w:val="28"/>
          <w:lang w:bidi="ar-SA"/>
        </w:rPr>
      </w:pPr>
      <w:r w:rsidRPr="00D12955">
        <w:rPr>
          <w:rFonts w:eastAsiaTheme="minorHAnsi" w:cs="Times New Roman"/>
          <w:b/>
          <w:bCs/>
          <w:color w:val="222222"/>
          <w:sz w:val="28"/>
          <w:szCs w:val="28"/>
          <w:lang w:bidi="ar-SA"/>
        </w:rPr>
        <w:t>Disposal &amp; Spillage</w:t>
      </w:r>
    </w:p>
    <w:p w14:paraId="7DB5247F"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b/>
          <w:color w:val="222222"/>
          <w:szCs w:val="24"/>
          <w:lang w:bidi="ar-SA"/>
        </w:rPr>
        <w:t>Metal</w:t>
      </w:r>
      <w:r w:rsidRPr="00D12955">
        <w:rPr>
          <w:rFonts w:eastAsiaTheme="minorHAnsi" w:cs="Times New Roman"/>
          <w:color w:val="222222"/>
          <w:szCs w:val="24"/>
          <w:lang w:bidi="ar-SA"/>
        </w:rPr>
        <w:t xml:space="preserve"> – Wear protective clothing, respirator, nitrile rubber gloves and eye protection. Sweep carefully into a bag and hold for recycling by licensed contractor.</w:t>
      </w:r>
    </w:p>
    <w:p w14:paraId="7F27C50A"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b/>
          <w:color w:val="222222"/>
          <w:szCs w:val="24"/>
          <w:lang w:bidi="ar-SA"/>
        </w:rPr>
        <w:t>Trioxide or trisulphide</w:t>
      </w:r>
      <w:r w:rsidRPr="00D12955">
        <w:rPr>
          <w:rFonts w:eastAsiaTheme="minorHAnsi" w:cs="Times New Roman"/>
          <w:color w:val="222222"/>
          <w:szCs w:val="24"/>
          <w:lang w:bidi="ar-SA"/>
        </w:rPr>
        <w:t xml:space="preserve"> – Wear protective clothing, nitrile rubber gloves and goggles (BS EN 166 3). Mix with sand and transfer to container for removal by disposal contractor.</w:t>
      </w:r>
    </w:p>
    <w:p w14:paraId="43ADD6CC"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b/>
          <w:color w:val="222222"/>
          <w:szCs w:val="24"/>
          <w:lang w:bidi="ar-SA"/>
        </w:rPr>
        <w:t xml:space="preserve">Trifluoride </w:t>
      </w:r>
      <w:r w:rsidRPr="00D12955">
        <w:rPr>
          <w:rFonts w:eastAsiaTheme="minorHAnsi" w:cs="Times New Roman"/>
          <w:color w:val="222222"/>
          <w:szCs w:val="24"/>
          <w:lang w:bidi="ar-SA"/>
        </w:rPr>
        <w:t>– Wear nitrile gloves and eye protection. Add calcium carbonate or calcium hydroxide, mix well then transfer to container for removal by disposal contractor.</w:t>
      </w:r>
    </w:p>
    <w:p w14:paraId="108ABE7F"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b/>
          <w:color w:val="222222"/>
          <w:szCs w:val="24"/>
          <w:lang w:bidi="ar-SA"/>
        </w:rPr>
        <w:t>Pentachloride or pentafluoride</w:t>
      </w:r>
      <w:r w:rsidRPr="00D12955">
        <w:rPr>
          <w:rFonts w:eastAsiaTheme="minorHAnsi" w:cs="Times New Roman"/>
          <w:color w:val="222222"/>
          <w:szCs w:val="24"/>
          <w:lang w:bidi="ar-SA"/>
        </w:rPr>
        <w:t xml:space="preserve"> – Ventilate the area and wear protective clothing, respirator, nitrile rubber gloves and goggles (BS EN 166 3). Pour on the minimum of concentrated hydrochloric acid until a white precipitate forms. Filter off the precipitate and transfer to container for removal by disposal contractor. For larger amounts mix with sand or mineral absorbent, transfer to bucket, add water, stir well and decant the liquid and wash to waste with lots of water. Transfer the sand mixture to a container for removal by disposal contractor.</w:t>
      </w:r>
    </w:p>
    <w:p w14:paraId="5857B911" w14:textId="77777777" w:rsidR="00D12955" w:rsidRPr="00D12955" w:rsidRDefault="00D12955" w:rsidP="00D12955">
      <w:pPr>
        <w:autoSpaceDE w:val="0"/>
        <w:autoSpaceDN w:val="0"/>
        <w:adjustRightInd w:val="0"/>
        <w:spacing w:after="80" w:line="240" w:lineRule="auto"/>
        <w:rPr>
          <w:rFonts w:eastAsiaTheme="minorHAnsi" w:cs="Times New Roman"/>
          <w:b/>
          <w:bCs/>
          <w:color w:val="222222"/>
          <w:sz w:val="28"/>
          <w:szCs w:val="28"/>
          <w:lang w:bidi="ar-SA"/>
        </w:rPr>
      </w:pPr>
      <w:r w:rsidRPr="00D12955">
        <w:rPr>
          <w:rFonts w:eastAsiaTheme="minorHAnsi" w:cs="Times New Roman"/>
          <w:b/>
          <w:bCs/>
          <w:color w:val="222222"/>
          <w:sz w:val="28"/>
          <w:szCs w:val="28"/>
          <w:lang w:bidi="ar-SA"/>
        </w:rPr>
        <w:t>Remedial Measures</w:t>
      </w:r>
    </w:p>
    <w:p w14:paraId="3863B8FD" w14:textId="77777777" w:rsidR="00D12955" w:rsidRPr="00D12955" w:rsidRDefault="00D12955" w:rsidP="00D12955">
      <w:pPr>
        <w:spacing w:line="240" w:lineRule="auto"/>
        <w:rPr>
          <w:rFonts w:eastAsiaTheme="minorHAnsi" w:cs="Times New Roman"/>
          <w:b/>
          <w:color w:val="222222"/>
          <w:szCs w:val="24"/>
          <w:lang w:bidi="ar-SA"/>
        </w:rPr>
      </w:pPr>
      <w:r w:rsidRPr="00D12955">
        <w:rPr>
          <w:rFonts w:eastAsiaTheme="minorHAnsi" w:cs="Times New Roman"/>
          <w:b/>
          <w:color w:val="222222"/>
          <w:szCs w:val="24"/>
          <w:lang w:bidi="ar-SA"/>
        </w:rPr>
        <w:t>Eyes</w:t>
      </w:r>
    </w:p>
    <w:p w14:paraId="64BC8665"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Irrigate with water for at least 10 minutes. Obtain medical attention as soon as possible.</w:t>
      </w:r>
    </w:p>
    <w:p w14:paraId="5CC3B3C9" w14:textId="77777777" w:rsidR="00D12955" w:rsidRPr="00D12955" w:rsidRDefault="00D12955" w:rsidP="00D12955">
      <w:pPr>
        <w:spacing w:line="240" w:lineRule="auto"/>
        <w:rPr>
          <w:rFonts w:eastAsiaTheme="minorHAnsi" w:cs="Times New Roman"/>
          <w:b/>
          <w:color w:val="222222"/>
          <w:szCs w:val="24"/>
          <w:lang w:bidi="ar-SA"/>
        </w:rPr>
      </w:pPr>
      <w:r w:rsidRPr="00D12955">
        <w:rPr>
          <w:rFonts w:eastAsiaTheme="minorHAnsi" w:cs="Times New Roman"/>
          <w:b/>
          <w:color w:val="222222"/>
          <w:szCs w:val="24"/>
          <w:lang w:bidi="ar-SA"/>
        </w:rPr>
        <w:t>Mouth</w:t>
      </w:r>
    </w:p>
    <w:p w14:paraId="5AD4FC8F"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Wash out mouth thoroughly with water. Don’t induce vomiting. If swallowed, seek medical attention.</w:t>
      </w:r>
    </w:p>
    <w:p w14:paraId="2500A96C" w14:textId="77777777" w:rsidR="00D12955" w:rsidRPr="00D12955" w:rsidRDefault="00D12955" w:rsidP="00D12955">
      <w:pPr>
        <w:spacing w:line="240" w:lineRule="auto"/>
        <w:rPr>
          <w:rFonts w:eastAsiaTheme="minorHAnsi" w:cs="Times New Roman"/>
          <w:b/>
          <w:color w:val="222222"/>
          <w:szCs w:val="24"/>
          <w:lang w:bidi="ar-SA"/>
        </w:rPr>
      </w:pPr>
      <w:r w:rsidRPr="00D12955">
        <w:rPr>
          <w:rFonts w:eastAsiaTheme="minorHAnsi" w:cs="Times New Roman"/>
          <w:b/>
          <w:color w:val="222222"/>
          <w:szCs w:val="24"/>
          <w:lang w:bidi="ar-SA"/>
        </w:rPr>
        <w:t>Lungs</w:t>
      </w:r>
    </w:p>
    <w:p w14:paraId="257051FA" w14:textId="77777777" w:rsidR="00D12955" w:rsidRPr="00D1295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Move patient from area of exposure. Rest and keep warm. In the case of metal, metal hydride and fluoride obtain medical attention as soon as possible. For the chloride obtain medical attention if irritation is produced.</w:t>
      </w:r>
    </w:p>
    <w:p w14:paraId="3266E3CB" w14:textId="77777777" w:rsidR="00D12955" w:rsidRPr="00D12955" w:rsidRDefault="00D12955" w:rsidP="00D12955">
      <w:pPr>
        <w:spacing w:line="240" w:lineRule="auto"/>
        <w:rPr>
          <w:rFonts w:eastAsiaTheme="minorHAnsi" w:cs="Times New Roman"/>
          <w:b/>
          <w:color w:val="222222"/>
          <w:szCs w:val="24"/>
          <w:lang w:bidi="ar-SA"/>
        </w:rPr>
      </w:pPr>
      <w:r w:rsidRPr="00D12955">
        <w:rPr>
          <w:rFonts w:eastAsiaTheme="minorHAnsi" w:cs="Times New Roman"/>
          <w:b/>
          <w:color w:val="222222"/>
          <w:szCs w:val="24"/>
          <w:lang w:bidi="ar-SA"/>
        </w:rPr>
        <w:t>Skin</w:t>
      </w:r>
    </w:p>
    <w:p w14:paraId="72E3F62B" w14:textId="4CAB171F" w:rsidR="00AA3825" w:rsidRDefault="00D12955" w:rsidP="00D12955">
      <w:pPr>
        <w:spacing w:line="240" w:lineRule="auto"/>
        <w:rPr>
          <w:rFonts w:eastAsiaTheme="minorHAnsi" w:cs="Times New Roman"/>
          <w:color w:val="222222"/>
          <w:szCs w:val="24"/>
          <w:lang w:bidi="ar-SA"/>
        </w:rPr>
      </w:pPr>
      <w:r w:rsidRPr="00D12955">
        <w:rPr>
          <w:rFonts w:eastAsiaTheme="minorHAnsi" w:cs="Times New Roman"/>
          <w:color w:val="222222"/>
          <w:szCs w:val="24"/>
          <w:lang w:bidi="ar-SA"/>
        </w:rPr>
        <w:t>Wash well with soap and water. Remove and wash contaminated clothing. For fluoride obtain medical attention as soon as possible and for others obtain medical attention if irritation persists.</w:t>
      </w:r>
    </w:p>
    <w:p w14:paraId="5AA2DA8D" w14:textId="77777777" w:rsidR="00AA3825" w:rsidRDefault="00AA3825">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34E70E39" w14:textId="4D016DFA" w:rsidR="00F60D0D" w:rsidRPr="001372D4" w:rsidRDefault="00F60D0D" w:rsidP="00F60D0D">
      <w:pPr>
        <w:pStyle w:val="Heading1"/>
        <w:spacing w:before="0" w:after="80" w:line="240" w:lineRule="auto"/>
        <w:rPr>
          <w:rFonts w:eastAsiaTheme="minorHAnsi"/>
          <w:lang w:bidi="ar-SA"/>
        </w:rPr>
      </w:pPr>
      <w:r>
        <w:rPr>
          <w:rFonts w:eastAsiaTheme="minorHAnsi"/>
          <w:lang w:bidi="ar-SA"/>
        </w:rPr>
        <w:lastRenderedPageBreak/>
        <w:t>Arsenic metal and compounds</w:t>
      </w:r>
    </w:p>
    <w:p w14:paraId="041AA967" w14:textId="77777777" w:rsidR="00957E88" w:rsidRPr="00957E88" w:rsidRDefault="00957E88" w:rsidP="00957E88">
      <w:pPr>
        <w:spacing w:line="240" w:lineRule="auto"/>
        <w:rPr>
          <w:rFonts w:eastAsiaTheme="minorHAnsi" w:cs="Times New Roman"/>
          <w:color w:val="222222"/>
          <w:szCs w:val="24"/>
          <w:lang w:bidi="ar-SA"/>
        </w:rPr>
      </w:pPr>
      <w:r w:rsidRPr="00957E88">
        <w:rPr>
          <w:rFonts w:eastAsiaTheme="minorHAnsi" w:cs="Times New Roman"/>
          <w:color w:val="222222"/>
          <w:szCs w:val="24"/>
          <w:lang w:bidi="ar-SA"/>
        </w:rPr>
        <w:t>The use of arsenic or its compounds is not recommended in schools but may nevertheless be encountered in a variety of areas.</w:t>
      </w:r>
    </w:p>
    <w:p w14:paraId="1F19838A" w14:textId="77777777" w:rsidR="00F60D0D" w:rsidRPr="001372D4" w:rsidRDefault="00F60D0D" w:rsidP="00F60D0D">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Hazards</w:t>
      </w:r>
    </w:p>
    <w:p w14:paraId="21915D92" w14:textId="77777777" w:rsidR="00957E88" w:rsidRPr="00034F1E" w:rsidRDefault="00957E88" w:rsidP="00957E88">
      <w:pPr>
        <w:spacing w:line="240" w:lineRule="auto"/>
        <w:rPr>
          <w:rFonts w:eastAsiaTheme="minorHAnsi" w:cs="Times New Roman"/>
          <w:color w:val="222222"/>
          <w:szCs w:val="24"/>
          <w:lang w:bidi="ar-SA"/>
        </w:rPr>
      </w:pPr>
      <w:r w:rsidRPr="00957E88">
        <w:rPr>
          <w:rFonts w:eastAsiaTheme="minorHAnsi" w:cs="Times New Roman"/>
          <w:color w:val="222222"/>
          <w:szCs w:val="24"/>
          <w:lang w:bidi="ar-SA"/>
        </w:rPr>
        <w:t>Extremely poisonous (toxic) if inhaled, swallowed or absorbed by the skin. Chronic effects by inhalation, by ingestion of dust and by skin contact. A recognised Category 1 carcinogen.</w:t>
      </w:r>
    </w:p>
    <w:p w14:paraId="6BC4C3AC" w14:textId="77777777" w:rsidR="00F60D0D" w:rsidRDefault="00F60D0D" w:rsidP="00F60D0D">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957E88" w:rsidRPr="00B44834" w14:paraId="6BB53A3A" w14:textId="77777777" w:rsidTr="0092392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54D827" w14:textId="77777777" w:rsidR="00957E88" w:rsidRPr="00EC65A2"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F50F2F" w14:textId="77777777" w:rsidR="00957E88" w:rsidRPr="00EC65A2"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544EB3" w14:textId="77777777" w:rsidR="00957E88" w:rsidRPr="00EC65A2"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5BED96" w14:textId="77777777" w:rsidR="00957E88" w:rsidRPr="00EC65A2"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B6750C" w14:textId="77777777" w:rsidR="00957E88" w:rsidRPr="00EC65A2"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57E88" w:rsidRPr="00B44834" w14:paraId="0075D355" w14:textId="77777777" w:rsidTr="0092392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287C05A" w14:textId="3FD95922" w:rsidR="00957E88" w:rsidRPr="00EC65A2"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arsenic metal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CEB0B25" w14:textId="68074AD5" w:rsidR="00957E88" w:rsidRPr="00EC65A2"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176B19" w14:textId="4C9349C2" w:rsidR="00957E88" w:rsidRPr="00EC65A2"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Acute toxin Cat 3 (oral)</w:t>
            </w:r>
            <w:r w:rsidRPr="00957E88">
              <w:rPr>
                <w:rFonts w:ascii="Arial Narrow" w:eastAsia="Times New Roman" w:hAnsi="Arial Narrow" w:cs="Arial"/>
                <w:color w:val="000000" w:themeColor="text1"/>
                <w:sz w:val="20"/>
                <w:szCs w:val="20"/>
                <w:lang w:eastAsia="en-GB" w:bidi="ar-SA"/>
              </w:rPr>
              <w:br/>
              <w:t>Acute toxin Cat 3 (inhalation)</w:t>
            </w:r>
            <w:r w:rsidRPr="00957E88">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74840F" w14:textId="40A7B3C5" w:rsidR="00957E88" w:rsidRPr="00EC65A2"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H301: Toxic if swallowed</w:t>
            </w:r>
            <w:r w:rsidRPr="00957E88">
              <w:rPr>
                <w:rFonts w:ascii="Arial Narrow" w:eastAsia="Times New Roman" w:hAnsi="Arial Narrow" w:cs="Arial"/>
                <w:color w:val="000000" w:themeColor="text1"/>
                <w:sz w:val="20"/>
                <w:szCs w:val="20"/>
                <w:lang w:eastAsia="en-GB" w:bidi="ar-SA"/>
              </w:rPr>
              <w:br/>
              <w:t>H331: Toxic if inhaled.</w:t>
            </w:r>
            <w:r w:rsidRPr="00957E88">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9FB1589" w14:textId="510E431F" w:rsidR="00957E88" w:rsidRPr="00EC65A2"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w:eastAsia="Times New Roman" w:hAnsi="Arial" w:cs="Arial"/>
                <w:noProof/>
                <w:color w:val="747474"/>
                <w:szCs w:val="24"/>
                <w:lang w:eastAsia="en-GB" w:bidi="ar-SA"/>
              </w:rPr>
              <w:drawing>
                <wp:inline distT="0" distB="0" distL="0" distR="0" wp14:anchorId="2B31DC19" wp14:editId="32D56AC6">
                  <wp:extent cx="525145" cy="525145"/>
                  <wp:effectExtent l="0" t="0" r="8255" b="8255"/>
                  <wp:docPr id="249" name="Picture 24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57E88" w:rsidRPr="001372D4">
              <w:rPr>
                <w:rFonts w:ascii="Arial" w:eastAsia="Times New Roman" w:hAnsi="Arial" w:cs="Arial"/>
                <w:noProof/>
                <w:color w:val="747474"/>
                <w:szCs w:val="24"/>
                <w:lang w:eastAsia="en-GB" w:bidi="ar-SA"/>
              </w:rPr>
              <w:drawing>
                <wp:inline distT="0" distB="0" distL="0" distR="0" wp14:anchorId="2C879CFE" wp14:editId="699E8A92">
                  <wp:extent cx="525145" cy="525145"/>
                  <wp:effectExtent l="0" t="0" r="8255" b="8255"/>
                  <wp:docPr id="239" name="Picture 23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57E88" w:rsidRPr="00B44834" w14:paraId="5EB22341" w14:textId="77777777" w:rsidTr="0092392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391DF3" w14:textId="51D3AE0F" w:rsidR="00957E88" w:rsidRPr="001F050D"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arsenic compounds excepting trioxide &amp; pentoxide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3EC45B" w14:textId="77777777" w:rsidR="00957E88" w:rsidRPr="001F050D"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FF842A" w14:textId="363B01F0"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Acute toxin Cat 3 (oral)</w:t>
            </w:r>
            <w:r w:rsidRPr="00957E88">
              <w:rPr>
                <w:rFonts w:ascii="Arial Narrow" w:eastAsia="Times New Roman" w:hAnsi="Arial Narrow" w:cs="Arial"/>
                <w:color w:val="000000" w:themeColor="text1"/>
                <w:sz w:val="20"/>
                <w:szCs w:val="20"/>
                <w:lang w:eastAsia="en-GB" w:bidi="ar-SA"/>
              </w:rPr>
              <w:br/>
              <w:t>Acute toxin Cat 3 (inhalation)</w:t>
            </w:r>
            <w:r w:rsidRPr="00957E88">
              <w:rPr>
                <w:rFonts w:ascii="Arial Narrow" w:eastAsia="Times New Roman" w:hAnsi="Arial Narrow" w:cs="Arial"/>
                <w:color w:val="000000" w:themeColor="text1"/>
                <w:sz w:val="20"/>
                <w:szCs w:val="20"/>
                <w:lang w:eastAsia="en-GB" w:bidi="ar-SA"/>
              </w:rPr>
              <w:br/>
              <w:t>Carcinogen Cat 1A</w:t>
            </w:r>
            <w:r w:rsidRPr="00957E88">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7E266F" w14:textId="650C9191"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H301: Toxic if swallowed</w:t>
            </w:r>
            <w:r w:rsidRPr="00957E88">
              <w:rPr>
                <w:rFonts w:ascii="Arial Narrow" w:eastAsia="Times New Roman" w:hAnsi="Arial Narrow" w:cs="Arial"/>
                <w:color w:val="000000" w:themeColor="text1"/>
                <w:sz w:val="20"/>
                <w:szCs w:val="20"/>
                <w:lang w:eastAsia="en-GB" w:bidi="ar-SA"/>
              </w:rPr>
              <w:br/>
              <w:t>H331: Toxic if inhaled.</w:t>
            </w:r>
            <w:r w:rsidRPr="00957E88">
              <w:rPr>
                <w:rFonts w:ascii="Arial Narrow" w:eastAsia="Times New Roman" w:hAnsi="Arial Narrow" w:cs="Arial"/>
                <w:color w:val="000000" w:themeColor="text1"/>
                <w:sz w:val="20"/>
                <w:szCs w:val="20"/>
                <w:lang w:eastAsia="en-GB" w:bidi="ar-SA"/>
              </w:rPr>
              <w:br/>
              <w:t>H350: May cause cancer</w:t>
            </w:r>
            <w:r w:rsidRPr="00957E88">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955A33" w14:textId="502EB7EF" w:rsidR="00957E88" w:rsidRPr="001372D4" w:rsidRDefault="0092392E" w:rsidP="003751B3">
            <w:pPr>
              <w:spacing w:after="0" w:line="240" w:lineRule="auto"/>
              <w:ind w:left="-227"/>
              <w:rPr>
                <w:rFonts w:ascii="Arial" w:eastAsia="Times New Roman" w:hAnsi="Arial" w:cs="Arial"/>
                <w:noProof/>
                <w:color w:val="747474"/>
                <w:szCs w:val="24"/>
                <w:lang w:eastAsia="en-GB" w:bidi="ar-SA"/>
              </w:rPr>
            </w:pPr>
            <w:r w:rsidRPr="00957E88">
              <w:rPr>
                <w:rFonts w:ascii="Arial" w:eastAsia="Times New Roman" w:hAnsi="Arial" w:cs="Arial"/>
                <w:noProof/>
                <w:color w:val="747474"/>
                <w:szCs w:val="24"/>
                <w:lang w:eastAsia="en-GB" w:bidi="ar-SA"/>
              </w:rPr>
              <w:drawing>
                <wp:inline distT="0" distB="0" distL="0" distR="0" wp14:anchorId="09D21E12" wp14:editId="5CD85BAC">
                  <wp:extent cx="525145" cy="525145"/>
                  <wp:effectExtent l="0" t="0" r="8255" b="8255"/>
                  <wp:docPr id="250" name="Picture 250"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57E88">
              <w:rPr>
                <w:rFonts w:ascii="Arial" w:eastAsia="Times New Roman" w:hAnsi="Arial" w:cs="Arial"/>
                <w:noProof/>
                <w:color w:val="747474"/>
                <w:szCs w:val="24"/>
                <w:lang w:eastAsia="en-GB" w:bidi="ar-SA"/>
              </w:rPr>
              <w:drawing>
                <wp:inline distT="0" distB="0" distL="0" distR="0" wp14:anchorId="2B533553" wp14:editId="32318167">
                  <wp:extent cx="525145" cy="525145"/>
                  <wp:effectExtent l="0" t="0" r="8255" b="8255"/>
                  <wp:docPr id="251" name="Picture 25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57E88" w:rsidRPr="001372D4">
              <w:rPr>
                <w:rFonts w:ascii="Arial" w:eastAsia="Times New Roman" w:hAnsi="Arial" w:cs="Arial"/>
                <w:noProof/>
                <w:color w:val="747474"/>
                <w:szCs w:val="24"/>
                <w:lang w:eastAsia="en-GB" w:bidi="ar-SA"/>
              </w:rPr>
              <w:drawing>
                <wp:inline distT="0" distB="0" distL="0" distR="0" wp14:anchorId="658B92F1" wp14:editId="36910F8D">
                  <wp:extent cx="525145" cy="525145"/>
                  <wp:effectExtent l="0" t="0" r="8255" b="8255"/>
                  <wp:docPr id="241" name="Picture 24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57E88" w:rsidRPr="00B44834" w14:paraId="1EC566CE" w14:textId="77777777" w:rsidTr="0092392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FF4E73" w14:textId="18587A6B" w:rsidR="00957E88" w:rsidRPr="001F050D"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arsenic pentoxide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7189D0" w14:textId="7CFF3AB0"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C0CA19" w14:textId="1A6F811F"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Acute toxin Cat 3 (oral)</w:t>
            </w:r>
            <w:r w:rsidRPr="00957E88">
              <w:rPr>
                <w:rFonts w:ascii="Arial Narrow" w:eastAsia="Times New Roman" w:hAnsi="Arial Narrow" w:cs="Arial"/>
                <w:color w:val="000000" w:themeColor="text1"/>
                <w:sz w:val="20"/>
                <w:szCs w:val="20"/>
                <w:lang w:eastAsia="en-GB" w:bidi="ar-SA"/>
              </w:rPr>
              <w:br/>
              <w:t>Acute toxin Cat 3 (inhalation)</w:t>
            </w:r>
            <w:r w:rsidRPr="00957E88">
              <w:rPr>
                <w:rFonts w:ascii="Arial Narrow" w:eastAsia="Times New Roman" w:hAnsi="Arial Narrow" w:cs="Arial"/>
                <w:color w:val="000000" w:themeColor="text1"/>
                <w:sz w:val="20"/>
                <w:szCs w:val="20"/>
                <w:lang w:eastAsia="en-GB" w:bidi="ar-SA"/>
              </w:rPr>
              <w:br/>
              <w:t>Carcinogen Cat 1A</w:t>
            </w:r>
            <w:r w:rsidRPr="00957E88">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16239C" w14:textId="18C20D9D"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H301: Toxic if swallowed</w:t>
            </w:r>
            <w:r w:rsidRPr="00957E88">
              <w:rPr>
                <w:rFonts w:ascii="Arial Narrow" w:eastAsia="Times New Roman" w:hAnsi="Arial Narrow" w:cs="Arial"/>
                <w:color w:val="000000" w:themeColor="text1"/>
                <w:sz w:val="20"/>
                <w:szCs w:val="20"/>
                <w:lang w:eastAsia="en-GB" w:bidi="ar-SA"/>
              </w:rPr>
              <w:br/>
              <w:t>H331: Toxic if inhaled.</w:t>
            </w:r>
            <w:r w:rsidRPr="00957E88">
              <w:rPr>
                <w:rFonts w:ascii="Arial Narrow" w:eastAsia="Times New Roman" w:hAnsi="Arial Narrow" w:cs="Arial"/>
                <w:color w:val="000000" w:themeColor="text1"/>
                <w:sz w:val="20"/>
                <w:szCs w:val="20"/>
                <w:lang w:eastAsia="en-GB" w:bidi="ar-SA"/>
              </w:rPr>
              <w:br/>
              <w:t>H350: May cause cancer</w:t>
            </w:r>
            <w:r w:rsidRPr="00957E88">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60DB30" w14:textId="29431287" w:rsidR="00957E88" w:rsidRPr="001372D4" w:rsidRDefault="0092392E" w:rsidP="003751B3">
            <w:pPr>
              <w:spacing w:after="0" w:line="240" w:lineRule="auto"/>
              <w:ind w:left="-227"/>
              <w:rPr>
                <w:rFonts w:ascii="Arial" w:eastAsia="Times New Roman" w:hAnsi="Arial" w:cs="Arial"/>
                <w:noProof/>
                <w:color w:val="747474"/>
                <w:szCs w:val="24"/>
                <w:lang w:eastAsia="en-GB" w:bidi="ar-SA"/>
              </w:rPr>
            </w:pPr>
            <w:r w:rsidRPr="00957E88">
              <w:rPr>
                <w:rFonts w:ascii="Arial" w:eastAsia="Times New Roman" w:hAnsi="Arial" w:cs="Arial"/>
                <w:noProof/>
                <w:color w:val="747474"/>
                <w:szCs w:val="24"/>
                <w:lang w:eastAsia="en-GB" w:bidi="ar-SA"/>
              </w:rPr>
              <w:drawing>
                <wp:inline distT="0" distB="0" distL="0" distR="0" wp14:anchorId="569264A0" wp14:editId="492B335A">
                  <wp:extent cx="525145" cy="525145"/>
                  <wp:effectExtent l="0" t="0" r="8255" b="8255"/>
                  <wp:docPr id="252" name="Picture 25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57E88">
              <w:rPr>
                <w:rFonts w:ascii="Arial" w:eastAsia="Times New Roman" w:hAnsi="Arial" w:cs="Arial"/>
                <w:noProof/>
                <w:color w:val="747474"/>
                <w:szCs w:val="24"/>
                <w:lang w:eastAsia="en-GB" w:bidi="ar-SA"/>
              </w:rPr>
              <w:drawing>
                <wp:inline distT="0" distB="0" distL="0" distR="0" wp14:anchorId="0D2A96B8" wp14:editId="35E4C3DF">
                  <wp:extent cx="525145" cy="525145"/>
                  <wp:effectExtent l="0" t="0" r="8255" b="8255"/>
                  <wp:docPr id="253" name="Picture 25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57E88" w:rsidRPr="001372D4">
              <w:rPr>
                <w:rFonts w:ascii="Arial" w:eastAsia="Times New Roman" w:hAnsi="Arial" w:cs="Arial"/>
                <w:noProof/>
                <w:color w:val="747474"/>
                <w:szCs w:val="24"/>
                <w:lang w:eastAsia="en-GB" w:bidi="ar-SA"/>
              </w:rPr>
              <w:drawing>
                <wp:inline distT="0" distB="0" distL="0" distR="0" wp14:anchorId="74DB9906" wp14:editId="278A6DD2">
                  <wp:extent cx="525145" cy="525145"/>
                  <wp:effectExtent l="0" t="0" r="8255" b="8255"/>
                  <wp:docPr id="243" name="Picture 24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57E88" w:rsidRPr="00B44834" w14:paraId="0F96EFAE" w14:textId="77777777" w:rsidTr="0092392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05A051" w14:textId="19AE2D64" w:rsidR="00957E88" w:rsidRPr="001F050D"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arsenic trioxide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E3FD1E" w14:textId="77777777" w:rsidR="00957E88" w:rsidRPr="001F050D" w:rsidRDefault="00957E88"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7262DA" w14:textId="01644BC0"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Acute toxin Cat 2 (oral)</w:t>
            </w:r>
            <w:r w:rsidRPr="00957E88">
              <w:rPr>
                <w:rFonts w:ascii="Arial Narrow" w:eastAsia="Times New Roman" w:hAnsi="Arial Narrow" w:cs="Arial"/>
                <w:color w:val="000000" w:themeColor="text1"/>
                <w:sz w:val="20"/>
                <w:szCs w:val="20"/>
                <w:lang w:eastAsia="en-GB" w:bidi="ar-SA"/>
              </w:rPr>
              <w:br/>
              <w:t>Skin corrosive Cat 1B</w:t>
            </w:r>
            <w:r w:rsidRPr="00957E88">
              <w:rPr>
                <w:rFonts w:ascii="Arial Narrow" w:eastAsia="Times New Roman" w:hAnsi="Arial Narrow" w:cs="Arial"/>
                <w:color w:val="000000" w:themeColor="text1"/>
                <w:sz w:val="20"/>
                <w:szCs w:val="20"/>
                <w:lang w:eastAsia="en-GB" w:bidi="ar-SA"/>
              </w:rPr>
              <w:br/>
              <w:t>Carcinogen Cat 1A</w:t>
            </w:r>
            <w:r w:rsidRPr="00957E88">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47483F" w14:textId="63EBAE44" w:rsidR="00957E88" w:rsidRPr="001F050D" w:rsidRDefault="0092392E" w:rsidP="003751B3">
            <w:pPr>
              <w:spacing w:after="0" w:line="240" w:lineRule="auto"/>
              <w:ind w:left="-227"/>
              <w:rPr>
                <w:rFonts w:ascii="Arial Narrow" w:eastAsia="Times New Roman" w:hAnsi="Arial Narrow" w:cs="Arial"/>
                <w:color w:val="000000" w:themeColor="text1"/>
                <w:sz w:val="20"/>
                <w:szCs w:val="20"/>
                <w:lang w:eastAsia="en-GB" w:bidi="ar-SA"/>
              </w:rPr>
            </w:pPr>
            <w:r w:rsidRPr="00957E88">
              <w:rPr>
                <w:rFonts w:ascii="Arial Narrow" w:eastAsia="Times New Roman" w:hAnsi="Arial Narrow" w:cs="Arial"/>
                <w:color w:val="000000" w:themeColor="text1"/>
                <w:sz w:val="20"/>
                <w:szCs w:val="20"/>
                <w:lang w:eastAsia="en-GB" w:bidi="ar-SA"/>
              </w:rPr>
              <w:t>H300: Fatal if swallowed.</w:t>
            </w:r>
            <w:r w:rsidRPr="00957E88">
              <w:rPr>
                <w:rFonts w:ascii="Arial Narrow" w:eastAsia="Times New Roman" w:hAnsi="Arial Narrow" w:cs="Arial"/>
                <w:color w:val="000000" w:themeColor="text1"/>
                <w:sz w:val="20"/>
                <w:szCs w:val="20"/>
                <w:lang w:eastAsia="en-GB" w:bidi="ar-SA"/>
              </w:rPr>
              <w:br/>
              <w:t>H314: Causes severe skin burns and eye damage</w:t>
            </w:r>
            <w:r w:rsidRPr="00957E88">
              <w:rPr>
                <w:rFonts w:ascii="Arial Narrow" w:eastAsia="Times New Roman" w:hAnsi="Arial Narrow" w:cs="Arial"/>
                <w:color w:val="000000" w:themeColor="text1"/>
                <w:sz w:val="20"/>
                <w:szCs w:val="20"/>
                <w:lang w:eastAsia="en-GB" w:bidi="ar-SA"/>
              </w:rPr>
              <w:br/>
              <w:t>H350: May cause cancer</w:t>
            </w:r>
            <w:r w:rsidRPr="00957E88">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AB66E4" w14:textId="3C7A2365" w:rsidR="00957E88" w:rsidRPr="001372D4" w:rsidRDefault="00957E88" w:rsidP="003751B3">
            <w:pPr>
              <w:spacing w:after="0" w:line="240" w:lineRule="auto"/>
              <w:ind w:left="-227"/>
              <w:rPr>
                <w:rFonts w:ascii="Arial" w:eastAsia="Times New Roman" w:hAnsi="Arial" w:cs="Arial"/>
                <w:noProof/>
                <w:color w:val="747474"/>
                <w:szCs w:val="24"/>
                <w:lang w:eastAsia="en-GB" w:bidi="ar-SA"/>
              </w:rPr>
            </w:pPr>
            <w:r w:rsidRPr="001F050D">
              <w:rPr>
                <w:rFonts w:ascii="Arial" w:eastAsia="Times New Roman" w:hAnsi="Arial" w:cs="Arial"/>
                <w:noProof/>
                <w:color w:val="747474"/>
                <w:szCs w:val="24"/>
                <w:lang w:eastAsia="en-GB" w:bidi="ar-SA"/>
              </w:rPr>
              <w:drawing>
                <wp:inline distT="0" distB="0" distL="0" distR="0" wp14:anchorId="04A3E7D6" wp14:editId="1F01A85A">
                  <wp:extent cx="525145" cy="525145"/>
                  <wp:effectExtent l="0" t="0" r="8255" b="8255"/>
                  <wp:docPr id="244" name="Picture 244"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27FCF" w:rsidRPr="00957E88">
              <w:rPr>
                <w:rFonts w:ascii="Arial" w:eastAsia="Times New Roman" w:hAnsi="Arial" w:cs="Arial"/>
                <w:noProof/>
                <w:color w:val="747474"/>
                <w:szCs w:val="24"/>
                <w:lang w:eastAsia="en-GB" w:bidi="ar-SA"/>
              </w:rPr>
              <w:drawing>
                <wp:inline distT="0" distB="0" distL="0" distR="0" wp14:anchorId="7B8629AD" wp14:editId="64F9BDBE">
                  <wp:extent cx="525145" cy="525145"/>
                  <wp:effectExtent l="0" t="0" r="8255" b="8255"/>
                  <wp:docPr id="254" name="Picture 25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27FCF" w:rsidRPr="00957E88">
              <w:rPr>
                <w:rFonts w:ascii="Arial" w:eastAsia="Times New Roman" w:hAnsi="Arial" w:cs="Arial"/>
                <w:noProof/>
                <w:color w:val="747474"/>
                <w:szCs w:val="24"/>
                <w:lang w:eastAsia="en-GB" w:bidi="ar-SA"/>
              </w:rPr>
              <w:drawing>
                <wp:inline distT="0" distB="0" distL="0" distR="0" wp14:anchorId="34ACB1A9" wp14:editId="60285D4F">
                  <wp:extent cx="525145" cy="525145"/>
                  <wp:effectExtent l="0" t="0" r="8255" b="8255"/>
                  <wp:docPr id="255" name="Picture 25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1F050D">
              <w:rPr>
                <w:rFonts w:ascii="Arial" w:eastAsia="Times New Roman" w:hAnsi="Arial" w:cs="Arial"/>
                <w:noProof/>
                <w:color w:val="747474"/>
                <w:szCs w:val="24"/>
                <w:lang w:eastAsia="en-GB" w:bidi="ar-SA"/>
              </w:rPr>
              <w:drawing>
                <wp:inline distT="0" distB="0" distL="0" distR="0" wp14:anchorId="1DA45399" wp14:editId="4427D253">
                  <wp:extent cx="525145" cy="525145"/>
                  <wp:effectExtent l="0" t="0" r="8255" b="8255"/>
                  <wp:docPr id="245" name="Picture 24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05F9AF5" w14:textId="27971A94" w:rsidR="00957E88" w:rsidRDefault="00957E88" w:rsidP="00957E88">
      <w:pPr>
        <w:spacing w:line="240" w:lineRule="auto"/>
        <w:rPr>
          <w:rFonts w:eastAsiaTheme="minorHAnsi" w:cs="Times New Roman"/>
          <w:color w:val="222222"/>
          <w:szCs w:val="24"/>
          <w:lang w:bidi="ar-SA"/>
        </w:rPr>
      </w:pPr>
    </w:p>
    <w:p w14:paraId="04FFB18D" w14:textId="77777777" w:rsidR="00927FCF" w:rsidRP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r w:rsidRPr="00927FCF">
        <w:rPr>
          <w:rFonts w:eastAsiaTheme="minorHAnsi" w:cs="Times New Roman"/>
          <w:b/>
          <w:bCs/>
          <w:color w:val="222222"/>
          <w:sz w:val="28"/>
          <w:szCs w:val="28"/>
          <w:lang w:bidi="ar-SA"/>
        </w:rPr>
        <w:t>Incompatibility</w:t>
      </w:r>
    </w:p>
    <w:p w14:paraId="3F276CE1" w14:textId="537131FC"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Arsenic when heated or on contact with acid produces very toxic fumes. Arsenic compounds can react with reducing agents, especially with ‘nascent hydrogen’ to form the toxic gas arsine.</w:t>
      </w:r>
    </w:p>
    <w:p w14:paraId="6688C1D0" w14:textId="77777777" w:rsidR="00927FCF" w:rsidRP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r w:rsidRPr="00927FCF">
        <w:rPr>
          <w:rFonts w:eastAsiaTheme="minorHAnsi" w:cs="Times New Roman"/>
          <w:b/>
          <w:bCs/>
          <w:color w:val="222222"/>
          <w:sz w:val="28"/>
          <w:szCs w:val="28"/>
          <w:lang w:bidi="ar-SA"/>
        </w:rPr>
        <w:t>Handling</w:t>
      </w:r>
    </w:p>
    <w:p w14:paraId="7B41493D" w14:textId="40BAA5A3"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If vapour is likely to be given off, substances must be handled in a fume cupboard using rubber gloves and eye protection. Avoid acidic reducing media which will reduce Arsenic compounds to the highly toxic amine gas.</w:t>
      </w:r>
    </w:p>
    <w:p w14:paraId="12A3AFA9" w14:textId="77777777" w:rsidR="00927FCF" w:rsidRP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r w:rsidRPr="00927FCF">
        <w:rPr>
          <w:rFonts w:eastAsiaTheme="minorHAnsi" w:cs="Times New Roman"/>
          <w:b/>
          <w:bCs/>
          <w:color w:val="222222"/>
          <w:sz w:val="28"/>
          <w:szCs w:val="28"/>
          <w:lang w:bidi="ar-SA"/>
        </w:rPr>
        <w:t>Storage</w:t>
      </w:r>
    </w:p>
    <w:p w14:paraId="2C969BAC" w14:textId="77777777"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Keep securely in store</w:t>
      </w:r>
    </w:p>
    <w:p w14:paraId="7348F9D2" w14:textId="33258060" w:rsidR="00927FCF" w:rsidRPr="00927FCF" w:rsidRDefault="00927FCF" w:rsidP="00927FCF">
      <w:pPr>
        <w:spacing w:line="240" w:lineRule="auto"/>
        <w:rPr>
          <w:rFonts w:eastAsiaTheme="minorHAnsi" w:cs="Times New Roman"/>
          <w:b/>
          <w:color w:val="222222"/>
          <w:szCs w:val="24"/>
          <w:lang w:bidi="ar-SA"/>
        </w:rPr>
      </w:pPr>
      <w:r w:rsidRPr="00927FCF">
        <w:rPr>
          <w:rFonts w:eastAsiaTheme="minorHAnsi" w:cs="Times New Roman"/>
          <w:b/>
          <w:color w:val="222222"/>
          <w:szCs w:val="24"/>
          <w:lang w:bidi="ar-SA"/>
        </w:rPr>
        <w:t>The use of arsenic or its compounds is not recommended in schools</w:t>
      </w:r>
    </w:p>
    <w:p w14:paraId="244664B9" w14:textId="77777777" w:rsid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p>
    <w:p w14:paraId="51A4D79D" w14:textId="38976D3C" w:rsidR="00927FCF" w:rsidRP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r w:rsidRPr="00927FCF">
        <w:rPr>
          <w:rFonts w:eastAsiaTheme="minorHAnsi" w:cs="Times New Roman"/>
          <w:b/>
          <w:bCs/>
          <w:color w:val="222222"/>
          <w:sz w:val="28"/>
          <w:szCs w:val="28"/>
          <w:lang w:bidi="ar-SA"/>
        </w:rPr>
        <w:lastRenderedPageBreak/>
        <w:t>Disposal</w:t>
      </w:r>
    </w:p>
    <w:p w14:paraId="125D229B" w14:textId="4B2A5C58"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Wear rubber gloves and eye protection. Very small quantities such as washings of glassware can be run to waste. Otherwise store and await uplift by disposal contractor.</w:t>
      </w:r>
    </w:p>
    <w:p w14:paraId="1A053DBF" w14:textId="77777777" w:rsidR="00927FCF" w:rsidRP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r w:rsidRPr="00927FCF">
        <w:rPr>
          <w:rFonts w:eastAsiaTheme="minorHAnsi" w:cs="Times New Roman"/>
          <w:b/>
          <w:bCs/>
          <w:color w:val="222222"/>
          <w:sz w:val="28"/>
          <w:szCs w:val="28"/>
          <w:lang w:bidi="ar-SA"/>
        </w:rPr>
        <w:t>Spillage</w:t>
      </w:r>
    </w:p>
    <w:p w14:paraId="6D14E157" w14:textId="633D8BD5"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Wear rubber gloves and eye protection and carefully shovel into a bucket. Store to await uplift by disposal contractor. Mop up area of spillage thoroughly with water.</w:t>
      </w:r>
    </w:p>
    <w:p w14:paraId="5515AF5B" w14:textId="77777777" w:rsidR="00927FCF" w:rsidRPr="00927FCF" w:rsidRDefault="00927FCF" w:rsidP="00927FCF">
      <w:pPr>
        <w:autoSpaceDE w:val="0"/>
        <w:autoSpaceDN w:val="0"/>
        <w:adjustRightInd w:val="0"/>
        <w:spacing w:after="80" w:line="240" w:lineRule="auto"/>
        <w:rPr>
          <w:rFonts w:eastAsiaTheme="minorHAnsi" w:cs="Times New Roman"/>
          <w:b/>
          <w:bCs/>
          <w:color w:val="222222"/>
          <w:sz w:val="28"/>
          <w:szCs w:val="28"/>
          <w:lang w:bidi="ar-SA"/>
        </w:rPr>
      </w:pPr>
      <w:r w:rsidRPr="00927FCF">
        <w:rPr>
          <w:rFonts w:eastAsiaTheme="minorHAnsi" w:cs="Times New Roman"/>
          <w:b/>
          <w:bCs/>
          <w:color w:val="222222"/>
          <w:sz w:val="28"/>
          <w:szCs w:val="28"/>
          <w:lang w:bidi="ar-SA"/>
        </w:rPr>
        <w:t>Remedial Measures</w:t>
      </w:r>
    </w:p>
    <w:p w14:paraId="4313C05D" w14:textId="7AF34F7E"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In all cases of exposure take casualty to hospital as soon as possible.</w:t>
      </w:r>
    </w:p>
    <w:p w14:paraId="67C799F5" w14:textId="77777777" w:rsidR="00927FCF" w:rsidRPr="00927FCF" w:rsidRDefault="00927FCF" w:rsidP="00927FCF">
      <w:pPr>
        <w:spacing w:line="240" w:lineRule="auto"/>
        <w:rPr>
          <w:rFonts w:eastAsiaTheme="minorHAnsi" w:cs="Times New Roman"/>
          <w:b/>
          <w:color w:val="222222"/>
          <w:szCs w:val="24"/>
          <w:lang w:bidi="ar-SA"/>
        </w:rPr>
      </w:pPr>
      <w:r w:rsidRPr="00927FCF">
        <w:rPr>
          <w:rFonts w:eastAsiaTheme="minorHAnsi" w:cs="Times New Roman"/>
          <w:b/>
          <w:color w:val="222222"/>
          <w:szCs w:val="24"/>
          <w:lang w:bidi="ar-SA"/>
        </w:rPr>
        <w:t>Eyes</w:t>
      </w:r>
    </w:p>
    <w:p w14:paraId="5870E7AA" w14:textId="52A765A5"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Irrigate with water for at least 10 minutes. Obtain medical attention as soon as possible.</w:t>
      </w:r>
    </w:p>
    <w:p w14:paraId="7E743800" w14:textId="77777777" w:rsidR="00927FCF" w:rsidRPr="00927FCF" w:rsidRDefault="00927FCF" w:rsidP="00927FCF">
      <w:pPr>
        <w:spacing w:line="240" w:lineRule="auto"/>
        <w:rPr>
          <w:rFonts w:eastAsiaTheme="minorHAnsi" w:cs="Times New Roman"/>
          <w:b/>
          <w:color w:val="222222"/>
          <w:szCs w:val="24"/>
          <w:lang w:bidi="ar-SA"/>
        </w:rPr>
      </w:pPr>
      <w:r w:rsidRPr="00927FCF">
        <w:rPr>
          <w:rFonts w:eastAsiaTheme="minorHAnsi" w:cs="Times New Roman"/>
          <w:b/>
          <w:color w:val="222222"/>
          <w:szCs w:val="24"/>
          <w:lang w:bidi="ar-SA"/>
        </w:rPr>
        <w:t>Mouth</w:t>
      </w:r>
    </w:p>
    <w:p w14:paraId="3A4341C6" w14:textId="68EFCD64"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Wash out mouth thoroughly with water. Don’t induce vomiting. Obtain medical attention as soon as possible.</w:t>
      </w:r>
    </w:p>
    <w:p w14:paraId="413F2A7D" w14:textId="77777777" w:rsidR="00927FCF" w:rsidRPr="00927FCF" w:rsidRDefault="00927FCF" w:rsidP="00927FCF">
      <w:pPr>
        <w:spacing w:line="240" w:lineRule="auto"/>
        <w:rPr>
          <w:rFonts w:eastAsiaTheme="minorHAnsi" w:cs="Times New Roman"/>
          <w:b/>
          <w:color w:val="222222"/>
          <w:szCs w:val="24"/>
          <w:lang w:bidi="ar-SA"/>
        </w:rPr>
      </w:pPr>
      <w:r w:rsidRPr="00927FCF">
        <w:rPr>
          <w:rFonts w:eastAsiaTheme="minorHAnsi" w:cs="Times New Roman"/>
          <w:b/>
          <w:color w:val="222222"/>
          <w:szCs w:val="24"/>
          <w:lang w:bidi="ar-SA"/>
        </w:rPr>
        <w:t>Lungs</w:t>
      </w:r>
    </w:p>
    <w:p w14:paraId="5561E549" w14:textId="6A62BCBF" w:rsidR="00927FCF" w:rsidRPr="00927FCF"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Move patient from area of exposure. Rest and keep warm. Obtain medical attention as soon as possible.</w:t>
      </w:r>
    </w:p>
    <w:p w14:paraId="27A61656" w14:textId="77777777" w:rsidR="00927FCF" w:rsidRPr="00927FCF" w:rsidRDefault="00927FCF" w:rsidP="00927FCF">
      <w:pPr>
        <w:spacing w:line="240" w:lineRule="auto"/>
        <w:rPr>
          <w:rFonts w:eastAsiaTheme="minorHAnsi" w:cs="Times New Roman"/>
          <w:b/>
          <w:color w:val="222222"/>
          <w:szCs w:val="24"/>
          <w:lang w:bidi="ar-SA"/>
        </w:rPr>
      </w:pPr>
      <w:r w:rsidRPr="00927FCF">
        <w:rPr>
          <w:rFonts w:eastAsiaTheme="minorHAnsi" w:cs="Times New Roman"/>
          <w:b/>
          <w:color w:val="222222"/>
          <w:szCs w:val="24"/>
          <w:lang w:bidi="ar-SA"/>
        </w:rPr>
        <w:t>Skin</w:t>
      </w:r>
    </w:p>
    <w:p w14:paraId="6AE36DEA" w14:textId="29B39B8A" w:rsidR="00957E88" w:rsidRDefault="00927FCF" w:rsidP="00927FCF">
      <w:pPr>
        <w:spacing w:line="240" w:lineRule="auto"/>
        <w:rPr>
          <w:rFonts w:eastAsiaTheme="minorHAnsi" w:cs="Times New Roman"/>
          <w:color w:val="222222"/>
          <w:szCs w:val="24"/>
          <w:lang w:bidi="ar-SA"/>
        </w:rPr>
      </w:pPr>
      <w:r w:rsidRPr="00927FCF">
        <w:rPr>
          <w:rFonts w:eastAsiaTheme="minorHAnsi" w:cs="Times New Roman"/>
          <w:color w:val="222222"/>
          <w:szCs w:val="24"/>
          <w:lang w:bidi="ar-SA"/>
        </w:rPr>
        <w:t>Wash well with soap and water. Remove and wash contaminated clothing. Obtain medical attention as soon as possible.</w:t>
      </w:r>
    </w:p>
    <w:p w14:paraId="41F2EFC8" w14:textId="3B92E373" w:rsidR="00927FCF" w:rsidRDefault="00927FCF">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1091E757" w14:textId="5D07485A" w:rsidR="00927FCF" w:rsidRPr="001372D4" w:rsidRDefault="00927FCF" w:rsidP="00927FCF">
      <w:pPr>
        <w:pStyle w:val="Heading1"/>
        <w:spacing w:before="0" w:after="80" w:line="240" w:lineRule="auto"/>
        <w:rPr>
          <w:rFonts w:eastAsiaTheme="minorHAnsi"/>
          <w:lang w:bidi="ar-SA"/>
        </w:rPr>
      </w:pPr>
      <w:r>
        <w:rPr>
          <w:rFonts w:eastAsiaTheme="minorHAnsi"/>
          <w:lang w:bidi="ar-SA"/>
        </w:rPr>
        <w:lastRenderedPageBreak/>
        <w:t>Asbestos</w:t>
      </w:r>
    </w:p>
    <w:p w14:paraId="54196C8B" w14:textId="77777777" w:rsidR="0056709C" w:rsidRPr="0056709C" w:rsidRDefault="0056709C" w:rsidP="0056709C">
      <w:pPr>
        <w:autoSpaceDE w:val="0"/>
        <w:autoSpaceDN w:val="0"/>
        <w:adjustRightInd w:val="0"/>
        <w:spacing w:after="80" w:line="240" w:lineRule="auto"/>
        <w:rPr>
          <w:rFonts w:eastAsiaTheme="minorHAnsi" w:cs="Times New Roman"/>
          <w:b/>
          <w:color w:val="FF0000"/>
          <w:szCs w:val="24"/>
          <w:lang w:bidi="ar-SA"/>
        </w:rPr>
      </w:pPr>
      <w:r w:rsidRPr="0056709C">
        <w:rPr>
          <w:rFonts w:eastAsiaTheme="minorHAnsi" w:cs="Times New Roman"/>
          <w:b/>
          <w:color w:val="FF0000"/>
          <w:szCs w:val="24"/>
          <w:lang w:bidi="ar-SA"/>
        </w:rPr>
        <w:t>Asbestos, or items containing asbestos, should not be in schools</w:t>
      </w:r>
    </w:p>
    <w:p w14:paraId="474E6E10" w14:textId="26E13A4D" w:rsidR="0056709C" w:rsidRDefault="0056709C" w:rsidP="0056709C">
      <w:pPr>
        <w:autoSpaceDE w:val="0"/>
        <w:autoSpaceDN w:val="0"/>
        <w:adjustRightInd w:val="0"/>
        <w:spacing w:after="80" w:line="240" w:lineRule="auto"/>
        <w:rPr>
          <w:rFonts w:eastAsiaTheme="minorHAnsi" w:cs="Times New Roman"/>
          <w:color w:val="222222"/>
          <w:szCs w:val="24"/>
          <w:lang w:bidi="ar-SA"/>
        </w:rPr>
      </w:pPr>
      <w:r w:rsidRPr="0056709C">
        <w:rPr>
          <w:rFonts w:eastAsiaTheme="minorHAnsi" w:cs="Times New Roman"/>
          <w:color w:val="222222"/>
          <w:szCs w:val="24"/>
          <w:lang w:bidi="ar-SA"/>
        </w:rPr>
        <w:t>Description: Although it will not be in use in school laboratories, it might very occasionally be encountered on oven door seals and parts of older apparatus which required heat-resistant material. All such soft forms or the apparatus containing them should be replaced. Some hard forms such as asbestos cement working surfaces or sides in fume cupboards must be assessed by the employer. In many cases it is much safer to leave these intact or seal them in than to have them removed.</w:t>
      </w:r>
    </w:p>
    <w:p w14:paraId="5A9E33CD" w14:textId="02362874" w:rsidR="0056709C" w:rsidRDefault="0056709C" w:rsidP="0056709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9865153" w14:textId="5BEE28C0" w:rsidR="0056709C" w:rsidRDefault="0056709C" w:rsidP="0056709C">
      <w:pPr>
        <w:autoSpaceDE w:val="0"/>
        <w:autoSpaceDN w:val="0"/>
        <w:adjustRightInd w:val="0"/>
        <w:spacing w:after="80" w:line="240" w:lineRule="auto"/>
        <w:rPr>
          <w:rFonts w:eastAsiaTheme="minorHAnsi" w:cs="Times New Roman"/>
          <w:color w:val="222222"/>
          <w:szCs w:val="24"/>
          <w:lang w:bidi="ar-SA"/>
        </w:rPr>
      </w:pPr>
      <w:r w:rsidRPr="0056709C">
        <w:rPr>
          <w:rFonts w:eastAsiaTheme="minorHAnsi" w:cs="Times New Roman"/>
          <w:color w:val="222222"/>
          <w:szCs w:val="24"/>
          <w:lang w:bidi="ar-SA"/>
        </w:rPr>
        <w:t xml:space="preserve">Dust is irritant to eyes, lungs and skin. Blue asbestos (crocidolite) and other forms; actinolite, amosite, anthophyllite, chrysotile (white asbestos) and tremolite are all toxic and carcinogenic and should be avoided. Inhalation, even of a very small amount, can cause asbestosis, tuberculosis and cancer of the lung. Effect is often only detected years after exposure. Soft forms including paper tape, rope and asbestos wool should not be available in school laboratories. Hard cement form may be still be present in some old schools or equipment as a heat resistant insulator, hot pipe covering, brake linings, fireproof gloves and clothing etc – though it has not been used in this way since the </w:t>
      </w:r>
      <w:proofErr w:type="spellStart"/>
      <w:r w:rsidRPr="0056709C">
        <w:rPr>
          <w:rFonts w:eastAsiaTheme="minorHAnsi" w:cs="Times New Roman"/>
          <w:color w:val="222222"/>
          <w:szCs w:val="24"/>
          <w:lang w:bidi="ar-SA"/>
        </w:rPr>
        <w:t>mid 1970s</w:t>
      </w:r>
      <w:proofErr w:type="spellEnd"/>
      <w:r w:rsidRPr="0056709C">
        <w:rPr>
          <w:rFonts w:eastAsiaTheme="minorHAnsi" w:cs="Times New Roman"/>
          <w:color w:val="222222"/>
          <w:szCs w:val="24"/>
          <w:lang w:bidi="ar-SA"/>
        </w:rPr>
        <w:t xml:space="preserve">. If any is found it should be disposed of and should be replaced by alternatives. Bench mats have been asbestos-free for decades now (calcium silicate matrix reinforced with cellulose fibre). Heat resistant ceramic paper such as </w:t>
      </w:r>
      <w:proofErr w:type="spellStart"/>
      <w:r w:rsidRPr="0056709C">
        <w:rPr>
          <w:rFonts w:eastAsiaTheme="minorHAnsi" w:cs="Times New Roman"/>
          <w:color w:val="222222"/>
          <w:szCs w:val="24"/>
          <w:lang w:bidi="ar-SA"/>
        </w:rPr>
        <w:t>Superwool</w:t>
      </w:r>
      <w:proofErr w:type="spellEnd"/>
      <w:r w:rsidRPr="0056709C">
        <w:rPr>
          <w:rFonts w:eastAsiaTheme="minorHAnsi" w:cs="Times New Roman"/>
          <w:color w:val="222222"/>
          <w:szCs w:val="24"/>
          <w:lang w:bidi="ar-SA"/>
        </w:rPr>
        <w:t xml:space="preserve"> is also available from suppliers.</w:t>
      </w:r>
    </w:p>
    <w:p w14:paraId="2979C040" w14:textId="236FAB6E" w:rsidR="00927FCF" w:rsidRDefault="00927FCF" w:rsidP="0056709C">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56709C" w:rsidRPr="00B44834" w14:paraId="14BC7F4F" w14:textId="77777777" w:rsidTr="003751B3">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4570B8" w14:textId="77777777"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020ED3" w14:textId="77777777"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FF6F2C" w14:textId="77777777"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58BF81" w14:textId="77777777"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B78D81" w14:textId="77777777"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6709C" w:rsidRPr="00B44834" w14:paraId="0987D97B"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E6CAD54" w14:textId="2AEE7018"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56709C">
              <w:rPr>
                <w:rFonts w:ascii="Arial Narrow" w:eastAsia="Times New Roman" w:hAnsi="Arial Narrow" w:cs="Arial"/>
                <w:color w:val="000000" w:themeColor="text1"/>
                <w:sz w:val="20"/>
                <w:szCs w:val="20"/>
                <w:lang w:eastAsia="en-GB" w:bidi="ar-SA"/>
              </w:rPr>
              <w:t>asbestos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A4228C3" w14:textId="77777777"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2291FC" w14:textId="629B748A"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56709C">
              <w:rPr>
                <w:rFonts w:ascii="Arial Narrow" w:eastAsia="Times New Roman" w:hAnsi="Arial Narrow" w:cs="Arial"/>
                <w:color w:val="000000" w:themeColor="text1"/>
                <w:sz w:val="20"/>
                <w:szCs w:val="20"/>
                <w:lang w:eastAsia="en-GB" w:bidi="ar-SA"/>
              </w:rPr>
              <w:t>Carcinogen 1A</w:t>
            </w:r>
            <w:r w:rsidRPr="0056709C">
              <w:rPr>
                <w:rFonts w:ascii="Arial Narrow" w:eastAsia="Times New Roman" w:hAnsi="Arial Narrow" w:cs="Arial"/>
                <w:color w:val="000000" w:themeColor="text1"/>
                <w:sz w:val="20"/>
                <w:szCs w:val="20"/>
                <w:lang w:eastAsia="en-GB" w:bidi="ar-SA"/>
              </w:rPr>
              <w:br/>
              <w:t>Specific target organ toxin on repeated exposure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4765E3" w14:textId="3F695C02"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56709C">
              <w:rPr>
                <w:rFonts w:ascii="Arial Narrow" w:eastAsia="Times New Roman" w:hAnsi="Arial Narrow" w:cs="Arial"/>
                <w:color w:val="000000" w:themeColor="text1"/>
                <w:sz w:val="20"/>
                <w:szCs w:val="20"/>
                <w:lang w:eastAsia="en-GB" w:bidi="ar-SA"/>
              </w:rPr>
              <w:t>H350 May cause cancer</w:t>
            </w:r>
            <w:r w:rsidRPr="0056709C">
              <w:rPr>
                <w:rFonts w:ascii="Arial Narrow" w:eastAsia="Times New Roman" w:hAnsi="Arial Narrow" w:cs="Arial"/>
                <w:color w:val="000000" w:themeColor="text1"/>
                <w:sz w:val="20"/>
                <w:szCs w:val="20"/>
                <w:lang w:eastAsia="en-GB" w:bidi="ar-SA"/>
              </w:rPr>
              <w:br/>
              <w:t>H372: Causes damage to organs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1C7A2D" w14:textId="774C17A6" w:rsidR="0056709C" w:rsidRPr="00EC65A2" w:rsidRDefault="0056709C" w:rsidP="003751B3">
            <w:pPr>
              <w:spacing w:after="0" w:line="240" w:lineRule="auto"/>
              <w:ind w:left="-227"/>
              <w:rPr>
                <w:rFonts w:ascii="Arial Narrow" w:eastAsia="Times New Roman" w:hAnsi="Arial Narrow" w:cs="Arial"/>
                <w:color w:val="000000" w:themeColor="text1"/>
                <w:sz w:val="20"/>
                <w:szCs w:val="20"/>
                <w:lang w:eastAsia="en-GB" w:bidi="ar-SA"/>
              </w:rPr>
            </w:pPr>
            <w:r w:rsidRPr="0056709C">
              <w:rPr>
                <w:rFonts w:ascii="Arial" w:eastAsia="Times New Roman" w:hAnsi="Arial" w:cs="Arial"/>
                <w:noProof/>
                <w:color w:val="747474"/>
                <w:szCs w:val="24"/>
                <w:lang w:eastAsia="en-GB" w:bidi="ar-SA"/>
              </w:rPr>
              <w:drawing>
                <wp:inline distT="0" distB="0" distL="0" distR="0" wp14:anchorId="3D342D59" wp14:editId="15BC747E">
                  <wp:extent cx="525145" cy="525145"/>
                  <wp:effectExtent l="0" t="0" r="8255" b="8255"/>
                  <wp:docPr id="269" name="Picture 269" descr="https://www.sserc.org.uk/wp-content/uploads/2009/01/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sserc.org.uk/wp-content/uploads/2009/01/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E1054BC" w14:textId="77777777" w:rsid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p>
    <w:p w14:paraId="5327D684" w14:textId="77777777" w:rsidR="0056709C" w:rsidRP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r w:rsidRPr="0056709C">
        <w:rPr>
          <w:rFonts w:eastAsiaTheme="minorHAnsi" w:cs="Times New Roman"/>
          <w:b/>
          <w:bCs/>
          <w:color w:val="222222"/>
          <w:sz w:val="28"/>
          <w:szCs w:val="28"/>
          <w:lang w:bidi="ar-SA"/>
        </w:rPr>
        <w:t>Handling</w:t>
      </w:r>
    </w:p>
    <w:p w14:paraId="2CA0AFDE" w14:textId="2C3E0C11" w:rsidR="0056709C" w:rsidRPr="0056709C" w:rsidRDefault="0056709C" w:rsidP="0056709C">
      <w:pPr>
        <w:spacing w:line="240" w:lineRule="auto"/>
        <w:rPr>
          <w:rFonts w:eastAsiaTheme="minorHAnsi" w:cs="Times New Roman"/>
          <w:color w:val="222222"/>
          <w:szCs w:val="24"/>
          <w:lang w:bidi="ar-SA"/>
        </w:rPr>
      </w:pPr>
      <w:r w:rsidRPr="0056709C">
        <w:rPr>
          <w:rFonts w:eastAsiaTheme="minorHAnsi" w:cs="Times New Roman"/>
          <w:color w:val="222222"/>
          <w:szCs w:val="24"/>
          <w:lang w:bidi="ar-SA"/>
        </w:rPr>
        <w:t>Not handled in laboratories but may conceivably be encountered in car maintenance workshops. Handle carefully to avoid dust formation e.g. spray with water when changing brake shoes/pads on cars. Less danger with asbestos/cement board. Soft asbestos or wool most dangerous since dust easily formed. The use of asbestos in the UK is controlled in the first instance by the Control of Asbestos at Work Regulations</w:t>
      </w:r>
    </w:p>
    <w:p w14:paraId="2B879444" w14:textId="77777777" w:rsidR="0056709C" w:rsidRP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r w:rsidRPr="0056709C">
        <w:rPr>
          <w:rFonts w:eastAsiaTheme="minorHAnsi" w:cs="Times New Roman"/>
          <w:b/>
          <w:bCs/>
          <w:color w:val="222222"/>
          <w:sz w:val="28"/>
          <w:szCs w:val="28"/>
          <w:lang w:bidi="ar-SA"/>
        </w:rPr>
        <w:t>Storage</w:t>
      </w:r>
    </w:p>
    <w:p w14:paraId="0F65DFAA" w14:textId="5F827E8F" w:rsidR="0056709C" w:rsidRPr="0056709C" w:rsidRDefault="0056709C" w:rsidP="0056709C">
      <w:pPr>
        <w:spacing w:line="240" w:lineRule="auto"/>
        <w:rPr>
          <w:rFonts w:eastAsiaTheme="minorHAnsi" w:cs="Times New Roman"/>
          <w:color w:val="222222"/>
          <w:szCs w:val="24"/>
          <w:lang w:bidi="ar-SA"/>
        </w:rPr>
      </w:pPr>
      <w:r w:rsidRPr="0056709C">
        <w:rPr>
          <w:rFonts w:eastAsiaTheme="minorHAnsi" w:cs="Times New Roman"/>
          <w:color w:val="222222"/>
          <w:szCs w:val="24"/>
          <w:lang w:bidi="ar-SA"/>
        </w:rPr>
        <w:t>If asbestos geological samples are kept for exhibition purposes they should be securely stored in sealed jars or sealed display cases.</w:t>
      </w:r>
    </w:p>
    <w:p w14:paraId="4F9D66D7" w14:textId="51986C60" w:rsidR="0056709C" w:rsidRP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r w:rsidRPr="0056709C">
        <w:rPr>
          <w:rFonts w:eastAsiaTheme="minorHAnsi" w:cs="Times New Roman"/>
          <w:b/>
          <w:bCs/>
          <w:color w:val="222222"/>
          <w:sz w:val="28"/>
          <w:szCs w:val="28"/>
          <w:lang w:bidi="ar-SA"/>
        </w:rPr>
        <w:t>Stock</w:t>
      </w:r>
    </w:p>
    <w:p w14:paraId="7C9D3136" w14:textId="72F58FBE" w:rsidR="0056709C" w:rsidRPr="00CB2C56" w:rsidRDefault="0056709C" w:rsidP="0056709C">
      <w:pPr>
        <w:spacing w:line="240" w:lineRule="auto"/>
        <w:rPr>
          <w:rFonts w:eastAsiaTheme="minorHAnsi" w:cs="Times New Roman"/>
          <w:b/>
          <w:color w:val="FF0000"/>
          <w:szCs w:val="24"/>
          <w:lang w:bidi="ar-SA"/>
        </w:rPr>
      </w:pPr>
      <w:r w:rsidRPr="00CB2C56">
        <w:rPr>
          <w:rFonts w:eastAsiaTheme="minorHAnsi" w:cs="Times New Roman"/>
          <w:b/>
          <w:color w:val="FF0000"/>
          <w:szCs w:val="24"/>
          <w:lang w:bidi="ar-SA"/>
        </w:rPr>
        <w:t>Asbestos should not be used in school laboratories and, with the exception of geological samples, should not be kept.</w:t>
      </w:r>
    </w:p>
    <w:p w14:paraId="3575DFA7" w14:textId="77777777" w:rsidR="0056709C" w:rsidRP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r w:rsidRPr="0056709C">
        <w:rPr>
          <w:rFonts w:eastAsiaTheme="minorHAnsi" w:cs="Times New Roman"/>
          <w:b/>
          <w:bCs/>
          <w:color w:val="222222"/>
          <w:sz w:val="28"/>
          <w:szCs w:val="28"/>
          <w:lang w:bidi="ar-SA"/>
        </w:rPr>
        <w:t>Disposal</w:t>
      </w:r>
    </w:p>
    <w:p w14:paraId="730D750A" w14:textId="1E2D1954" w:rsidR="0056709C" w:rsidRPr="0056709C" w:rsidRDefault="0056709C" w:rsidP="0056709C">
      <w:pPr>
        <w:spacing w:line="240" w:lineRule="auto"/>
        <w:rPr>
          <w:rFonts w:eastAsiaTheme="minorHAnsi" w:cs="Times New Roman"/>
          <w:color w:val="222222"/>
          <w:szCs w:val="24"/>
          <w:lang w:bidi="ar-SA"/>
        </w:rPr>
      </w:pPr>
      <w:r w:rsidRPr="0056709C">
        <w:rPr>
          <w:rFonts w:eastAsiaTheme="minorHAnsi" w:cs="Times New Roman"/>
          <w:color w:val="222222"/>
          <w:szCs w:val="24"/>
          <w:lang w:bidi="ar-SA"/>
        </w:rPr>
        <w:t>Any items found which are suspected of containing asbestos should be treated as if they do</w:t>
      </w:r>
      <w:r w:rsidR="00CB2C56">
        <w:rPr>
          <w:rFonts w:eastAsiaTheme="minorHAnsi" w:cs="Times New Roman"/>
          <w:color w:val="222222"/>
          <w:szCs w:val="24"/>
          <w:lang w:bidi="ar-SA"/>
        </w:rPr>
        <w:t xml:space="preserve"> contain it</w:t>
      </w:r>
      <w:r w:rsidRPr="0056709C">
        <w:rPr>
          <w:rFonts w:eastAsiaTheme="minorHAnsi" w:cs="Times New Roman"/>
          <w:color w:val="222222"/>
          <w:szCs w:val="24"/>
          <w:lang w:bidi="ar-SA"/>
        </w:rPr>
        <w:t>. They should be double-bagged and taped securely and then stored in a safe place to await collection by a licensed specialist asbestos disposal contractor.</w:t>
      </w:r>
    </w:p>
    <w:p w14:paraId="664FF97D" w14:textId="77777777" w:rsidR="0056709C" w:rsidRP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r w:rsidRPr="0056709C">
        <w:rPr>
          <w:rFonts w:eastAsiaTheme="minorHAnsi" w:cs="Times New Roman"/>
          <w:b/>
          <w:bCs/>
          <w:color w:val="222222"/>
          <w:sz w:val="28"/>
          <w:szCs w:val="28"/>
          <w:lang w:bidi="ar-SA"/>
        </w:rPr>
        <w:t>Spillage</w:t>
      </w:r>
    </w:p>
    <w:p w14:paraId="51FB897B" w14:textId="4BF3B0EA" w:rsidR="0056709C" w:rsidRPr="0056709C" w:rsidRDefault="0056709C" w:rsidP="0056709C">
      <w:pPr>
        <w:spacing w:line="240" w:lineRule="auto"/>
        <w:rPr>
          <w:rFonts w:eastAsiaTheme="minorHAnsi" w:cs="Times New Roman"/>
          <w:color w:val="222222"/>
          <w:szCs w:val="24"/>
          <w:lang w:bidi="ar-SA"/>
        </w:rPr>
      </w:pPr>
      <w:r w:rsidRPr="0056709C">
        <w:rPr>
          <w:rFonts w:eastAsiaTheme="minorHAnsi" w:cs="Times New Roman"/>
          <w:color w:val="222222"/>
          <w:szCs w:val="24"/>
          <w:lang w:bidi="ar-SA"/>
        </w:rPr>
        <w:t>If dust is created or if type of asbestos unknown, the room should be evacuated and specialist asbestos disposal contractors contacted.</w:t>
      </w:r>
    </w:p>
    <w:p w14:paraId="7C2B3D6B" w14:textId="77777777" w:rsidR="00CB2C56" w:rsidRDefault="00CB2C56" w:rsidP="0056709C">
      <w:pPr>
        <w:autoSpaceDE w:val="0"/>
        <w:autoSpaceDN w:val="0"/>
        <w:adjustRightInd w:val="0"/>
        <w:spacing w:after="80" w:line="240" w:lineRule="auto"/>
        <w:rPr>
          <w:rFonts w:eastAsiaTheme="minorHAnsi" w:cs="Times New Roman"/>
          <w:b/>
          <w:bCs/>
          <w:color w:val="222222"/>
          <w:sz w:val="28"/>
          <w:szCs w:val="28"/>
          <w:lang w:bidi="ar-SA"/>
        </w:rPr>
      </w:pPr>
    </w:p>
    <w:p w14:paraId="2D953B31" w14:textId="77777777" w:rsidR="00CB2C56" w:rsidRDefault="00CB2C56" w:rsidP="0056709C">
      <w:pPr>
        <w:autoSpaceDE w:val="0"/>
        <w:autoSpaceDN w:val="0"/>
        <w:adjustRightInd w:val="0"/>
        <w:spacing w:after="80" w:line="240" w:lineRule="auto"/>
        <w:rPr>
          <w:rFonts w:eastAsiaTheme="minorHAnsi" w:cs="Times New Roman"/>
          <w:b/>
          <w:bCs/>
          <w:color w:val="222222"/>
          <w:sz w:val="28"/>
          <w:szCs w:val="28"/>
          <w:lang w:bidi="ar-SA"/>
        </w:rPr>
      </w:pPr>
    </w:p>
    <w:p w14:paraId="39D625CD" w14:textId="21E01BBF" w:rsidR="0056709C" w:rsidRPr="0056709C" w:rsidRDefault="0056709C" w:rsidP="0056709C">
      <w:pPr>
        <w:autoSpaceDE w:val="0"/>
        <w:autoSpaceDN w:val="0"/>
        <w:adjustRightInd w:val="0"/>
        <w:spacing w:after="80" w:line="240" w:lineRule="auto"/>
        <w:rPr>
          <w:rFonts w:eastAsiaTheme="minorHAnsi" w:cs="Times New Roman"/>
          <w:b/>
          <w:bCs/>
          <w:color w:val="222222"/>
          <w:sz w:val="28"/>
          <w:szCs w:val="28"/>
          <w:lang w:bidi="ar-SA"/>
        </w:rPr>
      </w:pPr>
      <w:r w:rsidRPr="0056709C">
        <w:rPr>
          <w:rFonts w:eastAsiaTheme="minorHAnsi" w:cs="Times New Roman"/>
          <w:b/>
          <w:bCs/>
          <w:color w:val="222222"/>
          <w:sz w:val="28"/>
          <w:szCs w:val="28"/>
          <w:lang w:bidi="ar-SA"/>
        </w:rPr>
        <w:lastRenderedPageBreak/>
        <w:t>Remedial Measures</w:t>
      </w:r>
    </w:p>
    <w:p w14:paraId="0D2C8F3E" w14:textId="6774F573" w:rsidR="00957E88" w:rsidRDefault="0056709C" w:rsidP="0056709C">
      <w:pPr>
        <w:spacing w:line="240" w:lineRule="auto"/>
        <w:rPr>
          <w:rFonts w:eastAsiaTheme="minorHAnsi" w:cs="Times New Roman"/>
          <w:color w:val="222222"/>
          <w:szCs w:val="24"/>
          <w:lang w:bidi="ar-SA"/>
        </w:rPr>
      </w:pPr>
      <w:r w:rsidRPr="0056709C">
        <w:rPr>
          <w:rFonts w:eastAsiaTheme="minorHAnsi" w:cs="Times New Roman"/>
          <w:color w:val="222222"/>
          <w:szCs w:val="24"/>
          <w:lang w:bidi="ar-SA"/>
        </w:rPr>
        <w:t>In the event of contamination clothing should be removed, placed in labelled polythene bags and sealed. Persons contaminated by dust should immediately take a shower or bath. Eyes and mouth should be well irrigated.</w:t>
      </w:r>
    </w:p>
    <w:p w14:paraId="6F72F111" w14:textId="4D406C10" w:rsidR="003751B3" w:rsidRDefault="003751B3">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009C4D59" w14:textId="230CF566" w:rsidR="003751B3" w:rsidRPr="001372D4" w:rsidRDefault="003751B3" w:rsidP="003751B3">
      <w:pPr>
        <w:pStyle w:val="Heading1"/>
        <w:spacing w:before="0" w:after="80" w:line="240" w:lineRule="auto"/>
        <w:rPr>
          <w:rFonts w:eastAsiaTheme="minorHAnsi"/>
          <w:lang w:bidi="ar-SA"/>
        </w:rPr>
      </w:pPr>
      <w:r>
        <w:rPr>
          <w:rFonts w:eastAsiaTheme="minorHAnsi"/>
          <w:lang w:bidi="ar-SA"/>
        </w:rPr>
        <w:lastRenderedPageBreak/>
        <w:t>Barium metal and compounds</w:t>
      </w:r>
    </w:p>
    <w:p w14:paraId="4F78D5D0" w14:textId="77777777" w:rsidR="003751B3" w:rsidRPr="003751B3" w:rsidRDefault="003751B3" w:rsidP="003751B3">
      <w:pPr>
        <w:spacing w:line="240" w:lineRule="auto"/>
        <w:rPr>
          <w:rFonts w:eastAsiaTheme="minorHAnsi" w:cs="Times New Roman"/>
          <w:color w:val="222222"/>
          <w:szCs w:val="24"/>
          <w:lang w:bidi="ar-SA"/>
        </w:rPr>
      </w:pPr>
      <w:r w:rsidRPr="003751B3">
        <w:rPr>
          <w:rFonts w:eastAsiaTheme="minorHAnsi" w:cs="Times New Roman"/>
          <w:color w:val="222222"/>
          <w:szCs w:val="24"/>
          <w:lang w:bidi="ar-SA"/>
        </w:rPr>
        <w:t>Description: Barium is a silvery-white metal stored under liquid paraffin.</w:t>
      </w:r>
    </w:p>
    <w:p w14:paraId="3B0097B5" w14:textId="77777777" w:rsidR="003751B3" w:rsidRDefault="003751B3" w:rsidP="003751B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FE8A290" w14:textId="77777777" w:rsidR="003751B3" w:rsidRPr="003751B3" w:rsidRDefault="003751B3" w:rsidP="003751B3">
      <w:pPr>
        <w:spacing w:line="240" w:lineRule="auto"/>
        <w:rPr>
          <w:rFonts w:eastAsiaTheme="minorHAnsi" w:cs="Times New Roman"/>
          <w:color w:val="222222"/>
          <w:szCs w:val="24"/>
          <w:lang w:bidi="ar-SA"/>
        </w:rPr>
      </w:pPr>
      <w:r w:rsidRPr="003751B3">
        <w:rPr>
          <w:rFonts w:eastAsiaTheme="minorHAnsi" w:cs="Times New Roman"/>
          <w:color w:val="222222"/>
          <w:szCs w:val="24"/>
          <w:lang w:bidi="ar-SA"/>
        </w:rPr>
        <w:t>Barium is very harmful if swallowed or in contact with the skin. If finely divided presents an explosion/fire risk and is harmful if inhaled. Reacts with water, (slightly less vigorously than sodium) to produce extremely flammable hydrogen and a corrosive toxic solution of barium hydroxide.</w:t>
      </w:r>
    </w:p>
    <w:p w14:paraId="6AB138A4" w14:textId="77777777" w:rsidR="003751B3" w:rsidRPr="00957E88" w:rsidRDefault="003751B3" w:rsidP="003751B3">
      <w:pPr>
        <w:spacing w:line="240" w:lineRule="auto"/>
        <w:rPr>
          <w:rFonts w:eastAsiaTheme="minorHAnsi" w:cs="Times New Roman"/>
          <w:color w:val="222222"/>
          <w:szCs w:val="24"/>
          <w:lang w:bidi="ar-SA"/>
        </w:rPr>
      </w:pPr>
      <w:r w:rsidRPr="003751B3">
        <w:rPr>
          <w:rFonts w:eastAsiaTheme="minorHAnsi" w:cs="Times New Roman"/>
          <w:color w:val="222222"/>
          <w:szCs w:val="24"/>
          <w:lang w:bidi="ar-SA"/>
        </w:rPr>
        <w:t>Most compounds are harmful if swallowed, by skin contact or if dust inhaled. However, the chloride is toxic. May be mutagenic or teratogenic. Hydroxide also corrosive to skin, eyes and mucous membranes. Barium oxide is, strictly speaking, not corrosive but it is hygroscopic and thus readily forms corrosive barium hydroxide. Barium sulphate is only slightly water soluble and virtually non-toxic. See also barium nitrate(V).</w:t>
      </w:r>
    </w:p>
    <w:p w14:paraId="53EB28DA" w14:textId="77777777" w:rsidR="003751B3" w:rsidRDefault="003751B3" w:rsidP="003751B3">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3751B3" w:rsidRPr="00B44834" w14:paraId="1D5A8FFE" w14:textId="77777777" w:rsidTr="003751B3">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0ED5D6" w14:textId="77777777"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2E69F4" w14:textId="77777777"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A38F1B" w14:textId="77777777"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B5D400" w14:textId="77777777"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92F1FF" w14:textId="77777777"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751B3" w:rsidRPr="00B44834" w14:paraId="276A6D5C"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652BA46" w14:textId="6733EBA5"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barium</w:t>
            </w:r>
            <w:r w:rsidRPr="00957E88">
              <w:rPr>
                <w:rFonts w:ascii="Arial Narrow" w:eastAsia="Times New Roman" w:hAnsi="Arial Narrow" w:cs="Arial"/>
                <w:color w:val="000000" w:themeColor="text1"/>
                <w:sz w:val="20"/>
                <w:szCs w:val="20"/>
                <w:lang w:eastAsia="en-GB" w:bidi="ar-SA"/>
              </w:rPr>
              <w:t xml:space="preserve"> metal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EC0CF59" w14:textId="77777777" w:rsidR="003751B3" w:rsidRPr="00EC65A2"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DF3A7C" w14:textId="399253EA" w:rsidR="003751B3" w:rsidRPr="00EC65A2"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Water reactive solid Cat 2</w:t>
            </w:r>
            <w:r w:rsidRPr="00AD3874">
              <w:rPr>
                <w:rFonts w:ascii="Arial Narrow" w:eastAsia="Times New Roman" w:hAnsi="Arial Narrow" w:cs="Arial"/>
                <w:color w:val="000000" w:themeColor="text1"/>
                <w:sz w:val="20"/>
                <w:szCs w:val="20"/>
                <w:lang w:eastAsia="en-GB" w:bidi="ar-SA"/>
              </w:rPr>
              <w:br/>
              <w:t>Skin /eye irritant Cat 2</w:t>
            </w:r>
            <w:r w:rsidRPr="00AD3874">
              <w:rPr>
                <w:rFonts w:ascii="Arial Narrow" w:eastAsia="Times New Roman" w:hAnsi="Arial Narrow" w:cs="Arial"/>
                <w:color w:val="000000" w:themeColor="text1"/>
                <w:sz w:val="20"/>
                <w:szCs w:val="20"/>
                <w:lang w:eastAsia="en-GB" w:bidi="ar-SA"/>
              </w:rPr>
              <w:br/>
              <w:t>Respiratory irritant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D386E1" w14:textId="18AF889B" w:rsidR="003751B3" w:rsidRPr="00EC65A2"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H261: In contact with water releases flammable gases.</w:t>
            </w:r>
            <w:r w:rsidRPr="00AD3874">
              <w:rPr>
                <w:rFonts w:ascii="Arial Narrow" w:eastAsia="Times New Roman" w:hAnsi="Arial Narrow" w:cs="Arial"/>
                <w:color w:val="000000" w:themeColor="text1"/>
                <w:sz w:val="20"/>
                <w:szCs w:val="20"/>
                <w:lang w:eastAsia="en-GB" w:bidi="ar-SA"/>
              </w:rPr>
              <w:br/>
              <w:t>H315: Causes skin irritation.</w:t>
            </w:r>
            <w:r w:rsidRPr="00AD3874">
              <w:rPr>
                <w:rFonts w:ascii="Arial Narrow" w:eastAsia="Times New Roman" w:hAnsi="Arial Narrow" w:cs="Arial"/>
                <w:color w:val="000000" w:themeColor="text1"/>
                <w:sz w:val="20"/>
                <w:szCs w:val="20"/>
                <w:lang w:eastAsia="en-GB" w:bidi="ar-SA"/>
              </w:rPr>
              <w:br/>
              <w:t>H319: Causes serious eye irritation.</w:t>
            </w:r>
            <w:r w:rsidRPr="00AD3874">
              <w:rPr>
                <w:rFonts w:ascii="Arial Narrow" w:eastAsia="Times New Roman" w:hAnsi="Arial Narrow" w:cs="Arial"/>
                <w:color w:val="000000" w:themeColor="text1"/>
                <w:sz w:val="20"/>
                <w:szCs w:val="20"/>
                <w:lang w:eastAsia="en-GB" w:bidi="ar-SA"/>
              </w:rPr>
              <w:b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0EA4BCB" w14:textId="214AFA21" w:rsidR="003751B3" w:rsidRPr="00EC65A2" w:rsidRDefault="00354B97" w:rsidP="003751B3">
            <w:pPr>
              <w:spacing w:after="0" w:line="240" w:lineRule="auto"/>
              <w:ind w:left="-227"/>
              <w:rPr>
                <w:rFonts w:ascii="Arial Narrow" w:eastAsia="Times New Roman" w:hAnsi="Arial Narrow" w:cs="Arial"/>
                <w:color w:val="000000" w:themeColor="text1"/>
                <w:sz w:val="20"/>
                <w:szCs w:val="20"/>
                <w:lang w:eastAsia="en-GB" w:bidi="ar-SA"/>
              </w:rPr>
            </w:pPr>
            <w:r w:rsidRPr="003751B3">
              <w:rPr>
                <w:rFonts w:ascii="Arial" w:eastAsia="Times New Roman" w:hAnsi="Arial" w:cs="Arial"/>
                <w:noProof/>
                <w:color w:val="747474"/>
                <w:szCs w:val="24"/>
                <w:lang w:eastAsia="en-GB" w:bidi="ar-SA"/>
              </w:rPr>
              <w:drawing>
                <wp:inline distT="0" distB="0" distL="0" distR="0" wp14:anchorId="64319AB8" wp14:editId="5E097D07">
                  <wp:extent cx="525145" cy="525145"/>
                  <wp:effectExtent l="0" t="0" r="8255" b="8255"/>
                  <wp:docPr id="60" name="Picture 6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3751B3">
              <w:rPr>
                <w:rFonts w:ascii="Arial" w:eastAsia="Times New Roman" w:hAnsi="Arial" w:cs="Arial"/>
                <w:noProof/>
                <w:color w:val="747474"/>
                <w:szCs w:val="24"/>
                <w:lang w:eastAsia="en-GB" w:bidi="ar-SA"/>
              </w:rPr>
              <w:drawing>
                <wp:inline distT="0" distB="0" distL="0" distR="0" wp14:anchorId="546A75E4" wp14:editId="1339849F">
                  <wp:extent cx="525145" cy="525145"/>
                  <wp:effectExtent l="0" t="0" r="8255" b="8255"/>
                  <wp:docPr id="63" name="Picture 63"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751B3" w:rsidRPr="00B44834" w14:paraId="6FC12B02"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F22841" w14:textId="49E6938D" w:rsidR="003751B3"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barium carbonate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FF2A8B" w14:textId="4C8631F9" w:rsidR="003751B3"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0FE3AD" w14:textId="7C4E4CB6" w:rsidR="003751B3"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Acute toxin Cat 4 (oral)</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9E1AC6" w14:textId="5EC88E77" w:rsidR="003751B3"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75D6E1" w14:textId="20A1849B" w:rsidR="003751B3" w:rsidRPr="001372D4" w:rsidRDefault="00354B97" w:rsidP="003751B3">
            <w:pPr>
              <w:spacing w:after="0" w:line="240" w:lineRule="auto"/>
              <w:ind w:left="-227"/>
              <w:rPr>
                <w:rFonts w:ascii="Arial" w:eastAsia="Times New Roman" w:hAnsi="Arial" w:cs="Arial"/>
                <w:noProof/>
                <w:color w:val="747474"/>
                <w:szCs w:val="24"/>
                <w:lang w:eastAsia="en-GB" w:bidi="ar-SA"/>
              </w:rPr>
            </w:pPr>
            <w:r w:rsidRPr="003751B3">
              <w:rPr>
                <w:rFonts w:ascii="Arial" w:eastAsia="Times New Roman" w:hAnsi="Arial" w:cs="Arial"/>
                <w:noProof/>
                <w:color w:val="747474"/>
                <w:szCs w:val="24"/>
                <w:lang w:eastAsia="en-GB" w:bidi="ar-SA"/>
              </w:rPr>
              <w:drawing>
                <wp:inline distT="0" distB="0" distL="0" distR="0" wp14:anchorId="6F68F4AA" wp14:editId="287F0D1A">
                  <wp:extent cx="525145" cy="525145"/>
                  <wp:effectExtent l="0" t="0" r="8255" b="8255"/>
                  <wp:docPr id="64" name="Picture 64"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751B3" w:rsidRPr="00B44834" w14:paraId="5BF3710F"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9BF18C" w14:textId="4BEBDB18" w:rsidR="003751B3"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barium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8E7195" w14:textId="77777777" w:rsidR="003751B3" w:rsidRPr="001F050D"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A84648" w14:textId="05AE64FA" w:rsidR="003751B3"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Acute toxin Cat 3 (oral)</w:t>
            </w:r>
            <w:r w:rsidRPr="00A83E85">
              <w:rPr>
                <w:rFonts w:ascii="Arial Narrow" w:eastAsia="Times New Roman" w:hAnsi="Arial Narrow" w:cs="Arial"/>
                <w:color w:val="000000" w:themeColor="text1"/>
                <w:sz w:val="20"/>
                <w:szCs w:val="20"/>
                <w:lang w:eastAsia="en-GB" w:bidi="ar-SA"/>
              </w:rPr>
              <w:br/>
              <w:t>Acute toxin Cat 4 (inhalation)</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9D1A3C" w14:textId="638B9874" w:rsidR="003751B3"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H301: Toxic if swallowed.</w:t>
            </w:r>
            <w:r w:rsidRPr="00A83E85">
              <w:rPr>
                <w:rFonts w:ascii="Arial Narrow" w:eastAsia="Times New Roman" w:hAnsi="Arial Narrow" w:cs="Arial"/>
                <w:color w:val="000000" w:themeColor="text1"/>
                <w:sz w:val="20"/>
                <w:szCs w:val="20"/>
                <w:lang w:eastAsia="en-GB" w:bidi="ar-SA"/>
              </w:rPr>
              <w:br/>
              <w:t>H332: Harmful if inhaled.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046714" w14:textId="52E25AB9" w:rsidR="003751B3" w:rsidRPr="001372D4" w:rsidRDefault="003751B3" w:rsidP="003751B3">
            <w:pPr>
              <w:spacing w:after="0" w:line="240" w:lineRule="auto"/>
              <w:ind w:left="-227"/>
              <w:rPr>
                <w:rFonts w:ascii="Arial" w:eastAsia="Times New Roman" w:hAnsi="Arial" w:cs="Arial"/>
                <w:noProof/>
                <w:color w:val="747474"/>
                <w:szCs w:val="24"/>
                <w:lang w:eastAsia="en-GB" w:bidi="ar-SA"/>
              </w:rPr>
            </w:pPr>
            <w:r w:rsidRPr="00957E88">
              <w:rPr>
                <w:rFonts w:ascii="Arial" w:eastAsia="Times New Roman" w:hAnsi="Arial" w:cs="Arial"/>
                <w:noProof/>
                <w:color w:val="747474"/>
                <w:szCs w:val="24"/>
                <w:lang w:eastAsia="en-GB" w:bidi="ar-SA"/>
              </w:rPr>
              <w:drawing>
                <wp:inline distT="0" distB="0" distL="0" distR="0" wp14:anchorId="5BCBADB2" wp14:editId="2FD37E73">
                  <wp:extent cx="525145" cy="525145"/>
                  <wp:effectExtent l="0" t="0" r="8255" b="8255"/>
                  <wp:docPr id="39" name="Picture 3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751B3" w:rsidRPr="00B44834" w14:paraId="6340A85A"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4543F6" w14:textId="08B81132" w:rsidR="003751B3"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barium hydroxide, barium 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4D0357" w14:textId="77777777" w:rsidR="003751B3" w:rsidRPr="001F050D" w:rsidRDefault="003751B3" w:rsidP="003751B3">
            <w:pPr>
              <w:spacing w:after="0" w:line="240" w:lineRule="auto"/>
              <w:ind w:left="-227"/>
              <w:rPr>
                <w:rFonts w:ascii="Arial Narrow" w:eastAsia="Times New Roman" w:hAnsi="Arial Narrow" w:cs="Arial"/>
                <w:color w:val="000000" w:themeColor="text1"/>
                <w:sz w:val="20"/>
                <w:szCs w:val="20"/>
                <w:lang w:eastAsia="en-GB" w:bidi="ar-SA"/>
              </w:rPr>
            </w:pPr>
            <w:r w:rsidRPr="001F050D">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860BAE" w14:textId="5B74CF06" w:rsidR="003751B3"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Acute toxin Cat 4 (oral)</w:t>
            </w:r>
            <w:r w:rsidRPr="00A83E85">
              <w:rPr>
                <w:rFonts w:ascii="Arial Narrow" w:eastAsia="Times New Roman" w:hAnsi="Arial Narrow" w:cs="Arial"/>
                <w:color w:val="000000" w:themeColor="text1"/>
                <w:sz w:val="20"/>
                <w:szCs w:val="20"/>
                <w:lang w:eastAsia="en-GB" w:bidi="ar-SA"/>
              </w:rPr>
              <w:br/>
              <w:t>Acute toxin Cat 4 (inhalation)</w:t>
            </w:r>
            <w:r w:rsidRPr="00A83E85">
              <w:rPr>
                <w:rFonts w:ascii="Arial Narrow" w:eastAsia="Times New Roman" w:hAnsi="Arial Narrow" w:cs="Arial"/>
                <w:color w:val="000000" w:themeColor="text1"/>
                <w:sz w:val="20"/>
                <w:szCs w:val="20"/>
                <w:lang w:eastAsia="en-GB" w:bidi="ar-SA"/>
              </w:rPr>
              <w:br/>
              <w:t>Skin corrosive 1B</w:t>
            </w:r>
            <w:r w:rsidRPr="00A83E85">
              <w:rPr>
                <w:rFonts w:ascii="Arial Narrow" w:eastAsia="Times New Roman" w:hAnsi="Arial Narrow" w:cs="Arial"/>
                <w:color w:val="000000" w:themeColor="text1"/>
                <w:sz w:val="20"/>
                <w:szCs w:val="20"/>
                <w:lang w:eastAsia="en-GB" w:bidi="ar-SA"/>
              </w:rPr>
              <w:br/>
              <w:t>Eye damage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7ADB6B" w14:textId="19545FDA" w:rsidR="003751B3"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H302: Harmful if swallowed.</w:t>
            </w:r>
            <w:r w:rsidRPr="00A83E85">
              <w:rPr>
                <w:rFonts w:ascii="Arial Narrow" w:eastAsia="Times New Roman" w:hAnsi="Arial Narrow" w:cs="Arial"/>
                <w:color w:val="000000" w:themeColor="text1"/>
                <w:sz w:val="20"/>
                <w:szCs w:val="20"/>
                <w:lang w:eastAsia="en-GB" w:bidi="ar-SA"/>
              </w:rPr>
              <w:br/>
              <w:t>H332: Harmful if inhaled.</w:t>
            </w:r>
            <w:r w:rsidRPr="00A83E85">
              <w:rPr>
                <w:rFonts w:ascii="Arial Narrow" w:eastAsia="Times New Roman" w:hAnsi="Arial Narrow" w:cs="Arial"/>
                <w:color w:val="000000" w:themeColor="text1"/>
                <w:sz w:val="20"/>
                <w:szCs w:val="20"/>
                <w:lang w:eastAsia="en-GB" w:bidi="ar-SA"/>
              </w:rPr>
              <w:br/>
              <w:t>H314: Causes severe skin burns and eye damage</w:t>
            </w:r>
            <w:r w:rsidRPr="00A83E85">
              <w:rPr>
                <w:rFonts w:ascii="Arial Narrow" w:eastAsia="Times New Roman" w:hAnsi="Arial Narrow" w:cs="Arial"/>
                <w:color w:val="000000" w:themeColor="text1"/>
                <w:sz w:val="20"/>
                <w:szCs w:val="20"/>
                <w:lang w:eastAsia="en-GB" w:bidi="ar-SA"/>
              </w:rPr>
              <w:br/>
              <w:t>H318: Causes serious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405D1A" w14:textId="2D26754A" w:rsidR="003751B3" w:rsidRPr="001372D4" w:rsidRDefault="003751B3" w:rsidP="003751B3">
            <w:pPr>
              <w:spacing w:after="0" w:line="240" w:lineRule="auto"/>
              <w:ind w:left="-227"/>
              <w:rPr>
                <w:rFonts w:ascii="Arial" w:eastAsia="Times New Roman" w:hAnsi="Arial" w:cs="Arial"/>
                <w:noProof/>
                <w:color w:val="747474"/>
                <w:szCs w:val="24"/>
                <w:lang w:eastAsia="en-GB" w:bidi="ar-SA"/>
              </w:rPr>
            </w:pPr>
            <w:r w:rsidRPr="00957E88">
              <w:rPr>
                <w:rFonts w:ascii="Arial" w:eastAsia="Times New Roman" w:hAnsi="Arial" w:cs="Arial"/>
                <w:noProof/>
                <w:color w:val="747474"/>
                <w:szCs w:val="24"/>
                <w:lang w:eastAsia="en-GB" w:bidi="ar-SA"/>
              </w:rPr>
              <w:drawing>
                <wp:inline distT="0" distB="0" distL="0" distR="0" wp14:anchorId="0289CB3C" wp14:editId="0CCCAE1A">
                  <wp:extent cx="525145" cy="525145"/>
                  <wp:effectExtent l="0" t="0" r="8255" b="8255"/>
                  <wp:docPr id="44" name="Picture 4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54B97" w:rsidRPr="003751B3">
              <w:rPr>
                <w:rFonts w:ascii="Arial" w:eastAsia="Times New Roman" w:hAnsi="Arial" w:cs="Arial"/>
                <w:noProof/>
                <w:color w:val="747474"/>
                <w:szCs w:val="24"/>
                <w:lang w:eastAsia="en-GB" w:bidi="ar-SA"/>
              </w:rPr>
              <w:drawing>
                <wp:inline distT="0" distB="0" distL="0" distR="0" wp14:anchorId="376E5F5E" wp14:editId="204D5791">
                  <wp:extent cx="525145" cy="525145"/>
                  <wp:effectExtent l="0" t="0" r="8255" b="8255"/>
                  <wp:docPr id="65" name="Picture 65"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D3874" w:rsidRPr="00B44834" w14:paraId="1A1B9D70"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A22DDC" w14:textId="48424EDE" w:rsidR="00AD3874" w:rsidRPr="00AD3874"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barium peroxide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C639E5" w14:textId="77777777" w:rsidR="00AD3874"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A7F264" w14:textId="18FFB37E" w:rsidR="00AD3874"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Oxidising solid Cat 2</w:t>
            </w:r>
            <w:r w:rsidRPr="00A83E85">
              <w:rPr>
                <w:rFonts w:ascii="Arial Narrow" w:eastAsia="Times New Roman" w:hAnsi="Arial Narrow" w:cs="Arial"/>
                <w:color w:val="000000" w:themeColor="text1"/>
                <w:sz w:val="20"/>
                <w:szCs w:val="20"/>
                <w:lang w:eastAsia="en-GB" w:bidi="ar-SA"/>
              </w:rPr>
              <w:br/>
              <w:t>Acute toxin Cat 4 (oral)</w:t>
            </w:r>
            <w:r w:rsidRPr="00A83E85">
              <w:rPr>
                <w:rFonts w:ascii="Arial Narrow" w:eastAsia="Times New Roman" w:hAnsi="Arial Narrow" w:cs="Arial"/>
                <w:color w:val="000000" w:themeColor="text1"/>
                <w:sz w:val="20"/>
                <w:szCs w:val="20"/>
                <w:lang w:eastAsia="en-GB" w:bidi="ar-SA"/>
              </w:rPr>
              <w:br/>
              <w:t>Acute toxin Cat 4 (inhalation)</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0AA4E4" w14:textId="7D2A105E" w:rsidR="00AD3874"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H272 May intensify fire; oxidiser.</w:t>
            </w:r>
            <w:r w:rsidRPr="00A83E85">
              <w:rPr>
                <w:rFonts w:ascii="Arial Narrow" w:eastAsia="Times New Roman" w:hAnsi="Arial Narrow" w:cs="Arial"/>
                <w:color w:val="000000" w:themeColor="text1"/>
                <w:sz w:val="20"/>
                <w:szCs w:val="20"/>
                <w:lang w:eastAsia="en-GB" w:bidi="ar-SA"/>
              </w:rPr>
              <w:br/>
              <w:t>H302: Harmful if swallowed.</w:t>
            </w:r>
            <w:r w:rsidRPr="00A83E85">
              <w:rPr>
                <w:rFonts w:ascii="Arial Narrow" w:eastAsia="Times New Roman" w:hAnsi="Arial Narrow" w:cs="Arial"/>
                <w:color w:val="000000" w:themeColor="text1"/>
                <w:sz w:val="20"/>
                <w:szCs w:val="20"/>
                <w:lang w:eastAsia="en-GB" w:bidi="ar-SA"/>
              </w:rPr>
              <w:br/>
              <w:t>H332: Harmful if inhaled.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64B25F" w14:textId="3637592D" w:rsidR="00AD3874" w:rsidRPr="001F050D" w:rsidRDefault="00354B97" w:rsidP="003751B3">
            <w:pPr>
              <w:spacing w:after="0" w:line="240" w:lineRule="auto"/>
              <w:ind w:left="-227"/>
              <w:rPr>
                <w:rFonts w:ascii="Arial" w:eastAsia="Times New Roman" w:hAnsi="Arial" w:cs="Arial"/>
                <w:noProof/>
                <w:color w:val="747474"/>
                <w:szCs w:val="24"/>
                <w:lang w:eastAsia="en-GB" w:bidi="ar-SA"/>
              </w:rPr>
            </w:pPr>
            <w:r w:rsidRPr="003751B3">
              <w:rPr>
                <w:rFonts w:ascii="Arial" w:eastAsia="Times New Roman" w:hAnsi="Arial" w:cs="Arial"/>
                <w:noProof/>
                <w:color w:val="747474"/>
                <w:szCs w:val="24"/>
                <w:lang w:eastAsia="en-GB" w:bidi="ar-SA"/>
              </w:rPr>
              <w:drawing>
                <wp:inline distT="0" distB="0" distL="0" distR="0" wp14:anchorId="0464EA91" wp14:editId="2E8780A3">
                  <wp:extent cx="525145" cy="525145"/>
                  <wp:effectExtent l="0" t="0" r="8255" b="8255"/>
                  <wp:docPr id="70" name="Picture 70"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3751B3">
              <w:rPr>
                <w:rFonts w:ascii="Arial" w:eastAsia="Times New Roman" w:hAnsi="Arial" w:cs="Arial"/>
                <w:noProof/>
                <w:color w:val="747474"/>
                <w:szCs w:val="24"/>
                <w:lang w:eastAsia="en-GB" w:bidi="ar-SA"/>
              </w:rPr>
              <w:drawing>
                <wp:inline distT="0" distB="0" distL="0" distR="0" wp14:anchorId="73A03A88" wp14:editId="64F27854">
                  <wp:extent cx="525145" cy="525145"/>
                  <wp:effectExtent l="0" t="0" r="8255" b="8255"/>
                  <wp:docPr id="66" name="Picture 6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D3874" w:rsidRPr="00B44834" w14:paraId="0AAFFEE2"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96D267" w14:textId="2FFA5F3D" w:rsidR="00AD3874" w:rsidRPr="00AD3874"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barium sulphate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1260FA" w14:textId="77777777" w:rsidR="00AD3874"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1F536D" w14:textId="4ADC40DE" w:rsidR="00AD3874"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No significant hazard</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D05923" w14:textId="77777777" w:rsidR="00AD3874"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F853B5" w14:textId="77777777" w:rsidR="00AD3874" w:rsidRPr="001F050D" w:rsidRDefault="00AD3874" w:rsidP="003751B3">
            <w:pPr>
              <w:spacing w:after="0" w:line="240" w:lineRule="auto"/>
              <w:ind w:left="-227"/>
              <w:rPr>
                <w:rFonts w:ascii="Arial" w:eastAsia="Times New Roman" w:hAnsi="Arial" w:cs="Arial"/>
                <w:noProof/>
                <w:color w:val="747474"/>
                <w:szCs w:val="24"/>
                <w:lang w:eastAsia="en-GB" w:bidi="ar-SA"/>
              </w:rPr>
            </w:pPr>
          </w:p>
        </w:tc>
      </w:tr>
      <w:tr w:rsidR="00AD3874" w:rsidRPr="00B44834" w14:paraId="2CDD7A62" w14:textId="77777777" w:rsidTr="003751B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1CCC0D" w14:textId="47ACBBF8" w:rsidR="00AD3874" w:rsidRPr="00AD3874"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r w:rsidRPr="00AD3874">
              <w:rPr>
                <w:rFonts w:ascii="Arial Narrow" w:eastAsia="Times New Roman" w:hAnsi="Arial Narrow" w:cs="Arial"/>
                <w:color w:val="000000" w:themeColor="text1"/>
                <w:sz w:val="20"/>
                <w:szCs w:val="20"/>
                <w:lang w:eastAsia="en-GB" w:bidi="ar-SA"/>
              </w:rPr>
              <w:t>barium sulphide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CCF24D" w14:textId="77777777" w:rsidR="00AD3874" w:rsidRPr="001F050D" w:rsidRDefault="00AD3874" w:rsidP="003751B3">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785D2C" w14:textId="3E6AC22B" w:rsidR="00AD3874" w:rsidRPr="001F050D" w:rsidRDefault="00A83E85" w:rsidP="003751B3">
            <w:pPr>
              <w:spacing w:after="0" w:line="240" w:lineRule="auto"/>
              <w:ind w:left="-227"/>
              <w:rPr>
                <w:rFonts w:ascii="Arial Narrow" w:eastAsia="Times New Roman" w:hAnsi="Arial Narrow" w:cs="Arial"/>
                <w:color w:val="000000" w:themeColor="text1"/>
                <w:sz w:val="20"/>
                <w:szCs w:val="20"/>
                <w:lang w:eastAsia="en-GB" w:bidi="ar-SA"/>
              </w:rPr>
            </w:pPr>
            <w:r w:rsidRPr="00A83E85">
              <w:rPr>
                <w:rFonts w:ascii="Arial Narrow" w:eastAsia="Times New Roman" w:hAnsi="Arial Narrow" w:cs="Arial"/>
                <w:color w:val="000000" w:themeColor="text1"/>
                <w:sz w:val="20"/>
                <w:szCs w:val="20"/>
                <w:lang w:eastAsia="en-GB" w:bidi="ar-SA"/>
              </w:rPr>
              <w:t>Acute toxin Cat 4 (oral)</w:t>
            </w:r>
            <w:r w:rsidRPr="00A83E85">
              <w:rPr>
                <w:rFonts w:ascii="Arial Narrow" w:eastAsia="Times New Roman" w:hAnsi="Arial Narrow" w:cs="Arial"/>
                <w:color w:val="000000" w:themeColor="text1"/>
                <w:sz w:val="20"/>
                <w:szCs w:val="20"/>
                <w:lang w:eastAsia="en-GB" w:bidi="ar-SA"/>
              </w:rPr>
              <w:br/>
              <w:t>Acute toxin Cat 4 (inhalation)</w:t>
            </w:r>
            <w:r w:rsidRPr="00A83E85">
              <w:rPr>
                <w:rFonts w:ascii="Arial Narrow" w:eastAsia="Times New Roman" w:hAnsi="Arial Narrow" w:cs="Arial"/>
                <w:color w:val="000000" w:themeColor="text1"/>
                <w:sz w:val="20"/>
                <w:szCs w:val="20"/>
                <w:lang w:eastAsia="en-GB" w:bidi="ar-SA"/>
              </w:rPr>
              <w:br/>
              <w:t>Harmful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9B3BB8" w14:textId="207615B6" w:rsidR="00AD3874" w:rsidRPr="001F050D" w:rsidRDefault="00354B97" w:rsidP="003751B3">
            <w:pPr>
              <w:spacing w:after="0" w:line="240" w:lineRule="auto"/>
              <w:ind w:left="-227"/>
              <w:rPr>
                <w:rFonts w:ascii="Arial Narrow" w:eastAsia="Times New Roman" w:hAnsi="Arial Narrow" w:cs="Arial"/>
                <w:color w:val="000000" w:themeColor="text1"/>
                <w:sz w:val="20"/>
                <w:szCs w:val="20"/>
                <w:lang w:eastAsia="en-GB" w:bidi="ar-SA"/>
              </w:rPr>
            </w:pPr>
            <w:r w:rsidRPr="00354B97">
              <w:rPr>
                <w:rFonts w:ascii="Arial Narrow" w:eastAsia="Times New Roman" w:hAnsi="Arial Narrow" w:cs="Arial"/>
                <w:color w:val="000000" w:themeColor="text1"/>
                <w:sz w:val="20"/>
                <w:szCs w:val="20"/>
                <w:lang w:eastAsia="en-GB" w:bidi="ar-SA"/>
              </w:rPr>
              <w:t>H302: Harmful if swallowed.</w:t>
            </w:r>
            <w:r w:rsidRPr="00354B97">
              <w:rPr>
                <w:rFonts w:ascii="Arial Narrow" w:eastAsia="Times New Roman" w:hAnsi="Arial Narrow" w:cs="Arial"/>
                <w:color w:val="000000" w:themeColor="text1"/>
                <w:sz w:val="20"/>
                <w:szCs w:val="20"/>
                <w:lang w:eastAsia="en-GB" w:bidi="ar-SA"/>
              </w:rPr>
              <w:br/>
              <w:t>H332: Harmful if inhaled.</w:t>
            </w:r>
            <w:r w:rsidRPr="00354B97">
              <w:rPr>
                <w:rFonts w:ascii="Arial Narrow" w:eastAsia="Times New Roman" w:hAnsi="Arial Narrow" w:cs="Arial"/>
                <w:color w:val="000000" w:themeColor="text1"/>
                <w:sz w:val="20"/>
                <w:szCs w:val="20"/>
                <w:lang w:eastAsia="en-GB" w:bidi="ar-SA"/>
              </w:rPr>
              <w:br/>
              <w:t>H400: Very toxic to aquatic lif</w:t>
            </w:r>
            <w:r>
              <w:rPr>
                <w:rFonts w:ascii="Arial Narrow" w:eastAsia="Times New Roman" w:hAnsi="Arial Narrow" w:cs="Arial"/>
                <w:color w:val="000000" w:themeColor="text1"/>
                <w:sz w:val="20"/>
                <w:szCs w:val="20"/>
                <w:lang w:eastAsia="en-GB" w:bidi="ar-SA"/>
              </w:rPr>
              <w:t>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4F00C5" w14:textId="407EEC87" w:rsidR="00AD3874" w:rsidRPr="001F050D" w:rsidRDefault="00354B97" w:rsidP="003751B3">
            <w:pPr>
              <w:spacing w:after="0" w:line="240" w:lineRule="auto"/>
              <w:ind w:left="-227"/>
              <w:rPr>
                <w:rFonts w:ascii="Arial" w:eastAsia="Times New Roman" w:hAnsi="Arial" w:cs="Arial"/>
                <w:noProof/>
                <w:color w:val="747474"/>
                <w:szCs w:val="24"/>
                <w:lang w:eastAsia="en-GB" w:bidi="ar-SA"/>
              </w:rPr>
            </w:pPr>
            <w:r w:rsidRPr="003751B3">
              <w:rPr>
                <w:rFonts w:ascii="Arial" w:eastAsia="Times New Roman" w:hAnsi="Arial" w:cs="Arial"/>
                <w:noProof/>
                <w:color w:val="747474"/>
                <w:szCs w:val="24"/>
                <w:lang w:eastAsia="en-GB" w:bidi="ar-SA"/>
              </w:rPr>
              <w:drawing>
                <wp:inline distT="0" distB="0" distL="0" distR="0" wp14:anchorId="08494D37" wp14:editId="7F23EE33">
                  <wp:extent cx="525145" cy="525145"/>
                  <wp:effectExtent l="0" t="0" r="8255" b="8255"/>
                  <wp:docPr id="67" name="Picture 67"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3751B3">
              <w:rPr>
                <w:rFonts w:ascii="Arial" w:eastAsia="Times New Roman" w:hAnsi="Arial" w:cs="Arial"/>
                <w:noProof/>
                <w:color w:val="747474"/>
                <w:szCs w:val="24"/>
                <w:lang w:eastAsia="en-GB" w:bidi="ar-SA"/>
              </w:rPr>
              <w:drawing>
                <wp:inline distT="0" distB="0" distL="0" distR="0" wp14:anchorId="6044CE08" wp14:editId="4AA104B0">
                  <wp:extent cx="525145" cy="525145"/>
                  <wp:effectExtent l="0" t="0" r="8255" b="8255"/>
                  <wp:docPr id="71" name="Picture 7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41DB6E38" w14:textId="6DE6D76C" w:rsidR="003751B3" w:rsidRDefault="003751B3" w:rsidP="003751B3">
      <w:pPr>
        <w:spacing w:line="240" w:lineRule="auto"/>
        <w:rPr>
          <w:rFonts w:eastAsiaTheme="minorHAnsi" w:cs="Times New Roman"/>
          <w:color w:val="222222"/>
          <w:szCs w:val="24"/>
          <w:lang w:bidi="ar-SA"/>
        </w:rPr>
      </w:pPr>
    </w:p>
    <w:p w14:paraId="05F5D5EA" w14:textId="77777777" w:rsidR="00F87D6A" w:rsidRDefault="00F87D6A" w:rsidP="00354B97">
      <w:pPr>
        <w:autoSpaceDE w:val="0"/>
        <w:autoSpaceDN w:val="0"/>
        <w:adjustRightInd w:val="0"/>
        <w:spacing w:after="80" w:line="240" w:lineRule="auto"/>
        <w:rPr>
          <w:rFonts w:eastAsiaTheme="minorHAnsi" w:cs="Times New Roman"/>
          <w:b/>
          <w:bCs/>
          <w:color w:val="222222"/>
          <w:sz w:val="28"/>
          <w:szCs w:val="28"/>
          <w:lang w:bidi="ar-SA"/>
        </w:rPr>
      </w:pPr>
    </w:p>
    <w:p w14:paraId="2C91584B" w14:textId="77777777" w:rsidR="00F87D6A" w:rsidRDefault="00F87D6A" w:rsidP="00354B97">
      <w:pPr>
        <w:autoSpaceDE w:val="0"/>
        <w:autoSpaceDN w:val="0"/>
        <w:adjustRightInd w:val="0"/>
        <w:spacing w:after="80" w:line="240" w:lineRule="auto"/>
        <w:rPr>
          <w:rFonts w:eastAsiaTheme="minorHAnsi" w:cs="Times New Roman"/>
          <w:b/>
          <w:bCs/>
          <w:color w:val="222222"/>
          <w:sz w:val="28"/>
          <w:szCs w:val="28"/>
          <w:lang w:bidi="ar-SA"/>
        </w:rPr>
      </w:pPr>
    </w:p>
    <w:p w14:paraId="79A6F84B" w14:textId="77777777" w:rsidR="00F87D6A" w:rsidRDefault="00F87D6A" w:rsidP="00354B97">
      <w:pPr>
        <w:autoSpaceDE w:val="0"/>
        <w:autoSpaceDN w:val="0"/>
        <w:adjustRightInd w:val="0"/>
        <w:spacing w:after="80" w:line="240" w:lineRule="auto"/>
        <w:rPr>
          <w:rFonts w:eastAsiaTheme="minorHAnsi" w:cs="Times New Roman"/>
          <w:b/>
          <w:bCs/>
          <w:color w:val="222222"/>
          <w:sz w:val="28"/>
          <w:szCs w:val="28"/>
          <w:lang w:bidi="ar-SA"/>
        </w:rPr>
      </w:pPr>
    </w:p>
    <w:p w14:paraId="0DD9315E" w14:textId="5EF50AAA" w:rsidR="00354B97" w:rsidRPr="00354B97" w:rsidRDefault="00354B97" w:rsidP="00354B97">
      <w:pPr>
        <w:autoSpaceDE w:val="0"/>
        <w:autoSpaceDN w:val="0"/>
        <w:adjustRightInd w:val="0"/>
        <w:spacing w:after="80" w:line="240" w:lineRule="auto"/>
        <w:rPr>
          <w:rFonts w:eastAsiaTheme="minorHAnsi" w:cs="Times New Roman"/>
          <w:b/>
          <w:bCs/>
          <w:color w:val="222222"/>
          <w:sz w:val="28"/>
          <w:szCs w:val="28"/>
          <w:lang w:bidi="ar-SA"/>
        </w:rPr>
      </w:pPr>
      <w:r w:rsidRPr="00354B97">
        <w:rPr>
          <w:rFonts w:eastAsiaTheme="minorHAnsi" w:cs="Times New Roman"/>
          <w:b/>
          <w:bCs/>
          <w:color w:val="222222"/>
          <w:sz w:val="28"/>
          <w:szCs w:val="28"/>
          <w:lang w:bidi="ar-SA"/>
        </w:rPr>
        <w:lastRenderedPageBreak/>
        <w:t>Concentration effects</w:t>
      </w:r>
    </w:p>
    <w:p w14:paraId="6047ADA0" w14:textId="38DCC218" w:rsid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Barium chloride only</w:t>
      </w:r>
    </w:p>
    <w:p w14:paraId="080EECF0" w14:textId="765B0098" w:rsidR="00354B97" w:rsidRDefault="00354B97" w:rsidP="00354B97">
      <w:pPr>
        <w:spacing w:line="240" w:lineRule="auto"/>
        <w:rPr>
          <w:rFonts w:eastAsiaTheme="minorHAnsi" w:cs="Times New Roman"/>
          <w:color w:val="222222"/>
          <w:szCs w:val="24"/>
          <w:lang w:bidi="ar-SA"/>
        </w:rPr>
      </w:pPr>
      <w:r>
        <w:rPr>
          <w:noProof/>
        </w:rPr>
        <w:drawing>
          <wp:inline distT="0" distB="0" distL="0" distR="0" wp14:anchorId="43F816C0" wp14:editId="26A11A6E">
            <wp:extent cx="6671945" cy="1803400"/>
            <wp:effectExtent l="0" t="0" r="0" b="6350"/>
            <wp:docPr id="72" name="Picture 72" descr="Barium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iumChloride"/>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6671945" cy="1803400"/>
                    </a:xfrm>
                    <a:prstGeom prst="rect">
                      <a:avLst/>
                    </a:prstGeom>
                    <a:noFill/>
                    <a:ln>
                      <a:noFill/>
                    </a:ln>
                  </pic:spPr>
                </pic:pic>
              </a:graphicData>
            </a:graphic>
          </wp:inline>
        </w:drawing>
      </w:r>
    </w:p>
    <w:p w14:paraId="6CCB0655" w14:textId="77777777" w:rsidR="00354B97" w:rsidRPr="00354B97" w:rsidRDefault="00354B97" w:rsidP="00354B97">
      <w:pPr>
        <w:autoSpaceDE w:val="0"/>
        <w:autoSpaceDN w:val="0"/>
        <w:adjustRightInd w:val="0"/>
        <w:spacing w:after="80" w:line="240" w:lineRule="auto"/>
        <w:rPr>
          <w:rFonts w:eastAsiaTheme="minorHAnsi" w:cs="Times New Roman"/>
          <w:b/>
          <w:bCs/>
          <w:color w:val="222222"/>
          <w:sz w:val="28"/>
          <w:szCs w:val="28"/>
          <w:lang w:bidi="ar-SA"/>
        </w:rPr>
      </w:pPr>
      <w:r w:rsidRPr="00354B97">
        <w:rPr>
          <w:rFonts w:eastAsiaTheme="minorHAnsi" w:cs="Times New Roman"/>
          <w:b/>
          <w:bCs/>
          <w:color w:val="222222"/>
          <w:sz w:val="28"/>
          <w:szCs w:val="28"/>
          <w:lang w:bidi="ar-SA"/>
        </w:rPr>
        <w:t>Incompatibility</w:t>
      </w:r>
    </w:p>
    <w:p w14:paraId="43BEDD25"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Metal has a violent reaction with oxidising agents, water, sulphur, phosphorus and with chlorinated hydrocarbons, especially if polyhalogenated.</w:t>
      </w:r>
    </w:p>
    <w:p w14:paraId="28CE9192"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Hydroxide reacts vigorously with acids. Nitrate forms explosive mixtures with reducing agents and particularly with finely divided metals.</w:t>
      </w:r>
    </w:p>
    <w:p w14:paraId="57578369" w14:textId="77777777" w:rsidR="00354B97" w:rsidRPr="00C410C3" w:rsidRDefault="00354B97" w:rsidP="00C410C3">
      <w:pPr>
        <w:autoSpaceDE w:val="0"/>
        <w:autoSpaceDN w:val="0"/>
        <w:adjustRightInd w:val="0"/>
        <w:spacing w:after="80" w:line="240" w:lineRule="auto"/>
        <w:rPr>
          <w:rFonts w:eastAsiaTheme="minorHAnsi" w:cs="Times New Roman"/>
          <w:b/>
          <w:bCs/>
          <w:color w:val="222222"/>
          <w:sz w:val="28"/>
          <w:szCs w:val="28"/>
          <w:lang w:bidi="ar-SA"/>
        </w:rPr>
      </w:pPr>
      <w:r w:rsidRPr="00C410C3">
        <w:rPr>
          <w:rFonts w:eastAsiaTheme="minorHAnsi" w:cs="Times New Roman"/>
          <w:b/>
          <w:bCs/>
          <w:color w:val="222222"/>
          <w:sz w:val="28"/>
          <w:szCs w:val="28"/>
          <w:lang w:bidi="ar-SA"/>
        </w:rPr>
        <w:t>Handling</w:t>
      </w:r>
    </w:p>
    <w:p w14:paraId="53593E37"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Wear goggles (BS EN 166 3) and rubber gloves. Use tongs or forceps, do not use hands when lifting the metal. It is very hard and care is needed in cutting. Place in a dry mortar for cutting. Handle on dry filter paper and away from water. Expose to air for minimum time.</w:t>
      </w:r>
    </w:p>
    <w:p w14:paraId="2C560D96"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FF – Extinguish small fires with soda ash, graphite or sodium chloride.</w:t>
      </w:r>
    </w:p>
    <w:p w14:paraId="3F3CEB4D" w14:textId="77777777" w:rsidR="00354B97" w:rsidRPr="00C410C3" w:rsidRDefault="00354B97" w:rsidP="00C410C3">
      <w:pPr>
        <w:autoSpaceDE w:val="0"/>
        <w:autoSpaceDN w:val="0"/>
        <w:adjustRightInd w:val="0"/>
        <w:spacing w:after="80" w:line="240" w:lineRule="auto"/>
        <w:rPr>
          <w:rFonts w:eastAsiaTheme="minorHAnsi" w:cs="Times New Roman"/>
          <w:b/>
          <w:bCs/>
          <w:color w:val="222222"/>
          <w:sz w:val="28"/>
          <w:szCs w:val="28"/>
          <w:lang w:bidi="ar-SA"/>
        </w:rPr>
      </w:pPr>
      <w:r w:rsidRPr="00C410C3">
        <w:rPr>
          <w:rFonts w:eastAsiaTheme="minorHAnsi" w:cs="Times New Roman"/>
          <w:b/>
          <w:bCs/>
          <w:color w:val="222222"/>
          <w:sz w:val="28"/>
          <w:szCs w:val="28"/>
          <w:lang w:bidi="ar-SA"/>
        </w:rPr>
        <w:t>Storage</w:t>
      </w:r>
    </w:p>
    <w:p w14:paraId="1F1BC6DC"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Securely in store. Metal with other water reactive metals. Store in air-tight bottle. Barium metal should be kept covered with liquid paraffin or other liquid in which it has been supplied. Great care required that proper liquid is used for topping up.</w:t>
      </w:r>
    </w:p>
    <w:p w14:paraId="6D7E6848" w14:textId="77777777" w:rsidR="00354B97" w:rsidRPr="00C410C3" w:rsidRDefault="00354B97" w:rsidP="00C410C3">
      <w:pPr>
        <w:autoSpaceDE w:val="0"/>
        <w:autoSpaceDN w:val="0"/>
        <w:adjustRightInd w:val="0"/>
        <w:spacing w:after="80" w:line="240" w:lineRule="auto"/>
        <w:rPr>
          <w:rFonts w:eastAsiaTheme="minorHAnsi" w:cs="Times New Roman"/>
          <w:b/>
          <w:bCs/>
          <w:color w:val="222222"/>
          <w:sz w:val="28"/>
          <w:szCs w:val="28"/>
          <w:lang w:bidi="ar-SA"/>
        </w:rPr>
      </w:pPr>
      <w:r w:rsidRPr="00C410C3">
        <w:rPr>
          <w:rFonts w:eastAsiaTheme="minorHAnsi" w:cs="Times New Roman"/>
          <w:b/>
          <w:bCs/>
          <w:color w:val="222222"/>
          <w:sz w:val="28"/>
          <w:szCs w:val="28"/>
          <w:lang w:bidi="ar-SA"/>
        </w:rPr>
        <w:t>Disposal</w:t>
      </w:r>
    </w:p>
    <w:p w14:paraId="2573749D"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 xml:space="preserve">For the metal, wear rubber gloves and </w:t>
      </w:r>
      <w:proofErr w:type="spellStart"/>
      <w:r w:rsidRPr="00354B97">
        <w:rPr>
          <w:rFonts w:eastAsiaTheme="minorHAnsi" w:cs="Times New Roman"/>
          <w:color w:val="222222"/>
          <w:szCs w:val="24"/>
          <w:lang w:bidi="ar-SA"/>
        </w:rPr>
        <w:t>faceshield</w:t>
      </w:r>
      <w:proofErr w:type="spellEnd"/>
      <w:r w:rsidRPr="00354B97">
        <w:rPr>
          <w:rFonts w:eastAsiaTheme="minorHAnsi" w:cs="Times New Roman"/>
          <w:color w:val="222222"/>
          <w:szCs w:val="24"/>
          <w:lang w:bidi="ar-SA"/>
        </w:rPr>
        <w:t>. Small amounts up to pea size can be added to propan-2-ol one at a time in a bucket. When reaction is complete, dilute with water, neutralise with dilute sulphuric acid and run supernatant to waste with more water. Place residue with ordinary refuse.</w:t>
      </w:r>
    </w:p>
    <w:p w14:paraId="0C17EC43"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For compounds, Barium sulphate is of low toxicity and can be placed in a sealed bag and put in the normal waste. Otherwise, wear goggles (BS EN 166 3) and rubber gloves. Washings from glassware can be run to waste with lots of water.</w:t>
      </w:r>
    </w:p>
    <w:p w14:paraId="0C3C72BA"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Soluble salts such as the chloride can be dissolved in water (if not already in solution) and mixed with sodium sulphate solution. This produces a precipitate of barium sulphate that can be filtered out and disposed of above. The filtrate can be washed to waste. The carbonate is insoluble in water but can be dissolved in dilute hydrochloric acid and similarly treated with sodium sulphate.</w:t>
      </w:r>
    </w:p>
    <w:p w14:paraId="46719BB9" w14:textId="77777777" w:rsidR="00354B97" w:rsidRPr="00C410C3" w:rsidRDefault="00354B97" w:rsidP="00C410C3">
      <w:pPr>
        <w:autoSpaceDE w:val="0"/>
        <w:autoSpaceDN w:val="0"/>
        <w:adjustRightInd w:val="0"/>
        <w:spacing w:after="80" w:line="240" w:lineRule="auto"/>
        <w:rPr>
          <w:rFonts w:eastAsiaTheme="minorHAnsi" w:cs="Times New Roman"/>
          <w:b/>
          <w:bCs/>
          <w:color w:val="222222"/>
          <w:sz w:val="28"/>
          <w:szCs w:val="28"/>
          <w:lang w:bidi="ar-SA"/>
        </w:rPr>
      </w:pPr>
      <w:r w:rsidRPr="00C410C3">
        <w:rPr>
          <w:rFonts w:eastAsiaTheme="minorHAnsi" w:cs="Times New Roman"/>
          <w:b/>
          <w:bCs/>
          <w:color w:val="222222"/>
          <w:sz w:val="28"/>
          <w:szCs w:val="28"/>
          <w:lang w:bidi="ar-SA"/>
        </w:rPr>
        <w:t>Spillage</w:t>
      </w:r>
    </w:p>
    <w:p w14:paraId="0F6FE8CB"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 xml:space="preserve">For metal, wear face shield and rubber gloves. Cover with dry anhydrous sodium carbonate, shovel into a dry bucket and treat as for </w:t>
      </w:r>
      <w:r w:rsidRPr="00C410C3">
        <w:rPr>
          <w:rFonts w:eastAsiaTheme="minorHAnsi" w:cs="Times New Roman"/>
          <w:b/>
          <w:color w:val="222222"/>
          <w:szCs w:val="24"/>
          <w:lang w:bidi="ar-SA"/>
        </w:rPr>
        <w:t>Disposal</w:t>
      </w:r>
      <w:r w:rsidRPr="00354B97">
        <w:rPr>
          <w:rFonts w:eastAsiaTheme="minorHAnsi" w:cs="Times New Roman"/>
          <w:color w:val="222222"/>
          <w:szCs w:val="24"/>
          <w:lang w:bidi="ar-SA"/>
        </w:rPr>
        <w:t>.</w:t>
      </w:r>
    </w:p>
    <w:p w14:paraId="36451E75"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For compounds, wear rubber gloves and goggles (BS EN 166 3). Carefully sweep up the solid and treat as above. In the case of solutions mix in sufficient mineral absorbent and carefully lift with the aid of a dustpan or small shovel. Seal into a bag, label and store for disposal by contractor. Wash the affected area, all the equipment and utensils well.</w:t>
      </w:r>
    </w:p>
    <w:p w14:paraId="7806E9FA" w14:textId="77777777" w:rsidR="00C410C3" w:rsidRDefault="00C410C3" w:rsidP="00C410C3">
      <w:pPr>
        <w:autoSpaceDE w:val="0"/>
        <w:autoSpaceDN w:val="0"/>
        <w:adjustRightInd w:val="0"/>
        <w:spacing w:after="80" w:line="240" w:lineRule="auto"/>
        <w:rPr>
          <w:rFonts w:eastAsiaTheme="minorHAnsi" w:cs="Times New Roman"/>
          <w:b/>
          <w:bCs/>
          <w:color w:val="222222"/>
          <w:sz w:val="28"/>
          <w:szCs w:val="28"/>
          <w:lang w:bidi="ar-SA"/>
        </w:rPr>
      </w:pPr>
    </w:p>
    <w:p w14:paraId="7AAA65B3" w14:textId="192E2A95" w:rsidR="00354B97" w:rsidRPr="00C410C3" w:rsidRDefault="00354B97" w:rsidP="00C410C3">
      <w:pPr>
        <w:autoSpaceDE w:val="0"/>
        <w:autoSpaceDN w:val="0"/>
        <w:adjustRightInd w:val="0"/>
        <w:spacing w:after="80" w:line="240" w:lineRule="auto"/>
        <w:rPr>
          <w:rFonts w:eastAsiaTheme="minorHAnsi" w:cs="Times New Roman"/>
          <w:b/>
          <w:bCs/>
          <w:color w:val="222222"/>
          <w:sz w:val="28"/>
          <w:szCs w:val="28"/>
          <w:lang w:bidi="ar-SA"/>
        </w:rPr>
      </w:pPr>
      <w:r w:rsidRPr="00C410C3">
        <w:rPr>
          <w:rFonts w:eastAsiaTheme="minorHAnsi" w:cs="Times New Roman"/>
          <w:b/>
          <w:bCs/>
          <w:color w:val="222222"/>
          <w:sz w:val="28"/>
          <w:szCs w:val="28"/>
          <w:lang w:bidi="ar-SA"/>
        </w:rPr>
        <w:lastRenderedPageBreak/>
        <w:t>Remedial Measures</w:t>
      </w:r>
    </w:p>
    <w:p w14:paraId="760C8FB1" w14:textId="77777777" w:rsidR="00354B97" w:rsidRPr="00C410C3" w:rsidRDefault="00354B97" w:rsidP="00354B97">
      <w:pPr>
        <w:spacing w:line="240" w:lineRule="auto"/>
        <w:rPr>
          <w:rFonts w:eastAsiaTheme="minorHAnsi" w:cs="Times New Roman"/>
          <w:color w:val="FF0000"/>
          <w:szCs w:val="24"/>
          <w:lang w:bidi="ar-SA"/>
        </w:rPr>
      </w:pPr>
      <w:r w:rsidRPr="00C410C3">
        <w:rPr>
          <w:rFonts w:eastAsiaTheme="minorHAnsi" w:cs="Times New Roman"/>
          <w:color w:val="FF0000"/>
          <w:szCs w:val="24"/>
          <w:lang w:bidi="ar-SA"/>
        </w:rPr>
        <w:t>If the eyes are exposed to the metal or the hydroxide they MUST BE IRRIGATED CONTINUOUSLY until the hospital is reached &amp; thereafter for possibly HOURS to leach out any hydroxide ions which may have been absorbed into the eye. It is important to flush under eyelids also. The irrigation in transit may be difficult in a vehicle other than an ambulance.</w:t>
      </w:r>
    </w:p>
    <w:p w14:paraId="7A62378B" w14:textId="77777777" w:rsidR="00354B97" w:rsidRPr="00C410C3" w:rsidRDefault="00354B97" w:rsidP="00354B97">
      <w:pPr>
        <w:spacing w:line="240" w:lineRule="auto"/>
        <w:rPr>
          <w:rFonts w:eastAsiaTheme="minorHAnsi" w:cs="Times New Roman"/>
          <w:b/>
          <w:color w:val="222222"/>
          <w:szCs w:val="24"/>
          <w:lang w:bidi="ar-SA"/>
        </w:rPr>
      </w:pPr>
      <w:r w:rsidRPr="00C410C3">
        <w:rPr>
          <w:rFonts w:eastAsiaTheme="minorHAnsi" w:cs="Times New Roman"/>
          <w:b/>
          <w:color w:val="222222"/>
          <w:szCs w:val="24"/>
          <w:lang w:bidi="ar-SA"/>
        </w:rPr>
        <w:t>Eyes</w:t>
      </w:r>
    </w:p>
    <w:p w14:paraId="24F9B7A6" w14:textId="33603D2E"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See above. For other compounds irrigate with water for at least 10 minutes. Obtain medical attention as soon as po</w:t>
      </w:r>
      <w:r w:rsidR="00C410C3">
        <w:rPr>
          <w:rFonts w:eastAsiaTheme="minorHAnsi" w:cs="Times New Roman"/>
          <w:color w:val="222222"/>
          <w:szCs w:val="24"/>
          <w:lang w:bidi="ar-SA"/>
        </w:rPr>
        <w:t>s</w:t>
      </w:r>
      <w:r w:rsidRPr="00354B97">
        <w:rPr>
          <w:rFonts w:eastAsiaTheme="minorHAnsi" w:cs="Times New Roman"/>
          <w:color w:val="222222"/>
          <w:szCs w:val="24"/>
          <w:lang w:bidi="ar-SA"/>
        </w:rPr>
        <w:t>sible.</w:t>
      </w:r>
    </w:p>
    <w:p w14:paraId="7B97C041" w14:textId="77777777" w:rsidR="00354B97" w:rsidRPr="00C410C3" w:rsidRDefault="00354B97" w:rsidP="00354B97">
      <w:pPr>
        <w:spacing w:line="240" w:lineRule="auto"/>
        <w:rPr>
          <w:rFonts w:eastAsiaTheme="minorHAnsi" w:cs="Times New Roman"/>
          <w:b/>
          <w:color w:val="222222"/>
          <w:szCs w:val="24"/>
          <w:lang w:bidi="ar-SA"/>
        </w:rPr>
      </w:pPr>
      <w:r w:rsidRPr="00C410C3">
        <w:rPr>
          <w:rFonts w:eastAsiaTheme="minorHAnsi" w:cs="Times New Roman"/>
          <w:b/>
          <w:color w:val="222222"/>
          <w:szCs w:val="24"/>
          <w:lang w:bidi="ar-SA"/>
        </w:rPr>
        <w:t>Mouth</w:t>
      </w:r>
    </w:p>
    <w:p w14:paraId="07B764CB"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Wash out mouth thoroughly with water. Don’t induce vomiting. Obtain medical attention as soon as possible.</w:t>
      </w:r>
    </w:p>
    <w:p w14:paraId="70DD5B5C" w14:textId="77777777" w:rsidR="00354B97" w:rsidRPr="00C410C3" w:rsidRDefault="00354B97" w:rsidP="00354B97">
      <w:pPr>
        <w:spacing w:line="240" w:lineRule="auto"/>
        <w:rPr>
          <w:rFonts w:eastAsiaTheme="minorHAnsi" w:cs="Times New Roman"/>
          <w:b/>
          <w:color w:val="222222"/>
          <w:szCs w:val="24"/>
          <w:lang w:bidi="ar-SA"/>
        </w:rPr>
      </w:pPr>
      <w:r w:rsidRPr="00C410C3">
        <w:rPr>
          <w:rFonts w:eastAsiaTheme="minorHAnsi" w:cs="Times New Roman"/>
          <w:b/>
          <w:color w:val="222222"/>
          <w:szCs w:val="24"/>
          <w:lang w:bidi="ar-SA"/>
        </w:rPr>
        <w:t>Lungs</w:t>
      </w:r>
    </w:p>
    <w:p w14:paraId="7706BED9" w14:textId="77777777"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Move patient from area of exposure. Obtain medical attention.</w:t>
      </w:r>
    </w:p>
    <w:p w14:paraId="68E7580E" w14:textId="77777777" w:rsidR="00354B97" w:rsidRPr="00C410C3" w:rsidRDefault="00354B97" w:rsidP="00354B97">
      <w:pPr>
        <w:spacing w:line="240" w:lineRule="auto"/>
        <w:rPr>
          <w:rFonts w:eastAsiaTheme="minorHAnsi" w:cs="Times New Roman"/>
          <w:b/>
          <w:color w:val="222222"/>
          <w:szCs w:val="24"/>
          <w:lang w:bidi="ar-SA"/>
        </w:rPr>
      </w:pPr>
      <w:r w:rsidRPr="00C410C3">
        <w:rPr>
          <w:rFonts w:eastAsiaTheme="minorHAnsi" w:cs="Times New Roman"/>
          <w:b/>
          <w:color w:val="222222"/>
          <w:szCs w:val="24"/>
          <w:lang w:bidi="ar-SA"/>
        </w:rPr>
        <w:t>Skin</w:t>
      </w:r>
    </w:p>
    <w:p w14:paraId="1C32CA92" w14:textId="0E29FABD" w:rsidR="00354B97" w:rsidRPr="00354B97" w:rsidRDefault="00354B97" w:rsidP="00354B97">
      <w:pPr>
        <w:spacing w:line="240" w:lineRule="auto"/>
        <w:rPr>
          <w:rFonts w:eastAsiaTheme="minorHAnsi" w:cs="Times New Roman"/>
          <w:color w:val="222222"/>
          <w:szCs w:val="24"/>
          <w:lang w:bidi="ar-SA"/>
        </w:rPr>
      </w:pPr>
      <w:r w:rsidRPr="00354B97">
        <w:rPr>
          <w:rFonts w:eastAsiaTheme="minorHAnsi" w:cs="Times New Roman"/>
          <w:color w:val="222222"/>
          <w:szCs w:val="24"/>
          <w:lang w:bidi="ar-SA"/>
        </w:rPr>
        <w:t>Wash well with soap and water (for an extended for metal and hydroxide) time as damage can continue after irritation has eased. Remove and wash contaminated clothing.</w:t>
      </w:r>
    </w:p>
    <w:p w14:paraId="3EDD6354" w14:textId="77777777" w:rsidR="007F3A5B" w:rsidRDefault="007F3A5B">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4BE33ED3" w14:textId="77276F15" w:rsidR="00F87D6A" w:rsidRDefault="00F87D6A">
      <w:pPr>
        <w:spacing w:after="200"/>
        <w:rPr>
          <w:rFonts w:eastAsiaTheme="minorHAnsi" w:cs="Times New Roman"/>
          <w:color w:val="222222"/>
          <w:szCs w:val="24"/>
          <w:lang w:bidi="ar-SA"/>
        </w:rPr>
      </w:pPr>
      <w:r>
        <w:rPr>
          <w:rFonts w:eastAsiaTheme="minorHAnsi" w:cs="Times New Roman"/>
          <w:color w:val="222222"/>
          <w:szCs w:val="24"/>
          <w:lang w:bidi="ar-SA"/>
        </w:rPr>
        <w:lastRenderedPageBreak/>
        <w:br w:type="page"/>
      </w:r>
    </w:p>
    <w:p w14:paraId="23089169" w14:textId="7D3F3443" w:rsidR="00F87D6A" w:rsidRPr="001372D4" w:rsidRDefault="00F87D6A" w:rsidP="00F87D6A">
      <w:pPr>
        <w:pStyle w:val="Heading1"/>
        <w:spacing w:before="0" w:after="80" w:line="240" w:lineRule="auto"/>
        <w:rPr>
          <w:rFonts w:eastAsiaTheme="minorHAnsi"/>
          <w:lang w:bidi="ar-SA"/>
        </w:rPr>
      </w:pPr>
      <w:r>
        <w:rPr>
          <w:rFonts w:eastAsiaTheme="minorHAnsi"/>
          <w:lang w:bidi="ar-SA"/>
        </w:rPr>
        <w:lastRenderedPageBreak/>
        <w:t>Benedict’s solution</w:t>
      </w:r>
    </w:p>
    <w:p w14:paraId="2C1C83EE" w14:textId="77777777" w:rsidR="00F87D6A" w:rsidRPr="00F87D6A" w:rsidRDefault="00F87D6A" w:rsidP="00F87D6A">
      <w:pPr>
        <w:spacing w:line="240" w:lineRule="auto"/>
        <w:rPr>
          <w:rFonts w:eastAsiaTheme="minorHAnsi" w:cs="Times New Roman"/>
          <w:color w:val="222222"/>
          <w:szCs w:val="24"/>
          <w:lang w:bidi="ar-SA"/>
        </w:rPr>
      </w:pPr>
      <w:r w:rsidRPr="00F87D6A">
        <w:rPr>
          <w:rFonts w:eastAsiaTheme="minorHAnsi" w:cs="Times New Roman"/>
          <w:color w:val="222222"/>
          <w:szCs w:val="24"/>
          <w:lang w:bidi="ar-SA"/>
        </w:rPr>
        <w:t>Contains sodium carbonate, sodium 2-hydroxypropane-1,2,3-tricarboxylate (sodium citrate) &amp; copper(II) sulphate.  Solutions used for quantitative work also contain potassium thiocyanate and a trace of potassium hexacyanoferrate(II)</w:t>
      </w:r>
    </w:p>
    <w:p w14:paraId="321B6187" w14:textId="77777777" w:rsidR="00F87D6A" w:rsidRDefault="00F87D6A" w:rsidP="00F87D6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732A46A" w14:textId="77777777" w:rsidR="00A5215A" w:rsidRDefault="00A5215A" w:rsidP="00A5215A">
      <w:pPr>
        <w:spacing w:line="240" w:lineRule="auto"/>
        <w:rPr>
          <w:rFonts w:eastAsiaTheme="minorHAnsi" w:cs="Times New Roman"/>
          <w:color w:val="222222"/>
          <w:szCs w:val="24"/>
          <w:lang w:bidi="ar-SA"/>
        </w:rPr>
      </w:pPr>
      <w:r w:rsidRPr="00F87D6A">
        <w:rPr>
          <w:rFonts w:eastAsiaTheme="minorHAnsi" w:cs="Times New Roman"/>
          <w:color w:val="222222"/>
          <w:szCs w:val="24"/>
          <w:lang w:bidi="ar-SA"/>
        </w:rPr>
        <w:t>Less corrosive than Fehling’s Solution. Slightly harmful if swallowed owing to presence of copper salts, approximately molar sodium carbonate and the thiocyanate.</w:t>
      </w:r>
    </w:p>
    <w:p w14:paraId="55861FE4" w14:textId="77777777" w:rsidR="00F87D6A" w:rsidRDefault="00F87D6A" w:rsidP="00F87D6A">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A5215A" w:rsidRPr="00B44834" w14:paraId="40F2E995"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0EC184" w14:textId="77777777"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228E16" w14:textId="77777777"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B1D77B" w14:textId="77777777"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A45C54" w14:textId="77777777"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76E9C4" w14:textId="77777777"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5215A" w:rsidRPr="00B44834" w14:paraId="02263F1C"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1F7C9C1" w14:textId="1C8F733C"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Narrow" w:eastAsia="Times New Roman" w:hAnsi="Arial Narrow" w:cs="Arial"/>
                <w:color w:val="000000" w:themeColor="text1"/>
                <w:sz w:val="20"/>
                <w:szCs w:val="20"/>
                <w:lang w:eastAsia="en-GB" w:bidi="ar-SA"/>
              </w:rPr>
              <w:t>Benedict’s solution</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A03B5AC" w14:textId="1CDF3FD0"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5D690A" w14:textId="3414A7E1"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Narrow" w:eastAsia="Times New Roman" w:hAnsi="Arial Narrow" w:cs="Arial"/>
                <w:color w:val="000000" w:themeColor="text1"/>
                <w:sz w:val="20"/>
                <w:szCs w:val="20"/>
                <w:lang w:eastAsia="en-GB" w:bidi="ar-SA"/>
              </w:rPr>
              <w:t>Eye irritant Cat 2</w:t>
            </w:r>
            <w:r w:rsidRPr="00A5215A">
              <w:rPr>
                <w:rFonts w:ascii="Arial Narrow" w:eastAsia="Times New Roman" w:hAnsi="Arial Narrow" w:cs="Arial"/>
                <w:color w:val="000000" w:themeColor="text1"/>
                <w:sz w:val="20"/>
                <w:szCs w:val="20"/>
                <w:lang w:eastAsia="en-GB" w:bidi="ar-SA"/>
              </w:rPr>
              <w:br/>
              <w:t>Hazardous to the aquatic environment with long-lasting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939181" w14:textId="6643EF71"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Narrow" w:eastAsia="Times New Roman" w:hAnsi="Arial Narrow" w:cs="Arial"/>
                <w:color w:val="000000" w:themeColor="text1"/>
                <w:sz w:val="20"/>
                <w:szCs w:val="20"/>
                <w:lang w:eastAsia="en-GB" w:bidi="ar-SA"/>
              </w:rPr>
              <w:t>H319: Causes serious eye irritation.</w:t>
            </w:r>
            <w:r w:rsidRPr="00A5215A">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D41D8C8" w14:textId="040FA5B7" w:rsidR="00A5215A" w:rsidRPr="00EC65A2" w:rsidRDefault="00A5215A"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w:eastAsia="Times New Roman" w:hAnsi="Arial" w:cs="Arial"/>
                <w:noProof/>
                <w:color w:val="747474"/>
                <w:szCs w:val="24"/>
                <w:lang w:eastAsia="en-GB" w:bidi="ar-SA"/>
              </w:rPr>
              <w:drawing>
                <wp:inline distT="0" distB="0" distL="0" distR="0" wp14:anchorId="33B709E2" wp14:editId="1002E471">
                  <wp:extent cx="525145" cy="525145"/>
                  <wp:effectExtent l="0" t="0" r="8255" b="8255"/>
                  <wp:docPr id="76" name="Picture 7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5215A">
              <w:rPr>
                <w:rFonts w:ascii="Arial" w:eastAsia="Times New Roman" w:hAnsi="Arial" w:cs="Arial"/>
                <w:noProof/>
                <w:color w:val="747474"/>
                <w:szCs w:val="24"/>
                <w:lang w:eastAsia="en-GB" w:bidi="ar-SA"/>
              </w:rPr>
              <w:drawing>
                <wp:inline distT="0" distB="0" distL="0" distR="0" wp14:anchorId="67551945" wp14:editId="46B76A52">
                  <wp:extent cx="525145" cy="525145"/>
                  <wp:effectExtent l="0" t="0" r="8255" b="8255"/>
                  <wp:docPr id="83" name="Picture 8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94B3B37" w14:textId="39B39C6A" w:rsidR="003751B3" w:rsidRDefault="003751B3" w:rsidP="00F87D6A">
      <w:pPr>
        <w:spacing w:line="240" w:lineRule="auto"/>
        <w:rPr>
          <w:rFonts w:eastAsiaTheme="minorHAnsi" w:cs="Times New Roman"/>
          <w:color w:val="222222"/>
          <w:szCs w:val="24"/>
          <w:lang w:bidi="ar-SA"/>
        </w:rPr>
      </w:pPr>
    </w:p>
    <w:p w14:paraId="68EF0BE0" w14:textId="77777777" w:rsidR="00A5215A" w:rsidRPr="00A5215A" w:rsidRDefault="00A5215A" w:rsidP="00A5215A">
      <w:pPr>
        <w:autoSpaceDE w:val="0"/>
        <w:autoSpaceDN w:val="0"/>
        <w:adjustRightInd w:val="0"/>
        <w:spacing w:after="80" w:line="240" w:lineRule="auto"/>
        <w:rPr>
          <w:rFonts w:eastAsiaTheme="minorHAnsi" w:cs="Times New Roman"/>
          <w:b/>
          <w:bCs/>
          <w:color w:val="222222"/>
          <w:sz w:val="28"/>
          <w:szCs w:val="28"/>
          <w:lang w:bidi="ar-SA"/>
        </w:rPr>
      </w:pPr>
      <w:r w:rsidRPr="00A5215A">
        <w:rPr>
          <w:rFonts w:eastAsiaTheme="minorHAnsi" w:cs="Times New Roman"/>
          <w:b/>
          <w:bCs/>
          <w:color w:val="222222"/>
          <w:sz w:val="28"/>
          <w:szCs w:val="28"/>
          <w:lang w:bidi="ar-SA"/>
        </w:rPr>
        <w:t>Incompatibility</w:t>
      </w:r>
    </w:p>
    <w:p w14:paraId="35A773CE"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Zinc, aluminium.</w:t>
      </w:r>
    </w:p>
    <w:p w14:paraId="04EF7F11" w14:textId="77777777" w:rsidR="00A5215A" w:rsidRPr="00A5215A" w:rsidRDefault="00A5215A" w:rsidP="00A5215A">
      <w:pPr>
        <w:autoSpaceDE w:val="0"/>
        <w:autoSpaceDN w:val="0"/>
        <w:adjustRightInd w:val="0"/>
        <w:spacing w:after="80" w:line="240" w:lineRule="auto"/>
        <w:rPr>
          <w:rFonts w:eastAsiaTheme="minorHAnsi" w:cs="Times New Roman"/>
          <w:b/>
          <w:bCs/>
          <w:color w:val="222222"/>
          <w:sz w:val="28"/>
          <w:szCs w:val="28"/>
          <w:lang w:bidi="ar-SA"/>
        </w:rPr>
      </w:pPr>
      <w:r w:rsidRPr="00A5215A">
        <w:rPr>
          <w:rFonts w:eastAsiaTheme="minorHAnsi" w:cs="Times New Roman"/>
          <w:b/>
          <w:bCs/>
          <w:color w:val="222222"/>
          <w:sz w:val="28"/>
          <w:szCs w:val="28"/>
          <w:lang w:bidi="ar-SA"/>
        </w:rPr>
        <w:t>Handling</w:t>
      </w:r>
    </w:p>
    <w:p w14:paraId="72EA60B3"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Wear eye protection.</w:t>
      </w:r>
    </w:p>
    <w:p w14:paraId="45238BD6" w14:textId="77777777" w:rsidR="00A5215A" w:rsidRPr="00A5215A" w:rsidRDefault="00A5215A" w:rsidP="00A5215A">
      <w:pPr>
        <w:autoSpaceDE w:val="0"/>
        <w:autoSpaceDN w:val="0"/>
        <w:adjustRightInd w:val="0"/>
        <w:spacing w:after="80" w:line="240" w:lineRule="auto"/>
        <w:rPr>
          <w:rFonts w:eastAsiaTheme="minorHAnsi" w:cs="Times New Roman"/>
          <w:b/>
          <w:bCs/>
          <w:color w:val="222222"/>
          <w:sz w:val="28"/>
          <w:szCs w:val="28"/>
          <w:lang w:bidi="ar-SA"/>
        </w:rPr>
      </w:pPr>
      <w:r w:rsidRPr="00A5215A">
        <w:rPr>
          <w:rFonts w:eastAsiaTheme="minorHAnsi" w:cs="Times New Roman"/>
          <w:b/>
          <w:bCs/>
          <w:color w:val="222222"/>
          <w:sz w:val="28"/>
          <w:szCs w:val="28"/>
          <w:lang w:bidi="ar-SA"/>
        </w:rPr>
        <w:t>Storage</w:t>
      </w:r>
    </w:p>
    <w:p w14:paraId="7FB87B96"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General store as alkalis.</w:t>
      </w:r>
    </w:p>
    <w:p w14:paraId="7AEB221D" w14:textId="77777777" w:rsidR="00A5215A" w:rsidRPr="00A5215A" w:rsidRDefault="00A5215A" w:rsidP="00A5215A">
      <w:pPr>
        <w:autoSpaceDE w:val="0"/>
        <w:autoSpaceDN w:val="0"/>
        <w:adjustRightInd w:val="0"/>
        <w:spacing w:after="80" w:line="240" w:lineRule="auto"/>
        <w:rPr>
          <w:rFonts w:eastAsiaTheme="minorHAnsi" w:cs="Times New Roman"/>
          <w:b/>
          <w:bCs/>
          <w:color w:val="222222"/>
          <w:sz w:val="28"/>
          <w:szCs w:val="28"/>
          <w:lang w:bidi="ar-SA"/>
        </w:rPr>
      </w:pPr>
      <w:r w:rsidRPr="00A5215A">
        <w:rPr>
          <w:rFonts w:eastAsiaTheme="minorHAnsi" w:cs="Times New Roman"/>
          <w:b/>
          <w:bCs/>
          <w:color w:val="222222"/>
          <w:sz w:val="28"/>
          <w:szCs w:val="28"/>
          <w:lang w:bidi="ar-SA"/>
        </w:rPr>
        <w:t>Disposal</w:t>
      </w:r>
    </w:p>
    <w:p w14:paraId="7CCAA7FE"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Wear gloves and eye protection. Run very small quantities such as washings from test tubes to waste. Larger amounts: store to await uplift by disposal contractor or displace the copper from solution with excess iron and recycle.</w:t>
      </w:r>
    </w:p>
    <w:p w14:paraId="40DEBB61" w14:textId="77777777" w:rsidR="00A5215A" w:rsidRPr="00A5215A" w:rsidRDefault="00A5215A" w:rsidP="00A5215A">
      <w:pPr>
        <w:autoSpaceDE w:val="0"/>
        <w:autoSpaceDN w:val="0"/>
        <w:adjustRightInd w:val="0"/>
        <w:spacing w:after="80" w:line="240" w:lineRule="auto"/>
        <w:rPr>
          <w:rFonts w:eastAsiaTheme="minorHAnsi" w:cs="Times New Roman"/>
          <w:b/>
          <w:bCs/>
          <w:color w:val="222222"/>
          <w:sz w:val="28"/>
          <w:szCs w:val="28"/>
          <w:lang w:bidi="ar-SA"/>
        </w:rPr>
      </w:pPr>
      <w:r w:rsidRPr="00A5215A">
        <w:rPr>
          <w:rFonts w:eastAsiaTheme="minorHAnsi" w:cs="Times New Roman"/>
          <w:b/>
          <w:bCs/>
          <w:color w:val="222222"/>
          <w:sz w:val="28"/>
          <w:szCs w:val="28"/>
          <w:lang w:bidi="ar-SA"/>
        </w:rPr>
        <w:t>Spillage</w:t>
      </w:r>
    </w:p>
    <w:p w14:paraId="3BC73ED2"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Wear gloves and eye protection. Soak up on absorbent, wash the absorbent well and place the washed absorbent with ordinary refuse.</w:t>
      </w:r>
    </w:p>
    <w:p w14:paraId="592874AD" w14:textId="77777777" w:rsidR="00A5215A" w:rsidRPr="00A5215A" w:rsidRDefault="00A5215A" w:rsidP="00A5215A">
      <w:pPr>
        <w:autoSpaceDE w:val="0"/>
        <w:autoSpaceDN w:val="0"/>
        <w:adjustRightInd w:val="0"/>
        <w:spacing w:after="80" w:line="240" w:lineRule="auto"/>
        <w:rPr>
          <w:rFonts w:eastAsiaTheme="minorHAnsi" w:cs="Times New Roman"/>
          <w:b/>
          <w:bCs/>
          <w:color w:val="222222"/>
          <w:sz w:val="28"/>
          <w:szCs w:val="28"/>
          <w:lang w:bidi="ar-SA"/>
        </w:rPr>
      </w:pPr>
      <w:r w:rsidRPr="00A5215A">
        <w:rPr>
          <w:rFonts w:eastAsiaTheme="minorHAnsi" w:cs="Times New Roman"/>
          <w:b/>
          <w:bCs/>
          <w:color w:val="222222"/>
          <w:sz w:val="28"/>
          <w:szCs w:val="28"/>
          <w:lang w:bidi="ar-SA"/>
        </w:rPr>
        <w:t>Remedial Measures</w:t>
      </w:r>
    </w:p>
    <w:p w14:paraId="0010F1E2" w14:textId="77777777" w:rsidR="00A5215A" w:rsidRPr="00A5215A" w:rsidRDefault="00A5215A" w:rsidP="00A5215A">
      <w:pPr>
        <w:spacing w:line="240" w:lineRule="auto"/>
        <w:rPr>
          <w:rFonts w:eastAsiaTheme="minorHAnsi" w:cs="Times New Roman"/>
          <w:b/>
          <w:color w:val="222222"/>
          <w:szCs w:val="24"/>
          <w:lang w:bidi="ar-SA"/>
        </w:rPr>
      </w:pPr>
      <w:r w:rsidRPr="00A5215A">
        <w:rPr>
          <w:rFonts w:eastAsiaTheme="minorHAnsi" w:cs="Times New Roman"/>
          <w:b/>
          <w:color w:val="222222"/>
          <w:szCs w:val="24"/>
          <w:lang w:bidi="ar-SA"/>
        </w:rPr>
        <w:t>Eyes</w:t>
      </w:r>
    </w:p>
    <w:p w14:paraId="251C2732"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Irrigate with water for at least 15 minutes. Obtain medical attention as soon as possible.</w:t>
      </w:r>
    </w:p>
    <w:p w14:paraId="79897223" w14:textId="77777777" w:rsidR="00A5215A" w:rsidRPr="00A5215A" w:rsidRDefault="00A5215A" w:rsidP="00A5215A">
      <w:pPr>
        <w:spacing w:line="240" w:lineRule="auto"/>
        <w:rPr>
          <w:rFonts w:eastAsiaTheme="minorHAnsi" w:cs="Times New Roman"/>
          <w:b/>
          <w:color w:val="222222"/>
          <w:szCs w:val="24"/>
          <w:lang w:bidi="ar-SA"/>
        </w:rPr>
      </w:pPr>
      <w:r w:rsidRPr="00A5215A">
        <w:rPr>
          <w:rFonts w:eastAsiaTheme="minorHAnsi" w:cs="Times New Roman"/>
          <w:b/>
          <w:color w:val="222222"/>
          <w:szCs w:val="24"/>
          <w:lang w:bidi="ar-SA"/>
        </w:rPr>
        <w:t>Mouth</w:t>
      </w:r>
    </w:p>
    <w:p w14:paraId="28ECA446"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Wash out mouth thoroughly with water. Don’t induce vomiting. Obtain medical advice.</w:t>
      </w:r>
    </w:p>
    <w:p w14:paraId="19A4E70A" w14:textId="77777777" w:rsidR="00A5215A" w:rsidRPr="00A5215A" w:rsidRDefault="00A5215A" w:rsidP="00A5215A">
      <w:pPr>
        <w:spacing w:line="240" w:lineRule="auto"/>
        <w:rPr>
          <w:rFonts w:eastAsiaTheme="minorHAnsi" w:cs="Times New Roman"/>
          <w:b/>
          <w:color w:val="222222"/>
          <w:szCs w:val="24"/>
          <w:lang w:bidi="ar-SA"/>
        </w:rPr>
      </w:pPr>
      <w:r w:rsidRPr="00A5215A">
        <w:rPr>
          <w:rFonts w:eastAsiaTheme="minorHAnsi" w:cs="Times New Roman"/>
          <w:b/>
          <w:color w:val="222222"/>
          <w:szCs w:val="24"/>
          <w:lang w:bidi="ar-SA"/>
        </w:rPr>
        <w:t>Lungs</w:t>
      </w:r>
    </w:p>
    <w:p w14:paraId="66401D82" w14:textId="77777777" w:rsidR="00A5215A" w:rsidRP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Most unlikely to happen but if it does, move patient from area of exposure. Obtain medical advice.</w:t>
      </w:r>
    </w:p>
    <w:p w14:paraId="05178DBD" w14:textId="77777777" w:rsidR="00A5215A" w:rsidRPr="00A5215A" w:rsidRDefault="00A5215A" w:rsidP="00A5215A">
      <w:pPr>
        <w:spacing w:line="240" w:lineRule="auto"/>
        <w:rPr>
          <w:rFonts w:eastAsiaTheme="minorHAnsi" w:cs="Times New Roman"/>
          <w:b/>
          <w:color w:val="222222"/>
          <w:szCs w:val="24"/>
          <w:lang w:bidi="ar-SA"/>
        </w:rPr>
      </w:pPr>
      <w:r w:rsidRPr="00A5215A">
        <w:rPr>
          <w:rFonts w:eastAsiaTheme="minorHAnsi" w:cs="Times New Roman"/>
          <w:b/>
          <w:color w:val="222222"/>
          <w:szCs w:val="24"/>
          <w:lang w:bidi="ar-SA"/>
        </w:rPr>
        <w:t>Skin</w:t>
      </w:r>
    </w:p>
    <w:p w14:paraId="3A8464E7" w14:textId="26464C5C" w:rsidR="00A5215A" w:rsidRDefault="00A5215A" w:rsidP="00A5215A">
      <w:pPr>
        <w:spacing w:line="240" w:lineRule="auto"/>
        <w:rPr>
          <w:rFonts w:eastAsiaTheme="minorHAnsi" w:cs="Times New Roman"/>
          <w:color w:val="222222"/>
          <w:szCs w:val="24"/>
          <w:lang w:bidi="ar-SA"/>
        </w:rPr>
      </w:pPr>
      <w:r w:rsidRPr="00A5215A">
        <w:rPr>
          <w:rFonts w:eastAsiaTheme="minorHAnsi" w:cs="Times New Roman"/>
          <w:color w:val="222222"/>
          <w:szCs w:val="24"/>
          <w:lang w:bidi="ar-SA"/>
        </w:rPr>
        <w:t>Wash well with soap and water. Remove and wash contaminated clothing. Obtain medical attention if irritation persists.</w:t>
      </w:r>
    </w:p>
    <w:p w14:paraId="62E7F67D" w14:textId="77777777" w:rsidR="007F3A5B" w:rsidRDefault="007F3A5B">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71EC3598" w14:textId="4E385A2B" w:rsidR="00A5215A" w:rsidRDefault="00A5215A">
      <w:pPr>
        <w:spacing w:after="200"/>
        <w:rPr>
          <w:rFonts w:eastAsiaTheme="minorHAnsi" w:cs="Times New Roman"/>
          <w:color w:val="222222"/>
          <w:szCs w:val="24"/>
          <w:lang w:bidi="ar-SA"/>
        </w:rPr>
      </w:pPr>
      <w:r>
        <w:rPr>
          <w:rFonts w:eastAsiaTheme="minorHAnsi" w:cs="Times New Roman"/>
          <w:color w:val="222222"/>
          <w:szCs w:val="24"/>
          <w:lang w:bidi="ar-SA"/>
        </w:rPr>
        <w:lastRenderedPageBreak/>
        <w:br w:type="page"/>
      </w:r>
    </w:p>
    <w:p w14:paraId="264D5A9F" w14:textId="38A8AA5B" w:rsidR="00FD18C1" w:rsidRPr="001372D4" w:rsidRDefault="00FD18C1" w:rsidP="00FD18C1">
      <w:pPr>
        <w:pStyle w:val="Heading1"/>
        <w:spacing w:before="0" w:after="80" w:line="240" w:lineRule="auto"/>
        <w:rPr>
          <w:rFonts w:eastAsiaTheme="minorHAnsi"/>
          <w:lang w:bidi="ar-SA"/>
        </w:rPr>
      </w:pPr>
      <w:r>
        <w:rPr>
          <w:rFonts w:eastAsiaTheme="minorHAnsi"/>
          <w:lang w:bidi="ar-SA"/>
        </w:rPr>
        <w:lastRenderedPageBreak/>
        <w:t>Ben</w:t>
      </w:r>
      <w:r w:rsidR="005E0314">
        <w:rPr>
          <w:rFonts w:eastAsiaTheme="minorHAnsi"/>
          <w:lang w:bidi="ar-SA"/>
        </w:rPr>
        <w:t>zene</w:t>
      </w:r>
    </w:p>
    <w:p w14:paraId="585E051D" w14:textId="77777777" w:rsidR="00FD18C1" w:rsidRPr="00FD18C1" w:rsidRDefault="00FD18C1" w:rsidP="00FD18C1">
      <w:pPr>
        <w:spacing w:line="240" w:lineRule="auto"/>
        <w:rPr>
          <w:rFonts w:eastAsiaTheme="minorHAnsi" w:cs="Times New Roman"/>
          <w:b/>
          <w:color w:val="222222"/>
          <w:szCs w:val="24"/>
          <w:lang w:bidi="ar-SA"/>
        </w:rPr>
      </w:pPr>
      <w:r w:rsidRPr="00FD18C1">
        <w:rPr>
          <w:rFonts w:eastAsiaTheme="minorHAnsi" w:cs="Times New Roman"/>
          <w:b/>
          <w:color w:val="222222"/>
          <w:szCs w:val="24"/>
          <w:lang w:bidi="ar-SA"/>
        </w:rPr>
        <w:t>The use of benzene is no longer legally banned forbidden in educational establishments such as schools – as a result of a revision to COSHH in 2013. That said, there is no reason for its use and so schools should consider it to be still banned.</w:t>
      </w:r>
    </w:p>
    <w:p w14:paraId="7C9AEDF1" w14:textId="5EA742D1" w:rsidR="00FD18C1" w:rsidRDefault="00FD18C1" w:rsidP="00FD18C1">
      <w:pPr>
        <w:autoSpaceDE w:val="0"/>
        <w:autoSpaceDN w:val="0"/>
        <w:adjustRightInd w:val="0"/>
        <w:spacing w:after="80" w:line="240" w:lineRule="auto"/>
        <w:rPr>
          <w:rFonts w:eastAsiaTheme="minorHAnsi" w:cs="Times New Roman"/>
          <w:color w:val="222222"/>
          <w:szCs w:val="24"/>
          <w:lang w:bidi="ar-SA"/>
        </w:rPr>
      </w:pPr>
      <w:r w:rsidRPr="00FD18C1">
        <w:rPr>
          <w:rFonts w:eastAsiaTheme="minorHAnsi" w:cs="Times New Roman"/>
          <w:color w:val="222222"/>
          <w:szCs w:val="24"/>
          <w:lang w:bidi="ar-SA"/>
        </w:rPr>
        <w:t>It may be found in other formulations such as crude oil (has &gt;0.1% benzene), certain adhesives or unleaded petrol. Care should be taken to avoid the use of any such materials in school science courses. Take care not to accidentally make it e.g. by heating phenol with zinc dust or the decarboxylation of benzoic acid etc. Suitable alternatives would be 2- or 4-methylphenol and methyl benzoic acid respectively. Use isomers such as methyl benzene as a solvent or to demonstrate substitution reactions of an aromatic nucleus</w:t>
      </w:r>
      <w:r>
        <w:rPr>
          <w:rFonts w:eastAsiaTheme="minorHAnsi" w:cs="Times New Roman"/>
          <w:color w:val="222222"/>
          <w:szCs w:val="24"/>
          <w:lang w:bidi="ar-SA"/>
        </w:rPr>
        <w:t>.</w:t>
      </w:r>
    </w:p>
    <w:p w14:paraId="3AFC8384" w14:textId="074BA8E4" w:rsidR="00FD18C1" w:rsidRDefault="00FD18C1" w:rsidP="00FD18C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498605" w14:textId="77777777" w:rsidR="00FD18C1" w:rsidRPr="00FD18C1" w:rsidRDefault="00FD18C1" w:rsidP="00FD18C1">
      <w:pPr>
        <w:spacing w:line="240" w:lineRule="auto"/>
        <w:rPr>
          <w:rFonts w:eastAsiaTheme="minorHAnsi" w:cs="Times New Roman"/>
          <w:color w:val="222222"/>
          <w:szCs w:val="24"/>
          <w:lang w:bidi="ar-SA"/>
        </w:rPr>
      </w:pPr>
      <w:r w:rsidRPr="00FD18C1">
        <w:rPr>
          <w:rFonts w:eastAsiaTheme="minorHAnsi" w:cs="Times New Roman"/>
          <w:color w:val="222222"/>
          <w:szCs w:val="24"/>
          <w:lang w:bidi="ar-SA"/>
        </w:rPr>
        <w:t>Highly flammable. The liquid and vapour are toxic if swallowed, by inhalation and if absorbed through the skin. Category 1A Carcinogen. Exposure to low concentrations over prolonged period can cause aplastic leukaemia. Tolerance of individuals cannot be assessed.</w:t>
      </w:r>
    </w:p>
    <w:p w14:paraId="49CE4AE5" w14:textId="77777777" w:rsidR="00FD18C1" w:rsidRDefault="00FD18C1" w:rsidP="00FD18C1">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5E0314" w:rsidRPr="00B44834" w14:paraId="67CAFDFD"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0D02C1" w14:textId="77777777"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2F813A" w14:textId="77777777"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7D631C" w14:textId="77777777"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502F97" w14:textId="77777777"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3EAEF7" w14:textId="77777777"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E0314" w:rsidRPr="00B44834" w14:paraId="5D5CB539"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17EBEF4" w14:textId="262E6FD5"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FD18C1">
              <w:rPr>
                <w:rFonts w:ascii="Arial Narrow" w:eastAsia="Times New Roman" w:hAnsi="Arial Narrow" w:cs="Arial"/>
                <w:color w:val="000000" w:themeColor="text1"/>
                <w:sz w:val="20"/>
                <w:szCs w:val="20"/>
                <w:lang w:eastAsia="en-GB" w:bidi="ar-SA"/>
              </w:rPr>
              <w:t>benzene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67093FF" w14:textId="3BD682DA"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EA7321" w14:textId="081EB1BF"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FD18C1">
              <w:rPr>
                <w:rFonts w:ascii="Arial Narrow" w:eastAsia="Times New Roman" w:hAnsi="Arial Narrow" w:cs="Arial"/>
                <w:color w:val="000000" w:themeColor="text1"/>
                <w:sz w:val="20"/>
                <w:szCs w:val="20"/>
                <w:lang w:eastAsia="en-GB" w:bidi="ar-SA"/>
              </w:rPr>
              <w:t>Flammable liquid Cat 2</w:t>
            </w:r>
            <w:r w:rsidRPr="00FD18C1">
              <w:rPr>
                <w:rFonts w:ascii="Arial Narrow" w:eastAsia="Times New Roman" w:hAnsi="Arial Narrow" w:cs="Arial"/>
                <w:color w:val="000000" w:themeColor="text1"/>
                <w:sz w:val="20"/>
                <w:szCs w:val="20"/>
                <w:lang w:eastAsia="en-GB" w:bidi="ar-SA"/>
              </w:rPr>
              <w:br/>
              <w:t>Skin / Eye irritant Cat 2</w:t>
            </w:r>
            <w:r w:rsidRPr="00FD18C1">
              <w:rPr>
                <w:rFonts w:ascii="Arial Narrow" w:eastAsia="Times New Roman" w:hAnsi="Arial Narrow" w:cs="Arial"/>
                <w:color w:val="000000" w:themeColor="text1"/>
                <w:sz w:val="20"/>
                <w:szCs w:val="20"/>
                <w:lang w:eastAsia="en-GB" w:bidi="ar-SA"/>
              </w:rPr>
              <w:br/>
              <w:t>Aspiration toxin Cat 1</w:t>
            </w:r>
            <w:r w:rsidRPr="00FD18C1">
              <w:rPr>
                <w:rFonts w:ascii="Arial Narrow" w:eastAsia="Times New Roman" w:hAnsi="Arial Narrow" w:cs="Arial"/>
                <w:color w:val="000000" w:themeColor="text1"/>
                <w:sz w:val="20"/>
                <w:szCs w:val="20"/>
                <w:lang w:eastAsia="en-GB" w:bidi="ar-SA"/>
              </w:rPr>
              <w:br/>
              <w:t>Mutagen Cat 1B</w:t>
            </w:r>
            <w:r w:rsidRPr="00FD18C1">
              <w:rPr>
                <w:rFonts w:ascii="Arial Narrow" w:eastAsia="Times New Roman" w:hAnsi="Arial Narrow" w:cs="Arial"/>
                <w:color w:val="000000" w:themeColor="text1"/>
                <w:sz w:val="20"/>
                <w:szCs w:val="20"/>
                <w:lang w:eastAsia="en-GB" w:bidi="ar-SA"/>
              </w:rPr>
              <w:br/>
              <w:t>Carcinogen Cat 1A</w:t>
            </w:r>
            <w:r w:rsidRPr="00FD18C1">
              <w:rPr>
                <w:rFonts w:ascii="Arial Narrow" w:eastAsia="Times New Roman" w:hAnsi="Arial Narrow" w:cs="Arial"/>
                <w:color w:val="000000" w:themeColor="text1"/>
                <w:sz w:val="20"/>
                <w:szCs w:val="20"/>
                <w:lang w:eastAsia="en-GB" w:bidi="ar-SA"/>
              </w:rPr>
              <w:br/>
              <w:t>Specific target organ toxin on repeated exposure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4F9C7F" w14:textId="2AD101DA"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FD18C1">
              <w:rPr>
                <w:rFonts w:ascii="Arial Narrow" w:eastAsia="Times New Roman" w:hAnsi="Arial Narrow" w:cs="Arial"/>
                <w:color w:val="000000" w:themeColor="text1"/>
                <w:sz w:val="20"/>
                <w:szCs w:val="20"/>
                <w:lang w:eastAsia="en-GB" w:bidi="ar-SA"/>
              </w:rPr>
              <w:t>H225: Highly flammable liquid and vapour.</w:t>
            </w:r>
            <w:r w:rsidRPr="00FD18C1">
              <w:rPr>
                <w:rFonts w:ascii="Arial Narrow" w:eastAsia="Times New Roman" w:hAnsi="Arial Narrow" w:cs="Arial"/>
                <w:color w:val="000000" w:themeColor="text1"/>
                <w:sz w:val="20"/>
                <w:szCs w:val="20"/>
                <w:lang w:eastAsia="en-GB" w:bidi="ar-SA"/>
              </w:rPr>
              <w:br/>
              <w:t>H315: Causes skin irritation</w:t>
            </w:r>
            <w:r w:rsidRPr="00FD18C1">
              <w:rPr>
                <w:rFonts w:ascii="Arial Narrow" w:eastAsia="Times New Roman" w:hAnsi="Arial Narrow" w:cs="Arial"/>
                <w:color w:val="000000" w:themeColor="text1"/>
                <w:sz w:val="20"/>
                <w:szCs w:val="20"/>
                <w:lang w:eastAsia="en-GB" w:bidi="ar-SA"/>
              </w:rPr>
              <w:br/>
              <w:t>H319: Causes serious eye irritation.</w:t>
            </w:r>
            <w:r w:rsidRPr="00FD18C1">
              <w:rPr>
                <w:rFonts w:ascii="Arial Narrow" w:eastAsia="Times New Roman" w:hAnsi="Arial Narrow" w:cs="Arial"/>
                <w:color w:val="000000" w:themeColor="text1"/>
                <w:sz w:val="20"/>
                <w:szCs w:val="20"/>
                <w:lang w:eastAsia="en-GB" w:bidi="ar-SA"/>
              </w:rPr>
              <w:br/>
              <w:t>H304: May be fatal if swallowed and enters airways</w:t>
            </w:r>
            <w:r w:rsidRPr="00FD18C1">
              <w:rPr>
                <w:rFonts w:ascii="Arial Narrow" w:eastAsia="Times New Roman" w:hAnsi="Arial Narrow" w:cs="Arial"/>
                <w:color w:val="000000" w:themeColor="text1"/>
                <w:sz w:val="20"/>
                <w:szCs w:val="20"/>
                <w:lang w:eastAsia="en-GB" w:bidi="ar-SA"/>
              </w:rPr>
              <w:br/>
              <w:t>H340: May cause genetic defects</w:t>
            </w:r>
            <w:r w:rsidRPr="00FD18C1">
              <w:rPr>
                <w:rFonts w:ascii="Arial Narrow" w:eastAsia="Times New Roman" w:hAnsi="Arial Narrow" w:cs="Arial"/>
                <w:color w:val="000000" w:themeColor="text1"/>
                <w:sz w:val="20"/>
                <w:szCs w:val="20"/>
                <w:lang w:eastAsia="en-GB" w:bidi="ar-SA"/>
              </w:rPr>
              <w:br/>
              <w:t>H350: May cause cancer</w:t>
            </w:r>
            <w:r w:rsidRPr="00FD18C1">
              <w:rPr>
                <w:rFonts w:ascii="Arial Narrow" w:eastAsia="Times New Roman" w:hAnsi="Arial Narrow" w:cs="Arial"/>
                <w:color w:val="000000" w:themeColor="text1"/>
                <w:sz w:val="20"/>
                <w:szCs w:val="20"/>
                <w:lang w:eastAsia="en-GB" w:bidi="ar-SA"/>
              </w:rPr>
              <w:br/>
              <w:t xml:space="preserve">H372: Causes damage to </w:t>
            </w:r>
            <w:proofErr w:type="spellStart"/>
            <w:r w:rsidRPr="00FD18C1">
              <w:rPr>
                <w:rFonts w:ascii="Arial Narrow" w:eastAsia="Times New Roman" w:hAnsi="Arial Narrow" w:cs="Arial"/>
                <w:color w:val="000000" w:themeColor="text1"/>
                <w:sz w:val="20"/>
                <w:szCs w:val="20"/>
                <w:lang w:eastAsia="en-GB" w:bidi="ar-SA"/>
              </w:rPr>
              <w:t>haemopolitic</w:t>
            </w:r>
            <w:proofErr w:type="spellEnd"/>
            <w:r w:rsidRPr="00FD18C1">
              <w:rPr>
                <w:rFonts w:ascii="Arial Narrow" w:eastAsia="Times New Roman" w:hAnsi="Arial Narrow" w:cs="Arial"/>
                <w:color w:val="000000" w:themeColor="text1"/>
                <w:sz w:val="20"/>
                <w:szCs w:val="20"/>
                <w:lang w:eastAsia="en-GB" w:bidi="ar-SA"/>
              </w:rPr>
              <w:t xml:space="preserve"> system through prolonged or repeated exposure via oral, inhalation and derma</w:t>
            </w:r>
            <w:r>
              <w:rPr>
                <w:rFonts w:ascii="Arial Narrow" w:eastAsia="Times New Roman" w:hAnsi="Arial Narrow" w:cs="Arial"/>
                <w:color w:val="000000" w:themeColor="text1"/>
                <w:sz w:val="20"/>
                <w:szCs w:val="20"/>
                <w:lang w:eastAsia="en-GB" w:bidi="ar-SA"/>
              </w:rPr>
              <w:t>l routes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1337000" w14:textId="16CDBEB1" w:rsidR="005E0314" w:rsidRPr="00EC65A2" w:rsidRDefault="005E0314" w:rsidP="00EC56DE">
            <w:pPr>
              <w:spacing w:after="0" w:line="240" w:lineRule="auto"/>
              <w:ind w:left="-227"/>
              <w:rPr>
                <w:rFonts w:ascii="Arial Narrow" w:eastAsia="Times New Roman" w:hAnsi="Arial Narrow" w:cs="Arial"/>
                <w:color w:val="000000" w:themeColor="text1"/>
                <w:sz w:val="20"/>
                <w:szCs w:val="20"/>
                <w:lang w:eastAsia="en-GB" w:bidi="ar-SA"/>
              </w:rPr>
            </w:pPr>
            <w:r w:rsidRPr="00FD18C1">
              <w:rPr>
                <w:rFonts w:ascii="Arial" w:eastAsia="Times New Roman" w:hAnsi="Arial" w:cs="Arial"/>
                <w:noProof/>
                <w:color w:val="747474"/>
                <w:szCs w:val="24"/>
                <w:lang w:eastAsia="en-GB" w:bidi="ar-SA"/>
              </w:rPr>
              <w:drawing>
                <wp:inline distT="0" distB="0" distL="0" distR="0" wp14:anchorId="76C2109B" wp14:editId="0E03FAC8">
                  <wp:extent cx="525145" cy="525145"/>
                  <wp:effectExtent l="0" t="0" r="8255" b="8255"/>
                  <wp:docPr id="92" name="Picture 9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5215A">
              <w:rPr>
                <w:rFonts w:ascii="Arial" w:eastAsia="Times New Roman" w:hAnsi="Arial" w:cs="Arial"/>
                <w:noProof/>
                <w:color w:val="747474"/>
                <w:szCs w:val="24"/>
                <w:lang w:eastAsia="en-GB" w:bidi="ar-SA"/>
              </w:rPr>
              <w:drawing>
                <wp:inline distT="0" distB="0" distL="0" distR="0" wp14:anchorId="48A1240C" wp14:editId="68F0C01E">
                  <wp:extent cx="525145" cy="525145"/>
                  <wp:effectExtent l="0" t="0" r="8255" b="8255"/>
                  <wp:docPr id="87" name="Picture 87"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D18C1">
              <w:rPr>
                <w:rFonts w:ascii="Arial" w:eastAsia="Times New Roman" w:hAnsi="Arial" w:cs="Arial"/>
                <w:noProof/>
                <w:color w:val="747474"/>
                <w:szCs w:val="24"/>
                <w:lang w:eastAsia="en-GB" w:bidi="ar-SA"/>
              </w:rPr>
              <w:drawing>
                <wp:inline distT="0" distB="0" distL="0" distR="0" wp14:anchorId="6E194757" wp14:editId="5AD2D9E7">
                  <wp:extent cx="525145" cy="525145"/>
                  <wp:effectExtent l="0" t="0" r="8255" b="8255"/>
                  <wp:docPr id="93" name="Picture 9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C75979D" w14:textId="0ADD759F" w:rsidR="00A5215A" w:rsidRDefault="00A5215A" w:rsidP="00FD18C1">
      <w:pPr>
        <w:spacing w:line="240" w:lineRule="auto"/>
        <w:rPr>
          <w:rFonts w:eastAsiaTheme="minorHAnsi" w:cs="Times New Roman"/>
          <w:color w:val="222222"/>
          <w:szCs w:val="24"/>
          <w:lang w:bidi="ar-SA"/>
        </w:rPr>
      </w:pPr>
    </w:p>
    <w:p w14:paraId="6CF609F5" w14:textId="1AD4775E" w:rsidR="005E0314" w:rsidRDefault="005E0314" w:rsidP="00FD18C1">
      <w:pPr>
        <w:spacing w:line="240" w:lineRule="auto"/>
        <w:rPr>
          <w:rFonts w:cs="Times New Roman"/>
          <w:shd w:val="clear" w:color="auto" w:fill="FFFFFF"/>
        </w:rPr>
      </w:pPr>
      <w:r w:rsidRPr="005E0314">
        <w:rPr>
          <w:rFonts w:cs="Times New Roman"/>
          <w:color w:val="747474"/>
          <w:shd w:val="clear" w:color="auto" w:fill="FFFFFF"/>
        </w:rPr>
        <w:t>As it is </w:t>
      </w:r>
      <w:r w:rsidRPr="005E0314">
        <w:rPr>
          <w:rStyle w:val="Strong"/>
          <w:rFonts w:cs="Times New Roman"/>
          <w:color w:val="FF0000"/>
          <w:shd w:val="clear" w:color="auto" w:fill="FFFFFF"/>
        </w:rPr>
        <w:t>not to be used in schools</w:t>
      </w:r>
      <w:r w:rsidRPr="005E0314">
        <w:rPr>
          <w:rFonts w:cs="Times New Roman"/>
          <w:shd w:val="clear" w:color="auto" w:fill="FFFFFF"/>
        </w:rPr>
        <w:t>, there is no need for information on its uses.</w:t>
      </w:r>
    </w:p>
    <w:p w14:paraId="1D9034B1" w14:textId="77777777" w:rsidR="007F3A5B" w:rsidRDefault="007F3A5B">
      <w:pPr>
        <w:spacing w:after="200"/>
        <w:rPr>
          <w:rFonts w:cs="Times New Roman"/>
          <w:shd w:val="clear" w:color="auto" w:fill="FFFFFF"/>
        </w:rPr>
      </w:pPr>
      <w:r>
        <w:rPr>
          <w:rFonts w:cs="Times New Roman"/>
          <w:shd w:val="clear" w:color="auto" w:fill="FFFFFF"/>
        </w:rPr>
        <w:br w:type="page"/>
      </w:r>
    </w:p>
    <w:p w14:paraId="63F41DCC" w14:textId="77E81590" w:rsidR="005E0314" w:rsidRDefault="005E0314">
      <w:pPr>
        <w:spacing w:after="200"/>
        <w:rPr>
          <w:rFonts w:cs="Times New Roman"/>
          <w:shd w:val="clear" w:color="auto" w:fill="FFFFFF"/>
        </w:rPr>
      </w:pPr>
      <w:r>
        <w:rPr>
          <w:rFonts w:cs="Times New Roman"/>
          <w:shd w:val="clear" w:color="auto" w:fill="FFFFFF"/>
        </w:rPr>
        <w:lastRenderedPageBreak/>
        <w:br w:type="page"/>
      </w:r>
    </w:p>
    <w:p w14:paraId="399C37EE" w14:textId="487EA3FE" w:rsidR="005E0314" w:rsidRPr="001372D4" w:rsidRDefault="005E0314" w:rsidP="005E0314">
      <w:pPr>
        <w:pStyle w:val="Heading1"/>
        <w:spacing w:before="0" w:after="80" w:line="240" w:lineRule="auto"/>
        <w:rPr>
          <w:rFonts w:eastAsiaTheme="minorHAnsi"/>
          <w:lang w:bidi="ar-SA"/>
        </w:rPr>
      </w:pPr>
      <w:r>
        <w:rPr>
          <w:rFonts w:eastAsiaTheme="minorHAnsi"/>
          <w:lang w:bidi="ar-SA"/>
        </w:rPr>
        <w:lastRenderedPageBreak/>
        <w:t>Ben</w:t>
      </w:r>
      <w:r w:rsidR="003753BF">
        <w:rPr>
          <w:rFonts w:eastAsiaTheme="minorHAnsi"/>
          <w:lang w:bidi="ar-SA"/>
        </w:rPr>
        <w:t xml:space="preserve">zene </w:t>
      </w:r>
      <w:proofErr w:type="spellStart"/>
      <w:r w:rsidR="003753BF">
        <w:rPr>
          <w:rFonts w:eastAsiaTheme="minorHAnsi"/>
          <w:lang w:bidi="ar-SA"/>
        </w:rPr>
        <w:t>triols</w:t>
      </w:r>
      <w:proofErr w:type="spellEnd"/>
    </w:p>
    <w:p w14:paraId="391A7B41" w14:textId="17E1F9CB" w:rsidR="005E0314" w:rsidRPr="00F87D6A" w:rsidRDefault="003753BF" w:rsidP="005E0314">
      <w:pPr>
        <w:spacing w:line="240" w:lineRule="auto"/>
        <w:rPr>
          <w:rFonts w:eastAsiaTheme="minorHAnsi" w:cs="Times New Roman"/>
          <w:color w:val="222222"/>
          <w:szCs w:val="24"/>
          <w:lang w:bidi="ar-SA"/>
        </w:rPr>
      </w:pPr>
      <w:r w:rsidRPr="003753BF">
        <w:rPr>
          <w:rFonts w:eastAsiaTheme="minorHAnsi" w:cs="Times New Roman"/>
          <w:color w:val="222222"/>
          <w:szCs w:val="24"/>
          <w:lang w:bidi="ar-SA"/>
        </w:rPr>
        <w:t xml:space="preserve">Description: Benzene-1,2,3-triol is a white crystalline powder or lustrous crystals. Darkens on exposure to the air.  The 1,3,5-triol is a </w:t>
      </w:r>
      <w:r w:rsidR="00543EF5">
        <w:rPr>
          <w:rFonts w:eastAsiaTheme="minorHAnsi" w:cs="Times New Roman"/>
          <w:color w:val="222222"/>
          <w:szCs w:val="24"/>
          <w:lang w:bidi="ar-SA"/>
        </w:rPr>
        <w:t>c</w:t>
      </w:r>
      <w:r w:rsidRPr="003753BF">
        <w:rPr>
          <w:rFonts w:eastAsiaTheme="minorHAnsi" w:cs="Times New Roman"/>
          <w:color w:val="222222"/>
          <w:szCs w:val="24"/>
          <w:lang w:bidi="ar-SA"/>
        </w:rPr>
        <w:t>olourless to beige powder. Both are slightly soluble in water.</w:t>
      </w:r>
    </w:p>
    <w:p w14:paraId="47F745A1" w14:textId="77777777" w:rsidR="005E0314" w:rsidRDefault="005E0314" w:rsidP="005E031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18F7A73" w14:textId="77777777" w:rsidR="003753BF" w:rsidRPr="005E0314" w:rsidRDefault="003753BF" w:rsidP="003753BF">
      <w:pPr>
        <w:spacing w:line="240" w:lineRule="auto"/>
        <w:rPr>
          <w:rFonts w:eastAsiaTheme="minorHAnsi" w:cs="Times New Roman"/>
          <w:color w:val="222222"/>
          <w:szCs w:val="24"/>
          <w:lang w:bidi="ar-SA"/>
        </w:rPr>
      </w:pPr>
      <w:r w:rsidRPr="003753BF">
        <w:rPr>
          <w:rFonts w:eastAsiaTheme="minorHAnsi" w:cs="Times New Roman"/>
          <w:color w:val="222222"/>
          <w:szCs w:val="24"/>
          <w:lang w:bidi="ar-SA"/>
        </w:rPr>
        <w:t>Both are harmful and severely irritant to the eyes and lungs.  Prolonged contact can cause burns. They are Category 2 Mutagens and there is some evidence, though not conclusive, of carcinogenic, and teratogenic and reproductive effects. Benzene 1,2,3-triol is readily absorbed through the skin, by inhalation if in dusty form as well as by ingestion. It is also harmful to aquatic organisms. When heated to decomposition gives off acrid smoke and irritating fumes.</w:t>
      </w:r>
    </w:p>
    <w:p w14:paraId="7D83F527" w14:textId="77777777" w:rsidR="005E0314" w:rsidRDefault="005E0314" w:rsidP="005E0314">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3753BF" w:rsidRPr="00B44834" w14:paraId="23E194FE"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31F2F5" w14:textId="77777777"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42444C" w14:textId="77777777"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42E04A" w14:textId="77777777"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A3666E" w14:textId="77777777"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9D7D6D" w14:textId="77777777"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753BF" w:rsidRPr="00B44834" w14:paraId="4D2B6414"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1D9850" w14:textId="126C3F1C"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3753BF">
              <w:rPr>
                <w:rFonts w:ascii="Arial Narrow" w:eastAsia="Times New Roman" w:hAnsi="Arial Narrow" w:cs="Arial"/>
                <w:color w:val="000000" w:themeColor="text1"/>
                <w:sz w:val="20"/>
                <w:szCs w:val="20"/>
                <w:lang w:eastAsia="en-GB" w:bidi="ar-SA"/>
              </w:rPr>
              <w:t>benzene-1,2,3-triol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A68E5D8" w14:textId="03E5D906"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464C77" w14:textId="1F10A99C"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3753BF">
              <w:rPr>
                <w:rFonts w:ascii="Arial Narrow" w:eastAsia="Times New Roman" w:hAnsi="Arial Narrow" w:cs="Arial"/>
                <w:color w:val="000000" w:themeColor="text1"/>
                <w:sz w:val="20"/>
                <w:szCs w:val="20"/>
                <w:lang w:eastAsia="en-GB" w:bidi="ar-SA"/>
              </w:rPr>
              <w:t>Acute toxin Cat 4 (oral)</w:t>
            </w:r>
            <w:r w:rsidRPr="003753BF">
              <w:rPr>
                <w:rFonts w:ascii="Arial Narrow" w:eastAsia="Times New Roman" w:hAnsi="Arial Narrow" w:cs="Arial"/>
                <w:color w:val="000000" w:themeColor="text1"/>
                <w:sz w:val="20"/>
                <w:szCs w:val="20"/>
                <w:lang w:eastAsia="en-GB" w:bidi="ar-SA"/>
              </w:rPr>
              <w:br/>
              <w:t>Acute toxin Cat 4 (dermal)</w:t>
            </w:r>
            <w:r w:rsidRPr="003753BF">
              <w:rPr>
                <w:rFonts w:ascii="Arial Narrow" w:eastAsia="Times New Roman" w:hAnsi="Arial Narrow" w:cs="Arial"/>
                <w:color w:val="000000" w:themeColor="text1"/>
                <w:sz w:val="20"/>
                <w:szCs w:val="20"/>
                <w:lang w:eastAsia="en-GB" w:bidi="ar-SA"/>
              </w:rPr>
              <w:br/>
              <w:t>Acute toxin Cat 4 (inhalation)</w:t>
            </w:r>
            <w:r w:rsidRPr="003753BF">
              <w:rPr>
                <w:rFonts w:ascii="Arial Narrow" w:eastAsia="Times New Roman" w:hAnsi="Arial Narrow" w:cs="Arial"/>
                <w:color w:val="000000" w:themeColor="text1"/>
                <w:sz w:val="20"/>
                <w:szCs w:val="20"/>
                <w:lang w:eastAsia="en-GB" w:bidi="ar-SA"/>
              </w:rPr>
              <w:br/>
              <w:t>Mutagen Cat 2</w:t>
            </w:r>
            <w:r w:rsidRPr="003753BF">
              <w:rPr>
                <w:rFonts w:ascii="Arial Narrow" w:eastAsia="Times New Roman" w:hAnsi="Arial Narrow" w:cs="Arial"/>
                <w:color w:val="000000" w:themeColor="text1"/>
                <w:sz w:val="20"/>
                <w:szCs w:val="20"/>
                <w:lang w:eastAsia="en-GB" w:bidi="ar-SA"/>
              </w:rPr>
              <w:br/>
              <w:t>Harmful to the aquatic environment with long-lasting effects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F01F29" w14:textId="53076340" w:rsidR="003753BF" w:rsidRPr="00EC65A2" w:rsidRDefault="00543EF5" w:rsidP="00EC56DE">
            <w:pPr>
              <w:spacing w:after="0" w:line="240" w:lineRule="auto"/>
              <w:ind w:left="-227"/>
              <w:rPr>
                <w:rFonts w:ascii="Arial Narrow" w:eastAsia="Times New Roman" w:hAnsi="Arial Narrow" w:cs="Arial"/>
                <w:color w:val="000000" w:themeColor="text1"/>
                <w:sz w:val="20"/>
                <w:szCs w:val="20"/>
                <w:lang w:eastAsia="en-GB" w:bidi="ar-SA"/>
              </w:rPr>
            </w:pPr>
            <w:r w:rsidRPr="003753BF">
              <w:rPr>
                <w:rFonts w:ascii="Arial Narrow" w:eastAsia="Times New Roman" w:hAnsi="Arial Narrow" w:cs="Arial"/>
                <w:color w:val="000000" w:themeColor="text1"/>
                <w:sz w:val="20"/>
                <w:szCs w:val="20"/>
                <w:lang w:eastAsia="en-GB" w:bidi="ar-SA"/>
              </w:rPr>
              <w:t>H302: Harmful if swallowed.</w:t>
            </w:r>
            <w:r w:rsidRPr="003753BF">
              <w:rPr>
                <w:rFonts w:ascii="Arial Narrow" w:eastAsia="Times New Roman" w:hAnsi="Arial Narrow" w:cs="Arial"/>
                <w:color w:val="000000" w:themeColor="text1"/>
                <w:sz w:val="20"/>
                <w:szCs w:val="20"/>
                <w:lang w:eastAsia="en-GB" w:bidi="ar-SA"/>
              </w:rPr>
              <w:br/>
              <w:t>H312: Harmful in contact with skin</w:t>
            </w:r>
            <w:r w:rsidRPr="003753BF">
              <w:rPr>
                <w:rFonts w:ascii="Arial Narrow" w:eastAsia="Times New Roman" w:hAnsi="Arial Narrow" w:cs="Arial"/>
                <w:color w:val="000000" w:themeColor="text1"/>
                <w:sz w:val="20"/>
                <w:szCs w:val="20"/>
                <w:lang w:eastAsia="en-GB" w:bidi="ar-SA"/>
              </w:rPr>
              <w:br/>
              <w:t>H332: Harmful if inhaled.</w:t>
            </w:r>
            <w:r w:rsidRPr="003753BF">
              <w:rPr>
                <w:rFonts w:ascii="Arial Narrow" w:eastAsia="Times New Roman" w:hAnsi="Arial Narrow" w:cs="Arial"/>
                <w:color w:val="000000" w:themeColor="text1"/>
                <w:sz w:val="20"/>
                <w:szCs w:val="20"/>
                <w:lang w:eastAsia="en-GB" w:bidi="ar-SA"/>
              </w:rPr>
              <w:br/>
              <w:t>H341: Suspected of causing genetic defects.</w:t>
            </w:r>
            <w:r w:rsidRPr="003753BF">
              <w:rPr>
                <w:rFonts w:ascii="Arial Narrow" w:eastAsia="Times New Roman" w:hAnsi="Arial Narrow" w:cs="Arial"/>
                <w:color w:val="000000" w:themeColor="text1"/>
                <w:sz w:val="20"/>
                <w:szCs w:val="20"/>
                <w:lang w:eastAsia="en-GB" w:bidi="ar-SA"/>
              </w:rPr>
              <w:br/>
              <w:t>H412: Harmful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AE84EFF" w14:textId="7C45D363" w:rsidR="003753BF" w:rsidRPr="00EC65A2"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w:eastAsia="Times New Roman" w:hAnsi="Arial" w:cs="Arial"/>
                <w:noProof/>
                <w:color w:val="747474"/>
                <w:szCs w:val="24"/>
                <w:lang w:eastAsia="en-GB" w:bidi="ar-SA"/>
              </w:rPr>
              <w:drawing>
                <wp:inline distT="0" distB="0" distL="0" distR="0" wp14:anchorId="05198580" wp14:editId="50A59B5B">
                  <wp:extent cx="525145" cy="525145"/>
                  <wp:effectExtent l="0" t="0" r="8255" b="8255"/>
                  <wp:docPr id="100" name="Picture 100"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D18C1">
              <w:rPr>
                <w:rFonts w:ascii="Arial" w:eastAsia="Times New Roman" w:hAnsi="Arial" w:cs="Arial"/>
                <w:noProof/>
                <w:color w:val="747474"/>
                <w:szCs w:val="24"/>
                <w:lang w:eastAsia="en-GB" w:bidi="ar-SA"/>
              </w:rPr>
              <w:drawing>
                <wp:inline distT="0" distB="0" distL="0" distR="0" wp14:anchorId="41EF0EF2" wp14:editId="0B1D2538">
                  <wp:extent cx="525145" cy="525145"/>
                  <wp:effectExtent l="0" t="0" r="8255" b="8255"/>
                  <wp:docPr id="101" name="Picture 10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43EF5" w:rsidRPr="003753BF">
              <w:rPr>
                <w:rFonts w:ascii="Arial" w:eastAsia="Times New Roman" w:hAnsi="Arial" w:cs="Arial"/>
                <w:noProof/>
                <w:color w:val="747474"/>
                <w:szCs w:val="24"/>
                <w:lang w:eastAsia="en-GB" w:bidi="ar-SA"/>
              </w:rPr>
              <w:drawing>
                <wp:inline distT="0" distB="0" distL="0" distR="0" wp14:anchorId="1DCB7B4C" wp14:editId="2245CFAE">
                  <wp:extent cx="525145" cy="525145"/>
                  <wp:effectExtent l="0" t="0" r="8255" b="8255"/>
                  <wp:docPr id="109" name="Picture 10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753BF" w:rsidRPr="00B44834" w14:paraId="17F812B4"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874421" w14:textId="22F24538" w:rsidR="003753BF" w:rsidRPr="003753BF"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3753BF">
              <w:rPr>
                <w:rFonts w:ascii="Arial Narrow" w:eastAsia="Times New Roman" w:hAnsi="Arial Narrow" w:cs="Arial"/>
                <w:color w:val="000000" w:themeColor="text1"/>
                <w:sz w:val="20"/>
                <w:szCs w:val="20"/>
                <w:lang w:eastAsia="en-GB" w:bidi="ar-SA"/>
              </w:rPr>
              <w:t>benzene-1,3,5-triol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4D75DE" w14:textId="23C35E79" w:rsidR="003753BF"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AF6AE3" w14:textId="416A0298" w:rsidR="003753BF" w:rsidRPr="00FD18C1" w:rsidRDefault="003753BF" w:rsidP="00EC56DE">
            <w:pPr>
              <w:spacing w:after="0" w:line="240" w:lineRule="auto"/>
              <w:ind w:left="-227"/>
              <w:rPr>
                <w:rFonts w:ascii="Arial Narrow" w:eastAsia="Times New Roman" w:hAnsi="Arial Narrow" w:cs="Arial"/>
                <w:color w:val="000000" w:themeColor="text1"/>
                <w:sz w:val="20"/>
                <w:szCs w:val="20"/>
                <w:lang w:eastAsia="en-GB" w:bidi="ar-SA"/>
              </w:rPr>
            </w:pPr>
            <w:r w:rsidRPr="003753BF">
              <w:rPr>
                <w:rFonts w:ascii="Arial Narrow" w:eastAsia="Times New Roman" w:hAnsi="Arial Narrow" w:cs="Arial"/>
                <w:color w:val="000000" w:themeColor="text1"/>
                <w:sz w:val="20"/>
                <w:szCs w:val="20"/>
                <w:lang w:eastAsia="en-GB" w:bidi="ar-SA"/>
              </w:rPr>
              <w:t>Skin irritant Cat 2</w:t>
            </w:r>
            <w:r w:rsidRPr="003753BF">
              <w:rPr>
                <w:rFonts w:ascii="Arial Narrow" w:eastAsia="Times New Roman" w:hAnsi="Arial Narrow" w:cs="Arial"/>
                <w:color w:val="000000" w:themeColor="text1"/>
                <w:sz w:val="20"/>
                <w:szCs w:val="20"/>
                <w:lang w:eastAsia="en-GB" w:bidi="ar-SA"/>
              </w:rPr>
              <w:br/>
              <w:t>Eye irritant Cat 2</w:t>
            </w:r>
            <w:r w:rsidRPr="003753BF">
              <w:rPr>
                <w:rFonts w:ascii="Arial Narrow" w:eastAsia="Times New Roman" w:hAnsi="Arial Narrow" w:cs="Arial"/>
                <w:color w:val="000000" w:themeColor="text1"/>
                <w:sz w:val="20"/>
                <w:szCs w:val="20"/>
                <w:lang w:eastAsia="en-GB" w:bidi="ar-SA"/>
              </w:rPr>
              <w:br/>
              <w:t>Specific Target Organ toxin Cat 3</w:t>
            </w:r>
            <w:r w:rsidRPr="003753BF">
              <w:rPr>
                <w:rFonts w:ascii="Arial Narrow" w:eastAsia="Times New Roman" w:hAnsi="Arial Narrow" w:cs="Arial"/>
                <w:color w:val="000000" w:themeColor="text1"/>
                <w:sz w:val="20"/>
                <w:szCs w:val="20"/>
                <w:lang w:eastAsia="en-GB" w:bidi="ar-SA"/>
              </w:rPr>
              <w:br/>
              <w:t>Mutagen Cat 2</w:t>
            </w:r>
            <w:r w:rsidRPr="003753BF">
              <w:rPr>
                <w:rFonts w:ascii="Arial Narrow" w:eastAsia="Times New Roman" w:hAnsi="Arial Narrow" w:cs="Arial"/>
                <w:color w:val="000000" w:themeColor="text1"/>
                <w:sz w:val="20"/>
                <w:szCs w:val="20"/>
                <w:lang w:eastAsia="en-GB" w:bidi="ar-SA"/>
              </w:rPr>
              <w:br/>
              <w:t>Reproductive toxin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A46ADF" w14:textId="6E6FE0E8" w:rsidR="003753BF" w:rsidRPr="00FD18C1" w:rsidRDefault="00543EF5" w:rsidP="00EC56DE">
            <w:pPr>
              <w:spacing w:after="0" w:line="240" w:lineRule="auto"/>
              <w:ind w:left="-227"/>
              <w:rPr>
                <w:rFonts w:ascii="Arial Narrow" w:eastAsia="Times New Roman" w:hAnsi="Arial Narrow" w:cs="Arial"/>
                <w:color w:val="000000" w:themeColor="text1"/>
                <w:sz w:val="20"/>
                <w:szCs w:val="20"/>
                <w:lang w:eastAsia="en-GB" w:bidi="ar-SA"/>
              </w:rPr>
            </w:pPr>
            <w:r w:rsidRPr="003753BF">
              <w:rPr>
                <w:rFonts w:ascii="Arial Narrow" w:eastAsia="Times New Roman" w:hAnsi="Arial Narrow" w:cs="Arial"/>
                <w:color w:val="000000" w:themeColor="text1"/>
                <w:sz w:val="20"/>
                <w:szCs w:val="20"/>
                <w:lang w:eastAsia="en-GB" w:bidi="ar-SA"/>
              </w:rPr>
              <w:t>H315: Causes skin irritation</w:t>
            </w:r>
            <w:r w:rsidRPr="003753BF">
              <w:rPr>
                <w:rFonts w:ascii="Arial Narrow" w:eastAsia="Times New Roman" w:hAnsi="Arial Narrow" w:cs="Arial"/>
                <w:color w:val="000000" w:themeColor="text1"/>
                <w:sz w:val="20"/>
                <w:szCs w:val="20"/>
                <w:lang w:eastAsia="en-GB" w:bidi="ar-SA"/>
              </w:rPr>
              <w:br/>
              <w:t>H319: Causes serious eye irritation</w:t>
            </w:r>
            <w:r w:rsidRPr="003753BF">
              <w:rPr>
                <w:rFonts w:ascii="Arial Narrow" w:eastAsia="Times New Roman" w:hAnsi="Arial Narrow" w:cs="Arial"/>
                <w:color w:val="000000" w:themeColor="text1"/>
                <w:sz w:val="20"/>
                <w:szCs w:val="20"/>
                <w:lang w:eastAsia="en-GB" w:bidi="ar-SA"/>
              </w:rPr>
              <w:br/>
              <w:t>H335: May cause respiratory irritation</w:t>
            </w:r>
            <w:r w:rsidRPr="003753BF">
              <w:rPr>
                <w:rFonts w:ascii="Arial Narrow" w:eastAsia="Times New Roman" w:hAnsi="Arial Narrow" w:cs="Arial"/>
                <w:color w:val="000000" w:themeColor="text1"/>
                <w:sz w:val="20"/>
                <w:szCs w:val="20"/>
                <w:lang w:eastAsia="en-GB" w:bidi="ar-SA"/>
              </w:rPr>
              <w:br/>
              <w:t>H341: Suspected of causing genetic defects</w:t>
            </w:r>
            <w:r w:rsidRPr="003753BF">
              <w:rPr>
                <w:rFonts w:ascii="Arial Narrow" w:eastAsia="Times New Roman" w:hAnsi="Arial Narrow" w:cs="Arial"/>
                <w:color w:val="000000" w:themeColor="text1"/>
                <w:sz w:val="20"/>
                <w:szCs w:val="20"/>
                <w:lang w:eastAsia="en-GB" w:bidi="ar-SA"/>
              </w:rPr>
              <w:br/>
              <w:t>H361: Suspected of damaging fertility or the unborn child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A4AFC6" w14:textId="2FC85D4A" w:rsidR="003753BF" w:rsidRPr="00FD18C1" w:rsidRDefault="00543EF5" w:rsidP="00EC56DE">
            <w:pPr>
              <w:spacing w:after="0" w:line="240" w:lineRule="auto"/>
              <w:ind w:left="-227"/>
              <w:rPr>
                <w:rFonts w:ascii="Arial" w:eastAsia="Times New Roman" w:hAnsi="Arial" w:cs="Arial"/>
                <w:noProof/>
                <w:color w:val="747474"/>
                <w:szCs w:val="24"/>
                <w:lang w:eastAsia="en-GB" w:bidi="ar-SA"/>
              </w:rPr>
            </w:pPr>
            <w:r w:rsidRPr="003753BF">
              <w:rPr>
                <w:rFonts w:ascii="Arial" w:eastAsia="Times New Roman" w:hAnsi="Arial" w:cs="Arial"/>
                <w:noProof/>
                <w:color w:val="747474"/>
                <w:szCs w:val="24"/>
                <w:lang w:eastAsia="en-GB" w:bidi="ar-SA"/>
              </w:rPr>
              <w:drawing>
                <wp:inline distT="0" distB="0" distL="0" distR="0" wp14:anchorId="414B9976" wp14:editId="0C4B14F1">
                  <wp:extent cx="525145" cy="525145"/>
                  <wp:effectExtent l="0" t="0" r="8255" b="8255"/>
                  <wp:docPr id="103" name="Picture 103"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3753BF">
              <w:rPr>
                <w:rFonts w:ascii="Arial" w:eastAsia="Times New Roman" w:hAnsi="Arial" w:cs="Arial"/>
                <w:noProof/>
                <w:color w:val="747474"/>
                <w:szCs w:val="24"/>
                <w:lang w:eastAsia="en-GB" w:bidi="ar-SA"/>
              </w:rPr>
              <w:drawing>
                <wp:inline distT="0" distB="0" distL="0" distR="0" wp14:anchorId="34AFA45E" wp14:editId="514184BC">
                  <wp:extent cx="525145" cy="525145"/>
                  <wp:effectExtent l="0" t="0" r="8255" b="8255"/>
                  <wp:docPr id="110" name="Picture 11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77F9D8B" w14:textId="77777777" w:rsidR="003753BF" w:rsidRPr="003753BF" w:rsidRDefault="003753BF" w:rsidP="003753BF">
      <w:pPr>
        <w:spacing w:line="240" w:lineRule="auto"/>
        <w:rPr>
          <w:rFonts w:eastAsiaTheme="minorHAnsi" w:cs="Times New Roman"/>
          <w:color w:val="222222"/>
          <w:szCs w:val="24"/>
          <w:lang w:bidi="ar-SA"/>
        </w:rPr>
      </w:pPr>
    </w:p>
    <w:p w14:paraId="3571EB8B" w14:textId="77777777" w:rsidR="00543EF5" w:rsidRPr="00543EF5" w:rsidRDefault="00543EF5" w:rsidP="00543EF5">
      <w:pPr>
        <w:autoSpaceDE w:val="0"/>
        <w:autoSpaceDN w:val="0"/>
        <w:adjustRightInd w:val="0"/>
        <w:spacing w:after="80" w:line="240" w:lineRule="auto"/>
        <w:rPr>
          <w:rFonts w:eastAsiaTheme="minorHAnsi" w:cs="Times New Roman"/>
          <w:b/>
          <w:bCs/>
          <w:color w:val="222222"/>
          <w:sz w:val="28"/>
          <w:szCs w:val="28"/>
          <w:lang w:bidi="ar-SA"/>
        </w:rPr>
      </w:pPr>
      <w:r w:rsidRPr="00543EF5">
        <w:rPr>
          <w:rFonts w:eastAsiaTheme="minorHAnsi" w:cs="Times New Roman"/>
          <w:b/>
          <w:bCs/>
          <w:color w:val="222222"/>
          <w:sz w:val="28"/>
          <w:szCs w:val="28"/>
          <w:lang w:bidi="ar-SA"/>
        </w:rPr>
        <w:t>Concentration Effects</w:t>
      </w:r>
    </w:p>
    <w:p w14:paraId="6E660D42" w14:textId="77777777" w:rsidR="00543EF5" w:rsidRPr="00BB3472" w:rsidRDefault="00543EF5" w:rsidP="00543EF5">
      <w:pPr>
        <w:spacing w:line="240" w:lineRule="auto"/>
        <w:rPr>
          <w:rFonts w:eastAsiaTheme="minorHAnsi" w:cs="Times New Roman"/>
          <w:i/>
          <w:color w:val="222222"/>
          <w:szCs w:val="24"/>
          <w:lang w:bidi="ar-SA"/>
        </w:rPr>
      </w:pPr>
      <w:r w:rsidRPr="00BB3472">
        <w:rPr>
          <w:rFonts w:eastAsiaTheme="minorHAnsi" w:cs="Times New Roman"/>
          <w:i/>
          <w:color w:val="222222"/>
          <w:szCs w:val="24"/>
          <w:lang w:bidi="ar-SA"/>
        </w:rPr>
        <w:t>Find the concentration of your solution – the symbols (and classifications) to the RIGHT of it are the ones that apply. </w:t>
      </w:r>
      <w:r w:rsidRPr="00BB3472">
        <w:rPr>
          <w:rFonts w:eastAsiaTheme="minorHAnsi" w:cs="Times New Roman"/>
          <w:b/>
          <w:bCs/>
          <w:i/>
          <w:color w:val="FF0000"/>
          <w:szCs w:val="24"/>
          <w:lang w:bidi="ar-SA"/>
        </w:rPr>
        <w:t>Red </w:t>
      </w:r>
      <w:r w:rsidRPr="00BB3472">
        <w:rPr>
          <w:rFonts w:eastAsiaTheme="minorHAnsi" w:cs="Times New Roman"/>
          <w:i/>
          <w:color w:val="222222"/>
          <w:szCs w:val="24"/>
          <w:lang w:bidi="ar-SA"/>
        </w:rPr>
        <w:t>= benzene-1,2,3-triol, </w:t>
      </w:r>
      <w:r w:rsidRPr="00BB3472">
        <w:rPr>
          <w:rFonts w:eastAsiaTheme="minorHAnsi" w:cs="Times New Roman"/>
          <w:b/>
          <w:bCs/>
          <w:i/>
          <w:color w:val="0070C0"/>
          <w:szCs w:val="24"/>
          <w:lang w:bidi="ar-SA"/>
        </w:rPr>
        <w:t>blue </w:t>
      </w:r>
      <w:r w:rsidRPr="00BB3472">
        <w:rPr>
          <w:rFonts w:eastAsiaTheme="minorHAnsi" w:cs="Times New Roman"/>
          <w:i/>
          <w:color w:val="222222"/>
          <w:szCs w:val="24"/>
          <w:lang w:bidi="ar-SA"/>
        </w:rPr>
        <w:t>= benzene-1,3,5-triol, </w:t>
      </w:r>
      <w:r w:rsidRPr="00BB3472">
        <w:rPr>
          <w:rFonts w:eastAsiaTheme="minorHAnsi" w:cs="Times New Roman"/>
          <w:b/>
          <w:bCs/>
          <w:i/>
          <w:color w:val="222222"/>
          <w:szCs w:val="24"/>
          <w:lang w:bidi="ar-SA"/>
        </w:rPr>
        <w:t>black</w:t>
      </w:r>
      <w:r w:rsidRPr="00BB3472">
        <w:rPr>
          <w:rFonts w:eastAsiaTheme="minorHAnsi" w:cs="Times New Roman"/>
          <w:i/>
          <w:color w:val="222222"/>
          <w:szCs w:val="24"/>
          <w:lang w:bidi="ar-SA"/>
        </w:rPr>
        <w:t> = both</w:t>
      </w:r>
    </w:p>
    <w:p w14:paraId="5C178E0B" w14:textId="124AA605" w:rsidR="00543EF5" w:rsidRDefault="00543EF5" w:rsidP="00543EF5">
      <w:pPr>
        <w:pStyle w:val="NormalWeb"/>
        <w:shd w:val="clear" w:color="auto" w:fill="FFFFFF"/>
        <w:spacing w:before="0" w:beforeAutospacing="0" w:after="300" w:afterAutospacing="0"/>
        <w:rPr>
          <w:rFonts w:ascii="Arial" w:hAnsi="Arial" w:cs="Arial"/>
          <w:color w:val="747474"/>
        </w:rPr>
      </w:pPr>
      <w:r>
        <w:rPr>
          <w:rFonts w:ascii="Arial" w:hAnsi="Arial" w:cs="Arial"/>
          <w:noProof/>
          <w:color w:val="747474"/>
        </w:rPr>
        <w:drawing>
          <wp:inline distT="0" distB="0" distL="0" distR="0" wp14:anchorId="43E7FA16" wp14:editId="7C2AD56D">
            <wp:extent cx="6671945" cy="1735455"/>
            <wp:effectExtent l="0" t="0" r="0" b="0"/>
            <wp:docPr id="111" name="Picture 111" descr="Benzene tri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nzene triols"/>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6671945" cy="1735455"/>
                    </a:xfrm>
                    <a:prstGeom prst="rect">
                      <a:avLst/>
                    </a:prstGeom>
                    <a:noFill/>
                    <a:ln>
                      <a:noFill/>
                    </a:ln>
                  </pic:spPr>
                </pic:pic>
              </a:graphicData>
            </a:graphic>
          </wp:inline>
        </w:drawing>
      </w:r>
    </w:p>
    <w:p w14:paraId="0EB11996" w14:textId="3249D7EB" w:rsidR="00543EF5" w:rsidRDefault="00543EF5" w:rsidP="00543EF5">
      <w:pPr>
        <w:autoSpaceDE w:val="0"/>
        <w:autoSpaceDN w:val="0"/>
        <w:adjustRightInd w:val="0"/>
        <w:spacing w:after="80" w:line="240" w:lineRule="auto"/>
        <w:rPr>
          <w:rFonts w:eastAsiaTheme="minorHAnsi" w:cs="Times New Roman"/>
          <w:b/>
          <w:bCs/>
          <w:color w:val="222222"/>
          <w:sz w:val="28"/>
          <w:szCs w:val="28"/>
          <w:lang w:bidi="ar-SA"/>
        </w:rPr>
      </w:pPr>
      <w:r w:rsidRPr="00543EF5">
        <w:rPr>
          <w:rFonts w:eastAsiaTheme="minorHAnsi" w:cs="Times New Roman"/>
          <w:b/>
          <w:bCs/>
          <w:color w:val="222222"/>
          <w:sz w:val="28"/>
          <w:szCs w:val="28"/>
          <w:lang w:bidi="ar-SA"/>
        </w:rPr>
        <w:t>Incompatibility</w:t>
      </w:r>
    </w:p>
    <w:p w14:paraId="62E7E5E9" w14:textId="77777777" w:rsidR="00BB3472" w:rsidRDefault="00BB3472" w:rsidP="00BB3472">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 xml:space="preserve">The reagent for removal of oxygen is highly alkaline or is made so just before use and therefore is highly corrosive. </w:t>
      </w:r>
    </w:p>
    <w:p w14:paraId="55ED28B0" w14:textId="1A1CF5D6" w:rsidR="00BB3472" w:rsidRPr="00BB3472" w:rsidRDefault="00BB3472" w:rsidP="00BB3472">
      <w:pPr>
        <w:spacing w:line="240" w:lineRule="auto"/>
        <w:rPr>
          <w:rFonts w:eastAsiaTheme="minorHAnsi" w:cs="Times New Roman"/>
          <w:color w:val="222222"/>
          <w:szCs w:val="24"/>
          <w:lang w:bidi="ar-SA"/>
        </w:rPr>
      </w:pPr>
      <w:r>
        <w:rPr>
          <w:rFonts w:eastAsiaTheme="minorHAnsi" w:cs="Times New Roman"/>
          <w:color w:val="222222"/>
          <w:szCs w:val="24"/>
          <w:lang w:bidi="ar-SA"/>
        </w:rPr>
        <w:t>Both compounds are i</w:t>
      </w:r>
      <w:r w:rsidRPr="00BB3472">
        <w:rPr>
          <w:rFonts w:eastAsiaTheme="minorHAnsi" w:cs="Times New Roman"/>
          <w:color w:val="222222"/>
          <w:szCs w:val="24"/>
          <w:lang w:bidi="ar-SA"/>
        </w:rPr>
        <w:t>ncompatible with oxidising agents, nitric acid, ammonia, alkalis, phenol, iron &amp; lead salts and potassium manganate(VII).</w:t>
      </w:r>
    </w:p>
    <w:p w14:paraId="3B2F3DF3" w14:textId="77777777" w:rsidR="00543EF5" w:rsidRPr="00E94D8F" w:rsidRDefault="00543EF5" w:rsidP="00E94D8F">
      <w:pPr>
        <w:autoSpaceDE w:val="0"/>
        <w:autoSpaceDN w:val="0"/>
        <w:adjustRightInd w:val="0"/>
        <w:spacing w:after="80" w:line="240" w:lineRule="auto"/>
        <w:rPr>
          <w:rFonts w:eastAsiaTheme="minorHAnsi" w:cs="Times New Roman"/>
          <w:b/>
          <w:bCs/>
          <w:color w:val="222222"/>
          <w:sz w:val="28"/>
          <w:szCs w:val="28"/>
          <w:lang w:bidi="ar-SA"/>
        </w:rPr>
      </w:pPr>
      <w:r w:rsidRPr="00E94D8F">
        <w:rPr>
          <w:rFonts w:eastAsiaTheme="minorHAnsi" w:cs="Times New Roman"/>
          <w:b/>
          <w:bCs/>
          <w:color w:val="222222"/>
          <w:sz w:val="28"/>
          <w:szCs w:val="28"/>
          <w:lang w:bidi="ar-SA"/>
        </w:rPr>
        <w:lastRenderedPageBreak/>
        <w:t>Handling</w:t>
      </w:r>
    </w:p>
    <w:p w14:paraId="1E685E6F" w14:textId="77777777" w:rsidR="00543EF5" w:rsidRPr="00543EF5" w:rsidRDefault="00543EF5" w:rsidP="00543EF5">
      <w:pPr>
        <w:spacing w:line="240" w:lineRule="auto"/>
        <w:rPr>
          <w:rFonts w:eastAsiaTheme="minorHAnsi" w:cs="Times New Roman"/>
          <w:color w:val="222222"/>
          <w:szCs w:val="24"/>
          <w:lang w:bidi="ar-SA"/>
        </w:rPr>
      </w:pPr>
      <w:r w:rsidRPr="00543EF5">
        <w:rPr>
          <w:rFonts w:eastAsiaTheme="minorHAnsi" w:cs="Times New Roman"/>
          <w:color w:val="222222"/>
          <w:szCs w:val="24"/>
          <w:lang w:bidi="ar-SA"/>
        </w:rPr>
        <w:t xml:space="preserve">Wear rubber or </w:t>
      </w:r>
      <w:proofErr w:type="spellStart"/>
      <w:r w:rsidRPr="00543EF5">
        <w:rPr>
          <w:rFonts w:eastAsiaTheme="minorHAnsi" w:cs="Times New Roman"/>
          <w:color w:val="222222"/>
          <w:szCs w:val="24"/>
          <w:lang w:bidi="ar-SA"/>
        </w:rPr>
        <w:t>pvc</w:t>
      </w:r>
      <w:proofErr w:type="spellEnd"/>
      <w:r w:rsidRPr="00543EF5">
        <w:rPr>
          <w:rFonts w:eastAsiaTheme="minorHAnsi" w:cs="Times New Roman"/>
          <w:color w:val="222222"/>
          <w:szCs w:val="24"/>
          <w:lang w:bidi="ar-SA"/>
        </w:rPr>
        <w:t xml:space="preserve"> gloves and eye protection. Do not breathe dust, vapour or mist.</w:t>
      </w:r>
    </w:p>
    <w:p w14:paraId="24FB82EC" w14:textId="2442091E" w:rsidR="00543EF5" w:rsidRPr="00543EF5" w:rsidRDefault="00543EF5" w:rsidP="00543EF5">
      <w:pPr>
        <w:autoSpaceDE w:val="0"/>
        <w:autoSpaceDN w:val="0"/>
        <w:adjustRightInd w:val="0"/>
        <w:spacing w:after="80" w:line="240" w:lineRule="auto"/>
        <w:rPr>
          <w:rFonts w:eastAsiaTheme="minorHAnsi" w:cs="Times New Roman"/>
          <w:b/>
          <w:bCs/>
          <w:color w:val="222222"/>
          <w:sz w:val="28"/>
          <w:szCs w:val="28"/>
          <w:lang w:bidi="ar-SA"/>
        </w:rPr>
      </w:pPr>
      <w:r w:rsidRPr="00543EF5">
        <w:rPr>
          <w:rFonts w:eastAsiaTheme="minorHAnsi" w:cs="Times New Roman"/>
          <w:b/>
          <w:bCs/>
          <w:color w:val="222222"/>
          <w:sz w:val="28"/>
          <w:szCs w:val="28"/>
          <w:lang w:bidi="ar-SA"/>
        </w:rPr>
        <w:t>Storage</w:t>
      </w:r>
    </w:p>
    <w:p w14:paraId="5FDA4CDB"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General store. Keep away from oxidising agents.</w:t>
      </w:r>
    </w:p>
    <w:p w14:paraId="54C36571" w14:textId="77777777" w:rsidR="00543EF5" w:rsidRPr="00543EF5" w:rsidRDefault="00543EF5" w:rsidP="00543EF5">
      <w:pPr>
        <w:autoSpaceDE w:val="0"/>
        <w:autoSpaceDN w:val="0"/>
        <w:adjustRightInd w:val="0"/>
        <w:spacing w:after="80" w:line="240" w:lineRule="auto"/>
        <w:rPr>
          <w:rFonts w:eastAsiaTheme="minorHAnsi" w:cs="Times New Roman"/>
          <w:b/>
          <w:bCs/>
          <w:color w:val="222222"/>
          <w:sz w:val="28"/>
          <w:szCs w:val="28"/>
          <w:lang w:bidi="ar-SA"/>
        </w:rPr>
      </w:pPr>
      <w:r w:rsidRPr="00543EF5">
        <w:rPr>
          <w:rFonts w:eastAsiaTheme="minorHAnsi" w:cs="Times New Roman"/>
          <w:b/>
          <w:bCs/>
          <w:color w:val="222222"/>
          <w:sz w:val="28"/>
          <w:szCs w:val="28"/>
          <w:lang w:bidi="ar-SA"/>
        </w:rPr>
        <w:t>Disposal</w:t>
      </w:r>
    </w:p>
    <w:p w14:paraId="671791DD"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 xml:space="preserve">Wear eye protection and rubber or </w:t>
      </w:r>
      <w:proofErr w:type="spellStart"/>
      <w:r w:rsidRPr="00E94D8F">
        <w:rPr>
          <w:rFonts w:eastAsiaTheme="minorHAnsi" w:cs="Times New Roman"/>
          <w:color w:val="222222"/>
          <w:szCs w:val="24"/>
          <w:lang w:bidi="ar-SA"/>
        </w:rPr>
        <w:t>pvc</w:t>
      </w:r>
      <w:proofErr w:type="spellEnd"/>
      <w:r w:rsidRPr="00E94D8F">
        <w:rPr>
          <w:rFonts w:eastAsiaTheme="minorHAnsi" w:cs="Times New Roman"/>
          <w:color w:val="222222"/>
          <w:szCs w:val="24"/>
          <w:lang w:bidi="ar-SA"/>
        </w:rPr>
        <w:t xml:space="preserve"> gloves. Washings of glassware may be washed to waste. Otherwise store to await uplift by disposal contractor.</w:t>
      </w:r>
    </w:p>
    <w:p w14:paraId="0E43C81E" w14:textId="77777777" w:rsidR="00543EF5" w:rsidRPr="00543EF5" w:rsidRDefault="00543EF5" w:rsidP="00543EF5">
      <w:pPr>
        <w:autoSpaceDE w:val="0"/>
        <w:autoSpaceDN w:val="0"/>
        <w:adjustRightInd w:val="0"/>
        <w:spacing w:after="80" w:line="240" w:lineRule="auto"/>
        <w:rPr>
          <w:rFonts w:eastAsiaTheme="minorHAnsi" w:cs="Times New Roman"/>
          <w:b/>
          <w:bCs/>
          <w:color w:val="222222"/>
          <w:sz w:val="28"/>
          <w:szCs w:val="28"/>
          <w:lang w:bidi="ar-SA"/>
        </w:rPr>
      </w:pPr>
      <w:r w:rsidRPr="00543EF5">
        <w:rPr>
          <w:rFonts w:eastAsiaTheme="minorHAnsi" w:cs="Times New Roman"/>
          <w:b/>
          <w:bCs/>
          <w:color w:val="222222"/>
          <w:sz w:val="28"/>
          <w:szCs w:val="28"/>
          <w:lang w:bidi="ar-SA"/>
        </w:rPr>
        <w:t>Spillage</w:t>
      </w:r>
    </w:p>
    <w:p w14:paraId="5960F1E7"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 xml:space="preserve">Wearing rubber or </w:t>
      </w:r>
      <w:proofErr w:type="spellStart"/>
      <w:r w:rsidRPr="00E94D8F">
        <w:rPr>
          <w:rFonts w:eastAsiaTheme="minorHAnsi" w:cs="Times New Roman"/>
          <w:color w:val="222222"/>
          <w:szCs w:val="24"/>
          <w:lang w:bidi="ar-SA"/>
        </w:rPr>
        <w:t>pvc</w:t>
      </w:r>
      <w:proofErr w:type="spellEnd"/>
      <w:r w:rsidRPr="00E94D8F">
        <w:rPr>
          <w:rFonts w:eastAsiaTheme="minorHAnsi" w:cs="Times New Roman"/>
          <w:color w:val="222222"/>
          <w:szCs w:val="24"/>
          <w:lang w:bidi="ar-SA"/>
        </w:rPr>
        <w:t xml:space="preserve"> gloves and face shield carefully brush spilled powder into dust pan and treat as in Disposal. Soak up solution on absorbent and dispose as above. For small quantities mop up with plenty of water and wash to waste.</w:t>
      </w:r>
    </w:p>
    <w:p w14:paraId="772CFDEF" w14:textId="77777777" w:rsidR="00543EF5" w:rsidRPr="00543EF5" w:rsidRDefault="00543EF5" w:rsidP="00543EF5">
      <w:pPr>
        <w:autoSpaceDE w:val="0"/>
        <w:autoSpaceDN w:val="0"/>
        <w:adjustRightInd w:val="0"/>
        <w:spacing w:after="80" w:line="240" w:lineRule="auto"/>
        <w:rPr>
          <w:rFonts w:eastAsiaTheme="minorHAnsi" w:cs="Times New Roman"/>
          <w:b/>
          <w:bCs/>
          <w:color w:val="222222"/>
          <w:sz w:val="28"/>
          <w:szCs w:val="28"/>
          <w:lang w:bidi="ar-SA"/>
        </w:rPr>
      </w:pPr>
      <w:r w:rsidRPr="00543EF5">
        <w:rPr>
          <w:rFonts w:eastAsiaTheme="minorHAnsi" w:cs="Times New Roman"/>
          <w:b/>
          <w:bCs/>
          <w:color w:val="222222"/>
          <w:sz w:val="28"/>
          <w:szCs w:val="28"/>
          <w:lang w:bidi="ar-SA"/>
        </w:rPr>
        <w:t>Remedial Measures</w:t>
      </w:r>
    </w:p>
    <w:p w14:paraId="1416C3EC"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Keep polyethylene glycol (PEG) or propane-1,2,3-triol (glycerol) handy for treating spills on the skin.</w:t>
      </w:r>
    </w:p>
    <w:p w14:paraId="4866DF38"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If swallowed, a large area of skin is involved, breathing is affected or if eyes are irritated take casualty to hospital as soon as possible.</w:t>
      </w:r>
    </w:p>
    <w:p w14:paraId="2D8E40CF" w14:textId="77777777" w:rsidR="00543EF5" w:rsidRPr="00E94D8F" w:rsidRDefault="00543EF5" w:rsidP="00E94D8F">
      <w:pPr>
        <w:spacing w:line="240" w:lineRule="auto"/>
        <w:rPr>
          <w:rFonts w:eastAsiaTheme="minorHAnsi" w:cs="Times New Roman"/>
          <w:b/>
          <w:color w:val="222222"/>
          <w:szCs w:val="24"/>
          <w:lang w:bidi="ar-SA"/>
        </w:rPr>
      </w:pPr>
      <w:r w:rsidRPr="00E94D8F">
        <w:rPr>
          <w:rFonts w:eastAsiaTheme="minorHAnsi" w:cs="Times New Roman"/>
          <w:b/>
          <w:color w:val="222222"/>
          <w:szCs w:val="24"/>
          <w:lang w:bidi="ar-SA"/>
        </w:rPr>
        <w:t>Eyes</w:t>
      </w:r>
    </w:p>
    <w:p w14:paraId="45591A65"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Irrigate with water for at least 10 minutes. Obtain medical advice.</w:t>
      </w:r>
    </w:p>
    <w:p w14:paraId="06565C54" w14:textId="77777777" w:rsidR="00543EF5" w:rsidRPr="00E94D8F" w:rsidRDefault="00543EF5" w:rsidP="00E94D8F">
      <w:pPr>
        <w:spacing w:line="240" w:lineRule="auto"/>
        <w:rPr>
          <w:rFonts w:eastAsiaTheme="minorHAnsi" w:cs="Times New Roman"/>
          <w:b/>
          <w:color w:val="222222"/>
          <w:szCs w:val="24"/>
          <w:lang w:bidi="ar-SA"/>
        </w:rPr>
      </w:pPr>
      <w:r w:rsidRPr="00E94D8F">
        <w:rPr>
          <w:rFonts w:eastAsiaTheme="minorHAnsi" w:cs="Times New Roman"/>
          <w:b/>
          <w:color w:val="222222"/>
          <w:szCs w:val="24"/>
          <w:lang w:bidi="ar-SA"/>
        </w:rPr>
        <w:t>Mouth</w:t>
      </w:r>
    </w:p>
    <w:p w14:paraId="3A20A881"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Wash out mouth thoroughly with water. Don’t induce vomiting. Give pint of water to drink. If unconscious do not give anything to drink. Seem medical advice if feeling unwell.</w:t>
      </w:r>
    </w:p>
    <w:p w14:paraId="11ED3A3A" w14:textId="77777777" w:rsidR="00543EF5" w:rsidRPr="00E94D8F" w:rsidRDefault="00543EF5" w:rsidP="00E94D8F">
      <w:pPr>
        <w:spacing w:line="240" w:lineRule="auto"/>
        <w:rPr>
          <w:rFonts w:eastAsiaTheme="minorHAnsi" w:cs="Times New Roman"/>
          <w:b/>
          <w:color w:val="222222"/>
          <w:szCs w:val="24"/>
          <w:lang w:bidi="ar-SA"/>
        </w:rPr>
      </w:pPr>
      <w:r w:rsidRPr="00E94D8F">
        <w:rPr>
          <w:rFonts w:eastAsiaTheme="minorHAnsi" w:cs="Times New Roman"/>
          <w:b/>
          <w:color w:val="222222"/>
          <w:szCs w:val="24"/>
          <w:lang w:bidi="ar-SA"/>
        </w:rPr>
        <w:t>Lungs</w:t>
      </w:r>
    </w:p>
    <w:p w14:paraId="54DF82FC"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Move patient from area of exposure. Obtain medical attention.</w:t>
      </w:r>
    </w:p>
    <w:p w14:paraId="1DB0D511" w14:textId="77777777" w:rsidR="00543EF5" w:rsidRPr="00E94D8F" w:rsidRDefault="00543EF5" w:rsidP="00E94D8F">
      <w:pPr>
        <w:spacing w:line="240" w:lineRule="auto"/>
        <w:rPr>
          <w:rFonts w:eastAsiaTheme="minorHAnsi" w:cs="Times New Roman"/>
          <w:b/>
          <w:color w:val="222222"/>
          <w:szCs w:val="24"/>
          <w:lang w:bidi="ar-SA"/>
        </w:rPr>
      </w:pPr>
      <w:r w:rsidRPr="00E94D8F">
        <w:rPr>
          <w:rFonts w:eastAsiaTheme="minorHAnsi" w:cs="Times New Roman"/>
          <w:b/>
          <w:color w:val="222222"/>
          <w:szCs w:val="24"/>
          <w:lang w:bidi="ar-SA"/>
        </w:rPr>
        <w:t>Skin</w:t>
      </w:r>
    </w:p>
    <w:p w14:paraId="23EAA6A6" w14:textId="77777777" w:rsidR="00543EF5" w:rsidRPr="00E94D8F" w:rsidRDefault="00543EF5" w:rsidP="00E94D8F">
      <w:pPr>
        <w:spacing w:line="240" w:lineRule="auto"/>
        <w:rPr>
          <w:rFonts w:eastAsiaTheme="minorHAnsi" w:cs="Times New Roman"/>
          <w:color w:val="222222"/>
          <w:szCs w:val="24"/>
          <w:lang w:bidi="ar-SA"/>
        </w:rPr>
      </w:pPr>
      <w:r w:rsidRPr="00E94D8F">
        <w:rPr>
          <w:rFonts w:eastAsiaTheme="minorHAnsi" w:cs="Times New Roman"/>
          <w:color w:val="222222"/>
          <w:szCs w:val="24"/>
          <w:lang w:bidi="ar-SA"/>
        </w:rPr>
        <w:t>Wash well with soap and water. Remove and wash contaminated clothing.</w:t>
      </w:r>
    </w:p>
    <w:p w14:paraId="47FF38E4" w14:textId="5BDA911B" w:rsidR="00BB3472" w:rsidRDefault="00BB3472">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441F5568" w14:textId="7C039FC2" w:rsidR="00BB3472" w:rsidRPr="001372D4" w:rsidRDefault="00BB3472" w:rsidP="00BB3472">
      <w:pPr>
        <w:pStyle w:val="Heading1"/>
        <w:spacing w:before="0" w:after="80" w:line="240" w:lineRule="auto"/>
        <w:rPr>
          <w:rFonts w:eastAsiaTheme="minorHAnsi"/>
          <w:lang w:bidi="ar-SA"/>
        </w:rPr>
      </w:pPr>
      <w:r>
        <w:rPr>
          <w:rFonts w:eastAsiaTheme="minorHAnsi"/>
          <w:lang w:bidi="ar-SA"/>
        </w:rPr>
        <w:lastRenderedPageBreak/>
        <w:t>Benzene diols</w:t>
      </w:r>
    </w:p>
    <w:p w14:paraId="7844EBE3" w14:textId="77777777" w:rsidR="00BB3472" w:rsidRPr="00BB3472" w:rsidRDefault="00BB3472" w:rsidP="00BB3472">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Benzene-1,2-diol (catechol, pyrocatechol, 1,2-dihydroxybenzene)  – colourless, monoclinic crystals. Used in photography as a developing agent and in dyeing.</w:t>
      </w:r>
    </w:p>
    <w:p w14:paraId="071A5DFA" w14:textId="77777777" w:rsidR="00BB3472" w:rsidRPr="00BB3472" w:rsidRDefault="00BB3472" w:rsidP="00BB3472">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Benzene-1,3-diol  (resorcinol, 1,3-benzenediol, m-</w:t>
      </w:r>
      <w:proofErr w:type="spellStart"/>
      <w:r w:rsidRPr="00BB3472">
        <w:rPr>
          <w:rFonts w:eastAsiaTheme="minorHAnsi" w:cs="Times New Roman"/>
          <w:color w:val="222222"/>
          <w:szCs w:val="24"/>
          <w:lang w:bidi="ar-SA"/>
        </w:rPr>
        <w:t>dihydroxybenzene</w:t>
      </w:r>
      <w:proofErr w:type="spellEnd"/>
      <w:r w:rsidRPr="00BB3472">
        <w:rPr>
          <w:rFonts w:eastAsiaTheme="minorHAnsi" w:cs="Times New Roman"/>
          <w:color w:val="222222"/>
          <w:szCs w:val="24"/>
          <w:lang w:bidi="ar-SA"/>
        </w:rPr>
        <w:t>) – White, needle-like crystals with slight smell. Become pink when exposed to light.  Used in tanning, resins, cosmetics, explosives and dyeing. Very slightly soluble in water.</w:t>
      </w:r>
    </w:p>
    <w:p w14:paraId="011C4948" w14:textId="14AA2F42" w:rsidR="00BB3472" w:rsidRPr="00F87D6A" w:rsidRDefault="00BB3472" w:rsidP="00BB3472">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Benzene-1,4-diol (1,4-dihydroxybenzene, quinol, p-</w:t>
      </w:r>
      <w:proofErr w:type="spellStart"/>
      <w:r w:rsidRPr="00BB3472">
        <w:rPr>
          <w:rFonts w:eastAsiaTheme="minorHAnsi" w:cs="Times New Roman"/>
          <w:color w:val="222222"/>
          <w:szCs w:val="24"/>
          <w:lang w:bidi="ar-SA"/>
        </w:rPr>
        <w:t>dihydroxybenzene</w:t>
      </w:r>
      <w:proofErr w:type="spellEnd"/>
      <w:r w:rsidRPr="00BB3472">
        <w:rPr>
          <w:rFonts w:eastAsiaTheme="minorHAnsi" w:cs="Times New Roman"/>
          <w:color w:val="222222"/>
          <w:szCs w:val="24"/>
          <w:lang w:bidi="ar-SA"/>
        </w:rPr>
        <w:t>, hydroquinone) –   White to Light-tan or light-</w:t>
      </w:r>
      <w:proofErr w:type="spellStart"/>
      <w:r w:rsidRPr="00BB3472">
        <w:rPr>
          <w:rFonts w:eastAsiaTheme="minorHAnsi" w:cs="Times New Roman"/>
          <w:color w:val="222222"/>
          <w:szCs w:val="24"/>
          <w:lang w:bidi="ar-SA"/>
        </w:rPr>
        <w:t>gray</w:t>
      </w:r>
      <w:proofErr w:type="spellEnd"/>
      <w:r w:rsidRPr="00BB3472">
        <w:rPr>
          <w:rFonts w:eastAsiaTheme="minorHAnsi" w:cs="Times New Roman"/>
          <w:color w:val="222222"/>
          <w:szCs w:val="24"/>
          <w:lang w:bidi="ar-SA"/>
        </w:rPr>
        <w:t xml:space="preserve">, or </w:t>
      </w:r>
      <w:proofErr w:type="spellStart"/>
      <w:r w:rsidRPr="00BB3472">
        <w:rPr>
          <w:rFonts w:eastAsiaTheme="minorHAnsi" w:cs="Times New Roman"/>
          <w:color w:val="222222"/>
          <w:szCs w:val="24"/>
          <w:lang w:bidi="ar-SA"/>
        </w:rPr>
        <w:t>colorless</w:t>
      </w:r>
      <w:proofErr w:type="spellEnd"/>
      <w:r w:rsidRPr="00BB3472">
        <w:rPr>
          <w:rFonts w:eastAsiaTheme="minorHAnsi" w:cs="Times New Roman"/>
          <w:color w:val="222222"/>
          <w:szCs w:val="24"/>
          <w:lang w:bidi="ar-SA"/>
        </w:rPr>
        <w:t xml:space="preserve"> crystals. Used in photographic developers and skin whitening products</w:t>
      </w:r>
      <w:r w:rsidR="00757EC8">
        <w:rPr>
          <w:rFonts w:eastAsiaTheme="minorHAnsi" w:cs="Times New Roman"/>
          <w:color w:val="222222"/>
          <w:szCs w:val="24"/>
          <w:lang w:bidi="ar-SA"/>
        </w:rPr>
        <w:t>.</w:t>
      </w:r>
    </w:p>
    <w:p w14:paraId="3534021C" w14:textId="77777777" w:rsidR="00BB3472" w:rsidRDefault="00BB3472" w:rsidP="00BB347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9A256CB" w14:textId="77777777" w:rsidR="00757EC8" w:rsidRPr="00BB3472" w:rsidRDefault="00757EC8" w:rsidP="00757EC8">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Benzene-1,2-diol: Harmful if swallowed or in contact with the skin. Burns and is severely irritating to the skin and eyes. Systemic effects are similar to those caused by phenol. Very harmful by prolonged exposure to low concentrations. Questionable evidence of carcinogenicity and of human reproductive effects but not enough for classification.</w:t>
      </w:r>
    </w:p>
    <w:p w14:paraId="63E8AA3F" w14:textId="77777777" w:rsidR="00757EC8" w:rsidRPr="00BB3472" w:rsidRDefault="00757EC8" w:rsidP="00757EC8">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Benzene-1,3-diol: Harmful if swallowed or via skin absorption if dissolved in suitable organic solvent, leading to hyperaemia, oedema, itching, dermatitis and more serious systemic disorders and possibly death. Irritates the skin and is severely irritating to the eyes. May cause sensitisation by skin contact or exposure to low concentrations over a long period. Questionable evidence of carcinogenicity but not enough to be classified as such.. Very toxic to aquatic organisms.</w:t>
      </w:r>
    </w:p>
    <w:p w14:paraId="6FD82081" w14:textId="77777777" w:rsidR="00757EC8" w:rsidRPr="003753BF" w:rsidRDefault="00757EC8" w:rsidP="00757EC8">
      <w:pPr>
        <w:spacing w:line="240" w:lineRule="auto"/>
        <w:rPr>
          <w:rFonts w:eastAsiaTheme="minorHAnsi" w:cs="Times New Roman"/>
          <w:color w:val="222222"/>
          <w:szCs w:val="24"/>
          <w:lang w:bidi="ar-SA"/>
        </w:rPr>
      </w:pPr>
      <w:r w:rsidRPr="00BB3472">
        <w:rPr>
          <w:rFonts w:eastAsiaTheme="minorHAnsi" w:cs="Times New Roman"/>
          <w:color w:val="222222"/>
          <w:szCs w:val="24"/>
          <w:lang w:bidi="ar-SA"/>
        </w:rPr>
        <w:t>Benzene-1,4-diol: Harmful by inhalation and in contact with the skin (also allergenic skin sensitiser and severe irritant causing dermatitis). In normal use it is dissolved in water (1 part to 18 parts water) and should therefore be relatively safe in such low concentrations. It is however a Category 2 carcinogen, Category 2 mutagen and likely teratogen Swallowing of small amounts i.e. up to 1 g can produce nausea, tinnitus, vomiting, cyanosis and lead to collapse. Irritates the eyes and can cause inflammation and discoloration of the cornea. The vapour is to be avoided and is generally regarded as being more toxic than phenol by inhalation. Combustible when exposed to heat or flame.</w:t>
      </w:r>
    </w:p>
    <w:p w14:paraId="1E8D5E57" w14:textId="77777777" w:rsidR="00BB3472" w:rsidRDefault="00BB3472" w:rsidP="00BB347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757EC8" w:rsidRPr="00B44834" w14:paraId="4950A0F9"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2BAD5B" w14:textId="77777777"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A6670E" w14:textId="77777777"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CC6C9D" w14:textId="77777777"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6F856C" w14:textId="77777777"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5E5788" w14:textId="77777777"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57EC8" w:rsidRPr="00B44834" w14:paraId="2EE47695"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53C3C83" w14:textId="1098372F"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benzene-1,2-diol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2EA2F13" w14:textId="22EFEF4E"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1CE2AA" w14:textId="2A1DA399"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Acute toxin Cat 4 (oral)</w:t>
            </w:r>
            <w:r w:rsidRPr="00757EC8">
              <w:rPr>
                <w:rFonts w:ascii="Arial Narrow" w:eastAsia="Times New Roman" w:hAnsi="Arial Narrow" w:cs="Arial"/>
                <w:color w:val="000000" w:themeColor="text1"/>
                <w:sz w:val="20"/>
                <w:szCs w:val="20"/>
                <w:lang w:eastAsia="en-GB" w:bidi="ar-SA"/>
              </w:rPr>
              <w:br/>
              <w:t>Acute toxin Cat 4 (dermal)</w:t>
            </w:r>
            <w:r w:rsidRPr="00757EC8">
              <w:rPr>
                <w:rFonts w:ascii="Arial Narrow" w:eastAsia="Times New Roman" w:hAnsi="Arial Narrow" w:cs="Arial"/>
                <w:color w:val="000000" w:themeColor="text1"/>
                <w:sz w:val="20"/>
                <w:szCs w:val="20"/>
                <w:lang w:eastAsia="en-GB" w:bidi="ar-SA"/>
              </w:rPr>
              <w:br/>
              <w:t>Skin / Eye irritant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3069C6" w14:textId="72284D63"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H302: Harmful if swallowed.</w:t>
            </w:r>
            <w:r w:rsidRPr="00757EC8">
              <w:rPr>
                <w:rFonts w:ascii="Arial Narrow" w:eastAsia="Times New Roman" w:hAnsi="Arial Narrow" w:cs="Arial"/>
                <w:color w:val="000000" w:themeColor="text1"/>
                <w:sz w:val="20"/>
                <w:szCs w:val="20"/>
                <w:lang w:eastAsia="en-GB" w:bidi="ar-SA"/>
              </w:rPr>
              <w:br/>
              <w:t>H312: Harmful in contact with skin.</w:t>
            </w:r>
            <w:r w:rsidRPr="00757EC8">
              <w:rPr>
                <w:rFonts w:ascii="Arial Narrow" w:eastAsia="Times New Roman" w:hAnsi="Arial Narrow" w:cs="Arial"/>
                <w:color w:val="000000" w:themeColor="text1"/>
                <w:sz w:val="20"/>
                <w:szCs w:val="20"/>
                <w:lang w:eastAsia="en-GB" w:bidi="ar-SA"/>
              </w:rPr>
              <w:br/>
              <w:t>H315: Causes skin irritation.</w:t>
            </w:r>
            <w:r w:rsidRPr="00757EC8">
              <w:rPr>
                <w:rFonts w:ascii="Arial Narrow" w:eastAsia="Times New Roman" w:hAnsi="Arial Narrow" w:cs="Arial"/>
                <w:color w:val="000000" w:themeColor="text1"/>
                <w:sz w:val="20"/>
                <w:szCs w:val="20"/>
                <w:lang w:eastAsia="en-GB" w:bidi="ar-SA"/>
              </w:rPr>
              <w:b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456BEDA" w14:textId="697E195C" w:rsidR="00757EC8" w:rsidRPr="00EC65A2"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w:eastAsia="Times New Roman" w:hAnsi="Arial" w:cs="Arial"/>
                <w:noProof/>
                <w:color w:val="747474"/>
                <w:szCs w:val="24"/>
                <w:lang w:eastAsia="en-GB" w:bidi="ar-SA"/>
              </w:rPr>
              <w:drawing>
                <wp:inline distT="0" distB="0" distL="0" distR="0" wp14:anchorId="235FF424" wp14:editId="3325BE47">
                  <wp:extent cx="525145" cy="525145"/>
                  <wp:effectExtent l="0" t="0" r="8255" b="8255"/>
                  <wp:docPr id="119" name="Picture 119"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57EC8" w:rsidRPr="00B44834" w14:paraId="17A801F6"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A5ED40" w14:textId="23B2B3FA" w:rsidR="00757EC8" w:rsidRPr="003753BF"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benzene-1,3-diol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8B6FCA" w14:textId="45FD487D" w:rsidR="00757EC8"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4C736C" w14:textId="0A7DB3FF" w:rsidR="00757EC8" w:rsidRPr="00FD18C1"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Acute toxin Cat 4 (oral)</w:t>
            </w:r>
            <w:r w:rsidRPr="00757EC8">
              <w:rPr>
                <w:rFonts w:ascii="Arial Narrow" w:eastAsia="Times New Roman" w:hAnsi="Arial Narrow" w:cs="Arial"/>
                <w:color w:val="000000" w:themeColor="text1"/>
                <w:sz w:val="20"/>
                <w:szCs w:val="20"/>
                <w:lang w:eastAsia="en-GB" w:bidi="ar-SA"/>
              </w:rPr>
              <w:br/>
              <w:t>Skin / Eye irritant Cat 2</w:t>
            </w:r>
            <w:r w:rsidR="003140C6" w:rsidRPr="00757EC8">
              <w:rPr>
                <w:rFonts w:ascii="Arial Narrow" w:eastAsia="Times New Roman" w:hAnsi="Arial Narrow" w:cs="Arial"/>
                <w:color w:val="000000" w:themeColor="text1"/>
                <w:sz w:val="20"/>
                <w:szCs w:val="20"/>
                <w:lang w:eastAsia="en-GB" w:bidi="ar-SA"/>
              </w:rPr>
              <w:t xml:space="preserve"> Hazardous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F4C450" w14:textId="556D5260" w:rsidR="00757EC8" w:rsidRPr="00FD18C1" w:rsidRDefault="003140C6"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H302: Harmful if swallowed.</w:t>
            </w:r>
            <w:r w:rsidRPr="00757EC8">
              <w:rPr>
                <w:rFonts w:ascii="Arial Narrow" w:eastAsia="Times New Roman" w:hAnsi="Arial Narrow" w:cs="Arial"/>
                <w:color w:val="000000" w:themeColor="text1"/>
                <w:sz w:val="20"/>
                <w:szCs w:val="20"/>
                <w:lang w:eastAsia="en-GB" w:bidi="ar-SA"/>
              </w:rPr>
              <w:br/>
              <w:t>H315: Causes skin irritation.</w:t>
            </w:r>
            <w:r w:rsidRPr="00757EC8">
              <w:rPr>
                <w:rFonts w:ascii="Arial Narrow" w:eastAsia="Times New Roman" w:hAnsi="Arial Narrow" w:cs="Arial"/>
                <w:color w:val="000000" w:themeColor="text1"/>
                <w:sz w:val="20"/>
                <w:szCs w:val="20"/>
                <w:lang w:eastAsia="en-GB" w:bidi="ar-SA"/>
              </w:rPr>
              <w:br/>
              <w:t>H319: Causes serious eye irritation.</w:t>
            </w:r>
            <w:r w:rsidRPr="00757EC8">
              <w:rPr>
                <w:rFonts w:ascii="Arial Narrow" w:eastAsia="Times New Roman" w:hAnsi="Arial Narrow" w:cs="Arial"/>
                <w:color w:val="000000" w:themeColor="text1"/>
                <w:sz w:val="20"/>
                <w:szCs w:val="20"/>
                <w:lang w:eastAsia="en-GB" w:bidi="ar-SA"/>
              </w:rPr>
              <w:b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1BEEE1" w14:textId="5ED7E7CC" w:rsidR="00757EC8" w:rsidRPr="00FD18C1" w:rsidRDefault="00757EC8" w:rsidP="00EC56DE">
            <w:pPr>
              <w:spacing w:after="0" w:line="240" w:lineRule="auto"/>
              <w:ind w:left="-227"/>
              <w:rPr>
                <w:rFonts w:ascii="Arial" w:eastAsia="Times New Roman" w:hAnsi="Arial" w:cs="Arial"/>
                <w:noProof/>
                <w:color w:val="747474"/>
                <w:szCs w:val="24"/>
                <w:lang w:eastAsia="en-GB" w:bidi="ar-SA"/>
              </w:rPr>
            </w:pPr>
            <w:r w:rsidRPr="003753BF">
              <w:rPr>
                <w:rFonts w:ascii="Arial" w:eastAsia="Times New Roman" w:hAnsi="Arial" w:cs="Arial"/>
                <w:noProof/>
                <w:color w:val="747474"/>
                <w:szCs w:val="24"/>
                <w:lang w:eastAsia="en-GB" w:bidi="ar-SA"/>
              </w:rPr>
              <w:drawing>
                <wp:inline distT="0" distB="0" distL="0" distR="0" wp14:anchorId="2577CF51" wp14:editId="005915AB">
                  <wp:extent cx="525145" cy="525145"/>
                  <wp:effectExtent l="0" t="0" r="8255" b="8255"/>
                  <wp:docPr id="122" name="Picture 122"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140C6" w:rsidRPr="00757EC8">
              <w:rPr>
                <w:rFonts w:ascii="Arial" w:eastAsia="Times New Roman" w:hAnsi="Arial" w:cs="Arial"/>
                <w:noProof/>
                <w:color w:val="747474"/>
                <w:szCs w:val="24"/>
                <w:lang w:eastAsia="en-GB" w:bidi="ar-SA"/>
              </w:rPr>
              <w:drawing>
                <wp:inline distT="0" distB="0" distL="0" distR="0" wp14:anchorId="1BE46F61" wp14:editId="25918FCA">
                  <wp:extent cx="525145" cy="525145"/>
                  <wp:effectExtent l="0" t="0" r="8255" b="8255"/>
                  <wp:docPr id="124" name="Picture 12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57EC8" w:rsidRPr="00B44834" w14:paraId="5E66A26F"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08F5E2" w14:textId="48524165" w:rsidR="00757EC8" w:rsidRPr="00757EC8"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benzene-1,4-diol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CD9B7F" w14:textId="6615A12D" w:rsidR="00757EC8"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D31A0D" w14:textId="2B08A4BB" w:rsidR="00757EC8" w:rsidRPr="00FD18C1" w:rsidRDefault="00757EC8"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Acute toxin Cat 4 (oral)</w:t>
            </w:r>
            <w:r w:rsidRPr="00757EC8">
              <w:rPr>
                <w:rFonts w:ascii="Arial Narrow" w:eastAsia="Times New Roman" w:hAnsi="Arial Narrow" w:cs="Arial"/>
                <w:color w:val="000000" w:themeColor="text1"/>
                <w:sz w:val="20"/>
                <w:szCs w:val="20"/>
                <w:lang w:eastAsia="en-GB" w:bidi="ar-SA"/>
              </w:rPr>
              <w:br/>
              <w:t>Eye damage Cat 1</w:t>
            </w:r>
            <w:r w:rsidRPr="00757EC8">
              <w:rPr>
                <w:rFonts w:ascii="Arial Narrow" w:eastAsia="Times New Roman" w:hAnsi="Arial Narrow" w:cs="Arial"/>
                <w:color w:val="000000" w:themeColor="text1"/>
                <w:sz w:val="20"/>
                <w:szCs w:val="20"/>
                <w:lang w:eastAsia="en-GB" w:bidi="ar-SA"/>
              </w:rPr>
              <w:br/>
              <w:t>Skin sensitiser Cat 1</w:t>
            </w:r>
            <w:r w:rsidRPr="00757EC8">
              <w:rPr>
                <w:rFonts w:ascii="Arial Narrow" w:eastAsia="Times New Roman" w:hAnsi="Arial Narrow" w:cs="Arial"/>
                <w:color w:val="000000" w:themeColor="text1"/>
                <w:sz w:val="20"/>
                <w:szCs w:val="20"/>
                <w:lang w:eastAsia="en-GB" w:bidi="ar-SA"/>
              </w:rPr>
              <w:br/>
              <w:t>Mutagen Cat 2</w:t>
            </w:r>
            <w:r w:rsidRPr="00757EC8">
              <w:rPr>
                <w:rFonts w:ascii="Arial Narrow" w:eastAsia="Times New Roman" w:hAnsi="Arial Narrow" w:cs="Arial"/>
                <w:color w:val="000000" w:themeColor="text1"/>
                <w:sz w:val="20"/>
                <w:szCs w:val="20"/>
                <w:lang w:eastAsia="en-GB" w:bidi="ar-SA"/>
              </w:rPr>
              <w:br/>
              <w:t>Carcinogen Cat 2</w:t>
            </w:r>
            <w:r w:rsidRPr="00757EC8">
              <w:rPr>
                <w:rFonts w:ascii="Arial Narrow" w:eastAsia="Times New Roman" w:hAnsi="Arial Narrow" w:cs="Arial"/>
                <w:color w:val="000000" w:themeColor="text1"/>
                <w:sz w:val="20"/>
                <w:szCs w:val="20"/>
                <w:lang w:eastAsia="en-GB" w:bidi="ar-SA"/>
              </w:rPr>
              <w:br/>
              <w:t>Hazardous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9B2012" w14:textId="3C3F0408" w:rsidR="00757EC8" w:rsidRPr="00FD18C1" w:rsidRDefault="003140C6"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H302: Harmful if swallowed</w:t>
            </w:r>
            <w:r w:rsidRPr="00757EC8">
              <w:rPr>
                <w:rFonts w:ascii="Arial Narrow" w:eastAsia="Times New Roman" w:hAnsi="Arial Narrow" w:cs="Arial"/>
                <w:color w:val="000000" w:themeColor="text1"/>
                <w:sz w:val="20"/>
                <w:szCs w:val="20"/>
                <w:lang w:eastAsia="en-GB" w:bidi="ar-SA"/>
              </w:rPr>
              <w:br/>
              <w:t>H318: Causes serious eye damage.</w:t>
            </w:r>
            <w:r w:rsidRPr="00757EC8">
              <w:rPr>
                <w:rFonts w:ascii="Arial Narrow" w:eastAsia="Times New Roman" w:hAnsi="Arial Narrow" w:cs="Arial"/>
                <w:color w:val="000000" w:themeColor="text1"/>
                <w:sz w:val="20"/>
                <w:szCs w:val="20"/>
                <w:lang w:eastAsia="en-GB" w:bidi="ar-SA"/>
              </w:rPr>
              <w:br/>
              <w:t>H317: May cause an allergic skin reaction</w:t>
            </w:r>
            <w:r w:rsidRPr="00757EC8">
              <w:rPr>
                <w:rFonts w:ascii="Arial Narrow" w:eastAsia="Times New Roman" w:hAnsi="Arial Narrow" w:cs="Arial"/>
                <w:color w:val="000000" w:themeColor="text1"/>
                <w:sz w:val="20"/>
                <w:szCs w:val="20"/>
                <w:lang w:eastAsia="en-GB" w:bidi="ar-SA"/>
              </w:rPr>
              <w:br/>
              <w:t>H341: Suspected of causing genetic defects</w:t>
            </w:r>
            <w:r w:rsidRPr="00757EC8">
              <w:rPr>
                <w:rFonts w:ascii="Arial Narrow" w:eastAsia="Times New Roman" w:hAnsi="Arial Narrow" w:cs="Arial"/>
                <w:color w:val="000000" w:themeColor="text1"/>
                <w:sz w:val="20"/>
                <w:szCs w:val="20"/>
                <w:lang w:eastAsia="en-GB" w:bidi="ar-SA"/>
              </w:rPr>
              <w:br/>
              <w:t>H351: Suspected of causing cancer</w:t>
            </w:r>
            <w:r w:rsidRPr="00757EC8">
              <w:rPr>
                <w:rFonts w:ascii="Arial Narrow" w:eastAsia="Times New Roman" w:hAnsi="Arial Narrow" w:cs="Arial"/>
                <w:color w:val="000000" w:themeColor="text1"/>
                <w:sz w:val="20"/>
                <w:szCs w:val="20"/>
                <w:lang w:eastAsia="en-GB" w:bidi="ar-SA"/>
              </w:rPr>
              <w:b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2A009E" w14:textId="2B506B42" w:rsidR="00757EC8" w:rsidRPr="003753BF" w:rsidRDefault="002D18BA" w:rsidP="002D18BA">
            <w:pPr>
              <w:tabs>
                <w:tab w:val="right" w:pos="1551"/>
              </w:tabs>
              <w:spacing w:after="0" w:line="240" w:lineRule="auto"/>
              <w:ind w:left="-227"/>
              <w:rPr>
                <w:rFonts w:ascii="Arial" w:eastAsia="Times New Roman" w:hAnsi="Arial" w:cs="Arial"/>
                <w:noProof/>
                <w:color w:val="747474"/>
                <w:szCs w:val="24"/>
                <w:lang w:eastAsia="en-GB" w:bidi="ar-SA"/>
              </w:rPr>
            </w:pPr>
            <w:r w:rsidRPr="00757EC8">
              <w:rPr>
                <w:rFonts w:ascii="Arial" w:eastAsia="Times New Roman" w:hAnsi="Arial" w:cs="Arial"/>
                <w:noProof/>
                <w:color w:val="747474"/>
                <w:szCs w:val="24"/>
                <w:lang w:eastAsia="en-GB" w:bidi="ar-SA"/>
              </w:rPr>
              <w:drawing>
                <wp:inline distT="0" distB="0" distL="0" distR="0" wp14:anchorId="43E7CE00" wp14:editId="2ED6BAA1">
                  <wp:extent cx="525145" cy="525145"/>
                  <wp:effectExtent l="0" t="0" r="8255" b="8255"/>
                  <wp:docPr id="125" name="Picture 12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Pr>
                <w:rFonts w:ascii="Arial" w:eastAsia="Times New Roman" w:hAnsi="Arial" w:cs="Arial"/>
                <w:noProof/>
                <w:color w:val="747474"/>
                <w:szCs w:val="24"/>
                <w:lang w:eastAsia="en-GB" w:bidi="ar-SA"/>
              </w:rPr>
              <w:tab/>
            </w:r>
            <w:r w:rsidRPr="00757EC8">
              <w:rPr>
                <w:rFonts w:ascii="Arial" w:eastAsia="Times New Roman" w:hAnsi="Arial" w:cs="Arial"/>
                <w:noProof/>
                <w:color w:val="747474"/>
                <w:szCs w:val="24"/>
                <w:lang w:eastAsia="en-GB" w:bidi="ar-SA"/>
              </w:rPr>
              <w:drawing>
                <wp:inline distT="0" distB="0" distL="0" distR="0" wp14:anchorId="0BC20F58" wp14:editId="2ED3486F">
                  <wp:extent cx="525145" cy="525145"/>
                  <wp:effectExtent l="0" t="0" r="8255" b="8255"/>
                  <wp:docPr id="126" name="Picture 12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7EC8">
              <w:rPr>
                <w:rFonts w:ascii="Arial" w:eastAsia="Times New Roman" w:hAnsi="Arial" w:cs="Arial"/>
                <w:noProof/>
                <w:color w:val="747474"/>
                <w:szCs w:val="24"/>
                <w:lang w:eastAsia="en-GB" w:bidi="ar-SA"/>
              </w:rPr>
              <w:drawing>
                <wp:inline distT="0" distB="0" distL="0" distR="0" wp14:anchorId="545D5CE6" wp14:editId="1CC1D0E1">
                  <wp:extent cx="525145" cy="525145"/>
                  <wp:effectExtent l="0" t="0" r="8255" b="8255"/>
                  <wp:docPr id="127" name="Picture 127"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7EC8">
              <w:rPr>
                <w:rFonts w:ascii="Arial" w:eastAsia="Times New Roman" w:hAnsi="Arial" w:cs="Arial"/>
                <w:noProof/>
                <w:color w:val="747474"/>
                <w:szCs w:val="24"/>
                <w:lang w:eastAsia="en-GB" w:bidi="ar-SA"/>
              </w:rPr>
              <w:drawing>
                <wp:inline distT="0" distB="0" distL="0" distR="0" wp14:anchorId="472F9F23" wp14:editId="08F8EB98">
                  <wp:extent cx="525145" cy="525145"/>
                  <wp:effectExtent l="0" t="0" r="8255" b="8255"/>
                  <wp:docPr id="128" name="Picture 12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AFD8DB3" w14:textId="5163EB19" w:rsidR="003753BF" w:rsidRDefault="003753BF" w:rsidP="003753BF">
      <w:pPr>
        <w:spacing w:line="240" w:lineRule="auto"/>
        <w:rPr>
          <w:rFonts w:eastAsiaTheme="minorHAnsi" w:cs="Times New Roman"/>
          <w:color w:val="222222"/>
          <w:szCs w:val="24"/>
          <w:lang w:bidi="ar-SA"/>
        </w:rPr>
      </w:pPr>
    </w:p>
    <w:p w14:paraId="71F987A6" w14:textId="77777777" w:rsidR="002D18BA" w:rsidRPr="002D18BA" w:rsidRDefault="002D18BA" w:rsidP="002D18BA">
      <w:pPr>
        <w:autoSpaceDE w:val="0"/>
        <w:autoSpaceDN w:val="0"/>
        <w:adjustRightInd w:val="0"/>
        <w:spacing w:after="80" w:line="240" w:lineRule="auto"/>
        <w:rPr>
          <w:rFonts w:eastAsiaTheme="minorHAnsi" w:cs="Times New Roman"/>
          <w:b/>
          <w:bCs/>
          <w:color w:val="222222"/>
          <w:sz w:val="28"/>
          <w:szCs w:val="28"/>
          <w:lang w:bidi="ar-SA"/>
        </w:rPr>
      </w:pPr>
      <w:r w:rsidRPr="002D18BA">
        <w:rPr>
          <w:rFonts w:eastAsiaTheme="minorHAnsi" w:cs="Times New Roman"/>
          <w:b/>
          <w:bCs/>
          <w:color w:val="222222"/>
          <w:sz w:val="28"/>
          <w:szCs w:val="28"/>
          <w:lang w:bidi="ar-SA"/>
        </w:rPr>
        <w:t>Incompatibility</w:t>
      </w:r>
    </w:p>
    <w:p w14:paraId="04EF7508" w14:textId="1D22C894"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Oxidising agents 1,2-diol can have explosive reaction with concentrated nitric acid and emits highly toxic fumes when heated. The 1,4-diol is incompatible with sodium hydroxide.</w:t>
      </w:r>
    </w:p>
    <w:p w14:paraId="71695B77" w14:textId="77777777" w:rsidR="002D18BA" w:rsidRPr="002D18BA" w:rsidRDefault="002D18BA" w:rsidP="002D18BA">
      <w:pPr>
        <w:autoSpaceDE w:val="0"/>
        <w:autoSpaceDN w:val="0"/>
        <w:adjustRightInd w:val="0"/>
        <w:spacing w:after="80" w:line="240" w:lineRule="auto"/>
        <w:rPr>
          <w:rFonts w:eastAsiaTheme="minorHAnsi" w:cs="Times New Roman"/>
          <w:b/>
          <w:bCs/>
          <w:color w:val="222222"/>
          <w:sz w:val="28"/>
          <w:szCs w:val="28"/>
          <w:lang w:bidi="ar-SA"/>
        </w:rPr>
      </w:pPr>
      <w:r w:rsidRPr="002D18BA">
        <w:rPr>
          <w:rFonts w:eastAsiaTheme="minorHAnsi" w:cs="Times New Roman"/>
          <w:b/>
          <w:bCs/>
          <w:color w:val="222222"/>
          <w:sz w:val="28"/>
          <w:szCs w:val="28"/>
          <w:lang w:bidi="ar-SA"/>
        </w:rPr>
        <w:t>Handling</w:t>
      </w:r>
    </w:p>
    <w:p w14:paraId="414C4E47" w14:textId="0ABD5998"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 xml:space="preserve">Wear </w:t>
      </w:r>
      <w:proofErr w:type="spellStart"/>
      <w:r w:rsidRPr="002D18BA">
        <w:rPr>
          <w:rFonts w:eastAsiaTheme="minorHAnsi" w:cs="Times New Roman"/>
          <w:color w:val="222222"/>
          <w:szCs w:val="24"/>
          <w:lang w:bidi="ar-SA"/>
        </w:rPr>
        <w:t>pvc</w:t>
      </w:r>
      <w:proofErr w:type="spellEnd"/>
      <w:r w:rsidRPr="002D18BA">
        <w:rPr>
          <w:rFonts w:eastAsiaTheme="minorHAnsi" w:cs="Times New Roman"/>
          <w:color w:val="222222"/>
          <w:szCs w:val="24"/>
          <w:lang w:bidi="ar-SA"/>
        </w:rPr>
        <w:t xml:space="preserve"> gloves and eye protection. Handle in fume cupboard.</w:t>
      </w:r>
    </w:p>
    <w:p w14:paraId="3D9DA9CC" w14:textId="363E2FD2"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FF – F, DP, CO2 or WS</w:t>
      </w:r>
    </w:p>
    <w:p w14:paraId="6487CEB3" w14:textId="77777777" w:rsidR="002D18BA" w:rsidRPr="002D18BA" w:rsidRDefault="002D18BA" w:rsidP="002D18BA">
      <w:pPr>
        <w:autoSpaceDE w:val="0"/>
        <w:autoSpaceDN w:val="0"/>
        <w:adjustRightInd w:val="0"/>
        <w:spacing w:after="80" w:line="240" w:lineRule="auto"/>
        <w:rPr>
          <w:rFonts w:eastAsiaTheme="minorHAnsi" w:cs="Times New Roman"/>
          <w:b/>
          <w:bCs/>
          <w:color w:val="222222"/>
          <w:sz w:val="28"/>
          <w:szCs w:val="28"/>
          <w:lang w:bidi="ar-SA"/>
        </w:rPr>
      </w:pPr>
      <w:r w:rsidRPr="002D18BA">
        <w:rPr>
          <w:rFonts w:eastAsiaTheme="minorHAnsi" w:cs="Times New Roman"/>
          <w:b/>
          <w:bCs/>
          <w:color w:val="222222"/>
          <w:sz w:val="28"/>
          <w:szCs w:val="28"/>
          <w:lang w:bidi="ar-SA"/>
        </w:rPr>
        <w:t>Storage</w:t>
      </w:r>
    </w:p>
    <w:p w14:paraId="41C799F2" w14:textId="61AC9E35"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Securely in general store. Keep away from light.</w:t>
      </w:r>
    </w:p>
    <w:p w14:paraId="2169C244" w14:textId="77777777" w:rsidR="002D18BA" w:rsidRPr="002D18BA" w:rsidRDefault="002D18BA" w:rsidP="002D18BA">
      <w:pPr>
        <w:autoSpaceDE w:val="0"/>
        <w:autoSpaceDN w:val="0"/>
        <w:adjustRightInd w:val="0"/>
        <w:spacing w:after="80" w:line="240" w:lineRule="auto"/>
        <w:rPr>
          <w:rFonts w:eastAsiaTheme="minorHAnsi" w:cs="Times New Roman"/>
          <w:b/>
          <w:bCs/>
          <w:color w:val="222222"/>
          <w:sz w:val="28"/>
          <w:szCs w:val="28"/>
          <w:lang w:bidi="ar-SA"/>
        </w:rPr>
      </w:pPr>
      <w:r w:rsidRPr="002D18BA">
        <w:rPr>
          <w:rFonts w:eastAsiaTheme="minorHAnsi" w:cs="Times New Roman"/>
          <w:b/>
          <w:bCs/>
          <w:color w:val="222222"/>
          <w:sz w:val="28"/>
          <w:szCs w:val="28"/>
          <w:lang w:bidi="ar-SA"/>
        </w:rPr>
        <w:t>Disposal</w:t>
      </w:r>
    </w:p>
    <w:p w14:paraId="68B902C6" w14:textId="371CA9D8"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 xml:space="preserve">Wear </w:t>
      </w:r>
      <w:proofErr w:type="spellStart"/>
      <w:r w:rsidRPr="002D18BA">
        <w:rPr>
          <w:rFonts w:eastAsiaTheme="minorHAnsi" w:cs="Times New Roman"/>
          <w:color w:val="222222"/>
          <w:szCs w:val="24"/>
          <w:lang w:bidi="ar-SA"/>
        </w:rPr>
        <w:t>pvc</w:t>
      </w:r>
      <w:proofErr w:type="spellEnd"/>
      <w:r w:rsidRPr="002D18BA">
        <w:rPr>
          <w:rFonts w:eastAsiaTheme="minorHAnsi" w:cs="Times New Roman"/>
          <w:color w:val="222222"/>
          <w:szCs w:val="24"/>
          <w:lang w:bidi="ar-SA"/>
        </w:rPr>
        <w:t xml:space="preserve"> gloves and eye protection. Washings of glassware may be washed to waste. Otherwise store to await uplift by disposal contractor.</w:t>
      </w:r>
    </w:p>
    <w:p w14:paraId="1CAC5B58" w14:textId="77777777" w:rsidR="002D18BA" w:rsidRPr="002D18BA" w:rsidRDefault="002D18BA" w:rsidP="002D18BA">
      <w:pPr>
        <w:autoSpaceDE w:val="0"/>
        <w:autoSpaceDN w:val="0"/>
        <w:adjustRightInd w:val="0"/>
        <w:spacing w:after="80" w:line="240" w:lineRule="auto"/>
        <w:rPr>
          <w:rFonts w:eastAsiaTheme="minorHAnsi" w:cs="Times New Roman"/>
          <w:b/>
          <w:bCs/>
          <w:color w:val="222222"/>
          <w:sz w:val="28"/>
          <w:szCs w:val="28"/>
          <w:lang w:bidi="ar-SA"/>
        </w:rPr>
      </w:pPr>
      <w:r w:rsidRPr="002D18BA">
        <w:rPr>
          <w:rFonts w:eastAsiaTheme="minorHAnsi" w:cs="Times New Roman"/>
          <w:b/>
          <w:bCs/>
          <w:color w:val="222222"/>
          <w:sz w:val="28"/>
          <w:szCs w:val="28"/>
          <w:lang w:bidi="ar-SA"/>
        </w:rPr>
        <w:t>Spillage</w:t>
      </w:r>
    </w:p>
    <w:p w14:paraId="765A4750" w14:textId="7E12ED0B"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 xml:space="preserve">Wear </w:t>
      </w:r>
      <w:proofErr w:type="spellStart"/>
      <w:r w:rsidRPr="002D18BA">
        <w:rPr>
          <w:rFonts w:eastAsiaTheme="minorHAnsi" w:cs="Times New Roman"/>
          <w:color w:val="222222"/>
          <w:szCs w:val="24"/>
          <w:lang w:bidi="ar-SA"/>
        </w:rPr>
        <w:t>pvc</w:t>
      </w:r>
      <w:proofErr w:type="spellEnd"/>
      <w:r w:rsidRPr="002D18BA">
        <w:rPr>
          <w:rFonts w:eastAsiaTheme="minorHAnsi" w:cs="Times New Roman"/>
          <w:color w:val="222222"/>
          <w:szCs w:val="24"/>
          <w:lang w:bidi="ar-SA"/>
        </w:rPr>
        <w:t xml:space="preserve"> gloves and face shield. Carefully brush spilled powder into dust pan and treat as in Disposal. Soak up solution on absorbent and dispose as above. For small quantities mop up with plenty of water and wash to waste.</w:t>
      </w:r>
    </w:p>
    <w:p w14:paraId="006EAD12" w14:textId="77777777" w:rsidR="002D18BA" w:rsidRPr="002D18BA" w:rsidRDefault="002D18BA" w:rsidP="002D18BA">
      <w:pPr>
        <w:autoSpaceDE w:val="0"/>
        <w:autoSpaceDN w:val="0"/>
        <w:adjustRightInd w:val="0"/>
        <w:spacing w:after="80" w:line="240" w:lineRule="auto"/>
        <w:rPr>
          <w:rFonts w:eastAsiaTheme="minorHAnsi" w:cs="Times New Roman"/>
          <w:b/>
          <w:bCs/>
          <w:color w:val="222222"/>
          <w:sz w:val="28"/>
          <w:szCs w:val="28"/>
          <w:lang w:bidi="ar-SA"/>
        </w:rPr>
      </w:pPr>
      <w:r w:rsidRPr="002D18BA">
        <w:rPr>
          <w:rFonts w:eastAsiaTheme="minorHAnsi" w:cs="Times New Roman"/>
          <w:b/>
          <w:bCs/>
          <w:color w:val="222222"/>
          <w:sz w:val="28"/>
          <w:szCs w:val="28"/>
          <w:lang w:bidi="ar-SA"/>
        </w:rPr>
        <w:t>Remedial Measures</w:t>
      </w:r>
    </w:p>
    <w:p w14:paraId="30F23952" w14:textId="77777777" w:rsidR="002D18BA" w:rsidRPr="002D18BA" w:rsidRDefault="002D18BA" w:rsidP="002D18BA">
      <w:pPr>
        <w:spacing w:line="240" w:lineRule="auto"/>
        <w:rPr>
          <w:rFonts w:eastAsiaTheme="minorHAnsi" w:cs="Times New Roman"/>
          <w:b/>
          <w:color w:val="222222"/>
          <w:szCs w:val="24"/>
          <w:lang w:bidi="ar-SA"/>
        </w:rPr>
      </w:pPr>
      <w:r w:rsidRPr="002D18BA">
        <w:rPr>
          <w:rFonts w:eastAsiaTheme="minorHAnsi" w:cs="Times New Roman"/>
          <w:b/>
          <w:color w:val="222222"/>
          <w:szCs w:val="24"/>
          <w:lang w:bidi="ar-SA"/>
        </w:rPr>
        <w:t>Eyes</w:t>
      </w:r>
    </w:p>
    <w:p w14:paraId="77A296D3" w14:textId="67247E6C"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Irrigate with water for at least 10 minutes. Obtain medical attention as soon as possible.</w:t>
      </w:r>
    </w:p>
    <w:p w14:paraId="33810374" w14:textId="77777777" w:rsidR="002D18BA" w:rsidRPr="002D18BA" w:rsidRDefault="002D18BA" w:rsidP="002D18BA">
      <w:pPr>
        <w:spacing w:line="240" w:lineRule="auto"/>
        <w:rPr>
          <w:rFonts w:eastAsiaTheme="minorHAnsi" w:cs="Times New Roman"/>
          <w:b/>
          <w:color w:val="222222"/>
          <w:szCs w:val="24"/>
          <w:lang w:bidi="ar-SA"/>
        </w:rPr>
      </w:pPr>
      <w:r w:rsidRPr="002D18BA">
        <w:rPr>
          <w:rFonts w:eastAsiaTheme="minorHAnsi" w:cs="Times New Roman"/>
          <w:b/>
          <w:color w:val="222222"/>
          <w:szCs w:val="24"/>
          <w:lang w:bidi="ar-SA"/>
        </w:rPr>
        <w:t>Mouth</w:t>
      </w:r>
    </w:p>
    <w:p w14:paraId="5FA8AAE3" w14:textId="1C0E2EC2"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Wash out mouth thoroughly with water. Don’t induce vomiting. Obtain medical attention.</w:t>
      </w:r>
    </w:p>
    <w:p w14:paraId="64B0AF4A" w14:textId="77777777" w:rsidR="002D18BA" w:rsidRPr="002D18BA" w:rsidRDefault="002D18BA" w:rsidP="002D18BA">
      <w:pPr>
        <w:spacing w:line="240" w:lineRule="auto"/>
        <w:rPr>
          <w:rFonts w:eastAsiaTheme="minorHAnsi" w:cs="Times New Roman"/>
          <w:b/>
          <w:color w:val="222222"/>
          <w:szCs w:val="24"/>
          <w:lang w:bidi="ar-SA"/>
        </w:rPr>
      </w:pPr>
      <w:r w:rsidRPr="002D18BA">
        <w:rPr>
          <w:rFonts w:eastAsiaTheme="minorHAnsi" w:cs="Times New Roman"/>
          <w:b/>
          <w:color w:val="222222"/>
          <w:szCs w:val="24"/>
          <w:lang w:bidi="ar-SA"/>
        </w:rPr>
        <w:t>Lungs</w:t>
      </w:r>
    </w:p>
    <w:p w14:paraId="1210BA40" w14:textId="1D81EA82" w:rsidR="002D18BA" w:rsidRP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Move patient from area of exposure. Obtain medical attention.</w:t>
      </w:r>
    </w:p>
    <w:p w14:paraId="26C5F5AE" w14:textId="77777777" w:rsidR="002D18BA" w:rsidRPr="002D18BA" w:rsidRDefault="002D18BA" w:rsidP="002D18BA">
      <w:pPr>
        <w:spacing w:line="240" w:lineRule="auto"/>
        <w:rPr>
          <w:rFonts w:eastAsiaTheme="minorHAnsi" w:cs="Times New Roman"/>
          <w:b/>
          <w:color w:val="222222"/>
          <w:szCs w:val="24"/>
          <w:lang w:bidi="ar-SA"/>
        </w:rPr>
      </w:pPr>
      <w:r w:rsidRPr="002D18BA">
        <w:rPr>
          <w:rFonts w:eastAsiaTheme="minorHAnsi" w:cs="Times New Roman"/>
          <w:b/>
          <w:color w:val="222222"/>
          <w:szCs w:val="24"/>
          <w:lang w:bidi="ar-SA"/>
        </w:rPr>
        <w:t>Skin</w:t>
      </w:r>
    </w:p>
    <w:p w14:paraId="013F1034" w14:textId="688296D0" w:rsidR="002D18BA" w:rsidRDefault="002D18BA" w:rsidP="002D18BA">
      <w:pPr>
        <w:spacing w:line="240" w:lineRule="auto"/>
        <w:rPr>
          <w:rFonts w:eastAsiaTheme="minorHAnsi" w:cs="Times New Roman"/>
          <w:color w:val="222222"/>
          <w:szCs w:val="24"/>
          <w:lang w:bidi="ar-SA"/>
        </w:rPr>
      </w:pPr>
      <w:r w:rsidRPr="002D18BA">
        <w:rPr>
          <w:rFonts w:eastAsiaTheme="minorHAnsi" w:cs="Times New Roman"/>
          <w:color w:val="222222"/>
          <w:szCs w:val="24"/>
          <w:lang w:bidi="ar-SA"/>
        </w:rPr>
        <w:t>Wash well with soap and water. Remove and wash contaminated clothing. Obtain medical attention if affected area is large or if feeling unwell and/or or if irritation persists.</w:t>
      </w:r>
    </w:p>
    <w:p w14:paraId="74E09109" w14:textId="77777777" w:rsidR="002D18BA" w:rsidRDefault="002D18BA">
      <w:pPr>
        <w:spacing w:after="200"/>
        <w:rPr>
          <w:rFonts w:eastAsiaTheme="minorHAnsi" w:cs="Times New Roman"/>
          <w:color w:val="222222"/>
          <w:szCs w:val="24"/>
          <w:lang w:bidi="ar-SA"/>
        </w:rPr>
      </w:pPr>
      <w:r>
        <w:rPr>
          <w:rFonts w:eastAsiaTheme="minorHAnsi" w:cs="Times New Roman"/>
          <w:color w:val="222222"/>
          <w:szCs w:val="24"/>
          <w:lang w:bidi="ar-SA"/>
        </w:rPr>
        <w:br w:type="page"/>
      </w:r>
    </w:p>
    <w:p w14:paraId="3672B743" w14:textId="526AD4C3" w:rsidR="005D5F36" w:rsidRPr="001372D4" w:rsidRDefault="005D5F36" w:rsidP="005D5F36">
      <w:pPr>
        <w:pStyle w:val="Heading1"/>
        <w:spacing w:before="0" w:after="80" w:line="240" w:lineRule="auto"/>
        <w:rPr>
          <w:rFonts w:eastAsiaTheme="minorHAnsi"/>
          <w:lang w:bidi="ar-SA"/>
        </w:rPr>
      </w:pPr>
      <w:r>
        <w:rPr>
          <w:rFonts w:eastAsiaTheme="minorHAnsi"/>
          <w:lang w:bidi="ar-SA"/>
        </w:rPr>
        <w:lastRenderedPageBreak/>
        <w:t>Benzene diamines</w:t>
      </w:r>
    </w:p>
    <w:p w14:paraId="7B48C2CF" w14:textId="77777777" w:rsidR="005D5F36" w:rsidRPr="005D5F36" w:rsidRDefault="005D5F36" w:rsidP="005D5F36">
      <w:pPr>
        <w:spacing w:line="240" w:lineRule="auto"/>
        <w:rPr>
          <w:rFonts w:eastAsiaTheme="minorHAnsi" w:cs="Times New Roman"/>
          <w:color w:val="222222"/>
          <w:szCs w:val="24"/>
          <w:lang w:bidi="ar-SA"/>
        </w:rPr>
      </w:pPr>
      <w:r w:rsidRPr="005D5F36">
        <w:rPr>
          <w:rFonts w:eastAsiaTheme="minorHAnsi" w:cs="Times New Roman"/>
          <w:color w:val="222222"/>
          <w:szCs w:val="24"/>
          <w:lang w:bidi="ar-SA"/>
        </w:rPr>
        <w:t>Alternative names: p, m &amp; o-phenylenediamine</w:t>
      </w:r>
    </w:p>
    <w:p w14:paraId="17519958" w14:textId="77777777" w:rsidR="005D5F36" w:rsidRDefault="005D5F36" w:rsidP="005D5F3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0724F5C" w14:textId="77777777" w:rsidR="005D5F36" w:rsidRPr="005D5F36" w:rsidRDefault="005D5F36" w:rsidP="005D5F36">
      <w:pPr>
        <w:spacing w:line="240" w:lineRule="auto"/>
        <w:rPr>
          <w:rFonts w:eastAsiaTheme="minorHAnsi" w:cs="Times New Roman"/>
          <w:color w:val="222222"/>
          <w:szCs w:val="24"/>
          <w:lang w:bidi="ar-SA"/>
        </w:rPr>
      </w:pPr>
      <w:r w:rsidRPr="005D5F36">
        <w:rPr>
          <w:rFonts w:eastAsiaTheme="minorHAnsi" w:cs="Times New Roman"/>
          <w:color w:val="222222"/>
          <w:szCs w:val="24"/>
          <w:lang w:bidi="ar-SA"/>
        </w:rPr>
        <w:t>All isomers are toxic by inhalation of vapour or dust, in contact with the skin and if swallowed. Contact with skin causes allergic contact dermatitis (blackening occurs) and it can be readily absorbed. Very irritant to eyes (conjunctivitis can occur). The 1,4 and 1,3(p- &amp; m-) are more toxic (Cat 3) (by skin/inhalation)than the 1,2-(o-) isomer. Experimental carcinogen (1,2 isomer) and mutagens (1,2 &amp;1,3 isomers). Emit toxic fumes when heated to decomposition.</w:t>
      </w:r>
    </w:p>
    <w:p w14:paraId="0D2B9F6B" w14:textId="7C5B5821" w:rsidR="005D5F36" w:rsidRDefault="005D5F36" w:rsidP="005D5F36">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5D5F36" w:rsidRPr="00B44834" w14:paraId="5A7DE9C4"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445F24" w14:textId="77777777"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02A00E" w14:textId="77777777"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C2E07F" w14:textId="77777777"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2B56CE" w14:textId="77777777"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AE018B" w14:textId="77777777"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D5F36" w:rsidRPr="00B44834" w14:paraId="72B5BE72"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B7DEDDB" w14:textId="61FF0399"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benzene-1,2-di</w:t>
            </w:r>
            <w:r>
              <w:rPr>
                <w:rFonts w:ascii="Arial Narrow" w:eastAsia="Times New Roman" w:hAnsi="Arial Narrow" w:cs="Arial"/>
                <w:color w:val="000000" w:themeColor="text1"/>
                <w:sz w:val="20"/>
                <w:szCs w:val="20"/>
                <w:lang w:eastAsia="en-GB" w:bidi="ar-SA"/>
              </w:rPr>
              <w:t>amine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91AA262" w14:textId="77777777"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D44971" w14:textId="2699D15B" w:rsidR="005D5F36" w:rsidRPr="00EC65A2"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Narrow" w:eastAsia="Times New Roman" w:hAnsi="Arial Narrow" w:cs="Arial"/>
                <w:color w:val="000000" w:themeColor="text1"/>
                <w:sz w:val="20"/>
                <w:szCs w:val="20"/>
                <w:lang w:eastAsia="en-GB" w:bidi="ar-SA"/>
              </w:rPr>
              <w:t>Acute toxin cat 3 (oral)</w:t>
            </w:r>
            <w:r w:rsidRPr="005D5F36">
              <w:rPr>
                <w:rFonts w:ascii="Arial Narrow" w:eastAsia="Times New Roman" w:hAnsi="Arial Narrow" w:cs="Arial"/>
                <w:color w:val="000000" w:themeColor="text1"/>
                <w:sz w:val="20"/>
                <w:szCs w:val="20"/>
                <w:lang w:eastAsia="en-GB" w:bidi="ar-SA"/>
              </w:rPr>
              <w:br/>
              <w:t>Acute toxin cat 3 (dermal)</w:t>
            </w:r>
            <w:r w:rsidRPr="005D5F36">
              <w:rPr>
                <w:rFonts w:ascii="Arial Narrow" w:eastAsia="Times New Roman" w:hAnsi="Arial Narrow" w:cs="Arial"/>
                <w:color w:val="000000" w:themeColor="text1"/>
                <w:sz w:val="20"/>
                <w:szCs w:val="20"/>
                <w:lang w:eastAsia="en-GB" w:bidi="ar-SA"/>
              </w:rPr>
              <w:br/>
              <w:t>Acute toxin cat 3 (inhalation)</w:t>
            </w:r>
            <w:r w:rsidRPr="005D5F36">
              <w:rPr>
                <w:rFonts w:ascii="Arial Narrow" w:eastAsia="Times New Roman" w:hAnsi="Arial Narrow" w:cs="Arial"/>
                <w:color w:val="000000" w:themeColor="text1"/>
                <w:sz w:val="20"/>
                <w:szCs w:val="20"/>
                <w:lang w:eastAsia="en-GB" w:bidi="ar-SA"/>
              </w:rPr>
              <w:br/>
              <w:t>Eye irritant cat 2</w:t>
            </w:r>
            <w:r w:rsidRPr="005D5F36">
              <w:rPr>
                <w:rFonts w:ascii="Arial Narrow" w:eastAsia="Times New Roman" w:hAnsi="Arial Narrow" w:cs="Arial"/>
                <w:color w:val="000000" w:themeColor="text1"/>
                <w:sz w:val="20"/>
                <w:szCs w:val="20"/>
                <w:lang w:eastAsia="en-GB" w:bidi="ar-SA"/>
              </w:rPr>
              <w:br/>
              <w:t>Skin Sensitiser Cat 1</w:t>
            </w:r>
            <w:r w:rsidRPr="005D5F36">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124499" w14:textId="2E691585" w:rsidR="005D5F36" w:rsidRPr="00EC65A2" w:rsidRDefault="001F3027"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Narrow" w:eastAsia="Times New Roman" w:hAnsi="Arial Narrow" w:cs="Arial"/>
                <w:color w:val="000000" w:themeColor="text1"/>
                <w:sz w:val="20"/>
                <w:szCs w:val="20"/>
                <w:lang w:eastAsia="en-GB" w:bidi="ar-SA"/>
              </w:rPr>
              <w:t>H301: Toxic if swallowed.</w:t>
            </w:r>
            <w:r w:rsidRPr="005D5F36">
              <w:rPr>
                <w:rFonts w:ascii="Arial Narrow" w:eastAsia="Times New Roman" w:hAnsi="Arial Narrow" w:cs="Arial"/>
                <w:color w:val="000000" w:themeColor="text1"/>
                <w:sz w:val="20"/>
                <w:szCs w:val="20"/>
                <w:lang w:eastAsia="en-GB" w:bidi="ar-SA"/>
              </w:rPr>
              <w:br/>
              <w:t>H311: Toxic in contact with skin.</w:t>
            </w:r>
            <w:r w:rsidRPr="005D5F36">
              <w:rPr>
                <w:rFonts w:ascii="Arial Narrow" w:eastAsia="Times New Roman" w:hAnsi="Arial Narrow" w:cs="Arial"/>
                <w:color w:val="000000" w:themeColor="text1"/>
                <w:sz w:val="20"/>
                <w:szCs w:val="20"/>
                <w:lang w:eastAsia="en-GB" w:bidi="ar-SA"/>
              </w:rPr>
              <w:br/>
              <w:t>H331: Toxic if inhaled.</w:t>
            </w:r>
            <w:r w:rsidRPr="005D5F36">
              <w:rPr>
                <w:rFonts w:ascii="Arial Narrow" w:eastAsia="Times New Roman" w:hAnsi="Arial Narrow" w:cs="Arial"/>
                <w:color w:val="000000" w:themeColor="text1"/>
                <w:sz w:val="20"/>
                <w:szCs w:val="20"/>
                <w:lang w:eastAsia="en-GB" w:bidi="ar-SA"/>
              </w:rPr>
              <w:br/>
              <w:t>H319: Causes serious eye irritation.</w:t>
            </w:r>
            <w:r w:rsidRPr="005D5F36">
              <w:rPr>
                <w:rFonts w:ascii="Arial Narrow" w:eastAsia="Times New Roman" w:hAnsi="Arial Narrow" w:cs="Arial"/>
                <w:color w:val="000000" w:themeColor="text1"/>
                <w:sz w:val="20"/>
                <w:szCs w:val="20"/>
                <w:lang w:eastAsia="en-GB" w:bidi="ar-SA"/>
              </w:rPr>
              <w:br/>
              <w:t>H317: May cause an allergic skin reaction.</w:t>
            </w:r>
            <w:r w:rsidRPr="005D5F36">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BDE858A" w14:textId="5CD53EFC" w:rsidR="005D5F36" w:rsidRPr="00EC65A2" w:rsidRDefault="001F3027"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w:eastAsia="Times New Roman" w:hAnsi="Arial" w:cs="Arial"/>
                <w:noProof/>
                <w:color w:val="747474"/>
                <w:szCs w:val="24"/>
                <w:lang w:eastAsia="en-GB" w:bidi="ar-SA"/>
              </w:rPr>
              <w:drawing>
                <wp:inline distT="0" distB="0" distL="0" distR="0" wp14:anchorId="5E4F5E6D" wp14:editId="25E65A02">
                  <wp:extent cx="525145" cy="525145"/>
                  <wp:effectExtent l="0" t="0" r="8255" b="8255"/>
                  <wp:docPr id="174" name="Picture 17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D5F36" w:rsidRPr="00A5215A">
              <w:rPr>
                <w:rFonts w:ascii="Arial" w:eastAsia="Times New Roman" w:hAnsi="Arial" w:cs="Arial"/>
                <w:noProof/>
                <w:color w:val="747474"/>
                <w:szCs w:val="24"/>
                <w:lang w:eastAsia="en-GB" w:bidi="ar-SA"/>
              </w:rPr>
              <w:drawing>
                <wp:inline distT="0" distB="0" distL="0" distR="0" wp14:anchorId="6ABE262D" wp14:editId="1BCB8CA1">
                  <wp:extent cx="525145" cy="525145"/>
                  <wp:effectExtent l="0" t="0" r="8255" b="8255"/>
                  <wp:docPr id="163" name="Picture 163"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7EC8">
              <w:rPr>
                <w:rFonts w:ascii="Arial" w:eastAsia="Times New Roman" w:hAnsi="Arial" w:cs="Arial"/>
                <w:noProof/>
                <w:color w:val="747474"/>
                <w:szCs w:val="24"/>
                <w:lang w:eastAsia="en-GB" w:bidi="ar-SA"/>
              </w:rPr>
              <w:drawing>
                <wp:inline distT="0" distB="0" distL="0" distR="0" wp14:anchorId="7BDE299A" wp14:editId="14EEF3E8">
                  <wp:extent cx="525145" cy="525145"/>
                  <wp:effectExtent l="0" t="0" r="8255" b="8255"/>
                  <wp:docPr id="175" name="Picture 17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5D5F36" w:rsidRPr="00B44834" w14:paraId="128AD1E3"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5807E9" w14:textId="654B743A" w:rsidR="005D5F36" w:rsidRPr="003753BF"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benzene-1,3-di</w:t>
            </w:r>
            <w:r>
              <w:rPr>
                <w:rFonts w:ascii="Arial Narrow" w:eastAsia="Times New Roman" w:hAnsi="Arial Narrow" w:cs="Arial"/>
                <w:color w:val="000000" w:themeColor="text1"/>
                <w:sz w:val="20"/>
                <w:szCs w:val="20"/>
                <w:lang w:eastAsia="en-GB" w:bidi="ar-SA"/>
              </w:rPr>
              <w:t>amine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345015" w14:textId="77777777" w:rsidR="005D5F36"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F118B0" w14:textId="5B0F91FA" w:rsidR="005D5F36" w:rsidRPr="00FD18C1"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Narrow" w:eastAsia="Times New Roman" w:hAnsi="Arial Narrow" w:cs="Arial"/>
                <w:color w:val="000000" w:themeColor="text1"/>
                <w:sz w:val="20"/>
                <w:szCs w:val="20"/>
                <w:lang w:eastAsia="en-GB" w:bidi="ar-SA"/>
              </w:rPr>
              <w:t>Acute toxin cat 3 (oral)</w:t>
            </w:r>
            <w:r w:rsidRPr="005D5F36">
              <w:rPr>
                <w:rFonts w:ascii="Arial Narrow" w:eastAsia="Times New Roman" w:hAnsi="Arial Narrow" w:cs="Arial"/>
                <w:color w:val="000000" w:themeColor="text1"/>
                <w:sz w:val="20"/>
                <w:szCs w:val="20"/>
                <w:lang w:eastAsia="en-GB" w:bidi="ar-SA"/>
              </w:rPr>
              <w:br/>
              <w:t>Acute toxin cat 3 (dermal)</w:t>
            </w:r>
            <w:r w:rsidRPr="005D5F36">
              <w:rPr>
                <w:rFonts w:ascii="Arial Narrow" w:eastAsia="Times New Roman" w:hAnsi="Arial Narrow" w:cs="Arial"/>
                <w:color w:val="000000" w:themeColor="text1"/>
                <w:sz w:val="20"/>
                <w:szCs w:val="20"/>
                <w:lang w:eastAsia="en-GB" w:bidi="ar-SA"/>
              </w:rPr>
              <w:br/>
              <w:t>Acute toxin cat 3 (inhalation)</w:t>
            </w:r>
            <w:r w:rsidRPr="005D5F36">
              <w:rPr>
                <w:rFonts w:ascii="Arial Narrow" w:eastAsia="Times New Roman" w:hAnsi="Arial Narrow" w:cs="Arial"/>
                <w:color w:val="000000" w:themeColor="text1"/>
                <w:sz w:val="20"/>
                <w:szCs w:val="20"/>
                <w:lang w:eastAsia="en-GB" w:bidi="ar-SA"/>
              </w:rPr>
              <w:br/>
              <w:t>Eye irritant cat 2</w:t>
            </w:r>
            <w:r w:rsidRPr="005D5F36">
              <w:rPr>
                <w:rFonts w:ascii="Arial Narrow" w:eastAsia="Times New Roman" w:hAnsi="Arial Narrow" w:cs="Arial"/>
                <w:color w:val="000000" w:themeColor="text1"/>
                <w:sz w:val="20"/>
                <w:szCs w:val="20"/>
                <w:lang w:eastAsia="en-GB" w:bidi="ar-SA"/>
              </w:rPr>
              <w:br/>
              <w:t>Skin Sensitiser Cat 1</w:t>
            </w:r>
            <w:r w:rsidRPr="005D5F36">
              <w:rPr>
                <w:rFonts w:ascii="Arial Narrow" w:eastAsia="Times New Roman" w:hAnsi="Arial Narrow" w:cs="Arial"/>
                <w:color w:val="000000" w:themeColor="text1"/>
                <w:sz w:val="20"/>
                <w:szCs w:val="20"/>
                <w:lang w:eastAsia="en-GB" w:bidi="ar-SA"/>
              </w:rPr>
              <w:br/>
              <w:t>Mutagen Cat 2</w:t>
            </w:r>
            <w:r w:rsidRPr="005D5F36">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4CD05C" w14:textId="5355C54A" w:rsidR="005D5F36" w:rsidRPr="00FD18C1" w:rsidRDefault="001F3027"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Narrow" w:eastAsia="Times New Roman" w:hAnsi="Arial Narrow" w:cs="Arial"/>
                <w:color w:val="000000" w:themeColor="text1"/>
                <w:sz w:val="20"/>
                <w:szCs w:val="20"/>
                <w:lang w:eastAsia="en-GB" w:bidi="ar-SA"/>
              </w:rPr>
              <w:t>H301: Toxic if swallowed.</w:t>
            </w:r>
            <w:r w:rsidRPr="005D5F36">
              <w:rPr>
                <w:rFonts w:ascii="Arial Narrow" w:eastAsia="Times New Roman" w:hAnsi="Arial Narrow" w:cs="Arial"/>
                <w:color w:val="000000" w:themeColor="text1"/>
                <w:sz w:val="20"/>
                <w:szCs w:val="20"/>
                <w:lang w:eastAsia="en-GB" w:bidi="ar-SA"/>
              </w:rPr>
              <w:br/>
              <w:t>H311: Toxic in contact with skin.</w:t>
            </w:r>
            <w:r w:rsidRPr="005D5F36">
              <w:rPr>
                <w:rFonts w:ascii="Arial Narrow" w:eastAsia="Times New Roman" w:hAnsi="Arial Narrow" w:cs="Arial"/>
                <w:color w:val="000000" w:themeColor="text1"/>
                <w:sz w:val="20"/>
                <w:szCs w:val="20"/>
                <w:lang w:eastAsia="en-GB" w:bidi="ar-SA"/>
              </w:rPr>
              <w:br/>
              <w:t>H331: Toxic if inhaled.</w:t>
            </w:r>
            <w:r w:rsidRPr="005D5F36">
              <w:rPr>
                <w:rFonts w:ascii="Arial Narrow" w:eastAsia="Times New Roman" w:hAnsi="Arial Narrow" w:cs="Arial"/>
                <w:color w:val="000000" w:themeColor="text1"/>
                <w:sz w:val="20"/>
                <w:szCs w:val="20"/>
                <w:lang w:eastAsia="en-GB" w:bidi="ar-SA"/>
              </w:rPr>
              <w:br/>
              <w:t>H319: Causes serious eye irritation.</w:t>
            </w:r>
            <w:r w:rsidRPr="005D5F36">
              <w:rPr>
                <w:rFonts w:ascii="Arial Narrow" w:eastAsia="Times New Roman" w:hAnsi="Arial Narrow" w:cs="Arial"/>
                <w:color w:val="000000" w:themeColor="text1"/>
                <w:sz w:val="20"/>
                <w:szCs w:val="20"/>
                <w:lang w:eastAsia="en-GB" w:bidi="ar-SA"/>
              </w:rPr>
              <w:br/>
              <w:t>H317: May cause an allergic skin reaction</w:t>
            </w:r>
            <w:r w:rsidRPr="005D5F36">
              <w:rPr>
                <w:rFonts w:ascii="Arial Narrow" w:eastAsia="Times New Roman" w:hAnsi="Arial Narrow" w:cs="Arial"/>
                <w:color w:val="000000" w:themeColor="text1"/>
                <w:sz w:val="20"/>
                <w:szCs w:val="20"/>
                <w:lang w:eastAsia="en-GB" w:bidi="ar-SA"/>
              </w:rPr>
              <w:br/>
              <w:t>H341: Suspected of causing genetic defects</w:t>
            </w:r>
            <w:r w:rsidRPr="005D5F36">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E22AA5" w14:textId="0BB9B54A" w:rsidR="005D5F36" w:rsidRPr="00FD18C1" w:rsidRDefault="001F3027" w:rsidP="00EC56DE">
            <w:pPr>
              <w:spacing w:after="0" w:line="240" w:lineRule="auto"/>
              <w:ind w:left="-227"/>
              <w:rPr>
                <w:rFonts w:ascii="Arial" w:eastAsia="Times New Roman" w:hAnsi="Arial" w:cs="Arial"/>
                <w:noProof/>
                <w:color w:val="747474"/>
                <w:szCs w:val="24"/>
                <w:lang w:eastAsia="en-GB" w:bidi="ar-SA"/>
              </w:rPr>
            </w:pPr>
            <w:r w:rsidRPr="005D5F36">
              <w:rPr>
                <w:rFonts w:ascii="Arial" w:eastAsia="Times New Roman" w:hAnsi="Arial" w:cs="Arial"/>
                <w:noProof/>
                <w:color w:val="747474"/>
                <w:szCs w:val="24"/>
                <w:lang w:eastAsia="en-GB" w:bidi="ar-SA"/>
              </w:rPr>
              <w:drawing>
                <wp:inline distT="0" distB="0" distL="0" distR="0" wp14:anchorId="2E638758" wp14:editId="3B4C0A9E">
                  <wp:extent cx="525145" cy="525145"/>
                  <wp:effectExtent l="0" t="0" r="8255" b="8255"/>
                  <wp:docPr id="176" name="Picture 17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7EC8">
              <w:rPr>
                <w:rFonts w:ascii="Arial" w:eastAsia="Times New Roman" w:hAnsi="Arial" w:cs="Arial"/>
                <w:noProof/>
                <w:color w:val="747474"/>
                <w:szCs w:val="24"/>
                <w:lang w:eastAsia="en-GB" w:bidi="ar-SA"/>
              </w:rPr>
              <w:drawing>
                <wp:inline distT="0" distB="0" distL="0" distR="0" wp14:anchorId="2AFA7BA9" wp14:editId="6666BD36">
                  <wp:extent cx="525145" cy="525145"/>
                  <wp:effectExtent l="0" t="0" r="8255" b="8255"/>
                  <wp:docPr id="177" name="Picture 17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7EC8">
              <w:rPr>
                <w:rFonts w:ascii="Arial" w:eastAsia="Times New Roman" w:hAnsi="Arial" w:cs="Arial"/>
                <w:noProof/>
                <w:color w:val="747474"/>
                <w:szCs w:val="24"/>
                <w:lang w:eastAsia="en-GB" w:bidi="ar-SA"/>
              </w:rPr>
              <w:drawing>
                <wp:inline distT="0" distB="0" distL="0" distR="0" wp14:anchorId="6E6C8A28" wp14:editId="54FD1C29">
                  <wp:extent cx="525145" cy="525145"/>
                  <wp:effectExtent l="0" t="0" r="8255" b="8255"/>
                  <wp:docPr id="178" name="Picture 178"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D5F36" w:rsidRPr="00757EC8">
              <w:rPr>
                <w:rFonts w:ascii="Arial" w:eastAsia="Times New Roman" w:hAnsi="Arial" w:cs="Arial"/>
                <w:noProof/>
                <w:color w:val="747474"/>
                <w:szCs w:val="24"/>
                <w:lang w:eastAsia="en-GB" w:bidi="ar-SA"/>
              </w:rPr>
              <w:drawing>
                <wp:inline distT="0" distB="0" distL="0" distR="0" wp14:anchorId="5E7872B5" wp14:editId="4DD55FFF">
                  <wp:extent cx="525145" cy="525145"/>
                  <wp:effectExtent l="0" t="0" r="8255" b="8255"/>
                  <wp:docPr id="165" name="Picture 16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5D5F36" w:rsidRPr="00B44834" w14:paraId="3D11B0F3"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A2B20D" w14:textId="12F03EC0" w:rsidR="005D5F36" w:rsidRPr="00757EC8"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757EC8">
              <w:rPr>
                <w:rFonts w:ascii="Arial Narrow" w:eastAsia="Times New Roman" w:hAnsi="Arial Narrow" w:cs="Arial"/>
                <w:color w:val="000000" w:themeColor="text1"/>
                <w:sz w:val="20"/>
                <w:szCs w:val="20"/>
                <w:lang w:eastAsia="en-GB" w:bidi="ar-SA"/>
              </w:rPr>
              <w:t>benzene-1,4-di</w:t>
            </w:r>
            <w:r>
              <w:rPr>
                <w:rFonts w:ascii="Arial Narrow" w:eastAsia="Times New Roman" w:hAnsi="Arial Narrow" w:cs="Arial"/>
                <w:color w:val="000000" w:themeColor="text1"/>
                <w:sz w:val="20"/>
                <w:szCs w:val="20"/>
                <w:lang w:eastAsia="en-GB" w:bidi="ar-SA"/>
              </w:rPr>
              <w:t>amine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958C97" w14:textId="77777777" w:rsidR="005D5F36"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3F5E0A" w14:textId="4E7149E7" w:rsidR="005D5F36" w:rsidRPr="00FD18C1" w:rsidRDefault="005D5F36"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Narrow" w:eastAsia="Times New Roman" w:hAnsi="Arial Narrow" w:cs="Arial"/>
                <w:color w:val="000000" w:themeColor="text1"/>
                <w:sz w:val="20"/>
                <w:szCs w:val="20"/>
                <w:lang w:eastAsia="en-GB" w:bidi="ar-SA"/>
              </w:rPr>
              <w:t>Acute toxin cat 3 (oral)</w:t>
            </w:r>
            <w:r w:rsidRPr="005D5F36">
              <w:rPr>
                <w:rFonts w:ascii="Arial Narrow" w:eastAsia="Times New Roman" w:hAnsi="Arial Narrow" w:cs="Arial"/>
                <w:color w:val="000000" w:themeColor="text1"/>
                <w:sz w:val="20"/>
                <w:szCs w:val="20"/>
                <w:lang w:eastAsia="en-GB" w:bidi="ar-SA"/>
              </w:rPr>
              <w:br/>
              <w:t>Acute toxin cat 4 (dermal)</w:t>
            </w:r>
            <w:r w:rsidRPr="005D5F36">
              <w:rPr>
                <w:rFonts w:ascii="Arial Narrow" w:eastAsia="Times New Roman" w:hAnsi="Arial Narrow" w:cs="Arial"/>
                <w:color w:val="000000" w:themeColor="text1"/>
                <w:sz w:val="20"/>
                <w:szCs w:val="20"/>
                <w:lang w:eastAsia="en-GB" w:bidi="ar-SA"/>
              </w:rPr>
              <w:br/>
              <w:t>Acute toxin cat 4 (inhalation)</w:t>
            </w:r>
            <w:r w:rsidRPr="005D5F36">
              <w:rPr>
                <w:rFonts w:ascii="Arial Narrow" w:eastAsia="Times New Roman" w:hAnsi="Arial Narrow" w:cs="Arial"/>
                <w:color w:val="000000" w:themeColor="text1"/>
                <w:sz w:val="20"/>
                <w:szCs w:val="20"/>
                <w:lang w:eastAsia="en-GB" w:bidi="ar-SA"/>
              </w:rPr>
              <w:br/>
              <w:t>Eye irritant cat 2</w:t>
            </w:r>
            <w:r w:rsidRPr="005D5F36">
              <w:rPr>
                <w:rFonts w:ascii="Arial Narrow" w:eastAsia="Times New Roman" w:hAnsi="Arial Narrow" w:cs="Arial"/>
                <w:color w:val="000000" w:themeColor="text1"/>
                <w:sz w:val="20"/>
                <w:szCs w:val="20"/>
                <w:lang w:eastAsia="en-GB" w:bidi="ar-SA"/>
              </w:rPr>
              <w:br/>
              <w:t>Skin Sensitiser Cat 1</w:t>
            </w:r>
            <w:r w:rsidRPr="005D5F36">
              <w:rPr>
                <w:rFonts w:ascii="Arial Narrow" w:eastAsia="Times New Roman" w:hAnsi="Arial Narrow" w:cs="Arial"/>
                <w:color w:val="000000" w:themeColor="text1"/>
                <w:sz w:val="20"/>
                <w:szCs w:val="20"/>
                <w:lang w:eastAsia="en-GB" w:bidi="ar-SA"/>
              </w:rPr>
              <w:br/>
              <w:t>Mutagen Cat 2</w:t>
            </w:r>
            <w:r w:rsidRPr="005D5F36">
              <w:rPr>
                <w:rFonts w:ascii="Arial Narrow" w:eastAsia="Times New Roman" w:hAnsi="Arial Narrow" w:cs="Arial"/>
                <w:color w:val="000000" w:themeColor="text1"/>
                <w:sz w:val="20"/>
                <w:szCs w:val="20"/>
                <w:lang w:eastAsia="en-GB" w:bidi="ar-SA"/>
              </w:rPr>
              <w:br/>
              <w:t>Carcinogen Cat 2</w:t>
            </w:r>
            <w:r w:rsidRPr="005D5F36">
              <w:rPr>
                <w:rFonts w:ascii="Arial Narrow" w:eastAsia="Times New Roman" w:hAnsi="Arial Narrow" w:cs="Arial"/>
                <w:color w:val="000000" w:themeColor="text1"/>
                <w:sz w:val="20"/>
                <w:szCs w:val="20"/>
                <w:lang w:eastAsia="en-GB" w:bidi="ar-SA"/>
              </w:rPr>
              <w:br/>
              <w:t>Hazardous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076FAA" w14:textId="27867CDD" w:rsidR="005D5F36" w:rsidRPr="00FD18C1" w:rsidRDefault="001F3027" w:rsidP="00EC56DE">
            <w:pPr>
              <w:spacing w:after="0" w:line="240" w:lineRule="auto"/>
              <w:ind w:left="-227"/>
              <w:rPr>
                <w:rFonts w:ascii="Arial Narrow" w:eastAsia="Times New Roman" w:hAnsi="Arial Narrow" w:cs="Arial"/>
                <w:color w:val="000000" w:themeColor="text1"/>
                <w:sz w:val="20"/>
                <w:szCs w:val="20"/>
                <w:lang w:eastAsia="en-GB" w:bidi="ar-SA"/>
              </w:rPr>
            </w:pPr>
            <w:r w:rsidRPr="005D5F36">
              <w:rPr>
                <w:rFonts w:ascii="Arial Narrow" w:eastAsia="Times New Roman" w:hAnsi="Arial Narrow" w:cs="Arial"/>
                <w:color w:val="000000" w:themeColor="text1"/>
                <w:sz w:val="20"/>
                <w:szCs w:val="20"/>
                <w:lang w:eastAsia="en-GB" w:bidi="ar-SA"/>
              </w:rPr>
              <w:t>H301: Toxic if swallowed.</w:t>
            </w:r>
            <w:r w:rsidRPr="005D5F36">
              <w:rPr>
                <w:rFonts w:ascii="Arial Narrow" w:eastAsia="Times New Roman" w:hAnsi="Arial Narrow" w:cs="Arial"/>
                <w:color w:val="000000" w:themeColor="text1"/>
                <w:sz w:val="20"/>
                <w:szCs w:val="20"/>
                <w:lang w:eastAsia="en-GB" w:bidi="ar-SA"/>
              </w:rPr>
              <w:br/>
              <w:t>H312: Harmful in contact with skin.</w:t>
            </w:r>
            <w:r w:rsidRPr="005D5F36">
              <w:rPr>
                <w:rFonts w:ascii="Arial Narrow" w:eastAsia="Times New Roman" w:hAnsi="Arial Narrow" w:cs="Arial"/>
                <w:color w:val="000000" w:themeColor="text1"/>
                <w:sz w:val="20"/>
                <w:szCs w:val="20"/>
                <w:lang w:eastAsia="en-GB" w:bidi="ar-SA"/>
              </w:rPr>
              <w:br/>
              <w:t>H332: Harmful if inhaled.</w:t>
            </w:r>
            <w:r w:rsidRPr="005D5F36">
              <w:rPr>
                <w:rFonts w:ascii="Arial Narrow" w:eastAsia="Times New Roman" w:hAnsi="Arial Narrow" w:cs="Arial"/>
                <w:color w:val="000000" w:themeColor="text1"/>
                <w:sz w:val="20"/>
                <w:szCs w:val="20"/>
                <w:lang w:eastAsia="en-GB" w:bidi="ar-SA"/>
              </w:rPr>
              <w:br/>
              <w:t>H319: Causes serious eye irritation.</w:t>
            </w:r>
            <w:r w:rsidRPr="005D5F36">
              <w:rPr>
                <w:rFonts w:ascii="Arial Narrow" w:eastAsia="Times New Roman" w:hAnsi="Arial Narrow" w:cs="Arial"/>
                <w:color w:val="000000" w:themeColor="text1"/>
                <w:sz w:val="20"/>
                <w:szCs w:val="20"/>
                <w:lang w:eastAsia="en-GB" w:bidi="ar-SA"/>
              </w:rPr>
              <w:br/>
              <w:t>H317: May cause an allergic skin reaction</w:t>
            </w:r>
            <w:r w:rsidRPr="005D5F36">
              <w:rPr>
                <w:rFonts w:ascii="Arial Narrow" w:eastAsia="Times New Roman" w:hAnsi="Arial Narrow" w:cs="Arial"/>
                <w:color w:val="000000" w:themeColor="text1"/>
                <w:sz w:val="20"/>
                <w:szCs w:val="20"/>
                <w:lang w:eastAsia="en-GB" w:bidi="ar-SA"/>
              </w:rPr>
              <w:br/>
              <w:t>H341: Suspected of causing genetic defects</w:t>
            </w:r>
            <w:r w:rsidRPr="005D5F36">
              <w:rPr>
                <w:rFonts w:ascii="Arial Narrow" w:eastAsia="Times New Roman" w:hAnsi="Arial Narrow" w:cs="Arial"/>
                <w:color w:val="000000" w:themeColor="text1"/>
                <w:sz w:val="20"/>
                <w:szCs w:val="20"/>
                <w:lang w:eastAsia="en-GB" w:bidi="ar-SA"/>
              </w:rPr>
              <w:br/>
              <w:t>H351: Suspected of causing cancer</w:t>
            </w:r>
            <w:r w:rsidRPr="005D5F36">
              <w:rPr>
                <w:rFonts w:ascii="Arial Narrow" w:eastAsia="Times New Roman" w:hAnsi="Arial Narrow" w:cs="Arial"/>
                <w:color w:val="000000" w:themeColor="text1"/>
                <w:sz w:val="20"/>
                <w:szCs w:val="20"/>
                <w:lang w:eastAsia="en-GB" w:bidi="ar-SA"/>
              </w:rPr>
              <w:b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5391EB" w14:textId="31AAB6FF" w:rsidR="005D5F36" w:rsidRPr="003753BF" w:rsidRDefault="001F3027" w:rsidP="00EC56DE">
            <w:pPr>
              <w:tabs>
                <w:tab w:val="right" w:pos="1551"/>
              </w:tabs>
              <w:spacing w:after="0" w:line="240" w:lineRule="auto"/>
              <w:ind w:left="-227"/>
              <w:rPr>
                <w:rFonts w:ascii="Arial" w:eastAsia="Times New Roman" w:hAnsi="Arial" w:cs="Arial"/>
                <w:noProof/>
                <w:color w:val="747474"/>
                <w:szCs w:val="24"/>
                <w:lang w:eastAsia="en-GB" w:bidi="ar-SA"/>
              </w:rPr>
            </w:pPr>
            <w:r w:rsidRPr="005D5F36">
              <w:rPr>
                <w:rFonts w:ascii="Arial" w:eastAsia="Times New Roman" w:hAnsi="Arial" w:cs="Arial"/>
                <w:noProof/>
                <w:color w:val="747474"/>
                <w:szCs w:val="24"/>
                <w:lang w:eastAsia="en-GB" w:bidi="ar-SA"/>
              </w:rPr>
              <w:drawing>
                <wp:inline distT="0" distB="0" distL="0" distR="0" wp14:anchorId="7D3B2CD3" wp14:editId="623392D6">
                  <wp:extent cx="525145" cy="525145"/>
                  <wp:effectExtent l="0" t="0" r="8255" b="8255"/>
                  <wp:docPr id="182" name="Picture 18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D5F36">
              <w:rPr>
                <w:rFonts w:ascii="Arial" w:eastAsia="Times New Roman" w:hAnsi="Arial" w:cs="Arial"/>
                <w:noProof/>
                <w:color w:val="747474"/>
                <w:szCs w:val="24"/>
                <w:lang w:eastAsia="en-GB" w:bidi="ar-SA"/>
              </w:rPr>
              <w:tab/>
            </w:r>
            <w:r w:rsidR="005D5F36" w:rsidRPr="00757EC8">
              <w:rPr>
                <w:rFonts w:ascii="Arial" w:eastAsia="Times New Roman" w:hAnsi="Arial" w:cs="Arial"/>
                <w:noProof/>
                <w:color w:val="747474"/>
                <w:szCs w:val="24"/>
                <w:lang w:eastAsia="en-GB" w:bidi="ar-SA"/>
              </w:rPr>
              <w:drawing>
                <wp:inline distT="0" distB="0" distL="0" distR="0" wp14:anchorId="291FE3D6" wp14:editId="47746414">
                  <wp:extent cx="525145" cy="525145"/>
                  <wp:effectExtent l="0" t="0" r="8255" b="8255"/>
                  <wp:docPr id="167" name="Picture 16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D5F36" w:rsidRPr="00757EC8">
              <w:rPr>
                <w:rFonts w:ascii="Arial" w:eastAsia="Times New Roman" w:hAnsi="Arial" w:cs="Arial"/>
                <w:noProof/>
                <w:color w:val="747474"/>
                <w:szCs w:val="24"/>
                <w:lang w:eastAsia="en-GB" w:bidi="ar-SA"/>
              </w:rPr>
              <w:drawing>
                <wp:inline distT="0" distB="0" distL="0" distR="0" wp14:anchorId="57303D37" wp14:editId="70A93AAC">
                  <wp:extent cx="525145" cy="525145"/>
                  <wp:effectExtent l="0" t="0" r="8255" b="8255"/>
                  <wp:docPr id="172" name="Picture 172"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D5F36" w:rsidRPr="00757EC8">
              <w:rPr>
                <w:rFonts w:ascii="Arial" w:eastAsia="Times New Roman" w:hAnsi="Arial" w:cs="Arial"/>
                <w:noProof/>
                <w:color w:val="747474"/>
                <w:szCs w:val="24"/>
                <w:lang w:eastAsia="en-GB" w:bidi="ar-SA"/>
              </w:rPr>
              <w:drawing>
                <wp:inline distT="0" distB="0" distL="0" distR="0" wp14:anchorId="273CD491" wp14:editId="63B390B8">
                  <wp:extent cx="525145" cy="525145"/>
                  <wp:effectExtent l="0" t="0" r="8255" b="8255"/>
                  <wp:docPr id="173" name="Picture 17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750F6C7" w14:textId="474B8005" w:rsidR="005D5F36" w:rsidRDefault="005D5F36" w:rsidP="005D5F36">
      <w:pPr>
        <w:autoSpaceDE w:val="0"/>
        <w:autoSpaceDN w:val="0"/>
        <w:adjustRightInd w:val="0"/>
        <w:spacing w:after="80" w:line="240" w:lineRule="auto"/>
        <w:rPr>
          <w:rFonts w:eastAsiaTheme="minorHAnsi" w:cs="Times New Roman"/>
          <w:bCs/>
          <w:color w:val="222222"/>
          <w:szCs w:val="24"/>
          <w:lang w:bidi="ar-SA"/>
        </w:rPr>
      </w:pPr>
    </w:p>
    <w:p w14:paraId="20D2B8EC" w14:textId="77777777" w:rsidR="001F3027" w:rsidRDefault="001F302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E6DA3D0" w14:textId="0189DC3D"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lastRenderedPageBreak/>
        <w:t>Concentration effects</w:t>
      </w:r>
    </w:p>
    <w:p w14:paraId="19360CB1" w14:textId="77777777" w:rsidR="001F3027" w:rsidRPr="00573530" w:rsidRDefault="001F3027" w:rsidP="00573530">
      <w:pPr>
        <w:spacing w:line="240" w:lineRule="auto"/>
        <w:rPr>
          <w:rFonts w:eastAsiaTheme="minorHAnsi" w:cs="Times New Roman"/>
          <w:color w:val="222222"/>
          <w:szCs w:val="24"/>
          <w:lang w:bidi="ar-SA"/>
        </w:rPr>
      </w:pPr>
      <w:r w:rsidRPr="00573530">
        <w:rPr>
          <w:rFonts w:eastAsiaTheme="minorHAnsi" w:cs="Times New Roman"/>
          <w:color w:val="222222"/>
          <w:szCs w:val="24"/>
          <w:lang w:bidi="ar-SA"/>
        </w:rPr>
        <w:t>Benzene 1,2 diamine only</w:t>
      </w:r>
    </w:p>
    <w:p w14:paraId="49919AF2" w14:textId="2EE77BEC" w:rsidR="001F3027" w:rsidRDefault="001F3027" w:rsidP="001F3027">
      <w:pPr>
        <w:pStyle w:val="NormalWeb"/>
        <w:shd w:val="clear" w:color="auto" w:fill="FFFFFF"/>
        <w:spacing w:before="0" w:beforeAutospacing="0" w:after="300" w:afterAutospacing="0"/>
        <w:rPr>
          <w:rFonts w:ascii="Arial" w:hAnsi="Arial" w:cs="Arial"/>
          <w:color w:val="747474"/>
        </w:rPr>
      </w:pPr>
      <w:r>
        <w:rPr>
          <w:rFonts w:ascii="Arial" w:hAnsi="Arial" w:cs="Arial"/>
          <w:noProof/>
          <w:color w:val="747474"/>
        </w:rPr>
        <w:drawing>
          <wp:inline distT="0" distB="0" distL="0" distR="0" wp14:anchorId="3D24F0C5" wp14:editId="05DDF408">
            <wp:extent cx="6671945" cy="1778000"/>
            <wp:effectExtent l="0" t="0" r="0" b="0"/>
            <wp:docPr id="187" name="Picture 187" descr="Benzene12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enzene12Diamine"/>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6671945" cy="1778000"/>
                    </a:xfrm>
                    <a:prstGeom prst="rect">
                      <a:avLst/>
                    </a:prstGeom>
                    <a:noFill/>
                    <a:ln>
                      <a:noFill/>
                    </a:ln>
                  </pic:spPr>
                </pic:pic>
              </a:graphicData>
            </a:graphic>
          </wp:inline>
        </w:drawing>
      </w:r>
    </w:p>
    <w:p w14:paraId="71F21C0A" w14:textId="77777777" w:rsidR="001F3027" w:rsidRPr="00573530" w:rsidRDefault="001F3027" w:rsidP="00573530">
      <w:pPr>
        <w:spacing w:line="240" w:lineRule="auto"/>
        <w:rPr>
          <w:rFonts w:eastAsiaTheme="minorHAnsi" w:cs="Times New Roman"/>
          <w:color w:val="222222"/>
          <w:szCs w:val="24"/>
          <w:lang w:bidi="ar-SA"/>
        </w:rPr>
      </w:pPr>
      <w:r w:rsidRPr="00573530">
        <w:rPr>
          <w:rFonts w:eastAsiaTheme="minorHAnsi" w:cs="Times New Roman"/>
          <w:color w:val="222222"/>
          <w:szCs w:val="24"/>
          <w:lang w:bidi="ar-SA"/>
        </w:rPr>
        <w:t>Benzene 1,3 and 1,4 diamines</w:t>
      </w:r>
    </w:p>
    <w:p w14:paraId="702A9B93" w14:textId="77777777" w:rsidR="001F3027" w:rsidRPr="00573530" w:rsidRDefault="001F3027" w:rsidP="00573530">
      <w:pPr>
        <w:spacing w:line="240" w:lineRule="auto"/>
        <w:rPr>
          <w:rFonts w:eastAsiaTheme="minorHAnsi" w:cs="Times New Roman"/>
          <w:color w:val="222222"/>
          <w:szCs w:val="24"/>
          <w:lang w:bidi="ar-SA"/>
        </w:rPr>
      </w:pPr>
      <w:r w:rsidRPr="00573530">
        <w:rPr>
          <w:rFonts w:eastAsiaTheme="minorHAnsi" w:cs="Times New Roman"/>
          <w:color w:val="222222"/>
          <w:szCs w:val="24"/>
          <w:lang w:bidi="ar-SA"/>
        </w:rPr>
        <w:t>Note the </w:t>
      </w:r>
      <w:r w:rsidRPr="00573530">
        <w:rPr>
          <w:rFonts w:eastAsiaTheme="minorHAnsi" w:cs="Times New Roman"/>
          <w:b/>
          <w:bCs/>
          <w:color w:val="222222"/>
          <w:szCs w:val="24"/>
          <w:lang w:bidi="ar-SA"/>
        </w:rPr>
        <w:t>blue</w:t>
      </w:r>
      <w:r w:rsidRPr="00573530">
        <w:rPr>
          <w:rFonts w:eastAsiaTheme="minorHAnsi" w:cs="Times New Roman"/>
          <w:color w:val="222222"/>
          <w:szCs w:val="24"/>
          <w:lang w:bidi="ar-SA"/>
        </w:rPr>
        <w:t> (Mutagen) classification applies to the 1,3 isomer only)</w:t>
      </w:r>
    </w:p>
    <w:p w14:paraId="2D9F3EA1" w14:textId="5CA02BCF" w:rsidR="001F3027" w:rsidRDefault="001F3027" w:rsidP="001F3027">
      <w:pPr>
        <w:pStyle w:val="NormalWeb"/>
        <w:shd w:val="clear" w:color="auto" w:fill="FFFFFF"/>
        <w:spacing w:before="0" w:beforeAutospacing="0" w:after="300" w:afterAutospacing="0"/>
        <w:rPr>
          <w:rFonts w:ascii="Arial" w:hAnsi="Arial" w:cs="Arial"/>
          <w:color w:val="747474"/>
        </w:rPr>
      </w:pPr>
      <w:r>
        <w:rPr>
          <w:rFonts w:ascii="Arial" w:hAnsi="Arial" w:cs="Arial"/>
          <w:noProof/>
          <w:color w:val="747474"/>
        </w:rPr>
        <w:drawing>
          <wp:inline distT="0" distB="0" distL="0" distR="0" wp14:anchorId="4D3584D7" wp14:editId="5E617A5D">
            <wp:extent cx="6671945" cy="1684655"/>
            <wp:effectExtent l="0" t="0" r="0" b="0"/>
            <wp:docPr id="183" name="Picture 183" descr="Benzene13 14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enzene13 14Diamine"/>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6671945" cy="1684655"/>
                    </a:xfrm>
                    <a:prstGeom prst="rect">
                      <a:avLst/>
                    </a:prstGeom>
                    <a:noFill/>
                    <a:ln>
                      <a:noFill/>
                    </a:ln>
                  </pic:spPr>
                </pic:pic>
              </a:graphicData>
            </a:graphic>
          </wp:inline>
        </w:drawing>
      </w:r>
    </w:p>
    <w:p w14:paraId="48AA18E1" w14:textId="77777777"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p>
    <w:p w14:paraId="6CE652CB" w14:textId="77777777"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t>Incompatibility</w:t>
      </w:r>
    </w:p>
    <w:p w14:paraId="22C1197A" w14:textId="3AB0700A"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Acid anhydrides and acid chlorides. It reacts vigorously with oxidising agents. Can be ignited by flame played on it.</w:t>
      </w:r>
    </w:p>
    <w:p w14:paraId="64FB2F97" w14:textId="77777777"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t>Handling</w:t>
      </w:r>
    </w:p>
    <w:p w14:paraId="099B5A1D" w14:textId="745D4F19"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 xml:space="preserve">Wear high grade </w:t>
      </w:r>
      <w:proofErr w:type="spellStart"/>
      <w:r w:rsidRPr="001F3027">
        <w:rPr>
          <w:rFonts w:eastAsiaTheme="minorHAnsi" w:cs="Times New Roman"/>
          <w:bCs/>
          <w:color w:val="222222"/>
          <w:szCs w:val="24"/>
          <w:lang w:bidi="ar-SA"/>
        </w:rPr>
        <w:t>pvc</w:t>
      </w:r>
      <w:proofErr w:type="spellEnd"/>
      <w:r w:rsidRPr="001F3027">
        <w:rPr>
          <w:rFonts w:eastAsiaTheme="minorHAnsi" w:cs="Times New Roman"/>
          <w:bCs/>
          <w:color w:val="222222"/>
          <w:szCs w:val="24"/>
          <w:lang w:bidi="ar-SA"/>
        </w:rPr>
        <w:t xml:space="preserve"> gloves and eye protection. Avoid raising dust. Use only in a fume cupboard. Flammable when exposed to heat or flame.</w:t>
      </w:r>
    </w:p>
    <w:p w14:paraId="58C8DDE7" w14:textId="6EE578EF"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FF – DP, VL, WS or CO2.</w:t>
      </w:r>
    </w:p>
    <w:p w14:paraId="2CF5BC6A" w14:textId="77777777"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t>Storage</w:t>
      </w:r>
    </w:p>
    <w:p w14:paraId="30E22189" w14:textId="7EA3D9BF"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Securely in store. Keep container tightly closed and away from light.</w:t>
      </w:r>
    </w:p>
    <w:p w14:paraId="6E2D63A0" w14:textId="77777777"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t>Disposal</w:t>
      </w:r>
    </w:p>
    <w:p w14:paraId="551EB81B" w14:textId="11943AE3"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Washings from glassware can be acidified with dilute hydrochloric acid and run to waste with large amounts of water. Otherwise store to await uplift by disposal contractor.</w:t>
      </w:r>
    </w:p>
    <w:p w14:paraId="1689D21B" w14:textId="77777777"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t>Spillage</w:t>
      </w:r>
    </w:p>
    <w:p w14:paraId="0EEEEE5D" w14:textId="1E6E8941"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 xml:space="preserve">Wear </w:t>
      </w:r>
      <w:proofErr w:type="spellStart"/>
      <w:r w:rsidRPr="001F3027">
        <w:rPr>
          <w:rFonts w:eastAsiaTheme="minorHAnsi" w:cs="Times New Roman"/>
          <w:bCs/>
          <w:color w:val="222222"/>
          <w:szCs w:val="24"/>
          <w:lang w:bidi="ar-SA"/>
        </w:rPr>
        <w:t>pvc</w:t>
      </w:r>
      <w:proofErr w:type="spellEnd"/>
      <w:r w:rsidRPr="001F3027">
        <w:rPr>
          <w:rFonts w:eastAsiaTheme="minorHAnsi" w:cs="Times New Roman"/>
          <w:bCs/>
          <w:color w:val="222222"/>
          <w:szCs w:val="24"/>
          <w:lang w:bidi="ar-SA"/>
        </w:rPr>
        <w:t xml:space="preserve"> gloves and face shield, shovel into plastic bucket. Very small amounts can be treated as for disposal. Otherwise store to await uplift by waste disposal contractor.</w:t>
      </w:r>
    </w:p>
    <w:p w14:paraId="07E93EB6" w14:textId="77777777" w:rsidR="00573530" w:rsidRDefault="00573530" w:rsidP="001F3027">
      <w:pPr>
        <w:autoSpaceDE w:val="0"/>
        <w:autoSpaceDN w:val="0"/>
        <w:adjustRightInd w:val="0"/>
        <w:spacing w:after="80" w:line="240" w:lineRule="auto"/>
        <w:rPr>
          <w:rFonts w:eastAsiaTheme="minorHAnsi" w:cs="Times New Roman"/>
          <w:b/>
          <w:bCs/>
          <w:color w:val="222222"/>
          <w:sz w:val="28"/>
          <w:szCs w:val="28"/>
          <w:lang w:bidi="ar-SA"/>
        </w:rPr>
      </w:pPr>
    </w:p>
    <w:p w14:paraId="13FF4AF4" w14:textId="77777777" w:rsidR="00573530" w:rsidRDefault="00573530" w:rsidP="001F3027">
      <w:pPr>
        <w:autoSpaceDE w:val="0"/>
        <w:autoSpaceDN w:val="0"/>
        <w:adjustRightInd w:val="0"/>
        <w:spacing w:after="80" w:line="240" w:lineRule="auto"/>
        <w:rPr>
          <w:rFonts w:eastAsiaTheme="minorHAnsi" w:cs="Times New Roman"/>
          <w:b/>
          <w:bCs/>
          <w:color w:val="222222"/>
          <w:sz w:val="28"/>
          <w:szCs w:val="28"/>
          <w:lang w:bidi="ar-SA"/>
        </w:rPr>
      </w:pPr>
    </w:p>
    <w:p w14:paraId="2EA68422" w14:textId="77777777" w:rsidR="00573530" w:rsidRDefault="00573530" w:rsidP="001F3027">
      <w:pPr>
        <w:autoSpaceDE w:val="0"/>
        <w:autoSpaceDN w:val="0"/>
        <w:adjustRightInd w:val="0"/>
        <w:spacing w:after="80" w:line="240" w:lineRule="auto"/>
        <w:rPr>
          <w:rFonts w:eastAsiaTheme="minorHAnsi" w:cs="Times New Roman"/>
          <w:b/>
          <w:bCs/>
          <w:color w:val="222222"/>
          <w:sz w:val="28"/>
          <w:szCs w:val="28"/>
          <w:lang w:bidi="ar-SA"/>
        </w:rPr>
      </w:pPr>
    </w:p>
    <w:p w14:paraId="2474F178" w14:textId="77777777" w:rsidR="00573530" w:rsidRDefault="00573530" w:rsidP="001F3027">
      <w:pPr>
        <w:autoSpaceDE w:val="0"/>
        <w:autoSpaceDN w:val="0"/>
        <w:adjustRightInd w:val="0"/>
        <w:spacing w:after="80" w:line="240" w:lineRule="auto"/>
        <w:rPr>
          <w:rFonts w:eastAsiaTheme="minorHAnsi" w:cs="Times New Roman"/>
          <w:b/>
          <w:bCs/>
          <w:color w:val="222222"/>
          <w:sz w:val="28"/>
          <w:szCs w:val="28"/>
          <w:lang w:bidi="ar-SA"/>
        </w:rPr>
      </w:pPr>
    </w:p>
    <w:p w14:paraId="7F3B2732" w14:textId="4527D721" w:rsidR="001F3027" w:rsidRPr="001F3027" w:rsidRDefault="001F3027" w:rsidP="001F3027">
      <w:pPr>
        <w:autoSpaceDE w:val="0"/>
        <w:autoSpaceDN w:val="0"/>
        <w:adjustRightInd w:val="0"/>
        <w:spacing w:after="80" w:line="240" w:lineRule="auto"/>
        <w:rPr>
          <w:rFonts w:eastAsiaTheme="minorHAnsi" w:cs="Times New Roman"/>
          <w:b/>
          <w:bCs/>
          <w:color w:val="222222"/>
          <w:sz w:val="28"/>
          <w:szCs w:val="28"/>
          <w:lang w:bidi="ar-SA"/>
        </w:rPr>
      </w:pPr>
      <w:r w:rsidRPr="001F3027">
        <w:rPr>
          <w:rFonts w:eastAsiaTheme="minorHAnsi" w:cs="Times New Roman"/>
          <w:b/>
          <w:bCs/>
          <w:color w:val="222222"/>
          <w:sz w:val="28"/>
          <w:szCs w:val="28"/>
          <w:lang w:bidi="ar-SA"/>
        </w:rPr>
        <w:lastRenderedPageBreak/>
        <w:t>Remedial Measures</w:t>
      </w:r>
    </w:p>
    <w:p w14:paraId="1B5B98F6" w14:textId="77777777"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If swallowed or a large area of skin is involved or breathing is affected or if eyes are irritated then seek medical attention.</w:t>
      </w:r>
    </w:p>
    <w:p w14:paraId="2407C925" w14:textId="77777777" w:rsidR="001F3027" w:rsidRPr="00573530" w:rsidRDefault="001F3027" w:rsidP="001F3027">
      <w:pPr>
        <w:autoSpaceDE w:val="0"/>
        <w:autoSpaceDN w:val="0"/>
        <w:adjustRightInd w:val="0"/>
        <w:spacing w:after="80" w:line="240" w:lineRule="auto"/>
        <w:rPr>
          <w:rFonts w:eastAsiaTheme="minorHAnsi" w:cs="Times New Roman"/>
          <w:b/>
          <w:bCs/>
          <w:color w:val="222222"/>
          <w:szCs w:val="24"/>
          <w:lang w:bidi="ar-SA"/>
        </w:rPr>
      </w:pPr>
      <w:r w:rsidRPr="00573530">
        <w:rPr>
          <w:rFonts w:eastAsiaTheme="minorHAnsi" w:cs="Times New Roman"/>
          <w:b/>
          <w:bCs/>
          <w:color w:val="222222"/>
          <w:szCs w:val="24"/>
          <w:lang w:bidi="ar-SA"/>
        </w:rPr>
        <w:t>Eyes</w:t>
      </w:r>
    </w:p>
    <w:p w14:paraId="297A5E08" w14:textId="0A8B55FD"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Irrigate with water for at least 10 minutes.</w:t>
      </w:r>
    </w:p>
    <w:p w14:paraId="567628A1" w14:textId="77777777" w:rsidR="001F3027" w:rsidRPr="00573530" w:rsidRDefault="001F3027" w:rsidP="001F3027">
      <w:pPr>
        <w:autoSpaceDE w:val="0"/>
        <w:autoSpaceDN w:val="0"/>
        <w:adjustRightInd w:val="0"/>
        <w:spacing w:after="80" w:line="240" w:lineRule="auto"/>
        <w:rPr>
          <w:rFonts w:eastAsiaTheme="minorHAnsi" w:cs="Times New Roman"/>
          <w:b/>
          <w:bCs/>
          <w:color w:val="222222"/>
          <w:szCs w:val="24"/>
          <w:lang w:bidi="ar-SA"/>
        </w:rPr>
      </w:pPr>
      <w:r w:rsidRPr="00573530">
        <w:rPr>
          <w:rFonts w:eastAsiaTheme="minorHAnsi" w:cs="Times New Roman"/>
          <w:b/>
          <w:bCs/>
          <w:color w:val="222222"/>
          <w:szCs w:val="24"/>
          <w:lang w:bidi="ar-SA"/>
        </w:rPr>
        <w:t>Mouth</w:t>
      </w:r>
    </w:p>
    <w:p w14:paraId="6C789099" w14:textId="645ACD85"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Wash out mouth thoroughly with water. Don’t induce vomiting. If swallowed seek medical attention.</w:t>
      </w:r>
    </w:p>
    <w:p w14:paraId="685025F4" w14:textId="77777777" w:rsidR="001F3027" w:rsidRPr="00573530" w:rsidRDefault="001F3027" w:rsidP="001F3027">
      <w:pPr>
        <w:autoSpaceDE w:val="0"/>
        <w:autoSpaceDN w:val="0"/>
        <w:adjustRightInd w:val="0"/>
        <w:spacing w:after="80" w:line="240" w:lineRule="auto"/>
        <w:rPr>
          <w:rFonts w:eastAsiaTheme="minorHAnsi" w:cs="Times New Roman"/>
          <w:b/>
          <w:bCs/>
          <w:color w:val="222222"/>
          <w:szCs w:val="24"/>
          <w:lang w:bidi="ar-SA"/>
        </w:rPr>
      </w:pPr>
      <w:r w:rsidRPr="00573530">
        <w:rPr>
          <w:rFonts w:eastAsiaTheme="minorHAnsi" w:cs="Times New Roman"/>
          <w:b/>
          <w:bCs/>
          <w:color w:val="222222"/>
          <w:szCs w:val="24"/>
          <w:lang w:bidi="ar-SA"/>
        </w:rPr>
        <w:t>Lungs</w:t>
      </w:r>
    </w:p>
    <w:p w14:paraId="04F4CB55" w14:textId="314CA4CB" w:rsidR="001F3027" w:rsidRPr="001F3027"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Move patient from area of exposure. Rest and keep warm.</w:t>
      </w:r>
    </w:p>
    <w:p w14:paraId="3E2941F0" w14:textId="77777777" w:rsidR="001F3027" w:rsidRPr="00573530" w:rsidRDefault="001F3027" w:rsidP="001F3027">
      <w:pPr>
        <w:autoSpaceDE w:val="0"/>
        <w:autoSpaceDN w:val="0"/>
        <w:adjustRightInd w:val="0"/>
        <w:spacing w:after="80" w:line="240" w:lineRule="auto"/>
        <w:rPr>
          <w:rFonts w:eastAsiaTheme="minorHAnsi" w:cs="Times New Roman"/>
          <w:b/>
          <w:bCs/>
          <w:color w:val="222222"/>
          <w:szCs w:val="24"/>
          <w:lang w:bidi="ar-SA"/>
        </w:rPr>
      </w:pPr>
      <w:r w:rsidRPr="00573530">
        <w:rPr>
          <w:rFonts w:eastAsiaTheme="minorHAnsi" w:cs="Times New Roman"/>
          <w:b/>
          <w:bCs/>
          <w:color w:val="222222"/>
          <w:szCs w:val="24"/>
          <w:lang w:bidi="ar-SA"/>
        </w:rPr>
        <w:t>Skin</w:t>
      </w:r>
    </w:p>
    <w:p w14:paraId="367B13E3" w14:textId="6B7473E0" w:rsidR="00DB3E5B" w:rsidRDefault="001F3027" w:rsidP="001F3027">
      <w:pPr>
        <w:autoSpaceDE w:val="0"/>
        <w:autoSpaceDN w:val="0"/>
        <w:adjustRightInd w:val="0"/>
        <w:spacing w:after="80" w:line="240" w:lineRule="auto"/>
        <w:rPr>
          <w:rFonts w:eastAsiaTheme="minorHAnsi" w:cs="Times New Roman"/>
          <w:bCs/>
          <w:color w:val="222222"/>
          <w:szCs w:val="24"/>
          <w:lang w:bidi="ar-SA"/>
        </w:rPr>
      </w:pPr>
      <w:r w:rsidRPr="001F3027">
        <w:rPr>
          <w:rFonts w:eastAsiaTheme="minorHAnsi" w:cs="Times New Roman"/>
          <w:bCs/>
          <w:color w:val="222222"/>
          <w:szCs w:val="24"/>
          <w:lang w:bidi="ar-SA"/>
        </w:rPr>
        <w:t>Wash well with soap and water. Remove and wash contaminated clothing.</w:t>
      </w:r>
    </w:p>
    <w:p w14:paraId="480678B8" w14:textId="77777777" w:rsidR="007F3A5B" w:rsidRDefault="007F3A5B">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D8E470B" w14:textId="40423C0C" w:rsidR="00DB3E5B" w:rsidRDefault="00DB3E5B">
      <w:pPr>
        <w:spacing w:after="200"/>
        <w:rPr>
          <w:rFonts w:eastAsiaTheme="minorHAnsi" w:cs="Times New Roman"/>
          <w:bCs/>
          <w:color w:val="222222"/>
          <w:szCs w:val="24"/>
          <w:lang w:bidi="ar-SA"/>
        </w:rPr>
      </w:pPr>
      <w:r>
        <w:rPr>
          <w:rFonts w:eastAsiaTheme="minorHAnsi" w:cs="Times New Roman"/>
          <w:bCs/>
          <w:color w:val="222222"/>
          <w:szCs w:val="24"/>
          <w:lang w:bidi="ar-SA"/>
        </w:rPr>
        <w:lastRenderedPageBreak/>
        <w:br w:type="page"/>
      </w:r>
    </w:p>
    <w:p w14:paraId="49A564FB" w14:textId="34C47C73" w:rsidR="00DB3E5B" w:rsidRPr="001372D4" w:rsidRDefault="0072695F" w:rsidP="00DB3E5B">
      <w:pPr>
        <w:pStyle w:val="Heading1"/>
        <w:spacing w:before="0" w:after="80" w:line="240" w:lineRule="auto"/>
        <w:rPr>
          <w:rFonts w:eastAsiaTheme="minorHAnsi"/>
          <w:lang w:bidi="ar-SA"/>
        </w:rPr>
      </w:pPr>
      <w:r w:rsidRPr="0072695F">
        <w:rPr>
          <w:rFonts w:eastAsiaTheme="minorHAnsi"/>
          <w:lang w:bidi="ar-SA"/>
        </w:rPr>
        <w:lastRenderedPageBreak/>
        <w:t>Benzene-1,2-dicarboxylic anhydride</w:t>
      </w:r>
    </w:p>
    <w:p w14:paraId="721C5818" w14:textId="77777777" w:rsidR="0072695F" w:rsidRPr="00D231FE" w:rsidRDefault="0072695F" w:rsidP="0072695F">
      <w:pPr>
        <w:autoSpaceDE w:val="0"/>
        <w:autoSpaceDN w:val="0"/>
        <w:adjustRightInd w:val="0"/>
        <w:spacing w:after="80" w:line="240" w:lineRule="auto"/>
        <w:rPr>
          <w:rFonts w:eastAsiaTheme="minorHAnsi" w:cs="Times New Roman"/>
          <w:bCs/>
          <w:color w:val="222222"/>
          <w:szCs w:val="24"/>
          <w:lang w:bidi="ar-SA"/>
        </w:rPr>
      </w:pPr>
      <w:r w:rsidRPr="00D231FE">
        <w:rPr>
          <w:rFonts w:eastAsiaTheme="minorHAnsi" w:cs="Times New Roman"/>
          <w:bCs/>
          <w:color w:val="222222"/>
          <w:szCs w:val="24"/>
          <w:lang w:bidi="ar-SA"/>
        </w:rPr>
        <w:t>Alternative name: phthalic anhydride.  Description: White crystalline needles. Dissolves in hot water to form phthalic acid.</w:t>
      </w:r>
    </w:p>
    <w:p w14:paraId="048B6D8B" w14:textId="77777777" w:rsidR="00DB3E5B" w:rsidRDefault="00DB3E5B" w:rsidP="00DB3E5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4AFD785" w14:textId="77777777" w:rsidR="0072695F" w:rsidRDefault="0072695F" w:rsidP="0072695F">
      <w:pPr>
        <w:autoSpaceDE w:val="0"/>
        <w:autoSpaceDN w:val="0"/>
        <w:adjustRightInd w:val="0"/>
        <w:spacing w:after="80" w:line="240" w:lineRule="auto"/>
        <w:rPr>
          <w:rFonts w:eastAsiaTheme="minorHAnsi" w:cs="Times New Roman"/>
          <w:bCs/>
          <w:color w:val="222222"/>
          <w:szCs w:val="24"/>
          <w:lang w:bidi="ar-SA"/>
        </w:rPr>
      </w:pPr>
      <w:r w:rsidRPr="00D231FE">
        <w:rPr>
          <w:rFonts w:eastAsiaTheme="minorHAnsi" w:cs="Times New Roman"/>
          <w:bCs/>
          <w:color w:val="222222"/>
          <w:szCs w:val="24"/>
          <w:lang w:bidi="ar-SA"/>
        </w:rPr>
        <w:t>The dust, fumes or vapours are corrosive irritants to skin, eyes, mucous membranes and if swallowed. A pulmonary sensitiser. Repeated exposure can cause dermatitis, erythema, eczema – also asthma and other diseases of the respiratory and digestive systems. An experimental teratogen. Will burn if exposed to heat or flame. Dust can form explosive mixtures with air.</w:t>
      </w:r>
    </w:p>
    <w:p w14:paraId="45D17151" w14:textId="77777777" w:rsidR="00DB3E5B" w:rsidRDefault="00DB3E5B" w:rsidP="00DB3E5B">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72695F" w:rsidRPr="00B44834" w14:paraId="163AB5B0"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CBD23F" w14:textId="77777777"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4D9F85" w14:textId="77777777"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ED629E" w14:textId="77777777"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ED352B" w14:textId="77777777"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1D906E" w14:textId="77777777"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2695F" w:rsidRPr="00B44834" w14:paraId="335A2CEB"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558DFCD" w14:textId="1DA87A5F"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FD18C1">
              <w:rPr>
                <w:rFonts w:ascii="Arial Narrow" w:eastAsia="Times New Roman" w:hAnsi="Arial Narrow" w:cs="Arial"/>
                <w:color w:val="000000" w:themeColor="text1"/>
                <w:sz w:val="20"/>
                <w:szCs w:val="20"/>
                <w:lang w:eastAsia="en-GB" w:bidi="ar-SA"/>
              </w:rPr>
              <w:t>benzene</w:t>
            </w:r>
            <w:r w:rsidRPr="0072695F">
              <w:rPr>
                <w:rFonts w:ascii="Arial Narrow" w:eastAsia="Times New Roman" w:hAnsi="Arial Narrow" w:cs="Arial"/>
                <w:color w:val="000000" w:themeColor="text1"/>
                <w:sz w:val="20"/>
                <w:szCs w:val="20"/>
                <w:lang w:eastAsia="en-GB" w:bidi="ar-SA"/>
              </w:rPr>
              <w:t>-1,2-dicarboxylic anhydride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D8EA486" w14:textId="77777777"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4A757C" w14:textId="1D172A00"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72695F">
              <w:rPr>
                <w:rFonts w:ascii="Arial Narrow" w:eastAsia="Times New Roman" w:hAnsi="Arial Narrow" w:cs="Arial"/>
                <w:color w:val="000000" w:themeColor="text1"/>
                <w:sz w:val="20"/>
                <w:szCs w:val="20"/>
                <w:lang w:eastAsia="en-GB" w:bidi="ar-SA"/>
              </w:rPr>
              <w:t>Eye Damage Cat 1</w:t>
            </w:r>
            <w:r w:rsidRPr="0072695F">
              <w:rPr>
                <w:rFonts w:ascii="Arial Narrow" w:eastAsia="Times New Roman" w:hAnsi="Arial Narrow" w:cs="Arial"/>
                <w:color w:val="000000" w:themeColor="text1"/>
                <w:sz w:val="20"/>
                <w:szCs w:val="20"/>
                <w:lang w:eastAsia="en-GB" w:bidi="ar-SA"/>
              </w:rPr>
              <w:br/>
              <w:t>Skin irritant Cat 2</w:t>
            </w:r>
            <w:r w:rsidRPr="0072695F">
              <w:rPr>
                <w:rFonts w:ascii="Arial Narrow" w:eastAsia="Times New Roman" w:hAnsi="Arial Narrow" w:cs="Arial"/>
                <w:color w:val="000000" w:themeColor="text1"/>
                <w:sz w:val="20"/>
                <w:szCs w:val="20"/>
                <w:lang w:eastAsia="en-GB" w:bidi="ar-SA"/>
              </w:rPr>
              <w:br/>
              <w:t>Skin sensitiser Cat 1</w:t>
            </w:r>
            <w:r w:rsidRPr="0072695F">
              <w:rPr>
                <w:rFonts w:ascii="Arial Narrow" w:eastAsia="Times New Roman" w:hAnsi="Arial Narrow" w:cs="Arial"/>
                <w:color w:val="000000" w:themeColor="text1"/>
                <w:sz w:val="20"/>
                <w:szCs w:val="20"/>
                <w:lang w:eastAsia="en-GB" w:bidi="ar-SA"/>
              </w:rPr>
              <w:br/>
              <w:t>Respiratory sensitiser Cat 1</w:t>
            </w:r>
            <w:r w:rsidRPr="0072695F">
              <w:rPr>
                <w:rFonts w:ascii="Arial Narrow" w:eastAsia="Times New Roman" w:hAnsi="Arial Narrow" w:cs="Arial"/>
                <w:color w:val="000000" w:themeColor="text1"/>
                <w:sz w:val="20"/>
                <w:szCs w:val="20"/>
                <w:lang w:eastAsia="en-GB" w:bidi="ar-SA"/>
              </w:rPr>
              <w:b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89D07E" w14:textId="73879D11" w:rsidR="0072695F" w:rsidRPr="00EC65A2" w:rsidRDefault="0072695F" w:rsidP="00EC56DE">
            <w:pPr>
              <w:spacing w:after="0" w:line="240" w:lineRule="auto"/>
              <w:ind w:left="-227"/>
              <w:rPr>
                <w:rFonts w:ascii="Arial Narrow" w:eastAsia="Times New Roman" w:hAnsi="Arial Narrow" w:cs="Arial"/>
                <w:color w:val="000000" w:themeColor="text1"/>
                <w:sz w:val="20"/>
                <w:szCs w:val="20"/>
                <w:lang w:eastAsia="en-GB" w:bidi="ar-SA"/>
              </w:rPr>
            </w:pPr>
            <w:r w:rsidRPr="0072695F">
              <w:rPr>
                <w:rFonts w:ascii="Arial Narrow" w:eastAsia="Times New Roman" w:hAnsi="Arial Narrow" w:cs="Arial"/>
                <w:color w:val="000000" w:themeColor="text1"/>
                <w:sz w:val="20"/>
                <w:szCs w:val="20"/>
                <w:lang w:eastAsia="en-GB" w:bidi="ar-SA"/>
              </w:rPr>
              <w:t>H302: Harmful if swallowed</w:t>
            </w:r>
            <w:r w:rsidRPr="0072695F">
              <w:rPr>
                <w:rFonts w:ascii="Arial Narrow" w:eastAsia="Times New Roman" w:hAnsi="Arial Narrow" w:cs="Arial"/>
                <w:color w:val="000000" w:themeColor="text1"/>
                <w:sz w:val="20"/>
                <w:szCs w:val="20"/>
                <w:lang w:eastAsia="en-GB" w:bidi="ar-SA"/>
              </w:rPr>
              <w:br/>
              <w:t>H315: Causes skin irritation.</w:t>
            </w:r>
            <w:r w:rsidRPr="0072695F">
              <w:rPr>
                <w:rFonts w:ascii="Arial Narrow" w:eastAsia="Times New Roman" w:hAnsi="Arial Narrow" w:cs="Arial"/>
                <w:color w:val="000000" w:themeColor="text1"/>
                <w:sz w:val="20"/>
                <w:szCs w:val="20"/>
                <w:lang w:eastAsia="en-GB" w:bidi="ar-SA"/>
              </w:rPr>
              <w:br/>
              <w:t>H318: Causes serious eye damage.</w:t>
            </w:r>
            <w:r w:rsidRPr="0072695F">
              <w:rPr>
                <w:rFonts w:ascii="Arial Narrow" w:eastAsia="Times New Roman" w:hAnsi="Arial Narrow" w:cs="Arial"/>
                <w:color w:val="000000" w:themeColor="text1"/>
                <w:sz w:val="20"/>
                <w:szCs w:val="20"/>
                <w:lang w:eastAsia="en-GB" w:bidi="ar-SA"/>
              </w:rPr>
              <w:br/>
              <w:t>H334: May cause allergy or asthma symptoms or breathing difficulties if inhaled.</w:t>
            </w:r>
            <w:r w:rsidRPr="0072695F">
              <w:rPr>
                <w:rFonts w:ascii="Arial Narrow" w:eastAsia="Times New Roman" w:hAnsi="Arial Narrow" w:cs="Arial"/>
                <w:color w:val="000000" w:themeColor="text1"/>
                <w:sz w:val="20"/>
                <w:szCs w:val="20"/>
                <w:lang w:eastAsia="en-GB" w:bidi="ar-SA"/>
              </w:rPr>
              <w:br/>
              <w:t>H317: May cause an allergic skin reaction.</w:t>
            </w:r>
            <w:r w:rsidRPr="0072695F">
              <w:rPr>
                <w:rFonts w:ascii="Arial Narrow" w:eastAsia="Times New Roman" w:hAnsi="Arial Narrow" w:cs="Arial"/>
                <w:color w:val="000000" w:themeColor="text1"/>
                <w:sz w:val="20"/>
                <w:szCs w:val="20"/>
                <w:lang w:eastAsia="en-GB" w:bidi="ar-SA"/>
              </w:rPr>
              <w:br/>
              <w:t>H317: May cause an allergic skin reaction.</w:t>
            </w:r>
            <w:r w:rsidRPr="0072695F">
              <w:rPr>
                <w:rFonts w:ascii="Arial Narrow" w:eastAsia="Times New Roman" w:hAnsi="Arial Narrow" w:cs="Arial"/>
                <w:color w:val="000000" w:themeColor="text1"/>
                <w:sz w:val="20"/>
                <w:szCs w:val="20"/>
                <w:lang w:eastAsia="en-GB" w:bidi="ar-SA"/>
              </w:rPr>
              <w:b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103F53" w14:textId="19A89E0D" w:rsidR="0072695F" w:rsidRPr="00EC65A2" w:rsidRDefault="00241D59" w:rsidP="00EC56DE">
            <w:pPr>
              <w:spacing w:after="0" w:line="240" w:lineRule="auto"/>
              <w:ind w:left="-227"/>
              <w:rPr>
                <w:rFonts w:ascii="Arial Narrow" w:eastAsia="Times New Roman" w:hAnsi="Arial Narrow" w:cs="Arial"/>
                <w:color w:val="000000" w:themeColor="text1"/>
                <w:sz w:val="20"/>
                <w:szCs w:val="20"/>
                <w:lang w:eastAsia="en-GB" w:bidi="ar-SA"/>
              </w:rPr>
            </w:pPr>
            <w:r w:rsidRPr="0072695F">
              <w:rPr>
                <w:rFonts w:ascii="Arial" w:eastAsia="Times New Roman" w:hAnsi="Arial" w:cs="Arial"/>
                <w:noProof/>
                <w:color w:val="747474"/>
                <w:szCs w:val="24"/>
                <w:lang w:eastAsia="en-GB" w:bidi="ar-SA"/>
              </w:rPr>
              <w:drawing>
                <wp:inline distT="0" distB="0" distL="0" distR="0" wp14:anchorId="7D6CF0E3" wp14:editId="576233EB">
                  <wp:extent cx="525145" cy="525145"/>
                  <wp:effectExtent l="0" t="0" r="8255" b="8255"/>
                  <wp:docPr id="196" name="Picture 19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D18C1">
              <w:rPr>
                <w:rFonts w:ascii="Arial" w:eastAsia="Times New Roman" w:hAnsi="Arial" w:cs="Arial"/>
                <w:noProof/>
                <w:color w:val="747474"/>
                <w:szCs w:val="24"/>
                <w:lang w:eastAsia="en-GB" w:bidi="ar-SA"/>
              </w:rPr>
              <w:drawing>
                <wp:inline distT="0" distB="0" distL="0" distR="0" wp14:anchorId="74C41723" wp14:editId="21B87F52">
                  <wp:extent cx="525145" cy="525145"/>
                  <wp:effectExtent l="0" t="0" r="8255" b="8255"/>
                  <wp:docPr id="195" name="Picture 19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72695F" w:rsidRPr="00A5215A">
              <w:rPr>
                <w:rFonts w:ascii="Arial" w:eastAsia="Times New Roman" w:hAnsi="Arial" w:cs="Arial"/>
                <w:noProof/>
                <w:color w:val="747474"/>
                <w:szCs w:val="24"/>
                <w:lang w:eastAsia="en-GB" w:bidi="ar-SA"/>
              </w:rPr>
              <w:drawing>
                <wp:inline distT="0" distB="0" distL="0" distR="0" wp14:anchorId="44243C5C" wp14:editId="3D2C64B2">
                  <wp:extent cx="525145" cy="525145"/>
                  <wp:effectExtent l="0" t="0" r="8255" b="8255"/>
                  <wp:docPr id="194" name="Picture 194"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31160B7" w14:textId="1C4FF8F3" w:rsidR="00D231FE" w:rsidRDefault="00D231FE" w:rsidP="00D231FE">
      <w:pPr>
        <w:autoSpaceDE w:val="0"/>
        <w:autoSpaceDN w:val="0"/>
        <w:adjustRightInd w:val="0"/>
        <w:spacing w:after="80" w:line="240" w:lineRule="auto"/>
        <w:rPr>
          <w:rFonts w:eastAsiaTheme="minorHAnsi" w:cs="Times New Roman"/>
          <w:bCs/>
          <w:color w:val="222222"/>
          <w:szCs w:val="24"/>
          <w:lang w:bidi="ar-SA"/>
        </w:rPr>
      </w:pPr>
    </w:p>
    <w:p w14:paraId="4F20D14B" w14:textId="77777777" w:rsidR="00F821AE" w:rsidRDefault="00F821AE" w:rsidP="00241D59">
      <w:pPr>
        <w:autoSpaceDE w:val="0"/>
        <w:autoSpaceDN w:val="0"/>
        <w:adjustRightInd w:val="0"/>
        <w:spacing w:after="80" w:line="240" w:lineRule="auto"/>
        <w:rPr>
          <w:rFonts w:eastAsiaTheme="minorHAnsi" w:cs="Times New Roman"/>
          <w:b/>
          <w:bCs/>
          <w:color w:val="222222"/>
          <w:sz w:val="28"/>
          <w:szCs w:val="28"/>
          <w:lang w:bidi="ar-SA"/>
        </w:rPr>
      </w:pPr>
    </w:p>
    <w:p w14:paraId="06A5360B" w14:textId="48B47CB4" w:rsidR="00241D59" w:rsidRPr="00241D59" w:rsidRDefault="00241D59" w:rsidP="00241D59">
      <w:pPr>
        <w:autoSpaceDE w:val="0"/>
        <w:autoSpaceDN w:val="0"/>
        <w:adjustRightInd w:val="0"/>
        <w:spacing w:after="80" w:line="240" w:lineRule="auto"/>
        <w:rPr>
          <w:rFonts w:eastAsiaTheme="minorHAnsi" w:cs="Times New Roman"/>
          <w:b/>
          <w:bCs/>
          <w:color w:val="222222"/>
          <w:sz w:val="28"/>
          <w:szCs w:val="28"/>
          <w:lang w:bidi="ar-SA"/>
        </w:rPr>
      </w:pPr>
      <w:r w:rsidRPr="00241D59">
        <w:rPr>
          <w:rFonts w:eastAsiaTheme="minorHAnsi" w:cs="Times New Roman"/>
          <w:b/>
          <w:bCs/>
          <w:color w:val="222222"/>
          <w:sz w:val="28"/>
          <w:szCs w:val="28"/>
          <w:lang w:bidi="ar-SA"/>
        </w:rPr>
        <w:t>Incompatibility</w:t>
      </w:r>
    </w:p>
    <w:p w14:paraId="0B16F095"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Forms explosive mixtures with oxidising agents including copper(II) oxide, sulphuric acid, fuming nitric acid or sodium nitrite.</w:t>
      </w:r>
    </w:p>
    <w:p w14:paraId="5E8A21EF" w14:textId="77777777" w:rsidR="00241D59" w:rsidRPr="00241D59" w:rsidRDefault="00241D59" w:rsidP="00241D59">
      <w:pPr>
        <w:autoSpaceDE w:val="0"/>
        <w:autoSpaceDN w:val="0"/>
        <w:adjustRightInd w:val="0"/>
        <w:spacing w:after="80" w:line="240" w:lineRule="auto"/>
        <w:rPr>
          <w:rFonts w:eastAsiaTheme="minorHAnsi" w:cs="Times New Roman"/>
          <w:b/>
          <w:bCs/>
          <w:color w:val="222222"/>
          <w:sz w:val="28"/>
          <w:szCs w:val="28"/>
          <w:lang w:bidi="ar-SA"/>
        </w:rPr>
      </w:pPr>
      <w:r w:rsidRPr="00241D59">
        <w:rPr>
          <w:rFonts w:eastAsiaTheme="minorHAnsi" w:cs="Times New Roman"/>
          <w:b/>
          <w:bCs/>
          <w:color w:val="222222"/>
          <w:sz w:val="28"/>
          <w:szCs w:val="28"/>
          <w:lang w:bidi="ar-SA"/>
        </w:rPr>
        <w:t>Handling</w:t>
      </w:r>
    </w:p>
    <w:p w14:paraId="7444C64E"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 xml:space="preserve">Wear </w:t>
      </w:r>
      <w:proofErr w:type="spellStart"/>
      <w:r w:rsidRPr="00241D59">
        <w:rPr>
          <w:rFonts w:eastAsiaTheme="minorHAnsi" w:cs="Times New Roman"/>
          <w:bCs/>
          <w:color w:val="222222"/>
          <w:szCs w:val="24"/>
          <w:lang w:bidi="ar-SA"/>
        </w:rPr>
        <w:t>pvc</w:t>
      </w:r>
      <w:proofErr w:type="spellEnd"/>
      <w:r w:rsidRPr="00241D59">
        <w:rPr>
          <w:rFonts w:eastAsiaTheme="minorHAnsi" w:cs="Times New Roman"/>
          <w:bCs/>
          <w:color w:val="222222"/>
          <w:szCs w:val="24"/>
          <w:lang w:bidi="ar-SA"/>
        </w:rPr>
        <w:t xml:space="preserve"> or nitrile gloves and (BS EN 166 3). Avoid raising dust – if this is a risk then wear a dust mask. FF – DP, VL &amp; WS.</w:t>
      </w:r>
    </w:p>
    <w:p w14:paraId="67D9E0B4" w14:textId="77777777" w:rsidR="00241D59" w:rsidRPr="00241D59" w:rsidRDefault="00241D59" w:rsidP="00241D59">
      <w:pPr>
        <w:autoSpaceDE w:val="0"/>
        <w:autoSpaceDN w:val="0"/>
        <w:adjustRightInd w:val="0"/>
        <w:spacing w:after="80" w:line="240" w:lineRule="auto"/>
        <w:rPr>
          <w:rFonts w:eastAsiaTheme="minorHAnsi" w:cs="Times New Roman"/>
          <w:b/>
          <w:bCs/>
          <w:color w:val="222222"/>
          <w:sz w:val="28"/>
          <w:szCs w:val="28"/>
          <w:lang w:bidi="ar-SA"/>
        </w:rPr>
      </w:pPr>
      <w:r w:rsidRPr="00241D59">
        <w:rPr>
          <w:rFonts w:eastAsiaTheme="minorHAnsi" w:cs="Times New Roman"/>
          <w:b/>
          <w:bCs/>
          <w:color w:val="222222"/>
          <w:sz w:val="28"/>
          <w:szCs w:val="28"/>
          <w:lang w:bidi="ar-SA"/>
        </w:rPr>
        <w:t>Storage</w:t>
      </w:r>
    </w:p>
    <w:p w14:paraId="2C8E54B9"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General store, away from oxidising agents.</w:t>
      </w:r>
    </w:p>
    <w:p w14:paraId="3A453A53"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
          <w:bCs/>
          <w:color w:val="222222"/>
          <w:sz w:val="28"/>
          <w:szCs w:val="28"/>
          <w:lang w:bidi="ar-SA"/>
        </w:rPr>
        <w:t>Disposal</w:t>
      </w:r>
    </w:p>
    <w:p w14:paraId="0CDB5E64"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 xml:space="preserve">Wear </w:t>
      </w:r>
      <w:proofErr w:type="spellStart"/>
      <w:r w:rsidRPr="00241D59">
        <w:rPr>
          <w:rFonts w:eastAsiaTheme="minorHAnsi" w:cs="Times New Roman"/>
          <w:bCs/>
          <w:color w:val="222222"/>
          <w:szCs w:val="24"/>
          <w:lang w:bidi="ar-SA"/>
        </w:rPr>
        <w:t>pvc</w:t>
      </w:r>
      <w:proofErr w:type="spellEnd"/>
      <w:r w:rsidRPr="00241D59">
        <w:rPr>
          <w:rFonts w:eastAsiaTheme="minorHAnsi" w:cs="Times New Roman"/>
          <w:bCs/>
          <w:color w:val="222222"/>
          <w:szCs w:val="24"/>
          <w:lang w:bidi="ar-SA"/>
        </w:rPr>
        <w:t xml:space="preserve"> or nitrile gloves and goggles (BS EN 166 3). Place up to 10 g at a time in a bucket or large beaker, add three parts hydrated sodium carbonate or 2 parts sodium </w:t>
      </w:r>
      <w:proofErr w:type="spellStart"/>
      <w:r w:rsidRPr="00241D59">
        <w:rPr>
          <w:rFonts w:eastAsiaTheme="minorHAnsi" w:cs="Times New Roman"/>
          <w:bCs/>
          <w:color w:val="222222"/>
          <w:szCs w:val="24"/>
          <w:lang w:bidi="ar-SA"/>
        </w:rPr>
        <w:t>hydrogencarbonate</w:t>
      </w:r>
      <w:proofErr w:type="spellEnd"/>
      <w:r w:rsidRPr="00241D59">
        <w:rPr>
          <w:rFonts w:eastAsiaTheme="minorHAnsi" w:cs="Times New Roman"/>
          <w:bCs/>
          <w:color w:val="222222"/>
          <w:szCs w:val="24"/>
          <w:lang w:bidi="ar-SA"/>
        </w:rPr>
        <w:t>, a little water and stir into a slurry. Alternatively use 2M sodium hydroxide at the rate of 100 cm3 per 10 g of anhydride. Allow time for the hydrolysis to be completed. Neutralise if necessary, greatly dilute and run to waste.</w:t>
      </w:r>
    </w:p>
    <w:p w14:paraId="424989CE"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
          <w:bCs/>
          <w:color w:val="222222"/>
          <w:sz w:val="28"/>
          <w:szCs w:val="28"/>
          <w:lang w:bidi="ar-SA"/>
        </w:rPr>
        <w:t>Spillage</w:t>
      </w:r>
    </w:p>
    <w:p w14:paraId="1A387E0D"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 xml:space="preserve">Wear </w:t>
      </w:r>
      <w:proofErr w:type="spellStart"/>
      <w:r w:rsidRPr="00241D59">
        <w:rPr>
          <w:rFonts w:eastAsiaTheme="minorHAnsi" w:cs="Times New Roman"/>
          <w:bCs/>
          <w:color w:val="222222"/>
          <w:szCs w:val="24"/>
          <w:lang w:bidi="ar-SA"/>
        </w:rPr>
        <w:t>pvc</w:t>
      </w:r>
      <w:proofErr w:type="spellEnd"/>
      <w:r w:rsidRPr="00241D59">
        <w:rPr>
          <w:rFonts w:eastAsiaTheme="minorHAnsi" w:cs="Times New Roman"/>
          <w:bCs/>
          <w:color w:val="222222"/>
          <w:szCs w:val="24"/>
          <w:lang w:bidi="ar-SA"/>
        </w:rPr>
        <w:t xml:space="preserve"> or nitrile gloves and goggles (BS EN 166 3). Slightly dampen then add sodium carbonate and carefully brush up treating as in Disposal.</w:t>
      </w:r>
    </w:p>
    <w:p w14:paraId="7D7D3DB0" w14:textId="77777777" w:rsidR="00F821AE" w:rsidRDefault="00F821AE">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6D6B0428" w14:textId="58061C6C"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
          <w:bCs/>
          <w:color w:val="222222"/>
          <w:sz w:val="28"/>
          <w:szCs w:val="28"/>
          <w:lang w:bidi="ar-SA"/>
        </w:rPr>
        <w:lastRenderedPageBreak/>
        <w:t>Remedial</w:t>
      </w:r>
      <w:r w:rsidRPr="00241D59">
        <w:rPr>
          <w:rFonts w:eastAsiaTheme="minorHAnsi" w:cs="Times New Roman"/>
          <w:bCs/>
          <w:color w:val="222222"/>
          <w:szCs w:val="24"/>
          <w:lang w:bidi="ar-SA"/>
        </w:rPr>
        <w:t xml:space="preserve"> </w:t>
      </w:r>
      <w:r w:rsidRPr="00241D59">
        <w:rPr>
          <w:rFonts w:eastAsiaTheme="minorHAnsi" w:cs="Times New Roman"/>
          <w:b/>
          <w:bCs/>
          <w:color w:val="222222"/>
          <w:sz w:val="28"/>
          <w:szCs w:val="28"/>
          <w:lang w:bidi="ar-SA"/>
        </w:rPr>
        <w:t>Measures</w:t>
      </w:r>
    </w:p>
    <w:p w14:paraId="3D8B68FE" w14:textId="3011BF41" w:rsidR="00241D59" w:rsidRPr="00241D59" w:rsidRDefault="00241D59" w:rsidP="00241D59">
      <w:pPr>
        <w:autoSpaceDE w:val="0"/>
        <w:autoSpaceDN w:val="0"/>
        <w:adjustRightInd w:val="0"/>
        <w:spacing w:after="80" w:line="240" w:lineRule="auto"/>
        <w:rPr>
          <w:rFonts w:eastAsiaTheme="minorHAnsi" w:cs="Times New Roman"/>
          <w:b/>
          <w:bCs/>
          <w:color w:val="222222"/>
          <w:szCs w:val="24"/>
          <w:lang w:bidi="ar-SA"/>
        </w:rPr>
      </w:pPr>
      <w:r w:rsidRPr="00241D59">
        <w:rPr>
          <w:rFonts w:eastAsiaTheme="minorHAnsi" w:cs="Times New Roman"/>
          <w:b/>
          <w:bCs/>
          <w:color w:val="222222"/>
          <w:szCs w:val="24"/>
          <w:lang w:bidi="ar-SA"/>
        </w:rPr>
        <w:t>Ey</w:t>
      </w:r>
      <w:r>
        <w:rPr>
          <w:rFonts w:eastAsiaTheme="minorHAnsi" w:cs="Times New Roman"/>
          <w:b/>
          <w:bCs/>
          <w:color w:val="222222"/>
          <w:szCs w:val="24"/>
          <w:lang w:bidi="ar-SA"/>
        </w:rPr>
        <w:t>e</w:t>
      </w:r>
      <w:r w:rsidRPr="00241D59">
        <w:rPr>
          <w:rFonts w:eastAsiaTheme="minorHAnsi" w:cs="Times New Roman"/>
          <w:b/>
          <w:bCs/>
          <w:color w:val="222222"/>
          <w:szCs w:val="24"/>
          <w:lang w:bidi="ar-SA"/>
        </w:rPr>
        <w:t>s</w:t>
      </w:r>
    </w:p>
    <w:p w14:paraId="2847B8DC"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Irrigate with water for at least 10 minutes. Obtain medical attention as soon as possible.</w:t>
      </w:r>
    </w:p>
    <w:p w14:paraId="1E0308CE" w14:textId="77777777" w:rsidR="00241D59" w:rsidRPr="00241D59" w:rsidRDefault="00241D59" w:rsidP="00241D59">
      <w:pPr>
        <w:autoSpaceDE w:val="0"/>
        <w:autoSpaceDN w:val="0"/>
        <w:adjustRightInd w:val="0"/>
        <w:spacing w:after="80" w:line="240" w:lineRule="auto"/>
        <w:rPr>
          <w:rFonts w:eastAsiaTheme="minorHAnsi" w:cs="Times New Roman"/>
          <w:b/>
          <w:bCs/>
          <w:color w:val="222222"/>
          <w:szCs w:val="24"/>
          <w:lang w:bidi="ar-SA"/>
        </w:rPr>
      </w:pPr>
      <w:r w:rsidRPr="00241D59">
        <w:rPr>
          <w:rFonts w:eastAsiaTheme="minorHAnsi" w:cs="Times New Roman"/>
          <w:b/>
          <w:bCs/>
          <w:color w:val="222222"/>
          <w:szCs w:val="24"/>
          <w:lang w:bidi="ar-SA"/>
        </w:rPr>
        <w:t>Mouth</w:t>
      </w:r>
    </w:p>
    <w:p w14:paraId="7575906A"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Wash out mouth thoroughly with water. Don’t induce vomiting. Obtain medical attention.</w:t>
      </w:r>
    </w:p>
    <w:p w14:paraId="2F32AB82" w14:textId="77777777" w:rsidR="00241D59" w:rsidRPr="00241D59" w:rsidRDefault="00241D59" w:rsidP="00241D59">
      <w:pPr>
        <w:autoSpaceDE w:val="0"/>
        <w:autoSpaceDN w:val="0"/>
        <w:adjustRightInd w:val="0"/>
        <w:spacing w:after="80" w:line="240" w:lineRule="auto"/>
        <w:rPr>
          <w:rFonts w:eastAsiaTheme="minorHAnsi" w:cs="Times New Roman"/>
          <w:b/>
          <w:bCs/>
          <w:color w:val="222222"/>
          <w:szCs w:val="24"/>
          <w:lang w:bidi="ar-SA"/>
        </w:rPr>
      </w:pPr>
      <w:r w:rsidRPr="00241D59">
        <w:rPr>
          <w:rFonts w:eastAsiaTheme="minorHAnsi" w:cs="Times New Roman"/>
          <w:b/>
          <w:bCs/>
          <w:color w:val="222222"/>
          <w:szCs w:val="24"/>
          <w:lang w:bidi="ar-SA"/>
        </w:rPr>
        <w:t>Lungs</w:t>
      </w:r>
    </w:p>
    <w:p w14:paraId="45EA6AD9" w14:textId="77777777" w:rsidR="00241D59" w:rsidRPr="00241D59"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Move patient from area of exposure. Rest and keep warm. Obtain medical attention.</w:t>
      </w:r>
    </w:p>
    <w:p w14:paraId="44745AAC" w14:textId="77777777" w:rsidR="00241D59" w:rsidRPr="00241D59" w:rsidRDefault="00241D59" w:rsidP="00241D59">
      <w:pPr>
        <w:autoSpaceDE w:val="0"/>
        <w:autoSpaceDN w:val="0"/>
        <w:adjustRightInd w:val="0"/>
        <w:spacing w:after="80" w:line="240" w:lineRule="auto"/>
        <w:rPr>
          <w:rFonts w:eastAsiaTheme="minorHAnsi" w:cs="Times New Roman"/>
          <w:b/>
          <w:bCs/>
          <w:color w:val="222222"/>
          <w:szCs w:val="24"/>
          <w:lang w:bidi="ar-SA"/>
        </w:rPr>
      </w:pPr>
      <w:r w:rsidRPr="00241D59">
        <w:rPr>
          <w:rFonts w:eastAsiaTheme="minorHAnsi" w:cs="Times New Roman"/>
          <w:b/>
          <w:bCs/>
          <w:color w:val="222222"/>
          <w:szCs w:val="24"/>
          <w:lang w:bidi="ar-SA"/>
        </w:rPr>
        <w:t>Skin</w:t>
      </w:r>
    </w:p>
    <w:p w14:paraId="430E3468" w14:textId="6C666A09" w:rsidR="00F821AE" w:rsidRDefault="00241D59" w:rsidP="00241D59">
      <w:pPr>
        <w:autoSpaceDE w:val="0"/>
        <w:autoSpaceDN w:val="0"/>
        <w:adjustRightInd w:val="0"/>
        <w:spacing w:after="80" w:line="240" w:lineRule="auto"/>
        <w:rPr>
          <w:rFonts w:eastAsiaTheme="minorHAnsi" w:cs="Times New Roman"/>
          <w:bCs/>
          <w:color w:val="222222"/>
          <w:szCs w:val="24"/>
          <w:lang w:bidi="ar-SA"/>
        </w:rPr>
      </w:pPr>
      <w:r w:rsidRPr="00241D59">
        <w:rPr>
          <w:rFonts w:eastAsiaTheme="minorHAnsi" w:cs="Times New Roman"/>
          <w:bCs/>
          <w:color w:val="222222"/>
          <w:szCs w:val="24"/>
          <w:lang w:bidi="ar-SA"/>
        </w:rPr>
        <w:t>Remove and wash any contaminated clothing. Wash area with running water for several minutes. Obtain medical attention.</w:t>
      </w:r>
    </w:p>
    <w:p w14:paraId="2FFED03C" w14:textId="77777777" w:rsidR="00F821AE" w:rsidRDefault="00F821A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92368E3" w14:textId="60BD849C" w:rsidR="00F821AE" w:rsidRPr="001372D4" w:rsidRDefault="00F821AE" w:rsidP="00F821AE">
      <w:pPr>
        <w:pStyle w:val="Heading1"/>
        <w:spacing w:before="0" w:after="80" w:line="240" w:lineRule="auto"/>
        <w:rPr>
          <w:rFonts w:eastAsiaTheme="minorHAnsi"/>
          <w:lang w:bidi="ar-SA"/>
        </w:rPr>
      </w:pPr>
      <w:proofErr w:type="spellStart"/>
      <w:r w:rsidRPr="0072695F">
        <w:rPr>
          <w:rFonts w:eastAsiaTheme="minorHAnsi"/>
          <w:lang w:bidi="ar-SA"/>
        </w:rPr>
        <w:lastRenderedPageBreak/>
        <w:t>Benzene</w:t>
      </w:r>
      <w:r>
        <w:rPr>
          <w:rFonts w:eastAsiaTheme="minorHAnsi"/>
          <w:lang w:bidi="ar-SA"/>
        </w:rPr>
        <w:t>carbaldehyde</w:t>
      </w:r>
      <w:proofErr w:type="spellEnd"/>
    </w:p>
    <w:p w14:paraId="34AA37CE" w14:textId="01A4C789" w:rsidR="00F821AE" w:rsidRPr="00F821AE" w:rsidRDefault="00F821AE" w:rsidP="00F821AE">
      <w:pPr>
        <w:autoSpaceDE w:val="0"/>
        <w:autoSpaceDN w:val="0"/>
        <w:adjustRightInd w:val="0"/>
        <w:spacing w:after="80" w:line="240" w:lineRule="auto"/>
        <w:rPr>
          <w:rFonts w:eastAsiaTheme="minorHAnsi" w:cs="Times New Roman"/>
          <w:bCs/>
          <w:color w:val="222222"/>
          <w:szCs w:val="24"/>
          <w:lang w:bidi="ar-SA"/>
        </w:rPr>
      </w:pPr>
      <w:r w:rsidRPr="00F821AE">
        <w:rPr>
          <w:rFonts w:eastAsiaTheme="minorHAnsi" w:cs="Times New Roman"/>
          <w:bCs/>
          <w:color w:val="222222"/>
          <w:szCs w:val="24"/>
          <w:lang w:bidi="ar-SA"/>
        </w:rPr>
        <w:t>Alternative name: benzaldehyd</w:t>
      </w:r>
      <w:r>
        <w:rPr>
          <w:rFonts w:eastAsiaTheme="minorHAnsi" w:cs="Times New Roman"/>
          <w:bCs/>
          <w:color w:val="222222"/>
          <w:szCs w:val="24"/>
          <w:lang w:bidi="ar-SA"/>
        </w:rPr>
        <w:t>e</w:t>
      </w:r>
      <w:r w:rsidRPr="00F821AE">
        <w:rPr>
          <w:rFonts w:eastAsiaTheme="minorHAnsi" w:cs="Times New Roman"/>
          <w:bCs/>
          <w:color w:val="222222"/>
          <w:szCs w:val="24"/>
          <w:lang w:bidi="ar-SA"/>
        </w:rPr>
        <w:t>.  Description: Colourless to yellow refractive liquid with almond smell. Slowly oxidises in the air to benzoic acid. Insoluble in water.</w:t>
      </w:r>
    </w:p>
    <w:p w14:paraId="397F664F" w14:textId="77777777" w:rsidR="00F821AE" w:rsidRDefault="00F821AE" w:rsidP="00F821A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0978C26" w14:textId="77777777" w:rsidR="00F821AE" w:rsidRPr="00F821AE" w:rsidRDefault="00F821AE" w:rsidP="00F821AE">
      <w:pPr>
        <w:autoSpaceDE w:val="0"/>
        <w:autoSpaceDN w:val="0"/>
        <w:adjustRightInd w:val="0"/>
        <w:spacing w:after="80" w:line="240" w:lineRule="auto"/>
        <w:rPr>
          <w:rFonts w:eastAsiaTheme="minorHAnsi" w:cs="Times New Roman"/>
          <w:bCs/>
          <w:color w:val="222222"/>
          <w:szCs w:val="24"/>
          <w:lang w:bidi="ar-SA"/>
        </w:rPr>
      </w:pPr>
      <w:r w:rsidRPr="00F821AE">
        <w:rPr>
          <w:rFonts w:eastAsiaTheme="minorHAnsi" w:cs="Times New Roman"/>
          <w:bCs/>
          <w:color w:val="222222"/>
          <w:szCs w:val="24"/>
          <w:lang w:bidi="ar-SA"/>
        </w:rPr>
        <w:t>Harmful and irritant to eyes, lungs and skin. Vapour is narcotic in high concentrations and may cause convulsions. Poisonous by swallowing and by skin absorption and can act as an allergen with dermatitis. Lower doses may cause nervous system depression. Flammable – keep away from sources of ignition.</w:t>
      </w:r>
    </w:p>
    <w:p w14:paraId="6A29EA54" w14:textId="77777777" w:rsidR="00F821AE" w:rsidRDefault="00F821AE" w:rsidP="00F821A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88"/>
        <w:gridCol w:w="1274"/>
        <w:gridCol w:w="2694"/>
        <w:gridCol w:w="2668"/>
        <w:gridCol w:w="2151"/>
      </w:tblGrid>
      <w:tr w:rsidR="00F821AE" w:rsidRPr="00B44834" w14:paraId="01B78646"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84CD44" w14:textId="77777777"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C36652" w14:textId="77777777"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392F9B" w14:textId="77777777"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E422A8" w14:textId="77777777"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12363D" w14:textId="77777777"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821AE" w:rsidRPr="00B44834" w14:paraId="1883C5B4"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8A6E32C" w14:textId="6DC75675"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F821AE">
              <w:rPr>
                <w:rFonts w:ascii="Arial Narrow" w:eastAsia="Times New Roman" w:hAnsi="Arial Narrow" w:cs="Arial"/>
                <w:color w:val="000000" w:themeColor="text1"/>
                <w:sz w:val="20"/>
                <w:szCs w:val="20"/>
                <w:lang w:eastAsia="en-GB" w:bidi="ar-SA"/>
              </w:rPr>
              <w:t>benzenecarbaldehyde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5661496" w14:textId="64DC2069"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3083CD" w14:textId="1D48EE89"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F821AE">
              <w:rPr>
                <w:rFonts w:ascii="Arial Narrow" w:eastAsia="Times New Roman" w:hAnsi="Arial Narrow" w:cs="Arial"/>
                <w:color w:val="000000" w:themeColor="text1"/>
                <w:sz w:val="20"/>
                <w:szCs w:val="20"/>
                <w:lang w:eastAsia="en-GB" w:bidi="ar-SA"/>
              </w:rPr>
              <w:t>Acute toxin Cat 4 (oral)</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3D29FC" w14:textId="781467CE"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F821AE">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809293" w14:textId="21187991" w:rsidR="00F821AE" w:rsidRPr="00EC65A2" w:rsidRDefault="00F821AE"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w:eastAsia="Times New Roman" w:hAnsi="Arial" w:cs="Arial"/>
                <w:noProof/>
                <w:color w:val="747474"/>
                <w:szCs w:val="24"/>
                <w:lang w:eastAsia="en-GB" w:bidi="ar-SA"/>
              </w:rPr>
              <w:drawing>
                <wp:inline distT="0" distB="0" distL="0" distR="0" wp14:anchorId="62415546" wp14:editId="42FC6759">
                  <wp:extent cx="525145" cy="525145"/>
                  <wp:effectExtent l="0" t="0" r="8255" b="8255"/>
                  <wp:docPr id="202" name="Picture 202"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04E7189" w14:textId="60E87D09" w:rsidR="0072695F" w:rsidRDefault="0072695F" w:rsidP="00241D59">
      <w:pPr>
        <w:autoSpaceDE w:val="0"/>
        <w:autoSpaceDN w:val="0"/>
        <w:adjustRightInd w:val="0"/>
        <w:spacing w:after="80" w:line="240" w:lineRule="auto"/>
        <w:rPr>
          <w:rFonts w:eastAsiaTheme="minorHAnsi" w:cs="Times New Roman"/>
          <w:bCs/>
          <w:color w:val="222222"/>
          <w:szCs w:val="24"/>
          <w:lang w:bidi="ar-SA"/>
        </w:rPr>
      </w:pPr>
    </w:p>
    <w:p w14:paraId="6F2EF4C1"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
          <w:bCs/>
          <w:color w:val="222222"/>
          <w:sz w:val="28"/>
          <w:szCs w:val="28"/>
          <w:lang w:bidi="ar-SA"/>
        </w:rPr>
        <w:t>Incompatibility</w:t>
      </w:r>
    </w:p>
    <w:p w14:paraId="77708872"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 xml:space="preserve">It is a strong reducing agent. Keep away from oxidising agents e.g. potassium manganate(VII), sodium peroxide and </w:t>
      </w:r>
      <w:proofErr w:type="spellStart"/>
      <w:r w:rsidRPr="00E45C12">
        <w:rPr>
          <w:rFonts w:eastAsiaTheme="minorHAnsi" w:cs="Times New Roman"/>
          <w:bCs/>
          <w:color w:val="222222"/>
          <w:szCs w:val="24"/>
          <w:lang w:bidi="ar-SA"/>
        </w:rPr>
        <w:t>peroxyformic</w:t>
      </w:r>
      <w:proofErr w:type="spellEnd"/>
      <w:r w:rsidRPr="00E45C12">
        <w:rPr>
          <w:rFonts w:eastAsiaTheme="minorHAnsi" w:cs="Times New Roman"/>
          <w:bCs/>
          <w:color w:val="222222"/>
          <w:szCs w:val="24"/>
          <w:lang w:bidi="ar-SA"/>
        </w:rPr>
        <w:t xml:space="preserve"> acid.</w:t>
      </w:r>
    </w:p>
    <w:p w14:paraId="3E54FAC5"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
          <w:bCs/>
          <w:color w:val="222222"/>
          <w:sz w:val="28"/>
          <w:szCs w:val="28"/>
          <w:lang w:bidi="ar-SA"/>
        </w:rPr>
        <w:t>Handling</w:t>
      </w:r>
    </w:p>
    <w:p w14:paraId="5D25238B"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Wear nitrile gloves and eye protection. Handle in well ventilated lab or fume cupboard away from any flames or sources of ignition.</w:t>
      </w:r>
    </w:p>
    <w:p w14:paraId="213799C2"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
          <w:bCs/>
          <w:color w:val="222222"/>
          <w:sz w:val="28"/>
          <w:szCs w:val="28"/>
          <w:lang w:bidi="ar-SA"/>
        </w:rPr>
        <w:t>Storage</w:t>
      </w:r>
    </w:p>
    <w:p w14:paraId="6D127D1E"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Flammables store. It slowly oxidises to benzoic acid. Whilst not a danger this can give rise to some confusion. SL – 3 years if opened frequently. Deteriorates by oxidation to benzoic acid and becomes less effective, thus giving confusing results. Can give confusing results. No increased hazard.</w:t>
      </w:r>
    </w:p>
    <w:p w14:paraId="7956D956"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FF – F, DP, CO2 or VL.</w:t>
      </w:r>
    </w:p>
    <w:p w14:paraId="15A83EA5"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
          <w:bCs/>
          <w:color w:val="222222"/>
          <w:sz w:val="28"/>
          <w:szCs w:val="28"/>
          <w:lang w:bidi="ar-SA"/>
        </w:rPr>
        <w:t>Disposal</w:t>
      </w:r>
    </w:p>
    <w:p w14:paraId="72780FD0"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Wear nitrile gloves and eye protection. Washings of glassware can be emulsified and run to waste. Larger amounts: store for uplift by waste disposal contractor.</w:t>
      </w:r>
    </w:p>
    <w:p w14:paraId="3ACC6F86"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
          <w:bCs/>
          <w:color w:val="222222"/>
          <w:sz w:val="28"/>
          <w:szCs w:val="28"/>
          <w:lang w:bidi="ar-SA"/>
        </w:rPr>
        <w:t>Spillage</w:t>
      </w:r>
    </w:p>
    <w:p w14:paraId="4FDF3169"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Evacuate and ventilate the room. Turn off all sources of ignition. If spillage is in the fume cupboard then allow to evaporate if the amount is small. Wear face shield and nitrile gloves, cover larger volumes (&gt;10 cm3) with mineral absorbent, package and store to await uplift by waste disposal contractor.</w:t>
      </w:r>
    </w:p>
    <w:p w14:paraId="4108B91B" w14:textId="77777777" w:rsidR="00E45C12" w:rsidRPr="00E45C12" w:rsidRDefault="00E45C12" w:rsidP="00E45C12">
      <w:pPr>
        <w:autoSpaceDE w:val="0"/>
        <w:autoSpaceDN w:val="0"/>
        <w:adjustRightInd w:val="0"/>
        <w:spacing w:after="80" w:line="240" w:lineRule="auto"/>
        <w:rPr>
          <w:rFonts w:eastAsiaTheme="minorHAnsi" w:cs="Times New Roman"/>
          <w:b/>
          <w:bCs/>
          <w:color w:val="222222"/>
          <w:sz w:val="28"/>
          <w:szCs w:val="28"/>
          <w:lang w:bidi="ar-SA"/>
        </w:rPr>
      </w:pPr>
      <w:r w:rsidRPr="00E45C12">
        <w:rPr>
          <w:rFonts w:eastAsiaTheme="minorHAnsi" w:cs="Times New Roman"/>
          <w:b/>
          <w:bCs/>
          <w:color w:val="222222"/>
          <w:sz w:val="28"/>
          <w:szCs w:val="28"/>
          <w:lang w:bidi="ar-SA"/>
        </w:rPr>
        <w:t>Remedial Measures</w:t>
      </w:r>
    </w:p>
    <w:p w14:paraId="06B20C0A" w14:textId="77777777" w:rsidR="00E45C12" w:rsidRPr="00E45C12" w:rsidRDefault="00E45C12" w:rsidP="00E45C12">
      <w:pPr>
        <w:autoSpaceDE w:val="0"/>
        <w:autoSpaceDN w:val="0"/>
        <w:adjustRightInd w:val="0"/>
        <w:spacing w:after="80" w:line="240" w:lineRule="auto"/>
        <w:rPr>
          <w:rFonts w:eastAsiaTheme="minorHAnsi" w:cs="Times New Roman"/>
          <w:b/>
          <w:bCs/>
          <w:color w:val="222222"/>
          <w:szCs w:val="24"/>
          <w:lang w:bidi="ar-SA"/>
        </w:rPr>
      </w:pPr>
      <w:r w:rsidRPr="00E45C12">
        <w:rPr>
          <w:rFonts w:eastAsiaTheme="minorHAnsi" w:cs="Times New Roman"/>
          <w:b/>
          <w:bCs/>
          <w:color w:val="222222"/>
          <w:szCs w:val="24"/>
          <w:lang w:bidi="ar-SA"/>
        </w:rPr>
        <w:t>Eyes</w:t>
      </w:r>
    </w:p>
    <w:p w14:paraId="77849D31"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Irrigate with water for at least 10 minutes. Obtain medical advice/attention as soon as possible.</w:t>
      </w:r>
    </w:p>
    <w:p w14:paraId="582A5974" w14:textId="77777777" w:rsidR="00E45C12" w:rsidRPr="00E45C12" w:rsidRDefault="00E45C12" w:rsidP="00E45C12">
      <w:pPr>
        <w:autoSpaceDE w:val="0"/>
        <w:autoSpaceDN w:val="0"/>
        <w:adjustRightInd w:val="0"/>
        <w:spacing w:after="80" w:line="240" w:lineRule="auto"/>
        <w:rPr>
          <w:rFonts w:eastAsiaTheme="minorHAnsi" w:cs="Times New Roman"/>
          <w:b/>
          <w:bCs/>
          <w:color w:val="222222"/>
          <w:szCs w:val="24"/>
          <w:lang w:bidi="ar-SA"/>
        </w:rPr>
      </w:pPr>
      <w:r w:rsidRPr="00E45C12">
        <w:rPr>
          <w:rFonts w:eastAsiaTheme="minorHAnsi" w:cs="Times New Roman"/>
          <w:b/>
          <w:bCs/>
          <w:color w:val="222222"/>
          <w:szCs w:val="24"/>
          <w:lang w:bidi="ar-SA"/>
        </w:rPr>
        <w:t>Mouth</w:t>
      </w:r>
    </w:p>
    <w:p w14:paraId="6BB68D02"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Wash out mouth thoroughly with water. Don’t induce vomiting. Obtain medical advice/attention as soon as possible.</w:t>
      </w:r>
    </w:p>
    <w:p w14:paraId="6EE6C4D1" w14:textId="77777777" w:rsidR="00E45C12" w:rsidRPr="00E45C12" w:rsidRDefault="00E45C12" w:rsidP="00E45C12">
      <w:pPr>
        <w:autoSpaceDE w:val="0"/>
        <w:autoSpaceDN w:val="0"/>
        <w:adjustRightInd w:val="0"/>
        <w:spacing w:after="80" w:line="240" w:lineRule="auto"/>
        <w:rPr>
          <w:rFonts w:eastAsiaTheme="minorHAnsi" w:cs="Times New Roman"/>
          <w:b/>
          <w:bCs/>
          <w:color w:val="222222"/>
          <w:szCs w:val="24"/>
          <w:lang w:bidi="ar-SA"/>
        </w:rPr>
      </w:pPr>
      <w:r w:rsidRPr="00E45C12">
        <w:rPr>
          <w:rFonts w:eastAsiaTheme="minorHAnsi" w:cs="Times New Roman"/>
          <w:b/>
          <w:bCs/>
          <w:color w:val="222222"/>
          <w:szCs w:val="24"/>
          <w:lang w:bidi="ar-SA"/>
        </w:rPr>
        <w:t>Lungs</w:t>
      </w:r>
    </w:p>
    <w:p w14:paraId="26196DA1"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Move patient from area of exposure. Obtain medical advice/attention.</w:t>
      </w:r>
    </w:p>
    <w:p w14:paraId="7392F789" w14:textId="77777777" w:rsidR="00E45C12" w:rsidRPr="00E45C12" w:rsidRDefault="00E45C12" w:rsidP="00E45C12">
      <w:pPr>
        <w:autoSpaceDE w:val="0"/>
        <w:autoSpaceDN w:val="0"/>
        <w:adjustRightInd w:val="0"/>
        <w:spacing w:after="80" w:line="240" w:lineRule="auto"/>
        <w:rPr>
          <w:rFonts w:eastAsiaTheme="minorHAnsi" w:cs="Times New Roman"/>
          <w:b/>
          <w:bCs/>
          <w:color w:val="222222"/>
          <w:szCs w:val="24"/>
          <w:lang w:bidi="ar-SA"/>
        </w:rPr>
      </w:pPr>
      <w:r w:rsidRPr="00E45C12">
        <w:rPr>
          <w:rFonts w:eastAsiaTheme="minorHAnsi" w:cs="Times New Roman"/>
          <w:b/>
          <w:bCs/>
          <w:color w:val="222222"/>
          <w:szCs w:val="24"/>
          <w:lang w:bidi="ar-SA"/>
        </w:rPr>
        <w:t>Skin</w:t>
      </w:r>
    </w:p>
    <w:p w14:paraId="5211A1BA" w14:textId="6A7D903C" w:rsidR="007F3A5B"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Wash well with soap and water. Remove and wash contaminated clothing. If a large area is involved or if irritation persists obtain medical attention.</w:t>
      </w:r>
    </w:p>
    <w:p w14:paraId="6E13406F" w14:textId="77777777" w:rsidR="007F3A5B" w:rsidRDefault="007F3A5B">
      <w:pPr>
        <w:spacing w:after="200"/>
        <w:rPr>
          <w:rFonts w:eastAsiaTheme="minorHAnsi" w:cs="Times New Roman"/>
          <w:bCs/>
          <w:color w:val="222222"/>
          <w:szCs w:val="24"/>
          <w:lang w:bidi="ar-SA"/>
        </w:rPr>
      </w:pPr>
      <w:r>
        <w:rPr>
          <w:rFonts w:eastAsiaTheme="minorHAnsi" w:cs="Times New Roman"/>
          <w:bCs/>
          <w:color w:val="222222"/>
          <w:szCs w:val="24"/>
          <w:lang w:bidi="ar-SA"/>
        </w:rPr>
        <w:lastRenderedPageBreak/>
        <w:br w:type="page"/>
      </w:r>
    </w:p>
    <w:p w14:paraId="522EDA67" w14:textId="77777777" w:rsidR="00E45C12" w:rsidRDefault="00E45C12" w:rsidP="00E45C12">
      <w:pPr>
        <w:autoSpaceDE w:val="0"/>
        <w:autoSpaceDN w:val="0"/>
        <w:adjustRightInd w:val="0"/>
        <w:spacing w:after="80" w:line="240" w:lineRule="auto"/>
        <w:rPr>
          <w:rFonts w:eastAsiaTheme="minorHAnsi" w:cs="Times New Roman"/>
          <w:bCs/>
          <w:color w:val="222222"/>
          <w:szCs w:val="24"/>
          <w:lang w:bidi="ar-SA"/>
        </w:rPr>
      </w:pPr>
    </w:p>
    <w:p w14:paraId="74BAAB3C" w14:textId="68BABD0C" w:rsidR="00E45C12" w:rsidRPr="001372D4" w:rsidRDefault="00E45C12" w:rsidP="00E45C12">
      <w:pPr>
        <w:pStyle w:val="Heading1"/>
        <w:spacing w:before="0" w:after="80" w:line="240" w:lineRule="auto"/>
        <w:rPr>
          <w:rFonts w:eastAsiaTheme="minorHAnsi"/>
          <w:lang w:bidi="ar-SA"/>
        </w:rPr>
      </w:pPr>
      <w:proofErr w:type="spellStart"/>
      <w:r w:rsidRPr="0072695F">
        <w:rPr>
          <w:rFonts w:eastAsiaTheme="minorHAnsi"/>
          <w:lang w:bidi="ar-SA"/>
        </w:rPr>
        <w:t>Benzene</w:t>
      </w:r>
      <w:r>
        <w:rPr>
          <w:rFonts w:eastAsiaTheme="minorHAnsi"/>
          <w:lang w:bidi="ar-SA"/>
        </w:rPr>
        <w:t>carbonyl</w:t>
      </w:r>
      <w:proofErr w:type="spellEnd"/>
      <w:r>
        <w:rPr>
          <w:rFonts w:eastAsiaTheme="minorHAnsi"/>
          <w:lang w:bidi="ar-SA"/>
        </w:rPr>
        <w:t xml:space="preserve"> chloride</w:t>
      </w:r>
    </w:p>
    <w:p w14:paraId="3DC4A208"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Alternative name: benzoyl chloride.  Description: Description: Colourless, fuming liquid with pungent smell.  Used for acylation in organic syntheses (</w:t>
      </w:r>
      <w:proofErr w:type="spellStart"/>
      <w:r w:rsidRPr="00E45C12">
        <w:rPr>
          <w:rFonts w:eastAsiaTheme="minorHAnsi" w:cs="Times New Roman"/>
          <w:bCs/>
          <w:color w:val="222222"/>
          <w:szCs w:val="24"/>
          <w:lang w:bidi="ar-SA"/>
        </w:rPr>
        <w:t>Schotten</w:t>
      </w:r>
      <w:proofErr w:type="spellEnd"/>
      <w:r w:rsidRPr="00E45C12">
        <w:rPr>
          <w:rFonts w:eastAsiaTheme="minorHAnsi" w:cs="Times New Roman"/>
          <w:bCs/>
          <w:color w:val="222222"/>
          <w:szCs w:val="24"/>
          <w:lang w:bidi="ar-SA"/>
        </w:rPr>
        <w:t>-Baumann reaction) – adding benzoyl group to alcohols, amines and phenols.</w:t>
      </w:r>
    </w:p>
    <w:p w14:paraId="41429E1C" w14:textId="77777777" w:rsidR="00E45C12" w:rsidRDefault="00E45C12" w:rsidP="00E45C1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896992A" w14:textId="77777777" w:rsidR="00E45C12" w:rsidRDefault="00E45C12" w:rsidP="00E45C12">
      <w:pPr>
        <w:autoSpaceDE w:val="0"/>
        <w:autoSpaceDN w:val="0"/>
        <w:adjustRightInd w:val="0"/>
        <w:spacing w:after="80" w:line="240" w:lineRule="auto"/>
        <w:rPr>
          <w:rFonts w:eastAsiaTheme="minorHAnsi" w:cs="Times New Roman"/>
          <w:bCs/>
          <w:color w:val="222222"/>
          <w:szCs w:val="24"/>
          <w:lang w:bidi="ar-SA"/>
        </w:rPr>
      </w:pPr>
      <w:r w:rsidRPr="00E45C12">
        <w:rPr>
          <w:rFonts w:eastAsiaTheme="minorHAnsi" w:cs="Times New Roman"/>
          <w:bCs/>
          <w:color w:val="222222"/>
          <w:szCs w:val="24"/>
          <w:lang w:bidi="ar-SA"/>
        </w:rPr>
        <w:t>Vapour and liquid are very corrosive to the eyes, skin and respiratory system, causing burns. Lachrymatory. Possible carcinogen by skin contact. Poisonous if swallowed causing immediate irritation and damage.</w:t>
      </w:r>
    </w:p>
    <w:p w14:paraId="45C41138" w14:textId="77777777" w:rsidR="00E45C12" w:rsidRDefault="00E45C12" w:rsidP="00E45C1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45C12" w:rsidRPr="00B44834" w14:paraId="0C093758"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018D43" w14:textId="77777777"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94F1F2" w14:textId="77777777"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12AA02" w14:textId="77777777"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10C115" w14:textId="77777777"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CBF880" w14:textId="77777777"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45C12" w:rsidRPr="00B44834" w14:paraId="7E13503B"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89CF393" w14:textId="24C70C3C"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E45C12">
              <w:rPr>
                <w:rFonts w:ascii="Arial Narrow" w:eastAsia="Times New Roman" w:hAnsi="Arial Narrow" w:cs="Arial"/>
                <w:color w:val="000000" w:themeColor="text1"/>
                <w:sz w:val="20"/>
                <w:szCs w:val="20"/>
                <w:lang w:eastAsia="en-GB" w:bidi="ar-SA"/>
              </w:rPr>
              <w:t>benzenecarbonyl</w:t>
            </w:r>
            <w:proofErr w:type="spellEnd"/>
            <w:r w:rsidRPr="00E45C12">
              <w:rPr>
                <w:rFonts w:ascii="Arial Narrow" w:eastAsia="Times New Roman" w:hAnsi="Arial Narrow" w:cs="Arial"/>
                <w:color w:val="000000" w:themeColor="text1"/>
                <w:sz w:val="20"/>
                <w:szCs w:val="20"/>
                <w:lang w:eastAsia="en-GB" w:bidi="ar-SA"/>
              </w:rPr>
              <w:t xml:space="preserve">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839289E" w14:textId="7CBC4645"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D8038C" w14:textId="4B31E9A7" w:rsidR="00E45C12" w:rsidRPr="00EC65A2" w:rsidRDefault="00E45C12" w:rsidP="00EC56DE">
            <w:pPr>
              <w:spacing w:after="0" w:line="240" w:lineRule="auto"/>
              <w:ind w:left="-227"/>
              <w:rPr>
                <w:rFonts w:ascii="Arial Narrow" w:eastAsia="Times New Roman" w:hAnsi="Arial Narrow" w:cs="Arial"/>
                <w:color w:val="000000" w:themeColor="text1"/>
                <w:sz w:val="20"/>
                <w:szCs w:val="20"/>
                <w:lang w:eastAsia="en-GB" w:bidi="ar-SA"/>
              </w:rPr>
            </w:pPr>
            <w:r w:rsidRPr="00E45C12">
              <w:rPr>
                <w:rFonts w:ascii="Arial Narrow" w:eastAsia="Times New Roman" w:hAnsi="Arial Narrow" w:cs="Arial"/>
                <w:color w:val="000000" w:themeColor="text1"/>
                <w:sz w:val="20"/>
                <w:szCs w:val="20"/>
                <w:lang w:eastAsia="en-GB" w:bidi="ar-SA"/>
              </w:rPr>
              <w:t>Acute toxin Cat 4 (oral)</w:t>
            </w:r>
            <w:r w:rsidRPr="00E45C12">
              <w:rPr>
                <w:rFonts w:ascii="Arial Narrow" w:eastAsia="Times New Roman" w:hAnsi="Arial Narrow" w:cs="Arial"/>
                <w:color w:val="000000" w:themeColor="text1"/>
                <w:sz w:val="20"/>
                <w:szCs w:val="20"/>
                <w:lang w:eastAsia="en-GB" w:bidi="ar-SA"/>
              </w:rPr>
              <w:br/>
              <w:t>Acute toxin Cat 4 (dermal)</w:t>
            </w:r>
            <w:r w:rsidRPr="00E45C12">
              <w:rPr>
                <w:rFonts w:ascii="Arial Narrow" w:eastAsia="Times New Roman" w:hAnsi="Arial Narrow" w:cs="Arial"/>
                <w:color w:val="000000" w:themeColor="text1"/>
                <w:sz w:val="20"/>
                <w:szCs w:val="20"/>
                <w:lang w:eastAsia="en-GB" w:bidi="ar-SA"/>
              </w:rPr>
              <w:br/>
              <w:t>Acute toxin Cat 4 (inhalation)</w:t>
            </w:r>
            <w:r w:rsidRPr="00E45C12">
              <w:rPr>
                <w:rFonts w:ascii="Arial Narrow" w:eastAsia="Times New Roman" w:hAnsi="Arial Narrow" w:cs="Arial"/>
                <w:color w:val="000000" w:themeColor="text1"/>
                <w:sz w:val="20"/>
                <w:szCs w:val="20"/>
                <w:lang w:eastAsia="en-GB" w:bidi="ar-SA"/>
              </w:rPr>
              <w:br/>
              <w:t>Skin corrosive Cat 1B</w:t>
            </w:r>
            <w:r w:rsidRPr="00E45C12">
              <w:rPr>
                <w:rFonts w:ascii="Arial Narrow" w:eastAsia="Times New Roman" w:hAnsi="Arial Narrow" w:cs="Arial"/>
                <w:color w:val="000000" w:themeColor="text1"/>
                <w:sz w:val="20"/>
                <w:szCs w:val="20"/>
                <w:lang w:eastAsia="en-GB" w:bidi="ar-SA"/>
              </w:rPr>
              <w:br/>
              <w:t>Skin sensitiser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0CFD01" w14:textId="19C821AE" w:rsidR="00E45C12" w:rsidRPr="00EC65A2" w:rsidRDefault="00064424" w:rsidP="00EC56DE">
            <w:pPr>
              <w:spacing w:after="0" w:line="240" w:lineRule="auto"/>
              <w:ind w:left="-227"/>
              <w:rPr>
                <w:rFonts w:ascii="Arial Narrow" w:eastAsia="Times New Roman" w:hAnsi="Arial Narrow" w:cs="Arial"/>
                <w:color w:val="000000" w:themeColor="text1"/>
                <w:sz w:val="20"/>
                <w:szCs w:val="20"/>
                <w:lang w:eastAsia="en-GB" w:bidi="ar-SA"/>
              </w:rPr>
            </w:pPr>
            <w:r w:rsidRPr="00E45C12">
              <w:rPr>
                <w:rFonts w:ascii="Arial Narrow" w:eastAsia="Times New Roman" w:hAnsi="Arial Narrow" w:cs="Arial"/>
                <w:color w:val="000000" w:themeColor="text1"/>
                <w:sz w:val="20"/>
                <w:szCs w:val="20"/>
                <w:lang w:eastAsia="en-GB" w:bidi="ar-SA"/>
              </w:rPr>
              <w:t>H302: Harmful if swallowed</w:t>
            </w:r>
            <w:r w:rsidRPr="00E45C12">
              <w:rPr>
                <w:rFonts w:ascii="Arial Narrow" w:eastAsia="Times New Roman" w:hAnsi="Arial Narrow" w:cs="Arial"/>
                <w:color w:val="000000" w:themeColor="text1"/>
                <w:sz w:val="20"/>
                <w:szCs w:val="20"/>
                <w:lang w:eastAsia="en-GB" w:bidi="ar-SA"/>
              </w:rPr>
              <w:br/>
              <w:t>H312: Harmful in contact with skin</w:t>
            </w:r>
            <w:r w:rsidRPr="00E45C12">
              <w:rPr>
                <w:rFonts w:ascii="Arial Narrow" w:eastAsia="Times New Roman" w:hAnsi="Arial Narrow" w:cs="Arial"/>
                <w:color w:val="000000" w:themeColor="text1"/>
                <w:sz w:val="20"/>
                <w:szCs w:val="20"/>
                <w:lang w:eastAsia="en-GB" w:bidi="ar-SA"/>
              </w:rPr>
              <w:br/>
              <w:t>H332: Harmful if inhaled</w:t>
            </w:r>
            <w:r w:rsidRPr="00E45C12">
              <w:rPr>
                <w:rFonts w:ascii="Arial Narrow" w:eastAsia="Times New Roman" w:hAnsi="Arial Narrow" w:cs="Arial"/>
                <w:color w:val="000000" w:themeColor="text1"/>
                <w:sz w:val="20"/>
                <w:szCs w:val="20"/>
                <w:lang w:eastAsia="en-GB" w:bidi="ar-SA"/>
              </w:rPr>
              <w:br/>
              <w:t>H314: Causes severe skin burns and eye damage.</w:t>
            </w:r>
            <w:r w:rsidRPr="00E45C12">
              <w:rPr>
                <w:rFonts w:ascii="Arial Narrow" w:eastAsia="Times New Roman" w:hAnsi="Arial Narrow" w:cs="Arial"/>
                <w:color w:val="000000" w:themeColor="text1"/>
                <w:sz w:val="20"/>
                <w:szCs w:val="20"/>
                <w:lang w:eastAsia="en-GB" w:bidi="ar-SA"/>
              </w:rPr>
              <w:br/>
              <w:t>H317: May cause an allergic skin reaction.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A5305D4" w14:textId="178EF249" w:rsidR="00E45C12" w:rsidRPr="00EC65A2" w:rsidRDefault="00064424" w:rsidP="00EC56DE">
            <w:pPr>
              <w:spacing w:after="0" w:line="240" w:lineRule="auto"/>
              <w:ind w:left="-227"/>
              <w:rPr>
                <w:rFonts w:ascii="Arial Narrow" w:eastAsia="Times New Roman" w:hAnsi="Arial Narrow" w:cs="Arial"/>
                <w:color w:val="000000" w:themeColor="text1"/>
                <w:sz w:val="20"/>
                <w:szCs w:val="20"/>
                <w:lang w:eastAsia="en-GB" w:bidi="ar-SA"/>
              </w:rPr>
            </w:pPr>
            <w:r w:rsidRPr="00E45C12">
              <w:rPr>
                <w:rFonts w:ascii="Arial" w:eastAsia="Times New Roman" w:hAnsi="Arial" w:cs="Arial"/>
                <w:noProof/>
                <w:color w:val="747474"/>
                <w:szCs w:val="24"/>
                <w:lang w:eastAsia="en-GB" w:bidi="ar-SA"/>
              </w:rPr>
              <w:drawing>
                <wp:inline distT="0" distB="0" distL="0" distR="0" wp14:anchorId="61F1A227" wp14:editId="0DE69587">
                  <wp:extent cx="525145" cy="525145"/>
                  <wp:effectExtent l="0" t="0" r="8255" b="8255"/>
                  <wp:docPr id="207" name="Picture 20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E45C12" w:rsidRPr="00A5215A">
              <w:rPr>
                <w:rFonts w:ascii="Arial" w:eastAsia="Times New Roman" w:hAnsi="Arial" w:cs="Arial"/>
                <w:noProof/>
                <w:color w:val="747474"/>
                <w:szCs w:val="24"/>
                <w:lang w:eastAsia="en-GB" w:bidi="ar-SA"/>
              </w:rPr>
              <w:drawing>
                <wp:inline distT="0" distB="0" distL="0" distR="0" wp14:anchorId="45F9ECCE" wp14:editId="1FFE80F7">
                  <wp:extent cx="525145" cy="525145"/>
                  <wp:effectExtent l="0" t="0" r="8255" b="8255"/>
                  <wp:docPr id="206" name="Picture 20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3B55CC1C" w14:textId="77777777" w:rsidR="00E45C12" w:rsidRPr="00E45C12" w:rsidRDefault="00E45C12" w:rsidP="00E45C12">
      <w:pPr>
        <w:autoSpaceDE w:val="0"/>
        <w:autoSpaceDN w:val="0"/>
        <w:adjustRightInd w:val="0"/>
        <w:spacing w:after="80" w:line="240" w:lineRule="auto"/>
        <w:rPr>
          <w:rFonts w:eastAsiaTheme="minorHAnsi" w:cs="Times New Roman"/>
          <w:bCs/>
          <w:color w:val="222222"/>
          <w:szCs w:val="24"/>
          <w:lang w:bidi="ar-SA"/>
        </w:rPr>
      </w:pPr>
    </w:p>
    <w:p w14:paraId="68F83285"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 w:val="28"/>
          <w:szCs w:val="28"/>
          <w:lang w:bidi="ar-SA"/>
        </w:rPr>
      </w:pPr>
      <w:r w:rsidRPr="00064424">
        <w:rPr>
          <w:rFonts w:eastAsiaTheme="minorHAnsi" w:cs="Times New Roman"/>
          <w:b/>
          <w:bCs/>
          <w:color w:val="222222"/>
          <w:sz w:val="28"/>
          <w:szCs w:val="28"/>
          <w:lang w:bidi="ar-SA"/>
        </w:rPr>
        <w:t>Incompatibility</w:t>
      </w:r>
    </w:p>
    <w:p w14:paraId="14B711EE"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 xml:space="preserve">Oxidising agents. Hydrolysed by water, alkanols or steam (reacts to give benzoic acid, hydrochloric acid and heat), alkalis. Explosive reaction with dimethyl </w:t>
      </w:r>
      <w:proofErr w:type="spellStart"/>
      <w:r w:rsidRPr="00064424">
        <w:rPr>
          <w:rFonts w:eastAsiaTheme="minorHAnsi" w:cs="Times New Roman"/>
          <w:bCs/>
          <w:color w:val="222222"/>
          <w:szCs w:val="24"/>
          <w:lang w:bidi="ar-SA"/>
        </w:rPr>
        <w:t>sulphoxide</w:t>
      </w:r>
      <w:proofErr w:type="spellEnd"/>
      <w:r w:rsidRPr="00064424">
        <w:rPr>
          <w:rFonts w:eastAsiaTheme="minorHAnsi" w:cs="Times New Roman"/>
          <w:bCs/>
          <w:color w:val="222222"/>
          <w:szCs w:val="24"/>
          <w:lang w:bidi="ar-SA"/>
        </w:rPr>
        <w:t xml:space="preserve">, aluminium chloride + naphthalene and sodium </w:t>
      </w:r>
      <w:proofErr w:type="spellStart"/>
      <w:r w:rsidRPr="00064424">
        <w:rPr>
          <w:rFonts w:eastAsiaTheme="minorHAnsi" w:cs="Times New Roman"/>
          <w:bCs/>
          <w:color w:val="222222"/>
          <w:szCs w:val="24"/>
          <w:lang w:bidi="ar-SA"/>
        </w:rPr>
        <w:t>azide</w:t>
      </w:r>
      <w:proofErr w:type="spellEnd"/>
      <w:r w:rsidRPr="00064424">
        <w:rPr>
          <w:rFonts w:eastAsiaTheme="minorHAnsi" w:cs="Times New Roman"/>
          <w:bCs/>
          <w:color w:val="222222"/>
          <w:szCs w:val="24"/>
          <w:lang w:bidi="ar-SA"/>
        </w:rPr>
        <w:t xml:space="preserve"> + potassium hydroxide.</w:t>
      </w:r>
    </w:p>
    <w:p w14:paraId="42B797EC"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 w:val="28"/>
          <w:szCs w:val="28"/>
          <w:lang w:bidi="ar-SA"/>
        </w:rPr>
      </w:pPr>
      <w:r w:rsidRPr="00064424">
        <w:rPr>
          <w:rFonts w:eastAsiaTheme="minorHAnsi" w:cs="Times New Roman"/>
          <w:b/>
          <w:bCs/>
          <w:color w:val="222222"/>
          <w:sz w:val="28"/>
          <w:szCs w:val="28"/>
          <w:lang w:bidi="ar-SA"/>
        </w:rPr>
        <w:t>Handling</w:t>
      </w:r>
    </w:p>
    <w:p w14:paraId="184C0C5B"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 xml:space="preserve">Wear </w:t>
      </w:r>
      <w:proofErr w:type="spellStart"/>
      <w:r w:rsidRPr="00064424">
        <w:rPr>
          <w:rFonts w:eastAsiaTheme="minorHAnsi" w:cs="Times New Roman"/>
          <w:bCs/>
          <w:color w:val="222222"/>
          <w:szCs w:val="24"/>
          <w:lang w:bidi="ar-SA"/>
        </w:rPr>
        <w:t>pvc</w:t>
      </w:r>
      <w:proofErr w:type="spellEnd"/>
      <w:r w:rsidRPr="00064424">
        <w:rPr>
          <w:rFonts w:eastAsiaTheme="minorHAnsi" w:cs="Times New Roman"/>
          <w:bCs/>
          <w:color w:val="222222"/>
          <w:szCs w:val="24"/>
          <w:lang w:bidi="ar-SA"/>
        </w:rPr>
        <w:t xml:space="preserve"> gloves and goggles (BS EN 166 3). Use fume cupboard.</w:t>
      </w:r>
    </w:p>
    <w:p w14:paraId="0D1E545F"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FF – DP, VL or WS.</w:t>
      </w:r>
    </w:p>
    <w:p w14:paraId="4FA2CA15"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 w:val="28"/>
          <w:szCs w:val="28"/>
          <w:lang w:bidi="ar-SA"/>
        </w:rPr>
      </w:pPr>
      <w:r w:rsidRPr="00064424">
        <w:rPr>
          <w:rFonts w:eastAsiaTheme="minorHAnsi" w:cs="Times New Roman"/>
          <w:b/>
          <w:bCs/>
          <w:color w:val="222222"/>
          <w:sz w:val="28"/>
          <w:szCs w:val="28"/>
          <w:lang w:bidi="ar-SA"/>
        </w:rPr>
        <w:t>Storage</w:t>
      </w:r>
    </w:p>
    <w:p w14:paraId="332F69DC"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Keep locked up in ventilated area of main store. Alternatively with other fuming corrosives in special container with desiccant. Check any metal shelving nearby.</w:t>
      </w:r>
    </w:p>
    <w:p w14:paraId="3CFCFBC8"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 xml:space="preserve">SSL – 3 years </w:t>
      </w:r>
      <w:proofErr w:type="spellStart"/>
      <w:r w:rsidRPr="00064424">
        <w:rPr>
          <w:rFonts w:eastAsiaTheme="minorHAnsi" w:cs="Times New Roman"/>
          <w:bCs/>
          <w:color w:val="222222"/>
          <w:szCs w:val="24"/>
          <w:lang w:bidi="ar-SA"/>
        </w:rPr>
        <w:t>max.if</w:t>
      </w:r>
      <w:proofErr w:type="spellEnd"/>
      <w:r w:rsidRPr="00064424">
        <w:rPr>
          <w:rFonts w:eastAsiaTheme="minorHAnsi" w:cs="Times New Roman"/>
          <w:bCs/>
          <w:color w:val="222222"/>
          <w:szCs w:val="24"/>
          <w:lang w:bidi="ar-SA"/>
        </w:rPr>
        <w:t xml:space="preserve"> frequently opened. Water reactive and over time reacts with moisture from the air. Decomposition products include Hydrogen chloride, phosgene, and carbon monoxide.</w:t>
      </w:r>
    </w:p>
    <w:p w14:paraId="418AF9A7" w14:textId="348F8973" w:rsidR="00064424" w:rsidRPr="00064424" w:rsidRDefault="00064424" w:rsidP="00064424">
      <w:pPr>
        <w:autoSpaceDE w:val="0"/>
        <w:autoSpaceDN w:val="0"/>
        <w:adjustRightInd w:val="0"/>
        <w:spacing w:after="80" w:line="240" w:lineRule="auto"/>
        <w:rPr>
          <w:rFonts w:eastAsiaTheme="minorHAnsi" w:cs="Times New Roman"/>
          <w:b/>
          <w:bCs/>
          <w:color w:val="222222"/>
          <w:sz w:val="28"/>
          <w:szCs w:val="28"/>
          <w:lang w:bidi="ar-SA"/>
        </w:rPr>
      </w:pPr>
      <w:r w:rsidRPr="00064424">
        <w:rPr>
          <w:rFonts w:eastAsiaTheme="minorHAnsi" w:cs="Times New Roman"/>
          <w:b/>
          <w:bCs/>
          <w:color w:val="222222"/>
          <w:sz w:val="28"/>
          <w:szCs w:val="28"/>
          <w:lang w:bidi="ar-SA"/>
        </w:rPr>
        <w:t>Disposal</w:t>
      </w:r>
    </w:p>
    <w:p w14:paraId="0B9862FF"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 xml:space="preserve">Wear </w:t>
      </w:r>
      <w:proofErr w:type="spellStart"/>
      <w:r w:rsidRPr="00064424">
        <w:rPr>
          <w:rFonts w:eastAsiaTheme="minorHAnsi" w:cs="Times New Roman"/>
          <w:bCs/>
          <w:color w:val="222222"/>
          <w:szCs w:val="24"/>
          <w:lang w:bidi="ar-SA"/>
        </w:rPr>
        <w:t>pvc</w:t>
      </w:r>
      <w:proofErr w:type="spellEnd"/>
      <w:r w:rsidRPr="00064424">
        <w:rPr>
          <w:rFonts w:eastAsiaTheme="minorHAnsi" w:cs="Times New Roman"/>
          <w:bCs/>
          <w:color w:val="222222"/>
          <w:szCs w:val="24"/>
          <w:lang w:bidi="ar-SA"/>
        </w:rPr>
        <w:t xml:space="preserve"> gloves, goggles (BS EN 166 3) and use a fume cupboard. Add small portions – up to 20 cm3 to a large volume of water in a bucket, leave over-night, neutralise with alkali solution and run to waste with lots of water.</w:t>
      </w:r>
    </w:p>
    <w:p w14:paraId="47111E43"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 w:val="28"/>
          <w:szCs w:val="28"/>
          <w:lang w:bidi="ar-SA"/>
        </w:rPr>
      </w:pPr>
      <w:r w:rsidRPr="00064424">
        <w:rPr>
          <w:rFonts w:eastAsiaTheme="minorHAnsi" w:cs="Times New Roman"/>
          <w:b/>
          <w:bCs/>
          <w:color w:val="222222"/>
          <w:sz w:val="28"/>
          <w:szCs w:val="28"/>
          <w:lang w:bidi="ar-SA"/>
        </w:rPr>
        <w:t>Spillage</w:t>
      </w:r>
    </w:p>
    <w:p w14:paraId="76C2DBB6"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 xml:space="preserve">Open windows and doors; wear </w:t>
      </w:r>
      <w:proofErr w:type="spellStart"/>
      <w:r w:rsidRPr="00064424">
        <w:rPr>
          <w:rFonts w:eastAsiaTheme="minorHAnsi" w:cs="Times New Roman"/>
          <w:bCs/>
          <w:color w:val="222222"/>
          <w:szCs w:val="24"/>
          <w:lang w:bidi="ar-SA"/>
        </w:rPr>
        <w:t>pvc</w:t>
      </w:r>
      <w:proofErr w:type="spellEnd"/>
      <w:r w:rsidRPr="00064424">
        <w:rPr>
          <w:rFonts w:eastAsiaTheme="minorHAnsi" w:cs="Times New Roman"/>
          <w:bCs/>
          <w:color w:val="222222"/>
          <w:szCs w:val="24"/>
          <w:lang w:bidi="ar-SA"/>
        </w:rPr>
        <w:t xml:space="preserve"> gloves and goggles (BS EN 166 3). For small spillages apply detergent and work to an emulsion with brush and water then run this to waste diluting greatly. For larger spillages cover with anhydrous sodium carbonate, carefully transfer to a bucket of water and treat as above. Area of spillage should be washed thoroughly with water and detergent.</w:t>
      </w:r>
    </w:p>
    <w:p w14:paraId="5E94E1C0" w14:textId="77777777" w:rsidR="00064424" w:rsidRDefault="00064424">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6EB80B67" w14:textId="0198D0F4" w:rsidR="00064424" w:rsidRPr="00064424" w:rsidRDefault="00064424" w:rsidP="00064424">
      <w:pPr>
        <w:autoSpaceDE w:val="0"/>
        <w:autoSpaceDN w:val="0"/>
        <w:adjustRightInd w:val="0"/>
        <w:spacing w:after="80" w:line="240" w:lineRule="auto"/>
        <w:rPr>
          <w:rFonts w:eastAsiaTheme="minorHAnsi" w:cs="Times New Roman"/>
          <w:b/>
          <w:bCs/>
          <w:color w:val="222222"/>
          <w:sz w:val="28"/>
          <w:szCs w:val="28"/>
          <w:lang w:bidi="ar-SA"/>
        </w:rPr>
      </w:pPr>
      <w:r w:rsidRPr="00064424">
        <w:rPr>
          <w:rFonts w:eastAsiaTheme="minorHAnsi" w:cs="Times New Roman"/>
          <w:b/>
          <w:bCs/>
          <w:color w:val="222222"/>
          <w:sz w:val="28"/>
          <w:szCs w:val="28"/>
          <w:lang w:bidi="ar-SA"/>
        </w:rPr>
        <w:lastRenderedPageBreak/>
        <w:t>Remedial Measures</w:t>
      </w:r>
    </w:p>
    <w:p w14:paraId="259A6DF3"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Cs w:val="24"/>
          <w:lang w:bidi="ar-SA"/>
        </w:rPr>
      </w:pPr>
      <w:r w:rsidRPr="00064424">
        <w:rPr>
          <w:rFonts w:eastAsiaTheme="minorHAnsi" w:cs="Times New Roman"/>
          <w:b/>
          <w:bCs/>
          <w:color w:val="222222"/>
          <w:szCs w:val="24"/>
          <w:lang w:bidi="ar-SA"/>
        </w:rPr>
        <w:t>Eyes</w:t>
      </w:r>
    </w:p>
    <w:p w14:paraId="3078BCC0"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Irrigate with water for at least 10 minutes. Obtain medical attention as soon as possible.</w:t>
      </w:r>
    </w:p>
    <w:p w14:paraId="18889EAA"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Cs w:val="24"/>
          <w:lang w:bidi="ar-SA"/>
        </w:rPr>
      </w:pPr>
      <w:r w:rsidRPr="00064424">
        <w:rPr>
          <w:rFonts w:eastAsiaTheme="minorHAnsi" w:cs="Times New Roman"/>
          <w:b/>
          <w:bCs/>
          <w:color w:val="222222"/>
          <w:szCs w:val="24"/>
          <w:lang w:bidi="ar-SA"/>
        </w:rPr>
        <w:t>Mouth</w:t>
      </w:r>
    </w:p>
    <w:p w14:paraId="4C3BA597"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Wash out mouth thoroughly with water. Don’t induce vomiting. Obtain medical attention as soon as possible.</w:t>
      </w:r>
    </w:p>
    <w:p w14:paraId="3B75CA32"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Cs w:val="24"/>
          <w:lang w:bidi="ar-SA"/>
        </w:rPr>
      </w:pPr>
      <w:r w:rsidRPr="00064424">
        <w:rPr>
          <w:rFonts w:eastAsiaTheme="minorHAnsi" w:cs="Times New Roman"/>
          <w:b/>
          <w:bCs/>
          <w:color w:val="222222"/>
          <w:szCs w:val="24"/>
          <w:lang w:bidi="ar-SA"/>
        </w:rPr>
        <w:t>Lungs</w:t>
      </w:r>
    </w:p>
    <w:p w14:paraId="30DABD73" w14:textId="77777777" w:rsidR="00064424" w:rsidRPr="00064424"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Move patient from area of exposure. Obtain medical attention if feeling unwell.</w:t>
      </w:r>
    </w:p>
    <w:p w14:paraId="49495BA1" w14:textId="77777777" w:rsidR="00064424" w:rsidRPr="00064424" w:rsidRDefault="00064424" w:rsidP="00064424">
      <w:pPr>
        <w:autoSpaceDE w:val="0"/>
        <w:autoSpaceDN w:val="0"/>
        <w:adjustRightInd w:val="0"/>
        <w:spacing w:after="80" w:line="240" w:lineRule="auto"/>
        <w:rPr>
          <w:rFonts w:eastAsiaTheme="minorHAnsi" w:cs="Times New Roman"/>
          <w:b/>
          <w:bCs/>
          <w:color w:val="222222"/>
          <w:szCs w:val="24"/>
          <w:lang w:bidi="ar-SA"/>
        </w:rPr>
      </w:pPr>
      <w:r w:rsidRPr="00064424">
        <w:rPr>
          <w:rFonts w:eastAsiaTheme="minorHAnsi" w:cs="Times New Roman"/>
          <w:b/>
          <w:bCs/>
          <w:color w:val="222222"/>
          <w:szCs w:val="24"/>
          <w:lang w:bidi="ar-SA"/>
        </w:rPr>
        <w:t>Skin</w:t>
      </w:r>
    </w:p>
    <w:p w14:paraId="4C0ABBBD" w14:textId="0A18C68C" w:rsidR="00EC56DE" w:rsidRDefault="00064424" w:rsidP="00064424">
      <w:pPr>
        <w:autoSpaceDE w:val="0"/>
        <w:autoSpaceDN w:val="0"/>
        <w:adjustRightInd w:val="0"/>
        <w:spacing w:after="80" w:line="240" w:lineRule="auto"/>
        <w:rPr>
          <w:rFonts w:eastAsiaTheme="minorHAnsi" w:cs="Times New Roman"/>
          <w:bCs/>
          <w:color w:val="222222"/>
          <w:szCs w:val="24"/>
          <w:lang w:bidi="ar-SA"/>
        </w:rPr>
      </w:pPr>
      <w:r w:rsidRPr="00064424">
        <w:rPr>
          <w:rFonts w:eastAsiaTheme="minorHAnsi" w:cs="Times New Roman"/>
          <w:bCs/>
          <w:color w:val="222222"/>
          <w:szCs w:val="24"/>
          <w:lang w:bidi="ar-SA"/>
        </w:rPr>
        <w:t>Wash well with soap and water. Remove and wash contaminated clothing. Obtain medical attention if irritation persists or if feeling unwell.</w:t>
      </w:r>
    </w:p>
    <w:p w14:paraId="7385A65F" w14:textId="77777777" w:rsidR="00EC56DE" w:rsidRDefault="00EC56D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94C8F95" w14:textId="4AB0B915" w:rsidR="00EC56DE" w:rsidRPr="001372D4" w:rsidRDefault="00EC56DE" w:rsidP="00EC56DE">
      <w:pPr>
        <w:pStyle w:val="Heading1"/>
        <w:spacing w:before="0" w:after="80" w:line="240" w:lineRule="auto"/>
        <w:rPr>
          <w:rFonts w:eastAsiaTheme="minorHAnsi"/>
          <w:lang w:bidi="ar-SA"/>
        </w:rPr>
      </w:pPr>
      <w:r w:rsidRPr="0072695F">
        <w:rPr>
          <w:rFonts w:eastAsiaTheme="minorHAnsi"/>
          <w:lang w:bidi="ar-SA"/>
        </w:rPr>
        <w:lastRenderedPageBreak/>
        <w:t>Benz</w:t>
      </w:r>
      <w:r>
        <w:rPr>
          <w:rFonts w:eastAsiaTheme="minorHAnsi"/>
          <w:lang w:bidi="ar-SA"/>
        </w:rPr>
        <w:t>onitrile</w:t>
      </w:r>
    </w:p>
    <w:p w14:paraId="76C512BE" w14:textId="77777777"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 xml:space="preserve">Alternative name: </w:t>
      </w:r>
      <w:proofErr w:type="spellStart"/>
      <w:r w:rsidRPr="00EC56DE">
        <w:rPr>
          <w:rFonts w:eastAsiaTheme="minorHAnsi" w:cs="Times New Roman"/>
          <w:bCs/>
          <w:color w:val="222222"/>
          <w:szCs w:val="24"/>
          <w:lang w:bidi="ar-SA"/>
        </w:rPr>
        <w:t>cyanobenzene</w:t>
      </w:r>
      <w:proofErr w:type="spellEnd"/>
      <w:r w:rsidRPr="00EC56DE">
        <w:rPr>
          <w:rFonts w:eastAsiaTheme="minorHAnsi" w:cs="Times New Roman"/>
          <w:bCs/>
          <w:color w:val="222222"/>
          <w:szCs w:val="24"/>
          <w:lang w:bidi="ar-SA"/>
        </w:rPr>
        <w:t xml:space="preserve">, phenyl cyanide.  Description: Description:  colourless </w:t>
      </w:r>
      <w:proofErr w:type="spellStart"/>
      <w:r w:rsidRPr="00EC56DE">
        <w:rPr>
          <w:rFonts w:eastAsiaTheme="minorHAnsi" w:cs="Times New Roman"/>
          <w:bCs/>
          <w:color w:val="222222"/>
          <w:szCs w:val="24"/>
          <w:lang w:bidi="ar-SA"/>
        </w:rPr>
        <w:t>oiily</w:t>
      </w:r>
      <w:proofErr w:type="spellEnd"/>
      <w:r w:rsidRPr="00EC56DE">
        <w:rPr>
          <w:rFonts w:eastAsiaTheme="minorHAnsi" w:cs="Times New Roman"/>
          <w:bCs/>
          <w:color w:val="222222"/>
          <w:szCs w:val="24"/>
          <w:lang w:bidi="ar-SA"/>
        </w:rPr>
        <w:t xml:space="preserve"> liquid, smelling of sweet almonds.</w:t>
      </w:r>
    </w:p>
    <w:p w14:paraId="16C07474" w14:textId="77777777" w:rsidR="00EC56DE" w:rsidRDefault="00EC56DE" w:rsidP="00EC56D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C10B19D" w14:textId="77777777"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The fumes or vapours are irritating to skin, eyes, mucous membranes and it is harmful if swallowed or in contact with the skin. Symptoms of severe exposure include: fatigue, excessive sweating, thirst, pyrexia, anxiety, tachycardia, &amp; hyperventilation. Symptoms may resolve on cessation of exposure. Will burn if exposed to heat or flame and can produce toxic cyanides.</w:t>
      </w:r>
    </w:p>
    <w:p w14:paraId="6CD7DE15" w14:textId="77777777" w:rsid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C56DE" w:rsidRPr="00B44834" w14:paraId="5CF54159" w14:textId="77777777" w:rsidTr="00EC56D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86AC24" w14:textId="77777777"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86B17B" w14:textId="77777777"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536B56" w14:textId="77777777"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49B029" w14:textId="77777777"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F80C1C" w14:textId="77777777"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C56DE" w:rsidRPr="00B44834" w14:paraId="7C0850D6" w14:textId="77777777" w:rsidTr="00EC56D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7D8CF7E" w14:textId="5456A0F0"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56DE">
              <w:rPr>
                <w:rFonts w:ascii="Arial Narrow" w:eastAsia="Times New Roman" w:hAnsi="Arial Narrow" w:cs="Arial"/>
                <w:color w:val="000000" w:themeColor="text1"/>
                <w:sz w:val="20"/>
                <w:szCs w:val="20"/>
                <w:lang w:eastAsia="en-GB" w:bidi="ar-SA"/>
              </w:rPr>
              <w:t>benzonitrile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39CFEA5" w14:textId="77777777"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E1F309" w14:textId="6A910D6C"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56DE">
              <w:rPr>
                <w:rFonts w:ascii="Arial Narrow" w:eastAsia="Times New Roman" w:hAnsi="Arial Narrow" w:cs="Arial"/>
                <w:color w:val="000000" w:themeColor="text1"/>
                <w:sz w:val="20"/>
                <w:szCs w:val="20"/>
                <w:lang w:eastAsia="en-GB" w:bidi="ar-SA"/>
              </w:rPr>
              <w:t>Acute toxin Cat 4 (oral)</w:t>
            </w:r>
            <w:r w:rsidRPr="00EC56DE">
              <w:rPr>
                <w:rFonts w:ascii="Arial Narrow" w:eastAsia="Times New Roman" w:hAnsi="Arial Narrow" w:cs="Arial"/>
                <w:color w:val="000000" w:themeColor="text1"/>
                <w:sz w:val="20"/>
                <w:szCs w:val="20"/>
                <w:lang w:eastAsia="en-GB" w:bidi="ar-SA"/>
              </w:rPr>
              <w:br/>
              <w:t>Acute toxin Cat 4 (dermal)</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3553BF" w14:textId="45305B08"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EC56DE">
              <w:rPr>
                <w:rFonts w:ascii="Arial Narrow" w:eastAsia="Times New Roman" w:hAnsi="Arial Narrow" w:cs="Arial"/>
                <w:color w:val="000000" w:themeColor="text1"/>
                <w:sz w:val="20"/>
                <w:szCs w:val="20"/>
                <w:lang w:eastAsia="en-GB" w:bidi="ar-SA"/>
              </w:rPr>
              <w:t>H302: Harmful if swallowed</w:t>
            </w:r>
            <w:r w:rsidRPr="00EC56DE">
              <w:rPr>
                <w:rFonts w:ascii="Arial Narrow" w:eastAsia="Times New Roman" w:hAnsi="Arial Narrow" w:cs="Arial"/>
                <w:color w:val="000000" w:themeColor="text1"/>
                <w:sz w:val="20"/>
                <w:szCs w:val="20"/>
                <w:lang w:eastAsia="en-GB" w:bidi="ar-SA"/>
              </w:rPr>
              <w:br/>
              <w:t>H312: Harmful in contact with skin.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BDA980F" w14:textId="4D3AC9D4" w:rsidR="00EC56DE" w:rsidRPr="00EC65A2" w:rsidRDefault="00EC56DE" w:rsidP="00EC56DE">
            <w:pPr>
              <w:spacing w:after="0" w:line="240" w:lineRule="auto"/>
              <w:ind w:left="-227"/>
              <w:rPr>
                <w:rFonts w:ascii="Arial Narrow" w:eastAsia="Times New Roman" w:hAnsi="Arial Narrow" w:cs="Arial"/>
                <w:color w:val="000000" w:themeColor="text1"/>
                <w:sz w:val="20"/>
                <w:szCs w:val="20"/>
                <w:lang w:eastAsia="en-GB" w:bidi="ar-SA"/>
              </w:rPr>
            </w:pPr>
            <w:r w:rsidRPr="00A5215A">
              <w:rPr>
                <w:rFonts w:ascii="Arial" w:eastAsia="Times New Roman" w:hAnsi="Arial" w:cs="Arial"/>
                <w:noProof/>
                <w:color w:val="747474"/>
                <w:szCs w:val="24"/>
                <w:lang w:eastAsia="en-GB" w:bidi="ar-SA"/>
              </w:rPr>
              <w:drawing>
                <wp:inline distT="0" distB="0" distL="0" distR="0" wp14:anchorId="260CC0D5" wp14:editId="635DAB32">
                  <wp:extent cx="525145" cy="525145"/>
                  <wp:effectExtent l="0" t="0" r="8255" b="8255"/>
                  <wp:docPr id="12" name="Picture 12"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8C49F1B" w14:textId="306FC158" w:rsidR="00E45C12" w:rsidRDefault="00E45C12" w:rsidP="00064424">
      <w:pPr>
        <w:autoSpaceDE w:val="0"/>
        <w:autoSpaceDN w:val="0"/>
        <w:adjustRightInd w:val="0"/>
        <w:spacing w:after="80" w:line="240" w:lineRule="auto"/>
        <w:rPr>
          <w:rFonts w:eastAsiaTheme="minorHAnsi" w:cs="Times New Roman"/>
          <w:bCs/>
          <w:color w:val="222222"/>
          <w:szCs w:val="24"/>
          <w:lang w:bidi="ar-SA"/>
        </w:rPr>
      </w:pPr>
    </w:p>
    <w:p w14:paraId="7B560057"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EC56DE">
        <w:rPr>
          <w:rFonts w:eastAsiaTheme="minorHAnsi" w:cs="Times New Roman"/>
          <w:b/>
          <w:bCs/>
          <w:color w:val="222222"/>
          <w:sz w:val="28"/>
          <w:szCs w:val="28"/>
          <w:lang w:bidi="ar-SA"/>
        </w:rPr>
        <w:t>Incompatibility</w:t>
      </w:r>
    </w:p>
    <w:p w14:paraId="25FE760E" w14:textId="6DFCAE0B"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Incompatible with strong oxidizers such as acids, acid salts, chlorates and nitrates. Strong alkalis can produce ammonia.</w:t>
      </w:r>
    </w:p>
    <w:p w14:paraId="2E03B07C"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EC56DE">
        <w:rPr>
          <w:rFonts w:eastAsiaTheme="minorHAnsi" w:cs="Times New Roman"/>
          <w:b/>
          <w:bCs/>
          <w:color w:val="222222"/>
          <w:sz w:val="28"/>
          <w:szCs w:val="28"/>
          <w:lang w:bidi="ar-SA"/>
        </w:rPr>
        <w:t>Handling</w:t>
      </w:r>
    </w:p>
    <w:p w14:paraId="44CC754C" w14:textId="6A4ED98C"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 xml:space="preserve">Wear </w:t>
      </w:r>
      <w:proofErr w:type="spellStart"/>
      <w:r w:rsidRPr="00EC56DE">
        <w:rPr>
          <w:rFonts w:eastAsiaTheme="minorHAnsi" w:cs="Times New Roman"/>
          <w:bCs/>
          <w:color w:val="222222"/>
          <w:szCs w:val="24"/>
          <w:lang w:bidi="ar-SA"/>
        </w:rPr>
        <w:t>pvc</w:t>
      </w:r>
      <w:proofErr w:type="spellEnd"/>
      <w:r w:rsidRPr="00EC56DE">
        <w:rPr>
          <w:rFonts w:eastAsiaTheme="minorHAnsi" w:cs="Times New Roman"/>
          <w:bCs/>
          <w:color w:val="222222"/>
          <w:szCs w:val="24"/>
          <w:lang w:bidi="ar-SA"/>
        </w:rPr>
        <w:t xml:space="preserve"> or nitrile gloves and eye protection. FF – DP, CO2 &amp; WS.</w:t>
      </w:r>
    </w:p>
    <w:p w14:paraId="72BCD06E"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EC56DE">
        <w:rPr>
          <w:rFonts w:eastAsiaTheme="minorHAnsi" w:cs="Times New Roman"/>
          <w:b/>
          <w:bCs/>
          <w:color w:val="222222"/>
          <w:sz w:val="28"/>
          <w:szCs w:val="28"/>
          <w:lang w:bidi="ar-SA"/>
        </w:rPr>
        <w:t>Storage</w:t>
      </w:r>
    </w:p>
    <w:p w14:paraId="7D714213" w14:textId="315A251F"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General store, away from oxidising agents. Benzonitrile is hygroscopic so the container should be kept tightly stoppered.</w:t>
      </w:r>
    </w:p>
    <w:p w14:paraId="7D00BC40"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EC56DE">
        <w:rPr>
          <w:rFonts w:eastAsiaTheme="minorHAnsi" w:cs="Times New Roman"/>
          <w:b/>
          <w:bCs/>
          <w:color w:val="222222"/>
          <w:sz w:val="28"/>
          <w:szCs w:val="28"/>
          <w:lang w:bidi="ar-SA"/>
        </w:rPr>
        <w:t>Disposal</w:t>
      </w:r>
    </w:p>
    <w:p w14:paraId="3D9BD33D" w14:textId="34C980AC"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Small amounts such as washings from glassware can be run to waste with copious quantities of cold water. Larger amounts should be kept for disposal by a registered contractor.</w:t>
      </w:r>
    </w:p>
    <w:p w14:paraId="1E0398F0"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EC56DE">
        <w:rPr>
          <w:rFonts w:eastAsiaTheme="minorHAnsi" w:cs="Times New Roman"/>
          <w:b/>
          <w:bCs/>
          <w:color w:val="222222"/>
          <w:sz w:val="28"/>
          <w:szCs w:val="28"/>
          <w:lang w:bidi="ar-SA"/>
        </w:rPr>
        <w:t>Spillage</w:t>
      </w:r>
    </w:p>
    <w:p w14:paraId="5839817A" w14:textId="711E5C58"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 xml:space="preserve">Wear </w:t>
      </w:r>
      <w:proofErr w:type="spellStart"/>
      <w:r w:rsidRPr="00EC56DE">
        <w:rPr>
          <w:rFonts w:eastAsiaTheme="minorHAnsi" w:cs="Times New Roman"/>
          <w:bCs/>
          <w:color w:val="222222"/>
          <w:szCs w:val="24"/>
          <w:lang w:bidi="ar-SA"/>
        </w:rPr>
        <w:t>pvc</w:t>
      </w:r>
      <w:proofErr w:type="spellEnd"/>
      <w:r w:rsidRPr="00EC56DE">
        <w:rPr>
          <w:rFonts w:eastAsiaTheme="minorHAnsi" w:cs="Times New Roman"/>
          <w:bCs/>
          <w:color w:val="222222"/>
          <w:szCs w:val="24"/>
          <w:lang w:bidi="ar-SA"/>
        </w:rPr>
        <w:t xml:space="preserve"> or nitrile gloves and eye protection. mop up with mineral absorbent or paper towels and place in a fume cupboard to evaporate.</w:t>
      </w:r>
    </w:p>
    <w:p w14:paraId="312903F5"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 w:val="28"/>
          <w:szCs w:val="28"/>
          <w:lang w:bidi="ar-SA"/>
        </w:rPr>
      </w:pPr>
      <w:r w:rsidRPr="00EC56DE">
        <w:rPr>
          <w:rFonts w:eastAsiaTheme="minorHAnsi" w:cs="Times New Roman"/>
          <w:b/>
          <w:bCs/>
          <w:color w:val="222222"/>
          <w:sz w:val="28"/>
          <w:szCs w:val="28"/>
          <w:lang w:bidi="ar-SA"/>
        </w:rPr>
        <w:t>Remedial Measures</w:t>
      </w:r>
    </w:p>
    <w:p w14:paraId="0D89914B"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Cs w:val="24"/>
          <w:lang w:bidi="ar-SA"/>
        </w:rPr>
      </w:pPr>
      <w:r w:rsidRPr="00EC56DE">
        <w:rPr>
          <w:rFonts w:eastAsiaTheme="minorHAnsi" w:cs="Times New Roman"/>
          <w:b/>
          <w:bCs/>
          <w:color w:val="222222"/>
          <w:szCs w:val="24"/>
          <w:lang w:bidi="ar-SA"/>
        </w:rPr>
        <w:t>Eyes</w:t>
      </w:r>
    </w:p>
    <w:p w14:paraId="61314C60" w14:textId="5FFF7646"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Irrigate with water for at least 10 minutes. Obtain medical attention as soon as possible.</w:t>
      </w:r>
    </w:p>
    <w:p w14:paraId="3B4BF5C9"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Cs w:val="24"/>
          <w:lang w:bidi="ar-SA"/>
        </w:rPr>
      </w:pPr>
      <w:r w:rsidRPr="00EC56DE">
        <w:rPr>
          <w:rFonts w:eastAsiaTheme="minorHAnsi" w:cs="Times New Roman"/>
          <w:b/>
          <w:bCs/>
          <w:color w:val="222222"/>
          <w:szCs w:val="24"/>
          <w:lang w:bidi="ar-SA"/>
        </w:rPr>
        <w:t>Mouth</w:t>
      </w:r>
    </w:p>
    <w:p w14:paraId="49A24D22" w14:textId="172776A6"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Wash out mouth thoroughly with water. Don’t induce vomiting. Obtain medical attention if unconscious or if feeling unwell</w:t>
      </w:r>
    </w:p>
    <w:p w14:paraId="7275FDEB"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Cs w:val="24"/>
          <w:lang w:bidi="ar-SA"/>
        </w:rPr>
      </w:pPr>
      <w:r w:rsidRPr="00EC56DE">
        <w:rPr>
          <w:rFonts w:eastAsiaTheme="minorHAnsi" w:cs="Times New Roman"/>
          <w:b/>
          <w:bCs/>
          <w:color w:val="222222"/>
          <w:szCs w:val="24"/>
          <w:lang w:bidi="ar-SA"/>
        </w:rPr>
        <w:t>Lungs</w:t>
      </w:r>
    </w:p>
    <w:p w14:paraId="625FCC03" w14:textId="6D6A03FA"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Move patient from area of exposure. Rest and keep warm. Obtain medical attention.</w:t>
      </w:r>
    </w:p>
    <w:p w14:paraId="10226E41" w14:textId="77777777" w:rsidR="00EC56DE" w:rsidRPr="00EC56DE" w:rsidRDefault="00EC56DE" w:rsidP="00EC56DE">
      <w:pPr>
        <w:autoSpaceDE w:val="0"/>
        <w:autoSpaceDN w:val="0"/>
        <w:adjustRightInd w:val="0"/>
        <w:spacing w:after="80" w:line="240" w:lineRule="auto"/>
        <w:rPr>
          <w:rFonts w:eastAsiaTheme="minorHAnsi" w:cs="Times New Roman"/>
          <w:b/>
          <w:bCs/>
          <w:color w:val="222222"/>
          <w:szCs w:val="24"/>
          <w:lang w:bidi="ar-SA"/>
        </w:rPr>
      </w:pPr>
      <w:r w:rsidRPr="00EC56DE">
        <w:rPr>
          <w:rFonts w:eastAsiaTheme="minorHAnsi" w:cs="Times New Roman"/>
          <w:b/>
          <w:bCs/>
          <w:color w:val="222222"/>
          <w:szCs w:val="24"/>
          <w:lang w:bidi="ar-SA"/>
        </w:rPr>
        <w:t>Skin</w:t>
      </w:r>
    </w:p>
    <w:p w14:paraId="3D80F6AD" w14:textId="13EC5AF4" w:rsidR="00EC56DE" w:rsidRPr="00EC56DE" w:rsidRDefault="00EC56DE" w:rsidP="00EC56DE">
      <w:pPr>
        <w:autoSpaceDE w:val="0"/>
        <w:autoSpaceDN w:val="0"/>
        <w:adjustRightInd w:val="0"/>
        <w:spacing w:after="80" w:line="240" w:lineRule="auto"/>
        <w:rPr>
          <w:rFonts w:eastAsiaTheme="minorHAnsi" w:cs="Times New Roman"/>
          <w:bCs/>
          <w:color w:val="222222"/>
          <w:szCs w:val="24"/>
          <w:lang w:bidi="ar-SA"/>
        </w:rPr>
      </w:pPr>
      <w:r w:rsidRPr="00EC56DE">
        <w:rPr>
          <w:rFonts w:eastAsiaTheme="minorHAnsi" w:cs="Times New Roman"/>
          <w:bCs/>
          <w:color w:val="222222"/>
          <w:szCs w:val="24"/>
          <w:lang w:bidi="ar-SA"/>
        </w:rPr>
        <w:t>Remove and wash any contaminated clothing. Wash area with soap and water for several. Obtain medical attention if area affected is large or if irritation persists.</w:t>
      </w:r>
    </w:p>
    <w:p w14:paraId="4A590E3B" w14:textId="641393AF" w:rsidR="00EC56DE" w:rsidRDefault="00EC56D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E1583B4" w14:textId="5AFEF36D" w:rsidR="008F3C48" w:rsidRDefault="008F3C48">
      <w:pPr>
        <w:spacing w:after="200"/>
        <w:rPr>
          <w:rFonts w:eastAsiaTheme="minorHAnsi" w:cs="Times New Roman"/>
          <w:bCs/>
          <w:color w:val="222222"/>
          <w:szCs w:val="24"/>
          <w:lang w:bidi="ar-SA"/>
        </w:rPr>
      </w:pPr>
      <w:r>
        <w:rPr>
          <w:rFonts w:eastAsiaTheme="minorHAnsi" w:cs="Times New Roman"/>
          <w:bCs/>
          <w:color w:val="222222"/>
          <w:szCs w:val="24"/>
          <w:lang w:bidi="ar-SA"/>
        </w:rPr>
        <w:lastRenderedPageBreak/>
        <w:br w:type="page"/>
      </w:r>
    </w:p>
    <w:p w14:paraId="43B287EF" w14:textId="42E66C72" w:rsidR="008F3C48" w:rsidRPr="001372D4" w:rsidRDefault="008F3C48" w:rsidP="008F3C48">
      <w:pPr>
        <w:pStyle w:val="Heading1"/>
        <w:spacing w:before="0" w:after="80" w:line="240" w:lineRule="auto"/>
        <w:rPr>
          <w:rFonts w:eastAsiaTheme="minorHAnsi"/>
          <w:lang w:bidi="ar-SA"/>
        </w:rPr>
      </w:pPr>
      <w:r w:rsidRPr="0072695F">
        <w:rPr>
          <w:rFonts w:eastAsiaTheme="minorHAnsi"/>
          <w:lang w:bidi="ar-SA"/>
        </w:rPr>
        <w:lastRenderedPageBreak/>
        <w:t>Be</w:t>
      </w:r>
      <w:r>
        <w:rPr>
          <w:rFonts w:eastAsiaTheme="minorHAnsi"/>
          <w:lang w:bidi="ar-SA"/>
        </w:rPr>
        <w:t>ryllium metal and compounds</w:t>
      </w:r>
    </w:p>
    <w:p w14:paraId="4FF15B26" w14:textId="77777777" w:rsidR="008F3C48" w:rsidRPr="008F3C48" w:rsidRDefault="008F3C48" w:rsidP="008F3C48">
      <w:pPr>
        <w:autoSpaceDE w:val="0"/>
        <w:autoSpaceDN w:val="0"/>
        <w:adjustRightInd w:val="0"/>
        <w:spacing w:after="80" w:line="240" w:lineRule="auto"/>
        <w:rPr>
          <w:rFonts w:eastAsiaTheme="minorHAnsi" w:cs="Times New Roman"/>
          <w:b/>
          <w:bCs/>
          <w:color w:val="FF0000"/>
          <w:szCs w:val="24"/>
          <w:lang w:bidi="ar-SA"/>
        </w:rPr>
      </w:pPr>
      <w:r w:rsidRPr="008F3C48">
        <w:rPr>
          <w:rFonts w:eastAsiaTheme="minorHAnsi" w:cs="Times New Roman"/>
          <w:b/>
          <w:bCs/>
          <w:color w:val="FF0000"/>
          <w:szCs w:val="24"/>
          <w:lang w:bidi="ar-SA"/>
        </w:rPr>
        <w:t>Should not be available in school labs. Not recommended.</w:t>
      </w:r>
    </w:p>
    <w:p w14:paraId="64E3EC8A" w14:textId="77777777" w:rsidR="008F3C48" w:rsidRDefault="008F3C48" w:rsidP="008F3C4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07B9E40" w14:textId="77777777" w:rsidR="008F3C48" w:rsidRPr="00E45C12" w:rsidRDefault="008F3C48" w:rsidP="008F3C48">
      <w:pPr>
        <w:autoSpaceDE w:val="0"/>
        <w:autoSpaceDN w:val="0"/>
        <w:adjustRightInd w:val="0"/>
        <w:spacing w:after="80" w:line="240" w:lineRule="auto"/>
        <w:rPr>
          <w:rFonts w:eastAsiaTheme="minorHAnsi" w:cs="Times New Roman"/>
          <w:bCs/>
          <w:color w:val="222222"/>
          <w:szCs w:val="24"/>
          <w:lang w:bidi="ar-SA"/>
        </w:rPr>
      </w:pPr>
      <w:r w:rsidRPr="008F3C48">
        <w:rPr>
          <w:rFonts w:eastAsiaTheme="minorHAnsi" w:cs="Times New Roman"/>
          <w:bCs/>
          <w:color w:val="222222"/>
          <w:szCs w:val="24"/>
          <w:lang w:bidi="ar-SA"/>
        </w:rPr>
        <w:t>Very toxic and can cause cancer. Category 2 carcinogen by inhalation. Toxic if swallowed. Irritates the skin, eyes and respiratory system. Harmful by skin absorption and may cause sensitisation by skin contact or inhalation. Cuts and scratches containing particles of beryllium may be slow to heal. Chronic effects by inhalation of dust. Beryllium metal dust or powder will burn if exposed to flame and may present an explosion risk dependent upon the fineness of the particles.</w:t>
      </w:r>
    </w:p>
    <w:p w14:paraId="04D9083F" w14:textId="77777777" w:rsidR="008F3C48" w:rsidRDefault="008F3C48" w:rsidP="008F3C48">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8F3C48" w:rsidRPr="00B44834" w14:paraId="4B242680"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1972E1" w14:textId="7777777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58F92D" w14:textId="7777777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5C3294" w14:textId="7777777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0D1BBB" w14:textId="7777777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ED7EBE" w14:textId="7777777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F3C48" w:rsidRPr="00B44834" w14:paraId="2684E4EC"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4E5D07F" w14:textId="689E904D"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Narrow" w:eastAsia="Times New Roman" w:hAnsi="Arial Narrow" w:cs="Arial"/>
                <w:color w:val="000000" w:themeColor="text1"/>
                <w:sz w:val="20"/>
                <w:szCs w:val="20"/>
                <w:lang w:eastAsia="en-GB" w:bidi="ar-SA"/>
              </w:rPr>
              <w:t>beryllium metal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F7C635D" w14:textId="7777777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FCCEB6" w14:textId="30DC64F7"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Narrow" w:eastAsia="Times New Roman" w:hAnsi="Arial Narrow" w:cs="Arial"/>
                <w:color w:val="000000" w:themeColor="text1"/>
                <w:sz w:val="20"/>
                <w:szCs w:val="20"/>
                <w:lang w:eastAsia="en-GB" w:bidi="ar-SA"/>
              </w:rPr>
              <w:t>Acute toxin Cat 3 (oral)</w:t>
            </w:r>
            <w:r w:rsidRPr="008F3C48">
              <w:rPr>
                <w:rFonts w:ascii="Arial Narrow" w:eastAsia="Times New Roman" w:hAnsi="Arial Narrow" w:cs="Arial"/>
                <w:color w:val="000000" w:themeColor="text1"/>
                <w:sz w:val="20"/>
                <w:szCs w:val="20"/>
                <w:lang w:eastAsia="en-GB" w:bidi="ar-SA"/>
              </w:rPr>
              <w:br/>
              <w:t>Acute toxin Cat 2 (inhalation)</w:t>
            </w:r>
            <w:r w:rsidRPr="008F3C48">
              <w:rPr>
                <w:rFonts w:ascii="Arial Narrow" w:eastAsia="Times New Roman" w:hAnsi="Arial Narrow" w:cs="Arial"/>
                <w:color w:val="000000" w:themeColor="text1"/>
                <w:sz w:val="20"/>
                <w:szCs w:val="20"/>
                <w:lang w:eastAsia="en-GB" w:bidi="ar-SA"/>
              </w:rPr>
              <w:br/>
              <w:t>Skin / Eye irritant Cat 2</w:t>
            </w:r>
            <w:r w:rsidRPr="008F3C48">
              <w:rPr>
                <w:rFonts w:ascii="Arial Narrow" w:eastAsia="Times New Roman" w:hAnsi="Arial Narrow" w:cs="Arial"/>
                <w:color w:val="000000" w:themeColor="text1"/>
                <w:sz w:val="20"/>
                <w:szCs w:val="20"/>
                <w:lang w:eastAsia="en-GB" w:bidi="ar-SA"/>
              </w:rPr>
              <w:br/>
              <w:t>Skin sensitiser Cat 1</w:t>
            </w:r>
            <w:r w:rsidRPr="008F3C48">
              <w:rPr>
                <w:rFonts w:ascii="Arial Narrow" w:eastAsia="Times New Roman" w:hAnsi="Arial Narrow" w:cs="Arial"/>
                <w:color w:val="000000" w:themeColor="text1"/>
                <w:sz w:val="20"/>
                <w:szCs w:val="20"/>
                <w:lang w:eastAsia="en-GB" w:bidi="ar-SA"/>
              </w:rPr>
              <w:br/>
              <w:t>Carcinogen cat 1B</w:t>
            </w:r>
            <w:r w:rsidRPr="008F3C48">
              <w:rPr>
                <w:rFonts w:ascii="Arial Narrow" w:eastAsia="Times New Roman" w:hAnsi="Arial Narrow" w:cs="Arial"/>
                <w:color w:val="000000" w:themeColor="text1"/>
                <w:sz w:val="20"/>
                <w:szCs w:val="20"/>
                <w:lang w:eastAsia="en-GB" w:bidi="ar-SA"/>
              </w:rPr>
              <w:br/>
              <w:t>Specific target organ toxin on repeated exposure cat 1</w:t>
            </w:r>
            <w:r w:rsidRPr="008F3C48">
              <w:rPr>
                <w:rFonts w:ascii="Arial Narrow" w:eastAsia="Times New Roman" w:hAnsi="Arial Narrow" w:cs="Arial"/>
                <w:color w:val="000000" w:themeColor="text1"/>
                <w:sz w:val="20"/>
                <w:szCs w:val="20"/>
                <w:lang w:eastAsia="en-GB" w:bidi="ar-SA"/>
              </w:rPr>
              <w:b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92F37B" w14:textId="3060A8DF"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Narrow" w:eastAsia="Times New Roman" w:hAnsi="Arial Narrow" w:cs="Arial"/>
                <w:color w:val="000000" w:themeColor="text1"/>
                <w:sz w:val="20"/>
                <w:szCs w:val="20"/>
                <w:lang w:eastAsia="en-GB" w:bidi="ar-SA"/>
              </w:rPr>
              <w:t>H311: Toxic by ingestion</w:t>
            </w:r>
            <w:r w:rsidRPr="008F3C48">
              <w:rPr>
                <w:rFonts w:ascii="Arial Narrow" w:eastAsia="Times New Roman" w:hAnsi="Arial Narrow" w:cs="Arial"/>
                <w:color w:val="000000" w:themeColor="text1"/>
                <w:sz w:val="20"/>
                <w:szCs w:val="20"/>
                <w:lang w:eastAsia="en-GB" w:bidi="ar-SA"/>
              </w:rPr>
              <w:br/>
              <w:t>H330: Fatal if inhaled.</w:t>
            </w:r>
            <w:r w:rsidRPr="008F3C48">
              <w:rPr>
                <w:rFonts w:ascii="Arial Narrow" w:eastAsia="Times New Roman" w:hAnsi="Arial Narrow" w:cs="Arial"/>
                <w:color w:val="000000" w:themeColor="text1"/>
                <w:sz w:val="20"/>
                <w:szCs w:val="20"/>
                <w:lang w:eastAsia="en-GB" w:bidi="ar-SA"/>
              </w:rPr>
              <w:br/>
              <w:t>H315: Causes skin irritation</w:t>
            </w:r>
            <w:r w:rsidRPr="008F3C48">
              <w:rPr>
                <w:rFonts w:ascii="Arial Narrow" w:eastAsia="Times New Roman" w:hAnsi="Arial Narrow" w:cs="Arial"/>
                <w:color w:val="000000" w:themeColor="text1"/>
                <w:sz w:val="20"/>
                <w:szCs w:val="20"/>
                <w:lang w:eastAsia="en-GB" w:bidi="ar-SA"/>
              </w:rPr>
              <w:br/>
              <w:t>H319: Causes serious eye irritation</w:t>
            </w:r>
            <w:r w:rsidRPr="008F3C48">
              <w:rPr>
                <w:rFonts w:ascii="Arial Narrow" w:eastAsia="Times New Roman" w:hAnsi="Arial Narrow" w:cs="Arial"/>
                <w:color w:val="000000" w:themeColor="text1"/>
                <w:sz w:val="20"/>
                <w:szCs w:val="20"/>
                <w:lang w:eastAsia="en-GB" w:bidi="ar-SA"/>
              </w:rPr>
              <w:br/>
              <w:t>H317: May cause an allergic skin reaction.</w:t>
            </w:r>
            <w:r w:rsidRPr="008F3C48">
              <w:rPr>
                <w:rFonts w:ascii="Arial Narrow" w:eastAsia="Times New Roman" w:hAnsi="Arial Narrow" w:cs="Arial"/>
                <w:color w:val="000000" w:themeColor="text1"/>
                <w:sz w:val="20"/>
                <w:szCs w:val="20"/>
                <w:lang w:eastAsia="en-GB" w:bidi="ar-SA"/>
              </w:rPr>
              <w:br/>
              <w:t>H335: May cause respiratory irritation.</w:t>
            </w:r>
            <w:r w:rsidRPr="008F3C48">
              <w:rPr>
                <w:rFonts w:ascii="Arial Narrow" w:eastAsia="Times New Roman" w:hAnsi="Arial Narrow" w:cs="Arial"/>
                <w:color w:val="000000" w:themeColor="text1"/>
                <w:sz w:val="20"/>
                <w:szCs w:val="20"/>
                <w:lang w:eastAsia="en-GB" w:bidi="ar-SA"/>
              </w:rPr>
              <w:br/>
              <w:t>H350i: May cause cancer by inhalation</w:t>
            </w:r>
            <w:r w:rsidRPr="008F3C48">
              <w:rPr>
                <w:rFonts w:ascii="Arial Narrow" w:eastAsia="Times New Roman" w:hAnsi="Arial Narrow" w:cs="Arial"/>
                <w:color w:val="000000" w:themeColor="text1"/>
                <w:sz w:val="20"/>
                <w:szCs w:val="20"/>
                <w:lang w:eastAsia="en-GB" w:bidi="ar-SA"/>
              </w:rPr>
              <w:br/>
              <w:t>H372: Causes damage to lungs via inhalation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93ADF1" w14:textId="241D8CDB" w:rsidR="008F3C48" w:rsidRPr="00EC65A2"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w:eastAsia="Times New Roman" w:hAnsi="Arial" w:cs="Arial"/>
                <w:noProof/>
                <w:color w:val="747474"/>
                <w:szCs w:val="24"/>
                <w:lang w:eastAsia="en-GB" w:bidi="ar-SA"/>
              </w:rPr>
              <w:drawing>
                <wp:inline distT="0" distB="0" distL="0" distR="0" wp14:anchorId="25E6FACC" wp14:editId="29301D35">
                  <wp:extent cx="523875" cy="523875"/>
                  <wp:effectExtent l="0" t="0" r="9525" b="9525"/>
                  <wp:docPr id="24" name="Picture 24"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8F3C48">
              <w:rPr>
                <w:rFonts w:ascii="Arial" w:eastAsia="Times New Roman" w:hAnsi="Arial" w:cs="Arial"/>
                <w:noProof/>
                <w:color w:val="747474"/>
                <w:szCs w:val="24"/>
                <w:lang w:eastAsia="en-GB" w:bidi="ar-SA"/>
              </w:rPr>
              <w:drawing>
                <wp:inline distT="0" distB="0" distL="0" distR="0" wp14:anchorId="1CB1817B" wp14:editId="60C10FF1">
                  <wp:extent cx="523875" cy="523875"/>
                  <wp:effectExtent l="0" t="0" r="9525" b="9525"/>
                  <wp:docPr id="26" name="Picture 2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5215A">
              <w:rPr>
                <w:rFonts w:ascii="Arial" w:eastAsia="Times New Roman" w:hAnsi="Arial" w:cs="Arial"/>
                <w:noProof/>
                <w:color w:val="747474"/>
                <w:szCs w:val="24"/>
                <w:lang w:eastAsia="en-GB" w:bidi="ar-SA"/>
              </w:rPr>
              <w:drawing>
                <wp:inline distT="0" distB="0" distL="0" distR="0" wp14:anchorId="534EFAA4" wp14:editId="17F2354E">
                  <wp:extent cx="525145" cy="525145"/>
                  <wp:effectExtent l="0" t="0" r="8255" b="8255"/>
                  <wp:docPr id="22" name="Picture 22"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F3C48" w:rsidRPr="00B44834" w14:paraId="774EAB8E"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EA0B82" w14:textId="6DC14E61" w:rsidR="008F3C48" w:rsidRPr="008F3C48"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Narrow" w:eastAsia="Times New Roman" w:hAnsi="Arial Narrow" w:cs="Arial"/>
                <w:color w:val="000000" w:themeColor="text1"/>
                <w:sz w:val="20"/>
                <w:szCs w:val="20"/>
                <w:lang w:eastAsia="en-GB" w:bidi="ar-SA"/>
              </w:rPr>
              <w:t>Beryllium</w:t>
            </w:r>
            <w:r>
              <w:rPr>
                <w:rFonts w:ascii="Arial Narrow" w:eastAsia="Times New Roman" w:hAnsi="Arial Narrow" w:cs="Arial"/>
                <w:color w:val="000000" w:themeColor="text1"/>
                <w:sz w:val="20"/>
                <w:szCs w:val="20"/>
                <w:lang w:eastAsia="en-GB" w:bidi="ar-SA"/>
              </w:rPr>
              <w:t xml:space="preserve"> c</w:t>
            </w:r>
            <w:r w:rsidRPr="008F3C48">
              <w:rPr>
                <w:rFonts w:ascii="Arial Narrow" w:eastAsia="Times New Roman" w:hAnsi="Arial Narrow" w:cs="Arial"/>
                <w:color w:val="000000" w:themeColor="text1"/>
                <w:sz w:val="20"/>
                <w:szCs w:val="20"/>
                <w:lang w:eastAsia="en-GB" w:bidi="ar-SA"/>
              </w:rPr>
              <w:t>ompounds</w:t>
            </w:r>
            <w:r>
              <w:rPr>
                <w:rFonts w:ascii="Arial Narrow" w:eastAsia="Times New Roman" w:hAnsi="Arial Narrow" w:cs="Arial"/>
                <w:color w:val="000000" w:themeColor="text1"/>
                <w:sz w:val="20"/>
                <w:szCs w:val="20"/>
                <w:lang w:eastAsia="en-GB" w:bidi="ar-SA"/>
              </w:rPr>
              <w:t xml:space="preserve"> </w:t>
            </w:r>
            <w:r w:rsidRPr="008F3C48">
              <w:rPr>
                <w:rFonts w:ascii="Arial Narrow" w:eastAsia="Times New Roman" w:hAnsi="Arial Narrow" w:cs="Arial"/>
                <w:color w:val="000000" w:themeColor="text1"/>
                <w:sz w:val="20"/>
                <w:szCs w:val="20"/>
                <w:lang w:eastAsia="en-GB" w:bidi="ar-SA"/>
              </w:rPr>
              <w:t>excepting</w:t>
            </w:r>
            <w:r>
              <w:rPr>
                <w:rFonts w:ascii="Arial Narrow" w:eastAsia="Times New Roman" w:hAnsi="Arial Narrow" w:cs="Arial"/>
                <w:color w:val="000000" w:themeColor="text1"/>
                <w:sz w:val="20"/>
                <w:szCs w:val="20"/>
                <w:lang w:eastAsia="en-GB" w:bidi="ar-SA"/>
              </w:rPr>
              <w:t xml:space="preserve"> </w:t>
            </w:r>
            <w:r w:rsidRPr="008F3C48">
              <w:rPr>
                <w:rFonts w:ascii="Arial Narrow" w:eastAsia="Times New Roman" w:hAnsi="Arial Narrow" w:cs="Arial"/>
                <w:color w:val="000000" w:themeColor="text1"/>
                <w:sz w:val="20"/>
                <w:szCs w:val="20"/>
                <w:lang w:eastAsia="en-GB" w:bidi="ar-SA"/>
              </w:rPr>
              <w:t>aluminium</w:t>
            </w:r>
            <w:r>
              <w:rPr>
                <w:rFonts w:ascii="Arial Narrow" w:eastAsia="Times New Roman" w:hAnsi="Arial Narrow" w:cs="Arial"/>
                <w:color w:val="000000" w:themeColor="text1"/>
                <w:sz w:val="20"/>
                <w:szCs w:val="20"/>
                <w:lang w:eastAsia="en-GB" w:bidi="ar-SA"/>
              </w:rPr>
              <w:t xml:space="preserve"> </w:t>
            </w:r>
            <w:r w:rsidRPr="008F3C48">
              <w:rPr>
                <w:rFonts w:ascii="Arial Narrow" w:eastAsia="Times New Roman" w:hAnsi="Arial Narrow" w:cs="Arial"/>
                <w:color w:val="000000" w:themeColor="text1"/>
                <w:sz w:val="20"/>
                <w:szCs w:val="20"/>
                <w:lang w:eastAsia="en-GB" w:bidi="ar-SA"/>
              </w:rPr>
              <w:t>beryllium silicates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C8594F" w14:textId="0568F09E" w:rsidR="008F3C48"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1718CB" w14:textId="6D5A1A15" w:rsidR="008F3C48" w:rsidRPr="008F3C48"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Narrow" w:eastAsia="Times New Roman" w:hAnsi="Arial Narrow" w:cs="Arial"/>
                <w:color w:val="000000" w:themeColor="text1"/>
                <w:sz w:val="20"/>
                <w:szCs w:val="20"/>
                <w:lang w:eastAsia="en-GB" w:bidi="ar-SA"/>
              </w:rPr>
              <w:t>Acute toxin Cat 3 (oral)</w:t>
            </w:r>
            <w:r w:rsidRPr="008F3C48">
              <w:rPr>
                <w:rFonts w:ascii="Arial Narrow" w:eastAsia="Times New Roman" w:hAnsi="Arial Narrow" w:cs="Arial"/>
                <w:color w:val="000000" w:themeColor="text1"/>
                <w:sz w:val="20"/>
                <w:szCs w:val="20"/>
                <w:lang w:eastAsia="en-GB" w:bidi="ar-SA"/>
              </w:rPr>
              <w:br/>
              <w:t>Acute toxin Cat 2 (inhalation)</w:t>
            </w:r>
            <w:r w:rsidRPr="008F3C48">
              <w:rPr>
                <w:rFonts w:ascii="Arial Narrow" w:eastAsia="Times New Roman" w:hAnsi="Arial Narrow" w:cs="Arial"/>
                <w:color w:val="000000" w:themeColor="text1"/>
                <w:sz w:val="20"/>
                <w:szCs w:val="20"/>
                <w:lang w:eastAsia="en-GB" w:bidi="ar-SA"/>
              </w:rPr>
              <w:br/>
              <w:t>Skin / Eye irritant Cat 2</w:t>
            </w:r>
            <w:r w:rsidRPr="008F3C48">
              <w:rPr>
                <w:rFonts w:ascii="Arial Narrow" w:eastAsia="Times New Roman" w:hAnsi="Arial Narrow" w:cs="Arial"/>
                <w:color w:val="000000" w:themeColor="text1"/>
                <w:sz w:val="20"/>
                <w:szCs w:val="20"/>
                <w:lang w:eastAsia="en-GB" w:bidi="ar-SA"/>
              </w:rPr>
              <w:br/>
              <w:t>Skin sensitiser Cat 1</w:t>
            </w:r>
            <w:r w:rsidRPr="008F3C48">
              <w:rPr>
                <w:rFonts w:ascii="Arial Narrow" w:eastAsia="Times New Roman" w:hAnsi="Arial Narrow" w:cs="Arial"/>
                <w:color w:val="000000" w:themeColor="text1"/>
                <w:sz w:val="20"/>
                <w:szCs w:val="20"/>
                <w:lang w:eastAsia="en-GB" w:bidi="ar-SA"/>
              </w:rPr>
              <w:br/>
              <w:t>Carcinogen cat 1B</w:t>
            </w:r>
            <w:r w:rsidRPr="008F3C48">
              <w:rPr>
                <w:rFonts w:ascii="Arial Narrow" w:eastAsia="Times New Roman" w:hAnsi="Arial Narrow" w:cs="Arial"/>
                <w:color w:val="000000" w:themeColor="text1"/>
                <w:sz w:val="20"/>
                <w:szCs w:val="20"/>
                <w:lang w:eastAsia="en-GB" w:bidi="ar-SA"/>
              </w:rPr>
              <w:br/>
              <w:t>Specific target organ toxin on repeated exposure cat 1</w:t>
            </w:r>
            <w:r w:rsidRPr="008F3C48">
              <w:rPr>
                <w:rFonts w:ascii="Arial Narrow" w:eastAsia="Times New Roman" w:hAnsi="Arial Narrow" w:cs="Arial"/>
                <w:color w:val="000000" w:themeColor="text1"/>
                <w:sz w:val="20"/>
                <w:szCs w:val="20"/>
                <w:lang w:eastAsia="en-GB" w:bidi="ar-SA"/>
              </w:rPr>
              <w:br/>
              <w:t>Specific target organ toxin on single exposure cat 3</w:t>
            </w:r>
            <w:r w:rsidRPr="008F3C48">
              <w:rPr>
                <w:rFonts w:ascii="Arial Narrow" w:eastAsia="Times New Roman" w:hAnsi="Arial Narrow" w:cs="Arial"/>
                <w:color w:val="000000" w:themeColor="text1"/>
                <w:sz w:val="20"/>
                <w:szCs w:val="20"/>
                <w:lang w:eastAsia="en-GB" w:bidi="ar-SA"/>
              </w:rPr>
              <w:br/>
              <w:t>Harmful to the aquatic environment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1F0F91" w14:textId="04DC67B9" w:rsidR="008F3C48" w:rsidRPr="00EC56DE" w:rsidRDefault="008F3C48" w:rsidP="00D01CFF">
            <w:pPr>
              <w:spacing w:after="0" w:line="240" w:lineRule="auto"/>
              <w:ind w:left="-227"/>
              <w:rPr>
                <w:rFonts w:ascii="Arial Narrow" w:eastAsia="Times New Roman" w:hAnsi="Arial Narrow" w:cs="Arial"/>
                <w:color w:val="000000" w:themeColor="text1"/>
                <w:sz w:val="20"/>
                <w:szCs w:val="20"/>
                <w:lang w:eastAsia="en-GB" w:bidi="ar-SA"/>
              </w:rPr>
            </w:pPr>
            <w:r w:rsidRPr="008F3C48">
              <w:rPr>
                <w:rFonts w:ascii="Arial Narrow" w:eastAsia="Times New Roman" w:hAnsi="Arial Narrow" w:cs="Arial"/>
                <w:color w:val="000000" w:themeColor="text1"/>
                <w:sz w:val="20"/>
                <w:szCs w:val="20"/>
                <w:lang w:eastAsia="en-GB" w:bidi="ar-SA"/>
              </w:rPr>
              <w:t>H311: Toxic by ingestion</w:t>
            </w:r>
            <w:r w:rsidRPr="008F3C48">
              <w:rPr>
                <w:rFonts w:ascii="Arial Narrow" w:eastAsia="Times New Roman" w:hAnsi="Arial Narrow" w:cs="Arial"/>
                <w:color w:val="000000" w:themeColor="text1"/>
                <w:sz w:val="20"/>
                <w:szCs w:val="20"/>
                <w:lang w:eastAsia="en-GB" w:bidi="ar-SA"/>
              </w:rPr>
              <w:br/>
              <w:t>H330: Fatal if inhaled.</w:t>
            </w:r>
            <w:r w:rsidRPr="008F3C48">
              <w:rPr>
                <w:rFonts w:ascii="Arial Narrow" w:eastAsia="Times New Roman" w:hAnsi="Arial Narrow" w:cs="Arial"/>
                <w:color w:val="000000" w:themeColor="text1"/>
                <w:sz w:val="20"/>
                <w:szCs w:val="20"/>
                <w:lang w:eastAsia="en-GB" w:bidi="ar-SA"/>
              </w:rPr>
              <w:br/>
              <w:t>H315: Causes skin irritation</w:t>
            </w:r>
            <w:r w:rsidRPr="008F3C48">
              <w:rPr>
                <w:rFonts w:ascii="Arial Narrow" w:eastAsia="Times New Roman" w:hAnsi="Arial Narrow" w:cs="Arial"/>
                <w:color w:val="000000" w:themeColor="text1"/>
                <w:sz w:val="20"/>
                <w:szCs w:val="20"/>
                <w:lang w:eastAsia="en-GB" w:bidi="ar-SA"/>
              </w:rPr>
              <w:br/>
              <w:t>H319: Causes serious eye irritation</w:t>
            </w:r>
            <w:r w:rsidRPr="008F3C48">
              <w:rPr>
                <w:rFonts w:ascii="Arial Narrow" w:eastAsia="Times New Roman" w:hAnsi="Arial Narrow" w:cs="Arial"/>
                <w:color w:val="000000" w:themeColor="text1"/>
                <w:sz w:val="20"/>
                <w:szCs w:val="20"/>
                <w:lang w:eastAsia="en-GB" w:bidi="ar-SA"/>
              </w:rPr>
              <w:br/>
              <w:t>H317: May cause an allergic skin reaction.</w:t>
            </w:r>
            <w:r w:rsidRPr="008F3C48">
              <w:rPr>
                <w:rFonts w:ascii="Arial Narrow" w:eastAsia="Times New Roman" w:hAnsi="Arial Narrow" w:cs="Arial"/>
                <w:color w:val="000000" w:themeColor="text1"/>
                <w:sz w:val="20"/>
                <w:szCs w:val="20"/>
                <w:lang w:eastAsia="en-GB" w:bidi="ar-SA"/>
              </w:rPr>
              <w:br/>
              <w:t>H335: May cause respiratory irritation.</w:t>
            </w:r>
            <w:r w:rsidRPr="008F3C48">
              <w:rPr>
                <w:rFonts w:ascii="Arial Narrow" w:eastAsia="Times New Roman" w:hAnsi="Arial Narrow" w:cs="Arial"/>
                <w:color w:val="000000" w:themeColor="text1"/>
                <w:sz w:val="20"/>
                <w:szCs w:val="20"/>
                <w:lang w:eastAsia="en-GB" w:bidi="ar-SA"/>
              </w:rPr>
              <w:br/>
              <w:t>H350i: May cause cancer by inhalation</w:t>
            </w:r>
            <w:r w:rsidRPr="008F3C48">
              <w:rPr>
                <w:rFonts w:ascii="Arial Narrow" w:eastAsia="Times New Roman" w:hAnsi="Arial Narrow" w:cs="Arial"/>
                <w:color w:val="000000" w:themeColor="text1"/>
                <w:sz w:val="20"/>
                <w:szCs w:val="20"/>
                <w:lang w:eastAsia="en-GB" w:bidi="ar-SA"/>
              </w:rPr>
              <w:br/>
              <w:t>H372: Causes damage to lungs via inhalation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A51621" w14:textId="34AA7D12" w:rsidR="008F3C48" w:rsidRPr="00A5215A" w:rsidRDefault="008F3C48" w:rsidP="00D01CFF">
            <w:pPr>
              <w:spacing w:after="0" w:line="240" w:lineRule="auto"/>
              <w:ind w:left="-227"/>
              <w:rPr>
                <w:rFonts w:ascii="Arial" w:eastAsia="Times New Roman" w:hAnsi="Arial" w:cs="Arial"/>
                <w:noProof/>
                <w:color w:val="747474"/>
                <w:szCs w:val="24"/>
                <w:lang w:eastAsia="en-GB" w:bidi="ar-SA"/>
              </w:rPr>
            </w:pPr>
            <w:r w:rsidRPr="008F3C48">
              <w:rPr>
                <w:rFonts w:ascii="Arial" w:eastAsia="Times New Roman" w:hAnsi="Arial" w:cs="Arial"/>
                <w:noProof/>
                <w:color w:val="747474"/>
                <w:szCs w:val="24"/>
                <w:lang w:eastAsia="en-GB" w:bidi="ar-SA"/>
              </w:rPr>
              <w:drawing>
                <wp:inline distT="0" distB="0" distL="0" distR="0" wp14:anchorId="444E19B2" wp14:editId="033C96C9">
                  <wp:extent cx="523875" cy="523875"/>
                  <wp:effectExtent l="0" t="0" r="9525" b="9525"/>
                  <wp:docPr id="27" name="Picture 2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8F3C48">
              <w:rPr>
                <w:rFonts w:ascii="Arial" w:eastAsia="Times New Roman" w:hAnsi="Arial" w:cs="Arial"/>
                <w:noProof/>
                <w:color w:val="747474"/>
                <w:szCs w:val="24"/>
                <w:lang w:eastAsia="en-GB" w:bidi="ar-SA"/>
              </w:rPr>
              <w:drawing>
                <wp:inline distT="0" distB="0" distL="0" distR="0" wp14:anchorId="7B84EC5C" wp14:editId="356C761D">
                  <wp:extent cx="523875" cy="523875"/>
                  <wp:effectExtent l="0" t="0" r="9525" b="9525"/>
                  <wp:docPr id="28" name="Picture 2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8F3C48">
              <w:rPr>
                <w:rFonts w:ascii="Arial" w:eastAsia="Times New Roman" w:hAnsi="Arial" w:cs="Arial"/>
                <w:noProof/>
                <w:color w:val="747474"/>
                <w:szCs w:val="24"/>
                <w:lang w:eastAsia="en-GB" w:bidi="ar-SA"/>
              </w:rPr>
              <w:drawing>
                <wp:inline distT="0" distB="0" distL="0" distR="0" wp14:anchorId="7656B4E5" wp14:editId="7766B098">
                  <wp:extent cx="523875" cy="523875"/>
                  <wp:effectExtent l="0" t="0" r="9525" b="9525"/>
                  <wp:docPr id="226" name="Picture 22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8F3C48">
              <w:rPr>
                <w:rFonts w:ascii="Arial" w:eastAsia="Times New Roman" w:hAnsi="Arial" w:cs="Arial"/>
                <w:noProof/>
                <w:color w:val="747474"/>
                <w:szCs w:val="24"/>
                <w:lang w:eastAsia="en-GB" w:bidi="ar-SA"/>
              </w:rPr>
              <w:drawing>
                <wp:inline distT="0" distB="0" distL="0" distR="0" wp14:anchorId="0B8CDF81" wp14:editId="366701AD">
                  <wp:extent cx="523875" cy="523875"/>
                  <wp:effectExtent l="0" t="0" r="9525" b="9525"/>
                  <wp:docPr id="227" name="Picture 22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39698ACA"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t>Incompatibility</w:t>
      </w:r>
    </w:p>
    <w:p w14:paraId="20FE499E"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With halocarbons or halogens. Mixtures of the metal powder with tetrachloromethane will flash or spark on impact. Very toxic fumes of beryllium oxide are emitted when beryllium or its sulphate are heated to decomposition.</w:t>
      </w:r>
    </w:p>
    <w:p w14:paraId="78F22B61"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t>Handling</w:t>
      </w:r>
    </w:p>
    <w:p w14:paraId="7D77206B"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Avoid exposure – special instruction to be obtained before use – appropriate respirator, eye protection and heavy rubber gloves and apron; avoid raising dust of metals and compounds. For any machining or drilling of alloys wear eye protection and gloves and use local exhaust ventilation or a fume cupboard.</w:t>
      </w:r>
    </w:p>
    <w:p w14:paraId="1B1F785F"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t>Storage</w:t>
      </w:r>
    </w:p>
    <w:p w14:paraId="2159A7FC"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Securely in store away from oxidising agents, acids, caustics and chlorinated hydrocarbons.</w:t>
      </w:r>
    </w:p>
    <w:p w14:paraId="74BBBAD4"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t>Stock</w:t>
      </w:r>
    </w:p>
    <w:p w14:paraId="248A59E3"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Should not be available in school labs</w:t>
      </w:r>
    </w:p>
    <w:p w14:paraId="42ECC2C1" w14:textId="77777777" w:rsid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p>
    <w:p w14:paraId="2862CBCC" w14:textId="1E15BC7D"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lastRenderedPageBreak/>
        <w:t>Disposal</w:t>
      </w:r>
    </w:p>
    <w:p w14:paraId="71312686"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These require specialist treatment from a licensed contractor.</w:t>
      </w:r>
    </w:p>
    <w:p w14:paraId="62374531"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t>Spillage</w:t>
      </w:r>
    </w:p>
    <w:p w14:paraId="7D664E40"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These require specialist treatment from a licensed contractor.</w:t>
      </w:r>
    </w:p>
    <w:p w14:paraId="7B5010C4"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4C6757">
        <w:rPr>
          <w:rFonts w:eastAsiaTheme="minorHAnsi" w:cs="Times New Roman"/>
          <w:b/>
          <w:bCs/>
          <w:color w:val="222222"/>
          <w:sz w:val="28"/>
          <w:szCs w:val="28"/>
          <w:lang w:bidi="ar-SA"/>
        </w:rPr>
        <w:t>Remedial Measures</w:t>
      </w:r>
    </w:p>
    <w:p w14:paraId="49A0181A"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In all cases of exposure take casualty to hospital as soon as possible.</w:t>
      </w:r>
    </w:p>
    <w:p w14:paraId="1DC982AD"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Cs w:val="24"/>
          <w:lang w:bidi="ar-SA"/>
        </w:rPr>
      </w:pPr>
      <w:r w:rsidRPr="004C6757">
        <w:rPr>
          <w:rFonts w:eastAsiaTheme="minorHAnsi" w:cs="Times New Roman"/>
          <w:b/>
          <w:bCs/>
          <w:color w:val="222222"/>
          <w:szCs w:val="24"/>
          <w:lang w:bidi="ar-SA"/>
        </w:rPr>
        <w:t>Eyes</w:t>
      </w:r>
    </w:p>
    <w:p w14:paraId="56A6E988"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Irrigate with water for at least 10 minutes.</w:t>
      </w:r>
    </w:p>
    <w:p w14:paraId="02C836DA"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Cs w:val="24"/>
          <w:lang w:bidi="ar-SA"/>
        </w:rPr>
      </w:pPr>
      <w:r w:rsidRPr="004C6757">
        <w:rPr>
          <w:rFonts w:eastAsiaTheme="minorHAnsi" w:cs="Times New Roman"/>
          <w:b/>
          <w:bCs/>
          <w:color w:val="222222"/>
          <w:szCs w:val="24"/>
          <w:lang w:bidi="ar-SA"/>
        </w:rPr>
        <w:t>Mouth</w:t>
      </w:r>
    </w:p>
    <w:p w14:paraId="55ECF062"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Wash out mouth thoroughly with water. Don’t induce vomiting. If swallowed, seek medical attention.</w:t>
      </w:r>
    </w:p>
    <w:p w14:paraId="7EAA2CDA"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Cs w:val="24"/>
          <w:lang w:bidi="ar-SA"/>
        </w:rPr>
      </w:pPr>
      <w:r w:rsidRPr="004C6757">
        <w:rPr>
          <w:rFonts w:eastAsiaTheme="minorHAnsi" w:cs="Times New Roman"/>
          <w:b/>
          <w:bCs/>
          <w:color w:val="222222"/>
          <w:szCs w:val="24"/>
          <w:lang w:bidi="ar-SA"/>
        </w:rPr>
        <w:t>Lungs</w:t>
      </w:r>
    </w:p>
    <w:p w14:paraId="2B5ECF1D" w14:textId="2A3DC0AF"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Move patient from area of exposure. Rest and keep warm.</w:t>
      </w:r>
    </w:p>
    <w:p w14:paraId="6F3C61B3" w14:textId="77777777" w:rsidR="004C6757" w:rsidRPr="004C6757" w:rsidRDefault="004C6757" w:rsidP="004C6757">
      <w:pPr>
        <w:autoSpaceDE w:val="0"/>
        <w:autoSpaceDN w:val="0"/>
        <w:adjustRightInd w:val="0"/>
        <w:spacing w:after="80" w:line="240" w:lineRule="auto"/>
        <w:rPr>
          <w:rFonts w:eastAsiaTheme="minorHAnsi" w:cs="Times New Roman"/>
          <w:b/>
          <w:bCs/>
          <w:color w:val="222222"/>
          <w:szCs w:val="24"/>
          <w:lang w:bidi="ar-SA"/>
        </w:rPr>
      </w:pPr>
      <w:r w:rsidRPr="004C6757">
        <w:rPr>
          <w:rFonts w:eastAsiaTheme="minorHAnsi" w:cs="Times New Roman"/>
          <w:b/>
          <w:bCs/>
          <w:color w:val="222222"/>
          <w:szCs w:val="24"/>
          <w:lang w:bidi="ar-SA"/>
        </w:rPr>
        <w:t>Skin</w:t>
      </w:r>
    </w:p>
    <w:p w14:paraId="2A0F3E97" w14:textId="0FF83A90" w:rsidR="008F3C48"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Wash well with soap and water. Remove and wash contaminated clothing.</w:t>
      </w:r>
    </w:p>
    <w:p w14:paraId="40EB4EA0" w14:textId="1E341F54" w:rsidR="004C6757" w:rsidRDefault="004C675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93196CD" w14:textId="77777777" w:rsidR="004C6757" w:rsidRDefault="004C6757" w:rsidP="004C6757">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4C6757">
        <w:rPr>
          <w:rFonts w:eastAsiaTheme="minorHAnsi" w:cs="Times New Roman"/>
          <w:b/>
          <w:bCs/>
          <w:color w:val="365F91" w:themeColor="accent1" w:themeShade="BF"/>
          <w:sz w:val="32"/>
          <w:szCs w:val="32"/>
          <w:lang w:bidi="ar-SA"/>
        </w:rPr>
        <w:lastRenderedPageBreak/>
        <w:t>bis(4-isocyanatophenyl)methane</w:t>
      </w:r>
    </w:p>
    <w:p w14:paraId="719B83D5"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 xml:space="preserve">4,4′-methylenediphenyl diisocyanate, </w:t>
      </w:r>
      <w:proofErr w:type="spellStart"/>
      <w:r w:rsidRPr="004C6757">
        <w:rPr>
          <w:rFonts w:eastAsiaTheme="minorHAnsi" w:cs="Times New Roman"/>
          <w:bCs/>
          <w:color w:val="222222"/>
          <w:szCs w:val="24"/>
          <w:lang w:bidi="ar-SA"/>
        </w:rPr>
        <w:t>Caradate</w:t>
      </w:r>
      <w:proofErr w:type="spellEnd"/>
      <w:r w:rsidRPr="004C6757">
        <w:rPr>
          <w:rFonts w:eastAsiaTheme="minorHAnsi" w:cs="Times New Roman"/>
          <w:bCs/>
          <w:color w:val="222222"/>
          <w:szCs w:val="24"/>
          <w:lang w:bidi="ar-SA"/>
        </w:rPr>
        <w:t xml:space="preserve"> 30, MDI.  Description: Yellow crystals or viscous liquid with irritating smell. Used in preparation of polyurethane foam polymer.</w:t>
      </w:r>
    </w:p>
    <w:p w14:paraId="48730EC6" w14:textId="77777777" w:rsidR="004C6757" w:rsidRDefault="004C6757" w:rsidP="004C675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1C3769" w14:textId="77777777" w:rsidR="004C6757" w:rsidRPr="008F3C48"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Harmful by inhalation, swallowing or absorption through the skin. A suspect carcinogen. An allergic sensitiser. Dangerous solid like cyanides.</w:t>
      </w:r>
    </w:p>
    <w:p w14:paraId="0E5A2E00" w14:textId="77777777" w:rsidR="004C6757"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2334"/>
        <w:gridCol w:w="1255"/>
        <w:gridCol w:w="2616"/>
        <w:gridCol w:w="2591"/>
        <w:gridCol w:w="2101"/>
      </w:tblGrid>
      <w:tr w:rsidR="004C6757" w:rsidRPr="00B44834" w14:paraId="226409CE" w14:textId="77777777" w:rsidTr="004C6757">
        <w:tc>
          <w:tcPr>
            <w:tcW w:w="233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EB6C87" w14:textId="77777777"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5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AF5E11" w14:textId="77777777"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1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B8A902" w14:textId="77777777"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59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38B53A" w14:textId="77777777"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8D4385" w14:textId="77777777"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C6757" w:rsidRPr="00B44834" w14:paraId="6A98A721" w14:textId="77777777" w:rsidTr="004C6757">
        <w:tc>
          <w:tcPr>
            <w:tcW w:w="233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D8D80F" w14:textId="3058A60D"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4C6757">
              <w:rPr>
                <w:rFonts w:ascii="Arial Narrow" w:eastAsia="Times New Roman" w:hAnsi="Arial Narrow" w:cs="Arial"/>
                <w:color w:val="000000" w:themeColor="text1"/>
                <w:sz w:val="20"/>
                <w:szCs w:val="20"/>
                <w:lang w:eastAsia="en-GB" w:bidi="ar-SA"/>
              </w:rPr>
              <w:t>bis(4-isocyanatophenyl)methane</w:t>
            </w:r>
          </w:p>
        </w:tc>
        <w:tc>
          <w:tcPr>
            <w:tcW w:w="125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3E5A872" w14:textId="77777777"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1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7BCD98" w14:textId="1DC98729"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4C6757">
              <w:rPr>
                <w:rFonts w:ascii="Arial Narrow" w:eastAsia="Times New Roman" w:hAnsi="Arial Narrow" w:cs="Arial"/>
                <w:color w:val="000000" w:themeColor="text1"/>
                <w:sz w:val="20"/>
                <w:szCs w:val="20"/>
                <w:lang w:eastAsia="en-GB" w:bidi="ar-SA"/>
              </w:rPr>
              <w:t>Acute toxin Cat 4 (inhalation)</w:t>
            </w:r>
            <w:r w:rsidRPr="004C6757">
              <w:rPr>
                <w:rFonts w:ascii="Arial Narrow" w:eastAsia="Times New Roman" w:hAnsi="Arial Narrow" w:cs="Arial"/>
                <w:color w:val="000000" w:themeColor="text1"/>
                <w:sz w:val="20"/>
                <w:szCs w:val="20"/>
                <w:lang w:eastAsia="en-GB" w:bidi="ar-SA"/>
              </w:rPr>
              <w:br/>
              <w:t>Skin / Eye irritant cat 2</w:t>
            </w:r>
            <w:r w:rsidRPr="004C6757">
              <w:rPr>
                <w:rFonts w:ascii="Arial Narrow" w:eastAsia="Times New Roman" w:hAnsi="Arial Narrow" w:cs="Arial"/>
                <w:color w:val="000000" w:themeColor="text1"/>
                <w:sz w:val="20"/>
                <w:szCs w:val="20"/>
                <w:lang w:eastAsia="en-GB" w:bidi="ar-SA"/>
              </w:rPr>
              <w:br/>
              <w:t>Skin Sensitiser Cat 1</w:t>
            </w:r>
            <w:r w:rsidRPr="004C6757">
              <w:rPr>
                <w:rFonts w:ascii="Arial Narrow" w:eastAsia="Times New Roman" w:hAnsi="Arial Narrow" w:cs="Arial"/>
                <w:color w:val="000000" w:themeColor="text1"/>
                <w:sz w:val="20"/>
                <w:szCs w:val="20"/>
                <w:lang w:eastAsia="en-GB" w:bidi="ar-SA"/>
              </w:rPr>
              <w:br/>
              <w:t>Respiratory Sensitiser Cat 1</w:t>
            </w:r>
            <w:r w:rsidRPr="004C6757">
              <w:rPr>
                <w:rFonts w:ascii="Arial Narrow" w:eastAsia="Times New Roman" w:hAnsi="Arial Narrow" w:cs="Arial"/>
                <w:color w:val="000000" w:themeColor="text1"/>
                <w:sz w:val="20"/>
                <w:szCs w:val="20"/>
                <w:lang w:eastAsia="en-GB" w:bidi="ar-SA"/>
              </w:rPr>
              <w:br/>
              <w:t>Carcinogen cat 2</w:t>
            </w:r>
            <w:r w:rsidRPr="004C6757">
              <w:rPr>
                <w:rFonts w:ascii="Arial Narrow" w:eastAsia="Times New Roman" w:hAnsi="Arial Narrow" w:cs="Arial"/>
                <w:color w:val="000000" w:themeColor="text1"/>
                <w:sz w:val="20"/>
                <w:szCs w:val="20"/>
                <w:lang w:eastAsia="en-GB" w:bidi="ar-SA"/>
              </w:rPr>
              <w:br/>
              <w:t>Specific target organ toxin on repeated exposure cat 2</w:t>
            </w:r>
            <w:r w:rsidRPr="004C6757">
              <w:rPr>
                <w:rFonts w:ascii="Arial Narrow" w:eastAsia="Times New Roman" w:hAnsi="Arial Narrow" w:cs="Arial"/>
                <w:color w:val="000000" w:themeColor="text1"/>
                <w:sz w:val="20"/>
                <w:szCs w:val="20"/>
                <w:lang w:eastAsia="en-GB" w:bidi="ar-SA"/>
              </w:rPr>
              <w:br/>
              <w:t>Specific target organ toxin on single exposure cat 3</w:t>
            </w:r>
          </w:p>
        </w:tc>
        <w:tc>
          <w:tcPr>
            <w:tcW w:w="259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8B1230" w14:textId="58C292D1"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4C6757">
              <w:rPr>
                <w:rFonts w:ascii="Arial Narrow" w:eastAsia="Times New Roman" w:hAnsi="Arial Narrow" w:cs="Arial"/>
                <w:color w:val="000000" w:themeColor="text1"/>
                <w:sz w:val="20"/>
                <w:szCs w:val="20"/>
                <w:lang w:eastAsia="en-GB" w:bidi="ar-SA"/>
              </w:rPr>
              <w:t>H332: Harmful if inhaled</w:t>
            </w:r>
            <w:r w:rsidRPr="004C6757">
              <w:rPr>
                <w:rFonts w:ascii="Arial Narrow" w:eastAsia="Times New Roman" w:hAnsi="Arial Narrow" w:cs="Arial"/>
                <w:color w:val="000000" w:themeColor="text1"/>
                <w:sz w:val="20"/>
                <w:szCs w:val="20"/>
                <w:lang w:eastAsia="en-GB" w:bidi="ar-SA"/>
              </w:rPr>
              <w:br/>
              <w:t>H315: Causes skin irritation.</w:t>
            </w:r>
            <w:r w:rsidRPr="004C6757">
              <w:rPr>
                <w:rFonts w:ascii="Arial Narrow" w:eastAsia="Times New Roman" w:hAnsi="Arial Narrow" w:cs="Arial"/>
                <w:color w:val="000000" w:themeColor="text1"/>
                <w:sz w:val="20"/>
                <w:szCs w:val="20"/>
                <w:lang w:eastAsia="en-GB" w:bidi="ar-SA"/>
              </w:rPr>
              <w:br/>
              <w:t>H319: Causes serious eye irritation.</w:t>
            </w:r>
            <w:r w:rsidRPr="004C6757">
              <w:rPr>
                <w:rFonts w:ascii="Arial Narrow" w:eastAsia="Times New Roman" w:hAnsi="Arial Narrow" w:cs="Arial"/>
                <w:color w:val="000000" w:themeColor="text1"/>
                <w:sz w:val="20"/>
                <w:szCs w:val="20"/>
                <w:lang w:eastAsia="en-GB" w:bidi="ar-SA"/>
              </w:rPr>
              <w:br/>
              <w:t>H334: May cause allergy or asthma symptoms or breathing difficulties if inhaled.</w:t>
            </w:r>
            <w:r w:rsidRPr="004C6757">
              <w:rPr>
                <w:rFonts w:ascii="Arial Narrow" w:eastAsia="Times New Roman" w:hAnsi="Arial Narrow" w:cs="Arial"/>
                <w:color w:val="000000" w:themeColor="text1"/>
                <w:sz w:val="20"/>
                <w:szCs w:val="20"/>
                <w:lang w:eastAsia="en-GB" w:bidi="ar-SA"/>
              </w:rPr>
              <w:br/>
              <w:t>H317: May cause an allergic skin reaction.</w:t>
            </w:r>
            <w:r w:rsidRPr="004C6757">
              <w:rPr>
                <w:rFonts w:ascii="Arial Narrow" w:eastAsia="Times New Roman" w:hAnsi="Arial Narrow" w:cs="Arial"/>
                <w:color w:val="000000" w:themeColor="text1"/>
                <w:sz w:val="20"/>
                <w:szCs w:val="20"/>
                <w:lang w:eastAsia="en-GB" w:bidi="ar-SA"/>
              </w:rPr>
              <w:br/>
              <w:t>H351: Suspected of causing cancer</w:t>
            </w:r>
            <w:r w:rsidRPr="004C6757">
              <w:rPr>
                <w:rFonts w:ascii="Arial Narrow" w:eastAsia="Times New Roman" w:hAnsi="Arial Narrow" w:cs="Arial"/>
                <w:color w:val="000000" w:themeColor="text1"/>
                <w:sz w:val="20"/>
                <w:szCs w:val="20"/>
                <w:lang w:eastAsia="en-GB" w:bidi="ar-SA"/>
              </w:rPr>
              <w:br/>
              <w:t>H335: May cause respiratory irritation.</w:t>
            </w:r>
            <w:r w:rsidRPr="004C6757">
              <w:rPr>
                <w:rFonts w:ascii="Arial Narrow" w:eastAsia="Times New Roman" w:hAnsi="Arial Narrow" w:cs="Arial"/>
                <w:color w:val="000000" w:themeColor="text1"/>
                <w:sz w:val="20"/>
                <w:szCs w:val="20"/>
                <w:lang w:eastAsia="en-GB" w:bidi="ar-SA"/>
              </w:rPr>
              <w:br/>
              <w:t>H373: May cause damage to Respiratory System by inhalation</w:t>
            </w:r>
          </w:p>
        </w:tc>
        <w:tc>
          <w:tcPr>
            <w:tcW w:w="21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645B0B3" w14:textId="1E78A4D5" w:rsidR="004C6757" w:rsidRPr="00EC65A2" w:rsidRDefault="004C6757" w:rsidP="00D01CFF">
            <w:pPr>
              <w:spacing w:after="0" w:line="240" w:lineRule="auto"/>
              <w:ind w:left="-227"/>
              <w:rPr>
                <w:rFonts w:ascii="Arial Narrow" w:eastAsia="Times New Roman" w:hAnsi="Arial Narrow" w:cs="Arial"/>
                <w:color w:val="000000" w:themeColor="text1"/>
                <w:sz w:val="20"/>
                <w:szCs w:val="20"/>
                <w:lang w:eastAsia="en-GB" w:bidi="ar-SA"/>
              </w:rPr>
            </w:pPr>
            <w:r w:rsidRPr="004C6757">
              <w:rPr>
                <w:rFonts w:ascii="Arial" w:eastAsia="Times New Roman" w:hAnsi="Arial" w:cs="Arial"/>
                <w:noProof/>
                <w:color w:val="747474"/>
                <w:szCs w:val="24"/>
                <w:lang w:eastAsia="en-GB" w:bidi="ar-SA"/>
              </w:rPr>
              <w:drawing>
                <wp:inline distT="0" distB="0" distL="0" distR="0" wp14:anchorId="155837A7" wp14:editId="745BC4F3">
                  <wp:extent cx="523875" cy="523875"/>
                  <wp:effectExtent l="0" t="0" r="9525" b="9525"/>
                  <wp:docPr id="231" name="Picture 23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5215A">
              <w:rPr>
                <w:rFonts w:ascii="Arial" w:eastAsia="Times New Roman" w:hAnsi="Arial" w:cs="Arial"/>
                <w:noProof/>
                <w:color w:val="747474"/>
                <w:szCs w:val="24"/>
                <w:lang w:eastAsia="en-GB" w:bidi="ar-SA"/>
              </w:rPr>
              <w:drawing>
                <wp:inline distT="0" distB="0" distL="0" distR="0" wp14:anchorId="7D509099" wp14:editId="16C84834">
                  <wp:extent cx="525145" cy="525145"/>
                  <wp:effectExtent l="0" t="0" r="8255" b="8255"/>
                  <wp:docPr id="230" name="Picture 230"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5BBBB91" w14:textId="77777777" w:rsidR="004C6757" w:rsidRPr="009D382A" w:rsidRDefault="004C6757" w:rsidP="009D382A">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color w:val="222222"/>
          <w:sz w:val="28"/>
          <w:szCs w:val="28"/>
          <w:lang w:bidi="ar-SA"/>
        </w:rPr>
        <w:t>Concentration Effects</w:t>
      </w:r>
    </w:p>
    <w:p w14:paraId="0E174E3F" w14:textId="77777777" w:rsidR="004C6757" w:rsidRPr="009D382A" w:rsidRDefault="004C6757" w:rsidP="009D382A">
      <w:pPr>
        <w:autoSpaceDE w:val="0"/>
        <w:autoSpaceDN w:val="0"/>
        <w:adjustRightInd w:val="0"/>
        <w:spacing w:after="80" w:line="240" w:lineRule="auto"/>
        <w:rPr>
          <w:rFonts w:eastAsiaTheme="minorHAnsi" w:cs="Times New Roman"/>
          <w:bCs/>
          <w:color w:val="222222"/>
          <w:szCs w:val="24"/>
          <w:lang w:bidi="ar-SA"/>
        </w:rPr>
      </w:pPr>
      <w:r w:rsidRPr="009D382A">
        <w:rPr>
          <w:rFonts w:eastAsiaTheme="minorHAnsi" w:cs="Times New Roman"/>
          <w:bCs/>
          <w:color w:val="222222"/>
          <w:szCs w:val="24"/>
          <w:lang w:bidi="ar-SA"/>
        </w:rPr>
        <w:t>Find the concentration of your solution – the symbols (and classifications) to the RIGHT of it are the ones that apply.</w:t>
      </w:r>
    </w:p>
    <w:p w14:paraId="2F216C94" w14:textId="4438AD3A" w:rsidR="004C6757" w:rsidRDefault="004C6757" w:rsidP="004C6757">
      <w:pPr>
        <w:pStyle w:val="NormalWeb"/>
        <w:shd w:val="clear" w:color="auto" w:fill="FFFFFF"/>
        <w:spacing w:before="0" w:beforeAutospacing="0" w:after="300" w:afterAutospacing="0"/>
        <w:rPr>
          <w:rFonts w:ascii="Arial" w:hAnsi="Arial" w:cs="Arial"/>
          <w:color w:val="747474"/>
        </w:rPr>
      </w:pPr>
      <w:r>
        <w:rPr>
          <w:rFonts w:ascii="Arial" w:hAnsi="Arial" w:cs="Arial"/>
          <w:b/>
          <w:bCs/>
          <w:noProof/>
          <w:color w:val="747474"/>
        </w:rPr>
        <w:drawing>
          <wp:inline distT="0" distB="0" distL="0" distR="0" wp14:anchorId="1415070A" wp14:editId="3A32A6E0">
            <wp:extent cx="6667500" cy="1695450"/>
            <wp:effectExtent l="0" t="0" r="0" b="0"/>
            <wp:docPr id="232" name="Picture 232" descr="bisisicyanatophenyl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sisicyanatophenylmethane"/>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6667500" cy="1695450"/>
                    </a:xfrm>
                    <a:prstGeom prst="rect">
                      <a:avLst/>
                    </a:prstGeom>
                    <a:noFill/>
                    <a:ln>
                      <a:noFill/>
                    </a:ln>
                  </pic:spPr>
                </pic:pic>
              </a:graphicData>
            </a:graphic>
          </wp:inline>
        </w:drawing>
      </w:r>
      <w:r>
        <w:rPr>
          <w:rStyle w:val="Strong"/>
          <w:rFonts w:ascii="Arial" w:eastAsiaTheme="minorEastAsia" w:hAnsi="Arial" w:cs="Arial"/>
          <w:color w:val="747474"/>
        </w:rPr>
        <w:t> </w:t>
      </w:r>
    </w:p>
    <w:p w14:paraId="52F80361"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bCs/>
          <w:color w:val="222222"/>
          <w:sz w:val="28"/>
          <w:szCs w:val="28"/>
          <w:lang w:bidi="ar-SA"/>
        </w:rPr>
        <w:t>Incompatibility</w:t>
      </w:r>
    </w:p>
    <w:p w14:paraId="0FA691FC"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Reacts with water (hydrolysis).</w:t>
      </w:r>
    </w:p>
    <w:p w14:paraId="6A551DB2"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bCs/>
          <w:color w:val="222222"/>
          <w:sz w:val="28"/>
          <w:szCs w:val="28"/>
          <w:lang w:bidi="ar-SA"/>
        </w:rPr>
        <w:t>Handling</w:t>
      </w:r>
    </w:p>
    <w:p w14:paraId="5E612EAC"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 xml:space="preserve">Wear </w:t>
      </w:r>
      <w:proofErr w:type="spellStart"/>
      <w:r w:rsidRPr="004C6757">
        <w:rPr>
          <w:rFonts w:eastAsiaTheme="minorHAnsi" w:cs="Times New Roman"/>
          <w:bCs/>
          <w:color w:val="222222"/>
          <w:szCs w:val="24"/>
          <w:lang w:bidi="ar-SA"/>
        </w:rPr>
        <w:t>pvc</w:t>
      </w:r>
      <w:proofErr w:type="spellEnd"/>
      <w:r w:rsidRPr="004C6757">
        <w:rPr>
          <w:rFonts w:eastAsiaTheme="minorHAnsi" w:cs="Times New Roman"/>
          <w:bCs/>
          <w:color w:val="222222"/>
          <w:szCs w:val="24"/>
          <w:lang w:bidi="ar-SA"/>
        </w:rPr>
        <w:t xml:space="preserve"> gloves and eye protection. Use in a fume cupboard. Should not be heated above 40°C. Any spillage on skin should be washed off immediately.</w:t>
      </w:r>
    </w:p>
    <w:p w14:paraId="612708AC"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bCs/>
          <w:color w:val="222222"/>
          <w:sz w:val="28"/>
          <w:szCs w:val="28"/>
          <w:lang w:bidi="ar-SA"/>
        </w:rPr>
        <w:t>Storage</w:t>
      </w:r>
    </w:p>
    <w:p w14:paraId="3184A579"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In airtight container at temperature below 20°C in outside store if possible or securely in cool part of store. Storage at 5°C limits the formation of polymeric solids.</w:t>
      </w:r>
    </w:p>
    <w:p w14:paraId="48CCD784"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 xml:space="preserve">SL – Do not store beyond manufacturer’s recommended shelf life, typically 1 year. Water reactive and over time reacts with moisture from the air to form insoluble </w:t>
      </w:r>
      <w:proofErr w:type="spellStart"/>
      <w:r w:rsidRPr="004C6757">
        <w:rPr>
          <w:rFonts w:eastAsiaTheme="minorHAnsi" w:cs="Times New Roman"/>
          <w:bCs/>
          <w:color w:val="222222"/>
          <w:szCs w:val="24"/>
          <w:lang w:bidi="ar-SA"/>
        </w:rPr>
        <w:t>polyureas</w:t>
      </w:r>
      <w:proofErr w:type="spellEnd"/>
      <w:r w:rsidRPr="004C6757">
        <w:rPr>
          <w:rFonts w:eastAsiaTheme="minorHAnsi" w:cs="Times New Roman"/>
          <w:bCs/>
          <w:color w:val="222222"/>
          <w:szCs w:val="24"/>
          <w:lang w:bidi="ar-SA"/>
        </w:rPr>
        <w:t>.</w:t>
      </w:r>
    </w:p>
    <w:p w14:paraId="1BA39C1A"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bCs/>
          <w:color w:val="222222"/>
          <w:sz w:val="28"/>
          <w:szCs w:val="28"/>
          <w:lang w:bidi="ar-SA"/>
        </w:rPr>
        <w:t>Disposal</w:t>
      </w:r>
    </w:p>
    <w:p w14:paraId="6EA84212"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lastRenderedPageBreak/>
        <w:t xml:space="preserve">Wear </w:t>
      </w:r>
      <w:proofErr w:type="spellStart"/>
      <w:r w:rsidRPr="004C6757">
        <w:rPr>
          <w:rFonts w:eastAsiaTheme="minorHAnsi" w:cs="Times New Roman"/>
          <w:bCs/>
          <w:color w:val="222222"/>
          <w:szCs w:val="24"/>
          <w:lang w:bidi="ar-SA"/>
        </w:rPr>
        <w:t>pvc</w:t>
      </w:r>
      <w:proofErr w:type="spellEnd"/>
      <w:r w:rsidRPr="004C6757">
        <w:rPr>
          <w:rFonts w:eastAsiaTheme="minorHAnsi" w:cs="Times New Roman"/>
          <w:bCs/>
          <w:color w:val="222222"/>
          <w:szCs w:val="24"/>
          <w:lang w:bidi="ar-SA"/>
        </w:rPr>
        <w:t xml:space="preserve"> gloves and eye protection. Polymerise it in small batches using catalyst supplied with it. Once completely cured the polymerised product can be disposed of with ordinary refuse. Otherwise use specialist waste contractor.</w:t>
      </w:r>
    </w:p>
    <w:p w14:paraId="1C752E54"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bCs/>
          <w:color w:val="222222"/>
          <w:sz w:val="28"/>
          <w:szCs w:val="28"/>
          <w:lang w:bidi="ar-SA"/>
        </w:rPr>
        <w:t>Spillage</w:t>
      </w:r>
    </w:p>
    <w:p w14:paraId="567F0C81"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 xml:space="preserve">Open windows and doors. Wear </w:t>
      </w:r>
      <w:proofErr w:type="spellStart"/>
      <w:r w:rsidRPr="004C6757">
        <w:rPr>
          <w:rFonts w:eastAsiaTheme="minorHAnsi" w:cs="Times New Roman"/>
          <w:bCs/>
          <w:color w:val="222222"/>
          <w:szCs w:val="24"/>
          <w:lang w:bidi="ar-SA"/>
        </w:rPr>
        <w:t>pvc</w:t>
      </w:r>
      <w:proofErr w:type="spellEnd"/>
      <w:r w:rsidRPr="004C6757">
        <w:rPr>
          <w:rFonts w:eastAsiaTheme="minorHAnsi" w:cs="Times New Roman"/>
          <w:bCs/>
          <w:color w:val="222222"/>
          <w:szCs w:val="24"/>
          <w:lang w:bidi="ar-SA"/>
        </w:rPr>
        <w:t xml:space="preserve"> gloves, face shield and dust mask. Shovel carefully into dry bucket and treat as in Disposal. Mop area of spillage with water and detergent. Wash to waste with running water.</w:t>
      </w:r>
    </w:p>
    <w:p w14:paraId="66FB250B"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 w:val="28"/>
          <w:szCs w:val="28"/>
          <w:lang w:bidi="ar-SA"/>
        </w:rPr>
      </w:pPr>
      <w:r w:rsidRPr="009D382A">
        <w:rPr>
          <w:rFonts w:eastAsiaTheme="minorHAnsi" w:cs="Times New Roman"/>
          <w:b/>
          <w:bCs/>
          <w:color w:val="222222"/>
          <w:sz w:val="28"/>
          <w:szCs w:val="28"/>
          <w:lang w:bidi="ar-SA"/>
        </w:rPr>
        <w:t>Remedial Measures</w:t>
      </w:r>
    </w:p>
    <w:p w14:paraId="4BC8FD6C"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If swallowed, a large area of skin is involved, breathing is affected or if eyes are irritated take casualty to hospital as soon as possible.</w:t>
      </w:r>
    </w:p>
    <w:p w14:paraId="78AEFDAF"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Cs w:val="24"/>
          <w:lang w:bidi="ar-SA"/>
        </w:rPr>
      </w:pPr>
      <w:r w:rsidRPr="009D382A">
        <w:rPr>
          <w:rFonts w:eastAsiaTheme="minorHAnsi" w:cs="Times New Roman"/>
          <w:b/>
          <w:bCs/>
          <w:color w:val="222222"/>
          <w:szCs w:val="24"/>
          <w:lang w:bidi="ar-SA"/>
        </w:rPr>
        <w:t>Eyes</w:t>
      </w:r>
    </w:p>
    <w:p w14:paraId="6C472087"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Irrigate with water for at least 10 minutes.</w:t>
      </w:r>
    </w:p>
    <w:p w14:paraId="47973D58"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Cs w:val="24"/>
          <w:lang w:bidi="ar-SA"/>
        </w:rPr>
      </w:pPr>
      <w:r w:rsidRPr="009D382A">
        <w:rPr>
          <w:rFonts w:eastAsiaTheme="minorHAnsi" w:cs="Times New Roman"/>
          <w:b/>
          <w:bCs/>
          <w:color w:val="222222"/>
          <w:szCs w:val="24"/>
          <w:lang w:bidi="ar-SA"/>
        </w:rPr>
        <w:t>Mouth</w:t>
      </w:r>
    </w:p>
    <w:p w14:paraId="1019453E"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Wash out mouth thoroughly with water. Don’t induce vomiting.</w:t>
      </w:r>
    </w:p>
    <w:p w14:paraId="7F3B0580"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Cs w:val="24"/>
          <w:lang w:bidi="ar-SA"/>
        </w:rPr>
      </w:pPr>
      <w:r w:rsidRPr="009D382A">
        <w:rPr>
          <w:rFonts w:eastAsiaTheme="minorHAnsi" w:cs="Times New Roman"/>
          <w:b/>
          <w:bCs/>
          <w:color w:val="222222"/>
          <w:szCs w:val="24"/>
          <w:lang w:bidi="ar-SA"/>
        </w:rPr>
        <w:t>Lungs</w:t>
      </w:r>
    </w:p>
    <w:p w14:paraId="164F0387" w14:textId="77777777" w:rsidR="004C6757" w:rsidRPr="004C6757"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Move patient from area of exposure. Rest and keep warm.</w:t>
      </w:r>
    </w:p>
    <w:p w14:paraId="6FFC0D5D" w14:textId="77777777" w:rsidR="004C6757" w:rsidRPr="009D382A" w:rsidRDefault="004C6757" w:rsidP="004C6757">
      <w:pPr>
        <w:autoSpaceDE w:val="0"/>
        <w:autoSpaceDN w:val="0"/>
        <w:adjustRightInd w:val="0"/>
        <w:spacing w:after="80" w:line="240" w:lineRule="auto"/>
        <w:rPr>
          <w:rFonts w:eastAsiaTheme="minorHAnsi" w:cs="Times New Roman"/>
          <w:b/>
          <w:bCs/>
          <w:color w:val="222222"/>
          <w:szCs w:val="24"/>
          <w:lang w:bidi="ar-SA"/>
        </w:rPr>
      </w:pPr>
      <w:r w:rsidRPr="009D382A">
        <w:rPr>
          <w:rFonts w:eastAsiaTheme="minorHAnsi" w:cs="Times New Roman"/>
          <w:b/>
          <w:bCs/>
          <w:color w:val="222222"/>
          <w:szCs w:val="24"/>
          <w:lang w:bidi="ar-SA"/>
        </w:rPr>
        <w:t>Skin</w:t>
      </w:r>
    </w:p>
    <w:p w14:paraId="3E4F7A47" w14:textId="759D15A9" w:rsidR="009D382A" w:rsidRDefault="004C6757" w:rsidP="004C6757">
      <w:pPr>
        <w:autoSpaceDE w:val="0"/>
        <w:autoSpaceDN w:val="0"/>
        <w:adjustRightInd w:val="0"/>
        <w:spacing w:after="80" w:line="240" w:lineRule="auto"/>
        <w:rPr>
          <w:rFonts w:eastAsiaTheme="minorHAnsi" w:cs="Times New Roman"/>
          <w:bCs/>
          <w:color w:val="222222"/>
          <w:szCs w:val="24"/>
          <w:lang w:bidi="ar-SA"/>
        </w:rPr>
      </w:pPr>
      <w:r w:rsidRPr="004C6757">
        <w:rPr>
          <w:rFonts w:eastAsiaTheme="minorHAnsi" w:cs="Times New Roman"/>
          <w:bCs/>
          <w:color w:val="222222"/>
          <w:szCs w:val="24"/>
          <w:lang w:bidi="ar-SA"/>
        </w:rPr>
        <w:t>Wash well with soap and water. Remove and wash contaminated clothing.</w:t>
      </w:r>
    </w:p>
    <w:p w14:paraId="2654F952" w14:textId="77777777" w:rsidR="009D382A" w:rsidRDefault="009D382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977D790" w14:textId="77777777" w:rsidR="00867F24" w:rsidRDefault="00867F24" w:rsidP="009D382A">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867F24">
        <w:rPr>
          <w:rFonts w:eastAsiaTheme="minorHAnsi" w:cs="Times New Roman"/>
          <w:b/>
          <w:bCs/>
          <w:color w:val="365F91" w:themeColor="accent1" w:themeShade="BF"/>
          <w:sz w:val="32"/>
          <w:szCs w:val="32"/>
          <w:lang w:bidi="ar-SA"/>
        </w:rPr>
        <w:lastRenderedPageBreak/>
        <w:t>Bismuth metal and compounds</w:t>
      </w:r>
    </w:p>
    <w:p w14:paraId="013D7710" w14:textId="77777777" w:rsidR="00867F24" w:rsidRPr="009D382A" w:rsidRDefault="00867F24" w:rsidP="00867F24">
      <w:pPr>
        <w:autoSpaceDE w:val="0"/>
        <w:autoSpaceDN w:val="0"/>
        <w:adjustRightInd w:val="0"/>
        <w:spacing w:after="80" w:line="240" w:lineRule="auto"/>
        <w:rPr>
          <w:rFonts w:eastAsiaTheme="minorHAnsi" w:cs="Times New Roman"/>
          <w:bCs/>
          <w:color w:val="222222"/>
          <w:szCs w:val="24"/>
          <w:lang w:bidi="ar-SA"/>
        </w:rPr>
      </w:pPr>
      <w:r w:rsidRPr="009D382A">
        <w:rPr>
          <w:rFonts w:eastAsiaTheme="minorHAnsi" w:cs="Times New Roman"/>
          <w:bCs/>
          <w:color w:val="222222"/>
          <w:szCs w:val="24"/>
          <w:lang w:bidi="ar-SA"/>
        </w:rPr>
        <w:t xml:space="preserve">Description: Bismuth is used in fusible alloys, silvering mirrors, electric fuses, pharmaceuticals and as neutron-transparent windows in medical irradiation devices. The telluride is used in electronics as a semiconductor. The nitrate is used in luminous paints and in the precipitation of </w:t>
      </w:r>
      <w:proofErr w:type="spellStart"/>
      <w:r w:rsidRPr="009D382A">
        <w:rPr>
          <w:rFonts w:eastAsiaTheme="minorHAnsi" w:cs="Times New Roman"/>
          <w:bCs/>
          <w:color w:val="222222"/>
          <w:szCs w:val="24"/>
          <w:lang w:bidi="ar-SA"/>
        </w:rPr>
        <w:t>alkanoids</w:t>
      </w:r>
      <w:proofErr w:type="spellEnd"/>
      <w:r w:rsidRPr="009D382A">
        <w:rPr>
          <w:rFonts w:eastAsiaTheme="minorHAnsi" w:cs="Times New Roman"/>
          <w:bCs/>
          <w:color w:val="222222"/>
          <w:szCs w:val="24"/>
          <w:lang w:bidi="ar-SA"/>
        </w:rPr>
        <w:t>.</w:t>
      </w:r>
    </w:p>
    <w:p w14:paraId="675D1B24" w14:textId="77777777" w:rsidR="009D382A" w:rsidRDefault="009D382A" w:rsidP="009D382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082D545" w14:textId="77777777" w:rsidR="00867F24" w:rsidRPr="008F3C48" w:rsidRDefault="00867F24" w:rsidP="00867F24">
      <w:pPr>
        <w:autoSpaceDE w:val="0"/>
        <w:autoSpaceDN w:val="0"/>
        <w:adjustRightInd w:val="0"/>
        <w:spacing w:after="80" w:line="240" w:lineRule="auto"/>
        <w:rPr>
          <w:rFonts w:eastAsiaTheme="minorHAnsi" w:cs="Times New Roman"/>
          <w:bCs/>
          <w:color w:val="222222"/>
          <w:szCs w:val="24"/>
          <w:lang w:bidi="ar-SA"/>
        </w:rPr>
      </w:pPr>
      <w:r w:rsidRPr="009D382A">
        <w:rPr>
          <w:rFonts w:eastAsiaTheme="minorHAnsi" w:cs="Times New Roman"/>
          <w:bCs/>
          <w:color w:val="222222"/>
          <w:szCs w:val="24"/>
          <w:lang w:bidi="ar-SA"/>
        </w:rPr>
        <w:t>Bismuth and its salts can cause kidney damage if ingested in relatively large quantities. Its pharmacological effects are similar to that of lead although in industry it is regarded as one of the less toxic heavy metals. The metal is of low oral toxicity but prolonged exposure by ingestion to lower amounts can lead to mental &amp; nervous disorders. The metal and compounds, more so in powder form, are irritants to the eyes, skin and mucous membranes. The nitrate is a strong oxidising agent and contact with combustible material may cause fire. The pentafluoride is corrosive.</w:t>
      </w:r>
    </w:p>
    <w:p w14:paraId="350CE87E" w14:textId="2E0D6393" w:rsidR="009D382A" w:rsidRDefault="009D382A" w:rsidP="009D382A">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867F24" w:rsidRPr="00B44834" w14:paraId="0B67D471"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0EABEC" w14:textId="77777777"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E6554C" w14:textId="77777777"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633946" w14:textId="77777777"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990526" w14:textId="77777777"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677107" w14:textId="77777777"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67F24" w:rsidRPr="00B44834" w14:paraId="38296D07"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94D9DB0" w14:textId="563F134A"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Bismuth</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1A729FA" w14:textId="379399EA"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0228C6" w14:textId="2AD264A1"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Flammable solid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E2FC4F" w14:textId="19A2DE83"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H228 Flammable solid.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4F64E5F" w14:textId="30A54EDA"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w:eastAsia="Times New Roman" w:hAnsi="Arial" w:cs="Arial"/>
                <w:noProof/>
                <w:color w:val="747474"/>
                <w:szCs w:val="24"/>
                <w:lang w:eastAsia="en-GB" w:bidi="ar-SA"/>
              </w:rPr>
              <w:drawing>
                <wp:inline distT="0" distB="0" distL="0" distR="0" wp14:anchorId="50CED078" wp14:editId="29206C2E">
                  <wp:extent cx="523875" cy="523875"/>
                  <wp:effectExtent l="0" t="0" r="9525" b="9525"/>
                  <wp:docPr id="43" name="Picture 4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867F24" w:rsidRPr="00B44834" w14:paraId="0EE3FB08"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6ED9F7" w14:textId="330349E6" w:rsidR="00867F24" w:rsidRPr="00867F24"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Bismuth (III) 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ACBD5C" w14:textId="34B145AA" w:rsidR="00867F24"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E94A16" w14:textId="6640012F"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Skin/Eye irritant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CC1BC3" w14:textId="6A5F2104"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H315 Causes skin irritation.</w:t>
            </w:r>
            <w:r w:rsidRPr="00867F24">
              <w:rPr>
                <w:rFonts w:ascii="Arial Narrow" w:eastAsia="Times New Roman" w:hAnsi="Arial Narrow" w:cs="Arial"/>
                <w:color w:val="000000" w:themeColor="text1"/>
                <w:sz w:val="20"/>
                <w:szCs w:val="20"/>
                <w:lang w:eastAsia="en-GB" w:bidi="ar-SA"/>
              </w:rPr>
              <w:b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51E5A7" w14:textId="56548EB6" w:rsidR="00867F24" w:rsidRPr="0072695F" w:rsidRDefault="00867F24" w:rsidP="00D01CFF">
            <w:pPr>
              <w:spacing w:after="0" w:line="240" w:lineRule="auto"/>
              <w:ind w:left="-227"/>
              <w:rPr>
                <w:rFonts w:ascii="Arial" w:eastAsia="Times New Roman" w:hAnsi="Arial" w:cs="Arial"/>
                <w:noProof/>
                <w:color w:val="747474"/>
                <w:szCs w:val="24"/>
                <w:lang w:eastAsia="en-GB" w:bidi="ar-SA"/>
              </w:rPr>
            </w:pPr>
            <w:r w:rsidRPr="00867F24">
              <w:rPr>
                <w:rFonts w:ascii="Arial" w:eastAsia="Times New Roman" w:hAnsi="Arial" w:cs="Arial"/>
                <w:noProof/>
                <w:color w:val="747474"/>
                <w:szCs w:val="24"/>
                <w:lang w:eastAsia="en-GB" w:bidi="ar-SA"/>
              </w:rPr>
              <w:drawing>
                <wp:inline distT="0" distB="0" distL="0" distR="0" wp14:anchorId="04F3BD27" wp14:editId="15AC3D43">
                  <wp:extent cx="523875" cy="523875"/>
                  <wp:effectExtent l="0" t="0" r="9525" b="9525"/>
                  <wp:docPr id="57" name="Picture 57"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867F24" w:rsidRPr="00B44834" w14:paraId="213A7C45"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4E5DF3" w14:textId="3C58AA7B" w:rsidR="00867F24" w:rsidRPr="00867F24"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Bismuth (III) nitrate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77264A" w14:textId="0FCA4AE6" w:rsidR="00867F24"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04DE31" w14:textId="6174A7F6"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Oxidising solid Cat 2</w:t>
            </w:r>
            <w:r w:rsidRPr="00867F24">
              <w:rPr>
                <w:rFonts w:ascii="Arial Narrow" w:eastAsia="Times New Roman" w:hAnsi="Arial Narrow" w:cs="Arial"/>
                <w:color w:val="000000" w:themeColor="text1"/>
                <w:sz w:val="20"/>
                <w:szCs w:val="20"/>
                <w:lang w:eastAsia="en-GB" w:bidi="ar-SA"/>
              </w:rPr>
              <w:br/>
              <w:t>Eye irritant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CCDAA3" w14:textId="3AC20768"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H272: May intensify fire; oxidiser</w:t>
            </w:r>
            <w:r w:rsidRPr="00867F24">
              <w:rPr>
                <w:rFonts w:ascii="Arial Narrow" w:eastAsia="Times New Roman" w:hAnsi="Arial Narrow" w:cs="Arial"/>
                <w:color w:val="000000" w:themeColor="text1"/>
                <w:sz w:val="20"/>
                <w:szCs w:val="20"/>
                <w:lang w:eastAsia="en-GB" w:bidi="ar-SA"/>
              </w:rPr>
              <w:b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EC7B15" w14:textId="177BCA7D" w:rsidR="00867F24" w:rsidRPr="0072695F" w:rsidRDefault="00867F24" w:rsidP="00D01CFF">
            <w:pPr>
              <w:spacing w:after="0" w:line="240" w:lineRule="auto"/>
              <w:ind w:left="-227"/>
              <w:rPr>
                <w:rFonts w:ascii="Arial" w:eastAsia="Times New Roman" w:hAnsi="Arial" w:cs="Arial"/>
                <w:noProof/>
                <w:color w:val="747474"/>
                <w:szCs w:val="24"/>
                <w:lang w:eastAsia="en-GB" w:bidi="ar-SA"/>
              </w:rPr>
            </w:pPr>
            <w:r w:rsidRPr="00867F24">
              <w:rPr>
                <w:rFonts w:ascii="Arial" w:eastAsia="Times New Roman" w:hAnsi="Arial" w:cs="Arial"/>
                <w:noProof/>
                <w:color w:val="747474"/>
                <w:szCs w:val="24"/>
                <w:lang w:eastAsia="en-GB" w:bidi="ar-SA"/>
              </w:rPr>
              <w:drawing>
                <wp:inline distT="0" distB="0" distL="0" distR="0" wp14:anchorId="54758E32" wp14:editId="3CDCF7F8">
                  <wp:extent cx="523875" cy="523875"/>
                  <wp:effectExtent l="0" t="0" r="9525" b="9525"/>
                  <wp:docPr id="59" name="Picture 5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867F24">
              <w:rPr>
                <w:rFonts w:ascii="Arial" w:eastAsia="Times New Roman" w:hAnsi="Arial" w:cs="Arial"/>
                <w:noProof/>
                <w:color w:val="747474"/>
                <w:szCs w:val="24"/>
                <w:lang w:eastAsia="en-GB" w:bidi="ar-SA"/>
              </w:rPr>
              <w:drawing>
                <wp:inline distT="0" distB="0" distL="0" distR="0" wp14:anchorId="0313EAF7" wp14:editId="2E29B922">
                  <wp:extent cx="523875" cy="523875"/>
                  <wp:effectExtent l="0" t="0" r="9525" b="9525"/>
                  <wp:docPr id="256" name="Picture 25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867F24" w:rsidRPr="00B44834" w14:paraId="3A03973F"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03C9CE" w14:textId="5DD321A9" w:rsidR="00867F24" w:rsidRPr="00867F24"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sodium bismuthate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61D234" w14:textId="5EA81F9C" w:rsidR="00867F24"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CA0429" w14:textId="00BA946C"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Acute toxin Cat 4 (oral)</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0E689F" w14:textId="4AF2861D" w:rsidR="00867F24" w:rsidRPr="00EC65A2" w:rsidRDefault="00867F24"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D0596E" w14:textId="56A6995C" w:rsidR="00867F24" w:rsidRPr="0072695F" w:rsidRDefault="00867F24" w:rsidP="00D01CFF">
            <w:pPr>
              <w:spacing w:after="0" w:line="240" w:lineRule="auto"/>
              <w:ind w:left="-227"/>
              <w:rPr>
                <w:rFonts w:ascii="Arial" w:eastAsia="Times New Roman" w:hAnsi="Arial" w:cs="Arial"/>
                <w:noProof/>
                <w:color w:val="747474"/>
                <w:szCs w:val="24"/>
                <w:lang w:eastAsia="en-GB" w:bidi="ar-SA"/>
              </w:rPr>
            </w:pPr>
            <w:r w:rsidRPr="00867F24">
              <w:rPr>
                <w:rFonts w:ascii="Arial" w:eastAsia="Times New Roman" w:hAnsi="Arial" w:cs="Arial"/>
                <w:noProof/>
                <w:color w:val="747474"/>
                <w:szCs w:val="24"/>
                <w:lang w:eastAsia="en-GB" w:bidi="ar-SA"/>
              </w:rPr>
              <w:drawing>
                <wp:inline distT="0" distB="0" distL="0" distR="0" wp14:anchorId="50563ABC" wp14:editId="17180FBF">
                  <wp:extent cx="523875" cy="523875"/>
                  <wp:effectExtent l="0" t="0" r="9525" b="9525"/>
                  <wp:docPr id="257" name="Picture 257"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2969BA2F" w14:textId="77777777" w:rsidR="00867F24" w:rsidRPr="00867F24" w:rsidRDefault="00867F24" w:rsidP="00867F24">
      <w:pPr>
        <w:autoSpaceDE w:val="0"/>
        <w:autoSpaceDN w:val="0"/>
        <w:adjustRightInd w:val="0"/>
        <w:spacing w:after="80" w:line="240" w:lineRule="auto"/>
        <w:rPr>
          <w:rFonts w:eastAsiaTheme="minorHAnsi" w:cs="Times New Roman"/>
          <w:b/>
          <w:bCs/>
          <w:color w:val="222222"/>
          <w:sz w:val="28"/>
          <w:szCs w:val="28"/>
          <w:lang w:bidi="ar-SA"/>
        </w:rPr>
      </w:pPr>
      <w:r w:rsidRPr="00867F24">
        <w:rPr>
          <w:rFonts w:eastAsiaTheme="minorHAnsi" w:cs="Times New Roman"/>
          <w:b/>
          <w:bCs/>
          <w:color w:val="222222"/>
          <w:sz w:val="28"/>
          <w:szCs w:val="28"/>
          <w:lang w:bidi="ar-SA"/>
        </w:rPr>
        <w:t>Incompatibility</w:t>
      </w:r>
    </w:p>
    <w:p w14:paraId="58187244"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Powdered bismuth reacts explosively with fused ammonium nitrate, chloric(VII) or chloric(V) acid and when molten explodes on contact with concentrated nitric acid. The metal is also incompatible with chlorine with which it reacts to produce the chloride. The telluride is incompatible with water or oxidising agents and decomposes on contact with nitric acid. The trioxide reacts explosively with aluminium powder, violently with chlorine trifluoride and incandescently with potassium or sodium when heated. The oxychloride is incompatible with strong oxidising agents and gives off toxic fumes when heated to decomposition. The pentafluoride decomposes violently with water, Vaseline (petroleum jelly) and acids. The nitrate emits toxic fumes when heated to decomposition.</w:t>
      </w:r>
    </w:p>
    <w:p w14:paraId="265D0762" w14:textId="77777777" w:rsidR="00867F24" w:rsidRPr="00867F24" w:rsidRDefault="00867F24" w:rsidP="00867F24">
      <w:pPr>
        <w:autoSpaceDE w:val="0"/>
        <w:autoSpaceDN w:val="0"/>
        <w:adjustRightInd w:val="0"/>
        <w:spacing w:after="80" w:line="240" w:lineRule="auto"/>
        <w:rPr>
          <w:rFonts w:eastAsiaTheme="minorHAnsi" w:cs="Times New Roman"/>
          <w:b/>
          <w:bCs/>
          <w:color w:val="222222"/>
          <w:sz w:val="28"/>
          <w:szCs w:val="28"/>
          <w:lang w:bidi="ar-SA"/>
        </w:rPr>
      </w:pPr>
      <w:r w:rsidRPr="00867F24">
        <w:rPr>
          <w:rFonts w:eastAsiaTheme="minorHAnsi" w:cs="Times New Roman"/>
          <w:b/>
          <w:bCs/>
          <w:color w:val="222222"/>
          <w:sz w:val="28"/>
          <w:szCs w:val="28"/>
          <w:lang w:bidi="ar-SA"/>
        </w:rPr>
        <w:t>Handling</w:t>
      </w:r>
    </w:p>
    <w:p w14:paraId="59F0F199"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 xml:space="preserve">Wear </w:t>
      </w:r>
      <w:proofErr w:type="spellStart"/>
      <w:r w:rsidRPr="00867F24">
        <w:rPr>
          <w:rFonts w:eastAsiaTheme="minorHAnsi" w:cs="Times New Roman"/>
          <w:bCs/>
          <w:color w:val="222222"/>
          <w:szCs w:val="24"/>
          <w:lang w:bidi="ar-SA"/>
        </w:rPr>
        <w:t>pvc</w:t>
      </w:r>
      <w:proofErr w:type="spellEnd"/>
      <w:r w:rsidRPr="00867F24">
        <w:rPr>
          <w:rFonts w:eastAsiaTheme="minorHAnsi" w:cs="Times New Roman"/>
          <w:bCs/>
          <w:color w:val="222222"/>
          <w:szCs w:val="24"/>
          <w:lang w:bidi="ar-SA"/>
        </w:rPr>
        <w:t xml:space="preserve"> gloves and eye protection. Powders should be handled carefully to avoid dust rising. Keep the nitrate away from combustible material.</w:t>
      </w:r>
    </w:p>
    <w:p w14:paraId="179DAF71" w14:textId="77777777" w:rsidR="00867F24" w:rsidRPr="00867F24" w:rsidRDefault="00867F24" w:rsidP="00867F24">
      <w:pPr>
        <w:autoSpaceDE w:val="0"/>
        <w:autoSpaceDN w:val="0"/>
        <w:adjustRightInd w:val="0"/>
        <w:spacing w:after="80" w:line="240" w:lineRule="auto"/>
        <w:rPr>
          <w:rFonts w:eastAsiaTheme="minorHAnsi" w:cs="Times New Roman"/>
          <w:b/>
          <w:bCs/>
          <w:color w:val="222222"/>
          <w:sz w:val="28"/>
          <w:szCs w:val="28"/>
          <w:lang w:bidi="ar-SA"/>
        </w:rPr>
      </w:pPr>
      <w:r w:rsidRPr="00867F24">
        <w:rPr>
          <w:rFonts w:eastAsiaTheme="minorHAnsi" w:cs="Times New Roman"/>
          <w:b/>
          <w:bCs/>
          <w:color w:val="222222"/>
          <w:sz w:val="28"/>
          <w:szCs w:val="28"/>
          <w:lang w:bidi="ar-SA"/>
        </w:rPr>
        <w:t>Storage</w:t>
      </w:r>
    </w:p>
    <w:p w14:paraId="17603B86"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Keep bismuth and its compounds (excepting the nitrate) in a cool, dry place away from acids and oxidising agents. The nitrate may be stored as above but with the oxidising agents.</w:t>
      </w:r>
    </w:p>
    <w:p w14:paraId="46BC0E9D" w14:textId="77777777" w:rsidR="00D05DCB" w:rsidRDefault="00D05DCB">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409D5620" w14:textId="3F309B21" w:rsidR="00867F24" w:rsidRPr="00867F24" w:rsidRDefault="00867F24" w:rsidP="00867F24">
      <w:pPr>
        <w:autoSpaceDE w:val="0"/>
        <w:autoSpaceDN w:val="0"/>
        <w:adjustRightInd w:val="0"/>
        <w:spacing w:after="80" w:line="240" w:lineRule="auto"/>
        <w:rPr>
          <w:rFonts w:eastAsiaTheme="minorHAnsi" w:cs="Times New Roman"/>
          <w:b/>
          <w:bCs/>
          <w:color w:val="222222"/>
          <w:sz w:val="28"/>
          <w:szCs w:val="28"/>
          <w:lang w:bidi="ar-SA"/>
        </w:rPr>
      </w:pPr>
      <w:r w:rsidRPr="00867F24">
        <w:rPr>
          <w:rFonts w:eastAsiaTheme="minorHAnsi" w:cs="Times New Roman"/>
          <w:b/>
          <w:bCs/>
          <w:color w:val="222222"/>
          <w:sz w:val="28"/>
          <w:szCs w:val="28"/>
          <w:lang w:bidi="ar-SA"/>
        </w:rPr>
        <w:lastRenderedPageBreak/>
        <w:t>Disposal</w:t>
      </w:r>
    </w:p>
    <w:p w14:paraId="6EFDCF75"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 xml:space="preserve">Wear </w:t>
      </w:r>
      <w:proofErr w:type="spellStart"/>
      <w:r w:rsidRPr="00867F24">
        <w:rPr>
          <w:rFonts w:eastAsiaTheme="minorHAnsi" w:cs="Times New Roman"/>
          <w:bCs/>
          <w:color w:val="222222"/>
          <w:szCs w:val="24"/>
          <w:lang w:bidi="ar-SA"/>
        </w:rPr>
        <w:t>pvc</w:t>
      </w:r>
      <w:proofErr w:type="spellEnd"/>
      <w:r w:rsidRPr="00867F24">
        <w:rPr>
          <w:rFonts w:eastAsiaTheme="minorHAnsi" w:cs="Times New Roman"/>
          <w:bCs/>
          <w:color w:val="222222"/>
          <w:szCs w:val="24"/>
          <w:lang w:bidi="ar-SA"/>
        </w:rPr>
        <w:t xml:space="preserve"> gloves and eye protection. For small amounts of bismuth (up to 10 g) sweep up and keep for re-use or recycling. Mix small amounts of the trioxide thoroughly within a bucket of sand and keep for disposal by contractor. Very small amounts such as washings from glassware may be washed to waste with copious quantities of water.</w:t>
      </w:r>
    </w:p>
    <w:p w14:paraId="71738F93" w14:textId="77777777" w:rsidR="00867F24" w:rsidRPr="00867F24" w:rsidRDefault="00867F24" w:rsidP="00867F24">
      <w:pPr>
        <w:autoSpaceDE w:val="0"/>
        <w:autoSpaceDN w:val="0"/>
        <w:adjustRightInd w:val="0"/>
        <w:spacing w:after="80" w:line="240" w:lineRule="auto"/>
        <w:rPr>
          <w:rFonts w:eastAsiaTheme="minorHAnsi" w:cs="Times New Roman"/>
          <w:b/>
          <w:bCs/>
          <w:color w:val="222222"/>
          <w:sz w:val="28"/>
          <w:szCs w:val="28"/>
          <w:lang w:bidi="ar-SA"/>
        </w:rPr>
      </w:pPr>
      <w:r w:rsidRPr="00867F24">
        <w:rPr>
          <w:rFonts w:eastAsiaTheme="minorHAnsi" w:cs="Times New Roman"/>
          <w:b/>
          <w:bCs/>
          <w:color w:val="222222"/>
          <w:sz w:val="28"/>
          <w:szCs w:val="28"/>
          <w:lang w:bidi="ar-SA"/>
        </w:rPr>
        <w:t>Spillage</w:t>
      </w:r>
    </w:p>
    <w:p w14:paraId="7957DEA7"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 xml:space="preserve">Wear </w:t>
      </w:r>
      <w:proofErr w:type="spellStart"/>
      <w:r w:rsidRPr="00867F24">
        <w:rPr>
          <w:rFonts w:eastAsiaTheme="minorHAnsi" w:cs="Times New Roman"/>
          <w:bCs/>
          <w:color w:val="222222"/>
          <w:szCs w:val="24"/>
          <w:lang w:bidi="ar-SA"/>
        </w:rPr>
        <w:t>pvc</w:t>
      </w:r>
      <w:proofErr w:type="spellEnd"/>
      <w:r w:rsidRPr="00867F24">
        <w:rPr>
          <w:rFonts w:eastAsiaTheme="minorHAnsi" w:cs="Times New Roman"/>
          <w:bCs/>
          <w:color w:val="222222"/>
          <w:szCs w:val="24"/>
          <w:lang w:bidi="ar-SA"/>
        </w:rPr>
        <w:t xml:space="preserve"> gloves and eye protection. Small spillages can be oxidised to a water soluble state by adding to the minimum of conc. hydrochloric acid (CORROSIVE) then diluting to form the oxychloride precipitate. This is filtered and collected for disposal by a contractor. Wash the soluble part to waste with plenty of water. For larger spillages contact disposal contractor.</w:t>
      </w:r>
    </w:p>
    <w:p w14:paraId="63FF362C" w14:textId="77777777" w:rsidR="00867F24" w:rsidRPr="00867F24" w:rsidRDefault="00867F24" w:rsidP="00867F24">
      <w:pPr>
        <w:autoSpaceDE w:val="0"/>
        <w:autoSpaceDN w:val="0"/>
        <w:adjustRightInd w:val="0"/>
        <w:spacing w:after="80" w:line="240" w:lineRule="auto"/>
        <w:rPr>
          <w:rFonts w:eastAsiaTheme="minorHAnsi" w:cs="Times New Roman"/>
          <w:b/>
          <w:bCs/>
          <w:color w:val="222222"/>
          <w:sz w:val="28"/>
          <w:szCs w:val="28"/>
          <w:lang w:bidi="ar-SA"/>
        </w:rPr>
      </w:pPr>
      <w:r w:rsidRPr="00867F24">
        <w:rPr>
          <w:rFonts w:eastAsiaTheme="minorHAnsi" w:cs="Times New Roman"/>
          <w:b/>
          <w:bCs/>
          <w:color w:val="222222"/>
          <w:sz w:val="28"/>
          <w:szCs w:val="28"/>
          <w:lang w:bidi="ar-SA"/>
        </w:rPr>
        <w:t>Remedial Measures</w:t>
      </w:r>
    </w:p>
    <w:p w14:paraId="50CE10A6" w14:textId="77777777" w:rsidR="00867F24" w:rsidRPr="00D05DCB" w:rsidRDefault="00867F24" w:rsidP="00867F24">
      <w:pPr>
        <w:autoSpaceDE w:val="0"/>
        <w:autoSpaceDN w:val="0"/>
        <w:adjustRightInd w:val="0"/>
        <w:spacing w:after="80" w:line="240" w:lineRule="auto"/>
        <w:rPr>
          <w:rFonts w:eastAsiaTheme="minorHAnsi" w:cs="Times New Roman"/>
          <w:b/>
          <w:bCs/>
          <w:color w:val="222222"/>
          <w:szCs w:val="24"/>
          <w:lang w:bidi="ar-SA"/>
        </w:rPr>
      </w:pPr>
      <w:r w:rsidRPr="00D05DCB">
        <w:rPr>
          <w:rFonts w:eastAsiaTheme="minorHAnsi" w:cs="Times New Roman"/>
          <w:b/>
          <w:bCs/>
          <w:color w:val="222222"/>
          <w:szCs w:val="24"/>
          <w:lang w:bidi="ar-SA"/>
        </w:rPr>
        <w:t>Eyes</w:t>
      </w:r>
    </w:p>
    <w:p w14:paraId="0C6181E8"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Irrigate with water for at least 10 minutes. Obtain medical attention if eye irritation occurs</w:t>
      </w:r>
    </w:p>
    <w:p w14:paraId="79C0D4F3" w14:textId="77777777" w:rsidR="00867F24" w:rsidRPr="00D05DCB" w:rsidRDefault="00867F24" w:rsidP="00867F24">
      <w:pPr>
        <w:autoSpaceDE w:val="0"/>
        <w:autoSpaceDN w:val="0"/>
        <w:adjustRightInd w:val="0"/>
        <w:spacing w:after="80" w:line="240" w:lineRule="auto"/>
        <w:rPr>
          <w:rFonts w:eastAsiaTheme="minorHAnsi" w:cs="Times New Roman"/>
          <w:b/>
          <w:bCs/>
          <w:color w:val="222222"/>
          <w:szCs w:val="24"/>
          <w:lang w:bidi="ar-SA"/>
        </w:rPr>
      </w:pPr>
      <w:r w:rsidRPr="00D05DCB">
        <w:rPr>
          <w:rFonts w:eastAsiaTheme="minorHAnsi" w:cs="Times New Roman"/>
          <w:b/>
          <w:bCs/>
          <w:color w:val="222222"/>
          <w:szCs w:val="24"/>
          <w:lang w:bidi="ar-SA"/>
        </w:rPr>
        <w:t>Mouth</w:t>
      </w:r>
    </w:p>
    <w:p w14:paraId="75B66004"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Wash out mouth thoroughly with water. Don’t induce vomiting. Obtain medical attention.</w:t>
      </w:r>
    </w:p>
    <w:p w14:paraId="2357055E" w14:textId="77777777" w:rsidR="00867F24" w:rsidRPr="00D05DCB" w:rsidRDefault="00867F24" w:rsidP="00867F24">
      <w:pPr>
        <w:autoSpaceDE w:val="0"/>
        <w:autoSpaceDN w:val="0"/>
        <w:adjustRightInd w:val="0"/>
        <w:spacing w:after="80" w:line="240" w:lineRule="auto"/>
        <w:rPr>
          <w:rFonts w:eastAsiaTheme="minorHAnsi" w:cs="Times New Roman"/>
          <w:b/>
          <w:bCs/>
          <w:color w:val="222222"/>
          <w:szCs w:val="24"/>
          <w:lang w:bidi="ar-SA"/>
        </w:rPr>
      </w:pPr>
      <w:r w:rsidRPr="00D05DCB">
        <w:rPr>
          <w:rFonts w:eastAsiaTheme="minorHAnsi" w:cs="Times New Roman"/>
          <w:b/>
          <w:bCs/>
          <w:color w:val="222222"/>
          <w:szCs w:val="24"/>
          <w:lang w:bidi="ar-SA"/>
        </w:rPr>
        <w:t>Lungs</w:t>
      </w:r>
    </w:p>
    <w:p w14:paraId="5C75B898" w14:textId="77777777" w:rsidR="00867F24" w:rsidRPr="00867F24"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Move patient from area of exposure. Obtain medical attention.</w:t>
      </w:r>
    </w:p>
    <w:p w14:paraId="0CB888C4" w14:textId="77777777" w:rsidR="00867F24" w:rsidRPr="00D05DCB" w:rsidRDefault="00867F24" w:rsidP="00867F24">
      <w:pPr>
        <w:autoSpaceDE w:val="0"/>
        <w:autoSpaceDN w:val="0"/>
        <w:adjustRightInd w:val="0"/>
        <w:spacing w:after="80" w:line="240" w:lineRule="auto"/>
        <w:rPr>
          <w:rFonts w:eastAsiaTheme="minorHAnsi" w:cs="Times New Roman"/>
          <w:b/>
          <w:bCs/>
          <w:color w:val="222222"/>
          <w:szCs w:val="24"/>
          <w:lang w:bidi="ar-SA"/>
        </w:rPr>
      </w:pPr>
      <w:r w:rsidRPr="00D05DCB">
        <w:rPr>
          <w:rFonts w:eastAsiaTheme="minorHAnsi" w:cs="Times New Roman"/>
          <w:b/>
          <w:bCs/>
          <w:color w:val="222222"/>
          <w:szCs w:val="24"/>
          <w:lang w:bidi="ar-SA"/>
        </w:rPr>
        <w:t>Skin</w:t>
      </w:r>
    </w:p>
    <w:p w14:paraId="39D0D699" w14:textId="0BD17C8C" w:rsidR="00D05DCB" w:rsidRDefault="00867F24" w:rsidP="00867F24">
      <w:pPr>
        <w:autoSpaceDE w:val="0"/>
        <w:autoSpaceDN w:val="0"/>
        <w:adjustRightInd w:val="0"/>
        <w:spacing w:after="80" w:line="240" w:lineRule="auto"/>
        <w:rPr>
          <w:rFonts w:eastAsiaTheme="minorHAnsi" w:cs="Times New Roman"/>
          <w:bCs/>
          <w:color w:val="222222"/>
          <w:szCs w:val="24"/>
          <w:lang w:bidi="ar-SA"/>
        </w:rPr>
      </w:pPr>
      <w:r w:rsidRPr="00867F24">
        <w:rPr>
          <w:rFonts w:eastAsiaTheme="minorHAnsi" w:cs="Times New Roman"/>
          <w:bCs/>
          <w:color w:val="222222"/>
          <w:szCs w:val="24"/>
          <w:lang w:bidi="ar-SA"/>
        </w:rPr>
        <w:t>Wash well with soap and water. Remove and wash contaminated clothing. Obtain medical attention if irritation persists.</w:t>
      </w:r>
    </w:p>
    <w:p w14:paraId="7EA3B6A9" w14:textId="77777777" w:rsidR="00D05DCB" w:rsidRDefault="00D05DCB">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9A36D40" w14:textId="00B3F7E9" w:rsidR="00D05DCB" w:rsidRDefault="00D05DCB" w:rsidP="00D05DC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Boron</w:t>
      </w:r>
      <w:r w:rsidRPr="00867F24">
        <w:rPr>
          <w:rFonts w:eastAsiaTheme="minorHAnsi" w:cs="Times New Roman"/>
          <w:b/>
          <w:bCs/>
          <w:color w:val="365F91" w:themeColor="accent1" w:themeShade="BF"/>
          <w:sz w:val="32"/>
          <w:szCs w:val="32"/>
          <w:lang w:bidi="ar-SA"/>
        </w:rPr>
        <w:t xml:space="preserve"> compounds</w:t>
      </w:r>
    </w:p>
    <w:p w14:paraId="343C9537" w14:textId="063D78CC" w:rsidR="00D05DCB" w:rsidRDefault="00D05DCB" w:rsidP="00D05DC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C0DE925" w14:textId="77777777" w:rsidR="00D05DCB" w:rsidRPr="00D05DCB" w:rsidRDefault="00D05DCB" w:rsidP="00D05DCB">
      <w:pPr>
        <w:autoSpaceDE w:val="0"/>
        <w:autoSpaceDN w:val="0"/>
        <w:adjustRightInd w:val="0"/>
        <w:spacing w:after="80" w:line="240" w:lineRule="auto"/>
        <w:rPr>
          <w:rFonts w:eastAsiaTheme="minorHAnsi" w:cs="Times New Roman"/>
          <w:bCs/>
          <w:color w:val="222222"/>
          <w:szCs w:val="24"/>
          <w:lang w:bidi="ar-SA"/>
        </w:rPr>
      </w:pPr>
      <w:r w:rsidRPr="00D05DCB">
        <w:rPr>
          <w:rFonts w:eastAsiaTheme="minorHAnsi" w:cs="Times New Roman"/>
          <w:bCs/>
          <w:color w:val="222222"/>
          <w:szCs w:val="24"/>
          <w:lang w:bidi="ar-SA"/>
        </w:rPr>
        <w:t xml:space="preserve">Tribromide, trichloride and trifluoride (halogen compounds) are very toxic, volatile liquids by inhalation, swallowing or absorption through skin, especially if skin is broken. Sodium </w:t>
      </w:r>
      <w:proofErr w:type="spellStart"/>
      <w:r w:rsidRPr="00D05DCB">
        <w:rPr>
          <w:rFonts w:eastAsiaTheme="minorHAnsi" w:cs="Times New Roman"/>
          <w:bCs/>
          <w:color w:val="222222"/>
          <w:szCs w:val="24"/>
          <w:lang w:bidi="ar-SA"/>
        </w:rPr>
        <w:t>tetrahydridoborate</w:t>
      </w:r>
      <w:proofErr w:type="spellEnd"/>
      <w:r w:rsidRPr="00D05DCB">
        <w:rPr>
          <w:rFonts w:eastAsiaTheme="minorHAnsi" w:cs="Times New Roman"/>
          <w:bCs/>
          <w:color w:val="222222"/>
          <w:szCs w:val="24"/>
          <w:lang w:bidi="ar-SA"/>
        </w:rPr>
        <w:t xml:space="preserve">(III) (borohydride) is toxic if swallowed in large quantities and the powder  can be  irritating to the skin, eyes and respiratory system. It is also a reproductive toxin. Boric acid and disodium </w:t>
      </w:r>
      <w:proofErr w:type="spellStart"/>
      <w:r w:rsidRPr="00D05DCB">
        <w:rPr>
          <w:rFonts w:eastAsiaTheme="minorHAnsi" w:cs="Times New Roman"/>
          <w:bCs/>
          <w:color w:val="222222"/>
          <w:szCs w:val="24"/>
          <w:lang w:bidi="ar-SA"/>
        </w:rPr>
        <w:t>heptaoxotetraborate</w:t>
      </w:r>
      <w:proofErr w:type="spellEnd"/>
      <w:r w:rsidRPr="00D05DCB">
        <w:rPr>
          <w:rFonts w:eastAsiaTheme="minorHAnsi" w:cs="Times New Roman"/>
          <w:bCs/>
          <w:color w:val="222222"/>
          <w:szCs w:val="24"/>
          <w:lang w:bidi="ar-SA"/>
        </w:rPr>
        <w:t>(III) (borax) are harmful if swallowed in large amounts. Dust irritates the eyes and respiratory system.</w:t>
      </w:r>
    </w:p>
    <w:p w14:paraId="7BF42068" w14:textId="77777777" w:rsidR="00D05DCB" w:rsidRDefault="00D05DCB" w:rsidP="00D05DCB">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D05DCB" w:rsidRPr="00B44834" w14:paraId="595EB124"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DCFADB" w14:textId="77777777"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90803F" w14:textId="77777777"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94BED0" w14:textId="77777777"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6907CD" w14:textId="77777777"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5D464D" w14:textId="77777777"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05DCB" w:rsidRPr="00B44834" w14:paraId="12474238"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BEA29F" w14:textId="4931527B"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sodium borohydride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C7180DB" w14:textId="6BAA3350"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693C42" w14:textId="090D5AC5"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Water reactive solid Cat 1</w:t>
            </w:r>
            <w:r w:rsidRPr="00D05DCB">
              <w:rPr>
                <w:rFonts w:ascii="Arial Narrow" w:eastAsia="Times New Roman" w:hAnsi="Arial Narrow" w:cs="Arial"/>
                <w:color w:val="000000" w:themeColor="text1"/>
                <w:sz w:val="20"/>
                <w:szCs w:val="20"/>
                <w:lang w:eastAsia="en-GB" w:bidi="ar-SA"/>
              </w:rPr>
              <w:br/>
              <w:t>Acute toxin Cat 3 (oral)</w:t>
            </w:r>
            <w:r w:rsidRPr="00D05DCB">
              <w:rPr>
                <w:rFonts w:ascii="Arial Narrow" w:eastAsia="Times New Roman" w:hAnsi="Arial Narrow" w:cs="Arial"/>
                <w:color w:val="000000" w:themeColor="text1"/>
                <w:sz w:val="20"/>
                <w:szCs w:val="20"/>
                <w:lang w:eastAsia="en-GB" w:bidi="ar-SA"/>
              </w:rPr>
              <w:br/>
              <w:t>Skin corrosive Cat 1B</w:t>
            </w:r>
            <w:r w:rsidRPr="00D05DCB">
              <w:rPr>
                <w:rFonts w:ascii="Arial Narrow" w:eastAsia="Times New Roman" w:hAnsi="Arial Narrow" w:cs="Arial"/>
                <w:color w:val="000000" w:themeColor="text1"/>
                <w:sz w:val="20"/>
                <w:szCs w:val="20"/>
                <w:lang w:eastAsia="en-GB" w:bidi="ar-SA"/>
              </w:rPr>
              <w:br/>
              <w:t>Eye damage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397CA2" w14:textId="20E4D915"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H260: In contact with water releases flammable gases which may ignite spontaneously.</w:t>
            </w:r>
            <w:r w:rsidRPr="00D05DCB">
              <w:rPr>
                <w:rFonts w:ascii="Arial Narrow" w:eastAsia="Times New Roman" w:hAnsi="Arial Narrow" w:cs="Arial"/>
                <w:color w:val="000000" w:themeColor="text1"/>
                <w:sz w:val="20"/>
                <w:szCs w:val="20"/>
                <w:lang w:eastAsia="en-GB" w:bidi="ar-SA"/>
              </w:rPr>
              <w:br/>
              <w:t>H301: Toxic if swallowed.</w:t>
            </w:r>
            <w:r w:rsidRPr="00D05DCB">
              <w:rPr>
                <w:rFonts w:ascii="Arial Narrow" w:eastAsia="Times New Roman" w:hAnsi="Arial Narrow" w:cs="Arial"/>
                <w:color w:val="000000" w:themeColor="text1"/>
                <w:sz w:val="20"/>
                <w:szCs w:val="20"/>
                <w:lang w:eastAsia="en-GB" w:bidi="ar-SA"/>
              </w:rPr>
              <w:br/>
              <w:t>H314: Causes severe skin burns and eye damage.</w:t>
            </w:r>
            <w:r w:rsidRPr="00D05DCB">
              <w:rPr>
                <w:rFonts w:ascii="Arial Narrow" w:eastAsia="Times New Roman" w:hAnsi="Arial Narrow" w:cs="Arial"/>
                <w:color w:val="000000" w:themeColor="text1"/>
                <w:sz w:val="20"/>
                <w:szCs w:val="20"/>
                <w:lang w:eastAsia="en-GB" w:bidi="ar-SA"/>
              </w:rPr>
              <w:br/>
              <w:t>H318: Causes serious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96EFF5C" w14:textId="6FB61A03"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867F24">
              <w:rPr>
                <w:rFonts w:ascii="Arial" w:eastAsia="Times New Roman" w:hAnsi="Arial" w:cs="Arial"/>
                <w:noProof/>
                <w:color w:val="747474"/>
                <w:szCs w:val="24"/>
                <w:lang w:eastAsia="en-GB" w:bidi="ar-SA"/>
              </w:rPr>
              <w:drawing>
                <wp:inline distT="0" distB="0" distL="0" distR="0" wp14:anchorId="58BA3465" wp14:editId="7A78E1F3">
                  <wp:extent cx="523875" cy="523875"/>
                  <wp:effectExtent l="0" t="0" r="9525" b="9525"/>
                  <wp:docPr id="267" name="Picture 26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D05DCB">
              <w:rPr>
                <w:rFonts w:ascii="Arial" w:eastAsia="Times New Roman" w:hAnsi="Arial" w:cs="Arial"/>
                <w:noProof/>
                <w:color w:val="747474"/>
                <w:szCs w:val="24"/>
                <w:lang w:eastAsia="en-GB" w:bidi="ar-SA"/>
              </w:rPr>
              <w:drawing>
                <wp:inline distT="0" distB="0" distL="0" distR="0" wp14:anchorId="38D535A4" wp14:editId="66779B3C">
                  <wp:extent cx="523875" cy="523875"/>
                  <wp:effectExtent l="0" t="0" r="9525" b="9525"/>
                  <wp:docPr id="273" name="Picture 27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D05DCB">
              <w:rPr>
                <w:rFonts w:ascii="Arial" w:eastAsia="Times New Roman" w:hAnsi="Arial" w:cs="Arial"/>
                <w:noProof/>
                <w:color w:val="747474"/>
                <w:szCs w:val="24"/>
                <w:lang w:eastAsia="en-GB" w:bidi="ar-SA"/>
              </w:rPr>
              <w:drawing>
                <wp:inline distT="0" distB="0" distL="0" distR="0" wp14:anchorId="3810D928" wp14:editId="796794F1">
                  <wp:extent cx="523875" cy="523875"/>
                  <wp:effectExtent l="0" t="0" r="9525" b="9525"/>
                  <wp:docPr id="274" name="Picture 27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D05DCB" w:rsidRPr="00B44834" w14:paraId="4C4DCC73"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C410FF" w14:textId="7EE213D4" w:rsidR="00D05DCB" w:rsidRPr="00867F24"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borax (sodium tetraborate)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CCD862" w14:textId="2887DD21" w:rsidR="00D05DCB"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F8A45D" w14:textId="77777777" w:rsidR="00D05DCB" w:rsidRPr="00D05DCB" w:rsidRDefault="00D05DCB" w:rsidP="00D05DCB">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Reproductive toxin Cat 1B (above 8.5%)</w:t>
            </w:r>
          </w:p>
          <w:p w14:paraId="3B9607F6" w14:textId="7B8BBDAE"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FBCE6E" w14:textId="77777777" w:rsidR="00472907" w:rsidRPr="00472907" w:rsidRDefault="00472907" w:rsidP="00472907">
            <w:pPr>
              <w:spacing w:after="0" w:line="240" w:lineRule="auto"/>
              <w:ind w:left="-227"/>
              <w:rPr>
                <w:rFonts w:ascii="Arial Narrow" w:eastAsia="Times New Roman" w:hAnsi="Arial Narrow" w:cs="Arial"/>
                <w:color w:val="000000" w:themeColor="text1"/>
                <w:sz w:val="20"/>
                <w:szCs w:val="20"/>
                <w:lang w:eastAsia="en-GB" w:bidi="ar-SA"/>
              </w:rPr>
            </w:pPr>
            <w:r w:rsidRPr="00472907">
              <w:rPr>
                <w:rFonts w:ascii="Arial Narrow" w:eastAsia="Times New Roman" w:hAnsi="Arial Narrow" w:cs="Arial"/>
                <w:color w:val="000000" w:themeColor="text1"/>
                <w:sz w:val="20"/>
                <w:szCs w:val="20"/>
                <w:lang w:eastAsia="en-GB" w:bidi="ar-SA"/>
              </w:rPr>
              <w:t>H360: May damage fertility or the unborn child</w:t>
            </w:r>
          </w:p>
          <w:p w14:paraId="05BC327A" w14:textId="72FC314A"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E91816" w14:textId="4A8BC7A5" w:rsidR="00D05DCB" w:rsidRPr="0072695F" w:rsidRDefault="00472907" w:rsidP="00D01CFF">
            <w:pPr>
              <w:spacing w:after="0" w:line="240" w:lineRule="auto"/>
              <w:ind w:left="-227"/>
              <w:rPr>
                <w:rFonts w:ascii="Arial" w:eastAsia="Times New Roman" w:hAnsi="Arial" w:cs="Arial"/>
                <w:noProof/>
                <w:color w:val="747474"/>
                <w:szCs w:val="24"/>
                <w:lang w:eastAsia="en-GB" w:bidi="ar-SA"/>
              </w:rPr>
            </w:pPr>
            <w:r w:rsidRPr="00D05DCB">
              <w:rPr>
                <w:rFonts w:ascii="Arial" w:eastAsia="Times New Roman" w:hAnsi="Arial" w:cs="Arial"/>
                <w:noProof/>
                <w:color w:val="747474"/>
                <w:szCs w:val="24"/>
                <w:lang w:eastAsia="en-GB" w:bidi="ar-SA"/>
              </w:rPr>
              <w:drawing>
                <wp:inline distT="0" distB="0" distL="0" distR="0" wp14:anchorId="6F76D69C" wp14:editId="3D141E6D">
                  <wp:extent cx="523875" cy="523875"/>
                  <wp:effectExtent l="0" t="0" r="9525" b="9525"/>
                  <wp:docPr id="275" name="Picture 27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D05DCB" w:rsidRPr="00B44834" w14:paraId="54887E15"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A9240E" w14:textId="3BA0D8B1" w:rsidR="00D05DCB" w:rsidRPr="00867F24"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boric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D9037A" w14:textId="7F3B02EA" w:rsidR="00D05DCB"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DF620D" w14:textId="77777777" w:rsidR="00D05DCB" w:rsidRPr="00D05DCB" w:rsidRDefault="00D05DCB" w:rsidP="00D05DCB">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Reproductive toxin Cat 1B (above 5.5%)</w:t>
            </w:r>
          </w:p>
          <w:p w14:paraId="7E6749B7" w14:textId="5F6E19C4"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513EB1" w14:textId="77777777" w:rsidR="00472907" w:rsidRPr="00472907" w:rsidRDefault="00472907" w:rsidP="00472907">
            <w:pPr>
              <w:spacing w:after="0" w:line="240" w:lineRule="auto"/>
              <w:ind w:left="-227"/>
              <w:rPr>
                <w:rFonts w:ascii="Arial Narrow" w:eastAsia="Times New Roman" w:hAnsi="Arial Narrow" w:cs="Arial"/>
                <w:color w:val="000000" w:themeColor="text1"/>
                <w:sz w:val="20"/>
                <w:szCs w:val="20"/>
                <w:lang w:eastAsia="en-GB" w:bidi="ar-SA"/>
              </w:rPr>
            </w:pPr>
            <w:r w:rsidRPr="00472907">
              <w:rPr>
                <w:rFonts w:ascii="Arial Narrow" w:eastAsia="Times New Roman" w:hAnsi="Arial Narrow" w:cs="Arial"/>
                <w:color w:val="000000" w:themeColor="text1"/>
                <w:sz w:val="20"/>
                <w:szCs w:val="20"/>
                <w:lang w:eastAsia="en-GB" w:bidi="ar-SA"/>
              </w:rPr>
              <w:t>H360: May damage fertility or the unborn child</w:t>
            </w:r>
          </w:p>
          <w:p w14:paraId="5B83EEFC" w14:textId="229E8B43" w:rsidR="00D05DCB" w:rsidRPr="00EC65A2"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741CF9" w14:textId="3DB4E7A3" w:rsidR="00D05DCB" w:rsidRPr="0072695F" w:rsidRDefault="00472907" w:rsidP="00D01CFF">
            <w:pPr>
              <w:spacing w:after="0" w:line="240" w:lineRule="auto"/>
              <w:ind w:left="-227"/>
              <w:rPr>
                <w:rFonts w:ascii="Arial" w:eastAsia="Times New Roman" w:hAnsi="Arial" w:cs="Arial"/>
                <w:noProof/>
                <w:color w:val="747474"/>
                <w:szCs w:val="24"/>
                <w:lang w:eastAsia="en-GB" w:bidi="ar-SA"/>
              </w:rPr>
            </w:pPr>
            <w:r w:rsidRPr="00D05DCB">
              <w:rPr>
                <w:rFonts w:ascii="Arial" w:eastAsia="Times New Roman" w:hAnsi="Arial" w:cs="Arial"/>
                <w:noProof/>
                <w:color w:val="747474"/>
                <w:szCs w:val="24"/>
                <w:lang w:eastAsia="en-GB" w:bidi="ar-SA"/>
              </w:rPr>
              <w:drawing>
                <wp:inline distT="0" distB="0" distL="0" distR="0" wp14:anchorId="6027302E" wp14:editId="5A7037FD">
                  <wp:extent cx="523875" cy="523875"/>
                  <wp:effectExtent l="0" t="0" r="9525" b="9525"/>
                  <wp:docPr id="276" name="Picture 27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D05DCB" w:rsidRPr="00B44834" w14:paraId="63DAB763"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59CEC3" w14:textId="483053C7" w:rsidR="00D05DCB" w:rsidRPr="00867F24"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boron tribromide &amp; trichloride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5DCE3A" w14:textId="011A4328" w:rsidR="00D05DCB"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BD7A88" w14:textId="647965D1" w:rsidR="00D05DCB" w:rsidRPr="00EC65A2" w:rsidRDefault="00472907"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Acute toxin Cat 2 (oral)</w:t>
            </w:r>
            <w:r w:rsidRPr="00D05DCB">
              <w:rPr>
                <w:rFonts w:ascii="Arial Narrow" w:eastAsia="Times New Roman" w:hAnsi="Arial Narrow" w:cs="Arial"/>
                <w:color w:val="000000" w:themeColor="text1"/>
                <w:sz w:val="20"/>
                <w:szCs w:val="20"/>
                <w:lang w:eastAsia="en-GB" w:bidi="ar-SA"/>
              </w:rPr>
              <w:br/>
              <w:t>Acute toxin Cat 2 (inhalation)</w:t>
            </w:r>
            <w:r w:rsidRPr="00D05DCB">
              <w:rPr>
                <w:rFonts w:ascii="Arial Narrow" w:eastAsia="Times New Roman" w:hAnsi="Arial Narrow" w:cs="Arial"/>
                <w:color w:val="000000" w:themeColor="text1"/>
                <w:sz w:val="20"/>
                <w:szCs w:val="20"/>
                <w:lang w:eastAsia="en-GB" w:bidi="ar-SA"/>
              </w:rPr>
              <w:br/>
              <w:t>Skin corrosive Cat 1B</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12B029" w14:textId="003C9414" w:rsidR="00D05DCB" w:rsidRPr="00EC65A2" w:rsidRDefault="00472907"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H300 Fatal if swallowed.</w:t>
            </w:r>
            <w:r w:rsidRPr="00D05DCB">
              <w:rPr>
                <w:rFonts w:ascii="Arial Narrow" w:eastAsia="Times New Roman" w:hAnsi="Arial Narrow" w:cs="Arial"/>
                <w:color w:val="000000" w:themeColor="text1"/>
                <w:sz w:val="20"/>
                <w:szCs w:val="20"/>
                <w:lang w:eastAsia="en-GB" w:bidi="ar-SA"/>
              </w:rPr>
              <w:br/>
              <w:t>H330 Fatal if inhaled.</w:t>
            </w:r>
            <w:r w:rsidRPr="00D05DCB">
              <w:rPr>
                <w:rFonts w:ascii="Arial Narrow" w:eastAsia="Times New Roman" w:hAnsi="Arial Narrow" w:cs="Arial"/>
                <w:color w:val="000000" w:themeColor="text1"/>
                <w:sz w:val="20"/>
                <w:szCs w:val="20"/>
                <w:lang w:eastAsia="en-GB" w:bidi="ar-SA"/>
              </w:rPr>
              <w:b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FCFF4A" w14:textId="41707F65" w:rsidR="00D05DCB" w:rsidRPr="0072695F" w:rsidRDefault="00472907" w:rsidP="00D01CFF">
            <w:pPr>
              <w:spacing w:after="0" w:line="240" w:lineRule="auto"/>
              <w:ind w:left="-227"/>
              <w:rPr>
                <w:rFonts w:ascii="Arial" w:eastAsia="Times New Roman" w:hAnsi="Arial" w:cs="Arial"/>
                <w:noProof/>
                <w:color w:val="747474"/>
                <w:szCs w:val="24"/>
                <w:lang w:eastAsia="en-GB" w:bidi="ar-SA"/>
              </w:rPr>
            </w:pPr>
            <w:r w:rsidRPr="00D05DCB">
              <w:rPr>
                <w:rFonts w:ascii="Arial" w:eastAsia="Times New Roman" w:hAnsi="Arial" w:cs="Arial"/>
                <w:noProof/>
                <w:color w:val="747474"/>
                <w:szCs w:val="24"/>
                <w:lang w:eastAsia="en-GB" w:bidi="ar-SA"/>
              </w:rPr>
              <w:drawing>
                <wp:inline distT="0" distB="0" distL="0" distR="0" wp14:anchorId="201FD552" wp14:editId="0047805D">
                  <wp:extent cx="523875" cy="523875"/>
                  <wp:effectExtent l="0" t="0" r="9525" b="9525"/>
                  <wp:docPr id="277" name="Picture 277"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D05DCB">
              <w:rPr>
                <w:rFonts w:ascii="Arial" w:eastAsia="Times New Roman" w:hAnsi="Arial" w:cs="Arial"/>
                <w:noProof/>
                <w:color w:val="747474"/>
                <w:szCs w:val="24"/>
                <w:lang w:eastAsia="en-GB" w:bidi="ar-SA"/>
              </w:rPr>
              <w:drawing>
                <wp:inline distT="0" distB="0" distL="0" distR="0" wp14:anchorId="13D42A19" wp14:editId="4D5FC3D8">
                  <wp:extent cx="523875" cy="523875"/>
                  <wp:effectExtent l="0" t="0" r="9525" b="9525"/>
                  <wp:docPr id="278" name="Picture 27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D05DCB" w:rsidRPr="00B44834" w14:paraId="78ACD9E1"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F58CD4" w14:textId="1A2F969C" w:rsidR="00D05DCB" w:rsidRPr="00D05DCB"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boron trifluoride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288BCA" w14:textId="15EBD999" w:rsidR="00D05DCB" w:rsidRPr="00867F24" w:rsidRDefault="00D05DCB"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879800" w14:textId="383BEB6C" w:rsidR="00D05DCB" w:rsidRPr="00867F24" w:rsidRDefault="00472907"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Acute toxin Cat 2 (inhalation)</w:t>
            </w:r>
            <w:r w:rsidRPr="00D05DCB">
              <w:rPr>
                <w:rFonts w:ascii="Arial Narrow" w:eastAsia="Times New Roman" w:hAnsi="Arial Narrow" w:cs="Arial"/>
                <w:color w:val="000000" w:themeColor="text1"/>
                <w:sz w:val="20"/>
                <w:szCs w:val="20"/>
                <w:lang w:eastAsia="en-GB" w:bidi="ar-SA"/>
              </w:rPr>
              <w:br/>
              <w:t>Skin corrosive Cat 1B</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DF2D1D" w14:textId="07D04EDA" w:rsidR="00D05DCB" w:rsidRPr="00867F24" w:rsidRDefault="00472907"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H330: Fatal if inhaled.</w:t>
            </w:r>
            <w:r w:rsidRPr="00D05DCB">
              <w:rPr>
                <w:rFonts w:ascii="Arial Narrow" w:eastAsia="Times New Roman" w:hAnsi="Arial Narrow" w:cs="Arial"/>
                <w:color w:val="000000" w:themeColor="text1"/>
                <w:sz w:val="20"/>
                <w:szCs w:val="20"/>
                <w:lang w:eastAsia="en-GB" w:bidi="ar-SA"/>
              </w:rPr>
              <w:b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D287B5" w14:textId="61C283E3" w:rsidR="00D05DCB" w:rsidRPr="00867F24" w:rsidRDefault="00472907" w:rsidP="00D01CFF">
            <w:pPr>
              <w:spacing w:after="0" w:line="240" w:lineRule="auto"/>
              <w:ind w:left="-227"/>
              <w:rPr>
                <w:rFonts w:ascii="Arial" w:eastAsia="Times New Roman" w:hAnsi="Arial" w:cs="Arial"/>
                <w:noProof/>
                <w:color w:val="747474"/>
                <w:szCs w:val="24"/>
                <w:lang w:eastAsia="en-GB" w:bidi="ar-SA"/>
              </w:rPr>
            </w:pPr>
            <w:r w:rsidRPr="00D05DCB">
              <w:rPr>
                <w:rFonts w:ascii="Arial" w:eastAsia="Times New Roman" w:hAnsi="Arial" w:cs="Arial"/>
                <w:noProof/>
                <w:color w:val="747474"/>
                <w:szCs w:val="24"/>
                <w:lang w:eastAsia="en-GB" w:bidi="ar-SA"/>
              </w:rPr>
              <w:drawing>
                <wp:inline distT="0" distB="0" distL="0" distR="0" wp14:anchorId="62044B9A" wp14:editId="59D534F3">
                  <wp:extent cx="523875" cy="523875"/>
                  <wp:effectExtent l="0" t="0" r="9525" b="9525"/>
                  <wp:docPr id="279" name="Picture 27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D05DCB">
              <w:rPr>
                <w:rFonts w:ascii="Arial" w:eastAsia="Times New Roman" w:hAnsi="Arial" w:cs="Arial"/>
                <w:noProof/>
                <w:color w:val="747474"/>
                <w:szCs w:val="24"/>
                <w:lang w:eastAsia="en-GB" w:bidi="ar-SA"/>
              </w:rPr>
              <w:drawing>
                <wp:inline distT="0" distB="0" distL="0" distR="0" wp14:anchorId="7E4A88B5" wp14:editId="0C6B8184">
                  <wp:extent cx="523875" cy="523875"/>
                  <wp:effectExtent l="0" t="0" r="9525" b="9525"/>
                  <wp:docPr id="280" name="Picture 28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674C7F13"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 w:val="28"/>
          <w:szCs w:val="28"/>
          <w:lang w:bidi="ar-SA"/>
        </w:rPr>
      </w:pPr>
      <w:r w:rsidRPr="00472907">
        <w:rPr>
          <w:rFonts w:eastAsiaTheme="minorHAnsi" w:cs="Times New Roman"/>
          <w:b/>
          <w:bCs/>
          <w:color w:val="222222"/>
          <w:sz w:val="28"/>
          <w:szCs w:val="28"/>
          <w:lang w:bidi="ar-SA"/>
        </w:rPr>
        <w:t>Incompatibility</w:t>
      </w:r>
    </w:p>
    <w:p w14:paraId="7CB3E9AB"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General store. Keep sodium </w:t>
      </w:r>
      <w:proofErr w:type="spellStart"/>
      <w:r w:rsidRPr="00472907">
        <w:rPr>
          <w:rFonts w:eastAsiaTheme="minorHAnsi" w:cs="Times New Roman"/>
          <w:bCs/>
          <w:color w:val="222222"/>
          <w:szCs w:val="24"/>
          <w:lang w:bidi="ar-SA"/>
        </w:rPr>
        <w:t>tetrahydridoborate</w:t>
      </w:r>
      <w:proofErr w:type="spellEnd"/>
      <w:r w:rsidRPr="00472907">
        <w:rPr>
          <w:rFonts w:eastAsiaTheme="minorHAnsi" w:cs="Times New Roman"/>
          <w:bCs/>
          <w:color w:val="222222"/>
          <w:szCs w:val="24"/>
          <w:lang w:bidi="ar-SA"/>
        </w:rPr>
        <w:t xml:space="preserve"> with chemicals which are reactive to water e.g. sodium and potassium metal.</w:t>
      </w:r>
    </w:p>
    <w:p w14:paraId="47C0ABF8"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 w:val="28"/>
          <w:szCs w:val="28"/>
          <w:lang w:bidi="ar-SA"/>
        </w:rPr>
      </w:pPr>
      <w:r w:rsidRPr="00472907">
        <w:rPr>
          <w:rFonts w:eastAsiaTheme="minorHAnsi" w:cs="Times New Roman"/>
          <w:b/>
          <w:bCs/>
          <w:color w:val="222222"/>
          <w:sz w:val="28"/>
          <w:szCs w:val="28"/>
          <w:lang w:bidi="ar-SA"/>
        </w:rPr>
        <w:t>Handling</w:t>
      </w:r>
    </w:p>
    <w:p w14:paraId="45922E3F"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Powders should be handled carefully to avoid dust rising. The halogen compounds should be handled in a fume cupboard using </w:t>
      </w:r>
      <w:proofErr w:type="spellStart"/>
      <w:r w:rsidRPr="00472907">
        <w:rPr>
          <w:rFonts w:eastAsiaTheme="minorHAnsi" w:cs="Times New Roman"/>
          <w:bCs/>
          <w:color w:val="222222"/>
          <w:szCs w:val="24"/>
          <w:lang w:bidi="ar-SA"/>
        </w:rPr>
        <w:t>pvc</w:t>
      </w:r>
      <w:proofErr w:type="spellEnd"/>
      <w:r w:rsidRPr="00472907">
        <w:rPr>
          <w:rFonts w:eastAsiaTheme="minorHAnsi" w:cs="Times New Roman"/>
          <w:bCs/>
          <w:color w:val="222222"/>
          <w:szCs w:val="24"/>
          <w:lang w:bidi="ar-SA"/>
        </w:rPr>
        <w:t xml:space="preserve"> gloves and goggles (BS EN 166 3). Wear goggles (BS EN 166 3) and remove any sources of ignition when handling sodium </w:t>
      </w:r>
      <w:proofErr w:type="spellStart"/>
      <w:r w:rsidRPr="00472907">
        <w:rPr>
          <w:rFonts w:eastAsiaTheme="minorHAnsi" w:cs="Times New Roman"/>
          <w:bCs/>
          <w:color w:val="222222"/>
          <w:szCs w:val="24"/>
          <w:lang w:bidi="ar-SA"/>
        </w:rPr>
        <w:t>tetrahydridoborate</w:t>
      </w:r>
      <w:proofErr w:type="spellEnd"/>
      <w:r w:rsidRPr="00472907">
        <w:rPr>
          <w:rFonts w:eastAsiaTheme="minorHAnsi" w:cs="Times New Roman"/>
          <w:bCs/>
          <w:color w:val="222222"/>
          <w:szCs w:val="24"/>
          <w:lang w:bidi="ar-SA"/>
        </w:rPr>
        <w:t>.</w:t>
      </w:r>
    </w:p>
    <w:p w14:paraId="2035E305"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 w:val="28"/>
          <w:szCs w:val="28"/>
          <w:lang w:bidi="ar-SA"/>
        </w:rPr>
      </w:pPr>
      <w:r w:rsidRPr="00472907">
        <w:rPr>
          <w:rFonts w:eastAsiaTheme="minorHAnsi" w:cs="Times New Roman"/>
          <w:b/>
          <w:bCs/>
          <w:color w:val="222222"/>
          <w:sz w:val="28"/>
          <w:szCs w:val="28"/>
          <w:lang w:bidi="ar-SA"/>
        </w:rPr>
        <w:t>Storage</w:t>
      </w:r>
    </w:p>
    <w:p w14:paraId="4E52F0E3"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General store. Keep sodium </w:t>
      </w:r>
      <w:proofErr w:type="spellStart"/>
      <w:r w:rsidRPr="00472907">
        <w:rPr>
          <w:rFonts w:eastAsiaTheme="minorHAnsi" w:cs="Times New Roman"/>
          <w:bCs/>
          <w:color w:val="222222"/>
          <w:szCs w:val="24"/>
          <w:lang w:bidi="ar-SA"/>
        </w:rPr>
        <w:t>tetrahydridoborate</w:t>
      </w:r>
      <w:proofErr w:type="spellEnd"/>
      <w:r w:rsidRPr="00472907">
        <w:rPr>
          <w:rFonts w:eastAsiaTheme="minorHAnsi" w:cs="Times New Roman"/>
          <w:bCs/>
          <w:color w:val="222222"/>
          <w:szCs w:val="24"/>
          <w:lang w:bidi="ar-SA"/>
        </w:rPr>
        <w:t xml:space="preserve"> with chemicals which are reactive to water e.g. sodium and potassium metal.</w:t>
      </w:r>
    </w:p>
    <w:p w14:paraId="0E0E54CC" w14:textId="77777777" w:rsidR="00472907" w:rsidRDefault="00472907">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66E2F8E8" w14:textId="05183DFA" w:rsidR="00472907" w:rsidRPr="00472907" w:rsidRDefault="00472907" w:rsidP="00472907">
      <w:pPr>
        <w:autoSpaceDE w:val="0"/>
        <w:autoSpaceDN w:val="0"/>
        <w:adjustRightInd w:val="0"/>
        <w:spacing w:after="80" w:line="240" w:lineRule="auto"/>
        <w:rPr>
          <w:rFonts w:eastAsiaTheme="minorHAnsi" w:cs="Times New Roman"/>
          <w:b/>
          <w:bCs/>
          <w:color w:val="222222"/>
          <w:sz w:val="28"/>
          <w:szCs w:val="28"/>
          <w:lang w:bidi="ar-SA"/>
        </w:rPr>
      </w:pPr>
      <w:r w:rsidRPr="00472907">
        <w:rPr>
          <w:rFonts w:eastAsiaTheme="minorHAnsi" w:cs="Times New Roman"/>
          <w:b/>
          <w:bCs/>
          <w:color w:val="222222"/>
          <w:sz w:val="28"/>
          <w:szCs w:val="28"/>
          <w:lang w:bidi="ar-SA"/>
        </w:rPr>
        <w:lastRenderedPageBreak/>
        <w:t>Disposal</w:t>
      </w:r>
    </w:p>
    <w:p w14:paraId="2C73CB67"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Wear </w:t>
      </w:r>
      <w:proofErr w:type="spellStart"/>
      <w:r w:rsidRPr="00472907">
        <w:rPr>
          <w:rFonts w:eastAsiaTheme="minorHAnsi" w:cs="Times New Roman"/>
          <w:bCs/>
          <w:color w:val="222222"/>
          <w:szCs w:val="24"/>
          <w:lang w:bidi="ar-SA"/>
        </w:rPr>
        <w:t>pvc</w:t>
      </w:r>
      <w:proofErr w:type="spellEnd"/>
      <w:r w:rsidRPr="00472907">
        <w:rPr>
          <w:rFonts w:eastAsiaTheme="minorHAnsi" w:cs="Times New Roman"/>
          <w:bCs/>
          <w:color w:val="222222"/>
          <w:szCs w:val="24"/>
          <w:lang w:bidi="ar-SA"/>
        </w:rPr>
        <w:t xml:space="preserve"> gloves and goggles (BS EN 166 3). Up to a few cm3 of halogen compounds should be added slowly to a large quantity of water in a fume cupboard. The resulting solution can be neutralised with alkali and washed to waste with water. Up to 100 g of boric acid and its salts in concentrations not exceeding 10% can be dissolved in water and washed to waste with water.</w:t>
      </w:r>
    </w:p>
    <w:p w14:paraId="7C61E729"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 w:val="28"/>
          <w:szCs w:val="28"/>
          <w:lang w:bidi="ar-SA"/>
        </w:rPr>
      </w:pPr>
      <w:r w:rsidRPr="00472907">
        <w:rPr>
          <w:rFonts w:eastAsiaTheme="minorHAnsi" w:cs="Times New Roman"/>
          <w:b/>
          <w:bCs/>
          <w:color w:val="222222"/>
          <w:sz w:val="28"/>
          <w:szCs w:val="28"/>
          <w:lang w:bidi="ar-SA"/>
        </w:rPr>
        <w:t>Spillage</w:t>
      </w:r>
    </w:p>
    <w:p w14:paraId="52EDFBDE"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Sodium </w:t>
      </w:r>
      <w:proofErr w:type="spellStart"/>
      <w:r w:rsidRPr="00472907">
        <w:rPr>
          <w:rFonts w:eastAsiaTheme="minorHAnsi" w:cs="Times New Roman"/>
          <w:bCs/>
          <w:color w:val="222222"/>
          <w:szCs w:val="24"/>
          <w:lang w:bidi="ar-SA"/>
        </w:rPr>
        <w:t>tetrahydridoborate</w:t>
      </w:r>
      <w:proofErr w:type="spellEnd"/>
      <w:r w:rsidRPr="00472907">
        <w:rPr>
          <w:rFonts w:eastAsiaTheme="minorHAnsi" w:cs="Times New Roman"/>
          <w:bCs/>
          <w:color w:val="222222"/>
          <w:szCs w:val="24"/>
          <w:lang w:bidi="ar-SA"/>
        </w:rPr>
        <w:t xml:space="preserve"> – Wear </w:t>
      </w:r>
      <w:proofErr w:type="spellStart"/>
      <w:r w:rsidRPr="00472907">
        <w:rPr>
          <w:rFonts w:eastAsiaTheme="minorHAnsi" w:cs="Times New Roman"/>
          <w:bCs/>
          <w:color w:val="222222"/>
          <w:szCs w:val="24"/>
          <w:lang w:bidi="ar-SA"/>
        </w:rPr>
        <w:t>pvc</w:t>
      </w:r>
      <w:proofErr w:type="spellEnd"/>
      <w:r w:rsidRPr="00472907">
        <w:rPr>
          <w:rFonts w:eastAsiaTheme="minorHAnsi" w:cs="Times New Roman"/>
          <w:bCs/>
          <w:color w:val="222222"/>
          <w:szCs w:val="24"/>
          <w:lang w:bidi="ar-SA"/>
        </w:rPr>
        <w:t xml:space="preserve"> gloves and goggles (BS EN 166 3). Add slowly small portions (&lt; 1 g) to a large volume of water and allow time to react before adding more. Neutralise and wash to waste with lots of water.</w:t>
      </w:r>
    </w:p>
    <w:p w14:paraId="6607D6E4"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Halogen compounds – Wear </w:t>
      </w:r>
      <w:proofErr w:type="spellStart"/>
      <w:r w:rsidRPr="00472907">
        <w:rPr>
          <w:rFonts w:eastAsiaTheme="minorHAnsi" w:cs="Times New Roman"/>
          <w:bCs/>
          <w:color w:val="222222"/>
          <w:szCs w:val="24"/>
          <w:lang w:bidi="ar-SA"/>
        </w:rPr>
        <w:t>pvc</w:t>
      </w:r>
      <w:proofErr w:type="spellEnd"/>
      <w:r w:rsidRPr="00472907">
        <w:rPr>
          <w:rFonts w:eastAsiaTheme="minorHAnsi" w:cs="Times New Roman"/>
          <w:bCs/>
          <w:color w:val="222222"/>
          <w:szCs w:val="24"/>
          <w:lang w:bidi="ar-SA"/>
        </w:rPr>
        <w:t xml:space="preserve"> gloves, goggles (BS EN 166 3) and respirator. Absorb in dry sand and shovel into a bucket. Add soda ash and carefully run to waste with water in small portions at a time.</w:t>
      </w:r>
    </w:p>
    <w:p w14:paraId="0A72ACAF"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 w:val="28"/>
          <w:szCs w:val="28"/>
          <w:lang w:bidi="ar-SA"/>
        </w:rPr>
      </w:pPr>
      <w:r w:rsidRPr="00472907">
        <w:rPr>
          <w:rFonts w:eastAsiaTheme="minorHAnsi" w:cs="Times New Roman"/>
          <w:b/>
          <w:bCs/>
          <w:color w:val="222222"/>
          <w:sz w:val="28"/>
          <w:szCs w:val="28"/>
          <w:lang w:bidi="ar-SA"/>
        </w:rPr>
        <w:t>Remedial Measures</w:t>
      </w:r>
    </w:p>
    <w:p w14:paraId="6C577EC7"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Cs w:val="24"/>
          <w:lang w:bidi="ar-SA"/>
        </w:rPr>
      </w:pPr>
      <w:r w:rsidRPr="00472907">
        <w:rPr>
          <w:rFonts w:eastAsiaTheme="minorHAnsi" w:cs="Times New Roman"/>
          <w:b/>
          <w:bCs/>
          <w:color w:val="222222"/>
          <w:szCs w:val="24"/>
          <w:lang w:bidi="ar-SA"/>
        </w:rPr>
        <w:t>Eyes</w:t>
      </w:r>
    </w:p>
    <w:p w14:paraId="73A783E3"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Irrigate with water for at least 10 minutes and longer for the </w:t>
      </w:r>
      <w:proofErr w:type="spellStart"/>
      <w:r w:rsidRPr="00472907">
        <w:rPr>
          <w:rFonts w:eastAsiaTheme="minorHAnsi" w:cs="Times New Roman"/>
          <w:bCs/>
          <w:color w:val="222222"/>
          <w:szCs w:val="24"/>
          <w:lang w:bidi="ar-SA"/>
        </w:rPr>
        <w:t>tetrahydridoborate</w:t>
      </w:r>
      <w:proofErr w:type="spellEnd"/>
      <w:r w:rsidRPr="00472907">
        <w:rPr>
          <w:rFonts w:eastAsiaTheme="minorHAnsi" w:cs="Times New Roman"/>
          <w:bCs/>
          <w:color w:val="222222"/>
          <w:szCs w:val="24"/>
          <w:lang w:bidi="ar-SA"/>
        </w:rPr>
        <w:t>. Obtain medical attention as soon as possible.</w:t>
      </w:r>
    </w:p>
    <w:p w14:paraId="2C1E4BBC"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Cs w:val="24"/>
          <w:lang w:bidi="ar-SA"/>
        </w:rPr>
      </w:pPr>
      <w:r w:rsidRPr="00472907">
        <w:rPr>
          <w:rFonts w:eastAsiaTheme="minorHAnsi" w:cs="Times New Roman"/>
          <w:b/>
          <w:bCs/>
          <w:color w:val="222222"/>
          <w:szCs w:val="24"/>
          <w:lang w:bidi="ar-SA"/>
        </w:rPr>
        <w:t>Mouth</w:t>
      </w:r>
    </w:p>
    <w:p w14:paraId="214C2645"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 xml:space="preserve">Wash out mouth thoroughly with water. Don’t induce vomiting. Obtain medical attention and in the case of the </w:t>
      </w:r>
      <w:proofErr w:type="spellStart"/>
      <w:r w:rsidRPr="00472907">
        <w:rPr>
          <w:rFonts w:eastAsiaTheme="minorHAnsi" w:cs="Times New Roman"/>
          <w:bCs/>
          <w:color w:val="222222"/>
          <w:szCs w:val="24"/>
          <w:lang w:bidi="ar-SA"/>
        </w:rPr>
        <w:t>tetrahydridoborate</w:t>
      </w:r>
      <w:proofErr w:type="spellEnd"/>
      <w:r w:rsidRPr="00472907">
        <w:rPr>
          <w:rFonts w:eastAsiaTheme="minorHAnsi" w:cs="Times New Roman"/>
          <w:bCs/>
          <w:color w:val="222222"/>
          <w:szCs w:val="24"/>
          <w:lang w:bidi="ar-SA"/>
        </w:rPr>
        <w:t xml:space="preserve"> as soon as possible.</w:t>
      </w:r>
    </w:p>
    <w:p w14:paraId="148C4167"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Cs w:val="24"/>
          <w:lang w:bidi="ar-SA"/>
        </w:rPr>
      </w:pPr>
      <w:r w:rsidRPr="00472907">
        <w:rPr>
          <w:rFonts w:eastAsiaTheme="minorHAnsi" w:cs="Times New Roman"/>
          <w:b/>
          <w:bCs/>
          <w:color w:val="222222"/>
          <w:szCs w:val="24"/>
          <w:lang w:bidi="ar-SA"/>
        </w:rPr>
        <w:t>Lungs</w:t>
      </w:r>
    </w:p>
    <w:p w14:paraId="63B5D9BE" w14:textId="77777777" w:rsidR="00472907" w:rsidRPr="00472907"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Move patient from area of exposure. Obtain medical attention.</w:t>
      </w:r>
    </w:p>
    <w:p w14:paraId="11AD3924" w14:textId="77777777" w:rsidR="00472907" w:rsidRPr="00472907" w:rsidRDefault="00472907" w:rsidP="00472907">
      <w:pPr>
        <w:autoSpaceDE w:val="0"/>
        <w:autoSpaceDN w:val="0"/>
        <w:adjustRightInd w:val="0"/>
        <w:spacing w:after="80" w:line="240" w:lineRule="auto"/>
        <w:rPr>
          <w:rFonts w:eastAsiaTheme="minorHAnsi" w:cs="Times New Roman"/>
          <w:b/>
          <w:bCs/>
          <w:color w:val="222222"/>
          <w:szCs w:val="24"/>
          <w:lang w:bidi="ar-SA"/>
        </w:rPr>
      </w:pPr>
      <w:r w:rsidRPr="00472907">
        <w:rPr>
          <w:rFonts w:eastAsiaTheme="minorHAnsi" w:cs="Times New Roman"/>
          <w:b/>
          <w:bCs/>
          <w:color w:val="222222"/>
          <w:szCs w:val="24"/>
          <w:lang w:bidi="ar-SA"/>
        </w:rPr>
        <w:t>Skin</w:t>
      </w:r>
    </w:p>
    <w:p w14:paraId="4C11BC38" w14:textId="2D51D2EC" w:rsidR="0021119A" w:rsidRDefault="00472907" w:rsidP="00472907">
      <w:pPr>
        <w:autoSpaceDE w:val="0"/>
        <w:autoSpaceDN w:val="0"/>
        <w:adjustRightInd w:val="0"/>
        <w:spacing w:after="80" w:line="240" w:lineRule="auto"/>
        <w:rPr>
          <w:rFonts w:eastAsiaTheme="minorHAnsi" w:cs="Times New Roman"/>
          <w:bCs/>
          <w:color w:val="222222"/>
          <w:szCs w:val="24"/>
          <w:lang w:bidi="ar-SA"/>
        </w:rPr>
      </w:pPr>
      <w:r w:rsidRPr="00472907">
        <w:rPr>
          <w:rFonts w:eastAsiaTheme="minorHAnsi" w:cs="Times New Roman"/>
          <w:bCs/>
          <w:color w:val="222222"/>
          <w:szCs w:val="24"/>
          <w:lang w:bidi="ar-SA"/>
        </w:rPr>
        <w:t>Wash well with soap and water. Remove and wash contaminated clothing. Obtain medical attention if irritation persists.</w:t>
      </w:r>
    </w:p>
    <w:p w14:paraId="3715700B" w14:textId="77777777" w:rsidR="0021119A" w:rsidRDefault="0021119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C781456" w14:textId="121ACBE4" w:rsidR="0021119A" w:rsidRDefault="003C6DD2" w:rsidP="0021119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Bromates(V)</w:t>
      </w:r>
    </w:p>
    <w:p w14:paraId="4DC569F2"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Potassium or sodium bromates are the only ones likely to be encountered. Description: White crystals or powder.</w:t>
      </w:r>
    </w:p>
    <w:p w14:paraId="35B105E1" w14:textId="5290A6B2" w:rsidR="0021119A" w:rsidRDefault="0021119A" w:rsidP="0021119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FB2ECF0" w14:textId="77777777" w:rsidR="00A71568" w:rsidRPr="00867F24"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Potassium bromate is toxic by ingestion and both salts irritate the eyes, skin and respiratory system. More toxic than chlorates(V). Potassium salt and possibly the sodium salt as well are Category 2 carcinogens but sodium salt is not yet so harmonised. Both are powerful oxidising agents and may cause fire or explosion with organic compounds or reducing agents. Dangerous when heated to decomposition, giving very toxic and corrosive fumes of bromine.</w:t>
      </w:r>
    </w:p>
    <w:p w14:paraId="74E0605D" w14:textId="297E3891" w:rsidR="0021119A" w:rsidRDefault="0021119A" w:rsidP="0021119A">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A71568" w:rsidRPr="00B44834" w14:paraId="391CCAE0"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8CCF96" w14:textId="7777777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0450DB" w14:textId="7777777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9ED793" w14:textId="7777777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C0D92C" w14:textId="7777777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5864B8" w14:textId="7777777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71568" w:rsidRPr="00B44834" w14:paraId="5687613F"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9FB9BC" w14:textId="09673CD0"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Narrow" w:eastAsia="Times New Roman" w:hAnsi="Arial Narrow" w:cs="Arial"/>
                <w:color w:val="000000" w:themeColor="text1"/>
                <w:sz w:val="20"/>
                <w:szCs w:val="20"/>
                <w:lang w:eastAsia="en-GB" w:bidi="ar-SA"/>
              </w:rPr>
              <w:t>potassium bromate(V)</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AA52A47" w14:textId="7777777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53BC7D" w14:textId="0FAB7C18"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Narrow" w:eastAsia="Times New Roman" w:hAnsi="Arial Narrow" w:cs="Arial"/>
                <w:color w:val="000000" w:themeColor="text1"/>
                <w:sz w:val="20"/>
                <w:szCs w:val="20"/>
                <w:lang w:eastAsia="en-GB" w:bidi="ar-SA"/>
              </w:rPr>
              <w:t>Oxidising solid Cat 1</w:t>
            </w:r>
            <w:r w:rsidRPr="00A71568">
              <w:rPr>
                <w:rFonts w:ascii="Arial Narrow" w:eastAsia="Times New Roman" w:hAnsi="Arial Narrow" w:cs="Arial"/>
                <w:color w:val="000000" w:themeColor="text1"/>
                <w:sz w:val="20"/>
                <w:szCs w:val="20"/>
                <w:lang w:eastAsia="en-GB" w:bidi="ar-SA"/>
              </w:rPr>
              <w:br/>
              <w:t>Acute toxin Cat 2 (oral)</w:t>
            </w:r>
            <w:r w:rsidRPr="00A71568">
              <w:rPr>
                <w:rFonts w:ascii="Arial Narrow" w:eastAsia="Times New Roman" w:hAnsi="Arial Narrow" w:cs="Arial"/>
                <w:color w:val="000000" w:themeColor="text1"/>
                <w:sz w:val="20"/>
                <w:szCs w:val="20"/>
                <w:lang w:eastAsia="en-GB" w:bidi="ar-SA"/>
              </w:rPr>
              <w:br/>
              <w:t>Carcinogen Cat 1B</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72C0F5" w14:textId="3DB5C59A"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Narrow" w:eastAsia="Times New Roman" w:hAnsi="Arial Narrow" w:cs="Arial"/>
                <w:color w:val="000000" w:themeColor="text1"/>
                <w:sz w:val="20"/>
                <w:szCs w:val="20"/>
                <w:lang w:eastAsia="en-GB" w:bidi="ar-SA"/>
              </w:rPr>
              <w:t>H271 May cause fire or explosion; strong oxidiser.</w:t>
            </w:r>
            <w:r w:rsidRPr="00A71568">
              <w:rPr>
                <w:rFonts w:ascii="Arial Narrow" w:eastAsia="Times New Roman" w:hAnsi="Arial Narrow" w:cs="Arial"/>
                <w:color w:val="000000" w:themeColor="text1"/>
                <w:sz w:val="20"/>
                <w:szCs w:val="20"/>
                <w:lang w:eastAsia="en-GB" w:bidi="ar-SA"/>
              </w:rPr>
              <w:br/>
              <w:t>H301 Toxic if swallowed.</w:t>
            </w:r>
            <w:r w:rsidRPr="00A71568">
              <w:rPr>
                <w:rFonts w:ascii="Arial Narrow" w:eastAsia="Times New Roman" w:hAnsi="Arial Narrow" w:cs="Arial"/>
                <w:color w:val="000000" w:themeColor="text1"/>
                <w:sz w:val="20"/>
                <w:szCs w:val="20"/>
                <w:lang w:eastAsia="en-GB" w:bidi="ar-SA"/>
              </w:rPr>
              <w:br/>
              <w:t>H350 May cause cancer.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613DA9" w14:textId="2CF78428"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w:eastAsia="Times New Roman" w:hAnsi="Arial" w:cs="Arial"/>
                <w:noProof/>
                <w:color w:val="747474"/>
                <w:szCs w:val="24"/>
                <w:lang w:eastAsia="en-GB" w:bidi="ar-SA"/>
              </w:rPr>
              <w:drawing>
                <wp:inline distT="0" distB="0" distL="0" distR="0" wp14:anchorId="078509B2" wp14:editId="15D19362">
                  <wp:extent cx="523875" cy="523875"/>
                  <wp:effectExtent l="0" t="0" r="9525" b="9525"/>
                  <wp:docPr id="95" name="Picture 95"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D05DCB">
              <w:rPr>
                <w:rFonts w:ascii="Arial" w:eastAsia="Times New Roman" w:hAnsi="Arial" w:cs="Arial"/>
                <w:noProof/>
                <w:color w:val="747474"/>
                <w:szCs w:val="24"/>
                <w:lang w:eastAsia="en-GB" w:bidi="ar-SA"/>
              </w:rPr>
              <w:drawing>
                <wp:inline distT="0" distB="0" distL="0" distR="0" wp14:anchorId="60A622DC" wp14:editId="60944516">
                  <wp:extent cx="523875" cy="523875"/>
                  <wp:effectExtent l="0" t="0" r="9525" b="9525"/>
                  <wp:docPr id="73" name="Picture 7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71568">
              <w:rPr>
                <w:rFonts w:ascii="Arial" w:eastAsia="Times New Roman" w:hAnsi="Arial" w:cs="Arial"/>
                <w:noProof/>
                <w:color w:val="747474"/>
                <w:szCs w:val="24"/>
                <w:lang w:eastAsia="en-GB" w:bidi="ar-SA"/>
              </w:rPr>
              <w:drawing>
                <wp:inline distT="0" distB="0" distL="0" distR="0" wp14:anchorId="2E95BE96" wp14:editId="41BD41FB">
                  <wp:extent cx="523875" cy="523875"/>
                  <wp:effectExtent l="0" t="0" r="9525" b="9525"/>
                  <wp:docPr id="96" name="Picture 9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A71568" w:rsidRPr="00B44834" w14:paraId="461E9470"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AA9A76" w14:textId="01A400A9" w:rsidR="00A71568" w:rsidRPr="00867F24"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Narrow" w:eastAsia="Times New Roman" w:hAnsi="Arial Narrow" w:cs="Arial"/>
                <w:color w:val="000000" w:themeColor="text1"/>
                <w:sz w:val="20"/>
                <w:szCs w:val="20"/>
                <w:lang w:eastAsia="en-GB" w:bidi="ar-SA"/>
              </w:rPr>
              <w:t>sodium bromate(V)</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F45BEA" w14:textId="77777777" w:rsidR="00A71568"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5F84EE" w14:textId="36BB455F"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Narrow" w:eastAsia="Times New Roman" w:hAnsi="Arial Narrow" w:cs="Arial"/>
                <w:color w:val="000000" w:themeColor="text1"/>
                <w:sz w:val="20"/>
                <w:szCs w:val="20"/>
                <w:lang w:eastAsia="en-GB" w:bidi="ar-SA"/>
              </w:rPr>
              <w:t>Oxidising solid Cat 1</w:t>
            </w:r>
            <w:r w:rsidRPr="00A71568">
              <w:rPr>
                <w:rFonts w:ascii="Arial Narrow" w:eastAsia="Times New Roman" w:hAnsi="Arial Narrow" w:cs="Arial"/>
                <w:color w:val="000000" w:themeColor="text1"/>
                <w:sz w:val="20"/>
                <w:szCs w:val="20"/>
                <w:lang w:eastAsia="en-GB" w:bidi="ar-SA"/>
              </w:rPr>
              <w:br/>
              <w:t>Acute toxin Cat 4 (oral)</w:t>
            </w:r>
            <w:r w:rsidRPr="00A71568">
              <w:rPr>
                <w:rFonts w:ascii="Arial Narrow" w:eastAsia="Times New Roman" w:hAnsi="Arial Narrow" w:cs="Arial"/>
                <w:color w:val="000000" w:themeColor="text1"/>
                <w:sz w:val="20"/>
                <w:szCs w:val="20"/>
                <w:lang w:eastAsia="en-GB" w:bidi="ar-SA"/>
              </w:rPr>
              <w:br/>
              <w:t>Skin / Eye irritant cat 2</w:t>
            </w:r>
            <w:r w:rsidRPr="00A71568">
              <w:rPr>
                <w:rFonts w:ascii="Arial Narrow" w:eastAsia="Times New Roman" w:hAnsi="Arial Narrow" w:cs="Arial"/>
                <w:color w:val="000000" w:themeColor="text1"/>
                <w:sz w:val="20"/>
                <w:szCs w:val="20"/>
                <w:lang w:eastAsia="en-GB" w:bidi="ar-SA"/>
              </w:rPr>
              <w:br/>
              <w:t xml:space="preserve">Carcinogen Cat 1B </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318ACF" w14:textId="3FF4FF17" w:rsidR="00A71568" w:rsidRPr="00EC65A2" w:rsidRDefault="00A71568" w:rsidP="00D01CFF">
            <w:pPr>
              <w:spacing w:after="0" w:line="240" w:lineRule="auto"/>
              <w:ind w:left="-227"/>
              <w:rPr>
                <w:rFonts w:ascii="Arial Narrow" w:eastAsia="Times New Roman" w:hAnsi="Arial Narrow" w:cs="Arial"/>
                <w:color w:val="000000" w:themeColor="text1"/>
                <w:sz w:val="20"/>
                <w:szCs w:val="20"/>
                <w:lang w:eastAsia="en-GB" w:bidi="ar-SA"/>
              </w:rPr>
            </w:pPr>
            <w:r w:rsidRPr="00A71568">
              <w:rPr>
                <w:rFonts w:ascii="Arial Narrow" w:eastAsia="Times New Roman" w:hAnsi="Arial Narrow" w:cs="Arial"/>
                <w:color w:val="000000" w:themeColor="text1"/>
                <w:sz w:val="20"/>
                <w:szCs w:val="20"/>
                <w:lang w:eastAsia="en-GB" w:bidi="ar-SA"/>
              </w:rPr>
              <w:t>H271 May cause fire or explosion; strong oxidiser</w:t>
            </w:r>
            <w:r w:rsidRPr="00A71568">
              <w:rPr>
                <w:rFonts w:ascii="Arial Narrow" w:eastAsia="Times New Roman" w:hAnsi="Arial Narrow" w:cs="Arial"/>
                <w:color w:val="000000" w:themeColor="text1"/>
                <w:sz w:val="20"/>
                <w:szCs w:val="20"/>
                <w:lang w:eastAsia="en-GB" w:bidi="ar-SA"/>
              </w:rPr>
              <w:br/>
              <w:t>H302 Harmful if swallowed.</w:t>
            </w:r>
            <w:r w:rsidRPr="00A71568">
              <w:rPr>
                <w:rFonts w:ascii="Arial Narrow" w:eastAsia="Times New Roman" w:hAnsi="Arial Narrow" w:cs="Arial"/>
                <w:color w:val="000000" w:themeColor="text1"/>
                <w:sz w:val="20"/>
                <w:szCs w:val="20"/>
                <w:lang w:eastAsia="en-GB" w:bidi="ar-SA"/>
              </w:rPr>
              <w:br/>
              <w:t>H315 Causes skin irritation.</w:t>
            </w:r>
            <w:r w:rsidRPr="00A71568">
              <w:rPr>
                <w:rFonts w:ascii="Arial Narrow" w:eastAsia="Times New Roman" w:hAnsi="Arial Narrow" w:cs="Arial"/>
                <w:color w:val="000000" w:themeColor="text1"/>
                <w:sz w:val="20"/>
                <w:szCs w:val="20"/>
                <w:lang w:eastAsia="en-GB" w:bidi="ar-SA"/>
              </w:rPr>
              <w:br/>
              <w:t>H319 Causes serious eye irritation.</w:t>
            </w:r>
            <w:r w:rsidRPr="00A71568">
              <w:rPr>
                <w:rFonts w:ascii="Arial Narrow" w:eastAsia="Times New Roman" w:hAnsi="Arial Narrow" w:cs="Arial"/>
                <w:color w:val="000000" w:themeColor="text1"/>
                <w:sz w:val="20"/>
                <w:szCs w:val="20"/>
                <w:lang w:eastAsia="en-GB" w:bidi="ar-SA"/>
              </w:rPr>
              <w:br/>
              <w:t>H350 May cause cancer.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A71007" w14:textId="5B0A0465" w:rsidR="00A71568" w:rsidRPr="0072695F" w:rsidRDefault="00A71568" w:rsidP="00D01CFF">
            <w:pPr>
              <w:spacing w:after="0" w:line="240" w:lineRule="auto"/>
              <w:ind w:left="-227"/>
              <w:rPr>
                <w:rFonts w:ascii="Arial" w:eastAsia="Times New Roman" w:hAnsi="Arial" w:cs="Arial"/>
                <w:noProof/>
                <w:color w:val="747474"/>
                <w:szCs w:val="24"/>
                <w:lang w:eastAsia="en-GB" w:bidi="ar-SA"/>
              </w:rPr>
            </w:pPr>
            <w:r w:rsidRPr="00A71568">
              <w:rPr>
                <w:rFonts w:ascii="Arial" w:eastAsia="Times New Roman" w:hAnsi="Arial" w:cs="Arial"/>
                <w:noProof/>
                <w:color w:val="747474"/>
                <w:szCs w:val="24"/>
                <w:lang w:eastAsia="en-GB" w:bidi="ar-SA"/>
              </w:rPr>
              <w:drawing>
                <wp:inline distT="0" distB="0" distL="0" distR="0" wp14:anchorId="5986F86C" wp14:editId="29F5293E">
                  <wp:extent cx="523875" cy="523875"/>
                  <wp:effectExtent l="0" t="0" r="9525" b="9525"/>
                  <wp:docPr id="97" name="Picture 9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D05DCB">
              <w:rPr>
                <w:rFonts w:ascii="Arial" w:eastAsia="Times New Roman" w:hAnsi="Arial" w:cs="Arial"/>
                <w:noProof/>
                <w:color w:val="747474"/>
                <w:szCs w:val="24"/>
                <w:lang w:eastAsia="en-GB" w:bidi="ar-SA"/>
              </w:rPr>
              <w:drawing>
                <wp:inline distT="0" distB="0" distL="0" distR="0" wp14:anchorId="0BBD52F3" wp14:editId="7923D89D">
                  <wp:extent cx="523875" cy="523875"/>
                  <wp:effectExtent l="0" t="0" r="9525" b="9525"/>
                  <wp:docPr id="75" name="Picture 7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71568">
              <w:rPr>
                <w:rFonts w:ascii="Arial" w:eastAsia="Times New Roman" w:hAnsi="Arial" w:cs="Arial"/>
                <w:noProof/>
                <w:color w:val="747474"/>
                <w:szCs w:val="24"/>
                <w:lang w:eastAsia="en-GB" w:bidi="ar-SA"/>
              </w:rPr>
              <w:drawing>
                <wp:inline distT="0" distB="0" distL="0" distR="0" wp14:anchorId="2A5783F0" wp14:editId="7A6D6194">
                  <wp:extent cx="523875" cy="523875"/>
                  <wp:effectExtent l="0" t="0" r="9525" b="9525"/>
                  <wp:docPr id="98" name="Picture 98"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6A4CC95F" w14:textId="1ED63248" w:rsidR="00A71568" w:rsidRPr="00A71568" w:rsidRDefault="00A71568" w:rsidP="0021119A">
      <w:pPr>
        <w:autoSpaceDE w:val="0"/>
        <w:autoSpaceDN w:val="0"/>
        <w:adjustRightInd w:val="0"/>
        <w:spacing w:after="80" w:line="240" w:lineRule="auto"/>
        <w:rPr>
          <w:rFonts w:eastAsiaTheme="minorHAnsi" w:cs="Times New Roman"/>
          <w:bCs/>
          <w:color w:val="222222"/>
          <w:szCs w:val="24"/>
          <w:lang w:bidi="ar-SA"/>
        </w:rPr>
      </w:pPr>
    </w:p>
    <w:p w14:paraId="51D3D001"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 w:val="28"/>
          <w:szCs w:val="28"/>
          <w:lang w:bidi="ar-SA"/>
        </w:rPr>
      </w:pPr>
      <w:r w:rsidRPr="00CD0B46">
        <w:rPr>
          <w:rFonts w:eastAsiaTheme="minorHAnsi" w:cs="Times New Roman"/>
          <w:b/>
          <w:bCs/>
          <w:color w:val="222222"/>
          <w:sz w:val="28"/>
          <w:szCs w:val="28"/>
          <w:lang w:bidi="ar-SA"/>
        </w:rPr>
        <w:t>Concentration effects</w:t>
      </w:r>
    </w:p>
    <w:p w14:paraId="45DFA721"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Find the concentration of your solution – the symbols (and classifications) to the RIGHT of it are the ones that apply.</w:t>
      </w:r>
    </w:p>
    <w:p w14:paraId="2AC9BC3F" w14:textId="379857B0" w:rsid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Sodium dichromate in red, potassium dichromate in blue.</w:t>
      </w:r>
    </w:p>
    <w:p w14:paraId="18478AAA" w14:textId="1663896C" w:rsidR="00A71568" w:rsidRPr="00CD0B46" w:rsidRDefault="00CD0B46" w:rsidP="00A71568">
      <w:pPr>
        <w:autoSpaceDE w:val="0"/>
        <w:autoSpaceDN w:val="0"/>
        <w:adjustRightInd w:val="0"/>
        <w:spacing w:after="80" w:line="240" w:lineRule="auto"/>
        <w:rPr>
          <w:rFonts w:eastAsiaTheme="minorHAnsi" w:cs="Times New Roman"/>
          <w:b/>
          <w:bCs/>
          <w:color w:val="222222"/>
          <w:sz w:val="28"/>
          <w:szCs w:val="28"/>
          <w:lang w:bidi="ar-SA"/>
        </w:rPr>
      </w:pPr>
      <w:r>
        <w:rPr>
          <w:noProof/>
        </w:rPr>
        <w:drawing>
          <wp:inline distT="0" distB="0" distL="0" distR="0" wp14:anchorId="0DBF5AC5" wp14:editId="0DBF1F64">
            <wp:extent cx="6667500" cy="1990725"/>
            <wp:effectExtent l="0" t="0" r="0" b="9525"/>
            <wp:docPr id="99" name="Picture 99" descr="Br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romates"/>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6667500" cy="1990725"/>
                    </a:xfrm>
                    <a:prstGeom prst="rect">
                      <a:avLst/>
                    </a:prstGeom>
                    <a:noFill/>
                    <a:ln>
                      <a:noFill/>
                    </a:ln>
                  </pic:spPr>
                </pic:pic>
              </a:graphicData>
            </a:graphic>
          </wp:inline>
        </w:drawing>
      </w:r>
      <w:r w:rsidRPr="00CD0B46">
        <w:rPr>
          <w:rFonts w:eastAsiaTheme="minorHAnsi" w:cs="Times New Roman"/>
          <w:b/>
          <w:bCs/>
          <w:color w:val="222222"/>
          <w:sz w:val="28"/>
          <w:szCs w:val="28"/>
          <w:lang w:bidi="ar-SA"/>
        </w:rPr>
        <w:t xml:space="preserve"> Incompatibility</w:t>
      </w:r>
    </w:p>
    <w:p w14:paraId="3983C037"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 xml:space="preserve">Reducing agents. Reacts violently with </w:t>
      </w:r>
      <w:proofErr w:type="spellStart"/>
      <w:r w:rsidRPr="00A71568">
        <w:rPr>
          <w:rFonts w:eastAsiaTheme="minorHAnsi" w:cs="Times New Roman"/>
          <w:bCs/>
          <w:color w:val="222222"/>
          <w:szCs w:val="24"/>
          <w:lang w:bidi="ar-SA"/>
        </w:rPr>
        <w:t>oxidisable</w:t>
      </w:r>
      <w:proofErr w:type="spellEnd"/>
      <w:r w:rsidRPr="00A71568">
        <w:rPr>
          <w:rFonts w:eastAsiaTheme="minorHAnsi" w:cs="Times New Roman"/>
          <w:bCs/>
          <w:color w:val="222222"/>
          <w:szCs w:val="24"/>
          <w:lang w:bidi="ar-SA"/>
        </w:rPr>
        <w:t xml:space="preserve"> material, the potassium salt explosively, with e.g. metals if finely divided, non-metals, organic compounds and substances, often causing vigorous combustion.</w:t>
      </w:r>
    </w:p>
    <w:p w14:paraId="4223716F"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 w:val="28"/>
          <w:szCs w:val="28"/>
          <w:lang w:bidi="ar-SA"/>
        </w:rPr>
      </w:pPr>
      <w:r w:rsidRPr="00CD0B46">
        <w:rPr>
          <w:rFonts w:eastAsiaTheme="minorHAnsi" w:cs="Times New Roman"/>
          <w:b/>
          <w:bCs/>
          <w:color w:val="222222"/>
          <w:sz w:val="28"/>
          <w:szCs w:val="28"/>
          <w:lang w:bidi="ar-SA"/>
        </w:rPr>
        <w:t>Handling</w:t>
      </w:r>
    </w:p>
    <w:p w14:paraId="64C3803F"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Wear eye protection and rubber or plastic gloves. Keep away from combustible materials.</w:t>
      </w:r>
    </w:p>
    <w:p w14:paraId="6E984217" w14:textId="77777777" w:rsidR="00CD0B46" w:rsidRDefault="00CD0B46" w:rsidP="00A71568">
      <w:pPr>
        <w:autoSpaceDE w:val="0"/>
        <w:autoSpaceDN w:val="0"/>
        <w:adjustRightInd w:val="0"/>
        <w:spacing w:after="80" w:line="240" w:lineRule="auto"/>
        <w:rPr>
          <w:rFonts w:eastAsiaTheme="minorHAnsi" w:cs="Times New Roman"/>
          <w:b/>
          <w:bCs/>
          <w:color w:val="222222"/>
          <w:sz w:val="28"/>
          <w:szCs w:val="28"/>
          <w:lang w:bidi="ar-SA"/>
        </w:rPr>
      </w:pPr>
    </w:p>
    <w:p w14:paraId="353A07DD" w14:textId="3E055B9C" w:rsidR="00A71568" w:rsidRPr="00CD0B46" w:rsidRDefault="00A71568" w:rsidP="00A71568">
      <w:pPr>
        <w:autoSpaceDE w:val="0"/>
        <w:autoSpaceDN w:val="0"/>
        <w:adjustRightInd w:val="0"/>
        <w:spacing w:after="80" w:line="240" w:lineRule="auto"/>
        <w:rPr>
          <w:rFonts w:eastAsiaTheme="minorHAnsi" w:cs="Times New Roman"/>
          <w:b/>
          <w:bCs/>
          <w:color w:val="222222"/>
          <w:sz w:val="28"/>
          <w:szCs w:val="28"/>
          <w:lang w:bidi="ar-SA"/>
        </w:rPr>
      </w:pPr>
      <w:r w:rsidRPr="00CD0B46">
        <w:rPr>
          <w:rFonts w:eastAsiaTheme="minorHAnsi" w:cs="Times New Roman"/>
          <w:b/>
          <w:bCs/>
          <w:color w:val="222222"/>
          <w:sz w:val="28"/>
          <w:szCs w:val="28"/>
          <w:lang w:bidi="ar-SA"/>
        </w:rPr>
        <w:lastRenderedPageBreak/>
        <w:t>Storage</w:t>
      </w:r>
    </w:p>
    <w:p w14:paraId="0E4C714B"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General store with oxidising agents and out of sunlight.</w:t>
      </w:r>
    </w:p>
    <w:p w14:paraId="7C1FAF05"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 w:val="28"/>
          <w:szCs w:val="28"/>
          <w:lang w:bidi="ar-SA"/>
        </w:rPr>
      </w:pPr>
      <w:r w:rsidRPr="00CD0B46">
        <w:rPr>
          <w:rFonts w:eastAsiaTheme="minorHAnsi" w:cs="Times New Roman"/>
          <w:b/>
          <w:bCs/>
          <w:color w:val="222222"/>
          <w:sz w:val="28"/>
          <w:szCs w:val="28"/>
          <w:lang w:bidi="ar-SA"/>
        </w:rPr>
        <w:t>Disposal</w:t>
      </w:r>
    </w:p>
    <w:p w14:paraId="668A3AF7"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Dissolve up to 50 g at a time in 2 litres of water, acidify with 1 litre of 1M sulphuric acid (IRRITANT). Then add sufficient iron(II) salt (up to 100 g) to reduce the bromate – using starch/iodide as an indicator. Then run to waste with copious amounts of water. Alternatively reduce with sodium sulphite or metabisulphite (up to 60 g) in a fume cupboard. Test with starch/iodide to check completion of reduction and run to waste. Sulphur dioxide (TOXIC) may be evolved.</w:t>
      </w:r>
    </w:p>
    <w:p w14:paraId="3B3065A4"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 w:val="28"/>
          <w:szCs w:val="28"/>
          <w:lang w:bidi="ar-SA"/>
        </w:rPr>
      </w:pPr>
      <w:r w:rsidRPr="00CD0B46">
        <w:rPr>
          <w:rFonts w:eastAsiaTheme="minorHAnsi" w:cs="Times New Roman"/>
          <w:b/>
          <w:bCs/>
          <w:color w:val="222222"/>
          <w:sz w:val="28"/>
          <w:szCs w:val="28"/>
          <w:lang w:bidi="ar-SA"/>
        </w:rPr>
        <w:t>Spillage</w:t>
      </w:r>
    </w:p>
    <w:p w14:paraId="4AB80564"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Sweep up and wash to waste with water. Wash area well to remove bromate which makes organic material (wooden floor, bench, etc.) more combustible.</w:t>
      </w:r>
    </w:p>
    <w:p w14:paraId="57D04667"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 w:val="28"/>
          <w:szCs w:val="28"/>
          <w:lang w:bidi="ar-SA"/>
        </w:rPr>
      </w:pPr>
      <w:r w:rsidRPr="00CD0B46">
        <w:rPr>
          <w:rFonts w:eastAsiaTheme="minorHAnsi" w:cs="Times New Roman"/>
          <w:b/>
          <w:bCs/>
          <w:color w:val="222222"/>
          <w:sz w:val="28"/>
          <w:szCs w:val="28"/>
          <w:lang w:bidi="ar-SA"/>
        </w:rPr>
        <w:t>Remedial Measures</w:t>
      </w:r>
    </w:p>
    <w:p w14:paraId="6C29C7F7"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Cs w:val="24"/>
          <w:lang w:bidi="ar-SA"/>
        </w:rPr>
      </w:pPr>
      <w:r w:rsidRPr="00CD0B46">
        <w:rPr>
          <w:rFonts w:eastAsiaTheme="minorHAnsi" w:cs="Times New Roman"/>
          <w:b/>
          <w:bCs/>
          <w:color w:val="222222"/>
          <w:szCs w:val="24"/>
          <w:lang w:bidi="ar-SA"/>
        </w:rPr>
        <w:t>Eyes</w:t>
      </w:r>
    </w:p>
    <w:p w14:paraId="19E933D0"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Irrigate with water for at least 10 minutes. Obtain medical attention as soon as possible.</w:t>
      </w:r>
    </w:p>
    <w:p w14:paraId="0D0C1CFB"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Cs w:val="24"/>
          <w:lang w:bidi="ar-SA"/>
        </w:rPr>
      </w:pPr>
      <w:r w:rsidRPr="00CD0B46">
        <w:rPr>
          <w:rFonts w:eastAsiaTheme="minorHAnsi" w:cs="Times New Roman"/>
          <w:b/>
          <w:bCs/>
          <w:color w:val="222222"/>
          <w:szCs w:val="24"/>
          <w:lang w:bidi="ar-SA"/>
        </w:rPr>
        <w:t>Mouth</w:t>
      </w:r>
    </w:p>
    <w:p w14:paraId="24C07EC2"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Wash out mouth thoroughly with water. Don’t induce vomiting. Obtain medical attention as soon as possible.</w:t>
      </w:r>
    </w:p>
    <w:p w14:paraId="2BC9C781" w14:textId="77777777"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CD0B46">
        <w:rPr>
          <w:rFonts w:eastAsiaTheme="minorHAnsi" w:cs="Times New Roman"/>
          <w:b/>
          <w:bCs/>
          <w:color w:val="222222"/>
          <w:szCs w:val="24"/>
          <w:lang w:bidi="ar-SA"/>
        </w:rPr>
        <w:t>Lungs</w:t>
      </w:r>
    </w:p>
    <w:p w14:paraId="76F77893" w14:textId="4CA3ABDF" w:rsidR="00A71568" w:rsidRP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 xml:space="preserve">Exposure unlikely by this route. Move patient from area of exposure. Rest and keep warm. If breathing is affected or if feeling unwell, see </w:t>
      </w:r>
      <w:r w:rsidR="00CD0B46">
        <w:rPr>
          <w:rFonts w:eastAsiaTheme="minorHAnsi" w:cs="Times New Roman"/>
          <w:bCs/>
          <w:color w:val="222222"/>
          <w:szCs w:val="24"/>
          <w:lang w:bidi="ar-SA"/>
        </w:rPr>
        <w:t>a doctor</w:t>
      </w:r>
      <w:r w:rsidRPr="00A71568">
        <w:rPr>
          <w:rFonts w:eastAsiaTheme="minorHAnsi" w:cs="Times New Roman"/>
          <w:bCs/>
          <w:color w:val="222222"/>
          <w:szCs w:val="24"/>
          <w:lang w:bidi="ar-SA"/>
        </w:rPr>
        <w:t>.</w:t>
      </w:r>
    </w:p>
    <w:p w14:paraId="4E28CAEB" w14:textId="77777777" w:rsidR="00A71568" w:rsidRPr="00CD0B46" w:rsidRDefault="00A71568" w:rsidP="00A71568">
      <w:pPr>
        <w:autoSpaceDE w:val="0"/>
        <w:autoSpaceDN w:val="0"/>
        <w:adjustRightInd w:val="0"/>
        <w:spacing w:after="80" w:line="240" w:lineRule="auto"/>
        <w:rPr>
          <w:rFonts w:eastAsiaTheme="minorHAnsi" w:cs="Times New Roman"/>
          <w:b/>
          <w:bCs/>
          <w:color w:val="222222"/>
          <w:szCs w:val="24"/>
          <w:lang w:bidi="ar-SA"/>
        </w:rPr>
      </w:pPr>
      <w:r w:rsidRPr="00CD0B46">
        <w:rPr>
          <w:rFonts w:eastAsiaTheme="minorHAnsi" w:cs="Times New Roman"/>
          <w:b/>
          <w:bCs/>
          <w:color w:val="222222"/>
          <w:szCs w:val="24"/>
          <w:lang w:bidi="ar-SA"/>
        </w:rPr>
        <w:t>Skin</w:t>
      </w:r>
    </w:p>
    <w:p w14:paraId="1A53B5CC" w14:textId="03B172DF" w:rsidR="00A71568" w:rsidRDefault="00A71568" w:rsidP="00A71568">
      <w:pPr>
        <w:autoSpaceDE w:val="0"/>
        <w:autoSpaceDN w:val="0"/>
        <w:adjustRightInd w:val="0"/>
        <w:spacing w:after="80" w:line="240" w:lineRule="auto"/>
        <w:rPr>
          <w:rFonts w:eastAsiaTheme="minorHAnsi" w:cs="Times New Roman"/>
          <w:bCs/>
          <w:color w:val="222222"/>
          <w:szCs w:val="24"/>
          <w:lang w:bidi="ar-SA"/>
        </w:rPr>
      </w:pPr>
      <w:r w:rsidRPr="00A71568">
        <w:rPr>
          <w:rFonts w:eastAsiaTheme="minorHAnsi" w:cs="Times New Roman"/>
          <w:bCs/>
          <w:color w:val="222222"/>
          <w:szCs w:val="24"/>
          <w:lang w:bidi="ar-SA"/>
        </w:rPr>
        <w:t>Wash well with soap and water. Remove and wash contaminated clothing. Obtain medical attention if irritation persists.</w:t>
      </w:r>
    </w:p>
    <w:p w14:paraId="499087BD" w14:textId="48B43660" w:rsidR="00CD0B46" w:rsidRDefault="00CD0B4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AAD6C03" w14:textId="5C2449D7" w:rsidR="00CD0B46" w:rsidRDefault="003C6DD2" w:rsidP="00CD0B4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Bromine</w:t>
      </w:r>
    </w:p>
    <w:p w14:paraId="454D4A04"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Description: Very dense dark red liquid with irritating smell. Saturated solution in water is 3.6%</w:t>
      </w:r>
    </w:p>
    <w:p w14:paraId="4A5D7FAA" w14:textId="77777777" w:rsidR="00CD0B46" w:rsidRDefault="00CD0B46" w:rsidP="00CD0B4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D976D55" w14:textId="77777777" w:rsidR="003C6DD2" w:rsidRPr="00A71568"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Vapour is very toxic by inhalation and the liquid causes severe burns to skin and eyes. Bromine water is much less corrosive and less hazardous. It is still classed as harmful and irritant but soon loses bromine and reduces in concentration. This safer solution diluted 10 fold shows the decolourisation of bromine by unsaturated compounds. Label this diluted bromine water ‘Harmful’.</w:t>
      </w:r>
    </w:p>
    <w:p w14:paraId="51CD316E" w14:textId="77777777" w:rsidR="00CD0B46" w:rsidRDefault="00CD0B46" w:rsidP="00CD0B46">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3C6DD2" w:rsidRPr="00B44834" w14:paraId="1DFCD3BA"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4A1401" w14:textId="77777777"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EE2EFF" w14:textId="77777777"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8DD52A" w14:textId="77777777"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376EA6" w14:textId="77777777"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9C873B" w14:textId="77777777"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C6DD2" w:rsidRPr="00B44834" w14:paraId="07373B6E"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75352A0" w14:textId="51ED4F68"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3C6DD2">
              <w:rPr>
                <w:rFonts w:ascii="Arial Narrow" w:eastAsia="Times New Roman" w:hAnsi="Arial Narrow" w:cs="Arial"/>
                <w:color w:val="000000" w:themeColor="text1"/>
                <w:sz w:val="20"/>
                <w:szCs w:val="20"/>
                <w:lang w:eastAsia="en-GB" w:bidi="ar-SA"/>
              </w:rPr>
              <w:t>bromine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295859D" w14:textId="77777777"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33A86F" w14:textId="6AFCC9E1"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3C6DD2">
              <w:rPr>
                <w:rFonts w:ascii="Arial Narrow" w:eastAsia="Times New Roman" w:hAnsi="Arial Narrow" w:cs="Arial"/>
                <w:color w:val="000000" w:themeColor="text1"/>
                <w:sz w:val="20"/>
                <w:szCs w:val="20"/>
                <w:lang w:eastAsia="en-GB" w:bidi="ar-SA"/>
              </w:rPr>
              <w:t>Acute toxin cat 2 (inhalation)</w:t>
            </w:r>
            <w:r w:rsidRPr="003C6DD2">
              <w:rPr>
                <w:rFonts w:ascii="Arial Narrow" w:eastAsia="Times New Roman" w:hAnsi="Arial Narrow" w:cs="Arial"/>
                <w:color w:val="000000" w:themeColor="text1"/>
                <w:sz w:val="20"/>
                <w:szCs w:val="20"/>
                <w:lang w:eastAsia="en-GB" w:bidi="ar-SA"/>
              </w:rPr>
              <w:br/>
              <w:t>Skin corrosive Cat 1A</w:t>
            </w:r>
            <w:r w:rsidRPr="003C6DD2">
              <w:rPr>
                <w:rFonts w:ascii="Arial Narrow" w:eastAsia="Times New Roman" w:hAnsi="Arial Narrow" w:cs="Arial"/>
                <w:color w:val="000000" w:themeColor="text1"/>
                <w:sz w:val="20"/>
                <w:szCs w:val="20"/>
                <w:lang w:eastAsia="en-GB" w:bidi="ar-SA"/>
              </w:rPr>
              <w:br/>
              <w:t>Harmful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D18058" w14:textId="302C6572"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3C6DD2">
              <w:rPr>
                <w:rFonts w:ascii="Arial Narrow" w:eastAsia="Times New Roman" w:hAnsi="Arial Narrow" w:cs="Arial"/>
                <w:color w:val="000000" w:themeColor="text1"/>
                <w:sz w:val="20"/>
                <w:szCs w:val="20"/>
                <w:lang w:eastAsia="en-GB" w:bidi="ar-SA"/>
              </w:rPr>
              <w:t>H330: Fatal if inhaled.</w:t>
            </w:r>
            <w:r w:rsidRPr="003C6DD2">
              <w:rPr>
                <w:rFonts w:ascii="Arial Narrow" w:eastAsia="Times New Roman" w:hAnsi="Arial Narrow" w:cs="Arial"/>
                <w:color w:val="000000" w:themeColor="text1"/>
                <w:sz w:val="20"/>
                <w:szCs w:val="20"/>
                <w:lang w:eastAsia="en-GB" w:bidi="ar-SA"/>
              </w:rPr>
              <w:br/>
              <w:t>H314: Causes severe skin burns and eye damage.</w:t>
            </w:r>
            <w:r w:rsidRPr="003C6DD2">
              <w:rPr>
                <w:rFonts w:ascii="Arial Narrow" w:eastAsia="Times New Roman" w:hAnsi="Arial Narrow" w:cs="Arial"/>
                <w:color w:val="000000" w:themeColor="text1"/>
                <w:sz w:val="20"/>
                <w:szCs w:val="20"/>
                <w:lang w:eastAsia="en-GB" w:bidi="ar-SA"/>
              </w:rPr>
              <w:b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D357786" w14:textId="7245AB56" w:rsidR="003C6DD2" w:rsidRPr="00EC65A2" w:rsidRDefault="003C6DD2" w:rsidP="00D01CFF">
            <w:pPr>
              <w:spacing w:after="0" w:line="240" w:lineRule="auto"/>
              <w:ind w:left="-227"/>
              <w:rPr>
                <w:rFonts w:ascii="Arial Narrow" w:eastAsia="Times New Roman" w:hAnsi="Arial Narrow" w:cs="Arial"/>
                <w:color w:val="000000" w:themeColor="text1"/>
                <w:sz w:val="20"/>
                <w:szCs w:val="20"/>
                <w:lang w:eastAsia="en-GB" w:bidi="ar-SA"/>
              </w:rPr>
            </w:pPr>
            <w:r w:rsidRPr="00D05DCB">
              <w:rPr>
                <w:rFonts w:ascii="Arial" w:eastAsia="Times New Roman" w:hAnsi="Arial" w:cs="Arial"/>
                <w:noProof/>
                <w:color w:val="747474"/>
                <w:szCs w:val="24"/>
                <w:lang w:eastAsia="en-GB" w:bidi="ar-SA"/>
              </w:rPr>
              <w:drawing>
                <wp:inline distT="0" distB="0" distL="0" distR="0" wp14:anchorId="2C8472E2" wp14:editId="722D9A8B">
                  <wp:extent cx="523875" cy="523875"/>
                  <wp:effectExtent l="0" t="0" r="9525" b="9525"/>
                  <wp:docPr id="116" name="Picture 116"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3C6DD2">
              <w:rPr>
                <w:rFonts w:ascii="Arial" w:eastAsia="Times New Roman" w:hAnsi="Arial" w:cs="Arial"/>
                <w:noProof/>
                <w:color w:val="747474"/>
                <w:szCs w:val="24"/>
                <w:lang w:eastAsia="en-GB" w:bidi="ar-SA"/>
              </w:rPr>
              <w:drawing>
                <wp:inline distT="0" distB="0" distL="0" distR="0" wp14:anchorId="35E80E3F" wp14:editId="22774D65">
                  <wp:extent cx="523875" cy="523875"/>
                  <wp:effectExtent l="0" t="0" r="9525" b="9525"/>
                  <wp:docPr id="123" name="Picture 12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3C6DD2">
              <w:rPr>
                <w:rFonts w:ascii="Arial" w:eastAsia="Times New Roman" w:hAnsi="Arial" w:cs="Arial"/>
                <w:noProof/>
                <w:color w:val="747474"/>
                <w:szCs w:val="24"/>
                <w:lang w:eastAsia="en-GB" w:bidi="ar-SA"/>
              </w:rPr>
              <w:drawing>
                <wp:inline distT="0" distB="0" distL="0" distR="0" wp14:anchorId="75CAF28F" wp14:editId="05C85383">
                  <wp:extent cx="523875" cy="523875"/>
                  <wp:effectExtent l="0" t="0" r="9525" b="9525"/>
                  <wp:docPr id="129" name="Picture 12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4496DD1D" w14:textId="554A2993" w:rsidR="00CD0B46" w:rsidRDefault="00CD0B46" w:rsidP="00A71568">
      <w:pPr>
        <w:autoSpaceDE w:val="0"/>
        <w:autoSpaceDN w:val="0"/>
        <w:adjustRightInd w:val="0"/>
        <w:spacing w:after="80" w:line="240" w:lineRule="auto"/>
        <w:rPr>
          <w:rFonts w:eastAsiaTheme="minorHAnsi" w:cs="Times New Roman"/>
          <w:bCs/>
          <w:color w:val="222222"/>
          <w:szCs w:val="24"/>
          <w:lang w:bidi="ar-SA"/>
        </w:rPr>
      </w:pPr>
    </w:p>
    <w:p w14:paraId="7CB5843F"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t>Concentration Effects</w:t>
      </w:r>
    </w:p>
    <w:p w14:paraId="2F57DC24" w14:textId="3036E6EA" w:rsidR="003C6DD2" w:rsidRPr="003C6DD2" w:rsidRDefault="002E0EB4" w:rsidP="003C6DD2">
      <w:pPr>
        <w:autoSpaceDE w:val="0"/>
        <w:autoSpaceDN w:val="0"/>
        <w:adjustRightInd w:val="0"/>
        <w:spacing w:after="80" w:line="240" w:lineRule="auto"/>
        <w:rPr>
          <w:rFonts w:eastAsiaTheme="minorHAnsi" w:cs="Times New Roman"/>
          <w:bCs/>
          <w:color w:val="222222"/>
          <w:szCs w:val="24"/>
          <w:lang w:bidi="ar-SA"/>
        </w:rPr>
      </w:pPr>
      <w:r>
        <w:rPr>
          <w:noProof/>
        </w:rPr>
        <w:drawing>
          <wp:inline distT="0" distB="0" distL="0" distR="0" wp14:anchorId="7D140114" wp14:editId="381F9F81">
            <wp:extent cx="6667500" cy="2228850"/>
            <wp:effectExtent l="0" t="0" r="0" b="0"/>
            <wp:docPr id="130" name="Picture 130" descr="Bro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romine"/>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6667500" cy="2228850"/>
                    </a:xfrm>
                    <a:prstGeom prst="rect">
                      <a:avLst/>
                    </a:prstGeom>
                    <a:noFill/>
                    <a:ln>
                      <a:noFill/>
                    </a:ln>
                  </pic:spPr>
                </pic:pic>
              </a:graphicData>
            </a:graphic>
          </wp:inline>
        </w:drawing>
      </w:r>
    </w:p>
    <w:p w14:paraId="58A526F2"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t>Incompatibility</w:t>
      </w:r>
    </w:p>
    <w:p w14:paraId="52D3F1E5"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Dangerous if mixed with ammonia, hydrocarbons, hydrogen, sodium, potassium, aluminium, mercury, magnesium, powdered metals, turps, ethoxyethane (diethyl ether), methanol and propanone (acetone).</w:t>
      </w:r>
    </w:p>
    <w:p w14:paraId="4FD30F71"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t>Handling</w:t>
      </w:r>
    </w:p>
    <w:p w14:paraId="6F044EFE"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Keep at least 0.5 litre of approx. 1M sodium thiosulphate to hand for treating any small spills (a few drops) on the skin or on the bench. Wear goggles (BS EN 166 3) and nitrile gloves for bromine liquid and non-aqueous solutions and handle in a fume cupboard. The outside of the bottle should be washed with water after use, to remove any bromine that may have run down the side during pouring. A teat pipette can be used for transferring small quantities. This is much safer than pouring from the bottle, but because of its high density, bromine will fall out of a teat pipette if it is overloaded or moved jerkily.</w:t>
      </w:r>
    </w:p>
    <w:p w14:paraId="1B9E6116"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t>Storage</w:t>
      </w:r>
    </w:p>
    <w:p w14:paraId="25FF4AA2"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Bottles and ampoules with acids in general store. If ampoules are used, which is preferable, pay strict attention to instructions for opening.</w:t>
      </w:r>
    </w:p>
    <w:p w14:paraId="131AA6F3" w14:textId="77777777" w:rsidR="002E0EB4" w:rsidRDefault="002E0EB4" w:rsidP="003C6DD2">
      <w:pPr>
        <w:autoSpaceDE w:val="0"/>
        <w:autoSpaceDN w:val="0"/>
        <w:adjustRightInd w:val="0"/>
        <w:spacing w:after="80" w:line="240" w:lineRule="auto"/>
        <w:rPr>
          <w:rFonts w:eastAsiaTheme="minorHAnsi" w:cs="Times New Roman"/>
          <w:b/>
          <w:bCs/>
          <w:color w:val="222222"/>
          <w:sz w:val="28"/>
          <w:szCs w:val="28"/>
          <w:lang w:bidi="ar-SA"/>
        </w:rPr>
      </w:pPr>
    </w:p>
    <w:p w14:paraId="4E75E984" w14:textId="77777777" w:rsidR="002E0EB4" w:rsidRDefault="002E0EB4" w:rsidP="003C6DD2">
      <w:pPr>
        <w:autoSpaceDE w:val="0"/>
        <w:autoSpaceDN w:val="0"/>
        <w:adjustRightInd w:val="0"/>
        <w:spacing w:after="80" w:line="240" w:lineRule="auto"/>
        <w:rPr>
          <w:rFonts w:eastAsiaTheme="minorHAnsi" w:cs="Times New Roman"/>
          <w:b/>
          <w:bCs/>
          <w:color w:val="222222"/>
          <w:sz w:val="28"/>
          <w:szCs w:val="28"/>
          <w:lang w:bidi="ar-SA"/>
        </w:rPr>
      </w:pPr>
    </w:p>
    <w:p w14:paraId="7A63CC6D" w14:textId="008376EC"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lastRenderedPageBreak/>
        <w:t>Disposal</w:t>
      </w:r>
    </w:p>
    <w:p w14:paraId="61A66044"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Wear goggles (BS EN 166 3) and nitrile gloves. Carry out in a fume cupboard. To a bucket or beaker (of at least 1 litre capacity) add up to 20 cm3 of bromine. Cover with about 100 cm3 of water and stir in 2M sodium carbonate solution (IRRITANT) until the colour of the bromine has been discharged. Wash to waste with plenty of water.</w:t>
      </w:r>
    </w:p>
    <w:p w14:paraId="0021554A"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t>Spillage</w:t>
      </w:r>
    </w:p>
    <w:p w14:paraId="19D1B70D"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Wear goggles (BS EN 166 3) and nitrile gloves. Evacuate room and open windows. For small spills up to 1 cm3 close door and after 3 hours cover spill with anhydrous sodium carbonate. Mop up with lots of water and wash to waste. For larger spills evacuate room and call emergency services.</w:t>
      </w:r>
    </w:p>
    <w:p w14:paraId="3F83996B"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 w:val="28"/>
          <w:szCs w:val="28"/>
          <w:lang w:bidi="ar-SA"/>
        </w:rPr>
      </w:pPr>
      <w:r w:rsidRPr="003C6DD2">
        <w:rPr>
          <w:rFonts w:eastAsiaTheme="minorHAnsi" w:cs="Times New Roman"/>
          <w:b/>
          <w:bCs/>
          <w:color w:val="222222"/>
          <w:sz w:val="28"/>
          <w:szCs w:val="28"/>
          <w:lang w:bidi="ar-SA"/>
        </w:rPr>
        <w:t>Remedial Measures</w:t>
      </w:r>
    </w:p>
    <w:p w14:paraId="36A18340"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If swallowed, a large area of skin is involved, breathing is affected or if eyes are irritated take casualty to hospital as soon as possible.</w:t>
      </w:r>
    </w:p>
    <w:p w14:paraId="6D34FEDF"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Cs w:val="24"/>
          <w:lang w:bidi="ar-SA"/>
        </w:rPr>
      </w:pPr>
      <w:r w:rsidRPr="003C6DD2">
        <w:rPr>
          <w:rFonts w:eastAsiaTheme="minorHAnsi" w:cs="Times New Roman"/>
          <w:b/>
          <w:bCs/>
          <w:color w:val="222222"/>
          <w:szCs w:val="24"/>
          <w:lang w:bidi="ar-SA"/>
        </w:rPr>
        <w:t>Eyes</w:t>
      </w:r>
    </w:p>
    <w:p w14:paraId="25229BF0"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Irrigate with water for at least 10 minutes.</w:t>
      </w:r>
    </w:p>
    <w:p w14:paraId="0FD5B2FC"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Cs w:val="24"/>
          <w:lang w:bidi="ar-SA"/>
        </w:rPr>
      </w:pPr>
      <w:r w:rsidRPr="003C6DD2">
        <w:rPr>
          <w:rFonts w:eastAsiaTheme="minorHAnsi" w:cs="Times New Roman"/>
          <w:b/>
          <w:bCs/>
          <w:color w:val="222222"/>
          <w:szCs w:val="24"/>
          <w:lang w:bidi="ar-SA"/>
        </w:rPr>
        <w:t>Mouth</w:t>
      </w:r>
    </w:p>
    <w:p w14:paraId="144019FB"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Wash out mouth thoroughly with water. Don’t induce vomiting. Obtain medical attention as soon as possible.</w:t>
      </w:r>
    </w:p>
    <w:p w14:paraId="582F06DC"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Cs w:val="24"/>
          <w:lang w:bidi="ar-SA"/>
        </w:rPr>
      </w:pPr>
      <w:r w:rsidRPr="003C6DD2">
        <w:rPr>
          <w:rFonts w:eastAsiaTheme="minorHAnsi" w:cs="Times New Roman"/>
          <w:b/>
          <w:bCs/>
          <w:color w:val="222222"/>
          <w:szCs w:val="24"/>
          <w:lang w:bidi="ar-SA"/>
        </w:rPr>
        <w:t>Lungs</w:t>
      </w:r>
    </w:p>
    <w:p w14:paraId="1F271DBC" w14:textId="77777777" w:rsidR="003C6DD2" w:rsidRPr="003C6DD2"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Move patient from area of exposure. Obtain medical attention.</w:t>
      </w:r>
    </w:p>
    <w:p w14:paraId="05C8C840" w14:textId="77777777" w:rsidR="003C6DD2" w:rsidRPr="003C6DD2" w:rsidRDefault="003C6DD2" w:rsidP="003C6DD2">
      <w:pPr>
        <w:autoSpaceDE w:val="0"/>
        <w:autoSpaceDN w:val="0"/>
        <w:adjustRightInd w:val="0"/>
        <w:spacing w:after="80" w:line="240" w:lineRule="auto"/>
        <w:rPr>
          <w:rFonts w:eastAsiaTheme="minorHAnsi" w:cs="Times New Roman"/>
          <w:b/>
          <w:bCs/>
          <w:color w:val="222222"/>
          <w:szCs w:val="24"/>
          <w:lang w:bidi="ar-SA"/>
        </w:rPr>
      </w:pPr>
      <w:r w:rsidRPr="003C6DD2">
        <w:rPr>
          <w:rFonts w:eastAsiaTheme="minorHAnsi" w:cs="Times New Roman"/>
          <w:b/>
          <w:bCs/>
          <w:color w:val="222222"/>
          <w:szCs w:val="24"/>
          <w:lang w:bidi="ar-SA"/>
        </w:rPr>
        <w:t>Skin</w:t>
      </w:r>
    </w:p>
    <w:p w14:paraId="5C1E3991" w14:textId="6BE51D5D" w:rsidR="00EE23F0" w:rsidRDefault="003C6DD2" w:rsidP="003C6DD2">
      <w:pPr>
        <w:autoSpaceDE w:val="0"/>
        <w:autoSpaceDN w:val="0"/>
        <w:adjustRightInd w:val="0"/>
        <w:spacing w:after="80" w:line="240" w:lineRule="auto"/>
        <w:rPr>
          <w:rFonts w:eastAsiaTheme="minorHAnsi" w:cs="Times New Roman"/>
          <w:bCs/>
          <w:color w:val="222222"/>
          <w:szCs w:val="24"/>
          <w:lang w:bidi="ar-SA"/>
        </w:rPr>
      </w:pPr>
      <w:r w:rsidRPr="003C6DD2">
        <w:rPr>
          <w:rFonts w:eastAsiaTheme="minorHAnsi" w:cs="Times New Roman"/>
          <w:bCs/>
          <w:color w:val="222222"/>
          <w:szCs w:val="24"/>
          <w:lang w:bidi="ar-SA"/>
        </w:rPr>
        <w:t>Immediately wash well with 1M sodium thiosulphate solution and water. Remove and wash contaminated clothing.</w:t>
      </w:r>
    </w:p>
    <w:p w14:paraId="4FA46462" w14:textId="77777777" w:rsidR="00EE23F0" w:rsidRDefault="00EE23F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C38CAEA" w14:textId="66909CC9" w:rsidR="00EE23F0" w:rsidRDefault="00EE23F0" w:rsidP="00EE23F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Bromobenzene</w:t>
      </w:r>
    </w:p>
    <w:p w14:paraId="5DF7E090"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Alternative names: phenyl bromide.  Description: Colourless liquid with aromatic smell. Insoluble in water.</w:t>
      </w:r>
    </w:p>
    <w:p w14:paraId="48F7D9E1" w14:textId="77777777" w:rsidR="00EE23F0" w:rsidRDefault="00EE23F0" w:rsidP="00EE23F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267057D" w14:textId="77777777" w:rsidR="00EE23F0" w:rsidRDefault="00EE23F0" w:rsidP="00EE23F0">
      <w:pPr>
        <w:autoSpaceDE w:val="0"/>
        <w:autoSpaceDN w:val="0"/>
        <w:adjustRightInd w:val="0"/>
        <w:spacing w:after="80" w:line="240" w:lineRule="auto"/>
        <w:rPr>
          <w:rFonts w:eastAsiaTheme="minorHAnsi" w:cs="Times New Roman"/>
          <w:bCs/>
          <w:color w:val="222222"/>
          <w:szCs w:val="24"/>
          <w:lang w:bidi="ar-SA"/>
        </w:rPr>
      </w:pPr>
      <w:r w:rsidRPr="00EE23F0">
        <w:rPr>
          <w:rFonts w:eastAsiaTheme="minorHAnsi" w:cs="Times New Roman"/>
          <w:bCs/>
          <w:color w:val="222222"/>
          <w:szCs w:val="24"/>
          <w:lang w:bidi="ar-SA"/>
        </w:rPr>
        <w:t>Moderately toxic if swallowed. It is harmful by skin absorption. The vapour is mildly toxic by inhalation and narcotic in high concentrations. Irritates the eyes. Flammable. (explosive levels 0.5 – 3.0%) Toxic fumes of hydrogen bromide, carbon monoxide and carbon dioxide are given off when heated to decomposition. Avoid release to the environment.</w:t>
      </w:r>
    </w:p>
    <w:p w14:paraId="127EA0A3" w14:textId="6CB622EE" w:rsidR="00EE23F0" w:rsidRDefault="00EE23F0" w:rsidP="00EE23F0">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E23F0" w:rsidRPr="00B44834" w14:paraId="10BDAE32"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A79071" w14:textId="77777777"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5D37FD" w14:textId="77777777"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399ED5" w14:textId="77777777"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8F1485" w14:textId="77777777"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12EA92" w14:textId="77777777"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E23F0" w:rsidRPr="00B44834" w14:paraId="28D32BF2"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7D06EC2" w14:textId="141F2805"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Narrow" w:eastAsia="Times New Roman" w:hAnsi="Arial Narrow" w:cs="Arial"/>
                <w:color w:val="000000" w:themeColor="text1"/>
                <w:sz w:val="20"/>
                <w:szCs w:val="20"/>
                <w:lang w:eastAsia="en-GB" w:bidi="ar-SA"/>
              </w:rPr>
              <w:t>bromobenzene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35E3F6" w14:textId="15C68EA8"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774C41" w14:textId="496338BF"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Narrow" w:eastAsia="Times New Roman" w:hAnsi="Arial Narrow" w:cs="Arial"/>
                <w:color w:val="000000" w:themeColor="text1"/>
                <w:sz w:val="20"/>
                <w:szCs w:val="20"/>
                <w:lang w:eastAsia="en-GB" w:bidi="ar-SA"/>
              </w:rPr>
              <w:t>Flammable liquid Cat 3</w:t>
            </w:r>
            <w:r w:rsidRPr="00EE23F0">
              <w:rPr>
                <w:rFonts w:ascii="Arial Narrow" w:eastAsia="Times New Roman" w:hAnsi="Arial Narrow" w:cs="Arial"/>
                <w:color w:val="000000" w:themeColor="text1"/>
                <w:sz w:val="20"/>
                <w:szCs w:val="20"/>
                <w:lang w:eastAsia="en-GB" w:bidi="ar-SA"/>
              </w:rPr>
              <w:br/>
              <w:t>Skin irritant cat 2</w:t>
            </w:r>
            <w:r w:rsidRPr="00EE23F0">
              <w:rPr>
                <w:rFonts w:ascii="Arial Narrow" w:eastAsia="Times New Roman" w:hAnsi="Arial Narrow" w:cs="Arial"/>
                <w:color w:val="000000" w:themeColor="text1"/>
                <w:sz w:val="20"/>
                <w:szCs w:val="20"/>
                <w:lang w:eastAsia="en-GB" w:bidi="ar-SA"/>
              </w:rPr>
              <w:br/>
              <w:t>Harmful to the aquatic environment with long-lasting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B52511" w14:textId="572F8BB0"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Narrow" w:eastAsia="Times New Roman" w:hAnsi="Arial Narrow" w:cs="Arial"/>
                <w:color w:val="000000" w:themeColor="text1"/>
                <w:sz w:val="20"/>
                <w:szCs w:val="20"/>
                <w:lang w:eastAsia="en-GB" w:bidi="ar-SA"/>
              </w:rPr>
              <w:t>H226 Flammable liquid and vapour.</w:t>
            </w:r>
            <w:r w:rsidRPr="00EE23F0">
              <w:rPr>
                <w:rFonts w:ascii="Arial Narrow" w:eastAsia="Times New Roman" w:hAnsi="Arial Narrow" w:cs="Arial"/>
                <w:color w:val="000000" w:themeColor="text1"/>
                <w:sz w:val="20"/>
                <w:szCs w:val="20"/>
                <w:lang w:eastAsia="en-GB" w:bidi="ar-SA"/>
              </w:rPr>
              <w:br/>
              <w:t>H315 Causes skin irritation.</w:t>
            </w:r>
            <w:r w:rsidRPr="00EE23F0">
              <w:rPr>
                <w:rFonts w:ascii="Arial Narrow" w:eastAsia="Times New Roman" w:hAnsi="Arial Narrow" w:cs="Arial"/>
                <w:color w:val="000000" w:themeColor="text1"/>
                <w:sz w:val="20"/>
                <w:szCs w:val="20"/>
                <w:lang w:eastAsia="en-GB" w:bidi="ar-SA"/>
              </w:rPr>
              <w:b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75BD3A5" w14:textId="08CE7B08" w:rsidR="00EE23F0" w:rsidRPr="00EC65A2" w:rsidRDefault="00EE23F0"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2EAB23A9" wp14:editId="7683D1F3">
                  <wp:extent cx="523875" cy="523875"/>
                  <wp:effectExtent l="0" t="0" r="9525" b="9525"/>
                  <wp:docPr id="159" name="Picture 15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EE23F0">
              <w:rPr>
                <w:rFonts w:ascii="Arial" w:eastAsia="Times New Roman" w:hAnsi="Arial" w:cs="Arial"/>
                <w:noProof/>
                <w:color w:val="747474"/>
                <w:szCs w:val="24"/>
                <w:lang w:eastAsia="en-GB" w:bidi="ar-SA"/>
              </w:rPr>
              <w:drawing>
                <wp:inline distT="0" distB="0" distL="0" distR="0" wp14:anchorId="745288CB" wp14:editId="1D56B801">
                  <wp:extent cx="523875" cy="523875"/>
                  <wp:effectExtent l="0" t="0" r="9525" b="9525"/>
                  <wp:docPr id="160" name="Picture 160"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3C6DD2">
              <w:rPr>
                <w:rFonts w:ascii="Arial" w:eastAsia="Times New Roman" w:hAnsi="Arial" w:cs="Arial"/>
                <w:noProof/>
                <w:color w:val="747474"/>
                <w:szCs w:val="24"/>
                <w:lang w:eastAsia="en-GB" w:bidi="ar-SA"/>
              </w:rPr>
              <w:drawing>
                <wp:inline distT="0" distB="0" distL="0" distR="0" wp14:anchorId="04EC80C4" wp14:editId="00148712">
                  <wp:extent cx="523875" cy="523875"/>
                  <wp:effectExtent l="0" t="0" r="9525" b="9525"/>
                  <wp:docPr id="158" name="Picture 15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69A0CCAC" w14:textId="77777777" w:rsidR="00EE23F0" w:rsidRPr="00EE23F0" w:rsidRDefault="00EE23F0" w:rsidP="00EE23F0">
      <w:pPr>
        <w:autoSpaceDE w:val="0"/>
        <w:autoSpaceDN w:val="0"/>
        <w:adjustRightInd w:val="0"/>
        <w:spacing w:after="80" w:line="240" w:lineRule="auto"/>
        <w:rPr>
          <w:rFonts w:eastAsiaTheme="minorHAnsi" w:cs="Times New Roman"/>
          <w:b/>
          <w:bCs/>
          <w:color w:val="222222"/>
          <w:sz w:val="28"/>
          <w:szCs w:val="28"/>
          <w:lang w:bidi="ar-SA"/>
        </w:rPr>
      </w:pPr>
      <w:r w:rsidRPr="00EE23F0">
        <w:rPr>
          <w:rFonts w:eastAsiaTheme="minorHAnsi" w:cs="Times New Roman"/>
          <w:b/>
          <w:bCs/>
          <w:color w:val="222222"/>
          <w:sz w:val="28"/>
          <w:szCs w:val="28"/>
          <w:lang w:bidi="ar-SA"/>
        </w:rPr>
        <w:t>Incompatibility</w:t>
      </w:r>
    </w:p>
    <w:p w14:paraId="58D8CEE8"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Oxidising agents. May be unstable in light. Violent reaction above 30 °C with 1-bromobutane and sodium in ether.</w:t>
      </w:r>
    </w:p>
    <w:p w14:paraId="102D45EE" w14:textId="77777777" w:rsidR="00EE23F0" w:rsidRPr="00EE23F0" w:rsidRDefault="00EE23F0" w:rsidP="00EE23F0">
      <w:pPr>
        <w:autoSpaceDE w:val="0"/>
        <w:autoSpaceDN w:val="0"/>
        <w:adjustRightInd w:val="0"/>
        <w:spacing w:after="80" w:line="240" w:lineRule="auto"/>
        <w:rPr>
          <w:rFonts w:eastAsiaTheme="minorHAnsi" w:cs="Times New Roman"/>
          <w:b/>
          <w:bCs/>
          <w:color w:val="222222"/>
          <w:sz w:val="28"/>
          <w:szCs w:val="28"/>
          <w:lang w:bidi="ar-SA"/>
        </w:rPr>
      </w:pPr>
      <w:r w:rsidRPr="00EE23F0">
        <w:rPr>
          <w:rFonts w:eastAsiaTheme="minorHAnsi" w:cs="Times New Roman"/>
          <w:b/>
          <w:bCs/>
          <w:color w:val="222222"/>
          <w:sz w:val="28"/>
          <w:szCs w:val="28"/>
          <w:lang w:bidi="ar-SA"/>
        </w:rPr>
        <w:t>Handling</w:t>
      </w:r>
    </w:p>
    <w:p w14:paraId="33E07382"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Wear nitrile gloves and eye protection and use fume cupboard if chemical to be exposed for more than a minute or so.</w:t>
      </w:r>
    </w:p>
    <w:p w14:paraId="7ECA12A3"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FF – DP, CO2 or VL.</w:t>
      </w:r>
    </w:p>
    <w:p w14:paraId="3184C238" w14:textId="77777777" w:rsidR="00EE23F0" w:rsidRPr="00EE23F0" w:rsidRDefault="00EE23F0" w:rsidP="00EE23F0">
      <w:pPr>
        <w:autoSpaceDE w:val="0"/>
        <w:autoSpaceDN w:val="0"/>
        <w:adjustRightInd w:val="0"/>
        <w:spacing w:after="80" w:line="240" w:lineRule="auto"/>
        <w:rPr>
          <w:rFonts w:eastAsiaTheme="minorHAnsi" w:cs="Times New Roman"/>
          <w:b/>
          <w:bCs/>
          <w:color w:val="222222"/>
          <w:sz w:val="28"/>
          <w:szCs w:val="28"/>
          <w:lang w:bidi="ar-SA"/>
        </w:rPr>
      </w:pPr>
      <w:r w:rsidRPr="00EE23F0">
        <w:rPr>
          <w:rFonts w:eastAsiaTheme="minorHAnsi" w:cs="Times New Roman"/>
          <w:b/>
          <w:bCs/>
          <w:color w:val="222222"/>
          <w:sz w:val="28"/>
          <w:szCs w:val="28"/>
          <w:lang w:bidi="ar-SA"/>
        </w:rPr>
        <w:t>Storage</w:t>
      </w:r>
    </w:p>
    <w:p w14:paraId="4D1BBA5B"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Flammables store. Keep in a tightly closed container away from heat or any sources of ignition.</w:t>
      </w:r>
    </w:p>
    <w:p w14:paraId="2B9DDB9B" w14:textId="77777777" w:rsidR="00EE23F0" w:rsidRPr="00EE23F0" w:rsidRDefault="00EE23F0" w:rsidP="00EE23F0">
      <w:pPr>
        <w:autoSpaceDE w:val="0"/>
        <w:autoSpaceDN w:val="0"/>
        <w:adjustRightInd w:val="0"/>
        <w:spacing w:after="80" w:line="240" w:lineRule="auto"/>
        <w:rPr>
          <w:rFonts w:eastAsiaTheme="minorHAnsi" w:cs="Times New Roman"/>
          <w:b/>
          <w:bCs/>
          <w:color w:val="222222"/>
          <w:sz w:val="28"/>
          <w:szCs w:val="28"/>
          <w:lang w:bidi="ar-SA"/>
        </w:rPr>
      </w:pPr>
      <w:r w:rsidRPr="00EE23F0">
        <w:rPr>
          <w:rFonts w:eastAsiaTheme="minorHAnsi" w:cs="Times New Roman"/>
          <w:b/>
          <w:bCs/>
          <w:color w:val="222222"/>
          <w:sz w:val="28"/>
          <w:szCs w:val="28"/>
          <w:lang w:bidi="ar-SA"/>
        </w:rPr>
        <w:t>Disposal</w:t>
      </w:r>
    </w:p>
    <w:p w14:paraId="61FEA266"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Wear nitrile gloves and eye protection. Unavoidable discharges, e.g. small quantities such as washings from glassware, etc. should be emulsified and washed to waste. Larger quantities should be stored in a bottle for waste halogenated hydrocarbons to await disposal by licensed contractor.</w:t>
      </w:r>
    </w:p>
    <w:p w14:paraId="6DCF90CD" w14:textId="77777777" w:rsidR="00EE23F0" w:rsidRPr="00EE23F0" w:rsidRDefault="00EE23F0" w:rsidP="00EE23F0">
      <w:pPr>
        <w:autoSpaceDE w:val="0"/>
        <w:autoSpaceDN w:val="0"/>
        <w:adjustRightInd w:val="0"/>
        <w:spacing w:after="80" w:line="240" w:lineRule="auto"/>
        <w:rPr>
          <w:rFonts w:eastAsiaTheme="minorHAnsi" w:cs="Times New Roman"/>
          <w:b/>
          <w:bCs/>
          <w:color w:val="222222"/>
          <w:sz w:val="28"/>
          <w:szCs w:val="28"/>
          <w:lang w:bidi="ar-SA"/>
        </w:rPr>
      </w:pPr>
      <w:r w:rsidRPr="00EE23F0">
        <w:rPr>
          <w:rFonts w:eastAsiaTheme="minorHAnsi" w:cs="Times New Roman"/>
          <w:b/>
          <w:bCs/>
          <w:color w:val="222222"/>
          <w:sz w:val="28"/>
          <w:szCs w:val="28"/>
          <w:lang w:bidi="ar-SA"/>
        </w:rPr>
        <w:t>Spillage</w:t>
      </w:r>
    </w:p>
    <w:p w14:paraId="4EF2F951"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Turn off all sources of ignition and evacuate room. Wearing lab coat, eye protection, rubber boots and nitrile gloves, brush to an emulsion with water and detergent. Alternatively, for larger spills, soak up on sand-soda ash (90:10) or vermiculite-sodium carbonate mixture, collect into a bucket and carry to a safe open space for evaporation or store to await collection by waste disposal contractor. The site of the spillage should be washed well with water.</w:t>
      </w:r>
    </w:p>
    <w:p w14:paraId="44E88628" w14:textId="77777777" w:rsidR="00B005E2" w:rsidRDefault="00B005E2">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4D78F634" w14:textId="054BB843" w:rsidR="00EE23F0" w:rsidRPr="00B005E2" w:rsidRDefault="00EE23F0" w:rsidP="00B005E2">
      <w:pPr>
        <w:autoSpaceDE w:val="0"/>
        <w:autoSpaceDN w:val="0"/>
        <w:adjustRightInd w:val="0"/>
        <w:spacing w:after="80" w:line="240" w:lineRule="auto"/>
        <w:rPr>
          <w:rFonts w:eastAsiaTheme="minorHAnsi" w:cs="Times New Roman"/>
          <w:b/>
          <w:bCs/>
          <w:color w:val="222222"/>
          <w:sz w:val="28"/>
          <w:szCs w:val="28"/>
          <w:lang w:bidi="ar-SA"/>
        </w:rPr>
      </w:pPr>
      <w:r w:rsidRPr="00B005E2">
        <w:rPr>
          <w:rFonts w:eastAsiaTheme="minorHAnsi" w:cs="Times New Roman"/>
          <w:b/>
          <w:bCs/>
          <w:color w:val="222222"/>
          <w:sz w:val="28"/>
          <w:szCs w:val="28"/>
          <w:lang w:bidi="ar-SA"/>
        </w:rPr>
        <w:lastRenderedPageBreak/>
        <w:t>Remedial Measures</w:t>
      </w:r>
    </w:p>
    <w:p w14:paraId="348A0893" w14:textId="77777777" w:rsidR="00EE23F0" w:rsidRPr="00B005E2" w:rsidRDefault="00EE23F0" w:rsidP="00EE23F0">
      <w:pPr>
        <w:spacing w:after="200"/>
        <w:rPr>
          <w:rFonts w:eastAsiaTheme="minorHAnsi" w:cs="Times New Roman"/>
          <w:b/>
          <w:bCs/>
          <w:color w:val="222222"/>
          <w:szCs w:val="24"/>
          <w:lang w:bidi="ar-SA"/>
        </w:rPr>
      </w:pPr>
      <w:r w:rsidRPr="00B005E2">
        <w:rPr>
          <w:rFonts w:eastAsiaTheme="minorHAnsi" w:cs="Times New Roman"/>
          <w:b/>
          <w:bCs/>
          <w:color w:val="222222"/>
          <w:szCs w:val="24"/>
          <w:lang w:bidi="ar-SA"/>
        </w:rPr>
        <w:t>Eyes</w:t>
      </w:r>
    </w:p>
    <w:p w14:paraId="2E77C785"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Irrigate with water for at least 10 minutes. Obtain medical attention.</w:t>
      </w:r>
    </w:p>
    <w:p w14:paraId="3462D112" w14:textId="77777777" w:rsidR="00EE23F0" w:rsidRPr="00B005E2" w:rsidRDefault="00EE23F0" w:rsidP="00EE23F0">
      <w:pPr>
        <w:spacing w:after="200"/>
        <w:rPr>
          <w:rFonts w:eastAsiaTheme="minorHAnsi" w:cs="Times New Roman"/>
          <w:b/>
          <w:bCs/>
          <w:color w:val="222222"/>
          <w:szCs w:val="24"/>
          <w:lang w:bidi="ar-SA"/>
        </w:rPr>
      </w:pPr>
      <w:r w:rsidRPr="00B005E2">
        <w:rPr>
          <w:rFonts w:eastAsiaTheme="minorHAnsi" w:cs="Times New Roman"/>
          <w:b/>
          <w:bCs/>
          <w:color w:val="222222"/>
          <w:szCs w:val="24"/>
          <w:lang w:bidi="ar-SA"/>
        </w:rPr>
        <w:t>Mouth</w:t>
      </w:r>
    </w:p>
    <w:p w14:paraId="4DFB6526"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Wash out mouth thoroughly with water. Don’t induce vomiting. Obtain medical attention.</w:t>
      </w:r>
    </w:p>
    <w:p w14:paraId="5EFEC88E" w14:textId="77777777" w:rsidR="00EE23F0" w:rsidRPr="00B005E2" w:rsidRDefault="00EE23F0" w:rsidP="00EE23F0">
      <w:pPr>
        <w:spacing w:after="200"/>
        <w:rPr>
          <w:rFonts w:eastAsiaTheme="minorHAnsi" w:cs="Times New Roman"/>
          <w:b/>
          <w:bCs/>
          <w:color w:val="222222"/>
          <w:szCs w:val="24"/>
          <w:lang w:bidi="ar-SA"/>
        </w:rPr>
      </w:pPr>
      <w:r w:rsidRPr="00B005E2">
        <w:rPr>
          <w:rFonts w:eastAsiaTheme="minorHAnsi" w:cs="Times New Roman"/>
          <w:b/>
          <w:bCs/>
          <w:color w:val="222222"/>
          <w:szCs w:val="24"/>
          <w:lang w:bidi="ar-SA"/>
        </w:rPr>
        <w:t>Lungs</w:t>
      </w:r>
    </w:p>
    <w:p w14:paraId="6F60CBBF" w14:textId="77777777" w:rsidR="00EE23F0" w:rsidRPr="00EE23F0"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Move patient from area of exposure. Obtain medical attention.</w:t>
      </w:r>
    </w:p>
    <w:p w14:paraId="0161FF25" w14:textId="77777777" w:rsidR="00EE23F0" w:rsidRPr="00B005E2" w:rsidRDefault="00EE23F0" w:rsidP="00EE23F0">
      <w:pPr>
        <w:spacing w:after="200"/>
        <w:rPr>
          <w:rFonts w:eastAsiaTheme="minorHAnsi" w:cs="Times New Roman"/>
          <w:b/>
          <w:bCs/>
          <w:color w:val="222222"/>
          <w:szCs w:val="24"/>
          <w:lang w:bidi="ar-SA"/>
        </w:rPr>
      </w:pPr>
      <w:r w:rsidRPr="00B005E2">
        <w:rPr>
          <w:rFonts w:eastAsiaTheme="minorHAnsi" w:cs="Times New Roman"/>
          <w:b/>
          <w:bCs/>
          <w:color w:val="222222"/>
          <w:szCs w:val="24"/>
          <w:lang w:bidi="ar-SA"/>
        </w:rPr>
        <w:t>Skin</w:t>
      </w:r>
    </w:p>
    <w:p w14:paraId="79260EBE" w14:textId="77777777" w:rsidR="00B005E2" w:rsidRDefault="00EE23F0" w:rsidP="00EE23F0">
      <w:pPr>
        <w:spacing w:after="200"/>
        <w:rPr>
          <w:rFonts w:eastAsiaTheme="minorHAnsi" w:cs="Times New Roman"/>
          <w:bCs/>
          <w:color w:val="222222"/>
          <w:szCs w:val="24"/>
          <w:lang w:bidi="ar-SA"/>
        </w:rPr>
      </w:pPr>
      <w:r w:rsidRPr="00EE23F0">
        <w:rPr>
          <w:rFonts w:eastAsiaTheme="minorHAnsi" w:cs="Times New Roman"/>
          <w:bCs/>
          <w:color w:val="222222"/>
          <w:szCs w:val="24"/>
          <w:lang w:bidi="ar-SA"/>
        </w:rPr>
        <w:t>Wash well with soap and water. Remove and wash contaminated clothing. Obtain medical attention if irritation persists.</w:t>
      </w:r>
    </w:p>
    <w:p w14:paraId="4936E28C" w14:textId="77777777" w:rsidR="00B005E2" w:rsidRDefault="00B005E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99DE03C" w14:textId="5AB20E06" w:rsidR="00B005E2" w:rsidRDefault="00B005E2" w:rsidP="00B005E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Bromobutane</w:t>
      </w:r>
      <w:r w:rsidR="006D296E">
        <w:rPr>
          <w:rFonts w:eastAsiaTheme="minorHAnsi" w:cs="Times New Roman"/>
          <w:b/>
          <w:bCs/>
          <w:color w:val="365F91" w:themeColor="accent1" w:themeShade="BF"/>
          <w:sz w:val="32"/>
          <w:szCs w:val="32"/>
          <w:lang w:bidi="ar-SA"/>
        </w:rPr>
        <w:t>s</w:t>
      </w:r>
    </w:p>
    <w:p w14:paraId="351B8615" w14:textId="77777777" w:rsidR="00B005E2" w:rsidRPr="00B005E2" w:rsidRDefault="00B005E2" w:rsidP="00B005E2">
      <w:pPr>
        <w:autoSpaceDE w:val="0"/>
        <w:autoSpaceDN w:val="0"/>
        <w:adjustRightInd w:val="0"/>
        <w:spacing w:after="80" w:line="240" w:lineRule="auto"/>
        <w:rPr>
          <w:rFonts w:eastAsiaTheme="minorHAnsi" w:cs="Times New Roman"/>
          <w:bCs/>
          <w:color w:val="222222"/>
          <w:szCs w:val="24"/>
          <w:lang w:bidi="ar-SA"/>
        </w:rPr>
      </w:pPr>
      <w:r w:rsidRPr="00B005E2">
        <w:rPr>
          <w:rFonts w:eastAsiaTheme="minorHAnsi" w:cs="Times New Roman"/>
          <w:bCs/>
          <w:color w:val="222222"/>
          <w:szCs w:val="24"/>
          <w:lang w:bidi="ar-SA"/>
        </w:rPr>
        <w:t>Alternative names: n-butyl bromide and sec-butyl bromide.  Description:</w:t>
      </w:r>
    </w:p>
    <w:p w14:paraId="4DA06E49" w14:textId="77777777" w:rsidR="00B005E2" w:rsidRPr="00B005E2" w:rsidRDefault="00B005E2" w:rsidP="00B005E2">
      <w:pPr>
        <w:autoSpaceDE w:val="0"/>
        <w:autoSpaceDN w:val="0"/>
        <w:adjustRightInd w:val="0"/>
        <w:spacing w:after="80" w:line="240" w:lineRule="auto"/>
        <w:rPr>
          <w:rFonts w:eastAsiaTheme="minorHAnsi" w:cs="Times New Roman"/>
          <w:bCs/>
          <w:color w:val="222222"/>
          <w:szCs w:val="24"/>
          <w:lang w:bidi="ar-SA"/>
        </w:rPr>
      </w:pPr>
      <w:r w:rsidRPr="00B005E2">
        <w:rPr>
          <w:rFonts w:eastAsiaTheme="minorHAnsi" w:cs="Times New Roman"/>
          <w:bCs/>
          <w:color w:val="222222"/>
          <w:szCs w:val="24"/>
          <w:lang w:bidi="ar-SA"/>
        </w:rPr>
        <w:t>1-bromobutane irritates the eyes and skin – avoid breathing the fumes. It may be harmful by inhalation, skin contact and by ingestion. It can be narcotic in high concentrations. Flammable (1-isomer), highly flammable (2-isomer) – avoid any sources of ignition Explosion limits 2.6 – 6.6%).</w:t>
      </w:r>
    </w:p>
    <w:p w14:paraId="682378F9" w14:textId="77777777" w:rsidR="00B005E2" w:rsidRDefault="00B005E2" w:rsidP="00B005E2">
      <w:pPr>
        <w:autoSpaceDE w:val="0"/>
        <w:autoSpaceDN w:val="0"/>
        <w:adjustRightInd w:val="0"/>
        <w:spacing w:after="80" w:line="240" w:lineRule="auto"/>
        <w:rPr>
          <w:rFonts w:eastAsiaTheme="minorHAnsi" w:cs="Times New Roman"/>
          <w:bCs/>
          <w:color w:val="222222"/>
          <w:szCs w:val="24"/>
          <w:lang w:bidi="ar-SA"/>
        </w:rPr>
      </w:pPr>
      <w:r w:rsidRPr="00B005E2">
        <w:rPr>
          <w:rFonts w:eastAsiaTheme="minorHAnsi" w:cs="Times New Roman"/>
          <w:bCs/>
          <w:color w:val="222222"/>
          <w:szCs w:val="24"/>
          <w:lang w:bidi="ar-SA"/>
        </w:rPr>
        <w:t>2-bromobutane is highly flammable and can form explosive mixtures with the air. May irritate and be harmful to eyes, lungs, and if swallowed. When either isomer is heated to decomposition toxic fumes are emitted.</w:t>
      </w:r>
    </w:p>
    <w:p w14:paraId="3F864985" w14:textId="6D1C0CC9" w:rsidR="00B005E2" w:rsidRDefault="00B005E2" w:rsidP="00B005E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59F7756" w14:textId="75F3F35D" w:rsidR="00B005E2" w:rsidRPr="00B005E2" w:rsidRDefault="00B005E2" w:rsidP="00B005E2">
      <w:pPr>
        <w:autoSpaceDE w:val="0"/>
        <w:autoSpaceDN w:val="0"/>
        <w:adjustRightInd w:val="0"/>
        <w:spacing w:after="80" w:line="240" w:lineRule="auto"/>
        <w:rPr>
          <w:rFonts w:eastAsiaTheme="minorHAnsi" w:cs="Times New Roman"/>
          <w:bCs/>
          <w:color w:val="222222"/>
          <w:szCs w:val="24"/>
          <w:lang w:bidi="ar-SA"/>
        </w:rPr>
      </w:pPr>
      <w:r w:rsidRPr="00B005E2">
        <w:rPr>
          <w:rFonts w:eastAsiaTheme="minorHAnsi" w:cs="Times New Roman"/>
          <w:bCs/>
          <w:color w:val="222222"/>
          <w:szCs w:val="24"/>
          <w:lang w:bidi="ar-SA"/>
        </w:rPr>
        <w:t>1-bromobutane irritates the eyes and skin – avoid breathing the fumes. It may be harmful by inhalation, skin contact and by ingestion. It can be narcotic in high concentrations. Flammable (1-isomer), highly flammable (2-isomer) – avoid any sources of ignition Explosion limits 2.6 – 6.6%).</w:t>
      </w:r>
    </w:p>
    <w:p w14:paraId="762A27E1" w14:textId="77777777" w:rsidR="00B005E2" w:rsidRDefault="00B005E2" w:rsidP="00B005E2">
      <w:pPr>
        <w:autoSpaceDE w:val="0"/>
        <w:autoSpaceDN w:val="0"/>
        <w:adjustRightInd w:val="0"/>
        <w:spacing w:after="80" w:line="240" w:lineRule="auto"/>
        <w:rPr>
          <w:rFonts w:eastAsiaTheme="minorHAnsi" w:cs="Times New Roman"/>
          <w:bCs/>
          <w:color w:val="222222"/>
          <w:szCs w:val="24"/>
          <w:lang w:bidi="ar-SA"/>
        </w:rPr>
      </w:pPr>
      <w:r w:rsidRPr="00B005E2">
        <w:rPr>
          <w:rFonts w:eastAsiaTheme="minorHAnsi" w:cs="Times New Roman"/>
          <w:bCs/>
          <w:color w:val="222222"/>
          <w:szCs w:val="24"/>
          <w:lang w:bidi="ar-SA"/>
        </w:rPr>
        <w:t>2-bromobutane is highly flammable and can form explosive mixtures with the air. May irritate and be harmful to eyes, lungs, and if swallowed. When either isomer is heated to decomposition toxic fumes are emitted.</w:t>
      </w:r>
    </w:p>
    <w:p w14:paraId="4DEBD59E" w14:textId="2ACC2EBF" w:rsidR="00B005E2" w:rsidRDefault="00B005E2" w:rsidP="00B005E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B005E2" w:rsidRPr="00B44834" w14:paraId="29900112"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6EF3C6" w14:textId="77777777"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8AE9EB" w14:textId="77777777"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3CA0EE" w14:textId="77777777"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F6AC04" w14:textId="77777777"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320253" w14:textId="77777777"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005E2" w:rsidRPr="00B44834" w14:paraId="6734EFEA"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485DDFE" w14:textId="017BE08D"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B005E2">
              <w:rPr>
                <w:rFonts w:ascii="Arial Narrow" w:eastAsia="Times New Roman" w:hAnsi="Arial Narrow" w:cs="Arial"/>
                <w:color w:val="000000" w:themeColor="text1"/>
                <w:sz w:val="20"/>
                <w:szCs w:val="20"/>
                <w:lang w:eastAsia="en-GB" w:bidi="ar-SA"/>
              </w:rPr>
              <w:t>1-bromobutane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EA21391" w14:textId="07852ABD"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D587A7" w14:textId="63AA5834"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B005E2">
              <w:rPr>
                <w:rFonts w:ascii="Arial Narrow" w:eastAsia="Times New Roman" w:hAnsi="Arial Narrow" w:cs="Arial"/>
                <w:color w:val="000000" w:themeColor="text1"/>
                <w:sz w:val="20"/>
                <w:szCs w:val="20"/>
                <w:lang w:eastAsia="en-GB" w:bidi="ar-SA"/>
              </w:rPr>
              <w:t>Flammable liquid Cat 3</w:t>
            </w:r>
            <w:r w:rsidRPr="00B005E2">
              <w:rPr>
                <w:rFonts w:ascii="Arial Narrow" w:eastAsia="Times New Roman" w:hAnsi="Arial Narrow" w:cs="Arial"/>
                <w:color w:val="000000" w:themeColor="text1"/>
                <w:sz w:val="20"/>
                <w:szCs w:val="20"/>
                <w:lang w:eastAsia="en-GB" w:bidi="ar-SA"/>
              </w:rPr>
              <w:br/>
              <w:t>Skin / Eye irritant Cat 2</w:t>
            </w:r>
            <w:r w:rsidRPr="00B005E2">
              <w:rPr>
                <w:rFonts w:ascii="Arial Narrow" w:eastAsia="Times New Roman" w:hAnsi="Arial Narrow" w:cs="Arial"/>
                <w:color w:val="000000" w:themeColor="text1"/>
                <w:sz w:val="20"/>
                <w:szCs w:val="20"/>
                <w:lang w:eastAsia="en-GB" w:bidi="ar-SA"/>
              </w:rPr>
              <w:b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C1F3C0" w14:textId="65DB7E66"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B005E2">
              <w:rPr>
                <w:rFonts w:ascii="Arial Narrow" w:eastAsia="Times New Roman" w:hAnsi="Arial Narrow" w:cs="Arial"/>
                <w:color w:val="000000" w:themeColor="text1"/>
                <w:sz w:val="20"/>
                <w:szCs w:val="20"/>
                <w:lang w:eastAsia="en-GB" w:bidi="ar-SA"/>
              </w:rPr>
              <w:t>H226 Flammable liquid and vapour.</w:t>
            </w:r>
            <w:r w:rsidRPr="00B005E2">
              <w:rPr>
                <w:rFonts w:ascii="Arial Narrow" w:eastAsia="Times New Roman" w:hAnsi="Arial Narrow" w:cs="Arial"/>
                <w:color w:val="000000" w:themeColor="text1"/>
                <w:sz w:val="20"/>
                <w:szCs w:val="20"/>
                <w:lang w:eastAsia="en-GB" w:bidi="ar-SA"/>
              </w:rPr>
              <w:br/>
              <w:t>H315 Causes skin irritation.</w:t>
            </w:r>
            <w:r w:rsidRPr="00B005E2">
              <w:rPr>
                <w:rFonts w:ascii="Arial Narrow" w:eastAsia="Times New Roman" w:hAnsi="Arial Narrow" w:cs="Arial"/>
                <w:color w:val="000000" w:themeColor="text1"/>
                <w:sz w:val="20"/>
                <w:szCs w:val="20"/>
                <w:lang w:eastAsia="en-GB" w:bidi="ar-SA"/>
              </w:rPr>
              <w:br/>
              <w:t>H319 Causes serious eye irritation</w:t>
            </w:r>
            <w:r w:rsidRPr="00B005E2">
              <w:rPr>
                <w:rFonts w:ascii="Arial Narrow" w:eastAsia="Times New Roman" w:hAnsi="Arial Narrow" w:cs="Arial"/>
                <w:color w:val="000000" w:themeColor="text1"/>
                <w:sz w:val="20"/>
                <w:szCs w:val="20"/>
                <w:lang w:eastAsia="en-GB" w:bidi="ar-SA"/>
              </w:rPr>
              <w:b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7B0DDAC" w14:textId="37D93E2E" w:rsidR="00B005E2" w:rsidRPr="00EC65A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0AC36C6C" wp14:editId="06233425">
                  <wp:extent cx="523875" cy="523875"/>
                  <wp:effectExtent l="0" t="0" r="9525" b="9525"/>
                  <wp:docPr id="161" name="Picture 16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EE23F0">
              <w:rPr>
                <w:rFonts w:ascii="Arial" w:eastAsia="Times New Roman" w:hAnsi="Arial" w:cs="Arial"/>
                <w:noProof/>
                <w:color w:val="747474"/>
                <w:szCs w:val="24"/>
                <w:lang w:eastAsia="en-GB" w:bidi="ar-SA"/>
              </w:rPr>
              <w:drawing>
                <wp:inline distT="0" distB="0" distL="0" distR="0" wp14:anchorId="0F9418CE" wp14:editId="3F885481">
                  <wp:extent cx="523875" cy="523875"/>
                  <wp:effectExtent l="0" t="0" r="9525" b="9525"/>
                  <wp:docPr id="162" name="Picture 162"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B005E2" w:rsidRPr="00B44834" w14:paraId="069725C7"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865BE1" w14:textId="593F642D" w:rsidR="00B005E2" w:rsidRPr="00B005E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B005E2">
              <w:rPr>
                <w:rFonts w:ascii="Arial Narrow" w:eastAsia="Times New Roman" w:hAnsi="Arial Narrow" w:cs="Arial"/>
                <w:color w:val="000000" w:themeColor="text1"/>
                <w:sz w:val="20"/>
                <w:szCs w:val="20"/>
                <w:lang w:eastAsia="en-GB" w:bidi="ar-SA"/>
              </w:rPr>
              <w:t>2-bromobutane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7FC597" w14:textId="4CAE0AD0" w:rsidR="00B005E2"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CC1F9F" w14:textId="527C5802" w:rsidR="00B005E2" w:rsidRPr="00EE23F0"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B005E2">
              <w:rPr>
                <w:rFonts w:ascii="Arial Narrow" w:eastAsia="Times New Roman" w:hAnsi="Arial Narrow" w:cs="Arial"/>
                <w:color w:val="000000" w:themeColor="text1"/>
                <w:sz w:val="20"/>
                <w:szCs w:val="20"/>
                <w:lang w:eastAsia="en-GB" w:bidi="ar-SA"/>
              </w:rPr>
              <w:t>Flammable liquid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E61B03" w14:textId="46DE715A" w:rsidR="00B005E2" w:rsidRPr="00EE23F0" w:rsidRDefault="00B005E2" w:rsidP="00D01CFF">
            <w:pPr>
              <w:spacing w:after="0" w:line="240" w:lineRule="auto"/>
              <w:ind w:left="-227"/>
              <w:rPr>
                <w:rFonts w:ascii="Arial Narrow" w:eastAsia="Times New Roman" w:hAnsi="Arial Narrow" w:cs="Arial"/>
                <w:color w:val="000000" w:themeColor="text1"/>
                <w:sz w:val="20"/>
                <w:szCs w:val="20"/>
                <w:lang w:eastAsia="en-GB" w:bidi="ar-SA"/>
              </w:rPr>
            </w:pPr>
            <w:r w:rsidRPr="00B005E2">
              <w:rPr>
                <w:rFonts w:ascii="Arial Narrow" w:eastAsia="Times New Roman" w:hAnsi="Arial Narrow" w:cs="Arial"/>
                <w:color w:val="000000" w:themeColor="text1"/>
                <w:sz w:val="20"/>
                <w:szCs w:val="20"/>
                <w:lang w:eastAsia="en-GB" w:bidi="ar-SA"/>
              </w:rPr>
              <w:t>H225 Highly flammable liquid and vapour.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A70C7E" w14:textId="53418ABC" w:rsidR="00B005E2" w:rsidRPr="00EE23F0" w:rsidRDefault="00B005E2" w:rsidP="00D01CFF">
            <w:pPr>
              <w:spacing w:after="0" w:line="240" w:lineRule="auto"/>
              <w:ind w:left="-227"/>
              <w:rPr>
                <w:rFonts w:ascii="Arial" w:eastAsia="Times New Roman" w:hAnsi="Arial" w:cs="Arial"/>
                <w:noProof/>
                <w:color w:val="747474"/>
                <w:szCs w:val="24"/>
                <w:lang w:eastAsia="en-GB" w:bidi="ar-SA"/>
              </w:rPr>
            </w:pPr>
            <w:r w:rsidRPr="00B005E2">
              <w:rPr>
                <w:rFonts w:ascii="Arial" w:eastAsia="Times New Roman" w:hAnsi="Arial" w:cs="Arial"/>
                <w:noProof/>
                <w:color w:val="747474"/>
                <w:szCs w:val="24"/>
                <w:lang w:eastAsia="en-GB" w:bidi="ar-SA"/>
              </w:rPr>
              <w:drawing>
                <wp:inline distT="0" distB="0" distL="0" distR="0" wp14:anchorId="147431CE" wp14:editId="48A767B4">
                  <wp:extent cx="523875" cy="523875"/>
                  <wp:effectExtent l="0" t="0" r="9525" b="9525"/>
                  <wp:docPr id="191" name="Picture 19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115531C2"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Incompatibility</w:t>
      </w:r>
    </w:p>
    <w:p w14:paraId="0C628B8A"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Oxidising agents. 1-bromobutane reacts violently with bromobenzene + sodium above 30 °C.</w:t>
      </w:r>
    </w:p>
    <w:p w14:paraId="18891F47"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Handling</w:t>
      </w:r>
    </w:p>
    <w:p w14:paraId="5F81B64A"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In well-ventilated area. Wear eye protection and nitrile gloves. Do not distil to dryness.</w:t>
      </w:r>
    </w:p>
    <w:p w14:paraId="0ED55129"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FF – F, DP, CO2 or VL.</w:t>
      </w:r>
    </w:p>
    <w:p w14:paraId="504FA809"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Storage</w:t>
      </w:r>
    </w:p>
    <w:p w14:paraId="1AEE31E5"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Flammables store. Keep away from sources of ignition.</w:t>
      </w:r>
    </w:p>
    <w:p w14:paraId="0693C14F"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Disposal</w:t>
      </w:r>
    </w:p>
    <w:p w14:paraId="6D6BBA34"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 xml:space="preserve">Wear eye protection and nitrile gloves. Unavoidable discharges, e.g. small quantities such as washings from glassware etc. should be emulsified with detergent and water and washed to waste. It can be hydrolysed to the relatively harmless </w:t>
      </w:r>
      <w:proofErr w:type="spellStart"/>
      <w:r w:rsidRPr="006D296E">
        <w:rPr>
          <w:rFonts w:eastAsiaTheme="minorHAnsi" w:cs="Times New Roman"/>
          <w:bCs/>
          <w:color w:val="222222"/>
          <w:szCs w:val="24"/>
          <w:lang w:bidi="ar-SA"/>
        </w:rPr>
        <w:t>butanols</w:t>
      </w:r>
      <w:proofErr w:type="spellEnd"/>
      <w:r w:rsidRPr="006D296E">
        <w:rPr>
          <w:rFonts w:eastAsiaTheme="minorHAnsi" w:cs="Times New Roman"/>
          <w:bCs/>
          <w:color w:val="222222"/>
          <w:szCs w:val="24"/>
          <w:lang w:bidi="ar-SA"/>
        </w:rPr>
        <w:t xml:space="preserve"> by refluxing with 2M sodium hydroxide (CORROSIVE). For larger amounts store in waste bottle for halogenated hydrocarbons for disposal by waste disposal contractor.</w:t>
      </w:r>
    </w:p>
    <w:p w14:paraId="3E0A43D6" w14:textId="77777777" w:rsid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p>
    <w:p w14:paraId="68B74403" w14:textId="77777777" w:rsid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p>
    <w:p w14:paraId="29C737BD" w14:textId="77777777" w:rsid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p>
    <w:p w14:paraId="3F37186F" w14:textId="59B9037A"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lastRenderedPageBreak/>
        <w:t>Spillage</w:t>
      </w:r>
    </w:p>
    <w:p w14:paraId="3FB13AFB"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Wear eye protection and nitrile gloves. Turn off sources of ignition, open windows to thoroughly ventilate the room and absorb in sand or inert absorbent. If amounts are small evaporate in open air. For larger spillages package absorbent in labelled bags for removal by an approved contractor. Wash spillage area thoroughly with detergent and water.</w:t>
      </w:r>
    </w:p>
    <w:p w14:paraId="1BD727E7"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Remedial Measures</w:t>
      </w:r>
    </w:p>
    <w:p w14:paraId="282292E0" w14:textId="77777777" w:rsidR="006D296E" w:rsidRPr="006D296E" w:rsidRDefault="006D296E" w:rsidP="006D296E">
      <w:pPr>
        <w:spacing w:after="200"/>
        <w:rPr>
          <w:rFonts w:eastAsiaTheme="minorHAnsi" w:cs="Times New Roman"/>
          <w:b/>
          <w:bCs/>
          <w:color w:val="222222"/>
          <w:szCs w:val="24"/>
          <w:lang w:bidi="ar-SA"/>
        </w:rPr>
      </w:pPr>
      <w:r w:rsidRPr="006D296E">
        <w:rPr>
          <w:rFonts w:eastAsiaTheme="minorHAnsi" w:cs="Times New Roman"/>
          <w:b/>
          <w:bCs/>
          <w:color w:val="222222"/>
          <w:szCs w:val="24"/>
          <w:lang w:bidi="ar-SA"/>
        </w:rPr>
        <w:t>Eyes</w:t>
      </w:r>
    </w:p>
    <w:p w14:paraId="51695991"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Irrigate with water for at least 10 minutes. Obtain medical attention if irritation persists.</w:t>
      </w:r>
    </w:p>
    <w:p w14:paraId="30B58E67" w14:textId="77777777" w:rsidR="006D296E" w:rsidRPr="006D296E" w:rsidRDefault="006D296E" w:rsidP="006D296E">
      <w:pPr>
        <w:spacing w:after="200"/>
        <w:rPr>
          <w:rFonts w:eastAsiaTheme="minorHAnsi" w:cs="Times New Roman"/>
          <w:b/>
          <w:bCs/>
          <w:color w:val="222222"/>
          <w:szCs w:val="24"/>
          <w:lang w:bidi="ar-SA"/>
        </w:rPr>
      </w:pPr>
      <w:r w:rsidRPr="006D296E">
        <w:rPr>
          <w:rFonts w:eastAsiaTheme="minorHAnsi" w:cs="Times New Roman"/>
          <w:b/>
          <w:bCs/>
          <w:color w:val="222222"/>
          <w:szCs w:val="24"/>
          <w:lang w:bidi="ar-SA"/>
        </w:rPr>
        <w:t>Mouth</w:t>
      </w:r>
    </w:p>
    <w:p w14:paraId="4024E2DB"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Wash out mouth thoroughly with water. Don’t induce vomiting. Obtain medical attention.</w:t>
      </w:r>
    </w:p>
    <w:p w14:paraId="750D6C71" w14:textId="77777777" w:rsidR="006D296E" w:rsidRPr="006D296E" w:rsidRDefault="006D296E" w:rsidP="006D296E">
      <w:pPr>
        <w:spacing w:after="200"/>
        <w:rPr>
          <w:rFonts w:eastAsiaTheme="minorHAnsi" w:cs="Times New Roman"/>
          <w:b/>
          <w:bCs/>
          <w:color w:val="222222"/>
          <w:szCs w:val="24"/>
          <w:lang w:bidi="ar-SA"/>
        </w:rPr>
      </w:pPr>
      <w:r w:rsidRPr="006D296E">
        <w:rPr>
          <w:rFonts w:eastAsiaTheme="minorHAnsi" w:cs="Times New Roman"/>
          <w:b/>
          <w:bCs/>
          <w:color w:val="222222"/>
          <w:szCs w:val="24"/>
          <w:lang w:bidi="ar-SA"/>
        </w:rPr>
        <w:t>Lungs</w:t>
      </w:r>
    </w:p>
    <w:p w14:paraId="1F0631A0"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Move patient from area of exposure. Obtain medical attention if feeling unwell.</w:t>
      </w:r>
    </w:p>
    <w:p w14:paraId="677BA89D" w14:textId="77777777" w:rsidR="006D296E" w:rsidRPr="006D296E" w:rsidRDefault="006D296E" w:rsidP="006D296E">
      <w:pPr>
        <w:spacing w:after="200"/>
        <w:rPr>
          <w:rFonts w:eastAsiaTheme="minorHAnsi" w:cs="Times New Roman"/>
          <w:b/>
          <w:bCs/>
          <w:color w:val="222222"/>
          <w:szCs w:val="24"/>
          <w:lang w:bidi="ar-SA"/>
        </w:rPr>
      </w:pPr>
      <w:r w:rsidRPr="006D296E">
        <w:rPr>
          <w:rFonts w:eastAsiaTheme="minorHAnsi" w:cs="Times New Roman"/>
          <w:b/>
          <w:bCs/>
          <w:color w:val="222222"/>
          <w:szCs w:val="24"/>
          <w:lang w:bidi="ar-SA"/>
        </w:rPr>
        <w:t>Skin</w:t>
      </w:r>
    </w:p>
    <w:p w14:paraId="6EAC1295" w14:textId="77777777" w:rsid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Wash well with soap and water. Remove and wash contaminated clothing. Obtain medical attention if large area of skin is affected or if irritation persists.</w:t>
      </w:r>
    </w:p>
    <w:p w14:paraId="0E7E1AA7" w14:textId="77777777" w:rsidR="006D296E" w:rsidRDefault="006D296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6D122A1" w14:textId="4281C5F3" w:rsidR="006D296E" w:rsidRDefault="006D296E" w:rsidP="006D296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Bromo</w:t>
      </w:r>
      <w:r w:rsidR="00C0401E">
        <w:rPr>
          <w:rFonts w:eastAsiaTheme="minorHAnsi" w:cs="Times New Roman"/>
          <w:b/>
          <w:bCs/>
          <w:color w:val="365F91" w:themeColor="accent1" w:themeShade="BF"/>
          <w:sz w:val="32"/>
          <w:szCs w:val="32"/>
          <w:lang w:bidi="ar-SA"/>
        </w:rPr>
        <w:t>ethane</w:t>
      </w:r>
    </w:p>
    <w:p w14:paraId="702A4989" w14:textId="442E1FD9" w:rsidR="006D296E" w:rsidRPr="00B005E2" w:rsidRDefault="006D296E" w:rsidP="006D296E">
      <w:pPr>
        <w:autoSpaceDE w:val="0"/>
        <w:autoSpaceDN w:val="0"/>
        <w:adjustRightInd w:val="0"/>
        <w:spacing w:after="80" w:line="240" w:lineRule="auto"/>
        <w:rPr>
          <w:rFonts w:eastAsiaTheme="minorHAnsi" w:cs="Times New Roman"/>
          <w:bCs/>
          <w:color w:val="222222"/>
          <w:szCs w:val="24"/>
          <w:lang w:bidi="ar-SA"/>
        </w:rPr>
      </w:pPr>
      <w:r w:rsidRPr="006D296E">
        <w:rPr>
          <w:rFonts w:eastAsiaTheme="minorHAnsi" w:cs="Times New Roman"/>
          <w:bCs/>
          <w:color w:val="222222"/>
          <w:szCs w:val="24"/>
          <w:lang w:bidi="ar-SA"/>
        </w:rPr>
        <w:t>Alternative names: ethyl bromide.  Description: Very volatile, highly flammable, colourless liquid with ether-like smell. Slightly soluble in water.</w:t>
      </w:r>
    </w:p>
    <w:p w14:paraId="2F3723C9" w14:textId="77777777" w:rsidR="006D296E" w:rsidRDefault="006D296E" w:rsidP="006D296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CA4B4A6" w14:textId="0CF59105" w:rsidR="006D296E" w:rsidRDefault="006D296E" w:rsidP="006D296E">
      <w:pPr>
        <w:autoSpaceDE w:val="0"/>
        <w:autoSpaceDN w:val="0"/>
        <w:adjustRightInd w:val="0"/>
        <w:spacing w:after="80" w:line="240" w:lineRule="auto"/>
        <w:rPr>
          <w:rFonts w:eastAsiaTheme="minorHAnsi" w:cs="Times New Roman"/>
          <w:bCs/>
          <w:color w:val="222222"/>
          <w:szCs w:val="24"/>
          <w:lang w:bidi="ar-SA"/>
        </w:rPr>
      </w:pPr>
      <w:r w:rsidRPr="006D296E">
        <w:rPr>
          <w:rFonts w:eastAsiaTheme="minorHAnsi" w:cs="Times New Roman"/>
          <w:bCs/>
          <w:color w:val="222222"/>
          <w:szCs w:val="24"/>
          <w:lang w:bidi="ar-SA"/>
        </w:rPr>
        <w:t>A</w:t>
      </w:r>
      <w:r w:rsidRPr="006D296E">
        <w:rPr>
          <w:rFonts w:eastAsiaTheme="minorHAnsi" w:cs="Times New Roman"/>
          <w:b/>
          <w:bCs/>
          <w:color w:val="222222"/>
          <w:szCs w:val="24"/>
          <w:lang w:bidi="ar-SA"/>
        </w:rPr>
        <w:t> Category 2 carcinogen. Very volatile. Harmful</w:t>
      </w:r>
      <w:r w:rsidRPr="006D296E">
        <w:rPr>
          <w:rFonts w:eastAsiaTheme="minorHAnsi" w:cs="Times New Roman"/>
          <w:bCs/>
          <w:color w:val="222222"/>
          <w:szCs w:val="24"/>
          <w:lang w:bidi="ar-SA"/>
        </w:rPr>
        <w:t> by inhalation, swallowing or skin contact. Irritates the eyes and respiratory system and has narcotic and anaesthetic effects if breathed in high concentrations – oedema, lung congestion and liver/kidney damage can occur. When heated to decomposition emits toxic fumes. Less toxic than bromomethane but more toxic than chloroethane. Chronic effects from exposure to low concentrations. </w:t>
      </w:r>
      <w:r w:rsidRPr="006D296E">
        <w:rPr>
          <w:rFonts w:eastAsiaTheme="minorHAnsi" w:cs="Times New Roman"/>
          <w:b/>
          <w:bCs/>
          <w:color w:val="222222"/>
          <w:szCs w:val="24"/>
          <w:lang w:bidi="ar-SA"/>
        </w:rPr>
        <w:t>Highly flammable</w:t>
      </w:r>
      <w:r w:rsidRPr="006D296E">
        <w:rPr>
          <w:rFonts w:eastAsiaTheme="minorHAnsi" w:cs="Times New Roman"/>
          <w:bCs/>
          <w:color w:val="222222"/>
          <w:szCs w:val="24"/>
          <w:lang w:bidi="ar-SA"/>
        </w:rPr>
        <w:t> – moderate explosion risk when exposed to heat, sparks or flame (Explosion Limits 6.7 – 11.3%).</w:t>
      </w:r>
    </w:p>
    <w:p w14:paraId="15B31CF3" w14:textId="77777777" w:rsid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6D296E" w:rsidRPr="00B44834" w14:paraId="46BC0763"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6A452F" w14:textId="77777777"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ECEAAC" w14:textId="77777777"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F3B715" w14:textId="77777777"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C35800" w14:textId="77777777"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13DAC1" w14:textId="77777777"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D296E" w:rsidRPr="00B44834" w14:paraId="1A1B1EE5"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67442AC" w14:textId="3227ECF8"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6D296E">
              <w:rPr>
                <w:rFonts w:ascii="Arial Narrow" w:eastAsia="Times New Roman" w:hAnsi="Arial Narrow" w:cs="Arial"/>
                <w:color w:val="000000" w:themeColor="text1"/>
                <w:sz w:val="20"/>
                <w:szCs w:val="20"/>
                <w:lang w:eastAsia="en-GB" w:bidi="ar-SA"/>
              </w:rPr>
              <w:t>bromoethane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52E94EE" w14:textId="77777777"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143D24" w14:textId="688DA54A"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6D296E">
              <w:rPr>
                <w:rFonts w:ascii="Arial Narrow" w:eastAsia="Times New Roman" w:hAnsi="Arial Narrow" w:cs="Arial"/>
                <w:color w:val="000000" w:themeColor="text1"/>
                <w:sz w:val="20"/>
                <w:szCs w:val="20"/>
                <w:lang w:eastAsia="en-GB" w:bidi="ar-SA"/>
              </w:rPr>
              <w:t>Flammable liquid Cat 2</w:t>
            </w:r>
            <w:r w:rsidRPr="006D296E">
              <w:rPr>
                <w:rFonts w:ascii="Arial Narrow" w:eastAsia="Times New Roman" w:hAnsi="Arial Narrow" w:cs="Arial"/>
                <w:color w:val="000000" w:themeColor="text1"/>
                <w:sz w:val="20"/>
                <w:szCs w:val="20"/>
                <w:lang w:eastAsia="en-GB" w:bidi="ar-SA"/>
              </w:rPr>
              <w:br/>
              <w:t>Acute toxin Cat 4 (oral)</w:t>
            </w:r>
            <w:r w:rsidRPr="006D296E">
              <w:rPr>
                <w:rFonts w:ascii="Arial Narrow" w:eastAsia="Times New Roman" w:hAnsi="Arial Narrow" w:cs="Arial"/>
                <w:color w:val="000000" w:themeColor="text1"/>
                <w:sz w:val="20"/>
                <w:szCs w:val="20"/>
                <w:lang w:eastAsia="en-GB" w:bidi="ar-SA"/>
              </w:rPr>
              <w:br/>
              <w:t>Acute toxin Cat 4 (inhalation)</w:t>
            </w:r>
            <w:r w:rsidRPr="006D296E">
              <w:rPr>
                <w:rFonts w:ascii="Arial Narrow" w:eastAsia="Times New Roman" w:hAnsi="Arial Narrow" w:cs="Arial"/>
                <w:color w:val="000000" w:themeColor="text1"/>
                <w:sz w:val="20"/>
                <w:szCs w:val="20"/>
                <w:lang w:eastAsia="en-GB" w:bidi="ar-SA"/>
              </w:rPr>
              <w:br/>
              <w:t>Carcinogen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7A36EA" w14:textId="58CF96DA"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6D296E">
              <w:rPr>
                <w:rFonts w:ascii="Arial Narrow" w:eastAsia="Times New Roman" w:hAnsi="Arial Narrow" w:cs="Arial"/>
                <w:color w:val="000000" w:themeColor="text1"/>
                <w:sz w:val="20"/>
                <w:szCs w:val="20"/>
                <w:lang w:eastAsia="en-GB" w:bidi="ar-SA"/>
              </w:rPr>
              <w:t>H225 Highly flammable liquid and vapour.</w:t>
            </w:r>
            <w:r w:rsidRPr="006D296E">
              <w:rPr>
                <w:rFonts w:ascii="Arial Narrow" w:eastAsia="Times New Roman" w:hAnsi="Arial Narrow" w:cs="Arial"/>
                <w:color w:val="000000" w:themeColor="text1"/>
                <w:sz w:val="20"/>
                <w:szCs w:val="20"/>
                <w:lang w:eastAsia="en-GB" w:bidi="ar-SA"/>
              </w:rPr>
              <w:br/>
              <w:t>H302 Harmful if swallowed.</w:t>
            </w:r>
            <w:r w:rsidRPr="006D296E">
              <w:rPr>
                <w:rFonts w:ascii="Arial Narrow" w:eastAsia="Times New Roman" w:hAnsi="Arial Narrow" w:cs="Arial"/>
                <w:color w:val="000000" w:themeColor="text1"/>
                <w:sz w:val="20"/>
                <w:szCs w:val="20"/>
                <w:lang w:eastAsia="en-GB" w:bidi="ar-SA"/>
              </w:rPr>
              <w:br/>
              <w:t>H332 Harmful if inhaled.</w:t>
            </w:r>
            <w:r w:rsidRPr="006D296E">
              <w:rPr>
                <w:rFonts w:ascii="Arial Narrow" w:eastAsia="Times New Roman" w:hAnsi="Arial Narrow" w:cs="Arial"/>
                <w:color w:val="000000" w:themeColor="text1"/>
                <w:sz w:val="20"/>
                <w:szCs w:val="20"/>
                <w:lang w:eastAsia="en-GB" w:bidi="ar-SA"/>
              </w:rPr>
              <w:br/>
              <w:t>H351 Suspected of causing cancer.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19988A0" w14:textId="5A87E723" w:rsidR="006D296E" w:rsidRPr="00EC65A2" w:rsidRDefault="006D296E"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2C70FB3F" wp14:editId="05636CFE">
                  <wp:extent cx="523875" cy="523875"/>
                  <wp:effectExtent l="0" t="0" r="9525" b="9525"/>
                  <wp:docPr id="192" name="Picture 19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6D296E">
              <w:rPr>
                <w:rFonts w:ascii="Arial" w:eastAsia="Times New Roman" w:hAnsi="Arial" w:cs="Arial"/>
                <w:noProof/>
                <w:color w:val="747474"/>
                <w:szCs w:val="24"/>
                <w:lang w:eastAsia="en-GB" w:bidi="ar-SA"/>
              </w:rPr>
              <w:drawing>
                <wp:inline distT="0" distB="0" distL="0" distR="0" wp14:anchorId="2ABAFE29" wp14:editId="62B53991">
                  <wp:extent cx="523875" cy="523875"/>
                  <wp:effectExtent l="0" t="0" r="9525" b="9525"/>
                  <wp:docPr id="208" name="Picture 20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EE23F0">
              <w:rPr>
                <w:rFonts w:ascii="Arial" w:eastAsia="Times New Roman" w:hAnsi="Arial" w:cs="Arial"/>
                <w:noProof/>
                <w:color w:val="747474"/>
                <w:szCs w:val="24"/>
                <w:lang w:eastAsia="en-GB" w:bidi="ar-SA"/>
              </w:rPr>
              <w:drawing>
                <wp:inline distT="0" distB="0" distL="0" distR="0" wp14:anchorId="5258FC3A" wp14:editId="3AD12080">
                  <wp:extent cx="523875" cy="523875"/>
                  <wp:effectExtent l="0" t="0" r="9525" b="9525"/>
                  <wp:docPr id="197" name="Picture 197"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10020758"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Incompatibility</w:t>
      </w:r>
    </w:p>
    <w:p w14:paraId="38E06275"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Oxidising agents including hydrogen peroxide, ammonium nitrate, chromic(VI) acid, nitric acid, oxygen, chloric(VII) acid (perchloric acid) and chlorates(VII) (perchlorates). Risk of explosion when being prepared from ethanol and bromine.</w:t>
      </w:r>
    </w:p>
    <w:p w14:paraId="64A13FE0"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Handling</w:t>
      </w:r>
    </w:p>
    <w:p w14:paraId="191C5363"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In fume cupboard away from sources of ignition. Wear nitrile gloves and eye protection. Do not distil to dryness.</w:t>
      </w:r>
    </w:p>
    <w:p w14:paraId="19D01B84"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FF – WS, DP or VL.</w:t>
      </w:r>
    </w:p>
    <w:p w14:paraId="57A816CD"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Storage</w:t>
      </w:r>
    </w:p>
    <w:p w14:paraId="667F9E3F"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Flammables store.  Keep away from sources of ignition.</w:t>
      </w:r>
    </w:p>
    <w:p w14:paraId="5860DB59" w14:textId="77777777" w:rsidR="006D296E" w:rsidRPr="006D296E" w:rsidRDefault="006D296E" w:rsidP="006D296E">
      <w:pPr>
        <w:autoSpaceDE w:val="0"/>
        <w:autoSpaceDN w:val="0"/>
        <w:adjustRightInd w:val="0"/>
        <w:spacing w:after="80" w:line="240" w:lineRule="auto"/>
        <w:rPr>
          <w:rFonts w:eastAsiaTheme="minorHAnsi" w:cs="Times New Roman"/>
          <w:b/>
          <w:bCs/>
          <w:color w:val="222222"/>
          <w:sz w:val="28"/>
          <w:szCs w:val="28"/>
          <w:lang w:bidi="ar-SA"/>
        </w:rPr>
      </w:pPr>
      <w:r w:rsidRPr="006D296E">
        <w:rPr>
          <w:rFonts w:eastAsiaTheme="minorHAnsi" w:cs="Times New Roman"/>
          <w:b/>
          <w:bCs/>
          <w:color w:val="222222"/>
          <w:sz w:val="28"/>
          <w:szCs w:val="28"/>
          <w:lang w:bidi="ar-SA"/>
        </w:rPr>
        <w:t>Disposal</w:t>
      </w:r>
    </w:p>
    <w:p w14:paraId="16CBD2E1"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Wear eye protection and nitrile gloves. Unavoidable discharges, e.g. small quantities such as washings from glassware etc. should be emulsified with detergent and water and washed to waste. It can be hydrolysed to the relatively harmless ethanol by refluxing with 2M sodium hydroxide (CORROSIVE). For larger amounts store in waste bottle for halogenated hydrocarbons for disposal by waste disposal contractor.</w:t>
      </w:r>
    </w:p>
    <w:p w14:paraId="701BEBAA"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Spillage</w:t>
      </w:r>
    </w:p>
    <w:p w14:paraId="7A2CBCC9"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Wear eye protection and nitrile gloves. Turn off sources of ignition, open windows to thoroughly ventilate the room and absorb in sand or inert absorbent. If amounts are small evaporate in open air or from paper towels in a fume cupboard. For larger spillages package absorbent in labelled bags for removal by waste disposal contractor. Wash spillage area thoroughly with detergent and water.</w:t>
      </w:r>
    </w:p>
    <w:p w14:paraId="70685FB4" w14:textId="77777777" w:rsidR="00C0401E" w:rsidRDefault="00C0401E">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1559DD15" w14:textId="6FF04A89" w:rsidR="006D296E" w:rsidRPr="00C0401E" w:rsidRDefault="006D296E" w:rsidP="00C0401E">
      <w:pPr>
        <w:autoSpaceDE w:val="0"/>
        <w:autoSpaceDN w:val="0"/>
        <w:adjustRightInd w:val="0"/>
        <w:spacing w:after="80" w:line="240" w:lineRule="auto"/>
        <w:rPr>
          <w:rFonts w:eastAsiaTheme="minorHAnsi" w:cs="Times New Roman"/>
          <w:b/>
          <w:bCs/>
          <w:color w:val="222222"/>
          <w:sz w:val="28"/>
          <w:szCs w:val="28"/>
          <w:lang w:bidi="ar-SA"/>
        </w:rPr>
      </w:pPr>
      <w:r w:rsidRPr="00C0401E">
        <w:rPr>
          <w:rFonts w:eastAsiaTheme="minorHAnsi" w:cs="Times New Roman"/>
          <w:b/>
          <w:bCs/>
          <w:color w:val="222222"/>
          <w:sz w:val="28"/>
          <w:szCs w:val="28"/>
          <w:lang w:bidi="ar-SA"/>
        </w:rPr>
        <w:lastRenderedPageBreak/>
        <w:t>Remedial Measures</w:t>
      </w:r>
    </w:p>
    <w:p w14:paraId="338325ED" w14:textId="77777777" w:rsidR="006D296E" w:rsidRPr="00C0401E" w:rsidRDefault="006D296E" w:rsidP="006D296E">
      <w:pPr>
        <w:spacing w:after="200"/>
        <w:rPr>
          <w:rFonts w:eastAsiaTheme="minorHAnsi" w:cs="Times New Roman"/>
          <w:b/>
          <w:bCs/>
          <w:color w:val="222222"/>
          <w:szCs w:val="24"/>
          <w:lang w:bidi="ar-SA"/>
        </w:rPr>
      </w:pPr>
      <w:r w:rsidRPr="00C0401E">
        <w:rPr>
          <w:rFonts w:eastAsiaTheme="minorHAnsi" w:cs="Times New Roman"/>
          <w:b/>
          <w:bCs/>
          <w:color w:val="222222"/>
          <w:szCs w:val="24"/>
          <w:lang w:bidi="ar-SA"/>
        </w:rPr>
        <w:t>Eyes</w:t>
      </w:r>
    </w:p>
    <w:p w14:paraId="4952D0E2"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Irrigate with water for at least 10 minutes. Obtain medical attention.</w:t>
      </w:r>
    </w:p>
    <w:p w14:paraId="52D6F878" w14:textId="77777777" w:rsidR="006D296E" w:rsidRPr="00C0401E" w:rsidRDefault="006D296E" w:rsidP="006D296E">
      <w:pPr>
        <w:spacing w:after="200"/>
        <w:rPr>
          <w:rFonts w:eastAsiaTheme="minorHAnsi" w:cs="Times New Roman"/>
          <w:b/>
          <w:bCs/>
          <w:color w:val="222222"/>
          <w:szCs w:val="24"/>
          <w:lang w:bidi="ar-SA"/>
        </w:rPr>
      </w:pPr>
      <w:r w:rsidRPr="00C0401E">
        <w:rPr>
          <w:rFonts w:eastAsiaTheme="minorHAnsi" w:cs="Times New Roman"/>
          <w:b/>
          <w:bCs/>
          <w:color w:val="222222"/>
          <w:szCs w:val="24"/>
          <w:lang w:bidi="ar-SA"/>
        </w:rPr>
        <w:t>Mouth</w:t>
      </w:r>
    </w:p>
    <w:p w14:paraId="1C06EB90"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Wash out mouth thoroughly with water. Don’t induce vomiting. Obtain medical attention.</w:t>
      </w:r>
    </w:p>
    <w:p w14:paraId="008094C4" w14:textId="77777777" w:rsidR="006D296E" w:rsidRPr="00C0401E" w:rsidRDefault="006D296E" w:rsidP="006D296E">
      <w:pPr>
        <w:spacing w:after="200"/>
        <w:rPr>
          <w:rFonts w:eastAsiaTheme="minorHAnsi" w:cs="Times New Roman"/>
          <w:b/>
          <w:bCs/>
          <w:color w:val="222222"/>
          <w:szCs w:val="24"/>
          <w:lang w:bidi="ar-SA"/>
        </w:rPr>
      </w:pPr>
      <w:r w:rsidRPr="00C0401E">
        <w:rPr>
          <w:rFonts w:eastAsiaTheme="minorHAnsi" w:cs="Times New Roman"/>
          <w:b/>
          <w:bCs/>
          <w:color w:val="222222"/>
          <w:szCs w:val="24"/>
          <w:lang w:bidi="ar-SA"/>
        </w:rPr>
        <w:t>Lungs</w:t>
      </w:r>
    </w:p>
    <w:p w14:paraId="5FD7C1B3" w14:textId="77777777" w:rsidR="006D296E" w:rsidRPr="006D296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Move patient from area of exposure. Obtain medical attention.</w:t>
      </w:r>
    </w:p>
    <w:p w14:paraId="6498CB91" w14:textId="77777777" w:rsidR="006D296E" w:rsidRPr="00C0401E" w:rsidRDefault="006D296E" w:rsidP="006D296E">
      <w:pPr>
        <w:spacing w:after="200"/>
        <w:rPr>
          <w:rFonts w:eastAsiaTheme="minorHAnsi" w:cs="Times New Roman"/>
          <w:b/>
          <w:bCs/>
          <w:color w:val="222222"/>
          <w:szCs w:val="24"/>
          <w:lang w:bidi="ar-SA"/>
        </w:rPr>
      </w:pPr>
      <w:r w:rsidRPr="00C0401E">
        <w:rPr>
          <w:rFonts w:eastAsiaTheme="minorHAnsi" w:cs="Times New Roman"/>
          <w:b/>
          <w:bCs/>
          <w:color w:val="222222"/>
          <w:szCs w:val="24"/>
          <w:lang w:bidi="ar-SA"/>
        </w:rPr>
        <w:t>Skin</w:t>
      </w:r>
    </w:p>
    <w:p w14:paraId="381D4F5D" w14:textId="77777777" w:rsidR="00C0401E" w:rsidRDefault="006D296E" w:rsidP="006D296E">
      <w:pPr>
        <w:spacing w:after="200"/>
        <w:rPr>
          <w:rFonts w:eastAsiaTheme="minorHAnsi" w:cs="Times New Roman"/>
          <w:bCs/>
          <w:color w:val="222222"/>
          <w:szCs w:val="24"/>
          <w:lang w:bidi="ar-SA"/>
        </w:rPr>
      </w:pPr>
      <w:r w:rsidRPr="006D296E">
        <w:rPr>
          <w:rFonts w:eastAsiaTheme="minorHAnsi" w:cs="Times New Roman"/>
          <w:bCs/>
          <w:color w:val="222222"/>
          <w:szCs w:val="24"/>
          <w:lang w:bidi="ar-SA"/>
        </w:rPr>
        <w:t>Turn off sources of ignition. Wash well with soap and water. Remove and wash contaminated clothing. Obtain medical attention if area of skin involved is large.</w:t>
      </w:r>
    </w:p>
    <w:p w14:paraId="152011D2" w14:textId="77777777" w:rsidR="00CC76FD" w:rsidRDefault="00CC76F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A58735E" w14:textId="77777777" w:rsidR="00CC76FD" w:rsidRDefault="00CC76FD" w:rsidP="00CC76FD">
      <w:pPr>
        <w:pStyle w:val="Heading1"/>
        <w:rPr>
          <w:rFonts w:eastAsia="Times New Roman"/>
          <w:lang w:eastAsia="en-GB" w:bidi="ar-SA"/>
        </w:rPr>
      </w:pPr>
      <w:r>
        <w:rPr>
          <w:rFonts w:eastAsia="Times New Roman"/>
          <w:lang w:eastAsia="en-GB" w:bidi="ar-SA"/>
        </w:rPr>
        <w:lastRenderedPageBreak/>
        <w:t>Buffer Solutions</w:t>
      </w:r>
    </w:p>
    <w:p w14:paraId="7E4E9AF6" w14:textId="77777777" w:rsidR="00CC76FD" w:rsidRDefault="00CC76FD" w:rsidP="00CC76FD">
      <w:pPr>
        <w:autoSpaceDE w:val="0"/>
        <w:autoSpaceDN w:val="0"/>
        <w:adjustRightInd w:val="0"/>
        <w:spacing w:after="80" w:line="240" w:lineRule="auto"/>
        <w:rPr>
          <w:rFonts w:eastAsiaTheme="minorHAnsi" w:cs="Times New Roman"/>
          <w:color w:val="222222"/>
          <w:szCs w:val="24"/>
          <w:lang w:bidi="ar-SA"/>
        </w:rPr>
      </w:pPr>
      <w:r w:rsidRPr="00944734">
        <w:rPr>
          <w:rFonts w:eastAsiaTheme="minorHAnsi" w:cs="Times New Roman"/>
          <w:color w:val="222222"/>
          <w:szCs w:val="24"/>
          <w:lang w:bidi="ar-SA"/>
        </w:rPr>
        <w:t>Buffer solutions are solutions that resist change of pH to a certain degree and thus are useful for processes, especially biochemical reactions, where pH control is important</w:t>
      </w:r>
    </w:p>
    <w:p w14:paraId="289BC9F4" w14:textId="77777777" w:rsidR="00CC76FD" w:rsidRPr="002C4590" w:rsidRDefault="00CC76FD" w:rsidP="00CC76FD">
      <w:pPr>
        <w:autoSpaceDE w:val="0"/>
        <w:autoSpaceDN w:val="0"/>
        <w:adjustRightInd w:val="0"/>
        <w:spacing w:after="80" w:line="240" w:lineRule="auto"/>
        <w:rPr>
          <w:rFonts w:eastAsiaTheme="minorHAnsi" w:cs="Times New Roman"/>
          <w:b/>
          <w:color w:val="24292E"/>
          <w:sz w:val="28"/>
          <w:szCs w:val="28"/>
          <w:lang w:bidi="ar-SA"/>
        </w:rPr>
      </w:pPr>
      <w:r w:rsidRPr="002C4590">
        <w:rPr>
          <w:rFonts w:eastAsiaTheme="minorHAnsi" w:cs="Times New Roman"/>
          <w:b/>
          <w:color w:val="24292E"/>
          <w:sz w:val="28"/>
          <w:szCs w:val="28"/>
          <w:lang w:bidi="ar-SA"/>
        </w:rPr>
        <w:t>Hazards</w:t>
      </w:r>
    </w:p>
    <w:p w14:paraId="7B9F4F68" w14:textId="77777777" w:rsidR="00CC76FD" w:rsidRDefault="00CC76FD" w:rsidP="00CC76FD">
      <w:pPr>
        <w:autoSpaceDE w:val="0"/>
        <w:autoSpaceDN w:val="0"/>
        <w:adjustRightInd w:val="0"/>
        <w:spacing w:after="80" w:line="240" w:lineRule="auto"/>
        <w:rPr>
          <w:rFonts w:eastAsiaTheme="minorHAnsi" w:cs="Times New Roman"/>
          <w:color w:val="222222"/>
          <w:szCs w:val="24"/>
          <w:lang w:bidi="ar-SA"/>
        </w:rPr>
      </w:pPr>
      <w:r w:rsidRPr="00944734">
        <w:rPr>
          <w:rFonts w:eastAsiaTheme="minorHAnsi" w:cs="Times New Roman"/>
          <w:color w:val="222222"/>
          <w:szCs w:val="24"/>
          <w:lang w:bidi="ar-SA"/>
        </w:rPr>
        <w:t>At the concentrations required for preparation of the buffer solutions mentioned on these pages, all of the substances used are cl</w:t>
      </w:r>
      <w:r>
        <w:rPr>
          <w:rFonts w:eastAsiaTheme="minorHAnsi" w:cs="Times New Roman"/>
          <w:color w:val="222222"/>
          <w:szCs w:val="24"/>
          <w:lang w:bidi="ar-SA"/>
        </w:rPr>
        <w:t>a</w:t>
      </w:r>
      <w:r w:rsidRPr="00944734">
        <w:rPr>
          <w:rFonts w:eastAsiaTheme="minorHAnsi" w:cs="Times New Roman"/>
          <w:color w:val="222222"/>
          <w:szCs w:val="24"/>
          <w:lang w:bidi="ar-SA"/>
        </w:rPr>
        <w:t>ssified as being of no significant hazard. However, preparation of these solutions will involve working with more concentrated, and hence more hazardous substances. This is particularly the case for sodium hydroxide, hydrochloric acid and ethanoic acid.</w:t>
      </w:r>
    </w:p>
    <w:p w14:paraId="29B64AB5" w14:textId="77777777" w:rsidR="00CC76FD" w:rsidRDefault="00CC76FD" w:rsidP="00CC76FD">
      <w:pPr>
        <w:autoSpaceDE w:val="0"/>
        <w:autoSpaceDN w:val="0"/>
        <w:adjustRightInd w:val="0"/>
        <w:spacing w:after="80" w:line="240" w:lineRule="auto"/>
        <w:rPr>
          <w:rFonts w:eastAsiaTheme="minorHAnsi" w:cs="Times New Roman"/>
          <w:b/>
          <w:color w:val="24292E"/>
          <w:sz w:val="28"/>
          <w:szCs w:val="28"/>
          <w:lang w:bidi="ar-SA"/>
        </w:rPr>
      </w:pPr>
      <w:r w:rsidRPr="002C4590">
        <w:rPr>
          <w:rFonts w:eastAsiaTheme="minorHAnsi" w:cs="Times New Roman"/>
          <w:b/>
          <w:color w:val="24292E"/>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861"/>
        <w:gridCol w:w="1274"/>
        <w:gridCol w:w="2694"/>
        <w:gridCol w:w="2835"/>
        <w:gridCol w:w="1984"/>
      </w:tblGrid>
      <w:tr w:rsidR="00CC76FD" w:rsidRPr="00B44834" w14:paraId="22C91C1D" w14:textId="77777777" w:rsidTr="00CC76FD">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5CDA65" w14:textId="77777777" w:rsidR="00CC76FD" w:rsidRPr="00EC65A2" w:rsidRDefault="00CC76FD" w:rsidP="00CC76FD">
            <w:pPr>
              <w:spacing w:after="300" w:line="240" w:lineRule="auto"/>
              <w:ind w:left="-306"/>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3329F5"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DD90F8"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0F4266"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7327C1"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C76FD" w:rsidRPr="00B44834" w14:paraId="23211149" w14:textId="77777777" w:rsidTr="00CC76FD">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84847E6" w14:textId="77777777" w:rsidR="00CC76FD" w:rsidRPr="00EC65A2" w:rsidRDefault="00CC76FD" w:rsidP="00CC76FD">
            <w:pPr>
              <w:spacing w:after="300" w:line="240" w:lineRule="auto"/>
              <w:ind w:left="-312" w:firstLine="31"/>
              <w:rPr>
                <w:rFonts w:ascii="Arial Narrow" w:eastAsia="Times New Roman" w:hAnsi="Arial Narrow" w:cs="Arial"/>
                <w:color w:val="000000" w:themeColor="text1"/>
                <w:sz w:val="20"/>
                <w:szCs w:val="20"/>
                <w:lang w:eastAsia="en-GB" w:bidi="ar-SA"/>
              </w:rPr>
            </w:pPr>
            <w:r w:rsidRPr="00944734">
              <w:rPr>
                <w:rFonts w:ascii="Arial Narrow" w:eastAsia="Times New Roman" w:hAnsi="Arial Narrow" w:cs="Arial"/>
                <w:color w:val="000000" w:themeColor="text1"/>
                <w:sz w:val="20"/>
                <w:szCs w:val="20"/>
                <w:lang w:eastAsia="en-GB" w:bidi="ar-SA"/>
              </w:rPr>
              <w:t>potassium hydrogen phthalate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7FB0159"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36F6F0C" w14:textId="77777777" w:rsidR="00CC76FD" w:rsidRPr="00EC65A2" w:rsidRDefault="00CC76FD" w:rsidP="00CC76FD">
            <w:pPr>
              <w:spacing w:after="300" w:line="240" w:lineRule="auto"/>
              <w:ind w:left="-297" w:firstLine="23"/>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50416A5" w14:textId="77777777" w:rsidR="00CC76FD" w:rsidRPr="00EC65A2"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p>
          <w:p w14:paraId="48E59860" w14:textId="77777777" w:rsidR="00CC76FD" w:rsidRPr="00EC65A2"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B136BF3" w14:textId="77777777" w:rsidR="00CC76FD" w:rsidRPr="00EC65A2" w:rsidRDefault="00CC76FD" w:rsidP="00CC76FD">
            <w:pPr>
              <w:spacing w:after="300" w:line="240" w:lineRule="auto"/>
              <w:ind w:left="-300" w:firstLine="38"/>
              <w:rPr>
                <w:rFonts w:ascii="Arial Narrow" w:eastAsia="Times New Roman" w:hAnsi="Arial Narrow" w:cs="Arial"/>
                <w:color w:val="000000" w:themeColor="text1"/>
                <w:sz w:val="20"/>
                <w:szCs w:val="20"/>
                <w:lang w:eastAsia="en-GB" w:bidi="ar-SA"/>
              </w:rPr>
            </w:pPr>
            <w:r w:rsidRPr="00A451AA">
              <w:rPr>
                <w:rFonts w:ascii="Arial Narrow" w:eastAsia="Times New Roman" w:hAnsi="Arial Narrow" w:cs="Arial"/>
                <w:color w:val="000000" w:themeColor="text1"/>
                <w:sz w:val="20"/>
                <w:szCs w:val="20"/>
                <w:lang w:eastAsia="en-GB" w:bidi="ar-SA"/>
              </w:rPr>
              <w:t>None</w:t>
            </w:r>
          </w:p>
        </w:tc>
      </w:tr>
      <w:tr w:rsidR="00CC76FD" w:rsidRPr="00B44834" w14:paraId="3FE3316A" w14:textId="77777777" w:rsidTr="00CC76FD">
        <w:tc>
          <w:tcPr>
            <w:tcW w:w="18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A0E65A" w14:textId="77777777" w:rsidR="00CC76FD" w:rsidRPr="002C4590" w:rsidRDefault="00CC76FD" w:rsidP="00CC76FD">
            <w:pPr>
              <w:spacing w:after="300" w:line="240" w:lineRule="auto"/>
              <w:ind w:left="-312" w:firstLine="31"/>
              <w:rPr>
                <w:rFonts w:ascii="Arial Narrow" w:eastAsia="Times New Roman" w:hAnsi="Arial Narrow" w:cs="Arial"/>
                <w:color w:val="000000" w:themeColor="text1"/>
                <w:sz w:val="20"/>
                <w:szCs w:val="20"/>
                <w:lang w:eastAsia="en-GB" w:bidi="ar-SA"/>
              </w:rPr>
            </w:pPr>
            <w:r w:rsidRPr="00944734">
              <w:rPr>
                <w:rFonts w:ascii="Arial Narrow" w:eastAsia="Times New Roman" w:hAnsi="Arial Narrow" w:cs="Arial"/>
                <w:color w:val="000000" w:themeColor="text1"/>
                <w:sz w:val="20"/>
                <w:szCs w:val="20"/>
                <w:lang w:eastAsia="en-GB" w:bidi="ar-SA"/>
              </w:rPr>
              <w:t>2-hydroxypropane-1,2,3-tricarboxylic acid (citric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B1D374"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09CAEE" w14:textId="77777777" w:rsidR="00CC76FD" w:rsidRPr="00FA27C3"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Eye irritant Cat 2</w:t>
            </w:r>
          </w:p>
        </w:tc>
        <w:tc>
          <w:tcPr>
            <w:tcW w:w="2835"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BAD25F" w14:textId="77777777" w:rsidR="00CC76FD" w:rsidRPr="00FA27C3" w:rsidRDefault="00CC76FD" w:rsidP="00CC76FD">
            <w:pPr>
              <w:spacing w:after="0" w:line="240" w:lineRule="auto"/>
              <w:ind w:left="-301"/>
              <w:rPr>
                <w:rFonts w:ascii="Arial Narrow" w:eastAsia="Times New Roman" w:hAnsi="Arial Narrow" w:cs="Arial"/>
                <w:color w:val="000000" w:themeColor="text1"/>
                <w:sz w:val="20"/>
                <w:szCs w:val="20"/>
                <w:lang w:eastAsia="en-GB" w:bidi="ar-SA"/>
              </w:rPr>
            </w:pPr>
            <w:r w:rsidRPr="002C4590">
              <w:rPr>
                <w:rFonts w:ascii="Arial Narrow" w:eastAsia="Times New Roman" w:hAnsi="Arial Narrow" w:cs="Arial"/>
                <w:color w:val="000000" w:themeColor="text1"/>
                <w:sz w:val="20"/>
                <w:szCs w:val="20"/>
                <w:lang w:eastAsia="en-GB" w:bidi="ar-SA"/>
              </w:rPr>
              <w:t>H319: Causes severe eye irritation</w:t>
            </w:r>
          </w:p>
        </w:tc>
        <w:tc>
          <w:tcPr>
            <w:tcW w:w="198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254C0B" w14:textId="77777777" w:rsidR="00CC76FD" w:rsidRDefault="00CC76FD" w:rsidP="00CC76FD">
            <w:pPr>
              <w:spacing w:after="300" w:line="240" w:lineRule="auto"/>
              <w:ind w:left="-300" w:firstLine="38"/>
              <w:rPr>
                <w:rFonts w:ascii="Arial" w:hAnsi="Arial" w:cs="Arial"/>
                <w:noProof/>
                <w:color w:val="747474"/>
              </w:rPr>
            </w:pPr>
            <w:r>
              <w:rPr>
                <w:rFonts w:ascii="Arial" w:hAnsi="Arial" w:cs="Arial"/>
                <w:noProof/>
                <w:color w:val="747474"/>
              </w:rPr>
              <w:drawing>
                <wp:inline distT="0" distB="0" distL="0" distR="0" wp14:anchorId="53DE3910" wp14:editId="0F400344">
                  <wp:extent cx="525780" cy="525780"/>
                  <wp:effectExtent l="0" t="0" r="0" b="0"/>
                  <wp:docPr id="13" name="Picture 1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CC76FD" w:rsidRPr="00B44834" w14:paraId="3B473BA8" w14:textId="77777777" w:rsidTr="00CC76FD">
        <w:tc>
          <w:tcPr>
            <w:tcW w:w="18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09EB8D2C" w14:textId="77777777" w:rsidR="00CC76FD" w:rsidRPr="00944734" w:rsidRDefault="00CC76FD" w:rsidP="00CC76FD">
            <w:pPr>
              <w:spacing w:after="300" w:line="240" w:lineRule="auto"/>
              <w:ind w:left="-312" w:firstLine="31"/>
              <w:rPr>
                <w:rFonts w:ascii="Arial Narrow" w:eastAsia="Times New Roman" w:hAnsi="Arial Narrow" w:cs="Arial"/>
                <w:color w:val="000000" w:themeColor="text1"/>
                <w:sz w:val="20"/>
                <w:szCs w:val="20"/>
                <w:lang w:eastAsia="en-GB" w:bidi="ar-SA"/>
              </w:rPr>
            </w:pPr>
            <w:r w:rsidRPr="00944734">
              <w:rPr>
                <w:rFonts w:ascii="Arial Narrow" w:eastAsia="Times New Roman" w:hAnsi="Arial Narrow" w:cs="Arial"/>
                <w:color w:val="000000" w:themeColor="text1"/>
                <w:sz w:val="20"/>
                <w:szCs w:val="20"/>
                <w:lang w:eastAsia="en-GB" w:bidi="ar-SA"/>
              </w:rPr>
              <w:t xml:space="preserve">potassium hydrogen ethanoate-1-ethanedioic acid-2-water (potassium </w:t>
            </w:r>
            <w:proofErr w:type="spellStart"/>
            <w:r w:rsidRPr="00944734">
              <w:rPr>
                <w:rFonts w:ascii="Arial Narrow" w:eastAsia="Times New Roman" w:hAnsi="Arial Narrow" w:cs="Arial"/>
                <w:color w:val="000000" w:themeColor="text1"/>
                <w:sz w:val="20"/>
                <w:szCs w:val="20"/>
                <w:lang w:eastAsia="en-GB" w:bidi="ar-SA"/>
              </w:rPr>
              <w:t>tetroxalate</w:t>
            </w:r>
            <w:proofErr w:type="spellEnd"/>
            <w:r w:rsidRPr="00944734">
              <w:rPr>
                <w:rFonts w:ascii="Arial Narrow" w:eastAsia="Times New Roman" w:hAnsi="Arial Narrow" w:cs="Arial"/>
                <w:color w:val="000000" w:themeColor="text1"/>
                <w:sz w:val="20"/>
                <w:szCs w:val="20"/>
                <w:lang w:eastAsia="en-GB" w:bidi="ar-SA"/>
              </w:rPr>
              <w:t>)</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2C938669" w14:textId="77777777" w:rsidR="00CC76FD" w:rsidRPr="00EC65A2" w:rsidRDefault="00CC76FD" w:rsidP="00CC76FD">
            <w:pPr>
              <w:spacing w:after="300" w:line="240" w:lineRule="auto"/>
              <w:ind w:left="-36" w:hanging="245"/>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3298312D" w14:textId="77777777" w:rsidR="00CC76FD" w:rsidRPr="00A451AA"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r w:rsidRPr="00A451AA">
              <w:rPr>
                <w:rFonts w:ascii="Arial Narrow" w:eastAsia="Times New Roman" w:hAnsi="Arial Narrow" w:cs="Arial"/>
                <w:color w:val="000000" w:themeColor="text1"/>
                <w:sz w:val="20"/>
                <w:szCs w:val="20"/>
                <w:lang w:eastAsia="en-GB" w:bidi="ar-SA"/>
              </w:rPr>
              <w:t>Acute toxin cat 4 (oral)</w:t>
            </w:r>
          </w:p>
          <w:p w14:paraId="13A36CAF" w14:textId="77777777" w:rsidR="00CC76FD" w:rsidRPr="002C4590"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r w:rsidRPr="00A451AA">
              <w:rPr>
                <w:rFonts w:ascii="Arial Narrow" w:eastAsia="Times New Roman" w:hAnsi="Arial Narrow" w:cs="Arial"/>
                <w:color w:val="000000" w:themeColor="text1"/>
                <w:sz w:val="20"/>
                <w:szCs w:val="20"/>
                <w:lang w:eastAsia="en-GB" w:bidi="ar-SA"/>
              </w:rPr>
              <w:t>Acute toxin cat 4 (dermal)</w:t>
            </w:r>
          </w:p>
        </w:tc>
        <w:tc>
          <w:tcPr>
            <w:tcW w:w="283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7F8D272C" w14:textId="77777777" w:rsidR="00CC76FD" w:rsidRPr="00A451AA"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r w:rsidRPr="00A451AA">
              <w:rPr>
                <w:rFonts w:ascii="Arial Narrow" w:eastAsia="Times New Roman" w:hAnsi="Arial Narrow" w:cs="Arial"/>
                <w:color w:val="000000" w:themeColor="text1"/>
                <w:sz w:val="20"/>
                <w:szCs w:val="20"/>
                <w:lang w:eastAsia="en-GB" w:bidi="ar-SA"/>
              </w:rPr>
              <w:t>H302: Harmful if swallowed</w:t>
            </w:r>
          </w:p>
          <w:p w14:paraId="6524CCA0" w14:textId="77777777" w:rsidR="00CC76FD" w:rsidRPr="002C4590" w:rsidRDefault="00CC76FD" w:rsidP="00CC76FD">
            <w:pPr>
              <w:spacing w:after="0" w:line="240" w:lineRule="auto"/>
              <w:ind w:left="-301" w:firstLine="23"/>
              <w:rPr>
                <w:rFonts w:ascii="Arial Narrow" w:eastAsia="Times New Roman" w:hAnsi="Arial Narrow" w:cs="Arial"/>
                <w:color w:val="000000" w:themeColor="text1"/>
                <w:sz w:val="20"/>
                <w:szCs w:val="20"/>
                <w:lang w:eastAsia="en-GB" w:bidi="ar-SA"/>
              </w:rPr>
            </w:pPr>
            <w:r w:rsidRPr="00A451AA">
              <w:rPr>
                <w:rFonts w:ascii="Arial Narrow" w:eastAsia="Times New Roman" w:hAnsi="Arial Narrow" w:cs="Arial"/>
                <w:color w:val="000000" w:themeColor="text1"/>
                <w:sz w:val="20"/>
                <w:szCs w:val="20"/>
                <w:lang w:eastAsia="en-GB" w:bidi="ar-SA"/>
              </w:rPr>
              <w:t>H312: Harmful in contact with skin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tcPr>
          <w:p w14:paraId="4FCB09E3" w14:textId="77777777" w:rsidR="00CC76FD" w:rsidRDefault="00CC76FD" w:rsidP="00CC76FD">
            <w:pPr>
              <w:spacing w:after="300" w:line="240" w:lineRule="auto"/>
              <w:ind w:left="-300" w:firstLine="38"/>
              <w:rPr>
                <w:rFonts w:ascii="Arial" w:hAnsi="Arial" w:cs="Arial"/>
                <w:noProof/>
                <w:color w:val="747474"/>
              </w:rPr>
            </w:pPr>
            <w:r w:rsidRPr="00944734">
              <w:rPr>
                <w:rFonts w:ascii="Arial" w:eastAsia="Times New Roman" w:hAnsi="Arial" w:cs="Arial"/>
                <w:noProof/>
                <w:color w:val="747474"/>
                <w:szCs w:val="24"/>
                <w:lang w:eastAsia="en-GB" w:bidi="ar-SA"/>
              </w:rPr>
              <w:drawing>
                <wp:inline distT="0" distB="0" distL="0" distR="0" wp14:anchorId="25CA0320" wp14:editId="51E697AC">
                  <wp:extent cx="520700" cy="520700"/>
                  <wp:effectExtent l="0" t="0" r="0" b="0"/>
                  <wp:docPr id="820" name="Picture 82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bl>
    <w:p w14:paraId="36C86EFA" w14:textId="77777777" w:rsidR="00CC76FD" w:rsidRDefault="00CC76FD" w:rsidP="00CC76FD">
      <w:pPr>
        <w:autoSpaceDE w:val="0"/>
        <w:autoSpaceDN w:val="0"/>
        <w:adjustRightInd w:val="0"/>
        <w:spacing w:after="80" w:line="240" w:lineRule="auto"/>
        <w:rPr>
          <w:rFonts w:eastAsiaTheme="minorHAnsi" w:cs="Times New Roman"/>
          <w:b/>
          <w:color w:val="24292E"/>
          <w:sz w:val="28"/>
          <w:szCs w:val="28"/>
          <w:lang w:bidi="ar-SA"/>
        </w:rPr>
      </w:pPr>
    </w:p>
    <w:p w14:paraId="42564995" w14:textId="77777777" w:rsidR="00CC76FD" w:rsidRPr="00A451AA" w:rsidRDefault="00CC76FD" w:rsidP="00CC76FD">
      <w:pPr>
        <w:pStyle w:val="NoSpacing"/>
      </w:pPr>
      <w:r w:rsidRPr="00A451AA">
        <w:t>Incompatibility</w:t>
      </w:r>
    </w:p>
    <w:p w14:paraId="0351AE07"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Most phosphates are of low reactivity and will not react in any hazardous manner. Ammonium compounds will react with strong acid or alkali to release toxic fumes. Citric acid should be kept away from strong oxidising agents</w:t>
      </w:r>
    </w:p>
    <w:p w14:paraId="6F8DEE4C" w14:textId="77777777" w:rsidR="00CC76FD" w:rsidRPr="00A451AA" w:rsidRDefault="00CC76FD" w:rsidP="00CC76FD">
      <w:pPr>
        <w:pStyle w:val="NoSpacing"/>
      </w:pPr>
      <w:r w:rsidRPr="00A451AA">
        <w:t>Handling</w:t>
      </w:r>
    </w:p>
    <w:p w14:paraId="32FBDCD0"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Avoid raising dust from compounds in the solid state. Wear eye protection to handle any of those classed as irritant.</w:t>
      </w:r>
    </w:p>
    <w:p w14:paraId="0352E411"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FF – no special requirements</w:t>
      </w:r>
    </w:p>
    <w:p w14:paraId="1E04251D" w14:textId="77777777" w:rsidR="00CC76FD" w:rsidRPr="00A451AA" w:rsidRDefault="00CC76FD" w:rsidP="00CC76FD">
      <w:pPr>
        <w:pStyle w:val="NoSpacing"/>
      </w:pPr>
      <w:r w:rsidRPr="00A451AA">
        <w:t>Storage</w:t>
      </w:r>
    </w:p>
    <w:p w14:paraId="20108136"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Securely in store. Unless stated otherwise, low hazard compounds can be placed with domestic waste or, if in solution, run to waste with copious quantities of water.</w:t>
      </w:r>
    </w:p>
    <w:p w14:paraId="3439BD86" w14:textId="77777777" w:rsidR="00CC76FD" w:rsidRPr="00A451AA" w:rsidRDefault="00CC76FD" w:rsidP="00CC76FD">
      <w:pPr>
        <w:pStyle w:val="NoSpacing"/>
      </w:pPr>
      <w:r w:rsidRPr="00A451AA">
        <w:t>Disposal</w:t>
      </w:r>
    </w:p>
    <w:p w14:paraId="26288D68"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Wear eye protection.  Small to moderate amounts can be washed to waste with copious quantities of water. Larger amounts should be kept for disposal by licensed contractor.</w:t>
      </w:r>
    </w:p>
    <w:p w14:paraId="7CC58C72" w14:textId="77777777" w:rsidR="00CC76FD" w:rsidRPr="00A451AA" w:rsidRDefault="00CC76FD" w:rsidP="00CC76FD">
      <w:pPr>
        <w:pStyle w:val="NoSpacing"/>
      </w:pPr>
      <w:r w:rsidRPr="00A451AA">
        <w:t>Spillage</w:t>
      </w:r>
    </w:p>
    <w:p w14:paraId="41A9DE0F"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Wear plastic gloves and eye protection as appropriate. Moisten with water, shovel into bucket and treat as for </w:t>
      </w:r>
      <w:r w:rsidRPr="00CC76FD">
        <w:rPr>
          <w:rFonts w:eastAsiaTheme="minorHAnsi" w:cs="Times New Roman"/>
          <w:bCs/>
          <w:color w:val="222222"/>
          <w:szCs w:val="24"/>
          <w:lang w:bidi="ar-SA"/>
        </w:rPr>
        <w:t>Disposal</w:t>
      </w:r>
      <w:r w:rsidRPr="00A451AA">
        <w:rPr>
          <w:rFonts w:eastAsiaTheme="minorHAnsi" w:cs="Times New Roman"/>
          <w:color w:val="222222"/>
          <w:szCs w:val="24"/>
          <w:lang w:bidi="ar-SA"/>
        </w:rPr>
        <w:t>.</w:t>
      </w:r>
    </w:p>
    <w:p w14:paraId="2CB8CDFA" w14:textId="77777777" w:rsidR="00CC76FD" w:rsidRPr="00A451AA" w:rsidRDefault="00CC76FD" w:rsidP="00CC76FD">
      <w:pPr>
        <w:pStyle w:val="NoSpacing"/>
      </w:pPr>
      <w:r w:rsidRPr="00A451AA">
        <w:lastRenderedPageBreak/>
        <w:t>Remedial Measures</w:t>
      </w:r>
    </w:p>
    <w:p w14:paraId="48C2B235" w14:textId="77777777" w:rsidR="00CC76FD" w:rsidRPr="00A451AA" w:rsidRDefault="00CC76FD" w:rsidP="00CC76FD">
      <w:pPr>
        <w:autoSpaceDE w:val="0"/>
        <w:autoSpaceDN w:val="0"/>
        <w:adjustRightInd w:val="0"/>
        <w:spacing w:after="80" w:line="240" w:lineRule="auto"/>
        <w:rPr>
          <w:rFonts w:eastAsiaTheme="minorHAnsi" w:cs="Times New Roman"/>
          <w:b/>
          <w:color w:val="222222"/>
          <w:szCs w:val="24"/>
          <w:lang w:bidi="ar-SA"/>
        </w:rPr>
      </w:pPr>
      <w:r w:rsidRPr="00A451AA">
        <w:rPr>
          <w:rFonts w:eastAsiaTheme="minorHAnsi" w:cs="Times New Roman"/>
          <w:b/>
          <w:color w:val="222222"/>
          <w:szCs w:val="24"/>
          <w:lang w:bidi="ar-SA"/>
        </w:rPr>
        <w:t>Eyes</w:t>
      </w:r>
    </w:p>
    <w:p w14:paraId="703B728B"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Irrigate with water for at least 10 minutes. Remove contact lenses, if present and easy to do. Obtain medical advice/attention if irritation persists.</w:t>
      </w:r>
    </w:p>
    <w:p w14:paraId="33A62FCA" w14:textId="77777777" w:rsidR="00CC76FD" w:rsidRPr="00A451AA" w:rsidRDefault="00CC76FD" w:rsidP="00CC76FD">
      <w:pPr>
        <w:autoSpaceDE w:val="0"/>
        <w:autoSpaceDN w:val="0"/>
        <w:adjustRightInd w:val="0"/>
        <w:spacing w:after="80" w:line="240" w:lineRule="auto"/>
        <w:rPr>
          <w:rFonts w:eastAsiaTheme="minorHAnsi" w:cs="Times New Roman"/>
          <w:b/>
          <w:color w:val="222222"/>
          <w:szCs w:val="24"/>
          <w:lang w:bidi="ar-SA"/>
        </w:rPr>
      </w:pPr>
      <w:r w:rsidRPr="00A451AA">
        <w:rPr>
          <w:rFonts w:eastAsiaTheme="minorHAnsi" w:cs="Times New Roman"/>
          <w:b/>
          <w:color w:val="222222"/>
          <w:szCs w:val="24"/>
          <w:lang w:bidi="ar-SA"/>
        </w:rPr>
        <w:t>Mouth</w:t>
      </w:r>
    </w:p>
    <w:p w14:paraId="09842470"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Wash out mouth thoroughly with water. Don’t induce vomiting. Give pint of water to drink. If unconscious do not give anything to drink. Obtain medical attention if feeling unwell.</w:t>
      </w:r>
    </w:p>
    <w:p w14:paraId="2D769E2D" w14:textId="77777777" w:rsidR="00CC76FD" w:rsidRPr="00A451AA" w:rsidRDefault="00CC76FD" w:rsidP="00CC76FD">
      <w:pPr>
        <w:autoSpaceDE w:val="0"/>
        <w:autoSpaceDN w:val="0"/>
        <w:adjustRightInd w:val="0"/>
        <w:spacing w:after="80" w:line="240" w:lineRule="auto"/>
        <w:rPr>
          <w:rFonts w:eastAsiaTheme="minorHAnsi" w:cs="Times New Roman"/>
          <w:b/>
          <w:color w:val="222222"/>
          <w:szCs w:val="24"/>
          <w:lang w:bidi="ar-SA"/>
        </w:rPr>
      </w:pPr>
      <w:r w:rsidRPr="00A451AA">
        <w:rPr>
          <w:rFonts w:eastAsiaTheme="minorHAnsi" w:cs="Times New Roman"/>
          <w:b/>
          <w:color w:val="222222"/>
          <w:szCs w:val="24"/>
          <w:lang w:bidi="ar-SA"/>
        </w:rPr>
        <w:t>Lungs</w:t>
      </w:r>
    </w:p>
    <w:p w14:paraId="3A9EF4BF"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Move patient from area of exposure. Rest and keep warm. Obtain medical attention if fine powder has been inhaled.</w:t>
      </w:r>
    </w:p>
    <w:p w14:paraId="7F201967" w14:textId="77777777" w:rsidR="00CC76FD" w:rsidRPr="00A451AA" w:rsidRDefault="00CC76FD" w:rsidP="00CC76FD">
      <w:pPr>
        <w:autoSpaceDE w:val="0"/>
        <w:autoSpaceDN w:val="0"/>
        <w:adjustRightInd w:val="0"/>
        <w:spacing w:after="80" w:line="240" w:lineRule="auto"/>
        <w:rPr>
          <w:rFonts w:eastAsiaTheme="minorHAnsi" w:cs="Times New Roman"/>
          <w:b/>
          <w:color w:val="222222"/>
          <w:szCs w:val="24"/>
          <w:lang w:bidi="ar-SA"/>
        </w:rPr>
      </w:pPr>
      <w:r w:rsidRPr="00A451AA">
        <w:rPr>
          <w:rFonts w:eastAsiaTheme="minorHAnsi" w:cs="Times New Roman"/>
          <w:b/>
          <w:color w:val="222222"/>
          <w:szCs w:val="24"/>
          <w:lang w:bidi="ar-SA"/>
        </w:rPr>
        <w:t>Skin</w:t>
      </w:r>
    </w:p>
    <w:p w14:paraId="0D7B7257" w14:textId="77777777" w:rsidR="00CC76FD" w:rsidRPr="00A451AA" w:rsidRDefault="00CC76FD" w:rsidP="00CC76FD">
      <w:pPr>
        <w:autoSpaceDE w:val="0"/>
        <w:autoSpaceDN w:val="0"/>
        <w:adjustRightInd w:val="0"/>
        <w:spacing w:after="80" w:line="240" w:lineRule="auto"/>
        <w:rPr>
          <w:rFonts w:eastAsiaTheme="minorHAnsi" w:cs="Times New Roman"/>
          <w:color w:val="222222"/>
          <w:szCs w:val="24"/>
          <w:lang w:bidi="ar-SA"/>
        </w:rPr>
      </w:pPr>
      <w:r w:rsidRPr="00A451AA">
        <w:rPr>
          <w:rFonts w:eastAsiaTheme="minorHAnsi" w:cs="Times New Roman"/>
          <w:color w:val="222222"/>
          <w:szCs w:val="24"/>
          <w:lang w:bidi="ar-SA"/>
        </w:rPr>
        <w:t>Wash well with soap and water. Remove and wash contaminated clothing. Obtain medical advice/attention if irritation persists.</w:t>
      </w:r>
    </w:p>
    <w:p w14:paraId="0F14CE6F" w14:textId="68761567" w:rsidR="00C0401E" w:rsidRDefault="00C0401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C4023A2" w14:textId="23F23BCA" w:rsidR="00C0401E" w:rsidRDefault="00C0401E" w:rsidP="00C0401E">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Butanols</w:t>
      </w:r>
      <w:proofErr w:type="spellEnd"/>
    </w:p>
    <w:p w14:paraId="137A9AC9" w14:textId="77777777" w:rsidR="00C0401E" w:rsidRDefault="00C0401E" w:rsidP="00C0401E">
      <w:pPr>
        <w:autoSpaceDE w:val="0"/>
        <w:autoSpaceDN w:val="0"/>
        <w:adjustRightInd w:val="0"/>
        <w:spacing w:after="80" w:line="240" w:lineRule="auto"/>
        <w:rPr>
          <w:rFonts w:eastAsiaTheme="minorHAnsi" w:cs="Times New Roman"/>
          <w:bCs/>
          <w:color w:val="222222"/>
          <w:szCs w:val="24"/>
          <w:lang w:bidi="ar-SA"/>
        </w:rPr>
      </w:pPr>
      <w:r w:rsidRPr="00C0401E">
        <w:rPr>
          <w:rFonts w:eastAsiaTheme="minorHAnsi" w:cs="Times New Roman"/>
          <w:bCs/>
          <w:color w:val="222222"/>
          <w:szCs w:val="24"/>
          <w:lang w:bidi="ar-SA"/>
        </w:rPr>
        <w:t xml:space="preserve">Butan-1-ol and Butan-2-ol.  Alternative names: n-butyl alcohol &amp; sec-butyl alcohol </w:t>
      </w:r>
    </w:p>
    <w:p w14:paraId="2F8533C0" w14:textId="0626A452" w:rsidR="00C0401E" w:rsidRDefault="00C0401E" w:rsidP="00C0401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C97E547" w14:textId="77777777" w:rsidR="00C0401E" w:rsidRDefault="00C0401E" w:rsidP="00C0401E">
      <w:pPr>
        <w:autoSpaceDE w:val="0"/>
        <w:autoSpaceDN w:val="0"/>
        <w:adjustRightInd w:val="0"/>
        <w:spacing w:after="80" w:line="240" w:lineRule="auto"/>
        <w:rPr>
          <w:rFonts w:eastAsiaTheme="minorHAnsi" w:cs="Times New Roman"/>
          <w:b/>
          <w:bCs/>
          <w:color w:val="222222"/>
          <w:szCs w:val="24"/>
          <w:lang w:bidi="ar-SA"/>
        </w:rPr>
      </w:pPr>
      <w:r w:rsidRPr="00C0401E">
        <w:rPr>
          <w:rFonts w:eastAsiaTheme="minorHAnsi" w:cs="Times New Roman"/>
          <w:b/>
          <w:bCs/>
          <w:color w:val="222222"/>
          <w:szCs w:val="24"/>
          <w:lang w:bidi="ar-SA"/>
        </w:rPr>
        <w:t>Harmful vapour</w:t>
      </w:r>
      <w:r w:rsidRPr="00C0401E">
        <w:rPr>
          <w:rFonts w:eastAsiaTheme="minorHAnsi" w:cs="Times New Roman"/>
          <w:bCs/>
          <w:color w:val="222222"/>
          <w:szCs w:val="24"/>
          <w:lang w:bidi="ar-SA"/>
        </w:rPr>
        <w:t> which irritates the respiratory tract and depresses the central nervous system, causing drowsiness. Liquid is </w:t>
      </w:r>
      <w:r w:rsidRPr="00C0401E">
        <w:rPr>
          <w:rFonts w:eastAsiaTheme="minorHAnsi" w:cs="Times New Roman"/>
          <w:b/>
          <w:bCs/>
          <w:color w:val="222222"/>
          <w:szCs w:val="24"/>
          <w:lang w:bidi="ar-SA"/>
        </w:rPr>
        <w:t>irritating</w:t>
      </w:r>
      <w:r w:rsidRPr="00C0401E">
        <w:rPr>
          <w:rFonts w:eastAsiaTheme="minorHAnsi" w:cs="Times New Roman"/>
          <w:bCs/>
          <w:color w:val="222222"/>
          <w:szCs w:val="24"/>
          <w:lang w:bidi="ar-SA"/>
        </w:rPr>
        <w:t> to skin and can be readily absorbed causing internal injury. Dangerous to eyes. </w:t>
      </w:r>
      <w:r w:rsidRPr="00C0401E">
        <w:rPr>
          <w:rFonts w:eastAsiaTheme="minorHAnsi" w:cs="Times New Roman"/>
          <w:b/>
          <w:bCs/>
          <w:color w:val="222222"/>
          <w:szCs w:val="24"/>
          <w:lang w:bidi="ar-SA"/>
        </w:rPr>
        <w:t>Flammable – </w:t>
      </w:r>
      <w:r w:rsidRPr="00C0401E">
        <w:rPr>
          <w:rFonts w:eastAsiaTheme="minorHAnsi" w:cs="Times New Roman"/>
          <w:bCs/>
          <w:color w:val="222222"/>
          <w:szCs w:val="24"/>
          <w:lang w:bidi="ar-SA"/>
        </w:rPr>
        <w:t>form explosive mixture with air (explosive range 1.4 – 11.2%).</w:t>
      </w:r>
      <w:r w:rsidRPr="00C0401E">
        <w:rPr>
          <w:rFonts w:eastAsiaTheme="minorHAnsi" w:cs="Times New Roman"/>
          <w:b/>
          <w:bCs/>
          <w:color w:val="222222"/>
          <w:szCs w:val="24"/>
          <w:lang w:bidi="ar-SA"/>
        </w:rPr>
        <w:t> </w:t>
      </w:r>
      <w:r w:rsidRPr="00C0401E">
        <w:rPr>
          <w:rFonts w:eastAsiaTheme="minorHAnsi" w:cs="Times New Roman"/>
          <w:bCs/>
          <w:color w:val="222222"/>
          <w:szCs w:val="24"/>
          <w:lang w:bidi="ar-SA"/>
        </w:rPr>
        <w:t>Keep away from all sources of ignition.</w:t>
      </w:r>
      <w:r w:rsidRPr="00C0401E">
        <w:rPr>
          <w:rFonts w:eastAsiaTheme="minorHAnsi" w:cs="Times New Roman"/>
          <w:b/>
          <w:bCs/>
          <w:color w:val="222222"/>
          <w:szCs w:val="24"/>
          <w:lang w:bidi="ar-SA"/>
        </w:rPr>
        <w:t xml:space="preserve"> </w:t>
      </w:r>
    </w:p>
    <w:p w14:paraId="57FBD8D7" w14:textId="29DF0A39" w:rsidR="00C0401E" w:rsidRDefault="00C0401E" w:rsidP="00C0401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C0401E" w:rsidRPr="00B44834" w14:paraId="4863F340"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BA90FC" w14:textId="77777777"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590E6E" w14:textId="77777777"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8B679B" w14:textId="77777777"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127064" w14:textId="77777777"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6E5FF3" w14:textId="77777777"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0401E" w:rsidRPr="00B44834" w14:paraId="58ADF526"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77AF66" w14:textId="7D10357B"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C0401E">
              <w:rPr>
                <w:rFonts w:ascii="Arial Narrow" w:eastAsia="Times New Roman" w:hAnsi="Arial Narrow" w:cs="Arial"/>
                <w:color w:val="000000" w:themeColor="text1"/>
                <w:sz w:val="20"/>
                <w:szCs w:val="20"/>
                <w:lang w:eastAsia="en-GB" w:bidi="ar-SA"/>
              </w:rPr>
              <w:t>butan-1-ol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390AB08" w14:textId="77777777"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FE169D" w14:textId="7EBDAB0E"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C0401E">
              <w:rPr>
                <w:rFonts w:ascii="Arial Narrow" w:eastAsia="Times New Roman" w:hAnsi="Arial Narrow" w:cs="Arial"/>
                <w:color w:val="000000" w:themeColor="text1"/>
                <w:sz w:val="20"/>
                <w:szCs w:val="20"/>
                <w:lang w:eastAsia="en-GB" w:bidi="ar-SA"/>
              </w:rPr>
              <w:t>Flammable liquid Cat 3</w:t>
            </w:r>
            <w:r w:rsidRPr="00C0401E">
              <w:rPr>
                <w:rFonts w:ascii="Arial Narrow" w:eastAsia="Times New Roman" w:hAnsi="Arial Narrow" w:cs="Arial"/>
                <w:color w:val="000000" w:themeColor="text1"/>
                <w:sz w:val="20"/>
                <w:szCs w:val="20"/>
                <w:lang w:eastAsia="en-GB" w:bidi="ar-SA"/>
              </w:rPr>
              <w:br/>
              <w:t>Acute toxin cat 4 (oral)</w:t>
            </w:r>
            <w:r w:rsidRPr="00C0401E">
              <w:rPr>
                <w:rFonts w:ascii="Arial Narrow" w:eastAsia="Times New Roman" w:hAnsi="Arial Narrow" w:cs="Arial"/>
                <w:color w:val="000000" w:themeColor="text1"/>
                <w:sz w:val="20"/>
                <w:szCs w:val="20"/>
                <w:lang w:eastAsia="en-GB" w:bidi="ar-SA"/>
              </w:rPr>
              <w:br/>
              <w:t>Skin irritant Cat 2</w:t>
            </w:r>
            <w:r w:rsidRPr="00C0401E">
              <w:rPr>
                <w:rFonts w:ascii="Arial Narrow" w:eastAsia="Times New Roman" w:hAnsi="Arial Narrow" w:cs="Arial"/>
                <w:color w:val="000000" w:themeColor="text1"/>
                <w:sz w:val="20"/>
                <w:szCs w:val="20"/>
                <w:lang w:eastAsia="en-GB" w:bidi="ar-SA"/>
              </w:rPr>
              <w:br/>
              <w:t>Eye damage Cat 1</w:t>
            </w:r>
            <w:r w:rsidRPr="00C0401E">
              <w:rPr>
                <w:rFonts w:ascii="Arial Narrow" w:eastAsia="Times New Roman" w:hAnsi="Arial Narrow" w:cs="Arial"/>
                <w:color w:val="000000" w:themeColor="text1"/>
                <w:sz w:val="20"/>
                <w:szCs w:val="20"/>
                <w:lang w:eastAsia="en-GB" w:bidi="ar-SA"/>
              </w:rPr>
              <w:br/>
              <w:t>Single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B67487" w14:textId="47A2C404"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C0401E">
              <w:rPr>
                <w:rFonts w:ascii="Arial Narrow" w:eastAsia="Times New Roman" w:hAnsi="Arial Narrow" w:cs="Arial"/>
                <w:color w:val="000000" w:themeColor="text1"/>
                <w:sz w:val="20"/>
                <w:szCs w:val="20"/>
                <w:lang w:eastAsia="en-GB" w:bidi="ar-SA"/>
              </w:rPr>
              <w:t>H226: Flammable liquid and vapour.</w:t>
            </w:r>
            <w:r w:rsidRPr="00C0401E">
              <w:rPr>
                <w:rFonts w:ascii="Arial Narrow" w:eastAsia="Times New Roman" w:hAnsi="Arial Narrow" w:cs="Arial"/>
                <w:color w:val="000000" w:themeColor="text1"/>
                <w:sz w:val="20"/>
                <w:szCs w:val="20"/>
                <w:lang w:eastAsia="en-GB" w:bidi="ar-SA"/>
              </w:rPr>
              <w:br/>
              <w:t>H302: Harmful if swallowed.</w:t>
            </w:r>
            <w:r w:rsidRPr="00C0401E">
              <w:rPr>
                <w:rFonts w:ascii="Arial Narrow" w:eastAsia="Times New Roman" w:hAnsi="Arial Narrow" w:cs="Arial"/>
                <w:color w:val="000000" w:themeColor="text1"/>
                <w:sz w:val="20"/>
                <w:szCs w:val="20"/>
                <w:lang w:eastAsia="en-GB" w:bidi="ar-SA"/>
              </w:rPr>
              <w:br/>
              <w:t>H315: Causes skin irritation.</w:t>
            </w:r>
            <w:r w:rsidRPr="00C0401E">
              <w:rPr>
                <w:rFonts w:ascii="Arial Narrow" w:eastAsia="Times New Roman" w:hAnsi="Arial Narrow" w:cs="Arial"/>
                <w:color w:val="000000" w:themeColor="text1"/>
                <w:sz w:val="20"/>
                <w:szCs w:val="20"/>
                <w:lang w:eastAsia="en-GB" w:bidi="ar-SA"/>
              </w:rPr>
              <w:br/>
              <w:t>H318: Causes serious eye damage.</w:t>
            </w:r>
            <w:r w:rsidRPr="00C0401E">
              <w:rPr>
                <w:rFonts w:ascii="Arial Narrow" w:eastAsia="Times New Roman" w:hAnsi="Arial Narrow" w:cs="Arial"/>
                <w:color w:val="000000" w:themeColor="text1"/>
                <w:sz w:val="20"/>
                <w:szCs w:val="20"/>
                <w:lang w:eastAsia="en-GB" w:bidi="ar-SA"/>
              </w:rPr>
              <w:br/>
              <w:t>H335: May cause respiratory irritation</w:t>
            </w:r>
            <w:r w:rsidRPr="00C0401E">
              <w:rPr>
                <w:rFonts w:ascii="Arial Narrow" w:eastAsia="Times New Roman" w:hAnsi="Arial Narrow" w:cs="Arial"/>
                <w:color w:val="000000" w:themeColor="text1"/>
                <w:sz w:val="20"/>
                <w:szCs w:val="20"/>
                <w:lang w:eastAsia="en-GB" w:bidi="ar-SA"/>
              </w:rPr>
              <w:br/>
              <w:t>H336: May cause drowsiness or dizziness.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FA143AC" w14:textId="1AFA58FB" w:rsidR="00C0401E" w:rsidRPr="00EC65A2"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24A2A094" wp14:editId="0DF70537">
                  <wp:extent cx="523875" cy="523875"/>
                  <wp:effectExtent l="0" t="0" r="9525" b="9525"/>
                  <wp:docPr id="209" name="Picture 20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C0401E">
              <w:rPr>
                <w:rFonts w:ascii="Arial" w:eastAsia="Times New Roman" w:hAnsi="Arial" w:cs="Arial"/>
                <w:noProof/>
                <w:color w:val="747474"/>
                <w:szCs w:val="24"/>
                <w:lang w:eastAsia="en-GB" w:bidi="ar-SA"/>
              </w:rPr>
              <w:drawing>
                <wp:inline distT="0" distB="0" distL="0" distR="0" wp14:anchorId="11344D9C" wp14:editId="1E920489">
                  <wp:extent cx="523875" cy="523875"/>
                  <wp:effectExtent l="0" t="0" r="9525" b="9525"/>
                  <wp:docPr id="294" name="Picture 29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EE23F0">
              <w:rPr>
                <w:rFonts w:ascii="Arial" w:eastAsia="Times New Roman" w:hAnsi="Arial" w:cs="Arial"/>
                <w:noProof/>
                <w:color w:val="747474"/>
                <w:szCs w:val="24"/>
                <w:lang w:eastAsia="en-GB" w:bidi="ar-SA"/>
              </w:rPr>
              <w:drawing>
                <wp:inline distT="0" distB="0" distL="0" distR="0" wp14:anchorId="31DF4C8F" wp14:editId="5E88DADF">
                  <wp:extent cx="523875" cy="523875"/>
                  <wp:effectExtent l="0" t="0" r="9525" b="9525"/>
                  <wp:docPr id="211" name="Picture 211"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C0401E" w:rsidRPr="00B44834" w14:paraId="2AC3A9D3"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DA5240" w14:textId="23878576" w:rsidR="00C0401E" w:rsidRPr="006D296E"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C0401E">
              <w:rPr>
                <w:rFonts w:ascii="Arial Narrow" w:eastAsia="Times New Roman" w:hAnsi="Arial Narrow" w:cs="Arial"/>
                <w:color w:val="000000" w:themeColor="text1"/>
                <w:sz w:val="20"/>
                <w:szCs w:val="20"/>
                <w:lang w:eastAsia="en-GB" w:bidi="ar-SA"/>
              </w:rPr>
              <w:t>butan-2-ol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925FA8" w14:textId="136A327D" w:rsidR="00C0401E"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6C73FD" w14:textId="093D35F6" w:rsidR="00C0401E" w:rsidRPr="006D296E"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C0401E">
              <w:rPr>
                <w:rFonts w:ascii="Arial Narrow" w:eastAsia="Times New Roman" w:hAnsi="Arial Narrow" w:cs="Arial"/>
                <w:color w:val="000000" w:themeColor="text1"/>
                <w:sz w:val="20"/>
                <w:szCs w:val="20"/>
                <w:lang w:eastAsia="en-GB" w:bidi="ar-SA"/>
              </w:rPr>
              <w:t>Flammable liquid Cat 3</w:t>
            </w:r>
            <w:r w:rsidRPr="00C0401E">
              <w:rPr>
                <w:rFonts w:ascii="Arial Narrow" w:eastAsia="Times New Roman" w:hAnsi="Arial Narrow" w:cs="Arial"/>
                <w:color w:val="000000" w:themeColor="text1"/>
                <w:sz w:val="20"/>
                <w:szCs w:val="20"/>
                <w:lang w:eastAsia="en-GB" w:bidi="ar-SA"/>
              </w:rPr>
              <w:br/>
              <w:t>Eye irritant 2</w:t>
            </w:r>
            <w:r w:rsidRPr="00C0401E">
              <w:rPr>
                <w:rFonts w:ascii="Arial Narrow" w:eastAsia="Times New Roman" w:hAnsi="Arial Narrow" w:cs="Arial"/>
                <w:color w:val="000000" w:themeColor="text1"/>
                <w:sz w:val="20"/>
                <w:szCs w:val="20"/>
                <w:lang w:eastAsia="en-GB" w:bidi="ar-SA"/>
              </w:rPr>
              <w:br/>
              <w:t>Single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AAA772" w14:textId="3A690FA8" w:rsidR="00C0401E" w:rsidRPr="006D296E" w:rsidRDefault="00C0401E" w:rsidP="00D01CFF">
            <w:pPr>
              <w:spacing w:after="0" w:line="240" w:lineRule="auto"/>
              <w:ind w:left="-227"/>
              <w:rPr>
                <w:rFonts w:ascii="Arial Narrow" w:eastAsia="Times New Roman" w:hAnsi="Arial Narrow" w:cs="Arial"/>
                <w:color w:val="000000" w:themeColor="text1"/>
                <w:sz w:val="20"/>
                <w:szCs w:val="20"/>
                <w:lang w:eastAsia="en-GB" w:bidi="ar-SA"/>
              </w:rPr>
            </w:pPr>
            <w:r w:rsidRPr="00C0401E">
              <w:rPr>
                <w:rFonts w:ascii="Arial Narrow" w:eastAsia="Times New Roman" w:hAnsi="Arial Narrow" w:cs="Arial"/>
                <w:color w:val="000000" w:themeColor="text1"/>
                <w:sz w:val="20"/>
                <w:szCs w:val="20"/>
                <w:lang w:eastAsia="en-GB" w:bidi="ar-SA"/>
              </w:rPr>
              <w:t>H226: Flammable liquid and vapour.</w:t>
            </w:r>
            <w:r w:rsidRPr="00C0401E">
              <w:rPr>
                <w:rFonts w:ascii="Arial Narrow" w:eastAsia="Times New Roman" w:hAnsi="Arial Narrow" w:cs="Arial"/>
                <w:color w:val="000000" w:themeColor="text1"/>
                <w:sz w:val="20"/>
                <w:szCs w:val="20"/>
                <w:lang w:eastAsia="en-GB" w:bidi="ar-SA"/>
              </w:rPr>
              <w:br/>
              <w:t>H319: Causes serious eye irritation.</w:t>
            </w:r>
            <w:r w:rsidRPr="00C0401E">
              <w:rPr>
                <w:rFonts w:ascii="Arial Narrow" w:eastAsia="Times New Roman" w:hAnsi="Arial Narrow" w:cs="Arial"/>
                <w:color w:val="000000" w:themeColor="text1"/>
                <w:sz w:val="20"/>
                <w:szCs w:val="20"/>
                <w:lang w:eastAsia="en-GB" w:bidi="ar-SA"/>
              </w:rPr>
              <w:br/>
              <w:t>H335: May cause respiratory irritation</w:t>
            </w:r>
            <w:r w:rsidRPr="00C0401E">
              <w:rPr>
                <w:rFonts w:ascii="Arial Narrow" w:eastAsia="Times New Roman" w:hAnsi="Arial Narrow" w:cs="Arial"/>
                <w:color w:val="000000" w:themeColor="text1"/>
                <w:sz w:val="20"/>
                <w:szCs w:val="20"/>
                <w:lang w:eastAsia="en-GB" w:bidi="ar-SA"/>
              </w:rPr>
              <w:br/>
              <w:t>H336: May cause drowsiness or dizziness.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E6A7E5" w14:textId="3B8EE5D9" w:rsidR="00C0401E" w:rsidRPr="00EE23F0" w:rsidRDefault="00C0401E" w:rsidP="00D01CFF">
            <w:pPr>
              <w:spacing w:after="0" w:line="240" w:lineRule="auto"/>
              <w:ind w:left="-227"/>
              <w:rPr>
                <w:rFonts w:ascii="Arial" w:eastAsia="Times New Roman" w:hAnsi="Arial" w:cs="Arial"/>
                <w:noProof/>
                <w:color w:val="747474"/>
                <w:szCs w:val="24"/>
                <w:lang w:eastAsia="en-GB" w:bidi="ar-SA"/>
              </w:rPr>
            </w:pPr>
            <w:r w:rsidRPr="00C0401E">
              <w:rPr>
                <w:rFonts w:ascii="Arial" w:eastAsia="Times New Roman" w:hAnsi="Arial" w:cs="Arial"/>
                <w:noProof/>
                <w:color w:val="747474"/>
                <w:szCs w:val="24"/>
                <w:lang w:eastAsia="en-GB" w:bidi="ar-SA"/>
              </w:rPr>
              <w:drawing>
                <wp:inline distT="0" distB="0" distL="0" distR="0" wp14:anchorId="2530DF32" wp14:editId="5EEF4D84">
                  <wp:extent cx="523875" cy="523875"/>
                  <wp:effectExtent l="0" t="0" r="9525" b="9525"/>
                  <wp:docPr id="295" name="Picture 29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C0401E">
              <w:rPr>
                <w:rFonts w:ascii="Arial" w:eastAsia="Times New Roman" w:hAnsi="Arial" w:cs="Arial"/>
                <w:noProof/>
                <w:color w:val="747474"/>
                <w:szCs w:val="24"/>
                <w:lang w:eastAsia="en-GB" w:bidi="ar-SA"/>
              </w:rPr>
              <w:drawing>
                <wp:inline distT="0" distB="0" distL="0" distR="0" wp14:anchorId="74147F69" wp14:editId="5168C738">
                  <wp:extent cx="523875" cy="523875"/>
                  <wp:effectExtent l="0" t="0" r="9525" b="9525"/>
                  <wp:docPr id="296" name="Picture 296"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16B70FAA"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t>Concentration effects</w:t>
      </w:r>
    </w:p>
    <w:p w14:paraId="0E6EDEB0" w14:textId="741ABC9C" w:rsid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Find the concentration of your solution – the symbols (and classifications) to the RIGHT of it are the ones that apply.</w:t>
      </w:r>
      <w:r>
        <w:rPr>
          <w:rFonts w:eastAsiaTheme="minorHAnsi" w:cs="Times New Roman"/>
          <w:bCs/>
          <w:color w:val="222222"/>
          <w:szCs w:val="24"/>
          <w:lang w:bidi="ar-SA"/>
        </w:rPr>
        <w:t xml:space="preserve"> </w:t>
      </w:r>
      <w:r w:rsidRPr="00983EBD">
        <w:rPr>
          <w:rFonts w:eastAsiaTheme="minorHAnsi" w:cs="Times New Roman"/>
          <w:bCs/>
          <w:color w:val="222222"/>
          <w:szCs w:val="24"/>
          <w:lang w:bidi="ar-SA"/>
        </w:rPr>
        <w:t xml:space="preserve">Butan-1-ol in </w:t>
      </w:r>
      <w:r w:rsidRPr="00983EBD">
        <w:rPr>
          <w:rFonts w:eastAsiaTheme="minorHAnsi" w:cs="Times New Roman"/>
          <w:bCs/>
          <w:color w:val="FF0000"/>
          <w:szCs w:val="24"/>
          <w:lang w:bidi="ar-SA"/>
        </w:rPr>
        <w:t>red</w:t>
      </w:r>
      <w:r w:rsidRPr="00983EBD">
        <w:rPr>
          <w:rFonts w:eastAsiaTheme="minorHAnsi" w:cs="Times New Roman"/>
          <w:bCs/>
          <w:color w:val="222222"/>
          <w:szCs w:val="24"/>
          <w:lang w:bidi="ar-SA"/>
        </w:rPr>
        <w:t xml:space="preserve">, butan-2-ol in </w:t>
      </w:r>
      <w:r w:rsidRPr="00983EBD">
        <w:rPr>
          <w:rFonts w:eastAsiaTheme="minorHAnsi" w:cs="Times New Roman"/>
          <w:bCs/>
          <w:color w:val="0070C0"/>
          <w:szCs w:val="24"/>
          <w:lang w:bidi="ar-SA"/>
        </w:rPr>
        <w:t>blue</w:t>
      </w:r>
      <w:r w:rsidRPr="00983EBD">
        <w:rPr>
          <w:rFonts w:eastAsiaTheme="minorHAnsi" w:cs="Times New Roman"/>
          <w:bCs/>
          <w:color w:val="222222"/>
          <w:szCs w:val="24"/>
          <w:lang w:bidi="ar-SA"/>
        </w:rPr>
        <w:t>.</w:t>
      </w:r>
    </w:p>
    <w:p w14:paraId="38905B0C" w14:textId="39C4E2A9" w:rsidR="00983EBD" w:rsidRPr="00983EBD" w:rsidRDefault="00983EBD" w:rsidP="00983EBD">
      <w:pPr>
        <w:spacing w:after="200"/>
        <w:rPr>
          <w:rFonts w:eastAsiaTheme="minorHAnsi" w:cs="Times New Roman"/>
          <w:bCs/>
          <w:color w:val="222222"/>
          <w:szCs w:val="24"/>
          <w:lang w:bidi="ar-SA"/>
        </w:rPr>
      </w:pPr>
      <w:r>
        <w:rPr>
          <w:noProof/>
        </w:rPr>
        <w:drawing>
          <wp:inline distT="0" distB="0" distL="0" distR="0" wp14:anchorId="20E08C25" wp14:editId="51EADA48">
            <wp:extent cx="6667500" cy="1781175"/>
            <wp:effectExtent l="0" t="0" r="0" b="9525"/>
            <wp:docPr id="297" name="Picture 297" descr="Butan1 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utan1 2ol"/>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6667500" cy="1781175"/>
                    </a:xfrm>
                    <a:prstGeom prst="rect">
                      <a:avLst/>
                    </a:prstGeom>
                    <a:noFill/>
                    <a:ln>
                      <a:noFill/>
                    </a:ln>
                  </pic:spPr>
                </pic:pic>
              </a:graphicData>
            </a:graphic>
          </wp:inline>
        </w:drawing>
      </w:r>
    </w:p>
    <w:p w14:paraId="55A32776"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t>Incompatibility</w:t>
      </w:r>
    </w:p>
    <w:p w14:paraId="6F2DCAA2"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Flammables store. Up to 250 cm3 in laboratory. Store away from all sources of ignition, heat and direct sunlight.</w:t>
      </w:r>
    </w:p>
    <w:p w14:paraId="4B98D988"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t>Handling</w:t>
      </w:r>
    </w:p>
    <w:p w14:paraId="41DE042F"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Wear nitrile gloves and eye protection. In a fume cupboard preferably; if not available in well-ventilated room away from all sources of ignition.</w:t>
      </w:r>
    </w:p>
    <w:p w14:paraId="7EE638F0"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FF – F, DP, CO2 or VL.</w:t>
      </w:r>
    </w:p>
    <w:p w14:paraId="236178CD"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lastRenderedPageBreak/>
        <w:t>Storage</w:t>
      </w:r>
    </w:p>
    <w:p w14:paraId="6D640F43"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Flammables store. Store away from all sources of ignition, heat and direct sunlight.</w:t>
      </w:r>
    </w:p>
    <w:p w14:paraId="4D1B833B"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t>Disposal</w:t>
      </w:r>
    </w:p>
    <w:p w14:paraId="338655D6"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Wear nitrile gloves and eye protection. Turn off all sources of ignition. Unavoidable discharges, e.g. small quantities such as washings from glassware, etc. should be emulsified and washed to waste. Up to 50 cm3can be greatly diluted (x100) and washed to waste.</w:t>
      </w:r>
    </w:p>
    <w:p w14:paraId="2FA1D80C"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t>Spillage</w:t>
      </w:r>
    </w:p>
    <w:p w14:paraId="6EEA09AA"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Turn off all sources of ignition. Wear face shield and nitrile gloves. Emulsify and run to waste. For larger spills ventilate the room and absorb with sand or vermiculite, shovel into a bucket and then wash the absorbent free of the alkanol. Thoroughly wash and ventilate spillage area.</w:t>
      </w:r>
    </w:p>
    <w:p w14:paraId="43A193E0" w14:textId="77777777" w:rsidR="00983EBD" w:rsidRPr="00983EBD" w:rsidRDefault="00983EBD" w:rsidP="00983EBD">
      <w:pPr>
        <w:autoSpaceDE w:val="0"/>
        <w:autoSpaceDN w:val="0"/>
        <w:adjustRightInd w:val="0"/>
        <w:spacing w:after="80" w:line="240" w:lineRule="auto"/>
        <w:rPr>
          <w:rFonts w:eastAsiaTheme="minorHAnsi" w:cs="Times New Roman"/>
          <w:b/>
          <w:bCs/>
          <w:color w:val="222222"/>
          <w:sz w:val="28"/>
          <w:szCs w:val="28"/>
          <w:lang w:bidi="ar-SA"/>
        </w:rPr>
      </w:pPr>
      <w:r w:rsidRPr="00983EBD">
        <w:rPr>
          <w:rFonts w:eastAsiaTheme="minorHAnsi" w:cs="Times New Roman"/>
          <w:b/>
          <w:bCs/>
          <w:color w:val="222222"/>
          <w:sz w:val="28"/>
          <w:szCs w:val="28"/>
          <w:lang w:bidi="ar-SA"/>
        </w:rPr>
        <w:t>Remedial Measures</w:t>
      </w:r>
    </w:p>
    <w:p w14:paraId="28B2D30A" w14:textId="77777777" w:rsidR="00983EBD" w:rsidRPr="00983EBD" w:rsidRDefault="00983EBD" w:rsidP="00983EBD">
      <w:pPr>
        <w:spacing w:after="200"/>
        <w:rPr>
          <w:rFonts w:eastAsiaTheme="minorHAnsi" w:cs="Times New Roman"/>
          <w:b/>
          <w:bCs/>
          <w:color w:val="222222"/>
          <w:szCs w:val="24"/>
          <w:lang w:bidi="ar-SA"/>
        </w:rPr>
      </w:pPr>
      <w:r w:rsidRPr="00983EBD">
        <w:rPr>
          <w:rFonts w:eastAsiaTheme="minorHAnsi" w:cs="Times New Roman"/>
          <w:b/>
          <w:bCs/>
          <w:color w:val="222222"/>
          <w:szCs w:val="24"/>
          <w:lang w:bidi="ar-SA"/>
        </w:rPr>
        <w:t>Eyes</w:t>
      </w:r>
    </w:p>
    <w:p w14:paraId="6F56F83A"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Irrigate with water for at least 10 minutes. Obtain medical attention as soon as possible.</w:t>
      </w:r>
    </w:p>
    <w:p w14:paraId="5182C0E7" w14:textId="77777777" w:rsidR="00983EBD" w:rsidRPr="00983EBD" w:rsidRDefault="00983EBD" w:rsidP="00983EBD">
      <w:pPr>
        <w:spacing w:after="200"/>
        <w:rPr>
          <w:rFonts w:eastAsiaTheme="minorHAnsi" w:cs="Times New Roman"/>
          <w:b/>
          <w:bCs/>
          <w:color w:val="222222"/>
          <w:szCs w:val="24"/>
          <w:lang w:bidi="ar-SA"/>
        </w:rPr>
      </w:pPr>
      <w:r w:rsidRPr="00983EBD">
        <w:rPr>
          <w:rFonts w:eastAsiaTheme="minorHAnsi" w:cs="Times New Roman"/>
          <w:b/>
          <w:bCs/>
          <w:color w:val="222222"/>
          <w:szCs w:val="24"/>
          <w:lang w:bidi="ar-SA"/>
        </w:rPr>
        <w:t>Mouth</w:t>
      </w:r>
    </w:p>
    <w:p w14:paraId="202F4FBC"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Wash out mouth thoroughly with water. Don’t induce vomiting. Obtain medical attention.</w:t>
      </w:r>
    </w:p>
    <w:p w14:paraId="32D3EB35" w14:textId="77777777" w:rsidR="00983EBD" w:rsidRPr="00983EBD" w:rsidRDefault="00983EBD" w:rsidP="00983EBD">
      <w:pPr>
        <w:spacing w:after="200"/>
        <w:rPr>
          <w:rFonts w:eastAsiaTheme="minorHAnsi" w:cs="Times New Roman"/>
          <w:b/>
          <w:bCs/>
          <w:color w:val="222222"/>
          <w:szCs w:val="24"/>
          <w:lang w:bidi="ar-SA"/>
        </w:rPr>
      </w:pPr>
      <w:r w:rsidRPr="00983EBD">
        <w:rPr>
          <w:rFonts w:eastAsiaTheme="minorHAnsi" w:cs="Times New Roman"/>
          <w:b/>
          <w:bCs/>
          <w:color w:val="222222"/>
          <w:szCs w:val="24"/>
          <w:lang w:bidi="ar-SA"/>
        </w:rPr>
        <w:t>Lungs</w:t>
      </w:r>
    </w:p>
    <w:p w14:paraId="06F32347" w14:textId="77777777" w:rsidR="00983EBD" w:rsidRPr="00983EBD"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Move patient from area of exposure. Rest and keep warm. Obtain medical attention if breathing is affected or if feeling unwell.</w:t>
      </w:r>
    </w:p>
    <w:p w14:paraId="7DB4ADAA" w14:textId="77777777" w:rsidR="00983EBD" w:rsidRPr="00983EBD" w:rsidRDefault="00983EBD" w:rsidP="00983EBD">
      <w:pPr>
        <w:spacing w:after="200"/>
        <w:rPr>
          <w:rFonts w:eastAsiaTheme="minorHAnsi" w:cs="Times New Roman"/>
          <w:b/>
          <w:bCs/>
          <w:color w:val="222222"/>
          <w:szCs w:val="24"/>
          <w:lang w:bidi="ar-SA"/>
        </w:rPr>
      </w:pPr>
      <w:r w:rsidRPr="00983EBD">
        <w:rPr>
          <w:rFonts w:eastAsiaTheme="minorHAnsi" w:cs="Times New Roman"/>
          <w:b/>
          <w:bCs/>
          <w:color w:val="222222"/>
          <w:szCs w:val="24"/>
          <w:lang w:bidi="ar-SA"/>
        </w:rPr>
        <w:t>Skin</w:t>
      </w:r>
    </w:p>
    <w:p w14:paraId="5B3FFCE7" w14:textId="17774B9F" w:rsidR="00C0401E" w:rsidRDefault="00983EBD" w:rsidP="00983EBD">
      <w:pPr>
        <w:spacing w:after="200"/>
        <w:rPr>
          <w:rFonts w:eastAsiaTheme="minorHAnsi" w:cs="Times New Roman"/>
          <w:bCs/>
          <w:color w:val="222222"/>
          <w:szCs w:val="24"/>
          <w:lang w:bidi="ar-SA"/>
        </w:rPr>
      </w:pPr>
      <w:r w:rsidRPr="00983EBD">
        <w:rPr>
          <w:rFonts w:eastAsiaTheme="minorHAnsi" w:cs="Times New Roman"/>
          <w:bCs/>
          <w:color w:val="222222"/>
          <w:szCs w:val="24"/>
          <w:lang w:bidi="ar-SA"/>
        </w:rPr>
        <w:t>Wash well with soap and water. Remove and wash contaminated clothing. Obtain medical attention if area of skin affected is large.</w:t>
      </w:r>
    </w:p>
    <w:p w14:paraId="22A5AB20" w14:textId="776323B8" w:rsidR="00C0401E" w:rsidRPr="00C0401E" w:rsidRDefault="00EE23F0" w:rsidP="00C0401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B613FFC" w14:textId="236732A4" w:rsidR="00E845A2" w:rsidRDefault="00E845A2" w:rsidP="00E845A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Butan-2-one</w:t>
      </w:r>
    </w:p>
    <w:p w14:paraId="7CE06B07" w14:textId="66604F28" w:rsid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Alternative names: methyl ethyl ketone, MEK</w:t>
      </w:r>
    </w:p>
    <w:p w14:paraId="4876EC7F" w14:textId="77777777" w:rsidR="00E845A2" w:rsidRDefault="00E845A2" w:rsidP="00E845A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63DDF93" w14:textId="77777777" w:rsidR="00E845A2" w:rsidRDefault="00E845A2" w:rsidP="00E845A2">
      <w:pPr>
        <w:autoSpaceDE w:val="0"/>
        <w:autoSpaceDN w:val="0"/>
        <w:adjustRightInd w:val="0"/>
        <w:spacing w:after="80" w:line="240" w:lineRule="auto"/>
        <w:rPr>
          <w:rFonts w:eastAsiaTheme="minorHAnsi" w:cs="Times New Roman"/>
          <w:bCs/>
          <w:color w:val="222222"/>
          <w:szCs w:val="24"/>
          <w:lang w:bidi="ar-SA"/>
        </w:rPr>
      </w:pPr>
      <w:r w:rsidRPr="00E845A2">
        <w:rPr>
          <w:rFonts w:eastAsiaTheme="minorHAnsi" w:cs="Times New Roman"/>
          <w:b/>
          <w:bCs/>
          <w:color w:val="222222"/>
          <w:szCs w:val="24"/>
          <w:lang w:bidi="ar-SA"/>
        </w:rPr>
        <w:t>Highly flammable</w:t>
      </w:r>
      <w:r w:rsidRPr="00E845A2">
        <w:rPr>
          <w:rFonts w:eastAsiaTheme="minorHAnsi" w:cs="Times New Roman"/>
          <w:bCs/>
          <w:color w:val="222222"/>
          <w:szCs w:val="24"/>
          <w:lang w:bidi="ar-SA"/>
        </w:rPr>
        <w:t xml:space="preserve"> – there is a high explosion and fire risk when exposed to heat and sources of ignition (explosive range 1.9 – 11%). Vapour harmful to eyes and causes drowsiness. Liquid can cause corneal damage. If swallowed can cause gastric irritation. Suspect mutagen and teratogen. Mildly irritant to skin. Regarded as a relatively ‘safe’ solvent of mild toxicity.</w:t>
      </w:r>
    </w:p>
    <w:p w14:paraId="7483AB9D" w14:textId="30C3E53B" w:rsidR="00E845A2" w:rsidRDefault="00E845A2" w:rsidP="00E845A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845A2" w:rsidRPr="00B44834" w14:paraId="36C2FE05"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5B9A3F"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39589A"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08CD35"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B54C1D"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35B08D"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845A2" w:rsidRPr="00B44834" w14:paraId="6D494408"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197D5C3" w14:textId="288BB52C"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butan-2-one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8F092C6"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3B965C" w14:textId="62AD7BB5"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Flammable liquid Cat 2</w:t>
            </w:r>
            <w:r w:rsidRPr="00E845A2">
              <w:rPr>
                <w:rFonts w:ascii="Arial Narrow" w:eastAsia="Times New Roman" w:hAnsi="Arial Narrow" w:cs="Arial"/>
                <w:color w:val="000000" w:themeColor="text1"/>
                <w:sz w:val="20"/>
                <w:szCs w:val="20"/>
                <w:lang w:eastAsia="en-GB" w:bidi="ar-SA"/>
              </w:rPr>
              <w:br/>
              <w:t>Eye irritant cat 2</w:t>
            </w:r>
            <w:r w:rsidRPr="00E845A2">
              <w:rPr>
                <w:rFonts w:ascii="Arial Narrow" w:eastAsia="Times New Roman" w:hAnsi="Arial Narrow" w:cs="Arial"/>
                <w:color w:val="000000" w:themeColor="text1"/>
                <w:sz w:val="20"/>
                <w:szCs w:val="20"/>
                <w:lang w:eastAsia="en-GB" w:bidi="ar-SA"/>
              </w:rPr>
              <w:br/>
              <w:t>Single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043EDC" w14:textId="530F0622"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H225: Highly flammable liquid and vapour.</w:t>
            </w:r>
            <w:r w:rsidRPr="00E845A2">
              <w:rPr>
                <w:rFonts w:ascii="Arial Narrow" w:eastAsia="Times New Roman" w:hAnsi="Arial Narrow" w:cs="Arial"/>
                <w:color w:val="000000" w:themeColor="text1"/>
                <w:sz w:val="20"/>
                <w:szCs w:val="20"/>
                <w:lang w:eastAsia="en-GB" w:bidi="ar-SA"/>
              </w:rPr>
              <w:br/>
              <w:t>H319: Causes serious eye irritation.</w:t>
            </w:r>
            <w:r w:rsidRPr="00E845A2">
              <w:rPr>
                <w:rFonts w:ascii="Arial Narrow" w:eastAsia="Times New Roman" w:hAnsi="Arial Narrow" w:cs="Arial"/>
                <w:color w:val="000000" w:themeColor="text1"/>
                <w:sz w:val="20"/>
                <w:szCs w:val="20"/>
                <w:lang w:eastAsia="en-GB" w:bidi="ar-SA"/>
              </w:rPr>
              <w:br/>
              <w:t>H336: May cause drowsiness or dizziness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EC4613" w14:textId="770B5CC1"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75B7D2E1" wp14:editId="2821F7E7">
                  <wp:extent cx="523875" cy="523875"/>
                  <wp:effectExtent l="0" t="0" r="9525" b="9525"/>
                  <wp:docPr id="298" name="Picture 29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EE23F0">
              <w:rPr>
                <w:rFonts w:ascii="Arial" w:eastAsia="Times New Roman" w:hAnsi="Arial" w:cs="Arial"/>
                <w:noProof/>
                <w:color w:val="747474"/>
                <w:szCs w:val="24"/>
                <w:lang w:eastAsia="en-GB" w:bidi="ar-SA"/>
              </w:rPr>
              <w:drawing>
                <wp:inline distT="0" distB="0" distL="0" distR="0" wp14:anchorId="4A52FC07" wp14:editId="09F25C11">
                  <wp:extent cx="523875" cy="523875"/>
                  <wp:effectExtent l="0" t="0" r="9525" b="9525"/>
                  <wp:docPr id="300" name="Picture 300" descr="GHS-pictogram-Warnin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HS-pictogram-Warning small"/>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110549A5" w14:textId="77777777" w:rsidR="00E845A2" w:rsidRPr="00E845A2" w:rsidRDefault="00E845A2" w:rsidP="00E845A2">
      <w:pPr>
        <w:spacing w:after="200"/>
        <w:rPr>
          <w:rFonts w:eastAsiaTheme="minorHAnsi" w:cs="Times New Roman"/>
          <w:b/>
          <w:bCs/>
          <w:color w:val="222222"/>
          <w:sz w:val="28"/>
          <w:szCs w:val="28"/>
          <w:lang w:bidi="ar-SA"/>
        </w:rPr>
      </w:pPr>
      <w:r w:rsidRPr="00E845A2">
        <w:rPr>
          <w:rFonts w:eastAsiaTheme="minorHAnsi" w:cs="Times New Roman"/>
          <w:b/>
          <w:bCs/>
          <w:color w:val="222222"/>
          <w:sz w:val="28"/>
          <w:szCs w:val="28"/>
          <w:lang w:bidi="ar-SA"/>
        </w:rPr>
        <w:t>Incompatibility</w:t>
      </w:r>
    </w:p>
    <w:p w14:paraId="12E6FFC2"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In flammables store away from sources of heat, ignition and direct sunlight.</w:t>
      </w:r>
    </w:p>
    <w:p w14:paraId="4FEC826C" w14:textId="77777777" w:rsidR="00E845A2" w:rsidRPr="00E845A2" w:rsidRDefault="00E845A2" w:rsidP="00E845A2">
      <w:pPr>
        <w:spacing w:after="200"/>
        <w:rPr>
          <w:rFonts w:eastAsiaTheme="minorHAnsi" w:cs="Times New Roman"/>
          <w:b/>
          <w:bCs/>
          <w:color w:val="222222"/>
          <w:sz w:val="28"/>
          <w:szCs w:val="28"/>
          <w:lang w:bidi="ar-SA"/>
        </w:rPr>
      </w:pPr>
      <w:r w:rsidRPr="00E845A2">
        <w:rPr>
          <w:rFonts w:eastAsiaTheme="minorHAnsi" w:cs="Times New Roman"/>
          <w:b/>
          <w:bCs/>
          <w:color w:val="222222"/>
          <w:sz w:val="28"/>
          <w:szCs w:val="28"/>
          <w:lang w:bidi="ar-SA"/>
        </w:rPr>
        <w:t>Handling</w:t>
      </w:r>
    </w:p>
    <w:p w14:paraId="3F5453C8"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 xml:space="preserve">In well-ventilated area, well away from flames, etc. Wear eye protection and gloves (natural rubber or neoprene – not </w:t>
      </w:r>
      <w:proofErr w:type="spellStart"/>
      <w:r w:rsidRPr="00E845A2">
        <w:rPr>
          <w:rFonts w:eastAsiaTheme="minorHAnsi" w:cs="Times New Roman"/>
          <w:bCs/>
          <w:color w:val="222222"/>
          <w:szCs w:val="24"/>
          <w:lang w:bidi="ar-SA"/>
        </w:rPr>
        <w:t>pvc</w:t>
      </w:r>
      <w:proofErr w:type="spellEnd"/>
      <w:r w:rsidRPr="00E845A2">
        <w:rPr>
          <w:rFonts w:eastAsiaTheme="minorHAnsi" w:cs="Times New Roman"/>
          <w:bCs/>
          <w:color w:val="222222"/>
          <w:szCs w:val="24"/>
          <w:lang w:bidi="ar-SA"/>
        </w:rPr>
        <w:t>). Fumes are more dense than air – therefore beware accumulations and flash back to sources of ignition. FF – WS, DP or VL.</w:t>
      </w:r>
    </w:p>
    <w:p w14:paraId="3E057B69" w14:textId="77777777" w:rsidR="00E845A2" w:rsidRPr="00E845A2" w:rsidRDefault="00E845A2" w:rsidP="00E845A2">
      <w:pPr>
        <w:spacing w:after="200"/>
        <w:rPr>
          <w:rFonts w:eastAsiaTheme="minorHAnsi" w:cs="Times New Roman"/>
          <w:b/>
          <w:bCs/>
          <w:color w:val="222222"/>
          <w:sz w:val="28"/>
          <w:szCs w:val="28"/>
          <w:lang w:bidi="ar-SA"/>
        </w:rPr>
      </w:pPr>
      <w:r w:rsidRPr="00E845A2">
        <w:rPr>
          <w:rFonts w:eastAsiaTheme="minorHAnsi" w:cs="Times New Roman"/>
          <w:b/>
          <w:bCs/>
          <w:color w:val="222222"/>
          <w:sz w:val="28"/>
          <w:szCs w:val="28"/>
          <w:lang w:bidi="ar-SA"/>
        </w:rPr>
        <w:t>Storage</w:t>
      </w:r>
    </w:p>
    <w:p w14:paraId="735C402F"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In flammables store away from sources of heat, ignition and direct sunlight.</w:t>
      </w:r>
    </w:p>
    <w:p w14:paraId="5A9E49E1" w14:textId="77777777" w:rsidR="00E845A2" w:rsidRPr="00E845A2" w:rsidRDefault="00E845A2" w:rsidP="00E845A2">
      <w:pPr>
        <w:spacing w:after="200"/>
        <w:rPr>
          <w:rFonts w:eastAsiaTheme="minorHAnsi" w:cs="Times New Roman"/>
          <w:b/>
          <w:bCs/>
          <w:color w:val="222222"/>
          <w:sz w:val="28"/>
          <w:szCs w:val="28"/>
          <w:lang w:bidi="ar-SA"/>
        </w:rPr>
      </w:pPr>
      <w:r w:rsidRPr="00E845A2">
        <w:rPr>
          <w:rFonts w:eastAsiaTheme="minorHAnsi" w:cs="Times New Roman"/>
          <w:b/>
          <w:bCs/>
          <w:color w:val="222222"/>
          <w:sz w:val="28"/>
          <w:szCs w:val="28"/>
          <w:lang w:bidi="ar-SA"/>
        </w:rPr>
        <w:t>Disposal</w:t>
      </w:r>
    </w:p>
    <w:p w14:paraId="0585274A" w14:textId="0595783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Wear eye protection and rubber gloves and remove sources of ignition. Absorb small quantities on to paper and place in a fume cupboard for evaporation. Alternatively</w:t>
      </w:r>
      <w:r>
        <w:rPr>
          <w:rFonts w:eastAsiaTheme="minorHAnsi" w:cs="Times New Roman"/>
          <w:bCs/>
          <w:color w:val="222222"/>
          <w:szCs w:val="24"/>
          <w:lang w:bidi="ar-SA"/>
        </w:rPr>
        <w:t>,</w:t>
      </w:r>
      <w:r w:rsidRPr="00E845A2">
        <w:rPr>
          <w:rFonts w:eastAsiaTheme="minorHAnsi" w:cs="Times New Roman"/>
          <w:bCs/>
          <w:color w:val="222222"/>
          <w:szCs w:val="24"/>
          <w:lang w:bidi="ar-SA"/>
        </w:rPr>
        <w:t xml:space="preserve"> thoroughly emulsify washings of flasks by mixing with water and detergent and wash to waste – beware any explosive solvent vapour accumulations in the drains.</w:t>
      </w:r>
    </w:p>
    <w:p w14:paraId="38C0C8B2" w14:textId="77777777" w:rsidR="00E845A2" w:rsidRPr="00E845A2" w:rsidRDefault="00E845A2" w:rsidP="00E845A2">
      <w:pPr>
        <w:spacing w:after="200"/>
        <w:rPr>
          <w:rFonts w:eastAsiaTheme="minorHAnsi" w:cs="Times New Roman"/>
          <w:b/>
          <w:bCs/>
          <w:color w:val="222222"/>
          <w:sz w:val="28"/>
          <w:szCs w:val="28"/>
          <w:lang w:bidi="ar-SA"/>
        </w:rPr>
      </w:pPr>
      <w:r w:rsidRPr="00E845A2">
        <w:rPr>
          <w:rFonts w:eastAsiaTheme="minorHAnsi" w:cs="Times New Roman"/>
          <w:b/>
          <w:bCs/>
          <w:color w:val="222222"/>
          <w:sz w:val="28"/>
          <w:szCs w:val="28"/>
          <w:lang w:bidi="ar-SA"/>
        </w:rPr>
        <w:t>Spillage</w:t>
      </w:r>
    </w:p>
    <w:p w14:paraId="56E029B5"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Wear eye protection and rubber gloves and remove sources of ignition. For small spillages, absorb on paper towel and place in a fume cupboard to allow evaporation. For larger spills. absorb on sand and take to the open air for evaporation. Wash area of spillage well with water and detergent, mopping up and washing to waste with large quantity of water.</w:t>
      </w:r>
    </w:p>
    <w:p w14:paraId="50591C09" w14:textId="77777777" w:rsidR="00E845A2" w:rsidRDefault="00E845A2">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33D2D428" w14:textId="37D06255" w:rsidR="00E845A2" w:rsidRPr="00E845A2" w:rsidRDefault="00E845A2" w:rsidP="00E845A2">
      <w:pPr>
        <w:spacing w:after="200"/>
        <w:rPr>
          <w:rFonts w:eastAsiaTheme="minorHAnsi" w:cs="Times New Roman"/>
          <w:b/>
          <w:bCs/>
          <w:color w:val="222222"/>
          <w:sz w:val="28"/>
          <w:szCs w:val="28"/>
          <w:lang w:bidi="ar-SA"/>
        </w:rPr>
      </w:pPr>
      <w:r w:rsidRPr="00E845A2">
        <w:rPr>
          <w:rFonts w:eastAsiaTheme="minorHAnsi" w:cs="Times New Roman"/>
          <w:b/>
          <w:bCs/>
          <w:color w:val="222222"/>
          <w:sz w:val="28"/>
          <w:szCs w:val="28"/>
          <w:lang w:bidi="ar-SA"/>
        </w:rPr>
        <w:lastRenderedPageBreak/>
        <w:t>Remedial Measures</w:t>
      </w:r>
    </w:p>
    <w:p w14:paraId="3A21DF38" w14:textId="77777777" w:rsidR="00E845A2" w:rsidRPr="00E845A2" w:rsidRDefault="00E845A2" w:rsidP="00E845A2">
      <w:pPr>
        <w:spacing w:after="200"/>
        <w:rPr>
          <w:rFonts w:eastAsiaTheme="minorHAnsi" w:cs="Times New Roman"/>
          <w:b/>
          <w:bCs/>
          <w:color w:val="222222"/>
          <w:szCs w:val="24"/>
          <w:lang w:bidi="ar-SA"/>
        </w:rPr>
      </w:pPr>
      <w:r w:rsidRPr="00E845A2">
        <w:rPr>
          <w:rFonts w:eastAsiaTheme="minorHAnsi" w:cs="Times New Roman"/>
          <w:b/>
          <w:bCs/>
          <w:color w:val="222222"/>
          <w:szCs w:val="24"/>
          <w:lang w:bidi="ar-SA"/>
        </w:rPr>
        <w:t>Eyes</w:t>
      </w:r>
    </w:p>
    <w:p w14:paraId="407D3545"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Irrigate with water for at least 10 minutes. Obtain medical attention if irritation persists.</w:t>
      </w:r>
    </w:p>
    <w:p w14:paraId="00A1A92A" w14:textId="77777777" w:rsidR="00E845A2" w:rsidRPr="00E845A2" w:rsidRDefault="00E845A2" w:rsidP="00E845A2">
      <w:pPr>
        <w:spacing w:after="200"/>
        <w:rPr>
          <w:rFonts w:eastAsiaTheme="minorHAnsi" w:cs="Times New Roman"/>
          <w:b/>
          <w:bCs/>
          <w:color w:val="222222"/>
          <w:szCs w:val="24"/>
          <w:lang w:bidi="ar-SA"/>
        </w:rPr>
      </w:pPr>
      <w:r w:rsidRPr="00E845A2">
        <w:rPr>
          <w:rFonts w:eastAsiaTheme="minorHAnsi" w:cs="Times New Roman"/>
          <w:b/>
          <w:bCs/>
          <w:color w:val="222222"/>
          <w:szCs w:val="24"/>
          <w:lang w:bidi="ar-SA"/>
        </w:rPr>
        <w:t>Mouth</w:t>
      </w:r>
    </w:p>
    <w:p w14:paraId="54E36947"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Wash out mouth thoroughly with water. Don’t induce vomiting. Obtain medical advice/attention.</w:t>
      </w:r>
    </w:p>
    <w:p w14:paraId="529E4EDB" w14:textId="77777777" w:rsidR="00E845A2" w:rsidRPr="00E845A2" w:rsidRDefault="00E845A2" w:rsidP="00E845A2">
      <w:pPr>
        <w:spacing w:after="200"/>
        <w:rPr>
          <w:rFonts w:eastAsiaTheme="minorHAnsi" w:cs="Times New Roman"/>
          <w:b/>
          <w:bCs/>
          <w:color w:val="222222"/>
          <w:szCs w:val="24"/>
          <w:lang w:bidi="ar-SA"/>
        </w:rPr>
      </w:pPr>
      <w:r w:rsidRPr="00E845A2">
        <w:rPr>
          <w:rFonts w:eastAsiaTheme="minorHAnsi" w:cs="Times New Roman"/>
          <w:b/>
          <w:bCs/>
          <w:color w:val="222222"/>
          <w:szCs w:val="24"/>
          <w:lang w:bidi="ar-SA"/>
        </w:rPr>
        <w:t>Lungs</w:t>
      </w:r>
    </w:p>
    <w:p w14:paraId="1E44097E"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Move patient from area of exposure. Rest and keep warm. Obtain medical attention if feeling unwell.</w:t>
      </w:r>
    </w:p>
    <w:p w14:paraId="5D10A026" w14:textId="77777777" w:rsidR="00E845A2" w:rsidRPr="00E845A2" w:rsidRDefault="00E845A2" w:rsidP="00E845A2">
      <w:pPr>
        <w:spacing w:after="200"/>
        <w:rPr>
          <w:rFonts w:eastAsiaTheme="minorHAnsi" w:cs="Times New Roman"/>
          <w:b/>
          <w:bCs/>
          <w:color w:val="222222"/>
          <w:szCs w:val="24"/>
          <w:lang w:bidi="ar-SA"/>
        </w:rPr>
      </w:pPr>
      <w:r w:rsidRPr="00E845A2">
        <w:rPr>
          <w:rFonts w:eastAsiaTheme="minorHAnsi" w:cs="Times New Roman"/>
          <w:b/>
          <w:bCs/>
          <w:color w:val="222222"/>
          <w:szCs w:val="24"/>
          <w:lang w:bidi="ar-SA"/>
        </w:rPr>
        <w:t>Skin</w:t>
      </w:r>
    </w:p>
    <w:p w14:paraId="1B2862B3" w14:textId="77777777" w:rsid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 xml:space="preserve">Turn off sources of ignition. Soak contaminated clothing with water and remove. Wash well with soap and water. </w:t>
      </w:r>
    </w:p>
    <w:p w14:paraId="16EA8C7D" w14:textId="77777777" w:rsidR="00E845A2" w:rsidRDefault="00E845A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F1C4830" w14:textId="118C56A8" w:rsidR="00E845A2" w:rsidRDefault="00E845A2" w:rsidP="00E845A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Butanal</w:t>
      </w:r>
    </w:p>
    <w:p w14:paraId="25D14BFB" w14:textId="77777777" w:rsidR="00E845A2" w:rsidRPr="00E845A2" w:rsidRDefault="00E845A2" w:rsidP="00E845A2">
      <w:pPr>
        <w:spacing w:after="200"/>
        <w:rPr>
          <w:rFonts w:eastAsiaTheme="minorHAnsi" w:cs="Times New Roman"/>
          <w:bCs/>
          <w:color w:val="222222"/>
          <w:szCs w:val="24"/>
          <w:lang w:bidi="ar-SA"/>
        </w:rPr>
      </w:pPr>
      <w:r w:rsidRPr="00E845A2">
        <w:rPr>
          <w:rFonts w:eastAsiaTheme="minorHAnsi" w:cs="Times New Roman"/>
          <w:bCs/>
          <w:color w:val="222222"/>
          <w:szCs w:val="24"/>
          <w:lang w:bidi="ar-SA"/>
        </w:rPr>
        <w:t xml:space="preserve">Alternative names: </w:t>
      </w:r>
      <w:proofErr w:type="spellStart"/>
      <w:r w:rsidRPr="00E845A2">
        <w:rPr>
          <w:rFonts w:eastAsiaTheme="minorHAnsi" w:cs="Times New Roman"/>
          <w:bCs/>
          <w:color w:val="222222"/>
          <w:szCs w:val="24"/>
          <w:lang w:bidi="ar-SA"/>
        </w:rPr>
        <w:t>butyraldehydr</w:t>
      </w:r>
      <w:proofErr w:type="spellEnd"/>
      <w:r w:rsidRPr="00E845A2">
        <w:rPr>
          <w:rFonts w:eastAsiaTheme="minorHAnsi" w:cs="Times New Roman"/>
          <w:bCs/>
          <w:color w:val="222222"/>
          <w:szCs w:val="24"/>
          <w:lang w:bidi="ar-SA"/>
        </w:rPr>
        <w:t>.  Description: Colourless liquid with pungent smell. Slightly soluble in water. Butanal is less flammable and less hazardous than ethanal.</w:t>
      </w:r>
    </w:p>
    <w:p w14:paraId="12CB0C0B" w14:textId="77777777" w:rsidR="00E845A2" w:rsidRDefault="00E845A2" w:rsidP="00E845A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C966667" w14:textId="77777777" w:rsidR="002A39B8" w:rsidRDefault="002A39B8" w:rsidP="00E845A2">
      <w:pPr>
        <w:autoSpaceDE w:val="0"/>
        <w:autoSpaceDN w:val="0"/>
        <w:adjustRightInd w:val="0"/>
        <w:spacing w:after="80" w:line="240" w:lineRule="auto"/>
        <w:rPr>
          <w:rFonts w:eastAsiaTheme="minorHAnsi" w:cs="Times New Roman"/>
          <w:bCs/>
          <w:color w:val="222222"/>
          <w:szCs w:val="24"/>
          <w:lang w:bidi="ar-SA"/>
        </w:rPr>
      </w:pPr>
      <w:r w:rsidRPr="002A39B8">
        <w:rPr>
          <w:rFonts w:eastAsiaTheme="minorHAnsi" w:cs="Times New Roman"/>
          <w:b/>
          <w:bCs/>
          <w:color w:val="222222"/>
          <w:szCs w:val="24"/>
          <w:lang w:bidi="ar-SA"/>
        </w:rPr>
        <w:t>Highly flammable</w:t>
      </w:r>
      <w:r w:rsidRPr="00E845A2">
        <w:rPr>
          <w:rFonts w:eastAsiaTheme="minorHAnsi" w:cs="Times New Roman"/>
          <w:bCs/>
          <w:color w:val="222222"/>
          <w:szCs w:val="24"/>
          <w:lang w:bidi="ar-SA"/>
        </w:rPr>
        <w:t>, forming explosive mixture with air (</w:t>
      </w:r>
      <w:proofErr w:type="spellStart"/>
      <w:r w:rsidRPr="00E845A2">
        <w:rPr>
          <w:rFonts w:eastAsiaTheme="minorHAnsi" w:cs="Times New Roman"/>
          <w:bCs/>
          <w:color w:val="222222"/>
          <w:szCs w:val="24"/>
          <w:lang w:bidi="ar-SA"/>
        </w:rPr>
        <w:t>l.e.l</w:t>
      </w:r>
      <w:proofErr w:type="spellEnd"/>
      <w:r w:rsidRPr="00E845A2">
        <w:rPr>
          <w:rFonts w:eastAsiaTheme="minorHAnsi" w:cs="Times New Roman"/>
          <w:bCs/>
          <w:color w:val="222222"/>
          <w:szCs w:val="24"/>
          <w:lang w:bidi="ar-SA"/>
        </w:rPr>
        <w:t>. 2.5%). Liquid should be used away from sources of heat and ignition. It is moderately harmful if inhaled and irritates skin and eyes.</w:t>
      </w:r>
    </w:p>
    <w:p w14:paraId="2FD07DBD" w14:textId="7117E418" w:rsidR="00E845A2" w:rsidRDefault="00E845A2" w:rsidP="00E845A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845A2" w:rsidRPr="00B44834" w14:paraId="562F526D"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749486"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72C2DA"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AA0DE0"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E2F456"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C4564C"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845A2" w:rsidRPr="00B44834" w14:paraId="40905DBE"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079F341" w14:textId="5AD0D05E"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butan</w:t>
            </w:r>
            <w:r w:rsidR="002A39B8">
              <w:rPr>
                <w:rFonts w:ascii="Arial Narrow" w:eastAsia="Times New Roman" w:hAnsi="Arial Narrow" w:cs="Arial"/>
                <w:color w:val="000000" w:themeColor="text1"/>
                <w:sz w:val="20"/>
                <w:szCs w:val="20"/>
                <w:lang w:eastAsia="en-GB" w:bidi="ar-SA"/>
              </w:rPr>
              <w:t>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175EA12" w14:textId="77777777"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A165EA" w14:textId="17D69BA4"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Flammable liquid Cat 2</w:t>
            </w:r>
            <w:r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CFB6C0" w14:textId="1F1D8EDD"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H225: Highly flammable liquid and vapour.</w:t>
            </w:r>
            <w:r w:rsidRPr="00E845A2">
              <w:rPr>
                <w:rFonts w:ascii="Arial Narrow" w:eastAsia="Times New Roman" w:hAnsi="Arial Narrow" w:cs="Arial"/>
                <w:color w:val="000000" w:themeColor="text1"/>
                <w:sz w:val="20"/>
                <w:szCs w:val="20"/>
                <w:lang w:eastAsia="en-GB" w:bidi="ar-SA"/>
              </w:rPr>
              <w:br/>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8A29739" w14:textId="4BFE752C" w:rsidR="00E845A2" w:rsidRPr="00EC65A2" w:rsidRDefault="00E845A2"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7D691B69" wp14:editId="444D7FBC">
                  <wp:extent cx="523875" cy="523875"/>
                  <wp:effectExtent l="0" t="0" r="9525" b="9525"/>
                  <wp:docPr id="305" name="Picture 30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6BA55A86" w14:textId="77777777" w:rsidR="002A39B8" w:rsidRPr="002A39B8" w:rsidRDefault="002A39B8" w:rsidP="002A39B8">
      <w:pPr>
        <w:spacing w:after="200"/>
        <w:rPr>
          <w:rFonts w:eastAsiaTheme="minorHAnsi" w:cs="Times New Roman"/>
          <w:b/>
          <w:bCs/>
          <w:color w:val="222222"/>
          <w:sz w:val="28"/>
          <w:szCs w:val="28"/>
          <w:lang w:bidi="ar-SA"/>
        </w:rPr>
      </w:pPr>
      <w:r w:rsidRPr="002A39B8">
        <w:rPr>
          <w:rFonts w:eastAsiaTheme="minorHAnsi" w:cs="Times New Roman"/>
          <w:b/>
          <w:bCs/>
          <w:color w:val="222222"/>
          <w:sz w:val="28"/>
          <w:szCs w:val="28"/>
          <w:lang w:bidi="ar-SA"/>
        </w:rPr>
        <w:t>Incompatibility</w:t>
      </w:r>
    </w:p>
    <w:p w14:paraId="418EBC2B"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 xml:space="preserve">Incompatible with oxidising agents and may react dangerously with </w:t>
      </w:r>
      <w:proofErr w:type="spellStart"/>
      <w:r w:rsidRPr="002A39B8">
        <w:rPr>
          <w:rFonts w:eastAsiaTheme="minorHAnsi" w:cs="Times New Roman"/>
          <w:bCs/>
          <w:color w:val="222222"/>
          <w:szCs w:val="24"/>
          <w:lang w:bidi="ar-SA"/>
        </w:rPr>
        <w:t>chlorosulphonic</w:t>
      </w:r>
      <w:proofErr w:type="spellEnd"/>
      <w:r w:rsidRPr="002A39B8">
        <w:rPr>
          <w:rFonts w:eastAsiaTheme="minorHAnsi" w:cs="Times New Roman"/>
          <w:bCs/>
          <w:color w:val="222222"/>
          <w:szCs w:val="24"/>
          <w:lang w:bidi="ar-SA"/>
        </w:rPr>
        <w:t xml:space="preserve"> acid, nitric acid, oleum or sulphuric acid.</w:t>
      </w:r>
    </w:p>
    <w:p w14:paraId="6B0C67F4" w14:textId="77777777" w:rsidR="002A39B8" w:rsidRPr="002A39B8" w:rsidRDefault="002A39B8" w:rsidP="002A39B8">
      <w:pPr>
        <w:spacing w:after="200"/>
        <w:rPr>
          <w:rFonts w:eastAsiaTheme="minorHAnsi" w:cs="Times New Roman"/>
          <w:b/>
          <w:bCs/>
          <w:color w:val="222222"/>
          <w:sz w:val="28"/>
          <w:szCs w:val="28"/>
          <w:lang w:bidi="ar-SA"/>
        </w:rPr>
      </w:pPr>
      <w:r w:rsidRPr="002A39B8">
        <w:rPr>
          <w:rFonts w:eastAsiaTheme="minorHAnsi" w:cs="Times New Roman"/>
          <w:b/>
          <w:bCs/>
          <w:color w:val="222222"/>
          <w:sz w:val="28"/>
          <w:szCs w:val="28"/>
          <w:lang w:bidi="ar-SA"/>
        </w:rPr>
        <w:t>Handling</w:t>
      </w:r>
    </w:p>
    <w:p w14:paraId="55FCE105"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Wear nitrile gloves and eye protection. Use only in a fume cupboard or on a small scale in a well ventilated laboratory.</w:t>
      </w:r>
    </w:p>
    <w:p w14:paraId="61514D83"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FF – F, DP, CO2 or WS.</w:t>
      </w:r>
    </w:p>
    <w:p w14:paraId="2D75281F" w14:textId="77777777" w:rsidR="002A39B8" w:rsidRPr="002A39B8" w:rsidRDefault="002A39B8" w:rsidP="002A39B8">
      <w:pPr>
        <w:spacing w:after="200"/>
        <w:rPr>
          <w:rFonts w:eastAsiaTheme="minorHAnsi" w:cs="Times New Roman"/>
          <w:b/>
          <w:bCs/>
          <w:color w:val="222222"/>
          <w:sz w:val="28"/>
          <w:szCs w:val="28"/>
          <w:lang w:bidi="ar-SA"/>
        </w:rPr>
      </w:pPr>
      <w:r w:rsidRPr="002A39B8">
        <w:rPr>
          <w:rFonts w:eastAsiaTheme="minorHAnsi" w:cs="Times New Roman"/>
          <w:b/>
          <w:bCs/>
          <w:color w:val="222222"/>
          <w:sz w:val="28"/>
          <w:szCs w:val="28"/>
          <w:lang w:bidi="ar-SA"/>
        </w:rPr>
        <w:t>Storage</w:t>
      </w:r>
    </w:p>
    <w:p w14:paraId="0290F426"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Store in a cool, dry place away from heat, light and any sources of ignition.</w:t>
      </w:r>
    </w:p>
    <w:p w14:paraId="3EC0ABF4"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SSL – 3 years maximum. Can form explosive peroxides in storage.</w:t>
      </w:r>
    </w:p>
    <w:p w14:paraId="695430DD" w14:textId="77777777" w:rsidR="002A39B8" w:rsidRPr="002A39B8" w:rsidRDefault="002A39B8" w:rsidP="002A39B8">
      <w:pPr>
        <w:spacing w:after="200"/>
        <w:rPr>
          <w:rFonts w:eastAsiaTheme="minorHAnsi" w:cs="Times New Roman"/>
          <w:b/>
          <w:bCs/>
          <w:color w:val="222222"/>
          <w:sz w:val="28"/>
          <w:szCs w:val="28"/>
          <w:lang w:bidi="ar-SA"/>
        </w:rPr>
      </w:pPr>
      <w:r w:rsidRPr="002A39B8">
        <w:rPr>
          <w:rFonts w:eastAsiaTheme="minorHAnsi" w:cs="Times New Roman"/>
          <w:b/>
          <w:bCs/>
          <w:color w:val="222222"/>
          <w:sz w:val="28"/>
          <w:szCs w:val="28"/>
          <w:lang w:bidi="ar-SA"/>
        </w:rPr>
        <w:t>Disposal</w:t>
      </w:r>
    </w:p>
    <w:p w14:paraId="5DE37D2E"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Wear eye protection and nitrile gloves. Unavoidable discharges, e.g. small quantities such as washings from glassware etc. should be emulsified with detergent and water and washed to waste. Remove all sources of ignition and allow small volumes to evaporate in a safe place.</w:t>
      </w:r>
    </w:p>
    <w:p w14:paraId="4E22F57D" w14:textId="77777777" w:rsidR="002A39B8" w:rsidRPr="002A39B8" w:rsidRDefault="002A39B8" w:rsidP="002A39B8">
      <w:pPr>
        <w:spacing w:after="200"/>
        <w:rPr>
          <w:rFonts w:eastAsiaTheme="minorHAnsi" w:cs="Times New Roman"/>
          <w:b/>
          <w:bCs/>
          <w:color w:val="222222"/>
          <w:sz w:val="28"/>
          <w:szCs w:val="28"/>
          <w:lang w:bidi="ar-SA"/>
        </w:rPr>
      </w:pPr>
      <w:r w:rsidRPr="002A39B8">
        <w:rPr>
          <w:rFonts w:eastAsiaTheme="minorHAnsi" w:cs="Times New Roman"/>
          <w:b/>
          <w:bCs/>
          <w:color w:val="222222"/>
          <w:sz w:val="28"/>
          <w:szCs w:val="28"/>
          <w:lang w:bidi="ar-SA"/>
        </w:rPr>
        <w:t>Spillage</w:t>
      </w:r>
    </w:p>
    <w:p w14:paraId="2E30968D"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Turn off all sources of ignition and ventilate the room. Wear eye protection and nitrile gloves. Soak up small spillages on mineral absorbent. Carry outside and allow to evaporate in a safe place.</w:t>
      </w:r>
    </w:p>
    <w:p w14:paraId="0BC16CB1" w14:textId="77777777" w:rsidR="002A39B8" w:rsidRPr="002A39B8" w:rsidRDefault="002A39B8" w:rsidP="002A39B8">
      <w:pPr>
        <w:spacing w:after="200"/>
        <w:rPr>
          <w:rFonts w:eastAsiaTheme="minorHAnsi" w:cs="Times New Roman"/>
          <w:b/>
          <w:bCs/>
          <w:color w:val="222222"/>
          <w:sz w:val="28"/>
          <w:szCs w:val="28"/>
          <w:lang w:bidi="ar-SA"/>
        </w:rPr>
      </w:pPr>
      <w:r w:rsidRPr="002A39B8">
        <w:rPr>
          <w:rFonts w:eastAsiaTheme="minorHAnsi" w:cs="Times New Roman"/>
          <w:b/>
          <w:bCs/>
          <w:color w:val="222222"/>
          <w:sz w:val="28"/>
          <w:szCs w:val="28"/>
          <w:lang w:bidi="ar-SA"/>
        </w:rPr>
        <w:t>Remedial Measures</w:t>
      </w:r>
    </w:p>
    <w:p w14:paraId="16736BAA" w14:textId="77777777" w:rsidR="002A39B8" w:rsidRPr="002A39B8" w:rsidRDefault="002A39B8" w:rsidP="002A39B8">
      <w:pPr>
        <w:spacing w:after="200"/>
        <w:rPr>
          <w:rFonts w:eastAsiaTheme="minorHAnsi" w:cs="Times New Roman"/>
          <w:b/>
          <w:bCs/>
          <w:color w:val="222222"/>
          <w:szCs w:val="24"/>
          <w:lang w:bidi="ar-SA"/>
        </w:rPr>
      </w:pPr>
      <w:r w:rsidRPr="002A39B8">
        <w:rPr>
          <w:rFonts w:eastAsiaTheme="minorHAnsi" w:cs="Times New Roman"/>
          <w:b/>
          <w:bCs/>
          <w:color w:val="222222"/>
          <w:szCs w:val="24"/>
          <w:lang w:bidi="ar-SA"/>
        </w:rPr>
        <w:t>Eyes</w:t>
      </w:r>
    </w:p>
    <w:p w14:paraId="64F6166C"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Irrigate with water for at least 10 minutes. Obtain medical attention.</w:t>
      </w:r>
    </w:p>
    <w:p w14:paraId="2438B51E" w14:textId="77777777" w:rsidR="002A39B8" w:rsidRPr="002A39B8" w:rsidRDefault="002A39B8" w:rsidP="002A39B8">
      <w:pPr>
        <w:spacing w:after="200"/>
        <w:rPr>
          <w:rFonts w:eastAsiaTheme="minorHAnsi" w:cs="Times New Roman"/>
          <w:b/>
          <w:bCs/>
          <w:color w:val="222222"/>
          <w:szCs w:val="24"/>
          <w:lang w:bidi="ar-SA"/>
        </w:rPr>
      </w:pPr>
      <w:r w:rsidRPr="002A39B8">
        <w:rPr>
          <w:rFonts w:eastAsiaTheme="minorHAnsi" w:cs="Times New Roman"/>
          <w:b/>
          <w:bCs/>
          <w:color w:val="222222"/>
          <w:szCs w:val="24"/>
          <w:lang w:bidi="ar-SA"/>
        </w:rPr>
        <w:t>Mouth</w:t>
      </w:r>
    </w:p>
    <w:p w14:paraId="2E88F45A"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Wash out mouth thoroughly with water. Don’t induce vomiting. Obtain medical attention.</w:t>
      </w:r>
    </w:p>
    <w:p w14:paraId="093CE3D5" w14:textId="77777777" w:rsidR="002A39B8" w:rsidRPr="002A39B8" w:rsidRDefault="002A39B8" w:rsidP="002A39B8">
      <w:pPr>
        <w:spacing w:after="200"/>
        <w:rPr>
          <w:rFonts w:eastAsiaTheme="minorHAnsi" w:cs="Times New Roman"/>
          <w:b/>
          <w:bCs/>
          <w:color w:val="222222"/>
          <w:szCs w:val="24"/>
          <w:lang w:bidi="ar-SA"/>
        </w:rPr>
      </w:pPr>
      <w:r w:rsidRPr="002A39B8">
        <w:rPr>
          <w:rFonts w:eastAsiaTheme="minorHAnsi" w:cs="Times New Roman"/>
          <w:b/>
          <w:bCs/>
          <w:color w:val="222222"/>
          <w:szCs w:val="24"/>
          <w:lang w:bidi="ar-SA"/>
        </w:rPr>
        <w:lastRenderedPageBreak/>
        <w:t>Lungs</w:t>
      </w:r>
    </w:p>
    <w:p w14:paraId="7FFD0F1C"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Move patient from area of exposure. Rest and keep warm. Obtain medical attention.</w:t>
      </w:r>
    </w:p>
    <w:p w14:paraId="7D512AA9" w14:textId="77777777" w:rsidR="002A39B8" w:rsidRPr="002A39B8" w:rsidRDefault="002A39B8" w:rsidP="002A39B8">
      <w:pPr>
        <w:spacing w:after="200"/>
        <w:rPr>
          <w:rFonts w:eastAsiaTheme="minorHAnsi" w:cs="Times New Roman"/>
          <w:b/>
          <w:bCs/>
          <w:color w:val="222222"/>
          <w:szCs w:val="24"/>
          <w:lang w:bidi="ar-SA"/>
        </w:rPr>
      </w:pPr>
      <w:r w:rsidRPr="002A39B8">
        <w:rPr>
          <w:rFonts w:eastAsiaTheme="minorHAnsi" w:cs="Times New Roman"/>
          <w:b/>
          <w:bCs/>
          <w:color w:val="222222"/>
          <w:szCs w:val="24"/>
          <w:lang w:bidi="ar-SA"/>
        </w:rPr>
        <w:t>Skin</w:t>
      </w:r>
    </w:p>
    <w:p w14:paraId="04F56998" w14:textId="77777777" w:rsid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Wash well with soap and water. Remove and wash contaminated clothing. Obtain medical attention if area of skin affected is large or if irritation persists.</w:t>
      </w:r>
    </w:p>
    <w:p w14:paraId="264F9658" w14:textId="77777777" w:rsidR="002A39B8" w:rsidRDefault="002A39B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6478256" w14:textId="729AE238" w:rsidR="002A39B8" w:rsidRDefault="002A39B8" w:rsidP="002A39B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Butane</w:t>
      </w:r>
    </w:p>
    <w:p w14:paraId="2FC255C6" w14:textId="77777777" w:rsidR="002A39B8" w:rsidRPr="002A39B8" w:rsidRDefault="002A39B8" w:rsidP="002A39B8">
      <w:pPr>
        <w:spacing w:after="200"/>
        <w:rPr>
          <w:rFonts w:eastAsiaTheme="minorHAnsi" w:cs="Times New Roman"/>
          <w:bCs/>
          <w:color w:val="222222"/>
          <w:szCs w:val="24"/>
          <w:lang w:bidi="ar-SA"/>
        </w:rPr>
      </w:pPr>
      <w:r w:rsidRPr="002A39B8">
        <w:rPr>
          <w:rFonts w:eastAsiaTheme="minorHAnsi" w:cs="Times New Roman"/>
          <w:bCs/>
          <w:color w:val="222222"/>
          <w:szCs w:val="24"/>
          <w:lang w:bidi="ar-SA"/>
        </w:rPr>
        <w:t>Alternative names: camping gas (LPG is a mixture of propane and butane). Description: Used commercially for domestic/industrial use in compressed form in steel cylinders.</w:t>
      </w:r>
    </w:p>
    <w:p w14:paraId="4F9ECF62" w14:textId="4D616784" w:rsidR="002A39B8" w:rsidRDefault="002A39B8" w:rsidP="002A39B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1C642C7" w14:textId="2EDD2307" w:rsidR="002A39B8" w:rsidRDefault="002A39B8" w:rsidP="002A39B8">
      <w:pPr>
        <w:autoSpaceDE w:val="0"/>
        <w:autoSpaceDN w:val="0"/>
        <w:adjustRightInd w:val="0"/>
        <w:spacing w:after="80" w:line="240" w:lineRule="auto"/>
        <w:rPr>
          <w:rFonts w:eastAsiaTheme="minorHAnsi" w:cs="Times New Roman"/>
          <w:bCs/>
          <w:color w:val="222222"/>
          <w:szCs w:val="24"/>
          <w:lang w:bidi="ar-SA"/>
        </w:rPr>
      </w:pPr>
      <w:r w:rsidRPr="002A39B8">
        <w:rPr>
          <w:rFonts w:eastAsiaTheme="minorHAnsi" w:cs="Times New Roman"/>
          <w:b/>
          <w:bCs/>
          <w:color w:val="222222"/>
          <w:szCs w:val="24"/>
          <w:lang w:bidi="ar-SA"/>
        </w:rPr>
        <w:t>Extremely flammable.</w:t>
      </w:r>
      <w:r w:rsidRPr="002A39B8">
        <w:rPr>
          <w:rFonts w:eastAsiaTheme="minorHAnsi" w:cs="Times New Roman"/>
          <w:bCs/>
          <w:color w:val="222222"/>
          <w:szCs w:val="24"/>
          <w:lang w:bidi="ar-SA"/>
        </w:rPr>
        <w:t xml:space="preserve"> There is a serious risk of explosion and fire if butane is exposed to heat or sources of ignition (expl</w:t>
      </w:r>
      <w:r>
        <w:rPr>
          <w:rFonts w:eastAsiaTheme="minorHAnsi" w:cs="Times New Roman"/>
          <w:bCs/>
          <w:color w:val="222222"/>
          <w:szCs w:val="24"/>
          <w:lang w:bidi="ar-SA"/>
        </w:rPr>
        <w:t>osive</w:t>
      </w:r>
      <w:r w:rsidR="00955037">
        <w:rPr>
          <w:rFonts w:eastAsiaTheme="minorHAnsi" w:cs="Times New Roman"/>
          <w:bCs/>
          <w:color w:val="222222"/>
          <w:szCs w:val="24"/>
          <w:lang w:bidi="ar-SA"/>
        </w:rPr>
        <w:t xml:space="preserve"> </w:t>
      </w:r>
      <w:r w:rsidRPr="002A39B8">
        <w:rPr>
          <w:rFonts w:eastAsiaTheme="minorHAnsi" w:cs="Times New Roman"/>
          <w:bCs/>
          <w:color w:val="222222"/>
          <w:szCs w:val="24"/>
          <w:lang w:bidi="ar-SA"/>
        </w:rPr>
        <w:t>range 1.9 – 8.5%). It is more</w:t>
      </w:r>
      <w:r>
        <w:rPr>
          <w:rFonts w:eastAsiaTheme="minorHAnsi" w:cs="Times New Roman"/>
          <w:bCs/>
          <w:color w:val="222222"/>
          <w:szCs w:val="24"/>
          <w:lang w:bidi="ar-SA"/>
        </w:rPr>
        <w:t xml:space="preserve"> </w:t>
      </w:r>
      <w:r w:rsidRPr="002A39B8">
        <w:rPr>
          <w:rFonts w:eastAsiaTheme="minorHAnsi" w:cs="Times New Roman"/>
          <w:bCs/>
          <w:color w:val="222222"/>
          <w:szCs w:val="24"/>
          <w:lang w:bidi="ar-SA"/>
        </w:rPr>
        <w:t>dense than air and so can collect in pockets (drawer bottoms and cupboards). It causes asphyxia by excluding air and is mildly anaesthetic in high concentrations. The pure gas has no smell but an odour is added to cylinders of the gas.</w:t>
      </w:r>
    </w:p>
    <w:p w14:paraId="3DE10DC2" w14:textId="4CF58398" w:rsidR="002A39B8" w:rsidRDefault="002A39B8" w:rsidP="002A39B8">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2A39B8" w:rsidRPr="00B44834" w14:paraId="14271A4B"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D99F78"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C7B030"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BEE300"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174E5D"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263E0B"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A39B8" w:rsidRPr="00B44834" w14:paraId="29AF6450"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B28711C" w14:textId="01B70905"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845A2">
              <w:rPr>
                <w:rFonts w:ascii="Arial Narrow" w:eastAsia="Times New Roman" w:hAnsi="Arial Narrow" w:cs="Arial"/>
                <w:color w:val="000000" w:themeColor="text1"/>
                <w:sz w:val="20"/>
                <w:szCs w:val="20"/>
                <w:lang w:eastAsia="en-GB" w:bidi="ar-SA"/>
              </w:rPr>
              <w:t>butan</w:t>
            </w:r>
            <w:r>
              <w:rPr>
                <w:rFonts w:ascii="Arial Narrow" w:eastAsia="Times New Roman" w:hAnsi="Arial Narrow" w:cs="Arial"/>
                <w:color w:val="000000" w:themeColor="text1"/>
                <w:sz w:val="20"/>
                <w:szCs w:val="20"/>
                <w:lang w:eastAsia="en-GB" w:bidi="ar-SA"/>
              </w:rPr>
              <w: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9880C0D"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431023" w14:textId="7DFE83BE"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2A39B8">
              <w:rPr>
                <w:rFonts w:ascii="Arial Narrow" w:eastAsia="Times New Roman" w:hAnsi="Arial Narrow" w:cs="Arial"/>
                <w:color w:val="000000" w:themeColor="text1"/>
                <w:sz w:val="20"/>
                <w:szCs w:val="20"/>
                <w:lang w:eastAsia="en-GB" w:bidi="ar-SA"/>
              </w:rPr>
              <w:t>Pressurised gas</w:t>
            </w:r>
            <w:r w:rsidRPr="002A39B8">
              <w:rPr>
                <w:rFonts w:ascii="Arial Narrow" w:eastAsia="Times New Roman" w:hAnsi="Arial Narrow" w:cs="Arial"/>
                <w:color w:val="000000" w:themeColor="text1"/>
                <w:sz w:val="20"/>
                <w:szCs w:val="20"/>
                <w:lang w:eastAsia="en-GB" w:bidi="ar-SA"/>
              </w:rPr>
              <w:br/>
              <w:t>Flammable gas Cat 1</w:t>
            </w:r>
            <w:r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CED826" w14:textId="1F6A504D" w:rsidR="002A39B8"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955037">
              <w:rPr>
                <w:rFonts w:ascii="Arial Narrow" w:eastAsia="Times New Roman" w:hAnsi="Arial Narrow" w:cs="Arial"/>
                <w:color w:val="000000" w:themeColor="text1"/>
                <w:sz w:val="20"/>
                <w:szCs w:val="20"/>
                <w:lang w:eastAsia="en-GB" w:bidi="ar-SA"/>
              </w:rPr>
              <w:t>H220: Extremely flammable gas.</w:t>
            </w:r>
            <w:r w:rsidRPr="00955037">
              <w:rPr>
                <w:rFonts w:ascii="Arial Narrow" w:eastAsia="Times New Roman" w:hAnsi="Arial Narrow" w:cs="Arial"/>
                <w:color w:val="000000" w:themeColor="text1"/>
                <w:sz w:val="20"/>
                <w:szCs w:val="20"/>
                <w:lang w:eastAsia="en-GB" w:bidi="ar-SA"/>
              </w:rPr>
              <w:br/>
              <w:t>H280: Contains gas under pressure; may explode if heated. (for cylinders only)</w:t>
            </w:r>
            <w:r w:rsidR="002A39B8" w:rsidRPr="00E845A2">
              <w:rPr>
                <w:rFonts w:ascii="Arial Narrow" w:eastAsia="Times New Roman" w:hAnsi="Arial Narrow" w:cs="Arial"/>
                <w:color w:val="000000" w:themeColor="text1"/>
                <w:sz w:val="20"/>
                <w:szCs w:val="20"/>
                <w:lang w:eastAsia="en-GB" w:bidi="ar-SA"/>
              </w:rPr>
              <w:br/>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046DD95" w14:textId="77777777" w:rsidR="002A39B8" w:rsidRPr="00EC65A2" w:rsidRDefault="002A39B8"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48A819F8" wp14:editId="73F90ED1">
                  <wp:extent cx="523875" cy="523875"/>
                  <wp:effectExtent l="0" t="0" r="9525" b="9525"/>
                  <wp:docPr id="307" name="Picture 30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bl>
    <w:p w14:paraId="2E5F82C7" w14:textId="77777777" w:rsidR="002A39B8" w:rsidRPr="002A39B8" w:rsidRDefault="002A39B8" w:rsidP="002A39B8">
      <w:pPr>
        <w:spacing w:after="200"/>
        <w:rPr>
          <w:rFonts w:eastAsiaTheme="minorHAnsi" w:cs="Times New Roman"/>
          <w:bCs/>
          <w:color w:val="222222"/>
          <w:szCs w:val="24"/>
          <w:lang w:bidi="ar-SA"/>
        </w:rPr>
      </w:pPr>
    </w:p>
    <w:p w14:paraId="6856A546" w14:textId="77777777" w:rsidR="00955037" w:rsidRPr="00955037" w:rsidRDefault="00955037" w:rsidP="00955037">
      <w:pPr>
        <w:spacing w:after="200"/>
        <w:rPr>
          <w:rFonts w:eastAsiaTheme="minorHAnsi" w:cs="Times New Roman"/>
          <w:b/>
          <w:bCs/>
          <w:color w:val="222222"/>
          <w:sz w:val="28"/>
          <w:szCs w:val="28"/>
          <w:lang w:bidi="ar-SA"/>
        </w:rPr>
      </w:pPr>
      <w:r w:rsidRPr="00955037">
        <w:rPr>
          <w:rFonts w:eastAsiaTheme="minorHAnsi" w:cs="Times New Roman"/>
          <w:b/>
          <w:bCs/>
          <w:color w:val="222222"/>
          <w:sz w:val="28"/>
          <w:szCs w:val="28"/>
          <w:lang w:bidi="ar-SA"/>
        </w:rPr>
        <w:t>Incompatibility</w:t>
      </w:r>
    </w:p>
    <w:p w14:paraId="5F0F596D"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It forms a highly explosive mixture with nickel tetracarbonyl and oxygen. It is incompatible with strong bases. There is a dangerous fire hazard with oxidising agents.</w:t>
      </w:r>
    </w:p>
    <w:p w14:paraId="2AA6F503" w14:textId="77777777" w:rsidR="00955037" w:rsidRPr="00955037" w:rsidRDefault="00955037" w:rsidP="00955037">
      <w:pPr>
        <w:spacing w:after="200"/>
        <w:rPr>
          <w:rFonts w:eastAsiaTheme="minorHAnsi" w:cs="Times New Roman"/>
          <w:b/>
          <w:bCs/>
          <w:color w:val="222222"/>
          <w:sz w:val="28"/>
          <w:szCs w:val="28"/>
          <w:lang w:bidi="ar-SA"/>
        </w:rPr>
      </w:pPr>
      <w:r w:rsidRPr="00955037">
        <w:rPr>
          <w:rFonts w:eastAsiaTheme="minorHAnsi" w:cs="Times New Roman"/>
          <w:b/>
          <w:bCs/>
          <w:color w:val="222222"/>
          <w:sz w:val="28"/>
          <w:szCs w:val="28"/>
          <w:lang w:bidi="ar-SA"/>
        </w:rPr>
        <w:t>Handling</w:t>
      </w:r>
    </w:p>
    <w:p w14:paraId="62124B88"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 xml:space="preserve">In school, teachers or pupils will not handle the liquefied gas directly unless inadvertently when a cylinder/burner with the valve open is knocked over. Use stabilising bases where available. Extra care should be taken with Bluet-type Camping Gaz disposable cylinders which cannot be resealed once punctured. Self-sealable e.g. </w:t>
      </w:r>
      <w:proofErr w:type="spellStart"/>
      <w:r w:rsidRPr="00955037">
        <w:rPr>
          <w:rFonts w:eastAsiaTheme="minorHAnsi" w:cs="Times New Roman"/>
          <w:bCs/>
          <w:color w:val="222222"/>
          <w:szCs w:val="24"/>
          <w:lang w:bidi="ar-SA"/>
        </w:rPr>
        <w:t>EPIgas</w:t>
      </w:r>
      <w:proofErr w:type="spellEnd"/>
      <w:r w:rsidRPr="00955037">
        <w:rPr>
          <w:rFonts w:eastAsiaTheme="minorHAnsi" w:cs="Times New Roman"/>
          <w:bCs/>
          <w:color w:val="222222"/>
          <w:szCs w:val="24"/>
          <w:lang w:bidi="ar-SA"/>
        </w:rPr>
        <w:t xml:space="preserve"> types are preferred but take care that the seal is intact (check with soapy water and rinse afterwards). You may have problems using these with standard tripods as the cylinder plus burner is much taller than the usual </w:t>
      </w:r>
      <w:proofErr w:type="spellStart"/>
      <w:r w:rsidRPr="00955037">
        <w:rPr>
          <w:rFonts w:eastAsiaTheme="minorHAnsi" w:cs="Times New Roman"/>
          <w:bCs/>
          <w:color w:val="222222"/>
          <w:szCs w:val="24"/>
          <w:lang w:bidi="ar-SA"/>
        </w:rPr>
        <w:t>bunsen</w:t>
      </w:r>
      <w:proofErr w:type="spellEnd"/>
      <w:r w:rsidRPr="00955037">
        <w:rPr>
          <w:rFonts w:eastAsiaTheme="minorHAnsi" w:cs="Times New Roman"/>
          <w:bCs/>
          <w:color w:val="222222"/>
          <w:szCs w:val="24"/>
          <w:lang w:bidi="ar-SA"/>
        </w:rPr>
        <w:t xml:space="preserve">. The bigger resealable cylinders </w:t>
      </w:r>
      <w:proofErr w:type="spellStart"/>
      <w:r w:rsidRPr="00955037">
        <w:rPr>
          <w:rFonts w:eastAsiaTheme="minorHAnsi" w:cs="Times New Roman"/>
          <w:bCs/>
          <w:color w:val="222222"/>
          <w:szCs w:val="24"/>
          <w:lang w:bidi="ar-SA"/>
        </w:rPr>
        <w:t>Calor</w:t>
      </w:r>
      <w:proofErr w:type="spellEnd"/>
      <w:r w:rsidRPr="00955037">
        <w:rPr>
          <w:rFonts w:eastAsiaTheme="minorHAnsi" w:cs="Times New Roman"/>
          <w:bCs/>
          <w:color w:val="222222"/>
          <w:szCs w:val="24"/>
          <w:lang w:bidi="ar-SA"/>
        </w:rPr>
        <w:t xml:space="preserve">, J &amp; </w:t>
      </w:r>
      <w:proofErr w:type="spellStart"/>
      <w:r w:rsidRPr="00955037">
        <w:rPr>
          <w:rFonts w:eastAsiaTheme="minorHAnsi" w:cs="Times New Roman"/>
          <w:bCs/>
          <w:color w:val="222222"/>
          <w:szCs w:val="24"/>
          <w:lang w:bidi="ar-SA"/>
        </w:rPr>
        <w:t>Macgas</w:t>
      </w:r>
      <w:proofErr w:type="spellEnd"/>
      <w:r w:rsidRPr="00955037">
        <w:rPr>
          <w:rFonts w:eastAsiaTheme="minorHAnsi" w:cs="Times New Roman"/>
          <w:bCs/>
          <w:color w:val="222222"/>
          <w:szCs w:val="24"/>
          <w:lang w:bidi="ar-SA"/>
        </w:rPr>
        <w:t xml:space="preserve"> types with pressure reduction valves are unsuitable for use in school laboratories.</w:t>
      </w:r>
    </w:p>
    <w:p w14:paraId="5B81363D" w14:textId="77777777" w:rsidR="00955037" w:rsidRPr="00955037" w:rsidRDefault="00955037" w:rsidP="00955037">
      <w:pPr>
        <w:spacing w:after="200"/>
        <w:rPr>
          <w:rFonts w:eastAsiaTheme="minorHAnsi" w:cs="Times New Roman"/>
          <w:b/>
          <w:bCs/>
          <w:color w:val="222222"/>
          <w:sz w:val="28"/>
          <w:szCs w:val="28"/>
          <w:lang w:bidi="ar-SA"/>
        </w:rPr>
      </w:pPr>
      <w:r w:rsidRPr="00955037">
        <w:rPr>
          <w:rFonts w:eastAsiaTheme="minorHAnsi" w:cs="Times New Roman"/>
          <w:b/>
          <w:bCs/>
          <w:color w:val="222222"/>
          <w:sz w:val="28"/>
          <w:szCs w:val="28"/>
          <w:lang w:bidi="ar-SA"/>
        </w:rPr>
        <w:t>Storage</w:t>
      </w:r>
    </w:p>
    <w:p w14:paraId="070AAAD7"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Store cylinders/small cartridges outside in a locked, cool, well ventilated, fire-resist store away from oxidising agents, flames and other sources of ignition. Some schools in remote areas may have piped-in supplies from large permanent tanks located outside. Observe supplier’s instructions in the use of this gas.</w:t>
      </w:r>
    </w:p>
    <w:p w14:paraId="60CAEF39" w14:textId="77777777" w:rsidR="00955037" w:rsidRPr="00955037" w:rsidRDefault="00955037" w:rsidP="00955037">
      <w:pPr>
        <w:spacing w:after="200"/>
        <w:rPr>
          <w:rFonts w:eastAsiaTheme="minorHAnsi" w:cs="Times New Roman"/>
          <w:b/>
          <w:bCs/>
          <w:color w:val="222222"/>
          <w:sz w:val="28"/>
          <w:szCs w:val="28"/>
          <w:lang w:bidi="ar-SA"/>
        </w:rPr>
      </w:pPr>
      <w:r w:rsidRPr="00955037">
        <w:rPr>
          <w:rFonts w:eastAsiaTheme="minorHAnsi" w:cs="Times New Roman"/>
          <w:b/>
          <w:bCs/>
          <w:color w:val="222222"/>
          <w:sz w:val="28"/>
          <w:szCs w:val="28"/>
          <w:lang w:bidi="ar-SA"/>
        </w:rPr>
        <w:t>Disposal</w:t>
      </w:r>
    </w:p>
    <w:p w14:paraId="64484FBF"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Never burn ’empty’ disposable cartridges as traces of gas can explode. Leave in secure place outside for any residual liquid to evaporate and place spent cartridge in domestic refuse.</w:t>
      </w:r>
    </w:p>
    <w:p w14:paraId="33D6207B" w14:textId="77777777" w:rsidR="00955037" w:rsidRPr="00955037" w:rsidRDefault="00955037" w:rsidP="00955037">
      <w:pPr>
        <w:spacing w:after="200"/>
        <w:rPr>
          <w:rFonts w:eastAsiaTheme="minorHAnsi" w:cs="Times New Roman"/>
          <w:b/>
          <w:bCs/>
          <w:color w:val="222222"/>
          <w:sz w:val="28"/>
          <w:szCs w:val="28"/>
          <w:lang w:bidi="ar-SA"/>
        </w:rPr>
      </w:pPr>
      <w:r w:rsidRPr="00955037">
        <w:rPr>
          <w:rFonts w:eastAsiaTheme="minorHAnsi" w:cs="Times New Roman"/>
          <w:b/>
          <w:bCs/>
          <w:color w:val="222222"/>
          <w:sz w:val="28"/>
          <w:szCs w:val="28"/>
          <w:lang w:bidi="ar-SA"/>
        </w:rPr>
        <w:t>Spillage</w:t>
      </w:r>
    </w:p>
    <w:p w14:paraId="38A8E2D4"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A spillage of the liquefied burning gas should not be extinguished, unless the gas flow can be safely stopped. Cool the cylinders with a water spray, and if safely possible, move them away from the fire.</w:t>
      </w:r>
    </w:p>
    <w:p w14:paraId="63309C64" w14:textId="77777777" w:rsidR="00955037" w:rsidRPr="00955037" w:rsidRDefault="00955037" w:rsidP="00955037">
      <w:pPr>
        <w:spacing w:after="200"/>
        <w:rPr>
          <w:rFonts w:eastAsiaTheme="minorHAnsi" w:cs="Times New Roman"/>
          <w:b/>
          <w:bCs/>
          <w:color w:val="222222"/>
          <w:sz w:val="28"/>
          <w:szCs w:val="28"/>
          <w:lang w:bidi="ar-SA"/>
        </w:rPr>
      </w:pPr>
      <w:r w:rsidRPr="00955037">
        <w:rPr>
          <w:rFonts w:eastAsiaTheme="minorHAnsi" w:cs="Times New Roman"/>
          <w:b/>
          <w:bCs/>
          <w:color w:val="222222"/>
          <w:sz w:val="28"/>
          <w:szCs w:val="28"/>
          <w:lang w:bidi="ar-SA"/>
        </w:rPr>
        <w:lastRenderedPageBreak/>
        <w:t>Remedial Measures</w:t>
      </w:r>
    </w:p>
    <w:p w14:paraId="5AECA6CE" w14:textId="77777777" w:rsidR="00955037" w:rsidRPr="00955037" w:rsidRDefault="00955037" w:rsidP="00955037">
      <w:pPr>
        <w:spacing w:after="200"/>
        <w:rPr>
          <w:rFonts w:eastAsiaTheme="minorHAnsi" w:cs="Times New Roman"/>
          <w:b/>
          <w:bCs/>
          <w:color w:val="222222"/>
          <w:szCs w:val="24"/>
          <w:lang w:bidi="ar-SA"/>
        </w:rPr>
      </w:pPr>
      <w:r w:rsidRPr="00955037">
        <w:rPr>
          <w:rFonts w:eastAsiaTheme="minorHAnsi" w:cs="Times New Roman"/>
          <w:b/>
          <w:bCs/>
          <w:color w:val="222222"/>
          <w:szCs w:val="24"/>
          <w:lang w:bidi="ar-SA"/>
        </w:rPr>
        <w:t>Eyes</w:t>
      </w:r>
    </w:p>
    <w:p w14:paraId="43C81E0D"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Irrigate with water for at least 10 minutes. If liquid butane splashed in eyes obtain medical attention as soon as possible.</w:t>
      </w:r>
    </w:p>
    <w:p w14:paraId="7CB39197" w14:textId="77777777" w:rsidR="00955037" w:rsidRPr="00955037" w:rsidRDefault="00955037" w:rsidP="00955037">
      <w:pPr>
        <w:spacing w:after="200"/>
        <w:rPr>
          <w:rFonts w:eastAsiaTheme="minorHAnsi" w:cs="Times New Roman"/>
          <w:b/>
          <w:bCs/>
          <w:color w:val="222222"/>
          <w:szCs w:val="24"/>
          <w:lang w:bidi="ar-SA"/>
        </w:rPr>
      </w:pPr>
      <w:r w:rsidRPr="00955037">
        <w:rPr>
          <w:rFonts w:eastAsiaTheme="minorHAnsi" w:cs="Times New Roman"/>
          <w:b/>
          <w:bCs/>
          <w:color w:val="222222"/>
          <w:szCs w:val="24"/>
          <w:lang w:bidi="ar-SA"/>
        </w:rPr>
        <w:t>Mouth</w:t>
      </w:r>
    </w:p>
    <w:p w14:paraId="0FE54452"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Wash out mouth thoroughly with water. If swallowed, don’t induce vomiting. Obtain medical attention.</w:t>
      </w:r>
    </w:p>
    <w:p w14:paraId="23F203BD" w14:textId="77777777" w:rsidR="00955037" w:rsidRPr="00955037" w:rsidRDefault="00955037" w:rsidP="00955037">
      <w:pPr>
        <w:spacing w:after="200"/>
        <w:rPr>
          <w:rFonts w:eastAsiaTheme="minorHAnsi" w:cs="Times New Roman"/>
          <w:b/>
          <w:bCs/>
          <w:color w:val="222222"/>
          <w:szCs w:val="24"/>
          <w:lang w:bidi="ar-SA"/>
        </w:rPr>
      </w:pPr>
      <w:r w:rsidRPr="00955037">
        <w:rPr>
          <w:rFonts w:eastAsiaTheme="minorHAnsi" w:cs="Times New Roman"/>
          <w:b/>
          <w:bCs/>
          <w:color w:val="222222"/>
          <w:szCs w:val="24"/>
          <w:lang w:bidi="ar-SA"/>
        </w:rPr>
        <w:t>Lungs</w:t>
      </w:r>
    </w:p>
    <w:p w14:paraId="1686296D"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Move patient from area of exposure. Rest and keep warm. Obtain medical attention as soon as possible.</w:t>
      </w:r>
    </w:p>
    <w:p w14:paraId="19DD1A6D" w14:textId="77777777" w:rsidR="00955037" w:rsidRPr="00955037" w:rsidRDefault="00955037" w:rsidP="00955037">
      <w:pPr>
        <w:spacing w:after="200"/>
        <w:rPr>
          <w:rFonts w:eastAsiaTheme="minorHAnsi" w:cs="Times New Roman"/>
          <w:b/>
          <w:bCs/>
          <w:color w:val="222222"/>
          <w:szCs w:val="24"/>
          <w:lang w:bidi="ar-SA"/>
        </w:rPr>
      </w:pPr>
      <w:r w:rsidRPr="00955037">
        <w:rPr>
          <w:rFonts w:eastAsiaTheme="minorHAnsi" w:cs="Times New Roman"/>
          <w:b/>
          <w:bCs/>
          <w:color w:val="222222"/>
          <w:szCs w:val="24"/>
          <w:lang w:bidi="ar-SA"/>
        </w:rPr>
        <w:t>Skin</w:t>
      </w:r>
    </w:p>
    <w:p w14:paraId="605BDACF" w14:textId="77777777" w:rsid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Remove contaminated clothing and air away from sources of ignition.</w:t>
      </w:r>
    </w:p>
    <w:p w14:paraId="69DEF4B4" w14:textId="77777777" w:rsidR="00955037" w:rsidRDefault="0095503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95E9BCC" w14:textId="401307BA" w:rsidR="00955037" w:rsidRDefault="00955037" w:rsidP="0095503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Butyl ethanoate</w:t>
      </w:r>
    </w:p>
    <w:p w14:paraId="6A9ECC2D" w14:textId="77777777" w:rsidR="00955037" w:rsidRPr="00955037" w:rsidRDefault="00955037" w:rsidP="00955037">
      <w:pPr>
        <w:spacing w:after="200"/>
        <w:rPr>
          <w:rFonts w:eastAsiaTheme="minorHAnsi" w:cs="Times New Roman"/>
          <w:bCs/>
          <w:color w:val="222222"/>
          <w:szCs w:val="24"/>
          <w:lang w:bidi="ar-SA"/>
        </w:rPr>
      </w:pPr>
      <w:r w:rsidRPr="00955037">
        <w:rPr>
          <w:rFonts w:eastAsiaTheme="minorHAnsi" w:cs="Times New Roman"/>
          <w:bCs/>
          <w:color w:val="222222"/>
          <w:szCs w:val="24"/>
          <w:lang w:bidi="ar-SA"/>
        </w:rPr>
        <w:t>n-butyl ethanoate and iso-butyl ethanoate.  Alternative name: n-butyl acetate, isobutyl acetate. Description: Colourless/yellowish liquids with fruity smell. Insoluble in water.</w:t>
      </w:r>
    </w:p>
    <w:p w14:paraId="614593D7" w14:textId="77777777" w:rsidR="00955037" w:rsidRDefault="00955037" w:rsidP="0095503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A00F325" w14:textId="77777777" w:rsidR="00955037" w:rsidRDefault="00955037" w:rsidP="00955037">
      <w:pPr>
        <w:autoSpaceDE w:val="0"/>
        <w:autoSpaceDN w:val="0"/>
        <w:adjustRightInd w:val="0"/>
        <w:spacing w:after="80" w:line="240" w:lineRule="auto"/>
        <w:rPr>
          <w:rFonts w:eastAsiaTheme="minorHAnsi" w:cs="Times New Roman"/>
          <w:bCs/>
          <w:color w:val="222222"/>
          <w:szCs w:val="24"/>
          <w:lang w:bidi="ar-SA"/>
        </w:rPr>
      </w:pPr>
      <w:r w:rsidRPr="00955037">
        <w:rPr>
          <w:rFonts w:eastAsiaTheme="minorHAnsi" w:cs="Times New Roman"/>
          <w:b/>
          <w:bCs/>
          <w:color w:val="222222"/>
          <w:szCs w:val="24"/>
          <w:lang w:bidi="ar-SA"/>
        </w:rPr>
        <w:t>Flammable</w:t>
      </w:r>
      <w:r w:rsidRPr="00955037">
        <w:rPr>
          <w:rFonts w:eastAsiaTheme="minorHAnsi" w:cs="Times New Roman"/>
          <w:bCs/>
          <w:color w:val="222222"/>
          <w:szCs w:val="24"/>
          <w:lang w:bidi="ar-SA"/>
        </w:rPr>
        <w:t xml:space="preserve"> – form an explosive mixture in air, especially if warmed (explosive range 1.4 – 7.5%). Keep away from sources of ignition. Harmful vapour which irritates the eyes, nose and throat and may cause drowsiness. Low toxicity (high LD</w:t>
      </w:r>
      <w:r w:rsidRPr="00955037">
        <w:rPr>
          <w:rFonts w:eastAsiaTheme="minorHAnsi" w:cs="Times New Roman"/>
          <w:bCs/>
          <w:color w:val="222222"/>
          <w:szCs w:val="24"/>
          <w:vertAlign w:val="subscript"/>
          <w:lang w:bidi="ar-SA"/>
        </w:rPr>
        <w:t>50</w:t>
      </w:r>
      <w:r w:rsidRPr="00955037">
        <w:rPr>
          <w:rFonts w:eastAsiaTheme="minorHAnsi" w:cs="Times New Roman"/>
          <w:bCs/>
          <w:color w:val="222222"/>
          <w:szCs w:val="24"/>
          <w:lang w:bidi="ar-SA"/>
        </w:rPr>
        <w:t>) but acts as a depressant on the central nervous system. Liquid defats and cracks skin.</w:t>
      </w:r>
    </w:p>
    <w:p w14:paraId="17E6EEF0" w14:textId="03D1283A" w:rsidR="00955037" w:rsidRDefault="00955037" w:rsidP="00955037">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955037" w:rsidRPr="00B44834" w14:paraId="3178DE09"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6934F9" w14:textId="77777777"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21E863" w14:textId="77777777"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DCCCB9" w14:textId="77777777"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A695DF" w14:textId="77777777"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D05C7D" w14:textId="77777777"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55037" w:rsidRPr="00B44834" w14:paraId="72B1A52E"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4EAC2B6" w14:textId="30065BC4"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955037">
              <w:rPr>
                <w:rFonts w:ascii="Arial Narrow" w:eastAsia="Times New Roman" w:hAnsi="Arial Narrow" w:cs="Arial"/>
                <w:color w:val="000000" w:themeColor="text1"/>
                <w:sz w:val="20"/>
                <w:szCs w:val="20"/>
                <w:lang w:eastAsia="en-GB" w:bidi="ar-SA"/>
              </w:rPr>
              <w:t>n-butyl ethanoate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3C7684" w14:textId="65375AD7"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955037">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9B7AD9" w14:textId="0E4F5E9E" w:rsidR="00955037" w:rsidRPr="00EC65A2" w:rsidRDefault="0018236B" w:rsidP="00D01CFF">
            <w:pPr>
              <w:spacing w:after="0" w:line="240" w:lineRule="auto"/>
              <w:ind w:left="-227"/>
              <w:rPr>
                <w:rFonts w:ascii="Arial Narrow" w:eastAsia="Times New Roman" w:hAnsi="Arial Narrow" w:cs="Arial"/>
                <w:color w:val="000000" w:themeColor="text1"/>
                <w:sz w:val="20"/>
                <w:szCs w:val="20"/>
                <w:lang w:eastAsia="en-GB" w:bidi="ar-SA"/>
              </w:rPr>
            </w:pPr>
            <w:r w:rsidRPr="0018236B">
              <w:rPr>
                <w:rFonts w:ascii="Arial Narrow" w:eastAsia="Times New Roman" w:hAnsi="Arial Narrow" w:cs="Arial"/>
                <w:color w:val="000000" w:themeColor="text1"/>
                <w:sz w:val="20"/>
                <w:szCs w:val="20"/>
                <w:lang w:eastAsia="en-GB" w:bidi="ar-SA"/>
              </w:rPr>
              <w:t>Flammable liquid Cat 3</w:t>
            </w:r>
            <w:r w:rsidRPr="0018236B">
              <w:rPr>
                <w:rFonts w:ascii="Arial Narrow" w:eastAsia="Times New Roman" w:hAnsi="Arial Narrow" w:cs="Arial"/>
                <w:color w:val="000000" w:themeColor="text1"/>
                <w:sz w:val="20"/>
                <w:szCs w:val="20"/>
                <w:lang w:eastAsia="en-GB" w:bidi="ar-SA"/>
              </w:rPr>
              <w:br/>
              <w:t>Specific target organ toxin on single exposure Cat 3</w:t>
            </w:r>
            <w:r w:rsidR="00955037"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C4A8F5" w14:textId="78A11F05" w:rsidR="00955037" w:rsidRPr="00EC65A2" w:rsidRDefault="0018236B" w:rsidP="00D01CFF">
            <w:pPr>
              <w:spacing w:after="0" w:line="240" w:lineRule="auto"/>
              <w:ind w:left="-227"/>
              <w:rPr>
                <w:rFonts w:ascii="Arial Narrow" w:eastAsia="Times New Roman" w:hAnsi="Arial Narrow" w:cs="Arial"/>
                <w:color w:val="000000" w:themeColor="text1"/>
                <w:sz w:val="20"/>
                <w:szCs w:val="20"/>
                <w:lang w:eastAsia="en-GB" w:bidi="ar-SA"/>
              </w:rPr>
            </w:pPr>
            <w:r w:rsidRPr="0018236B">
              <w:rPr>
                <w:rFonts w:ascii="Arial Narrow" w:eastAsia="Times New Roman" w:hAnsi="Arial Narrow" w:cs="Arial"/>
                <w:color w:val="000000" w:themeColor="text1"/>
                <w:sz w:val="20"/>
                <w:szCs w:val="20"/>
                <w:lang w:eastAsia="en-GB" w:bidi="ar-SA"/>
              </w:rPr>
              <w:t>H226: Flammable liquid and vapour.</w:t>
            </w:r>
            <w:r w:rsidRPr="0018236B">
              <w:rPr>
                <w:rFonts w:ascii="Arial Narrow" w:eastAsia="Times New Roman" w:hAnsi="Arial Narrow" w:cs="Arial"/>
                <w:color w:val="000000" w:themeColor="text1"/>
                <w:sz w:val="20"/>
                <w:szCs w:val="20"/>
                <w:lang w:eastAsia="en-GB" w:bidi="ar-SA"/>
              </w:rPr>
              <w:br/>
              <w:t>H336: May cause drowsiness or dizziness.</w:t>
            </w:r>
            <w:r w:rsidR="00955037" w:rsidRPr="00E845A2">
              <w:rPr>
                <w:rFonts w:ascii="Arial Narrow" w:eastAsia="Times New Roman" w:hAnsi="Arial Narrow" w:cs="Arial"/>
                <w:color w:val="000000" w:themeColor="text1"/>
                <w:sz w:val="20"/>
                <w:szCs w:val="20"/>
                <w:lang w:eastAsia="en-GB" w:bidi="ar-SA"/>
              </w:rPr>
              <w:br/>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992757A" w14:textId="493E177E" w:rsidR="00955037" w:rsidRPr="00EC65A2"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EE23F0">
              <w:rPr>
                <w:rFonts w:ascii="Arial" w:eastAsia="Times New Roman" w:hAnsi="Arial" w:cs="Arial"/>
                <w:noProof/>
                <w:color w:val="747474"/>
                <w:szCs w:val="24"/>
                <w:lang w:eastAsia="en-GB" w:bidi="ar-SA"/>
              </w:rPr>
              <w:drawing>
                <wp:inline distT="0" distB="0" distL="0" distR="0" wp14:anchorId="241ACA14" wp14:editId="32C71830">
                  <wp:extent cx="523875" cy="523875"/>
                  <wp:effectExtent l="0" t="0" r="9525" b="9525"/>
                  <wp:docPr id="311" name="Picture 31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18236B">
              <w:rPr>
                <w:rFonts w:ascii="Arial" w:hAnsi="Arial" w:cs="Arial"/>
                <w:noProof/>
                <w:color w:val="747474"/>
              </w:rPr>
              <w:drawing>
                <wp:inline distT="0" distB="0" distL="0" distR="0" wp14:anchorId="6E1806A6" wp14:editId="2AC41241">
                  <wp:extent cx="525145" cy="525145"/>
                  <wp:effectExtent l="0" t="0" r="8255" b="8255"/>
                  <wp:docPr id="315" name="Picture 31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955037" w:rsidRPr="00B44834" w14:paraId="4961532B"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8D554C" w14:textId="1D6BE44E" w:rsidR="00955037" w:rsidRPr="00955037"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955037">
              <w:rPr>
                <w:rFonts w:ascii="Arial Narrow" w:eastAsia="Times New Roman" w:hAnsi="Arial Narrow" w:cs="Arial"/>
                <w:color w:val="000000" w:themeColor="text1"/>
                <w:sz w:val="20"/>
                <w:szCs w:val="20"/>
                <w:lang w:eastAsia="en-GB" w:bidi="ar-SA"/>
              </w:rPr>
              <w:t>iso-butyl ethanoate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0E1EFA" w14:textId="23077AEC" w:rsidR="00955037" w:rsidRDefault="00955037" w:rsidP="00D01CFF">
            <w:pPr>
              <w:spacing w:after="0" w:line="240" w:lineRule="auto"/>
              <w:ind w:left="-227"/>
              <w:rPr>
                <w:rFonts w:ascii="Arial Narrow" w:eastAsia="Times New Roman" w:hAnsi="Arial Narrow" w:cs="Arial"/>
                <w:color w:val="000000" w:themeColor="text1"/>
                <w:sz w:val="20"/>
                <w:szCs w:val="20"/>
                <w:lang w:eastAsia="en-GB" w:bidi="ar-SA"/>
              </w:rPr>
            </w:pPr>
            <w:r w:rsidRPr="00955037">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C7128B" w14:textId="67215C81" w:rsidR="00955037" w:rsidRPr="002A39B8" w:rsidRDefault="0018236B" w:rsidP="00D01CFF">
            <w:pPr>
              <w:spacing w:after="0" w:line="240" w:lineRule="auto"/>
              <w:ind w:left="-227"/>
              <w:rPr>
                <w:rFonts w:ascii="Arial Narrow" w:eastAsia="Times New Roman" w:hAnsi="Arial Narrow" w:cs="Arial"/>
                <w:color w:val="000000" w:themeColor="text1"/>
                <w:sz w:val="20"/>
                <w:szCs w:val="20"/>
                <w:lang w:eastAsia="en-GB" w:bidi="ar-SA"/>
              </w:rPr>
            </w:pPr>
            <w:r w:rsidRPr="0018236B">
              <w:rPr>
                <w:rFonts w:ascii="Arial Narrow" w:eastAsia="Times New Roman" w:hAnsi="Arial Narrow" w:cs="Arial"/>
                <w:color w:val="000000" w:themeColor="text1"/>
                <w:sz w:val="20"/>
                <w:szCs w:val="20"/>
                <w:lang w:eastAsia="en-GB" w:bidi="ar-SA"/>
              </w:rPr>
              <w:t>Flammable liquid Cat</w:t>
            </w:r>
            <w:r>
              <w:rPr>
                <w:rFonts w:ascii="Arial Narrow" w:eastAsia="Times New Roman" w:hAnsi="Arial Narrow" w:cs="Arial"/>
                <w:color w:val="000000" w:themeColor="text1"/>
                <w:sz w:val="20"/>
                <w:szCs w:val="20"/>
                <w:lang w:eastAsia="en-GB" w:bidi="ar-SA"/>
              </w:rPr>
              <w:t xml:space="preserve">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1F4167" w14:textId="21E1BEA9" w:rsidR="00955037" w:rsidRPr="00955037" w:rsidRDefault="0018236B" w:rsidP="00D01CFF">
            <w:pPr>
              <w:spacing w:after="0" w:line="240" w:lineRule="auto"/>
              <w:ind w:left="-227"/>
              <w:rPr>
                <w:rFonts w:ascii="Arial Narrow" w:eastAsia="Times New Roman" w:hAnsi="Arial Narrow" w:cs="Arial"/>
                <w:color w:val="000000" w:themeColor="text1"/>
                <w:sz w:val="20"/>
                <w:szCs w:val="20"/>
                <w:lang w:eastAsia="en-GB" w:bidi="ar-SA"/>
              </w:rPr>
            </w:pPr>
            <w:r w:rsidRPr="0018236B">
              <w:rPr>
                <w:rFonts w:ascii="Arial Narrow" w:eastAsia="Times New Roman" w:hAnsi="Arial Narrow" w:cs="Arial"/>
                <w:color w:val="000000" w:themeColor="text1"/>
                <w:sz w:val="20"/>
                <w:szCs w:val="20"/>
                <w:lang w:eastAsia="en-GB" w:bidi="ar-SA"/>
              </w:rPr>
              <w:t>H225: Highly flammable liquid and vapour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1CDD45" w14:textId="787AC432" w:rsidR="00955037" w:rsidRPr="00EE23F0" w:rsidRDefault="0018236B" w:rsidP="00D01CFF">
            <w:pPr>
              <w:spacing w:after="0" w:line="240" w:lineRule="auto"/>
              <w:ind w:left="-227"/>
              <w:rPr>
                <w:rFonts w:ascii="Arial" w:eastAsia="Times New Roman" w:hAnsi="Arial" w:cs="Arial"/>
                <w:noProof/>
                <w:color w:val="747474"/>
                <w:szCs w:val="24"/>
                <w:lang w:eastAsia="en-GB" w:bidi="ar-SA"/>
              </w:rPr>
            </w:pPr>
            <w:r>
              <w:rPr>
                <w:rFonts w:ascii="Arial" w:hAnsi="Arial" w:cs="Arial"/>
                <w:noProof/>
                <w:color w:val="747474"/>
              </w:rPr>
              <w:drawing>
                <wp:inline distT="0" distB="0" distL="0" distR="0" wp14:anchorId="18C59D64" wp14:editId="7033B61B">
                  <wp:extent cx="525145" cy="525145"/>
                  <wp:effectExtent l="0" t="0" r="8255" b="8255"/>
                  <wp:docPr id="316" name="Picture 31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84E733F" w14:textId="77777777" w:rsidR="0018236B" w:rsidRDefault="0018236B" w:rsidP="0018236B">
      <w:pPr>
        <w:spacing w:after="200"/>
        <w:rPr>
          <w:rFonts w:eastAsiaTheme="minorHAnsi" w:cs="Times New Roman"/>
          <w:b/>
          <w:bCs/>
          <w:color w:val="222222"/>
          <w:sz w:val="28"/>
          <w:szCs w:val="28"/>
          <w:lang w:bidi="ar-SA"/>
        </w:rPr>
      </w:pPr>
    </w:p>
    <w:p w14:paraId="75D0F640" w14:textId="064BE2F5" w:rsidR="0018236B" w:rsidRPr="0018236B" w:rsidRDefault="0018236B" w:rsidP="0018236B">
      <w:pPr>
        <w:spacing w:after="200"/>
        <w:rPr>
          <w:rFonts w:eastAsiaTheme="minorHAnsi" w:cs="Times New Roman"/>
          <w:b/>
          <w:bCs/>
          <w:color w:val="222222"/>
          <w:sz w:val="28"/>
          <w:szCs w:val="28"/>
          <w:lang w:bidi="ar-SA"/>
        </w:rPr>
      </w:pPr>
      <w:r w:rsidRPr="0018236B">
        <w:rPr>
          <w:rFonts w:eastAsiaTheme="minorHAnsi" w:cs="Times New Roman"/>
          <w:b/>
          <w:bCs/>
          <w:color w:val="222222"/>
          <w:sz w:val="28"/>
          <w:szCs w:val="28"/>
          <w:lang w:bidi="ar-SA"/>
        </w:rPr>
        <w:t>Incompatibility</w:t>
      </w:r>
    </w:p>
    <w:p w14:paraId="6C83F30D"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Oxidising agents. Reacts violently with potassium tert-butoxide causing ignition.</w:t>
      </w:r>
    </w:p>
    <w:p w14:paraId="12688C66" w14:textId="77777777" w:rsidR="0018236B" w:rsidRPr="0018236B" w:rsidRDefault="0018236B" w:rsidP="0018236B">
      <w:pPr>
        <w:spacing w:after="200"/>
        <w:rPr>
          <w:rFonts w:eastAsiaTheme="minorHAnsi" w:cs="Times New Roman"/>
          <w:b/>
          <w:bCs/>
          <w:color w:val="222222"/>
          <w:sz w:val="28"/>
          <w:szCs w:val="28"/>
          <w:lang w:bidi="ar-SA"/>
        </w:rPr>
      </w:pPr>
      <w:r w:rsidRPr="0018236B">
        <w:rPr>
          <w:rFonts w:eastAsiaTheme="minorHAnsi" w:cs="Times New Roman"/>
          <w:b/>
          <w:bCs/>
          <w:color w:val="222222"/>
          <w:sz w:val="28"/>
          <w:szCs w:val="28"/>
          <w:lang w:bidi="ar-SA"/>
        </w:rPr>
        <w:t>Handling</w:t>
      </w:r>
    </w:p>
    <w:p w14:paraId="4FDEEA23"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In a fume cupboard or in well-ventilated area away from source of ignition. Wear eye protection and nitrile gloves. Vapours are more dense than air and can collect in low areas and travel back to sources of ignition causing flashbacks. FF – F, DP, CO2 or VL.</w:t>
      </w:r>
    </w:p>
    <w:p w14:paraId="01C42BF7" w14:textId="77777777" w:rsidR="0018236B" w:rsidRPr="0018236B" w:rsidRDefault="0018236B" w:rsidP="0018236B">
      <w:pPr>
        <w:spacing w:after="200"/>
        <w:rPr>
          <w:rFonts w:eastAsiaTheme="minorHAnsi" w:cs="Times New Roman"/>
          <w:b/>
          <w:bCs/>
          <w:color w:val="222222"/>
          <w:sz w:val="28"/>
          <w:szCs w:val="28"/>
          <w:lang w:bidi="ar-SA"/>
        </w:rPr>
      </w:pPr>
      <w:r w:rsidRPr="0018236B">
        <w:rPr>
          <w:rFonts w:eastAsiaTheme="minorHAnsi" w:cs="Times New Roman"/>
          <w:b/>
          <w:bCs/>
          <w:color w:val="222222"/>
          <w:sz w:val="28"/>
          <w:szCs w:val="28"/>
          <w:lang w:bidi="ar-SA"/>
        </w:rPr>
        <w:t>Storage</w:t>
      </w:r>
    </w:p>
    <w:p w14:paraId="5DD755E8"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Flammable store away from heat, light and sources of ignition. Keep well ventilated.</w:t>
      </w:r>
    </w:p>
    <w:p w14:paraId="1FFDCCEE" w14:textId="77777777" w:rsidR="0018236B" w:rsidRPr="0018236B" w:rsidRDefault="0018236B" w:rsidP="0018236B">
      <w:pPr>
        <w:spacing w:after="200"/>
        <w:rPr>
          <w:rFonts w:eastAsiaTheme="minorHAnsi" w:cs="Times New Roman"/>
          <w:b/>
          <w:bCs/>
          <w:color w:val="222222"/>
          <w:sz w:val="28"/>
          <w:szCs w:val="28"/>
          <w:lang w:bidi="ar-SA"/>
        </w:rPr>
      </w:pPr>
      <w:r w:rsidRPr="0018236B">
        <w:rPr>
          <w:rFonts w:eastAsiaTheme="minorHAnsi" w:cs="Times New Roman"/>
          <w:b/>
          <w:bCs/>
          <w:color w:val="222222"/>
          <w:sz w:val="28"/>
          <w:szCs w:val="28"/>
          <w:lang w:bidi="ar-SA"/>
        </w:rPr>
        <w:t>Disposal</w:t>
      </w:r>
    </w:p>
    <w:p w14:paraId="66AB8A1F"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Turn off all sources of ignition. Wear eye protection and nitrile gloves. Small quantities such as washings from flasks should be emulsified with detergent and water and washed to waste. Larger quantities may be hydrolysed to the water soluble alcohol by refluxing with 2M sodium hydroxide (CORROSIVE) and sodium salt which can be washed away.</w:t>
      </w:r>
    </w:p>
    <w:p w14:paraId="40F6D2B2" w14:textId="77777777" w:rsidR="0018236B" w:rsidRPr="0018236B" w:rsidRDefault="0018236B" w:rsidP="0018236B">
      <w:pPr>
        <w:spacing w:after="200"/>
        <w:rPr>
          <w:rFonts w:eastAsiaTheme="minorHAnsi" w:cs="Times New Roman"/>
          <w:b/>
          <w:bCs/>
          <w:color w:val="222222"/>
          <w:sz w:val="28"/>
          <w:szCs w:val="28"/>
          <w:lang w:bidi="ar-SA"/>
        </w:rPr>
      </w:pPr>
      <w:r w:rsidRPr="0018236B">
        <w:rPr>
          <w:rFonts w:eastAsiaTheme="minorHAnsi" w:cs="Times New Roman"/>
          <w:b/>
          <w:bCs/>
          <w:color w:val="222222"/>
          <w:sz w:val="28"/>
          <w:szCs w:val="28"/>
          <w:lang w:bidi="ar-SA"/>
        </w:rPr>
        <w:t>Spillage</w:t>
      </w:r>
    </w:p>
    <w:p w14:paraId="57FDC916"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Turn off all sources of ignition. Wear eye protection and nitrile gloves. Small spillages may be absorbed on to paper towels and evaporated in a fume cupboard. Larger spillages may be absorbed on to sand and taken to an open area for evaporation. Spillage area should be thoroughly ventilated.</w:t>
      </w:r>
    </w:p>
    <w:p w14:paraId="1ECB3D99" w14:textId="77777777" w:rsidR="0018236B" w:rsidRDefault="0018236B" w:rsidP="0018236B">
      <w:pPr>
        <w:spacing w:after="200"/>
        <w:rPr>
          <w:rFonts w:eastAsiaTheme="minorHAnsi" w:cs="Times New Roman"/>
          <w:b/>
          <w:bCs/>
          <w:color w:val="222222"/>
          <w:sz w:val="28"/>
          <w:szCs w:val="28"/>
          <w:lang w:bidi="ar-SA"/>
        </w:rPr>
      </w:pPr>
    </w:p>
    <w:p w14:paraId="3F108BFC" w14:textId="64A81219" w:rsidR="0018236B" w:rsidRPr="0018236B" w:rsidRDefault="0018236B" w:rsidP="0018236B">
      <w:pPr>
        <w:spacing w:after="200"/>
        <w:rPr>
          <w:rFonts w:eastAsiaTheme="minorHAnsi" w:cs="Times New Roman"/>
          <w:b/>
          <w:bCs/>
          <w:color w:val="222222"/>
          <w:sz w:val="28"/>
          <w:szCs w:val="28"/>
          <w:lang w:bidi="ar-SA"/>
        </w:rPr>
      </w:pPr>
      <w:r w:rsidRPr="0018236B">
        <w:rPr>
          <w:rFonts w:eastAsiaTheme="minorHAnsi" w:cs="Times New Roman"/>
          <w:b/>
          <w:bCs/>
          <w:color w:val="222222"/>
          <w:sz w:val="28"/>
          <w:szCs w:val="28"/>
          <w:lang w:bidi="ar-SA"/>
        </w:rPr>
        <w:lastRenderedPageBreak/>
        <w:t>Remedial Measures</w:t>
      </w:r>
    </w:p>
    <w:p w14:paraId="78D7120B" w14:textId="77777777" w:rsidR="0018236B" w:rsidRPr="0018236B" w:rsidRDefault="0018236B" w:rsidP="0018236B">
      <w:pPr>
        <w:spacing w:after="200"/>
        <w:rPr>
          <w:rFonts w:eastAsiaTheme="minorHAnsi" w:cs="Times New Roman"/>
          <w:b/>
          <w:bCs/>
          <w:color w:val="222222"/>
          <w:szCs w:val="24"/>
          <w:lang w:bidi="ar-SA"/>
        </w:rPr>
      </w:pPr>
      <w:r w:rsidRPr="0018236B">
        <w:rPr>
          <w:rFonts w:eastAsiaTheme="minorHAnsi" w:cs="Times New Roman"/>
          <w:b/>
          <w:bCs/>
          <w:color w:val="222222"/>
          <w:szCs w:val="24"/>
          <w:lang w:bidi="ar-SA"/>
        </w:rPr>
        <w:t>Eyes</w:t>
      </w:r>
    </w:p>
    <w:p w14:paraId="6DDC257B"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Irrigate with water for at least 10 minutes. Obtain medical attention.</w:t>
      </w:r>
    </w:p>
    <w:p w14:paraId="0303E5A2" w14:textId="77777777" w:rsidR="0018236B" w:rsidRPr="0018236B" w:rsidRDefault="0018236B" w:rsidP="0018236B">
      <w:pPr>
        <w:spacing w:after="200"/>
        <w:rPr>
          <w:rFonts w:eastAsiaTheme="minorHAnsi" w:cs="Times New Roman"/>
          <w:b/>
          <w:bCs/>
          <w:color w:val="222222"/>
          <w:szCs w:val="24"/>
          <w:lang w:bidi="ar-SA"/>
        </w:rPr>
      </w:pPr>
      <w:r w:rsidRPr="0018236B">
        <w:rPr>
          <w:rFonts w:eastAsiaTheme="minorHAnsi" w:cs="Times New Roman"/>
          <w:b/>
          <w:bCs/>
          <w:color w:val="222222"/>
          <w:szCs w:val="24"/>
          <w:lang w:bidi="ar-SA"/>
        </w:rPr>
        <w:t>Mouth</w:t>
      </w:r>
    </w:p>
    <w:p w14:paraId="478D1779"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Wash out mouth thoroughly with water. Don’t induce vomiting. Obtain medical attention as soon as possible.</w:t>
      </w:r>
    </w:p>
    <w:p w14:paraId="0D710FCF" w14:textId="77777777" w:rsidR="0018236B" w:rsidRPr="0018236B" w:rsidRDefault="0018236B" w:rsidP="0018236B">
      <w:pPr>
        <w:spacing w:after="200"/>
        <w:rPr>
          <w:rFonts w:eastAsiaTheme="minorHAnsi" w:cs="Times New Roman"/>
          <w:b/>
          <w:bCs/>
          <w:color w:val="222222"/>
          <w:szCs w:val="24"/>
          <w:lang w:bidi="ar-SA"/>
        </w:rPr>
      </w:pPr>
      <w:r w:rsidRPr="0018236B">
        <w:rPr>
          <w:rFonts w:eastAsiaTheme="minorHAnsi" w:cs="Times New Roman"/>
          <w:b/>
          <w:bCs/>
          <w:color w:val="222222"/>
          <w:szCs w:val="24"/>
          <w:lang w:bidi="ar-SA"/>
        </w:rPr>
        <w:t>Lungs</w:t>
      </w:r>
    </w:p>
    <w:p w14:paraId="457826CE" w14:textId="77777777" w:rsidR="0018236B" w:rsidRPr="0018236B"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Move patient from area of exposure. Rest and keep warm. Obtain medical advice if feeling unwell.</w:t>
      </w:r>
    </w:p>
    <w:p w14:paraId="109FADD1" w14:textId="77777777" w:rsidR="0018236B" w:rsidRPr="0018236B" w:rsidRDefault="0018236B" w:rsidP="0018236B">
      <w:pPr>
        <w:spacing w:after="200"/>
        <w:rPr>
          <w:rFonts w:eastAsiaTheme="minorHAnsi" w:cs="Times New Roman"/>
          <w:b/>
          <w:bCs/>
          <w:color w:val="222222"/>
          <w:szCs w:val="24"/>
          <w:lang w:bidi="ar-SA"/>
        </w:rPr>
      </w:pPr>
      <w:r w:rsidRPr="0018236B">
        <w:rPr>
          <w:rFonts w:eastAsiaTheme="minorHAnsi" w:cs="Times New Roman"/>
          <w:b/>
          <w:bCs/>
          <w:color w:val="222222"/>
          <w:szCs w:val="24"/>
          <w:lang w:bidi="ar-SA"/>
        </w:rPr>
        <w:t>Skin</w:t>
      </w:r>
    </w:p>
    <w:p w14:paraId="6903E32C" w14:textId="77777777" w:rsidR="00D01CFF" w:rsidRDefault="0018236B" w:rsidP="0018236B">
      <w:pPr>
        <w:spacing w:after="200"/>
        <w:rPr>
          <w:rFonts w:eastAsiaTheme="minorHAnsi" w:cs="Times New Roman"/>
          <w:bCs/>
          <w:color w:val="222222"/>
          <w:szCs w:val="24"/>
          <w:lang w:bidi="ar-SA"/>
        </w:rPr>
      </w:pPr>
      <w:r w:rsidRPr="0018236B">
        <w:rPr>
          <w:rFonts w:eastAsiaTheme="minorHAnsi" w:cs="Times New Roman"/>
          <w:bCs/>
          <w:color w:val="222222"/>
          <w:szCs w:val="24"/>
          <w:lang w:bidi="ar-SA"/>
        </w:rPr>
        <w:t>Turn off sources of ignition. Wash well with soap and water. Remove and wash contaminated clothing.</w:t>
      </w:r>
    </w:p>
    <w:p w14:paraId="04C06BA7" w14:textId="77777777" w:rsidR="00D01CFF" w:rsidRDefault="00D01CFF">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1B75024" w14:textId="4FF860C7" w:rsidR="00D01CFF" w:rsidRDefault="00D01CFF" w:rsidP="00D01CF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Cadmium compounds</w:t>
      </w:r>
    </w:p>
    <w:p w14:paraId="4C9DACC1" w14:textId="77777777" w:rsidR="00D01CFF" w:rsidRDefault="00D01CFF" w:rsidP="00E83A53">
      <w:pPr>
        <w:rPr>
          <w:rFonts w:eastAsiaTheme="minorHAnsi" w:cs="Times New Roman"/>
          <w:b/>
          <w:bCs/>
          <w:color w:val="FF0000"/>
          <w:szCs w:val="24"/>
          <w:lang w:bidi="ar-SA"/>
        </w:rPr>
      </w:pPr>
      <w:r w:rsidRPr="00D01CFF">
        <w:rPr>
          <w:rFonts w:eastAsiaTheme="minorHAnsi" w:cs="Times New Roman"/>
          <w:b/>
          <w:bCs/>
          <w:color w:val="FF0000"/>
          <w:szCs w:val="24"/>
          <w:lang w:bidi="ar-SA"/>
        </w:rPr>
        <w:t>AVOID USE UNLESS REALLY NECESSARY</w:t>
      </w:r>
    </w:p>
    <w:p w14:paraId="408A41E1" w14:textId="72829FFE" w:rsidR="00D01CFF" w:rsidRPr="00955037" w:rsidRDefault="00D01CFF" w:rsidP="00D01CFF">
      <w:pPr>
        <w:spacing w:after="200"/>
        <w:rPr>
          <w:rFonts w:eastAsiaTheme="minorHAnsi" w:cs="Times New Roman"/>
          <w:bCs/>
          <w:color w:val="222222"/>
          <w:szCs w:val="24"/>
          <w:lang w:bidi="ar-SA"/>
        </w:rPr>
      </w:pPr>
      <w:r w:rsidRPr="00D01CFF">
        <w:rPr>
          <w:rFonts w:eastAsiaTheme="minorHAnsi" w:cs="Times New Roman"/>
          <w:bCs/>
          <w:color w:val="222222"/>
          <w:szCs w:val="24"/>
          <w:lang w:bidi="ar-SA"/>
        </w:rPr>
        <w:t>Metal – silvery white sticks or granules. Used to make alloys, in electroplating, photo cells, NiCad batteries etc. Compounds are often brightly coloured and might be encountered in artists pigments</w:t>
      </w:r>
      <w:r>
        <w:rPr>
          <w:rFonts w:eastAsiaTheme="minorHAnsi" w:cs="Times New Roman"/>
          <w:bCs/>
          <w:color w:val="222222"/>
          <w:szCs w:val="24"/>
          <w:lang w:bidi="ar-SA"/>
        </w:rPr>
        <w:t xml:space="preserve"> etc.</w:t>
      </w:r>
    </w:p>
    <w:p w14:paraId="130E358C" w14:textId="77777777" w:rsidR="00D01CFF" w:rsidRDefault="00D01CFF" w:rsidP="00D01CF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329096A" w14:textId="7116D370" w:rsidR="00D01CFF" w:rsidRPr="00D01CFF" w:rsidRDefault="00D01CFF" w:rsidP="00D01CFF">
      <w:pPr>
        <w:autoSpaceDE w:val="0"/>
        <w:autoSpaceDN w:val="0"/>
        <w:adjustRightInd w:val="0"/>
        <w:spacing w:after="80" w:line="240" w:lineRule="auto"/>
        <w:rPr>
          <w:rFonts w:eastAsiaTheme="minorHAnsi" w:cs="Times New Roman"/>
          <w:bCs/>
          <w:color w:val="222222"/>
          <w:szCs w:val="24"/>
          <w:lang w:bidi="ar-SA"/>
        </w:rPr>
      </w:pPr>
      <w:r w:rsidRPr="00D01CFF">
        <w:rPr>
          <w:rFonts w:eastAsiaTheme="minorHAnsi" w:cs="Times New Roman"/>
          <w:bCs/>
          <w:color w:val="222222"/>
          <w:szCs w:val="24"/>
          <w:lang w:bidi="ar-SA"/>
        </w:rPr>
        <w:t>The metal and most compounds are very toxic by inhalation, in contact with skin or eyes and if swallowed and may cause cancer. Most of the compounds are Category 1B or Category 2 carcinogens. If the metal is finely divided it is flammable and forms explosive mixtures with air, oxidising agents and other materials. When heated strongly it produces toxic fumes of cadmium and cadmium oxide which can cause metal fume fever. Brief exposure to high concentrations of dust or fumes may be fatal. Exposure to low concentrations over a long period results in severe damage to lungs, liver and kidneys.</w:t>
      </w:r>
    </w:p>
    <w:p w14:paraId="785ADAE8" w14:textId="77777777" w:rsidR="00D01CFF" w:rsidRDefault="00D01CFF" w:rsidP="00D01CFF">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D01CFF" w:rsidRPr="00B44834" w14:paraId="43BC8778" w14:textId="77777777" w:rsidTr="00D01CFF">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8E0556" w14:textId="77777777" w:rsidR="00D01CFF" w:rsidRPr="00EC65A2" w:rsidRDefault="00D01CFF"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6F8038" w14:textId="77777777" w:rsidR="00D01CFF" w:rsidRPr="00EC65A2" w:rsidRDefault="00D01CFF"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96C539" w14:textId="77777777" w:rsidR="00D01CFF" w:rsidRPr="00EC65A2" w:rsidRDefault="00D01CFF"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1916AA" w14:textId="77777777" w:rsidR="00D01CFF" w:rsidRPr="00EC65A2" w:rsidRDefault="00D01CFF"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87545E" w14:textId="77777777" w:rsidR="00D01CFF" w:rsidRPr="00EC65A2" w:rsidRDefault="00D01CFF" w:rsidP="00D01C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01CFF" w:rsidRPr="00B44834" w14:paraId="46FC141D"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A5E0F5" w14:textId="4618D4BB" w:rsidR="00D01CFF" w:rsidRPr="00EC65A2" w:rsidRDefault="00D01CFF" w:rsidP="00D01CFF">
            <w:pPr>
              <w:spacing w:after="0" w:line="240" w:lineRule="auto"/>
              <w:ind w:left="-227"/>
              <w:rPr>
                <w:rFonts w:ascii="Arial Narrow" w:eastAsia="Times New Roman" w:hAnsi="Arial Narrow" w:cs="Arial"/>
                <w:color w:val="000000" w:themeColor="text1"/>
                <w:sz w:val="20"/>
                <w:szCs w:val="20"/>
                <w:lang w:eastAsia="en-GB" w:bidi="ar-SA"/>
              </w:rPr>
            </w:pPr>
            <w:r w:rsidRPr="00D01CFF">
              <w:rPr>
                <w:rFonts w:ascii="Arial Narrow" w:eastAsia="Times New Roman" w:hAnsi="Arial Narrow" w:cs="Arial"/>
                <w:color w:val="000000" w:themeColor="text1"/>
                <w:sz w:val="20"/>
                <w:szCs w:val="20"/>
                <w:lang w:eastAsia="en-GB" w:bidi="ar-SA"/>
              </w:rPr>
              <w:t>cadmium, cadmium 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B3F318" w14:textId="646D2B3D" w:rsidR="00D01CFF" w:rsidRPr="00EC65A2" w:rsidRDefault="007269EF"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3DAEEC"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Acute toxin Cat 2 (inhalation)</w:t>
            </w:r>
          </w:p>
          <w:p w14:paraId="566C66E7"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Reproductive toxin Cat 2</w:t>
            </w:r>
          </w:p>
          <w:p w14:paraId="17B49D96"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Mutagen Cat 2</w:t>
            </w:r>
          </w:p>
          <w:p w14:paraId="070E4C07"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Carcinogen Cat 1B</w:t>
            </w:r>
          </w:p>
          <w:p w14:paraId="4A87556D"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Specific target organ toxin on repeated exposure cat 1</w:t>
            </w:r>
          </w:p>
          <w:p w14:paraId="32819C43" w14:textId="44E508DE" w:rsidR="00D01CFF" w:rsidRPr="00EC65A2"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Harmful to the aquatic environment with long-lasting effects Cat 1</w:t>
            </w:r>
            <w:r w:rsidR="00D01CFF"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AAF5A0"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H330: Fatal if inhaled.</w:t>
            </w:r>
          </w:p>
          <w:p w14:paraId="3A9DFCC0"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H361: Suspected of damaging fertility or the unborn child</w:t>
            </w:r>
          </w:p>
          <w:p w14:paraId="59F634E1"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H341: Suspected of causing genetic defects</w:t>
            </w:r>
          </w:p>
          <w:p w14:paraId="5557817D"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H350: May cause cancer</w:t>
            </w:r>
          </w:p>
          <w:p w14:paraId="190F8BE1"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H372: Causes damage to organs</w:t>
            </w:r>
          </w:p>
          <w:p w14:paraId="31548730" w14:textId="0475E6B2" w:rsidR="00D01CFF" w:rsidRPr="00EC65A2"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H413: May cause long lasting harmful effects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2D315E8" w14:textId="7002C04E" w:rsidR="00D01CFF" w:rsidRPr="00EC65A2" w:rsidRDefault="007269EF" w:rsidP="00D01CFF">
            <w:pPr>
              <w:spacing w:after="0" w:line="240" w:lineRule="auto"/>
              <w:ind w:left="-227"/>
              <w:rPr>
                <w:rFonts w:ascii="Arial Narrow" w:eastAsia="Times New Roman" w:hAnsi="Arial Narrow" w:cs="Arial"/>
                <w:color w:val="000000" w:themeColor="text1"/>
                <w:sz w:val="20"/>
                <w:szCs w:val="20"/>
                <w:lang w:eastAsia="en-GB" w:bidi="ar-SA"/>
              </w:rPr>
            </w:pPr>
            <w:r w:rsidRPr="00D01CFF">
              <w:rPr>
                <w:rFonts w:ascii="Arial" w:eastAsia="Times New Roman" w:hAnsi="Arial" w:cs="Arial"/>
                <w:noProof/>
                <w:color w:val="747474"/>
                <w:szCs w:val="24"/>
                <w:lang w:eastAsia="en-GB" w:bidi="ar-SA"/>
              </w:rPr>
              <w:drawing>
                <wp:inline distT="0" distB="0" distL="0" distR="0" wp14:anchorId="6C2D1ECC" wp14:editId="1A036356">
                  <wp:extent cx="525145" cy="525145"/>
                  <wp:effectExtent l="0" t="0" r="8255" b="8255"/>
                  <wp:docPr id="42" name="Picture 4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01CFF">
              <w:rPr>
                <w:rFonts w:ascii="Arial" w:eastAsia="Times New Roman" w:hAnsi="Arial" w:cs="Arial"/>
                <w:noProof/>
                <w:color w:val="747474"/>
                <w:szCs w:val="24"/>
                <w:lang w:eastAsia="en-GB" w:bidi="ar-SA"/>
              </w:rPr>
              <w:drawing>
                <wp:inline distT="0" distB="0" distL="0" distR="0" wp14:anchorId="65348812" wp14:editId="2B5510B4">
                  <wp:extent cx="525145" cy="525145"/>
                  <wp:effectExtent l="0" t="0" r="8255" b="8255"/>
                  <wp:docPr id="40" name="Picture 4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01CFF">
              <w:rPr>
                <w:rFonts w:ascii="Arial" w:eastAsia="Times New Roman" w:hAnsi="Arial" w:cs="Arial"/>
                <w:noProof/>
                <w:color w:val="747474"/>
                <w:szCs w:val="24"/>
                <w:lang w:eastAsia="en-GB" w:bidi="ar-SA"/>
              </w:rPr>
              <w:drawing>
                <wp:inline distT="0" distB="0" distL="0" distR="0" wp14:anchorId="349854AA" wp14:editId="52F4DFFD">
                  <wp:extent cx="525145" cy="525145"/>
                  <wp:effectExtent l="0" t="0" r="8255" b="8255"/>
                  <wp:docPr id="38" name="Picture 3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D01CFF" w:rsidRPr="00B44834" w14:paraId="1452899E"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9C642A" w14:textId="02767BDF" w:rsidR="00D01CFF" w:rsidRPr="00955037" w:rsidRDefault="007269EF" w:rsidP="00D01CF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cadmium chloride, sulphate, sulphide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BB91F9" w14:textId="172C8558" w:rsidR="00D01CFF" w:rsidRDefault="007269EF"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C9CC55"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Acute toxin Cat 3 (oral)</w:t>
            </w:r>
          </w:p>
          <w:p w14:paraId="73B0ABD2"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Acute toxin Cat 2 (inhalation)</w:t>
            </w:r>
          </w:p>
          <w:p w14:paraId="5BBC9A6A"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Reproductive toxin Cat 2</w:t>
            </w:r>
          </w:p>
          <w:p w14:paraId="6D7CA98D"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Mutagen Cat 1B</w:t>
            </w:r>
          </w:p>
          <w:p w14:paraId="62816647"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Carcinogen Cat 1B</w:t>
            </w:r>
          </w:p>
          <w:p w14:paraId="193DACE7"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Specific target organ toxin on repeated exposure cat 1</w:t>
            </w:r>
          </w:p>
          <w:p w14:paraId="5FDBDAD1" w14:textId="6E1EDE1A" w:rsidR="00D01CFF" w:rsidRPr="002A39B8"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Harmful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D59A65"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H301: Toxic if swallowed.</w:t>
            </w:r>
          </w:p>
          <w:p w14:paraId="6390FF03"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H330: Fatal if inhaled.</w:t>
            </w:r>
          </w:p>
          <w:p w14:paraId="4C940CB3"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H360: May damage fertility or the unborn child</w:t>
            </w:r>
          </w:p>
          <w:p w14:paraId="66B81D78"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H340: May cause genetic defects</w:t>
            </w:r>
          </w:p>
          <w:p w14:paraId="404F7AC2"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H350: May cause cancer</w:t>
            </w:r>
          </w:p>
          <w:p w14:paraId="4425291C"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H372: Causes damage to organs</w:t>
            </w:r>
          </w:p>
          <w:p w14:paraId="10666A35" w14:textId="60A6FFB2" w:rsidR="00D01CFF" w:rsidRPr="00955037"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052468" w14:textId="466FF767" w:rsidR="00D01CFF" w:rsidRPr="00EE23F0" w:rsidRDefault="007269EF" w:rsidP="00D01CFF">
            <w:pPr>
              <w:spacing w:after="0" w:line="240" w:lineRule="auto"/>
              <w:ind w:left="-227"/>
              <w:rPr>
                <w:rFonts w:ascii="Arial" w:eastAsia="Times New Roman" w:hAnsi="Arial" w:cs="Arial"/>
                <w:noProof/>
                <w:color w:val="747474"/>
                <w:szCs w:val="24"/>
                <w:lang w:eastAsia="en-GB" w:bidi="ar-SA"/>
              </w:rPr>
            </w:pPr>
            <w:r w:rsidRPr="00D01CFF">
              <w:rPr>
                <w:rFonts w:ascii="Arial" w:eastAsia="Times New Roman" w:hAnsi="Arial" w:cs="Arial"/>
                <w:noProof/>
                <w:color w:val="747474"/>
                <w:szCs w:val="24"/>
                <w:lang w:eastAsia="en-GB" w:bidi="ar-SA"/>
              </w:rPr>
              <w:drawing>
                <wp:inline distT="0" distB="0" distL="0" distR="0" wp14:anchorId="5AE9BB58" wp14:editId="53C4FD01">
                  <wp:extent cx="525145" cy="525145"/>
                  <wp:effectExtent l="0" t="0" r="8255" b="8255"/>
                  <wp:docPr id="74" name="Picture 7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01CFF">
              <w:rPr>
                <w:rFonts w:ascii="Arial" w:eastAsia="Times New Roman" w:hAnsi="Arial" w:cs="Arial"/>
                <w:noProof/>
                <w:color w:val="747474"/>
                <w:szCs w:val="24"/>
                <w:lang w:eastAsia="en-GB" w:bidi="ar-SA"/>
              </w:rPr>
              <w:drawing>
                <wp:inline distT="0" distB="0" distL="0" distR="0" wp14:anchorId="084C8D1D" wp14:editId="7BCE4B14">
                  <wp:extent cx="525145" cy="525145"/>
                  <wp:effectExtent l="0" t="0" r="8255" b="8255"/>
                  <wp:docPr id="84" name="Picture 8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CD1C49" w:rsidRPr="00D01CFF">
              <w:rPr>
                <w:rFonts w:ascii="Arial" w:eastAsia="Times New Roman" w:hAnsi="Arial" w:cs="Arial"/>
                <w:noProof/>
                <w:color w:val="747474"/>
                <w:szCs w:val="24"/>
                <w:lang w:eastAsia="en-GB" w:bidi="ar-SA"/>
              </w:rPr>
              <w:drawing>
                <wp:inline distT="0" distB="0" distL="0" distR="0" wp14:anchorId="50730A8D" wp14:editId="68689EC8">
                  <wp:extent cx="525145" cy="525145"/>
                  <wp:effectExtent l="0" t="0" r="8255" b="8255"/>
                  <wp:docPr id="86" name="Picture 8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269EF" w:rsidRPr="00B44834" w14:paraId="66098D59" w14:textId="77777777" w:rsidTr="00D01CFF">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D6171D" w14:textId="4B5BB3DE" w:rsidR="007269EF" w:rsidRPr="007269EF" w:rsidRDefault="007269EF" w:rsidP="00D01CF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other cadmium compounds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41B8E8" w14:textId="0821CC10" w:rsidR="007269EF" w:rsidRDefault="007269EF" w:rsidP="00D01C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884501"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Acute toxin Cat 4 (oral, dermal, inhalation)</w:t>
            </w:r>
          </w:p>
          <w:p w14:paraId="23CC0FEE"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Harmful to the aquatic environment with long-lasting effects Cat 1</w:t>
            </w:r>
          </w:p>
          <w:p w14:paraId="668BEBC2"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Mutagen Cat 1B</w:t>
            </w:r>
          </w:p>
          <w:p w14:paraId="20E06A90"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Carcinogen Cat 1B</w:t>
            </w:r>
          </w:p>
          <w:p w14:paraId="5C64DE2B"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Specific target organ toxin on repeated exposure cat 1</w:t>
            </w:r>
          </w:p>
          <w:p w14:paraId="535F8268" w14:textId="24ABF8E1"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Harmful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D4CEE0"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H302: Harmful if swallowed.</w:t>
            </w:r>
          </w:p>
          <w:p w14:paraId="2D1116A8"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H312: Harmful in contact with skin.</w:t>
            </w:r>
          </w:p>
          <w:p w14:paraId="039F019D"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H332: Harmful if inhaled.</w:t>
            </w:r>
          </w:p>
          <w:p w14:paraId="060DA650"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H340: May cause genetic defects</w:t>
            </w:r>
          </w:p>
          <w:p w14:paraId="54B204B8"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H350: May cause cancer</w:t>
            </w:r>
          </w:p>
          <w:p w14:paraId="4C6BEB23" w14:textId="77777777"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H372: Causes damage to organs</w:t>
            </w:r>
          </w:p>
          <w:p w14:paraId="121ABFCD" w14:textId="6328693E" w:rsidR="007269EF" w:rsidRPr="007269EF" w:rsidRDefault="007269EF" w:rsidP="007269EF">
            <w:pPr>
              <w:spacing w:after="0" w:line="240" w:lineRule="auto"/>
              <w:ind w:left="-227"/>
              <w:rPr>
                <w:rFonts w:ascii="Arial Narrow" w:eastAsia="Times New Roman" w:hAnsi="Arial Narrow" w:cs="Arial"/>
                <w:color w:val="000000" w:themeColor="text1"/>
                <w:sz w:val="20"/>
                <w:szCs w:val="20"/>
                <w:lang w:eastAsia="en-GB" w:bidi="ar-SA"/>
              </w:rPr>
            </w:pPr>
            <w:r w:rsidRPr="007269EF">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3CE428" w14:textId="1DE48835" w:rsidR="007269EF" w:rsidRDefault="007269EF" w:rsidP="00D01CFF">
            <w:pPr>
              <w:spacing w:after="0" w:line="240" w:lineRule="auto"/>
              <w:ind w:left="-227"/>
              <w:rPr>
                <w:rFonts w:ascii="Arial" w:hAnsi="Arial" w:cs="Arial"/>
                <w:noProof/>
                <w:color w:val="747474"/>
              </w:rPr>
            </w:pPr>
            <w:r w:rsidRPr="00D01CFF">
              <w:rPr>
                <w:rFonts w:ascii="Arial" w:eastAsia="Times New Roman" w:hAnsi="Arial" w:cs="Arial"/>
                <w:noProof/>
                <w:color w:val="747474"/>
                <w:szCs w:val="24"/>
                <w:lang w:eastAsia="en-GB" w:bidi="ar-SA"/>
              </w:rPr>
              <w:drawing>
                <wp:inline distT="0" distB="0" distL="0" distR="0" wp14:anchorId="44407473" wp14:editId="77C02CF3">
                  <wp:extent cx="525145" cy="525145"/>
                  <wp:effectExtent l="0" t="0" r="8255" b="8255"/>
                  <wp:docPr id="85" name="Picture 8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CD1C49">
              <w:rPr>
                <w:rFonts w:ascii="Arial" w:hAnsi="Arial" w:cs="Arial"/>
                <w:noProof/>
                <w:color w:val="747474"/>
              </w:rPr>
              <w:drawing>
                <wp:inline distT="0" distB="0" distL="0" distR="0" wp14:anchorId="634A2754" wp14:editId="2ED3A5B2">
                  <wp:extent cx="525145" cy="525145"/>
                  <wp:effectExtent l="0" t="0" r="8255" b="8255"/>
                  <wp:docPr id="94" name="Picture 9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CD1C49" w:rsidRPr="00D01CFF">
              <w:rPr>
                <w:rFonts w:ascii="Arial" w:eastAsia="Times New Roman" w:hAnsi="Arial" w:cs="Arial"/>
                <w:noProof/>
                <w:color w:val="747474"/>
                <w:szCs w:val="24"/>
                <w:lang w:eastAsia="en-GB" w:bidi="ar-SA"/>
              </w:rPr>
              <w:drawing>
                <wp:inline distT="0" distB="0" distL="0" distR="0" wp14:anchorId="733031EB" wp14:editId="1AF80194">
                  <wp:extent cx="525145" cy="525145"/>
                  <wp:effectExtent l="0" t="0" r="8255" b="8255"/>
                  <wp:docPr id="89" name="Picture 8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54C833E" w14:textId="77777777" w:rsidR="00D01CFF" w:rsidRDefault="00D01CFF" w:rsidP="0018236B">
      <w:pPr>
        <w:spacing w:after="200"/>
        <w:rPr>
          <w:rFonts w:eastAsiaTheme="minorHAnsi" w:cs="Times New Roman"/>
          <w:bCs/>
          <w:color w:val="222222"/>
          <w:szCs w:val="24"/>
          <w:lang w:bidi="ar-SA"/>
        </w:rPr>
      </w:pPr>
    </w:p>
    <w:p w14:paraId="4CA2458C" w14:textId="77777777" w:rsidR="00E83A53" w:rsidRDefault="00E83A53">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73EB5FE8" w14:textId="3065CE26" w:rsidR="00CD1C49" w:rsidRDefault="00CD1C49" w:rsidP="00CD1C49">
      <w:pPr>
        <w:autoSpaceDE w:val="0"/>
        <w:autoSpaceDN w:val="0"/>
        <w:adjustRightInd w:val="0"/>
        <w:spacing w:after="80" w:line="240" w:lineRule="auto"/>
        <w:rPr>
          <w:rFonts w:eastAsiaTheme="minorHAnsi" w:cs="Times New Roman"/>
          <w:b/>
          <w:bCs/>
          <w:color w:val="222222"/>
          <w:sz w:val="28"/>
          <w:szCs w:val="28"/>
          <w:lang w:bidi="ar-SA"/>
        </w:rPr>
      </w:pPr>
      <w:r w:rsidRPr="00CD1C49">
        <w:rPr>
          <w:rFonts w:eastAsiaTheme="minorHAnsi" w:cs="Times New Roman"/>
          <w:b/>
          <w:bCs/>
          <w:color w:val="222222"/>
          <w:sz w:val="28"/>
          <w:szCs w:val="28"/>
          <w:lang w:bidi="ar-SA"/>
        </w:rPr>
        <w:lastRenderedPageBreak/>
        <w:t>Concentration effects</w:t>
      </w:r>
    </w:p>
    <w:p w14:paraId="1C6CCCE4" w14:textId="748380A6" w:rsidR="00CD1C49" w:rsidRPr="00CD1C49" w:rsidRDefault="00CD1C49" w:rsidP="00CD1C49">
      <w:pPr>
        <w:autoSpaceDE w:val="0"/>
        <w:autoSpaceDN w:val="0"/>
        <w:adjustRightInd w:val="0"/>
        <w:spacing w:after="80" w:line="240" w:lineRule="auto"/>
        <w:rPr>
          <w:rFonts w:eastAsiaTheme="minorHAnsi" w:cs="Times New Roman"/>
          <w:bCs/>
          <w:color w:val="222222"/>
          <w:szCs w:val="24"/>
          <w:lang w:bidi="ar-SA"/>
        </w:rPr>
      </w:pPr>
      <w:r w:rsidRPr="00CD1C49">
        <w:rPr>
          <w:rFonts w:eastAsiaTheme="minorHAnsi" w:cs="Times New Roman"/>
          <w:bCs/>
          <w:color w:val="222222"/>
          <w:szCs w:val="24"/>
          <w:lang w:bidi="ar-SA"/>
        </w:rPr>
        <w:t>Find the concentration of your solution – the symbols (and classifications) to the RIGHT of it are the ones that apply.</w:t>
      </w:r>
    </w:p>
    <w:p w14:paraId="14FCF908" w14:textId="77777777"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Cadmium chloride, oxide, sulphate and sulphide GREEN  = Oxide only, RED = Except oxide</w:t>
      </w:r>
    </w:p>
    <w:p w14:paraId="25BBDC33" w14:textId="3B665516" w:rsidR="00CD1C49" w:rsidRPr="00CD1C49" w:rsidRDefault="00CD1C49" w:rsidP="00CD1C49">
      <w:pPr>
        <w:shd w:val="clear" w:color="auto" w:fill="FFFFFF"/>
        <w:spacing w:after="300" w:line="240" w:lineRule="auto"/>
        <w:rPr>
          <w:rFonts w:ascii="Arial" w:eastAsia="Times New Roman" w:hAnsi="Arial" w:cs="Arial"/>
          <w:color w:val="747474"/>
          <w:szCs w:val="24"/>
          <w:lang w:eastAsia="en-GB" w:bidi="ar-SA"/>
        </w:rPr>
      </w:pPr>
      <w:r w:rsidRPr="00CD1C49">
        <w:rPr>
          <w:rFonts w:ascii="Arial" w:eastAsia="Times New Roman" w:hAnsi="Arial" w:cs="Arial"/>
          <w:noProof/>
          <w:color w:val="747474"/>
          <w:szCs w:val="24"/>
          <w:lang w:eastAsia="en-GB" w:bidi="ar-SA"/>
        </w:rPr>
        <w:drawing>
          <wp:inline distT="0" distB="0" distL="0" distR="0" wp14:anchorId="64AA533D" wp14:editId="03DC744D">
            <wp:extent cx="6671945" cy="1515745"/>
            <wp:effectExtent l="0" t="0" r="0" b="8255"/>
            <wp:docPr id="113" name="Picture 113" descr="CadmiumClOS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dmiumClOSSO4"/>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6671945" cy="1515745"/>
                    </a:xfrm>
                    <a:prstGeom prst="rect">
                      <a:avLst/>
                    </a:prstGeom>
                    <a:noFill/>
                    <a:ln>
                      <a:noFill/>
                    </a:ln>
                  </pic:spPr>
                </pic:pic>
              </a:graphicData>
            </a:graphic>
          </wp:inline>
        </w:drawing>
      </w:r>
    </w:p>
    <w:p w14:paraId="32FB46DA" w14:textId="77777777" w:rsidR="00CD1C49" w:rsidRPr="00CD1C49" w:rsidRDefault="00CD1C49" w:rsidP="00E83A53">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Other Cadmium compounds</w:t>
      </w:r>
    </w:p>
    <w:p w14:paraId="6CD9E71E" w14:textId="24C9BC75" w:rsidR="00CD1C49" w:rsidRPr="00CD1C49" w:rsidRDefault="00CD1C49" w:rsidP="00CD1C49">
      <w:pPr>
        <w:shd w:val="clear" w:color="auto" w:fill="FFFFFF"/>
        <w:spacing w:after="300" w:line="240" w:lineRule="auto"/>
        <w:rPr>
          <w:rFonts w:ascii="Arial" w:eastAsia="Times New Roman" w:hAnsi="Arial" w:cs="Arial"/>
          <w:color w:val="747474"/>
          <w:szCs w:val="24"/>
          <w:lang w:eastAsia="en-GB" w:bidi="ar-SA"/>
        </w:rPr>
      </w:pPr>
      <w:r w:rsidRPr="00CD1C49">
        <w:rPr>
          <w:rFonts w:ascii="Arial" w:eastAsia="Times New Roman" w:hAnsi="Arial" w:cs="Arial"/>
          <w:i/>
          <w:iCs/>
          <w:noProof/>
          <w:color w:val="747474"/>
          <w:szCs w:val="24"/>
          <w:lang w:eastAsia="en-GB" w:bidi="ar-SA"/>
        </w:rPr>
        <w:drawing>
          <wp:inline distT="0" distB="0" distL="0" distR="0" wp14:anchorId="75483D7F" wp14:editId="3D0FDE23">
            <wp:extent cx="6671945" cy="1414145"/>
            <wp:effectExtent l="0" t="0" r="0" b="0"/>
            <wp:docPr id="112" name="Picture 112" descr="Cadmium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dmiumcompounds"/>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6671945" cy="1414145"/>
                    </a:xfrm>
                    <a:prstGeom prst="rect">
                      <a:avLst/>
                    </a:prstGeom>
                    <a:noFill/>
                    <a:ln>
                      <a:noFill/>
                    </a:ln>
                  </pic:spPr>
                </pic:pic>
              </a:graphicData>
            </a:graphic>
          </wp:inline>
        </w:drawing>
      </w:r>
    </w:p>
    <w:p w14:paraId="4CE44C1C" w14:textId="77777777" w:rsidR="00CD1C49" w:rsidRPr="00CD1C49" w:rsidRDefault="00CD1C49" w:rsidP="00CD1C49">
      <w:pPr>
        <w:spacing w:after="200"/>
        <w:rPr>
          <w:rFonts w:eastAsiaTheme="minorHAnsi" w:cs="Times New Roman"/>
          <w:bCs/>
          <w:color w:val="222222"/>
          <w:szCs w:val="24"/>
          <w:lang w:bidi="ar-SA"/>
        </w:rPr>
      </w:pPr>
    </w:p>
    <w:p w14:paraId="6D48BCEA" w14:textId="77777777" w:rsidR="00CD1C49" w:rsidRPr="00CD1C49" w:rsidRDefault="00CD1C49" w:rsidP="00CD1C49">
      <w:pPr>
        <w:autoSpaceDE w:val="0"/>
        <w:autoSpaceDN w:val="0"/>
        <w:adjustRightInd w:val="0"/>
        <w:spacing w:after="80" w:line="240" w:lineRule="auto"/>
        <w:rPr>
          <w:rFonts w:eastAsiaTheme="minorHAnsi" w:cs="Times New Roman"/>
          <w:b/>
          <w:bCs/>
          <w:color w:val="222222"/>
          <w:sz w:val="28"/>
          <w:szCs w:val="28"/>
          <w:lang w:bidi="ar-SA"/>
        </w:rPr>
      </w:pPr>
      <w:r w:rsidRPr="00CD1C49">
        <w:rPr>
          <w:rFonts w:eastAsiaTheme="minorHAnsi" w:cs="Times New Roman"/>
          <w:b/>
          <w:bCs/>
          <w:color w:val="222222"/>
          <w:sz w:val="28"/>
          <w:szCs w:val="28"/>
          <w:lang w:bidi="ar-SA"/>
        </w:rPr>
        <w:t>Incompatibility</w:t>
      </w:r>
    </w:p>
    <w:p w14:paraId="5FE515CC" w14:textId="4946BD0C"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Oxidising agents e.g. explosive reaction with ammonium nitrate. Incompatible also with some acids, ammonia, zinc and other metals.</w:t>
      </w:r>
    </w:p>
    <w:p w14:paraId="72822419" w14:textId="77777777" w:rsidR="00CD1C49" w:rsidRPr="00CD1C49" w:rsidRDefault="00CD1C49" w:rsidP="00CD1C49">
      <w:pPr>
        <w:autoSpaceDE w:val="0"/>
        <w:autoSpaceDN w:val="0"/>
        <w:adjustRightInd w:val="0"/>
        <w:spacing w:after="80" w:line="240" w:lineRule="auto"/>
        <w:rPr>
          <w:rFonts w:eastAsiaTheme="minorHAnsi" w:cs="Times New Roman"/>
          <w:b/>
          <w:bCs/>
          <w:color w:val="222222"/>
          <w:sz w:val="28"/>
          <w:szCs w:val="28"/>
          <w:lang w:bidi="ar-SA"/>
        </w:rPr>
      </w:pPr>
      <w:r w:rsidRPr="00CD1C49">
        <w:rPr>
          <w:rFonts w:eastAsiaTheme="minorHAnsi" w:cs="Times New Roman"/>
          <w:b/>
          <w:bCs/>
          <w:color w:val="222222"/>
          <w:sz w:val="28"/>
          <w:szCs w:val="28"/>
          <w:lang w:bidi="ar-SA"/>
        </w:rPr>
        <w:t>Handling</w:t>
      </w:r>
    </w:p>
    <w:p w14:paraId="44CAEEF5" w14:textId="4DA18A62"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 xml:space="preserve">Handle solids carefully, with eye protection and </w:t>
      </w:r>
      <w:proofErr w:type="spellStart"/>
      <w:r w:rsidRPr="00CD1C49">
        <w:rPr>
          <w:rFonts w:eastAsiaTheme="minorHAnsi" w:cs="Times New Roman"/>
          <w:bCs/>
          <w:color w:val="222222"/>
          <w:szCs w:val="24"/>
          <w:lang w:bidi="ar-SA"/>
        </w:rPr>
        <w:t>pvc</w:t>
      </w:r>
      <w:proofErr w:type="spellEnd"/>
      <w:r w:rsidRPr="00CD1C49">
        <w:rPr>
          <w:rFonts w:eastAsiaTheme="minorHAnsi" w:cs="Times New Roman"/>
          <w:bCs/>
          <w:color w:val="222222"/>
          <w:szCs w:val="24"/>
          <w:lang w:bidi="ar-SA"/>
        </w:rPr>
        <w:t xml:space="preserve"> gloves. If process used creates vapour or dust, handle in fume cupboard.</w:t>
      </w:r>
    </w:p>
    <w:p w14:paraId="383E02DF" w14:textId="77777777" w:rsidR="00CD1C49" w:rsidRPr="00CD1C49" w:rsidRDefault="00CD1C49" w:rsidP="00CD1C49">
      <w:pPr>
        <w:autoSpaceDE w:val="0"/>
        <w:autoSpaceDN w:val="0"/>
        <w:adjustRightInd w:val="0"/>
        <w:spacing w:after="80" w:line="240" w:lineRule="auto"/>
        <w:rPr>
          <w:rFonts w:eastAsiaTheme="minorHAnsi" w:cs="Times New Roman"/>
          <w:bCs/>
          <w:color w:val="222222"/>
          <w:szCs w:val="24"/>
          <w:lang w:bidi="ar-SA"/>
        </w:rPr>
      </w:pPr>
      <w:r w:rsidRPr="00CD1C49">
        <w:rPr>
          <w:rFonts w:eastAsiaTheme="minorHAnsi" w:cs="Times New Roman"/>
          <w:b/>
          <w:bCs/>
          <w:color w:val="222222"/>
          <w:sz w:val="28"/>
          <w:szCs w:val="28"/>
          <w:lang w:bidi="ar-SA"/>
        </w:rPr>
        <w:t>Storage</w:t>
      </w:r>
    </w:p>
    <w:p w14:paraId="48297843" w14:textId="403BB528"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Securely in store – away from oxidising agents.</w:t>
      </w:r>
    </w:p>
    <w:p w14:paraId="79F78312" w14:textId="77777777" w:rsidR="00CD1C49" w:rsidRPr="00CD1C49" w:rsidRDefault="00CD1C49" w:rsidP="00CD1C49">
      <w:pPr>
        <w:autoSpaceDE w:val="0"/>
        <w:autoSpaceDN w:val="0"/>
        <w:adjustRightInd w:val="0"/>
        <w:spacing w:after="80" w:line="240" w:lineRule="auto"/>
        <w:rPr>
          <w:rFonts w:eastAsiaTheme="minorHAnsi" w:cs="Times New Roman"/>
          <w:bCs/>
          <w:color w:val="222222"/>
          <w:szCs w:val="24"/>
          <w:lang w:bidi="ar-SA"/>
        </w:rPr>
      </w:pPr>
      <w:r w:rsidRPr="00CD1C49">
        <w:rPr>
          <w:rFonts w:eastAsiaTheme="minorHAnsi" w:cs="Times New Roman"/>
          <w:b/>
          <w:bCs/>
          <w:color w:val="222222"/>
          <w:sz w:val="28"/>
          <w:szCs w:val="28"/>
          <w:lang w:bidi="ar-SA"/>
        </w:rPr>
        <w:t>Disposal</w:t>
      </w:r>
    </w:p>
    <w:p w14:paraId="7D731114" w14:textId="6B4B3BA2"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Extremely small quantities such as washings of glassware can be run to waste. Otherwise store to await disposal by a licensed contractor.</w:t>
      </w:r>
    </w:p>
    <w:p w14:paraId="42632AE5" w14:textId="77777777" w:rsidR="00CD1C49" w:rsidRPr="00CD1C49" w:rsidRDefault="00CD1C49" w:rsidP="00CD1C49">
      <w:pPr>
        <w:autoSpaceDE w:val="0"/>
        <w:autoSpaceDN w:val="0"/>
        <w:adjustRightInd w:val="0"/>
        <w:spacing w:after="80" w:line="240" w:lineRule="auto"/>
        <w:rPr>
          <w:rFonts w:eastAsiaTheme="minorHAnsi" w:cs="Times New Roman"/>
          <w:bCs/>
          <w:color w:val="222222"/>
          <w:szCs w:val="24"/>
          <w:lang w:bidi="ar-SA"/>
        </w:rPr>
      </w:pPr>
      <w:r w:rsidRPr="00CD1C49">
        <w:rPr>
          <w:rFonts w:eastAsiaTheme="minorHAnsi" w:cs="Times New Roman"/>
          <w:b/>
          <w:bCs/>
          <w:color w:val="222222"/>
          <w:sz w:val="28"/>
          <w:szCs w:val="28"/>
          <w:lang w:bidi="ar-SA"/>
        </w:rPr>
        <w:t>Spillage</w:t>
      </w:r>
    </w:p>
    <w:p w14:paraId="274E1F22" w14:textId="6E270DD9"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 xml:space="preserve">Wear eye protection and </w:t>
      </w:r>
      <w:proofErr w:type="spellStart"/>
      <w:r w:rsidRPr="00CD1C49">
        <w:rPr>
          <w:rFonts w:eastAsiaTheme="minorHAnsi" w:cs="Times New Roman"/>
          <w:bCs/>
          <w:color w:val="222222"/>
          <w:szCs w:val="24"/>
          <w:lang w:bidi="ar-SA"/>
        </w:rPr>
        <w:t>pvc</w:t>
      </w:r>
      <w:proofErr w:type="spellEnd"/>
      <w:r w:rsidRPr="00CD1C49">
        <w:rPr>
          <w:rFonts w:eastAsiaTheme="minorHAnsi" w:cs="Times New Roman"/>
          <w:bCs/>
          <w:color w:val="222222"/>
          <w:szCs w:val="24"/>
          <w:lang w:bidi="ar-SA"/>
        </w:rPr>
        <w:t xml:space="preserve"> gloves.</w:t>
      </w:r>
    </w:p>
    <w:p w14:paraId="409C9A11" w14:textId="6A3AD5C0"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Solids – carefully sweep up.</w:t>
      </w:r>
    </w:p>
    <w:p w14:paraId="74B302AD" w14:textId="351E65F9"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Solutions – soak up on absorbent and treat as in Disposal. Wash the contaminated area well.</w:t>
      </w:r>
    </w:p>
    <w:p w14:paraId="6D5FEB6C" w14:textId="77777777" w:rsidR="00E83A53" w:rsidRDefault="00E83A53">
      <w:pPr>
        <w:spacing w:after="200"/>
        <w:rPr>
          <w:rFonts w:eastAsiaTheme="minorHAnsi" w:cs="Times New Roman"/>
          <w:b/>
          <w:bCs/>
          <w:color w:val="222222"/>
          <w:sz w:val="28"/>
          <w:szCs w:val="28"/>
          <w:lang w:bidi="ar-SA"/>
        </w:rPr>
      </w:pPr>
      <w:r>
        <w:rPr>
          <w:rFonts w:eastAsiaTheme="minorHAnsi" w:cs="Times New Roman"/>
          <w:b/>
          <w:bCs/>
          <w:color w:val="222222"/>
          <w:sz w:val="28"/>
          <w:szCs w:val="28"/>
          <w:lang w:bidi="ar-SA"/>
        </w:rPr>
        <w:br w:type="page"/>
      </w:r>
    </w:p>
    <w:p w14:paraId="127AAEB2" w14:textId="0852D91D" w:rsidR="00CD1C49" w:rsidRPr="00CD1C49" w:rsidRDefault="00CD1C49" w:rsidP="00CD1C49">
      <w:pPr>
        <w:autoSpaceDE w:val="0"/>
        <w:autoSpaceDN w:val="0"/>
        <w:adjustRightInd w:val="0"/>
        <w:spacing w:after="80" w:line="240" w:lineRule="auto"/>
        <w:rPr>
          <w:rFonts w:eastAsiaTheme="minorHAnsi" w:cs="Times New Roman"/>
          <w:bCs/>
          <w:color w:val="222222"/>
          <w:szCs w:val="24"/>
          <w:lang w:bidi="ar-SA"/>
        </w:rPr>
      </w:pPr>
      <w:r w:rsidRPr="00CD1C49">
        <w:rPr>
          <w:rFonts w:eastAsiaTheme="minorHAnsi" w:cs="Times New Roman"/>
          <w:b/>
          <w:bCs/>
          <w:color w:val="222222"/>
          <w:sz w:val="28"/>
          <w:szCs w:val="28"/>
          <w:lang w:bidi="ar-SA"/>
        </w:rPr>
        <w:lastRenderedPageBreak/>
        <w:t>Remedial</w:t>
      </w:r>
      <w:r w:rsidRPr="00CD1C49">
        <w:rPr>
          <w:rFonts w:eastAsiaTheme="minorHAnsi" w:cs="Times New Roman"/>
          <w:bCs/>
          <w:color w:val="222222"/>
          <w:szCs w:val="24"/>
          <w:lang w:bidi="ar-SA"/>
        </w:rPr>
        <w:t xml:space="preserve"> </w:t>
      </w:r>
      <w:r w:rsidRPr="00CD1C49">
        <w:rPr>
          <w:rFonts w:eastAsiaTheme="minorHAnsi" w:cs="Times New Roman"/>
          <w:b/>
          <w:bCs/>
          <w:color w:val="222222"/>
          <w:sz w:val="28"/>
          <w:szCs w:val="28"/>
          <w:lang w:bidi="ar-SA"/>
        </w:rPr>
        <w:t>Measures</w:t>
      </w:r>
    </w:p>
    <w:p w14:paraId="078CA248" w14:textId="77777777" w:rsidR="00CD1C49" w:rsidRPr="00CD1C49" w:rsidRDefault="00CD1C49" w:rsidP="00CD1C49">
      <w:pPr>
        <w:spacing w:after="200"/>
        <w:rPr>
          <w:rFonts w:eastAsiaTheme="minorHAnsi" w:cs="Times New Roman"/>
          <w:b/>
          <w:bCs/>
          <w:color w:val="222222"/>
          <w:szCs w:val="24"/>
          <w:lang w:bidi="ar-SA"/>
        </w:rPr>
      </w:pPr>
      <w:r w:rsidRPr="00CD1C49">
        <w:rPr>
          <w:rFonts w:eastAsiaTheme="minorHAnsi" w:cs="Times New Roman"/>
          <w:b/>
          <w:bCs/>
          <w:color w:val="222222"/>
          <w:szCs w:val="24"/>
          <w:lang w:bidi="ar-SA"/>
        </w:rPr>
        <w:t>Eyes</w:t>
      </w:r>
    </w:p>
    <w:p w14:paraId="0F7A056E" w14:textId="74387647"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Irrigate with water for at least 10 minutes. Obtain medical attention.</w:t>
      </w:r>
    </w:p>
    <w:p w14:paraId="572F0B26" w14:textId="77777777" w:rsidR="00CD1C49" w:rsidRPr="00CD1C49" w:rsidRDefault="00CD1C49" w:rsidP="00CD1C49">
      <w:pPr>
        <w:spacing w:after="200"/>
        <w:rPr>
          <w:rFonts w:eastAsiaTheme="minorHAnsi" w:cs="Times New Roman"/>
          <w:b/>
          <w:bCs/>
          <w:color w:val="222222"/>
          <w:szCs w:val="24"/>
          <w:lang w:bidi="ar-SA"/>
        </w:rPr>
      </w:pPr>
      <w:r w:rsidRPr="00CD1C49">
        <w:rPr>
          <w:rFonts w:eastAsiaTheme="minorHAnsi" w:cs="Times New Roman"/>
          <w:b/>
          <w:bCs/>
          <w:color w:val="222222"/>
          <w:szCs w:val="24"/>
          <w:lang w:bidi="ar-SA"/>
        </w:rPr>
        <w:t>Mouth</w:t>
      </w:r>
    </w:p>
    <w:p w14:paraId="19F3BB2E" w14:textId="38B0DDC4"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Wash out mouth thoroughly with water. Don’t induce vomiting. Obtain medical attention as soon as possible.</w:t>
      </w:r>
    </w:p>
    <w:p w14:paraId="36608AC9" w14:textId="77777777" w:rsidR="00CD1C49" w:rsidRPr="00CD1C49" w:rsidRDefault="00CD1C49" w:rsidP="00CD1C49">
      <w:pPr>
        <w:spacing w:after="200"/>
        <w:rPr>
          <w:rFonts w:eastAsiaTheme="minorHAnsi" w:cs="Times New Roman"/>
          <w:b/>
          <w:bCs/>
          <w:color w:val="222222"/>
          <w:szCs w:val="24"/>
          <w:lang w:bidi="ar-SA"/>
        </w:rPr>
      </w:pPr>
      <w:r w:rsidRPr="00CD1C49">
        <w:rPr>
          <w:rFonts w:eastAsiaTheme="minorHAnsi" w:cs="Times New Roman"/>
          <w:b/>
          <w:bCs/>
          <w:color w:val="222222"/>
          <w:szCs w:val="24"/>
          <w:lang w:bidi="ar-SA"/>
        </w:rPr>
        <w:t>Lungs</w:t>
      </w:r>
    </w:p>
    <w:p w14:paraId="4570FC50" w14:textId="27CB2E02" w:rsidR="00CD1C49" w:rsidRPr="00CD1C49"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Exposure by this route unlikely. Move patient from area of exposure. Rest and keep warm. Obtain medical attention as soon as possible.</w:t>
      </w:r>
    </w:p>
    <w:p w14:paraId="1A8C6946" w14:textId="77777777" w:rsidR="00CD1C49" w:rsidRPr="00CD1C49" w:rsidRDefault="00CD1C49" w:rsidP="00CD1C49">
      <w:pPr>
        <w:spacing w:after="200"/>
        <w:rPr>
          <w:rFonts w:eastAsiaTheme="minorHAnsi" w:cs="Times New Roman"/>
          <w:b/>
          <w:bCs/>
          <w:color w:val="222222"/>
          <w:szCs w:val="24"/>
          <w:lang w:bidi="ar-SA"/>
        </w:rPr>
      </w:pPr>
      <w:r w:rsidRPr="00CD1C49">
        <w:rPr>
          <w:rFonts w:eastAsiaTheme="minorHAnsi" w:cs="Times New Roman"/>
          <w:b/>
          <w:bCs/>
          <w:color w:val="222222"/>
          <w:szCs w:val="24"/>
          <w:lang w:bidi="ar-SA"/>
        </w:rPr>
        <w:t>Skin</w:t>
      </w:r>
    </w:p>
    <w:p w14:paraId="4FB3EE1B" w14:textId="77777777" w:rsidR="00E83A53" w:rsidRDefault="00CD1C49" w:rsidP="00CD1C49">
      <w:pPr>
        <w:spacing w:after="200"/>
        <w:rPr>
          <w:rFonts w:eastAsiaTheme="minorHAnsi" w:cs="Times New Roman"/>
          <w:bCs/>
          <w:color w:val="222222"/>
          <w:szCs w:val="24"/>
          <w:lang w:bidi="ar-SA"/>
        </w:rPr>
      </w:pPr>
      <w:r w:rsidRPr="00CD1C49">
        <w:rPr>
          <w:rFonts w:eastAsiaTheme="minorHAnsi" w:cs="Times New Roman"/>
          <w:bCs/>
          <w:color w:val="222222"/>
          <w:szCs w:val="24"/>
          <w:lang w:bidi="ar-SA"/>
        </w:rPr>
        <w:t>Wash well with soap and water. Remove and wash contaminated clothing. Obtain medical attention.</w:t>
      </w:r>
    </w:p>
    <w:p w14:paraId="709E9153" w14:textId="77777777" w:rsidR="00E83A53" w:rsidRDefault="00E83A5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792399E" w14:textId="77777777" w:rsidR="00F0544D" w:rsidRDefault="00F0544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73106751" w14:textId="437E1902" w:rsidR="002B09CC" w:rsidRDefault="002B09CC" w:rsidP="002B09C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Calcium compounds</w:t>
      </w:r>
    </w:p>
    <w:p w14:paraId="4CBF2800" w14:textId="77777777" w:rsidR="002B09CC" w:rsidRDefault="002B09CC" w:rsidP="002B09C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E6DAE6B" w14:textId="77777777" w:rsidR="002B09CC" w:rsidRDefault="002B09CC">
      <w:pPr>
        <w:spacing w:after="200"/>
        <w:rPr>
          <w:rFonts w:eastAsiaTheme="minorHAnsi" w:cs="Times New Roman"/>
          <w:bCs/>
          <w:color w:val="222222"/>
          <w:szCs w:val="24"/>
          <w:lang w:bidi="ar-SA"/>
        </w:rPr>
      </w:pPr>
      <w:r w:rsidRPr="002B09CC">
        <w:rPr>
          <w:rFonts w:eastAsiaTheme="minorHAnsi" w:cs="Times New Roman"/>
          <w:bCs/>
          <w:color w:val="222222"/>
          <w:szCs w:val="24"/>
          <w:lang w:bidi="ar-SA"/>
        </w:rPr>
        <w:t>In general these calcium compounds are of low hazard. Many of them are moderate to severe eye and skin irritants.  The nitrate and chromate are oxidising agents and contact with combustible material may cause fire.   Phosphide releases flammable and toxic gases in contact with water and, with the fluoride releases toxic gases in contact with acids) Under GHS, most calcium compounds are not classified as Harmful to the Aquatic Environment</w:t>
      </w:r>
    </w:p>
    <w:p w14:paraId="2B84D456" w14:textId="77777777" w:rsidR="002B09CC" w:rsidRPr="005E5FB5" w:rsidRDefault="002B09CC" w:rsidP="005E5FB5">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2B09CC" w:rsidRPr="00B44834" w14:paraId="45D33323"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D2B6D1" w14:textId="77777777"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BC4605" w14:textId="77777777"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D6FC57" w14:textId="77777777"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9B7D3C" w14:textId="77777777"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20225E" w14:textId="77777777"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B09CC" w:rsidRPr="00B44834" w14:paraId="712585DA"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25D9F07" w14:textId="5A6949C4" w:rsidR="002B09CC" w:rsidRPr="00EC65A2" w:rsidRDefault="00E0477B" w:rsidP="00AB02E2">
            <w:pPr>
              <w:spacing w:after="0" w:line="240" w:lineRule="auto"/>
              <w:ind w:left="-227"/>
              <w:rPr>
                <w:rFonts w:ascii="Arial Narrow" w:eastAsia="Times New Roman" w:hAnsi="Arial Narrow" w:cs="Arial"/>
                <w:color w:val="000000" w:themeColor="text1"/>
                <w:sz w:val="20"/>
                <w:szCs w:val="20"/>
                <w:lang w:eastAsia="en-GB" w:bidi="ar-SA"/>
              </w:rPr>
            </w:pPr>
            <w:r w:rsidRPr="00E0477B">
              <w:rPr>
                <w:rFonts w:ascii="Arial Narrow" w:eastAsia="Times New Roman" w:hAnsi="Arial Narrow" w:cs="Arial"/>
                <w:color w:val="000000" w:themeColor="text1"/>
                <w:sz w:val="20"/>
                <w:szCs w:val="20"/>
                <w:lang w:eastAsia="en-GB" w:bidi="ar-SA"/>
              </w:rPr>
              <w:t>calcium bromide, calcium carbonate, calcium iodide, calcium phosphate, calcium sulphate, calcium sulphite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CAABD29" w14:textId="46774A90"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FB5A89" w14:textId="6140AF84" w:rsidR="002B09CC" w:rsidRPr="00EC65A2" w:rsidRDefault="00E0477B"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2DE755" w14:textId="48E701E6"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0106CA9" w14:textId="0645FFE9" w:rsidR="002B09CC" w:rsidRPr="00EC65A2"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p>
        </w:tc>
      </w:tr>
      <w:tr w:rsidR="002B09CC" w:rsidRPr="00B44834" w14:paraId="656C280F"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8D0311" w14:textId="468A8AE2" w:rsidR="002B09CC" w:rsidRPr="00955037" w:rsidRDefault="00E0477B" w:rsidP="00AB02E2">
            <w:pPr>
              <w:spacing w:after="0" w:line="240" w:lineRule="auto"/>
              <w:ind w:left="-227"/>
              <w:rPr>
                <w:rFonts w:ascii="Arial Narrow" w:eastAsia="Times New Roman" w:hAnsi="Arial Narrow" w:cs="Arial"/>
                <w:color w:val="000000" w:themeColor="text1"/>
                <w:sz w:val="20"/>
                <w:szCs w:val="20"/>
                <w:lang w:eastAsia="en-GB" w:bidi="ar-SA"/>
              </w:rPr>
            </w:pPr>
            <w:r w:rsidRPr="00E0477B">
              <w:rPr>
                <w:rFonts w:ascii="Arial Narrow" w:eastAsia="Times New Roman" w:hAnsi="Arial Narrow" w:cs="Arial"/>
                <w:color w:val="000000" w:themeColor="text1"/>
                <w:sz w:val="20"/>
                <w:szCs w:val="20"/>
                <w:lang w:eastAsia="en-GB" w:bidi="ar-SA"/>
              </w:rPr>
              <w:t>calcium chloride, calcium chloride – 6-water</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BB7B38" w14:textId="412CFADF" w:rsidR="002B09CC"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6D7494" w14:textId="339EBA0E" w:rsidR="002B09CC" w:rsidRPr="002A39B8" w:rsidRDefault="00E0477B" w:rsidP="00AB02E2">
            <w:pPr>
              <w:spacing w:after="0" w:line="240" w:lineRule="auto"/>
              <w:ind w:left="-227"/>
              <w:rPr>
                <w:rFonts w:ascii="Arial Narrow" w:eastAsia="Times New Roman" w:hAnsi="Arial Narrow" w:cs="Arial"/>
                <w:color w:val="000000" w:themeColor="text1"/>
                <w:sz w:val="20"/>
                <w:szCs w:val="20"/>
                <w:lang w:eastAsia="en-GB" w:bidi="ar-SA"/>
              </w:rPr>
            </w:pPr>
            <w:r w:rsidRPr="00E0477B">
              <w:rPr>
                <w:rFonts w:ascii="Arial Narrow" w:eastAsia="Times New Roman" w:hAnsi="Arial Narrow" w:cs="Arial"/>
                <w:color w:val="000000" w:themeColor="text1"/>
                <w:sz w:val="20"/>
                <w:szCs w:val="20"/>
                <w:lang w:eastAsia="en-GB" w:bidi="ar-SA"/>
              </w:rPr>
              <w:t>Eye irritant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FD38E2" w14:textId="52ACCE10" w:rsidR="002B09CC" w:rsidRPr="00955037" w:rsidRDefault="00E0477B" w:rsidP="00AB02E2">
            <w:pPr>
              <w:spacing w:after="0" w:line="240" w:lineRule="auto"/>
              <w:ind w:left="-227"/>
              <w:rPr>
                <w:rFonts w:ascii="Arial Narrow" w:eastAsia="Times New Roman" w:hAnsi="Arial Narrow" w:cs="Arial"/>
                <w:color w:val="000000" w:themeColor="text1"/>
                <w:sz w:val="20"/>
                <w:szCs w:val="20"/>
                <w:lang w:eastAsia="en-GB" w:bidi="ar-SA"/>
              </w:rPr>
            </w:pPr>
            <w:r w:rsidRPr="00E0477B">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7BE77C" w14:textId="105B4BEB" w:rsidR="002B09CC" w:rsidRPr="00EE23F0" w:rsidRDefault="00E0477B" w:rsidP="00AB02E2">
            <w:pPr>
              <w:spacing w:after="0" w:line="240" w:lineRule="auto"/>
              <w:ind w:left="-227"/>
              <w:rPr>
                <w:rFonts w:ascii="Arial" w:eastAsia="Times New Roman" w:hAnsi="Arial" w:cs="Arial"/>
                <w:noProof/>
                <w:color w:val="747474"/>
                <w:szCs w:val="24"/>
                <w:lang w:eastAsia="en-GB" w:bidi="ar-SA"/>
              </w:rPr>
            </w:pPr>
            <w:r>
              <w:rPr>
                <w:rFonts w:ascii="Arial" w:hAnsi="Arial" w:cs="Arial"/>
                <w:noProof/>
                <w:color w:val="747474"/>
              </w:rPr>
              <w:drawing>
                <wp:inline distT="0" distB="0" distL="0" distR="0" wp14:anchorId="197C334A" wp14:editId="4CC86B35">
                  <wp:extent cx="525145" cy="525145"/>
                  <wp:effectExtent l="0" t="0" r="8255" b="8255"/>
                  <wp:docPr id="20" name="Picture 2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2B09CC" w:rsidRPr="00B44834" w14:paraId="62EF0624"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49ACA5" w14:textId="0275FAB5" w:rsidR="002B09CC" w:rsidRPr="007269EF"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 xml:space="preserve">calcium </w:t>
            </w:r>
            <w:proofErr w:type="spellStart"/>
            <w:r w:rsidRPr="00D073C3">
              <w:rPr>
                <w:rFonts w:ascii="Arial Narrow" w:eastAsia="Times New Roman" w:hAnsi="Arial Narrow" w:cs="Arial"/>
                <w:color w:val="000000" w:themeColor="text1"/>
                <w:sz w:val="20"/>
                <w:szCs w:val="20"/>
                <w:lang w:eastAsia="en-GB" w:bidi="ar-SA"/>
              </w:rPr>
              <w:t>methanoate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70E201" w14:textId="77777777" w:rsidR="002B09CC" w:rsidRDefault="002B09CC"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A49166" w14:textId="0DA114FF" w:rsidR="002B09CC" w:rsidRPr="007269EF"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Eye Damage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DEECB7" w14:textId="4658B1E8" w:rsidR="002B09CC" w:rsidRPr="007269EF"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H318: Causes serious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2BF8A7" w14:textId="4963BBCC" w:rsidR="002B09CC" w:rsidRDefault="007E2194" w:rsidP="00AB02E2">
            <w:pPr>
              <w:spacing w:after="0" w:line="240" w:lineRule="auto"/>
              <w:ind w:left="-227"/>
              <w:rPr>
                <w:rFonts w:ascii="Arial" w:hAnsi="Arial" w:cs="Arial"/>
                <w:noProof/>
                <w:color w:val="747474"/>
              </w:rPr>
            </w:pPr>
            <w:r w:rsidRPr="00E0477B">
              <w:rPr>
                <w:rFonts w:ascii="Arial" w:eastAsia="Times New Roman" w:hAnsi="Arial" w:cs="Arial"/>
                <w:noProof/>
                <w:color w:val="747474"/>
                <w:szCs w:val="24"/>
                <w:lang w:eastAsia="en-GB" w:bidi="ar-SA"/>
              </w:rPr>
              <w:drawing>
                <wp:inline distT="0" distB="0" distL="0" distR="0" wp14:anchorId="12286F8F" wp14:editId="344C6A63">
                  <wp:extent cx="525145" cy="525145"/>
                  <wp:effectExtent l="0" t="0" r="8255" b="8255"/>
                  <wp:docPr id="166" name="Picture 16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D073C3" w:rsidRPr="00B44834" w14:paraId="03AAE825"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DD8481" w14:textId="561C5082" w:rsidR="00D073C3" w:rsidRPr="00D073C3"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calcium phosphide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30FA2B" w14:textId="35DBDA91" w:rsidR="00D073C3"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12C6A2"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Substances, which in contact with water, emit flammable gases Cat 1</w:t>
            </w:r>
          </w:p>
          <w:p w14:paraId="2C5B1104"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Acute toxin (oral) Cat 2</w:t>
            </w:r>
          </w:p>
          <w:p w14:paraId="7CFA0B07" w14:textId="3CA889F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Harmful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3C20E7"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36C738A7"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H300: Fatal if swallowed.</w:t>
            </w:r>
          </w:p>
          <w:p w14:paraId="1F860059" w14:textId="13D5268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C827C7" w14:textId="14EF6A2E" w:rsidR="00D073C3" w:rsidRDefault="007E2194" w:rsidP="00AB02E2">
            <w:pPr>
              <w:spacing w:after="0" w:line="240" w:lineRule="auto"/>
              <w:ind w:left="-227"/>
              <w:rPr>
                <w:rFonts w:ascii="Arial" w:hAnsi="Arial" w:cs="Arial"/>
                <w:noProof/>
                <w:color w:val="747474"/>
              </w:rPr>
            </w:pPr>
            <w:r w:rsidRPr="00E0477B">
              <w:rPr>
                <w:rFonts w:ascii="Arial" w:eastAsia="Times New Roman" w:hAnsi="Arial" w:cs="Arial"/>
                <w:noProof/>
                <w:color w:val="747474"/>
                <w:szCs w:val="24"/>
                <w:lang w:eastAsia="en-GB" w:bidi="ar-SA"/>
              </w:rPr>
              <w:drawing>
                <wp:inline distT="0" distB="0" distL="0" distR="0" wp14:anchorId="54F97223" wp14:editId="009C84CE">
                  <wp:extent cx="525145" cy="525145"/>
                  <wp:effectExtent l="0" t="0" r="8255" b="8255"/>
                  <wp:docPr id="188" name="Picture 18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0477B">
              <w:rPr>
                <w:rFonts w:ascii="Arial" w:eastAsia="Times New Roman" w:hAnsi="Arial" w:cs="Arial"/>
                <w:noProof/>
                <w:color w:val="747474"/>
                <w:szCs w:val="24"/>
                <w:lang w:eastAsia="en-GB" w:bidi="ar-SA"/>
              </w:rPr>
              <w:drawing>
                <wp:inline distT="0" distB="0" distL="0" distR="0" wp14:anchorId="3EC8F8D1" wp14:editId="3EFE43FD">
                  <wp:extent cx="525145" cy="525145"/>
                  <wp:effectExtent l="0" t="0" r="8255" b="8255"/>
                  <wp:docPr id="190" name="Picture 19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0477B">
              <w:rPr>
                <w:rFonts w:ascii="Arial" w:eastAsia="Times New Roman" w:hAnsi="Arial" w:cs="Arial"/>
                <w:noProof/>
                <w:color w:val="747474"/>
                <w:szCs w:val="24"/>
                <w:lang w:eastAsia="en-GB" w:bidi="ar-SA"/>
              </w:rPr>
              <w:drawing>
                <wp:inline distT="0" distB="0" distL="0" distR="0" wp14:anchorId="3FC926DA" wp14:editId="22E43F41">
                  <wp:extent cx="525145" cy="525145"/>
                  <wp:effectExtent l="0" t="0" r="8255" b="8255"/>
                  <wp:docPr id="213" name="Picture 21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D073C3" w:rsidRPr="00B44834" w14:paraId="38160017"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51D1B0" w14:textId="71662694" w:rsidR="00D073C3" w:rsidRPr="00D073C3"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calcium fluoride, calcium sulphide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E60A16" w14:textId="55E7A085" w:rsidR="00D073C3"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C0DE9F"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Skin irritant Cat 2</w:t>
            </w:r>
          </w:p>
          <w:p w14:paraId="6E295300"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Eye irritant Cat 2</w:t>
            </w:r>
          </w:p>
          <w:p w14:paraId="42620DA7"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Specific Target Organ Toxin Cat 3</w:t>
            </w:r>
          </w:p>
          <w:p w14:paraId="581D9A80" w14:textId="46B293D0"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(Harmful to the aquatic environment Cat. 1 S only)</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A2718F"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H315 Causes serious skin irritation.</w:t>
            </w:r>
          </w:p>
          <w:p w14:paraId="61EB4653"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H319 Causes serious eye irritation.</w:t>
            </w:r>
          </w:p>
          <w:p w14:paraId="19F5D404" w14:textId="77777777"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H335 Causes respiratory irritation.</w:t>
            </w:r>
          </w:p>
          <w:p w14:paraId="02BCF64C" w14:textId="06D36C95" w:rsidR="00D073C3" w:rsidRPr="00D073C3" w:rsidRDefault="00D073C3" w:rsidP="00D073C3">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(H400: Very toxic to aquatic life. S only)</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417443" w14:textId="5C3825D9" w:rsidR="00D073C3" w:rsidRDefault="007E2194" w:rsidP="00AB02E2">
            <w:pPr>
              <w:spacing w:after="0" w:line="240" w:lineRule="auto"/>
              <w:ind w:left="-227"/>
              <w:rPr>
                <w:rFonts w:ascii="Arial" w:hAnsi="Arial" w:cs="Arial"/>
                <w:noProof/>
                <w:color w:val="747474"/>
              </w:rPr>
            </w:pPr>
            <w:r w:rsidRPr="00E0477B">
              <w:rPr>
                <w:rFonts w:ascii="Arial" w:eastAsia="Times New Roman" w:hAnsi="Arial" w:cs="Arial"/>
                <w:noProof/>
                <w:color w:val="747474"/>
                <w:szCs w:val="24"/>
                <w:lang w:eastAsia="en-GB" w:bidi="ar-SA"/>
              </w:rPr>
              <w:drawing>
                <wp:inline distT="0" distB="0" distL="0" distR="0" wp14:anchorId="7EA888DB" wp14:editId="229733B2">
                  <wp:extent cx="525145" cy="525145"/>
                  <wp:effectExtent l="0" t="0" r="8255" b="8255"/>
                  <wp:docPr id="214" name="Picture 2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0477B">
              <w:rPr>
                <w:rFonts w:ascii="Arial" w:eastAsia="Times New Roman" w:hAnsi="Arial" w:cs="Arial"/>
                <w:noProof/>
                <w:color w:val="747474"/>
                <w:szCs w:val="24"/>
                <w:lang w:eastAsia="en-GB" w:bidi="ar-SA"/>
              </w:rPr>
              <w:drawing>
                <wp:inline distT="0" distB="0" distL="0" distR="0" wp14:anchorId="7110D596" wp14:editId="2DDEE0F1">
                  <wp:extent cx="525145" cy="525145"/>
                  <wp:effectExtent l="0" t="0" r="8255" b="8255"/>
                  <wp:docPr id="217" name="Picture 21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D073C3" w:rsidRPr="00B44834" w14:paraId="78196532"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5EE8E4" w14:textId="183E9C77" w:rsidR="00D073C3" w:rsidRPr="00D073C3"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sidRPr="00D073C3">
              <w:rPr>
                <w:rFonts w:ascii="Arial Narrow" w:eastAsia="Times New Roman" w:hAnsi="Arial Narrow" w:cs="Arial"/>
                <w:color w:val="000000" w:themeColor="text1"/>
                <w:sz w:val="20"/>
                <w:szCs w:val="20"/>
                <w:lang w:eastAsia="en-GB" w:bidi="ar-SA"/>
              </w:rPr>
              <w:t>calcium chromate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19324A" w14:textId="3D05F7CA" w:rsidR="00D073C3" w:rsidRDefault="00D073C3"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240E6B" w14:textId="77777777" w:rsidR="007E2194" w:rsidRPr="007E2194"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Acute toxin (oral) Cat 4.</w:t>
            </w:r>
          </w:p>
          <w:p w14:paraId="774A1E05" w14:textId="77777777" w:rsidR="007E2194" w:rsidRPr="007E2194"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Carcinogen Cat 1B.</w:t>
            </w:r>
          </w:p>
          <w:p w14:paraId="28AB3B51" w14:textId="716EAF75" w:rsidR="00D073C3" w:rsidRPr="00D073C3"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Harmful to the aquatic environment with long 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ECD58B" w14:textId="77777777" w:rsidR="007E2194" w:rsidRPr="007E2194"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H302: Harmful if swallowed.</w:t>
            </w:r>
          </w:p>
          <w:p w14:paraId="73C8EDC4" w14:textId="77777777" w:rsidR="007E2194" w:rsidRPr="007E2194"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H350: May cause cancer</w:t>
            </w:r>
          </w:p>
          <w:p w14:paraId="7E5661D9" w14:textId="77777777" w:rsidR="007E2194" w:rsidRPr="007E2194"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H400: Very toxic to aquatic life.</w:t>
            </w:r>
          </w:p>
          <w:p w14:paraId="4C0F64C6" w14:textId="52F4C687" w:rsidR="00D073C3" w:rsidRPr="00D073C3" w:rsidRDefault="007E2194" w:rsidP="007E2194">
            <w:pPr>
              <w:spacing w:after="0" w:line="240" w:lineRule="auto"/>
              <w:ind w:left="-227"/>
              <w:rPr>
                <w:rFonts w:ascii="Arial Narrow" w:eastAsia="Times New Roman" w:hAnsi="Arial Narrow" w:cs="Arial"/>
                <w:color w:val="000000" w:themeColor="text1"/>
                <w:sz w:val="20"/>
                <w:szCs w:val="20"/>
                <w:lang w:eastAsia="en-GB" w:bidi="ar-SA"/>
              </w:rPr>
            </w:pPr>
            <w:r w:rsidRPr="007E2194">
              <w:rPr>
                <w:rFonts w:ascii="Arial Narrow" w:eastAsia="Times New Roman" w:hAnsi="Arial Narrow" w:cs="Arial"/>
                <w:color w:val="000000" w:themeColor="text1"/>
                <w:sz w:val="20"/>
                <w:szCs w:val="20"/>
                <w:lang w:eastAsia="en-GB" w:bidi="ar-SA"/>
              </w:rPr>
              <w:t>H410: Very toxic to aquatic life with long-lasting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99CB50" w14:textId="5CAB328A" w:rsidR="00D073C3" w:rsidRDefault="007E2194" w:rsidP="00AB02E2">
            <w:pPr>
              <w:spacing w:after="0" w:line="240" w:lineRule="auto"/>
              <w:ind w:left="-227"/>
              <w:rPr>
                <w:rFonts w:ascii="Arial" w:hAnsi="Arial" w:cs="Arial"/>
                <w:noProof/>
                <w:color w:val="747474"/>
              </w:rPr>
            </w:pPr>
            <w:r w:rsidRPr="00E0477B">
              <w:rPr>
                <w:rFonts w:ascii="Arial" w:eastAsia="Times New Roman" w:hAnsi="Arial" w:cs="Arial"/>
                <w:noProof/>
                <w:color w:val="747474"/>
                <w:szCs w:val="24"/>
                <w:lang w:eastAsia="en-GB" w:bidi="ar-SA"/>
              </w:rPr>
              <w:drawing>
                <wp:inline distT="0" distB="0" distL="0" distR="0" wp14:anchorId="501DE0D6" wp14:editId="25475194">
                  <wp:extent cx="525145" cy="525145"/>
                  <wp:effectExtent l="0" t="0" r="8255" b="8255"/>
                  <wp:docPr id="228" name="Picture 22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0477B">
              <w:rPr>
                <w:rFonts w:ascii="Arial" w:eastAsia="Times New Roman" w:hAnsi="Arial" w:cs="Arial"/>
                <w:noProof/>
                <w:color w:val="747474"/>
                <w:szCs w:val="24"/>
                <w:lang w:eastAsia="en-GB" w:bidi="ar-SA"/>
              </w:rPr>
              <w:drawing>
                <wp:inline distT="0" distB="0" distL="0" distR="0" wp14:anchorId="35D0C24D" wp14:editId="24BAE3B2">
                  <wp:extent cx="525145" cy="525145"/>
                  <wp:effectExtent l="0" t="0" r="8255" b="8255"/>
                  <wp:docPr id="229" name="Picture 22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E0477B">
              <w:rPr>
                <w:rFonts w:ascii="Arial" w:eastAsia="Times New Roman" w:hAnsi="Arial" w:cs="Arial"/>
                <w:noProof/>
                <w:color w:val="747474"/>
                <w:szCs w:val="24"/>
                <w:lang w:eastAsia="en-GB" w:bidi="ar-SA"/>
              </w:rPr>
              <w:drawing>
                <wp:inline distT="0" distB="0" distL="0" distR="0" wp14:anchorId="2EBEB861" wp14:editId="65B4341B">
                  <wp:extent cx="525145" cy="525145"/>
                  <wp:effectExtent l="0" t="0" r="8255" b="8255"/>
                  <wp:docPr id="233" name="Picture 23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6CB8D5D" w14:textId="77777777" w:rsidR="002B09CC" w:rsidRDefault="002B09CC" w:rsidP="002B09CC">
      <w:pPr>
        <w:spacing w:after="200"/>
        <w:rPr>
          <w:rFonts w:eastAsiaTheme="minorHAnsi" w:cs="Times New Roman"/>
          <w:bCs/>
          <w:color w:val="222222"/>
          <w:szCs w:val="24"/>
          <w:lang w:bidi="ar-SA"/>
        </w:rPr>
      </w:pPr>
    </w:p>
    <w:p w14:paraId="3A64AB0B" w14:textId="1603232E" w:rsidR="002B09CC" w:rsidRDefault="002B09CC" w:rsidP="002B09CC">
      <w:pPr>
        <w:autoSpaceDE w:val="0"/>
        <w:autoSpaceDN w:val="0"/>
        <w:adjustRightInd w:val="0"/>
        <w:spacing w:after="80" w:line="240" w:lineRule="auto"/>
        <w:rPr>
          <w:rFonts w:eastAsiaTheme="minorHAnsi" w:cs="Times New Roman"/>
          <w:b/>
          <w:bCs/>
          <w:color w:val="222222"/>
          <w:sz w:val="28"/>
          <w:szCs w:val="28"/>
          <w:lang w:bidi="ar-SA"/>
        </w:rPr>
      </w:pPr>
    </w:p>
    <w:p w14:paraId="6D42DCC6" w14:textId="77777777" w:rsidR="005E5FB5" w:rsidRPr="005E5FB5" w:rsidRDefault="005E5FB5" w:rsidP="005E5FB5">
      <w:pPr>
        <w:pStyle w:val="NoSpacing"/>
      </w:pPr>
      <w:r w:rsidRPr="005E5FB5">
        <w:lastRenderedPageBreak/>
        <w:t>Incompatibility</w:t>
      </w:r>
    </w:p>
    <w:p w14:paraId="17BA90E6" w14:textId="3731377F"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Nitrate and chromate should be kept away from combustible materials. Phosphide reacts with water to release flammable and toxic gases. Phosphide and fluoride react with acids to release toxic and flammable and toxic gases respectively.</w:t>
      </w:r>
    </w:p>
    <w:p w14:paraId="6B558824" w14:textId="77777777" w:rsidR="005E5FB5" w:rsidRPr="005E5FB5" w:rsidRDefault="005E5FB5" w:rsidP="005E5FB5">
      <w:pPr>
        <w:pStyle w:val="NoSpacing"/>
      </w:pPr>
      <w:r w:rsidRPr="005E5FB5">
        <w:t>Handling</w:t>
      </w:r>
    </w:p>
    <w:p w14:paraId="0CE17119" w14:textId="36679BAB"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 xml:space="preserve">Avoid raising dust from compounds in the solid state. Wear eye protection to handle chloride, fluoride and sulphide and goggles (BS EN166 3) when handling </w:t>
      </w:r>
      <w:proofErr w:type="spellStart"/>
      <w:r w:rsidRPr="005E5FB5">
        <w:rPr>
          <w:rFonts w:eastAsiaTheme="minorHAnsi" w:cs="Times New Roman"/>
          <w:bCs/>
          <w:color w:val="222222"/>
          <w:sz w:val="28"/>
          <w:szCs w:val="28"/>
          <w:lang w:bidi="ar-SA"/>
        </w:rPr>
        <w:t>methanoate</w:t>
      </w:r>
      <w:proofErr w:type="spellEnd"/>
      <w:r w:rsidRPr="005E5FB5">
        <w:rPr>
          <w:rFonts w:eastAsiaTheme="minorHAnsi" w:cs="Times New Roman"/>
          <w:bCs/>
          <w:color w:val="222222"/>
          <w:sz w:val="28"/>
          <w:szCs w:val="28"/>
          <w:lang w:bidi="ar-SA"/>
        </w:rPr>
        <w:t xml:space="preserve"> and phosphide.</w:t>
      </w:r>
    </w:p>
    <w:p w14:paraId="40D79BB2" w14:textId="4E268275"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FF – For phosphide, do not use water. Dry sand or dry powder.</w:t>
      </w:r>
    </w:p>
    <w:p w14:paraId="2A7CC83E" w14:textId="77777777" w:rsidR="005E5FB5" w:rsidRPr="005E5FB5" w:rsidRDefault="005E5FB5" w:rsidP="005E5FB5">
      <w:pPr>
        <w:pStyle w:val="NoSpacing"/>
      </w:pPr>
      <w:r w:rsidRPr="005E5FB5">
        <w:t>Storage</w:t>
      </w:r>
    </w:p>
    <w:p w14:paraId="6D083582" w14:textId="375EE290"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Securely in store. Keep nitrate and chromate (VI) with oxidising agents. Unless stated otherwise, low hazard compounds can be placed with domestic waste or, if in solution, run to waste with copious quantities of water.</w:t>
      </w:r>
    </w:p>
    <w:p w14:paraId="6EF9BB3A" w14:textId="77777777" w:rsidR="005E5FB5" w:rsidRPr="005E5FB5" w:rsidRDefault="005E5FB5" w:rsidP="005E5FB5">
      <w:pPr>
        <w:pStyle w:val="NoSpacing"/>
      </w:pPr>
      <w:r w:rsidRPr="005E5FB5">
        <w:t>Disposal</w:t>
      </w:r>
    </w:p>
    <w:p w14:paraId="2FB4F6F0" w14:textId="30F60B86"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Wear goggles (BS EN 166 3) where appropriate.  For small amounts of phosphide: add the solid to water in small amounts in a fume cupboard. Wait until the reaction is finished before more is added. Wash to waste. Larger amounts should be kept for disposal by licensed contractor, as should the fluoride and the chromate.</w:t>
      </w:r>
    </w:p>
    <w:p w14:paraId="4C722057" w14:textId="77777777" w:rsidR="005E5FB5" w:rsidRPr="005E5FB5" w:rsidRDefault="005E5FB5" w:rsidP="005E5FB5">
      <w:pPr>
        <w:pStyle w:val="NoSpacing"/>
      </w:pPr>
      <w:r w:rsidRPr="005E5FB5">
        <w:t>Spillage</w:t>
      </w:r>
    </w:p>
    <w:p w14:paraId="738391CC" w14:textId="1395DA37"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Form most, wear plastic gloves and eye protection as appropriate. Moisten with water, shovel into bucket and treat as for Disposal. Do NOT add water to the phosphide.</w:t>
      </w:r>
    </w:p>
    <w:p w14:paraId="197D36FF" w14:textId="77777777" w:rsidR="005E5FB5" w:rsidRPr="005E5FB5" w:rsidRDefault="005E5FB5" w:rsidP="005E5FB5">
      <w:pPr>
        <w:pStyle w:val="NoSpacing"/>
      </w:pPr>
      <w:r w:rsidRPr="005E5FB5">
        <w:t>Remedial Measures</w:t>
      </w:r>
    </w:p>
    <w:p w14:paraId="73B3A016" w14:textId="77777777" w:rsidR="005E5FB5" w:rsidRPr="005E5FB5" w:rsidRDefault="005E5FB5" w:rsidP="005E5FB5">
      <w:pPr>
        <w:autoSpaceDE w:val="0"/>
        <w:autoSpaceDN w:val="0"/>
        <w:adjustRightInd w:val="0"/>
        <w:spacing w:after="80" w:line="240" w:lineRule="auto"/>
        <w:rPr>
          <w:rFonts w:eastAsiaTheme="minorHAnsi" w:cs="Times New Roman"/>
          <w:b/>
          <w:bCs/>
          <w:color w:val="222222"/>
          <w:sz w:val="28"/>
          <w:szCs w:val="28"/>
          <w:lang w:bidi="ar-SA"/>
        </w:rPr>
      </w:pPr>
      <w:r w:rsidRPr="005E5FB5">
        <w:rPr>
          <w:rFonts w:eastAsiaTheme="minorHAnsi" w:cs="Times New Roman"/>
          <w:b/>
          <w:bCs/>
          <w:color w:val="222222"/>
          <w:sz w:val="28"/>
          <w:szCs w:val="28"/>
          <w:lang w:bidi="ar-SA"/>
        </w:rPr>
        <w:t>Eyes</w:t>
      </w:r>
    </w:p>
    <w:p w14:paraId="2FEF31CF" w14:textId="3F4D4D28"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Irrigate with water for at least 10 minutes. Remove contact lenses, if present and easy to do. Obtain medical advice/attention if irritation persists.</w:t>
      </w:r>
    </w:p>
    <w:p w14:paraId="06568CCC" w14:textId="77777777" w:rsidR="005E5FB5" w:rsidRPr="005E5FB5" w:rsidRDefault="005E5FB5" w:rsidP="005E5FB5">
      <w:pPr>
        <w:autoSpaceDE w:val="0"/>
        <w:autoSpaceDN w:val="0"/>
        <w:adjustRightInd w:val="0"/>
        <w:spacing w:after="80" w:line="240" w:lineRule="auto"/>
        <w:rPr>
          <w:rFonts w:eastAsiaTheme="minorHAnsi" w:cs="Times New Roman"/>
          <w:b/>
          <w:bCs/>
          <w:color w:val="222222"/>
          <w:sz w:val="28"/>
          <w:szCs w:val="28"/>
          <w:lang w:bidi="ar-SA"/>
        </w:rPr>
      </w:pPr>
      <w:r w:rsidRPr="005E5FB5">
        <w:rPr>
          <w:rFonts w:eastAsiaTheme="minorHAnsi" w:cs="Times New Roman"/>
          <w:b/>
          <w:bCs/>
          <w:color w:val="222222"/>
          <w:sz w:val="28"/>
          <w:szCs w:val="28"/>
          <w:lang w:bidi="ar-SA"/>
        </w:rPr>
        <w:t>Mouth</w:t>
      </w:r>
    </w:p>
    <w:p w14:paraId="39A88652" w14:textId="209CED6E"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Wash out mouth thoroughly with water. Don’t induce vomiting. Obtain medical attention if feeling unwell.</w:t>
      </w:r>
    </w:p>
    <w:p w14:paraId="1135C33F" w14:textId="77777777" w:rsidR="005E5FB5" w:rsidRPr="005E5FB5" w:rsidRDefault="005E5FB5" w:rsidP="005E5FB5">
      <w:pPr>
        <w:autoSpaceDE w:val="0"/>
        <w:autoSpaceDN w:val="0"/>
        <w:adjustRightInd w:val="0"/>
        <w:spacing w:after="80" w:line="240" w:lineRule="auto"/>
        <w:rPr>
          <w:rFonts w:eastAsiaTheme="minorHAnsi" w:cs="Times New Roman"/>
          <w:b/>
          <w:bCs/>
          <w:color w:val="222222"/>
          <w:sz w:val="28"/>
          <w:szCs w:val="28"/>
          <w:lang w:bidi="ar-SA"/>
        </w:rPr>
      </w:pPr>
      <w:r w:rsidRPr="005E5FB5">
        <w:rPr>
          <w:rFonts w:eastAsiaTheme="minorHAnsi" w:cs="Times New Roman"/>
          <w:b/>
          <w:bCs/>
          <w:color w:val="222222"/>
          <w:sz w:val="28"/>
          <w:szCs w:val="28"/>
          <w:lang w:bidi="ar-SA"/>
        </w:rPr>
        <w:t>Lungs</w:t>
      </w:r>
    </w:p>
    <w:p w14:paraId="6C299646" w14:textId="2CCF1D1F" w:rsidR="005E5FB5"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Move patient from area of exposure. Rest and keep warm. Obtain medical attention if fine powder has been inhaled.</w:t>
      </w:r>
    </w:p>
    <w:p w14:paraId="1276F4D1" w14:textId="77777777" w:rsidR="005E5FB5" w:rsidRPr="005E5FB5" w:rsidRDefault="005E5FB5" w:rsidP="005E5FB5">
      <w:pPr>
        <w:autoSpaceDE w:val="0"/>
        <w:autoSpaceDN w:val="0"/>
        <w:adjustRightInd w:val="0"/>
        <w:spacing w:after="80" w:line="240" w:lineRule="auto"/>
        <w:rPr>
          <w:rFonts w:eastAsiaTheme="minorHAnsi" w:cs="Times New Roman"/>
          <w:b/>
          <w:bCs/>
          <w:color w:val="222222"/>
          <w:sz w:val="28"/>
          <w:szCs w:val="28"/>
          <w:lang w:bidi="ar-SA"/>
        </w:rPr>
      </w:pPr>
      <w:r w:rsidRPr="005E5FB5">
        <w:rPr>
          <w:rFonts w:eastAsiaTheme="minorHAnsi" w:cs="Times New Roman"/>
          <w:b/>
          <w:bCs/>
          <w:color w:val="222222"/>
          <w:sz w:val="28"/>
          <w:szCs w:val="28"/>
          <w:lang w:bidi="ar-SA"/>
        </w:rPr>
        <w:t>Skin</w:t>
      </w:r>
    </w:p>
    <w:p w14:paraId="11695F4D" w14:textId="789AB34A" w:rsidR="007E2194" w:rsidRPr="005E5FB5" w:rsidRDefault="005E5FB5" w:rsidP="005E5FB5">
      <w:pPr>
        <w:autoSpaceDE w:val="0"/>
        <w:autoSpaceDN w:val="0"/>
        <w:adjustRightInd w:val="0"/>
        <w:spacing w:after="80" w:line="240" w:lineRule="auto"/>
        <w:rPr>
          <w:rFonts w:eastAsiaTheme="minorHAnsi" w:cs="Times New Roman"/>
          <w:bCs/>
          <w:color w:val="222222"/>
          <w:sz w:val="28"/>
          <w:szCs w:val="28"/>
          <w:lang w:bidi="ar-SA"/>
        </w:rPr>
      </w:pPr>
      <w:r w:rsidRPr="005E5FB5">
        <w:rPr>
          <w:rFonts w:eastAsiaTheme="minorHAnsi" w:cs="Times New Roman"/>
          <w:bCs/>
          <w:color w:val="222222"/>
          <w:sz w:val="28"/>
          <w:szCs w:val="28"/>
          <w:lang w:bidi="ar-SA"/>
        </w:rPr>
        <w:t>Wash well with soap and water. Remove and wash contaminated clothing. Obtain medical advice/attention if irritation persists.</w:t>
      </w:r>
    </w:p>
    <w:p w14:paraId="58E03A65" w14:textId="22764625" w:rsidR="002F054B" w:rsidRDefault="002F054B">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br w:type="page"/>
      </w:r>
    </w:p>
    <w:p w14:paraId="2B806D98" w14:textId="6DFA8D42" w:rsidR="00E3689B" w:rsidRDefault="00E3689B" w:rsidP="00E3689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Calcium dicarbide &amp; ethyne</w:t>
      </w:r>
    </w:p>
    <w:p w14:paraId="7961BD82" w14:textId="70A56109" w:rsidR="00820876" w:rsidRPr="00820876" w:rsidRDefault="00820876" w:rsidP="00E3689B">
      <w:pPr>
        <w:autoSpaceDE w:val="0"/>
        <w:autoSpaceDN w:val="0"/>
        <w:adjustRightInd w:val="0"/>
        <w:spacing w:after="80" w:line="240" w:lineRule="auto"/>
        <w:rPr>
          <w:rFonts w:eastAsiaTheme="minorHAnsi" w:cs="Times New Roman"/>
          <w:bCs/>
          <w:color w:val="222222"/>
          <w:szCs w:val="24"/>
          <w:lang w:bidi="ar-SA"/>
        </w:rPr>
      </w:pPr>
      <w:r w:rsidRPr="00820876">
        <w:rPr>
          <w:rFonts w:eastAsiaTheme="minorHAnsi" w:cs="Times New Roman"/>
          <w:bCs/>
          <w:color w:val="222222"/>
          <w:szCs w:val="24"/>
          <w:lang w:bidi="ar-SA"/>
        </w:rPr>
        <w:t>Alternative names: calcium carbide (calcium dicarbide), acetylene (ethyne).</w:t>
      </w:r>
    </w:p>
    <w:p w14:paraId="78F928F9" w14:textId="35EA523D" w:rsidR="00E3689B" w:rsidRDefault="00E3689B" w:rsidP="00E3689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C67B2CC" w14:textId="77777777" w:rsidR="00820876" w:rsidRDefault="00820876" w:rsidP="00E3689B">
      <w:pPr>
        <w:pStyle w:val="NoSpacing"/>
        <w:rPr>
          <w:b w:val="0"/>
          <w:sz w:val="24"/>
          <w:szCs w:val="24"/>
        </w:rPr>
      </w:pPr>
      <w:r w:rsidRPr="00820876">
        <w:rPr>
          <w:b w:val="0"/>
          <w:sz w:val="24"/>
          <w:szCs w:val="24"/>
        </w:rPr>
        <w:t>Contact with water evolves ethyne, an extremely flammable gas and leaves a suspension of calcium hydroxide (IRRITATING). Calcium dicarbide is extremely damaging to the skin and eyes. Do not inhale dust. Explosive mixtures (explosive range 2.5 to 82%) of ethyne with air can be initiated by sparks – beware opening steel container with e.g. metal spatula. Take precautionary measures against static discharges. Ethyne explosions may also be caused by heat with or without contact with air (explosive range 2.5 to 82%). Ethyne is only mildly toxic by inhalation but acts as a simple asphyxiant.</w:t>
      </w:r>
    </w:p>
    <w:p w14:paraId="36DAE6BB" w14:textId="55DA226E" w:rsidR="00E3689B" w:rsidRPr="005E5FB5" w:rsidRDefault="00E3689B" w:rsidP="00E3689B">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3689B" w:rsidRPr="00B44834" w14:paraId="0F68C644"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D26768" w14:textId="77777777" w:rsidR="00E3689B" w:rsidRPr="00EC65A2" w:rsidRDefault="00E368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D5C198" w14:textId="77777777" w:rsidR="00E3689B" w:rsidRPr="00EC65A2" w:rsidRDefault="00E368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70C2A1" w14:textId="77777777" w:rsidR="00E3689B" w:rsidRPr="00EC65A2" w:rsidRDefault="00E368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E76F3C" w14:textId="77777777" w:rsidR="00E3689B" w:rsidRPr="00EC65A2" w:rsidRDefault="00E368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A314FB" w14:textId="77777777" w:rsidR="00E3689B" w:rsidRPr="00EC65A2" w:rsidRDefault="00E368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3689B" w:rsidRPr="00B44834" w14:paraId="5548C300"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18AD374" w14:textId="5D74BEDF" w:rsidR="00E3689B" w:rsidRPr="00EC65A2" w:rsidRDefault="00820876"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Narrow" w:eastAsia="Times New Roman" w:hAnsi="Arial Narrow" w:cs="Arial"/>
                <w:color w:val="000000" w:themeColor="text1"/>
                <w:sz w:val="20"/>
                <w:szCs w:val="20"/>
                <w:lang w:eastAsia="en-GB" w:bidi="ar-SA"/>
              </w:rPr>
              <w:t>calcium dicarbide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5DEDE30" w14:textId="3B8EACE7" w:rsidR="00E3689B" w:rsidRPr="00EC65A2" w:rsidRDefault="00820876"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FE9122" w14:textId="6BC4AC8E" w:rsidR="00E3689B" w:rsidRPr="00EC65A2" w:rsidRDefault="00820876"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Narrow" w:eastAsia="Times New Roman" w:hAnsi="Arial Narrow" w:cs="Arial"/>
                <w:color w:val="000000" w:themeColor="text1"/>
                <w:sz w:val="20"/>
                <w:szCs w:val="20"/>
                <w:lang w:eastAsia="en-GB" w:bidi="ar-SA"/>
              </w:rPr>
              <w:t>Water reactive solid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1299F2" w14:textId="7144AB66" w:rsidR="00E3689B" w:rsidRPr="00EC65A2" w:rsidRDefault="00714961" w:rsidP="00AB02E2">
            <w:pPr>
              <w:spacing w:after="0" w:line="240" w:lineRule="auto"/>
              <w:ind w:left="-227"/>
              <w:rPr>
                <w:rFonts w:ascii="Arial Narrow" w:eastAsia="Times New Roman" w:hAnsi="Arial Narrow" w:cs="Arial"/>
                <w:color w:val="000000" w:themeColor="text1"/>
                <w:sz w:val="20"/>
                <w:szCs w:val="20"/>
                <w:lang w:eastAsia="en-GB" w:bidi="ar-SA"/>
              </w:rPr>
            </w:pPr>
            <w:r w:rsidRPr="00714961">
              <w:rPr>
                <w:rFonts w:ascii="Arial Narrow" w:eastAsia="Times New Roman" w:hAnsi="Arial Narrow" w:cs="Arial"/>
                <w:color w:val="000000" w:themeColor="text1"/>
                <w:sz w:val="20"/>
                <w:szCs w:val="20"/>
                <w:lang w:eastAsia="en-GB" w:bidi="ar-SA"/>
              </w:rPr>
              <w:t>H260: In contact with water releases flammable gases which may ignite spontaneously.</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AA8B587" w14:textId="4F513F5B" w:rsidR="00E3689B" w:rsidRPr="00EC65A2" w:rsidRDefault="000C4B54"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w:eastAsia="Times New Roman" w:hAnsi="Arial" w:cs="Arial"/>
                <w:noProof/>
                <w:color w:val="747474"/>
                <w:szCs w:val="24"/>
                <w:lang w:eastAsia="en-GB" w:bidi="ar-SA"/>
              </w:rPr>
              <w:drawing>
                <wp:inline distT="0" distB="0" distL="0" distR="0" wp14:anchorId="7AF874E0" wp14:editId="28A8A804">
                  <wp:extent cx="525145" cy="525145"/>
                  <wp:effectExtent l="0" t="0" r="8255" b="8255"/>
                  <wp:docPr id="260" name="Picture 26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3689B" w:rsidRPr="00B44834" w14:paraId="3F2680AE"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6DB15D" w14:textId="51E1B348" w:rsidR="00E3689B" w:rsidRPr="00955037" w:rsidRDefault="00E3689B" w:rsidP="00AB02E2">
            <w:pPr>
              <w:spacing w:after="0" w:line="240" w:lineRule="auto"/>
              <w:ind w:left="-227"/>
              <w:rPr>
                <w:rFonts w:ascii="Arial Narrow" w:eastAsia="Times New Roman" w:hAnsi="Arial Narrow" w:cs="Arial"/>
                <w:color w:val="000000" w:themeColor="text1"/>
                <w:sz w:val="20"/>
                <w:szCs w:val="20"/>
                <w:lang w:eastAsia="en-GB" w:bidi="ar-SA"/>
              </w:rPr>
            </w:pPr>
            <w:r w:rsidRPr="00E0477B">
              <w:rPr>
                <w:rFonts w:ascii="Arial Narrow" w:eastAsia="Times New Roman" w:hAnsi="Arial Narrow" w:cs="Arial"/>
                <w:color w:val="000000" w:themeColor="text1"/>
                <w:sz w:val="20"/>
                <w:szCs w:val="20"/>
                <w:lang w:eastAsia="en-GB" w:bidi="ar-SA"/>
              </w:rPr>
              <w:t>c</w:t>
            </w:r>
            <w:r w:rsidR="00820876">
              <w:t xml:space="preserve"> </w:t>
            </w:r>
            <w:r w:rsidR="00820876" w:rsidRPr="00820876">
              <w:rPr>
                <w:rFonts w:ascii="Arial Narrow" w:eastAsia="Times New Roman" w:hAnsi="Arial Narrow" w:cs="Arial"/>
                <w:color w:val="000000" w:themeColor="text1"/>
                <w:sz w:val="20"/>
                <w:szCs w:val="20"/>
                <w:lang w:eastAsia="en-GB" w:bidi="ar-SA"/>
              </w:rPr>
              <w:t>ethyne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3A18E0" w14:textId="3C6AE825" w:rsidR="00E3689B" w:rsidRDefault="00820876"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D905EC" w14:textId="505E89FD" w:rsidR="00E3689B" w:rsidRPr="002A39B8" w:rsidRDefault="00820876"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Narrow" w:eastAsia="Times New Roman" w:hAnsi="Arial Narrow" w:cs="Arial"/>
                <w:color w:val="000000" w:themeColor="text1"/>
                <w:sz w:val="20"/>
                <w:szCs w:val="20"/>
                <w:lang w:eastAsia="en-GB" w:bidi="ar-SA"/>
              </w:rPr>
              <w:t>Flammable gas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C4D938" w14:textId="451BA06B" w:rsidR="00E3689B" w:rsidRPr="00955037" w:rsidRDefault="000C4B54" w:rsidP="00AB02E2">
            <w:pPr>
              <w:spacing w:after="0" w:line="240" w:lineRule="auto"/>
              <w:ind w:left="-227"/>
              <w:rPr>
                <w:rFonts w:ascii="Arial Narrow" w:eastAsia="Times New Roman" w:hAnsi="Arial Narrow" w:cs="Arial"/>
                <w:color w:val="000000" w:themeColor="text1"/>
                <w:sz w:val="20"/>
                <w:szCs w:val="20"/>
                <w:lang w:eastAsia="en-GB" w:bidi="ar-SA"/>
              </w:rPr>
            </w:pPr>
            <w:r w:rsidRPr="000C4B54">
              <w:rPr>
                <w:rFonts w:ascii="Arial Narrow" w:eastAsia="Times New Roman" w:hAnsi="Arial Narrow" w:cs="Arial"/>
                <w:color w:val="000000" w:themeColor="text1"/>
                <w:sz w:val="20"/>
                <w:szCs w:val="20"/>
                <w:lang w:eastAsia="en-GB" w:bidi="ar-SA"/>
              </w:rPr>
              <w:t>H220: Extremely flammable gas.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CE29CD" w14:textId="08D9AD8F" w:rsidR="00E3689B" w:rsidRPr="00EE23F0" w:rsidRDefault="000C4B54" w:rsidP="00AB02E2">
            <w:pPr>
              <w:spacing w:after="0" w:line="240" w:lineRule="auto"/>
              <w:ind w:left="-227"/>
              <w:rPr>
                <w:rFonts w:ascii="Arial" w:eastAsia="Times New Roman" w:hAnsi="Arial" w:cs="Arial"/>
                <w:noProof/>
                <w:color w:val="747474"/>
                <w:szCs w:val="24"/>
                <w:lang w:eastAsia="en-GB" w:bidi="ar-SA"/>
              </w:rPr>
            </w:pPr>
            <w:r w:rsidRPr="00820876">
              <w:rPr>
                <w:rFonts w:ascii="Arial" w:eastAsia="Times New Roman" w:hAnsi="Arial" w:cs="Arial"/>
                <w:noProof/>
                <w:color w:val="747474"/>
                <w:szCs w:val="24"/>
                <w:lang w:eastAsia="en-GB" w:bidi="ar-SA"/>
              </w:rPr>
              <w:drawing>
                <wp:inline distT="0" distB="0" distL="0" distR="0" wp14:anchorId="21E3FBC7" wp14:editId="423EB6F1">
                  <wp:extent cx="525145" cy="525145"/>
                  <wp:effectExtent l="0" t="0" r="8255" b="8255"/>
                  <wp:docPr id="261" name="Picture 26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5D1AB28" w14:textId="59ECAE57" w:rsidR="00E3689B" w:rsidRDefault="00E3689B" w:rsidP="00E3689B">
      <w:pPr>
        <w:spacing w:after="200"/>
        <w:rPr>
          <w:rFonts w:eastAsiaTheme="minorHAnsi" w:cs="Times New Roman"/>
          <w:bCs/>
          <w:color w:val="222222"/>
          <w:szCs w:val="24"/>
          <w:lang w:bidi="ar-SA"/>
        </w:rPr>
      </w:pPr>
    </w:p>
    <w:p w14:paraId="0948FC3C" w14:textId="77777777" w:rsidR="00314586" w:rsidRPr="00314586" w:rsidRDefault="00314586" w:rsidP="00314586">
      <w:pPr>
        <w:pStyle w:val="NoSpacing"/>
      </w:pPr>
      <w:r w:rsidRPr="00314586">
        <w:t>Incompatibility</w:t>
      </w:r>
    </w:p>
    <w:p w14:paraId="50013448"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 xml:space="preserve">Water, dilute acids, chlorine, bromine, iodine, halogen </w:t>
      </w:r>
      <w:proofErr w:type="spellStart"/>
      <w:r w:rsidRPr="00314586">
        <w:rPr>
          <w:rFonts w:eastAsiaTheme="minorHAnsi" w:cs="Times New Roman"/>
          <w:bCs/>
          <w:color w:val="222222"/>
          <w:szCs w:val="24"/>
          <w:lang w:bidi="ar-SA"/>
        </w:rPr>
        <w:t>oxoanions</w:t>
      </w:r>
      <w:proofErr w:type="spellEnd"/>
      <w:r w:rsidRPr="00314586">
        <w:rPr>
          <w:rFonts w:eastAsiaTheme="minorHAnsi" w:cs="Times New Roman"/>
          <w:bCs/>
          <w:color w:val="222222"/>
          <w:szCs w:val="24"/>
          <w:lang w:bidi="ar-SA"/>
        </w:rPr>
        <w:t>, silver nitrate solutions, tin, hydrogen chloride, magnesium, methanol, sodium peroxide, sulphur, copper compounds and other heavy metals.</w:t>
      </w:r>
    </w:p>
    <w:p w14:paraId="7542B3F4" w14:textId="77777777" w:rsidR="00314586" w:rsidRPr="00314586" w:rsidRDefault="00314586" w:rsidP="00314586">
      <w:pPr>
        <w:pStyle w:val="NoSpacing"/>
      </w:pPr>
      <w:r w:rsidRPr="00314586">
        <w:t>Handling</w:t>
      </w:r>
    </w:p>
    <w:p w14:paraId="1AFE85A3"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 xml:space="preserve">Wear </w:t>
      </w:r>
      <w:proofErr w:type="spellStart"/>
      <w:r w:rsidRPr="00314586">
        <w:rPr>
          <w:rFonts w:eastAsiaTheme="minorHAnsi" w:cs="Times New Roman"/>
          <w:bCs/>
          <w:color w:val="222222"/>
          <w:szCs w:val="24"/>
          <w:lang w:bidi="ar-SA"/>
        </w:rPr>
        <w:t>pvc</w:t>
      </w:r>
      <w:proofErr w:type="spellEnd"/>
      <w:r w:rsidRPr="00314586">
        <w:rPr>
          <w:rFonts w:eastAsiaTheme="minorHAnsi" w:cs="Times New Roman"/>
          <w:bCs/>
          <w:color w:val="222222"/>
          <w:szCs w:val="24"/>
          <w:lang w:bidi="ar-SA"/>
        </w:rPr>
        <w:t xml:space="preserve"> gloves and eye protection. Handle only on dry bench away from water. Remove lid with care as pressure may have built up in container.</w:t>
      </w:r>
    </w:p>
    <w:p w14:paraId="5325BA09"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FF – DP or S.</w:t>
      </w:r>
    </w:p>
    <w:p w14:paraId="7599BF5F" w14:textId="77777777" w:rsidR="00314586" w:rsidRPr="00314586" w:rsidRDefault="00314586" w:rsidP="00314586">
      <w:pPr>
        <w:pStyle w:val="NoSpacing"/>
      </w:pPr>
      <w:r w:rsidRPr="00314586">
        <w:t>Storage</w:t>
      </w:r>
    </w:p>
    <w:p w14:paraId="264FA5B6"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Keep the dicarbide securely in store – not in laboratory, preferably in an airtight can and not a bottle. Keep well ventilated. Store away from flammable chemicals and oxidising agents.</w:t>
      </w:r>
    </w:p>
    <w:p w14:paraId="65D005AE"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SSL – 3 years maximum if stored under good conditions. Water reactive and over time reacts with moisture from the air to form highly flammable acetylene gas, which may ignite spontaneously.</w:t>
      </w:r>
    </w:p>
    <w:p w14:paraId="0087F1D4" w14:textId="77777777" w:rsidR="00314586" w:rsidRPr="00314586" w:rsidRDefault="00314586" w:rsidP="00314586">
      <w:pPr>
        <w:pStyle w:val="NoSpacing"/>
      </w:pPr>
      <w:r w:rsidRPr="00314586">
        <w:t>Disposal</w:t>
      </w:r>
    </w:p>
    <w:p w14:paraId="7A54F54E"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 xml:space="preserve">Wear </w:t>
      </w:r>
      <w:proofErr w:type="spellStart"/>
      <w:r w:rsidRPr="00314586">
        <w:rPr>
          <w:rFonts w:eastAsiaTheme="minorHAnsi" w:cs="Times New Roman"/>
          <w:bCs/>
          <w:color w:val="222222"/>
          <w:szCs w:val="24"/>
          <w:lang w:bidi="ar-SA"/>
        </w:rPr>
        <w:t>pvc</w:t>
      </w:r>
      <w:proofErr w:type="spellEnd"/>
      <w:r w:rsidRPr="00314586">
        <w:rPr>
          <w:rFonts w:eastAsiaTheme="minorHAnsi" w:cs="Times New Roman"/>
          <w:bCs/>
          <w:color w:val="222222"/>
          <w:szCs w:val="24"/>
          <w:lang w:bidi="ar-SA"/>
        </w:rPr>
        <w:t xml:space="preserve"> gloves and eye protection and ensure ignition sources are absent. Small quantities: in a fume cupboard or outside (ethyne evolved), add up to 2 g at a time to water in a bucket. When reaction is complete, neutralise with 2M hydrochloric acid (IRRITANT) and wash the calcium salt to waste with plenty of water.</w:t>
      </w:r>
    </w:p>
    <w:p w14:paraId="2B3C95F6" w14:textId="77777777" w:rsidR="00314586" w:rsidRPr="00314586" w:rsidRDefault="00314586" w:rsidP="00314586">
      <w:pPr>
        <w:pStyle w:val="NoSpacing"/>
      </w:pPr>
      <w:r w:rsidRPr="00314586">
        <w:t>Spillage</w:t>
      </w:r>
    </w:p>
    <w:p w14:paraId="4E51C759"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 xml:space="preserve">Wear </w:t>
      </w:r>
      <w:proofErr w:type="spellStart"/>
      <w:r w:rsidRPr="00314586">
        <w:rPr>
          <w:rFonts w:eastAsiaTheme="minorHAnsi" w:cs="Times New Roman"/>
          <w:bCs/>
          <w:color w:val="222222"/>
          <w:szCs w:val="24"/>
          <w:lang w:bidi="ar-SA"/>
        </w:rPr>
        <w:t>pvc</w:t>
      </w:r>
      <w:proofErr w:type="spellEnd"/>
      <w:r w:rsidRPr="00314586">
        <w:rPr>
          <w:rFonts w:eastAsiaTheme="minorHAnsi" w:cs="Times New Roman"/>
          <w:bCs/>
          <w:color w:val="222222"/>
          <w:szCs w:val="24"/>
          <w:lang w:bidi="ar-SA"/>
        </w:rPr>
        <w:t xml:space="preserve"> gloves and eye protection. Carefully sweep up avoiding raising dust. Treat as in Disposal. Wash spillage area well with a very wet cloth. Wash the cloth afterwards.</w:t>
      </w:r>
    </w:p>
    <w:p w14:paraId="2D5E5E17" w14:textId="77777777" w:rsidR="00314586" w:rsidRPr="00314586" w:rsidRDefault="00314586" w:rsidP="00314586">
      <w:pPr>
        <w:pStyle w:val="NoSpacing"/>
      </w:pPr>
      <w:r w:rsidRPr="00314586">
        <w:lastRenderedPageBreak/>
        <w:t>Remedial Measures</w:t>
      </w:r>
    </w:p>
    <w:p w14:paraId="184C5F04" w14:textId="77777777" w:rsidR="00314586" w:rsidRPr="00314586" w:rsidRDefault="00314586" w:rsidP="00314586">
      <w:pPr>
        <w:spacing w:after="200"/>
        <w:rPr>
          <w:rFonts w:eastAsiaTheme="minorHAnsi" w:cs="Times New Roman"/>
          <w:b/>
          <w:bCs/>
          <w:color w:val="222222"/>
          <w:szCs w:val="24"/>
          <w:lang w:bidi="ar-SA"/>
        </w:rPr>
      </w:pPr>
      <w:r w:rsidRPr="00314586">
        <w:rPr>
          <w:rFonts w:eastAsiaTheme="minorHAnsi" w:cs="Times New Roman"/>
          <w:b/>
          <w:bCs/>
          <w:color w:val="222222"/>
          <w:szCs w:val="24"/>
          <w:lang w:bidi="ar-SA"/>
        </w:rPr>
        <w:t>Eyes</w:t>
      </w:r>
    </w:p>
    <w:p w14:paraId="44E5DAF1"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Irrigate with water for at least 15 minutes. Obtain medical attention as soon as possible.</w:t>
      </w:r>
    </w:p>
    <w:p w14:paraId="33C852AB" w14:textId="77777777" w:rsidR="00314586" w:rsidRPr="00314586" w:rsidRDefault="00314586" w:rsidP="00314586">
      <w:pPr>
        <w:spacing w:after="200"/>
        <w:rPr>
          <w:rFonts w:eastAsiaTheme="minorHAnsi" w:cs="Times New Roman"/>
          <w:b/>
          <w:bCs/>
          <w:color w:val="222222"/>
          <w:szCs w:val="24"/>
          <w:lang w:bidi="ar-SA"/>
        </w:rPr>
      </w:pPr>
      <w:r w:rsidRPr="00314586">
        <w:rPr>
          <w:rFonts w:eastAsiaTheme="minorHAnsi" w:cs="Times New Roman"/>
          <w:b/>
          <w:bCs/>
          <w:color w:val="222222"/>
          <w:szCs w:val="24"/>
          <w:lang w:bidi="ar-SA"/>
        </w:rPr>
        <w:t>Mouth</w:t>
      </w:r>
    </w:p>
    <w:p w14:paraId="2718490F"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Wash out mouth thoroughly with water. Don’t induce vomiting. Obtain medical attention.</w:t>
      </w:r>
    </w:p>
    <w:p w14:paraId="3F4CA796" w14:textId="77777777" w:rsidR="00314586" w:rsidRPr="00314586" w:rsidRDefault="00314586" w:rsidP="00314586">
      <w:pPr>
        <w:spacing w:after="200"/>
        <w:rPr>
          <w:rFonts w:eastAsiaTheme="minorHAnsi" w:cs="Times New Roman"/>
          <w:b/>
          <w:bCs/>
          <w:color w:val="222222"/>
          <w:szCs w:val="24"/>
          <w:lang w:bidi="ar-SA"/>
        </w:rPr>
      </w:pPr>
      <w:r w:rsidRPr="00314586">
        <w:rPr>
          <w:rFonts w:eastAsiaTheme="minorHAnsi" w:cs="Times New Roman"/>
          <w:b/>
          <w:bCs/>
          <w:color w:val="222222"/>
          <w:szCs w:val="24"/>
          <w:lang w:bidi="ar-SA"/>
        </w:rPr>
        <w:t>Lungs</w:t>
      </w:r>
    </w:p>
    <w:p w14:paraId="7AC60D31" w14:textId="77777777" w:rsidR="00314586" w:rsidRP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Move patient from area of exposure. Rest and keep warm. Obtain medical advice/attention as soon as possible.</w:t>
      </w:r>
    </w:p>
    <w:p w14:paraId="43194D76" w14:textId="77777777" w:rsidR="00314586" w:rsidRPr="00314586" w:rsidRDefault="00314586" w:rsidP="00314586">
      <w:pPr>
        <w:spacing w:after="200"/>
        <w:rPr>
          <w:rFonts w:eastAsiaTheme="minorHAnsi" w:cs="Times New Roman"/>
          <w:b/>
          <w:bCs/>
          <w:color w:val="222222"/>
          <w:szCs w:val="24"/>
          <w:lang w:bidi="ar-SA"/>
        </w:rPr>
      </w:pPr>
      <w:r w:rsidRPr="00314586">
        <w:rPr>
          <w:rFonts w:eastAsiaTheme="minorHAnsi" w:cs="Times New Roman"/>
          <w:b/>
          <w:bCs/>
          <w:color w:val="222222"/>
          <w:szCs w:val="24"/>
          <w:lang w:bidi="ar-SA"/>
        </w:rPr>
        <w:t>Skin</w:t>
      </w:r>
    </w:p>
    <w:p w14:paraId="67E93877" w14:textId="372A89CF" w:rsidR="00314586" w:rsidRDefault="00314586" w:rsidP="00314586">
      <w:pPr>
        <w:spacing w:after="200"/>
        <w:rPr>
          <w:rFonts w:eastAsiaTheme="minorHAnsi" w:cs="Times New Roman"/>
          <w:bCs/>
          <w:color w:val="222222"/>
          <w:szCs w:val="24"/>
          <w:lang w:bidi="ar-SA"/>
        </w:rPr>
      </w:pPr>
      <w:r w:rsidRPr="00314586">
        <w:rPr>
          <w:rFonts w:eastAsiaTheme="minorHAnsi" w:cs="Times New Roman"/>
          <w:bCs/>
          <w:color w:val="222222"/>
          <w:szCs w:val="24"/>
          <w:lang w:bidi="ar-SA"/>
        </w:rPr>
        <w:t>Wash well with soap and water. Remove and wash contaminated clothing. Obtain medical attention if irritation persists.</w:t>
      </w:r>
    </w:p>
    <w:p w14:paraId="75F589A9" w14:textId="77777777" w:rsidR="00314586" w:rsidRDefault="0031458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CB0DDB9" w14:textId="735C17F6" w:rsidR="00314586" w:rsidRDefault="00314586" w:rsidP="0031458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 xml:space="preserve">Calcium </w:t>
      </w:r>
      <w:r w:rsidR="000B2F6E">
        <w:rPr>
          <w:rFonts w:eastAsiaTheme="minorHAnsi" w:cs="Times New Roman"/>
          <w:b/>
          <w:bCs/>
          <w:color w:val="365F91" w:themeColor="accent1" w:themeShade="BF"/>
          <w:sz w:val="32"/>
          <w:szCs w:val="32"/>
          <w:lang w:bidi="ar-SA"/>
        </w:rPr>
        <w:t>hydride</w:t>
      </w:r>
    </w:p>
    <w:p w14:paraId="34F735CF" w14:textId="77777777" w:rsidR="000B2F6E" w:rsidRDefault="000B2F6E" w:rsidP="00314586">
      <w:pPr>
        <w:autoSpaceDE w:val="0"/>
        <w:autoSpaceDN w:val="0"/>
        <w:adjustRightInd w:val="0"/>
        <w:spacing w:after="80" w:line="240" w:lineRule="auto"/>
        <w:rPr>
          <w:rFonts w:eastAsiaTheme="minorHAnsi" w:cs="Times New Roman"/>
          <w:bCs/>
          <w:color w:val="222222"/>
          <w:szCs w:val="24"/>
          <w:lang w:bidi="ar-SA"/>
        </w:rPr>
      </w:pPr>
      <w:r w:rsidRPr="000B2F6E">
        <w:rPr>
          <w:rFonts w:eastAsiaTheme="minorHAnsi" w:cs="Times New Roman"/>
          <w:bCs/>
          <w:color w:val="222222"/>
          <w:szCs w:val="24"/>
          <w:lang w:bidi="ar-SA"/>
        </w:rPr>
        <w:t>Alternative names: calcium dihydride.  Description: Greyish crystalline powder reacts with water to produce hydrogen and calcium hydroxide</w:t>
      </w:r>
    </w:p>
    <w:p w14:paraId="29CD1F3E" w14:textId="08941BB2" w:rsidR="00314586" w:rsidRDefault="00314586" w:rsidP="0031458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548FFAF" w14:textId="77777777" w:rsidR="000B2F6E" w:rsidRDefault="000B2F6E" w:rsidP="00314586">
      <w:pPr>
        <w:pStyle w:val="NoSpacing"/>
        <w:rPr>
          <w:b w:val="0"/>
          <w:sz w:val="24"/>
          <w:szCs w:val="24"/>
        </w:rPr>
      </w:pPr>
      <w:r w:rsidRPr="000B2F6E">
        <w:rPr>
          <w:b w:val="0"/>
          <w:sz w:val="24"/>
          <w:szCs w:val="24"/>
        </w:rPr>
        <w:t>Reacts with water and dilute acids to form hydrogen gas (EXTREMELY FLAMMABLE – explosive range 4 – 74%) and calcium hydroxide (IRRITANT and can cause serious damage to eyes and serious irritation to skin and respiratory tract). Keep away from sources of ignition. Harmful to eyes, lungs, mouth and skin. Avoid inhaling dust.</w:t>
      </w:r>
    </w:p>
    <w:p w14:paraId="1C298695" w14:textId="4B35429B" w:rsidR="00314586" w:rsidRPr="005E5FB5" w:rsidRDefault="00314586" w:rsidP="00314586">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314586" w:rsidRPr="00B44834" w14:paraId="0759BD78"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1CCFFC"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639F75"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E92C17"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4D3576"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08D82A"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14586" w:rsidRPr="00B44834" w14:paraId="389F3552"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8C661F6" w14:textId="497910E1" w:rsidR="00314586" w:rsidRPr="00EC65A2" w:rsidRDefault="00710E27" w:rsidP="00AB02E2">
            <w:pPr>
              <w:spacing w:after="0" w:line="240" w:lineRule="auto"/>
              <w:ind w:left="-227"/>
              <w:rPr>
                <w:rFonts w:ascii="Arial Narrow" w:eastAsia="Times New Roman" w:hAnsi="Arial Narrow" w:cs="Arial"/>
                <w:color w:val="000000" w:themeColor="text1"/>
                <w:sz w:val="20"/>
                <w:szCs w:val="20"/>
                <w:lang w:eastAsia="en-GB" w:bidi="ar-SA"/>
              </w:rPr>
            </w:pPr>
            <w:r w:rsidRPr="00710E27">
              <w:rPr>
                <w:rFonts w:ascii="Arial Narrow" w:eastAsia="Times New Roman" w:hAnsi="Arial Narrow" w:cs="Arial"/>
                <w:color w:val="000000" w:themeColor="text1"/>
                <w:sz w:val="20"/>
                <w:szCs w:val="20"/>
                <w:lang w:eastAsia="en-GB" w:bidi="ar-SA"/>
              </w:rPr>
              <w:t>calcium hydride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A8EB25"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519694"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Narrow" w:eastAsia="Times New Roman" w:hAnsi="Arial Narrow" w:cs="Arial"/>
                <w:color w:val="000000" w:themeColor="text1"/>
                <w:sz w:val="20"/>
                <w:szCs w:val="20"/>
                <w:lang w:eastAsia="en-GB" w:bidi="ar-SA"/>
              </w:rPr>
              <w:t>Water reactive solid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0A5EB7" w14:textId="397DAE9A" w:rsidR="00314586" w:rsidRPr="00EC65A2" w:rsidRDefault="00710E27" w:rsidP="00AB02E2">
            <w:pPr>
              <w:spacing w:after="0" w:line="240" w:lineRule="auto"/>
              <w:ind w:left="-227"/>
              <w:rPr>
                <w:rFonts w:ascii="Arial Narrow" w:eastAsia="Times New Roman" w:hAnsi="Arial Narrow" w:cs="Arial"/>
                <w:color w:val="000000" w:themeColor="text1"/>
                <w:sz w:val="20"/>
                <w:szCs w:val="20"/>
                <w:lang w:eastAsia="en-GB" w:bidi="ar-SA"/>
              </w:rPr>
            </w:pPr>
            <w:r w:rsidRPr="00710E27">
              <w:rPr>
                <w:rFonts w:ascii="Arial Narrow" w:eastAsia="Times New Roman" w:hAnsi="Arial Narrow" w:cs="Arial"/>
                <w:color w:val="000000" w:themeColor="text1"/>
                <w:sz w:val="20"/>
                <w:szCs w:val="20"/>
                <w:lang w:eastAsia="en-GB" w:bidi="ar-SA"/>
              </w:rPr>
              <w:t>H260 In contact with water releases flammable gases which may ignite spontaneousl</w:t>
            </w:r>
            <w:r>
              <w:rPr>
                <w:rFonts w:ascii="Arial Narrow" w:eastAsia="Times New Roman" w:hAnsi="Arial Narrow" w:cs="Arial"/>
                <w:color w:val="000000" w:themeColor="text1"/>
                <w:sz w:val="20"/>
                <w:szCs w:val="20"/>
                <w:lang w:eastAsia="en-GB" w:bidi="ar-SA"/>
              </w:rPr>
              <w:t>y</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DE0801A" w14:textId="77777777" w:rsidR="00314586" w:rsidRPr="00EC65A2" w:rsidRDefault="00314586"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w:eastAsia="Times New Roman" w:hAnsi="Arial" w:cs="Arial"/>
                <w:noProof/>
                <w:color w:val="747474"/>
                <w:szCs w:val="24"/>
                <w:lang w:eastAsia="en-GB" w:bidi="ar-SA"/>
              </w:rPr>
              <w:drawing>
                <wp:inline distT="0" distB="0" distL="0" distR="0" wp14:anchorId="16B4C63A" wp14:editId="3025583E">
                  <wp:extent cx="525145" cy="525145"/>
                  <wp:effectExtent l="0" t="0" r="8255" b="8255"/>
                  <wp:docPr id="262" name="Picture 26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9E30E9E" w14:textId="77777777" w:rsidR="00314586" w:rsidRDefault="00314586" w:rsidP="00314586">
      <w:pPr>
        <w:spacing w:after="200"/>
        <w:rPr>
          <w:rFonts w:eastAsiaTheme="minorHAnsi" w:cs="Times New Roman"/>
          <w:bCs/>
          <w:color w:val="222222"/>
          <w:szCs w:val="24"/>
          <w:lang w:bidi="ar-SA"/>
        </w:rPr>
      </w:pPr>
    </w:p>
    <w:p w14:paraId="4B065D3C" w14:textId="77777777" w:rsidR="00CD33C2" w:rsidRPr="00CD33C2" w:rsidRDefault="00CD33C2" w:rsidP="00CD33C2">
      <w:pPr>
        <w:pStyle w:val="NoSpacing"/>
      </w:pPr>
      <w:r w:rsidRPr="00CD33C2">
        <w:t>Incompatibility</w:t>
      </w:r>
    </w:p>
    <w:p w14:paraId="4E339A31"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Powder can form dust cloud which is explosive if in contact with flame, spark, heat or oxidising agents. Reacts with water to form hydrogen gas (EXTREMELY FLAMMABLE) and calcium hydroxide (IRRITANT). Heated with water or acids, an exothermic reaction evolving hydrogen occurs and temperature may be high enough to cause ignition. Mixtures with various bromates, chlorates, perchlorates explode on grinding. Dangerous with halogens on heating, manganese(IV) oxide, silver halides and tetrahydrofuran. FF – DP or S.</w:t>
      </w:r>
    </w:p>
    <w:p w14:paraId="56EB7142" w14:textId="77777777" w:rsidR="00CD33C2" w:rsidRPr="00CD33C2" w:rsidRDefault="00CD33C2" w:rsidP="00CD33C2">
      <w:pPr>
        <w:pStyle w:val="NoSpacing"/>
      </w:pPr>
      <w:r w:rsidRPr="00CD33C2">
        <w:t>Handling</w:t>
      </w:r>
    </w:p>
    <w:p w14:paraId="2164C559"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Wear rubber gloves and goggles (BS EN 166 3). Keep away from water. Open containers carefully as pressure may have built up inside due to reaction with atmospheric moisture.</w:t>
      </w:r>
    </w:p>
    <w:p w14:paraId="6C8EE5F3" w14:textId="77777777" w:rsidR="00CD33C2" w:rsidRPr="00CD33C2" w:rsidRDefault="00CD33C2" w:rsidP="00CD33C2">
      <w:pPr>
        <w:pStyle w:val="NoSpacing"/>
      </w:pPr>
      <w:r w:rsidRPr="00CD33C2">
        <w:t>Storage</w:t>
      </w:r>
    </w:p>
    <w:p w14:paraId="41189AE1"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Well-stoppered bottle in a dry place. General store with reducing agents.</w:t>
      </w:r>
    </w:p>
    <w:p w14:paraId="12850032"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SSL – 2 years maximum. Water reactive and over time reacts with moisture from the air, to form highly flammable hydrogen. If the lid becomes cemented, the container can explode from the increase in pressure.</w:t>
      </w:r>
    </w:p>
    <w:p w14:paraId="2F1F505E" w14:textId="77777777" w:rsidR="00CD33C2" w:rsidRPr="00CD33C2" w:rsidRDefault="00CD33C2" w:rsidP="00CD33C2">
      <w:pPr>
        <w:pStyle w:val="NoSpacing"/>
      </w:pPr>
      <w:r w:rsidRPr="00CD33C2">
        <w:t>Disposal</w:t>
      </w:r>
    </w:p>
    <w:p w14:paraId="5F5AF9FE"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Extinguish all sources of ignition. Wear face shield in a well-ventilated area (hydrogen evolved) and add a little at a time to large volume of water using spatula in hand held well away from body. Stir and leave for one hour or so for reaction to be complete and wash to waste with water.</w:t>
      </w:r>
    </w:p>
    <w:p w14:paraId="5C073C44" w14:textId="77777777" w:rsidR="00CD33C2" w:rsidRPr="00CD33C2" w:rsidRDefault="00CD33C2" w:rsidP="00CD33C2">
      <w:pPr>
        <w:pStyle w:val="NoSpacing"/>
      </w:pPr>
      <w:r w:rsidRPr="00CD33C2">
        <w:t>Spillage</w:t>
      </w:r>
    </w:p>
    <w:p w14:paraId="1C9FD353"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Wear rubber gloves and face shield. Cover with dry anhydrous sodium carbonate and carefully shovel into dry bucket. In an open area add the mixture a little at a time to a large volume of water and stand back after each addition. Allow to stand 24 hours and wash down the drain with running water.</w:t>
      </w:r>
    </w:p>
    <w:p w14:paraId="1A960BE7" w14:textId="77777777" w:rsidR="00CD33C2" w:rsidRDefault="00CD33C2">
      <w:pPr>
        <w:spacing w:after="200"/>
        <w:rPr>
          <w:rFonts w:eastAsiaTheme="minorHAnsi" w:cs="Times New Roman"/>
          <w:b/>
          <w:bCs/>
          <w:color w:val="222222"/>
          <w:sz w:val="28"/>
          <w:szCs w:val="28"/>
          <w:lang w:bidi="ar-SA"/>
        </w:rPr>
      </w:pPr>
      <w:r>
        <w:br w:type="page"/>
      </w:r>
    </w:p>
    <w:p w14:paraId="1399D5B7" w14:textId="19E252FA" w:rsidR="00CD33C2" w:rsidRPr="00CD33C2" w:rsidRDefault="00CD33C2" w:rsidP="00CD33C2">
      <w:pPr>
        <w:pStyle w:val="NoSpacing"/>
      </w:pPr>
      <w:r w:rsidRPr="00CD33C2">
        <w:lastRenderedPageBreak/>
        <w:t>Remedial Measures</w:t>
      </w:r>
    </w:p>
    <w:p w14:paraId="0FA88B99"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If the eyes are exposed they MUST BE IRRIGATED CONTINUOUSLY until the hospital is reached &amp; thereafter for possibly HOURS. The irrigation in transit may be difficult in a vehicle other than an ambulance. Continuous irrigation is also recommended for skin and mouth exposure until hospital is reached.</w:t>
      </w:r>
    </w:p>
    <w:p w14:paraId="50003650" w14:textId="77777777" w:rsidR="00CD33C2" w:rsidRPr="00CD33C2" w:rsidRDefault="00CD33C2" w:rsidP="00CD33C2">
      <w:pPr>
        <w:spacing w:after="200"/>
        <w:rPr>
          <w:rFonts w:eastAsiaTheme="minorHAnsi" w:cs="Times New Roman"/>
          <w:b/>
          <w:bCs/>
          <w:color w:val="222222"/>
          <w:szCs w:val="24"/>
          <w:lang w:bidi="ar-SA"/>
        </w:rPr>
      </w:pPr>
      <w:r w:rsidRPr="00CD33C2">
        <w:rPr>
          <w:rFonts w:eastAsiaTheme="minorHAnsi" w:cs="Times New Roman"/>
          <w:b/>
          <w:bCs/>
          <w:color w:val="222222"/>
          <w:szCs w:val="24"/>
          <w:lang w:bidi="ar-SA"/>
        </w:rPr>
        <w:t>Eyes</w:t>
      </w:r>
    </w:p>
    <w:p w14:paraId="33306AB6"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Irrigate with water continuously (see note above) to leach out any hydroxide ions which may have been absorbed into the eye. It is important to flush under eyelids also. Obtain medical attention as soon as possible.</w:t>
      </w:r>
    </w:p>
    <w:p w14:paraId="731FA01D" w14:textId="77777777" w:rsidR="00CD33C2" w:rsidRPr="00CD33C2" w:rsidRDefault="00CD33C2" w:rsidP="00CD33C2">
      <w:pPr>
        <w:spacing w:after="200"/>
        <w:rPr>
          <w:rFonts w:eastAsiaTheme="minorHAnsi" w:cs="Times New Roman"/>
          <w:b/>
          <w:bCs/>
          <w:color w:val="222222"/>
          <w:szCs w:val="24"/>
          <w:lang w:bidi="ar-SA"/>
        </w:rPr>
      </w:pPr>
      <w:r w:rsidRPr="00CD33C2">
        <w:rPr>
          <w:rFonts w:eastAsiaTheme="minorHAnsi" w:cs="Times New Roman"/>
          <w:b/>
          <w:bCs/>
          <w:color w:val="222222"/>
          <w:szCs w:val="24"/>
          <w:lang w:bidi="ar-SA"/>
        </w:rPr>
        <w:t>Mouth</w:t>
      </w:r>
    </w:p>
    <w:p w14:paraId="1F4E608A"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Wash out mouth thoroughly with water. Don’t induce vomiting. Obtain medical attention.</w:t>
      </w:r>
    </w:p>
    <w:p w14:paraId="7CC04795" w14:textId="77777777" w:rsidR="00CD33C2" w:rsidRPr="00CD33C2" w:rsidRDefault="00CD33C2" w:rsidP="00CD33C2">
      <w:pPr>
        <w:spacing w:after="200"/>
        <w:rPr>
          <w:rFonts w:eastAsiaTheme="minorHAnsi" w:cs="Times New Roman"/>
          <w:b/>
          <w:bCs/>
          <w:color w:val="222222"/>
          <w:szCs w:val="24"/>
          <w:lang w:bidi="ar-SA"/>
        </w:rPr>
      </w:pPr>
      <w:r w:rsidRPr="00CD33C2">
        <w:rPr>
          <w:rFonts w:eastAsiaTheme="minorHAnsi" w:cs="Times New Roman"/>
          <w:b/>
          <w:bCs/>
          <w:color w:val="222222"/>
          <w:szCs w:val="24"/>
          <w:lang w:bidi="ar-SA"/>
        </w:rPr>
        <w:t>Lungs</w:t>
      </w:r>
    </w:p>
    <w:p w14:paraId="77870DCC" w14:textId="77777777" w:rsidR="00CD33C2" w:rsidRPr="00CD33C2"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Move patient from area of exposure. Rest and keep warm. Obtain medical attention if breathing is affected.</w:t>
      </w:r>
    </w:p>
    <w:p w14:paraId="2E1EFD25" w14:textId="77777777" w:rsidR="00CD33C2" w:rsidRPr="00CD33C2" w:rsidRDefault="00CD33C2" w:rsidP="00CD33C2">
      <w:pPr>
        <w:spacing w:after="200"/>
        <w:rPr>
          <w:rFonts w:eastAsiaTheme="minorHAnsi" w:cs="Times New Roman"/>
          <w:b/>
          <w:bCs/>
          <w:color w:val="222222"/>
          <w:szCs w:val="24"/>
          <w:lang w:bidi="ar-SA"/>
        </w:rPr>
      </w:pPr>
      <w:r w:rsidRPr="00CD33C2">
        <w:rPr>
          <w:rFonts w:eastAsiaTheme="minorHAnsi" w:cs="Times New Roman"/>
          <w:b/>
          <w:bCs/>
          <w:color w:val="222222"/>
          <w:szCs w:val="24"/>
          <w:lang w:bidi="ar-SA"/>
        </w:rPr>
        <w:t>Skin</w:t>
      </w:r>
    </w:p>
    <w:p w14:paraId="7326EBA2" w14:textId="75E23A92" w:rsidR="000C4B54" w:rsidRDefault="00CD33C2" w:rsidP="00CD33C2">
      <w:pPr>
        <w:spacing w:after="200"/>
        <w:rPr>
          <w:rFonts w:eastAsiaTheme="minorHAnsi" w:cs="Times New Roman"/>
          <w:bCs/>
          <w:color w:val="222222"/>
          <w:szCs w:val="24"/>
          <w:lang w:bidi="ar-SA"/>
        </w:rPr>
      </w:pPr>
      <w:r w:rsidRPr="00CD33C2">
        <w:rPr>
          <w:rFonts w:eastAsiaTheme="minorHAnsi" w:cs="Times New Roman"/>
          <w:bCs/>
          <w:color w:val="222222"/>
          <w:szCs w:val="24"/>
          <w:lang w:bidi="ar-SA"/>
        </w:rPr>
        <w:t>Turn off sources of ignition. Wash well with water for an extended time as damage can continue after irritation has eased. Remove and wash contaminated clothing.</w:t>
      </w:r>
    </w:p>
    <w:p w14:paraId="792214AF" w14:textId="6466BB7D" w:rsidR="00E3689B" w:rsidRDefault="00E3689B">
      <w:pPr>
        <w:spacing w:after="200"/>
        <w:rPr>
          <w:rFonts w:eastAsiaTheme="minorHAnsi" w:cs="Times New Roman"/>
          <w:b/>
          <w:bCs/>
          <w:color w:val="365F91" w:themeColor="accent1" w:themeShade="BF"/>
          <w:sz w:val="32"/>
          <w:szCs w:val="32"/>
          <w:lang w:bidi="ar-SA"/>
        </w:rPr>
      </w:pPr>
    </w:p>
    <w:p w14:paraId="5C45C41A" w14:textId="77777777" w:rsidR="00CD33C2" w:rsidRDefault="00CD33C2">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br w:type="page"/>
      </w:r>
    </w:p>
    <w:p w14:paraId="7B8110F4" w14:textId="2812DD46" w:rsidR="00CD33C2" w:rsidRDefault="00CD33C2" w:rsidP="00CD33C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 xml:space="preserve">Calcium </w:t>
      </w:r>
      <w:r w:rsidR="001C48D6">
        <w:rPr>
          <w:rFonts w:eastAsiaTheme="minorHAnsi" w:cs="Times New Roman"/>
          <w:b/>
          <w:bCs/>
          <w:color w:val="365F91" w:themeColor="accent1" w:themeShade="BF"/>
          <w:sz w:val="32"/>
          <w:szCs w:val="32"/>
          <w:lang w:bidi="ar-SA"/>
        </w:rPr>
        <w:t>metal</w:t>
      </w:r>
    </w:p>
    <w:p w14:paraId="1646A865" w14:textId="77777777" w:rsidR="00CD33C2" w:rsidRDefault="00CD33C2" w:rsidP="00CD33C2">
      <w:pPr>
        <w:autoSpaceDE w:val="0"/>
        <w:autoSpaceDN w:val="0"/>
        <w:adjustRightInd w:val="0"/>
        <w:spacing w:after="80" w:line="240" w:lineRule="auto"/>
        <w:rPr>
          <w:rFonts w:eastAsiaTheme="minorHAnsi" w:cs="Times New Roman"/>
          <w:bCs/>
          <w:color w:val="222222"/>
          <w:szCs w:val="24"/>
          <w:lang w:bidi="ar-SA"/>
        </w:rPr>
      </w:pPr>
      <w:r w:rsidRPr="00CD33C2">
        <w:rPr>
          <w:rFonts w:eastAsiaTheme="minorHAnsi" w:cs="Times New Roman"/>
          <w:bCs/>
          <w:color w:val="222222"/>
          <w:szCs w:val="24"/>
          <w:lang w:bidi="ar-SA"/>
        </w:rPr>
        <w:t>Description: Silver grey metallic granules.</w:t>
      </w:r>
    </w:p>
    <w:p w14:paraId="0713430C" w14:textId="3EF69F36" w:rsidR="00CD33C2" w:rsidRDefault="00CD33C2" w:rsidP="00CD33C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BD1E32E" w14:textId="77777777" w:rsidR="00CD33C2" w:rsidRDefault="00CD33C2" w:rsidP="00CD33C2">
      <w:pPr>
        <w:pStyle w:val="NoSpacing"/>
        <w:rPr>
          <w:b w:val="0"/>
          <w:sz w:val="24"/>
          <w:szCs w:val="24"/>
        </w:rPr>
      </w:pPr>
      <w:r w:rsidRPr="00CD33C2">
        <w:rPr>
          <w:b w:val="0"/>
          <w:sz w:val="24"/>
          <w:szCs w:val="24"/>
        </w:rPr>
        <w:t>Flammable. Contact with water liberates extremely flammable hydrogen gas which presents an explosion hazard when mixed with the air. The solid metal is destructive to eyes, lungs and skin as moisture forms the corrosive calcium oxide and hydroxide. Fumes from burning calcium are composed of calcium oxide (quicklime). Reacts explosively with alkalis, lead chloride and, if ignited, sulphur.</w:t>
      </w:r>
    </w:p>
    <w:p w14:paraId="59774633" w14:textId="3E1B63D6" w:rsidR="00CD33C2" w:rsidRPr="005E5FB5" w:rsidRDefault="00CD33C2" w:rsidP="00CD33C2">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CD33C2" w:rsidRPr="00B44834" w14:paraId="61F4D8CE"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CCEAF1"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5E0648"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23ACC1"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A75595"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8B1D6E"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D33C2" w:rsidRPr="00B44834" w14:paraId="57C84DE8"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92E3A7F" w14:textId="6BBED08A"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710E27">
              <w:rPr>
                <w:rFonts w:ascii="Arial Narrow" w:eastAsia="Times New Roman" w:hAnsi="Arial Narrow" w:cs="Arial"/>
                <w:color w:val="000000" w:themeColor="text1"/>
                <w:sz w:val="20"/>
                <w:szCs w:val="20"/>
                <w:lang w:eastAsia="en-GB" w:bidi="ar-SA"/>
              </w:rPr>
              <w:t>calcium</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D86BD94"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23AD62" w14:textId="04B7C26A"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Narrow" w:eastAsia="Times New Roman" w:hAnsi="Arial Narrow" w:cs="Arial"/>
                <w:color w:val="000000" w:themeColor="text1"/>
                <w:sz w:val="20"/>
                <w:szCs w:val="20"/>
                <w:lang w:eastAsia="en-GB" w:bidi="ar-SA"/>
              </w:rPr>
              <w:t xml:space="preserve">Water reactive solid Cat </w:t>
            </w:r>
            <w:r w:rsidR="008F00E1">
              <w:rPr>
                <w:rFonts w:ascii="Arial Narrow" w:eastAsia="Times New Roman" w:hAnsi="Arial Narrow" w:cs="Arial"/>
                <w:color w:val="000000" w:themeColor="text1"/>
                <w:sz w:val="20"/>
                <w:szCs w:val="20"/>
                <w:lang w:eastAsia="en-GB" w:bidi="ar-SA"/>
              </w:rPr>
              <w:t>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BF618C" w14:textId="72C9662D" w:rsidR="00CD33C2" w:rsidRPr="00EC65A2" w:rsidRDefault="008F00E1" w:rsidP="00AB02E2">
            <w:pPr>
              <w:spacing w:after="0" w:line="240" w:lineRule="auto"/>
              <w:ind w:left="-227"/>
              <w:rPr>
                <w:rFonts w:ascii="Arial Narrow" w:eastAsia="Times New Roman" w:hAnsi="Arial Narrow" w:cs="Arial"/>
                <w:color w:val="000000" w:themeColor="text1"/>
                <w:sz w:val="20"/>
                <w:szCs w:val="20"/>
                <w:lang w:eastAsia="en-GB" w:bidi="ar-SA"/>
              </w:rPr>
            </w:pPr>
            <w:r w:rsidRPr="008F00E1">
              <w:rPr>
                <w:rFonts w:ascii="Arial Narrow" w:eastAsia="Times New Roman" w:hAnsi="Arial Narrow" w:cs="Arial"/>
                <w:color w:val="000000" w:themeColor="text1"/>
                <w:sz w:val="20"/>
                <w:szCs w:val="20"/>
                <w:lang w:eastAsia="en-GB" w:bidi="ar-SA"/>
              </w:rPr>
              <w:t>H261: In contact with water releases flammable gases.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0DDC46" w14:textId="77777777" w:rsidR="00CD33C2" w:rsidRPr="00EC65A2" w:rsidRDefault="00CD33C2" w:rsidP="00AB02E2">
            <w:pPr>
              <w:spacing w:after="0" w:line="240" w:lineRule="auto"/>
              <w:ind w:left="-227"/>
              <w:rPr>
                <w:rFonts w:ascii="Arial Narrow" w:eastAsia="Times New Roman" w:hAnsi="Arial Narrow" w:cs="Arial"/>
                <w:color w:val="000000" w:themeColor="text1"/>
                <w:sz w:val="20"/>
                <w:szCs w:val="20"/>
                <w:lang w:eastAsia="en-GB" w:bidi="ar-SA"/>
              </w:rPr>
            </w:pPr>
            <w:r w:rsidRPr="00820876">
              <w:rPr>
                <w:rFonts w:ascii="Arial" w:eastAsia="Times New Roman" w:hAnsi="Arial" w:cs="Arial"/>
                <w:noProof/>
                <w:color w:val="747474"/>
                <w:szCs w:val="24"/>
                <w:lang w:eastAsia="en-GB" w:bidi="ar-SA"/>
              </w:rPr>
              <w:drawing>
                <wp:inline distT="0" distB="0" distL="0" distR="0" wp14:anchorId="50450B86" wp14:editId="03D7F0BF">
                  <wp:extent cx="525145" cy="525145"/>
                  <wp:effectExtent l="0" t="0" r="8255" b="8255"/>
                  <wp:docPr id="265" name="Picture 26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3A61AD60" w14:textId="3A327B53" w:rsidR="00CD33C2" w:rsidRDefault="00CD33C2" w:rsidP="00CD33C2">
      <w:pPr>
        <w:spacing w:after="200"/>
        <w:rPr>
          <w:rFonts w:eastAsiaTheme="minorHAnsi" w:cs="Times New Roman"/>
          <w:bCs/>
          <w:color w:val="222222"/>
          <w:szCs w:val="24"/>
          <w:lang w:bidi="ar-SA"/>
        </w:rPr>
      </w:pPr>
    </w:p>
    <w:p w14:paraId="6C57CCC0" w14:textId="77777777" w:rsidR="00471EE7" w:rsidRPr="00471EE7" w:rsidRDefault="00471EE7" w:rsidP="00471EE7">
      <w:pPr>
        <w:pStyle w:val="NoSpacing"/>
      </w:pPr>
      <w:r w:rsidRPr="00471EE7">
        <w:t>Incompatibility</w:t>
      </w:r>
    </w:p>
    <w:p w14:paraId="7F56D3B6"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Finely divided calcium reacts violently with water or dilute acids. The hydrogen formed may ignite, due to the heat of reaction. A dangerous mixture with oxidising agents. Explosions have occurred with alkali metals and their hydrides, hydroxides &amp; carbonates, lead chloride, dinitrogen tetroxide, phosphorus(V) oxide and sulphur (when ignited).</w:t>
      </w:r>
    </w:p>
    <w:p w14:paraId="76A9622B" w14:textId="77777777" w:rsidR="00471EE7" w:rsidRPr="00471EE7" w:rsidRDefault="00471EE7" w:rsidP="00471EE7">
      <w:pPr>
        <w:pStyle w:val="NoSpacing"/>
      </w:pPr>
      <w:r w:rsidRPr="00471EE7">
        <w:t>Handling</w:t>
      </w:r>
    </w:p>
    <w:p w14:paraId="5B28089A"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Use forceps or spatula, and make sure bench and heat resistant mats are dry. Explosions have occurred when molten metal dropped on to a moisture laden asbestos mat. Wear eye protection and rubber gloves. Extinguish small fires with sand or allow to burn out if it is a very small amount.</w:t>
      </w:r>
    </w:p>
    <w:p w14:paraId="6499D33E"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FF – DP or S.</w:t>
      </w:r>
    </w:p>
    <w:p w14:paraId="37A3AE18" w14:textId="77777777" w:rsidR="00471EE7" w:rsidRPr="00471EE7" w:rsidRDefault="00471EE7" w:rsidP="00471EE7">
      <w:pPr>
        <w:pStyle w:val="NoSpacing"/>
      </w:pPr>
      <w:r w:rsidRPr="00471EE7">
        <w:t>Storage</w:t>
      </w:r>
    </w:p>
    <w:p w14:paraId="1D5A9E5F"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General store in airtight bottle, with reducing agents. Keep well away from any water, oxidising agents or where water may be used for fire-fighting measures.</w:t>
      </w:r>
    </w:p>
    <w:p w14:paraId="48BD3705"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SSL – 3 years maximum. Water reactive and over time reacts with moisture from the air to form highly flammable hydrogen. If the lid becomes cemented, the container can explode from the increase in pressure.</w:t>
      </w:r>
    </w:p>
    <w:p w14:paraId="4D170A43" w14:textId="77777777" w:rsidR="00471EE7" w:rsidRPr="00471EE7" w:rsidRDefault="00471EE7" w:rsidP="00471EE7">
      <w:pPr>
        <w:pStyle w:val="NoSpacing"/>
      </w:pPr>
      <w:r w:rsidRPr="00471EE7">
        <w:t>Disposal</w:t>
      </w:r>
    </w:p>
    <w:p w14:paraId="07F17A1F"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Wear eye protection and rubber gloves. Ventilate the area and extinguish all sources of ignition. As only small quantities will be involved in schools, add to water in a trough, bucket or basin and leave until reaction is complete (say 1 hour). Neutralise with 2M nitric (CORROSIVE) or hydrochloric acid (IRRITANT) and wash to waste.</w:t>
      </w:r>
    </w:p>
    <w:p w14:paraId="0A904499" w14:textId="77777777" w:rsidR="00471EE7" w:rsidRPr="00471EE7" w:rsidRDefault="00471EE7" w:rsidP="00471EE7">
      <w:pPr>
        <w:pStyle w:val="NoSpacing"/>
      </w:pPr>
      <w:r w:rsidRPr="00471EE7">
        <w:t>Spillage</w:t>
      </w:r>
    </w:p>
    <w:p w14:paraId="5BA459DA"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Wear eye protection and rubber gloves. Collect carefully as much calcium as possible and place in a dry container. Treat as in Disposal. Wash the spillage area well with a very wet cloth and place cloth in sink under running water for 10 minutes.</w:t>
      </w:r>
    </w:p>
    <w:p w14:paraId="678AE6F9" w14:textId="77777777" w:rsidR="00471EE7" w:rsidRDefault="00471EE7" w:rsidP="00471EE7">
      <w:pPr>
        <w:pStyle w:val="NoSpacing"/>
      </w:pPr>
    </w:p>
    <w:p w14:paraId="6F72E1A7" w14:textId="4BE9E88A" w:rsidR="00471EE7" w:rsidRPr="00471EE7" w:rsidRDefault="00471EE7" w:rsidP="00471EE7">
      <w:pPr>
        <w:pStyle w:val="NoSpacing"/>
      </w:pPr>
      <w:r w:rsidRPr="00471EE7">
        <w:lastRenderedPageBreak/>
        <w:t>Remedial Measures</w:t>
      </w:r>
    </w:p>
    <w:p w14:paraId="2547A9DF"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If the eyes are exposed they MUST BE IRRIGATED CONTINUOUSLY until the hospital is reached &amp; thereafter for possibly HOURS. Irrigation in transit may be difficult in a vehicle other than an ambulance. Continuous irrigation is also recommended for skin and mouth exposure until hospital is reached.</w:t>
      </w:r>
    </w:p>
    <w:p w14:paraId="494CA08F" w14:textId="77777777" w:rsidR="00471EE7" w:rsidRPr="00471EE7" w:rsidRDefault="00471EE7" w:rsidP="00471EE7">
      <w:pPr>
        <w:spacing w:after="200"/>
        <w:rPr>
          <w:rFonts w:eastAsiaTheme="minorHAnsi" w:cs="Times New Roman"/>
          <w:b/>
          <w:bCs/>
          <w:color w:val="222222"/>
          <w:szCs w:val="24"/>
          <w:lang w:bidi="ar-SA"/>
        </w:rPr>
      </w:pPr>
      <w:r w:rsidRPr="00471EE7">
        <w:rPr>
          <w:rFonts w:eastAsiaTheme="minorHAnsi" w:cs="Times New Roman"/>
          <w:b/>
          <w:bCs/>
          <w:color w:val="222222"/>
          <w:szCs w:val="24"/>
          <w:lang w:bidi="ar-SA"/>
        </w:rPr>
        <w:t>Eyes</w:t>
      </w:r>
    </w:p>
    <w:p w14:paraId="1BB871E8"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Irrigate with water for continuously (see note above) to leach out any hydroxide ions which may have been absorbed into the eye. It is important to flush under eyelids also. Obtain medical attention as soon as possible.</w:t>
      </w:r>
    </w:p>
    <w:p w14:paraId="471603B7" w14:textId="77777777" w:rsidR="00471EE7" w:rsidRPr="00471EE7" w:rsidRDefault="00471EE7" w:rsidP="00471EE7">
      <w:pPr>
        <w:spacing w:after="200"/>
        <w:rPr>
          <w:rFonts w:eastAsiaTheme="minorHAnsi" w:cs="Times New Roman"/>
          <w:b/>
          <w:bCs/>
          <w:color w:val="222222"/>
          <w:szCs w:val="24"/>
          <w:lang w:bidi="ar-SA"/>
        </w:rPr>
      </w:pPr>
      <w:r w:rsidRPr="00471EE7">
        <w:rPr>
          <w:rFonts w:eastAsiaTheme="minorHAnsi" w:cs="Times New Roman"/>
          <w:b/>
          <w:bCs/>
          <w:color w:val="222222"/>
          <w:szCs w:val="24"/>
          <w:lang w:bidi="ar-SA"/>
        </w:rPr>
        <w:t>Mouth</w:t>
      </w:r>
    </w:p>
    <w:p w14:paraId="32995DEC"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Wash out mouth thoroughly with water. Don’t induce vomiting. Obtain medical attention as soon as possible.</w:t>
      </w:r>
    </w:p>
    <w:p w14:paraId="7685AB61" w14:textId="77777777" w:rsidR="00471EE7" w:rsidRPr="00471EE7" w:rsidRDefault="00471EE7" w:rsidP="00471EE7">
      <w:pPr>
        <w:spacing w:after="200"/>
        <w:rPr>
          <w:rFonts w:eastAsiaTheme="minorHAnsi" w:cs="Times New Roman"/>
          <w:b/>
          <w:bCs/>
          <w:color w:val="222222"/>
          <w:szCs w:val="24"/>
          <w:lang w:bidi="ar-SA"/>
        </w:rPr>
      </w:pPr>
      <w:r w:rsidRPr="00471EE7">
        <w:rPr>
          <w:rFonts w:eastAsiaTheme="minorHAnsi" w:cs="Times New Roman"/>
          <w:b/>
          <w:bCs/>
          <w:color w:val="222222"/>
          <w:szCs w:val="24"/>
          <w:lang w:bidi="ar-SA"/>
        </w:rPr>
        <w:t>Lungs</w:t>
      </w:r>
    </w:p>
    <w:p w14:paraId="010C9FD4" w14:textId="77777777" w:rsidR="00471EE7" w:rsidRP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Exposure by this route unlikely. If affected by calcium oxide fumes obtain medical advice.</w:t>
      </w:r>
    </w:p>
    <w:p w14:paraId="58CDA92C" w14:textId="77777777" w:rsidR="00471EE7" w:rsidRPr="00471EE7" w:rsidRDefault="00471EE7" w:rsidP="00471EE7">
      <w:pPr>
        <w:spacing w:after="200"/>
        <w:rPr>
          <w:rFonts w:eastAsiaTheme="minorHAnsi" w:cs="Times New Roman"/>
          <w:b/>
          <w:bCs/>
          <w:color w:val="222222"/>
          <w:szCs w:val="24"/>
          <w:lang w:bidi="ar-SA"/>
        </w:rPr>
      </w:pPr>
      <w:r w:rsidRPr="00471EE7">
        <w:rPr>
          <w:rFonts w:eastAsiaTheme="minorHAnsi" w:cs="Times New Roman"/>
          <w:b/>
          <w:bCs/>
          <w:color w:val="222222"/>
          <w:szCs w:val="24"/>
          <w:lang w:bidi="ar-SA"/>
        </w:rPr>
        <w:t>Skin</w:t>
      </w:r>
    </w:p>
    <w:p w14:paraId="3DB1E270" w14:textId="64DFD1F3" w:rsidR="00471EE7" w:rsidRDefault="00471EE7" w:rsidP="00471EE7">
      <w:pPr>
        <w:spacing w:after="200"/>
        <w:rPr>
          <w:rFonts w:eastAsiaTheme="minorHAnsi" w:cs="Times New Roman"/>
          <w:bCs/>
          <w:color w:val="222222"/>
          <w:szCs w:val="24"/>
          <w:lang w:bidi="ar-SA"/>
        </w:rPr>
      </w:pPr>
      <w:r w:rsidRPr="00471EE7">
        <w:rPr>
          <w:rFonts w:eastAsiaTheme="minorHAnsi" w:cs="Times New Roman"/>
          <w:bCs/>
          <w:color w:val="222222"/>
          <w:szCs w:val="24"/>
          <w:lang w:bidi="ar-SA"/>
        </w:rPr>
        <w:t>Brush off any loose particles and wash well with soap and water. Remove and wash contaminated clothing. If a large area of skin is affected or if blistered then obtain medical attention.</w:t>
      </w:r>
    </w:p>
    <w:p w14:paraId="323462AD" w14:textId="77777777" w:rsidR="006556A0" w:rsidRDefault="006556A0">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br w:type="page"/>
      </w:r>
    </w:p>
    <w:p w14:paraId="1EBA5779" w14:textId="2702D251" w:rsidR="006556A0" w:rsidRDefault="006556A0" w:rsidP="006556A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Calcium oxide &amp; hydroxide</w:t>
      </w:r>
    </w:p>
    <w:p w14:paraId="5E037184" w14:textId="77777777" w:rsidR="006556A0" w:rsidRDefault="006556A0" w:rsidP="006556A0">
      <w:pPr>
        <w:autoSpaceDE w:val="0"/>
        <w:autoSpaceDN w:val="0"/>
        <w:adjustRightInd w:val="0"/>
        <w:spacing w:after="80" w:line="240" w:lineRule="auto"/>
        <w:rPr>
          <w:rFonts w:eastAsiaTheme="minorHAnsi" w:cs="Times New Roman"/>
          <w:bCs/>
          <w:color w:val="222222"/>
          <w:szCs w:val="24"/>
          <w:lang w:bidi="ar-SA"/>
        </w:rPr>
      </w:pPr>
      <w:r w:rsidRPr="006556A0">
        <w:rPr>
          <w:rFonts w:eastAsiaTheme="minorHAnsi" w:cs="Times New Roman"/>
          <w:bCs/>
          <w:color w:val="222222"/>
          <w:szCs w:val="24"/>
          <w:lang w:bidi="ar-SA"/>
        </w:rPr>
        <w:t>Alternative names: quicklime and slaked lime. Description: white lumps or powder &amp; white powder or granules</w:t>
      </w:r>
    </w:p>
    <w:p w14:paraId="27078683" w14:textId="17EC4443" w:rsidR="006556A0" w:rsidRDefault="006556A0" w:rsidP="006556A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5C99663" w14:textId="77777777" w:rsidR="006556A0" w:rsidRDefault="006556A0" w:rsidP="006556A0">
      <w:pPr>
        <w:pStyle w:val="NoSpacing"/>
        <w:rPr>
          <w:b w:val="0"/>
          <w:sz w:val="24"/>
          <w:szCs w:val="24"/>
        </w:rPr>
      </w:pPr>
      <w:r w:rsidRPr="006556A0">
        <w:rPr>
          <w:b w:val="0"/>
          <w:sz w:val="24"/>
          <w:szCs w:val="24"/>
        </w:rPr>
        <w:t>Calcium oxide and calcium hydroxide are very irritating to eyes, skin, and lungs. The oxide reacts with any moisture to produce the alkaline hydroxide along with considerable heat. The result is that tissue may be burned chemically and thermally.</w:t>
      </w:r>
    </w:p>
    <w:p w14:paraId="722253BD" w14:textId="44DEE37A" w:rsidR="006556A0" w:rsidRPr="005E5FB5" w:rsidRDefault="006556A0" w:rsidP="006556A0">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6556A0" w:rsidRPr="00B44834" w14:paraId="6070707B"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F3663C" w14:textId="77777777"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A5C6E9" w14:textId="77777777"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CCE4E8" w14:textId="77777777"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7699AF" w14:textId="77777777"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F29CA6" w14:textId="77777777"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556A0" w:rsidRPr="00B44834" w14:paraId="1899EA28"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4981957" w14:textId="1D5B6534"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sidRPr="00710E27">
              <w:rPr>
                <w:rFonts w:ascii="Arial Narrow" w:eastAsia="Times New Roman" w:hAnsi="Arial Narrow" w:cs="Arial"/>
                <w:color w:val="000000" w:themeColor="text1"/>
                <w:sz w:val="20"/>
                <w:szCs w:val="20"/>
                <w:lang w:eastAsia="en-GB" w:bidi="ar-SA"/>
              </w:rPr>
              <w:t>Calcium</w:t>
            </w:r>
            <w:r>
              <w:rPr>
                <w:rFonts w:ascii="Arial Narrow" w:eastAsia="Times New Roman" w:hAnsi="Arial Narrow" w:cs="Arial"/>
                <w:color w:val="000000" w:themeColor="text1"/>
                <w:sz w:val="20"/>
                <w:szCs w:val="20"/>
                <w:lang w:eastAsia="en-GB" w:bidi="ar-SA"/>
              </w:rPr>
              <w:t xml:space="preserve"> 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A1105B4" w14:textId="77777777" w:rsidR="006556A0" w:rsidRPr="00EC65A2"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C7D540" w14:textId="77777777" w:rsidR="006556A0" w:rsidRPr="006556A0" w:rsidRDefault="006556A0" w:rsidP="006556A0">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Narrow" w:eastAsia="Times New Roman" w:hAnsi="Arial Narrow" w:cs="Arial"/>
                <w:color w:val="000000" w:themeColor="text1"/>
                <w:sz w:val="20"/>
                <w:szCs w:val="20"/>
                <w:lang w:eastAsia="en-GB" w:bidi="ar-SA"/>
              </w:rPr>
              <w:t>Skin irritant cat 2</w:t>
            </w:r>
          </w:p>
          <w:p w14:paraId="2C4CCD5F" w14:textId="77777777" w:rsidR="006556A0" w:rsidRPr="006556A0" w:rsidRDefault="006556A0" w:rsidP="006556A0">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Narrow" w:eastAsia="Times New Roman" w:hAnsi="Arial Narrow" w:cs="Arial"/>
                <w:color w:val="000000" w:themeColor="text1"/>
                <w:sz w:val="20"/>
                <w:szCs w:val="20"/>
                <w:lang w:eastAsia="en-GB" w:bidi="ar-SA"/>
              </w:rPr>
              <w:t>Eye damage Cat 1</w:t>
            </w:r>
          </w:p>
          <w:p w14:paraId="2A14C832" w14:textId="196F762D" w:rsidR="006556A0" w:rsidRPr="00EC65A2" w:rsidRDefault="006556A0" w:rsidP="006556A0">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Narrow" w:eastAsia="Times New Roman" w:hAnsi="Arial Narrow" w:cs="Arial"/>
                <w:color w:val="000000" w:themeColor="text1"/>
                <w:sz w:val="20"/>
                <w:szCs w:val="20"/>
                <w:lang w:eastAsia="en-GB" w:bidi="ar-SA"/>
              </w:rP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69FC98" w14:textId="77777777" w:rsidR="004C4209" w:rsidRPr="004C4209" w:rsidRDefault="004C4209" w:rsidP="004C4209">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H315: Causes skin irritation.</w:t>
            </w:r>
          </w:p>
          <w:p w14:paraId="3C0C360D" w14:textId="77777777" w:rsidR="004C4209" w:rsidRPr="004C4209" w:rsidRDefault="004C4209" w:rsidP="004C4209">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H318: Causes serious eye damage.</w:t>
            </w:r>
          </w:p>
          <w:p w14:paraId="7A50FF07" w14:textId="3B825A9A" w:rsidR="006556A0" w:rsidRPr="00EC65A2" w:rsidRDefault="004C4209" w:rsidP="004C4209">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05499B8" w14:textId="110C92C9" w:rsidR="006556A0"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w:eastAsia="Times New Roman" w:hAnsi="Arial" w:cs="Arial"/>
                <w:noProof/>
                <w:color w:val="747474"/>
                <w:szCs w:val="24"/>
                <w:lang w:eastAsia="en-GB" w:bidi="ar-SA"/>
              </w:rPr>
              <w:drawing>
                <wp:inline distT="0" distB="0" distL="0" distR="0" wp14:anchorId="431A8EB8" wp14:editId="6CE1EFA6">
                  <wp:extent cx="525145" cy="525145"/>
                  <wp:effectExtent l="0" t="0" r="8255" b="8255"/>
                  <wp:docPr id="282" name="Picture 28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556A0">
              <w:rPr>
                <w:rFonts w:ascii="Arial" w:eastAsia="Times New Roman" w:hAnsi="Arial" w:cs="Arial"/>
                <w:noProof/>
                <w:color w:val="747474"/>
                <w:szCs w:val="24"/>
                <w:lang w:eastAsia="en-GB" w:bidi="ar-SA"/>
              </w:rPr>
              <w:drawing>
                <wp:inline distT="0" distB="0" distL="0" distR="0" wp14:anchorId="2A67D41B" wp14:editId="6C40D44A">
                  <wp:extent cx="525145" cy="525145"/>
                  <wp:effectExtent l="0" t="0" r="8255" b="8255"/>
                  <wp:docPr id="283" name="Picture 28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6556A0" w:rsidRPr="00B44834" w14:paraId="0F5448CD"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B6F422" w14:textId="78CC4129" w:rsidR="006556A0" w:rsidRPr="00710E27"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calcium hydroxide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C0BFA0" w14:textId="4DBC295A" w:rsidR="006556A0" w:rsidRDefault="006556A0"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C6CFB3" w14:textId="77777777" w:rsidR="006556A0" w:rsidRPr="006556A0" w:rsidRDefault="006556A0" w:rsidP="006556A0">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Narrow" w:eastAsia="Times New Roman" w:hAnsi="Arial Narrow" w:cs="Arial"/>
                <w:color w:val="000000" w:themeColor="text1"/>
                <w:sz w:val="20"/>
                <w:szCs w:val="20"/>
                <w:lang w:eastAsia="en-GB" w:bidi="ar-SA"/>
              </w:rPr>
              <w:t>Skin irritant cat 2</w:t>
            </w:r>
          </w:p>
          <w:p w14:paraId="6A1AF9F0" w14:textId="77777777" w:rsidR="006556A0" w:rsidRPr="006556A0" w:rsidRDefault="006556A0" w:rsidP="006556A0">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Narrow" w:eastAsia="Times New Roman" w:hAnsi="Arial Narrow" w:cs="Arial"/>
                <w:color w:val="000000" w:themeColor="text1"/>
                <w:sz w:val="20"/>
                <w:szCs w:val="20"/>
                <w:lang w:eastAsia="en-GB" w:bidi="ar-SA"/>
              </w:rPr>
              <w:t>Eye damage Cat 1</w:t>
            </w:r>
          </w:p>
          <w:p w14:paraId="50843FF4" w14:textId="27F36C51" w:rsidR="006556A0" w:rsidRPr="006556A0" w:rsidRDefault="006556A0" w:rsidP="006556A0">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Narrow" w:eastAsia="Times New Roman" w:hAnsi="Arial Narrow" w:cs="Arial"/>
                <w:color w:val="000000" w:themeColor="text1"/>
                <w:sz w:val="20"/>
                <w:szCs w:val="20"/>
                <w:lang w:eastAsia="en-GB" w:bidi="ar-SA"/>
              </w:rP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730B34" w14:textId="77777777" w:rsidR="004C4209" w:rsidRPr="004C4209" w:rsidRDefault="004C4209" w:rsidP="004C4209">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H315: Causes skin irritation.</w:t>
            </w:r>
          </w:p>
          <w:p w14:paraId="78817CD7" w14:textId="77777777" w:rsidR="004C4209" w:rsidRPr="004C4209" w:rsidRDefault="004C4209" w:rsidP="004C4209">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H318: Causes serious eye damage.</w:t>
            </w:r>
          </w:p>
          <w:p w14:paraId="7C9663F4" w14:textId="1A9F31BA" w:rsidR="006556A0" w:rsidRPr="008F00E1" w:rsidRDefault="004C4209" w:rsidP="004C4209">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85928F" w14:textId="1EB4D97E" w:rsidR="006556A0" w:rsidRPr="00820876" w:rsidRDefault="004C4209" w:rsidP="00AB02E2">
            <w:pPr>
              <w:spacing w:after="0" w:line="240" w:lineRule="auto"/>
              <w:ind w:left="-227"/>
              <w:rPr>
                <w:rFonts w:ascii="Arial" w:eastAsia="Times New Roman" w:hAnsi="Arial" w:cs="Arial"/>
                <w:noProof/>
                <w:color w:val="747474"/>
                <w:szCs w:val="24"/>
                <w:lang w:eastAsia="en-GB" w:bidi="ar-SA"/>
              </w:rPr>
            </w:pPr>
            <w:r w:rsidRPr="006556A0">
              <w:rPr>
                <w:rFonts w:ascii="Arial" w:eastAsia="Times New Roman" w:hAnsi="Arial" w:cs="Arial"/>
                <w:noProof/>
                <w:color w:val="747474"/>
                <w:szCs w:val="24"/>
                <w:lang w:eastAsia="en-GB" w:bidi="ar-SA"/>
              </w:rPr>
              <w:drawing>
                <wp:inline distT="0" distB="0" distL="0" distR="0" wp14:anchorId="27C5A4CF" wp14:editId="645051D8">
                  <wp:extent cx="525145" cy="525145"/>
                  <wp:effectExtent l="0" t="0" r="8255" b="8255"/>
                  <wp:docPr id="284" name="Picture 28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556A0">
              <w:rPr>
                <w:rFonts w:ascii="Arial" w:eastAsia="Times New Roman" w:hAnsi="Arial" w:cs="Arial"/>
                <w:noProof/>
                <w:color w:val="747474"/>
                <w:szCs w:val="24"/>
                <w:lang w:eastAsia="en-GB" w:bidi="ar-SA"/>
              </w:rPr>
              <w:drawing>
                <wp:inline distT="0" distB="0" distL="0" distR="0" wp14:anchorId="1B088035" wp14:editId="302B2508">
                  <wp:extent cx="525145" cy="525145"/>
                  <wp:effectExtent l="0" t="0" r="8255" b="8255"/>
                  <wp:docPr id="285" name="Picture 28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3B8D0DA" w14:textId="667108DA" w:rsidR="006556A0" w:rsidRDefault="006556A0" w:rsidP="006556A0">
      <w:pPr>
        <w:spacing w:after="200"/>
        <w:rPr>
          <w:rFonts w:eastAsiaTheme="minorHAnsi" w:cs="Times New Roman"/>
          <w:bCs/>
          <w:color w:val="222222"/>
          <w:szCs w:val="24"/>
          <w:lang w:bidi="ar-SA"/>
        </w:rPr>
      </w:pPr>
    </w:p>
    <w:p w14:paraId="054F116A" w14:textId="77777777" w:rsidR="004C4209" w:rsidRPr="004C4209" w:rsidRDefault="004C4209" w:rsidP="004C4209">
      <w:pPr>
        <w:pStyle w:val="NoSpacing"/>
      </w:pPr>
      <w:r w:rsidRPr="004C4209">
        <w:t>Incompatibility</w:t>
      </w:r>
    </w:p>
    <w:p w14:paraId="455BC7EE"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Lumps of oxide freshly made from roasting marble chips may disintegrate violently when water is added, again with a large evolution of heat. The reaction with old stock of the oxide will be generally of a milder nature although the resultant alkali is still an irritant to all tissue. Calcium oxide is also dangerous on contact with steam, acids or acid fumes since it reacts to produce heat. Some mixtures with water develop enough heat to ignite combustible materials. Glass bottles of calcium oxide may burst due to expansion as the oxide is hydrated to become the hydroxide.</w:t>
      </w:r>
    </w:p>
    <w:p w14:paraId="5DFFFD84" w14:textId="77777777" w:rsidR="004C4209" w:rsidRPr="004C4209" w:rsidRDefault="004C4209" w:rsidP="004C4209">
      <w:pPr>
        <w:pStyle w:val="NoSpacing"/>
      </w:pPr>
      <w:r w:rsidRPr="004C4209">
        <w:t>Handling</w:t>
      </w:r>
    </w:p>
    <w:p w14:paraId="40AD97FB"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Wear goggles (BS EN 166 3) and rubber gloves when adding water to calcium oxide. Prepare lime water with calcium hydroxide.</w:t>
      </w:r>
    </w:p>
    <w:p w14:paraId="126C3205" w14:textId="77777777" w:rsidR="004C4209" w:rsidRPr="004C4209" w:rsidRDefault="004C4209" w:rsidP="004C4209">
      <w:pPr>
        <w:pStyle w:val="NoSpacing"/>
      </w:pPr>
      <w:r w:rsidRPr="004C4209">
        <w:t>Storage</w:t>
      </w:r>
    </w:p>
    <w:p w14:paraId="5BC7AD40"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 xml:space="preserve">General store with alkalis away from risk of physical damage or contamination by moisture or water. Will become less effective over time as it absorbs water vapour. Dispose when it is no longer effective. </w:t>
      </w:r>
    </w:p>
    <w:p w14:paraId="573A8679" w14:textId="77777777" w:rsidR="004C4209" w:rsidRPr="004C4209" w:rsidRDefault="004C4209" w:rsidP="004C4209">
      <w:pPr>
        <w:pStyle w:val="NoSpacing"/>
      </w:pPr>
      <w:r w:rsidRPr="004C4209">
        <w:t>Disposal</w:t>
      </w:r>
    </w:p>
    <w:p w14:paraId="7B45A140"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Wear goggles (BS EN 166 3) and rubber gloves. small quantities: Calcium oxide – by adding it in small portions to a large volume of water, stirring and washing to waste. Calcium hydroxide – by washing to waste with water. larger quantities: as above, but neutralise the thin slurry of hydroxide with 2M hydrochloric acid.</w:t>
      </w:r>
    </w:p>
    <w:p w14:paraId="1DBB5283" w14:textId="77777777" w:rsidR="004C4209" w:rsidRPr="004C4209" w:rsidRDefault="004C4209" w:rsidP="004C4209">
      <w:pPr>
        <w:pStyle w:val="NoSpacing"/>
      </w:pPr>
      <w:r w:rsidRPr="004C4209">
        <w:t>Spillage</w:t>
      </w:r>
    </w:p>
    <w:p w14:paraId="36593578"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Wear face shield and rubber gloves. Brush up carefully and collect in dry plastic bucket. Carry to open area and treat as in Disposal.</w:t>
      </w:r>
    </w:p>
    <w:p w14:paraId="17651A2F" w14:textId="77777777" w:rsidR="004C4209" w:rsidRPr="004C4209" w:rsidRDefault="004C4209" w:rsidP="004C4209">
      <w:pPr>
        <w:spacing w:after="200"/>
        <w:rPr>
          <w:rFonts w:eastAsiaTheme="minorHAnsi" w:cs="Times New Roman"/>
          <w:bCs/>
          <w:color w:val="222222"/>
          <w:szCs w:val="24"/>
          <w:lang w:bidi="ar-SA"/>
        </w:rPr>
      </w:pPr>
    </w:p>
    <w:p w14:paraId="1CAA2B88" w14:textId="77777777" w:rsidR="004C4209" w:rsidRPr="004C4209" w:rsidRDefault="004C4209" w:rsidP="004C4209">
      <w:pPr>
        <w:pStyle w:val="NoSpacing"/>
      </w:pPr>
      <w:r w:rsidRPr="004C4209">
        <w:lastRenderedPageBreak/>
        <w:t>Remedial Measures</w:t>
      </w:r>
    </w:p>
    <w:p w14:paraId="4754CB8F"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 xml:space="preserve">If the eyes are exposed to a large amount of powdered </w:t>
      </w:r>
      <w:proofErr w:type="spellStart"/>
      <w:r w:rsidRPr="004C4209">
        <w:rPr>
          <w:rFonts w:eastAsiaTheme="minorHAnsi" w:cs="Times New Roman"/>
          <w:bCs/>
          <w:color w:val="222222"/>
          <w:szCs w:val="24"/>
          <w:lang w:bidi="ar-SA"/>
        </w:rPr>
        <w:t>CaO</w:t>
      </w:r>
      <w:proofErr w:type="spellEnd"/>
      <w:r w:rsidRPr="004C4209">
        <w:rPr>
          <w:rFonts w:eastAsiaTheme="minorHAnsi" w:cs="Times New Roman"/>
          <w:bCs/>
          <w:color w:val="222222"/>
          <w:szCs w:val="24"/>
          <w:lang w:bidi="ar-SA"/>
        </w:rPr>
        <w:t xml:space="preserve"> (quicklime) they MUST BE IRRIGATED CONTINUOUSLY until the hospital is reached.</w:t>
      </w:r>
    </w:p>
    <w:p w14:paraId="1B120DE9" w14:textId="77777777" w:rsidR="004C4209" w:rsidRPr="004C4209" w:rsidRDefault="004C4209" w:rsidP="004C4209">
      <w:pPr>
        <w:spacing w:after="200"/>
        <w:rPr>
          <w:rFonts w:eastAsiaTheme="minorHAnsi" w:cs="Times New Roman"/>
          <w:b/>
          <w:bCs/>
          <w:color w:val="222222"/>
          <w:szCs w:val="24"/>
          <w:lang w:bidi="ar-SA"/>
        </w:rPr>
      </w:pPr>
      <w:r w:rsidRPr="004C4209">
        <w:rPr>
          <w:rFonts w:eastAsiaTheme="minorHAnsi" w:cs="Times New Roman"/>
          <w:b/>
          <w:bCs/>
          <w:color w:val="222222"/>
          <w:szCs w:val="24"/>
          <w:lang w:bidi="ar-SA"/>
        </w:rPr>
        <w:t>Eyes</w:t>
      </w:r>
    </w:p>
    <w:p w14:paraId="1EAC58C5"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 xml:space="preserve">Irrigate with water continuously (see note above). If powdered freshly-made </w:t>
      </w:r>
      <w:proofErr w:type="spellStart"/>
      <w:r w:rsidRPr="004C4209">
        <w:rPr>
          <w:rFonts w:eastAsiaTheme="minorHAnsi" w:cs="Times New Roman"/>
          <w:bCs/>
          <w:color w:val="222222"/>
          <w:szCs w:val="24"/>
          <w:lang w:bidi="ar-SA"/>
        </w:rPr>
        <w:t>CaO</w:t>
      </w:r>
      <w:proofErr w:type="spellEnd"/>
      <w:r w:rsidRPr="004C4209">
        <w:rPr>
          <w:rFonts w:eastAsiaTheme="minorHAnsi" w:cs="Times New Roman"/>
          <w:bCs/>
          <w:color w:val="222222"/>
          <w:szCs w:val="24"/>
          <w:lang w:bidi="ar-SA"/>
        </w:rPr>
        <w:t xml:space="preserve"> has entered the eye wash under the eyelids to ensure hydroxide ions are leached out (see note above). Obtain medical attention as soon as possible.</w:t>
      </w:r>
    </w:p>
    <w:p w14:paraId="3CA4F0CF" w14:textId="77777777" w:rsidR="004C4209" w:rsidRPr="004C4209" w:rsidRDefault="004C4209" w:rsidP="004C4209">
      <w:pPr>
        <w:spacing w:after="200"/>
        <w:rPr>
          <w:rFonts w:eastAsiaTheme="minorHAnsi" w:cs="Times New Roman"/>
          <w:b/>
          <w:bCs/>
          <w:color w:val="222222"/>
          <w:szCs w:val="24"/>
          <w:lang w:bidi="ar-SA"/>
        </w:rPr>
      </w:pPr>
      <w:r w:rsidRPr="004C4209">
        <w:rPr>
          <w:rFonts w:eastAsiaTheme="minorHAnsi" w:cs="Times New Roman"/>
          <w:b/>
          <w:bCs/>
          <w:color w:val="222222"/>
          <w:szCs w:val="24"/>
          <w:lang w:bidi="ar-SA"/>
        </w:rPr>
        <w:t>Mouth</w:t>
      </w:r>
    </w:p>
    <w:p w14:paraId="1EB70BAB"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Wash out mouth thoroughly with water. Don’t induce vomiting. Obtain medical attention.</w:t>
      </w:r>
    </w:p>
    <w:p w14:paraId="21BF20A6" w14:textId="77777777" w:rsidR="004C4209" w:rsidRPr="004C4209" w:rsidRDefault="004C4209" w:rsidP="004C4209">
      <w:pPr>
        <w:spacing w:after="200"/>
        <w:rPr>
          <w:rFonts w:eastAsiaTheme="minorHAnsi" w:cs="Times New Roman"/>
          <w:b/>
          <w:bCs/>
          <w:color w:val="222222"/>
          <w:szCs w:val="24"/>
          <w:lang w:bidi="ar-SA"/>
        </w:rPr>
      </w:pPr>
      <w:r w:rsidRPr="004C4209">
        <w:rPr>
          <w:rFonts w:eastAsiaTheme="minorHAnsi" w:cs="Times New Roman"/>
          <w:b/>
          <w:bCs/>
          <w:color w:val="222222"/>
          <w:szCs w:val="24"/>
          <w:lang w:bidi="ar-SA"/>
        </w:rPr>
        <w:t>Lungs</w:t>
      </w:r>
    </w:p>
    <w:p w14:paraId="3C543DAC" w14:textId="77777777" w:rsidR="004C4209" w:rsidRP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Move patient from area of exposure. Rest and keep warm. Obtain medical attention as soon as possible.</w:t>
      </w:r>
    </w:p>
    <w:p w14:paraId="44B27679" w14:textId="77777777" w:rsidR="004C4209" w:rsidRPr="004C4209" w:rsidRDefault="004C4209" w:rsidP="004C4209">
      <w:pPr>
        <w:spacing w:after="200"/>
        <w:rPr>
          <w:rFonts w:eastAsiaTheme="minorHAnsi" w:cs="Times New Roman"/>
          <w:b/>
          <w:bCs/>
          <w:color w:val="222222"/>
          <w:szCs w:val="24"/>
          <w:lang w:bidi="ar-SA"/>
        </w:rPr>
      </w:pPr>
      <w:r w:rsidRPr="004C4209">
        <w:rPr>
          <w:rFonts w:eastAsiaTheme="minorHAnsi" w:cs="Times New Roman"/>
          <w:b/>
          <w:bCs/>
          <w:color w:val="222222"/>
          <w:szCs w:val="24"/>
          <w:lang w:bidi="ar-SA"/>
        </w:rPr>
        <w:t>Skin</w:t>
      </w:r>
    </w:p>
    <w:p w14:paraId="196D8A7C" w14:textId="0D77D946" w:rsidR="004C4209" w:rsidRDefault="004C4209" w:rsidP="004C4209">
      <w:pPr>
        <w:spacing w:after="200"/>
        <w:rPr>
          <w:rFonts w:eastAsiaTheme="minorHAnsi" w:cs="Times New Roman"/>
          <w:bCs/>
          <w:color w:val="222222"/>
          <w:szCs w:val="24"/>
          <w:lang w:bidi="ar-SA"/>
        </w:rPr>
      </w:pPr>
      <w:r w:rsidRPr="004C4209">
        <w:rPr>
          <w:rFonts w:eastAsiaTheme="minorHAnsi" w:cs="Times New Roman"/>
          <w:bCs/>
          <w:color w:val="222222"/>
          <w:szCs w:val="24"/>
          <w:lang w:bidi="ar-SA"/>
        </w:rPr>
        <w:t>Wash well with soap and water. Remove and wash contaminated clothing. Obtain medical attention if large area is affected or if irritation persists.</w:t>
      </w:r>
    </w:p>
    <w:p w14:paraId="3C1AEE61" w14:textId="77777777" w:rsidR="004C4209" w:rsidRDefault="004C4209">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br w:type="page"/>
      </w:r>
    </w:p>
    <w:p w14:paraId="7037D747" w14:textId="31C95065" w:rsidR="004C4209" w:rsidRDefault="004C4209" w:rsidP="004C4209">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Carbon</w:t>
      </w:r>
    </w:p>
    <w:p w14:paraId="7327443C" w14:textId="2697DB2C" w:rsidR="004C4209" w:rsidRPr="004C4209" w:rsidRDefault="004C4209" w:rsidP="004C4209">
      <w:pPr>
        <w:autoSpaceDE w:val="0"/>
        <w:autoSpaceDN w:val="0"/>
        <w:adjustRightInd w:val="0"/>
        <w:spacing w:after="80" w:line="240" w:lineRule="auto"/>
        <w:rPr>
          <w:rFonts w:eastAsiaTheme="minorHAnsi" w:cs="Times New Roman"/>
          <w:bCs/>
          <w:color w:val="222222"/>
          <w:szCs w:val="24"/>
          <w:lang w:bidi="ar-SA"/>
        </w:rPr>
      </w:pPr>
      <w:r w:rsidRPr="004C4209">
        <w:rPr>
          <w:rFonts w:eastAsiaTheme="minorHAnsi" w:cs="Times New Roman"/>
          <w:bCs/>
          <w:color w:val="222222"/>
          <w:szCs w:val="24"/>
          <w:lang w:bidi="ar-SA"/>
        </w:rPr>
        <w:t>Alternative names: charcoal, powdered graphite, lampblack, buckminsterfullerene.</w:t>
      </w:r>
    </w:p>
    <w:p w14:paraId="228D6CE9" w14:textId="77777777" w:rsidR="004C4209" w:rsidRDefault="004C4209" w:rsidP="004C4209">
      <w:pPr>
        <w:autoSpaceDE w:val="0"/>
        <w:autoSpaceDN w:val="0"/>
        <w:adjustRightInd w:val="0"/>
        <w:spacing w:after="80" w:line="240" w:lineRule="auto"/>
        <w:rPr>
          <w:rFonts w:eastAsiaTheme="minorHAnsi" w:cs="Times New Roman"/>
          <w:bCs/>
          <w:color w:val="222222"/>
          <w:szCs w:val="24"/>
          <w:lang w:bidi="ar-SA"/>
        </w:rPr>
      </w:pPr>
      <w:r w:rsidRPr="004C4209">
        <w:rPr>
          <w:rFonts w:eastAsiaTheme="minorHAnsi" w:cs="Times New Roman"/>
          <w:bCs/>
          <w:color w:val="222222"/>
          <w:szCs w:val="24"/>
          <w:lang w:bidi="ar-SA"/>
        </w:rPr>
        <w:t>Description: Black solid or powder.  buckminsterfullerene – supplied also as solution (lilac) in methylbenzene</w:t>
      </w:r>
    </w:p>
    <w:p w14:paraId="3043D45A" w14:textId="571A2F17" w:rsidR="004C4209" w:rsidRDefault="004C4209" w:rsidP="004C4209">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DA519F" w14:textId="77777777" w:rsidR="004C4209" w:rsidRDefault="004C4209" w:rsidP="004C4209">
      <w:pPr>
        <w:pStyle w:val="NoSpacing"/>
        <w:rPr>
          <w:b w:val="0"/>
          <w:sz w:val="24"/>
          <w:szCs w:val="24"/>
        </w:rPr>
      </w:pPr>
      <w:r w:rsidRPr="004C4209">
        <w:rPr>
          <w:b w:val="0"/>
          <w:sz w:val="24"/>
          <w:szCs w:val="24"/>
        </w:rPr>
        <w:t>Charcoal, graphite and buckminsterfullerene dust are irritants if inhaled or if they go into eyes. Activated charcoal presents a fire hazard and an explosion risk in the form of dust when exposed to heat or flame. Charcoal blocks used for oxide reduction can cause fires if stored away after use without ensuring that area of the block used in reduction is properly cooled and extinguished.</w:t>
      </w:r>
    </w:p>
    <w:p w14:paraId="003C36F5" w14:textId="5F531F08" w:rsidR="004C4209" w:rsidRPr="005E5FB5" w:rsidRDefault="004C4209" w:rsidP="004C4209">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4C4209" w:rsidRPr="00B44834" w14:paraId="139EEA6C"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14F72C" w14:textId="77777777"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5B263B" w14:textId="77777777"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D68618" w14:textId="77777777"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E30655" w14:textId="77777777"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76CCE3" w14:textId="77777777"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C4209" w:rsidRPr="00B44834" w14:paraId="3A3A5507"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293EF6D" w14:textId="0393F2E9"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carbon (activated charcoal)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054F94C" w14:textId="03816432" w:rsidR="004C4209" w:rsidRPr="00EC65A2" w:rsidRDefault="00F654AA" w:rsidP="00AB02E2">
            <w:pPr>
              <w:spacing w:after="0" w:line="240" w:lineRule="auto"/>
              <w:ind w:left="-227"/>
              <w:rPr>
                <w:rFonts w:ascii="Arial Narrow" w:eastAsia="Times New Roman" w:hAnsi="Arial Narrow" w:cs="Arial"/>
                <w:color w:val="000000" w:themeColor="text1"/>
                <w:sz w:val="20"/>
                <w:szCs w:val="20"/>
                <w:lang w:eastAsia="en-GB" w:bidi="ar-SA"/>
              </w:rPr>
            </w:pPr>
            <w:r w:rsidRPr="00F654AA">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F8A3E0" w14:textId="77777777" w:rsidR="00F654AA" w:rsidRPr="00F654AA" w:rsidRDefault="00F654AA" w:rsidP="00F654AA">
            <w:pPr>
              <w:spacing w:after="0" w:line="240" w:lineRule="auto"/>
              <w:ind w:left="-227"/>
              <w:rPr>
                <w:rFonts w:ascii="Arial Narrow" w:eastAsia="Times New Roman" w:hAnsi="Arial Narrow" w:cs="Arial"/>
                <w:color w:val="000000" w:themeColor="text1"/>
                <w:sz w:val="20"/>
                <w:szCs w:val="20"/>
                <w:lang w:eastAsia="en-GB" w:bidi="ar-SA"/>
              </w:rPr>
            </w:pPr>
            <w:r w:rsidRPr="00F654AA">
              <w:rPr>
                <w:rFonts w:ascii="Arial Narrow" w:eastAsia="Times New Roman" w:hAnsi="Arial Narrow" w:cs="Arial"/>
                <w:color w:val="000000" w:themeColor="text1"/>
                <w:sz w:val="20"/>
                <w:szCs w:val="20"/>
                <w:lang w:eastAsia="en-GB" w:bidi="ar-SA"/>
              </w:rPr>
              <w:t>Eye irritant Cat 2</w:t>
            </w:r>
          </w:p>
          <w:p w14:paraId="41AF8F0D" w14:textId="4AB3A848" w:rsidR="004C4209" w:rsidRPr="00EC65A2" w:rsidRDefault="00F654AA" w:rsidP="00F654AA">
            <w:pPr>
              <w:spacing w:after="0" w:line="240" w:lineRule="auto"/>
              <w:ind w:left="-227"/>
              <w:rPr>
                <w:rFonts w:ascii="Arial Narrow" w:eastAsia="Times New Roman" w:hAnsi="Arial Narrow" w:cs="Arial"/>
                <w:color w:val="000000" w:themeColor="text1"/>
                <w:sz w:val="20"/>
                <w:szCs w:val="20"/>
                <w:lang w:eastAsia="en-GB" w:bidi="ar-SA"/>
              </w:rPr>
            </w:pPr>
            <w:r w:rsidRPr="00F654AA">
              <w:rPr>
                <w:rFonts w:ascii="Arial Narrow" w:eastAsia="Times New Roman" w:hAnsi="Arial Narrow" w:cs="Arial"/>
                <w:color w:val="000000" w:themeColor="text1"/>
                <w:sz w:val="20"/>
                <w:szCs w:val="20"/>
                <w:lang w:eastAsia="en-GB" w:bidi="ar-SA"/>
              </w:rP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3D941C" w14:textId="77777777" w:rsidR="004C4209" w:rsidRPr="004C4209"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H318: Causes serious eye damage.</w:t>
            </w:r>
          </w:p>
          <w:p w14:paraId="3267B257" w14:textId="77777777"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F3187FA" w14:textId="17ABB8FF" w:rsidR="004C4209" w:rsidRPr="00EC65A2"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w:eastAsia="Times New Roman" w:hAnsi="Arial" w:cs="Arial"/>
                <w:noProof/>
                <w:color w:val="747474"/>
                <w:szCs w:val="24"/>
                <w:lang w:eastAsia="en-GB" w:bidi="ar-SA"/>
              </w:rPr>
              <w:drawing>
                <wp:inline distT="0" distB="0" distL="0" distR="0" wp14:anchorId="51CFA7BC" wp14:editId="31E4BFB7">
                  <wp:extent cx="525145" cy="525145"/>
                  <wp:effectExtent l="0" t="0" r="8255" b="8255"/>
                  <wp:docPr id="287" name="Picture 28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C4209" w:rsidRPr="00B44834" w14:paraId="6EA99C45"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DCCF8C" w14:textId="146E26FE" w:rsidR="004C4209" w:rsidRPr="00710E27" w:rsidRDefault="004C4209" w:rsidP="00AB02E2">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fullerene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131E2E" w14:textId="718833C8" w:rsidR="004C4209" w:rsidRDefault="00F654AA" w:rsidP="00AB02E2">
            <w:pPr>
              <w:spacing w:after="0" w:line="240" w:lineRule="auto"/>
              <w:ind w:left="-227"/>
              <w:rPr>
                <w:rFonts w:ascii="Arial Narrow" w:eastAsia="Times New Roman" w:hAnsi="Arial Narrow" w:cs="Arial"/>
                <w:color w:val="000000" w:themeColor="text1"/>
                <w:sz w:val="20"/>
                <w:szCs w:val="20"/>
                <w:lang w:eastAsia="en-GB" w:bidi="ar-SA"/>
              </w:rPr>
            </w:pPr>
            <w:r w:rsidRPr="00F654AA">
              <w:rPr>
                <w:rFonts w:ascii="Arial Narrow" w:eastAsia="Times New Roman" w:hAnsi="Arial Narrow" w:cs="Arial"/>
                <w:color w:val="000000" w:themeColor="text1"/>
                <w:sz w:val="20"/>
                <w:szCs w:val="20"/>
                <w:lang w:eastAsia="en-GB" w:bidi="ar-SA"/>
              </w:rPr>
              <w:t>Warning</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6C25A5" w14:textId="77777777" w:rsidR="00F654AA" w:rsidRPr="00F654AA" w:rsidRDefault="00F654AA" w:rsidP="00F654AA">
            <w:pPr>
              <w:spacing w:after="0" w:line="240" w:lineRule="auto"/>
              <w:ind w:left="-227"/>
              <w:rPr>
                <w:rFonts w:ascii="Arial Narrow" w:eastAsia="Times New Roman" w:hAnsi="Arial Narrow" w:cs="Arial"/>
                <w:color w:val="000000" w:themeColor="text1"/>
                <w:sz w:val="20"/>
                <w:szCs w:val="20"/>
                <w:lang w:eastAsia="en-GB" w:bidi="ar-SA"/>
              </w:rPr>
            </w:pPr>
            <w:r w:rsidRPr="00F654AA">
              <w:rPr>
                <w:rFonts w:ascii="Arial Narrow" w:eastAsia="Times New Roman" w:hAnsi="Arial Narrow" w:cs="Arial"/>
                <w:color w:val="000000" w:themeColor="text1"/>
                <w:sz w:val="20"/>
                <w:szCs w:val="20"/>
                <w:lang w:eastAsia="en-GB" w:bidi="ar-SA"/>
              </w:rPr>
              <w:t>Eye irritant Cat 2</w:t>
            </w:r>
          </w:p>
          <w:p w14:paraId="40CDA0D1" w14:textId="67ED340F" w:rsidR="004C4209" w:rsidRPr="006556A0" w:rsidRDefault="00F654AA" w:rsidP="00F654AA">
            <w:pPr>
              <w:spacing w:after="0" w:line="240" w:lineRule="auto"/>
              <w:ind w:left="-227"/>
              <w:rPr>
                <w:rFonts w:ascii="Arial Narrow" w:eastAsia="Times New Roman" w:hAnsi="Arial Narrow" w:cs="Arial"/>
                <w:color w:val="000000" w:themeColor="text1"/>
                <w:sz w:val="20"/>
                <w:szCs w:val="20"/>
                <w:lang w:eastAsia="en-GB" w:bidi="ar-SA"/>
              </w:rPr>
            </w:pPr>
            <w:r w:rsidRPr="00F654AA">
              <w:rPr>
                <w:rFonts w:ascii="Arial Narrow" w:eastAsia="Times New Roman" w:hAnsi="Arial Narrow" w:cs="Arial"/>
                <w:color w:val="000000" w:themeColor="text1"/>
                <w:sz w:val="20"/>
                <w:szCs w:val="20"/>
                <w:lang w:eastAsia="en-GB" w:bidi="ar-SA"/>
              </w:rPr>
              <w:t>Specific target organ toxin on single exposure Cat 3</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0A8DCE" w14:textId="77777777" w:rsidR="00F654AA" w:rsidRPr="004C4209" w:rsidRDefault="00F654AA" w:rsidP="00F654AA">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H318: Causes serious eye damage.</w:t>
            </w:r>
          </w:p>
          <w:p w14:paraId="60A6A9F8" w14:textId="51EEC145" w:rsidR="004C4209" w:rsidRPr="008F00E1" w:rsidRDefault="00F654AA" w:rsidP="00F654AA">
            <w:pPr>
              <w:spacing w:after="0" w:line="240" w:lineRule="auto"/>
              <w:ind w:left="-227"/>
              <w:rPr>
                <w:rFonts w:ascii="Arial Narrow" w:eastAsia="Times New Roman" w:hAnsi="Arial Narrow" w:cs="Arial"/>
                <w:color w:val="000000" w:themeColor="text1"/>
                <w:sz w:val="20"/>
                <w:szCs w:val="20"/>
                <w:lang w:eastAsia="en-GB" w:bidi="ar-SA"/>
              </w:rPr>
            </w:pPr>
            <w:r w:rsidRPr="004C4209">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D3712C" w14:textId="4F795F10" w:rsidR="004C4209" w:rsidRPr="00820876" w:rsidRDefault="004C4209" w:rsidP="00AB02E2">
            <w:pPr>
              <w:spacing w:after="0" w:line="240" w:lineRule="auto"/>
              <w:ind w:left="-227"/>
              <w:rPr>
                <w:rFonts w:ascii="Arial" w:eastAsia="Times New Roman" w:hAnsi="Arial" w:cs="Arial"/>
                <w:noProof/>
                <w:color w:val="747474"/>
                <w:szCs w:val="24"/>
                <w:lang w:eastAsia="en-GB" w:bidi="ar-SA"/>
              </w:rPr>
            </w:pPr>
            <w:r w:rsidRPr="006556A0">
              <w:rPr>
                <w:rFonts w:ascii="Arial" w:eastAsia="Times New Roman" w:hAnsi="Arial" w:cs="Arial"/>
                <w:noProof/>
                <w:color w:val="747474"/>
                <w:szCs w:val="24"/>
                <w:lang w:eastAsia="en-GB" w:bidi="ar-SA"/>
              </w:rPr>
              <w:drawing>
                <wp:inline distT="0" distB="0" distL="0" distR="0" wp14:anchorId="581858BB" wp14:editId="7E40D156">
                  <wp:extent cx="525145" cy="525145"/>
                  <wp:effectExtent l="0" t="0" r="8255" b="8255"/>
                  <wp:docPr id="289" name="Picture 28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BDCE37F" w14:textId="0320238D" w:rsidR="004C4209" w:rsidRDefault="004C4209" w:rsidP="004C4209">
      <w:pPr>
        <w:spacing w:after="200"/>
        <w:rPr>
          <w:rFonts w:eastAsiaTheme="minorHAnsi" w:cs="Times New Roman"/>
          <w:bCs/>
          <w:color w:val="222222"/>
          <w:szCs w:val="24"/>
          <w:lang w:bidi="ar-SA"/>
        </w:rPr>
      </w:pPr>
    </w:p>
    <w:p w14:paraId="1CF33175" w14:textId="77777777" w:rsidR="00857093" w:rsidRPr="00857093" w:rsidRDefault="00857093" w:rsidP="00857093">
      <w:pPr>
        <w:pStyle w:val="NoSpacing"/>
      </w:pPr>
      <w:r w:rsidRPr="00857093">
        <w:t>Incompatibility</w:t>
      </w:r>
    </w:p>
    <w:p w14:paraId="38BD21DB"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Contamination with drying oils or oxidising agents can lead to spontaneous ignition.</w:t>
      </w:r>
    </w:p>
    <w:p w14:paraId="0F783CA7" w14:textId="77777777" w:rsidR="00857093" w:rsidRPr="00857093" w:rsidRDefault="00857093" w:rsidP="00857093">
      <w:pPr>
        <w:pStyle w:val="NoSpacing"/>
      </w:pPr>
      <w:r w:rsidRPr="00857093">
        <w:t>Handling</w:t>
      </w:r>
    </w:p>
    <w:p w14:paraId="12BB83D3"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Normal chemical laboratory care to prevent accidental spillage and scattering of dust. Keep lids on jars when not in use to prevent stray sparks igniting the carbon.</w:t>
      </w:r>
    </w:p>
    <w:p w14:paraId="712E5E50"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FF – W</w:t>
      </w:r>
    </w:p>
    <w:p w14:paraId="600BA18A" w14:textId="77777777" w:rsidR="00857093" w:rsidRPr="00857093" w:rsidRDefault="00857093" w:rsidP="00857093">
      <w:pPr>
        <w:pStyle w:val="NoSpacing"/>
      </w:pPr>
      <w:r w:rsidRPr="00857093">
        <w:t>Storage</w:t>
      </w:r>
    </w:p>
    <w:p w14:paraId="39411708"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General store with reducing agents.</w:t>
      </w:r>
    </w:p>
    <w:p w14:paraId="2D9DF907" w14:textId="77777777" w:rsidR="00857093" w:rsidRPr="00857093" w:rsidRDefault="00857093" w:rsidP="00857093">
      <w:pPr>
        <w:pStyle w:val="NoSpacing"/>
      </w:pPr>
      <w:r w:rsidRPr="00857093">
        <w:t>Disposal</w:t>
      </w:r>
    </w:p>
    <w:p w14:paraId="20675D55"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Wear eye protection. Moisten and put in sealed bags in normal waste bin.</w:t>
      </w:r>
    </w:p>
    <w:p w14:paraId="60B767FA" w14:textId="77777777" w:rsidR="00857093" w:rsidRPr="00857093" w:rsidRDefault="00857093" w:rsidP="00857093">
      <w:pPr>
        <w:pStyle w:val="NoSpacing"/>
      </w:pPr>
      <w:r w:rsidRPr="00857093">
        <w:t>Spillage</w:t>
      </w:r>
    </w:p>
    <w:p w14:paraId="771CB9C8"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Wear eye protection. Moisten, sweep up carefully into shovel and put in waste bin.</w:t>
      </w:r>
    </w:p>
    <w:p w14:paraId="1D265260" w14:textId="77777777" w:rsidR="00857093" w:rsidRPr="00857093" w:rsidRDefault="00857093" w:rsidP="00857093">
      <w:pPr>
        <w:pStyle w:val="NoSpacing"/>
      </w:pPr>
      <w:r w:rsidRPr="00857093">
        <w:t>Remedial Measures</w:t>
      </w:r>
    </w:p>
    <w:p w14:paraId="6232F8B3" w14:textId="77777777" w:rsidR="00857093" w:rsidRPr="00857093" w:rsidRDefault="00857093" w:rsidP="00857093">
      <w:pPr>
        <w:spacing w:after="200"/>
        <w:rPr>
          <w:rFonts w:eastAsiaTheme="minorHAnsi" w:cs="Times New Roman"/>
          <w:b/>
          <w:bCs/>
          <w:color w:val="222222"/>
          <w:szCs w:val="24"/>
          <w:lang w:bidi="ar-SA"/>
        </w:rPr>
      </w:pPr>
      <w:r w:rsidRPr="00857093">
        <w:rPr>
          <w:rFonts w:eastAsiaTheme="minorHAnsi" w:cs="Times New Roman"/>
          <w:b/>
          <w:bCs/>
          <w:color w:val="222222"/>
          <w:szCs w:val="24"/>
          <w:lang w:bidi="ar-SA"/>
        </w:rPr>
        <w:t>Eyes</w:t>
      </w:r>
    </w:p>
    <w:p w14:paraId="587BE456"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Irrigate with water for at least 10 minutes. Obtain medical attention.</w:t>
      </w:r>
    </w:p>
    <w:p w14:paraId="5281BF42" w14:textId="77777777" w:rsidR="00857093" w:rsidRPr="00857093" w:rsidRDefault="00857093" w:rsidP="00857093">
      <w:pPr>
        <w:spacing w:after="200"/>
        <w:rPr>
          <w:rFonts w:eastAsiaTheme="minorHAnsi" w:cs="Times New Roman"/>
          <w:b/>
          <w:bCs/>
          <w:color w:val="222222"/>
          <w:szCs w:val="24"/>
          <w:lang w:bidi="ar-SA"/>
        </w:rPr>
      </w:pPr>
      <w:r w:rsidRPr="00857093">
        <w:rPr>
          <w:rFonts w:eastAsiaTheme="minorHAnsi" w:cs="Times New Roman"/>
          <w:b/>
          <w:bCs/>
          <w:color w:val="222222"/>
          <w:szCs w:val="24"/>
          <w:lang w:bidi="ar-SA"/>
        </w:rPr>
        <w:t>Mouth</w:t>
      </w:r>
    </w:p>
    <w:p w14:paraId="56931919"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Wash out mouth thoroughly with water. Don’t induce vomiting. Obtain medical advice.</w:t>
      </w:r>
    </w:p>
    <w:p w14:paraId="212E033C" w14:textId="77777777" w:rsidR="00857093" w:rsidRPr="00857093" w:rsidRDefault="00857093" w:rsidP="00857093">
      <w:pPr>
        <w:spacing w:after="200"/>
        <w:rPr>
          <w:rFonts w:eastAsiaTheme="minorHAnsi" w:cs="Times New Roman"/>
          <w:b/>
          <w:bCs/>
          <w:color w:val="222222"/>
          <w:szCs w:val="24"/>
          <w:lang w:bidi="ar-SA"/>
        </w:rPr>
      </w:pPr>
      <w:r w:rsidRPr="00857093">
        <w:rPr>
          <w:rFonts w:eastAsiaTheme="minorHAnsi" w:cs="Times New Roman"/>
          <w:b/>
          <w:bCs/>
          <w:color w:val="222222"/>
          <w:szCs w:val="24"/>
          <w:lang w:bidi="ar-SA"/>
        </w:rPr>
        <w:t>Lungs</w:t>
      </w:r>
    </w:p>
    <w:p w14:paraId="7D3EE2CB" w14:textId="77777777" w:rsidR="00857093" w:rsidRP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lastRenderedPageBreak/>
        <w:t>Move patient from area of exposure. Rest and keep warm. Obtain medical advice.</w:t>
      </w:r>
    </w:p>
    <w:p w14:paraId="4D93E721" w14:textId="77777777" w:rsidR="00857093" w:rsidRPr="00857093" w:rsidRDefault="00857093" w:rsidP="00857093">
      <w:pPr>
        <w:spacing w:after="200"/>
        <w:rPr>
          <w:rFonts w:eastAsiaTheme="minorHAnsi" w:cs="Times New Roman"/>
          <w:b/>
          <w:bCs/>
          <w:color w:val="222222"/>
          <w:szCs w:val="24"/>
          <w:lang w:bidi="ar-SA"/>
        </w:rPr>
      </w:pPr>
      <w:r w:rsidRPr="00857093">
        <w:rPr>
          <w:rFonts w:eastAsiaTheme="minorHAnsi" w:cs="Times New Roman"/>
          <w:b/>
          <w:bCs/>
          <w:color w:val="222222"/>
          <w:szCs w:val="24"/>
          <w:lang w:bidi="ar-SA"/>
        </w:rPr>
        <w:t>Skin</w:t>
      </w:r>
    </w:p>
    <w:p w14:paraId="030078D2" w14:textId="3E16BCD2" w:rsidR="00857093" w:rsidRDefault="00857093" w:rsidP="00857093">
      <w:pPr>
        <w:spacing w:after="200"/>
        <w:rPr>
          <w:rFonts w:eastAsiaTheme="minorHAnsi" w:cs="Times New Roman"/>
          <w:bCs/>
          <w:color w:val="222222"/>
          <w:szCs w:val="24"/>
          <w:lang w:bidi="ar-SA"/>
        </w:rPr>
      </w:pPr>
      <w:r w:rsidRPr="00857093">
        <w:rPr>
          <w:rFonts w:eastAsiaTheme="minorHAnsi" w:cs="Times New Roman"/>
          <w:bCs/>
          <w:color w:val="222222"/>
          <w:szCs w:val="24"/>
          <w:lang w:bidi="ar-SA"/>
        </w:rPr>
        <w:t>Wash well with soap and water. Remove and wash contaminated clothing.</w:t>
      </w:r>
    </w:p>
    <w:p w14:paraId="05D30586" w14:textId="77777777" w:rsidR="00082B31" w:rsidRDefault="00082B31">
      <w:pPr>
        <w:spacing w:after="200"/>
        <w:rPr>
          <w:rFonts w:eastAsiaTheme="minorHAnsi"/>
          <w:lang w:bidi="ar-SA"/>
        </w:rPr>
      </w:pPr>
      <w:r>
        <w:rPr>
          <w:rFonts w:eastAsiaTheme="minorHAnsi"/>
          <w:lang w:bidi="ar-SA"/>
        </w:rPr>
        <w:br w:type="page"/>
      </w:r>
    </w:p>
    <w:p w14:paraId="0B879470" w14:textId="0158E2E6" w:rsidR="00082B31" w:rsidRDefault="00082B31" w:rsidP="00082B3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Carbon dioxide</w:t>
      </w:r>
    </w:p>
    <w:p w14:paraId="70B0A896" w14:textId="77777777" w:rsidR="00082B31" w:rsidRDefault="00082B31" w:rsidP="00082B31">
      <w:pPr>
        <w:autoSpaceDE w:val="0"/>
        <w:autoSpaceDN w:val="0"/>
        <w:adjustRightInd w:val="0"/>
        <w:spacing w:after="80" w:line="240" w:lineRule="auto"/>
        <w:rPr>
          <w:rFonts w:eastAsiaTheme="minorHAnsi" w:cs="Times New Roman"/>
          <w:bCs/>
          <w:color w:val="222222"/>
          <w:szCs w:val="24"/>
          <w:lang w:bidi="ar-SA"/>
        </w:rPr>
      </w:pPr>
      <w:r w:rsidRPr="00082B31">
        <w:rPr>
          <w:rFonts w:eastAsiaTheme="minorHAnsi" w:cs="Times New Roman"/>
          <w:bCs/>
          <w:color w:val="222222"/>
          <w:szCs w:val="24"/>
          <w:lang w:bidi="ar-SA"/>
        </w:rPr>
        <w:t>Description: Colourless and odourless denser than air gas. White snow-like solid.</w:t>
      </w:r>
    </w:p>
    <w:p w14:paraId="4BAABCC2" w14:textId="614D61E0" w:rsidR="00082B31" w:rsidRDefault="00082B31" w:rsidP="00082B3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6F11CE0" w14:textId="77777777" w:rsidR="00082B31" w:rsidRDefault="00082B31" w:rsidP="00082B31">
      <w:pPr>
        <w:pStyle w:val="NoSpacing"/>
        <w:rPr>
          <w:b w:val="0"/>
          <w:sz w:val="24"/>
          <w:szCs w:val="24"/>
        </w:rPr>
      </w:pPr>
      <w:r w:rsidRPr="00082B31">
        <w:rPr>
          <w:b w:val="0"/>
          <w:sz w:val="24"/>
          <w:szCs w:val="24"/>
        </w:rPr>
        <w:t>Gas is simple asphyxiant. Supplied in cylinders as a liquid. To produce solid carbon dioxide (snow, dry ice) a syphon type cylinder must be used (identified by a white stripe down the side). Solid carbon dioxide is very cold and in contact with skin may cause frostbite burns. Experimental teratogen with reproductive effects. Carbon dioxide and carbon monoxide levels can build up in a closed laboratory with several Bunsen burners lit.</w:t>
      </w:r>
    </w:p>
    <w:p w14:paraId="6AF07BB6" w14:textId="121190EA" w:rsidR="00082B31" w:rsidRPr="005E5FB5" w:rsidRDefault="00082B31" w:rsidP="00082B31">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082B31" w:rsidRPr="00B44834" w14:paraId="53E99104"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C6D3E7" w14:textId="77777777" w:rsidR="00082B31" w:rsidRPr="00EC65A2"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BC1637" w14:textId="77777777" w:rsidR="00082B31" w:rsidRPr="00EC65A2"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AD18E5" w14:textId="77777777" w:rsidR="00082B31" w:rsidRPr="00EC65A2"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A0C5A9" w14:textId="77777777" w:rsidR="00082B31" w:rsidRPr="00EC65A2"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CBAE46" w14:textId="77777777" w:rsidR="00082B31" w:rsidRPr="00EC65A2"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07BCA" w:rsidRPr="00B44834" w14:paraId="0A826574" w14:textId="77777777" w:rsidTr="00AB02E2">
        <w:tc>
          <w:tcPr>
            <w:tcW w:w="8605" w:type="dxa"/>
            <w:gridSpan w:val="4"/>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AFD12A8" w14:textId="77777777" w:rsidR="00C07BCA" w:rsidRPr="00C07BCA" w:rsidRDefault="00C07BCA" w:rsidP="00C07BCA">
            <w:pPr>
              <w:spacing w:after="0" w:line="240" w:lineRule="auto"/>
              <w:ind w:left="-227"/>
              <w:rPr>
                <w:rFonts w:ascii="Arial Narrow" w:eastAsia="Times New Roman" w:hAnsi="Arial Narrow" w:cs="Arial"/>
                <w:color w:val="000000" w:themeColor="text1"/>
                <w:sz w:val="20"/>
                <w:szCs w:val="20"/>
                <w:lang w:eastAsia="en-GB" w:bidi="ar-SA"/>
              </w:rPr>
            </w:pPr>
            <w:r w:rsidRPr="00C07BCA">
              <w:rPr>
                <w:rFonts w:ascii="Arial Narrow" w:eastAsia="Times New Roman" w:hAnsi="Arial Narrow" w:cs="Arial"/>
                <w:color w:val="000000" w:themeColor="text1"/>
                <w:sz w:val="20"/>
                <w:szCs w:val="20"/>
                <w:lang w:eastAsia="en-GB" w:bidi="ar-SA"/>
              </w:rPr>
              <w:t>33-50% – Rapid respiration with diminished mental ability and muscle coordination.</w:t>
            </w:r>
          </w:p>
          <w:p w14:paraId="67DD3F7C" w14:textId="39C1AE8B" w:rsidR="00C07BCA" w:rsidRPr="00EC65A2" w:rsidRDefault="00C07BCA" w:rsidP="00C07BCA">
            <w:pPr>
              <w:spacing w:after="0" w:line="240" w:lineRule="auto"/>
              <w:ind w:left="-227"/>
              <w:rPr>
                <w:rFonts w:ascii="Arial Narrow" w:eastAsia="Times New Roman" w:hAnsi="Arial Narrow" w:cs="Arial"/>
                <w:color w:val="000000" w:themeColor="text1"/>
                <w:sz w:val="20"/>
                <w:szCs w:val="20"/>
                <w:lang w:eastAsia="en-GB" w:bidi="ar-SA"/>
              </w:rPr>
            </w:pPr>
            <w:r w:rsidRPr="00C07BCA">
              <w:rPr>
                <w:rFonts w:ascii="Arial Narrow" w:eastAsia="Times New Roman" w:hAnsi="Arial Narrow" w:cs="Arial"/>
                <w:color w:val="000000" w:themeColor="text1"/>
                <w:sz w:val="20"/>
                <w:szCs w:val="20"/>
                <w:lang w:eastAsia="en-GB" w:bidi="ar-SA"/>
              </w:rPr>
              <w:t>50-75% – Depressed sensations, emotional instability and fatigue leading to unconsciousness, convulsions, coma and death.</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DD975A1" w14:textId="310C5310" w:rsidR="00C07BCA" w:rsidRPr="00EC65A2" w:rsidRDefault="00C07BCA" w:rsidP="00AB02E2">
            <w:pPr>
              <w:spacing w:after="0" w:line="240" w:lineRule="auto"/>
              <w:ind w:left="-227"/>
              <w:rPr>
                <w:rFonts w:ascii="Arial Narrow" w:eastAsia="Times New Roman" w:hAnsi="Arial Narrow" w:cs="Arial"/>
                <w:color w:val="000000" w:themeColor="text1"/>
                <w:sz w:val="20"/>
                <w:szCs w:val="20"/>
                <w:lang w:eastAsia="en-GB" w:bidi="ar-SA"/>
              </w:rPr>
            </w:pPr>
            <w:r w:rsidRPr="006556A0">
              <w:rPr>
                <w:rFonts w:ascii="Arial" w:eastAsia="Times New Roman" w:hAnsi="Arial" w:cs="Arial"/>
                <w:noProof/>
                <w:color w:val="747474"/>
                <w:szCs w:val="24"/>
                <w:lang w:eastAsia="en-GB" w:bidi="ar-SA"/>
              </w:rPr>
              <w:drawing>
                <wp:inline distT="0" distB="0" distL="0" distR="0" wp14:anchorId="40DB4B27" wp14:editId="37DEF5CE">
                  <wp:extent cx="525145" cy="525145"/>
                  <wp:effectExtent l="0" t="0" r="8255" b="8255"/>
                  <wp:docPr id="293" name="Picture 29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082B31" w:rsidRPr="00B44834" w14:paraId="6469F728"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7ABCF3" w14:textId="58F22A38" w:rsidR="00082B31" w:rsidRPr="00710E27" w:rsidRDefault="00C07BCA" w:rsidP="00AB02E2">
            <w:pPr>
              <w:spacing w:after="0" w:line="240" w:lineRule="auto"/>
              <w:ind w:left="-227"/>
              <w:rPr>
                <w:rFonts w:ascii="Arial Narrow" w:eastAsia="Times New Roman" w:hAnsi="Arial Narrow" w:cs="Arial"/>
                <w:color w:val="000000" w:themeColor="text1"/>
                <w:sz w:val="20"/>
                <w:szCs w:val="20"/>
                <w:lang w:eastAsia="en-GB" w:bidi="ar-SA"/>
              </w:rPr>
            </w:pPr>
            <w:r w:rsidRPr="00C07BCA">
              <w:rPr>
                <w:rFonts w:ascii="Arial Narrow" w:eastAsia="Times New Roman" w:hAnsi="Arial Narrow" w:cs="Arial"/>
                <w:color w:val="000000" w:themeColor="text1"/>
                <w:sz w:val="20"/>
                <w:szCs w:val="20"/>
                <w:lang w:eastAsia="en-GB" w:bidi="ar-SA"/>
              </w:rPr>
              <w:t>Carbon dioxide (gas and solid)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AF9DC1" w14:textId="0C3B4B28" w:rsidR="00082B31"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842288" w14:textId="0F21515E" w:rsidR="00082B31" w:rsidRPr="006556A0"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BE2659" w14:textId="5D4A86C6" w:rsidR="00082B31" w:rsidRPr="008F00E1" w:rsidRDefault="00082B31" w:rsidP="00AB02E2">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D1F9D2" w14:textId="335514F1" w:rsidR="00082B31" w:rsidRPr="00820876" w:rsidRDefault="00082B31" w:rsidP="00AB02E2">
            <w:pPr>
              <w:spacing w:after="0" w:line="240" w:lineRule="auto"/>
              <w:ind w:left="-227"/>
              <w:rPr>
                <w:rFonts w:ascii="Arial" w:eastAsia="Times New Roman" w:hAnsi="Arial" w:cs="Arial"/>
                <w:noProof/>
                <w:color w:val="747474"/>
                <w:szCs w:val="24"/>
                <w:lang w:eastAsia="en-GB" w:bidi="ar-SA"/>
              </w:rPr>
            </w:pPr>
          </w:p>
        </w:tc>
      </w:tr>
    </w:tbl>
    <w:p w14:paraId="503B9BC3" w14:textId="59BBD625" w:rsidR="00082B31" w:rsidRDefault="00082B31" w:rsidP="00082B31">
      <w:pPr>
        <w:spacing w:after="200"/>
        <w:rPr>
          <w:rFonts w:eastAsiaTheme="minorHAnsi" w:cs="Times New Roman"/>
          <w:bCs/>
          <w:color w:val="222222"/>
          <w:szCs w:val="24"/>
          <w:lang w:bidi="ar-SA"/>
        </w:rPr>
      </w:pPr>
    </w:p>
    <w:p w14:paraId="4B62A619" w14:textId="77777777" w:rsidR="00C07BCA" w:rsidRPr="00C07BCA" w:rsidRDefault="00C07BCA" w:rsidP="00C07BCA">
      <w:pPr>
        <w:pStyle w:val="NoSpacing"/>
      </w:pPr>
      <w:r w:rsidRPr="00C07BCA">
        <w:t>Incompatibility</w:t>
      </w:r>
    </w:p>
    <w:p w14:paraId="228AE0EE"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Potassium, lithium, sodium, metal hydrides, metal oxides, finely divided aluminium, calcium, magnesium and tin.</w:t>
      </w:r>
    </w:p>
    <w:p w14:paraId="717300EA" w14:textId="77777777" w:rsidR="00C07BCA" w:rsidRPr="00C07BCA" w:rsidRDefault="00C07BCA" w:rsidP="00C07BCA">
      <w:pPr>
        <w:pStyle w:val="NoSpacing"/>
      </w:pPr>
      <w:r w:rsidRPr="00C07BCA">
        <w:t>Handling</w:t>
      </w:r>
    </w:p>
    <w:p w14:paraId="63F70DFD"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Leather gloves (not rubber) and eye protection should be worn when handling the solid. The “</w:t>
      </w:r>
      <w:proofErr w:type="spellStart"/>
      <w:r w:rsidRPr="00C07BCA">
        <w:rPr>
          <w:rFonts w:eastAsiaTheme="minorHAnsi" w:cs="Times New Roman"/>
          <w:bCs/>
          <w:color w:val="222222"/>
          <w:szCs w:val="24"/>
          <w:lang w:bidi="ar-SA"/>
        </w:rPr>
        <w:t>Jetfreezer</w:t>
      </w:r>
      <w:proofErr w:type="spellEnd"/>
      <w:r w:rsidRPr="00C07BCA">
        <w:rPr>
          <w:rFonts w:eastAsiaTheme="minorHAnsi" w:cs="Times New Roman"/>
          <w:bCs/>
          <w:color w:val="222222"/>
          <w:szCs w:val="24"/>
          <w:lang w:bidi="ar-SA"/>
        </w:rPr>
        <w:t>” attachment for cylinders allows carbon dioxide to form pellets under pressure as the gas expands through a small hole into a cylindrical chamber. The cylinder must be kept upright. The solid must not be placed in a closed container since there is a danger of explosion due to gas formed from the solid. Do not wear watches or metal jewellery when handling dry ice.</w:t>
      </w:r>
    </w:p>
    <w:p w14:paraId="19FC24FA" w14:textId="77777777" w:rsidR="00C07BCA" w:rsidRPr="00C07BCA" w:rsidRDefault="00C07BCA" w:rsidP="00C07BCA">
      <w:pPr>
        <w:pStyle w:val="NoSpacing"/>
      </w:pPr>
      <w:r w:rsidRPr="00C07BCA">
        <w:t>Storage</w:t>
      </w:r>
    </w:p>
    <w:p w14:paraId="792348EF"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General store. The solid can only be stored for a short time by wrapping in paper or other insulating material, care being taken that any gas formed can escape. Store single gas cylinder in an upright position on a trolley or bench clamped in a convenient lab away from sources of heat and direct sunlight. If establishment has more than one cylinder put others in outside store. See also Gas cylinders.</w:t>
      </w:r>
    </w:p>
    <w:p w14:paraId="19414F06" w14:textId="77777777" w:rsidR="00C07BCA" w:rsidRPr="00C07BCA" w:rsidRDefault="00C07BCA" w:rsidP="00C07BCA">
      <w:pPr>
        <w:pStyle w:val="NoSpacing"/>
      </w:pPr>
      <w:r w:rsidRPr="00C07BCA">
        <w:t>Disposal</w:t>
      </w:r>
    </w:p>
    <w:p w14:paraId="79814FE0"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Leave the solid in a well ventilated space.</w:t>
      </w:r>
    </w:p>
    <w:p w14:paraId="311D8E28" w14:textId="77777777" w:rsidR="00C07BCA" w:rsidRPr="00C07BCA" w:rsidRDefault="00C07BCA" w:rsidP="00C07BCA">
      <w:pPr>
        <w:pStyle w:val="NoSpacing"/>
      </w:pPr>
      <w:r w:rsidRPr="00C07BCA">
        <w:t>Spillage</w:t>
      </w:r>
    </w:p>
    <w:p w14:paraId="55E3538C"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Wear eye protection and leather gloves. Shovel solid into bucket and leave in an open area to sublime.</w:t>
      </w:r>
    </w:p>
    <w:p w14:paraId="2B4B439C" w14:textId="77777777" w:rsidR="00C07BCA" w:rsidRPr="00C07BCA" w:rsidRDefault="00C07BCA" w:rsidP="00C07BCA">
      <w:pPr>
        <w:pStyle w:val="NoSpacing"/>
      </w:pPr>
      <w:r w:rsidRPr="00C07BCA">
        <w:t>Remedial Measures</w:t>
      </w:r>
    </w:p>
    <w:p w14:paraId="016D72DF" w14:textId="77777777" w:rsidR="00C07BCA" w:rsidRPr="00C07BCA" w:rsidRDefault="00C07BCA" w:rsidP="00C07BCA">
      <w:pPr>
        <w:spacing w:after="200"/>
        <w:rPr>
          <w:rFonts w:eastAsiaTheme="minorHAnsi" w:cs="Times New Roman"/>
          <w:b/>
          <w:bCs/>
          <w:color w:val="222222"/>
          <w:szCs w:val="24"/>
          <w:lang w:bidi="ar-SA"/>
        </w:rPr>
      </w:pPr>
      <w:r w:rsidRPr="00C07BCA">
        <w:rPr>
          <w:rFonts w:eastAsiaTheme="minorHAnsi" w:cs="Times New Roman"/>
          <w:b/>
          <w:bCs/>
          <w:color w:val="222222"/>
          <w:szCs w:val="24"/>
          <w:lang w:bidi="ar-SA"/>
        </w:rPr>
        <w:t>Eyes</w:t>
      </w:r>
    </w:p>
    <w:p w14:paraId="5EDC7528"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For solid in the eyes irrigate with water for at least 10 minutes and obtain medical attention.</w:t>
      </w:r>
    </w:p>
    <w:p w14:paraId="450C53B1" w14:textId="77777777" w:rsidR="00C07BCA" w:rsidRPr="00C07BCA" w:rsidRDefault="00C07BCA" w:rsidP="00C07BCA">
      <w:pPr>
        <w:spacing w:after="200"/>
        <w:rPr>
          <w:rFonts w:eastAsiaTheme="minorHAnsi" w:cs="Times New Roman"/>
          <w:b/>
          <w:bCs/>
          <w:color w:val="222222"/>
          <w:szCs w:val="24"/>
          <w:lang w:bidi="ar-SA"/>
        </w:rPr>
      </w:pPr>
      <w:r w:rsidRPr="00C07BCA">
        <w:rPr>
          <w:rFonts w:eastAsiaTheme="minorHAnsi" w:cs="Times New Roman"/>
          <w:b/>
          <w:bCs/>
          <w:color w:val="222222"/>
          <w:szCs w:val="24"/>
          <w:lang w:bidi="ar-SA"/>
        </w:rPr>
        <w:t>Mouth</w:t>
      </w:r>
    </w:p>
    <w:p w14:paraId="04F385F2"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lastRenderedPageBreak/>
        <w:t>Exposure by this route unlikely unless dry ice is being used in place of ice cubes in drinks for theatrical effects. Wash out mouth thoroughly with water.</w:t>
      </w:r>
    </w:p>
    <w:p w14:paraId="27449DE4" w14:textId="77777777" w:rsidR="00C07BCA" w:rsidRPr="00C07BCA" w:rsidRDefault="00C07BCA" w:rsidP="00C07BCA">
      <w:pPr>
        <w:spacing w:after="200"/>
        <w:rPr>
          <w:rFonts w:eastAsiaTheme="minorHAnsi" w:cs="Times New Roman"/>
          <w:b/>
          <w:bCs/>
          <w:color w:val="222222"/>
          <w:szCs w:val="24"/>
          <w:lang w:bidi="ar-SA"/>
        </w:rPr>
      </w:pPr>
      <w:r w:rsidRPr="00C07BCA">
        <w:rPr>
          <w:rFonts w:eastAsiaTheme="minorHAnsi" w:cs="Times New Roman"/>
          <w:b/>
          <w:bCs/>
          <w:color w:val="222222"/>
          <w:szCs w:val="24"/>
          <w:lang w:bidi="ar-SA"/>
        </w:rPr>
        <w:t>Lungs</w:t>
      </w:r>
    </w:p>
    <w:p w14:paraId="0E69FC10" w14:textId="77777777" w:rsidR="00C07BCA" w:rsidRP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Move patient from area of exposure. Rest and keep warm. Obtain medical attention.</w:t>
      </w:r>
    </w:p>
    <w:p w14:paraId="422252D4" w14:textId="77777777" w:rsidR="00C07BCA" w:rsidRPr="00C07BCA" w:rsidRDefault="00C07BCA" w:rsidP="00C07BCA">
      <w:pPr>
        <w:spacing w:after="200"/>
        <w:rPr>
          <w:rFonts w:eastAsiaTheme="minorHAnsi" w:cs="Times New Roman"/>
          <w:b/>
          <w:bCs/>
          <w:color w:val="222222"/>
          <w:szCs w:val="24"/>
          <w:lang w:bidi="ar-SA"/>
        </w:rPr>
      </w:pPr>
      <w:r w:rsidRPr="00C07BCA">
        <w:rPr>
          <w:rFonts w:eastAsiaTheme="minorHAnsi" w:cs="Times New Roman"/>
          <w:b/>
          <w:bCs/>
          <w:color w:val="222222"/>
          <w:szCs w:val="24"/>
          <w:lang w:bidi="ar-SA"/>
        </w:rPr>
        <w:t>Skin</w:t>
      </w:r>
    </w:p>
    <w:p w14:paraId="16132169" w14:textId="39D0784A" w:rsidR="00C07BCA" w:rsidRDefault="00C07BCA" w:rsidP="00C07BCA">
      <w:pPr>
        <w:spacing w:after="200"/>
        <w:rPr>
          <w:rFonts w:eastAsiaTheme="minorHAnsi" w:cs="Times New Roman"/>
          <w:bCs/>
          <w:color w:val="222222"/>
          <w:szCs w:val="24"/>
          <w:lang w:bidi="ar-SA"/>
        </w:rPr>
      </w:pPr>
      <w:r w:rsidRPr="00C07BCA">
        <w:rPr>
          <w:rFonts w:eastAsiaTheme="minorHAnsi" w:cs="Times New Roman"/>
          <w:bCs/>
          <w:color w:val="222222"/>
          <w:szCs w:val="24"/>
          <w:lang w:bidi="ar-SA"/>
        </w:rPr>
        <w:t>Do not remove contaminated clothing until area is thawed. Immediately flood skin with cold water. If skin is burnt place affected area in a water bath at 42-45°C. Never use dry heat or hot water to treat burn areas.</w:t>
      </w:r>
    </w:p>
    <w:p w14:paraId="6D1B63D9" w14:textId="77777777" w:rsidR="00AD499B" w:rsidRDefault="00AD499B">
      <w:pPr>
        <w:spacing w:after="200"/>
        <w:rPr>
          <w:rFonts w:eastAsiaTheme="minorHAnsi"/>
          <w:lang w:bidi="ar-SA"/>
        </w:rPr>
      </w:pPr>
      <w:r>
        <w:rPr>
          <w:rFonts w:eastAsiaTheme="minorHAnsi"/>
          <w:lang w:bidi="ar-SA"/>
        </w:rPr>
        <w:br w:type="page"/>
      </w:r>
    </w:p>
    <w:p w14:paraId="4ED2736B" w14:textId="2910C70B" w:rsidR="00AD499B" w:rsidRDefault="00AD499B" w:rsidP="00AD499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Carbon disulphide</w:t>
      </w:r>
    </w:p>
    <w:p w14:paraId="1D3C1CD4" w14:textId="13ECCC42" w:rsidR="00AD499B" w:rsidRPr="00AD499B" w:rsidRDefault="00AD499B" w:rsidP="00AD499B">
      <w:pPr>
        <w:autoSpaceDE w:val="0"/>
        <w:autoSpaceDN w:val="0"/>
        <w:adjustRightInd w:val="0"/>
        <w:spacing w:after="80" w:line="240" w:lineRule="auto"/>
        <w:rPr>
          <w:rFonts w:eastAsiaTheme="minorHAnsi" w:cs="Times New Roman"/>
          <w:bCs/>
          <w:color w:val="222222"/>
          <w:szCs w:val="24"/>
          <w:lang w:bidi="ar-SA"/>
        </w:rPr>
      </w:pPr>
      <w:r w:rsidRPr="00AD499B">
        <w:rPr>
          <w:rFonts w:eastAsiaTheme="minorHAnsi" w:cs="Times New Roman"/>
          <w:bCs/>
          <w:color w:val="222222"/>
          <w:szCs w:val="24"/>
          <w:lang w:bidi="ar-SA"/>
        </w:rPr>
        <w:t>Alternative names: carbon sulphide</w:t>
      </w:r>
    </w:p>
    <w:p w14:paraId="19B3706D" w14:textId="77777777" w:rsidR="00AD499B" w:rsidRDefault="00AD499B" w:rsidP="00AD499B">
      <w:pPr>
        <w:autoSpaceDE w:val="0"/>
        <w:autoSpaceDN w:val="0"/>
        <w:adjustRightInd w:val="0"/>
        <w:spacing w:after="80" w:line="240" w:lineRule="auto"/>
        <w:rPr>
          <w:rFonts w:eastAsiaTheme="minorHAnsi" w:cs="Times New Roman"/>
          <w:bCs/>
          <w:color w:val="222222"/>
          <w:szCs w:val="24"/>
          <w:lang w:bidi="ar-SA"/>
        </w:rPr>
      </w:pPr>
      <w:r w:rsidRPr="00AD499B">
        <w:rPr>
          <w:rFonts w:eastAsiaTheme="minorHAnsi" w:cs="Times New Roman"/>
          <w:bCs/>
          <w:color w:val="222222"/>
          <w:szCs w:val="24"/>
          <w:lang w:bidi="ar-SA"/>
        </w:rPr>
        <w:t>Description: Clear, colourless, mobile liquid with an unpleasant smell. Odourless if pure.</w:t>
      </w:r>
    </w:p>
    <w:p w14:paraId="7D53A89B" w14:textId="502E4254" w:rsidR="00AD499B" w:rsidRDefault="00AD499B" w:rsidP="00AD499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73AA656" w14:textId="77777777" w:rsidR="00AD499B" w:rsidRDefault="00AD499B" w:rsidP="00AD499B">
      <w:pPr>
        <w:pStyle w:val="NoSpacing"/>
        <w:rPr>
          <w:b w:val="0"/>
          <w:sz w:val="24"/>
          <w:szCs w:val="24"/>
        </w:rPr>
      </w:pPr>
      <w:r w:rsidRPr="00AD499B">
        <w:rPr>
          <w:b w:val="0"/>
          <w:sz w:val="24"/>
          <w:szCs w:val="24"/>
        </w:rPr>
        <w:t>Should not normally be available in educational labs. The vapour is very toxic by inhalation and is readily absorbed through the skin leading to effects akin to vapour inhalation. Chronic exposure affects the central nervous system, memory and personality. Liquid is poisonous if swallowed. Vapour is extremely irritant to the eyes and lungs. Extremely flammable vapour – forms explosive mixtures with air (1 – 44%) at room temperature. Very easily ignited by comparatively low temperature sources.</w:t>
      </w:r>
    </w:p>
    <w:p w14:paraId="570A2B07" w14:textId="72D818C1" w:rsidR="00AD499B" w:rsidRPr="005E5FB5" w:rsidRDefault="00AD499B" w:rsidP="00AD499B">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AD499B" w:rsidRPr="00B44834" w14:paraId="1EFABFF1"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218382" w14:textId="77777777"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BEF581" w14:textId="77777777"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DD498D" w14:textId="77777777"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5B9171" w14:textId="77777777"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E7998F" w14:textId="77777777"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D499B" w:rsidRPr="00B44834" w14:paraId="289E774D"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4A254D9" w14:textId="3AFB73FA"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Narrow" w:eastAsia="Times New Roman" w:hAnsi="Arial Narrow" w:cs="Arial"/>
                <w:color w:val="000000" w:themeColor="text1"/>
                <w:sz w:val="20"/>
                <w:szCs w:val="20"/>
                <w:lang w:eastAsia="en-GB" w:bidi="ar-SA"/>
              </w:rPr>
              <w:t>carbon disulphide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9DC992" w14:textId="362D4844" w:rsidR="00AD499B" w:rsidRPr="00EC65A2" w:rsidRDefault="00AD499B"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9633C7" w14:textId="77777777" w:rsidR="00AD499B" w:rsidRPr="00AD499B" w:rsidRDefault="00AD499B" w:rsidP="00AD499B">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Narrow" w:eastAsia="Times New Roman" w:hAnsi="Arial Narrow" w:cs="Arial"/>
                <w:color w:val="000000" w:themeColor="text1"/>
                <w:sz w:val="20"/>
                <w:szCs w:val="20"/>
                <w:lang w:eastAsia="en-GB" w:bidi="ar-SA"/>
              </w:rPr>
              <w:t>Flammable liquid Cat 2</w:t>
            </w:r>
          </w:p>
          <w:p w14:paraId="154D438B" w14:textId="77777777" w:rsidR="00AD499B" w:rsidRPr="00AD499B" w:rsidRDefault="00AD499B" w:rsidP="00AD499B">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Narrow" w:eastAsia="Times New Roman" w:hAnsi="Arial Narrow" w:cs="Arial"/>
                <w:color w:val="000000" w:themeColor="text1"/>
                <w:sz w:val="20"/>
                <w:szCs w:val="20"/>
                <w:lang w:eastAsia="en-GB" w:bidi="ar-SA"/>
              </w:rPr>
              <w:t>Skin / Eye irritant Cat 2</w:t>
            </w:r>
          </w:p>
          <w:p w14:paraId="5024F4B3" w14:textId="77777777" w:rsidR="00AD499B" w:rsidRPr="00AD499B" w:rsidRDefault="00AD499B" w:rsidP="00AD499B">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Narrow" w:eastAsia="Times New Roman" w:hAnsi="Arial Narrow" w:cs="Arial"/>
                <w:color w:val="000000" w:themeColor="text1"/>
                <w:sz w:val="20"/>
                <w:szCs w:val="20"/>
                <w:lang w:eastAsia="en-GB" w:bidi="ar-SA"/>
              </w:rPr>
              <w:t>Reproductive toxin Cat 2</w:t>
            </w:r>
          </w:p>
          <w:p w14:paraId="5053F08C" w14:textId="34CC62A0" w:rsidR="00AD499B" w:rsidRPr="00EC65A2" w:rsidRDefault="00AD499B" w:rsidP="00AD499B">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Narrow" w:eastAsia="Times New Roman" w:hAnsi="Arial Narrow" w:cs="Arial"/>
                <w:color w:val="000000" w:themeColor="text1"/>
                <w:sz w:val="20"/>
                <w:szCs w:val="20"/>
                <w:lang w:eastAsia="en-GB" w:bidi="ar-SA"/>
              </w:rPr>
              <w:t>Specific target organ toxin on repeated exposure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0B13D0" w14:textId="77777777" w:rsidR="00413CFD" w:rsidRPr="00413CFD" w:rsidRDefault="00413CFD" w:rsidP="00413CFD">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H225: Highly flammable liquid and vapour.</w:t>
            </w:r>
          </w:p>
          <w:p w14:paraId="7D03C43D" w14:textId="77777777" w:rsidR="00413CFD" w:rsidRPr="00413CFD" w:rsidRDefault="00413CFD" w:rsidP="00413CFD">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H315: Causes skin irritation.</w:t>
            </w:r>
          </w:p>
          <w:p w14:paraId="148C4269" w14:textId="77777777" w:rsidR="00413CFD" w:rsidRPr="00413CFD" w:rsidRDefault="00413CFD" w:rsidP="00413CFD">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H320: Causes eye irritation.</w:t>
            </w:r>
          </w:p>
          <w:p w14:paraId="63DC7F7F" w14:textId="77777777" w:rsidR="00413CFD" w:rsidRPr="00413CFD" w:rsidRDefault="00413CFD" w:rsidP="00413CFD">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H360: May damage fertility or the unborn child</w:t>
            </w:r>
          </w:p>
          <w:p w14:paraId="1873BC82" w14:textId="1D1424AC" w:rsidR="00AD499B" w:rsidRPr="00EC65A2" w:rsidRDefault="00413CFD" w:rsidP="00413CFD">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H372: Causes damage to cardiovascular system, central and peripheral nervous system</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B139095" w14:textId="35D2E76E" w:rsidR="00AD499B"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w:eastAsia="Times New Roman" w:hAnsi="Arial" w:cs="Arial"/>
                <w:noProof/>
                <w:color w:val="747474"/>
                <w:szCs w:val="24"/>
                <w:lang w:eastAsia="en-GB" w:bidi="ar-SA"/>
              </w:rPr>
              <w:drawing>
                <wp:inline distT="0" distB="0" distL="0" distR="0" wp14:anchorId="73FE2611" wp14:editId="78075654">
                  <wp:extent cx="525145" cy="525145"/>
                  <wp:effectExtent l="0" t="0" r="8255" b="8255"/>
                  <wp:docPr id="312" name="Picture 31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D499B">
              <w:rPr>
                <w:rFonts w:ascii="Arial" w:eastAsia="Times New Roman" w:hAnsi="Arial" w:cs="Arial"/>
                <w:noProof/>
                <w:color w:val="747474"/>
                <w:szCs w:val="24"/>
                <w:lang w:eastAsia="en-GB" w:bidi="ar-SA"/>
              </w:rPr>
              <w:drawing>
                <wp:inline distT="0" distB="0" distL="0" distR="0" wp14:anchorId="77053DA6" wp14:editId="1F1B0F94">
                  <wp:extent cx="525145" cy="525145"/>
                  <wp:effectExtent l="0" t="0" r="8255" b="8255"/>
                  <wp:docPr id="313" name="Picture 31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AD499B" w:rsidRPr="006556A0">
              <w:rPr>
                <w:rFonts w:ascii="Arial" w:eastAsia="Times New Roman" w:hAnsi="Arial" w:cs="Arial"/>
                <w:noProof/>
                <w:color w:val="747474"/>
                <w:szCs w:val="24"/>
                <w:lang w:eastAsia="en-GB" w:bidi="ar-SA"/>
              </w:rPr>
              <w:drawing>
                <wp:inline distT="0" distB="0" distL="0" distR="0" wp14:anchorId="428B0075" wp14:editId="699D6C02">
                  <wp:extent cx="525145" cy="525145"/>
                  <wp:effectExtent l="0" t="0" r="8255" b="8255"/>
                  <wp:docPr id="301" name="Picture 30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D114842" w14:textId="77777777" w:rsidR="00AD499B" w:rsidRDefault="00AD499B" w:rsidP="00082B31">
      <w:pPr>
        <w:rPr>
          <w:rFonts w:eastAsiaTheme="minorHAnsi"/>
          <w:lang w:bidi="ar-SA"/>
        </w:rPr>
      </w:pPr>
    </w:p>
    <w:p w14:paraId="13E3F49F" w14:textId="77777777" w:rsidR="00413CFD" w:rsidRPr="00413CFD" w:rsidRDefault="00413CFD" w:rsidP="00413CFD">
      <w:pPr>
        <w:pStyle w:val="NoSpacing"/>
      </w:pPr>
      <w:r w:rsidRPr="00413CFD">
        <w:t>Incompatibility</w:t>
      </w:r>
    </w:p>
    <w:p w14:paraId="2B2C3415" w14:textId="77777777" w:rsidR="00413CFD" w:rsidRPr="00413CFD" w:rsidRDefault="00413CFD" w:rsidP="00413CFD">
      <w:pPr>
        <w:rPr>
          <w:rFonts w:eastAsiaTheme="minorHAnsi"/>
          <w:lang w:bidi="ar-SA"/>
        </w:rPr>
      </w:pPr>
      <w:r w:rsidRPr="00413CFD">
        <w:rPr>
          <w:rFonts w:eastAsiaTheme="minorHAnsi"/>
          <w:lang w:bidi="ar-SA"/>
        </w:rPr>
        <w:t xml:space="preserve">Explosive reactions with aluminium, potassium, sodium, zinc dust, halogens, 1,2-diaminoethene, aziridine, </w:t>
      </w:r>
      <w:proofErr w:type="spellStart"/>
      <w:r w:rsidRPr="00413CFD">
        <w:rPr>
          <w:rFonts w:eastAsiaTheme="minorHAnsi"/>
          <w:lang w:bidi="ar-SA"/>
        </w:rPr>
        <w:t>azides</w:t>
      </w:r>
      <w:proofErr w:type="spellEnd"/>
      <w:r w:rsidRPr="00413CFD">
        <w:rPr>
          <w:rFonts w:eastAsiaTheme="minorHAnsi"/>
          <w:lang w:bidi="ar-SA"/>
        </w:rPr>
        <w:t>, sodium peroxide and oxidising agents such as permanganic acid, nitric oxide, dinitrogen tetroxide and nitrogen dioxide.</w:t>
      </w:r>
    </w:p>
    <w:p w14:paraId="1F6657DE" w14:textId="77777777" w:rsidR="00413CFD" w:rsidRPr="00413CFD" w:rsidRDefault="00413CFD" w:rsidP="00413CFD">
      <w:pPr>
        <w:pStyle w:val="NoSpacing"/>
      </w:pPr>
      <w:r w:rsidRPr="00413CFD">
        <w:t>Handling</w:t>
      </w:r>
    </w:p>
    <w:p w14:paraId="3445B3B8" w14:textId="77777777" w:rsidR="00413CFD" w:rsidRPr="00413CFD" w:rsidRDefault="00413CFD" w:rsidP="00413CFD">
      <w:pPr>
        <w:rPr>
          <w:rFonts w:eastAsiaTheme="minorHAnsi"/>
          <w:lang w:bidi="ar-SA"/>
        </w:rPr>
      </w:pPr>
      <w:r w:rsidRPr="00413CFD">
        <w:rPr>
          <w:rFonts w:eastAsiaTheme="minorHAnsi"/>
          <w:lang w:bidi="ar-SA"/>
        </w:rPr>
        <w:t>Wear nitrile gloves and eye protection. Turn off all sources of ignition. Small amounts could be used in a fume cupboard for teacher demonstrations. Notice the low autoignition temperature and hence the need to make sure that the vapour does not come in contact with hot surfaces, e.g. electric storage heater, radiators, hotplate, hot tripod, gauze, light bulb, even steam pipes etc. It ignites at much lower temperatures on rusty surfaces.</w:t>
      </w:r>
    </w:p>
    <w:p w14:paraId="04999F71" w14:textId="77777777" w:rsidR="00413CFD" w:rsidRPr="00413CFD" w:rsidRDefault="00413CFD" w:rsidP="00413CFD">
      <w:pPr>
        <w:rPr>
          <w:rFonts w:eastAsiaTheme="minorHAnsi"/>
          <w:lang w:bidi="ar-SA"/>
        </w:rPr>
      </w:pPr>
      <w:r w:rsidRPr="00413CFD">
        <w:rPr>
          <w:rFonts w:eastAsiaTheme="minorHAnsi"/>
          <w:lang w:bidi="ar-SA"/>
        </w:rPr>
        <w:t>FF – F, DP, CO2 or VL.</w:t>
      </w:r>
    </w:p>
    <w:p w14:paraId="02A14157" w14:textId="77777777" w:rsidR="00413CFD" w:rsidRPr="00413CFD" w:rsidRDefault="00413CFD" w:rsidP="00413CFD">
      <w:pPr>
        <w:pStyle w:val="NoSpacing"/>
      </w:pPr>
      <w:r w:rsidRPr="00413CFD">
        <w:t>Storage</w:t>
      </w:r>
    </w:p>
    <w:p w14:paraId="7F5459EE" w14:textId="77777777" w:rsidR="00413CFD" w:rsidRPr="00413CFD" w:rsidRDefault="00413CFD" w:rsidP="00413CFD">
      <w:pPr>
        <w:rPr>
          <w:rFonts w:eastAsiaTheme="minorHAnsi"/>
          <w:lang w:bidi="ar-SA"/>
        </w:rPr>
      </w:pPr>
      <w:r w:rsidRPr="00413CFD">
        <w:rPr>
          <w:rFonts w:eastAsiaTheme="minorHAnsi"/>
          <w:lang w:bidi="ar-SA"/>
        </w:rPr>
        <w:t>Flammables store at low level and well away from any ignition sources (see above).</w:t>
      </w:r>
    </w:p>
    <w:p w14:paraId="26E4BF29" w14:textId="77777777" w:rsidR="00413CFD" w:rsidRPr="00413CFD" w:rsidRDefault="00413CFD" w:rsidP="00413CFD">
      <w:pPr>
        <w:pStyle w:val="NoSpacing"/>
      </w:pPr>
      <w:r w:rsidRPr="00413CFD">
        <w:t>Disposal</w:t>
      </w:r>
    </w:p>
    <w:p w14:paraId="30866183" w14:textId="77777777" w:rsidR="00413CFD" w:rsidRPr="00413CFD" w:rsidRDefault="00413CFD" w:rsidP="00413CFD">
      <w:pPr>
        <w:rPr>
          <w:rFonts w:eastAsiaTheme="minorHAnsi"/>
          <w:lang w:bidi="ar-SA"/>
        </w:rPr>
      </w:pPr>
      <w:r w:rsidRPr="00413CFD">
        <w:rPr>
          <w:rFonts w:eastAsiaTheme="minorHAnsi"/>
          <w:lang w:bidi="ar-SA"/>
        </w:rPr>
        <w:t>Wear eye protection and nitrile gloves. Ensure no sources of ignition are present. Allow small quantities to evaporate in fume cupboard. Emulsify washings from glassware and wash to waste with plenty of water. Beware accumulations of non-dispersed disulphide in drains because of explosion risk.</w:t>
      </w:r>
    </w:p>
    <w:p w14:paraId="71EFD7CF" w14:textId="77777777" w:rsidR="00413CFD" w:rsidRPr="00413CFD" w:rsidRDefault="00413CFD" w:rsidP="00413CFD">
      <w:pPr>
        <w:pStyle w:val="NoSpacing"/>
      </w:pPr>
      <w:r w:rsidRPr="00413CFD">
        <w:t>Spillage</w:t>
      </w:r>
    </w:p>
    <w:p w14:paraId="193713AB" w14:textId="77777777" w:rsidR="00413CFD" w:rsidRPr="00413CFD" w:rsidRDefault="00413CFD" w:rsidP="00413CFD">
      <w:pPr>
        <w:rPr>
          <w:rFonts w:eastAsiaTheme="minorHAnsi"/>
          <w:lang w:bidi="ar-SA"/>
        </w:rPr>
      </w:pPr>
      <w:r w:rsidRPr="00413CFD">
        <w:rPr>
          <w:rFonts w:eastAsiaTheme="minorHAnsi"/>
          <w:lang w:bidi="ar-SA"/>
        </w:rPr>
        <w:t>Open windows and close doors. Remove sources of ignition and allow to evaporate. For larger spillages evacuate the area, soak up on absorbent and transfer to fume cupboard or outside for evaporation.</w:t>
      </w:r>
    </w:p>
    <w:p w14:paraId="77609083" w14:textId="77777777" w:rsidR="00413CFD" w:rsidRDefault="00413CFD" w:rsidP="00413CFD">
      <w:pPr>
        <w:pStyle w:val="NoSpacing"/>
      </w:pPr>
    </w:p>
    <w:p w14:paraId="3F949288" w14:textId="77777777" w:rsidR="00413CFD" w:rsidRDefault="00413CFD" w:rsidP="00413CFD">
      <w:pPr>
        <w:pStyle w:val="NoSpacing"/>
      </w:pPr>
    </w:p>
    <w:p w14:paraId="4A229734" w14:textId="4E94DAA4" w:rsidR="00413CFD" w:rsidRPr="00413CFD" w:rsidRDefault="00413CFD" w:rsidP="00413CFD">
      <w:pPr>
        <w:pStyle w:val="NoSpacing"/>
      </w:pPr>
      <w:r w:rsidRPr="00413CFD">
        <w:lastRenderedPageBreak/>
        <w:t>Remedial Measures</w:t>
      </w:r>
    </w:p>
    <w:p w14:paraId="2C0F7D09" w14:textId="77777777" w:rsidR="00413CFD" w:rsidRPr="00413CFD" w:rsidRDefault="00413CFD" w:rsidP="00413CFD">
      <w:pPr>
        <w:rPr>
          <w:rFonts w:eastAsiaTheme="minorHAnsi"/>
          <w:lang w:bidi="ar-SA"/>
        </w:rPr>
      </w:pPr>
      <w:r w:rsidRPr="00413CFD">
        <w:rPr>
          <w:rFonts w:eastAsiaTheme="minorHAnsi"/>
          <w:lang w:bidi="ar-SA"/>
        </w:rPr>
        <w:t>In all cases of exposure take the casualty to hospital as soon as possible.</w:t>
      </w:r>
    </w:p>
    <w:p w14:paraId="50EB01A2" w14:textId="77777777" w:rsidR="00413CFD" w:rsidRPr="00413CFD" w:rsidRDefault="00413CFD" w:rsidP="00413CFD">
      <w:pPr>
        <w:rPr>
          <w:rFonts w:eastAsiaTheme="minorHAnsi"/>
          <w:b/>
          <w:lang w:bidi="ar-SA"/>
        </w:rPr>
      </w:pPr>
      <w:r w:rsidRPr="00413CFD">
        <w:rPr>
          <w:rFonts w:eastAsiaTheme="minorHAnsi"/>
          <w:b/>
          <w:lang w:bidi="ar-SA"/>
        </w:rPr>
        <w:t>Eyes</w:t>
      </w:r>
    </w:p>
    <w:p w14:paraId="62AA8AF3" w14:textId="77777777" w:rsidR="00413CFD" w:rsidRPr="00413CFD" w:rsidRDefault="00413CFD" w:rsidP="00413CFD">
      <w:pPr>
        <w:rPr>
          <w:rFonts w:eastAsiaTheme="minorHAnsi"/>
          <w:lang w:bidi="ar-SA"/>
        </w:rPr>
      </w:pPr>
      <w:r w:rsidRPr="00413CFD">
        <w:rPr>
          <w:rFonts w:eastAsiaTheme="minorHAnsi"/>
          <w:lang w:bidi="ar-SA"/>
        </w:rPr>
        <w:t>Irrigate with water for at least 10 minutes.</w:t>
      </w:r>
    </w:p>
    <w:p w14:paraId="273B207F" w14:textId="77777777" w:rsidR="00413CFD" w:rsidRPr="00413CFD" w:rsidRDefault="00413CFD" w:rsidP="00413CFD">
      <w:pPr>
        <w:rPr>
          <w:rFonts w:eastAsiaTheme="minorHAnsi"/>
          <w:b/>
          <w:lang w:bidi="ar-SA"/>
        </w:rPr>
      </w:pPr>
      <w:r w:rsidRPr="00413CFD">
        <w:rPr>
          <w:rFonts w:eastAsiaTheme="minorHAnsi"/>
          <w:b/>
          <w:lang w:bidi="ar-SA"/>
        </w:rPr>
        <w:t>Mouth</w:t>
      </w:r>
    </w:p>
    <w:p w14:paraId="225A6BF3" w14:textId="77777777" w:rsidR="00413CFD" w:rsidRPr="00413CFD" w:rsidRDefault="00413CFD" w:rsidP="00413CFD">
      <w:pPr>
        <w:rPr>
          <w:rFonts w:eastAsiaTheme="minorHAnsi"/>
          <w:lang w:bidi="ar-SA"/>
        </w:rPr>
      </w:pPr>
      <w:r w:rsidRPr="00413CFD">
        <w:rPr>
          <w:rFonts w:eastAsiaTheme="minorHAnsi"/>
          <w:lang w:bidi="ar-SA"/>
        </w:rPr>
        <w:t>Wash out mouth thoroughly with water. Don’t induce vomiting.</w:t>
      </w:r>
    </w:p>
    <w:p w14:paraId="5782904F" w14:textId="77777777" w:rsidR="00413CFD" w:rsidRPr="00413CFD" w:rsidRDefault="00413CFD" w:rsidP="00413CFD">
      <w:pPr>
        <w:rPr>
          <w:rFonts w:eastAsiaTheme="minorHAnsi"/>
          <w:b/>
          <w:lang w:bidi="ar-SA"/>
        </w:rPr>
      </w:pPr>
      <w:r w:rsidRPr="00413CFD">
        <w:rPr>
          <w:rFonts w:eastAsiaTheme="minorHAnsi"/>
          <w:b/>
          <w:lang w:bidi="ar-SA"/>
        </w:rPr>
        <w:t>Lungs</w:t>
      </w:r>
    </w:p>
    <w:p w14:paraId="46E6F9DF" w14:textId="77777777" w:rsidR="00413CFD" w:rsidRPr="00413CFD" w:rsidRDefault="00413CFD" w:rsidP="00413CFD">
      <w:pPr>
        <w:rPr>
          <w:rFonts w:eastAsiaTheme="minorHAnsi"/>
          <w:lang w:bidi="ar-SA"/>
        </w:rPr>
      </w:pPr>
      <w:r w:rsidRPr="00413CFD">
        <w:rPr>
          <w:rFonts w:eastAsiaTheme="minorHAnsi"/>
          <w:lang w:bidi="ar-SA"/>
        </w:rPr>
        <w:t>Move patient from area of exposure. Rest and keep warm.</w:t>
      </w:r>
    </w:p>
    <w:p w14:paraId="52878341" w14:textId="77777777" w:rsidR="00413CFD" w:rsidRPr="00413CFD" w:rsidRDefault="00413CFD" w:rsidP="00413CFD">
      <w:pPr>
        <w:rPr>
          <w:rFonts w:eastAsiaTheme="minorHAnsi"/>
          <w:b/>
          <w:lang w:bidi="ar-SA"/>
        </w:rPr>
      </w:pPr>
      <w:r w:rsidRPr="00413CFD">
        <w:rPr>
          <w:rFonts w:eastAsiaTheme="minorHAnsi"/>
          <w:b/>
          <w:lang w:bidi="ar-SA"/>
        </w:rPr>
        <w:t>Skin</w:t>
      </w:r>
    </w:p>
    <w:p w14:paraId="59672848" w14:textId="77777777" w:rsidR="00413CFD" w:rsidRDefault="00413CFD" w:rsidP="00413CFD">
      <w:pPr>
        <w:rPr>
          <w:rFonts w:eastAsiaTheme="minorHAnsi"/>
          <w:lang w:bidi="ar-SA"/>
        </w:rPr>
      </w:pPr>
      <w:r w:rsidRPr="00413CFD">
        <w:rPr>
          <w:rFonts w:eastAsiaTheme="minorHAnsi"/>
          <w:lang w:bidi="ar-SA"/>
        </w:rPr>
        <w:t>Turn off sources of ignition. Wash well with soap and water. Remove and wash contaminated clothing.</w:t>
      </w:r>
    </w:p>
    <w:p w14:paraId="2681D2D2" w14:textId="77777777" w:rsidR="00413CFD" w:rsidRDefault="00413CFD">
      <w:pPr>
        <w:spacing w:after="200"/>
        <w:rPr>
          <w:rFonts w:eastAsiaTheme="minorHAnsi"/>
          <w:lang w:bidi="ar-SA"/>
        </w:rPr>
      </w:pPr>
      <w:r>
        <w:rPr>
          <w:rFonts w:eastAsiaTheme="minorHAnsi"/>
          <w:lang w:bidi="ar-SA"/>
        </w:rPr>
        <w:br w:type="page"/>
      </w:r>
    </w:p>
    <w:p w14:paraId="5D818AD1" w14:textId="147AE178" w:rsidR="00413CFD" w:rsidRDefault="00413CFD" w:rsidP="00413CF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Carbon monoxide</w:t>
      </w:r>
    </w:p>
    <w:p w14:paraId="328F74A1" w14:textId="77777777" w:rsidR="00413CFD" w:rsidRDefault="00413CFD" w:rsidP="00413CFD">
      <w:pPr>
        <w:autoSpaceDE w:val="0"/>
        <w:autoSpaceDN w:val="0"/>
        <w:adjustRightInd w:val="0"/>
        <w:spacing w:after="80" w:line="240" w:lineRule="auto"/>
        <w:rPr>
          <w:rFonts w:eastAsiaTheme="minorHAnsi" w:cs="Times New Roman"/>
          <w:bCs/>
          <w:color w:val="222222"/>
          <w:szCs w:val="24"/>
          <w:lang w:bidi="ar-SA"/>
        </w:rPr>
      </w:pPr>
      <w:r w:rsidRPr="00413CFD">
        <w:rPr>
          <w:rFonts w:eastAsiaTheme="minorHAnsi" w:cs="Times New Roman"/>
          <w:bCs/>
          <w:color w:val="222222"/>
          <w:szCs w:val="24"/>
          <w:lang w:bidi="ar-SA"/>
        </w:rPr>
        <w:t>Description: colourless, highly toxic and odourless gas, very slightly soluble in water.</w:t>
      </w:r>
    </w:p>
    <w:p w14:paraId="2D05B168" w14:textId="49288552" w:rsidR="00413CFD" w:rsidRDefault="00413CFD" w:rsidP="00413CF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8C269E" w14:textId="77777777" w:rsidR="00413CFD" w:rsidRDefault="00413CFD" w:rsidP="00413CFD">
      <w:pPr>
        <w:pStyle w:val="NoSpacing"/>
        <w:rPr>
          <w:b w:val="0"/>
          <w:sz w:val="24"/>
          <w:szCs w:val="24"/>
        </w:rPr>
      </w:pPr>
      <w:r w:rsidRPr="00413CFD">
        <w:rPr>
          <w:b w:val="0"/>
          <w:sz w:val="24"/>
          <w:szCs w:val="24"/>
        </w:rPr>
        <w:t>Toxic by inhalation. Combines with haemoglobin in the blood to produce carboxyhaemoglobin thus limiting its oxygen-carrying ability 0.02% in air results in 30% of the haemoglobin being bonded with carbon monoxide resulting in headaches, easy fatigue, vomiting, impaired vision and judgement and dizziness. 0.08% in air leads to coma, convulsions and death. Danger of severe damage to health by prolonged exposure even to lower concentrations. The biggest cause of injury from this gas comes not from its preparation or use in the lab, but from fumes from malfunctioning heating boilers drifting in the rooms, often along service ducts. May harm the unborn child. It is extremely flammable and presents a dangerous explosion hazard with air (12.5-74.2%) when exposed to heat or other sources of ignition.</w:t>
      </w:r>
    </w:p>
    <w:p w14:paraId="48295C2B" w14:textId="578D51E8" w:rsidR="00413CFD" w:rsidRPr="005E5FB5" w:rsidRDefault="00413CFD" w:rsidP="00413CFD">
      <w:pPr>
        <w:pStyle w:val="NoSpacing"/>
      </w:pPr>
      <w:r w:rsidRPr="005E5FB5">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413CFD" w:rsidRPr="00B44834" w14:paraId="745AF708"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C1B3C9"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1B21E1"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EF71F4"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F386D8"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88C0D9"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13CFD" w:rsidRPr="00B44834" w14:paraId="7B569F33"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0C3E291" w14:textId="7468881C" w:rsidR="00413CFD" w:rsidRPr="00EC65A2" w:rsidRDefault="008D1A17" w:rsidP="00AB02E2">
            <w:pPr>
              <w:spacing w:after="0" w:line="240" w:lineRule="auto"/>
              <w:ind w:left="-227"/>
              <w:rPr>
                <w:rFonts w:ascii="Arial Narrow" w:eastAsia="Times New Roman" w:hAnsi="Arial Narrow" w:cs="Arial"/>
                <w:color w:val="000000" w:themeColor="text1"/>
                <w:sz w:val="20"/>
                <w:szCs w:val="20"/>
                <w:lang w:eastAsia="en-GB" w:bidi="ar-SA"/>
              </w:rPr>
            </w:pPr>
            <w:r w:rsidRPr="008D1A17">
              <w:rPr>
                <w:rFonts w:ascii="Arial Narrow" w:eastAsia="Times New Roman" w:hAnsi="Arial Narrow" w:cs="Arial"/>
                <w:color w:val="000000" w:themeColor="text1"/>
                <w:sz w:val="20"/>
                <w:szCs w:val="20"/>
                <w:lang w:eastAsia="en-GB" w:bidi="ar-SA"/>
              </w:rPr>
              <w:t>carbon monoxide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5D7CDD5"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BC0E95" w14:textId="77777777" w:rsidR="008D1A17" w:rsidRPr="008D1A17" w:rsidRDefault="008D1A17" w:rsidP="008D1A17">
            <w:pPr>
              <w:spacing w:after="0" w:line="240" w:lineRule="auto"/>
              <w:ind w:left="-227"/>
              <w:rPr>
                <w:rFonts w:ascii="Arial Narrow" w:eastAsia="Times New Roman" w:hAnsi="Arial Narrow" w:cs="Arial"/>
                <w:color w:val="000000" w:themeColor="text1"/>
                <w:sz w:val="20"/>
                <w:szCs w:val="20"/>
                <w:lang w:eastAsia="en-GB" w:bidi="ar-SA"/>
              </w:rPr>
            </w:pPr>
            <w:r w:rsidRPr="008D1A17">
              <w:rPr>
                <w:rFonts w:ascii="Arial Narrow" w:eastAsia="Times New Roman" w:hAnsi="Arial Narrow" w:cs="Arial"/>
                <w:color w:val="000000" w:themeColor="text1"/>
                <w:sz w:val="20"/>
                <w:szCs w:val="20"/>
                <w:lang w:eastAsia="en-GB" w:bidi="ar-SA"/>
              </w:rPr>
              <w:t>Flammable gas Cat 1</w:t>
            </w:r>
          </w:p>
          <w:p w14:paraId="138854FB" w14:textId="77777777" w:rsidR="008D1A17" w:rsidRPr="008D1A17" w:rsidRDefault="008D1A17" w:rsidP="008D1A17">
            <w:pPr>
              <w:spacing w:after="0" w:line="240" w:lineRule="auto"/>
              <w:ind w:left="-227"/>
              <w:rPr>
                <w:rFonts w:ascii="Arial Narrow" w:eastAsia="Times New Roman" w:hAnsi="Arial Narrow" w:cs="Arial"/>
                <w:color w:val="000000" w:themeColor="text1"/>
                <w:sz w:val="20"/>
                <w:szCs w:val="20"/>
                <w:lang w:eastAsia="en-GB" w:bidi="ar-SA"/>
              </w:rPr>
            </w:pPr>
            <w:r w:rsidRPr="008D1A17">
              <w:rPr>
                <w:rFonts w:ascii="Arial Narrow" w:eastAsia="Times New Roman" w:hAnsi="Arial Narrow" w:cs="Arial"/>
                <w:color w:val="000000" w:themeColor="text1"/>
                <w:sz w:val="20"/>
                <w:szCs w:val="20"/>
                <w:lang w:eastAsia="en-GB" w:bidi="ar-SA"/>
              </w:rPr>
              <w:t>Acute toxin Cat 3 (inhalation)</w:t>
            </w:r>
          </w:p>
          <w:p w14:paraId="7030D568" w14:textId="77777777" w:rsidR="008D1A17" w:rsidRPr="008D1A17" w:rsidRDefault="008D1A17" w:rsidP="008D1A17">
            <w:pPr>
              <w:spacing w:after="0" w:line="240" w:lineRule="auto"/>
              <w:ind w:left="-227"/>
              <w:rPr>
                <w:rFonts w:ascii="Arial Narrow" w:eastAsia="Times New Roman" w:hAnsi="Arial Narrow" w:cs="Arial"/>
                <w:color w:val="000000" w:themeColor="text1"/>
                <w:sz w:val="20"/>
                <w:szCs w:val="20"/>
                <w:lang w:eastAsia="en-GB" w:bidi="ar-SA"/>
              </w:rPr>
            </w:pPr>
            <w:r w:rsidRPr="008D1A17">
              <w:rPr>
                <w:rFonts w:ascii="Arial Narrow" w:eastAsia="Times New Roman" w:hAnsi="Arial Narrow" w:cs="Arial"/>
                <w:color w:val="000000" w:themeColor="text1"/>
                <w:sz w:val="20"/>
                <w:szCs w:val="20"/>
                <w:lang w:eastAsia="en-GB" w:bidi="ar-SA"/>
              </w:rPr>
              <w:t>Reproductive toxin Cat 1A</w:t>
            </w:r>
          </w:p>
          <w:p w14:paraId="41C08CB4" w14:textId="1C77E7C7" w:rsidR="00413CFD" w:rsidRPr="00EC65A2" w:rsidRDefault="008D1A17" w:rsidP="008D1A17">
            <w:pPr>
              <w:spacing w:after="0" w:line="240" w:lineRule="auto"/>
              <w:ind w:left="-227"/>
              <w:rPr>
                <w:rFonts w:ascii="Arial Narrow" w:eastAsia="Times New Roman" w:hAnsi="Arial Narrow" w:cs="Arial"/>
                <w:color w:val="000000" w:themeColor="text1"/>
                <w:sz w:val="20"/>
                <w:szCs w:val="20"/>
                <w:lang w:eastAsia="en-GB" w:bidi="ar-SA"/>
              </w:rPr>
            </w:pPr>
            <w:r w:rsidRPr="008D1A17">
              <w:rPr>
                <w:rFonts w:ascii="Arial Narrow" w:eastAsia="Times New Roman" w:hAnsi="Arial Narrow" w:cs="Arial"/>
                <w:color w:val="000000" w:themeColor="text1"/>
                <w:sz w:val="20"/>
                <w:szCs w:val="20"/>
                <w:lang w:eastAsia="en-GB" w:bidi="ar-SA"/>
              </w:rPr>
              <w:t>Specific target organ toxin on repeated exposure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E2B42E" w14:textId="77777777" w:rsidR="00413CFD" w:rsidRPr="00413CFD"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H225: Highly flammable liquid and vapour.</w:t>
            </w:r>
          </w:p>
          <w:p w14:paraId="1E26F393" w14:textId="77777777" w:rsidR="00413CFD" w:rsidRPr="00413CFD"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H315: Causes skin irritation.</w:t>
            </w:r>
          </w:p>
          <w:p w14:paraId="575AFDFB" w14:textId="77777777" w:rsidR="00413CFD" w:rsidRPr="00413CFD"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H320: Causes eye irritation.</w:t>
            </w:r>
          </w:p>
          <w:p w14:paraId="58CE6D22" w14:textId="77777777" w:rsidR="00413CFD" w:rsidRPr="00413CFD"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H360: May damage fertility or the unborn child</w:t>
            </w:r>
          </w:p>
          <w:p w14:paraId="023DA139" w14:textId="77777777"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413CFD">
              <w:rPr>
                <w:rFonts w:ascii="Arial Narrow" w:eastAsia="Times New Roman" w:hAnsi="Arial Narrow" w:cs="Arial"/>
                <w:color w:val="000000" w:themeColor="text1"/>
                <w:sz w:val="20"/>
                <w:szCs w:val="20"/>
                <w:lang w:eastAsia="en-GB" w:bidi="ar-SA"/>
              </w:rPr>
              <w:t>H372: Causes damage to cardiovascular system, central and peripheral nervous system</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15EC274" w14:textId="0BF29C2C" w:rsidR="00413CFD" w:rsidRPr="00EC65A2" w:rsidRDefault="00413CFD" w:rsidP="00AB02E2">
            <w:pPr>
              <w:spacing w:after="0" w:line="240" w:lineRule="auto"/>
              <w:ind w:left="-227"/>
              <w:rPr>
                <w:rFonts w:ascii="Arial Narrow" w:eastAsia="Times New Roman" w:hAnsi="Arial Narrow" w:cs="Arial"/>
                <w:color w:val="000000" w:themeColor="text1"/>
                <w:sz w:val="20"/>
                <w:szCs w:val="20"/>
                <w:lang w:eastAsia="en-GB" w:bidi="ar-SA"/>
              </w:rPr>
            </w:pPr>
            <w:r w:rsidRPr="00AD499B">
              <w:rPr>
                <w:rFonts w:ascii="Arial" w:eastAsia="Times New Roman" w:hAnsi="Arial" w:cs="Arial"/>
                <w:noProof/>
                <w:color w:val="747474"/>
                <w:szCs w:val="24"/>
                <w:lang w:eastAsia="en-GB" w:bidi="ar-SA"/>
              </w:rPr>
              <w:drawing>
                <wp:inline distT="0" distB="0" distL="0" distR="0" wp14:anchorId="6E5D778E" wp14:editId="12C0802B">
                  <wp:extent cx="525145" cy="525145"/>
                  <wp:effectExtent l="0" t="0" r="8255" b="8255"/>
                  <wp:docPr id="314" name="Picture 31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8D1A17" w:rsidRPr="008D1A17">
              <w:rPr>
                <w:rFonts w:ascii="Arial" w:eastAsia="Times New Roman" w:hAnsi="Arial" w:cs="Arial"/>
                <w:noProof/>
                <w:color w:val="747474"/>
                <w:szCs w:val="24"/>
                <w:lang w:eastAsia="en-GB" w:bidi="ar-SA"/>
              </w:rPr>
              <w:drawing>
                <wp:inline distT="0" distB="0" distL="0" distR="0" wp14:anchorId="286B0F21" wp14:editId="2E303F21">
                  <wp:extent cx="525145" cy="525145"/>
                  <wp:effectExtent l="0" t="0" r="8255" b="8255"/>
                  <wp:docPr id="322" name="Picture 32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D499B">
              <w:rPr>
                <w:rFonts w:ascii="Arial" w:eastAsia="Times New Roman" w:hAnsi="Arial" w:cs="Arial"/>
                <w:noProof/>
                <w:color w:val="747474"/>
                <w:szCs w:val="24"/>
                <w:lang w:eastAsia="en-GB" w:bidi="ar-SA"/>
              </w:rPr>
              <w:drawing>
                <wp:inline distT="0" distB="0" distL="0" distR="0" wp14:anchorId="7E01B594" wp14:editId="229FE54E">
                  <wp:extent cx="525145" cy="525145"/>
                  <wp:effectExtent l="0" t="0" r="8255" b="8255"/>
                  <wp:docPr id="317" name="Picture 31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45266E2C" w14:textId="77777777" w:rsidR="00413CFD" w:rsidRDefault="00413CFD" w:rsidP="00413CFD">
      <w:pPr>
        <w:rPr>
          <w:rFonts w:eastAsiaTheme="minorHAnsi"/>
          <w:lang w:bidi="ar-SA"/>
        </w:rPr>
      </w:pPr>
    </w:p>
    <w:p w14:paraId="45D7514D" w14:textId="77777777" w:rsidR="008D1A17" w:rsidRPr="008D1A17" w:rsidRDefault="008D1A17" w:rsidP="00232B98">
      <w:pPr>
        <w:pStyle w:val="NoSpacing"/>
      </w:pPr>
      <w:r w:rsidRPr="008D1A17">
        <w:t>Incompatibility</w:t>
      </w:r>
    </w:p>
    <w:p w14:paraId="7056E20B" w14:textId="77777777" w:rsidR="008D1A17" w:rsidRPr="008D1A17" w:rsidRDefault="008D1A17" w:rsidP="008D1A17">
      <w:pPr>
        <w:rPr>
          <w:rFonts w:eastAsiaTheme="minorHAnsi"/>
          <w:lang w:bidi="ar-SA"/>
        </w:rPr>
      </w:pPr>
      <w:r w:rsidRPr="008D1A17">
        <w:rPr>
          <w:rFonts w:eastAsiaTheme="minorHAnsi"/>
          <w:lang w:bidi="ar-SA"/>
        </w:rPr>
        <w:t xml:space="preserve">Reacts explosively with bromine trifluoride, chlorine dioxide, </w:t>
      </w:r>
      <w:proofErr w:type="spellStart"/>
      <w:r w:rsidRPr="008D1A17">
        <w:rPr>
          <w:rFonts w:eastAsiaTheme="minorHAnsi"/>
          <w:lang w:bidi="ar-SA"/>
        </w:rPr>
        <w:t>peroxodisulphuryl</w:t>
      </w:r>
      <w:proofErr w:type="spellEnd"/>
      <w:r w:rsidRPr="008D1A17">
        <w:rPr>
          <w:rFonts w:eastAsiaTheme="minorHAnsi"/>
          <w:lang w:bidi="ar-SA"/>
        </w:rPr>
        <w:t xml:space="preserve"> difluoride, iron oxide and liquid oxygen. Also explosive reactions with sodium, potassium, silver(I) oxide, caesium(I) oxide, iron(III) oxide, liquid dinitrogen oxide, </w:t>
      </w:r>
      <w:proofErr w:type="spellStart"/>
      <w:r w:rsidRPr="008D1A17">
        <w:rPr>
          <w:rFonts w:eastAsiaTheme="minorHAnsi"/>
          <w:lang w:bidi="ar-SA"/>
        </w:rPr>
        <w:t>bisfluoroformyl</w:t>
      </w:r>
      <w:proofErr w:type="spellEnd"/>
      <w:r w:rsidRPr="008D1A17">
        <w:rPr>
          <w:rFonts w:eastAsiaTheme="minorHAnsi"/>
          <w:lang w:bidi="ar-SA"/>
        </w:rPr>
        <w:t xml:space="preserve"> peroxide, bromine trifluoride, bromine pentafluoride and aluminium powder.</w:t>
      </w:r>
    </w:p>
    <w:p w14:paraId="109B330B" w14:textId="77777777" w:rsidR="008D1A17" w:rsidRPr="008D1A17" w:rsidRDefault="008D1A17" w:rsidP="00232B98">
      <w:pPr>
        <w:pStyle w:val="NoSpacing"/>
      </w:pPr>
      <w:r w:rsidRPr="008D1A17">
        <w:t>Handling</w:t>
      </w:r>
    </w:p>
    <w:p w14:paraId="2D01DE4D" w14:textId="77777777" w:rsidR="008D1A17" w:rsidRPr="008D1A17" w:rsidRDefault="008D1A17" w:rsidP="008D1A17">
      <w:pPr>
        <w:rPr>
          <w:rFonts w:eastAsiaTheme="minorHAnsi"/>
          <w:lang w:bidi="ar-SA"/>
        </w:rPr>
      </w:pPr>
      <w:r w:rsidRPr="008D1A17">
        <w:rPr>
          <w:rFonts w:eastAsiaTheme="minorHAnsi"/>
          <w:lang w:bidi="ar-SA"/>
        </w:rPr>
        <w:t>Generate and use only in a ducted fume cupboard. (Filters in recirculatory fume cupboards do not adsorb this gas)</w:t>
      </w:r>
    </w:p>
    <w:p w14:paraId="6854220C" w14:textId="77777777" w:rsidR="008D1A17" w:rsidRPr="008D1A17" w:rsidRDefault="008D1A17" w:rsidP="008D1A17">
      <w:pPr>
        <w:pStyle w:val="NoSpacing"/>
      </w:pPr>
      <w:r w:rsidRPr="008D1A17">
        <w:t>Storage</w:t>
      </w:r>
    </w:p>
    <w:p w14:paraId="7EAB1014" w14:textId="77777777" w:rsidR="008D1A17" w:rsidRPr="008D1A17" w:rsidRDefault="008D1A17" w:rsidP="008D1A17">
      <w:pPr>
        <w:rPr>
          <w:rFonts w:eastAsiaTheme="minorHAnsi"/>
          <w:lang w:bidi="ar-SA"/>
        </w:rPr>
      </w:pPr>
      <w:r w:rsidRPr="008D1A17">
        <w:rPr>
          <w:rFonts w:eastAsiaTheme="minorHAnsi"/>
          <w:lang w:bidi="ar-SA"/>
        </w:rPr>
        <w:t>Do not use or keep carbon monoxide cylinders in schools. In other establishments keep in an outside store below 52°C, away from all sources of ignition and with adequate ventilation. Warning stickers for the escape of carbon monoxide can be purchased in most DIY stores nowadays.</w:t>
      </w:r>
    </w:p>
    <w:p w14:paraId="009A0CE4" w14:textId="77777777" w:rsidR="008D1A17" w:rsidRPr="008D1A17" w:rsidRDefault="008D1A17" w:rsidP="008D1A17">
      <w:pPr>
        <w:pStyle w:val="NoSpacing"/>
      </w:pPr>
      <w:r w:rsidRPr="008D1A17">
        <w:t>Gas escape</w:t>
      </w:r>
    </w:p>
    <w:p w14:paraId="30ED3F53" w14:textId="77777777" w:rsidR="008D1A17" w:rsidRPr="008D1A17" w:rsidRDefault="008D1A17" w:rsidP="008D1A17">
      <w:pPr>
        <w:rPr>
          <w:rFonts w:eastAsiaTheme="minorHAnsi"/>
          <w:lang w:bidi="ar-SA"/>
        </w:rPr>
      </w:pPr>
      <w:r w:rsidRPr="008D1A17">
        <w:rPr>
          <w:rFonts w:eastAsiaTheme="minorHAnsi"/>
          <w:lang w:bidi="ar-SA"/>
        </w:rPr>
        <w:t>Eliminate all sources of ignition and ventilate the area.</w:t>
      </w:r>
    </w:p>
    <w:p w14:paraId="46C2AC4B" w14:textId="77777777" w:rsidR="008D1A17" w:rsidRPr="008D1A17" w:rsidRDefault="008D1A17" w:rsidP="00232B98">
      <w:pPr>
        <w:pStyle w:val="NoSpacing"/>
      </w:pPr>
      <w:r w:rsidRPr="008D1A17">
        <w:t>Remedial Measures</w:t>
      </w:r>
    </w:p>
    <w:p w14:paraId="355888DC" w14:textId="77777777" w:rsidR="008D1A17" w:rsidRPr="008D1A17" w:rsidRDefault="008D1A17" w:rsidP="008D1A17">
      <w:pPr>
        <w:rPr>
          <w:rFonts w:eastAsiaTheme="minorHAnsi"/>
          <w:lang w:bidi="ar-SA"/>
        </w:rPr>
      </w:pPr>
      <w:r w:rsidRPr="008D1A17">
        <w:rPr>
          <w:rFonts w:eastAsiaTheme="minorHAnsi"/>
          <w:lang w:bidi="ar-SA"/>
        </w:rPr>
        <w:t>Take casualty to hospital immediately by ambulance.</w:t>
      </w:r>
    </w:p>
    <w:p w14:paraId="2087265B" w14:textId="77777777" w:rsidR="008D1A17" w:rsidRPr="008D1A17" w:rsidRDefault="008D1A17" w:rsidP="008D1A17">
      <w:pPr>
        <w:rPr>
          <w:rFonts w:eastAsiaTheme="minorHAnsi"/>
          <w:b/>
          <w:lang w:bidi="ar-SA"/>
        </w:rPr>
      </w:pPr>
      <w:r w:rsidRPr="008D1A17">
        <w:rPr>
          <w:rFonts w:eastAsiaTheme="minorHAnsi"/>
          <w:b/>
          <w:lang w:bidi="ar-SA"/>
        </w:rPr>
        <w:t>Lungs</w:t>
      </w:r>
    </w:p>
    <w:p w14:paraId="7E24BD6B" w14:textId="77777777" w:rsidR="00232B98" w:rsidRDefault="008D1A17" w:rsidP="008D1A17">
      <w:pPr>
        <w:rPr>
          <w:rFonts w:eastAsiaTheme="minorHAnsi"/>
          <w:lang w:bidi="ar-SA"/>
        </w:rPr>
      </w:pPr>
      <w:r w:rsidRPr="008D1A17">
        <w:rPr>
          <w:rFonts w:eastAsiaTheme="minorHAnsi"/>
          <w:lang w:bidi="ar-SA"/>
        </w:rPr>
        <w:t xml:space="preserve">Move patient from area of exposure. If unconscious do not give anything to drink. Convulsions may cause the patient to lapse into unconsciousness. Loosen clothing and clear the area so that the patient is in no danger of </w:t>
      </w:r>
      <w:r w:rsidRPr="008D1A17">
        <w:rPr>
          <w:rFonts w:eastAsiaTheme="minorHAnsi"/>
          <w:lang w:bidi="ar-SA"/>
        </w:rPr>
        <w:lastRenderedPageBreak/>
        <w:t>injuring themselves whilst they are convulsing. If in shock, lie the casualty down flat and keep warm, raising their legs slightly above their head level.</w:t>
      </w:r>
    </w:p>
    <w:p w14:paraId="6F454C3D" w14:textId="77777777" w:rsidR="00232B98" w:rsidRDefault="00232B98">
      <w:pPr>
        <w:spacing w:after="200"/>
        <w:rPr>
          <w:rFonts w:eastAsiaTheme="minorHAnsi"/>
          <w:lang w:bidi="ar-SA"/>
        </w:rPr>
      </w:pPr>
      <w:r>
        <w:rPr>
          <w:rFonts w:eastAsiaTheme="minorHAnsi"/>
          <w:lang w:bidi="ar-SA"/>
        </w:rPr>
        <w:br w:type="page"/>
      </w:r>
    </w:p>
    <w:p w14:paraId="3173CD00" w14:textId="5433940F" w:rsidR="00E83A53" w:rsidRDefault="00E83A53" w:rsidP="00E83A5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Chlorates(I)</w:t>
      </w:r>
    </w:p>
    <w:p w14:paraId="42C8549A" w14:textId="77777777" w:rsidR="00E83A53" w:rsidRPr="00E83A53" w:rsidRDefault="00E83A53" w:rsidP="00E83A53">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The only ones likely to be encountered are the sodium and calcium compounds.</w:t>
      </w:r>
    </w:p>
    <w:p w14:paraId="4F4F0B32" w14:textId="77777777" w:rsidR="00E83A53" w:rsidRPr="00E83A53" w:rsidRDefault="00E83A53" w:rsidP="00E83A53">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Alternative names:  calcium hypochlorite / bleaching powder sodium hypochlorite / household bleach solution</w:t>
      </w:r>
    </w:p>
    <w:p w14:paraId="66CC47B5" w14:textId="77777777" w:rsidR="00E83A53" w:rsidRDefault="00E83A53" w:rsidP="00E83A53">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Description:  Calcium chlorate (I) – White powder with a smell of chlorine. Slowly decomposes in water releasing chlorine gas. Sodium chlorate (I) – Colourless to pale yellow liquid with chlorine smell.  Usually supplied as solution with 10 – 14% w/v available chlorine, (1.5M), 100,000 ppm.  Note that some domestic bleaches are based on peroxides, not hypochlorite.</w:t>
      </w:r>
    </w:p>
    <w:p w14:paraId="2C875058" w14:textId="6FF3608F" w:rsidR="00E83A53" w:rsidRDefault="00E83A53" w:rsidP="00E83A5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A45E0E7" w14:textId="2C5C696B" w:rsidR="00E83A53" w:rsidRPr="00E83A53" w:rsidRDefault="00E83A53" w:rsidP="00E83A53">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Corrosive, very harmful to skin and especially dangerous to eyes as it causes burns. Inhalation of dust or swallowing is extremely destructive to all respiratory tissue. In contact with acids, or on heating, and even with carbon dioxide in the air, the toxic gas chlorine is evolved. Inhalation of chlorine is destructive to all mucous tissue.</w:t>
      </w:r>
    </w:p>
    <w:p w14:paraId="4BB9A785" w14:textId="77777777" w:rsidR="00E83A53" w:rsidRDefault="00E83A53" w:rsidP="00E83A53">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Calcium chlorate (I) is a powerful oxidising agent, particularly at high temperatures. Hence fire hazard if in contact with combustible materials.</w:t>
      </w:r>
    </w:p>
    <w:p w14:paraId="59093CA0" w14:textId="6D4358FC" w:rsidR="00E83A53" w:rsidRDefault="00E83A53" w:rsidP="00E83A53">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83A53" w:rsidRPr="00B44834" w14:paraId="79AD3806" w14:textId="77777777" w:rsidTr="002F054B">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67B29F" w14:textId="77777777" w:rsidR="00E83A53" w:rsidRPr="00EC65A2"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3C5833" w14:textId="77777777" w:rsidR="00E83A53" w:rsidRPr="00EC65A2"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107F94" w14:textId="77777777" w:rsidR="00E83A53" w:rsidRPr="00EC65A2"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FB5611" w14:textId="77777777" w:rsidR="00E83A53" w:rsidRPr="00EC65A2"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21830C" w14:textId="77777777" w:rsidR="00E83A53" w:rsidRPr="00EC65A2"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83A53" w:rsidRPr="00B44834" w14:paraId="54D0A693" w14:textId="77777777" w:rsidTr="002F054B">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54B4820" w14:textId="55BA026D" w:rsidR="00E83A53" w:rsidRPr="00EC65A2" w:rsidRDefault="00296578" w:rsidP="002F054B">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calcium chlorate(I)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41AB689" w14:textId="77777777" w:rsidR="00E83A53" w:rsidRPr="00EC65A2"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96E04E"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Oxidising solid Cat 2</w:t>
            </w:r>
          </w:p>
          <w:p w14:paraId="6827EAEC"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Acute toxin cat 4 (oral)</w:t>
            </w:r>
          </w:p>
          <w:p w14:paraId="5E6C50BA"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Skin corrosive Cat 1B</w:t>
            </w:r>
          </w:p>
          <w:p w14:paraId="00B369CF" w14:textId="7C61C61C" w:rsidR="00E83A53" w:rsidRPr="00EC65A2"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harmful to the aquatic environment Cat 1</w:t>
            </w:r>
            <w:r w:rsidR="00E83A53"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34A8F4"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H272: May intensify fire; oxidiser.</w:t>
            </w:r>
          </w:p>
          <w:p w14:paraId="6E42721A"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H302: Harmful if swallowed.</w:t>
            </w:r>
          </w:p>
          <w:p w14:paraId="06204B02"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H314: Causes severe skin burns and eye damage.</w:t>
            </w:r>
          </w:p>
          <w:p w14:paraId="1F85BEEA" w14:textId="1FEA2D12" w:rsidR="00E83A53" w:rsidRPr="00EC65A2"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8F9DE43" w14:textId="36D47BCB" w:rsidR="00E83A53" w:rsidRPr="00EC65A2" w:rsidRDefault="00296578" w:rsidP="002F054B">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w:eastAsia="Times New Roman" w:hAnsi="Arial" w:cs="Arial"/>
                <w:noProof/>
                <w:color w:val="747474"/>
                <w:szCs w:val="24"/>
                <w:lang w:eastAsia="en-GB" w:bidi="ar-SA"/>
              </w:rPr>
              <w:drawing>
                <wp:inline distT="0" distB="0" distL="0" distR="0" wp14:anchorId="5FB1D221" wp14:editId="43D716E0">
                  <wp:extent cx="525145" cy="525145"/>
                  <wp:effectExtent l="0" t="0" r="8255" b="8255"/>
                  <wp:docPr id="198" name="Picture 19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0FD6EC1D" wp14:editId="432CD8B8">
                  <wp:extent cx="525145" cy="525145"/>
                  <wp:effectExtent l="0" t="0" r="8255" b="8255"/>
                  <wp:docPr id="201" name="Picture 20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109DDB41" wp14:editId="12F0FFDE">
                  <wp:extent cx="525145" cy="525145"/>
                  <wp:effectExtent l="0" t="0" r="8255" b="8255"/>
                  <wp:docPr id="204" name="Picture 20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E83A53" w:rsidRPr="00D01CFF">
              <w:rPr>
                <w:rFonts w:ascii="Arial" w:eastAsia="Times New Roman" w:hAnsi="Arial" w:cs="Arial"/>
                <w:noProof/>
                <w:color w:val="747474"/>
                <w:szCs w:val="24"/>
                <w:lang w:eastAsia="en-GB" w:bidi="ar-SA"/>
              </w:rPr>
              <w:drawing>
                <wp:inline distT="0" distB="0" distL="0" distR="0" wp14:anchorId="578D7CC3" wp14:editId="3C98D8C0">
                  <wp:extent cx="525145" cy="525145"/>
                  <wp:effectExtent l="0" t="0" r="8255" b="8255"/>
                  <wp:docPr id="117" name="Picture 11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83A53" w:rsidRPr="00B44834" w14:paraId="32734B0E" w14:textId="77777777" w:rsidTr="002F054B">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93475E" w14:textId="662138B1" w:rsidR="00E83A53" w:rsidRPr="00955037" w:rsidRDefault="00296578" w:rsidP="002F054B">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sodium chlorate(I)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25C58E" w14:textId="77777777" w:rsidR="00E83A53" w:rsidRDefault="00E83A53" w:rsidP="002F054B">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793827"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Skin corrosive 1B</w:t>
            </w:r>
          </w:p>
          <w:p w14:paraId="006C3099"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Hazardous to the aquatic environment Cat 1</w:t>
            </w:r>
          </w:p>
          <w:p w14:paraId="50DED551" w14:textId="51911DF2" w:rsidR="00E83A53" w:rsidRPr="002A39B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Contact with acid liberates toxic gas</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230217"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H314: Causes severe skin burns and eye damage.</w:t>
            </w:r>
          </w:p>
          <w:p w14:paraId="6614225E" w14:textId="77777777" w:rsidR="00296578" w:rsidRPr="00296578"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H400: Very toxic to aquatic life.</w:t>
            </w:r>
          </w:p>
          <w:p w14:paraId="7823B8D8" w14:textId="2D774D49" w:rsidR="00E83A53" w:rsidRPr="00955037" w:rsidRDefault="00296578" w:rsidP="00296578">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Narrow" w:eastAsia="Times New Roman" w:hAnsi="Arial Narrow" w:cs="Arial"/>
                <w:color w:val="000000" w:themeColor="text1"/>
                <w:sz w:val="20"/>
                <w:szCs w:val="20"/>
                <w:lang w:eastAsia="en-GB" w:bidi="ar-SA"/>
              </w:rPr>
              <w:t>EUH031: Contact with acid liberates toxic gas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773D31" w14:textId="0BE71CD8" w:rsidR="00E83A53" w:rsidRPr="00EE23F0" w:rsidRDefault="0004309B" w:rsidP="002F054B">
            <w:pPr>
              <w:spacing w:after="0" w:line="240" w:lineRule="auto"/>
              <w:ind w:left="-227"/>
              <w:rPr>
                <w:rFonts w:ascii="Arial" w:eastAsia="Times New Roman" w:hAnsi="Arial" w:cs="Arial"/>
                <w:noProof/>
                <w:color w:val="747474"/>
                <w:szCs w:val="24"/>
                <w:lang w:eastAsia="en-GB" w:bidi="ar-SA"/>
              </w:rPr>
            </w:pPr>
            <w:r w:rsidRPr="00296578">
              <w:rPr>
                <w:rFonts w:ascii="Arial" w:eastAsia="Times New Roman" w:hAnsi="Arial" w:cs="Arial"/>
                <w:noProof/>
                <w:color w:val="747474"/>
                <w:szCs w:val="24"/>
                <w:lang w:eastAsia="en-GB" w:bidi="ar-SA"/>
              </w:rPr>
              <w:drawing>
                <wp:inline distT="0" distB="0" distL="0" distR="0" wp14:anchorId="3C4A37CD" wp14:editId="064B8932">
                  <wp:extent cx="525145" cy="525145"/>
                  <wp:effectExtent l="0" t="0" r="8255" b="8255"/>
                  <wp:docPr id="205" name="Picture 20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E83A53" w:rsidRPr="00D01CFF">
              <w:rPr>
                <w:rFonts w:ascii="Arial" w:eastAsia="Times New Roman" w:hAnsi="Arial" w:cs="Arial"/>
                <w:noProof/>
                <w:color w:val="747474"/>
                <w:szCs w:val="24"/>
                <w:lang w:eastAsia="en-GB" w:bidi="ar-SA"/>
              </w:rPr>
              <w:drawing>
                <wp:inline distT="0" distB="0" distL="0" distR="0" wp14:anchorId="4D1FC81C" wp14:editId="379D493D">
                  <wp:extent cx="525145" cy="525145"/>
                  <wp:effectExtent l="0" t="0" r="8255" b="8255"/>
                  <wp:docPr id="121" name="Picture 12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859380D" w14:textId="77777777" w:rsidR="00E83A53" w:rsidRDefault="00E83A53" w:rsidP="00E83A53">
      <w:pPr>
        <w:spacing w:after="200"/>
        <w:rPr>
          <w:rFonts w:eastAsiaTheme="minorHAnsi" w:cs="Times New Roman"/>
          <w:bCs/>
          <w:color w:val="222222"/>
          <w:szCs w:val="24"/>
          <w:lang w:bidi="ar-SA"/>
        </w:rPr>
      </w:pPr>
    </w:p>
    <w:p w14:paraId="490FD4F9"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t>Concentration effects</w:t>
      </w:r>
    </w:p>
    <w:p w14:paraId="7F6A3F27" w14:textId="77777777" w:rsidR="0004309B" w:rsidRPr="0004309B" w:rsidRDefault="0004309B" w:rsidP="0004309B">
      <w:pPr>
        <w:pStyle w:val="NormalWeb"/>
        <w:shd w:val="clear" w:color="auto" w:fill="FFFFFF"/>
        <w:spacing w:before="0" w:beforeAutospacing="0" w:after="300" w:afterAutospacing="0"/>
        <w:rPr>
          <w:rFonts w:eastAsiaTheme="minorHAnsi"/>
          <w:bCs/>
          <w:color w:val="222222"/>
          <w:lang w:eastAsia="en-US"/>
        </w:rPr>
      </w:pPr>
      <w:r w:rsidRPr="0004309B">
        <w:rPr>
          <w:rFonts w:eastAsiaTheme="minorHAnsi"/>
          <w:bCs/>
          <w:color w:val="222222"/>
          <w:lang w:eastAsia="en-US"/>
        </w:rPr>
        <w:t>Find the concentration of your solution – the symbols (and classifications) to the RIGHT of it are the ones that apply.</w:t>
      </w:r>
    </w:p>
    <w:p w14:paraId="2A05AE2F" w14:textId="77777777" w:rsidR="0004309B" w:rsidRPr="0004309B" w:rsidRDefault="0004309B" w:rsidP="0004309B">
      <w:pPr>
        <w:pStyle w:val="NormalWeb"/>
        <w:shd w:val="clear" w:color="auto" w:fill="FFFFFF"/>
        <w:spacing w:before="0" w:beforeAutospacing="0" w:after="300" w:afterAutospacing="0"/>
        <w:rPr>
          <w:rFonts w:eastAsiaTheme="minorHAnsi"/>
          <w:b/>
          <w:bCs/>
          <w:color w:val="222222"/>
          <w:lang w:eastAsia="en-US"/>
        </w:rPr>
      </w:pPr>
      <w:r w:rsidRPr="0004309B">
        <w:rPr>
          <w:rFonts w:eastAsiaTheme="minorHAnsi"/>
          <w:b/>
          <w:bCs/>
          <w:color w:val="222222"/>
          <w:lang w:eastAsia="en-US"/>
        </w:rPr>
        <w:t>Calcium chlorate (I)</w:t>
      </w:r>
    </w:p>
    <w:p w14:paraId="36F81405" w14:textId="65F8F801" w:rsidR="0004309B" w:rsidRDefault="0004309B" w:rsidP="0004309B">
      <w:pPr>
        <w:pStyle w:val="NormalWeb"/>
        <w:shd w:val="clear" w:color="auto" w:fill="FFFFFF"/>
        <w:spacing w:before="0" w:beforeAutospacing="0" w:after="300" w:afterAutospacing="0"/>
        <w:rPr>
          <w:rFonts w:ascii="Arial" w:hAnsi="Arial" w:cs="Arial"/>
          <w:color w:val="747474"/>
        </w:rPr>
      </w:pPr>
      <w:r>
        <w:rPr>
          <w:rFonts w:ascii="Arial" w:hAnsi="Arial" w:cs="Arial"/>
          <w:i/>
          <w:iCs/>
          <w:noProof/>
          <w:color w:val="747474"/>
        </w:rPr>
        <w:drawing>
          <wp:inline distT="0" distB="0" distL="0" distR="0" wp14:anchorId="6FA22A63" wp14:editId="6CBB3BFB">
            <wp:extent cx="6671945" cy="1710055"/>
            <wp:effectExtent l="0" t="0" r="0" b="4445"/>
            <wp:docPr id="212" name="Picture 212" descr="calcium chl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lcium chlorate"/>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6671945" cy="1710055"/>
                    </a:xfrm>
                    <a:prstGeom prst="rect">
                      <a:avLst/>
                    </a:prstGeom>
                    <a:noFill/>
                    <a:ln>
                      <a:noFill/>
                    </a:ln>
                  </pic:spPr>
                </pic:pic>
              </a:graphicData>
            </a:graphic>
          </wp:inline>
        </w:drawing>
      </w:r>
    </w:p>
    <w:p w14:paraId="6624E093" w14:textId="77777777" w:rsidR="0004309B" w:rsidRPr="0004309B" w:rsidRDefault="0004309B" w:rsidP="0004309B">
      <w:pPr>
        <w:pStyle w:val="NormalWeb"/>
        <w:shd w:val="clear" w:color="auto" w:fill="FFFFFF"/>
        <w:spacing w:before="0" w:beforeAutospacing="0" w:after="300" w:afterAutospacing="0"/>
        <w:rPr>
          <w:rFonts w:eastAsiaTheme="minorHAnsi"/>
          <w:bCs/>
          <w:color w:val="222222"/>
          <w:lang w:eastAsia="en-US"/>
        </w:rPr>
      </w:pPr>
      <w:r w:rsidRPr="0004309B">
        <w:rPr>
          <w:rFonts w:eastAsiaTheme="minorHAnsi"/>
          <w:b/>
          <w:color w:val="222222"/>
          <w:lang w:eastAsia="en-US"/>
        </w:rPr>
        <w:lastRenderedPageBreak/>
        <w:t>Sodium chlorate (I)</w:t>
      </w:r>
      <w:r w:rsidRPr="0004309B">
        <w:rPr>
          <w:rFonts w:eastAsiaTheme="minorHAnsi"/>
          <w:bCs/>
          <w:color w:val="222222"/>
          <w:lang w:eastAsia="en-US"/>
        </w:rPr>
        <w:t> Normal household bleach is commonly 5.25%, which is 0.71M. (Different formulations will vary so check the label.)</w:t>
      </w:r>
    </w:p>
    <w:p w14:paraId="2FC862A9" w14:textId="61F673AD" w:rsidR="0004309B" w:rsidRDefault="0004309B" w:rsidP="0004309B">
      <w:pPr>
        <w:pStyle w:val="NormalWeb"/>
        <w:shd w:val="clear" w:color="auto" w:fill="FFFFFF"/>
        <w:spacing w:before="0" w:beforeAutospacing="0" w:after="300" w:afterAutospacing="0"/>
        <w:rPr>
          <w:rFonts w:ascii="Arial" w:hAnsi="Arial" w:cs="Arial"/>
          <w:color w:val="747474"/>
        </w:rPr>
      </w:pPr>
      <w:r>
        <w:rPr>
          <w:rFonts w:ascii="Arial" w:hAnsi="Arial" w:cs="Arial"/>
          <w:i/>
          <w:iCs/>
          <w:noProof/>
          <w:color w:val="747474"/>
        </w:rPr>
        <w:drawing>
          <wp:inline distT="0" distB="0" distL="0" distR="0" wp14:anchorId="3B410955" wp14:editId="5808BAE3">
            <wp:extent cx="6671945" cy="1473200"/>
            <wp:effectExtent l="0" t="0" r="0" b="0"/>
            <wp:docPr id="210" name="Picture 210" descr="Sodium1chl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dium1chlorate"/>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6671945" cy="1473200"/>
                    </a:xfrm>
                    <a:prstGeom prst="rect">
                      <a:avLst/>
                    </a:prstGeom>
                    <a:noFill/>
                    <a:ln>
                      <a:noFill/>
                    </a:ln>
                  </pic:spPr>
                </pic:pic>
              </a:graphicData>
            </a:graphic>
          </wp:inline>
        </w:drawing>
      </w:r>
    </w:p>
    <w:p w14:paraId="1A25D4DB"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t>Incompatibility</w:t>
      </w:r>
    </w:p>
    <w:p w14:paraId="38638CA2"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 xml:space="preserve">Pure calcium chlorate compound is a powerful oxidising agent.  The anhydrous solid of sodium chlorate (obtained by </w:t>
      </w:r>
      <w:proofErr w:type="spellStart"/>
      <w:r w:rsidRPr="0004309B">
        <w:rPr>
          <w:rFonts w:eastAsiaTheme="minorHAnsi" w:cs="Times New Roman"/>
          <w:bCs/>
          <w:color w:val="222222"/>
          <w:szCs w:val="24"/>
          <w:lang w:bidi="ar-SA"/>
        </w:rPr>
        <w:t>dessication</w:t>
      </w:r>
      <w:proofErr w:type="spellEnd"/>
      <w:r w:rsidRPr="0004309B">
        <w:rPr>
          <w:rFonts w:eastAsiaTheme="minorHAnsi" w:cs="Times New Roman"/>
          <w:bCs/>
          <w:color w:val="222222"/>
          <w:szCs w:val="24"/>
          <w:lang w:bidi="ar-SA"/>
        </w:rPr>
        <w:t xml:space="preserve"> of the pentahydrate) will decompose violently or explode on heating or with friction.</w:t>
      </w:r>
    </w:p>
    <w:p w14:paraId="3011A4B2"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With dilute acids and even water/air, TOXIC chlorine gas is evolved. Decomposition can be catalysed by rust (calcium salt) or cobalt and other transition metal compounds (sodium salt). With concentrated acids the reaction may be explosive. Amines, ammonium salts or EDTA react to  form unstable or explosive N-</w:t>
      </w:r>
      <w:proofErr w:type="spellStart"/>
      <w:r w:rsidRPr="0004309B">
        <w:rPr>
          <w:rFonts w:eastAsiaTheme="minorHAnsi" w:cs="Times New Roman"/>
          <w:bCs/>
          <w:color w:val="222222"/>
          <w:szCs w:val="24"/>
          <w:lang w:bidi="ar-SA"/>
        </w:rPr>
        <w:t>chloro</w:t>
      </w:r>
      <w:proofErr w:type="spellEnd"/>
      <w:r w:rsidRPr="0004309B">
        <w:rPr>
          <w:rFonts w:eastAsiaTheme="minorHAnsi" w:cs="Times New Roman"/>
          <w:bCs/>
          <w:color w:val="222222"/>
          <w:szCs w:val="24"/>
          <w:lang w:bidi="ar-SA"/>
        </w:rPr>
        <w:t xml:space="preserve"> compounds; explosions also reported with methanol and benzyl cyanide. Violent reactions have also been reported with also with sulphur, ethyne and calcium dicarbide, finely divided charcoal, hydroxy compounds (e.g. alkanols and propane-1,2,3-triol and diols), nitromethane, starch, benzonitrile and other reducing agents/combustible materials.</w:t>
      </w:r>
    </w:p>
    <w:p w14:paraId="71822FC1"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t>Handling</w:t>
      </w:r>
    </w:p>
    <w:p w14:paraId="2A6EF9D9"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Wear gloves and goggles (BS EN 166 3). Avoid raising dust with calcium chlorate. Open sodium chlorate (I) solutions carefully as pressure may have built up. Do not warm.</w:t>
      </w:r>
    </w:p>
    <w:p w14:paraId="39DA5E32"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t>Storage</w:t>
      </w:r>
    </w:p>
    <w:p w14:paraId="095C7551"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Calcium chlorate (I) – in dry airtight bottle. Substance is sensitive to the presence of dust. Clean the outside of containers carefully. Store with oxidising agents.</w:t>
      </w:r>
    </w:p>
    <w:p w14:paraId="08513D59"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Sodium chlorate (I) – store in cool dry place. Up to 0.5 litres in lab. Older stock may have less available chlorine than stated. During hot spells bottles may burst due to pressure build-up if venting cap is ineffective.</w:t>
      </w:r>
    </w:p>
    <w:p w14:paraId="5347FDB6" w14:textId="77777777" w:rsidR="0004309B" w:rsidRPr="0004309B" w:rsidRDefault="0004309B" w:rsidP="0004309B">
      <w:pPr>
        <w:spacing w:after="200"/>
        <w:rPr>
          <w:rFonts w:eastAsiaTheme="minorHAnsi" w:cs="Times New Roman"/>
          <w:bCs/>
          <w:color w:val="222222"/>
          <w:szCs w:val="24"/>
          <w:lang w:bidi="ar-SA"/>
        </w:rPr>
      </w:pPr>
      <w:r w:rsidRPr="00E84371">
        <w:rPr>
          <w:rFonts w:eastAsiaTheme="minorHAnsi" w:cs="Times New Roman"/>
          <w:b/>
          <w:bCs/>
          <w:color w:val="222222"/>
          <w:szCs w:val="24"/>
          <w:lang w:bidi="ar-SA"/>
        </w:rPr>
        <w:t>SSL</w:t>
      </w:r>
      <w:r w:rsidRPr="0004309B">
        <w:rPr>
          <w:rFonts w:eastAsiaTheme="minorHAnsi" w:cs="Times New Roman"/>
          <w:bCs/>
          <w:color w:val="222222"/>
          <w:szCs w:val="24"/>
          <w:lang w:bidi="ar-SA"/>
        </w:rPr>
        <w:t xml:space="preserve"> – two years maximum for calcium and 5 years for sodium compounds. calcium chlorate (I) is water reactive and over time reacts with moisture from the air. In the presence of small amounts of water it can decompose to form dangerously unstable </w:t>
      </w:r>
      <w:proofErr w:type="spellStart"/>
      <w:r w:rsidRPr="0004309B">
        <w:rPr>
          <w:rFonts w:eastAsiaTheme="minorHAnsi" w:cs="Times New Roman"/>
          <w:bCs/>
          <w:color w:val="222222"/>
          <w:szCs w:val="24"/>
          <w:lang w:bidi="ar-SA"/>
        </w:rPr>
        <w:t>dichlorine</w:t>
      </w:r>
      <w:proofErr w:type="spellEnd"/>
      <w:r w:rsidRPr="0004309B">
        <w:rPr>
          <w:rFonts w:eastAsiaTheme="minorHAnsi" w:cs="Times New Roman"/>
          <w:bCs/>
          <w:color w:val="222222"/>
          <w:szCs w:val="24"/>
          <w:lang w:bidi="ar-SA"/>
        </w:rPr>
        <w:t xml:space="preserve"> monoxide, which is sensitive to friction, shock or static spark. Sodium chlorate (I) simply loses effectiveness over time as slowly decomposes on contact with air. Exposure to sunlight accelerates decomposition.</w:t>
      </w:r>
    </w:p>
    <w:p w14:paraId="395A146D"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t>Disposal</w:t>
      </w:r>
    </w:p>
    <w:p w14:paraId="4FCE7768"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Wear gloves and goggles (BS EN 166 3) or face shield. Small amounts such as washings of glassware can be washed to waste. For larger amounts, before running to waste, reduce the resulting solution with sodium metabisulphite (TOXIC sulphur dioxide may be evolved), iron(II) salt or sodium thiosulphate, mix and spray with water. Add 1M sulphuric acid (IRRITANT) for rapid reduction.</w:t>
      </w:r>
    </w:p>
    <w:p w14:paraId="0F4ACC05"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lastRenderedPageBreak/>
        <w:t>Spillage</w:t>
      </w:r>
    </w:p>
    <w:p w14:paraId="43819789"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Wear gloves and goggles (BS EN 166 3). Shovel and solid carefully into plastic bucket and add in small portions to a large volume of water and treat as in Disposal. Wash spillage area well, especially clothes and wooden floors. For sodium chlorate (I) or solutions, soak up as much as possible and wash to waste. Cover residue with a reducing agent e.g. sodium metabisulphite, (TOXIC sulphur dioxide may be evolved), iron(II) salt or sodium thiosulphate, mix and spray with water. Add 1M sulphuric acid (IRRITANT) for rapid reduction. Transfer slurry to a large container of water, neutralise with soda ash and wash to waste with lots of running water.</w:t>
      </w:r>
    </w:p>
    <w:p w14:paraId="3F8EEDBC" w14:textId="77777777" w:rsidR="0004309B" w:rsidRPr="0004309B" w:rsidRDefault="0004309B" w:rsidP="0004309B">
      <w:pPr>
        <w:pStyle w:val="Heading3"/>
        <w:shd w:val="clear" w:color="auto" w:fill="FFFFFF"/>
        <w:spacing w:before="240" w:after="240"/>
        <w:rPr>
          <w:rFonts w:ascii="Times New Roman" w:eastAsiaTheme="minorHAnsi" w:hAnsi="Times New Roman" w:cs="Times New Roman"/>
          <w:b/>
          <w:bCs/>
          <w:color w:val="222222"/>
          <w:sz w:val="28"/>
          <w:szCs w:val="28"/>
          <w:lang w:bidi="ar-SA"/>
        </w:rPr>
      </w:pPr>
      <w:r w:rsidRPr="0004309B">
        <w:rPr>
          <w:rFonts w:ascii="Times New Roman" w:eastAsiaTheme="minorHAnsi" w:hAnsi="Times New Roman" w:cs="Times New Roman"/>
          <w:b/>
          <w:bCs/>
          <w:color w:val="222222"/>
          <w:sz w:val="28"/>
          <w:szCs w:val="28"/>
          <w:lang w:bidi="ar-SA"/>
        </w:rPr>
        <w:t>Remedial Measures</w:t>
      </w:r>
    </w:p>
    <w:p w14:paraId="6943165E"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If the eyes are exposed obtain medical attention as soon as possible.</w:t>
      </w:r>
    </w:p>
    <w:p w14:paraId="0D737126" w14:textId="77777777" w:rsidR="0004309B" w:rsidRPr="0004309B" w:rsidRDefault="0004309B" w:rsidP="0004309B">
      <w:pPr>
        <w:spacing w:after="200"/>
        <w:rPr>
          <w:rFonts w:eastAsiaTheme="minorHAnsi" w:cs="Times New Roman"/>
          <w:b/>
          <w:bCs/>
          <w:color w:val="222222"/>
          <w:szCs w:val="24"/>
          <w:lang w:bidi="ar-SA"/>
        </w:rPr>
      </w:pPr>
      <w:r w:rsidRPr="0004309B">
        <w:rPr>
          <w:rFonts w:eastAsiaTheme="minorHAnsi" w:cs="Times New Roman"/>
          <w:b/>
          <w:bCs/>
          <w:color w:val="222222"/>
          <w:szCs w:val="24"/>
          <w:lang w:bidi="ar-SA"/>
        </w:rPr>
        <w:t>Eyes</w:t>
      </w:r>
    </w:p>
    <w:p w14:paraId="20C88790"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Irrigate with water for at least 15 minutes. Obtain medical attention as soon as possible.</w:t>
      </w:r>
    </w:p>
    <w:p w14:paraId="116AE85B" w14:textId="77777777" w:rsidR="0004309B" w:rsidRPr="0004309B" w:rsidRDefault="0004309B" w:rsidP="0004309B">
      <w:pPr>
        <w:spacing w:after="200"/>
        <w:rPr>
          <w:rFonts w:eastAsiaTheme="minorHAnsi" w:cs="Times New Roman"/>
          <w:b/>
          <w:bCs/>
          <w:color w:val="222222"/>
          <w:szCs w:val="24"/>
          <w:lang w:bidi="ar-SA"/>
        </w:rPr>
      </w:pPr>
      <w:r w:rsidRPr="0004309B">
        <w:rPr>
          <w:rFonts w:eastAsiaTheme="minorHAnsi" w:cs="Times New Roman"/>
          <w:b/>
          <w:bCs/>
          <w:color w:val="222222"/>
          <w:szCs w:val="24"/>
          <w:lang w:bidi="ar-SA"/>
        </w:rPr>
        <w:t>Mouth</w:t>
      </w:r>
    </w:p>
    <w:p w14:paraId="4D60B097"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Wash out mouth thoroughly with water. Don’t induce vomiting. Obtain medical attention as soon as possible.</w:t>
      </w:r>
    </w:p>
    <w:p w14:paraId="313CDB17" w14:textId="77777777" w:rsidR="0004309B" w:rsidRPr="0004309B" w:rsidRDefault="0004309B" w:rsidP="0004309B">
      <w:pPr>
        <w:spacing w:after="200"/>
        <w:rPr>
          <w:rFonts w:eastAsiaTheme="minorHAnsi" w:cs="Times New Roman"/>
          <w:b/>
          <w:bCs/>
          <w:color w:val="222222"/>
          <w:szCs w:val="24"/>
          <w:lang w:bidi="ar-SA"/>
        </w:rPr>
      </w:pPr>
      <w:r w:rsidRPr="0004309B">
        <w:rPr>
          <w:rFonts w:eastAsiaTheme="minorHAnsi" w:cs="Times New Roman"/>
          <w:b/>
          <w:bCs/>
          <w:color w:val="222222"/>
          <w:szCs w:val="24"/>
          <w:lang w:bidi="ar-SA"/>
        </w:rPr>
        <w:t>Lungs</w:t>
      </w:r>
    </w:p>
    <w:p w14:paraId="06ADDD25" w14:textId="77777777" w:rsidR="0004309B" w:rsidRPr="0004309B" w:rsidRDefault="0004309B" w:rsidP="0004309B">
      <w:pPr>
        <w:spacing w:after="200"/>
        <w:rPr>
          <w:rFonts w:eastAsiaTheme="minorHAnsi" w:cs="Times New Roman"/>
          <w:bCs/>
          <w:color w:val="222222"/>
          <w:szCs w:val="24"/>
          <w:lang w:bidi="ar-SA"/>
        </w:rPr>
      </w:pPr>
      <w:r w:rsidRPr="0004309B">
        <w:rPr>
          <w:rFonts w:eastAsiaTheme="minorHAnsi" w:cs="Times New Roman"/>
          <w:bCs/>
          <w:color w:val="222222"/>
          <w:szCs w:val="24"/>
          <w:lang w:bidi="ar-SA"/>
        </w:rPr>
        <w:t>If chlorine inhaled remove patient from exposure to fresh air and obtain medical attention. Rest and keep warm.</w:t>
      </w:r>
    </w:p>
    <w:p w14:paraId="269E524A" w14:textId="77777777" w:rsidR="0004309B" w:rsidRPr="0004309B" w:rsidRDefault="0004309B" w:rsidP="0004309B">
      <w:pPr>
        <w:spacing w:after="200"/>
        <w:rPr>
          <w:rFonts w:eastAsiaTheme="minorHAnsi" w:cs="Times New Roman"/>
          <w:b/>
          <w:bCs/>
          <w:color w:val="222222"/>
          <w:szCs w:val="24"/>
          <w:lang w:bidi="ar-SA"/>
        </w:rPr>
      </w:pPr>
      <w:r w:rsidRPr="0004309B">
        <w:rPr>
          <w:rFonts w:eastAsiaTheme="minorHAnsi" w:cs="Times New Roman"/>
          <w:b/>
          <w:bCs/>
          <w:color w:val="222222"/>
          <w:szCs w:val="24"/>
          <w:lang w:bidi="ar-SA"/>
        </w:rPr>
        <w:t>Skin</w:t>
      </w:r>
    </w:p>
    <w:p w14:paraId="48A29DCD" w14:textId="22C7B8DA" w:rsidR="004439FF" w:rsidRPr="0004309B" w:rsidRDefault="0004309B" w:rsidP="0004309B">
      <w:pPr>
        <w:spacing w:after="200"/>
        <w:rPr>
          <w:rFonts w:eastAsiaTheme="minorHAnsi" w:cs="Times New Roman"/>
          <w:b/>
          <w:bCs/>
          <w:color w:val="222222"/>
          <w:sz w:val="28"/>
          <w:szCs w:val="28"/>
          <w:lang w:bidi="ar-SA"/>
        </w:rPr>
      </w:pPr>
      <w:r w:rsidRPr="0004309B">
        <w:rPr>
          <w:rFonts w:eastAsiaTheme="minorHAnsi" w:cs="Times New Roman"/>
          <w:bCs/>
          <w:color w:val="222222"/>
          <w:szCs w:val="24"/>
          <w:lang w:bidi="ar-SA"/>
        </w:rPr>
        <w:t>Wash well with soap and water. Remove and wash contaminated clothing. Obtain medical attention if irritation persists.  Brush off solid and wash with plenty of running water</w:t>
      </w:r>
      <w:r w:rsidR="004439FF">
        <w:rPr>
          <w:rFonts w:eastAsiaTheme="minorHAnsi" w:cs="Times New Roman"/>
          <w:bCs/>
          <w:color w:val="222222"/>
          <w:szCs w:val="24"/>
          <w:lang w:bidi="ar-SA"/>
        </w:rPr>
        <w:br w:type="page"/>
      </w:r>
    </w:p>
    <w:p w14:paraId="20A79D91" w14:textId="77777777" w:rsidR="00F0544D" w:rsidRDefault="00F0544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128AEDFF" w14:textId="1FB93EB6" w:rsidR="00232B98" w:rsidRDefault="00232B98" w:rsidP="00232B9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Chlorates(V)</w:t>
      </w:r>
    </w:p>
    <w:p w14:paraId="42086567" w14:textId="77777777" w:rsidR="00232B98" w:rsidRDefault="00232B98" w:rsidP="00232B98">
      <w:pPr>
        <w:autoSpaceDE w:val="0"/>
        <w:autoSpaceDN w:val="0"/>
        <w:adjustRightInd w:val="0"/>
        <w:spacing w:after="80" w:line="240" w:lineRule="auto"/>
        <w:rPr>
          <w:rFonts w:eastAsiaTheme="minorHAnsi" w:cs="Times New Roman"/>
          <w:bCs/>
          <w:color w:val="222222"/>
          <w:szCs w:val="24"/>
          <w:lang w:bidi="ar-SA"/>
        </w:rPr>
      </w:pPr>
      <w:r w:rsidRPr="00232B98">
        <w:rPr>
          <w:rFonts w:eastAsiaTheme="minorHAnsi" w:cs="Times New Roman"/>
          <w:bCs/>
          <w:color w:val="222222"/>
          <w:szCs w:val="24"/>
          <w:lang w:bidi="ar-SA"/>
        </w:rPr>
        <w:t xml:space="preserve">Description: Crystalline, deliquescent compounds of sodium or potassium and the chlorate(V) ion. Sodium chlorate(V) is used as a </w:t>
      </w:r>
      <w:proofErr w:type="spellStart"/>
      <w:r w:rsidRPr="00232B98">
        <w:rPr>
          <w:rFonts w:eastAsiaTheme="minorHAnsi" w:cs="Times New Roman"/>
          <w:bCs/>
          <w:color w:val="222222"/>
          <w:szCs w:val="24"/>
          <w:lang w:bidi="ar-SA"/>
        </w:rPr>
        <w:t>weedkiller</w:t>
      </w:r>
      <w:proofErr w:type="spellEnd"/>
      <w:r w:rsidRPr="00232B98">
        <w:rPr>
          <w:rFonts w:eastAsiaTheme="minorHAnsi" w:cs="Times New Roman"/>
          <w:bCs/>
          <w:color w:val="222222"/>
          <w:szCs w:val="24"/>
          <w:lang w:bidi="ar-SA"/>
        </w:rPr>
        <w:t>.</w:t>
      </w:r>
    </w:p>
    <w:p w14:paraId="276DCABA" w14:textId="7FB0F087" w:rsidR="00232B98" w:rsidRDefault="00232B98" w:rsidP="00232B9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A0712F1" w14:textId="77777777" w:rsidR="00232B98" w:rsidRPr="00E83A53" w:rsidRDefault="00232B98" w:rsidP="00232B98">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Corrosive, very harmful to skin and especially dangerous to eyes as it causes burns. Inhalation of dust or swallowing is extremely destructive to all respiratory tissue. In contact with acids, or on heating, and even with carbon dioxide in the air, the toxic gas chlorine is evolved. Inhalation of chlorine is destructive to all mucous tissue.</w:t>
      </w:r>
    </w:p>
    <w:p w14:paraId="3C6E8B6E" w14:textId="77777777" w:rsidR="00232B98" w:rsidRDefault="00232B98" w:rsidP="00232B98">
      <w:pPr>
        <w:autoSpaceDE w:val="0"/>
        <w:autoSpaceDN w:val="0"/>
        <w:adjustRightInd w:val="0"/>
        <w:spacing w:after="80" w:line="240" w:lineRule="auto"/>
        <w:rPr>
          <w:rFonts w:eastAsiaTheme="minorHAnsi" w:cs="Times New Roman"/>
          <w:bCs/>
          <w:color w:val="222222"/>
          <w:szCs w:val="24"/>
          <w:lang w:bidi="ar-SA"/>
        </w:rPr>
      </w:pPr>
      <w:r w:rsidRPr="00E83A53">
        <w:rPr>
          <w:rFonts w:eastAsiaTheme="minorHAnsi" w:cs="Times New Roman"/>
          <w:bCs/>
          <w:color w:val="222222"/>
          <w:szCs w:val="24"/>
          <w:lang w:bidi="ar-SA"/>
        </w:rPr>
        <w:t>Calcium chlorate (I) is a powerful oxidising agent, particularly at high temperatures. Hence fire hazard if in contact with combustible materials.</w:t>
      </w:r>
    </w:p>
    <w:p w14:paraId="77E7D9AB" w14:textId="77777777" w:rsidR="00232B98" w:rsidRDefault="00232B98" w:rsidP="00232B98">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232B98" w:rsidRPr="00B44834" w14:paraId="6FC401AC"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9665BE" w14:textId="77777777"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C9DDCC" w14:textId="77777777"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4EC8A8" w14:textId="77777777"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749DF0" w14:textId="77777777"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DBCFEA" w14:textId="77777777"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32B98" w:rsidRPr="00B44834" w14:paraId="47327BDD"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D811021" w14:textId="33C376FE" w:rsidR="00232B98" w:rsidRPr="00EC65A2" w:rsidRDefault="00A77F4F" w:rsidP="00AB02E2">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sodium chlorate(V)</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B54AA83" w14:textId="77777777"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C44879"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Oxidising solid Cat 1</w:t>
            </w:r>
          </w:p>
          <w:p w14:paraId="211D334F"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Acute toxin Cat 4 (oral)</w:t>
            </w:r>
          </w:p>
          <w:p w14:paraId="7F4B8AE0" w14:textId="78462002" w:rsidR="00232B98" w:rsidRPr="00EC65A2"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Harmful to the aquatic environment with long-lasting effects Cat 2</w:t>
            </w:r>
            <w:r w:rsidR="00232B98"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37B6C0"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H271: May cause fire or explosion; strong oxidiser.</w:t>
            </w:r>
          </w:p>
          <w:p w14:paraId="576AAF5A"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H302: Harmful if swallowed.</w:t>
            </w:r>
          </w:p>
          <w:p w14:paraId="394BCF88" w14:textId="32D5F41A" w:rsidR="00232B98" w:rsidRPr="00EC65A2"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C6559CB" w14:textId="4F175464" w:rsidR="00232B98" w:rsidRPr="00EC65A2"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w:eastAsia="Times New Roman" w:hAnsi="Arial" w:cs="Arial"/>
                <w:noProof/>
                <w:color w:val="747474"/>
                <w:szCs w:val="24"/>
                <w:lang w:eastAsia="en-GB" w:bidi="ar-SA"/>
              </w:rPr>
              <w:drawing>
                <wp:inline distT="0" distB="0" distL="0" distR="0" wp14:anchorId="1A5ABCC0" wp14:editId="2607C946">
                  <wp:extent cx="525145" cy="525145"/>
                  <wp:effectExtent l="0" t="0" r="8255" b="8255"/>
                  <wp:docPr id="326" name="Picture 326"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1F5050AF" wp14:editId="4D0D57EB">
                  <wp:extent cx="525145" cy="525145"/>
                  <wp:effectExtent l="0" t="0" r="8255" b="8255"/>
                  <wp:docPr id="328" name="Picture 32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01CFF">
              <w:rPr>
                <w:rFonts w:ascii="Arial" w:eastAsia="Times New Roman" w:hAnsi="Arial" w:cs="Arial"/>
                <w:noProof/>
                <w:color w:val="747474"/>
                <w:szCs w:val="24"/>
                <w:lang w:eastAsia="en-GB" w:bidi="ar-SA"/>
              </w:rPr>
              <w:drawing>
                <wp:inline distT="0" distB="0" distL="0" distR="0" wp14:anchorId="54680063" wp14:editId="34E3C708">
                  <wp:extent cx="525145" cy="525145"/>
                  <wp:effectExtent l="0" t="0" r="8255" b="8255"/>
                  <wp:docPr id="329" name="Picture 32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232B98" w:rsidRPr="00B44834" w14:paraId="1E172479"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C6B32F" w14:textId="173B1059" w:rsidR="00232B98" w:rsidRPr="00955037" w:rsidRDefault="00A77F4F" w:rsidP="00AB02E2">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potassium chlorate(V)</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D5137A" w14:textId="77777777" w:rsidR="00232B98" w:rsidRDefault="00232B98"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12BCE8"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Oxidising solid Cat 1</w:t>
            </w:r>
          </w:p>
          <w:p w14:paraId="08E5CC74"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Acute toxin Cat 4 (oral)</w:t>
            </w:r>
          </w:p>
          <w:p w14:paraId="72E12C25"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Acute toxin Cat 4 (inhalation)</w:t>
            </w:r>
          </w:p>
          <w:p w14:paraId="132E7C46" w14:textId="43677583" w:rsidR="00232B98" w:rsidRPr="002A39B8"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Harmful to the aquatic environment with long-lasting effects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3068F5"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H271: May cause fire or explosion; strong oxidiser.</w:t>
            </w:r>
          </w:p>
          <w:p w14:paraId="71372E35"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H302: Harmful if swallowed.</w:t>
            </w:r>
          </w:p>
          <w:p w14:paraId="6CF491B9" w14:textId="77777777" w:rsidR="00A77F4F" w:rsidRPr="00A77F4F"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H332: Harmful if inhaled.</w:t>
            </w:r>
          </w:p>
          <w:p w14:paraId="19A9670A" w14:textId="7D876AC0" w:rsidR="00232B98" w:rsidRPr="00955037" w:rsidRDefault="00A77F4F" w:rsidP="00A77F4F">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H411: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E2B3C4" w14:textId="7557E14B" w:rsidR="00232B98" w:rsidRPr="00EE23F0" w:rsidRDefault="00A77F4F" w:rsidP="00AB02E2">
            <w:pPr>
              <w:spacing w:after="0" w:line="240" w:lineRule="auto"/>
              <w:ind w:left="-227"/>
              <w:rPr>
                <w:rFonts w:ascii="Arial" w:eastAsia="Times New Roman" w:hAnsi="Arial" w:cs="Arial"/>
                <w:noProof/>
                <w:color w:val="747474"/>
                <w:szCs w:val="24"/>
                <w:lang w:eastAsia="en-GB" w:bidi="ar-SA"/>
              </w:rPr>
            </w:pPr>
            <w:r w:rsidRPr="00296578">
              <w:rPr>
                <w:rFonts w:ascii="Arial" w:eastAsia="Times New Roman" w:hAnsi="Arial" w:cs="Arial"/>
                <w:noProof/>
                <w:color w:val="747474"/>
                <w:szCs w:val="24"/>
                <w:lang w:eastAsia="en-GB" w:bidi="ar-SA"/>
              </w:rPr>
              <w:drawing>
                <wp:inline distT="0" distB="0" distL="0" distR="0" wp14:anchorId="5A94D388" wp14:editId="1A83ED7D">
                  <wp:extent cx="525145" cy="525145"/>
                  <wp:effectExtent l="0" t="0" r="8255" b="8255"/>
                  <wp:docPr id="338" name="Picture 33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476AE791" wp14:editId="6B42801D">
                  <wp:extent cx="525145" cy="525145"/>
                  <wp:effectExtent l="0" t="0" r="8255" b="8255"/>
                  <wp:docPr id="339" name="Picture 33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232B98" w:rsidRPr="00D01CFF">
              <w:rPr>
                <w:rFonts w:ascii="Arial" w:eastAsia="Times New Roman" w:hAnsi="Arial" w:cs="Arial"/>
                <w:noProof/>
                <w:color w:val="747474"/>
                <w:szCs w:val="24"/>
                <w:lang w:eastAsia="en-GB" w:bidi="ar-SA"/>
              </w:rPr>
              <w:drawing>
                <wp:inline distT="0" distB="0" distL="0" distR="0" wp14:anchorId="4D2BB97B" wp14:editId="61B6AEEA">
                  <wp:extent cx="525145" cy="525145"/>
                  <wp:effectExtent l="0" t="0" r="8255" b="8255"/>
                  <wp:docPr id="331" name="Picture 33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8DEE742" w14:textId="77777777" w:rsidR="00232B98" w:rsidRDefault="00232B98" w:rsidP="00232B98">
      <w:pPr>
        <w:spacing w:after="200"/>
        <w:rPr>
          <w:rFonts w:eastAsiaTheme="minorHAnsi" w:cs="Times New Roman"/>
          <w:bCs/>
          <w:color w:val="222222"/>
          <w:szCs w:val="24"/>
          <w:lang w:bidi="ar-SA"/>
        </w:rPr>
      </w:pPr>
    </w:p>
    <w:p w14:paraId="6E6BB2E2" w14:textId="77777777" w:rsidR="009E1EB6" w:rsidRPr="009E1EB6" w:rsidRDefault="009E1EB6" w:rsidP="009E1EB6">
      <w:pPr>
        <w:pStyle w:val="NoSpacing"/>
      </w:pPr>
      <w:r w:rsidRPr="009E1EB6">
        <w:t>Incompatibility</w:t>
      </w:r>
    </w:p>
    <w:p w14:paraId="34BA7B1E"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Reducing agents including ammonium salts, antimony sulphide, carbon, combustible materials, most organic compounds, finely divided materials, metal powders, sawdust, sugar, sulphur, phosphorus; and with concentrated sulphuric acid.</w:t>
      </w:r>
    </w:p>
    <w:p w14:paraId="5AB73B3B" w14:textId="77777777" w:rsidR="009E1EB6" w:rsidRPr="009E1EB6" w:rsidRDefault="009E1EB6" w:rsidP="009E1EB6">
      <w:pPr>
        <w:pStyle w:val="NoSpacing"/>
      </w:pPr>
      <w:r w:rsidRPr="009E1EB6">
        <w:t>Handling</w:t>
      </w:r>
    </w:p>
    <w:p w14:paraId="42681B7A"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For oxygen preparation wear eye protection and nitrile gloves. Only pure manganese(IV) oxide should be used with potassium chlorate(V) but the method is not recommended. A safer way of preparing oxygen is by catalytic decomposition of 20 or 10 volume hydrogen peroxide solution.</w:t>
      </w:r>
    </w:p>
    <w:p w14:paraId="3A0918D5"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FF – flood with water.</w:t>
      </w:r>
    </w:p>
    <w:p w14:paraId="4FDCFA3B" w14:textId="77777777" w:rsidR="009E1EB6" w:rsidRPr="009E1EB6" w:rsidRDefault="009E1EB6" w:rsidP="009E1EB6">
      <w:pPr>
        <w:pStyle w:val="NoSpacing"/>
      </w:pPr>
      <w:r w:rsidRPr="009E1EB6">
        <w:t>Storage</w:t>
      </w:r>
    </w:p>
    <w:p w14:paraId="6B7883CB"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With oxidising agents. Only store small quantities. Dispense carefully to avoid contamination with dust etc.</w:t>
      </w:r>
    </w:p>
    <w:p w14:paraId="03853226"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SSL – 4 years maximum. Is sensitive to the presence of dust or organic contaminants. Such mixtures can ignite or detonate.</w:t>
      </w:r>
    </w:p>
    <w:p w14:paraId="12F4F253" w14:textId="77777777" w:rsidR="009E1EB6" w:rsidRPr="009E1EB6" w:rsidRDefault="009E1EB6" w:rsidP="009E1EB6">
      <w:pPr>
        <w:pStyle w:val="NoSpacing"/>
      </w:pPr>
      <w:r w:rsidRPr="009E1EB6">
        <w:t>Disposal</w:t>
      </w:r>
    </w:p>
    <w:p w14:paraId="5A01095B"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lastRenderedPageBreak/>
        <w:t>Wear face shield and nitrile gloves. Washings from glassware can be washed to waste with a large excess of running water.</w:t>
      </w:r>
    </w:p>
    <w:p w14:paraId="0A298985"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For larger amounts, remove any sources of ignition or combustible materials. In a fume cupboard dissolve up to 20 g of sodium chlorate(V) or potassium chlorate(V) in water and acidify with 2M sulphuric acid (CORROSIVE). Add for each 1 g of chlorate 20 g of iron(II) sulphate or 2 g of iron filings and stir. Leave until reaction goes to completion and run to waste with large amounts of water.</w:t>
      </w:r>
    </w:p>
    <w:p w14:paraId="2A7C421C" w14:textId="77777777" w:rsidR="009E1EB6" w:rsidRPr="009E1EB6" w:rsidRDefault="009E1EB6" w:rsidP="009E1EB6">
      <w:pPr>
        <w:pStyle w:val="NoSpacing"/>
      </w:pPr>
      <w:r w:rsidRPr="009E1EB6">
        <w:t>Spillage</w:t>
      </w:r>
    </w:p>
    <w:p w14:paraId="7C00E989"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 xml:space="preserve">Cover with one of the following – sodium metabisulphite, an iron(II) salt (e.g. the sulphate) or sodium thiosulphate. Mix, then spray with water. Use of the first two above require the mixture to be acidified with 2M sulphuric acid (CORROSIVE)to speed up the reduction (some Sulphur dioxide (TOXIC) evolved </w:t>
      </w:r>
      <w:proofErr w:type="spellStart"/>
      <w:r w:rsidRPr="009E1EB6">
        <w:rPr>
          <w:rFonts w:eastAsiaTheme="minorHAnsi" w:cs="Times New Roman"/>
          <w:bCs/>
          <w:color w:val="222222"/>
          <w:szCs w:val="24"/>
          <w:lang w:bidi="ar-SA"/>
        </w:rPr>
        <w:t>form</w:t>
      </w:r>
      <w:proofErr w:type="spellEnd"/>
      <w:r w:rsidRPr="009E1EB6">
        <w:rPr>
          <w:rFonts w:eastAsiaTheme="minorHAnsi" w:cs="Times New Roman"/>
          <w:bCs/>
          <w:color w:val="222222"/>
          <w:szCs w:val="24"/>
          <w:lang w:bidi="ar-SA"/>
        </w:rPr>
        <w:t xml:space="preserve"> metabisulphite or thiosulphate – dangerous for asthmatics). Scoop into bucket of water and use soda ash to neutralise. Wash to waste with lots of running water. Wash spillage site well especially if it is an absorbent surface such as wood or has splashed on to clothes.</w:t>
      </w:r>
    </w:p>
    <w:p w14:paraId="4ECA4DED" w14:textId="77777777" w:rsidR="009E1EB6" w:rsidRPr="009E1EB6" w:rsidRDefault="009E1EB6" w:rsidP="009E1EB6">
      <w:pPr>
        <w:pStyle w:val="NoSpacing"/>
      </w:pPr>
      <w:r w:rsidRPr="009E1EB6">
        <w:t>Remedial Measures</w:t>
      </w:r>
    </w:p>
    <w:p w14:paraId="421C6459" w14:textId="77777777" w:rsidR="009E1EB6" w:rsidRPr="009E1EB6" w:rsidRDefault="009E1EB6" w:rsidP="009E1EB6">
      <w:pPr>
        <w:spacing w:after="200"/>
        <w:rPr>
          <w:rFonts w:eastAsiaTheme="minorHAnsi" w:cs="Times New Roman"/>
          <w:b/>
          <w:bCs/>
          <w:color w:val="222222"/>
          <w:szCs w:val="24"/>
          <w:lang w:bidi="ar-SA"/>
        </w:rPr>
      </w:pPr>
      <w:r w:rsidRPr="009E1EB6">
        <w:rPr>
          <w:rFonts w:eastAsiaTheme="minorHAnsi" w:cs="Times New Roman"/>
          <w:b/>
          <w:bCs/>
          <w:color w:val="222222"/>
          <w:szCs w:val="24"/>
          <w:lang w:bidi="ar-SA"/>
        </w:rPr>
        <w:t>Eyes</w:t>
      </w:r>
    </w:p>
    <w:p w14:paraId="56428FB5"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Irrigate with water for at least 10 minutes. Obtain medical attention as soon as possible.</w:t>
      </w:r>
    </w:p>
    <w:p w14:paraId="7AD28294" w14:textId="77777777" w:rsidR="009E1EB6" w:rsidRPr="009E1EB6" w:rsidRDefault="009E1EB6" w:rsidP="009E1EB6">
      <w:pPr>
        <w:spacing w:after="200"/>
        <w:rPr>
          <w:rFonts w:eastAsiaTheme="minorHAnsi" w:cs="Times New Roman"/>
          <w:b/>
          <w:bCs/>
          <w:color w:val="222222"/>
          <w:szCs w:val="24"/>
          <w:lang w:bidi="ar-SA"/>
        </w:rPr>
      </w:pPr>
      <w:r w:rsidRPr="009E1EB6">
        <w:rPr>
          <w:rFonts w:eastAsiaTheme="minorHAnsi" w:cs="Times New Roman"/>
          <w:b/>
          <w:bCs/>
          <w:color w:val="222222"/>
          <w:szCs w:val="24"/>
          <w:lang w:bidi="ar-SA"/>
        </w:rPr>
        <w:t>Mouth</w:t>
      </w:r>
    </w:p>
    <w:p w14:paraId="78E86FAF"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Wash out mouth thoroughly with water. Don’t induce vomiting. Obtain medical attention as soon as possible.</w:t>
      </w:r>
    </w:p>
    <w:p w14:paraId="2172A126" w14:textId="77777777" w:rsidR="009E1EB6" w:rsidRPr="009E1EB6" w:rsidRDefault="009E1EB6" w:rsidP="009E1EB6">
      <w:pPr>
        <w:spacing w:after="200"/>
        <w:rPr>
          <w:rFonts w:eastAsiaTheme="minorHAnsi" w:cs="Times New Roman"/>
          <w:b/>
          <w:bCs/>
          <w:color w:val="222222"/>
          <w:szCs w:val="24"/>
          <w:lang w:bidi="ar-SA"/>
        </w:rPr>
      </w:pPr>
      <w:r w:rsidRPr="009E1EB6">
        <w:rPr>
          <w:rFonts w:eastAsiaTheme="minorHAnsi" w:cs="Times New Roman"/>
          <w:b/>
          <w:bCs/>
          <w:color w:val="222222"/>
          <w:szCs w:val="24"/>
          <w:lang w:bidi="ar-SA"/>
        </w:rPr>
        <w:t>Lungs</w:t>
      </w:r>
    </w:p>
    <w:p w14:paraId="459CFBFB" w14:textId="77777777" w:rsidR="009E1EB6" w:rsidRPr="009E1EB6"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Exposure by this route unlikely. Move patient from area of exposure. Rest and keep warm.</w:t>
      </w:r>
    </w:p>
    <w:p w14:paraId="4D213FE7" w14:textId="77777777" w:rsidR="009E1EB6" w:rsidRPr="009E1EB6" w:rsidRDefault="009E1EB6" w:rsidP="009E1EB6">
      <w:pPr>
        <w:spacing w:after="200"/>
        <w:rPr>
          <w:rFonts w:eastAsiaTheme="minorHAnsi" w:cs="Times New Roman"/>
          <w:b/>
          <w:bCs/>
          <w:color w:val="222222"/>
          <w:szCs w:val="24"/>
          <w:lang w:bidi="ar-SA"/>
        </w:rPr>
      </w:pPr>
      <w:r w:rsidRPr="009E1EB6">
        <w:rPr>
          <w:rFonts w:eastAsiaTheme="minorHAnsi" w:cs="Times New Roman"/>
          <w:b/>
          <w:bCs/>
          <w:color w:val="222222"/>
          <w:szCs w:val="24"/>
          <w:lang w:bidi="ar-SA"/>
        </w:rPr>
        <w:t>Skin</w:t>
      </w:r>
    </w:p>
    <w:p w14:paraId="2786265E" w14:textId="0F9D5C8F" w:rsidR="00C0401E" w:rsidRPr="00C0401E" w:rsidRDefault="009E1EB6" w:rsidP="009E1EB6">
      <w:pPr>
        <w:spacing w:after="200"/>
        <w:rPr>
          <w:rFonts w:eastAsiaTheme="minorHAnsi" w:cs="Times New Roman"/>
          <w:bCs/>
          <w:color w:val="222222"/>
          <w:szCs w:val="24"/>
          <w:lang w:bidi="ar-SA"/>
        </w:rPr>
      </w:pPr>
      <w:r w:rsidRPr="009E1EB6">
        <w:rPr>
          <w:rFonts w:eastAsiaTheme="minorHAnsi" w:cs="Times New Roman"/>
          <w:bCs/>
          <w:color w:val="222222"/>
          <w:szCs w:val="24"/>
          <w:lang w:bidi="ar-SA"/>
        </w:rPr>
        <w:t>Wash well with soap and water. Remove and wash contaminated clothing. Obtain medical attention if irritation persists.</w:t>
      </w:r>
    </w:p>
    <w:p w14:paraId="5E0D433E" w14:textId="77777777" w:rsidR="00232B98" w:rsidRDefault="00232B98">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4E79F37F" w14:textId="28919B35" w:rsidR="00605D5A" w:rsidRDefault="00605D5A" w:rsidP="00605D5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Chlorates(VII)</w:t>
      </w:r>
    </w:p>
    <w:p w14:paraId="224879C2" w14:textId="77777777" w:rsidR="00213FFA" w:rsidRPr="00213FFA" w:rsidRDefault="00213FFA" w:rsidP="00213FFA">
      <w:pPr>
        <w:autoSpaceDE w:val="0"/>
        <w:autoSpaceDN w:val="0"/>
        <w:adjustRightInd w:val="0"/>
        <w:spacing w:after="80" w:line="240" w:lineRule="auto"/>
        <w:rPr>
          <w:rFonts w:eastAsiaTheme="minorHAnsi" w:cs="Times New Roman"/>
          <w:bCs/>
          <w:color w:val="222222"/>
          <w:szCs w:val="24"/>
          <w:lang w:bidi="ar-SA"/>
        </w:rPr>
      </w:pPr>
      <w:r w:rsidRPr="00213FFA">
        <w:rPr>
          <w:rFonts w:eastAsiaTheme="minorHAnsi" w:cs="Times New Roman"/>
          <w:bCs/>
          <w:color w:val="222222"/>
          <w:szCs w:val="24"/>
          <w:lang w:bidi="ar-SA"/>
        </w:rPr>
        <w:t>Alternative names: sodium &amp; potassium perchlorate</w:t>
      </w:r>
    </w:p>
    <w:p w14:paraId="29D57F20" w14:textId="077E87C2" w:rsidR="00213FFA" w:rsidRDefault="00213FFA" w:rsidP="00213FFA">
      <w:pPr>
        <w:autoSpaceDE w:val="0"/>
        <w:autoSpaceDN w:val="0"/>
        <w:adjustRightInd w:val="0"/>
        <w:spacing w:after="80" w:line="240" w:lineRule="auto"/>
        <w:rPr>
          <w:rFonts w:eastAsiaTheme="minorHAnsi" w:cs="Times New Roman"/>
          <w:bCs/>
          <w:color w:val="222222"/>
          <w:szCs w:val="24"/>
          <w:lang w:bidi="ar-SA"/>
        </w:rPr>
      </w:pPr>
      <w:r w:rsidRPr="00213FFA">
        <w:rPr>
          <w:rFonts w:eastAsiaTheme="minorHAnsi" w:cs="Times New Roman"/>
          <w:bCs/>
          <w:color w:val="222222"/>
          <w:szCs w:val="24"/>
          <w:lang w:bidi="ar-SA"/>
        </w:rPr>
        <w:t>Description: Crystalline, deliquescent compounds of sodium or potassium and the chlorate(VII) ion. Chlorate VII (perchlorate) compo</w:t>
      </w:r>
      <w:r>
        <w:rPr>
          <w:rFonts w:eastAsiaTheme="minorHAnsi" w:cs="Times New Roman"/>
          <w:bCs/>
          <w:color w:val="222222"/>
          <w:szCs w:val="24"/>
          <w:lang w:bidi="ar-SA"/>
        </w:rPr>
        <w:t>u</w:t>
      </w:r>
      <w:r w:rsidRPr="00213FFA">
        <w:rPr>
          <w:rFonts w:eastAsiaTheme="minorHAnsi" w:cs="Times New Roman"/>
          <w:bCs/>
          <w:color w:val="222222"/>
          <w:szCs w:val="24"/>
          <w:lang w:bidi="ar-SA"/>
        </w:rPr>
        <w:t>nds should only be used if absolutely necessary and, if used, great care should be taken.</w:t>
      </w:r>
    </w:p>
    <w:p w14:paraId="26DA9365" w14:textId="165DDC34" w:rsidR="00605D5A" w:rsidRDefault="00605D5A" w:rsidP="00213FF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63057C2" w14:textId="77777777" w:rsidR="00213FFA" w:rsidRDefault="00213FFA" w:rsidP="00605D5A">
      <w:pPr>
        <w:autoSpaceDE w:val="0"/>
        <w:autoSpaceDN w:val="0"/>
        <w:adjustRightInd w:val="0"/>
        <w:spacing w:after="80" w:line="240" w:lineRule="auto"/>
        <w:rPr>
          <w:rFonts w:eastAsiaTheme="minorHAnsi" w:cs="Times New Roman"/>
          <w:bCs/>
          <w:color w:val="222222"/>
          <w:szCs w:val="24"/>
          <w:lang w:bidi="ar-SA"/>
        </w:rPr>
      </w:pPr>
      <w:r w:rsidRPr="00213FFA">
        <w:rPr>
          <w:rFonts w:eastAsiaTheme="minorHAnsi" w:cs="Times New Roman"/>
          <w:bCs/>
          <w:color w:val="222222"/>
          <w:szCs w:val="24"/>
          <w:lang w:bidi="ar-SA"/>
        </w:rPr>
        <w:t>Powerful oxidising agents. Unstable compounds which can explode if heated above 400ºC, if shocked or if mixed with combustible material or finely divided metals. Toxic fumes are given off if heated to decomposition. Irritant to the eyes and harmful by inhalation and if swallowed. There is some, inconclusive, evidence of destruction of red blood cells and possible damage to the kidneys and the heart. Some studies show potassium chlorate(VII) to be an experimental teratogen.</w:t>
      </w:r>
    </w:p>
    <w:p w14:paraId="783EA2D2" w14:textId="5F15E649" w:rsidR="00605D5A" w:rsidRDefault="00605D5A" w:rsidP="00605D5A">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605D5A" w:rsidRPr="00B44834" w14:paraId="58E27920"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F94A67" w14:textId="77777777"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A80B7D" w14:textId="77777777"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CD8B7C" w14:textId="77777777"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6CDC0D" w14:textId="77777777"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42CDEA" w14:textId="77777777"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05D5A" w:rsidRPr="00B44834" w14:paraId="21387663"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34DA8DB" w14:textId="241A8E6D"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sodium chlorate(V</w:t>
            </w:r>
            <w:r w:rsidR="00213FFA">
              <w:rPr>
                <w:rFonts w:ascii="Arial Narrow" w:eastAsia="Times New Roman" w:hAnsi="Arial Narrow" w:cs="Arial"/>
                <w:color w:val="000000" w:themeColor="text1"/>
                <w:sz w:val="20"/>
                <w:szCs w:val="20"/>
                <w:lang w:eastAsia="en-GB" w:bidi="ar-SA"/>
              </w:rPr>
              <w:t>II</w:t>
            </w:r>
            <w:r w:rsidRPr="00A77F4F">
              <w:rPr>
                <w:rFonts w:ascii="Arial Narrow" w:eastAsia="Times New Roman" w:hAnsi="Arial Narrow" w:cs="Arial"/>
                <w:color w:val="000000" w:themeColor="text1"/>
                <w:sz w:val="20"/>
                <w:szCs w:val="20"/>
                <w:lang w:eastAsia="en-GB" w:bidi="ar-SA"/>
              </w:rPr>
              <w:t>)</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5538012" w14:textId="77777777"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198C2F" w14:textId="77777777" w:rsidR="0030251A" w:rsidRPr="0030251A"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Oxidising solid Cat 1</w:t>
            </w:r>
          </w:p>
          <w:p w14:paraId="3A494A12" w14:textId="2D23D140" w:rsidR="00605D5A" w:rsidRPr="00EC65A2"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Acute toxin Cat 4 (oral)</w:t>
            </w:r>
            <w:r w:rsidR="00605D5A"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D8E678" w14:textId="77777777" w:rsidR="0030251A" w:rsidRPr="0030251A"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H271: May cause fire or explosion; strong oxidiser.</w:t>
            </w:r>
          </w:p>
          <w:p w14:paraId="1E68D9E4" w14:textId="680E6035" w:rsidR="00605D5A" w:rsidRPr="00EC65A2"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77BBE18" w14:textId="2DC129CA" w:rsidR="00605D5A" w:rsidRPr="00EC65A2"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w:eastAsia="Times New Roman" w:hAnsi="Arial" w:cs="Arial"/>
                <w:noProof/>
                <w:color w:val="747474"/>
                <w:szCs w:val="24"/>
                <w:lang w:eastAsia="en-GB" w:bidi="ar-SA"/>
              </w:rPr>
              <w:drawing>
                <wp:inline distT="0" distB="0" distL="0" distR="0" wp14:anchorId="0810D2AF" wp14:editId="086F2FA3">
                  <wp:extent cx="525145" cy="525145"/>
                  <wp:effectExtent l="0" t="0" r="8255" b="8255"/>
                  <wp:docPr id="340" name="Picture 340"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2C832C33" wp14:editId="3F436BE8">
                  <wp:extent cx="525145" cy="525145"/>
                  <wp:effectExtent l="0" t="0" r="8255" b="8255"/>
                  <wp:docPr id="341" name="Picture 34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605D5A" w:rsidRPr="00B44834" w14:paraId="5D89D83B" w14:textId="77777777" w:rsidTr="0030251A">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227B60" w14:textId="2E86B531" w:rsidR="00605D5A" w:rsidRPr="00955037"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sidRPr="00A77F4F">
              <w:rPr>
                <w:rFonts w:ascii="Arial Narrow" w:eastAsia="Times New Roman" w:hAnsi="Arial Narrow" w:cs="Arial"/>
                <w:color w:val="000000" w:themeColor="text1"/>
                <w:sz w:val="20"/>
                <w:szCs w:val="20"/>
                <w:lang w:eastAsia="en-GB" w:bidi="ar-SA"/>
              </w:rPr>
              <w:t>potassium chlorate(V</w:t>
            </w:r>
            <w:r w:rsidR="00213FFA">
              <w:rPr>
                <w:rFonts w:ascii="Arial Narrow" w:eastAsia="Times New Roman" w:hAnsi="Arial Narrow" w:cs="Arial"/>
                <w:color w:val="000000" w:themeColor="text1"/>
                <w:sz w:val="20"/>
                <w:szCs w:val="20"/>
                <w:lang w:eastAsia="en-GB" w:bidi="ar-SA"/>
              </w:rPr>
              <w:t>II</w:t>
            </w:r>
            <w:r w:rsidRPr="00A77F4F">
              <w:rPr>
                <w:rFonts w:ascii="Arial Narrow" w:eastAsia="Times New Roman" w:hAnsi="Arial Narrow" w:cs="Arial"/>
                <w:color w:val="000000" w:themeColor="text1"/>
                <w:sz w:val="20"/>
                <w:szCs w:val="20"/>
                <w:lang w:eastAsia="en-GB" w:bidi="ar-SA"/>
              </w:rPr>
              <w:t>)</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E3C952" w14:textId="77777777" w:rsidR="00605D5A" w:rsidRDefault="00605D5A"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5EF27D" w14:textId="77777777" w:rsidR="0030251A" w:rsidRPr="0030251A"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Oxidising solid Cat 1</w:t>
            </w:r>
          </w:p>
          <w:p w14:paraId="713C39CE" w14:textId="58898FA8" w:rsidR="00605D5A" w:rsidRPr="002A39B8"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Acute toxin Cat 4 (oral)</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6BE6BF" w14:textId="77777777" w:rsidR="0030251A" w:rsidRPr="0030251A"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H271: May cause fire or explosion; strong oxidiser.</w:t>
            </w:r>
          </w:p>
          <w:p w14:paraId="7AF43CAD" w14:textId="60801C0E" w:rsidR="00605D5A" w:rsidRPr="00955037" w:rsidRDefault="0030251A" w:rsidP="0030251A">
            <w:pPr>
              <w:spacing w:after="0" w:line="240" w:lineRule="auto"/>
              <w:ind w:left="-227"/>
              <w:rPr>
                <w:rFonts w:ascii="Arial Narrow" w:eastAsia="Times New Roman" w:hAnsi="Arial Narrow" w:cs="Arial"/>
                <w:color w:val="000000" w:themeColor="text1"/>
                <w:sz w:val="20"/>
                <w:szCs w:val="20"/>
                <w:lang w:eastAsia="en-GB" w:bidi="ar-SA"/>
              </w:rPr>
            </w:pPr>
            <w:r w:rsidRPr="0030251A">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C8B9BA" w14:textId="666D0904" w:rsidR="00605D5A" w:rsidRPr="00EE23F0" w:rsidRDefault="00605D5A" w:rsidP="00AB02E2">
            <w:pPr>
              <w:spacing w:after="0" w:line="240" w:lineRule="auto"/>
              <w:ind w:left="-227"/>
              <w:rPr>
                <w:rFonts w:ascii="Arial" w:eastAsia="Times New Roman" w:hAnsi="Arial" w:cs="Arial"/>
                <w:noProof/>
                <w:color w:val="747474"/>
                <w:szCs w:val="24"/>
                <w:lang w:eastAsia="en-GB" w:bidi="ar-SA"/>
              </w:rPr>
            </w:pPr>
            <w:r w:rsidRPr="00296578">
              <w:rPr>
                <w:rFonts w:ascii="Arial" w:eastAsia="Times New Roman" w:hAnsi="Arial" w:cs="Arial"/>
                <w:noProof/>
                <w:color w:val="747474"/>
                <w:szCs w:val="24"/>
                <w:lang w:eastAsia="en-GB" w:bidi="ar-SA"/>
              </w:rPr>
              <w:drawing>
                <wp:inline distT="0" distB="0" distL="0" distR="0" wp14:anchorId="1109984E" wp14:editId="3824A93A">
                  <wp:extent cx="525145" cy="525145"/>
                  <wp:effectExtent l="0" t="0" r="8255" b="8255"/>
                  <wp:docPr id="343" name="Picture 343"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717CD515" wp14:editId="5D077D9D">
                  <wp:extent cx="525145" cy="525145"/>
                  <wp:effectExtent l="0" t="0" r="8255" b="8255"/>
                  <wp:docPr id="344" name="Picture 34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C392A1A" w14:textId="2835B32F" w:rsidR="00605D5A" w:rsidRDefault="00605D5A" w:rsidP="00605D5A">
      <w:pPr>
        <w:spacing w:after="200"/>
        <w:rPr>
          <w:rFonts w:eastAsiaTheme="minorHAnsi" w:cs="Times New Roman"/>
          <w:bCs/>
          <w:color w:val="222222"/>
          <w:szCs w:val="24"/>
          <w:lang w:bidi="ar-SA"/>
        </w:rPr>
      </w:pPr>
    </w:p>
    <w:p w14:paraId="53C4B643" w14:textId="77777777" w:rsidR="00A83FDF" w:rsidRPr="00A83FDF" w:rsidRDefault="00A83FDF" w:rsidP="00A83FDF">
      <w:pPr>
        <w:pStyle w:val="NoSpacing"/>
      </w:pPr>
      <w:r w:rsidRPr="00A83FDF">
        <w:t>Incompatibility</w:t>
      </w:r>
    </w:p>
    <w:p w14:paraId="3C9117C2"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Reducing agents including ammonia and ammonium salts (mixtures can explode), antimony sulphide, ethanol, carbon, combustible materials, finely divided materials, metal powders, sawdust, sugar, sulphur, phosphorus; and with concentrated sulphuric acid. Diazonium perchlorates are very dangerous.</w:t>
      </w:r>
    </w:p>
    <w:p w14:paraId="07D45981" w14:textId="77777777" w:rsidR="00A83FDF" w:rsidRPr="00A83FDF" w:rsidRDefault="00A83FDF" w:rsidP="00A83FDF">
      <w:pPr>
        <w:pStyle w:val="NoSpacing"/>
      </w:pPr>
      <w:r w:rsidRPr="00A83FDF">
        <w:t>Handling</w:t>
      </w:r>
    </w:p>
    <w:p w14:paraId="787A70E4"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In the open laboratory away from combustible materials and reducing agents. Wear nitrile gloves and goggles (BS EN 166 3).</w:t>
      </w:r>
    </w:p>
    <w:p w14:paraId="098406B9"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FF – Flood with water.</w:t>
      </w:r>
    </w:p>
    <w:p w14:paraId="666A80EC" w14:textId="77777777" w:rsidR="00A83FDF" w:rsidRPr="00A83FDF" w:rsidRDefault="00A83FDF" w:rsidP="00A83FDF">
      <w:pPr>
        <w:pStyle w:val="NoSpacing"/>
      </w:pPr>
      <w:r w:rsidRPr="00A83FDF">
        <w:t>Storage</w:t>
      </w:r>
    </w:p>
    <w:p w14:paraId="1EE0C955"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With oxidising agents.</w:t>
      </w:r>
    </w:p>
    <w:p w14:paraId="68A93E60" w14:textId="79D7C328" w:rsidR="00A83FDF" w:rsidRPr="00A83FDF" w:rsidRDefault="00A83FDF" w:rsidP="00A83FDF">
      <w:pPr>
        <w:pStyle w:val="NoSpacing"/>
      </w:pPr>
      <w:r>
        <w:t>D</w:t>
      </w:r>
      <w:r w:rsidRPr="00A83FDF">
        <w:t>isposal</w:t>
      </w:r>
    </w:p>
    <w:p w14:paraId="3FCAE987"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Wear face shield and nitrile gloves. Small quantities of washings from glassware can be washed to waste with a large excess of running water.</w:t>
      </w:r>
    </w:p>
    <w:p w14:paraId="19CBCCEC"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For larger amounts remove any sources of ignition or combustible materials. In a fume cupboard dissolve up to 20 g of sodium chlorate(VII) or potassium chlorate(VII) in water and acidify with 2M sulphuric acid (CORROSIVE). Add for each 1 g of chlorate 20 g of iron(II) sulphate or 2 g of iron filings and stir. Leave until reaction goes to completion and run to waste with large amounts of water.</w:t>
      </w:r>
    </w:p>
    <w:p w14:paraId="0D08B03E" w14:textId="77777777" w:rsidR="00A83FDF" w:rsidRPr="00A83FDF" w:rsidRDefault="00A83FDF" w:rsidP="00A83FDF">
      <w:pPr>
        <w:pStyle w:val="NoSpacing"/>
      </w:pPr>
      <w:r w:rsidRPr="00A83FDF">
        <w:t>Spillage</w:t>
      </w:r>
    </w:p>
    <w:p w14:paraId="215DFDF6"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lastRenderedPageBreak/>
        <w:t>Cover with one of the following – sodium metabisulphite, an iron(II) salt (e.g. the sulphate) or sodium thiosulphate. Mix then spray with water. The first two above require the mixture to be acidified with 2M sulphuric acid (CORROSIVE)to speed up the reduction (sulphur dioxide (TOXIC) evolved – dangerous for asthmatics – ventilate the area well). Scoop into bucket of water and use soda ash to neutralise. Wash to waste with lots of running water. Wash spillage site well especially if it is an absorbent surface such as wood or has splashed on to clothes.</w:t>
      </w:r>
    </w:p>
    <w:p w14:paraId="33E08596" w14:textId="77777777" w:rsidR="00A83FDF" w:rsidRPr="00A83FDF" w:rsidRDefault="00A83FDF" w:rsidP="00A83FDF">
      <w:pPr>
        <w:pStyle w:val="NoSpacing"/>
      </w:pPr>
      <w:r w:rsidRPr="00A83FDF">
        <w:t>Remedial Measures</w:t>
      </w:r>
    </w:p>
    <w:p w14:paraId="47719CCA" w14:textId="77777777" w:rsidR="00A83FDF" w:rsidRPr="00A83FDF" w:rsidRDefault="00A83FDF" w:rsidP="00A83FDF">
      <w:pPr>
        <w:spacing w:after="200"/>
        <w:rPr>
          <w:rFonts w:eastAsiaTheme="minorHAnsi" w:cs="Times New Roman"/>
          <w:b/>
          <w:bCs/>
          <w:color w:val="222222"/>
          <w:szCs w:val="24"/>
          <w:lang w:bidi="ar-SA"/>
        </w:rPr>
      </w:pPr>
      <w:r w:rsidRPr="00A83FDF">
        <w:rPr>
          <w:rFonts w:eastAsiaTheme="minorHAnsi" w:cs="Times New Roman"/>
          <w:b/>
          <w:bCs/>
          <w:color w:val="222222"/>
          <w:szCs w:val="24"/>
          <w:lang w:bidi="ar-SA"/>
        </w:rPr>
        <w:t>Eyes</w:t>
      </w:r>
    </w:p>
    <w:p w14:paraId="6C98CE4B"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Irrigate with water for at least 10 minutes. Obtain medical attention as soon as possible.</w:t>
      </w:r>
    </w:p>
    <w:p w14:paraId="4DA32738" w14:textId="77777777" w:rsidR="00A83FDF" w:rsidRPr="00A83FDF" w:rsidRDefault="00A83FDF" w:rsidP="00A83FDF">
      <w:pPr>
        <w:spacing w:after="200"/>
        <w:rPr>
          <w:rFonts w:eastAsiaTheme="minorHAnsi" w:cs="Times New Roman"/>
          <w:b/>
          <w:bCs/>
          <w:color w:val="222222"/>
          <w:szCs w:val="24"/>
          <w:lang w:bidi="ar-SA"/>
        </w:rPr>
      </w:pPr>
      <w:r w:rsidRPr="00A83FDF">
        <w:rPr>
          <w:rFonts w:eastAsiaTheme="minorHAnsi" w:cs="Times New Roman"/>
          <w:b/>
          <w:bCs/>
          <w:color w:val="222222"/>
          <w:szCs w:val="24"/>
          <w:lang w:bidi="ar-SA"/>
        </w:rPr>
        <w:t>Mouth</w:t>
      </w:r>
    </w:p>
    <w:p w14:paraId="072473E7"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Wash out mouth thoroughly with water. Don’t induce vomiting. Obtain medical attention as soon as possible.</w:t>
      </w:r>
    </w:p>
    <w:p w14:paraId="5178FC24" w14:textId="77777777" w:rsidR="00A83FDF" w:rsidRPr="00A83FDF" w:rsidRDefault="00A83FDF" w:rsidP="00A83FDF">
      <w:pPr>
        <w:spacing w:after="200"/>
        <w:rPr>
          <w:rFonts w:eastAsiaTheme="minorHAnsi" w:cs="Times New Roman"/>
          <w:b/>
          <w:bCs/>
          <w:color w:val="222222"/>
          <w:szCs w:val="24"/>
          <w:lang w:bidi="ar-SA"/>
        </w:rPr>
      </w:pPr>
      <w:r w:rsidRPr="00A83FDF">
        <w:rPr>
          <w:rFonts w:eastAsiaTheme="minorHAnsi" w:cs="Times New Roman"/>
          <w:b/>
          <w:bCs/>
          <w:color w:val="222222"/>
          <w:szCs w:val="24"/>
          <w:lang w:bidi="ar-SA"/>
        </w:rPr>
        <w:t>Lungs</w:t>
      </w:r>
    </w:p>
    <w:p w14:paraId="296DCE84" w14:textId="77777777" w:rsidR="00A83FDF" w:rsidRP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Exposure by this route unlikely. Move patient from area of exposure. Rest and keep warm.</w:t>
      </w:r>
    </w:p>
    <w:p w14:paraId="15613924" w14:textId="77777777" w:rsidR="00A83FDF" w:rsidRPr="00A83FDF" w:rsidRDefault="00A83FDF" w:rsidP="00A83FDF">
      <w:pPr>
        <w:spacing w:after="200"/>
        <w:rPr>
          <w:rFonts w:eastAsiaTheme="minorHAnsi" w:cs="Times New Roman"/>
          <w:b/>
          <w:bCs/>
          <w:color w:val="222222"/>
          <w:szCs w:val="24"/>
          <w:lang w:bidi="ar-SA"/>
        </w:rPr>
      </w:pPr>
      <w:r w:rsidRPr="00A83FDF">
        <w:rPr>
          <w:rFonts w:eastAsiaTheme="minorHAnsi" w:cs="Times New Roman"/>
          <w:b/>
          <w:bCs/>
          <w:color w:val="222222"/>
          <w:szCs w:val="24"/>
          <w:lang w:bidi="ar-SA"/>
        </w:rPr>
        <w:t>Skin</w:t>
      </w:r>
    </w:p>
    <w:p w14:paraId="2F27ED7D" w14:textId="4DD9D3FF" w:rsidR="00A83FDF" w:rsidRDefault="00A83FDF" w:rsidP="00A83FDF">
      <w:pPr>
        <w:spacing w:after="200"/>
        <w:rPr>
          <w:rFonts w:eastAsiaTheme="minorHAnsi" w:cs="Times New Roman"/>
          <w:bCs/>
          <w:color w:val="222222"/>
          <w:szCs w:val="24"/>
          <w:lang w:bidi="ar-SA"/>
        </w:rPr>
      </w:pPr>
      <w:r w:rsidRPr="00A83FDF">
        <w:rPr>
          <w:rFonts w:eastAsiaTheme="minorHAnsi" w:cs="Times New Roman"/>
          <w:bCs/>
          <w:color w:val="222222"/>
          <w:szCs w:val="24"/>
          <w:lang w:bidi="ar-SA"/>
        </w:rPr>
        <w:t>Wash well with soap and water. Remove and wash contaminated clothing very well. Obtain medical attention if irritation persists.</w:t>
      </w:r>
    </w:p>
    <w:p w14:paraId="7CE6D143" w14:textId="77777777" w:rsidR="00073C1B" w:rsidRDefault="00073C1B">
      <w:pPr>
        <w:spacing w:after="200"/>
        <w:rPr>
          <w:rFonts w:eastAsiaTheme="minorHAnsi"/>
          <w:lang w:bidi="ar-SA"/>
        </w:rPr>
      </w:pPr>
      <w:r>
        <w:rPr>
          <w:rFonts w:eastAsiaTheme="minorHAnsi"/>
          <w:lang w:bidi="ar-SA"/>
        </w:rPr>
        <w:br w:type="page"/>
      </w:r>
    </w:p>
    <w:p w14:paraId="3DF6EACE" w14:textId="7DA973FF" w:rsidR="00073C1B" w:rsidRDefault="00073C1B" w:rsidP="00073C1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Chloric(VII) acid</w:t>
      </w:r>
    </w:p>
    <w:p w14:paraId="522536EF" w14:textId="77777777" w:rsidR="00073C1B" w:rsidRPr="00073C1B" w:rsidRDefault="00073C1B" w:rsidP="00073C1B">
      <w:pPr>
        <w:autoSpaceDE w:val="0"/>
        <w:autoSpaceDN w:val="0"/>
        <w:adjustRightInd w:val="0"/>
        <w:spacing w:after="80" w:line="240" w:lineRule="auto"/>
        <w:rPr>
          <w:rFonts w:eastAsiaTheme="minorHAnsi" w:cs="Times New Roman"/>
          <w:b/>
          <w:bCs/>
          <w:color w:val="FF0000"/>
          <w:szCs w:val="24"/>
          <w:lang w:bidi="ar-SA"/>
        </w:rPr>
      </w:pPr>
      <w:r w:rsidRPr="00073C1B">
        <w:rPr>
          <w:rFonts w:eastAsiaTheme="minorHAnsi" w:cs="Times New Roman"/>
          <w:b/>
          <w:bCs/>
          <w:color w:val="FF0000"/>
          <w:szCs w:val="24"/>
          <w:lang w:bidi="ar-SA"/>
        </w:rPr>
        <w:t>Should not be used in establishments without a specially designed fume cupboard with wash down facilities.</w:t>
      </w:r>
    </w:p>
    <w:p w14:paraId="34EF0D27" w14:textId="77777777" w:rsidR="00073C1B" w:rsidRDefault="00073C1B" w:rsidP="00073C1B">
      <w:pPr>
        <w:autoSpaceDE w:val="0"/>
        <w:autoSpaceDN w:val="0"/>
        <w:adjustRightInd w:val="0"/>
        <w:spacing w:after="80" w:line="240" w:lineRule="auto"/>
        <w:rPr>
          <w:rFonts w:eastAsiaTheme="minorHAnsi" w:cs="Times New Roman"/>
          <w:bCs/>
          <w:color w:val="222222"/>
          <w:szCs w:val="24"/>
          <w:lang w:bidi="ar-SA"/>
        </w:rPr>
      </w:pPr>
      <w:r w:rsidRPr="00073C1B">
        <w:rPr>
          <w:rFonts w:eastAsiaTheme="minorHAnsi" w:cs="Times New Roman"/>
          <w:bCs/>
          <w:color w:val="222222"/>
          <w:szCs w:val="24"/>
          <w:lang w:bidi="ar-SA"/>
        </w:rPr>
        <w:t>Colourless, volatile, hygroscopic liquid. Used as reagent for the decomposition of metals and organic material. Sold in concentrations of 20-70%.</w:t>
      </w:r>
    </w:p>
    <w:p w14:paraId="468ED0BC" w14:textId="4D50EF09" w:rsidR="00073C1B" w:rsidRDefault="00073C1B" w:rsidP="00073C1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A0BBF12" w14:textId="1FE2CACA" w:rsidR="00073C1B" w:rsidRDefault="00073C1B" w:rsidP="00073C1B">
      <w:pPr>
        <w:autoSpaceDE w:val="0"/>
        <w:autoSpaceDN w:val="0"/>
        <w:adjustRightInd w:val="0"/>
        <w:spacing w:after="80" w:line="240" w:lineRule="auto"/>
        <w:rPr>
          <w:rFonts w:eastAsiaTheme="minorHAnsi" w:cs="Times New Roman"/>
          <w:bCs/>
          <w:color w:val="222222"/>
          <w:szCs w:val="24"/>
          <w:lang w:bidi="ar-SA"/>
        </w:rPr>
      </w:pPr>
      <w:r w:rsidRPr="00073C1B">
        <w:rPr>
          <w:rFonts w:eastAsiaTheme="minorHAnsi" w:cs="Times New Roman"/>
          <w:bCs/>
          <w:color w:val="222222"/>
          <w:szCs w:val="24"/>
          <w:lang w:bidi="ar-SA"/>
        </w:rPr>
        <w:t>A powerful oxidising agent which has a high risk of explosive reactions, especially in anhydrous form if it is in contact with combustible material or is subjected to heat, fire or other source of ignition. The fumes and liquid are corrosive and cause severe burns to the eyes, skin, mouth and respiratory system. Prolonged or repeated exposure can lead to damage to the pa</w:t>
      </w:r>
      <w:r w:rsidR="00927295">
        <w:rPr>
          <w:rFonts w:eastAsiaTheme="minorHAnsi" w:cs="Times New Roman"/>
          <w:bCs/>
          <w:color w:val="222222"/>
          <w:szCs w:val="24"/>
          <w:lang w:bidi="ar-SA"/>
        </w:rPr>
        <w:t>n</w:t>
      </w:r>
      <w:r w:rsidRPr="00073C1B">
        <w:rPr>
          <w:rFonts w:eastAsiaTheme="minorHAnsi" w:cs="Times New Roman"/>
          <w:bCs/>
          <w:color w:val="222222"/>
          <w:szCs w:val="24"/>
          <w:lang w:bidi="ar-SA"/>
        </w:rPr>
        <w:t>creas.</w:t>
      </w:r>
    </w:p>
    <w:p w14:paraId="16FE7DD6" w14:textId="751D8F34" w:rsidR="00073C1B" w:rsidRDefault="00073C1B" w:rsidP="00073C1B">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073C1B" w:rsidRPr="00B44834" w14:paraId="31A64740"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2E3782" w14:textId="77777777"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145BFA" w14:textId="77777777"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197949" w14:textId="77777777"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4EBBD6" w14:textId="77777777"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88E42C" w14:textId="77777777"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73C1B" w:rsidRPr="00B44834" w14:paraId="77F46F6E"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3081EDE" w14:textId="2CD06D7B" w:rsidR="00073C1B" w:rsidRPr="00EC65A2" w:rsidRDefault="00927295" w:rsidP="00AB02E2">
            <w:pPr>
              <w:spacing w:after="0" w:line="240" w:lineRule="auto"/>
              <w:ind w:left="-227"/>
              <w:rPr>
                <w:rFonts w:ascii="Arial Narrow" w:eastAsia="Times New Roman" w:hAnsi="Arial Narrow" w:cs="Arial"/>
                <w:color w:val="000000" w:themeColor="text1"/>
                <w:sz w:val="20"/>
                <w:szCs w:val="20"/>
                <w:lang w:eastAsia="en-GB" w:bidi="ar-SA"/>
              </w:rPr>
            </w:pPr>
            <w:r w:rsidRPr="00927295">
              <w:rPr>
                <w:rFonts w:ascii="Arial Narrow" w:eastAsia="Times New Roman" w:hAnsi="Arial Narrow" w:cs="Arial"/>
                <w:color w:val="000000" w:themeColor="text1"/>
                <w:sz w:val="20"/>
                <w:szCs w:val="20"/>
                <w:lang w:eastAsia="en-GB" w:bidi="ar-SA"/>
              </w:rPr>
              <w:t>chloric(VII)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9950276" w14:textId="77777777"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8C7A70" w14:textId="77777777" w:rsidR="00927295" w:rsidRPr="00927295" w:rsidRDefault="00927295" w:rsidP="00927295">
            <w:pPr>
              <w:spacing w:after="0" w:line="240" w:lineRule="auto"/>
              <w:ind w:left="-227"/>
              <w:rPr>
                <w:rFonts w:ascii="Arial Narrow" w:eastAsia="Times New Roman" w:hAnsi="Arial Narrow" w:cs="Arial"/>
                <w:color w:val="000000" w:themeColor="text1"/>
                <w:sz w:val="20"/>
                <w:szCs w:val="20"/>
                <w:lang w:eastAsia="en-GB" w:bidi="ar-SA"/>
              </w:rPr>
            </w:pPr>
            <w:r w:rsidRPr="00927295">
              <w:rPr>
                <w:rFonts w:ascii="Arial Narrow" w:eastAsia="Times New Roman" w:hAnsi="Arial Narrow" w:cs="Arial"/>
                <w:color w:val="000000" w:themeColor="text1"/>
                <w:sz w:val="20"/>
                <w:szCs w:val="20"/>
                <w:lang w:eastAsia="en-GB" w:bidi="ar-SA"/>
              </w:rPr>
              <w:t>Oxidising liquid Cat 1</w:t>
            </w:r>
          </w:p>
          <w:p w14:paraId="78FB310B" w14:textId="6C21B7D7" w:rsidR="00073C1B" w:rsidRPr="00EC65A2" w:rsidRDefault="00927295" w:rsidP="00927295">
            <w:pPr>
              <w:spacing w:after="0" w:line="240" w:lineRule="auto"/>
              <w:ind w:left="-227"/>
              <w:rPr>
                <w:rFonts w:ascii="Arial Narrow" w:eastAsia="Times New Roman" w:hAnsi="Arial Narrow" w:cs="Arial"/>
                <w:color w:val="000000" w:themeColor="text1"/>
                <w:sz w:val="20"/>
                <w:szCs w:val="20"/>
                <w:lang w:eastAsia="en-GB" w:bidi="ar-SA"/>
              </w:rPr>
            </w:pPr>
            <w:r w:rsidRPr="00927295">
              <w:rPr>
                <w:rFonts w:ascii="Arial Narrow" w:eastAsia="Times New Roman" w:hAnsi="Arial Narrow" w:cs="Arial"/>
                <w:color w:val="000000" w:themeColor="text1"/>
                <w:sz w:val="20"/>
                <w:szCs w:val="20"/>
                <w:lang w:eastAsia="en-GB" w:bidi="ar-SA"/>
              </w:rPr>
              <w:t xml:space="preserve">Skin corrosive 1A </w:t>
            </w:r>
            <w:r w:rsidR="00073C1B"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E4940F" w14:textId="77777777" w:rsidR="00927295" w:rsidRPr="00927295" w:rsidRDefault="00927295" w:rsidP="00927295">
            <w:pPr>
              <w:spacing w:after="0" w:line="240" w:lineRule="auto"/>
              <w:ind w:left="-227"/>
              <w:rPr>
                <w:rFonts w:ascii="Arial Narrow" w:eastAsia="Times New Roman" w:hAnsi="Arial Narrow" w:cs="Arial"/>
                <w:color w:val="000000" w:themeColor="text1"/>
                <w:sz w:val="20"/>
                <w:szCs w:val="20"/>
                <w:lang w:eastAsia="en-GB" w:bidi="ar-SA"/>
              </w:rPr>
            </w:pPr>
            <w:r w:rsidRPr="00927295">
              <w:rPr>
                <w:rFonts w:ascii="Arial Narrow" w:eastAsia="Times New Roman" w:hAnsi="Arial Narrow" w:cs="Arial"/>
                <w:color w:val="000000" w:themeColor="text1"/>
                <w:sz w:val="20"/>
                <w:szCs w:val="20"/>
                <w:lang w:eastAsia="en-GB" w:bidi="ar-SA"/>
              </w:rPr>
              <w:t>H271: May cause fire or explosion; strong oxidiser</w:t>
            </w:r>
          </w:p>
          <w:p w14:paraId="193AF6D4" w14:textId="2810D7F8" w:rsidR="00073C1B" w:rsidRPr="00EC65A2" w:rsidRDefault="00927295" w:rsidP="00927295">
            <w:pPr>
              <w:spacing w:after="0" w:line="240" w:lineRule="auto"/>
              <w:ind w:left="-227"/>
              <w:rPr>
                <w:rFonts w:ascii="Arial Narrow" w:eastAsia="Times New Roman" w:hAnsi="Arial Narrow" w:cs="Arial"/>
                <w:color w:val="000000" w:themeColor="text1"/>
                <w:sz w:val="20"/>
                <w:szCs w:val="20"/>
                <w:lang w:eastAsia="en-GB" w:bidi="ar-SA"/>
              </w:rPr>
            </w:pPr>
            <w:r w:rsidRPr="00927295">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61BEA34" w14:textId="524EDB71" w:rsidR="00073C1B" w:rsidRPr="00EC65A2" w:rsidRDefault="00073C1B" w:rsidP="00AB02E2">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w:eastAsia="Times New Roman" w:hAnsi="Arial" w:cs="Arial"/>
                <w:noProof/>
                <w:color w:val="747474"/>
                <w:szCs w:val="24"/>
                <w:lang w:eastAsia="en-GB" w:bidi="ar-SA"/>
              </w:rPr>
              <w:drawing>
                <wp:inline distT="0" distB="0" distL="0" distR="0" wp14:anchorId="3E63402B" wp14:editId="00A193A2">
                  <wp:extent cx="525145" cy="525145"/>
                  <wp:effectExtent l="0" t="0" r="8255" b="8255"/>
                  <wp:docPr id="350" name="Picture 350"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927295" w:rsidRPr="00927295">
              <w:rPr>
                <w:rFonts w:ascii="Arial" w:eastAsia="Times New Roman" w:hAnsi="Arial" w:cs="Arial"/>
                <w:noProof/>
                <w:color w:val="747474"/>
                <w:szCs w:val="24"/>
                <w:lang w:eastAsia="en-GB" w:bidi="ar-SA"/>
              </w:rPr>
              <w:drawing>
                <wp:inline distT="0" distB="0" distL="0" distR="0" wp14:anchorId="36457244" wp14:editId="213D69FB">
                  <wp:extent cx="525145" cy="525145"/>
                  <wp:effectExtent l="0" t="0" r="8255" b="8255"/>
                  <wp:docPr id="356" name="Picture 35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5919DE6" w14:textId="77777777" w:rsidR="00073C1B" w:rsidRDefault="00073C1B" w:rsidP="00073C1B">
      <w:pPr>
        <w:spacing w:after="200"/>
        <w:rPr>
          <w:rFonts w:eastAsiaTheme="minorHAnsi" w:cs="Times New Roman"/>
          <w:bCs/>
          <w:color w:val="222222"/>
          <w:szCs w:val="24"/>
          <w:lang w:bidi="ar-SA"/>
        </w:rPr>
      </w:pPr>
    </w:p>
    <w:p w14:paraId="19DCE605" w14:textId="77777777" w:rsidR="00927295" w:rsidRDefault="00927295" w:rsidP="00927295">
      <w:pPr>
        <w:pStyle w:val="NoSpacing"/>
        <w:rPr>
          <w:rFonts w:eastAsia="Times New Roman"/>
        </w:rPr>
      </w:pPr>
      <w:r>
        <w:t>Concentration effects</w:t>
      </w:r>
    </w:p>
    <w:p w14:paraId="4A7100D8" w14:textId="77777777" w:rsidR="00927295" w:rsidRPr="00927295" w:rsidRDefault="00927295" w:rsidP="00927295">
      <w:pPr>
        <w:rPr>
          <w:i/>
          <w:szCs w:val="24"/>
        </w:rPr>
      </w:pPr>
      <w:r w:rsidRPr="00927295">
        <w:rPr>
          <w:i/>
        </w:rPr>
        <w:t>Find the concentration of your solution – the symbols (and classifications) to the RIGHT of it are the ones that apply.</w:t>
      </w:r>
    </w:p>
    <w:p w14:paraId="6C3A2CB1" w14:textId="52AFE7D8" w:rsidR="00927295" w:rsidRDefault="00927295" w:rsidP="00927295">
      <w:pPr>
        <w:pStyle w:val="NormalWeb"/>
        <w:shd w:val="clear" w:color="auto" w:fill="FFFFFF"/>
        <w:spacing w:before="0" w:beforeAutospacing="0" w:after="300" w:afterAutospacing="0"/>
        <w:rPr>
          <w:rFonts w:ascii="Arial" w:hAnsi="Arial" w:cs="Arial"/>
          <w:color w:val="747474"/>
        </w:rPr>
      </w:pPr>
      <w:r>
        <w:rPr>
          <w:rFonts w:ascii="Arial" w:hAnsi="Arial" w:cs="Arial"/>
          <w:noProof/>
          <w:color w:val="747474"/>
        </w:rPr>
        <w:drawing>
          <wp:inline distT="0" distB="0" distL="0" distR="0" wp14:anchorId="680B7037" wp14:editId="6CC813E3">
            <wp:extent cx="6671945" cy="2032000"/>
            <wp:effectExtent l="0" t="0" r="0" b="6350"/>
            <wp:docPr id="357" name="Picture 357" descr="ch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loric acid"/>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6671945" cy="2032000"/>
                    </a:xfrm>
                    <a:prstGeom prst="rect">
                      <a:avLst/>
                    </a:prstGeom>
                    <a:noFill/>
                    <a:ln>
                      <a:noFill/>
                    </a:ln>
                  </pic:spPr>
                </pic:pic>
              </a:graphicData>
            </a:graphic>
          </wp:inline>
        </w:drawing>
      </w:r>
    </w:p>
    <w:p w14:paraId="7D420088" w14:textId="77777777" w:rsidR="00927295" w:rsidRPr="00927295" w:rsidRDefault="00927295" w:rsidP="00927295">
      <w:pPr>
        <w:pStyle w:val="NoSpacing"/>
      </w:pPr>
      <w:r w:rsidRPr="00927295">
        <w:t>Incompatibility</w:t>
      </w:r>
    </w:p>
    <w:p w14:paraId="681B6DAA" w14:textId="77777777" w:rsidR="00927295" w:rsidRPr="00927295" w:rsidRDefault="00927295" w:rsidP="00927295">
      <w:pPr>
        <w:rPr>
          <w:rFonts w:eastAsiaTheme="minorHAnsi"/>
        </w:rPr>
      </w:pPr>
      <w:r w:rsidRPr="00927295">
        <w:rPr>
          <w:rFonts w:eastAsiaTheme="minorHAnsi"/>
        </w:rPr>
        <w:t>Can cause fire or explosion when in contact with reducing agents, a wide range of organic and inorganic substances and finely divided metals. Heavy metal chlorates(VII) are explosive. When heated to decomposition toxic fumes are given off.</w:t>
      </w:r>
    </w:p>
    <w:p w14:paraId="7D31C3E6" w14:textId="77777777" w:rsidR="00927295" w:rsidRPr="00927295" w:rsidRDefault="00927295" w:rsidP="00927295">
      <w:pPr>
        <w:pStyle w:val="NoSpacing"/>
      </w:pPr>
      <w:r w:rsidRPr="00927295">
        <w:t>Handling</w:t>
      </w:r>
    </w:p>
    <w:p w14:paraId="79354F5A" w14:textId="77777777" w:rsidR="00927295" w:rsidRPr="00927295" w:rsidRDefault="00927295" w:rsidP="00927295">
      <w:pPr>
        <w:rPr>
          <w:rFonts w:eastAsiaTheme="minorHAnsi"/>
        </w:rPr>
      </w:pPr>
      <w:r w:rsidRPr="00927295">
        <w:rPr>
          <w:rFonts w:eastAsiaTheme="minorHAnsi"/>
        </w:rPr>
        <w:t>Greatest care required. Do not breathe the fumes or vapour. Handle only in fume cupboard especially designed for chloric(VII) acid. (The fumes can react dangerously with the materials in a normal fume cupboard, especially a recirculatory one). Wear nitrile gloves, goggles (BS EN 166 3) and suitable protective clothing (rubber apron etc.) Keep away from incompatible materials, including paper tissues, cloth dusters and wood.</w:t>
      </w:r>
    </w:p>
    <w:p w14:paraId="5AC8CC44" w14:textId="77777777" w:rsidR="00927295" w:rsidRPr="00927295" w:rsidRDefault="00927295" w:rsidP="00927295">
      <w:pPr>
        <w:pStyle w:val="NoSpacing"/>
      </w:pPr>
      <w:r w:rsidRPr="00927295">
        <w:t>Storage</w:t>
      </w:r>
    </w:p>
    <w:p w14:paraId="645120C5" w14:textId="77777777" w:rsidR="00927295" w:rsidRPr="00927295" w:rsidRDefault="00927295" w:rsidP="00927295">
      <w:pPr>
        <w:rPr>
          <w:rFonts w:eastAsiaTheme="minorHAnsi"/>
        </w:rPr>
      </w:pPr>
      <w:r w:rsidRPr="00927295">
        <w:rPr>
          <w:rFonts w:eastAsiaTheme="minorHAnsi"/>
        </w:rPr>
        <w:lastRenderedPageBreak/>
        <w:t>Keep locked up in a specially designed fume cupboard fitted with wash down facilities and out of reach of children.</w:t>
      </w:r>
    </w:p>
    <w:p w14:paraId="5087956E" w14:textId="77777777" w:rsidR="00927295" w:rsidRPr="00927295" w:rsidRDefault="00927295" w:rsidP="00927295">
      <w:pPr>
        <w:rPr>
          <w:rFonts w:eastAsiaTheme="minorHAnsi"/>
        </w:rPr>
      </w:pPr>
      <w:r w:rsidRPr="00927295">
        <w:rPr>
          <w:rFonts w:eastAsiaTheme="minorHAnsi"/>
        </w:rPr>
        <w:t>Stock – Should not be used in establishments without a specially designed fume cupboard with wash down facilities.</w:t>
      </w:r>
    </w:p>
    <w:p w14:paraId="4D95EBC4" w14:textId="77777777" w:rsidR="00927295" w:rsidRPr="00927295" w:rsidRDefault="00927295" w:rsidP="00927295">
      <w:pPr>
        <w:pStyle w:val="NoSpacing"/>
      </w:pPr>
      <w:r w:rsidRPr="00927295">
        <w:t>Disposal</w:t>
      </w:r>
    </w:p>
    <w:p w14:paraId="0B82980C" w14:textId="77777777" w:rsidR="00927295" w:rsidRPr="00927295" w:rsidRDefault="00927295" w:rsidP="00927295">
      <w:pPr>
        <w:rPr>
          <w:rFonts w:eastAsiaTheme="minorHAnsi"/>
        </w:rPr>
      </w:pPr>
      <w:r w:rsidRPr="00927295">
        <w:rPr>
          <w:rFonts w:eastAsiaTheme="minorHAnsi"/>
        </w:rPr>
        <w:t>Wear nitrile gloves and goggles (BS EN 166 3). Small quantities can be added to a large volume of water, neutralised with sodium carbonate and washed to waste with running water. Larger amounts should be packaged and labelled and disposed of by a licensed contractor.</w:t>
      </w:r>
    </w:p>
    <w:p w14:paraId="70D30C82" w14:textId="77777777" w:rsidR="00927295" w:rsidRPr="00927295" w:rsidRDefault="00927295" w:rsidP="00927295">
      <w:pPr>
        <w:pStyle w:val="NoSpacing"/>
      </w:pPr>
      <w:r w:rsidRPr="00927295">
        <w:t>Spillage</w:t>
      </w:r>
    </w:p>
    <w:p w14:paraId="6B93CBD0" w14:textId="77777777" w:rsidR="00927295" w:rsidRPr="00927295" w:rsidRDefault="00927295" w:rsidP="00927295">
      <w:pPr>
        <w:rPr>
          <w:rFonts w:eastAsiaTheme="minorHAnsi"/>
        </w:rPr>
      </w:pPr>
      <w:r w:rsidRPr="00927295">
        <w:rPr>
          <w:rFonts w:eastAsiaTheme="minorHAnsi"/>
        </w:rPr>
        <w:t>Wear nitrile gloves and face shield. Open windows and doors. Spread a reducing agent over the spill e.g. sodium thiosulphate, sodium metabisulphite or an iron(II) salt (the latter two require the addition of a little 2M sulphuric acid (CORROSIVE) to help reduction – sulphur dioxide (TOXIC) evolved, dangerous for asthmatics – ensure good ventilation). Mix thoroughly, spray with water and transfer to a plastic bucket. Neutralise with soda ash and wash to waste with large quantity of running water. The spillage area should be repeatedly washed with water, since contaminated wood, paper and cloth are easily ignited at a later time or may explode on percussion. If spillage is large absorb on to sand and dispose of via a licensed contractor.</w:t>
      </w:r>
    </w:p>
    <w:p w14:paraId="0F64CB44" w14:textId="77777777" w:rsidR="00927295" w:rsidRPr="00927295" w:rsidRDefault="00927295" w:rsidP="00927295">
      <w:pPr>
        <w:pStyle w:val="NoSpacing"/>
      </w:pPr>
      <w:r w:rsidRPr="00927295">
        <w:t>Remedial Measures</w:t>
      </w:r>
    </w:p>
    <w:p w14:paraId="28D6B131" w14:textId="77777777" w:rsidR="00927295" w:rsidRPr="00927295" w:rsidRDefault="00927295" w:rsidP="00927295">
      <w:pPr>
        <w:rPr>
          <w:rFonts w:eastAsiaTheme="minorHAnsi"/>
        </w:rPr>
      </w:pPr>
      <w:r w:rsidRPr="00927295">
        <w:rPr>
          <w:rFonts w:eastAsiaTheme="minorHAnsi"/>
        </w:rPr>
        <w:t>If swallowed or the skin is burned, if breathing is affected or if eyes are irritated take the casualty to hospital immediately.</w:t>
      </w:r>
    </w:p>
    <w:p w14:paraId="4F587533" w14:textId="77777777" w:rsidR="00927295" w:rsidRPr="00927295" w:rsidRDefault="00927295" w:rsidP="00927295">
      <w:pPr>
        <w:rPr>
          <w:rFonts w:eastAsiaTheme="minorHAnsi"/>
          <w:b/>
        </w:rPr>
      </w:pPr>
      <w:r w:rsidRPr="00927295">
        <w:rPr>
          <w:rFonts w:eastAsiaTheme="minorHAnsi"/>
          <w:b/>
        </w:rPr>
        <w:t>Eyes</w:t>
      </w:r>
    </w:p>
    <w:p w14:paraId="0F94FB8C" w14:textId="77777777" w:rsidR="00927295" w:rsidRPr="00927295" w:rsidRDefault="00927295" w:rsidP="00927295">
      <w:pPr>
        <w:rPr>
          <w:rFonts w:eastAsiaTheme="minorHAnsi"/>
        </w:rPr>
      </w:pPr>
      <w:r w:rsidRPr="00927295">
        <w:rPr>
          <w:rFonts w:eastAsiaTheme="minorHAnsi"/>
        </w:rPr>
        <w:t>Irrigate with water for at least 15 minutes.</w:t>
      </w:r>
    </w:p>
    <w:p w14:paraId="77745B40" w14:textId="77777777" w:rsidR="00927295" w:rsidRPr="00927295" w:rsidRDefault="00927295" w:rsidP="00927295">
      <w:pPr>
        <w:rPr>
          <w:rFonts w:eastAsiaTheme="minorHAnsi"/>
          <w:b/>
        </w:rPr>
      </w:pPr>
      <w:r w:rsidRPr="00927295">
        <w:rPr>
          <w:rFonts w:eastAsiaTheme="minorHAnsi"/>
          <w:b/>
        </w:rPr>
        <w:t>Mouth</w:t>
      </w:r>
    </w:p>
    <w:p w14:paraId="45DDAE18" w14:textId="77777777" w:rsidR="00927295" w:rsidRPr="00927295" w:rsidRDefault="00927295" w:rsidP="00927295">
      <w:pPr>
        <w:rPr>
          <w:rFonts w:eastAsiaTheme="minorHAnsi"/>
        </w:rPr>
      </w:pPr>
      <w:r w:rsidRPr="00927295">
        <w:rPr>
          <w:rFonts w:eastAsiaTheme="minorHAnsi"/>
        </w:rPr>
        <w:t>Wash out mouth thoroughly with water. Don’t induce vomiting. Seek medical attention as soon as possible.</w:t>
      </w:r>
    </w:p>
    <w:p w14:paraId="395CF2AC" w14:textId="77777777" w:rsidR="00927295" w:rsidRPr="00927295" w:rsidRDefault="00927295" w:rsidP="00927295">
      <w:pPr>
        <w:rPr>
          <w:rFonts w:eastAsiaTheme="minorHAnsi"/>
          <w:b/>
        </w:rPr>
      </w:pPr>
      <w:r w:rsidRPr="00927295">
        <w:rPr>
          <w:rFonts w:eastAsiaTheme="minorHAnsi"/>
          <w:b/>
        </w:rPr>
        <w:t>Lungs</w:t>
      </w:r>
    </w:p>
    <w:p w14:paraId="3DD67A70" w14:textId="77777777" w:rsidR="00927295" w:rsidRPr="00927295" w:rsidRDefault="00927295" w:rsidP="00927295">
      <w:pPr>
        <w:rPr>
          <w:rFonts w:eastAsiaTheme="minorHAnsi"/>
        </w:rPr>
      </w:pPr>
      <w:r w:rsidRPr="00927295">
        <w:rPr>
          <w:rFonts w:eastAsiaTheme="minorHAnsi"/>
        </w:rPr>
        <w:t>Move patient from area of exposure. Rest and keep warm.</w:t>
      </w:r>
    </w:p>
    <w:p w14:paraId="4803BE39" w14:textId="77777777" w:rsidR="00927295" w:rsidRPr="00927295" w:rsidRDefault="00927295" w:rsidP="00927295">
      <w:pPr>
        <w:rPr>
          <w:rFonts w:eastAsiaTheme="minorHAnsi"/>
          <w:b/>
        </w:rPr>
      </w:pPr>
      <w:r w:rsidRPr="00927295">
        <w:rPr>
          <w:rFonts w:eastAsiaTheme="minorHAnsi"/>
          <w:b/>
        </w:rPr>
        <w:t>Skin</w:t>
      </w:r>
    </w:p>
    <w:p w14:paraId="4897B8F3" w14:textId="77777777" w:rsidR="00196CBD" w:rsidRDefault="00927295" w:rsidP="00927295">
      <w:pPr>
        <w:rPr>
          <w:rFonts w:eastAsiaTheme="minorHAnsi"/>
        </w:rPr>
      </w:pPr>
      <w:r w:rsidRPr="00927295">
        <w:rPr>
          <w:rFonts w:eastAsiaTheme="minorHAnsi"/>
        </w:rPr>
        <w:t>Wash well with soap and water. Remove and wash contaminated clothing.</w:t>
      </w:r>
    </w:p>
    <w:p w14:paraId="16319AA2" w14:textId="77777777" w:rsidR="00196CBD" w:rsidRDefault="00196CBD">
      <w:pPr>
        <w:spacing w:after="200"/>
        <w:rPr>
          <w:rFonts w:eastAsiaTheme="minorHAnsi"/>
        </w:rPr>
      </w:pPr>
      <w:r>
        <w:rPr>
          <w:rFonts w:eastAsiaTheme="minorHAnsi"/>
        </w:rPr>
        <w:br w:type="page"/>
      </w:r>
    </w:p>
    <w:p w14:paraId="0805FADE" w14:textId="24F32446" w:rsidR="00196CBD" w:rsidRDefault="00196CBD" w:rsidP="00196CB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Chlori</w:t>
      </w:r>
      <w:r w:rsidR="003D5846">
        <w:rPr>
          <w:rFonts w:eastAsiaTheme="minorHAnsi" w:cs="Times New Roman"/>
          <w:b/>
          <w:bCs/>
          <w:color w:val="365F91" w:themeColor="accent1" w:themeShade="BF"/>
          <w:sz w:val="32"/>
          <w:szCs w:val="32"/>
          <w:lang w:bidi="ar-SA"/>
        </w:rPr>
        <w:t>ne</w:t>
      </w:r>
    </w:p>
    <w:p w14:paraId="19099822" w14:textId="77777777" w:rsidR="003D5846" w:rsidRPr="003D5846" w:rsidRDefault="003D5846" w:rsidP="00196CBD">
      <w:pPr>
        <w:autoSpaceDE w:val="0"/>
        <w:autoSpaceDN w:val="0"/>
        <w:adjustRightInd w:val="0"/>
        <w:spacing w:after="80" w:line="240" w:lineRule="auto"/>
        <w:rPr>
          <w:rFonts w:eastAsiaTheme="minorHAnsi" w:cs="Times New Roman"/>
          <w:bCs/>
          <w:color w:val="222222"/>
          <w:szCs w:val="24"/>
          <w:lang w:bidi="ar-SA"/>
        </w:rPr>
      </w:pPr>
      <w:r w:rsidRPr="003D5846">
        <w:rPr>
          <w:rFonts w:eastAsiaTheme="minorHAnsi" w:cs="Times New Roman"/>
          <w:bCs/>
          <w:color w:val="222222"/>
          <w:szCs w:val="24"/>
          <w:lang w:bidi="ar-SA"/>
        </w:rPr>
        <w:t>Description: Greenish/yellow gas or liquid. Choking smell.</w:t>
      </w:r>
    </w:p>
    <w:p w14:paraId="57FD4094" w14:textId="2E1C9194" w:rsidR="00196CBD" w:rsidRDefault="00196CBD" w:rsidP="00196CB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1CD33CF" w14:textId="77777777" w:rsidR="00F00B0B" w:rsidRDefault="00F00B0B" w:rsidP="00196CBD">
      <w:pPr>
        <w:autoSpaceDE w:val="0"/>
        <w:autoSpaceDN w:val="0"/>
        <w:adjustRightInd w:val="0"/>
        <w:spacing w:after="80" w:line="240" w:lineRule="auto"/>
        <w:rPr>
          <w:rFonts w:eastAsiaTheme="minorHAnsi" w:cs="Times New Roman"/>
          <w:bCs/>
          <w:color w:val="222222"/>
          <w:szCs w:val="24"/>
          <w:lang w:bidi="ar-SA"/>
        </w:rPr>
      </w:pPr>
      <w:r w:rsidRPr="00F00B0B">
        <w:rPr>
          <w:rFonts w:eastAsiaTheme="minorHAnsi" w:cs="Times New Roman"/>
          <w:bCs/>
          <w:color w:val="222222"/>
          <w:szCs w:val="24"/>
          <w:lang w:bidi="ar-SA"/>
        </w:rPr>
        <w:t>Toxic – very poisonous. Concentrated chlorine water emits chlorine gas. Extremely harmful/irritant to the eyes, skin, respiratory tract and lungs. High concentrations cause asphyxia and burn tissue. The threshold of odour detection is 0.2-0.4 ppm. resulting in itching nose after 4-20 mins. Asthmatics and those with breathing problems are particularly susceptible to attacks – they must not be allowed to inhale chlorine.</w:t>
      </w:r>
    </w:p>
    <w:p w14:paraId="76FC229E" w14:textId="7EB7F209" w:rsidR="00196CBD" w:rsidRDefault="00196CBD" w:rsidP="00196CBD">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196CBD" w:rsidRPr="00B44834" w14:paraId="6B0BEE68"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C8FA6A" w14:textId="77777777"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3B8774" w14:textId="77777777"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C849E7" w14:textId="77777777"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C7F7D0" w14:textId="77777777"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7AB8AF" w14:textId="77777777"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96CBD" w:rsidRPr="00B44834" w14:paraId="41B58A2E"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3C60E02" w14:textId="231AAB32"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927295">
              <w:rPr>
                <w:rFonts w:ascii="Arial Narrow" w:eastAsia="Times New Roman" w:hAnsi="Arial Narrow" w:cs="Arial"/>
                <w:color w:val="000000" w:themeColor="text1"/>
                <w:sz w:val="20"/>
                <w:szCs w:val="20"/>
                <w:lang w:eastAsia="en-GB" w:bidi="ar-SA"/>
              </w:rPr>
              <w:t>chlori</w:t>
            </w:r>
            <w:r w:rsidR="00F00B0B">
              <w:rPr>
                <w:rFonts w:ascii="Arial Narrow" w:eastAsia="Times New Roman" w:hAnsi="Arial Narrow" w:cs="Arial"/>
                <w:color w:val="000000" w:themeColor="text1"/>
                <w:sz w:val="20"/>
                <w:szCs w:val="20"/>
                <w:lang w:eastAsia="en-GB" w:bidi="ar-SA"/>
              </w:rPr>
              <w:t>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1430E1" w14:textId="77777777"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00930D"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Oxidising gas Cat 1</w:t>
            </w:r>
          </w:p>
          <w:p w14:paraId="71162519"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Acute toxin Cat 3 (inhalation)</w:t>
            </w:r>
          </w:p>
          <w:p w14:paraId="799A25F1"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Skin / Eye irritant Cat 2</w:t>
            </w:r>
          </w:p>
          <w:p w14:paraId="29AE841D"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Specific target organ toxin on single exposure Cat 3</w:t>
            </w:r>
          </w:p>
          <w:p w14:paraId="48B5A0C7" w14:textId="270F263A" w:rsidR="00196CBD" w:rsidRPr="00EC65A2"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Harmful to the aquatic environment Cat 1</w:t>
            </w:r>
            <w:r w:rsidR="00196CBD"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898D9D"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H270: May cause or intensify fire; oxidiser</w:t>
            </w:r>
          </w:p>
          <w:p w14:paraId="250AAC62"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H331: Toxic if inhaled</w:t>
            </w:r>
          </w:p>
          <w:p w14:paraId="2583F81B"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H315: Causes skin irritation.</w:t>
            </w:r>
          </w:p>
          <w:p w14:paraId="52D1E8BE"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H319: Causes serious eye irritation.</w:t>
            </w:r>
          </w:p>
          <w:p w14:paraId="59DA9F0F" w14:textId="77777777" w:rsidR="00F00B0B" w:rsidRPr="00F00B0B"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H335: May cause respiratory irritation.</w:t>
            </w:r>
          </w:p>
          <w:p w14:paraId="5DD4DA83" w14:textId="3314DAB7" w:rsidR="00196CBD" w:rsidRPr="00EC65A2" w:rsidRDefault="00F00B0B" w:rsidP="00F00B0B">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9CFBDEA" w14:textId="1ACF1222" w:rsidR="00196CBD" w:rsidRPr="00EC65A2" w:rsidRDefault="00196CBD" w:rsidP="00AB02E2">
            <w:pPr>
              <w:spacing w:after="0" w:line="240" w:lineRule="auto"/>
              <w:ind w:left="-227"/>
              <w:rPr>
                <w:rFonts w:ascii="Arial Narrow" w:eastAsia="Times New Roman" w:hAnsi="Arial Narrow" w:cs="Arial"/>
                <w:color w:val="000000" w:themeColor="text1"/>
                <w:sz w:val="20"/>
                <w:szCs w:val="20"/>
                <w:lang w:eastAsia="en-GB" w:bidi="ar-SA"/>
              </w:rPr>
            </w:pPr>
            <w:r w:rsidRPr="00296578">
              <w:rPr>
                <w:rFonts w:ascii="Arial" w:eastAsia="Times New Roman" w:hAnsi="Arial" w:cs="Arial"/>
                <w:noProof/>
                <w:color w:val="747474"/>
                <w:szCs w:val="24"/>
                <w:lang w:eastAsia="en-GB" w:bidi="ar-SA"/>
              </w:rPr>
              <w:drawing>
                <wp:inline distT="0" distB="0" distL="0" distR="0" wp14:anchorId="75F87B5B" wp14:editId="58A13CAE">
                  <wp:extent cx="525145" cy="525145"/>
                  <wp:effectExtent l="0" t="0" r="8255" b="8255"/>
                  <wp:docPr id="358" name="Picture 35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F00B0B" w:rsidRPr="00F00B0B">
              <w:rPr>
                <w:rFonts w:ascii="Arial" w:eastAsia="Times New Roman" w:hAnsi="Arial" w:cs="Arial"/>
                <w:noProof/>
                <w:color w:val="747474"/>
                <w:szCs w:val="24"/>
                <w:lang w:eastAsia="en-GB" w:bidi="ar-SA"/>
              </w:rPr>
              <w:drawing>
                <wp:inline distT="0" distB="0" distL="0" distR="0" wp14:anchorId="6D96E83A" wp14:editId="5157E617">
                  <wp:extent cx="525145" cy="525145"/>
                  <wp:effectExtent l="0" t="0" r="8255" b="8255"/>
                  <wp:docPr id="368" name="Picture 36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27295">
              <w:rPr>
                <w:rFonts w:ascii="Arial" w:eastAsia="Times New Roman" w:hAnsi="Arial" w:cs="Arial"/>
                <w:noProof/>
                <w:color w:val="747474"/>
                <w:szCs w:val="24"/>
                <w:lang w:eastAsia="en-GB" w:bidi="ar-SA"/>
              </w:rPr>
              <w:drawing>
                <wp:inline distT="0" distB="0" distL="0" distR="0" wp14:anchorId="3CA1CB55" wp14:editId="260259D7">
                  <wp:extent cx="525145" cy="525145"/>
                  <wp:effectExtent l="0" t="0" r="8255" b="8255"/>
                  <wp:docPr id="359" name="Picture 35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F00B0B" w:rsidRPr="00F00B0B">
              <w:rPr>
                <w:rFonts w:ascii="Arial" w:eastAsia="Times New Roman" w:hAnsi="Arial" w:cs="Arial"/>
                <w:noProof/>
                <w:color w:val="747474"/>
                <w:szCs w:val="24"/>
                <w:lang w:eastAsia="en-GB" w:bidi="ar-SA"/>
              </w:rPr>
              <w:drawing>
                <wp:inline distT="0" distB="0" distL="0" distR="0" wp14:anchorId="14F75B73" wp14:editId="707C0DFC">
                  <wp:extent cx="525145" cy="525145"/>
                  <wp:effectExtent l="0" t="0" r="8255" b="8255"/>
                  <wp:docPr id="369" name="Picture 36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C82EE2F" w14:textId="77777777" w:rsidR="00196CBD" w:rsidRDefault="00196CBD" w:rsidP="00196CBD">
      <w:pPr>
        <w:spacing w:after="200"/>
        <w:rPr>
          <w:rFonts w:eastAsiaTheme="minorHAnsi" w:cs="Times New Roman"/>
          <w:bCs/>
          <w:color w:val="222222"/>
          <w:szCs w:val="24"/>
          <w:lang w:bidi="ar-SA"/>
        </w:rPr>
      </w:pPr>
    </w:p>
    <w:p w14:paraId="79B94FEC" w14:textId="77777777" w:rsidR="00F00B0B" w:rsidRDefault="00F00B0B" w:rsidP="00F00B0B">
      <w:pPr>
        <w:pStyle w:val="Heading3"/>
        <w:shd w:val="clear" w:color="auto" w:fill="FFFFFF"/>
        <w:spacing w:before="240" w:after="240"/>
        <w:rPr>
          <w:rFonts w:ascii="Arial" w:eastAsia="Times New Roman" w:hAnsi="Arial" w:cs="Arial"/>
          <w:color w:val="333333"/>
          <w:sz w:val="30"/>
          <w:szCs w:val="30"/>
          <w:lang w:bidi="ar-SA"/>
        </w:rPr>
      </w:pPr>
      <w:r>
        <w:rPr>
          <w:rFonts w:ascii="Arial" w:hAnsi="Arial" w:cs="Arial"/>
          <w:color w:val="333333"/>
          <w:sz w:val="30"/>
          <w:szCs w:val="30"/>
        </w:rPr>
        <w:t>Concentration Effects</w:t>
      </w:r>
    </w:p>
    <w:tbl>
      <w:tblPr>
        <w:tblW w:w="7644" w:type="dxa"/>
        <w:tblInd w:w="644" w:type="dxa"/>
        <w:tblCellMar>
          <w:left w:w="0" w:type="dxa"/>
          <w:right w:w="0" w:type="dxa"/>
        </w:tblCellMar>
        <w:tblLook w:val="04A0" w:firstRow="1" w:lastRow="0" w:firstColumn="1" w:lastColumn="0" w:noHBand="0" w:noVBand="1"/>
      </w:tblPr>
      <w:tblGrid>
        <w:gridCol w:w="2252"/>
        <w:gridCol w:w="5392"/>
      </w:tblGrid>
      <w:tr w:rsidR="00814516" w14:paraId="6A1E9881" w14:textId="77777777" w:rsidTr="00814516">
        <w:trPr>
          <w:trHeight w:val="411"/>
        </w:trPr>
        <w:tc>
          <w:tcPr>
            <w:tcW w:w="225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53BFCEE" w14:textId="77777777" w:rsidR="00814516" w:rsidRDefault="00814516" w:rsidP="00814516">
            <w:pPr>
              <w:spacing w:after="100" w:afterAutospacing="1" w:line="264" w:lineRule="auto"/>
              <w:rPr>
                <w:rFonts w:cs="Times New Roman"/>
                <w:szCs w:val="24"/>
              </w:rPr>
            </w:pPr>
            <w:r>
              <w:t>0.2-0.4 ppm</w:t>
            </w:r>
          </w:p>
        </w:tc>
        <w:tc>
          <w:tcPr>
            <w:tcW w:w="539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9631B63" w14:textId="77777777" w:rsidR="00814516" w:rsidRDefault="00814516" w:rsidP="00814516">
            <w:pPr>
              <w:spacing w:after="100" w:afterAutospacing="1" w:line="264" w:lineRule="auto"/>
            </w:pPr>
            <w:r>
              <w:t>threshold of odour detection</w:t>
            </w:r>
          </w:p>
        </w:tc>
      </w:tr>
      <w:tr w:rsidR="00814516" w14:paraId="0117E6DA" w14:textId="77777777" w:rsidTr="00814516">
        <w:trPr>
          <w:trHeight w:val="411"/>
        </w:trPr>
        <w:tc>
          <w:tcPr>
            <w:tcW w:w="225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2CD6A4D" w14:textId="77777777" w:rsidR="00814516" w:rsidRDefault="00814516" w:rsidP="00814516">
            <w:pPr>
              <w:spacing w:after="100" w:afterAutospacing="1" w:line="264" w:lineRule="auto"/>
            </w:pPr>
            <w:r>
              <w:t>1 ppm</w:t>
            </w:r>
          </w:p>
        </w:tc>
        <w:tc>
          <w:tcPr>
            <w:tcW w:w="539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D73D2DC" w14:textId="77777777" w:rsidR="00814516" w:rsidRDefault="00814516" w:rsidP="00814516">
            <w:pPr>
              <w:spacing w:after="100" w:afterAutospacing="1" w:line="264" w:lineRule="auto"/>
            </w:pPr>
            <w:r>
              <w:t>sore eyes, dry throat, coughing</w:t>
            </w:r>
          </w:p>
        </w:tc>
      </w:tr>
      <w:tr w:rsidR="00814516" w14:paraId="2A24CEAB" w14:textId="77777777" w:rsidTr="00814516">
        <w:trPr>
          <w:trHeight w:val="411"/>
        </w:trPr>
        <w:tc>
          <w:tcPr>
            <w:tcW w:w="225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CFFF55E" w14:textId="77777777" w:rsidR="00814516" w:rsidRDefault="00814516" w:rsidP="00814516">
            <w:pPr>
              <w:spacing w:after="100" w:afterAutospacing="1" w:line="264" w:lineRule="auto"/>
              <w:rPr>
                <w:szCs w:val="24"/>
              </w:rPr>
            </w:pPr>
            <w:r>
              <w:t>1.3 ppm</w:t>
            </w:r>
          </w:p>
        </w:tc>
        <w:tc>
          <w:tcPr>
            <w:tcW w:w="539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274C528" w14:textId="77777777" w:rsidR="00814516" w:rsidRDefault="00814516" w:rsidP="00814516">
            <w:pPr>
              <w:spacing w:after="100" w:afterAutospacing="1" w:line="264" w:lineRule="auto"/>
            </w:pPr>
            <w:r>
              <w:t>Severe headache, breath short</w:t>
            </w:r>
          </w:p>
        </w:tc>
      </w:tr>
      <w:tr w:rsidR="00814516" w14:paraId="36B3906B" w14:textId="77777777" w:rsidTr="00814516">
        <w:trPr>
          <w:trHeight w:val="411"/>
        </w:trPr>
        <w:tc>
          <w:tcPr>
            <w:tcW w:w="225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1194013" w14:textId="77777777" w:rsidR="00814516" w:rsidRDefault="00814516" w:rsidP="00814516">
            <w:pPr>
              <w:spacing w:after="100" w:afterAutospacing="1" w:line="264" w:lineRule="auto"/>
            </w:pPr>
            <w:r>
              <w:t>15 ppm</w:t>
            </w:r>
          </w:p>
        </w:tc>
        <w:tc>
          <w:tcPr>
            <w:tcW w:w="539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0BBFD75" w14:textId="77777777" w:rsidR="00814516" w:rsidRDefault="00814516" w:rsidP="00814516">
            <w:pPr>
              <w:spacing w:after="100" w:afterAutospacing="1" w:line="264" w:lineRule="auto"/>
            </w:pPr>
            <w:r>
              <w:t>immediate throat irritation</w:t>
            </w:r>
          </w:p>
        </w:tc>
      </w:tr>
      <w:tr w:rsidR="00814516" w14:paraId="58B572E3" w14:textId="77777777" w:rsidTr="00814516">
        <w:trPr>
          <w:trHeight w:val="411"/>
        </w:trPr>
        <w:tc>
          <w:tcPr>
            <w:tcW w:w="225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1B8364F" w14:textId="77777777" w:rsidR="00814516" w:rsidRDefault="00814516" w:rsidP="00814516">
            <w:pPr>
              <w:spacing w:after="100" w:afterAutospacing="1" w:line="264" w:lineRule="auto"/>
            </w:pPr>
            <w:r>
              <w:t>50 ppm</w:t>
            </w:r>
          </w:p>
        </w:tc>
        <w:tc>
          <w:tcPr>
            <w:tcW w:w="539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3083B95" w14:textId="77777777" w:rsidR="00814516" w:rsidRDefault="00814516" w:rsidP="00814516">
            <w:pPr>
              <w:spacing w:after="100" w:afterAutospacing="1" w:line="264" w:lineRule="auto"/>
            </w:pPr>
            <w:r>
              <w:t>short exposure dangerous</w:t>
            </w:r>
          </w:p>
        </w:tc>
      </w:tr>
      <w:tr w:rsidR="00814516" w14:paraId="09A2ECA6" w14:textId="77777777" w:rsidTr="00814516">
        <w:trPr>
          <w:trHeight w:val="411"/>
        </w:trPr>
        <w:tc>
          <w:tcPr>
            <w:tcW w:w="225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40550FF" w14:textId="77777777" w:rsidR="00814516" w:rsidRDefault="00814516" w:rsidP="00814516">
            <w:pPr>
              <w:spacing w:after="100" w:afterAutospacing="1" w:line="264" w:lineRule="auto"/>
            </w:pPr>
            <w:r>
              <w:t>1000 ppm</w:t>
            </w:r>
          </w:p>
        </w:tc>
        <w:tc>
          <w:tcPr>
            <w:tcW w:w="539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B011B02" w14:textId="77777777" w:rsidR="00814516" w:rsidRDefault="00814516" w:rsidP="00814516">
            <w:pPr>
              <w:spacing w:after="100" w:afterAutospacing="1" w:line="264" w:lineRule="auto"/>
            </w:pPr>
            <w:r>
              <w:t>fatal</w:t>
            </w:r>
          </w:p>
        </w:tc>
      </w:tr>
    </w:tbl>
    <w:p w14:paraId="30C1874A" w14:textId="77777777" w:rsidR="00814516" w:rsidRDefault="00814516" w:rsidP="00927295">
      <w:pPr>
        <w:rPr>
          <w:rFonts w:eastAsiaTheme="minorHAnsi"/>
        </w:rPr>
      </w:pPr>
    </w:p>
    <w:p w14:paraId="39281AC4" w14:textId="77777777" w:rsidR="00814516" w:rsidRPr="00814516" w:rsidRDefault="00814516" w:rsidP="00814516">
      <w:pPr>
        <w:pStyle w:val="NoSpacing"/>
      </w:pPr>
      <w:r w:rsidRPr="00814516">
        <w:t>Incompatibility</w:t>
      </w:r>
    </w:p>
    <w:p w14:paraId="211924B2" w14:textId="1F9B65CB" w:rsidR="00814516" w:rsidRPr="00814516" w:rsidRDefault="00814516" w:rsidP="00814516">
      <w:pPr>
        <w:rPr>
          <w:rFonts w:eastAsiaTheme="minorHAnsi"/>
        </w:rPr>
      </w:pPr>
      <w:r w:rsidRPr="00814516">
        <w:rPr>
          <w:rFonts w:eastAsiaTheme="minorHAnsi"/>
        </w:rPr>
        <w:t>Can react and cause fire or explosion with an extremely large range of elements and compounds – turpentine, ethoxyethane (diethyl ether) and other organic liquids, ethyne (acetylene), ammonia gas and ammonium compounds, coal gas, natural gas, hydrogen gas &amp; hydrides, phosphorus (yellow explosively) and powdered metals. Mixing gases with chlorine before initiation by flash photolysis is particularly hazardous – the reaction can be accidentally set off by sunlight or artificial light.</w:t>
      </w:r>
    </w:p>
    <w:p w14:paraId="5CA17650" w14:textId="77777777" w:rsidR="00814516" w:rsidRPr="00814516" w:rsidRDefault="00814516" w:rsidP="00814516">
      <w:pPr>
        <w:pStyle w:val="NoSpacing"/>
      </w:pPr>
      <w:r w:rsidRPr="00814516">
        <w:t>Handling</w:t>
      </w:r>
    </w:p>
    <w:p w14:paraId="1C2D4FF9" w14:textId="19DF1E55" w:rsidR="00814516" w:rsidRPr="00814516" w:rsidRDefault="00814516" w:rsidP="00814516">
      <w:pPr>
        <w:rPr>
          <w:rFonts w:eastAsiaTheme="minorHAnsi"/>
        </w:rPr>
      </w:pPr>
      <w:r w:rsidRPr="00814516">
        <w:rPr>
          <w:rFonts w:eastAsiaTheme="minorHAnsi"/>
        </w:rPr>
        <w:t>Wear safety goggles and chemical resistant gloves. Always handle in a fume cupboard. Use dilute chlorine water/bleach only in an open area.</w:t>
      </w:r>
    </w:p>
    <w:p w14:paraId="1161B630" w14:textId="77777777" w:rsidR="00814516" w:rsidRPr="00814516" w:rsidRDefault="00814516" w:rsidP="00814516">
      <w:pPr>
        <w:pStyle w:val="NoSpacing"/>
      </w:pPr>
      <w:r w:rsidRPr="00814516">
        <w:lastRenderedPageBreak/>
        <w:t>Storage</w:t>
      </w:r>
    </w:p>
    <w:p w14:paraId="782C7E9E" w14:textId="61D3EAAF" w:rsidR="00814516" w:rsidRPr="00814516" w:rsidRDefault="00814516" w:rsidP="00814516">
      <w:pPr>
        <w:rPr>
          <w:rFonts w:eastAsiaTheme="minorHAnsi"/>
        </w:rPr>
      </w:pPr>
      <w:r w:rsidRPr="00814516">
        <w:rPr>
          <w:rFonts w:eastAsiaTheme="minorHAnsi"/>
        </w:rPr>
        <w:t>Not applicable. Cylinders are not recommended for use in schools.</w:t>
      </w:r>
    </w:p>
    <w:p w14:paraId="5E026450" w14:textId="77777777" w:rsidR="00814516" w:rsidRPr="00814516" w:rsidRDefault="00814516" w:rsidP="00814516">
      <w:pPr>
        <w:pStyle w:val="NoSpacing"/>
      </w:pPr>
      <w:r w:rsidRPr="00814516">
        <w:t>Disposal</w:t>
      </w:r>
    </w:p>
    <w:p w14:paraId="56E680F6" w14:textId="3D402B8F" w:rsidR="00814516" w:rsidRPr="00814516" w:rsidRDefault="00814516" w:rsidP="00814516">
      <w:pPr>
        <w:rPr>
          <w:rFonts w:eastAsiaTheme="minorHAnsi"/>
        </w:rPr>
      </w:pPr>
      <w:r w:rsidRPr="00814516">
        <w:rPr>
          <w:rFonts w:eastAsiaTheme="minorHAnsi"/>
        </w:rPr>
        <w:t>Wear eye protection. In fume cupboard use anti-suck back device to absorb chlorine gas in water or preferably in a strong solution of sodium metabisulphite or thiosulphate. Chemicals from which chlorine has been prepared should be left there until reaction is complete or until all chlorine has gone. Wash to waste with cold water.</w:t>
      </w:r>
    </w:p>
    <w:p w14:paraId="63EE4E22" w14:textId="77777777" w:rsidR="00814516" w:rsidRPr="00814516" w:rsidRDefault="00814516" w:rsidP="00814516">
      <w:pPr>
        <w:pStyle w:val="NoSpacing"/>
      </w:pPr>
      <w:r w:rsidRPr="00814516">
        <w:t>Spillage</w:t>
      </w:r>
    </w:p>
    <w:p w14:paraId="34559908" w14:textId="7D97A274" w:rsidR="00814516" w:rsidRPr="00814516" w:rsidRDefault="00814516" w:rsidP="00814516">
      <w:pPr>
        <w:rPr>
          <w:rFonts w:eastAsiaTheme="minorHAnsi"/>
        </w:rPr>
      </w:pPr>
      <w:r w:rsidRPr="00814516">
        <w:rPr>
          <w:rFonts w:eastAsiaTheme="minorHAnsi"/>
        </w:rPr>
        <w:t>This mainly applies to spillage of chemicals which react to form chlorine. Open windows. Evacuate the laboratory and wait for fumes to disperse. Wear eye protection and gloves and add water to dilute and stop reaction. Mop up and wash to waste with water. In the event of a large escape of chlorine into the laboratory (500 cm3 or more) evacuate the laboratory. Outside windows should be opened and internal windows and doors closed.</w:t>
      </w:r>
    </w:p>
    <w:p w14:paraId="52DC95AE" w14:textId="77777777" w:rsidR="00814516" w:rsidRPr="00814516" w:rsidRDefault="00814516" w:rsidP="00814516">
      <w:pPr>
        <w:pStyle w:val="NoSpacing"/>
      </w:pPr>
      <w:r w:rsidRPr="00814516">
        <w:t>Remedial Measures</w:t>
      </w:r>
    </w:p>
    <w:p w14:paraId="736722E1" w14:textId="77777777" w:rsidR="00814516" w:rsidRPr="00814516" w:rsidRDefault="00814516" w:rsidP="00814516">
      <w:pPr>
        <w:rPr>
          <w:rFonts w:eastAsiaTheme="minorHAnsi"/>
          <w:b/>
        </w:rPr>
      </w:pPr>
      <w:r w:rsidRPr="00814516">
        <w:rPr>
          <w:rFonts w:eastAsiaTheme="minorHAnsi"/>
          <w:b/>
        </w:rPr>
        <w:t>Eyes</w:t>
      </w:r>
    </w:p>
    <w:p w14:paraId="04482BB0" w14:textId="5AF82B07" w:rsidR="00814516" w:rsidRPr="00814516" w:rsidRDefault="00814516" w:rsidP="00814516">
      <w:pPr>
        <w:rPr>
          <w:rFonts w:eastAsiaTheme="minorHAnsi"/>
        </w:rPr>
      </w:pPr>
      <w:r w:rsidRPr="00814516">
        <w:rPr>
          <w:rFonts w:eastAsiaTheme="minorHAnsi"/>
        </w:rPr>
        <w:t>Irrigate with water for at least 10 minutes. Obtain medical attention.</w:t>
      </w:r>
    </w:p>
    <w:p w14:paraId="5FC0C239" w14:textId="77777777" w:rsidR="00814516" w:rsidRPr="00814516" w:rsidRDefault="00814516" w:rsidP="00814516">
      <w:pPr>
        <w:rPr>
          <w:rFonts w:eastAsiaTheme="minorHAnsi"/>
          <w:b/>
        </w:rPr>
      </w:pPr>
      <w:r w:rsidRPr="00814516">
        <w:rPr>
          <w:rFonts w:eastAsiaTheme="minorHAnsi"/>
          <w:b/>
        </w:rPr>
        <w:t>Lungs</w:t>
      </w:r>
    </w:p>
    <w:p w14:paraId="4101BE26" w14:textId="77777777" w:rsidR="00B96421" w:rsidRDefault="00814516" w:rsidP="00814516">
      <w:pPr>
        <w:rPr>
          <w:rFonts w:eastAsiaTheme="minorHAnsi"/>
        </w:rPr>
      </w:pPr>
      <w:r w:rsidRPr="00814516">
        <w:rPr>
          <w:rFonts w:eastAsiaTheme="minorHAnsi"/>
        </w:rPr>
        <w:t>Move patient from area of exposure. Rest and keep warm. If more than just a whiff obtain medical attention as soon as possible.</w:t>
      </w:r>
    </w:p>
    <w:p w14:paraId="2F77C7BD" w14:textId="77777777" w:rsidR="00B96421" w:rsidRDefault="00B96421">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br w:type="page"/>
      </w:r>
    </w:p>
    <w:p w14:paraId="7AE884E7" w14:textId="47901A8E" w:rsidR="00B96421" w:rsidRDefault="00B96421" w:rsidP="00B96421">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Chlor</w:t>
      </w:r>
      <w:r w:rsidR="008316B6">
        <w:rPr>
          <w:rFonts w:eastAsiaTheme="minorHAnsi" w:cs="Times New Roman"/>
          <w:b/>
          <w:bCs/>
          <w:color w:val="365F91" w:themeColor="accent1" w:themeShade="BF"/>
          <w:sz w:val="32"/>
          <w:szCs w:val="32"/>
          <w:lang w:bidi="ar-SA"/>
        </w:rPr>
        <w:t>oethanoic</w:t>
      </w:r>
      <w:proofErr w:type="spellEnd"/>
      <w:r w:rsidR="008316B6">
        <w:rPr>
          <w:rFonts w:eastAsiaTheme="minorHAnsi" w:cs="Times New Roman"/>
          <w:b/>
          <w:bCs/>
          <w:color w:val="365F91" w:themeColor="accent1" w:themeShade="BF"/>
          <w:sz w:val="32"/>
          <w:szCs w:val="32"/>
          <w:lang w:bidi="ar-SA"/>
        </w:rPr>
        <w:t xml:space="preserve"> acids</w:t>
      </w:r>
    </w:p>
    <w:p w14:paraId="0197F4AC" w14:textId="2B99A0C3" w:rsidR="008316B6" w:rsidRPr="008316B6" w:rsidRDefault="008316B6" w:rsidP="008316B6">
      <w:pPr>
        <w:autoSpaceDE w:val="0"/>
        <w:autoSpaceDN w:val="0"/>
        <w:adjustRightInd w:val="0"/>
        <w:spacing w:after="80" w:line="240" w:lineRule="auto"/>
        <w:rPr>
          <w:rFonts w:eastAsiaTheme="minorHAnsi" w:cs="Times New Roman"/>
          <w:bCs/>
          <w:color w:val="222222"/>
          <w:szCs w:val="24"/>
          <w:lang w:bidi="ar-SA"/>
        </w:rPr>
      </w:pPr>
      <w:r w:rsidRPr="008316B6">
        <w:rPr>
          <w:rFonts w:eastAsiaTheme="minorHAnsi" w:cs="Times New Roman"/>
          <w:bCs/>
          <w:color w:val="222222"/>
          <w:szCs w:val="24"/>
          <w:lang w:bidi="ar-SA"/>
        </w:rPr>
        <w:t xml:space="preserve">Alternative names: </w:t>
      </w:r>
      <w:proofErr w:type="spellStart"/>
      <w:r w:rsidRPr="008316B6">
        <w:rPr>
          <w:rFonts w:eastAsiaTheme="minorHAnsi" w:cs="Times New Roman"/>
          <w:bCs/>
          <w:color w:val="222222"/>
          <w:szCs w:val="24"/>
          <w:lang w:bidi="ar-SA"/>
        </w:rPr>
        <w:t>chloro</w:t>
      </w:r>
      <w:proofErr w:type="spellEnd"/>
      <w:r w:rsidRPr="008316B6">
        <w:rPr>
          <w:rFonts w:eastAsiaTheme="minorHAnsi" w:cs="Times New Roman"/>
          <w:bCs/>
          <w:color w:val="222222"/>
          <w:szCs w:val="24"/>
          <w:lang w:bidi="ar-SA"/>
        </w:rPr>
        <w:t xml:space="preserve">, </w:t>
      </w:r>
      <w:proofErr w:type="spellStart"/>
      <w:r w:rsidRPr="008316B6">
        <w:rPr>
          <w:rFonts w:eastAsiaTheme="minorHAnsi" w:cs="Times New Roman"/>
          <w:bCs/>
          <w:color w:val="222222"/>
          <w:szCs w:val="24"/>
          <w:lang w:bidi="ar-SA"/>
        </w:rPr>
        <w:t>dichloro</w:t>
      </w:r>
      <w:proofErr w:type="spellEnd"/>
      <w:r w:rsidRPr="008316B6">
        <w:rPr>
          <w:rFonts w:eastAsiaTheme="minorHAnsi" w:cs="Times New Roman"/>
          <w:bCs/>
          <w:color w:val="222222"/>
          <w:szCs w:val="24"/>
          <w:lang w:bidi="ar-SA"/>
        </w:rPr>
        <w:t xml:space="preserve"> &amp; trichloroacetic acids</w:t>
      </w:r>
    </w:p>
    <w:p w14:paraId="3E92321E" w14:textId="77777777" w:rsidR="008316B6" w:rsidRDefault="008316B6" w:rsidP="008316B6">
      <w:pPr>
        <w:autoSpaceDE w:val="0"/>
        <w:autoSpaceDN w:val="0"/>
        <w:adjustRightInd w:val="0"/>
        <w:spacing w:after="80" w:line="240" w:lineRule="auto"/>
        <w:rPr>
          <w:rFonts w:eastAsiaTheme="minorHAnsi" w:cs="Times New Roman"/>
          <w:bCs/>
          <w:color w:val="222222"/>
          <w:szCs w:val="24"/>
          <w:lang w:bidi="ar-SA"/>
        </w:rPr>
      </w:pPr>
      <w:r w:rsidRPr="008316B6">
        <w:rPr>
          <w:rFonts w:eastAsiaTheme="minorHAnsi" w:cs="Times New Roman"/>
          <w:bCs/>
          <w:color w:val="222222"/>
          <w:szCs w:val="24"/>
          <w:lang w:bidi="ar-SA"/>
        </w:rPr>
        <w:t>Description: Colourless, deliquescent liquids or crystals with faint acidic smell. Soluble in water.</w:t>
      </w:r>
    </w:p>
    <w:p w14:paraId="324E6703" w14:textId="3FB930CE" w:rsidR="00B96421" w:rsidRDefault="00B96421" w:rsidP="008316B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32C6891" w14:textId="77777777" w:rsidR="00366100" w:rsidRDefault="00366100" w:rsidP="00B96421">
      <w:pPr>
        <w:autoSpaceDE w:val="0"/>
        <w:autoSpaceDN w:val="0"/>
        <w:adjustRightInd w:val="0"/>
        <w:spacing w:after="80" w:line="240" w:lineRule="auto"/>
        <w:rPr>
          <w:rFonts w:eastAsiaTheme="minorHAnsi" w:cs="Times New Roman"/>
          <w:bCs/>
          <w:color w:val="222222"/>
          <w:szCs w:val="24"/>
          <w:lang w:bidi="ar-SA"/>
        </w:rPr>
      </w:pPr>
      <w:proofErr w:type="spellStart"/>
      <w:r w:rsidRPr="00366100">
        <w:rPr>
          <w:rFonts w:eastAsiaTheme="minorHAnsi" w:cs="Times New Roman"/>
          <w:bCs/>
          <w:color w:val="222222"/>
          <w:szCs w:val="24"/>
          <w:lang w:bidi="ar-SA"/>
        </w:rPr>
        <w:t>Chloroethanoic</w:t>
      </w:r>
      <w:proofErr w:type="spellEnd"/>
      <w:r w:rsidRPr="00366100">
        <w:rPr>
          <w:rFonts w:eastAsiaTheme="minorHAnsi" w:cs="Times New Roman"/>
          <w:bCs/>
          <w:color w:val="222222"/>
          <w:szCs w:val="24"/>
          <w:lang w:bidi="ar-SA"/>
        </w:rPr>
        <w:t xml:space="preserve"> acids are toxic if swallowed, corrosive causing burns and are very toxic to aquatic organisms. The vapour and liquid of all three are </w:t>
      </w:r>
      <w:proofErr w:type="spellStart"/>
      <w:r w:rsidRPr="00366100">
        <w:rPr>
          <w:rFonts w:eastAsiaTheme="minorHAnsi" w:cs="Times New Roman"/>
          <w:bCs/>
          <w:color w:val="222222"/>
          <w:szCs w:val="24"/>
          <w:lang w:bidi="ar-SA"/>
        </w:rPr>
        <w:t>are</w:t>
      </w:r>
      <w:proofErr w:type="spellEnd"/>
      <w:r w:rsidRPr="00366100">
        <w:rPr>
          <w:rFonts w:eastAsiaTheme="minorHAnsi" w:cs="Times New Roman"/>
          <w:bCs/>
          <w:color w:val="222222"/>
          <w:szCs w:val="24"/>
          <w:lang w:bidi="ar-SA"/>
        </w:rPr>
        <w:t xml:space="preserve"> extremely corrosive to the eyes, skin and respiratory system. Emit fumes of carbonyl chloride (phosgene) when heated to decomposition. All are hazardous to the aquatic environment, the trichloro form has long-lasting effects.</w:t>
      </w:r>
    </w:p>
    <w:p w14:paraId="231D94AD" w14:textId="5457B0F4" w:rsidR="00B96421" w:rsidRDefault="00B96421" w:rsidP="00B96421">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B96421" w:rsidRPr="00B44834" w14:paraId="6D258B77"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DD88AA" w14:textId="77777777"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D0B71B" w14:textId="77777777"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0D3604" w14:textId="77777777"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DDFB90" w14:textId="77777777"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08A16C" w14:textId="77777777"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96421" w:rsidRPr="00B44834" w14:paraId="2480CE04"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4644F43" w14:textId="454A7B0F" w:rsidR="00B96421" w:rsidRPr="00EC65A2" w:rsidRDefault="00366100" w:rsidP="00AB02E2">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366100">
              <w:rPr>
                <w:rFonts w:ascii="Arial Narrow" w:eastAsia="Times New Roman" w:hAnsi="Arial Narrow" w:cs="Arial"/>
                <w:color w:val="000000" w:themeColor="text1"/>
                <w:sz w:val="20"/>
                <w:szCs w:val="20"/>
                <w:lang w:eastAsia="en-GB" w:bidi="ar-SA"/>
              </w:rPr>
              <w:t>chloroethanoic</w:t>
            </w:r>
            <w:proofErr w:type="spellEnd"/>
            <w:r w:rsidRPr="00366100">
              <w:rPr>
                <w:rFonts w:ascii="Arial Narrow" w:eastAsia="Times New Roman" w:hAnsi="Arial Narrow" w:cs="Arial"/>
                <w:color w:val="000000" w:themeColor="text1"/>
                <w:sz w:val="20"/>
                <w:szCs w:val="20"/>
                <w:lang w:eastAsia="en-GB" w:bidi="ar-SA"/>
              </w:rPr>
              <w:t xml:space="preserve">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741A112" w14:textId="77777777"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39BCE5"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Acute toxin Cat 3 (oral)</w:t>
            </w:r>
          </w:p>
          <w:p w14:paraId="48107648"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Acute toxin Cat 3 (dermal)</w:t>
            </w:r>
          </w:p>
          <w:p w14:paraId="3A9680DF"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Acute toxin Cat 3 (inhalation)</w:t>
            </w:r>
          </w:p>
          <w:p w14:paraId="3ADAC740"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Skin corrosive cat 1B</w:t>
            </w:r>
          </w:p>
          <w:p w14:paraId="2419323E" w14:textId="761AACBA" w:rsidR="00B96421" w:rsidRPr="00EC65A2"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Harmful to the aquatic environment Cat 1</w:t>
            </w:r>
            <w:r w:rsidR="00B96421"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399962"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H301: Toxic if swallowed.</w:t>
            </w:r>
          </w:p>
          <w:p w14:paraId="15BE093D"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H311: Toxic in contact with skin.</w:t>
            </w:r>
          </w:p>
          <w:p w14:paraId="36752B53"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H330: Toxic if inhaled.</w:t>
            </w:r>
          </w:p>
          <w:p w14:paraId="480BD18A"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H314: Causes severe skin burns and eye damage.</w:t>
            </w:r>
          </w:p>
          <w:p w14:paraId="333C8EC5" w14:textId="0872726E" w:rsidR="00B96421" w:rsidRPr="00EC65A2"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53DF22F" w14:textId="2F6F069B" w:rsidR="00B96421" w:rsidRPr="00EC65A2" w:rsidRDefault="00B96421" w:rsidP="00AB02E2">
            <w:pPr>
              <w:spacing w:after="0" w:line="240" w:lineRule="auto"/>
              <w:ind w:left="-227"/>
              <w:rPr>
                <w:rFonts w:ascii="Arial Narrow" w:eastAsia="Times New Roman" w:hAnsi="Arial Narrow" w:cs="Arial"/>
                <w:color w:val="000000" w:themeColor="text1"/>
                <w:sz w:val="20"/>
                <w:szCs w:val="20"/>
                <w:lang w:eastAsia="en-GB" w:bidi="ar-SA"/>
              </w:rPr>
            </w:pPr>
            <w:r w:rsidRPr="00F00B0B">
              <w:rPr>
                <w:rFonts w:ascii="Arial" w:eastAsia="Times New Roman" w:hAnsi="Arial" w:cs="Arial"/>
                <w:noProof/>
                <w:color w:val="747474"/>
                <w:szCs w:val="24"/>
                <w:lang w:eastAsia="en-GB" w:bidi="ar-SA"/>
              </w:rPr>
              <w:drawing>
                <wp:inline distT="0" distB="0" distL="0" distR="0" wp14:anchorId="09A253D1" wp14:editId="515D2FF0">
                  <wp:extent cx="525145" cy="525145"/>
                  <wp:effectExtent l="0" t="0" r="8255" b="8255"/>
                  <wp:docPr id="371" name="Picture 37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27295">
              <w:rPr>
                <w:rFonts w:ascii="Arial" w:eastAsia="Times New Roman" w:hAnsi="Arial" w:cs="Arial"/>
                <w:noProof/>
                <w:color w:val="747474"/>
                <w:szCs w:val="24"/>
                <w:lang w:eastAsia="en-GB" w:bidi="ar-SA"/>
              </w:rPr>
              <w:drawing>
                <wp:inline distT="0" distB="0" distL="0" distR="0" wp14:anchorId="5716A2A6" wp14:editId="1A6AAB73">
                  <wp:extent cx="525145" cy="525145"/>
                  <wp:effectExtent l="0" t="0" r="8255" b="8255"/>
                  <wp:docPr id="372" name="Picture 37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00B0B">
              <w:rPr>
                <w:rFonts w:ascii="Arial" w:eastAsia="Times New Roman" w:hAnsi="Arial" w:cs="Arial"/>
                <w:noProof/>
                <w:color w:val="747474"/>
                <w:szCs w:val="24"/>
                <w:lang w:eastAsia="en-GB" w:bidi="ar-SA"/>
              </w:rPr>
              <w:drawing>
                <wp:inline distT="0" distB="0" distL="0" distR="0" wp14:anchorId="094018E6" wp14:editId="7B07D2EB">
                  <wp:extent cx="525145" cy="525145"/>
                  <wp:effectExtent l="0" t="0" r="8255" b="8255"/>
                  <wp:docPr id="373" name="Picture 37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66100" w:rsidRPr="00B44834" w14:paraId="18B4D5A6"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39BE16" w14:textId="3413CF65" w:rsidR="00366100" w:rsidRPr="00366100" w:rsidRDefault="00366100" w:rsidP="00AB02E2">
            <w:pPr>
              <w:spacing w:after="0" w:line="240" w:lineRule="auto"/>
              <w:ind w:left="-227"/>
              <w:rPr>
                <w:rFonts w:ascii="Arial Narrow" w:eastAsia="Times New Roman" w:hAnsi="Arial Narrow" w:cs="Arial"/>
                <w:color w:val="000000" w:themeColor="text1"/>
                <w:sz w:val="20"/>
                <w:szCs w:val="20"/>
                <w:lang w:eastAsia="en-GB" w:bidi="ar-SA"/>
              </w:rPr>
            </w:pPr>
            <w:proofErr w:type="spellStart"/>
            <w:r>
              <w:rPr>
                <w:rFonts w:ascii="Arial Narrow" w:eastAsia="Times New Roman" w:hAnsi="Arial Narrow" w:cs="Arial"/>
                <w:color w:val="000000" w:themeColor="text1"/>
                <w:sz w:val="20"/>
                <w:szCs w:val="20"/>
                <w:lang w:eastAsia="en-GB" w:bidi="ar-SA"/>
              </w:rPr>
              <w:t>di</w:t>
            </w:r>
            <w:r w:rsidRPr="00366100">
              <w:rPr>
                <w:rFonts w:ascii="Arial Narrow" w:eastAsia="Times New Roman" w:hAnsi="Arial Narrow" w:cs="Arial"/>
                <w:color w:val="000000" w:themeColor="text1"/>
                <w:sz w:val="20"/>
                <w:szCs w:val="20"/>
                <w:lang w:eastAsia="en-GB" w:bidi="ar-SA"/>
              </w:rPr>
              <w:t>chloroethanoic</w:t>
            </w:r>
            <w:proofErr w:type="spellEnd"/>
            <w:r w:rsidRPr="00366100">
              <w:rPr>
                <w:rFonts w:ascii="Arial Narrow" w:eastAsia="Times New Roman" w:hAnsi="Arial Narrow" w:cs="Arial"/>
                <w:color w:val="000000" w:themeColor="text1"/>
                <w:sz w:val="20"/>
                <w:szCs w:val="20"/>
                <w:lang w:eastAsia="en-GB" w:bidi="ar-SA"/>
              </w:rPr>
              <w:t xml:space="preserve">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3E14AD" w14:textId="3D4672FA" w:rsidR="00366100" w:rsidRDefault="00366100"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B85CA9"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Skin corrosive Cat 1A</w:t>
            </w:r>
          </w:p>
          <w:p w14:paraId="49AC2403" w14:textId="2BC79377" w:rsidR="00366100" w:rsidRPr="00F00B0B"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Harmful to the aquatic environment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D3F9C8"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H314 Causes severe skin burns and eye damage.</w:t>
            </w:r>
          </w:p>
          <w:p w14:paraId="6BEE67E5" w14:textId="30222EFF" w:rsidR="00366100" w:rsidRPr="00F00B0B"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14B01B" w14:textId="6EB56A6A" w:rsidR="00366100" w:rsidRPr="00296578" w:rsidRDefault="004A33FD" w:rsidP="00AB02E2">
            <w:pPr>
              <w:spacing w:after="0" w:line="240" w:lineRule="auto"/>
              <w:ind w:left="-227"/>
              <w:rPr>
                <w:rFonts w:ascii="Arial" w:eastAsia="Times New Roman" w:hAnsi="Arial" w:cs="Arial"/>
                <w:noProof/>
                <w:color w:val="747474"/>
                <w:szCs w:val="24"/>
                <w:lang w:eastAsia="en-GB" w:bidi="ar-SA"/>
              </w:rPr>
            </w:pPr>
            <w:r w:rsidRPr="00366100">
              <w:rPr>
                <w:rFonts w:ascii="Arial" w:eastAsia="Times New Roman" w:hAnsi="Arial" w:cs="Arial"/>
                <w:noProof/>
                <w:color w:val="747474"/>
                <w:szCs w:val="24"/>
                <w:lang w:eastAsia="en-GB" w:bidi="ar-SA"/>
              </w:rPr>
              <w:drawing>
                <wp:inline distT="0" distB="0" distL="0" distR="0" wp14:anchorId="59F6CC28" wp14:editId="6C03042E">
                  <wp:extent cx="525145" cy="525145"/>
                  <wp:effectExtent l="0" t="0" r="8255" b="8255"/>
                  <wp:docPr id="381" name="Picture 38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00B0B">
              <w:rPr>
                <w:rFonts w:ascii="Arial" w:eastAsia="Times New Roman" w:hAnsi="Arial" w:cs="Arial"/>
                <w:noProof/>
                <w:color w:val="747474"/>
                <w:szCs w:val="24"/>
                <w:lang w:eastAsia="en-GB" w:bidi="ar-SA"/>
              </w:rPr>
              <w:drawing>
                <wp:inline distT="0" distB="0" distL="0" distR="0" wp14:anchorId="40C04D7C" wp14:editId="2C6953F5">
                  <wp:extent cx="525145" cy="525145"/>
                  <wp:effectExtent l="0" t="0" r="8255" b="8255"/>
                  <wp:docPr id="382" name="Picture 38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66100" w:rsidRPr="00B44834" w14:paraId="5D1AD565"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E30295" w14:textId="43916990" w:rsidR="00366100" w:rsidRPr="00366100" w:rsidRDefault="00366100" w:rsidP="00AB02E2">
            <w:pPr>
              <w:spacing w:after="0" w:line="240" w:lineRule="auto"/>
              <w:ind w:left="-227"/>
              <w:rPr>
                <w:rFonts w:ascii="Arial Narrow" w:eastAsia="Times New Roman" w:hAnsi="Arial Narrow" w:cs="Arial"/>
                <w:color w:val="000000" w:themeColor="text1"/>
                <w:sz w:val="20"/>
                <w:szCs w:val="20"/>
                <w:lang w:eastAsia="en-GB" w:bidi="ar-SA"/>
              </w:rPr>
            </w:pPr>
            <w:proofErr w:type="spellStart"/>
            <w:r>
              <w:rPr>
                <w:rFonts w:ascii="Arial Narrow" w:eastAsia="Times New Roman" w:hAnsi="Arial Narrow" w:cs="Arial"/>
                <w:color w:val="000000" w:themeColor="text1"/>
                <w:sz w:val="20"/>
                <w:szCs w:val="20"/>
                <w:lang w:eastAsia="en-GB" w:bidi="ar-SA"/>
              </w:rPr>
              <w:t>tri</w:t>
            </w:r>
            <w:r w:rsidRPr="00366100">
              <w:rPr>
                <w:rFonts w:ascii="Arial Narrow" w:eastAsia="Times New Roman" w:hAnsi="Arial Narrow" w:cs="Arial"/>
                <w:color w:val="000000" w:themeColor="text1"/>
                <w:sz w:val="20"/>
                <w:szCs w:val="20"/>
                <w:lang w:eastAsia="en-GB" w:bidi="ar-SA"/>
              </w:rPr>
              <w:t>chloroethanoic</w:t>
            </w:r>
            <w:proofErr w:type="spellEnd"/>
            <w:r w:rsidRPr="00366100">
              <w:rPr>
                <w:rFonts w:ascii="Arial Narrow" w:eastAsia="Times New Roman" w:hAnsi="Arial Narrow" w:cs="Arial"/>
                <w:color w:val="000000" w:themeColor="text1"/>
                <w:sz w:val="20"/>
                <w:szCs w:val="20"/>
                <w:lang w:eastAsia="en-GB" w:bidi="ar-SA"/>
              </w:rPr>
              <w:t xml:space="preserve">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E6E38C" w14:textId="52B5AE12" w:rsidR="00366100" w:rsidRDefault="00366100"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515397"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Skin corrosive Cat 1A</w:t>
            </w:r>
          </w:p>
          <w:p w14:paraId="15B44E66" w14:textId="3800ABBC" w:rsidR="00366100" w:rsidRPr="00F00B0B"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Harmful to the aquatic environment with long-lasting effects Cat 1</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D75BCE" w14:textId="77777777" w:rsidR="004A33FD" w:rsidRPr="004A33FD"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H314: Causes severe skin burns and eye damage.</w:t>
            </w:r>
          </w:p>
          <w:p w14:paraId="41305F0B" w14:textId="3EE9EE7D" w:rsidR="00366100" w:rsidRPr="00F00B0B" w:rsidRDefault="004A33FD" w:rsidP="004A33FD">
            <w:pPr>
              <w:spacing w:after="0" w:line="240" w:lineRule="auto"/>
              <w:ind w:left="-227"/>
              <w:rPr>
                <w:rFonts w:ascii="Arial Narrow" w:eastAsia="Times New Roman" w:hAnsi="Arial Narrow" w:cs="Arial"/>
                <w:color w:val="000000" w:themeColor="text1"/>
                <w:sz w:val="20"/>
                <w:szCs w:val="20"/>
                <w:lang w:eastAsia="en-GB" w:bidi="ar-SA"/>
              </w:rPr>
            </w:pPr>
            <w:r w:rsidRPr="004A33FD">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BB077A" w14:textId="1BB710E4" w:rsidR="00366100" w:rsidRPr="00296578" w:rsidRDefault="00321DEE" w:rsidP="00AB02E2">
            <w:pPr>
              <w:spacing w:after="0" w:line="240" w:lineRule="auto"/>
              <w:ind w:left="-227"/>
              <w:rPr>
                <w:rFonts w:ascii="Arial" w:eastAsia="Times New Roman" w:hAnsi="Arial" w:cs="Arial"/>
                <w:noProof/>
                <w:color w:val="747474"/>
                <w:szCs w:val="24"/>
                <w:lang w:eastAsia="en-GB" w:bidi="ar-SA"/>
              </w:rPr>
            </w:pPr>
            <w:r w:rsidRPr="00366100">
              <w:rPr>
                <w:rFonts w:ascii="Arial" w:eastAsia="Times New Roman" w:hAnsi="Arial" w:cs="Arial"/>
                <w:noProof/>
                <w:color w:val="747474"/>
                <w:szCs w:val="24"/>
                <w:lang w:eastAsia="en-GB" w:bidi="ar-SA"/>
              </w:rPr>
              <w:drawing>
                <wp:inline distT="0" distB="0" distL="0" distR="0" wp14:anchorId="338C1782" wp14:editId="206EABF2">
                  <wp:extent cx="525145" cy="525145"/>
                  <wp:effectExtent l="0" t="0" r="8255" b="8255"/>
                  <wp:docPr id="383" name="Picture 38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366100">
              <w:rPr>
                <w:rFonts w:ascii="Arial" w:eastAsia="Times New Roman" w:hAnsi="Arial" w:cs="Arial"/>
                <w:noProof/>
                <w:color w:val="747474"/>
                <w:szCs w:val="24"/>
                <w:lang w:eastAsia="en-GB" w:bidi="ar-SA"/>
              </w:rPr>
              <w:drawing>
                <wp:inline distT="0" distB="0" distL="0" distR="0" wp14:anchorId="590FC169" wp14:editId="4C7BB707">
                  <wp:extent cx="525145" cy="525145"/>
                  <wp:effectExtent l="0" t="0" r="8255" b="8255"/>
                  <wp:docPr id="384" name="Picture 38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36EF29E5" w14:textId="77777777" w:rsidR="00366100" w:rsidRDefault="00366100" w:rsidP="00814516">
      <w:pPr>
        <w:rPr>
          <w:rFonts w:eastAsiaTheme="minorHAnsi"/>
        </w:rPr>
      </w:pPr>
    </w:p>
    <w:p w14:paraId="7743B1CB" w14:textId="77777777" w:rsidR="00321DEE" w:rsidRDefault="00321DEE" w:rsidP="00321DEE">
      <w:pPr>
        <w:pStyle w:val="NoSpacing"/>
        <w:rPr>
          <w:rFonts w:eastAsia="Times New Roman"/>
        </w:rPr>
      </w:pPr>
      <w:r>
        <w:t>Concentration effects</w:t>
      </w:r>
    </w:p>
    <w:p w14:paraId="7B08B8A5" w14:textId="77777777" w:rsidR="00321DEE" w:rsidRPr="00321DEE" w:rsidRDefault="00321DEE" w:rsidP="00321DEE">
      <w:pPr>
        <w:rPr>
          <w:i/>
          <w:szCs w:val="24"/>
        </w:rPr>
      </w:pPr>
      <w:r w:rsidRPr="00321DEE">
        <w:rPr>
          <w:i/>
        </w:rPr>
        <w:t>Find the concentration of your solution – the symbols (and classifications) to the RIGHT of it are the ones that apply.</w:t>
      </w:r>
    </w:p>
    <w:p w14:paraId="18A0948B" w14:textId="77777777" w:rsidR="00321DEE" w:rsidRPr="00321DEE" w:rsidRDefault="00321DEE" w:rsidP="00321DEE">
      <w:pPr>
        <w:rPr>
          <w:rFonts w:cs="Times New Roman"/>
          <w:i/>
        </w:rPr>
      </w:pPr>
      <w:r w:rsidRPr="00321DEE">
        <w:rPr>
          <w:rFonts w:cs="Times New Roman"/>
          <w:i/>
        </w:rPr>
        <w:t>(</w:t>
      </w:r>
      <w:r w:rsidRPr="00321DEE">
        <w:rPr>
          <w:rStyle w:val="Strong"/>
          <w:rFonts w:cs="Times New Roman"/>
          <w:i/>
        </w:rPr>
        <w:t>Green</w:t>
      </w:r>
      <w:r w:rsidRPr="00321DEE">
        <w:rPr>
          <w:rFonts w:cs="Times New Roman"/>
          <w:i/>
        </w:rPr>
        <w:t xml:space="preserve"> = </w:t>
      </w:r>
      <w:proofErr w:type="spellStart"/>
      <w:r w:rsidRPr="00321DEE">
        <w:rPr>
          <w:rFonts w:cs="Times New Roman"/>
          <w:i/>
        </w:rPr>
        <w:t>chloroethanoic</w:t>
      </w:r>
      <w:proofErr w:type="spellEnd"/>
      <w:r w:rsidRPr="00321DEE">
        <w:rPr>
          <w:rFonts w:cs="Times New Roman"/>
          <w:i/>
        </w:rPr>
        <w:t xml:space="preserve"> acid, </w:t>
      </w:r>
      <w:r w:rsidRPr="00321DEE">
        <w:rPr>
          <w:rStyle w:val="Strong"/>
          <w:rFonts w:cs="Times New Roman"/>
          <w:i/>
        </w:rPr>
        <w:t>Blue   </w:t>
      </w:r>
      <w:r w:rsidRPr="00321DEE">
        <w:rPr>
          <w:rFonts w:cs="Times New Roman"/>
          <w:i/>
        </w:rPr>
        <w:t xml:space="preserve">= </w:t>
      </w:r>
      <w:proofErr w:type="spellStart"/>
      <w:r w:rsidRPr="00321DEE">
        <w:rPr>
          <w:rFonts w:cs="Times New Roman"/>
          <w:i/>
        </w:rPr>
        <w:t>dichloroethanoic</w:t>
      </w:r>
      <w:proofErr w:type="spellEnd"/>
      <w:r w:rsidRPr="00321DEE">
        <w:rPr>
          <w:rFonts w:cs="Times New Roman"/>
          <w:i/>
        </w:rPr>
        <w:t xml:space="preserve"> acid and </w:t>
      </w:r>
      <w:r w:rsidRPr="00321DEE">
        <w:rPr>
          <w:rStyle w:val="Strong"/>
          <w:rFonts w:cs="Times New Roman"/>
          <w:i/>
        </w:rPr>
        <w:t>Red </w:t>
      </w:r>
      <w:r w:rsidRPr="00321DEE">
        <w:rPr>
          <w:rFonts w:cs="Times New Roman"/>
          <w:i/>
        </w:rPr>
        <w:t xml:space="preserve">= </w:t>
      </w:r>
      <w:proofErr w:type="spellStart"/>
      <w:r w:rsidRPr="00321DEE">
        <w:rPr>
          <w:rFonts w:cs="Times New Roman"/>
          <w:i/>
        </w:rPr>
        <w:t>trichloroethanoic</w:t>
      </w:r>
      <w:proofErr w:type="spellEnd"/>
      <w:r w:rsidRPr="00321DEE">
        <w:rPr>
          <w:rFonts w:cs="Times New Roman"/>
          <w:i/>
        </w:rPr>
        <w:t xml:space="preserve"> acid)</w:t>
      </w:r>
    </w:p>
    <w:p w14:paraId="636F630C" w14:textId="1E76A5C9" w:rsidR="00321DEE" w:rsidRDefault="00321DEE" w:rsidP="00321DEE">
      <w:pPr>
        <w:pStyle w:val="NormalWeb"/>
        <w:shd w:val="clear" w:color="auto" w:fill="FFFFFF"/>
        <w:spacing w:before="0" w:beforeAutospacing="0" w:after="300" w:afterAutospacing="0"/>
        <w:rPr>
          <w:rFonts w:ascii="Arial" w:hAnsi="Arial" w:cs="Arial"/>
          <w:color w:val="747474"/>
        </w:rPr>
      </w:pPr>
      <w:r>
        <w:rPr>
          <w:rFonts w:ascii="Arial" w:hAnsi="Arial" w:cs="Arial"/>
          <w:noProof/>
          <w:color w:val="747474"/>
        </w:rPr>
        <w:drawing>
          <wp:inline distT="0" distB="0" distL="0" distR="0" wp14:anchorId="73FE20F8" wp14:editId="62E5A1A2">
            <wp:extent cx="6671945" cy="2014855"/>
            <wp:effectExtent l="0" t="0" r="0" b="4445"/>
            <wp:docPr id="385" name="Picture 385" descr="Chloroethanoic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hloroethanoicAcids"/>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6671945" cy="2014855"/>
                    </a:xfrm>
                    <a:prstGeom prst="rect">
                      <a:avLst/>
                    </a:prstGeom>
                    <a:noFill/>
                    <a:ln>
                      <a:noFill/>
                    </a:ln>
                  </pic:spPr>
                </pic:pic>
              </a:graphicData>
            </a:graphic>
          </wp:inline>
        </w:drawing>
      </w:r>
    </w:p>
    <w:p w14:paraId="014EFF73" w14:textId="77777777" w:rsidR="00321DEE" w:rsidRPr="00321DEE" w:rsidRDefault="00321DEE" w:rsidP="00321DEE">
      <w:pPr>
        <w:pStyle w:val="NoSpacing"/>
      </w:pPr>
      <w:r w:rsidRPr="00321DEE">
        <w:t>Incompatibility</w:t>
      </w:r>
    </w:p>
    <w:p w14:paraId="4EAAA1FD" w14:textId="77777777" w:rsidR="00321DEE" w:rsidRPr="00321DEE" w:rsidRDefault="00321DEE" w:rsidP="00321DEE">
      <w:pPr>
        <w:rPr>
          <w:rFonts w:eastAsiaTheme="minorHAnsi"/>
        </w:rPr>
      </w:pPr>
      <w:r w:rsidRPr="00321DEE">
        <w:rPr>
          <w:rFonts w:eastAsiaTheme="minorHAnsi"/>
        </w:rPr>
        <w:t>Dangerous reactions with oxidising agents and reactive metals. Combustible when exposed to heat and flame.</w:t>
      </w:r>
    </w:p>
    <w:p w14:paraId="3B917CB7" w14:textId="77777777" w:rsidR="00321DEE" w:rsidRDefault="00321DEE" w:rsidP="00321DEE">
      <w:pPr>
        <w:pStyle w:val="NoSpacing"/>
      </w:pPr>
    </w:p>
    <w:p w14:paraId="60FD4769" w14:textId="21B86F45" w:rsidR="00321DEE" w:rsidRPr="00321DEE" w:rsidRDefault="00321DEE" w:rsidP="00321DEE">
      <w:pPr>
        <w:pStyle w:val="NoSpacing"/>
      </w:pPr>
      <w:r w:rsidRPr="00321DEE">
        <w:lastRenderedPageBreak/>
        <w:t>Handling</w:t>
      </w:r>
    </w:p>
    <w:p w14:paraId="6FA975AA" w14:textId="77777777" w:rsidR="00321DEE" w:rsidRPr="00321DEE" w:rsidRDefault="00321DEE" w:rsidP="00321DEE">
      <w:pPr>
        <w:rPr>
          <w:rFonts w:eastAsiaTheme="minorHAnsi"/>
        </w:rPr>
      </w:pPr>
      <w:r w:rsidRPr="00321DEE">
        <w:rPr>
          <w:rFonts w:eastAsiaTheme="minorHAnsi"/>
        </w:rPr>
        <w:t xml:space="preserve">Wear </w:t>
      </w:r>
      <w:proofErr w:type="spellStart"/>
      <w:r w:rsidRPr="00321DEE">
        <w:rPr>
          <w:rFonts w:eastAsiaTheme="minorHAnsi"/>
        </w:rPr>
        <w:t>pvc</w:t>
      </w:r>
      <w:proofErr w:type="spellEnd"/>
      <w:r w:rsidRPr="00321DEE">
        <w:rPr>
          <w:rFonts w:eastAsiaTheme="minorHAnsi"/>
        </w:rPr>
        <w:t xml:space="preserve"> gloves and goggles (BS EN 166 3) and use in a well-ventilated laboratory or a fume cupboard. Do not distil to dryness.</w:t>
      </w:r>
    </w:p>
    <w:p w14:paraId="3DCC60EE" w14:textId="77777777" w:rsidR="00321DEE" w:rsidRPr="00321DEE" w:rsidRDefault="00321DEE" w:rsidP="00321DEE">
      <w:pPr>
        <w:rPr>
          <w:rFonts w:eastAsiaTheme="minorHAnsi"/>
        </w:rPr>
      </w:pPr>
      <w:r w:rsidRPr="00321DEE">
        <w:rPr>
          <w:rFonts w:eastAsiaTheme="minorHAnsi"/>
        </w:rPr>
        <w:t>FF– WS, DP, CO2 for mono-.</w:t>
      </w:r>
    </w:p>
    <w:p w14:paraId="3554AA6A" w14:textId="77777777" w:rsidR="00321DEE" w:rsidRPr="00321DEE" w:rsidRDefault="00321DEE" w:rsidP="00321DEE">
      <w:pPr>
        <w:pStyle w:val="NoSpacing"/>
      </w:pPr>
      <w:r w:rsidRPr="00321DEE">
        <w:t>Storage</w:t>
      </w:r>
    </w:p>
    <w:p w14:paraId="0C1A86F8" w14:textId="77777777" w:rsidR="00321DEE" w:rsidRPr="00321DEE" w:rsidRDefault="00321DEE" w:rsidP="00321DEE">
      <w:pPr>
        <w:rPr>
          <w:rFonts w:eastAsiaTheme="minorHAnsi"/>
        </w:rPr>
      </w:pPr>
      <w:r w:rsidRPr="00321DEE">
        <w:rPr>
          <w:rFonts w:eastAsiaTheme="minorHAnsi"/>
        </w:rPr>
        <w:t xml:space="preserve">Store with acids in general store. Do not store aqueous solutions of </w:t>
      </w:r>
      <w:proofErr w:type="spellStart"/>
      <w:r w:rsidRPr="00321DEE">
        <w:rPr>
          <w:rFonts w:eastAsiaTheme="minorHAnsi"/>
        </w:rPr>
        <w:t>trichloroethanoic</w:t>
      </w:r>
      <w:proofErr w:type="spellEnd"/>
      <w:r w:rsidRPr="00321DEE">
        <w:rPr>
          <w:rFonts w:eastAsiaTheme="minorHAnsi"/>
        </w:rPr>
        <w:t xml:space="preserve"> acid at concentrations of less than 30% for longer than is necessary. Such solutions are hydrolysed to give </w:t>
      </w:r>
      <w:proofErr w:type="spellStart"/>
      <w:r w:rsidRPr="00321DEE">
        <w:rPr>
          <w:rFonts w:eastAsiaTheme="minorHAnsi"/>
        </w:rPr>
        <w:t>trichloromethane</w:t>
      </w:r>
      <w:proofErr w:type="spellEnd"/>
      <w:r w:rsidRPr="00321DEE">
        <w:rPr>
          <w:rFonts w:eastAsiaTheme="minorHAnsi"/>
        </w:rPr>
        <w:t>, hydrochloric acid, carbon dioxide and carbon monoxide. This can build up a high pressure in a stoppered bottle.</w:t>
      </w:r>
    </w:p>
    <w:p w14:paraId="70F2072D" w14:textId="77777777" w:rsidR="00321DEE" w:rsidRPr="00321DEE" w:rsidRDefault="00321DEE" w:rsidP="00321DEE">
      <w:pPr>
        <w:pStyle w:val="NoSpacing"/>
      </w:pPr>
      <w:r w:rsidRPr="00321DEE">
        <w:t>Disposal</w:t>
      </w:r>
    </w:p>
    <w:p w14:paraId="100A42A9" w14:textId="77777777" w:rsidR="00321DEE" w:rsidRPr="00321DEE" w:rsidRDefault="00321DEE" w:rsidP="00321DEE">
      <w:pPr>
        <w:rPr>
          <w:rFonts w:eastAsiaTheme="minorHAnsi"/>
        </w:rPr>
      </w:pPr>
      <w:r w:rsidRPr="00321DEE">
        <w:rPr>
          <w:rFonts w:eastAsiaTheme="minorHAnsi"/>
        </w:rPr>
        <w:t xml:space="preserve">Wear goggles (BS EN 166 3) and </w:t>
      </w:r>
      <w:proofErr w:type="spellStart"/>
      <w:r w:rsidRPr="00321DEE">
        <w:rPr>
          <w:rFonts w:eastAsiaTheme="minorHAnsi"/>
        </w:rPr>
        <w:t>pvc</w:t>
      </w:r>
      <w:proofErr w:type="spellEnd"/>
      <w:r w:rsidRPr="00321DEE">
        <w:rPr>
          <w:rFonts w:eastAsiaTheme="minorHAnsi"/>
        </w:rPr>
        <w:t xml:space="preserve"> gloves. Very small, unavoidable discharges such as washings from glassware may be run to waste diluting greatly with running water. Larger amounts should be stored for disposal by a licensed contractor or converted to the relatively harmless hydroxy acid by refluxing with excess 2M sodium carbonate.</w:t>
      </w:r>
    </w:p>
    <w:p w14:paraId="061D3784" w14:textId="77777777" w:rsidR="00321DEE" w:rsidRPr="00321DEE" w:rsidRDefault="00321DEE" w:rsidP="00321DEE">
      <w:pPr>
        <w:pStyle w:val="NoSpacing"/>
      </w:pPr>
      <w:r w:rsidRPr="00321DEE">
        <w:t>Spillage</w:t>
      </w:r>
    </w:p>
    <w:p w14:paraId="29E76ABE" w14:textId="77777777" w:rsidR="00321DEE" w:rsidRPr="00321DEE" w:rsidRDefault="00321DEE" w:rsidP="00321DEE">
      <w:pPr>
        <w:rPr>
          <w:rFonts w:eastAsiaTheme="minorHAnsi"/>
        </w:rPr>
      </w:pPr>
      <w:r w:rsidRPr="00321DEE">
        <w:rPr>
          <w:rFonts w:eastAsiaTheme="minorHAnsi"/>
        </w:rPr>
        <w:t xml:space="preserve">Wear </w:t>
      </w:r>
      <w:proofErr w:type="spellStart"/>
      <w:r w:rsidRPr="00321DEE">
        <w:rPr>
          <w:rFonts w:eastAsiaTheme="minorHAnsi"/>
        </w:rPr>
        <w:t>pvc</w:t>
      </w:r>
      <w:proofErr w:type="spellEnd"/>
      <w:r w:rsidRPr="00321DEE">
        <w:rPr>
          <w:rFonts w:eastAsiaTheme="minorHAnsi"/>
        </w:rPr>
        <w:t xml:space="preserve"> gloves and goggles (BS EN 166 3) – also rubber boots if spillage is large. Spread soda ash over spillage to neutralise. This should be carefully lifted and stored to await disposal by a licensed contractor.</w:t>
      </w:r>
    </w:p>
    <w:p w14:paraId="6E29384C" w14:textId="77777777" w:rsidR="00321DEE" w:rsidRPr="00321DEE" w:rsidRDefault="00321DEE" w:rsidP="00321DEE">
      <w:pPr>
        <w:pStyle w:val="NoSpacing"/>
      </w:pPr>
      <w:r w:rsidRPr="00321DEE">
        <w:t>Remedial Measures</w:t>
      </w:r>
    </w:p>
    <w:p w14:paraId="3E619C1E" w14:textId="77777777" w:rsidR="00321DEE" w:rsidRPr="00321DEE" w:rsidRDefault="00321DEE" w:rsidP="00321DEE">
      <w:pPr>
        <w:rPr>
          <w:rFonts w:eastAsiaTheme="minorHAnsi"/>
        </w:rPr>
      </w:pPr>
      <w:r w:rsidRPr="00321DEE">
        <w:rPr>
          <w:rFonts w:eastAsiaTheme="minorHAnsi"/>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41AF02F0" w14:textId="77777777" w:rsidR="00321DEE" w:rsidRPr="00321DEE" w:rsidRDefault="00321DEE" w:rsidP="00321DEE">
      <w:pPr>
        <w:rPr>
          <w:rFonts w:eastAsiaTheme="minorHAnsi"/>
          <w:b/>
        </w:rPr>
      </w:pPr>
      <w:r w:rsidRPr="00321DEE">
        <w:rPr>
          <w:rFonts w:eastAsiaTheme="minorHAnsi"/>
          <w:b/>
        </w:rPr>
        <w:t>Eyes</w:t>
      </w:r>
    </w:p>
    <w:p w14:paraId="72109B6F" w14:textId="377CAB9F" w:rsidR="00321DEE" w:rsidRPr="00321DEE" w:rsidRDefault="00321DEE" w:rsidP="00321DEE">
      <w:pPr>
        <w:rPr>
          <w:rFonts w:eastAsiaTheme="minorHAnsi"/>
        </w:rPr>
      </w:pPr>
      <w:r w:rsidRPr="00321DEE">
        <w:rPr>
          <w:rFonts w:eastAsiaTheme="minorHAnsi"/>
        </w:rPr>
        <w:t>Irrigate with water contin</w:t>
      </w:r>
      <w:r w:rsidR="00AB02E2">
        <w:rPr>
          <w:rFonts w:eastAsiaTheme="minorHAnsi"/>
        </w:rPr>
        <w:t>u</w:t>
      </w:r>
      <w:r w:rsidRPr="00321DEE">
        <w:rPr>
          <w:rFonts w:eastAsiaTheme="minorHAnsi"/>
        </w:rPr>
        <w:t>ously. Obtain medical attention as soon as possible.</w:t>
      </w:r>
    </w:p>
    <w:p w14:paraId="4EEB7680" w14:textId="77777777" w:rsidR="00321DEE" w:rsidRPr="00AB02E2" w:rsidRDefault="00321DEE" w:rsidP="00321DEE">
      <w:pPr>
        <w:rPr>
          <w:rFonts w:eastAsiaTheme="minorHAnsi"/>
          <w:b/>
        </w:rPr>
      </w:pPr>
      <w:r w:rsidRPr="00AB02E2">
        <w:rPr>
          <w:rFonts w:eastAsiaTheme="minorHAnsi"/>
          <w:b/>
        </w:rPr>
        <w:t>Mouth</w:t>
      </w:r>
    </w:p>
    <w:p w14:paraId="3A2DE704" w14:textId="77777777" w:rsidR="00321DEE" w:rsidRPr="00321DEE" w:rsidRDefault="00321DEE" w:rsidP="00321DEE">
      <w:pPr>
        <w:rPr>
          <w:rFonts w:eastAsiaTheme="minorHAnsi"/>
        </w:rPr>
      </w:pPr>
      <w:r w:rsidRPr="00321DEE">
        <w:rPr>
          <w:rFonts w:eastAsiaTheme="minorHAnsi"/>
        </w:rPr>
        <w:t>Wash out mouth thoroughly with water. Don’t induce vomiting. Obtain medical attention as soon as possible.</w:t>
      </w:r>
    </w:p>
    <w:p w14:paraId="58C1D37F" w14:textId="77777777" w:rsidR="00321DEE" w:rsidRPr="00AB02E2" w:rsidRDefault="00321DEE" w:rsidP="00321DEE">
      <w:pPr>
        <w:rPr>
          <w:rFonts w:eastAsiaTheme="minorHAnsi"/>
          <w:b/>
        </w:rPr>
      </w:pPr>
      <w:r w:rsidRPr="00AB02E2">
        <w:rPr>
          <w:rFonts w:eastAsiaTheme="minorHAnsi"/>
          <w:b/>
        </w:rPr>
        <w:t>Lungs</w:t>
      </w:r>
    </w:p>
    <w:p w14:paraId="1EDB818F" w14:textId="77777777" w:rsidR="00321DEE" w:rsidRPr="00321DEE" w:rsidRDefault="00321DEE" w:rsidP="00321DEE">
      <w:pPr>
        <w:rPr>
          <w:rFonts w:eastAsiaTheme="minorHAnsi"/>
        </w:rPr>
      </w:pPr>
      <w:r w:rsidRPr="00321DEE">
        <w:rPr>
          <w:rFonts w:eastAsiaTheme="minorHAnsi"/>
        </w:rPr>
        <w:t>Move patient from area of exposure. Rest and keep warm. Obtain medical attention if any significant amount has been inhaled.</w:t>
      </w:r>
    </w:p>
    <w:p w14:paraId="139EB7FE" w14:textId="77777777" w:rsidR="00321DEE" w:rsidRPr="00AB02E2" w:rsidRDefault="00321DEE" w:rsidP="00321DEE">
      <w:pPr>
        <w:rPr>
          <w:rFonts w:eastAsiaTheme="minorHAnsi"/>
          <w:b/>
        </w:rPr>
      </w:pPr>
      <w:r w:rsidRPr="00AB02E2">
        <w:rPr>
          <w:rFonts w:eastAsiaTheme="minorHAnsi"/>
          <w:b/>
        </w:rPr>
        <w:t>Skin</w:t>
      </w:r>
    </w:p>
    <w:p w14:paraId="77F55B13" w14:textId="77777777" w:rsidR="00AB02E2" w:rsidRDefault="00321DEE" w:rsidP="00321DEE">
      <w:pPr>
        <w:rPr>
          <w:rFonts w:eastAsiaTheme="minorHAnsi"/>
        </w:rPr>
      </w:pPr>
      <w:r w:rsidRPr="00321DEE">
        <w:rPr>
          <w:rFonts w:eastAsiaTheme="minorHAnsi"/>
        </w:rPr>
        <w:t>Wash well with soap and water. Remove and wash contaminated clothing. Obtain medical attention if blistering occurs or if irritation persists.</w:t>
      </w:r>
    </w:p>
    <w:p w14:paraId="022664BA" w14:textId="77777777" w:rsidR="00AB02E2" w:rsidRDefault="00AB02E2">
      <w:pPr>
        <w:spacing w:after="200"/>
        <w:rPr>
          <w:rFonts w:eastAsiaTheme="minorHAnsi"/>
        </w:rPr>
      </w:pPr>
      <w:r>
        <w:rPr>
          <w:rFonts w:eastAsiaTheme="minorHAnsi"/>
        </w:rPr>
        <w:br w:type="page"/>
      </w:r>
    </w:p>
    <w:p w14:paraId="15F2F19D" w14:textId="43A1D7A1" w:rsidR="00AB02E2" w:rsidRDefault="00AB02E2" w:rsidP="00AB02E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Chlorobenzene</w:t>
      </w:r>
    </w:p>
    <w:p w14:paraId="748FCB7B" w14:textId="77777777" w:rsidR="00AB02E2" w:rsidRDefault="00AB02E2" w:rsidP="00AB02E2">
      <w:pPr>
        <w:autoSpaceDE w:val="0"/>
        <w:autoSpaceDN w:val="0"/>
        <w:adjustRightInd w:val="0"/>
        <w:spacing w:after="80" w:line="240" w:lineRule="auto"/>
        <w:rPr>
          <w:rFonts w:eastAsiaTheme="minorHAnsi" w:cs="Times New Roman"/>
          <w:bCs/>
          <w:color w:val="222222"/>
          <w:szCs w:val="24"/>
          <w:lang w:bidi="ar-SA"/>
        </w:rPr>
      </w:pPr>
      <w:r w:rsidRPr="00AB02E2">
        <w:rPr>
          <w:rFonts w:eastAsiaTheme="minorHAnsi" w:cs="Times New Roman"/>
          <w:bCs/>
          <w:color w:val="222222"/>
          <w:szCs w:val="24"/>
          <w:lang w:bidi="ar-SA"/>
        </w:rPr>
        <w:t>Alternative name: phenyl chloride</w:t>
      </w:r>
    </w:p>
    <w:p w14:paraId="5BCBC3B8" w14:textId="30E24C24" w:rsidR="00AB02E2" w:rsidRDefault="00AB02E2" w:rsidP="00AB02E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CCEC938" w14:textId="77777777" w:rsidR="004B304C" w:rsidRDefault="004B304C" w:rsidP="00AB02E2">
      <w:pPr>
        <w:autoSpaceDE w:val="0"/>
        <w:autoSpaceDN w:val="0"/>
        <w:adjustRightInd w:val="0"/>
        <w:spacing w:after="80" w:line="240" w:lineRule="auto"/>
        <w:rPr>
          <w:rFonts w:eastAsiaTheme="minorHAnsi" w:cs="Times New Roman"/>
          <w:bCs/>
          <w:color w:val="222222"/>
          <w:szCs w:val="24"/>
          <w:lang w:bidi="ar-SA"/>
        </w:rPr>
      </w:pPr>
      <w:r w:rsidRPr="004B304C">
        <w:rPr>
          <w:rFonts w:eastAsiaTheme="minorHAnsi" w:cs="Times New Roman"/>
          <w:bCs/>
          <w:color w:val="222222"/>
          <w:szCs w:val="24"/>
          <w:lang w:bidi="ar-SA"/>
        </w:rPr>
        <w:t>Vapour is harmful to eyes, skin and respiratory &amp; digestive system and may cause damage to the lungs, liver and central nervous system. Toxic effects include headaches, dizziness, drowsiness, stomach irritation and numbness and pain in muscles, especially in the hands. Flammable (Cat 3) liquid  which presents a fire risk, especially when heated (explosion limits 1.3-7%). Keep away from sources of ignition.</w:t>
      </w:r>
    </w:p>
    <w:p w14:paraId="7BE7B32B" w14:textId="0DCD6CAC" w:rsidR="00AB02E2" w:rsidRDefault="00AB02E2" w:rsidP="00AB02E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AB02E2" w:rsidRPr="00B44834" w14:paraId="5E5A2F50" w14:textId="77777777" w:rsidTr="00AB02E2">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D1747B" w14:textId="77777777" w:rsidR="00AB02E2" w:rsidRPr="00EC65A2" w:rsidRDefault="00AB02E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6E4FE7" w14:textId="77777777" w:rsidR="00AB02E2" w:rsidRPr="00EC65A2" w:rsidRDefault="00AB02E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FC13C1" w14:textId="77777777" w:rsidR="00AB02E2" w:rsidRPr="00EC65A2" w:rsidRDefault="00AB02E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8EC4DB" w14:textId="77777777" w:rsidR="00AB02E2" w:rsidRPr="00EC65A2" w:rsidRDefault="00AB02E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22D536" w14:textId="77777777" w:rsidR="00AB02E2" w:rsidRPr="00EC65A2" w:rsidRDefault="00AB02E2" w:rsidP="00AB02E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B02E2" w:rsidRPr="00B44834" w14:paraId="23EAE13B" w14:textId="77777777" w:rsidTr="00AB02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4D600D4" w14:textId="3B6D6C07" w:rsidR="00AB02E2" w:rsidRPr="00EC65A2" w:rsidRDefault="004B304C" w:rsidP="00AB02E2">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chlorobenzene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0EAAD04" w14:textId="77777777" w:rsidR="00AB02E2" w:rsidRPr="00EC65A2" w:rsidRDefault="00AB02E2" w:rsidP="00AB02E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6E8CB4" w14:textId="77777777" w:rsidR="004B304C" w:rsidRPr="004B304C" w:rsidRDefault="004B304C" w:rsidP="004B304C">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Flammable liquid Cat 3</w:t>
            </w:r>
          </w:p>
          <w:p w14:paraId="3D18B60C" w14:textId="77777777" w:rsidR="004B304C" w:rsidRPr="004B304C" w:rsidRDefault="004B304C" w:rsidP="004B304C">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Acute toxin Cat 4 (inhalation)</w:t>
            </w:r>
          </w:p>
          <w:p w14:paraId="6A933F11" w14:textId="780CD055" w:rsidR="00AB02E2" w:rsidRPr="00EC65A2" w:rsidRDefault="004B304C" w:rsidP="004B304C">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Hazardous to the aquatic environment with long-lasting effects Cat 2</w:t>
            </w:r>
            <w:r w:rsidR="00AB02E2"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795EDD" w14:textId="77777777" w:rsidR="004B304C" w:rsidRPr="004B304C" w:rsidRDefault="004B304C" w:rsidP="004B304C">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H226: Flammable liquid and vapour.</w:t>
            </w:r>
          </w:p>
          <w:p w14:paraId="7A3933DA" w14:textId="77777777" w:rsidR="004B304C" w:rsidRPr="004B304C" w:rsidRDefault="004B304C" w:rsidP="004B304C">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H332: Harmful if inhaled.</w:t>
            </w:r>
          </w:p>
          <w:p w14:paraId="219909D3" w14:textId="7F871DDD" w:rsidR="00AB02E2" w:rsidRPr="00EC65A2" w:rsidRDefault="004B304C" w:rsidP="004B304C">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Narrow" w:eastAsia="Times New Roman" w:hAnsi="Arial Narrow" w:cs="Arial"/>
                <w:color w:val="000000" w:themeColor="text1"/>
                <w:sz w:val="20"/>
                <w:szCs w:val="20"/>
                <w:lang w:eastAsia="en-GB" w:bidi="ar-SA"/>
              </w:rPr>
              <w:t>H411: Toxic to aquatic life with long lasting effect</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71AA2F9" w14:textId="372607D7" w:rsidR="00AB02E2" w:rsidRPr="00EC65A2" w:rsidRDefault="004B304C" w:rsidP="00AB02E2">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0F2A41F4" wp14:editId="6330F917">
                  <wp:extent cx="525145" cy="525145"/>
                  <wp:effectExtent l="0" t="0" r="8255" b="8255"/>
                  <wp:docPr id="396" name="Picture 39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4907959A" wp14:editId="43030E43">
                  <wp:extent cx="525145" cy="525145"/>
                  <wp:effectExtent l="0" t="0" r="8255" b="8255"/>
                  <wp:docPr id="397" name="Picture 39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AB02E2" w:rsidRPr="00F00B0B">
              <w:rPr>
                <w:rFonts w:ascii="Arial" w:eastAsia="Times New Roman" w:hAnsi="Arial" w:cs="Arial"/>
                <w:noProof/>
                <w:color w:val="747474"/>
                <w:szCs w:val="24"/>
                <w:lang w:eastAsia="en-GB" w:bidi="ar-SA"/>
              </w:rPr>
              <w:drawing>
                <wp:inline distT="0" distB="0" distL="0" distR="0" wp14:anchorId="47A98121" wp14:editId="4CCBB6EA">
                  <wp:extent cx="525145" cy="525145"/>
                  <wp:effectExtent l="0" t="0" r="8255" b="8255"/>
                  <wp:docPr id="388" name="Picture 38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D9002DA" w14:textId="77777777" w:rsidR="00AB02E2" w:rsidRDefault="00AB02E2" w:rsidP="00AB02E2">
      <w:pPr>
        <w:rPr>
          <w:rFonts w:eastAsiaTheme="minorHAnsi"/>
        </w:rPr>
      </w:pPr>
    </w:p>
    <w:p w14:paraId="17774BE1" w14:textId="77777777" w:rsidR="00F31FB8" w:rsidRDefault="00F31FB8" w:rsidP="00F31FB8">
      <w:pPr>
        <w:pStyle w:val="NoSpacing"/>
        <w:rPr>
          <w:rFonts w:eastAsia="Times New Roman"/>
        </w:rPr>
      </w:pPr>
      <w:r>
        <w:rPr>
          <w:rStyle w:val="Strong"/>
          <w:rFonts w:ascii="Arial" w:hAnsi="Arial" w:cs="Arial"/>
          <w:b/>
          <w:bCs/>
          <w:color w:val="333333"/>
          <w:sz w:val="30"/>
          <w:szCs w:val="30"/>
        </w:rPr>
        <w:t>Concentration effects</w:t>
      </w:r>
    </w:p>
    <w:p w14:paraId="56A6A891" w14:textId="77777777" w:rsidR="00F31FB8" w:rsidRPr="00F31FB8" w:rsidRDefault="00F31FB8" w:rsidP="00F31FB8">
      <w:pPr>
        <w:rPr>
          <w:i/>
          <w:szCs w:val="24"/>
        </w:rPr>
      </w:pPr>
      <w:r w:rsidRPr="00F31FB8">
        <w:rPr>
          <w:i/>
        </w:rPr>
        <w:t>Find the concentration of your solution – the symbols (and classifications) to the RIGHT of it are the ones that apply.</w:t>
      </w:r>
    </w:p>
    <w:p w14:paraId="529D947F" w14:textId="3EA34C84" w:rsidR="00F31FB8" w:rsidRDefault="00F31FB8" w:rsidP="00F31FB8">
      <w:pPr>
        <w:pStyle w:val="NormalWeb"/>
        <w:shd w:val="clear" w:color="auto" w:fill="FFFFFF"/>
        <w:spacing w:before="0" w:beforeAutospacing="0" w:after="300" w:afterAutospacing="0"/>
        <w:rPr>
          <w:rFonts w:ascii="Arial" w:hAnsi="Arial" w:cs="Arial"/>
          <w:color w:val="747474"/>
        </w:rPr>
      </w:pPr>
      <w:r>
        <w:rPr>
          <w:rFonts w:ascii="Arial" w:hAnsi="Arial" w:cs="Arial"/>
          <w:noProof/>
          <w:color w:val="747474"/>
        </w:rPr>
        <w:drawing>
          <wp:inline distT="0" distB="0" distL="0" distR="0" wp14:anchorId="0E7AC8D5" wp14:editId="6A4044FB">
            <wp:extent cx="6671945" cy="1422400"/>
            <wp:effectExtent l="0" t="0" r="0" b="6350"/>
            <wp:docPr id="403" name="Picture 403" descr="chloro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lorobenzene"/>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6671945" cy="1422400"/>
                    </a:xfrm>
                    <a:prstGeom prst="rect">
                      <a:avLst/>
                    </a:prstGeom>
                    <a:noFill/>
                    <a:ln>
                      <a:noFill/>
                    </a:ln>
                  </pic:spPr>
                </pic:pic>
              </a:graphicData>
            </a:graphic>
          </wp:inline>
        </w:drawing>
      </w:r>
    </w:p>
    <w:p w14:paraId="38F016AE" w14:textId="77777777" w:rsidR="00F31FB8" w:rsidRPr="00F31FB8" w:rsidRDefault="00F31FB8" w:rsidP="00D26835">
      <w:pPr>
        <w:pStyle w:val="NoSpacing"/>
      </w:pPr>
      <w:r w:rsidRPr="00F31FB8">
        <w:t>Incompatibility</w:t>
      </w:r>
    </w:p>
    <w:p w14:paraId="6DA2E4D4" w14:textId="77777777" w:rsidR="00F31FB8" w:rsidRPr="00F31FB8" w:rsidRDefault="00F31FB8" w:rsidP="00F31FB8">
      <w:pPr>
        <w:spacing w:after="200"/>
        <w:rPr>
          <w:rFonts w:eastAsiaTheme="minorHAnsi"/>
        </w:rPr>
      </w:pPr>
      <w:r w:rsidRPr="00F31FB8">
        <w:rPr>
          <w:rFonts w:eastAsiaTheme="minorHAnsi"/>
        </w:rPr>
        <w:t xml:space="preserve">Oxidising agents and reactive metals e.g. sodium. Reacts violently with dimethyl </w:t>
      </w:r>
      <w:proofErr w:type="spellStart"/>
      <w:r w:rsidRPr="00F31FB8">
        <w:rPr>
          <w:rFonts w:eastAsiaTheme="minorHAnsi"/>
        </w:rPr>
        <w:t>sulphoxide</w:t>
      </w:r>
      <w:proofErr w:type="spellEnd"/>
      <w:r w:rsidRPr="00F31FB8">
        <w:rPr>
          <w:rFonts w:eastAsiaTheme="minorHAnsi"/>
        </w:rPr>
        <w:t>. In the preparation of triphenyl phosphine from chlorobenzene, phosphorus trichloride and sodium in toluene, explosions are avoided by the addition of lower alcohols.</w:t>
      </w:r>
    </w:p>
    <w:p w14:paraId="11265E3C" w14:textId="77777777" w:rsidR="00F31FB8" w:rsidRPr="00F31FB8" w:rsidRDefault="00F31FB8" w:rsidP="00D26835">
      <w:pPr>
        <w:pStyle w:val="NoSpacing"/>
      </w:pPr>
      <w:r w:rsidRPr="00F31FB8">
        <w:t>Handling</w:t>
      </w:r>
    </w:p>
    <w:p w14:paraId="07F9D9E6" w14:textId="77777777" w:rsidR="00F31FB8" w:rsidRPr="00F31FB8" w:rsidRDefault="00F31FB8" w:rsidP="00F31FB8">
      <w:pPr>
        <w:spacing w:after="200"/>
        <w:rPr>
          <w:rFonts w:eastAsiaTheme="minorHAnsi"/>
        </w:rPr>
      </w:pPr>
      <w:r w:rsidRPr="00F31FB8">
        <w:rPr>
          <w:rFonts w:eastAsiaTheme="minorHAnsi"/>
        </w:rPr>
        <w:t>In a well-ventilated lab for small amounts; otherwise in a fume cupboard. Ensure absence of any source of ignition. Wear nitrile gloves and eye protection.</w:t>
      </w:r>
    </w:p>
    <w:p w14:paraId="1BC7BB03" w14:textId="77777777" w:rsidR="00F31FB8" w:rsidRPr="00F31FB8" w:rsidRDefault="00F31FB8" w:rsidP="00F31FB8">
      <w:pPr>
        <w:spacing w:after="200"/>
        <w:rPr>
          <w:rFonts w:eastAsiaTheme="minorHAnsi"/>
        </w:rPr>
      </w:pPr>
      <w:r w:rsidRPr="00F31FB8">
        <w:rPr>
          <w:rFonts w:eastAsiaTheme="minorHAnsi"/>
        </w:rPr>
        <w:t>FF – F, DP, CO2 or VL.</w:t>
      </w:r>
    </w:p>
    <w:p w14:paraId="2CA7AAC3" w14:textId="77777777" w:rsidR="00F31FB8" w:rsidRPr="00F31FB8" w:rsidRDefault="00F31FB8" w:rsidP="00D26835">
      <w:pPr>
        <w:pStyle w:val="NoSpacing"/>
      </w:pPr>
      <w:r w:rsidRPr="00F31FB8">
        <w:t>Storage</w:t>
      </w:r>
    </w:p>
    <w:p w14:paraId="374ECE89" w14:textId="77777777" w:rsidR="00F31FB8" w:rsidRPr="00F31FB8" w:rsidRDefault="00F31FB8" w:rsidP="00F31FB8">
      <w:pPr>
        <w:spacing w:after="200"/>
        <w:rPr>
          <w:rFonts w:eastAsiaTheme="minorHAnsi"/>
        </w:rPr>
      </w:pPr>
      <w:r w:rsidRPr="00F31FB8">
        <w:rPr>
          <w:rFonts w:eastAsiaTheme="minorHAnsi"/>
        </w:rPr>
        <w:t>Flammables store in well ventilated place away from sources of ignition and direct sunlight.</w:t>
      </w:r>
    </w:p>
    <w:p w14:paraId="37021475" w14:textId="77777777" w:rsidR="00F31FB8" w:rsidRPr="00F31FB8" w:rsidRDefault="00F31FB8" w:rsidP="00D26835">
      <w:pPr>
        <w:pStyle w:val="NoSpacing"/>
      </w:pPr>
      <w:r w:rsidRPr="00F31FB8">
        <w:t>Disposal</w:t>
      </w:r>
    </w:p>
    <w:p w14:paraId="65D7A25F" w14:textId="77777777" w:rsidR="00F31FB8" w:rsidRPr="00F31FB8" w:rsidRDefault="00F31FB8" w:rsidP="00F31FB8">
      <w:pPr>
        <w:spacing w:after="200"/>
        <w:rPr>
          <w:rFonts w:eastAsiaTheme="minorHAnsi"/>
        </w:rPr>
      </w:pPr>
      <w:r w:rsidRPr="00F31FB8">
        <w:rPr>
          <w:rFonts w:eastAsiaTheme="minorHAnsi"/>
        </w:rPr>
        <w:t xml:space="preserve">Wear nitrile gloves and eye protection. Turn off all sources of ignition. Unavoidable discharges, e.g. very small amounts such as washings from glassware etc. should be emulsified with detergent and washed to waste. Small </w:t>
      </w:r>
      <w:r w:rsidRPr="00F31FB8">
        <w:rPr>
          <w:rFonts w:eastAsiaTheme="minorHAnsi"/>
        </w:rPr>
        <w:lastRenderedPageBreak/>
        <w:t>quantities can be absorbed on to paper towels and evaporated in the fume cupboard. Collect in chlorinated hydrocarbon residues bottle for disposal by a licensed waste disposal contractor.</w:t>
      </w:r>
    </w:p>
    <w:p w14:paraId="010933C4" w14:textId="77777777" w:rsidR="00F31FB8" w:rsidRPr="00F31FB8" w:rsidRDefault="00F31FB8" w:rsidP="00D26835">
      <w:pPr>
        <w:pStyle w:val="NoSpacing"/>
      </w:pPr>
      <w:r w:rsidRPr="00F31FB8">
        <w:t>Spillage</w:t>
      </w:r>
    </w:p>
    <w:p w14:paraId="5913A092" w14:textId="77777777" w:rsidR="00F31FB8" w:rsidRPr="00F31FB8" w:rsidRDefault="00F31FB8" w:rsidP="00F31FB8">
      <w:pPr>
        <w:spacing w:after="200"/>
        <w:rPr>
          <w:rFonts w:eastAsiaTheme="minorHAnsi"/>
        </w:rPr>
      </w:pPr>
      <w:r w:rsidRPr="00F31FB8">
        <w:rPr>
          <w:rFonts w:eastAsiaTheme="minorHAnsi"/>
        </w:rPr>
        <w:t>Turn off all sources of ignition. Wearing nitrile gloves and face shield, evacuate the room and treat as for disposal or absorb spillage on dry sand, shovel into bucket. Small amounts can be taken to an open area for evaporation; larger quantities should be stored for disposal by contractor. Wash site of spillage well.</w:t>
      </w:r>
    </w:p>
    <w:p w14:paraId="6ECDC5E5" w14:textId="77777777" w:rsidR="00F31FB8" w:rsidRPr="00F31FB8" w:rsidRDefault="00F31FB8" w:rsidP="00D26835">
      <w:pPr>
        <w:pStyle w:val="NoSpacing"/>
      </w:pPr>
      <w:r w:rsidRPr="00F31FB8">
        <w:t>Remedial Measures</w:t>
      </w:r>
    </w:p>
    <w:p w14:paraId="672DCADD" w14:textId="77777777" w:rsidR="00F31FB8" w:rsidRPr="00D26835" w:rsidRDefault="00F31FB8" w:rsidP="00F31FB8">
      <w:pPr>
        <w:spacing w:after="200"/>
        <w:rPr>
          <w:rFonts w:eastAsiaTheme="minorHAnsi"/>
          <w:b/>
        </w:rPr>
      </w:pPr>
      <w:r w:rsidRPr="00D26835">
        <w:rPr>
          <w:rFonts w:eastAsiaTheme="minorHAnsi"/>
          <w:b/>
        </w:rPr>
        <w:t>Eyes</w:t>
      </w:r>
    </w:p>
    <w:p w14:paraId="62CC770B" w14:textId="77777777" w:rsidR="00F31FB8" w:rsidRPr="00F31FB8" w:rsidRDefault="00F31FB8" w:rsidP="00F31FB8">
      <w:pPr>
        <w:spacing w:after="200"/>
        <w:rPr>
          <w:rFonts w:eastAsiaTheme="minorHAnsi"/>
        </w:rPr>
      </w:pPr>
      <w:r w:rsidRPr="00F31FB8">
        <w:rPr>
          <w:rFonts w:eastAsiaTheme="minorHAnsi"/>
        </w:rPr>
        <w:t>Irrigate with water for at least 10 minutes. Obtain medical advice/attention.</w:t>
      </w:r>
    </w:p>
    <w:p w14:paraId="6ADC99CB" w14:textId="77777777" w:rsidR="00F31FB8" w:rsidRPr="00D26835" w:rsidRDefault="00F31FB8" w:rsidP="00F31FB8">
      <w:pPr>
        <w:spacing w:after="200"/>
        <w:rPr>
          <w:rFonts w:eastAsiaTheme="minorHAnsi"/>
          <w:b/>
        </w:rPr>
      </w:pPr>
      <w:r w:rsidRPr="00D26835">
        <w:rPr>
          <w:rFonts w:eastAsiaTheme="minorHAnsi"/>
          <w:b/>
        </w:rPr>
        <w:t>Mouth</w:t>
      </w:r>
    </w:p>
    <w:p w14:paraId="2C04EC7F" w14:textId="77777777" w:rsidR="00F31FB8" w:rsidRPr="00F31FB8" w:rsidRDefault="00F31FB8" w:rsidP="00F31FB8">
      <w:pPr>
        <w:spacing w:after="200"/>
        <w:rPr>
          <w:rFonts w:eastAsiaTheme="minorHAnsi"/>
        </w:rPr>
      </w:pPr>
      <w:r w:rsidRPr="00F31FB8">
        <w:rPr>
          <w:rFonts w:eastAsiaTheme="minorHAnsi"/>
        </w:rPr>
        <w:t>Wash out mouth thoroughly with water. Don’t induce vomiting. Obtain medical attention.</w:t>
      </w:r>
    </w:p>
    <w:p w14:paraId="72B18641" w14:textId="77777777" w:rsidR="00F31FB8" w:rsidRPr="00D26835" w:rsidRDefault="00F31FB8" w:rsidP="00F31FB8">
      <w:pPr>
        <w:spacing w:after="200"/>
        <w:rPr>
          <w:rFonts w:eastAsiaTheme="minorHAnsi"/>
          <w:b/>
        </w:rPr>
      </w:pPr>
      <w:r w:rsidRPr="00D26835">
        <w:rPr>
          <w:rFonts w:eastAsiaTheme="minorHAnsi"/>
          <w:b/>
        </w:rPr>
        <w:t>Lungs</w:t>
      </w:r>
    </w:p>
    <w:p w14:paraId="1F7864C6" w14:textId="77777777" w:rsidR="00F31FB8" w:rsidRPr="00F31FB8" w:rsidRDefault="00F31FB8" w:rsidP="00F31FB8">
      <w:pPr>
        <w:spacing w:after="200"/>
        <w:rPr>
          <w:rFonts w:eastAsiaTheme="minorHAnsi"/>
        </w:rPr>
      </w:pPr>
      <w:r w:rsidRPr="00F31FB8">
        <w:rPr>
          <w:rFonts w:eastAsiaTheme="minorHAnsi"/>
        </w:rPr>
        <w:t>Move patient from area of exposure. Rest and keep warm. Obtain medical attention as soon as possible.</w:t>
      </w:r>
    </w:p>
    <w:p w14:paraId="7B117F1E" w14:textId="77777777" w:rsidR="00F31FB8" w:rsidRPr="00D26835" w:rsidRDefault="00F31FB8" w:rsidP="00F31FB8">
      <w:pPr>
        <w:spacing w:after="200"/>
        <w:rPr>
          <w:rFonts w:eastAsiaTheme="minorHAnsi"/>
          <w:b/>
        </w:rPr>
      </w:pPr>
      <w:r w:rsidRPr="00D26835">
        <w:rPr>
          <w:rFonts w:eastAsiaTheme="minorHAnsi"/>
          <w:b/>
        </w:rPr>
        <w:t>Skin</w:t>
      </w:r>
    </w:p>
    <w:p w14:paraId="49B825BE" w14:textId="77777777" w:rsidR="00D26835" w:rsidRDefault="00F31FB8" w:rsidP="00F31FB8">
      <w:pPr>
        <w:spacing w:after="200"/>
        <w:rPr>
          <w:rFonts w:eastAsiaTheme="minorHAnsi"/>
        </w:rPr>
      </w:pPr>
      <w:r w:rsidRPr="00F31FB8">
        <w:rPr>
          <w:rFonts w:eastAsiaTheme="minorHAnsi"/>
        </w:rPr>
        <w:t>Turn off sources of ignition. Wash well with soap and water. Remove and wash contaminated clothing. Obtain medical attention if irritation persists.</w:t>
      </w:r>
    </w:p>
    <w:p w14:paraId="6DDA5E4A" w14:textId="77777777" w:rsidR="00D26835" w:rsidRDefault="00D26835">
      <w:pPr>
        <w:spacing w:after="200"/>
        <w:rPr>
          <w:rFonts w:eastAsiaTheme="minorHAnsi"/>
        </w:rPr>
      </w:pPr>
      <w:r>
        <w:rPr>
          <w:rFonts w:eastAsiaTheme="minorHAnsi"/>
        </w:rPr>
        <w:br w:type="page"/>
      </w:r>
    </w:p>
    <w:p w14:paraId="6D602CAC" w14:textId="6B7C871F" w:rsidR="00D26835" w:rsidRDefault="00D26835" w:rsidP="00D26835">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Chlorob</w:t>
      </w:r>
      <w:r w:rsidR="0078177B">
        <w:rPr>
          <w:rFonts w:eastAsiaTheme="minorHAnsi" w:cs="Times New Roman"/>
          <w:b/>
          <w:bCs/>
          <w:color w:val="365F91" w:themeColor="accent1" w:themeShade="BF"/>
          <w:sz w:val="32"/>
          <w:szCs w:val="32"/>
          <w:lang w:bidi="ar-SA"/>
        </w:rPr>
        <w:t>utanes</w:t>
      </w:r>
      <w:proofErr w:type="spellEnd"/>
    </w:p>
    <w:p w14:paraId="272739B2" w14:textId="192F0FDA" w:rsidR="0078177B" w:rsidRPr="0078177B" w:rsidRDefault="0078177B" w:rsidP="0078177B">
      <w:pPr>
        <w:autoSpaceDE w:val="0"/>
        <w:autoSpaceDN w:val="0"/>
        <w:adjustRightInd w:val="0"/>
        <w:spacing w:after="80" w:line="240" w:lineRule="auto"/>
        <w:rPr>
          <w:rFonts w:eastAsiaTheme="minorHAnsi" w:cs="Times New Roman"/>
          <w:bCs/>
          <w:color w:val="222222"/>
          <w:szCs w:val="24"/>
          <w:lang w:bidi="ar-SA"/>
        </w:rPr>
      </w:pPr>
      <w:r w:rsidRPr="0078177B">
        <w:rPr>
          <w:rFonts w:eastAsiaTheme="minorHAnsi" w:cs="Times New Roman"/>
          <w:bCs/>
          <w:color w:val="222222"/>
          <w:szCs w:val="24"/>
          <w:lang w:bidi="ar-SA"/>
        </w:rPr>
        <w:t>Alternative name: n-butyl chloride &amp; sec-butyl chloride</w:t>
      </w:r>
    </w:p>
    <w:p w14:paraId="722F3C74" w14:textId="77777777" w:rsidR="0078177B" w:rsidRDefault="0078177B" w:rsidP="0078177B">
      <w:pPr>
        <w:autoSpaceDE w:val="0"/>
        <w:autoSpaceDN w:val="0"/>
        <w:adjustRightInd w:val="0"/>
        <w:spacing w:after="80" w:line="240" w:lineRule="auto"/>
        <w:rPr>
          <w:rFonts w:eastAsiaTheme="minorHAnsi" w:cs="Times New Roman"/>
          <w:bCs/>
          <w:color w:val="222222"/>
          <w:szCs w:val="24"/>
          <w:lang w:bidi="ar-SA"/>
        </w:rPr>
      </w:pPr>
      <w:r w:rsidRPr="0078177B">
        <w:rPr>
          <w:rFonts w:eastAsiaTheme="minorHAnsi" w:cs="Times New Roman"/>
          <w:bCs/>
          <w:color w:val="222222"/>
          <w:szCs w:val="24"/>
          <w:lang w:bidi="ar-SA"/>
        </w:rPr>
        <w:t>Description: Colourless liquids, ethereal odour</w:t>
      </w:r>
    </w:p>
    <w:p w14:paraId="6EAB2B2A" w14:textId="0B165107" w:rsidR="00D26835" w:rsidRDefault="00D26835" w:rsidP="0078177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BAC1094" w14:textId="77777777" w:rsidR="0078177B" w:rsidRDefault="0078177B" w:rsidP="00D26835">
      <w:pPr>
        <w:autoSpaceDE w:val="0"/>
        <w:autoSpaceDN w:val="0"/>
        <w:adjustRightInd w:val="0"/>
        <w:spacing w:after="80" w:line="240" w:lineRule="auto"/>
        <w:rPr>
          <w:rFonts w:eastAsiaTheme="minorHAnsi" w:cs="Times New Roman"/>
          <w:bCs/>
          <w:color w:val="222222"/>
          <w:szCs w:val="24"/>
          <w:lang w:bidi="ar-SA"/>
        </w:rPr>
      </w:pPr>
      <w:r w:rsidRPr="0078177B">
        <w:rPr>
          <w:rFonts w:eastAsiaTheme="minorHAnsi" w:cs="Times New Roman"/>
          <w:bCs/>
          <w:color w:val="222222"/>
          <w:szCs w:val="24"/>
          <w:lang w:bidi="ar-SA"/>
        </w:rPr>
        <w:t>Both isomers are highly flammable. Air/vapour mixtures are explosive (1.9 – 10.1%); keep away from heat or sources of ignition. Dangerous when heated to decomposition emitting carbonyl chloride (phosgene). 2-chlorobutane is an experimental carcinogen and is slightly harmful by ingestion, inhalation and skin contact.</w:t>
      </w:r>
    </w:p>
    <w:p w14:paraId="24E833E4" w14:textId="0455D3D4" w:rsidR="00D26835" w:rsidRDefault="00D26835" w:rsidP="00D26835">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D26835" w:rsidRPr="00B44834" w14:paraId="1B0DCCD4" w14:textId="77777777" w:rsidTr="00EE74F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1B7DCD" w14:textId="77777777"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B628B7" w14:textId="77777777"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44EF70" w14:textId="77777777"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A2784E" w14:textId="77777777"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EDE8EE" w14:textId="77777777"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26835" w:rsidRPr="00B44834" w14:paraId="55CB0539"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B77ADBD" w14:textId="540EB99A" w:rsidR="00D26835" w:rsidRPr="00EC65A2"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sidRPr="0078177B">
              <w:rPr>
                <w:rFonts w:ascii="Arial Narrow" w:eastAsia="Times New Roman" w:hAnsi="Arial Narrow" w:cs="Arial"/>
                <w:color w:val="000000" w:themeColor="text1"/>
                <w:sz w:val="20"/>
                <w:szCs w:val="20"/>
                <w:lang w:eastAsia="en-GB" w:bidi="ar-SA"/>
              </w:rPr>
              <w:t>1-chlorobutane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9512BDD" w14:textId="77777777"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7528F5" w14:textId="12A62AB5" w:rsidR="00D26835" w:rsidRPr="00EC65A2"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sidRPr="0078177B">
              <w:rPr>
                <w:rFonts w:ascii="Arial Narrow" w:eastAsia="Times New Roman" w:hAnsi="Arial Narrow" w:cs="Arial"/>
                <w:color w:val="000000" w:themeColor="text1"/>
                <w:sz w:val="20"/>
                <w:szCs w:val="20"/>
                <w:lang w:eastAsia="en-GB" w:bidi="ar-SA"/>
              </w:rPr>
              <w:t>Flammable liquid Cat 2</w:t>
            </w:r>
            <w:r w:rsidR="00D26835"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33C423" w14:textId="0852CFD1" w:rsidR="00D26835" w:rsidRPr="00EC65A2"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sidRPr="0078177B">
              <w:rPr>
                <w:rFonts w:ascii="Arial Narrow" w:eastAsia="Times New Roman" w:hAnsi="Arial Narrow" w:cs="Arial"/>
                <w:color w:val="000000" w:themeColor="text1"/>
                <w:sz w:val="20"/>
                <w:szCs w:val="20"/>
                <w:lang w:eastAsia="en-GB" w:bidi="ar-SA"/>
              </w:rPr>
              <w:t>H225: Highly flammable liquid and vapour.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5F8686D" w14:textId="7F5DB34F" w:rsidR="00D26835" w:rsidRPr="00EC65A2" w:rsidRDefault="00D26835" w:rsidP="00EE74FE">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1A0D7F91" wp14:editId="12E39FFE">
                  <wp:extent cx="525145" cy="525145"/>
                  <wp:effectExtent l="0" t="0" r="8255" b="8255"/>
                  <wp:docPr id="404" name="Picture 40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8177B" w:rsidRPr="00B44834" w14:paraId="057D7C0D"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A80A24" w14:textId="1040728C" w:rsidR="0078177B" w:rsidRPr="0078177B"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sidRPr="0078177B">
              <w:rPr>
                <w:rFonts w:ascii="Arial Narrow" w:eastAsia="Times New Roman" w:hAnsi="Arial Narrow" w:cs="Arial"/>
                <w:color w:val="000000" w:themeColor="text1"/>
                <w:sz w:val="20"/>
                <w:szCs w:val="20"/>
                <w:lang w:eastAsia="en-GB" w:bidi="ar-SA"/>
              </w:rPr>
              <w:t>2-chlorobutane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99EA5C" w14:textId="47493449" w:rsidR="0078177B"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C098BF" w14:textId="0DCEA353" w:rsidR="0078177B" w:rsidRPr="004B304C"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sidRPr="0078177B">
              <w:rPr>
                <w:rFonts w:ascii="Arial Narrow" w:eastAsia="Times New Roman" w:hAnsi="Arial Narrow" w:cs="Arial"/>
                <w:color w:val="000000" w:themeColor="text1"/>
                <w:sz w:val="20"/>
                <w:szCs w:val="20"/>
                <w:lang w:eastAsia="en-GB" w:bidi="ar-SA"/>
              </w:rPr>
              <w:t>Flammable liquid Cat 2</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B0C29C" w14:textId="112FB81E" w:rsidR="0078177B" w:rsidRPr="004B304C" w:rsidRDefault="0078177B" w:rsidP="00EE74FE">
            <w:pPr>
              <w:spacing w:after="0" w:line="240" w:lineRule="auto"/>
              <w:ind w:left="-227"/>
              <w:rPr>
                <w:rFonts w:ascii="Arial Narrow" w:eastAsia="Times New Roman" w:hAnsi="Arial Narrow" w:cs="Arial"/>
                <w:color w:val="000000" w:themeColor="text1"/>
                <w:sz w:val="20"/>
                <w:szCs w:val="20"/>
                <w:lang w:eastAsia="en-GB" w:bidi="ar-SA"/>
              </w:rPr>
            </w:pPr>
            <w:r w:rsidRPr="0078177B">
              <w:rPr>
                <w:rFonts w:ascii="Arial Narrow" w:eastAsia="Times New Roman" w:hAnsi="Arial Narrow" w:cs="Arial"/>
                <w:color w:val="000000" w:themeColor="text1"/>
                <w:sz w:val="20"/>
                <w:szCs w:val="20"/>
                <w:lang w:eastAsia="en-GB" w:bidi="ar-SA"/>
              </w:rPr>
              <w:t>H225: Highly flammable liquid and vapour.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26B1BD" w14:textId="26F4F70E" w:rsidR="0078177B" w:rsidRPr="004B304C" w:rsidRDefault="0078177B" w:rsidP="00EE74FE">
            <w:pPr>
              <w:spacing w:after="0" w:line="240" w:lineRule="auto"/>
              <w:ind w:left="-227"/>
              <w:rPr>
                <w:rFonts w:ascii="Arial" w:eastAsia="Times New Roman" w:hAnsi="Arial" w:cs="Arial"/>
                <w:noProof/>
                <w:color w:val="747474"/>
                <w:szCs w:val="24"/>
                <w:lang w:eastAsia="en-GB" w:bidi="ar-SA"/>
              </w:rPr>
            </w:pPr>
            <w:r w:rsidRPr="004B304C">
              <w:rPr>
                <w:rFonts w:ascii="Arial" w:eastAsia="Times New Roman" w:hAnsi="Arial" w:cs="Arial"/>
                <w:noProof/>
                <w:color w:val="747474"/>
                <w:szCs w:val="24"/>
                <w:lang w:eastAsia="en-GB" w:bidi="ar-SA"/>
              </w:rPr>
              <w:drawing>
                <wp:inline distT="0" distB="0" distL="0" distR="0" wp14:anchorId="1EB6A4A3" wp14:editId="5FD6BECE">
                  <wp:extent cx="525145" cy="525145"/>
                  <wp:effectExtent l="0" t="0" r="8255" b="8255"/>
                  <wp:docPr id="409" name="Picture 40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8943DA3" w14:textId="77777777" w:rsidR="00D26835" w:rsidRDefault="00D26835" w:rsidP="00D26835">
      <w:pPr>
        <w:rPr>
          <w:rFonts w:eastAsiaTheme="minorHAnsi"/>
        </w:rPr>
      </w:pPr>
    </w:p>
    <w:p w14:paraId="495294A2" w14:textId="77777777" w:rsidR="0087729D" w:rsidRPr="0087729D" w:rsidRDefault="0087729D" w:rsidP="0087729D">
      <w:pPr>
        <w:pStyle w:val="NoSpacing"/>
      </w:pPr>
      <w:r w:rsidRPr="0087729D">
        <w:t>Incompatibility</w:t>
      </w:r>
    </w:p>
    <w:p w14:paraId="001CE897" w14:textId="77777777" w:rsidR="0087729D" w:rsidRPr="0087729D" w:rsidRDefault="0087729D" w:rsidP="0087729D">
      <w:pPr>
        <w:spacing w:after="200"/>
        <w:rPr>
          <w:rFonts w:eastAsiaTheme="minorHAnsi"/>
        </w:rPr>
      </w:pPr>
      <w:r w:rsidRPr="0087729D">
        <w:rPr>
          <w:rFonts w:eastAsiaTheme="minorHAnsi"/>
        </w:rPr>
        <w:t>Oxidising agents and reactive metals.</w:t>
      </w:r>
    </w:p>
    <w:p w14:paraId="3CB74B2A" w14:textId="77777777" w:rsidR="0087729D" w:rsidRPr="0087729D" w:rsidRDefault="0087729D" w:rsidP="0087729D">
      <w:pPr>
        <w:pStyle w:val="NoSpacing"/>
      </w:pPr>
      <w:r w:rsidRPr="0087729D">
        <w:t>Handling</w:t>
      </w:r>
    </w:p>
    <w:p w14:paraId="5ECB5410" w14:textId="77777777" w:rsidR="0087729D" w:rsidRPr="0087729D" w:rsidRDefault="0087729D" w:rsidP="0087729D">
      <w:pPr>
        <w:spacing w:after="200"/>
        <w:rPr>
          <w:rFonts w:eastAsiaTheme="minorHAnsi"/>
        </w:rPr>
      </w:pPr>
      <w:r w:rsidRPr="0087729D">
        <w:rPr>
          <w:rFonts w:eastAsiaTheme="minorHAnsi"/>
        </w:rPr>
        <w:t>In fume cupboard. Wear nitrile gloves and eye protection. Do not distil to dryness.</w:t>
      </w:r>
    </w:p>
    <w:p w14:paraId="693714E6" w14:textId="77777777" w:rsidR="0087729D" w:rsidRPr="0087729D" w:rsidRDefault="0087729D" w:rsidP="0087729D">
      <w:pPr>
        <w:spacing w:after="200"/>
        <w:rPr>
          <w:rFonts w:eastAsiaTheme="minorHAnsi"/>
        </w:rPr>
      </w:pPr>
      <w:r w:rsidRPr="0087729D">
        <w:rPr>
          <w:rFonts w:eastAsiaTheme="minorHAnsi"/>
        </w:rPr>
        <w:t>FF – F, DP, CO2 or VL.</w:t>
      </w:r>
    </w:p>
    <w:p w14:paraId="36D30D25" w14:textId="77777777" w:rsidR="0087729D" w:rsidRPr="0087729D" w:rsidRDefault="0087729D" w:rsidP="0087729D">
      <w:pPr>
        <w:pStyle w:val="NoSpacing"/>
      </w:pPr>
      <w:r w:rsidRPr="0087729D">
        <w:t>Storage</w:t>
      </w:r>
    </w:p>
    <w:p w14:paraId="59AC0E2C" w14:textId="77777777" w:rsidR="0087729D" w:rsidRPr="0087729D" w:rsidRDefault="0087729D" w:rsidP="0087729D">
      <w:pPr>
        <w:spacing w:after="200"/>
        <w:rPr>
          <w:rFonts w:eastAsiaTheme="minorHAnsi"/>
        </w:rPr>
      </w:pPr>
      <w:r w:rsidRPr="0087729D">
        <w:rPr>
          <w:rFonts w:eastAsiaTheme="minorHAnsi"/>
        </w:rPr>
        <w:t>Keep in a well ventilated position in the flammables store well away from any possible sources of ignition.</w:t>
      </w:r>
    </w:p>
    <w:p w14:paraId="34A05920" w14:textId="77777777" w:rsidR="0087729D" w:rsidRPr="0087729D" w:rsidRDefault="0087729D" w:rsidP="0087729D">
      <w:pPr>
        <w:pStyle w:val="NoSpacing"/>
      </w:pPr>
      <w:r w:rsidRPr="0087729D">
        <w:t>Disposal</w:t>
      </w:r>
    </w:p>
    <w:p w14:paraId="068800B0" w14:textId="77777777" w:rsidR="0087729D" w:rsidRPr="0087729D" w:rsidRDefault="0087729D" w:rsidP="0087729D">
      <w:pPr>
        <w:spacing w:after="200"/>
        <w:rPr>
          <w:rFonts w:eastAsiaTheme="minorHAnsi"/>
        </w:rPr>
      </w:pPr>
      <w:r w:rsidRPr="0087729D">
        <w:rPr>
          <w:rFonts w:eastAsiaTheme="minorHAnsi"/>
        </w:rPr>
        <w:t xml:space="preserve">Wear nitrile gloves and eye protection. Very small, unavoidable discharges, e.g. small quantities such as washings from glassware, etc. should be emulsified with detergent before washing to waste. Do not pour directly down drains. It can be hydrolysed to relatively harmless </w:t>
      </w:r>
      <w:proofErr w:type="spellStart"/>
      <w:r w:rsidRPr="0087729D">
        <w:rPr>
          <w:rFonts w:eastAsiaTheme="minorHAnsi"/>
        </w:rPr>
        <w:t>butanols</w:t>
      </w:r>
      <w:proofErr w:type="spellEnd"/>
      <w:r w:rsidRPr="0087729D">
        <w:rPr>
          <w:rFonts w:eastAsiaTheme="minorHAnsi"/>
        </w:rPr>
        <w:t xml:space="preserve"> by refluxing with 2M sodium hydroxide (CORROSIVE). Larger quantities should be collected in halogenated hydrocarbon residues bottle to await disposal by contractor.</w:t>
      </w:r>
    </w:p>
    <w:p w14:paraId="4D1F643B" w14:textId="77777777" w:rsidR="0087729D" w:rsidRPr="0087729D" w:rsidRDefault="0087729D" w:rsidP="0087729D">
      <w:pPr>
        <w:pStyle w:val="NoSpacing"/>
      </w:pPr>
      <w:r w:rsidRPr="0087729D">
        <w:t>Spillage</w:t>
      </w:r>
    </w:p>
    <w:p w14:paraId="485518C1" w14:textId="77777777" w:rsidR="0087729D" w:rsidRPr="0087729D" w:rsidRDefault="0087729D" w:rsidP="0087729D">
      <w:pPr>
        <w:spacing w:after="200"/>
        <w:rPr>
          <w:rFonts w:eastAsiaTheme="minorHAnsi"/>
        </w:rPr>
      </w:pPr>
      <w:r w:rsidRPr="0087729D">
        <w:rPr>
          <w:rFonts w:eastAsiaTheme="minorHAnsi"/>
        </w:rPr>
        <w:t>Wear eye protection and nitrile gloves. Turn off all possible sources of ignition and open windows to thoroughly ventilate the room. Instruct others to keep at a safe distance. Brush to an emulsion with water and detergent. Alternatively absorb on sand, and take to open area for evaporation. For larger spillages package absorbent in labelled bags for removal by waste disposal contractor. Spillage area should be well washed with detergent and water.</w:t>
      </w:r>
    </w:p>
    <w:p w14:paraId="3237EA69" w14:textId="77777777" w:rsidR="0087729D" w:rsidRPr="0087729D" w:rsidRDefault="0087729D" w:rsidP="0087729D">
      <w:pPr>
        <w:pStyle w:val="NoSpacing"/>
      </w:pPr>
      <w:r w:rsidRPr="0087729D">
        <w:t>Remedial Measures</w:t>
      </w:r>
    </w:p>
    <w:p w14:paraId="26287AB0" w14:textId="77777777" w:rsidR="0087729D" w:rsidRPr="0087729D" w:rsidRDefault="0087729D" w:rsidP="0087729D">
      <w:pPr>
        <w:spacing w:after="200"/>
        <w:rPr>
          <w:rFonts w:eastAsiaTheme="minorHAnsi"/>
          <w:b/>
        </w:rPr>
      </w:pPr>
      <w:r w:rsidRPr="0087729D">
        <w:rPr>
          <w:rFonts w:eastAsiaTheme="minorHAnsi"/>
          <w:b/>
        </w:rPr>
        <w:t>Eyes</w:t>
      </w:r>
    </w:p>
    <w:p w14:paraId="79F782C8" w14:textId="77777777" w:rsidR="0087729D" w:rsidRPr="0087729D" w:rsidRDefault="0087729D" w:rsidP="0087729D">
      <w:pPr>
        <w:spacing w:after="200"/>
        <w:rPr>
          <w:rFonts w:eastAsiaTheme="minorHAnsi"/>
        </w:rPr>
      </w:pPr>
      <w:r w:rsidRPr="0087729D">
        <w:rPr>
          <w:rFonts w:eastAsiaTheme="minorHAnsi"/>
        </w:rPr>
        <w:lastRenderedPageBreak/>
        <w:t>Irrigate with water for at least 10 minutes. Obtain medical attention.</w:t>
      </w:r>
    </w:p>
    <w:p w14:paraId="56DA9464" w14:textId="77777777" w:rsidR="0087729D" w:rsidRPr="0087729D" w:rsidRDefault="0087729D" w:rsidP="0087729D">
      <w:pPr>
        <w:spacing w:after="200"/>
        <w:rPr>
          <w:rFonts w:eastAsiaTheme="minorHAnsi"/>
          <w:b/>
        </w:rPr>
      </w:pPr>
      <w:r w:rsidRPr="0087729D">
        <w:rPr>
          <w:rFonts w:eastAsiaTheme="minorHAnsi"/>
          <w:b/>
        </w:rPr>
        <w:t>Mouth</w:t>
      </w:r>
    </w:p>
    <w:p w14:paraId="1A7B95E6" w14:textId="77777777" w:rsidR="0087729D" w:rsidRPr="0087729D" w:rsidRDefault="0087729D" w:rsidP="0087729D">
      <w:pPr>
        <w:spacing w:after="200"/>
        <w:rPr>
          <w:rFonts w:eastAsiaTheme="minorHAnsi"/>
        </w:rPr>
      </w:pPr>
      <w:r w:rsidRPr="0087729D">
        <w:rPr>
          <w:rFonts w:eastAsiaTheme="minorHAnsi"/>
        </w:rPr>
        <w:t xml:space="preserve">Wash out mouth thoroughly with water. Don’t induce </w:t>
      </w:r>
      <w:proofErr w:type="spellStart"/>
      <w:r w:rsidRPr="0087729D">
        <w:rPr>
          <w:rFonts w:eastAsiaTheme="minorHAnsi"/>
        </w:rPr>
        <w:t>vomiting.Obtain</w:t>
      </w:r>
      <w:proofErr w:type="spellEnd"/>
      <w:r w:rsidRPr="0087729D">
        <w:rPr>
          <w:rFonts w:eastAsiaTheme="minorHAnsi"/>
        </w:rPr>
        <w:t xml:space="preserve"> medical attention.</w:t>
      </w:r>
    </w:p>
    <w:p w14:paraId="3119C3DE" w14:textId="77777777" w:rsidR="0087729D" w:rsidRPr="0087729D" w:rsidRDefault="0087729D" w:rsidP="0087729D">
      <w:pPr>
        <w:spacing w:after="200"/>
        <w:rPr>
          <w:rFonts w:eastAsiaTheme="minorHAnsi"/>
          <w:b/>
        </w:rPr>
      </w:pPr>
      <w:r w:rsidRPr="0087729D">
        <w:rPr>
          <w:rFonts w:eastAsiaTheme="minorHAnsi"/>
          <w:b/>
        </w:rPr>
        <w:t>Lungs</w:t>
      </w:r>
    </w:p>
    <w:p w14:paraId="447BFAE2" w14:textId="77777777" w:rsidR="0087729D" w:rsidRPr="0087729D" w:rsidRDefault="0087729D" w:rsidP="0087729D">
      <w:pPr>
        <w:spacing w:after="200"/>
        <w:rPr>
          <w:rFonts w:eastAsiaTheme="minorHAnsi"/>
        </w:rPr>
      </w:pPr>
      <w:r w:rsidRPr="0087729D">
        <w:rPr>
          <w:rFonts w:eastAsiaTheme="minorHAnsi"/>
        </w:rPr>
        <w:t>Move patient from area of exposure. Rest and keep warm. Obtain medical attention if more than a whiff has been inhaled.</w:t>
      </w:r>
    </w:p>
    <w:p w14:paraId="3C765D26" w14:textId="77777777" w:rsidR="0087729D" w:rsidRPr="0087729D" w:rsidRDefault="0087729D" w:rsidP="0087729D">
      <w:pPr>
        <w:spacing w:after="200"/>
        <w:rPr>
          <w:rFonts w:eastAsiaTheme="minorHAnsi"/>
          <w:b/>
        </w:rPr>
      </w:pPr>
      <w:r w:rsidRPr="0087729D">
        <w:rPr>
          <w:rFonts w:eastAsiaTheme="minorHAnsi"/>
          <w:b/>
        </w:rPr>
        <w:t>Skin</w:t>
      </w:r>
    </w:p>
    <w:p w14:paraId="167C6D80" w14:textId="77777777" w:rsidR="00813BA3" w:rsidRDefault="0087729D" w:rsidP="0087729D">
      <w:pPr>
        <w:spacing w:after="200"/>
        <w:rPr>
          <w:rFonts w:eastAsiaTheme="minorHAnsi"/>
        </w:rPr>
      </w:pPr>
      <w:r w:rsidRPr="0087729D">
        <w:rPr>
          <w:rFonts w:eastAsiaTheme="minorHAnsi"/>
        </w:rPr>
        <w:t>Wash well with soap and water. Remove and wash contaminated clothing. Obtain medical attention if irritation persists or if the skin area affected is large.</w:t>
      </w:r>
    </w:p>
    <w:p w14:paraId="08F2D383" w14:textId="77777777" w:rsidR="00813BA3" w:rsidRDefault="00813BA3">
      <w:pPr>
        <w:spacing w:after="200"/>
        <w:rPr>
          <w:rFonts w:eastAsiaTheme="minorHAnsi"/>
        </w:rPr>
      </w:pPr>
      <w:r>
        <w:rPr>
          <w:rFonts w:eastAsiaTheme="minorHAnsi"/>
        </w:rPr>
        <w:br w:type="page"/>
      </w:r>
    </w:p>
    <w:p w14:paraId="66A90342" w14:textId="70EFA932" w:rsidR="00813BA3" w:rsidRDefault="00813BA3" w:rsidP="00813BA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Chloroethane</w:t>
      </w:r>
    </w:p>
    <w:p w14:paraId="320EB0E6" w14:textId="5B49FAC2" w:rsidR="00813BA3" w:rsidRPr="00813BA3" w:rsidRDefault="00813BA3" w:rsidP="00813BA3">
      <w:pPr>
        <w:autoSpaceDE w:val="0"/>
        <w:autoSpaceDN w:val="0"/>
        <w:adjustRightInd w:val="0"/>
        <w:spacing w:after="80" w:line="240" w:lineRule="auto"/>
        <w:rPr>
          <w:rFonts w:eastAsiaTheme="minorHAnsi" w:cs="Times New Roman"/>
          <w:bCs/>
          <w:color w:val="222222"/>
          <w:szCs w:val="24"/>
          <w:lang w:bidi="ar-SA"/>
        </w:rPr>
      </w:pPr>
      <w:r w:rsidRPr="00813BA3">
        <w:rPr>
          <w:rFonts w:eastAsiaTheme="minorHAnsi" w:cs="Times New Roman"/>
          <w:bCs/>
          <w:color w:val="222222"/>
          <w:szCs w:val="24"/>
          <w:lang w:bidi="ar-SA"/>
        </w:rPr>
        <w:t>Alternative name: ethyl chloride</w:t>
      </w:r>
    </w:p>
    <w:p w14:paraId="1BD87D42" w14:textId="77777777" w:rsidR="00813BA3" w:rsidRDefault="00813BA3" w:rsidP="00813BA3">
      <w:pPr>
        <w:autoSpaceDE w:val="0"/>
        <w:autoSpaceDN w:val="0"/>
        <w:adjustRightInd w:val="0"/>
        <w:spacing w:after="80" w:line="240" w:lineRule="auto"/>
        <w:rPr>
          <w:rFonts w:eastAsiaTheme="minorHAnsi" w:cs="Times New Roman"/>
          <w:bCs/>
          <w:color w:val="222222"/>
          <w:szCs w:val="24"/>
          <w:lang w:bidi="ar-SA"/>
        </w:rPr>
      </w:pPr>
      <w:r w:rsidRPr="00813BA3">
        <w:rPr>
          <w:rFonts w:eastAsiaTheme="minorHAnsi" w:cs="Times New Roman"/>
          <w:bCs/>
          <w:color w:val="222222"/>
          <w:szCs w:val="24"/>
          <w:lang w:bidi="ar-SA"/>
        </w:rPr>
        <w:t>Description: Colourless, very volatile liquid or gas with pungent ether-like smell.</w:t>
      </w:r>
    </w:p>
    <w:p w14:paraId="27088379" w14:textId="725E0451" w:rsidR="00813BA3" w:rsidRDefault="00813BA3" w:rsidP="00813BA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09EA560" w14:textId="77777777" w:rsidR="00813BA3" w:rsidRDefault="00813BA3" w:rsidP="00813BA3">
      <w:pPr>
        <w:autoSpaceDE w:val="0"/>
        <w:autoSpaceDN w:val="0"/>
        <w:adjustRightInd w:val="0"/>
        <w:spacing w:after="80" w:line="240" w:lineRule="auto"/>
        <w:rPr>
          <w:rFonts w:eastAsiaTheme="minorHAnsi" w:cs="Times New Roman"/>
          <w:bCs/>
          <w:color w:val="222222"/>
          <w:szCs w:val="24"/>
          <w:lang w:bidi="ar-SA"/>
        </w:rPr>
      </w:pPr>
      <w:r w:rsidRPr="00813BA3">
        <w:rPr>
          <w:rFonts w:eastAsiaTheme="minorHAnsi" w:cs="Times New Roman"/>
          <w:bCs/>
          <w:color w:val="222222"/>
          <w:szCs w:val="24"/>
          <w:lang w:bidi="ar-SA"/>
        </w:rPr>
        <w:t>Extremely flammable. Severe explosion hazard when air mixtures exposed to flame (explosive range 3.6 – 15.4). Category 2 carcinogen. Mild acute toxicity by inhalation. Irritates the eyes, skin and mucous membranes. In high concentrations causes narcosis. In general this compound is too volatile to be a useful example of a chlorinated hydrocarbon. Use less volatile homologues.</w:t>
      </w:r>
    </w:p>
    <w:p w14:paraId="3A1A2D86" w14:textId="28DF1112" w:rsidR="00813BA3" w:rsidRDefault="00813BA3" w:rsidP="00813BA3">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813BA3" w:rsidRPr="00B44834" w14:paraId="113085FD" w14:textId="77777777" w:rsidTr="00EE74F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513ED4" w14:textId="77777777"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E419FD" w14:textId="77777777"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C5E9FC" w14:textId="77777777"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AE31AE" w14:textId="77777777"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B49E7A" w14:textId="77777777"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13BA3" w:rsidRPr="00B44834" w14:paraId="4024DFC5"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910252" w14:textId="7D623BBC" w:rsidR="00813BA3" w:rsidRPr="00EC65A2" w:rsidRDefault="0075195E" w:rsidP="00EE74F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chloroethane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F12BB3D" w14:textId="77777777"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912D53" w14:textId="77777777" w:rsidR="0075195E" w:rsidRPr="0075195E" w:rsidRDefault="0075195E" w:rsidP="0075195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Flammable gas Cat 1</w:t>
            </w:r>
          </w:p>
          <w:p w14:paraId="37848984" w14:textId="77777777" w:rsidR="0075195E" w:rsidRPr="0075195E" w:rsidRDefault="0075195E" w:rsidP="0075195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Carcinogen Cat 2</w:t>
            </w:r>
          </w:p>
          <w:p w14:paraId="5CA5D685" w14:textId="729C67EA" w:rsidR="00813BA3" w:rsidRPr="00EC65A2" w:rsidRDefault="0075195E" w:rsidP="0075195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Hazardous to the aquatic environment with long-lasting effects Cat 3</w:t>
            </w:r>
            <w:r w:rsidR="00813BA3"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F8096C" w14:textId="77777777" w:rsidR="0075195E" w:rsidRPr="0075195E" w:rsidRDefault="0075195E" w:rsidP="0075195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H220: Extremely flammable gas.</w:t>
            </w:r>
          </w:p>
          <w:p w14:paraId="5B8E4169" w14:textId="77777777" w:rsidR="0075195E" w:rsidRPr="0075195E" w:rsidRDefault="0075195E" w:rsidP="0075195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H351: Suspected of causing cancer</w:t>
            </w:r>
          </w:p>
          <w:p w14:paraId="61239178" w14:textId="7B70366D" w:rsidR="00813BA3" w:rsidRPr="00EC65A2" w:rsidRDefault="0075195E" w:rsidP="0075195E">
            <w:pPr>
              <w:spacing w:after="0" w:line="240" w:lineRule="auto"/>
              <w:ind w:left="-227"/>
              <w:rPr>
                <w:rFonts w:ascii="Arial Narrow" w:eastAsia="Times New Roman" w:hAnsi="Arial Narrow" w:cs="Arial"/>
                <w:color w:val="000000" w:themeColor="text1"/>
                <w:sz w:val="20"/>
                <w:szCs w:val="20"/>
                <w:lang w:eastAsia="en-GB" w:bidi="ar-SA"/>
              </w:rPr>
            </w:pPr>
            <w:r w:rsidRPr="0075195E">
              <w:rPr>
                <w:rFonts w:ascii="Arial Narrow" w:eastAsia="Times New Roman" w:hAnsi="Arial Narrow" w:cs="Arial"/>
                <w:color w:val="000000" w:themeColor="text1"/>
                <w:sz w:val="20"/>
                <w:szCs w:val="20"/>
                <w:lang w:eastAsia="en-GB" w:bidi="ar-SA"/>
              </w:rPr>
              <w:t>H412: Harmful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C908AAD" w14:textId="4272376B" w:rsidR="00813BA3" w:rsidRPr="00EC65A2" w:rsidRDefault="00813BA3" w:rsidP="00EE74FE">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4B96C92B" wp14:editId="72B06609">
                  <wp:extent cx="525145" cy="525145"/>
                  <wp:effectExtent l="0" t="0" r="8255" b="8255"/>
                  <wp:docPr id="410" name="Picture 41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75195E" w:rsidRPr="0075195E">
              <w:rPr>
                <w:rFonts w:ascii="Arial" w:eastAsia="Times New Roman" w:hAnsi="Arial" w:cs="Arial"/>
                <w:noProof/>
                <w:color w:val="747474"/>
                <w:szCs w:val="24"/>
                <w:lang w:eastAsia="en-GB" w:bidi="ar-SA"/>
              </w:rPr>
              <w:drawing>
                <wp:inline distT="0" distB="0" distL="0" distR="0" wp14:anchorId="4DDB49F6" wp14:editId="70B1328A">
                  <wp:extent cx="525145" cy="525145"/>
                  <wp:effectExtent l="0" t="0" r="8255" b="8255"/>
                  <wp:docPr id="415" name="Picture 41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75195E" w:rsidRPr="0075195E">
              <w:rPr>
                <w:rFonts w:ascii="Arial" w:eastAsia="Times New Roman" w:hAnsi="Arial" w:cs="Arial"/>
                <w:noProof/>
                <w:color w:val="747474"/>
                <w:szCs w:val="24"/>
                <w:lang w:eastAsia="en-GB" w:bidi="ar-SA"/>
              </w:rPr>
              <w:drawing>
                <wp:inline distT="0" distB="0" distL="0" distR="0" wp14:anchorId="32C4DCBD" wp14:editId="45550278">
                  <wp:extent cx="525145" cy="525145"/>
                  <wp:effectExtent l="0" t="0" r="8255" b="8255"/>
                  <wp:docPr id="416" name="Picture 41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47C31FF" w14:textId="77777777" w:rsidR="00813BA3" w:rsidRDefault="00813BA3" w:rsidP="00813BA3">
      <w:pPr>
        <w:rPr>
          <w:rFonts w:eastAsiaTheme="minorHAnsi"/>
        </w:rPr>
      </w:pPr>
    </w:p>
    <w:p w14:paraId="2D359CFD" w14:textId="77777777" w:rsidR="001631DB" w:rsidRPr="001631DB" w:rsidRDefault="001631DB" w:rsidP="001631DB">
      <w:pPr>
        <w:pStyle w:val="NoSpacing"/>
      </w:pPr>
      <w:r w:rsidRPr="001631DB">
        <w:t>Incompatibility</w:t>
      </w:r>
    </w:p>
    <w:p w14:paraId="7CD46209" w14:textId="77777777" w:rsidR="001631DB" w:rsidRPr="001631DB" w:rsidRDefault="001631DB" w:rsidP="001631DB">
      <w:pPr>
        <w:spacing w:after="200"/>
        <w:rPr>
          <w:rFonts w:eastAsiaTheme="minorHAnsi"/>
        </w:rPr>
      </w:pPr>
      <w:r w:rsidRPr="001631DB">
        <w:rPr>
          <w:rFonts w:eastAsiaTheme="minorHAnsi"/>
        </w:rPr>
        <w:t>Oxidising agents and reactive metals e.g. potassium. A mixture with the latter is shock-sensitive.</w:t>
      </w:r>
    </w:p>
    <w:p w14:paraId="7B0B58B4" w14:textId="77777777" w:rsidR="001631DB" w:rsidRPr="001631DB" w:rsidRDefault="001631DB" w:rsidP="001631DB">
      <w:pPr>
        <w:pStyle w:val="NoSpacing"/>
      </w:pPr>
      <w:r w:rsidRPr="001631DB">
        <w:t>Handling</w:t>
      </w:r>
    </w:p>
    <w:p w14:paraId="7D56F530" w14:textId="77777777" w:rsidR="001631DB" w:rsidRPr="001631DB" w:rsidRDefault="001631DB" w:rsidP="001631DB">
      <w:pPr>
        <w:spacing w:after="200"/>
        <w:rPr>
          <w:rFonts w:eastAsiaTheme="minorHAnsi"/>
        </w:rPr>
      </w:pPr>
      <w:r w:rsidRPr="001631DB">
        <w:rPr>
          <w:rFonts w:eastAsiaTheme="minorHAnsi"/>
        </w:rPr>
        <w:t>In fume cupboard. Remove sources of ignition before handling. Wear nitrile gloves and eye protection.</w:t>
      </w:r>
    </w:p>
    <w:p w14:paraId="55142FEA" w14:textId="77777777" w:rsidR="001631DB" w:rsidRPr="001631DB" w:rsidRDefault="001631DB" w:rsidP="001631DB">
      <w:pPr>
        <w:spacing w:after="200"/>
        <w:rPr>
          <w:rFonts w:eastAsiaTheme="minorHAnsi"/>
        </w:rPr>
      </w:pPr>
      <w:r w:rsidRPr="001631DB">
        <w:rPr>
          <w:rFonts w:eastAsiaTheme="minorHAnsi"/>
        </w:rPr>
        <w:t>FF – F, DP, CO2 or VL.</w:t>
      </w:r>
    </w:p>
    <w:p w14:paraId="5E3ECF98" w14:textId="77777777" w:rsidR="001631DB" w:rsidRPr="001631DB" w:rsidRDefault="001631DB" w:rsidP="001631DB">
      <w:pPr>
        <w:pStyle w:val="NoSpacing"/>
      </w:pPr>
      <w:r w:rsidRPr="001631DB">
        <w:t>Storage</w:t>
      </w:r>
    </w:p>
    <w:p w14:paraId="2AAEF1CF" w14:textId="77777777" w:rsidR="001631DB" w:rsidRPr="001631DB" w:rsidRDefault="001631DB" w:rsidP="001631DB">
      <w:pPr>
        <w:spacing w:after="200"/>
        <w:rPr>
          <w:rFonts w:eastAsiaTheme="minorHAnsi"/>
        </w:rPr>
      </w:pPr>
      <w:r w:rsidRPr="001631DB">
        <w:rPr>
          <w:rFonts w:eastAsiaTheme="minorHAnsi"/>
        </w:rPr>
        <w:t>Flammables store. Protect from sunlight. Never in open laboratory.</w:t>
      </w:r>
    </w:p>
    <w:p w14:paraId="747DCE8A" w14:textId="77777777" w:rsidR="001631DB" w:rsidRPr="001631DB" w:rsidRDefault="001631DB" w:rsidP="001631DB">
      <w:pPr>
        <w:pStyle w:val="NoSpacing"/>
      </w:pPr>
      <w:r w:rsidRPr="001631DB">
        <w:t>Disposal</w:t>
      </w:r>
    </w:p>
    <w:p w14:paraId="196974D4" w14:textId="77777777" w:rsidR="001631DB" w:rsidRPr="001631DB" w:rsidRDefault="001631DB" w:rsidP="001631DB">
      <w:pPr>
        <w:spacing w:after="200"/>
        <w:rPr>
          <w:rFonts w:eastAsiaTheme="minorHAnsi"/>
        </w:rPr>
      </w:pPr>
      <w:r w:rsidRPr="001631DB">
        <w:rPr>
          <w:rFonts w:eastAsiaTheme="minorHAnsi"/>
        </w:rPr>
        <w:t>Wear eye protection and nitrile gloves. Turn off all sources of ignition. Unavoidable discharges, e.g. small quantities such as washings from glassware etc. should be emulsified with detergent and water and washed to waste. It can be hydrolysed to the relatively harmless ethanol by refluxing with 2M sodium hydroxide (CORROSIVE). Small quantities can be allowed to evaporate in a fume cupboard. For larger amounts store in waste bottle for halogenated hydrocarbons for disposal by waste disposal contractor.</w:t>
      </w:r>
    </w:p>
    <w:p w14:paraId="6F9B5307" w14:textId="77777777" w:rsidR="001631DB" w:rsidRPr="001631DB" w:rsidRDefault="001631DB" w:rsidP="001631DB">
      <w:pPr>
        <w:pStyle w:val="NoSpacing"/>
      </w:pPr>
      <w:r w:rsidRPr="001631DB">
        <w:t>Spillage</w:t>
      </w:r>
    </w:p>
    <w:p w14:paraId="34CD2775" w14:textId="77777777" w:rsidR="001631DB" w:rsidRPr="001631DB" w:rsidRDefault="001631DB" w:rsidP="001631DB">
      <w:pPr>
        <w:spacing w:after="200"/>
        <w:rPr>
          <w:rFonts w:eastAsiaTheme="minorHAnsi"/>
        </w:rPr>
      </w:pPr>
      <w:r w:rsidRPr="001631DB">
        <w:rPr>
          <w:rFonts w:eastAsiaTheme="minorHAnsi"/>
        </w:rPr>
        <w:t>Turn off all sources of ignition. Wear eye protection and nitrile gloves. Turn off sources of ignition, open windows to thoroughly ventilate the room and absorb in sand or inert absorbent. If amounts spilled are small evaporate in open air. For larger spillages package absorbent in labelled bags for removal by waste disposal contractor. Wash spillage area thoroughly with detergent and water.</w:t>
      </w:r>
    </w:p>
    <w:p w14:paraId="7B8E3AA3" w14:textId="77777777" w:rsidR="001631DB" w:rsidRPr="001631DB" w:rsidRDefault="001631DB" w:rsidP="001631DB">
      <w:pPr>
        <w:pStyle w:val="NoSpacing"/>
      </w:pPr>
      <w:r w:rsidRPr="001631DB">
        <w:t>Remedial Measures</w:t>
      </w:r>
    </w:p>
    <w:p w14:paraId="1A6C7EF8" w14:textId="77777777" w:rsidR="001631DB" w:rsidRPr="001631DB" w:rsidRDefault="001631DB" w:rsidP="001631DB">
      <w:pPr>
        <w:spacing w:after="200"/>
        <w:rPr>
          <w:rFonts w:eastAsiaTheme="minorHAnsi"/>
          <w:b/>
        </w:rPr>
      </w:pPr>
      <w:r w:rsidRPr="001631DB">
        <w:rPr>
          <w:rFonts w:eastAsiaTheme="minorHAnsi"/>
          <w:b/>
        </w:rPr>
        <w:t>Eyes</w:t>
      </w:r>
    </w:p>
    <w:p w14:paraId="4F4FBE65" w14:textId="77777777" w:rsidR="001631DB" w:rsidRPr="001631DB" w:rsidRDefault="001631DB" w:rsidP="001631DB">
      <w:pPr>
        <w:spacing w:after="200"/>
        <w:rPr>
          <w:rFonts w:eastAsiaTheme="minorHAnsi"/>
        </w:rPr>
      </w:pPr>
      <w:r w:rsidRPr="001631DB">
        <w:rPr>
          <w:rFonts w:eastAsiaTheme="minorHAnsi"/>
        </w:rPr>
        <w:t>Irrigate with water for at least 10 minutes. Obtain medical advice/attention.</w:t>
      </w:r>
    </w:p>
    <w:p w14:paraId="0184D95E" w14:textId="77777777" w:rsidR="001631DB" w:rsidRPr="001631DB" w:rsidRDefault="001631DB" w:rsidP="001631DB">
      <w:pPr>
        <w:spacing w:after="200"/>
        <w:rPr>
          <w:rFonts w:eastAsiaTheme="minorHAnsi"/>
          <w:b/>
        </w:rPr>
      </w:pPr>
      <w:r w:rsidRPr="001631DB">
        <w:rPr>
          <w:rFonts w:eastAsiaTheme="minorHAnsi"/>
          <w:b/>
        </w:rPr>
        <w:lastRenderedPageBreak/>
        <w:t>Mouth</w:t>
      </w:r>
    </w:p>
    <w:p w14:paraId="6093A60A" w14:textId="77777777" w:rsidR="001631DB" w:rsidRPr="001631DB" w:rsidRDefault="001631DB" w:rsidP="001631DB">
      <w:pPr>
        <w:spacing w:after="200"/>
        <w:rPr>
          <w:rFonts w:eastAsiaTheme="minorHAnsi"/>
        </w:rPr>
      </w:pPr>
      <w:r w:rsidRPr="001631DB">
        <w:rPr>
          <w:rFonts w:eastAsiaTheme="minorHAnsi"/>
        </w:rPr>
        <w:t>Wash out mouth thoroughly with water. Don’t induce vomiting. Obtain medical attention.</w:t>
      </w:r>
    </w:p>
    <w:p w14:paraId="44733723" w14:textId="77777777" w:rsidR="001631DB" w:rsidRPr="001631DB" w:rsidRDefault="001631DB" w:rsidP="001631DB">
      <w:pPr>
        <w:spacing w:after="200"/>
        <w:rPr>
          <w:rFonts w:eastAsiaTheme="minorHAnsi"/>
          <w:b/>
        </w:rPr>
      </w:pPr>
      <w:r w:rsidRPr="001631DB">
        <w:rPr>
          <w:rFonts w:eastAsiaTheme="minorHAnsi"/>
          <w:b/>
        </w:rPr>
        <w:t>Lungs</w:t>
      </w:r>
    </w:p>
    <w:p w14:paraId="13172504" w14:textId="77777777" w:rsidR="001631DB" w:rsidRPr="001631DB" w:rsidRDefault="001631DB" w:rsidP="001631DB">
      <w:pPr>
        <w:spacing w:after="200"/>
        <w:rPr>
          <w:rFonts w:eastAsiaTheme="minorHAnsi"/>
        </w:rPr>
      </w:pPr>
      <w:r w:rsidRPr="001631DB">
        <w:rPr>
          <w:rFonts w:eastAsiaTheme="minorHAnsi"/>
        </w:rPr>
        <w:t>Move patient from area of exposure. Rest and keep warm. Obtain medical attention if more than a whiff has been inhaled.</w:t>
      </w:r>
    </w:p>
    <w:p w14:paraId="176B1DE5" w14:textId="77777777" w:rsidR="001631DB" w:rsidRPr="001631DB" w:rsidRDefault="001631DB" w:rsidP="001631DB">
      <w:pPr>
        <w:spacing w:after="200"/>
        <w:rPr>
          <w:rFonts w:eastAsiaTheme="minorHAnsi"/>
          <w:b/>
        </w:rPr>
      </w:pPr>
      <w:r w:rsidRPr="001631DB">
        <w:rPr>
          <w:rFonts w:eastAsiaTheme="minorHAnsi"/>
          <w:b/>
        </w:rPr>
        <w:t>Skin</w:t>
      </w:r>
    </w:p>
    <w:p w14:paraId="6D63ABDF" w14:textId="77777777" w:rsidR="001631DB" w:rsidRDefault="001631DB" w:rsidP="001631DB">
      <w:pPr>
        <w:spacing w:after="200"/>
        <w:rPr>
          <w:rFonts w:eastAsiaTheme="minorHAnsi"/>
        </w:rPr>
      </w:pPr>
      <w:r w:rsidRPr="001631DB">
        <w:rPr>
          <w:rFonts w:eastAsiaTheme="minorHAnsi"/>
        </w:rPr>
        <w:t>Wash well with soap and water. Remove and wash contaminated clothing. Obtain medical attention if irritation persists or if the skin area affected is large.</w:t>
      </w:r>
    </w:p>
    <w:p w14:paraId="60D6D76E" w14:textId="77777777" w:rsidR="001631DB" w:rsidRDefault="001631DB">
      <w:pPr>
        <w:spacing w:after="200"/>
        <w:rPr>
          <w:rFonts w:eastAsiaTheme="minorHAnsi"/>
        </w:rPr>
      </w:pPr>
      <w:r>
        <w:rPr>
          <w:rFonts w:eastAsiaTheme="minorHAnsi"/>
        </w:rPr>
        <w:br w:type="page"/>
      </w:r>
    </w:p>
    <w:p w14:paraId="2D1377EB" w14:textId="4A7C8EC2" w:rsidR="001631DB" w:rsidRDefault="001631DB" w:rsidP="001631DB">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Chloro</w:t>
      </w:r>
      <w:r w:rsidR="00ED18EC">
        <w:rPr>
          <w:rFonts w:eastAsiaTheme="minorHAnsi" w:cs="Times New Roman"/>
          <w:b/>
          <w:bCs/>
          <w:color w:val="365F91" w:themeColor="accent1" w:themeShade="BF"/>
          <w:sz w:val="32"/>
          <w:szCs w:val="32"/>
          <w:lang w:bidi="ar-SA"/>
        </w:rPr>
        <w:t>methylbenzene</w:t>
      </w:r>
      <w:proofErr w:type="spellEnd"/>
    </w:p>
    <w:p w14:paraId="2939FDDB" w14:textId="6A529CED" w:rsidR="00ED18EC" w:rsidRPr="00ED18EC" w:rsidRDefault="00ED18EC" w:rsidP="00ED18EC">
      <w:pPr>
        <w:autoSpaceDE w:val="0"/>
        <w:autoSpaceDN w:val="0"/>
        <w:adjustRightInd w:val="0"/>
        <w:spacing w:after="80" w:line="240" w:lineRule="auto"/>
        <w:rPr>
          <w:rFonts w:eastAsiaTheme="minorHAnsi" w:cs="Times New Roman"/>
          <w:bCs/>
          <w:color w:val="222222"/>
          <w:szCs w:val="24"/>
          <w:lang w:bidi="ar-SA"/>
        </w:rPr>
      </w:pPr>
      <w:r w:rsidRPr="00ED18EC">
        <w:rPr>
          <w:rFonts w:eastAsiaTheme="minorHAnsi" w:cs="Times New Roman"/>
          <w:bCs/>
          <w:color w:val="222222"/>
          <w:szCs w:val="24"/>
          <w:lang w:bidi="ar-SA"/>
        </w:rPr>
        <w:t>Alternative names: benzyl chloride, α-Chlorotoluene</w:t>
      </w:r>
    </w:p>
    <w:p w14:paraId="7DCADB79" w14:textId="77777777" w:rsidR="00ED18EC" w:rsidRDefault="00ED18EC" w:rsidP="00ED18EC">
      <w:pPr>
        <w:autoSpaceDE w:val="0"/>
        <w:autoSpaceDN w:val="0"/>
        <w:adjustRightInd w:val="0"/>
        <w:spacing w:after="80" w:line="240" w:lineRule="auto"/>
        <w:rPr>
          <w:rFonts w:eastAsiaTheme="minorHAnsi" w:cs="Times New Roman"/>
          <w:bCs/>
          <w:color w:val="222222"/>
          <w:szCs w:val="24"/>
          <w:lang w:bidi="ar-SA"/>
        </w:rPr>
      </w:pPr>
      <w:r w:rsidRPr="00ED18EC">
        <w:rPr>
          <w:rFonts w:eastAsiaTheme="minorHAnsi" w:cs="Times New Roman"/>
          <w:bCs/>
          <w:color w:val="222222"/>
          <w:szCs w:val="24"/>
          <w:lang w:bidi="ar-SA"/>
        </w:rPr>
        <w:t>Description: Colourless to brown-yellow liquid with acrid smell.</w:t>
      </w:r>
    </w:p>
    <w:p w14:paraId="35F75ADE" w14:textId="3323C1B4" w:rsidR="001631DB" w:rsidRDefault="001631DB" w:rsidP="00ED18E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D65CD1D" w14:textId="77777777" w:rsidR="001631DB" w:rsidRDefault="001631DB" w:rsidP="001631DB">
      <w:pPr>
        <w:autoSpaceDE w:val="0"/>
        <w:autoSpaceDN w:val="0"/>
        <w:adjustRightInd w:val="0"/>
        <w:spacing w:after="80" w:line="240" w:lineRule="auto"/>
        <w:rPr>
          <w:rFonts w:eastAsiaTheme="minorHAnsi" w:cs="Times New Roman"/>
          <w:bCs/>
          <w:color w:val="222222"/>
          <w:szCs w:val="24"/>
          <w:lang w:bidi="ar-SA"/>
        </w:rPr>
      </w:pPr>
      <w:r w:rsidRPr="00813BA3">
        <w:rPr>
          <w:rFonts w:eastAsiaTheme="minorHAnsi" w:cs="Times New Roman"/>
          <w:bCs/>
          <w:color w:val="222222"/>
          <w:szCs w:val="24"/>
          <w:lang w:bidi="ar-SA"/>
        </w:rPr>
        <w:t>Extremely flammable. Severe explosion hazard when air mixtures exposed to flame (explosive range 3.6 – 15.4). Category 2 carcinogen. Mild acute toxicity by inhalation. Irritates the eyes, skin and mucous membranes. In high concentrations causes narcosis. In general this compound is too volatile to be a useful example of a chlorinated hydrocarbon. Use less volatile homologues.</w:t>
      </w:r>
    </w:p>
    <w:p w14:paraId="757AC2E6" w14:textId="77777777" w:rsidR="001631DB" w:rsidRDefault="001631DB" w:rsidP="001631DB">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1631DB" w:rsidRPr="00B44834" w14:paraId="3E9F0D9D" w14:textId="77777777" w:rsidTr="00EE74F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93EB05" w14:textId="77777777"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ABBCDD" w14:textId="77777777"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793DE8" w14:textId="77777777"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48C789" w14:textId="77777777"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1B9138" w14:textId="77777777"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631DB" w:rsidRPr="00B44834" w14:paraId="1B9F3399"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6DA105B" w14:textId="42545605"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75195E">
              <w:rPr>
                <w:rFonts w:ascii="Arial Narrow" w:eastAsia="Times New Roman" w:hAnsi="Arial Narrow" w:cs="Arial"/>
                <w:color w:val="000000" w:themeColor="text1"/>
                <w:sz w:val="20"/>
                <w:szCs w:val="20"/>
                <w:lang w:eastAsia="en-GB" w:bidi="ar-SA"/>
              </w:rPr>
              <w:t>chloro</w:t>
            </w:r>
            <w:r w:rsidR="00A66153">
              <w:rPr>
                <w:rFonts w:ascii="Arial Narrow" w:eastAsia="Times New Roman" w:hAnsi="Arial Narrow" w:cs="Arial"/>
                <w:color w:val="000000" w:themeColor="text1"/>
                <w:sz w:val="20"/>
                <w:szCs w:val="20"/>
                <w:lang w:eastAsia="en-GB" w:bidi="ar-SA"/>
              </w:rPr>
              <w:t>methylbenzene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6B26879" w14:textId="77777777"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6ED39D"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Acute toxin Cat 4 (oral)</w:t>
            </w:r>
          </w:p>
          <w:p w14:paraId="40B8DD04"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Acute toxin Cat 3 (inhalation)</w:t>
            </w:r>
          </w:p>
          <w:p w14:paraId="0F03B806"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Eye damage Cat 1</w:t>
            </w:r>
          </w:p>
          <w:p w14:paraId="1CB7824B"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Skin irritant Cat 2</w:t>
            </w:r>
          </w:p>
          <w:p w14:paraId="470E2EFE"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Carcinogen Cat 1B</w:t>
            </w:r>
          </w:p>
          <w:p w14:paraId="062DA583"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Specific target organ toxin on repeated/prolonged exposure Cat 2</w:t>
            </w:r>
          </w:p>
          <w:p w14:paraId="3948209A" w14:textId="203340E6" w:rsidR="001631DB" w:rsidRPr="00EC65A2"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Specific target organ toxin on single exposure Cat 3</w:t>
            </w:r>
            <w:r w:rsidR="001631DB"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75F493"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H302: Harmful if swallowed.</w:t>
            </w:r>
          </w:p>
          <w:p w14:paraId="4E348444"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H331: Toxic if inhaled.</w:t>
            </w:r>
          </w:p>
          <w:p w14:paraId="4FC30EE0"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H315: Causes skin irritation.</w:t>
            </w:r>
          </w:p>
          <w:p w14:paraId="091E8FFB"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H318: Causes serious eye damage.</w:t>
            </w:r>
          </w:p>
          <w:p w14:paraId="7486332C"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H350: May cause cancer</w:t>
            </w:r>
          </w:p>
          <w:p w14:paraId="5B661884" w14:textId="77777777" w:rsidR="00A66153" w:rsidRPr="00A66153"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H335: May cause respiratory irritation.</w:t>
            </w:r>
          </w:p>
          <w:p w14:paraId="436FE674" w14:textId="76C771C4" w:rsidR="001631DB" w:rsidRPr="00EC65A2" w:rsidRDefault="00A66153" w:rsidP="00A66153">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H373: May cause damage to organs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6E8CA21" w14:textId="75773A9E" w:rsidR="001631DB" w:rsidRPr="00EC65A2" w:rsidRDefault="001631DB" w:rsidP="00EE74FE">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458B45BB" wp14:editId="0AFEE5E9">
                  <wp:extent cx="525145" cy="525145"/>
                  <wp:effectExtent l="0" t="0" r="8255" b="8255"/>
                  <wp:docPr id="417" name="Picture 41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B24A7" w:rsidRPr="00F00B0B">
              <w:rPr>
                <w:rFonts w:ascii="Arial" w:eastAsia="Times New Roman" w:hAnsi="Arial" w:cs="Arial"/>
                <w:noProof/>
                <w:color w:val="747474"/>
                <w:szCs w:val="24"/>
                <w:lang w:eastAsia="en-GB" w:bidi="ar-SA"/>
              </w:rPr>
              <w:drawing>
                <wp:inline distT="0" distB="0" distL="0" distR="0" wp14:anchorId="7A10A513" wp14:editId="6B99B679">
                  <wp:extent cx="525145" cy="525145"/>
                  <wp:effectExtent l="0" t="0" r="8255" b="8255"/>
                  <wp:docPr id="422" name="Picture 42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B24A7" w:rsidRPr="00296578">
              <w:rPr>
                <w:rFonts w:ascii="Arial" w:eastAsia="Times New Roman" w:hAnsi="Arial" w:cs="Arial"/>
                <w:noProof/>
                <w:color w:val="747474"/>
                <w:szCs w:val="24"/>
                <w:lang w:eastAsia="en-GB" w:bidi="ar-SA"/>
              </w:rPr>
              <w:drawing>
                <wp:inline distT="0" distB="0" distL="0" distR="0" wp14:anchorId="4D0CD698" wp14:editId="009159E4">
                  <wp:extent cx="525145" cy="525145"/>
                  <wp:effectExtent l="0" t="0" r="8255" b="8255"/>
                  <wp:docPr id="421" name="Picture 42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195E">
              <w:rPr>
                <w:rFonts w:ascii="Arial" w:eastAsia="Times New Roman" w:hAnsi="Arial" w:cs="Arial"/>
                <w:noProof/>
                <w:color w:val="747474"/>
                <w:szCs w:val="24"/>
                <w:lang w:eastAsia="en-GB" w:bidi="ar-SA"/>
              </w:rPr>
              <w:drawing>
                <wp:inline distT="0" distB="0" distL="0" distR="0" wp14:anchorId="6FC6E05A" wp14:editId="3B99CC30">
                  <wp:extent cx="525145" cy="525145"/>
                  <wp:effectExtent l="0" t="0" r="8255" b="8255"/>
                  <wp:docPr id="418" name="Picture 41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B24A7" w:rsidRPr="004B304C">
              <w:rPr>
                <w:rFonts w:ascii="Arial" w:eastAsia="Times New Roman" w:hAnsi="Arial" w:cs="Arial"/>
                <w:noProof/>
                <w:color w:val="747474"/>
                <w:szCs w:val="24"/>
                <w:lang w:eastAsia="en-GB" w:bidi="ar-SA"/>
              </w:rPr>
              <w:drawing>
                <wp:inline distT="0" distB="0" distL="0" distR="0" wp14:anchorId="6D6E2D62" wp14:editId="36CFFBEB">
                  <wp:extent cx="525145" cy="525145"/>
                  <wp:effectExtent l="0" t="0" r="8255" b="8255"/>
                  <wp:docPr id="420" name="Picture 42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D842FD4" w14:textId="77777777" w:rsidR="00A66153" w:rsidRDefault="00A66153" w:rsidP="001631DB">
      <w:pPr>
        <w:spacing w:after="200"/>
        <w:rPr>
          <w:rFonts w:eastAsiaTheme="minorHAnsi"/>
        </w:rPr>
      </w:pPr>
    </w:p>
    <w:p w14:paraId="4681956D" w14:textId="77777777" w:rsidR="005B24A7" w:rsidRPr="005B24A7" w:rsidRDefault="005B24A7" w:rsidP="005B24A7">
      <w:pPr>
        <w:pStyle w:val="NoSpacing"/>
      </w:pPr>
      <w:r w:rsidRPr="005B24A7">
        <w:t>Incompatibility</w:t>
      </w:r>
    </w:p>
    <w:p w14:paraId="744E4A11" w14:textId="77777777" w:rsidR="005B24A7" w:rsidRPr="005B24A7" w:rsidRDefault="005B24A7" w:rsidP="005B24A7">
      <w:pPr>
        <w:spacing w:after="200"/>
        <w:rPr>
          <w:rFonts w:eastAsiaTheme="minorHAnsi"/>
        </w:rPr>
      </w:pPr>
      <w:r w:rsidRPr="005B24A7">
        <w:rPr>
          <w:rFonts w:eastAsiaTheme="minorHAnsi"/>
        </w:rPr>
        <w:t>Oxidising agents. Can decompose violently if heated with metals. Violent reactions or explosions can occur if acidity is allowed to build up during reactions.</w:t>
      </w:r>
    </w:p>
    <w:p w14:paraId="0EE33C2F" w14:textId="77777777" w:rsidR="005B24A7" w:rsidRPr="005B24A7" w:rsidRDefault="005B24A7" w:rsidP="005B24A7">
      <w:pPr>
        <w:pStyle w:val="NoSpacing"/>
      </w:pPr>
      <w:r w:rsidRPr="005B24A7">
        <w:t>Handling</w:t>
      </w:r>
    </w:p>
    <w:p w14:paraId="3E888C80" w14:textId="77777777" w:rsidR="005B24A7" w:rsidRPr="005B24A7" w:rsidRDefault="005B24A7" w:rsidP="005B24A7">
      <w:pPr>
        <w:spacing w:after="200"/>
        <w:rPr>
          <w:rFonts w:eastAsiaTheme="minorHAnsi"/>
        </w:rPr>
      </w:pPr>
      <w:r w:rsidRPr="005B24A7">
        <w:rPr>
          <w:rFonts w:eastAsiaTheme="minorHAnsi"/>
        </w:rPr>
        <w:t>Wear nitrile gloves and eye protection; use fume cupboard.</w:t>
      </w:r>
    </w:p>
    <w:p w14:paraId="10AD2FBE" w14:textId="77777777" w:rsidR="005B24A7" w:rsidRPr="005B24A7" w:rsidRDefault="005B24A7" w:rsidP="005B24A7">
      <w:pPr>
        <w:spacing w:after="200"/>
        <w:rPr>
          <w:rFonts w:eastAsiaTheme="minorHAnsi"/>
        </w:rPr>
      </w:pPr>
      <w:r w:rsidRPr="005B24A7">
        <w:rPr>
          <w:rFonts w:eastAsiaTheme="minorHAnsi"/>
        </w:rPr>
        <w:t>FF WS, CO2, DP</w:t>
      </w:r>
    </w:p>
    <w:p w14:paraId="1A020668" w14:textId="77777777" w:rsidR="005B24A7" w:rsidRPr="005B24A7" w:rsidRDefault="005B24A7" w:rsidP="005B24A7">
      <w:pPr>
        <w:pStyle w:val="NoSpacing"/>
      </w:pPr>
      <w:r w:rsidRPr="005B24A7">
        <w:t>Storage</w:t>
      </w:r>
    </w:p>
    <w:p w14:paraId="5ABC911B" w14:textId="77777777" w:rsidR="005B24A7" w:rsidRPr="005B24A7" w:rsidRDefault="005B24A7" w:rsidP="005B24A7">
      <w:pPr>
        <w:spacing w:after="200"/>
        <w:rPr>
          <w:rFonts w:eastAsiaTheme="minorHAnsi"/>
        </w:rPr>
      </w:pPr>
      <w:r w:rsidRPr="005B24A7">
        <w:rPr>
          <w:rFonts w:eastAsiaTheme="minorHAnsi"/>
        </w:rPr>
        <w:t>Flammables store. Never in laboratory.</w:t>
      </w:r>
    </w:p>
    <w:p w14:paraId="18FC9DFA" w14:textId="77777777" w:rsidR="005B24A7" w:rsidRPr="005B24A7" w:rsidRDefault="005B24A7" w:rsidP="005B24A7">
      <w:pPr>
        <w:pStyle w:val="NoSpacing"/>
      </w:pPr>
      <w:r w:rsidRPr="005B24A7">
        <w:t>Disposal</w:t>
      </w:r>
    </w:p>
    <w:p w14:paraId="2E4535D8" w14:textId="77777777" w:rsidR="005B24A7" w:rsidRPr="005B24A7" w:rsidRDefault="005B24A7" w:rsidP="005B24A7">
      <w:pPr>
        <w:spacing w:after="200"/>
        <w:rPr>
          <w:rFonts w:eastAsiaTheme="minorHAnsi"/>
        </w:rPr>
      </w:pPr>
      <w:r w:rsidRPr="005B24A7">
        <w:rPr>
          <w:rFonts w:eastAsiaTheme="minorHAnsi"/>
        </w:rPr>
        <w:t>Wear nitrile gloves and eye protection. Unavoidable discharges, e.g. small quantities such as washings from glassware, etc. should be emulsified with detergent and washed to waste. Otherwise store in halogenated hydrocarbon bottle for disposal by contractor.</w:t>
      </w:r>
    </w:p>
    <w:p w14:paraId="2816FFD4" w14:textId="77777777" w:rsidR="005B24A7" w:rsidRPr="005B24A7" w:rsidRDefault="005B24A7" w:rsidP="005B24A7">
      <w:pPr>
        <w:pStyle w:val="NoSpacing"/>
      </w:pPr>
      <w:r w:rsidRPr="005B24A7">
        <w:t>Spillage</w:t>
      </w:r>
    </w:p>
    <w:p w14:paraId="156142FB" w14:textId="77777777" w:rsidR="005B24A7" w:rsidRPr="005B24A7" w:rsidRDefault="005B24A7" w:rsidP="005B24A7">
      <w:pPr>
        <w:spacing w:after="200"/>
        <w:rPr>
          <w:rFonts w:eastAsiaTheme="minorHAnsi"/>
        </w:rPr>
      </w:pPr>
      <w:r w:rsidRPr="005B24A7">
        <w:rPr>
          <w:rFonts w:eastAsiaTheme="minorHAnsi"/>
        </w:rPr>
        <w:t>Wear eye protection, open windows and turn off all sources of ignition. Add water and detergent and brush into an emulsion. Wash to waste with plenty of running water. Alternatively absorb on sand and label/store for disposal by contractor. Wash area of spillage well with water. and detergent.</w:t>
      </w:r>
    </w:p>
    <w:p w14:paraId="30A323F0" w14:textId="77777777" w:rsidR="005B24A7" w:rsidRDefault="005B24A7" w:rsidP="005B24A7">
      <w:pPr>
        <w:pStyle w:val="NoSpacing"/>
      </w:pPr>
    </w:p>
    <w:p w14:paraId="7921E1AF" w14:textId="77777777" w:rsidR="005B24A7" w:rsidRDefault="005B24A7" w:rsidP="005B24A7">
      <w:pPr>
        <w:pStyle w:val="NoSpacing"/>
      </w:pPr>
    </w:p>
    <w:p w14:paraId="49EA32C7" w14:textId="77777777" w:rsidR="005B24A7" w:rsidRDefault="005B24A7" w:rsidP="005B24A7">
      <w:pPr>
        <w:pStyle w:val="NoSpacing"/>
      </w:pPr>
    </w:p>
    <w:p w14:paraId="4C55252F" w14:textId="23DBFF9F" w:rsidR="005B24A7" w:rsidRPr="005B24A7" w:rsidRDefault="005B24A7" w:rsidP="005B24A7">
      <w:pPr>
        <w:pStyle w:val="NoSpacing"/>
      </w:pPr>
      <w:r w:rsidRPr="005B24A7">
        <w:lastRenderedPageBreak/>
        <w:t>Remedial Measures</w:t>
      </w:r>
    </w:p>
    <w:p w14:paraId="79804FEA" w14:textId="77777777" w:rsidR="005B24A7" w:rsidRPr="005B24A7" w:rsidRDefault="005B24A7" w:rsidP="005B24A7">
      <w:pPr>
        <w:spacing w:after="200"/>
        <w:rPr>
          <w:rFonts w:eastAsiaTheme="minorHAnsi"/>
          <w:b/>
        </w:rPr>
      </w:pPr>
      <w:r w:rsidRPr="005B24A7">
        <w:rPr>
          <w:rFonts w:eastAsiaTheme="minorHAnsi"/>
          <w:b/>
        </w:rPr>
        <w:t>Eyes</w:t>
      </w:r>
    </w:p>
    <w:p w14:paraId="4A86CE07" w14:textId="77777777" w:rsidR="005B24A7" w:rsidRPr="005B24A7" w:rsidRDefault="005B24A7" w:rsidP="005B24A7">
      <w:pPr>
        <w:spacing w:after="200"/>
        <w:rPr>
          <w:rFonts w:eastAsiaTheme="minorHAnsi"/>
        </w:rPr>
      </w:pPr>
      <w:r w:rsidRPr="005B24A7">
        <w:rPr>
          <w:rFonts w:eastAsiaTheme="minorHAnsi"/>
        </w:rPr>
        <w:t>Irrigate with water for at least 10 minutes. Obtain medical attention immediately.</w:t>
      </w:r>
    </w:p>
    <w:p w14:paraId="38D868B1" w14:textId="77777777" w:rsidR="005B24A7" w:rsidRPr="005B24A7" w:rsidRDefault="005B24A7" w:rsidP="005B24A7">
      <w:pPr>
        <w:spacing w:after="200"/>
        <w:rPr>
          <w:rFonts w:eastAsiaTheme="minorHAnsi"/>
          <w:b/>
        </w:rPr>
      </w:pPr>
      <w:r w:rsidRPr="005B24A7">
        <w:rPr>
          <w:rFonts w:eastAsiaTheme="minorHAnsi"/>
          <w:b/>
        </w:rPr>
        <w:t>Mouth</w:t>
      </w:r>
    </w:p>
    <w:p w14:paraId="61351EFF" w14:textId="77777777" w:rsidR="005B24A7" w:rsidRPr="005B24A7" w:rsidRDefault="005B24A7" w:rsidP="005B24A7">
      <w:pPr>
        <w:spacing w:after="200"/>
        <w:rPr>
          <w:rFonts w:eastAsiaTheme="minorHAnsi"/>
        </w:rPr>
      </w:pPr>
      <w:r w:rsidRPr="005B24A7">
        <w:rPr>
          <w:rFonts w:eastAsiaTheme="minorHAnsi"/>
        </w:rPr>
        <w:t>Wash out mouth thoroughly with water. Don’t induce vomiting. Obtain medical attention.</w:t>
      </w:r>
    </w:p>
    <w:p w14:paraId="00812E7C" w14:textId="77777777" w:rsidR="005B24A7" w:rsidRPr="005B24A7" w:rsidRDefault="005B24A7" w:rsidP="005B24A7">
      <w:pPr>
        <w:spacing w:after="200"/>
        <w:rPr>
          <w:rFonts w:eastAsiaTheme="minorHAnsi"/>
          <w:b/>
        </w:rPr>
      </w:pPr>
      <w:r w:rsidRPr="005B24A7">
        <w:rPr>
          <w:rFonts w:eastAsiaTheme="minorHAnsi"/>
          <w:b/>
        </w:rPr>
        <w:t>Lungs</w:t>
      </w:r>
    </w:p>
    <w:p w14:paraId="76E0EB90" w14:textId="77777777" w:rsidR="005B24A7" w:rsidRPr="005B24A7" w:rsidRDefault="005B24A7" w:rsidP="005B24A7">
      <w:pPr>
        <w:spacing w:after="200"/>
        <w:rPr>
          <w:rFonts w:eastAsiaTheme="minorHAnsi"/>
        </w:rPr>
      </w:pPr>
      <w:r w:rsidRPr="005B24A7">
        <w:rPr>
          <w:rFonts w:eastAsiaTheme="minorHAnsi"/>
        </w:rPr>
        <w:t>Move patient from area of exposure. Rest and keep warm. Obtain medical attention if more than a whiff has been inhaled.</w:t>
      </w:r>
    </w:p>
    <w:p w14:paraId="50C8B75C" w14:textId="77777777" w:rsidR="005B24A7" w:rsidRPr="005B24A7" w:rsidRDefault="005B24A7" w:rsidP="005B24A7">
      <w:pPr>
        <w:spacing w:after="200"/>
        <w:rPr>
          <w:rFonts w:eastAsiaTheme="minorHAnsi"/>
          <w:b/>
        </w:rPr>
      </w:pPr>
      <w:r w:rsidRPr="005B24A7">
        <w:rPr>
          <w:rFonts w:eastAsiaTheme="minorHAnsi"/>
          <w:b/>
        </w:rPr>
        <w:t>Skin</w:t>
      </w:r>
    </w:p>
    <w:p w14:paraId="0FBCE74F" w14:textId="77777777" w:rsidR="005B24A7" w:rsidRDefault="005B24A7" w:rsidP="005B24A7">
      <w:pPr>
        <w:spacing w:after="200"/>
        <w:rPr>
          <w:rFonts w:eastAsiaTheme="minorHAnsi"/>
        </w:rPr>
      </w:pPr>
      <w:r w:rsidRPr="005B24A7">
        <w:rPr>
          <w:rFonts w:eastAsiaTheme="minorHAnsi"/>
        </w:rPr>
        <w:t>Wash well with soap and water. Remove and wash contaminated clothing. Obtain medical attention if a large area of skin has been affected or if irritation persists.</w:t>
      </w:r>
    </w:p>
    <w:p w14:paraId="0EE5E95A" w14:textId="77777777" w:rsidR="005B24A7" w:rsidRDefault="005B24A7">
      <w:pPr>
        <w:spacing w:after="200"/>
        <w:rPr>
          <w:rFonts w:eastAsiaTheme="minorHAnsi"/>
        </w:rPr>
      </w:pPr>
      <w:r>
        <w:rPr>
          <w:rFonts w:eastAsiaTheme="minorHAnsi"/>
        </w:rPr>
        <w:br w:type="page"/>
      </w:r>
    </w:p>
    <w:p w14:paraId="2535E07D" w14:textId="77777777" w:rsidR="005B24A7" w:rsidRDefault="005B24A7" w:rsidP="005B24A7">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Chloromethylbenzene</w:t>
      </w:r>
      <w:proofErr w:type="spellEnd"/>
    </w:p>
    <w:p w14:paraId="1EF1D721" w14:textId="77777777" w:rsidR="005B24A7" w:rsidRPr="00ED18EC" w:rsidRDefault="005B24A7" w:rsidP="005B24A7">
      <w:pPr>
        <w:autoSpaceDE w:val="0"/>
        <w:autoSpaceDN w:val="0"/>
        <w:adjustRightInd w:val="0"/>
        <w:spacing w:after="80" w:line="240" w:lineRule="auto"/>
        <w:rPr>
          <w:rFonts w:eastAsiaTheme="minorHAnsi" w:cs="Times New Roman"/>
          <w:bCs/>
          <w:color w:val="222222"/>
          <w:szCs w:val="24"/>
          <w:lang w:bidi="ar-SA"/>
        </w:rPr>
      </w:pPr>
      <w:r w:rsidRPr="00ED18EC">
        <w:rPr>
          <w:rFonts w:eastAsiaTheme="minorHAnsi" w:cs="Times New Roman"/>
          <w:bCs/>
          <w:color w:val="222222"/>
          <w:szCs w:val="24"/>
          <w:lang w:bidi="ar-SA"/>
        </w:rPr>
        <w:t>Alternative names: benzyl chloride, α-Chlorotoluene</w:t>
      </w:r>
    </w:p>
    <w:p w14:paraId="3ED6DDE9" w14:textId="77777777" w:rsidR="005B24A7" w:rsidRDefault="005B24A7" w:rsidP="005B24A7">
      <w:pPr>
        <w:autoSpaceDE w:val="0"/>
        <w:autoSpaceDN w:val="0"/>
        <w:adjustRightInd w:val="0"/>
        <w:spacing w:after="80" w:line="240" w:lineRule="auto"/>
        <w:rPr>
          <w:rFonts w:eastAsiaTheme="minorHAnsi" w:cs="Times New Roman"/>
          <w:bCs/>
          <w:color w:val="222222"/>
          <w:szCs w:val="24"/>
          <w:lang w:bidi="ar-SA"/>
        </w:rPr>
      </w:pPr>
      <w:r w:rsidRPr="00ED18EC">
        <w:rPr>
          <w:rFonts w:eastAsiaTheme="minorHAnsi" w:cs="Times New Roman"/>
          <w:bCs/>
          <w:color w:val="222222"/>
          <w:szCs w:val="24"/>
          <w:lang w:bidi="ar-SA"/>
        </w:rPr>
        <w:t>Description: Colourless to brown-yellow liquid with acrid smell.</w:t>
      </w:r>
    </w:p>
    <w:p w14:paraId="540C1414" w14:textId="77777777" w:rsidR="005B24A7" w:rsidRDefault="005B24A7" w:rsidP="005B24A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E6B1456" w14:textId="77777777" w:rsidR="005B24A7" w:rsidRDefault="005B24A7" w:rsidP="005B24A7">
      <w:pPr>
        <w:autoSpaceDE w:val="0"/>
        <w:autoSpaceDN w:val="0"/>
        <w:adjustRightInd w:val="0"/>
        <w:spacing w:after="80" w:line="240" w:lineRule="auto"/>
        <w:rPr>
          <w:rFonts w:eastAsiaTheme="minorHAnsi" w:cs="Times New Roman"/>
          <w:bCs/>
          <w:color w:val="222222"/>
          <w:szCs w:val="24"/>
          <w:lang w:bidi="ar-SA"/>
        </w:rPr>
      </w:pPr>
      <w:r w:rsidRPr="00813BA3">
        <w:rPr>
          <w:rFonts w:eastAsiaTheme="minorHAnsi" w:cs="Times New Roman"/>
          <w:bCs/>
          <w:color w:val="222222"/>
          <w:szCs w:val="24"/>
          <w:lang w:bidi="ar-SA"/>
        </w:rPr>
        <w:t>Extremely flammable. Severe explosion hazard when air mixtures exposed to flame (explosive range 3.6 – 15.4). Category 2 carcinogen. Mild acute toxicity by inhalation. Irritates the eyes, skin and mucous membranes. In high concentrations causes narcosis. In general this compound is too volatile to be a useful example of a chlorinated hydrocarbon. Use less volatile homologues.</w:t>
      </w:r>
    </w:p>
    <w:p w14:paraId="1CF8159D" w14:textId="77777777" w:rsidR="005B24A7" w:rsidRDefault="005B24A7" w:rsidP="005B24A7">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5B24A7" w:rsidRPr="00B44834" w14:paraId="3FBA6A49" w14:textId="77777777" w:rsidTr="00EE74F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61F0F0"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651D46"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20EA75"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CF7739"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1DB520"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B24A7" w:rsidRPr="00B44834" w14:paraId="58A4DFE7"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D8C4E4E"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75195E">
              <w:rPr>
                <w:rFonts w:ascii="Arial Narrow" w:eastAsia="Times New Roman" w:hAnsi="Arial Narrow" w:cs="Arial"/>
                <w:color w:val="000000" w:themeColor="text1"/>
                <w:sz w:val="20"/>
                <w:szCs w:val="20"/>
                <w:lang w:eastAsia="en-GB" w:bidi="ar-SA"/>
              </w:rPr>
              <w:t>chloro</w:t>
            </w:r>
            <w:r>
              <w:rPr>
                <w:rFonts w:ascii="Arial Narrow" w:eastAsia="Times New Roman" w:hAnsi="Arial Narrow" w:cs="Arial"/>
                <w:color w:val="000000" w:themeColor="text1"/>
                <w:sz w:val="20"/>
                <w:szCs w:val="20"/>
                <w:lang w:eastAsia="en-GB" w:bidi="ar-SA"/>
              </w:rPr>
              <w:t>methylbenzene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AA4F3BB"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272E43"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Acute toxin Cat 4 (oral)</w:t>
            </w:r>
          </w:p>
          <w:p w14:paraId="2B26BEAC"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Acute toxin Cat 3 (inhalation)</w:t>
            </w:r>
          </w:p>
          <w:p w14:paraId="086D8968"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Eye damage Cat 1</w:t>
            </w:r>
          </w:p>
          <w:p w14:paraId="6D3D01BE"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Skin irritant Cat 2</w:t>
            </w:r>
          </w:p>
          <w:p w14:paraId="5878C13F"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Carcinogen Cat 1B</w:t>
            </w:r>
          </w:p>
          <w:p w14:paraId="2B9A6508"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Specific target organ toxin on repeated/prolonged exposure Cat 2</w:t>
            </w:r>
          </w:p>
          <w:p w14:paraId="5D22A0E5"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Specific target organ toxin on single exposure Cat 3</w:t>
            </w:r>
            <w:r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836BDA"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H302: Harmful if swallowed.</w:t>
            </w:r>
          </w:p>
          <w:p w14:paraId="10CD4AF0"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H331: Toxic if inhaled.</w:t>
            </w:r>
          </w:p>
          <w:p w14:paraId="2EC08A44"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H315: Causes skin irritation.</w:t>
            </w:r>
          </w:p>
          <w:p w14:paraId="2B852B92"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H318: Causes serious eye damage.</w:t>
            </w:r>
          </w:p>
          <w:p w14:paraId="2EE543DA"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H350: May cause cancer</w:t>
            </w:r>
          </w:p>
          <w:p w14:paraId="2C68C46F" w14:textId="77777777" w:rsidR="005B24A7" w:rsidRPr="00A66153"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H335: May cause respiratory irritation.</w:t>
            </w:r>
          </w:p>
          <w:p w14:paraId="4A449FAE"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A66153">
              <w:rPr>
                <w:rFonts w:ascii="Arial Narrow" w:eastAsia="Times New Roman" w:hAnsi="Arial Narrow" w:cs="Arial"/>
                <w:color w:val="000000" w:themeColor="text1"/>
                <w:sz w:val="20"/>
                <w:szCs w:val="20"/>
                <w:lang w:eastAsia="en-GB" w:bidi="ar-SA"/>
              </w:rPr>
              <w:t>H373: May cause damage to organs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5AEA962" w14:textId="77777777" w:rsidR="005B24A7" w:rsidRPr="00EC65A2" w:rsidRDefault="005B24A7" w:rsidP="00EE74FE">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3D4FF1CF" wp14:editId="3EFC6479">
                  <wp:extent cx="525145" cy="525145"/>
                  <wp:effectExtent l="0" t="0" r="8255" b="8255"/>
                  <wp:docPr id="423" name="Picture 42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00B0B">
              <w:rPr>
                <w:rFonts w:ascii="Arial" w:eastAsia="Times New Roman" w:hAnsi="Arial" w:cs="Arial"/>
                <w:noProof/>
                <w:color w:val="747474"/>
                <w:szCs w:val="24"/>
                <w:lang w:eastAsia="en-GB" w:bidi="ar-SA"/>
              </w:rPr>
              <w:drawing>
                <wp:inline distT="0" distB="0" distL="0" distR="0" wp14:anchorId="73A73A5D" wp14:editId="7176FBC4">
                  <wp:extent cx="525145" cy="525145"/>
                  <wp:effectExtent l="0" t="0" r="8255" b="8255"/>
                  <wp:docPr id="424" name="Picture 42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6578">
              <w:rPr>
                <w:rFonts w:ascii="Arial" w:eastAsia="Times New Roman" w:hAnsi="Arial" w:cs="Arial"/>
                <w:noProof/>
                <w:color w:val="747474"/>
                <w:szCs w:val="24"/>
                <w:lang w:eastAsia="en-GB" w:bidi="ar-SA"/>
              </w:rPr>
              <w:drawing>
                <wp:inline distT="0" distB="0" distL="0" distR="0" wp14:anchorId="7CA58350" wp14:editId="74AB90AA">
                  <wp:extent cx="525145" cy="525145"/>
                  <wp:effectExtent l="0" t="0" r="8255" b="8255"/>
                  <wp:docPr id="425" name="Picture 42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5195E">
              <w:rPr>
                <w:rFonts w:ascii="Arial" w:eastAsia="Times New Roman" w:hAnsi="Arial" w:cs="Arial"/>
                <w:noProof/>
                <w:color w:val="747474"/>
                <w:szCs w:val="24"/>
                <w:lang w:eastAsia="en-GB" w:bidi="ar-SA"/>
              </w:rPr>
              <w:drawing>
                <wp:inline distT="0" distB="0" distL="0" distR="0" wp14:anchorId="74D9CCA8" wp14:editId="628D2F75">
                  <wp:extent cx="525145" cy="525145"/>
                  <wp:effectExtent l="0" t="0" r="8255" b="8255"/>
                  <wp:docPr id="426" name="Picture 42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5D628108" wp14:editId="26FCEE78">
                  <wp:extent cx="525145" cy="525145"/>
                  <wp:effectExtent l="0" t="0" r="8255" b="8255"/>
                  <wp:docPr id="427" name="Picture 42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482E8FD0" w14:textId="77777777" w:rsidR="005B24A7" w:rsidRDefault="005B24A7" w:rsidP="005B24A7">
      <w:pPr>
        <w:spacing w:after="200"/>
        <w:rPr>
          <w:rFonts w:eastAsiaTheme="minorHAnsi"/>
        </w:rPr>
      </w:pPr>
    </w:p>
    <w:p w14:paraId="728F1116" w14:textId="77777777" w:rsidR="00EF57CF" w:rsidRPr="00EF57CF" w:rsidRDefault="00EF57CF" w:rsidP="00EF57CF">
      <w:pPr>
        <w:pStyle w:val="NoSpacing"/>
      </w:pPr>
      <w:r w:rsidRPr="00EF57CF">
        <w:t>Incompatibility</w:t>
      </w:r>
    </w:p>
    <w:p w14:paraId="758F78E4" w14:textId="77777777" w:rsidR="00EF57CF" w:rsidRPr="00EF57CF" w:rsidRDefault="00EF57CF" w:rsidP="00EF57CF">
      <w:pPr>
        <w:spacing w:after="200"/>
        <w:rPr>
          <w:rFonts w:eastAsiaTheme="minorHAnsi"/>
        </w:rPr>
      </w:pPr>
      <w:r w:rsidRPr="00EF57CF">
        <w:rPr>
          <w:rFonts w:eastAsiaTheme="minorHAnsi"/>
        </w:rPr>
        <w:t>Oxidising agents. Can decompose violently if heated with metals. Violent reactions or explosions can occur if acidity is allowed to build up during reactions.</w:t>
      </w:r>
    </w:p>
    <w:p w14:paraId="3D2BD784" w14:textId="77777777" w:rsidR="00EF57CF" w:rsidRPr="00EF57CF" w:rsidRDefault="00EF57CF" w:rsidP="00EF57CF">
      <w:pPr>
        <w:pStyle w:val="NoSpacing"/>
      </w:pPr>
      <w:r w:rsidRPr="00EF57CF">
        <w:t>Handling</w:t>
      </w:r>
    </w:p>
    <w:p w14:paraId="55F7B287" w14:textId="77777777" w:rsidR="00EF57CF" w:rsidRPr="00EF57CF" w:rsidRDefault="00EF57CF" w:rsidP="00EF57CF">
      <w:pPr>
        <w:spacing w:after="200"/>
        <w:rPr>
          <w:rFonts w:eastAsiaTheme="minorHAnsi"/>
        </w:rPr>
      </w:pPr>
      <w:r w:rsidRPr="00EF57CF">
        <w:rPr>
          <w:rFonts w:eastAsiaTheme="minorHAnsi"/>
        </w:rPr>
        <w:t>Wear nitrile gloves and eye protection; use fume cupboard.</w:t>
      </w:r>
    </w:p>
    <w:p w14:paraId="0A7FFC3E" w14:textId="77777777" w:rsidR="00EF57CF" w:rsidRPr="00EF57CF" w:rsidRDefault="00EF57CF" w:rsidP="00EF57CF">
      <w:pPr>
        <w:spacing w:after="200"/>
        <w:rPr>
          <w:rFonts w:eastAsiaTheme="minorHAnsi"/>
        </w:rPr>
      </w:pPr>
      <w:r w:rsidRPr="00EF57CF">
        <w:rPr>
          <w:rFonts w:eastAsiaTheme="minorHAnsi"/>
        </w:rPr>
        <w:t>FF WS, CO2, DP</w:t>
      </w:r>
    </w:p>
    <w:p w14:paraId="7757DBDF" w14:textId="41280865" w:rsidR="00EF57CF" w:rsidRPr="00EF57CF" w:rsidRDefault="00EF57CF" w:rsidP="00EF57CF">
      <w:pPr>
        <w:pStyle w:val="NoSpacing"/>
      </w:pPr>
      <w:r>
        <w:t>S</w:t>
      </w:r>
      <w:r w:rsidRPr="00EF57CF">
        <w:t>torage</w:t>
      </w:r>
    </w:p>
    <w:p w14:paraId="009B02E9" w14:textId="77777777" w:rsidR="00EF57CF" w:rsidRPr="00EF57CF" w:rsidRDefault="00EF57CF" w:rsidP="00EF57CF">
      <w:pPr>
        <w:spacing w:after="200"/>
        <w:rPr>
          <w:rFonts w:eastAsiaTheme="minorHAnsi"/>
        </w:rPr>
      </w:pPr>
      <w:r w:rsidRPr="00EF57CF">
        <w:rPr>
          <w:rFonts w:eastAsiaTheme="minorHAnsi"/>
        </w:rPr>
        <w:t>Flammables store. Never in laboratory.</w:t>
      </w:r>
    </w:p>
    <w:p w14:paraId="7431783E" w14:textId="77777777" w:rsidR="00EF57CF" w:rsidRPr="00EF57CF" w:rsidRDefault="00EF57CF" w:rsidP="00EF57CF">
      <w:pPr>
        <w:pStyle w:val="NoSpacing"/>
      </w:pPr>
      <w:r w:rsidRPr="00EF57CF">
        <w:t>Disposal</w:t>
      </w:r>
    </w:p>
    <w:p w14:paraId="28DEE38D" w14:textId="77777777" w:rsidR="00EF57CF" w:rsidRPr="00EF57CF" w:rsidRDefault="00EF57CF" w:rsidP="00EF57CF">
      <w:pPr>
        <w:spacing w:after="200"/>
        <w:rPr>
          <w:rFonts w:eastAsiaTheme="minorHAnsi"/>
        </w:rPr>
      </w:pPr>
      <w:r w:rsidRPr="00EF57CF">
        <w:rPr>
          <w:rFonts w:eastAsiaTheme="minorHAnsi"/>
        </w:rPr>
        <w:t>Wear nitrile gloves and eye protection. Unavoidable discharges, e.g. small quantities such as washings from glassware, etc. should be emulsified with detergent and washed to waste. Otherwise store in halogenated hydrocarbon bottle for disposal by contractor.</w:t>
      </w:r>
    </w:p>
    <w:p w14:paraId="020A2F75" w14:textId="77777777" w:rsidR="00EF57CF" w:rsidRPr="00EF57CF" w:rsidRDefault="00EF57CF" w:rsidP="00EF57CF">
      <w:pPr>
        <w:pStyle w:val="NoSpacing"/>
      </w:pPr>
      <w:r w:rsidRPr="00EF57CF">
        <w:t>Spillage</w:t>
      </w:r>
    </w:p>
    <w:p w14:paraId="5BCB3F3E" w14:textId="77777777" w:rsidR="00EF57CF" w:rsidRPr="00EF57CF" w:rsidRDefault="00EF57CF" w:rsidP="00EF57CF">
      <w:pPr>
        <w:spacing w:after="200"/>
        <w:rPr>
          <w:rFonts w:eastAsiaTheme="minorHAnsi"/>
        </w:rPr>
      </w:pPr>
      <w:r w:rsidRPr="00EF57CF">
        <w:rPr>
          <w:rFonts w:eastAsiaTheme="minorHAnsi"/>
        </w:rPr>
        <w:t>Wear eye protection, open windows and turn off all sources of ignition. Add water and detergent and brush into an emulsion. Wash to waste with plenty of running water. Alternatively absorb on sand and label/store for disposal by contractor. Wash area of spillage well with water. and detergent.</w:t>
      </w:r>
    </w:p>
    <w:p w14:paraId="4BC79308" w14:textId="77777777" w:rsidR="00EF57CF" w:rsidRDefault="00EF57CF" w:rsidP="00EF57CF">
      <w:pPr>
        <w:pStyle w:val="NoSpacing"/>
      </w:pPr>
    </w:p>
    <w:p w14:paraId="0B3681B0" w14:textId="77777777" w:rsidR="00EF57CF" w:rsidRDefault="00EF57CF" w:rsidP="00EF57CF">
      <w:pPr>
        <w:pStyle w:val="NoSpacing"/>
      </w:pPr>
    </w:p>
    <w:p w14:paraId="117BE96A" w14:textId="77777777" w:rsidR="00EF57CF" w:rsidRDefault="00EF57CF" w:rsidP="00EF57CF">
      <w:pPr>
        <w:pStyle w:val="NoSpacing"/>
      </w:pPr>
    </w:p>
    <w:p w14:paraId="604718E9" w14:textId="4519FFEC" w:rsidR="00EF57CF" w:rsidRPr="00EF57CF" w:rsidRDefault="00EF57CF" w:rsidP="00EF57CF">
      <w:pPr>
        <w:pStyle w:val="NoSpacing"/>
      </w:pPr>
      <w:r w:rsidRPr="00EF57CF">
        <w:lastRenderedPageBreak/>
        <w:t>Remedial Measures</w:t>
      </w:r>
    </w:p>
    <w:p w14:paraId="22938C38" w14:textId="77777777" w:rsidR="00EF57CF" w:rsidRPr="00EF57CF" w:rsidRDefault="00EF57CF" w:rsidP="00EF57CF">
      <w:pPr>
        <w:spacing w:after="200"/>
        <w:rPr>
          <w:rFonts w:eastAsiaTheme="minorHAnsi"/>
          <w:b/>
        </w:rPr>
      </w:pPr>
      <w:r w:rsidRPr="00EF57CF">
        <w:rPr>
          <w:rFonts w:eastAsiaTheme="minorHAnsi"/>
          <w:b/>
        </w:rPr>
        <w:t>Eyes</w:t>
      </w:r>
    </w:p>
    <w:p w14:paraId="11771790" w14:textId="77777777" w:rsidR="00EF57CF" w:rsidRPr="00EF57CF" w:rsidRDefault="00EF57CF" w:rsidP="00EF57CF">
      <w:pPr>
        <w:spacing w:after="200"/>
        <w:rPr>
          <w:rFonts w:eastAsiaTheme="minorHAnsi"/>
        </w:rPr>
      </w:pPr>
      <w:r w:rsidRPr="00EF57CF">
        <w:rPr>
          <w:rFonts w:eastAsiaTheme="minorHAnsi"/>
        </w:rPr>
        <w:t>Irrigate with water for at least 10 minutes. Obtain medical attention immediately.</w:t>
      </w:r>
    </w:p>
    <w:p w14:paraId="5B1D549A" w14:textId="77777777" w:rsidR="00EF57CF" w:rsidRPr="00EF57CF" w:rsidRDefault="00EF57CF" w:rsidP="00EF57CF">
      <w:pPr>
        <w:spacing w:after="200"/>
        <w:rPr>
          <w:rFonts w:eastAsiaTheme="minorHAnsi"/>
          <w:b/>
        </w:rPr>
      </w:pPr>
      <w:r w:rsidRPr="00EF57CF">
        <w:rPr>
          <w:rFonts w:eastAsiaTheme="minorHAnsi"/>
          <w:b/>
        </w:rPr>
        <w:t>Mouth</w:t>
      </w:r>
    </w:p>
    <w:p w14:paraId="0F437F6D" w14:textId="77777777" w:rsidR="00EF57CF" w:rsidRPr="00EF57CF" w:rsidRDefault="00EF57CF" w:rsidP="00EF57CF">
      <w:pPr>
        <w:spacing w:after="200"/>
        <w:rPr>
          <w:rFonts w:eastAsiaTheme="minorHAnsi"/>
        </w:rPr>
      </w:pPr>
      <w:r w:rsidRPr="00EF57CF">
        <w:rPr>
          <w:rFonts w:eastAsiaTheme="minorHAnsi"/>
        </w:rPr>
        <w:t>Wash out mouth thoroughly with water. Don’t induce vomiting. Obtain medical attention.</w:t>
      </w:r>
    </w:p>
    <w:p w14:paraId="54D090CA" w14:textId="77777777" w:rsidR="00EF57CF" w:rsidRPr="00EF57CF" w:rsidRDefault="00EF57CF" w:rsidP="00EF57CF">
      <w:pPr>
        <w:spacing w:after="200"/>
        <w:rPr>
          <w:rFonts w:eastAsiaTheme="minorHAnsi"/>
          <w:b/>
        </w:rPr>
      </w:pPr>
      <w:r w:rsidRPr="00EF57CF">
        <w:rPr>
          <w:rFonts w:eastAsiaTheme="minorHAnsi"/>
          <w:b/>
        </w:rPr>
        <w:t>Lungs</w:t>
      </w:r>
    </w:p>
    <w:p w14:paraId="604F816E" w14:textId="77777777" w:rsidR="00EF57CF" w:rsidRPr="00EF57CF" w:rsidRDefault="00EF57CF" w:rsidP="00EF57CF">
      <w:pPr>
        <w:spacing w:after="200"/>
        <w:rPr>
          <w:rFonts w:eastAsiaTheme="minorHAnsi"/>
        </w:rPr>
      </w:pPr>
      <w:r w:rsidRPr="00EF57CF">
        <w:rPr>
          <w:rFonts w:eastAsiaTheme="minorHAnsi"/>
        </w:rPr>
        <w:t>Move patient from area of exposure. Rest and keep warm. Obtain medical attention if more than a whiff has been inhaled.</w:t>
      </w:r>
    </w:p>
    <w:p w14:paraId="5EAD790F" w14:textId="77777777" w:rsidR="00EF57CF" w:rsidRPr="00EF57CF" w:rsidRDefault="00EF57CF" w:rsidP="00EF57CF">
      <w:pPr>
        <w:spacing w:after="200"/>
        <w:rPr>
          <w:rFonts w:eastAsiaTheme="minorHAnsi"/>
          <w:b/>
        </w:rPr>
      </w:pPr>
      <w:r w:rsidRPr="00EF57CF">
        <w:rPr>
          <w:rFonts w:eastAsiaTheme="minorHAnsi"/>
          <w:b/>
        </w:rPr>
        <w:t>Skin</w:t>
      </w:r>
    </w:p>
    <w:p w14:paraId="2FC214B9" w14:textId="77777777" w:rsidR="00EF57CF" w:rsidRDefault="00EF57CF" w:rsidP="00EF57CF">
      <w:pPr>
        <w:spacing w:after="200"/>
        <w:rPr>
          <w:rFonts w:eastAsiaTheme="minorHAnsi"/>
        </w:rPr>
      </w:pPr>
      <w:r w:rsidRPr="00EF57CF">
        <w:rPr>
          <w:rFonts w:eastAsiaTheme="minorHAnsi"/>
        </w:rPr>
        <w:t>Wash well with soap and water. Remove and wash contaminated clothing. Obtain medical attention if a large area of skin has been affected or if irritation persists.</w:t>
      </w:r>
    </w:p>
    <w:p w14:paraId="333993BB" w14:textId="77777777" w:rsidR="00EF57CF" w:rsidRDefault="00EF57CF">
      <w:pPr>
        <w:spacing w:after="200"/>
        <w:rPr>
          <w:rFonts w:eastAsiaTheme="minorHAnsi"/>
        </w:rPr>
      </w:pPr>
      <w:r>
        <w:rPr>
          <w:rFonts w:eastAsiaTheme="minorHAnsi"/>
        </w:rPr>
        <w:br w:type="page"/>
      </w:r>
    </w:p>
    <w:p w14:paraId="42E536D0" w14:textId="14545ABC" w:rsidR="00EF57CF" w:rsidRDefault="00EF57CF" w:rsidP="00EF57C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Chloro</w:t>
      </w:r>
      <w:r w:rsidR="000D2026">
        <w:rPr>
          <w:rFonts w:eastAsiaTheme="minorHAnsi" w:cs="Times New Roman"/>
          <w:b/>
          <w:bCs/>
          <w:color w:val="365F91" w:themeColor="accent1" w:themeShade="BF"/>
          <w:sz w:val="32"/>
          <w:szCs w:val="32"/>
          <w:lang w:bidi="ar-SA"/>
        </w:rPr>
        <w:t>propanes</w:t>
      </w:r>
    </w:p>
    <w:p w14:paraId="7B022F7E" w14:textId="77777777" w:rsidR="00EF57CF" w:rsidRPr="00EF57CF" w:rsidRDefault="00EF57CF" w:rsidP="00EF57CF">
      <w:pPr>
        <w:autoSpaceDE w:val="0"/>
        <w:autoSpaceDN w:val="0"/>
        <w:adjustRightInd w:val="0"/>
        <w:spacing w:after="80" w:line="240" w:lineRule="auto"/>
        <w:rPr>
          <w:rFonts w:eastAsiaTheme="minorHAnsi" w:cs="Times New Roman"/>
          <w:bCs/>
          <w:color w:val="222222"/>
          <w:szCs w:val="24"/>
          <w:lang w:bidi="ar-SA"/>
        </w:rPr>
      </w:pPr>
      <w:r w:rsidRPr="00EF57CF">
        <w:rPr>
          <w:rFonts w:eastAsiaTheme="minorHAnsi" w:cs="Times New Roman"/>
          <w:bCs/>
          <w:color w:val="222222"/>
          <w:szCs w:val="24"/>
          <w:lang w:bidi="ar-SA"/>
        </w:rPr>
        <w:t>Alternative names: n-propyl chloride &amp; sec-propyl chloride.</w:t>
      </w:r>
    </w:p>
    <w:p w14:paraId="0DAEAAD5" w14:textId="77777777" w:rsidR="000D2026" w:rsidRDefault="00EF57CF" w:rsidP="00EF57CF">
      <w:pPr>
        <w:autoSpaceDE w:val="0"/>
        <w:autoSpaceDN w:val="0"/>
        <w:adjustRightInd w:val="0"/>
        <w:spacing w:after="80" w:line="240" w:lineRule="auto"/>
        <w:rPr>
          <w:rFonts w:eastAsiaTheme="minorHAnsi" w:cs="Times New Roman"/>
          <w:bCs/>
          <w:color w:val="222222"/>
          <w:szCs w:val="24"/>
          <w:lang w:bidi="ar-SA"/>
        </w:rPr>
      </w:pPr>
      <w:r w:rsidRPr="00EF57CF">
        <w:rPr>
          <w:rFonts w:eastAsiaTheme="minorHAnsi" w:cs="Times New Roman"/>
          <w:bCs/>
          <w:color w:val="222222"/>
          <w:szCs w:val="24"/>
          <w:lang w:bidi="ar-SA"/>
        </w:rPr>
        <w:t>Description: Colourless liquids with chloroform-like smell.</w:t>
      </w:r>
    </w:p>
    <w:p w14:paraId="22A59248" w14:textId="1468A5D5" w:rsidR="00EF57CF" w:rsidRDefault="00EF57CF" w:rsidP="00EF57C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BB1607E" w14:textId="1ECF9C5D" w:rsidR="000D2026" w:rsidRDefault="000D2026" w:rsidP="00EF57CF">
      <w:pPr>
        <w:autoSpaceDE w:val="0"/>
        <w:autoSpaceDN w:val="0"/>
        <w:adjustRightInd w:val="0"/>
        <w:spacing w:after="80" w:line="240" w:lineRule="auto"/>
        <w:rPr>
          <w:rFonts w:eastAsiaTheme="minorHAnsi" w:cs="Times New Roman"/>
          <w:bCs/>
          <w:color w:val="222222"/>
          <w:szCs w:val="24"/>
          <w:lang w:bidi="ar-SA"/>
        </w:rPr>
      </w:pPr>
      <w:r w:rsidRPr="000D2026">
        <w:rPr>
          <w:rFonts w:eastAsiaTheme="minorHAnsi" w:cs="Times New Roman"/>
          <w:bCs/>
          <w:color w:val="222222"/>
          <w:szCs w:val="24"/>
          <w:lang w:bidi="ar-SA"/>
        </w:rPr>
        <w:t>1-chloropropane is harmful and an irritant to skin, eyes and lungs. In high concentration both isomers cause narcotic effects. Both are highly flammable</w:t>
      </w:r>
      <w:r>
        <w:rPr>
          <w:rFonts w:eastAsiaTheme="minorHAnsi" w:cs="Times New Roman"/>
          <w:bCs/>
          <w:color w:val="222222"/>
          <w:szCs w:val="24"/>
          <w:lang w:bidi="ar-SA"/>
        </w:rPr>
        <w:t xml:space="preserve"> </w:t>
      </w:r>
      <w:r w:rsidRPr="000D2026">
        <w:rPr>
          <w:rFonts w:eastAsiaTheme="minorHAnsi" w:cs="Times New Roman"/>
          <w:bCs/>
          <w:color w:val="222222"/>
          <w:szCs w:val="24"/>
          <w:lang w:bidi="ar-SA"/>
        </w:rPr>
        <w:t>liquids and present a dangerous fire hazard when exposed to sources of heat and ignition. Vapour/air mixtures are explosive (Explosive ranges 2.6 – 11.1% &amp; 2.8 – 10.7% for 1- &amp; 2- isomers).</w:t>
      </w:r>
    </w:p>
    <w:p w14:paraId="4F16373D" w14:textId="1BF907EA" w:rsidR="00EF57CF" w:rsidRDefault="00EF57CF" w:rsidP="00EF57CF">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EF57CF" w:rsidRPr="00B44834" w14:paraId="2FC47764" w14:textId="77777777" w:rsidTr="00EE74F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51F0AF" w14:textId="77777777" w:rsidR="00EF57CF" w:rsidRPr="00EC65A2" w:rsidRDefault="00EF57CF"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8B3507" w14:textId="77777777" w:rsidR="00EF57CF" w:rsidRPr="00EC65A2" w:rsidRDefault="00EF57CF"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7E2403" w14:textId="77777777" w:rsidR="00EF57CF" w:rsidRPr="00EC65A2" w:rsidRDefault="00EF57CF"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385218" w14:textId="77777777" w:rsidR="00EF57CF" w:rsidRPr="00EC65A2" w:rsidRDefault="00EF57CF"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B235BD" w14:textId="77777777" w:rsidR="00EF57CF" w:rsidRPr="00EC65A2" w:rsidRDefault="00EF57CF"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F57CF" w:rsidRPr="00B44834" w14:paraId="1BC9CB25"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F25081A" w14:textId="43AE699C" w:rsidR="00EF57CF" w:rsidRPr="00EC65A2" w:rsidRDefault="000D2026" w:rsidP="00EE74FE">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1-chloropropane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AB49FF0" w14:textId="78A2A9F5" w:rsidR="00EF57CF" w:rsidRPr="00EC65A2" w:rsidRDefault="000D2026"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DFEE08"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Flammable liquid Cat 2</w:t>
            </w:r>
          </w:p>
          <w:p w14:paraId="77BB63B9"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Acute toxin Cat 4 (oral)</w:t>
            </w:r>
          </w:p>
          <w:p w14:paraId="6AEDA099"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Acute toxin Cat 4 (dermal)</w:t>
            </w:r>
          </w:p>
          <w:p w14:paraId="3252375D" w14:textId="3936F91B" w:rsidR="00EF57CF" w:rsidRPr="00EC65A2"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Acute toxin Cat 4 (inhalation)</w:t>
            </w:r>
            <w:r w:rsidR="00EF57CF"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DFE890"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H225: Highly flammable liquid and vapour.</w:t>
            </w:r>
          </w:p>
          <w:p w14:paraId="03E9A7D8"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H302: Harmful if swallowed.</w:t>
            </w:r>
          </w:p>
          <w:p w14:paraId="35D8C08B"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H312: Harmful in contact with skin.</w:t>
            </w:r>
          </w:p>
          <w:p w14:paraId="0D634B5A" w14:textId="575F5B61" w:rsidR="00EF57CF" w:rsidRPr="00EC65A2"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H332: Harmful if inhaled.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54E66C8" w14:textId="0F7C1A70" w:rsidR="00EF57CF" w:rsidRPr="00EC65A2" w:rsidRDefault="00EF57CF" w:rsidP="00EE74FE">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6770B0BF" wp14:editId="69398C4A">
                  <wp:extent cx="525145" cy="525145"/>
                  <wp:effectExtent l="0" t="0" r="8255" b="8255"/>
                  <wp:docPr id="433" name="Picture 43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52CC94EB" wp14:editId="270EF3DC">
                  <wp:extent cx="525145" cy="525145"/>
                  <wp:effectExtent l="0" t="0" r="8255" b="8255"/>
                  <wp:docPr id="437" name="Picture 43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0D2026" w:rsidRPr="00B44834" w14:paraId="04973449"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9D3DA4" w14:textId="4C1FC63F" w:rsidR="000D2026" w:rsidRPr="000D2026" w:rsidRDefault="000D2026" w:rsidP="00EE74FE">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2-chloropropane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5283FD" w14:textId="135F1BC3" w:rsidR="000D2026" w:rsidRDefault="000D2026"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549521"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Flammable liquid Cat 2</w:t>
            </w:r>
          </w:p>
          <w:p w14:paraId="69E9B9E0"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Acute toxin Cat 4 (oral)</w:t>
            </w:r>
          </w:p>
          <w:p w14:paraId="468CAAA1"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Acute toxin Cat 4 (dermal)</w:t>
            </w:r>
          </w:p>
          <w:p w14:paraId="6A9E385B" w14:textId="1D7ABDAE" w:rsidR="000D2026" w:rsidRPr="00A66153"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Acute toxin Cat 4 (inhalation)</w:t>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6EB33A"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H225: Highly flammable liquid and vapour.</w:t>
            </w:r>
          </w:p>
          <w:p w14:paraId="5EDE6600"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H290: May be corrosive to metals.</w:t>
            </w:r>
          </w:p>
          <w:p w14:paraId="14FBF51B"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H302: Harmful if swallowed.</w:t>
            </w:r>
          </w:p>
          <w:p w14:paraId="20F6BDE4" w14:textId="77777777" w:rsidR="000D2026" w:rsidRPr="000D2026"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H312: Harmful in contact with skin.</w:t>
            </w:r>
          </w:p>
          <w:p w14:paraId="52E4E4C8" w14:textId="34DF8655" w:rsidR="000D2026" w:rsidRPr="00A66153" w:rsidRDefault="000D2026" w:rsidP="000D2026">
            <w:pPr>
              <w:spacing w:after="0" w:line="240" w:lineRule="auto"/>
              <w:ind w:left="-227"/>
              <w:rPr>
                <w:rFonts w:ascii="Arial Narrow" w:eastAsia="Times New Roman" w:hAnsi="Arial Narrow" w:cs="Arial"/>
                <w:color w:val="000000" w:themeColor="text1"/>
                <w:sz w:val="20"/>
                <w:szCs w:val="20"/>
                <w:lang w:eastAsia="en-GB" w:bidi="ar-SA"/>
              </w:rPr>
            </w:pPr>
            <w:r w:rsidRPr="000D2026">
              <w:rPr>
                <w:rFonts w:ascii="Arial Narrow" w:eastAsia="Times New Roman" w:hAnsi="Arial Narrow" w:cs="Arial"/>
                <w:color w:val="000000" w:themeColor="text1"/>
                <w:sz w:val="20"/>
                <w:szCs w:val="20"/>
                <w:lang w:eastAsia="en-GB" w:bidi="ar-SA"/>
              </w:rPr>
              <w:t>H332: Harmful if inhaled.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29B1D0" w14:textId="32CCC668" w:rsidR="000D2026" w:rsidRPr="004B304C" w:rsidRDefault="000D2026" w:rsidP="00EE74FE">
            <w:pPr>
              <w:spacing w:after="0" w:line="240" w:lineRule="auto"/>
              <w:ind w:left="-227"/>
              <w:rPr>
                <w:rFonts w:ascii="Arial" w:eastAsia="Times New Roman" w:hAnsi="Arial" w:cs="Arial"/>
                <w:noProof/>
                <w:color w:val="747474"/>
                <w:szCs w:val="24"/>
                <w:lang w:eastAsia="en-GB" w:bidi="ar-SA"/>
              </w:rPr>
            </w:pPr>
            <w:r w:rsidRPr="004B304C">
              <w:rPr>
                <w:rFonts w:ascii="Arial" w:eastAsia="Times New Roman" w:hAnsi="Arial" w:cs="Arial"/>
                <w:noProof/>
                <w:color w:val="747474"/>
                <w:szCs w:val="24"/>
                <w:lang w:eastAsia="en-GB" w:bidi="ar-SA"/>
              </w:rPr>
              <w:drawing>
                <wp:inline distT="0" distB="0" distL="0" distR="0" wp14:anchorId="5BC58D16" wp14:editId="44C27B4E">
                  <wp:extent cx="525145" cy="525145"/>
                  <wp:effectExtent l="0" t="0" r="8255" b="8255"/>
                  <wp:docPr id="442" name="Picture 44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74E44FD5" wp14:editId="75D7863A">
                  <wp:extent cx="525145" cy="525145"/>
                  <wp:effectExtent l="0" t="0" r="8255" b="8255"/>
                  <wp:docPr id="443" name="Picture 44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782FEAB" w14:textId="77777777" w:rsidR="00EF57CF" w:rsidRDefault="00EF57CF" w:rsidP="00EF57CF">
      <w:pPr>
        <w:spacing w:after="200"/>
        <w:rPr>
          <w:rFonts w:eastAsiaTheme="minorHAnsi"/>
        </w:rPr>
      </w:pPr>
    </w:p>
    <w:p w14:paraId="440810FD" w14:textId="77777777" w:rsidR="000D2026" w:rsidRDefault="000D2026" w:rsidP="000D2026">
      <w:pPr>
        <w:pStyle w:val="NoSpacing"/>
        <w:rPr>
          <w:rFonts w:eastAsia="Times New Roman"/>
        </w:rPr>
      </w:pPr>
      <w:r>
        <w:rPr>
          <w:rStyle w:val="Strong"/>
          <w:rFonts w:ascii="Arial" w:hAnsi="Arial" w:cs="Arial"/>
          <w:b/>
          <w:bCs/>
          <w:color w:val="333333"/>
          <w:sz w:val="30"/>
          <w:szCs w:val="30"/>
        </w:rPr>
        <w:t>Concentration effects</w:t>
      </w:r>
    </w:p>
    <w:p w14:paraId="048089DD" w14:textId="77777777" w:rsidR="000D2026" w:rsidRPr="000D2026" w:rsidRDefault="000D2026" w:rsidP="000D2026">
      <w:pPr>
        <w:rPr>
          <w:i/>
          <w:szCs w:val="24"/>
        </w:rPr>
      </w:pPr>
      <w:r w:rsidRPr="000D2026">
        <w:rPr>
          <w:i/>
        </w:rPr>
        <w:t>Find the concentration of your solution – the symbols (and classifications) to the RIGHT of it are the ones that apply.</w:t>
      </w:r>
    </w:p>
    <w:p w14:paraId="52358F7E" w14:textId="4048AC11" w:rsidR="000D2026" w:rsidRDefault="000D2026" w:rsidP="000D2026">
      <w:pPr>
        <w:pStyle w:val="NormalWeb"/>
        <w:shd w:val="clear" w:color="auto" w:fill="FFFFFF"/>
        <w:spacing w:before="0" w:beforeAutospacing="0" w:after="300" w:afterAutospacing="0"/>
        <w:rPr>
          <w:rFonts w:ascii="Arial" w:hAnsi="Arial" w:cs="Arial"/>
          <w:color w:val="747474"/>
        </w:rPr>
      </w:pPr>
      <w:r>
        <w:rPr>
          <w:rFonts w:ascii="Arial" w:hAnsi="Arial" w:cs="Arial"/>
          <w:color w:val="747474"/>
        </w:rPr>
        <w:t> </w:t>
      </w:r>
      <w:r>
        <w:rPr>
          <w:rFonts w:ascii="Arial" w:hAnsi="Arial" w:cs="Arial"/>
          <w:noProof/>
          <w:color w:val="747474"/>
        </w:rPr>
        <w:drawing>
          <wp:inline distT="0" distB="0" distL="0" distR="0" wp14:anchorId="38A8EFE6" wp14:editId="607D418D">
            <wp:extent cx="6671945" cy="1625600"/>
            <wp:effectExtent l="0" t="0" r="0" b="0"/>
            <wp:docPr id="444" name="Picture 444" descr="chloropro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hloropropanes"/>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6671945" cy="1625600"/>
                    </a:xfrm>
                    <a:prstGeom prst="rect">
                      <a:avLst/>
                    </a:prstGeom>
                    <a:noFill/>
                    <a:ln>
                      <a:noFill/>
                    </a:ln>
                  </pic:spPr>
                </pic:pic>
              </a:graphicData>
            </a:graphic>
          </wp:inline>
        </w:drawing>
      </w:r>
    </w:p>
    <w:p w14:paraId="1BECCDFB" w14:textId="68BB83D8" w:rsidR="006C40B2" w:rsidRDefault="006C40B2" w:rsidP="006C40B2">
      <w:pPr>
        <w:pStyle w:val="NoSpacing"/>
      </w:pPr>
      <w:r>
        <w:t>Incompatibility</w:t>
      </w:r>
    </w:p>
    <w:p w14:paraId="66A6CE74" w14:textId="77777777" w:rsidR="006C40B2" w:rsidRDefault="006C40B2" w:rsidP="006C40B2">
      <w:r>
        <w:t>Both can react violently with oxidising agents and are dangerous when heated to decomposition giving carbonyl chloride (phosgene).</w:t>
      </w:r>
    </w:p>
    <w:p w14:paraId="655C2091" w14:textId="77777777" w:rsidR="006C40B2" w:rsidRDefault="006C40B2" w:rsidP="006C40B2">
      <w:pPr>
        <w:pStyle w:val="NoSpacing"/>
      </w:pPr>
      <w:r>
        <w:t>Handling</w:t>
      </w:r>
    </w:p>
    <w:p w14:paraId="1A5A40E1" w14:textId="77777777" w:rsidR="006C40B2" w:rsidRDefault="006C40B2" w:rsidP="006C40B2">
      <w:r>
        <w:t>Wear nitrile gloves and eye protection. In well-ventilated place, preferably a fume cupboard away from any sources of ignition.</w:t>
      </w:r>
    </w:p>
    <w:p w14:paraId="09797B12" w14:textId="77777777" w:rsidR="006C40B2" w:rsidRDefault="006C40B2" w:rsidP="006C40B2">
      <w:pPr>
        <w:pStyle w:val="NoSpacing"/>
      </w:pPr>
    </w:p>
    <w:p w14:paraId="754B7C79" w14:textId="1D16A9B6" w:rsidR="006C40B2" w:rsidRDefault="006C40B2" w:rsidP="006C40B2">
      <w:pPr>
        <w:pStyle w:val="NoSpacing"/>
      </w:pPr>
      <w:r>
        <w:lastRenderedPageBreak/>
        <w:t>Storage</w:t>
      </w:r>
    </w:p>
    <w:p w14:paraId="6BF313A2" w14:textId="77777777" w:rsidR="006C40B2" w:rsidRDefault="006C40B2" w:rsidP="006C40B2">
      <w:r>
        <w:t>Flammables store in a cool, dry place away from heat, light and any sources of ignition.</w:t>
      </w:r>
    </w:p>
    <w:p w14:paraId="611382B7" w14:textId="77777777" w:rsidR="006C40B2" w:rsidRDefault="006C40B2" w:rsidP="006C40B2">
      <w:r>
        <w:t>FF – F, DP, CO2 , WS or VL.</w:t>
      </w:r>
    </w:p>
    <w:p w14:paraId="123866A4" w14:textId="7CBDEC14" w:rsidR="006C40B2" w:rsidRDefault="006C40B2" w:rsidP="006C40B2">
      <w:pPr>
        <w:pStyle w:val="NoSpacing"/>
      </w:pPr>
      <w:proofErr w:type="spellStart"/>
      <w:r>
        <w:t>isposal</w:t>
      </w:r>
      <w:proofErr w:type="spellEnd"/>
    </w:p>
    <w:p w14:paraId="18C66FA8" w14:textId="77777777" w:rsidR="006C40B2" w:rsidRDefault="006C40B2" w:rsidP="006C40B2">
      <w:r>
        <w:t xml:space="preserve">Wear nitrile gloves and goggles (BS EN 166 3) and remove sources of ignition. Unavoidable discharges, e.g. small amounts such as washings from glassware etc. should be emulsified with detergent and washed to waste. Do not pour directly down the drain as explosive mixtures may collect there. Small quantities can be absorbed on to paper towels and evaporated in the fume cupboard. Alternatively reflux with 2M sodium hydroxide (CORROSIVE) to form relatively harmless water soluble </w:t>
      </w:r>
      <w:proofErr w:type="spellStart"/>
      <w:r>
        <w:t>propanols</w:t>
      </w:r>
      <w:proofErr w:type="spellEnd"/>
      <w:r>
        <w:t>. Larger amounts should be stored in a halogenated hydrocarbons bottle to await licensed disposal.</w:t>
      </w:r>
    </w:p>
    <w:p w14:paraId="5D6F820D" w14:textId="77777777" w:rsidR="006C40B2" w:rsidRDefault="006C40B2" w:rsidP="006C40B2">
      <w:pPr>
        <w:pStyle w:val="NoSpacing"/>
      </w:pPr>
      <w:r>
        <w:t>Spillage</w:t>
      </w:r>
    </w:p>
    <w:p w14:paraId="19DD0CDC" w14:textId="77777777" w:rsidR="006C40B2" w:rsidRDefault="006C40B2" w:rsidP="006C40B2">
      <w:r>
        <w:t>Turn off all flames, hot plates, ovens, etc. Evacuate room, open windows and allow small spillages to evaporate. Wearing eye protection and nitrile gloves, emulsify with water and detergent. Mop up and transfer to bucket. If quantity is large cover quickly with absorbent and carry to fume cupboard or spread out in an open area outside for evaporation. Wash the spillage area thoroughly.</w:t>
      </w:r>
    </w:p>
    <w:p w14:paraId="36C1C2C1" w14:textId="77777777" w:rsidR="006C40B2" w:rsidRDefault="006C40B2" w:rsidP="006C40B2">
      <w:pPr>
        <w:pStyle w:val="NoSpacing"/>
      </w:pPr>
      <w:r>
        <w:t>Remedial Measures</w:t>
      </w:r>
    </w:p>
    <w:p w14:paraId="42592D72" w14:textId="77777777" w:rsidR="006C40B2" w:rsidRPr="006C40B2" w:rsidRDefault="006C40B2" w:rsidP="006C40B2">
      <w:pPr>
        <w:rPr>
          <w:b/>
        </w:rPr>
      </w:pPr>
      <w:r w:rsidRPr="006C40B2">
        <w:rPr>
          <w:b/>
        </w:rPr>
        <w:t>Eyes</w:t>
      </w:r>
    </w:p>
    <w:p w14:paraId="72314541" w14:textId="77777777" w:rsidR="006C40B2" w:rsidRDefault="006C40B2" w:rsidP="006C40B2">
      <w:r>
        <w:t>Irrigate with water for at least 10 minutes. Obtain medical attention.</w:t>
      </w:r>
    </w:p>
    <w:p w14:paraId="535CB96E" w14:textId="77777777" w:rsidR="006C40B2" w:rsidRPr="006C40B2" w:rsidRDefault="006C40B2" w:rsidP="006C40B2">
      <w:pPr>
        <w:rPr>
          <w:b/>
        </w:rPr>
      </w:pPr>
      <w:r w:rsidRPr="006C40B2">
        <w:rPr>
          <w:b/>
        </w:rPr>
        <w:t>Mouth</w:t>
      </w:r>
    </w:p>
    <w:p w14:paraId="2742A481" w14:textId="77777777" w:rsidR="006C40B2" w:rsidRDefault="006C40B2" w:rsidP="006C40B2">
      <w:r>
        <w:t>Wash out mouth thoroughly with water. Don’t induce vomiting. Obtain medical attention.</w:t>
      </w:r>
    </w:p>
    <w:p w14:paraId="19D7C155" w14:textId="77777777" w:rsidR="006C40B2" w:rsidRPr="006C40B2" w:rsidRDefault="006C40B2" w:rsidP="006C40B2">
      <w:pPr>
        <w:rPr>
          <w:b/>
        </w:rPr>
      </w:pPr>
      <w:r w:rsidRPr="006C40B2">
        <w:rPr>
          <w:b/>
        </w:rPr>
        <w:t>Lungs</w:t>
      </w:r>
    </w:p>
    <w:p w14:paraId="05208F28" w14:textId="77777777" w:rsidR="006C40B2" w:rsidRDefault="006C40B2" w:rsidP="006C40B2">
      <w:r>
        <w:t>Move patient from area of exposure. Rest and keep warm. Obtain medical attention if more than a whiff has been inhaled.</w:t>
      </w:r>
    </w:p>
    <w:p w14:paraId="793EA5B2" w14:textId="77777777" w:rsidR="006C40B2" w:rsidRPr="006C40B2" w:rsidRDefault="006C40B2" w:rsidP="006C40B2">
      <w:pPr>
        <w:rPr>
          <w:b/>
        </w:rPr>
      </w:pPr>
      <w:r w:rsidRPr="006C40B2">
        <w:rPr>
          <w:b/>
        </w:rPr>
        <w:t>Skin</w:t>
      </w:r>
    </w:p>
    <w:p w14:paraId="6BCEB50E" w14:textId="73679B3E" w:rsidR="000D2026" w:rsidRDefault="006C40B2" w:rsidP="006C40B2">
      <w:r>
        <w:t>Turn off sources of ignition. Wash well with soap and water. Remove and wash contaminated clothing. Obtain medical attention if a large area of skin is involved.</w:t>
      </w:r>
    </w:p>
    <w:p w14:paraId="47B658A9" w14:textId="77777777" w:rsidR="006C40B2" w:rsidRDefault="006C40B2">
      <w:pPr>
        <w:spacing w:after="200"/>
        <w:rPr>
          <w:rFonts w:eastAsiaTheme="minorHAnsi"/>
        </w:rPr>
      </w:pPr>
      <w:r>
        <w:rPr>
          <w:rFonts w:eastAsiaTheme="minorHAnsi"/>
        </w:rPr>
        <w:br w:type="page"/>
      </w:r>
    </w:p>
    <w:p w14:paraId="39741A5F" w14:textId="28176193" w:rsidR="006C40B2" w:rsidRDefault="006C40B2" w:rsidP="006C40B2">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Chloro</w:t>
      </w:r>
      <w:r w:rsidR="006C4A87">
        <w:rPr>
          <w:rFonts w:eastAsiaTheme="minorHAnsi" w:cs="Times New Roman"/>
          <w:b/>
          <w:bCs/>
          <w:color w:val="365F91" w:themeColor="accent1" w:themeShade="BF"/>
          <w:sz w:val="32"/>
          <w:szCs w:val="32"/>
          <w:lang w:bidi="ar-SA"/>
        </w:rPr>
        <w:t>sulphonic</w:t>
      </w:r>
      <w:proofErr w:type="spellEnd"/>
      <w:r w:rsidR="006C4A87">
        <w:rPr>
          <w:rFonts w:eastAsiaTheme="minorHAnsi" w:cs="Times New Roman"/>
          <w:b/>
          <w:bCs/>
          <w:color w:val="365F91" w:themeColor="accent1" w:themeShade="BF"/>
          <w:sz w:val="32"/>
          <w:szCs w:val="32"/>
          <w:lang w:bidi="ar-SA"/>
        </w:rPr>
        <w:t xml:space="preserve"> acid</w:t>
      </w:r>
    </w:p>
    <w:p w14:paraId="258E242E" w14:textId="77777777" w:rsidR="006C4A87" w:rsidRPr="006C4A87" w:rsidRDefault="006C4A87" w:rsidP="006C4A87">
      <w:pPr>
        <w:autoSpaceDE w:val="0"/>
        <w:autoSpaceDN w:val="0"/>
        <w:adjustRightInd w:val="0"/>
        <w:spacing w:after="80" w:line="240" w:lineRule="auto"/>
        <w:rPr>
          <w:rFonts w:eastAsiaTheme="minorHAnsi" w:cs="Times New Roman"/>
          <w:bCs/>
          <w:color w:val="222222"/>
          <w:szCs w:val="24"/>
          <w:lang w:bidi="ar-SA"/>
        </w:rPr>
      </w:pPr>
      <w:r w:rsidRPr="006C4A87">
        <w:rPr>
          <w:rFonts w:eastAsiaTheme="minorHAnsi" w:cs="Times New Roman"/>
          <w:bCs/>
          <w:color w:val="222222"/>
          <w:szCs w:val="24"/>
          <w:lang w:bidi="ar-SA"/>
        </w:rPr>
        <w:t xml:space="preserve">Alternative name: </w:t>
      </w:r>
      <w:proofErr w:type="spellStart"/>
      <w:r w:rsidRPr="006C4A87">
        <w:rPr>
          <w:rFonts w:eastAsiaTheme="minorHAnsi" w:cs="Times New Roman"/>
          <w:bCs/>
          <w:color w:val="222222"/>
          <w:szCs w:val="24"/>
          <w:lang w:bidi="ar-SA"/>
        </w:rPr>
        <w:t>Chlorosulphuric</w:t>
      </w:r>
      <w:proofErr w:type="spellEnd"/>
      <w:r w:rsidRPr="006C4A87">
        <w:rPr>
          <w:rFonts w:eastAsiaTheme="minorHAnsi" w:cs="Times New Roman"/>
          <w:bCs/>
          <w:color w:val="222222"/>
          <w:szCs w:val="24"/>
          <w:lang w:bidi="ar-SA"/>
        </w:rPr>
        <w:t xml:space="preserve"> acid.</w:t>
      </w:r>
    </w:p>
    <w:p w14:paraId="0C6174F7" w14:textId="77777777" w:rsidR="006C4A87" w:rsidRDefault="006C4A87" w:rsidP="006C4A87">
      <w:pPr>
        <w:autoSpaceDE w:val="0"/>
        <w:autoSpaceDN w:val="0"/>
        <w:adjustRightInd w:val="0"/>
        <w:spacing w:after="80" w:line="240" w:lineRule="auto"/>
        <w:rPr>
          <w:rFonts w:eastAsiaTheme="minorHAnsi" w:cs="Times New Roman"/>
          <w:bCs/>
          <w:color w:val="222222"/>
          <w:szCs w:val="24"/>
          <w:lang w:bidi="ar-SA"/>
        </w:rPr>
      </w:pPr>
      <w:r w:rsidRPr="006C4A87">
        <w:rPr>
          <w:rFonts w:eastAsiaTheme="minorHAnsi" w:cs="Times New Roman"/>
          <w:bCs/>
          <w:color w:val="222222"/>
          <w:szCs w:val="24"/>
          <w:lang w:bidi="ar-SA"/>
        </w:rPr>
        <w:t>Description: Colourless-brown fuming liquid with acrid smell.</w:t>
      </w:r>
    </w:p>
    <w:p w14:paraId="54C3685F" w14:textId="5D4071FA" w:rsidR="006C40B2" w:rsidRDefault="006C40B2" w:rsidP="006C4A8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73900E1" w14:textId="77777777" w:rsidR="006C4A87" w:rsidRDefault="006C4A87" w:rsidP="006C40B2">
      <w:pPr>
        <w:autoSpaceDE w:val="0"/>
        <w:autoSpaceDN w:val="0"/>
        <w:adjustRightInd w:val="0"/>
        <w:spacing w:after="80" w:line="240" w:lineRule="auto"/>
        <w:rPr>
          <w:rFonts w:eastAsiaTheme="minorHAnsi" w:cs="Times New Roman"/>
          <w:bCs/>
          <w:color w:val="222222"/>
          <w:szCs w:val="24"/>
          <w:lang w:bidi="ar-SA"/>
        </w:rPr>
      </w:pPr>
      <w:r w:rsidRPr="006C4A87">
        <w:rPr>
          <w:rFonts w:eastAsiaTheme="minorHAnsi" w:cs="Times New Roman"/>
          <w:bCs/>
          <w:color w:val="222222"/>
          <w:szCs w:val="24"/>
          <w:lang w:bidi="ar-SA"/>
        </w:rPr>
        <w:t>A corrosive irritant which can cause severe acid burns on the skin, eyes and respiratory and digestive tracts whether in liquid or vapour form. Inhalation of the fumes can cause rapid unconsciousness.</w:t>
      </w:r>
    </w:p>
    <w:p w14:paraId="6216981E" w14:textId="7F4DD032" w:rsidR="006C40B2" w:rsidRDefault="006C40B2" w:rsidP="006C40B2">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694"/>
        <w:gridCol w:w="2668"/>
        <w:gridCol w:w="2151"/>
      </w:tblGrid>
      <w:tr w:rsidR="006C40B2" w:rsidRPr="00B44834" w14:paraId="5BEF79E3" w14:textId="77777777" w:rsidTr="00EE74FE">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D694B6" w14:textId="77777777" w:rsidR="006C40B2" w:rsidRPr="00EC65A2" w:rsidRDefault="006C40B2"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13CD7B" w14:textId="77777777" w:rsidR="006C40B2" w:rsidRPr="00EC65A2" w:rsidRDefault="006C40B2"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69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BEA678" w14:textId="77777777" w:rsidR="006C40B2" w:rsidRPr="00EC65A2" w:rsidRDefault="006C40B2"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6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05520A" w14:textId="77777777" w:rsidR="006C40B2" w:rsidRPr="00EC65A2" w:rsidRDefault="006C40B2"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291AA1" w14:textId="77777777" w:rsidR="006C40B2" w:rsidRPr="00EC65A2" w:rsidRDefault="006C40B2"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C40B2" w:rsidRPr="00B44834" w14:paraId="425CF4E1" w14:textId="77777777" w:rsidTr="00EE74FE">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23ECC8" w14:textId="01B73DAB" w:rsidR="006C40B2" w:rsidRPr="00EC65A2" w:rsidRDefault="006C4A87" w:rsidP="00EE74FE">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6C4A87">
              <w:rPr>
                <w:rFonts w:ascii="Arial Narrow" w:eastAsia="Times New Roman" w:hAnsi="Arial Narrow" w:cs="Arial"/>
                <w:color w:val="000000" w:themeColor="text1"/>
                <w:sz w:val="20"/>
                <w:szCs w:val="20"/>
                <w:lang w:eastAsia="en-GB" w:bidi="ar-SA"/>
              </w:rPr>
              <w:t>chlorosulphonic</w:t>
            </w:r>
            <w:proofErr w:type="spellEnd"/>
            <w:r w:rsidRPr="006C4A87">
              <w:rPr>
                <w:rFonts w:ascii="Arial Narrow" w:eastAsia="Times New Roman" w:hAnsi="Arial Narrow" w:cs="Arial"/>
                <w:color w:val="000000" w:themeColor="text1"/>
                <w:sz w:val="20"/>
                <w:szCs w:val="20"/>
                <w:lang w:eastAsia="en-GB" w:bidi="ar-SA"/>
              </w:rPr>
              <w:t xml:space="preserve"> acid</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63F7D0A" w14:textId="77777777" w:rsidR="006C40B2" w:rsidRPr="00EC65A2" w:rsidRDefault="006C40B2"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69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7B4424" w14:textId="77777777" w:rsidR="006C4A87" w:rsidRPr="006C4A87" w:rsidRDefault="006C4A87" w:rsidP="006C4A87">
            <w:pPr>
              <w:spacing w:after="0" w:line="240" w:lineRule="auto"/>
              <w:ind w:left="-227"/>
              <w:rPr>
                <w:rFonts w:ascii="Arial Narrow" w:eastAsia="Times New Roman" w:hAnsi="Arial Narrow" w:cs="Arial"/>
                <w:color w:val="000000" w:themeColor="text1"/>
                <w:sz w:val="20"/>
                <w:szCs w:val="20"/>
                <w:lang w:eastAsia="en-GB" w:bidi="ar-SA"/>
              </w:rPr>
            </w:pPr>
            <w:r w:rsidRPr="006C4A87">
              <w:rPr>
                <w:rFonts w:ascii="Arial Narrow" w:eastAsia="Times New Roman" w:hAnsi="Arial Narrow" w:cs="Arial"/>
                <w:color w:val="000000" w:themeColor="text1"/>
                <w:sz w:val="20"/>
                <w:szCs w:val="20"/>
                <w:lang w:eastAsia="en-GB" w:bidi="ar-SA"/>
              </w:rPr>
              <w:t>Skin corrosive Cat 1A</w:t>
            </w:r>
          </w:p>
          <w:p w14:paraId="6B88B867" w14:textId="0FF1F073" w:rsidR="006C40B2" w:rsidRPr="00EC65A2" w:rsidRDefault="006C4A87" w:rsidP="006C4A87">
            <w:pPr>
              <w:spacing w:after="0" w:line="240" w:lineRule="auto"/>
              <w:ind w:left="-227"/>
              <w:rPr>
                <w:rFonts w:ascii="Arial Narrow" w:eastAsia="Times New Roman" w:hAnsi="Arial Narrow" w:cs="Arial"/>
                <w:color w:val="000000" w:themeColor="text1"/>
                <w:sz w:val="20"/>
                <w:szCs w:val="20"/>
                <w:lang w:eastAsia="en-GB" w:bidi="ar-SA"/>
              </w:rPr>
            </w:pPr>
            <w:r w:rsidRPr="006C4A87">
              <w:rPr>
                <w:rFonts w:ascii="Arial Narrow" w:eastAsia="Times New Roman" w:hAnsi="Arial Narrow" w:cs="Arial"/>
                <w:color w:val="000000" w:themeColor="text1"/>
                <w:sz w:val="20"/>
                <w:szCs w:val="20"/>
                <w:lang w:eastAsia="en-GB" w:bidi="ar-SA"/>
              </w:rPr>
              <w:t>Specific target organ toxin on single exposure Cat 3</w:t>
            </w:r>
            <w:r w:rsidR="006C40B2" w:rsidRPr="00E845A2">
              <w:rPr>
                <w:rFonts w:ascii="Arial Narrow" w:eastAsia="Times New Roman" w:hAnsi="Arial Narrow" w:cs="Arial"/>
                <w:color w:val="000000" w:themeColor="text1"/>
                <w:sz w:val="20"/>
                <w:szCs w:val="20"/>
                <w:lang w:eastAsia="en-GB" w:bidi="ar-SA"/>
              </w:rPr>
              <w:br/>
            </w:r>
          </w:p>
        </w:tc>
        <w:tc>
          <w:tcPr>
            <w:tcW w:w="2668"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7B32C4" w14:textId="77777777" w:rsidR="006C4A87" w:rsidRPr="006C4A87" w:rsidRDefault="006C4A87" w:rsidP="006C4A87">
            <w:pPr>
              <w:spacing w:after="0" w:line="240" w:lineRule="auto"/>
              <w:ind w:left="-227"/>
              <w:rPr>
                <w:rFonts w:ascii="Arial Narrow" w:eastAsia="Times New Roman" w:hAnsi="Arial Narrow" w:cs="Arial"/>
                <w:color w:val="000000" w:themeColor="text1"/>
                <w:sz w:val="20"/>
                <w:szCs w:val="20"/>
                <w:lang w:eastAsia="en-GB" w:bidi="ar-SA"/>
              </w:rPr>
            </w:pPr>
            <w:r w:rsidRPr="006C4A87">
              <w:rPr>
                <w:rFonts w:ascii="Arial Narrow" w:eastAsia="Times New Roman" w:hAnsi="Arial Narrow" w:cs="Arial"/>
                <w:color w:val="000000" w:themeColor="text1"/>
                <w:sz w:val="20"/>
                <w:szCs w:val="20"/>
                <w:lang w:eastAsia="en-GB" w:bidi="ar-SA"/>
              </w:rPr>
              <w:t>H314: Causes severe skin burns and eye damage.</w:t>
            </w:r>
          </w:p>
          <w:p w14:paraId="0D576392" w14:textId="77777777" w:rsidR="006C4A87" w:rsidRPr="006C4A87" w:rsidRDefault="006C4A87" w:rsidP="006C4A87">
            <w:pPr>
              <w:spacing w:after="0" w:line="240" w:lineRule="auto"/>
              <w:ind w:left="-227"/>
              <w:rPr>
                <w:rFonts w:ascii="Arial Narrow" w:eastAsia="Times New Roman" w:hAnsi="Arial Narrow" w:cs="Arial"/>
                <w:color w:val="000000" w:themeColor="text1"/>
                <w:sz w:val="20"/>
                <w:szCs w:val="20"/>
                <w:lang w:eastAsia="en-GB" w:bidi="ar-SA"/>
              </w:rPr>
            </w:pPr>
            <w:r w:rsidRPr="006C4A87">
              <w:rPr>
                <w:rFonts w:ascii="Arial Narrow" w:eastAsia="Times New Roman" w:hAnsi="Arial Narrow" w:cs="Arial"/>
                <w:color w:val="000000" w:themeColor="text1"/>
                <w:sz w:val="20"/>
                <w:szCs w:val="20"/>
                <w:lang w:eastAsia="en-GB" w:bidi="ar-SA"/>
              </w:rPr>
              <w:t>H335: May cause respiratory irritation.</w:t>
            </w:r>
          </w:p>
          <w:p w14:paraId="5FBA4D91" w14:textId="6C938DC3" w:rsidR="006C40B2" w:rsidRPr="00EC65A2" w:rsidRDefault="006C4A87" w:rsidP="006C4A87">
            <w:pPr>
              <w:spacing w:after="0" w:line="240" w:lineRule="auto"/>
              <w:ind w:left="-227"/>
              <w:rPr>
                <w:rFonts w:ascii="Arial Narrow" w:eastAsia="Times New Roman" w:hAnsi="Arial Narrow" w:cs="Arial"/>
                <w:color w:val="000000" w:themeColor="text1"/>
                <w:sz w:val="20"/>
                <w:szCs w:val="20"/>
                <w:lang w:eastAsia="en-GB" w:bidi="ar-SA"/>
              </w:rPr>
            </w:pPr>
            <w:r w:rsidRPr="006C4A87">
              <w:rPr>
                <w:rFonts w:ascii="Arial Narrow" w:eastAsia="Times New Roman" w:hAnsi="Arial Narrow" w:cs="Arial"/>
                <w:color w:val="000000" w:themeColor="text1"/>
                <w:sz w:val="20"/>
                <w:szCs w:val="20"/>
                <w:lang w:eastAsia="en-GB" w:bidi="ar-SA"/>
              </w:rPr>
              <w:t>EUH014 Reacts violently with water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93E9EC1" w14:textId="42E5BD0C" w:rsidR="006C40B2" w:rsidRPr="00EC65A2" w:rsidRDefault="006C4A87" w:rsidP="00EE74FE">
            <w:pPr>
              <w:spacing w:after="0" w:line="240" w:lineRule="auto"/>
              <w:ind w:left="-227"/>
              <w:rPr>
                <w:rFonts w:ascii="Arial Narrow" w:eastAsia="Times New Roman" w:hAnsi="Arial Narrow" w:cs="Arial"/>
                <w:color w:val="000000" w:themeColor="text1"/>
                <w:sz w:val="20"/>
                <w:szCs w:val="20"/>
                <w:lang w:eastAsia="en-GB" w:bidi="ar-SA"/>
              </w:rPr>
            </w:pPr>
            <w:r w:rsidRPr="006C4A87">
              <w:rPr>
                <w:rFonts w:ascii="Arial" w:eastAsia="Times New Roman" w:hAnsi="Arial" w:cs="Arial"/>
                <w:noProof/>
                <w:color w:val="747474"/>
                <w:szCs w:val="24"/>
                <w:lang w:eastAsia="en-GB" w:bidi="ar-SA"/>
              </w:rPr>
              <w:drawing>
                <wp:inline distT="0" distB="0" distL="0" distR="0" wp14:anchorId="0292563F" wp14:editId="43035D0B">
                  <wp:extent cx="525145" cy="525145"/>
                  <wp:effectExtent l="0" t="0" r="8255" b="8255"/>
                  <wp:docPr id="451" name="Picture 45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6C40B2" w:rsidRPr="004B304C">
              <w:rPr>
                <w:rFonts w:ascii="Arial" w:eastAsia="Times New Roman" w:hAnsi="Arial" w:cs="Arial"/>
                <w:noProof/>
                <w:color w:val="747474"/>
                <w:szCs w:val="24"/>
                <w:lang w:eastAsia="en-GB" w:bidi="ar-SA"/>
              </w:rPr>
              <w:drawing>
                <wp:inline distT="0" distB="0" distL="0" distR="0" wp14:anchorId="4238651F" wp14:editId="088C32BA">
                  <wp:extent cx="525145" cy="525145"/>
                  <wp:effectExtent l="0" t="0" r="8255" b="8255"/>
                  <wp:docPr id="446" name="Picture 44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9EDB8B9" w14:textId="77777777" w:rsidR="006C40B2" w:rsidRDefault="006C40B2" w:rsidP="006C40B2">
      <w:pPr>
        <w:spacing w:after="200"/>
        <w:rPr>
          <w:rFonts w:eastAsiaTheme="minorHAnsi"/>
        </w:rPr>
      </w:pPr>
    </w:p>
    <w:p w14:paraId="4B57D4F8" w14:textId="77777777" w:rsidR="006C4A87" w:rsidRPr="006C4A87" w:rsidRDefault="006C4A87" w:rsidP="00263865">
      <w:pPr>
        <w:pStyle w:val="NoSpacing"/>
        <w:spacing w:after="120"/>
      </w:pPr>
      <w:r w:rsidRPr="006C4A87">
        <w:t>Incompatibility</w:t>
      </w:r>
    </w:p>
    <w:p w14:paraId="03921546" w14:textId="77777777" w:rsidR="006C4A87" w:rsidRPr="006C4A87" w:rsidRDefault="006C4A87" w:rsidP="00263865">
      <w:pPr>
        <w:spacing w:line="240" w:lineRule="auto"/>
        <w:rPr>
          <w:rFonts w:eastAsiaTheme="minorHAnsi"/>
        </w:rPr>
      </w:pPr>
      <w:r w:rsidRPr="006C4A87">
        <w:rPr>
          <w:rFonts w:eastAsiaTheme="minorHAnsi"/>
        </w:rPr>
        <w:t xml:space="preserve">Reacts explosively with water giving sulphuric acid and fumes of hydrogen chloride. A similar reaction takes place with alcohols and acids. It reacts violently with phosphorus, silver nitrate and diphenyl ether. It is incompatible with a wide range of combustible materials including metals as well as organics and inorganics including ethanoic acid, ethanoic anhydride, ethyl ethanoate, sodium hydroxide, ethane-1,2-diol, hydrogen peroxide, </w:t>
      </w:r>
      <w:proofErr w:type="spellStart"/>
      <w:r w:rsidRPr="006C4A87">
        <w:rPr>
          <w:rFonts w:eastAsiaTheme="minorHAnsi"/>
        </w:rPr>
        <w:t>ethenyl</w:t>
      </w:r>
      <w:proofErr w:type="spellEnd"/>
      <w:r w:rsidRPr="006C4A87">
        <w:rPr>
          <w:rFonts w:eastAsiaTheme="minorHAnsi"/>
        </w:rPr>
        <w:t xml:space="preserve"> ethanoate etc.</w:t>
      </w:r>
    </w:p>
    <w:p w14:paraId="369EDB11" w14:textId="77777777" w:rsidR="006C4A87" w:rsidRPr="006C4A87" w:rsidRDefault="006C4A87" w:rsidP="00263865">
      <w:pPr>
        <w:pStyle w:val="NoSpacing"/>
        <w:spacing w:after="120"/>
      </w:pPr>
      <w:r w:rsidRPr="006C4A87">
        <w:t>Handling</w:t>
      </w:r>
    </w:p>
    <w:p w14:paraId="0746DF5D" w14:textId="77777777" w:rsidR="006C4A87" w:rsidRPr="006C4A87" w:rsidRDefault="006C4A87" w:rsidP="00263865">
      <w:pPr>
        <w:spacing w:line="240" w:lineRule="auto"/>
        <w:rPr>
          <w:rFonts w:eastAsiaTheme="minorHAnsi"/>
        </w:rPr>
      </w:pPr>
      <w:r w:rsidRPr="006C4A87">
        <w:rPr>
          <w:rFonts w:eastAsiaTheme="minorHAnsi"/>
        </w:rPr>
        <w:t>Handle only In a fume cupboard. Wear rubber gloves and face shield.</w:t>
      </w:r>
    </w:p>
    <w:p w14:paraId="53ED569D" w14:textId="77777777" w:rsidR="006C4A87" w:rsidRPr="006C4A87" w:rsidRDefault="006C4A87" w:rsidP="00263865">
      <w:pPr>
        <w:pStyle w:val="NoSpacing"/>
        <w:spacing w:after="120"/>
      </w:pPr>
      <w:r w:rsidRPr="006C4A87">
        <w:t>Storage</w:t>
      </w:r>
    </w:p>
    <w:p w14:paraId="53209A14" w14:textId="77777777" w:rsidR="006C4A87" w:rsidRPr="006C4A87" w:rsidRDefault="006C4A87" w:rsidP="00263865">
      <w:pPr>
        <w:spacing w:line="240" w:lineRule="auto"/>
        <w:rPr>
          <w:rFonts w:eastAsiaTheme="minorHAnsi"/>
        </w:rPr>
      </w:pPr>
      <w:r w:rsidRPr="006C4A87">
        <w:rPr>
          <w:rFonts w:eastAsiaTheme="minorHAnsi"/>
        </w:rPr>
        <w:t>Acids store, never in the laboratory. Keep away from aqueous solutions, combustible material and organic solvents.</w:t>
      </w:r>
    </w:p>
    <w:p w14:paraId="074231C0" w14:textId="77777777" w:rsidR="006C4A87" w:rsidRPr="006C4A87" w:rsidRDefault="006C4A87" w:rsidP="00263865">
      <w:pPr>
        <w:pStyle w:val="NoSpacing"/>
        <w:spacing w:after="120"/>
      </w:pPr>
      <w:r w:rsidRPr="006C4A87">
        <w:t>Disposal</w:t>
      </w:r>
    </w:p>
    <w:p w14:paraId="117B4900" w14:textId="77777777" w:rsidR="006C4A87" w:rsidRPr="006C4A87" w:rsidRDefault="006C4A87" w:rsidP="00263865">
      <w:pPr>
        <w:spacing w:line="240" w:lineRule="auto"/>
        <w:rPr>
          <w:rFonts w:eastAsiaTheme="minorHAnsi"/>
        </w:rPr>
      </w:pPr>
      <w:r w:rsidRPr="006C4A87">
        <w:rPr>
          <w:rFonts w:eastAsiaTheme="minorHAnsi"/>
        </w:rPr>
        <w:t>Working in the fume cupboard and wearing face shield and rubber gloves, add small portions to a large volume of water with stirring. Allow time for cooling. Neutralise with anhydrous sodium carbonate and wash to waste with lots of water.</w:t>
      </w:r>
    </w:p>
    <w:p w14:paraId="09EAD05F" w14:textId="77777777" w:rsidR="006C4A87" w:rsidRPr="006C4A87" w:rsidRDefault="006C4A87" w:rsidP="00263865">
      <w:pPr>
        <w:pStyle w:val="NoSpacing"/>
        <w:spacing w:after="120"/>
      </w:pPr>
      <w:r w:rsidRPr="006C4A87">
        <w:t>Spillage</w:t>
      </w:r>
    </w:p>
    <w:p w14:paraId="1048823D" w14:textId="77777777" w:rsidR="006C4A87" w:rsidRPr="006C4A87" w:rsidRDefault="006C4A87" w:rsidP="00263865">
      <w:pPr>
        <w:spacing w:line="240" w:lineRule="auto"/>
        <w:rPr>
          <w:rFonts w:eastAsiaTheme="minorHAnsi"/>
        </w:rPr>
      </w:pPr>
      <w:r w:rsidRPr="006C4A87">
        <w:rPr>
          <w:rFonts w:eastAsiaTheme="minorHAnsi"/>
        </w:rPr>
        <w:t>DO NOT ADD WATER. Open windows to completely ventilate the area. Wearing face shield and rubber gloves spread anhydrous sodium carbonate over the spillage. Shovel up if a very small amount and carefully wash to waste otherwise store for disposal by a licensed waste disposal contractor. Wash spillage area well.</w:t>
      </w:r>
    </w:p>
    <w:p w14:paraId="00423C3E" w14:textId="77777777" w:rsidR="006C4A87" w:rsidRPr="006C4A87" w:rsidRDefault="006C4A87" w:rsidP="00263865">
      <w:pPr>
        <w:pStyle w:val="NoSpacing"/>
        <w:spacing w:after="120"/>
      </w:pPr>
      <w:r w:rsidRPr="006C4A87">
        <w:t>Remedial Measures</w:t>
      </w:r>
    </w:p>
    <w:p w14:paraId="080DC9A1" w14:textId="77777777" w:rsidR="006C4A87" w:rsidRPr="006C4A87" w:rsidRDefault="006C4A87" w:rsidP="00263865">
      <w:pPr>
        <w:spacing w:line="240" w:lineRule="auto"/>
        <w:rPr>
          <w:rFonts w:eastAsiaTheme="minorHAnsi"/>
          <w:b/>
        </w:rPr>
      </w:pPr>
      <w:r w:rsidRPr="006C4A87">
        <w:rPr>
          <w:rFonts w:eastAsiaTheme="minorHAnsi"/>
          <w:b/>
        </w:rPr>
        <w:t>Eyes</w:t>
      </w:r>
    </w:p>
    <w:p w14:paraId="13FCD453" w14:textId="77777777" w:rsidR="006C4A87" w:rsidRPr="006C4A87" w:rsidRDefault="006C4A87" w:rsidP="00263865">
      <w:pPr>
        <w:spacing w:line="240" w:lineRule="auto"/>
        <w:rPr>
          <w:rFonts w:eastAsiaTheme="minorHAnsi"/>
        </w:rPr>
      </w:pPr>
      <w:r w:rsidRPr="006C4A87">
        <w:rPr>
          <w:rFonts w:eastAsiaTheme="minorHAnsi"/>
        </w:rPr>
        <w:t>Irrigate with water for at least 10 minutes. Obtain medical attention as soon as possible.</w:t>
      </w:r>
    </w:p>
    <w:p w14:paraId="33EC27C8" w14:textId="77777777" w:rsidR="006C4A87" w:rsidRPr="006C4A87" w:rsidRDefault="006C4A87" w:rsidP="00263865">
      <w:pPr>
        <w:spacing w:line="240" w:lineRule="auto"/>
        <w:rPr>
          <w:rFonts w:eastAsiaTheme="minorHAnsi"/>
          <w:b/>
        </w:rPr>
      </w:pPr>
      <w:r w:rsidRPr="006C4A87">
        <w:rPr>
          <w:rFonts w:eastAsiaTheme="minorHAnsi"/>
          <w:b/>
        </w:rPr>
        <w:t>Mouth</w:t>
      </w:r>
    </w:p>
    <w:p w14:paraId="05BEFD93" w14:textId="77777777" w:rsidR="006C4A87" w:rsidRPr="006C4A87" w:rsidRDefault="006C4A87" w:rsidP="00263865">
      <w:pPr>
        <w:spacing w:line="240" w:lineRule="auto"/>
        <w:rPr>
          <w:rFonts w:eastAsiaTheme="minorHAnsi"/>
        </w:rPr>
      </w:pPr>
      <w:r w:rsidRPr="006C4A87">
        <w:rPr>
          <w:rFonts w:eastAsiaTheme="minorHAnsi"/>
        </w:rPr>
        <w:t>Wash out mouth thoroughly with water. Don’t induce vomiting. Obtain medical attention as soon as possible.</w:t>
      </w:r>
    </w:p>
    <w:p w14:paraId="64F7C27A" w14:textId="2464D6C0" w:rsidR="006C4A87" w:rsidRPr="006C4A87" w:rsidRDefault="006C4A87" w:rsidP="00263865">
      <w:pPr>
        <w:spacing w:line="240" w:lineRule="auto"/>
        <w:rPr>
          <w:rFonts w:eastAsiaTheme="minorHAnsi"/>
          <w:b/>
        </w:rPr>
      </w:pPr>
      <w:r w:rsidRPr="006C4A87">
        <w:rPr>
          <w:rFonts w:eastAsiaTheme="minorHAnsi"/>
          <w:b/>
        </w:rPr>
        <w:t>Lungs</w:t>
      </w:r>
    </w:p>
    <w:p w14:paraId="0FECB749" w14:textId="77777777" w:rsidR="006C4A87" w:rsidRPr="006C4A87" w:rsidRDefault="006C4A87" w:rsidP="00263865">
      <w:pPr>
        <w:spacing w:line="240" w:lineRule="auto"/>
        <w:rPr>
          <w:rFonts w:eastAsiaTheme="minorHAnsi"/>
        </w:rPr>
      </w:pPr>
      <w:r w:rsidRPr="006C4A87">
        <w:rPr>
          <w:rFonts w:eastAsiaTheme="minorHAnsi"/>
        </w:rPr>
        <w:t>Move patient from area of exposure. Rest and keep warm. Obtain medical attention.</w:t>
      </w:r>
    </w:p>
    <w:p w14:paraId="450E2A7C" w14:textId="77777777" w:rsidR="006C4A87" w:rsidRPr="006C4A87" w:rsidRDefault="006C4A87" w:rsidP="00263865">
      <w:pPr>
        <w:spacing w:line="240" w:lineRule="auto"/>
        <w:rPr>
          <w:rFonts w:eastAsiaTheme="minorHAnsi"/>
          <w:b/>
        </w:rPr>
      </w:pPr>
      <w:r w:rsidRPr="006C4A87">
        <w:rPr>
          <w:rFonts w:eastAsiaTheme="minorHAnsi"/>
          <w:b/>
        </w:rPr>
        <w:lastRenderedPageBreak/>
        <w:t>Skin</w:t>
      </w:r>
    </w:p>
    <w:p w14:paraId="37A30427" w14:textId="77777777" w:rsidR="00381BB0" w:rsidRDefault="006C4A87" w:rsidP="00263865">
      <w:pPr>
        <w:spacing w:line="240" w:lineRule="auto"/>
        <w:rPr>
          <w:rFonts w:eastAsiaTheme="minorHAnsi"/>
        </w:rPr>
      </w:pPr>
      <w:r w:rsidRPr="006C4A87">
        <w:rPr>
          <w:rFonts w:eastAsiaTheme="minorHAnsi"/>
        </w:rPr>
        <w:t>Wash well with soap and water. Remove and wash contaminated clothing. Obtain medical attention if a large area is affected or if irritation persists.</w:t>
      </w:r>
    </w:p>
    <w:p w14:paraId="3ADCFBEB" w14:textId="77777777" w:rsidR="00381BB0" w:rsidRDefault="00381BB0">
      <w:pPr>
        <w:spacing w:after="200"/>
        <w:rPr>
          <w:rFonts w:eastAsiaTheme="minorHAnsi"/>
        </w:rPr>
      </w:pPr>
      <w:r>
        <w:rPr>
          <w:rFonts w:eastAsiaTheme="minorHAnsi"/>
        </w:rPr>
        <w:br w:type="page"/>
      </w:r>
    </w:p>
    <w:p w14:paraId="4AB93B90" w14:textId="7AEE5B3F" w:rsidR="00381BB0" w:rsidRDefault="00381BB0" w:rsidP="00381BB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w:t>
      </w:r>
      <w:r w:rsidR="00341B53">
        <w:rPr>
          <w:rFonts w:eastAsiaTheme="minorHAnsi" w:cs="Times New Roman"/>
          <w:b/>
          <w:bCs/>
          <w:color w:val="365F91" w:themeColor="accent1" w:themeShade="BF"/>
          <w:sz w:val="32"/>
          <w:szCs w:val="32"/>
          <w:lang w:bidi="ar-SA"/>
        </w:rPr>
        <w:t>romates VI</w:t>
      </w:r>
    </w:p>
    <w:p w14:paraId="7FE71CDC" w14:textId="77777777" w:rsidR="00A1597C" w:rsidRPr="00A1597C" w:rsidRDefault="00A1597C" w:rsidP="00A1597C">
      <w:pPr>
        <w:autoSpaceDE w:val="0"/>
        <w:autoSpaceDN w:val="0"/>
        <w:adjustRightInd w:val="0"/>
        <w:spacing w:after="80" w:line="240" w:lineRule="auto"/>
        <w:rPr>
          <w:rFonts w:eastAsiaTheme="minorHAnsi" w:cs="Times New Roman"/>
          <w:bCs/>
          <w:color w:val="222222"/>
          <w:szCs w:val="24"/>
          <w:lang w:bidi="ar-SA"/>
        </w:rPr>
      </w:pPr>
      <w:r w:rsidRPr="00A1597C">
        <w:rPr>
          <w:rFonts w:eastAsiaTheme="minorHAnsi" w:cs="Times New Roman"/>
          <w:bCs/>
          <w:color w:val="222222"/>
          <w:szCs w:val="24"/>
          <w:lang w:bidi="ar-SA"/>
        </w:rPr>
        <w:t>There are many chromate salts but the only ones commonly encountered in school science are potassium and sodium chromates and perhaps barium.</w:t>
      </w:r>
    </w:p>
    <w:p w14:paraId="1CC30AAC" w14:textId="71A6981A" w:rsidR="00A1597C" w:rsidRDefault="00A1597C" w:rsidP="00A1597C">
      <w:pPr>
        <w:autoSpaceDE w:val="0"/>
        <w:autoSpaceDN w:val="0"/>
        <w:adjustRightInd w:val="0"/>
        <w:spacing w:after="80" w:line="240" w:lineRule="auto"/>
        <w:rPr>
          <w:rFonts w:eastAsiaTheme="minorHAnsi" w:cs="Times New Roman"/>
          <w:bCs/>
          <w:color w:val="222222"/>
          <w:szCs w:val="24"/>
          <w:lang w:bidi="ar-SA"/>
        </w:rPr>
      </w:pPr>
      <w:r w:rsidRPr="00A1597C">
        <w:rPr>
          <w:rFonts w:eastAsiaTheme="minorHAnsi" w:cs="Times New Roman"/>
          <w:bCs/>
          <w:color w:val="222222"/>
          <w:szCs w:val="24"/>
          <w:lang w:bidi="ar-SA"/>
        </w:rPr>
        <w:t xml:space="preserve">These chromates are yellow, crystalline solids which dissolve readily in water. The sodium salt is hygroscopic. Chromates react with acids to form </w:t>
      </w:r>
      <w:proofErr w:type="spellStart"/>
      <w:r w:rsidRPr="00A1597C">
        <w:rPr>
          <w:rFonts w:eastAsiaTheme="minorHAnsi" w:cs="Times New Roman"/>
          <w:bCs/>
          <w:color w:val="222222"/>
          <w:szCs w:val="24"/>
          <w:lang w:bidi="ar-SA"/>
        </w:rPr>
        <w:t>dichromates</w:t>
      </w:r>
      <w:proofErr w:type="spellEnd"/>
      <w:r>
        <w:rPr>
          <w:rFonts w:eastAsiaTheme="minorHAnsi" w:cs="Times New Roman"/>
          <w:bCs/>
          <w:color w:val="222222"/>
          <w:szCs w:val="24"/>
          <w:lang w:bidi="ar-SA"/>
        </w:rPr>
        <w:t>.</w:t>
      </w:r>
    </w:p>
    <w:p w14:paraId="2DFC4016" w14:textId="32059F75" w:rsidR="00381BB0" w:rsidRDefault="00381BB0" w:rsidP="00A1597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8109A1F" w14:textId="7FF53A66" w:rsidR="00A1597C" w:rsidRDefault="00A1597C" w:rsidP="00381BB0">
      <w:pPr>
        <w:autoSpaceDE w:val="0"/>
        <w:autoSpaceDN w:val="0"/>
        <w:adjustRightInd w:val="0"/>
        <w:spacing w:after="80" w:line="240" w:lineRule="auto"/>
        <w:rPr>
          <w:rFonts w:eastAsiaTheme="minorHAnsi" w:cs="Times New Roman"/>
          <w:bCs/>
          <w:color w:val="222222"/>
          <w:szCs w:val="24"/>
          <w:lang w:bidi="ar-SA"/>
        </w:rPr>
      </w:pPr>
      <w:r w:rsidRPr="00A1597C">
        <w:rPr>
          <w:rFonts w:eastAsiaTheme="minorHAnsi" w:cs="Times New Roman"/>
          <w:bCs/>
          <w:color w:val="222222"/>
          <w:szCs w:val="24"/>
          <w:lang w:bidi="ar-SA"/>
        </w:rPr>
        <w:t>Very Toxic; severely irritating and corrosive to eyes, skin and respiratory system. Category 1B carcinogens and mutagens. May cause heritable genetic damage. The sodium and barium compounds are also a skin Sensitiser via both inhalation (probably sodium only) &amp; skin, a reproductive toxin and is Toxic(Cat 3) by ingestion. (Potassium chromate is classified as being less hazardous but should still be handled with care) Very toxic to aquatic organisms and may cause long term adverse effects to the aquatic environment.</w:t>
      </w:r>
    </w:p>
    <w:p w14:paraId="67F3DACC" w14:textId="78F5C843" w:rsidR="00381BB0" w:rsidRDefault="00381BB0" w:rsidP="00381BB0">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381BB0" w:rsidRPr="00B44834" w14:paraId="23E48B7D" w14:textId="77777777" w:rsidTr="000F0D08">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1DA3F2" w14:textId="77777777" w:rsidR="00381BB0" w:rsidRPr="00EC65A2" w:rsidRDefault="00381BB0"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273A9B" w14:textId="77777777" w:rsidR="00381BB0" w:rsidRPr="00EC65A2" w:rsidRDefault="00381BB0"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000EEC" w14:textId="77777777" w:rsidR="00381BB0" w:rsidRPr="00EC65A2" w:rsidRDefault="00381BB0"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493991" w14:textId="77777777" w:rsidR="00381BB0" w:rsidRPr="00EC65A2" w:rsidRDefault="00381BB0"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32549B" w14:textId="77777777" w:rsidR="00381BB0" w:rsidRPr="00EC65A2" w:rsidRDefault="00381BB0" w:rsidP="00EE74FE">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81BB0" w:rsidRPr="00B44834" w14:paraId="5F1E12D5" w14:textId="77777777" w:rsidTr="000F0D08">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1C7F156" w14:textId="5080CDB9" w:rsidR="00381BB0" w:rsidRPr="00EC65A2" w:rsidRDefault="00A1597C" w:rsidP="00EE74FE">
            <w:pPr>
              <w:spacing w:after="0" w:line="240" w:lineRule="auto"/>
              <w:ind w:left="-227"/>
              <w:rPr>
                <w:rFonts w:ascii="Arial Narrow" w:eastAsia="Times New Roman" w:hAnsi="Arial Narrow" w:cs="Arial"/>
                <w:color w:val="000000" w:themeColor="text1"/>
                <w:sz w:val="20"/>
                <w:szCs w:val="20"/>
                <w:lang w:eastAsia="en-GB" w:bidi="ar-SA"/>
              </w:rPr>
            </w:pPr>
            <w:r w:rsidRPr="00A1597C">
              <w:rPr>
                <w:rFonts w:ascii="Arial Narrow" w:eastAsia="Times New Roman" w:hAnsi="Arial Narrow" w:cs="Arial"/>
                <w:color w:val="000000" w:themeColor="text1"/>
                <w:sz w:val="20"/>
                <w:szCs w:val="20"/>
                <w:lang w:eastAsia="en-GB" w:bidi="ar-SA"/>
              </w:rPr>
              <w:t>sodium chromate(VI)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E822930" w14:textId="77777777" w:rsidR="00381BB0" w:rsidRPr="00EC65A2" w:rsidRDefault="00381BB0" w:rsidP="00EE74FE">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83E70F"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Acute toxin Cat 3 (oral)</w:t>
            </w:r>
          </w:p>
          <w:p w14:paraId="61441F43"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Acute toxin Cat 4 (dermal)</w:t>
            </w:r>
          </w:p>
          <w:p w14:paraId="0D702E00"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Acute toxin Cat 2 (inhalation)</w:t>
            </w:r>
          </w:p>
          <w:p w14:paraId="23A1759E"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Skin corrosive Cat 1B</w:t>
            </w:r>
          </w:p>
          <w:p w14:paraId="0429EA0C"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Respiratory sensitiser Cat 1</w:t>
            </w:r>
          </w:p>
          <w:p w14:paraId="570471F3"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Skin sensitiser Cat 1</w:t>
            </w:r>
          </w:p>
          <w:p w14:paraId="60945BD4"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Mutagen cat 1B</w:t>
            </w:r>
          </w:p>
          <w:p w14:paraId="3693CB14"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Carcinogen Cat 1B</w:t>
            </w:r>
          </w:p>
          <w:p w14:paraId="5EE289CB"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Reproductive toxin Cat 1B</w:t>
            </w:r>
          </w:p>
          <w:p w14:paraId="33CD0E2F"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Specific target organ toxin on repeated exposure Cat 1</w:t>
            </w:r>
          </w:p>
          <w:p w14:paraId="2EBDA25D" w14:textId="5CA5E7F4" w:rsidR="00381BB0" w:rsidRPr="00EC65A2"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Harmful to the aquatic environment with long-lasting effects Cat 1</w:t>
            </w:r>
            <w:r w:rsidR="00381BB0" w:rsidRPr="00E845A2">
              <w:rPr>
                <w:rFonts w:ascii="Arial Narrow" w:eastAsia="Times New Roman" w:hAnsi="Arial Narrow" w:cs="Arial"/>
                <w:color w:val="000000" w:themeColor="text1"/>
                <w:sz w:val="20"/>
                <w:szCs w:val="20"/>
                <w:lang w:eastAsia="en-GB" w:bidi="ar-SA"/>
              </w:rPr>
              <w:br/>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94B2BB"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H301: Toxic if swallowed</w:t>
            </w:r>
          </w:p>
          <w:p w14:paraId="2A99959D"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H312: Harmful in contact with skin.</w:t>
            </w:r>
          </w:p>
          <w:p w14:paraId="610D6E3E"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H330: Fatal if inhaled.</w:t>
            </w:r>
          </w:p>
          <w:p w14:paraId="5B4B21EE"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H314: Causes severe skin burns and eye damage.</w:t>
            </w:r>
          </w:p>
          <w:p w14:paraId="6C618665"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746DAFD9"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H317: May cause an allergic skin reaction.</w:t>
            </w:r>
          </w:p>
          <w:p w14:paraId="2F000C0C"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H360: May damage fertility or the unborn child</w:t>
            </w:r>
          </w:p>
          <w:p w14:paraId="2FDAF7B6"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H340: May cause genetic defects</w:t>
            </w:r>
          </w:p>
          <w:p w14:paraId="7E5DC24D"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H350: May cause cancer</w:t>
            </w:r>
          </w:p>
          <w:p w14:paraId="6DF40539"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H335: May cause respiratory irritation.</w:t>
            </w:r>
          </w:p>
          <w:p w14:paraId="45794249"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H372: Causes damage to respiratory tract by inhalation</w:t>
            </w:r>
          </w:p>
          <w:p w14:paraId="724B3A84" w14:textId="57F0B79F" w:rsidR="00381BB0" w:rsidRPr="00EC65A2"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B10D090" w14:textId="1A87DB8B" w:rsidR="00381BB0" w:rsidRPr="00EC65A2" w:rsidRDefault="00C90440" w:rsidP="00EE74FE">
            <w:pPr>
              <w:spacing w:after="0" w:line="240" w:lineRule="auto"/>
              <w:ind w:left="-227"/>
              <w:rPr>
                <w:rFonts w:ascii="Arial Narrow" w:eastAsia="Times New Roman" w:hAnsi="Arial Narrow" w:cs="Arial"/>
                <w:color w:val="000000" w:themeColor="text1"/>
                <w:sz w:val="20"/>
                <w:szCs w:val="20"/>
                <w:lang w:eastAsia="en-GB" w:bidi="ar-SA"/>
              </w:rPr>
            </w:pPr>
            <w:r w:rsidRPr="00A1597C">
              <w:rPr>
                <w:rFonts w:ascii="Arial" w:eastAsia="Times New Roman" w:hAnsi="Arial" w:cs="Arial"/>
                <w:noProof/>
                <w:color w:val="747474"/>
                <w:szCs w:val="24"/>
                <w:lang w:eastAsia="en-GB" w:bidi="ar-SA"/>
              </w:rPr>
              <w:drawing>
                <wp:inline distT="0" distB="0" distL="0" distR="0" wp14:anchorId="7FF5E616" wp14:editId="1788D135">
                  <wp:extent cx="525145" cy="525145"/>
                  <wp:effectExtent l="0" t="0" r="8255" b="8255"/>
                  <wp:docPr id="465" name="Picture 465"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4A87">
              <w:rPr>
                <w:rFonts w:ascii="Arial" w:eastAsia="Times New Roman" w:hAnsi="Arial" w:cs="Arial"/>
                <w:noProof/>
                <w:color w:val="747474"/>
                <w:szCs w:val="24"/>
                <w:lang w:eastAsia="en-GB" w:bidi="ar-SA"/>
              </w:rPr>
              <w:drawing>
                <wp:inline distT="0" distB="0" distL="0" distR="0" wp14:anchorId="68FE31CB" wp14:editId="7AC931D4">
                  <wp:extent cx="525145" cy="525145"/>
                  <wp:effectExtent l="0" t="0" r="8255" b="8255"/>
                  <wp:docPr id="466" name="Picture 46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1597C">
              <w:rPr>
                <w:rFonts w:ascii="Arial" w:eastAsia="Times New Roman" w:hAnsi="Arial" w:cs="Arial"/>
                <w:noProof/>
                <w:color w:val="747474"/>
                <w:szCs w:val="24"/>
                <w:lang w:eastAsia="en-GB" w:bidi="ar-SA"/>
              </w:rPr>
              <w:drawing>
                <wp:inline distT="0" distB="0" distL="0" distR="0" wp14:anchorId="60878316" wp14:editId="49BCC320">
                  <wp:extent cx="525145" cy="525145"/>
                  <wp:effectExtent l="0" t="0" r="8255" b="8255"/>
                  <wp:docPr id="463" name="Picture 46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81BB0" w:rsidRPr="004B304C">
              <w:rPr>
                <w:rFonts w:ascii="Arial" w:eastAsia="Times New Roman" w:hAnsi="Arial" w:cs="Arial"/>
                <w:noProof/>
                <w:color w:val="747474"/>
                <w:szCs w:val="24"/>
                <w:lang w:eastAsia="en-GB" w:bidi="ar-SA"/>
              </w:rPr>
              <w:drawing>
                <wp:inline distT="0" distB="0" distL="0" distR="0" wp14:anchorId="7EDAAF61" wp14:editId="2687055D">
                  <wp:extent cx="525145" cy="525145"/>
                  <wp:effectExtent l="0" t="0" r="8255" b="8255"/>
                  <wp:docPr id="453" name="Picture 45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1597C">
              <w:rPr>
                <w:rFonts w:ascii="Arial" w:eastAsia="Times New Roman" w:hAnsi="Arial" w:cs="Arial"/>
                <w:noProof/>
                <w:color w:val="747474"/>
                <w:szCs w:val="24"/>
                <w:lang w:eastAsia="en-GB" w:bidi="ar-SA"/>
              </w:rPr>
              <w:drawing>
                <wp:inline distT="0" distB="0" distL="0" distR="0" wp14:anchorId="722975F7" wp14:editId="3B9F6D42">
                  <wp:extent cx="525145" cy="525145"/>
                  <wp:effectExtent l="0" t="0" r="8255" b="8255"/>
                  <wp:docPr id="464" name="Picture 46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0F0D08" w:rsidRPr="00B44834" w14:paraId="61D99061" w14:textId="77777777" w:rsidTr="000F0D08">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DFD806" w14:textId="3766175D" w:rsidR="000F0D08" w:rsidRPr="00A1597C" w:rsidRDefault="000F0D08" w:rsidP="00EE74FE">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potassium chromate(VI)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6F48CE" w14:textId="77777777" w:rsidR="000F0D08" w:rsidRDefault="000F0D08" w:rsidP="00EE74FE">
            <w:pPr>
              <w:spacing w:after="0" w:line="240" w:lineRule="auto"/>
              <w:ind w:left="-227"/>
              <w:rPr>
                <w:rFonts w:ascii="Arial Narrow" w:eastAsia="Times New Roman" w:hAnsi="Arial Narrow" w:cs="Arial"/>
                <w:color w:val="000000" w:themeColor="text1"/>
                <w:sz w:val="20"/>
                <w:szCs w:val="20"/>
                <w:lang w:eastAsia="en-GB" w:bidi="ar-SA"/>
              </w:rPr>
            </w:pP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DC47E6"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Skin irritant Cat 2</w:t>
            </w:r>
          </w:p>
          <w:p w14:paraId="62BF0769"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Skin sensitiser Cat 1</w:t>
            </w:r>
          </w:p>
          <w:p w14:paraId="558C4493"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Eye irritant Cat 2</w:t>
            </w:r>
          </w:p>
          <w:p w14:paraId="012F97CB"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Specific Target Organ Toxin on Single Exposure Cat 3</w:t>
            </w:r>
          </w:p>
          <w:p w14:paraId="19DEF8CD"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Mutagen cat 1B</w:t>
            </w:r>
          </w:p>
          <w:p w14:paraId="19FB90D7"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Carcinogen Cat 1B</w:t>
            </w:r>
          </w:p>
          <w:p w14:paraId="7448CC97" w14:textId="62F04834"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A08405" w14:textId="77777777" w:rsidR="008F0AB0" w:rsidRPr="008F0AB0"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H315: Causes skin irritation</w:t>
            </w:r>
          </w:p>
          <w:p w14:paraId="60F56591" w14:textId="77777777" w:rsidR="008F0AB0" w:rsidRPr="008F0AB0"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H317: May cause an allergic skin reaction</w:t>
            </w:r>
          </w:p>
          <w:p w14:paraId="41465CE5" w14:textId="77777777" w:rsidR="008F0AB0" w:rsidRPr="008F0AB0"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H319: Causes serious eye irritation</w:t>
            </w:r>
          </w:p>
          <w:p w14:paraId="43668247" w14:textId="77777777" w:rsidR="008F0AB0" w:rsidRPr="008F0AB0"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H335 May cause respiratory irritation.</w:t>
            </w:r>
          </w:p>
          <w:p w14:paraId="4EA0A367" w14:textId="77777777" w:rsidR="008F0AB0" w:rsidRPr="008F0AB0"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H340: May cause genetic defects</w:t>
            </w:r>
          </w:p>
          <w:p w14:paraId="03A97672" w14:textId="77777777" w:rsidR="008F0AB0" w:rsidRPr="008F0AB0"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H350: May cause cancer</w:t>
            </w:r>
          </w:p>
          <w:p w14:paraId="27DDC12E" w14:textId="1731A698" w:rsidR="000F0D08" w:rsidRPr="000F0D08" w:rsidRDefault="008F0AB0" w:rsidP="008F0AB0">
            <w:pPr>
              <w:spacing w:after="0" w:line="240" w:lineRule="auto"/>
              <w:ind w:left="-227"/>
              <w:rPr>
                <w:rFonts w:ascii="Arial Narrow" w:eastAsia="Times New Roman" w:hAnsi="Arial Narrow" w:cs="Arial"/>
                <w:color w:val="000000" w:themeColor="text1"/>
                <w:sz w:val="20"/>
                <w:szCs w:val="20"/>
                <w:lang w:eastAsia="en-GB" w:bidi="ar-SA"/>
              </w:rPr>
            </w:pPr>
            <w:r w:rsidRPr="008F0AB0">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48D32A" w14:textId="45425D3E" w:rsidR="000F0D08" w:rsidRPr="006C4A87" w:rsidRDefault="00C90440" w:rsidP="00EE74FE">
            <w:pPr>
              <w:spacing w:after="0" w:line="240" w:lineRule="auto"/>
              <w:ind w:left="-227"/>
              <w:rPr>
                <w:rFonts w:ascii="Arial" w:eastAsia="Times New Roman" w:hAnsi="Arial" w:cs="Arial"/>
                <w:noProof/>
                <w:color w:val="747474"/>
                <w:szCs w:val="24"/>
                <w:lang w:eastAsia="en-GB" w:bidi="ar-SA"/>
              </w:rPr>
            </w:pPr>
            <w:r w:rsidRPr="00A1597C">
              <w:rPr>
                <w:rFonts w:ascii="Arial" w:eastAsia="Times New Roman" w:hAnsi="Arial" w:cs="Arial"/>
                <w:noProof/>
                <w:color w:val="747474"/>
                <w:szCs w:val="24"/>
                <w:lang w:eastAsia="en-GB" w:bidi="ar-SA"/>
              </w:rPr>
              <w:drawing>
                <wp:inline distT="0" distB="0" distL="0" distR="0" wp14:anchorId="53BCAAA5" wp14:editId="1DFFED5D">
                  <wp:extent cx="525145" cy="525145"/>
                  <wp:effectExtent l="0" t="0" r="8255" b="8255"/>
                  <wp:docPr id="469" name="Picture 46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08608564" wp14:editId="79E9FDA7">
                  <wp:extent cx="525145" cy="525145"/>
                  <wp:effectExtent l="0" t="0" r="8255" b="8255"/>
                  <wp:docPr id="470" name="Picture 47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1597C">
              <w:rPr>
                <w:rFonts w:ascii="Arial" w:eastAsia="Times New Roman" w:hAnsi="Arial" w:cs="Arial"/>
                <w:noProof/>
                <w:color w:val="747474"/>
                <w:szCs w:val="24"/>
                <w:lang w:eastAsia="en-GB" w:bidi="ar-SA"/>
              </w:rPr>
              <w:drawing>
                <wp:inline distT="0" distB="0" distL="0" distR="0" wp14:anchorId="15F2F5E1" wp14:editId="24CF7189">
                  <wp:extent cx="525145" cy="525145"/>
                  <wp:effectExtent l="0" t="0" r="8255" b="8255"/>
                  <wp:docPr id="471" name="Picture 47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0F0D08" w:rsidRPr="00B44834" w14:paraId="021F3204" w14:textId="77777777" w:rsidTr="000F0D08">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450F98" w14:textId="632296CB" w:rsidR="000F0D08" w:rsidRPr="000F0D08" w:rsidRDefault="000F0D08" w:rsidP="00EE74FE">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barium chromate(VI)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742B95" w14:textId="77777777" w:rsidR="000F0D08" w:rsidRDefault="000F0D08" w:rsidP="00EE74FE">
            <w:pPr>
              <w:spacing w:after="0" w:line="240" w:lineRule="auto"/>
              <w:ind w:left="-227"/>
              <w:rPr>
                <w:rFonts w:ascii="Arial Narrow" w:eastAsia="Times New Roman" w:hAnsi="Arial Narrow" w:cs="Arial"/>
                <w:color w:val="000000" w:themeColor="text1"/>
                <w:sz w:val="20"/>
                <w:szCs w:val="20"/>
                <w:lang w:eastAsia="en-GB" w:bidi="ar-SA"/>
              </w:rPr>
            </w:pP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866C14"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Acute toxin Cat 3 (oral)</w:t>
            </w:r>
          </w:p>
          <w:p w14:paraId="4DED176D"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Acute toxin Cat 4 (dermal)</w:t>
            </w:r>
          </w:p>
          <w:p w14:paraId="1BA89A79"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Skin sensitiser Cat 1</w:t>
            </w:r>
          </w:p>
          <w:p w14:paraId="2E3AE0AF" w14:textId="77777777"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Carcinogen Cat 1B</w:t>
            </w:r>
          </w:p>
          <w:p w14:paraId="28B8EC97" w14:textId="23CA736A" w:rsidR="000F0D08" w:rsidRPr="000F0D08" w:rsidRDefault="000F0D08" w:rsidP="000F0D08">
            <w:pPr>
              <w:spacing w:after="0" w:line="240" w:lineRule="auto"/>
              <w:ind w:left="-227"/>
              <w:rPr>
                <w:rFonts w:ascii="Arial Narrow" w:eastAsia="Times New Roman" w:hAnsi="Arial Narrow" w:cs="Arial"/>
                <w:color w:val="000000" w:themeColor="text1"/>
                <w:sz w:val="20"/>
                <w:szCs w:val="20"/>
                <w:lang w:eastAsia="en-GB" w:bidi="ar-SA"/>
              </w:rPr>
            </w:pPr>
            <w:r w:rsidRPr="000F0D08">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0C136A" w14:textId="77777777" w:rsidR="00C90440" w:rsidRPr="00C90440" w:rsidRDefault="00C90440" w:rsidP="00C90440">
            <w:pPr>
              <w:spacing w:after="0" w:line="240" w:lineRule="auto"/>
              <w:ind w:left="-227"/>
              <w:rPr>
                <w:rFonts w:ascii="Arial Narrow" w:eastAsia="Times New Roman" w:hAnsi="Arial Narrow" w:cs="Arial"/>
                <w:color w:val="000000" w:themeColor="text1"/>
                <w:sz w:val="20"/>
                <w:szCs w:val="20"/>
                <w:lang w:eastAsia="en-GB" w:bidi="ar-SA"/>
              </w:rPr>
            </w:pPr>
            <w:r w:rsidRPr="00C90440">
              <w:rPr>
                <w:rFonts w:ascii="Arial Narrow" w:eastAsia="Times New Roman" w:hAnsi="Arial Narrow" w:cs="Arial"/>
                <w:color w:val="000000" w:themeColor="text1"/>
                <w:sz w:val="20"/>
                <w:szCs w:val="20"/>
                <w:lang w:eastAsia="en-GB" w:bidi="ar-SA"/>
              </w:rPr>
              <w:t>H301: Toxic if swallowed</w:t>
            </w:r>
          </w:p>
          <w:p w14:paraId="1F51AD2A" w14:textId="77777777" w:rsidR="00C90440" w:rsidRPr="00C90440" w:rsidRDefault="00C90440" w:rsidP="00C90440">
            <w:pPr>
              <w:spacing w:after="0" w:line="240" w:lineRule="auto"/>
              <w:ind w:left="-227"/>
              <w:rPr>
                <w:rFonts w:ascii="Arial Narrow" w:eastAsia="Times New Roman" w:hAnsi="Arial Narrow" w:cs="Arial"/>
                <w:color w:val="000000" w:themeColor="text1"/>
                <w:sz w:val="20"/>
                <w:szCs w:val="20"/>
                <w:lang w:eastAsia="en-GB" w:bidi="ar-SA"/>
              </w:rPr>
            </w:pPr>
            <w:r w:rsidRPr="00C90440">
              <w:rPr>
                <w:rFonts w:ascii="Arial Narrow" w:eastAsia="Times New Roman" w:hAnsi="Arial Narrow" w:cs="Arial"/>
                <w:color w:val="000000" w:themeColor="text1"/>
                <w:sz w:val="20"/>
                <w:szCs w:val="20"/>
                <w:lang w:eastAsia="en-GB" w:bidi="ar-SA"/>
              </w:rPr>
              <w:t>H312: Harmful in contact with skin.</w:t>
            </w:r>
          </w:p>
          <w:p w14:paraId="1B6CEE11" w14:textId="77777777" w:rsidR="00C90440" w:rsidRPr="00C90440" w:rsidRDefault="00C90440" w:rsidP="00C90440">
            <w:pPr>
              <w:spacing w:after="0" w:line="240" w:lineRule="auto"/>
              <w:ind w:left="-227"/>
              <w:rPr>
                <w:rFonts w:ascii="Arial Narrow" w:eastAsia="Times New Roman" w:hAnsi="Arial Narrow" w:cs="Arial"/>
                <w:color w:val="000000" w:themeColor="text1"/>
                <w:sz w:val="20"/>
                <w:szCs w:val="20"/>
                <w:lang w:eastAsia="en-GB" w:bidi="ar-SA"/>
              </w:rPr>
            </w:pPr>
            <w:r w:rsidRPr="00C90440">
              <w:rPr>
                <w:rFonts w:ascii="Arial Narrow" w:eastAsia="Times New Roman" w:hAnsi="Arial Narrow" w:cs="Arial"/>
                <w:color w:val="000000" w:themeColor="text1"/>
                <w:sz w:val="20"/>
                <w:szCs w:val="20"/>
                <w:lang w:eastAsia="en-GB" w:bidi="ar-SA"/>
              </w:rPr>
              <w:t>H317: May cause an allergic skin reaction</w:t>
            </w:r>
          </w:p>
          <w:p w14:paraId="3CF5B26E" w14:textId="77777777" w:rsidR="00C90440" w:rsidRPr="00C90440" w:rsidRDefault="00C90440" w:rsidP="00C90440">
            <w:pPr>
              <w:spacing w:after="0" w:line="240" w:lineRule="auto"/>
              <w:ind w:left="-227"/>
              <w:rPr>
                <w:rFonts w:ascii="Arial Narrow" w:eastAsia="Times New Roman" w:hAnsi="Arial Narrow" w:cs="Arial"/>
                <w:color w:val="000000" w:themeColor="text1"/>
                <w:sz w:val="20"/>
                <w:szCs w:val="20"/>
                <w:lang w:eastAsia="en-GB" w:bidi="ar-SA"/>
              </w:rPr>
            </w:pPr>
            <w:r w:rsidRPr="00C90440">
              <w:rPr>
                <w:rFonts w:ascii="Arial Narrow" w:eastAsia="Times New Roman" w:hAnsi="Arial Narrow" w:cs="Arial"/>
                <w:color w:val="000000" w:themeColor="text1"/>
                <w:sz w:val="20"/>
                <w:szCs w:val="20"/>
                <w:lang w:eastAsia="en-GB" w:bidi="ar-SA"/>
              </w:rPr>
              <w:t>H350: May cause cancer</w:t>
            </w:r>
          </w:p>
          <w:p w14:paraId="59592130" w14:textId="38CAFEE7" w:rsidR="000F0D08" w:rsidRPr="000F0D08" w:rsidRDefault="00C90440" w:rsidP="00C90440">
            <w:pPr>
              <w:spacing w:after="0" w:line="240" w:lineRule="auto"/>
              <w:ind w:left="-227"/>
              <w:rPr>
                <w:rFonts w:ascii="Arial Narrow" w:eastAsia="Times New Roman" w:hAnsi="Arial Narrow" w:cs="Arial"/>
                <w:color w:val="000000" w:themeColor="text1"/>
                <w:sz w:val="20"/>
                <w:szCs w:val="20"/>
                <w:lang w:eastAsia="en-GB" w:bidi="ar-SA"/>
              </w:rPr>
            </w:pPr>
            <w:r w:rsidRPr="00C90440">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5B2174" w14:textId="1D2BB09C" w:rsidR="000F0D08" w:rsidRPr="006C4A87" w:rsidRDefault="008F0AB0" w:rsidP="00EE74FE">
            <w:pPr>
              <w:spacing w:after="0" w:line="240" w:lineRule="auto"/>
              <w:ind w:left="-227"/>
              <w:rPr>
                <w:rFonts w:ascii="Arial" w:eastAsia="Times New Roman" w:hAnsi="Arial" w:cs="Arial"/>
                <w:noProof/>
                <w:color w:val="747474"/>
                <w:szCs w:val="24"/>
                <w:lang w:eastAsia="en-GB" w:bidi="ar-SA"/>
              </w:rPr>
            </w:pPr>
            <w:r w:rsidRPr="00A1597C">
              <w:rPr>
                <w:rFonts w:ascii="Arial" w:eastAsia="Times New Roman" w:hAnsi="Arial" w:cs="Arial"/>
                <w:noProof/>
                <w:color w:val="747474"/>
                <w:szCs w:val="24"/>
                <w:lang w:eastAsia="en-GB" w:bidi="ar-SA"/>
              </w:rPr>
              <w:drawing>
                <wp:inline distT="0" distB="0" distL="0" distR="0" wp14:anchorId="761769FD" wp14:editId="7B4A1687">
                  <wp:extent cx="525145" cy="525145"/>
                  <wp:effectExtent l="0" t="0" r="8255" b="8255"/>
                  <wp:docPr id="472" name="Picture 47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1597C">
              <w:rPr>
                <w:rFonts w:ascii="Arial" w:eastAsia="Times New Roman" w:hAnsi="Arial" w:cs="Arial"/>
                <w:noProof/>
                <w:color w:val="747474"/>
                <w:szCs w:val="24"/>
                <w:lang w:eastAsia="en-GB" w:bidi="ar-SA"/>
              </w:rPr>
              <w:drawing>
                <wp:inline distT="0" distB="0" distL="0" distR="0" wp14:anchorId="08DABE8E" wp14:editId="4ACD0063">
                  <wp:extent cx="525145" cy="525145"/>
                  <wp:effectExtent l="0" t="0" r="8255" b="8255"/>
                  <wp:docPr id="473" name="Picture 47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0450212A" wp14:editId="1114F332">
                  <wp:extent cx="525145" cy="525145"/>
                  <wp:effectExtent l="0" t="0" r="8255" b="8255"/>
                  <wp:docPr id="474" name="Picture 47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1597C">
              <w:rPr>
                <w:rFonts w:ascii="Arial" w:eastAsia="Times New Roman" w:hAnsi="Arial" w:cs="Arial"/>
                <w:noProof/>
                <w:color w:val="747474"/>
                <w:szCs w:val="24"/>
                <w:lang w:eastAsia="en-GB" w:bidi="ar-SA"/>
              </w:rPr>
              <w:drawing>
                <wp:inline distT="0" distB="0" distL="0" distR="0" wp14:anchorId="30231C33" wp14:editId="4DFDADF6">
                  <wp:extent cx="525145" cy="525145"/>
                  <wp:effectExtent l="0" t="0" r="8255" b="8255"/>
                  <wp:docPr id="475" name="Picture 47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150519E" w14:textId="77777777" w:rsidR="00263865" w:rsidRDefault="00263865" w:rsidP="000D6745">
      <w:pPr>
        <w:pStyle w:val="NoSpacing"/>
      </w:pPr>
    </w:p>
    <w:p w14:paraId="4F1DC650" w14:textId="61CF85E3" w:rsidR="000D6745" w:rsidRDefault="000D6745" w:rsidP="00263865">
      <w:pPr>
        <w:pStyle w:val="NoSpacing"/>
        <w:spacing w:after="0"/>
        <w:rPr>
          <w:rFonts w:eastAsia="Times New Roman"/>
        </w:rPr>
      </w:pPr>
      <w:r>
        <w:t>Concentration effects</w:t>
      </w:r>
    </w:p>
    <w:p w14:paraId="444DDC21" w14:textId="77777777" w:rsidR="000D6745" w:rsidRPr="000D6745" w:rsidRDefault="000D6745" w:rsidP="00263865">
      <w:pPr>
        <w:spacing w:after="0" w:line="240" w:lineRule="auto"/>
        <w:rPr>
          <w:i/>
          <w:szCs w:val="24"/>
        </w:rPr>
      </w:pPr>
      <w:r w:rsidRPr="000D6745">
        <w:rPr>
          <w:i/>
        </w:rPr>
        <w:t>Find the concentration of your solution – the symbols (and classifications) to the RIGHT of it are the ones that apply.</w:t>
      </w:r>
    </w:p>
    <w:p w14:paraId="7A02BB7F" w14:textId="77777777" w:rsidR="000D6745" w:rsidRPr="00760FB5" w:rsidRDefault="000D6745" w:rsidP="00263865">
      <w:pPr>
        <w:spacing w:after="0" w:line="240" w:lineRule="auto"/>
        <w:rPr>
          <w:i/>
        </w:rPr>
      </w:pPr>
      <w:r w:rsidRPr="00760FB5">
        <w:rPr>
          <w:i/>
        </w:rPr>
        <w:t>Sodium chromate in </w:t>
      </w:r>
      <w:r w:rsidRPr="00760FB5">
        <w:rPr>
          <w:rStyle w:val="Strong"/>
          <w:rFonts w:ascii="Arial" w:hAnsi="Arial" w:cs="Arial"/>
          <w:i/>
          <w:iCs/>
        </w:rPr>
        <w:t>red</w:t>
      </w:r>
      <w:r w:rsidRPr="00760FB5">
        <w:rPr>
          <w:i/>
        </w:rPr>
        <w:t>, potassium chromate in </w:t>
      </w:r>
      <w:r w:rsidRPr="00760FB5">
        <w:rPr>
          <w:rStyle w:val="Strong"/>
          <w:rFonts w:ascii="Arial" w:hAnsi="Arial" w:cs="Arial"/>
          <w:i/>
          <w:iCs/>
        </w:rPr>
        <w:t>blue</w:t>
      </w:r>
      <w:r w:rsidRPr="00760FB5">
        <w:rPr>
          <w:i/>
        </w:rPr>
        <w:t>. Classifications at the same point are the same % concentration but different molarities.</w:t>
      </w:r>
    </w:p>
    <w:p w14:paraId="55DFEB59" w14:textId="5233BAC2" w:rsidR="000D6745" w:rsidRDefault="000D6745" w:rsidP="00263865">
      <w:pPr>
        <w:pStyle w:val="NormalWeb"/>
        <w:shd w:val="clear" w:color="auto" w:fill="FFFFFF"/>
        <w:spacing w:before="0" w:beforeAutospacing="0" w:after="0" w:afterAutospacing="0"/>
        <w:rPr>
          <w:rFonts w:ascii="Arial" w:hAnsi="Arial" w:cs="Arial"/>
          <w:color w:val="747474"/>
        </w:rPr>
      </w:pPr>
      <w:r>
        <w:rPr>
          <w:rFonts w:ascii="Arial" w:hAnsi="Arial" w:cs="Arial"/>
          <w:noProof/>
          <w:color w:val="747474"/>
        </w:rPr>
        <w:drawing>
          <wp:inline distT="0" distB="0" distL="0" distR="0" wp14:anchorId="0F551BF2" wp14:editId="75D6F2F6">
            <wp:extent cx="6671945" cy="1981200"/>
            <wp:effectExtent l="0" t="0" r="0" b="0"/>
            <wp:docPr id="476" name="Picture 476" descr="Chr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hromates"/>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6671945" cy="1981200"/>
                    </a:xfrm>
                    <a:prstGeom prst="rect">
                      <a:avLst/>
                    </a:prstGeom>
                    <a:noFill/>
                    <a:ln>
                      <a:noFill/>
                    </a:ln>
                  </pic:spPr>
                </pic:pic>
              </a:graphicData>
            </a:graphic>
          </wp:inline>
        </w:drawing>
      </w:r>
    </w:p>
    <w:p w14:paraId="4D69FF40" w14:textId="2D53A87A" w:rsidR="00760FB5" w:rsidRDefault="00760FB5" w:rsidP="00263865">
      <w:pPr>
        <w:pStyle w:val="NoSpacing"/>
        <w:spacing w:after="0"/>
      </w:pPr>
      <w:r w:rsidRPr="00760FB5">
        <w:t>Incompatibility</w:t>
      </w:r>
    </w:p>
    <w:p w14:paraId="7D7320F1" w14:textId="3FDB34C2" w:rsidR="00760FB5" w:rsidRPr="00760FB5" w:rsidRDefault="00760FB5" w:rsidP="00263865">
      <w:pPr>
        <w:spacing w:after="0" w:line="240" w:lineRule="auto"/>
        <w:rPr>
          <w:rFonts w:eastAsiaTheme="minorHAnsi"/>
        </w:rPr>
      </w:pPr>
      <w:r w:rsidRPr="00760FB5">
        <w:rPr>
          <w:rFonts w:eastAsiaTheme="minorHAnsi"/>
        </w:rPr>
        <w:t xml:space="preserve">The salts are powerful oxidising agents and they react violently with reducing agents in general and with several organic compounds, carbon, sulphur, phosphorus, metals (especially if finely divided), hydrazine and derivatives, hydroxylamine, ethane-1,2-diol, a mixture of ethanol or ethanoic anhydride with sulphuric acid. </w:t>
      </w:r>
    </w:p>
    <w:p w14:paraId="76720BEB" w14:textId="77777777" w:rsidR="00760FB5" w:rsidRPr="00760FB5" w:rsidRDefault="00760FB5" w:rsidP="00263865">
      <w:pPr>
        <w:pStyle w:val="NoSpacing"/>
        <w:spacing w:after="0"/>
      </w:pPr>
      <w:r w:rsidRPr="00760FB5">
        <w:t>Handling</w:t>
      </w:r>
    </w:p>
    <w:p w14:paraId="10403621" w14:textId="77777777" w:rsidR="00760FB5" w:rsidRPr="00760FB5" w:rsidRDefault="00760FB5" w:rsidP="00263865">
      <w:pPr>
        <w:spacing w:after="0" w:line="240" w:lineRule="auto"/>
        <w:rPr>
          <w:rFonts w:eastAsiaTheme="minorHAnsi"/>
        </w:rPr>
      </w:pPr>
      <w:r w:rsidRPr="00760FB5">
        <w:rPr>
          <w:rFonts w:eastAsiaTheme="minorHAnsi"/>
        </w:rPr>
        <w:t>Wear eye protection and rubber or nitrile gloves. Potassium, sodium and barium chromates are usually in the form of fine crystals; thus, as long as reasonable precautions are taken, solutions can be made up without raising dust or forming an aerosol.</w:t>
      </w:r>
    </w:p>
    <w:p w14:paraId="019351D3" w14:textId="77777777" w:rsidR="00760FB5" w:rsidRPr="00760FB5" w:rsidRDefault="00760FB5" w:rsidP="00263865">
      <w:pPr>
        <w:pStyle w:val="NoSpacing"/>
        <w:spacing w:after="0"/>
      </w:pPr>
      <w:r w:rsidRPr="00760FB5">
        <w:t>Storage</w:t>
      </w:r>
    </w:p>
    <w:p w14:paraId="0BB6AD26" w14:textId="77777777" w:rsidR="00760FB5" w:rsidRPr="00760FB5" w:rsidRDefault="00760FB5" w:rsidP="00263865">
      <w:pPr>
        <w:spacing w:after="0" w:line="240" w:lineRule="auto"/>
        <w:rPr>
          <w:rFonts w:eastAsiaTheme="minorHAnsi"/>
        </w:rPr>
      </w:pPr>
      <w:r w:rsidRPr="00760FB5">
        <w:rPr>
          <w:rFonts w:eastAsiaTheme="minorHAnsi"/>
        </w:rPr>
        <w:t>In general store.</w:t>
      </w:r>
    </w:p>
    <w:p w14:paraId="5007C087" w14:textId="77777777" w:rsidR="00760FB5" w:rsidRPr="00760FB5" w:rsidRDefault="00760FB5" w:rsidP="00263865">
      <w:pPr>
        <w:pStyle w:val="NoSpacing"/>
        <w:spacing w:after="0"/>
      </w:pPr>
      <w:r w:rsidRPr="00760FB5">
        <w:t>Disposal</w:t>
      </w:r>
    </w:p>
    <w:p w14:paraId="5471CAD7" w14:textId="77777777" w:rsidR="00760FB5" w:rsidRPr="00760FB5" w:rsidRDefault="00760FB5" w:rsidP="00263865">
      <w:pPr>
        <w:spacing w:after="0" w:line="240" w:lineRule="auto"/>
        <w:rPr>
          <w:rFonts w:eastAsiaTheme="minorHAnsi"/>
        </w:rPr>
      </w:pPr>
      <w:r w:rsidRPr="00760FB5">
        <w:rPr>
          <w:rFonts w:eastAsiaTheme="minorHAnsi"/>
        </w:rPr>
        <w:t>Wear eye protection and rubber gloves. Run washings from glassware to waste. If larger amounts are involved :-</w:t>
      </w:r>
    </w:p>
    <w:p w14:paraId="33221EF9" w14:textId="77777777" w:rsidR="00760FB5" w:rsidRPr="00760FB5" w:rsidRDefault="00760FB5" w:rsidP="00263865">
      <w:pPr>
        <w:spacing w:after="0" w:line="240" w:lineRule="auto"/>
        <w:rPr>
          <w:rFonts w:eastAsiaTheme="minorHAnsi"/>
        </w:rPr>
      </w:pPr>
      <w:r w:rsidRPr="00760FB5">
        <w:rPr>
          <w:rFonts w:eastAsiaTheme="minorHAnsi"/>
        </w:rPr>
        <w:t>Solid – store for collection by waste disposal contractor.</w:t>
      </w:r>
    </w:p>
    <w:p w14:paraId="3F0AF8D8" w14:textId="77777777" w:rsidR="00760FB5" w:rsidRPr="00760FB5" w:rsidRDefault="00760FB5" w:rsidP="00263865">
      <w:pPr>
        <w:spacing w:after="0" w:line="240" w:lineRule="auto"/>
        <w:rPr>
          <w:rFonts w:eastAsiaTheme="minorHAnsi"/>
        </w:rPr>
      </w:pPr>
      <w:r w:rsidRPr="00760FB5">
        <w:rPr>
          <w:rFonts w:eastAsiaTheme="minorHAnsi"/>
        </w:rPr>
        <w:t xml:space="preserve">Solutions – either soak on mineral absorbent and store for collection or acidify to approximately pH 2 and add sodium </w:t>
      </w:r>
      <w:proofErr w:type="spellStart"/>
      <w:r w:rsidRPr="00760FB5">
        <w:rPr>
          <w:rFonts w:eastAsiaTheme="minorHAnsi"/>
        </w:rPr>
        <w:t>hydrogensulphite</w:t>
      </w:r>
      <w:proofErr w:type="spellEnd"/>
      <w:r w:rsidRPr="00760FB5">
        <w:rPr>
          <w:rFonts w:eastAsiaTheme="minorHAnsi"/>
        </w:rPr>
        <w:t xml:space="preserve"> to reduce to Cr(III). Precipitate the Cr3+ as hydroxide, filter and keep for disposal by a licensed contractor.</w:t>
      </w:r>
    </w:p>
    <w:p w14:paraId="5128FCC4" w14:textId="77777777" w:rsidR="00760FB5" w:rsidRPr="00760FB5" w:rsidRDefault="00760FB5" w:rsidP="00263865">
      <w:pPr>
        <w:pStyle w:val="NoSpacing"/>
        <w:spacing w:after="0"/>
      </w:pPr>
      <w:r w:rsidRPr="00760FB5">
        <w:t>Spillage</w:t>
      </w:r>
    </w:p>
    <w:p w14:paraId="2C75DD9F" w14:textId="77777777" w:rsidR="00760FB5" w:rsidRPr="00760FB5" w:rsidRDefault="00760FB5" w:rsidP="00263865">
      <w:pPr>
        <w:spacing w:after="0" w:line="240" w:lineRule="auto"/>
        <w:rPr>
          <w:rFonts w:eastAsiaTheme="minorHAnsi"/>
        </w:rPr>
      </w:pPr>
      <w:r w:rsidRPr="00760FB5">
        <w:rPr>
          <w:rFonts w:eastAsiaTheme="minorHAnsi"/>
        </w:rPr>
        <w:t xml:space="preserve">Wear eye protection and rubber gloves. Moisten with water, shovel into bucket and if amounts are small wash to waste with a large volume of water. Otherwise treat as for Disposal. Could be dangerous if traces of carbonaceous dust had become mixed with it; in this event wet immediately, dissolve, reduce to Cr3+and proceed as above. Wash the area well and mop with a little </w:t>
      </w:r>
      <w:proofErr w:type="spellStart"/>
      <w:r w:rsidRPr="00760FB5">
        <w:rPr>
          <w:rFonts w:eastAsiaTheme="minorHAnsi"/>
        </w:rPr>
        <w:t>hydrogensulphite</w:t>
      </w:r>
      <w:proofErr w:type="spellEnd"/>
      <w:r w:rsidRPr="00760FB5">
        <w:rPr>
          <w:rFonts w:eastAsiaTheme="minorHAnsi"/>
        </w:rPr>
        <w:t xml:space="preserve"> solution.</w:t>
      </w:r>
    </w:p>
    <w:p w14:paraId="35320DA6" w14:textId="77777777" w:rsidR="00760FB5" w:rsidRPr="00760FB5" w:rsidRDefault="00760FB5" w:rsidP="00263865">
      <w:pPr>
        <w:pStyle w:val="NoSpacing"/>
        <w:spacing w:after="0"/>
      </w:pPr>
      <w:r w:rsidRPr="00760FB5">
        <w:t>Remedial Measures</w:t>
      </w:r>
    </w:p>
    <w:p w14:paraId="5C426F52" w14:textId="77777777" w:rsidR="00760FB5" w:rsidRPr="00760FB5" w:rsidRDefault="00760FB5" w:rsidP="00263865">
      <w:pPr>
        <w:spacing w:after="0" w:line="240" w:lineRule="auto"/>
        <w:rPr>
          <w:rFonts w:eastAsiaTheme="minorHAnsi"/>
          <w:b/>
        </w:rPr>
      </w:pPr>
      <w:r w:rsidRPr="00760FB5">
        <w:rPr>
          <w:rFonts w:eastAsiaTheme="minorHAnsi"/>
          <w:b/>
        </w:rPr>
        <w:t>Eyes</w:t>
      </w:r>
    </w:p>
    <w:p w14:paraId="7BB58AB5" w14:textId="77777777" w:rsidR="00760FB5" w:rsidRPr="00760FB5" w:rsidRDefault="00760FB5" w:rsidP="00263865">
      <w:pPr>
        <w:spacing w:after="0" w:line="240" w:lineRule="auto"/>
        <w:rPr>
          <w:rFonts w:eastAsiaTheme="minorHAnsi"/>
        </w:rPr>
      </w:pPr>
      <w:r w:rsidRPr="00760FB5">
        <w:rPr>
          <w:rFonts w:eastAsiaTheme="minorHAnsi"/>
        </w:rPr>
        <w:t>Irrigate with water for at least 10 minutes. Obtain medical attention as soon as possible.</w:t>
      </w:r>
    </w:p>
    <w:p w14:paraId="08B96923" w14:textId="77777777" w:rsidR="00760FB5" w:rsidRPr="00760FB5" w:rsidRDefault="00760FB5" w:rsidP="00263865">
      <w:pPr>
        <w:spacing w:after="0" w:line="240" w:lineRule="auto"/>
        <w:rPr>
          <w:rFonts w:eastAsiaTheme="minorHAnsi"/>
          <w:b/>
        </w:rPr>
      </w:pPr>
      <w:r w:rsidRPr="00760FB5">
        <w:rPr>
          <w:rFonts w:eastAsiaTheme="minorHAnsi"/>
          <w:b/>
        </w:rPr>
        <w:t>Mouth</w:t>
      </w:r>
    </w:p>
    <w:p w14:paraId="4C030AE7" w14:textId="77777777" w:rsidR="00760FB5" w:rsidRPr="00760FB5" w:rsidRDefault="00760FB5" w:rsidP="00263865">
      <w:pPr>
        <w:spacing w:after="0" w:line="240" w:lineRule="auto"/>
        <w:rPr>
          <w:rFonts w:eastAsiaTheme="minorHAnsi"/>
        </w:rPr>
      </w:pPr>
      <w:r w:rsidRPr="00760FB5">
        <w:rPr>
          <w:rFonts w:eastAsiaTheme="minorHAnsi"/>
        </w:rPr>
        <w:t>Wash out mouth carefully with water. Don’t induce vomiting. Obtain medical attention as soon as possible.</w:t>
      </w:r>
    </w:p>
    <w:p w14:paraId="69D41947" w14:textId="77777777" w:rsidR="00760FB5" w:rsidRPr="00760FB5" w:rsidRDefault="00760FB5" w:rsidP="00263865">
      <w:pPr>
        <w:spacing w:after="0" w:line="240" w:lineRule="auto"/>
        <w:rPr>
          <w:rFonts w:eastAsiaTheme="minorHAnsi"/>
          <w:b/>
        </w:rPr>
      </w:pPr>
      <w:r w:rsidRPr="00760FB5">
        <w:rPr>
          <w:rFonts w:eastAsiaTheme="minorHAnsi"/>
          <w:b/>
        </w:rPr>
        <w:t>Lungs</w:t>
      </w:r>
    </w:p>
    <w:p w14:paraId="08DA964F" w14:textId="77777777" w:rsidR="00760FB5" w:rsidRPr="00760FB5" w:rsidRDefault="00760FB5" w:rsidP="00263865">
      <w:pPr>
        <w:spacing w:after="0" w:line="240" w:lineRule="auto"/>
        <w:rPr>
          <w:rFonts w:eastAsiaTheme="minorHAnsi"/>
        </w:rPr>
      </w:pPr>
      <w:r w:rsidRPr="00760FB5">
        <w:rPr>
          <w:rFonts w:eastAsiaTheme="minorHAnsi"/>
        </w:rPr>
        <w:t>Exposure by this route is unlikely. Move patient from area of exposure. Rest and keep warm. Obtain medical attention as soon as possible.</w:t>
      </w:r>
    </w:p>
    <w:p w14:paraId="540B8CB6" w14:textId="77777777" w:rsidR="00760FB5" w:rsidRPr="00760FB5" w:rsidRDefault="00760FB5" w:rsidP="00263865">
      <w:pPr>
        <w:spacing w:after="0" w:line="240" w:lineRule="auto"/>
        <w:rPr>
          <w:rFonts w:eastAsiaTheme="minorHAnsi"/>
          <w:b/>
        </w:rPr>
      </w:pPr>
      <w:r w:rsidRPr="00760FB5">
        <w:rPr>
          <w:rFonts w:eastAsiaTheme="minorHAnsi"/>
          <w:b/>
        </w:rPr>
        <w:t>Skin</w:t>
      </w:r>
    </w:p>
    <w:p w14:paraId="1FC54C26" w14:textId="5A2202B3" w:rsidR="00381BB0" w:rsidRDefault="00760FB5" w:rsidP="00263865">
      <w:pPr>
        <w:spacing w:after="0" w:line="240" w:lineRule="auto"/>
        <w:rPr>
          <w:rFonts w:eastAsiaTheme="minorHAnsi"/>
        </w:rPr>
      </w:pPr>
      <w:r w:rsidRPr="00760FB5">
        <w:rPr>
          <w:rFonts w:eastAsiaTheme="minorHAnsi"/>
        </w:rPr>
        <w:t>Wash skin well. If area of skin affected is large and solution had been concentrated or if irritation persists, obtain medical attention.</w:t>
      </w:r>
    </w:p>
    <w:p w14:paraId="553FB1C1" w14:textId="77777777" w:rsidR="00341B53" w:rsidRDefault="00341B53" w:rsidP="00263865">
      <w:pPr>
        <w:spacing w:after="0" w:line="240" w:lineRule="auto"/>
        <w:rPr>
          <w:rFonts w:eastAsiaTheme="minorHAnsi"/>
        </w:rPr>
      </w:pPr>
      <w:r>
        <w:rPr>
          <w:rFonts w:eastAsiaTheme="minorHAnsi"/>
        </w:rPr>
        <w:br w:type="page"/>
      </w:r>
    </w:p>
    <w:p w14:paraId="07932756" w14:textId="786D9228" w:rsidR="00341B53" w:rsidRDefault="00341B53" w:rsidP="00341B5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Chromium compounds (other)</w:t>
      </w:r>
    </w:p>
    <w:p w14:paraId="4EB63456" w14:textId="77777777" w:rsidR="00341B53" w:rsidRPr="00341B53" w:rsidRDefault="00341B53" w:rsidP="00341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bidi="ar-SA"/>
        </w:rPr>
      </w:pPr>
    </w:p>
    <w:p w14:paraId="730C7184" w14:textId="77777777" w:rsidR="00341B53" w:rsidRDefault="00341B53" w:rsidP="00341B5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2C3B419" w14:textId="77777777" w:rsidR="009F22F4" w:rsidRDefault="009F22F4" w:rsidP="00341B53">
      <w:pPr>
        <w:autoSpaceDE w:val="0"/>
        <w:autoSpaceDN w:val="0"/>
        <w:adjustRightInd w:val="0"/>
        <w:spacing w:after="80" w:line="240" w:lineRule="auto"/>
        <w:rPr>
          <w:rFonts w:eastAsiaTheme="minorHAnsi" w:cs="Times New Roman"/>
          <w:bCs/>
          <w:color w:val="222222"/>
          <w:szCs w:val="24"/>
          <w:lang w:bidi="ar-SA"/>
        </w:rPr>
      </w:pPr>
      <w:r w:rsidRPr="009F22F4">
        <w:rPr>
          <w:rFonts w:eastAsiaTheme="minorHAnsi" w:cs="Times New Roman"/>
          <w:bCs/>
          <w:color w:val="222222"/>
          <w:szCs w:val="24"/>
          <w:lang w:bidi="ar-SA"/>
        </w:rPr>
        <w:t>All chromium(III) salts are irritating to skin, eyes and respiratory system, harmful if ingested in quantity and very harmful if inhaled. Powdered metal may act as a human carcinogen and is very harmful if inhaled as dust. Prolonged contact with salts or powdered metal cause skin ulcerations. Anhydrous salts are corrosive. Chromium(II) and chromium(III) salts are considerably less toxic than chromium(VI) compounds.</w:t>
      </w:r>
    </w:p>
    <w:p w14:paraId="24EEC786" w14:textId="7B94490F" w:rsidR="00341B53" w:rsidRDefault="00341B53" w:rsidP="00341B53">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341B53" w:rsidRPr="00B44834" w14:paraId="6068E345" w14:textId="77777777" w:rsidTr="00341B53">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692BF4" w14:textId="77777777" w:rsidR="00341B53" w:rsidRPr="00EC65A2" w:rsidRDefault="00341B53" w:rsidP="00341B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C82C66" w14:textId="77777777" w:rsidR="00341B53" w:rsidRPr="00EC65A2" w:rsidRDefault="00341B53" w:rsidP="00341B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5C092A" w14:textId="77777777" w:rsidR="00341B53" w:rsidRPr="00EC65A2" w:rsidRDefault="00341B53" w:rsidP="00341B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D86E5E" w14:textId="77777777" w:rsidR="00341B53" w:rsidRPr="00EC65A2" w:rsidRDefault="00341B53" w:rsidP="00341B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0EEB62" w14:textId="77777777" w:rsidR="00341B53" w:rsidRPr="00EC65A2" w:rsidRDefault="00341B53" w:rsidP="00341B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41B53" w:rsidRPr="00B44834" w14:paraId="3B505854" w14:textId="77777777" w:rsidTr="00D405E2">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47EB8A" w14:textId="77777777" w:rsidR="00341B53" w:rsidRDefault="00D405E2" w:rsidP="00341B53">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chromium(II) chloride, anhydrous</w:t>
            </w:r>
            <w:r w:rsidR="007B4736">
              <w:rPr>
                <w:rFonts w:ascii="Arial Narrow" w:eastAsia="Times New Roman" w:hAnsi="Arial Narrow" w:cs="Arial"/>
                <w:color w:val="000000" w:themeColor="text1"/>
                <w:sz w:val="20"/>
                <w:szCs w:val="20"/>
                <w:lang w:eastAsia="en-GB" w:bidi="ar-SA"/>
              </w:rPr>
              <w:t>,</w:t>
            </w:r>
          </w:p>
          <w:p w14:paraId="32E3B1A6" w14:textId="7123EB17" w:rsidR="007B4736" w:rsidRPr="00EC65A2" w:rsidRDefault="007B4736" w:rsidP="00341B53">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chromium(III) chloride-6-water</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22F024" w14:textId="40D8D8E3" w:rsidR="00341B53" w:rsidRPr="00EC65A2" w:rsidRDefault="00E0150E" w:rsidP="00341B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B7B97E" w14:textId="77777777" w:rsidR="00D405E2" w:rsidRPr="00D405E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Acute toxin Cat 4 (oral)</w:t>
            </w:r>
          </w:p>
          <w:p w14:paraId="5153CF0B" w14:textId="77777777" w:rsidR="00D405E2" w:rsidRPr="00D405E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Skin / Eye Irritant Cat 2</w:t>
            </w:r>
          </w:p>
          <w:p w14:paraId="6A209279" w14:textId="173AC2A6" w:rsidR="00341B53" w:rsidRPr="00EC65A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FE4F40" w14:textId="77777777" w:rsidR="00D405E2" w:rsidRPr="00D405E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H302 Harmful if swallowed.</w:t>
            </w:r>
          </w:p>
          <w:p w14:paraId="5932F21C" w14:textId="77777777" w:rsidR="00D405E2" w:rsidRPr="00D405E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H315 Causes skin irritation.</w:t>
            </w:r>
          </w:p>
          <w:p w14:paraId="127F0E4A" w14:textId="77777777" w:rsidR="00D405E2" w:rsidRPr="00D405E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H319 Causes serious eye irritation.</w:t>
            </w:r>
          </w:p>
          <w:p w14:paraId="4D934A2E" w14:textId="2F53F8DD" w:rsidR="00341B53" w:rsidRPr="00EC65A2" w:rsidRDefault="00D405E2" w:rsidP="00D405E2">
            <w:pPr>
              <w:spacing w:after="0" w:line="240" w:lineRule="auto"/>
              <w:ind w:left="-227"/>
              <w:rPr>
                <w:rFonts w:ascii="Arial Narrow" w:eastAsia="Times New Roman" w:hAnsi="Arial Narrow" w:cs="Arial"/>
                <w:color w:val="000000" w:themeColor="text1"/>
                <w:sz w:val="20"/>
                <w:szCs w:val="20"/>
                <w:lang w:eastAsia="en-GB" w:bidi="ar-SA"/>
              </w:rPr>
            </w:pPr>
            <w:r w:rsidRPr="00D405E2">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6919D68" w14:textId="76E28DA0" w:rsidR="00341B53" w:rsidRPr="00EC65A2" w:rsidRDefault="00341B53" w:rsidP="00341B53">
            <w:pPr>
              <w:spacing w:after="0" w:line="240" w:lineRule="auto"/>
              <w:ind w:left="-227"/>
              <w:rPr>
                <w:rFonts w:ascii="Arial Narrow" w:eastAsia="Times New Roman" w:hAnsi="Arial Narrow" w:cs="Arial"/>
                <w:color w:val="000000" w:themeColor="text1"/>
                <w:sz w:val="20"/>
                <w:szCs w:val="20"/>
                <w:lang w:eastAsia="en-GB" w:bidi="ar-SA"/>
              </w:rPr>
            </w:pPr>
            <w:r w:rsidRPr="004B304C">
              <w:rPr>
                <w:rFonts w:ascii="Arial" w:eastAsia="Times New Roman" w:hAnsi="Arial" w:cs="Arial"/>
                <w:noProof/>
                <w:color w:val="747474"/>
                <w:szCs w:val="24"/>
                <w:lang w:eastAsia="en-GB" w:bidi="ar-SA"/>
              </w:rPr>
              <w:drawing>
                <wp:inline distT="0" distB="0" distL="0" distR="0" wp14:anchorId="4B6027F2" wp14:editId="6C602B02">
                  <wp:extent cx="525145" cy="525145"/>
                  <wp:effectExtent l="0" t="0" r="8255" b="8255"/>
                  <wp:docPr id="16" name="Picture 1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41B53" w:rsidRPr="00B44834" w14:paraId="776107D4" w14:textId="77777777" w:rsidTr="00341B5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59552D" w14:textId="4D42E70E" w:rsidR="00341B53" w:rsidRPr="00A1597C" w:rsidRDefault="007B4736" w:rsidP="00341B53">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chromium(III) nitrate-9-water</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255DD7" w14:textId="193A269B" w:rsidR="00341B53" w:rsidRDefault="00E0150E" w:rsidP="00341B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E75041"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Oxidising solid Cat 3</w:t>
            </w:r>
          </w:p>
          <w:p w14:paraId="6BFEA80D"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Acute toxin Cat 4 (oral)</w:t>
            </w:r>
          </w:p>
          <w:p w14:paraId="1A12415C" w14:textId="2381DDC8" w:rsidR="00341B53" w:rsidRPr="000F0D08"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Skin / Eye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F7E3FB"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H272 May intensify fire; oxidiser.</w:t>
            </w:r>
          </w:p>
          <w:p w14:paraId="60F1DA17"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H302 Harmful if swallowed.</w:t>
            </w:r>
          </w:p>
          <w:p w14:paraId="39489041"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H315 Causes skin irritation.</w:t>
            </w:r>
          </w:p>
          <w:p w14:paraId="5913A894" w14:textId="2FD2D6AB" w:rsidR="00341B53" w:rsidRPr="000F0D08"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371D04" w14:textId="3B15C43E" w:rsidR="00341B53" w:rsidRPr="006C4A87" w:rsidRDefault="007B4736" w:rsidP="00341B53">
            <w:pPr>
              <w:spacing w:after="0" w:line="240" w:lineRule="auto"/>
              <w:ind w:left="-227"/>
              <w:rPr>
                <w:rFonts w:ascii="Arial" w:eastAsia="Times New Roman" w:hAnsi="Arial" w:cs="Arial"/>
                <w:noProof/>
                <w:color w:val="747474"/>
                <w:szCs w:val="24"/>
                <w:lang w:eastAsia="en-GB" w:bidi="ar-SA"/>
              </w:rPr>
            </w:pPr>
            <w:r w:rsidRPr="00D405E2">
              <w:rPr>
                <w:rFonts w:ascii="Arial" w:eastAsia="Times New Roman" w:hAnsi="Arial" w:cs="Arial"/>
                <w:noProof/>
                <w:color w:val="747474"/>
                <w:szCs w:val="24"/>
                <w:lang w:eastAsia="en-GB" w:bidi="ar-SA"/>
              </w:rPr>
              <w:drawing>
                <wp:inline distT="0" distB="0" distL="0" distR="0" wp14:anchorId="4D16536B" wp14:editId="6C8B01FD">
                  <wp:extent cx="525145" cy="525145"/>
                  <wp:effectExtent l="0" t="0" r="8255" b="8255"/>
                  <wp:docPr id="462" name="Picture 46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41B53" w:rsidRPr="004B304C">
              <w:rPr>
                <w:rFonts w:ascii="Arial" w:eastAsia="Times New Roman" w:hAnsi="Arial" w:cs="Arial"/>
                <w:noProof/>
                <w:color w:val="747474"/>
                <w:szCs w:val="24"/>
                <w:lang w:eastAsia="en-GB" w:bidi="ar-SA"/>
              </w:rPr>
              <w:drawing>
                <wp:inline distT="0" distB="0" distL="0" distR="0" wp14:anchorId="180BF3F7" wp14:editId="5BF43372">
                  <wp:extent cx="525145" cy="525145"/>
                  <wp:effectExtent l="0" t="0" r="8255" b="8255"/>
                  <wp:docPr id="19" name="Picture 1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41B53" w:rsidRPr="00B44834" w14:paraId="6F9F2D8D" w14:textId="77777777" w:rsidTr="00341B5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764700" w14:textId="5BF2B173" w:rsidR="00341B53" w:rsidRPr="000F0D08" w:rsidRDefault="007B4736" w:rsidP="00341B53">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chromium(III) oxide.2H2O</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8EB5EC" w14:textId="24D413CB" w:rsidR="00341B53" w:rsidRDefault="00E0150E" w:rsidP="00341B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529C78"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Acute toxin Cat 4 (oral)</w:t>
            </w:r>
          </w:p>
          <w:p w14:paraId="7C4949E8"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Skin Sensitiser Cat 1</w:t>
            </w:r>
          </w:p>
          <w:p w14:paraId="22A550D5"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Skin / Eye irritant Cat 2</w:t>
            </w:r>
          </w:p>
          <w:p w14:paraId="62AE0AB7" w14:textId="3B1AAD82" w:rsidR="00341B53" w:rsidRPr="000F0D08"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Reproductive toxin Cat 1B</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3460C8"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H302: Harmful if swallowed.</w:t>
            </w:r>
          </w:p>
          <w:p w14:paraId="4671E346"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H319 Causes serious eye irritation.</w:t>
            </w:r>
          </w:p>
          <w:p w14:paraId="1A28CFC5" w14:textId="77777777" w:rsidR="007B4736" w:rsidRPr="007B4736"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H317: May cause an allergic skin reaction.</w:t>
            </w:r>
          </w:p>
          <w:p w14:paraId="40846FAC" w14:textId="2AB77C27" w:rsidR="00341B53" w:rsidRPr="000F0D08" w:rsidRDefault="007B4736" w:rsidP="007B4736">
            <w:pPr>
              <w:spacing w:after="0" w:line="240" w:lineRule="auto"/>
              <w:ind w:left="-227"/>
              <w:rPr>
                <w:rFonts w:ascii="Arial Narrow" w:eastAsia="Times New Roman" w:hAnsi="Arial Narrow" w:cs="Arial"/>
                <w:color w:val="000000" w:themeColor="text1"/>
                <w:sz w:val="20"/>
                <w:szCs w:val="20"/>
                <w:lang w:eastAsia="en-GB" w:bidi="ar-SA"/>
              </w:rPr>
            </w:pPr>
            <w:r w:rsidRPr="007B4736">
              <w:rPr>
                <w:rFonts w:ascii="Arial Narrow" w:eastAsia="Times New Roman" w:hAnsi="Arial Narrow" w:cs="Arial"/>
                <w:color w:val="000000" w:themeColor="text1"/>
                <w:sz w:val="20"/>
                <w:szCs w:val="20"/>
                <w:lang w:eastAsia="en-GB" w:bidi="ar-SA"/>
              </w:rPr>
              <w:t>H360: May damage fertility.</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BCDE0B" w14:textId="3AF46F01" w:rsidR="00341B53" w:rsidRPr="006C4A87" w:rsidRDefault="00341B53" w:rsidP="00341B53">
            <w:pPr>
              <w:spacing w:after="0" w:line="240" w:lineRule="auto"/>
              <w:ind w:left="-227"/>
              <w:rPr>
                <w:rFonts w:ascii="Arial" w:eastAsia="Times New Roman" w:hAnsi="Arial" w:cs="Arial"/>
                <w:noProof/>
                <w:color w:val="747474"/>
                <w:szCs w:val="24"/>
                <w:lang w:eastAsia="en-GB" w:bidi="ar-SA"/>
              </w:rPr>
            </w:pPr>
            <w:r w:rsidRPr="00A1597C">
              <w:rPr>
                <w:rFonts w:ascii="Arial" w:eastAsia="Times New Roman" w:hAnsi="Arial" w:cs="Arial"/>
                <w:noProof/>
                <w:color w:val="747474"/>
                <w:szCs w:val="24"/>
                <w:lang w:eastAsia="en-GB" w:bidi="ar-SA"/>
              </w:rPr>
              <w:drawing>
                <wp:inline distT="0" distB="0" distL="0" distR="0" wp14:anchorId="54ABB749" wp14:editId="4E534B69">
                  <wp:extent cx="525145" cy="525145"/>
                  <wp:effectExtent l="0" t="0" r="8255" b="8255"/>
                  <wp:docPr id="449" name="Picture 44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4B304C">
              <w:rPr>
                <w:rFonts w:ascii="Arial" w:eastAsia="Times New Roman" w:hAnsi="Arial" w:cs="Arial"/>
                <w:noProof/>
                <w:color w:val="747474"/>
                <w:szCs w:val="24"/>
                <w:lang w:eastAsia="en-GB" w:bidi="ar-SA"/>
              </w:rPr>
              <w:drawing>
                <wp:inline distT="0" distB="0" distL="0" distR="0" wp14:anchorId="4851C1EF" wp14:editId="0389C678">
                  <wp:extent cx="525145" cy="525145"/>
                  <wp:effectExtent l="0" t="0" r="8255" b="8255"/>
                  <wp:docPr id="450" name="Picture 45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2C0550" w:rsidRPr="00B44834" w14:paraId="0D0E5709" w14:textId="77777777" w:rsidTr="00341B5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EBC872" w14:textId="761FC912" w:rsidR="002C0550" w:rsidRPr="007B4736" w:rsidRDefault="002C0550" w:rsidP="00341B53">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chromium(III) sulphate-15-water</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7582A6" w14:textId="285B4398" w:rsidR="002C0550" w:rsidRDefault="00E0150E" w:rsidP="00341B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A134F7"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Acute toxin Cat 4 (oral)</w:t>
            </w:r>
          </w:p>
          <w:p w14:paraId="5479B069"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Acute toxin Cat 4 (inhalation)</w:t>
            </w:r>
          </w:p>
          <w:p w14:paraId="5B718D53"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Skin Sensitiser Cat 1</w:t>
            </w:r>
          </w:p>
          <w:p w14:paraId="7621EDD9" w14:textId="2E47998C" w:rsidR="002C0550" w:rsidRPr="007B4736"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Skin / Eye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AB74ED"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H302: Harmful if swallowed.</w:t>
            </w:r>
          </w:p>
          <w:p w14:paraId="7CB18AA0"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H312: Harmful in contact with skin.</w:t>
            </w:r>
          </w:p>
          <w:p w14:paraId="422016EF"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H332: Harmful if inhaled.</w:t>
            </w:r>
          </w:p>
          <w:p w14:paraId="0EAE8BFB" w14:textId="641C9D92" w:rsidR="002C0550" w:rsidRPr="007B4736"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3CD042" w14:textId="3B71D6D4" w:rsidR="002C0550" w:rsidRPr="00A1597C" w:rsidRDefault="002C0550" w:rsidP="00341B53">
            <w:pPr>
              <w:spacing w:after="0" w:line="240" w:lineRule="auto"/>
              <w:ind w:left="-227"/>
              <w:rPr>
                <w:rFonts w:ascii="Arial" w:eastAsia="Times New Roman" w:hAnsi="Arial" w:cs="Arial"/>
                <w:noProof/>
                <w:color w:val="747474"/>
                <w:szCs w:val="24"/>
                <w:lang w:eastAsia="en-GB" w:bidi="ar-SA"/>
              </w:rPr>
            </w:pPr>
            <w:r w:rsidRPr="00D405E2">
              <w:rPr>
                <w:rFonts w:ascii="Arial" w:eastAsia="Times New Roman" w:hAnsi="Arial" w:cs="Arial"/>
                <w:noProof/>
                <w:color w:val="747474"/>
                <w:szCs w:val="24"/>
                <w:lang w:eastAsia="en-GB" w:bidi="ar-SA"/>
              </w:rPr>
              <w:drawing>
                <wp:inline distT="0" distB="0" distL="0" distR="0" wp14:anchorId="2E615C49" wp14:editId="681E20C7">
                  <wp:extent cx="525145" cy="525145"/>
                  <wp:effectExtent l="0" t="0" r="8255" b="8255"/>
                  <wp:docPr id="458" name="Picture 45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405E2">
              <w:rPr>
                <w:rFonts w:ascii="Arial" w:eastAsia="Times New Roman" w:hAnsi="Arial" w:cs="Arial"/>
                <w:noProof/>
                <w:color w:val="747474"/>
                <w:szCs w:val="24"/>
                <w:lang w:eastAsia="en-GB" w:bidi="ar-SA"/>
              </w:rPr>
              <w:t xml:space="preserve"> </w:t>
            </w:r>
            <w:r w:rsidRPr="00D405E2">
              <w:rPr>
                <w:rFonts w:ascii="Arial" w:eastAsia="Times New Roman" w:hAnsi="Arial" w:cs="Arial"/>
                <w:noProof/>
                <w:color w:val="747474"/>
                <w:szCs w:val="24"/>
                <w:lang w:eastAsia="en-GB" w:bidi="ar-SA"/>
              </w:rPr>
              <w:drawing>
                <wp:inline distT="0" distB="0" distL="0" distR="0" wp14:anchorId="2F943CD7" wp14:editId="64EEE270">
                  <wp:extent cx="525145" cy="525145"/>
                  <wp:effectExtent l="0" t="0" r="8255" b="8255"/>
                  <wp:docPr id="457" name="Picture 45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2C0550" w:rsidRPr="00B44834" w14:paraId="6BD2AB63" w14:textId="77777777" w:rsidTr="00341B5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9BB7EC" w14:textId="0C7AE254" w:rsidR="002C0550" w:rsidRPr="007B4736" w:rsidRDefault="002C0550" w:rsidP="00341B53">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chromium(III) sulphate, (basic)</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EBB1E7" w14:textId="503CF37D" w:rsidR="002C0550" w:rsidRDefault="00E0150E" w:rsidP="00341B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945B14"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Acute toxin Cat 4 (oral)</w:t>
            </w:r>
          </w:p>
          <w:p w14:paraId="6576F883"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Acute toxin Cat 4 (dermal)</w:t>
            </w:r>
          </w:p>
          <w:p w14:paraId="2028A929"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Acute toxin Cat 4 (inhalation)</w:t>
            </w:r>
          </w:p>
          <w:p w14:paraId="2314A43D" w14:textId="52EE4F21" w:rsidR="002C0550" w:rsidRPr="007B4736"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Skin corrosive Cat 1B</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B411D4"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H302: Harmful if swallowed.</w:t>
            </w:r>
          </w:p>
          <w:p w14:paraId="3A1CFE82"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H312: Harmful in contact with skin.</w:t>
            </w:r>
          </w:p>
          <w:p w14:paraId="055C8AE3"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H332: Harmful if inhaled.</w:t>
            </w:r>
          </w:p>
          <w:p w14:paraId="69ED9046" w14:textId="4A48C8C8" w:rsidR="002C0550" w:rsidRPr="007B4736"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C4BEA5" w14:textId="6B1B2596" w:rsidR="002C0550" w:rsidRPr="00A1597C" w:rsidRDefault="002C0550" w:rsidP="00341B53">
            <w:pPr>
              <w:spacing w:after="0" w:line="240" w:lineRule="auto"/>
              <w:ind w:left="-227"/>
              <w:rPr>
                <w:rFonts w:ascii="Arial" w:eastAsia="Times New Roman" w:hAnsi="Arial" w:cs="Arial"/>
                <w:noProof/>
                <w:color w:val="747474"/>
                <w:szCs w:val="24"/>
                <w:lang w:eastAsia="en-GB" w:bidi="ar-SA"/>
              </w:rPr>
            </w:pPr>
            <w:r w:rsidRPr="00D405E2">
              <w:rPr>
                <w:rFonts w:ascii="Arial" w:eastAsia="Times New Roman" w:hAnsi="Arial" w:cs="Arial"/>
                <w:noProof/>
                <w:color w:val="747474"/>
                <w:szCs w:val="24"/>
                <w:lang w:eastAsia="en-GB" w:bidi="ar-SA"/>
              </w:rPr>
              <w:drawing>
                <wp:inline distT="0" distB="0" distL="0" distR="0" wp14:anchorId="34B5072E" wp14:editId="1FE13EB0">
                  <wp:extent cx="525145" cy="525145"/>
                  <wp:effectExtent l="0" t="0" r="8255" b="8255"/>
                  <wp:docPr id="456" name="Picture 45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405E2">
              <w:rPr>
                <w:rFonts w:ascii="Arial" w:eastAsia="Times New Roman" w:hAnsi="Arial" w:cs="Arial"/>
                <w:noProof/>
                <w:color w:val="747474"/>
                <w:szCs w:val="24"/>
                <w:lang w:eastAsia="en-GB" w:bidi="ar-SA"/>
              </w:rPr>
              <w:t xml:space="preserve"> </w:t>
            </w:r>
            <w:r w:rsidRPr="00D405E2">
              <w:rPr>
                <w:rFonts w:ascii="Arial" w:eastAsia="Times New Roman" w:hAnsi="Arial" w:cs="Arial"/>
                <w:noProof/>
                <w:color w:val="747474"/>
                <w:szCs w:val="24"/>
                <w:lang w:eastAsia="en-GB" w:bidi="ar-SA"/>
              </w:rPr>
              <w:drawing>
                <wp:inline distT="0" distB="0" distL="0" distR="0" wp14:anchorId="54BCC71F" wp14:editId="692FD56A">
                  <wp:extent cx="525145" cy="525145"/>
                  <wp:effectExtent l="0" t="0" r="8255" b="8255"/>
                  <wp:docPr id="455" name="Picture 45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2C0550" w:rsidRPr="00B44834" w14:paraId="7BA518F5" w14:textId="77777777" w:rsidTr="00341B5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F901B0" w14:textId="28161770" w:rsidR="002C0550" w:rsidRPr="007B4736" w:rsidRDefault="002C0550" w:rsidP="00341B53">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chromium(III) potassium sulphate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C2756F" w14:textId="66E7CDB1" w:rsidR="002C0550" w:rsidRDefault="00E0150E" w:rsidP="00341B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1FFB83" w14:textId="02F79599" w:rsidR="002C0550" w:rsidRPr="007B4736" w:rsidRDefault="002C0550" w:rsidP="007B4736">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Skin / Eye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5772C9" w14:textId="77777777" w:rsidR="002C0550" w:rsidRPr="002C0550"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H315 Causes skin irritation.</w:t>
            </w:r>
          </w:p>
          <w:p w14:paraId="4400C8C6" w14:textId="07DB925E" w:rsidR="002C0550" w:rsidRPr="007B4736" w:rsidRDefault="002C0550" w:rsidP="002C0550">
            <w:pPr>
              <w:spacing w:after="0" w:line="240" w:lineRule="auto"/>
              <w:ind w:left="-227"/>
              <w:rPr>
                <w:rFonts w:ascii="Arial Narrow" w:eastAsia="Times New Roman" w:hAnsi="Arial Narrow" w:cs="Arial"/>
                <w:color w:val="000000" w:themeColor="text1"/>
                <w:sz w:val="20"/>
                <w:szCs w:val="20"/>
                <w:lang w:eastAsia="en-GB" w:bidi="ar-SA"/>
              </w:rPr>
            </w:pPr>
            <w:r w:rsidRPr="002C0550">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233B41" w14:textId="76A8948F" w:rsidR="002C0550" w:rsidRPr="00A1597C" w:rsidRDefault="002C0550" w:rsidP="00341B53">
            <w:pPr>
              <w:spacing w:after="0" w:line="240" w:lineRule="auto"/>
              <w:ind w:left="-227"/>
              <w:rPr>
                <w:rFonts w:ascii="Arial" w:eastAsia="Times New Roman" w:hAnsi="Arial" w:cs="Arial"/>
                <w:noProof/>
                <w:color w:val="747474"/>
                <w:szCs w:val="24"/>
                <w:lang w:eastAsia="en-GB" w:bidi="ar-SA"/>
              </w:rPr>
            </w:pPr>
            <w:r w:rsidRPr="00D405E2">
              <w:rPr>
                <w:rFonts w:ascii="Arial" w:eastAsia="Times New Roman" w:hAnsi="Arial" w:cs="Arial"/>
                <w:noProof/>
                <w:color w:val="747474"/>
                <w:szCs w:val="24"/>
                <w:lang w:eastAsia="en-GB" w:bidi="ar-SA"/>
              </w:rPr>
              <w:drawing>
                <wp:inline distT="0" distB="0" distL="0" distR="0" wp14:anchorId="3C582EDB" wp14:editId="1E0A599C">
                  <wp:extent cx="525145" cy="525145"/>
                  <wp:effectExtent l="0" t="0" r="8255" b="8255"/>
                  <wp:docPr id="454" name="Picture 45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5A1B929F" w14:textId="77777777" w:rsidR="00D405E2" w:rsidRDefault="00D405E2" w:rsidP="006C4A87">
      <w:pPr>
        <w:rPr>
          <w:rFonts w:eastAsiaTheme="minorHAnsi"/>
        </w:rPr>
      </w:pPr>
    </w:p>
    <w:p w14:paraId="6C1FB2D6" w14:textId="1AF8677C" w:rsidR="009F22F4" w:rsidRPr="00F0544D" w:rsidRDefault="009F22F4" w:rsidP="00F0544D">
      <w:pPr>
        <w:pStyle w:val="NoSpacing"/>
      </w:pPr>
      <w:r w:rsidRPr="009F22F4">
        <w:t>Concentration effects</w:t>
      </w:r>
    </w:p>
    <w:p w14:paraId="171CAB63" w14:textId="77777777" w:rsidR="009F22F4" w:rsidRPr="009F22F4" w:rsidRDefault="009F22F4" w:rsidP="00C376F5">
      <w:pPr>
        <w:spacing w:line="240" w:lineRule="auto"/>
        <w:rPr>
          <w:rFonts w:eastAsiaTheme="minorHAnsi"/>
        </w:rPr>
      </w:pPr>
      <w:r w:rsidRPr="009F22F4">
        <w:rPr>
          <w:rFonts w:eastAsiaTheme="minorHAnsi"/>
        </w:rPr>
        <w:t>Find the concentration of your solution – the symbols (and classifications) to the RIGHT of it are the ones that apply. </w:t>
      </w:r>
      <w:r w:rsidRPr="009206EE">
        <w:rPr>
          <w:rFonts w:eastAsiaTheme="minorHAnsi"/>
          <w:b/>
          <w:bCs/>
          <w:color w:val="FF0000"/>
        </w:rPr>
        <w:t>Red</w:t>
      </w:r>
      <w:r w:rsidRPr="009206EE">
        <w:rPr>
          <w:rFonts w:eastAsiaTheme="minorHAnsi"/>
          <w:color w:val="FF0000"/>
        </w:rPr>
        <w:t> </w:t>
      </w:r>
      <w:r w:rsidRPr="009F22F4">
        <w:rPr>
          <w:rFonts w:eastAsiaTheme="minorHAnsi"/>
        </w:rPr>
        <w:t>= sulphate , </w:t>
      </w:r>
      <w:r w:rsidRPr="009206EE">
        <w:rPr>
          <w:rFonts w:eastAsiaTheme="minorHAnsi"/>
          <w:b/>
          <w:bCs/>
          <w:color w:val="0070C0"/>
        </w:rPr>
        <w:t>blue</w:t>
      </w:r>
      <w:r w:rsidRPr="009206EE">
        <w:rPr>
          <w:rFonts w:eastAsiaTheme="minorHAnsi"/>
          <w:color w:val="0070C0"/>
        </w:rPr>
        <w:t> </w:t>
      </w:r>
      <w:r w:rsidRPr="009F22F4">
        <w:rPr>
          <w:rFonts w:eastAsiaTheme="minorHAnsi"/>
        </w:rPr>
        <w:t>= Nitrate, </w:t>
      </w:r>
      <w:r w:rsidRPr="009206EE">
        <w:rPr>
          <w:rFonts w:eastAsiaTheme="minorHAnsi"/>
          <w:b/>
          <w:bCs/>
          <w:color w:val="00B050"/>
        </w:rPr>
        <w:t>green</w:t>
      </w:r>
      <w:r w:rsidRPr="009206EE">
        <w:rPr>
          <w:rFonts w:eastAsiaTheme="minorHAnsi"/>
          <w:color w:val="00B050"/>
        </w:rPr>
        <w:t> </w:t>
      </w:r>
      <w:r w:rsidRPr="009F22F4">
        <w:rPr>
          <w:rFonts w:eastAsiaTheme="minorHAnsi"/>
        </w:rPr>
        <w:t>– potassium chromium sulphate.</w:t>
      </w:r>
    </w:p>
    <w:p w14:paraId="41E7C151" w14:textId="48F3FE49" w:rsidR="009F22F4" w:rsidRPr="009F22F4" w:rsidRDefault="009F22F4" w:rsidP="00C376F5">
      <w:pPr>
        <w:spacing w:line="240" w:lineRule="auto"/>
        <w:rPr>
          <w:rFonts w:eastAsiaTheme="minorHAnsi"/>
        </w:rPr>
      </w:pPr>
      <w:r w:rsidRPr="009F22F4">
        <w:rPr>
          <w:rFonts w:eastAsiaTheme="minorHAnsi"/>
          <w:noProof/>
        </w:rPr>
        <w:lastRenderedPageBreak/>
        <w:drawing>
          <wp:inline distT="0" distB="0" distL="0" distR="0" wp14:anchorId="449A3CEA" wp14:editId="5D776895">
            <wp:extent cx="6671945" cy="1744345"/>
            <wp:effectExtent l="0" t="0" r="0" b="8255"/>
            <wp:docPr id="477" name="Picture 477" descr="ChromiumIIIcomp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omiumIIIcompunds"/>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6671945" cy="1744345"/>
                    </a:xfrm>
                    <a:prstGeom prst="rect">
                      <a:avLst/>
                    </a:prstGeom>
                    <a:noFill/>
                    <a:ln>
                      <a:noFill/>
                    </a:ln>
                  </pic:spPr>
                </pic:pic>
              </a:graphicData>
            </a:graphic>
          </wp:inline>
        </w:drawing>
      </w:r>
    </w:p>
    <w:p w14:paraId="72F01DC9" w14:textId="77777777" w:rsidR="009F22F4" w:rsidRPr="009F22F4" w:rsidRDefault="009F22F4" w:rsidP="00C376F5">
      <w:pPr>
        <w:pStyle w:val="NoSpacing"/>
        <w:spacing w:after="120"/>
      </w:pPr>
      <w:r w:rsidRPr="009F22F4">
        <w:t>Incompatibility</w:t>
      </w:r>
    </w:p>
    <w:p w14:paraId="00B38E4D" w14:textId="77777777" w:rsidR="009F22F4" w:rsidRPr="009F22F4" w:rsidRDefault="009F22F4" w:rsidP="00C376F5">
      <w:pPr>
        <w:spacing w:line="240" w:lineRule="auto"/>
        <w:rPr>
          <w:rFonts w:eastAsiaTheme="minorHAnsi"/>
        </w:rPr>
      </w:pPr>
      <w:r w:rsidRPr="009F22F4">
        <w:rPr>
          <w:rFonts w:eastAsiaTheme="minorHAnsi"/>
        </w:rPr>
        <w:t>The metal, in powdered form, reacts violently with nitrates, especially ammonium nitrate, even at low temperatures. If finely divided, it incandesces in sulphur dioxide and nitrogen oxides. Chromium(III) nitrate reacts violently with finely divided metals and with carbon, sulphur and with many organic compounds.</w:t>
      </w:r>
    </w:p>
    <w:p w14:paraId="0366D134" w14:textId="6688AE74" w:rsidR="009F22F4" w:rsidRPr="009F22F4" w:rsidRDefault="009F22F4" w:rsidP="00C376F5">
      <w:pPr>
        <w:spacing w:line="240" w:lineRule="auto"/>
        <w:rPr>
          <w:rFonts w:eastAsiaTheme="minorHAnsi"/>
        </w:rPr>
      </w:pPr>
      <w:r w:rsidRPr="009F22F4">
        <w:rPr>
          <w:rFonts w:eastAsiaTheme="minorHAnsi"/>
        </w:rPr>
        <w:t>Chromium(II) compounds are strong reducing agents; solutions of salts or hydrates can reduce water to hydrogen with a consequent build</w:t>
      </w:r>
      <w:r>
        <w:rPr>
          <w:rFonts w:eastAsiaTheme="minorHAnsi"/>
        </w:rPr>
        <w:t>-</w:t>
      </w:r>
      <w:r w:rsidRPr="009F22F4">
        <w:rPr>
          <w:rFonts w:eastAsiaTheme="minorHAnsi"/>
        </w:rPr>
        <w:t>up of pressure in containers – open carefully.</w:t>
      </w:r>
    </w:p>
    <w:p w14:paraId="1A747855" w14:textId="77777777" w:rsidR="009F22F4" w:rsidRPr="009F22F4" w:rsidRDefault="009F22F4" w:rsidP="00C376F5">
      <w:pPr>
        <w:pStyle w:val="NoSpacing"/>
        <w:spacing w:after="120"/>
      </w:pPr>
      <w:r w:rsidRPr="009F22F4">
        <w:t>Handling</w:t>
      </w:r>
    </w:p>
    <w:p w14:paraId="01391BF3" w14:textId="77777777" w:rsidR="009F22F4" w:rsidRPr="009F22F4" w:rsidRDefault="009F22F4" w:rsidP="00C376F5">
      <w:pPr>
        <w:spacing w:line="240" w:lineRule="auto"/>
        <w:rPr>
          <w:rFonts w:eastAsiaTheme="minorHAnsi"/>
        </w:rPr>
      </w:pPr>
      <w:r w:rsidRPr="009F22F4">
        <w:rPr>
          <w:rFonts w:eastAsiaTheme="minorHAnsi"/>
        </w:rPr>
        <w:t>Wear goggles (BS EN 166 3) and avoid contact with skin. Wear rubber gloves. Most salts are crystalline, but avoid raising dust with any of the powdered forms. For environmental reasons, reduce scale of use where possible.</w:t>
      </w:r>
    </w:p>
    <w:p w14:paraId="06F1DCEE" w14:textId="77777777" w:rsidR="009F22F4" w:rsidRPr="009F22F4" w:rsidRDefault="009F22F4" w:rsidP="00C376F5">
      <w:pPr>
        <w:pStyle w:val="NoSpacing"/>
        <w:spacing w:after="120"/>
      </w:pPr>
      <w:r w:rsidRPr="009F22F4">
        <w:t>Storage</w:t>
      </w:r>
    </w:p>
    <w:p w14:paraId="07B53D1C" w14:textId="77777777" w:rsidR="009F22F4" w:rsidRPr="009F22F4" w:rsidRDefault="009F22F4" w:rsidP="00C376F5">
      <w:pPr>
        <w:spacing w:line="240" w:lineRule="auto"/>
        <w:rPr>
          <w:rFonts w:eastAsiaTheme="minorHAnsi"/>
        </w:rPr>
      </w:pPr>
      <w:r w:rsidRPr="009F22F4">
        <w:rPr>
          <w:rFonts w:eastAsiaTheme="minorHAnsi"/>
        </w:rPr>
        <w:t>With general chemicals apart from the nitrate; store latter with oxidising agents.</w:t>
      </w:r>
    </w:p>
    <w:p w14:paraId="4EF61782" w14:textId="77777777" w:rsidR="009F22F4" w:rsidRPr="009F22F4" w:rsidRDefault="009F22F4" w:rsidP="00C376F5">
      <w:pPr>
        <w:pStyle w:val="NoSpacing"/>
        <w:spacing w:after="120"/>
      </w:pPr>
      <w:r w:rsidRPr="009F22F4">
        <w:t>Disposal</w:t>
      </w:r>
    </w:p>
    <w:p w14:paraId="51F0B0AF" w14:textId="77777777" w:rsidR="009F22F4" w:rsidRPr="009F22F4" w:rsidRDefault="009F22F4" w:rsidP="00C376F5">
      <w:pPr>
        <w:spacing w:line="240" w:lineRule="auto"/>
        <w:rPr>
          <w:rFonts w:eastAsiaTheme="minorHAnsi"/>
        </w:rPr>
      </w:pPr>
      <w:r w:rsidRPr="009F22F4">
        <w:rPr>
          <w:rFonts w:eastAsiaTheme="minorHAnsi"/>
        </w:rPr>
        <w:t>Wear goggles (BS EN 166 3) and rubber gloves. Small quantities such as washings from glassware can be run to waste. Otherwise store for disposal by licensed disposal contractor.</w:t>
      </w:r>
    </w:p>
    <w:p w14:paraId="19B704C4" w14:textId="77777777" w:rsidR="009F22F4" w:rsidRPr="009F22F4" w:rsidRDefault="009F22F4" w:rsidP="00C376F5">
      <w:pPr>
        <w:spacing w:line="240" w:lineRule="auto"/>
        <w:rPr>
          <w:rFonts w:eastAsiaTheme="minorHAnsi"/>
        </w:rPr>
      </w:pPr>
      <w:r w:rsidRPr="009F22F4">
        <w:rPr>
          <w:rFonts w:eastAsiaTheme="minorHAnsi"/>
          <w:b/>
          <w:bCs/>
        </w:rPr>
        <w:t>Solutions – </w:t>
      </w:r>
      <w:r w:rsidRPr="009F22F4">
        <w:rPr>
          <w:rFonts w:eastAsiaTheme="minorHAnsi"/>
        </w:rPr>
        <w:t>precipitate as hydroxide or sulphide and store for disposal by contractor.</w:t>
      </w:r>
    </w:p>
    <w:p w14:paraId="1D3E88DB" w14:textId="77777777" w:rsidR="009F22F4" w:rsidRPr="009F22F4" w:rsidRDefault="009F22F4" w:rsidP="00C376F5">
      <w:pPr>
        <w:pStyle w:val="NoSpacing"/>
        <w:spacing w:after="120"/>
      </w:pPr>
      <w:r w:rsidRPr="009F22F4">
        <w:t>Spillage</w:t>
      </w:r>
    </w:p>
    <w:p w14:paraId="0314EF23" w14:textId="77777777" w:rsidR="009F22F4" w:rsidRPr="009F22F4" w:rsidRDefault="009F22F4" w:rsidP="00C376F5">
      <w:pPr>
        <w:spacing w:line="240" w:lineRule="auto"/>
        <w:rPr>
          <w:rFonts w:eastAsiaTheme="minorHAnsi"/>
        </w:rPr>
      </w:pPr>
      <w:r w:rsidRPr="009F22F4">
        <w:rPr>
          <w:rFonts w:eastAsiaTheme="minorHAnsi"/>
        </w:rPr>
        <w:t>Wear goggles (BS EN 166 3) and rubber gloves. Carefully sweep up solids and treat as above. Soak up solutions on mineral absorbent and store for disposal by contractor.</w:t>
      </w:r>
    </w:p>
    <w:p w14:paraId="5526C052" w14:textId="77777777" w:rsidR="009F22F4" w:rsidRPr="009F22F4" w:rsidRDefault="009F22F4" w:rsidP="00C376F5">
      <w:pPr>
        <w:pStyle w:val="NoSpacing"/>
        <w:spacing w:after="120"/>
      </w:pPr>
      <w:r w:rsidRPr="009F22F4">
        <w:t>Remedial Measures</w:t>
      </w:r>
    </w:p>
    <w:p w14:paraId="4AACE2E1" w14:textId="77777777" w:rsidR="009F22F4" w:rsidRPr="009F22F4" w:rsidRDefault="009F22F4" w:rsidP="00C376F5">
      <w:pPr>
        <w:spacing w:line="240" w:lineRule="auto"/>
        <w:rPr>
          <w:rFonts w:eastAsiaTheme="minorHAnsi"/>
          <w:b/>
        </w:rPr>
      </w:pPr>
      <w:r w:rsidRPr="009F22F4">
        <w:rPr>
          <w:rFonts w:eastAsiaTheme="minorHAnsi"/>
          <w:b/>
        </w:rPr>
        <w:t>Eyes</w:t>
      </w:r>
    </w:p>
    <w:p w14:paraId="6588C174" w14:textId="77777777" w:rsidR="009F22F4" w:rsidRPr="009F22F4" w:rsidRDefault="009F22F4" w:rsidP="00C376F5">
      <w:pPr>
        <w:spacing w:line="240" w:lineRule="auto"/>
        <w:rPr>
          <w:rFonts w:eastAsiaTheme="minorHAnsi"/>
        </w:rPr>
      </w:pPr>
      <w:r w:rsidRPr="009F22F4">
        <w:rPr>
          <w:rFonts w:eastAsiaTheme="minorHAnsi"/>
        </w:rPr>
        <w:t>Irrigate with water for at least 10 minutes and longer in the case of anhydrous salts. Obtain medical attention as soon as possible.</w:t>
      </w:r>
    </w:p>
    <w:p w14:paraId="4A7278AD" w14:textId="77777777" w:rsidR="009F22F4" w:rsidRPr="009F22F4" w:rsidRDefault="009F22F4" w:rsidP="00C376F5">
      <w:pPr>
        <w:spacing w:line="240" w:lineRule="auto"/>
        <w:rPr>
          <w:rFonts w:eastAsiaTheme="minorHAnsi"/>
          <w:b/>
        </w:rPr>
      </w:pPr>
      <w:r w:rsidRPr="009F22F4">
        <w:rPr>
          <w:rFonts w:eastAsiaTheme="minorHAnsi"/>
          <w:b/>
        </w:rPr>
        <w:t>Mouth</w:t>
      </w:r>
    </w:p>
    <w:p w14:paraId="248C5027" w14:textId="77777777" w:rsidR="009F22F4" w:rsidRPr="009F22F4" w:rsidRDefault="009F22F4" w:rsidP="00C376F5">
      <w:pPr>
        <w:spacing w:line="240" w:lineRule="auto"/>
        <w:rPr>
          <w:rFonts w:eastAsiaTheme="minorHAnsi"/>
        </w:rPr>
      </w:pPr>
      <w:r w:rsidRPr="009F22F4">
        <w:rPr>
          <w:rFonts w:eastAsiaTheme="minorHAnsi"/>
        </w:rPr>
        <w:t>Wash out mouth thoroughly with water. Don’t induce vomiting. Obtain medical attention as soon as possible.</w:t>
      </w:r>
    </w:p>
    <w:p w14:paraId="35EBB0B3" w14:textId="77777777" w:rsidR="009F22F4" w:rsidRPr="009F22F4" w:rsidRDefault="009F22F4" w:rsidP="00C376F5">
      <w:pPr>
        <w:spacing w:line="240" w:lineRule="auto"/>
        <w:rPr>
          <w:rFonts w:eastAsiaTheme="minorHAnsi"/>
          <w:b/>
        </w:rPr>
      </w:pPr>
      <w:r w:rsidRPr="009F22F4">
        <w:rPr>
          <w:rFonts w:eastAsiaTheme="minorHAnsi"/>
          <w:b/>
        </w:rPr>
        <w:t>Lungs</w:t>
      </w:r>
    </w:p>
    <w:p w14:paraId="2DE69646" w14:textId="77777777" w:rsidR="009F22F4" w:rsidRPr="009F22F4" w:rsidRDefault="009F22F4" w:rsidP="00C376F5">
      <w:pPr>
        <w:spacing w:line="240" w:lineRule="auto"/>
        <w:rPr>
          <w:rFonts w:eastAsiaTheme="minorHAnsi"/>
        </w:rPr>
      </w:pPr>
      <w:r w:rsidRPr="009F22F4">
        <w:rPr>
          <w:rFonts w:eastAsiaTheme="minorHAnsi"/>
        </w:rPr>
        <w:t>Exposure by this route unlikely. Move patient from area of exposure. Rest and keep warm. Obtain medical attention as soon as possible.</w:t>
      </w:r>
    </w:p>
    <w:p w14:paraId="021FCDB4" w14:textId="77777777" w:rsidR="009F22F4" w:rsidRPr="009F22F4" w:rsidRDefault="009F22F4" w:rsidP="00C376F5">
      <w:pPr>
        <w:spacing w:line="240" w:lineRule="auto"/>
        <w:rPr>
          <w:rFonts w:eastAsiaTheme="minorHAnsi"/>
          <w:b/>
        </w:rPr>
      </w:pPr>
      <w:r w:rsidRPr="009F22F4">
        <w:rPr>
          <w:rFonts w:eastAsiaTheme="minorHAnsi"/>
          <w:b/>
        </w:rPr>
        <w:t>Skin</w:t>
      </w:r>
    </w:p>
    <w:p w14:paraId="192336CE" w14:textId="77777777" w:rsidR="009F22F4" w:rsidRPr="009F22F4" w:rsidRDefault="009F22F4" w:rsidP="00C376F5">
      <w:pPr>
        <w:spacing w:line="240" w:lineRule="auto"/>
        <w:rPr>
          <w:rFonts w:eastAsiaTheme="minorHAnsi"/>
        </w:rPr>
      </w:pPr>
      <w:r w:rsidRPr="009F22F4">
        <w:rPr>
          <w:rFonts w:eastAsiaTheme="minorHAnsi"/>
        </w:rPr>
        <w:t>Wash well with soap and water. Remove and wash contaminated clothing. If irritation persists seek medical attention.</w:t>
      </w:r>
    </w:p>
    <w:p w14:paraId="592DEF2B" w14:textId="77777777" w:rsidR="0021752F" w:rsidRDefault="0021752F">
      <w:pPr>
        <w:spacing w:after="200"/>
        <w:rPr>
          <w:rFonts w:eastAsiaTheme="minorHAnsi"/>
        </w:rPr>
      </w:pPr>
      <w:r>
        <w:rPr>
          <w:rFonts w:eastAsiaTheme="minorHAnsi"/>
        </w:rPr>
        <w:br w:type="page"/>
      </w:r>
    </w:p>
    <w:p w14:paraId="096F63A2" w14:textId="52D021DF" w:rsidR="0021752F" w:rsidRDefault="0021752F" w:rsidP="0021752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Chromium</w:t>
      </w:r>
      <w:r w:rsidR="007B1568">
        <w:rPr>
          <w:rFonts w:eastAsiaTheme="minorHAnsi" w:cs="Times New Roman"/>
          <w:b/>
          <w:bCs/>
          <w:color w:val="365F91" w:themeColor="accent1" w:themeShade="BF"/>
          <w:sz w:val="32"/>
          <w:szCs w:val="32"/>
          <w:lang w:bidi="ar-SA"/>
        </w:rPr>
        <w:t xml:space="preserve"> VI oxide (chromic acid)</w:t>
      </w:r>
    </w:p>
    <w:p w14:paraId="114DFAC5" w14:textId="4AD8B118" w:rsidR="0021752F" w:rsidRPr="0021752F" w:rsidRDefault="0021752F" w:rsidP="0021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cs="Times New Roman"/>
          <w:bCs/>
          <w:color w:val="222222"/>
          <w:szCs w:val="24"/>
          <w:lang w:bidi="ar-SA"/>
        </w:rPr>
      </w:pPr>
      <w:r w:rsidRPr="0021752F">
        <w:rPr>
          <w:rFonts w:eastAsiaTheme="minorHAnsi" w:cs="Times New Roman"/>
          <w:bCs/>
          <w:color w:val="222222"/>
          <w:szCs w:val="24"/>
          <w:lang w:bidi="ar-SA"/>
        </w:rPr>
        <w:t>Description: Very hygroscopic red crystalline solid. Used to be available in 85% w/v sulphuric acid solution as ‘Cleaning Mixture’ for cleaning glass. This is not recommended.</w:t>
      </w:r>
    </w:p>
    <w:p w14:paraId="779A24E4" w14:textId="77777777" w:rsidR="0021752F" w:rsidRDefault="0021752F" w:rsidP="0021752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E57B29B" w14:textId="77777777" w:rsidR="0021752F" w:rsidRDefault="0021752F" w:rsidP="0021752F">
      <w:pPr>
        <w:autoSpaceDE w:val="0"/>
        <w:autoSpaceDN w:val="0"/>
        <w:adjustRightInd w:val="0"/>
        <w:spacing w:after="80" w:line="240" w:lineRule="auto"/>
        <w:rPr>
          <w:rFonts w:eastAsiaTheme="minorHAnsi" w:cs="Times New Roman"/>
          <w:bCs/>
          <w:color w:val="222222"/>
          <w:szCs w:val="24"/>
          <w:lang w:bidi="ar-SA"/>
        </w:rPr>
      </w:pPr>
      <w:r w:rsidRPr="0021752F">
        <w:rPr>
          <w:rFonts w:eastAsiaTheme="minorHAnsi" w:cs="Times New Roman"/>
          <w:bCs/>
          <w:color w:val="222222"/>
          <w:szCs w:val="24"/>
          <w:lang w:bidi="ar-SA"/>
        </w:rPr>
        <w:t>Highly corrosive, very toxic and is a respiratory and skin sensitiser. It is severely irritating to the respiratory system leading to chronic rhinitis, laryngitis and pharyngitis. Nasal irritation can occur at a concentration of only 0.06 mg/m-3. Both solid and solution cause severe burns to eyes, skin and mouth. Chronic effect: long exposure causes skin ulcers, dermatitis and eczema. Ingestion causes violent internal irritation an toxic reactions of bloody vomiting, diarrhoea, pain, dizziness, shock. It is fatal in quantities as low as 1 g. Recognised Category 1A carcinogen by inhalation, Category 1B mutagen and Category 2 reproductive toxin which may cause heritable genetic damage and impaired fertility, and is a confirmed teratogen in animal studies. Contact with combustible material may cause fire. (See also Sulphuric acid if the chromium(VI) oxide is in a cleaning mixture solution).</w:t>
      </w:r>
    </w:p>
    <w:p w14:paraId="09080BDE" w14:textId="3A893F8C" w:rsidR="0021752F" w:rsidRDefault="0021752F" w:rsidP="0021752F">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21752F" w:rsidRPr="00B44834" w14:paraId="63BCB1BA" w14:textId="77777777" w:rsidTr="00A32DAD">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BC00B8" w14:textId="77777777"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7447BF" w14:textId="77777777"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F12702" w14:textId="77777777"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72292D" w14:textId="77777777"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A29F0D" w14:textId="77777777"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1752F" w:rsidRPr="00B44834" w14:paraId="41ADCAAD"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BE12F3" w14:textId="1857916D"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chromium(VI) 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E9CFC3" w14:textId="530CE404"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9309D9"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Oxidising solid Cat 1</w:t>
            </w:r>
          </w:p>
          <w:p w14:paraId="15ED8481"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Acute toxin Cat 3 (oral)</w:t>
            </w:r>
          </w:p>
          <w:p w14:paraId="540104F4"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Acute toxin Cat 3 (dermal)</w:t>
            </w:r>
          </w:p>
          <w:p w14:paraId="4627F868"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Acute toxin Cat 2 (inhalation)</w:t>
            </w:r>
          </w:p>
          <w:p w14:paraId="0671799D"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Skin corrosive Cat 1A</w:t>
            </w:r>
          </w:p>
          <w:p w14:paraId="4A53289E"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Skin Sensitiser Cat !</w:t>
            </w:r>
          </w:p>
          <w:p w14:paraId="734A1228"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Respiratory sensitiser Cat 1</w:t>
            </w:r>
          </w:p>
          <w:p w14:paraId="7BA783C9"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Mutagen Cat 1B</w:t>
            </w:r>
          </w:p>
          <w:p w14:paraId="6477AE94"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Carcinogen Cat 1A</w:t>
            </w:r>
          </w:p>
          <w:p w14:paraId="5E7147A5"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Reproductive Toxin Cat 2</w:t>
            </w:r>
          </w:p>
          <w:p w14:paraId="3AD663A7"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Specific target organ toxin on repeated exposure Cat 1</w:t>
            </w:r>
          </w:p>
          <w:p w14:paraId="790E96B8" w14:textId="4DB9C7EC" w:rsidR="0021752F" w:rsidRPr="00EC65A2"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 xml:space="preserve">Hazardous to the aquatic </w:t>
            </w:r>
            <w:proofErr w:type="spellStart"/>
            <w:r w:rsidRPr="0021752F">
              <w:rPr>
                <w:rFonts w:ascii="Arial Narrow" w:eastAsia="Times New Roman" w:hAnsi="Arial Narrow" w:cs="Arial"/>
                <w:color w:val="000000" w:themeColor="text1"/>
                <w:sz w:val="20"/>
                <w:szCs w:val="20"/>
                <w:lang w:eastAsia="en-GB" w:bidi="ar-SA"/>
              </w:rPr>
              <w:t>enviroment</w:t>
            </w:r>
            <w:proofErr w:type="spellEnd"/>
            <w:r w:rsidRPr="0021752F">
              <w:rPr>
                <w:rFonts w:ascii="Arial Narrow" w:eastAsia="Times New Roman" w:hAnsi="Arial Narrow" w:cs="Arial"/>
                <w:color w:val="000000" w:themeColor="text1"/>
                <w:sz w:val="20"/>
                <w:szCs w:val="20"/>
                <w:lang w:eastAsia="en-GB" w:bidi="ar-SA"/>
              </w:rPr>
              <w:t xml:space="preserve">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3115AF"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H271: May cause fire or explosion; strong oxidiser.</w:t>
            </w:r>
          </w:p>
          <w:p w14:paraId="7F198A74"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H301: Toxic if swallowed.</w:t>
            </w:r>
          </w:p>
          <w:p w14:paraId="11E1779C"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H311: Toxic in contact with skin.</w:t>
            </w:r>
          </w:p>
          <w:p w14:paraId="11B64BB4"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H330: Fatal if inhaled.</w:t>
            </w:r>
          </w:p>
          <w:p w14:paraId="1982FC6E"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H314: Causes severe skin burns and eye damage.</w:t>
            </w:r>
          </w:p>
          <w:p w14:paraId="511AB8BD"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092E0E05"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H317: May cause an allergic skin reaction.</w:t>
            </w:r>
          </w:p>
          <w:p w14:paraId="46DC83BF"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H340: May cause genetic defects</w:t>
            </w:r>
          </w:p>
          <w:p w14:paraId="14B71D7E"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H350: May cause cancer</w:t>
            </w:r>
          </w:p>
          <w:p w14:paraId="4FF31BDA"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H335: May cause respiratory irritation</w:t>
            </w:r>
          </w:p>
          <w:p w14:paraId="3C805310" w14:textId="77777777" w:rsidR="0021752F" w:rsidRPr="0021752F"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H372: Causes damage to skin &amp; lungs through prolonged or repeated exposure</w:t>
            </w:r>
          </w:p>
          <w:p w14:paraId="493FDF53" w14:textId="21FF50A0" w:rsidR="0021752F" w:rsidRPr="00EC65A2" w:rsidRDefault="0021752F" w:rsidP="0021752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675828" w14:textId="78F99F26" w:rsidR="0021752F" w:rsidRPr="00EC65A2" w:rsidRDefault="0021752F" w:rsidP="00A32DAD">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w:eastAsia="Times New Roman" w:hAnsi="Arial" w:cs="Arial"/>
                <w:noProof/>
                <w:color w:val="747474"/>
                <w:szCs w:val="24"/>
                <w:lang w:eastAsia="en-GB" w:bidi="ar-SA"/>
              </w:rPr>
              <w:drawing>
                <wp:inline distT="0" distB="0" distL="0" distR="0" wp14:anchorId="06721502" wp14:editId="619CAE63">
                  <wp:extent cx="525145" cy="525145"/>
                  <wp:effectExtent l="0" t="0" r="8255" b="8255"/>
                  <wp:docPr id="492" name="Picture 49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752F">
              <w:rPr>
                <w:rFonts w:ascii="Arial" w:eastAsia="Times New Roman" w:hAnsi="Arial" w:cs="Arial"/>
                <w:noProof/>
                <w:color w:val="747474"/>
                <w:szCs w:val="24"/>
                <w:lang w:eastAsia="en-GB" w:bidi="ar-SA"/>
              </w:rPr>
              <w:t xml:space="preserve"> </w:t>
            </w:r>
            <w:r w:rsidRPr="0021752F">
              <w:rPr>
                <w:rFonts w:ascii="Arial" w:eastAsia="Times New Roman" w:hAnsi="Arial" w:cs="Arial"/>
                <w:noProof/>
                <w:color w:val="747474"/>
                <w:szCs w:val="24"/>
                <w:lang w:eastAsia="en-GB" w:bidi="ar-SA"/>
              </w:rPr>
              <w:drawing>
                <wp:inline distT="0" distB="0" distL="0" distR="0" wp14:anchorId="1082028C" wp14:editId="66A87EBD">
                  <wp:extent cx="525145" cy="525145"/>
                  <wp:effectExtent l="0" t="0" r="8255" b="8255"/>
                  <wp:docPr id="491" name="Picture 49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752F">
              <w:rPr>
                <w:rFonts w:ascii="Arial" w:eastAsia="Times New Roman" w:hAnsi="Arial" w:cs="Arial"/>
                <w:noProof/>
                <w:color w:val="747474"/>
                <w:szCs w:val="24"/>
                <w:lang w:eastAsia="en-GB" w:bidi="ar-SA"/>
              </w:rPr>
              <w:t xml:space="preserve"> </w:t>
            </w:r>
            <w:r w:rsidRPr="0021752F">
              <w:rPr>
                <w:rFonts w:ascii="Arial" w:eastAsia="Times New Roman" w:hAnsi="Arial" w:cs="Arial"/>
                <w:noProof/>
                <w:color w:val="747474"/>
                <w:szCs w:val="24"/>
                <w:lang w:eastAsia="en-GB" w:bidi="ar-SA"/>
              </w:rPr>
              <w:drawing>
                <wp:inline distT="0" distB="0" distL="0" distR="0" wp14:anchorId="103628D2" wp14:editId="08C8ACF3">
                  <wp:extent cx="525145" cy="525145"/>
                  <wp:effectExtent l="0" t="0" r="8255" b="8255"/>
                  <wp:docPr id="490" name="Picture 49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752F">
              <w:rPr>
                <w:rFonts w:ascii="Arial" w:eastAsia="Times New Roman" w:hAnsi="Arial" w:cs="Arial"/>
                <w:noProof/>
                <w:color w:val="747474"/>
                <w:szCs w:val="24"/>
                <w:lang w:eastAsia="en-GB" w:bidi="ar-SA"/>
              </w:rPr>
              <w:t xml:space="preserve"> </w:t>
            </w:r>
            <w:r w:rsidRPr="0021752F">
              <w:rPr>
                <w:rFonts w:ascii="Arial" w:eastAsia="Times New Roman" w:hAnsi="Arial" w:cs="Arial"/>
                <w:noProof/>
                <w:color w:val="747474"/>
                <w:szCs w:val="24"/>
                <w:lang w:eastAsia="en-GB" w:bidi="ar-SA"/>
              </w:rPr>
              <w:drawing>
                <wp:inline distT="0" distB="0" distL="0" distR="0" wp14:anchorId="1776DC10" wp14:editId="45E519D2">
                  <wp:extent cx="525145" cy="525145"/>
                  <wp:effectExtent l="0" t="0" r="8255" b="8255"/>
                  <wp:docPr id="489" name="Picture 48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752F">
              <w:rPr>
                <w:rFonts w:ascii="Arial" w:eastAsia="Times New Roman" w:hAnsi="Arial" w:cs="Arial"/>
                <w:noProof/>
                <w:color w:val="747474"/>
                <w:szCs w:val="24"/>
                <w:lang w:eastAsia="en-GB" w:bidi="ar-SA"/>
              </w:rPr>
              <w:t xml:space="preserve"> </w:t>
            </w:r>
            <w:r w:rsidRPr="0021752F">
              <w:rPr>
                <w:rFonts w:ascii="Arial" w:eastAsia="Times New Roman" w:hAnsi="Arial" w:cs="Arial"/>
                <w:noProof/>
                <w:color w:val="747474"/>
                <w:szCs w:val="24"/>
                <w:lang w:eastAsia="en-GB" w:bidi="ar-SA"/>
              </w:rPr>
              <w:drawing>
                <wp:inline distT="0" distB="0" distL="0" distR="0" wp14:anchorId="7C6AD480" wp14:editId="29673F71">
                  <wp:extent cx="525145" cy="525145"/>
                  <wp:effectExtent l="0" t="0" r="8255" b="8255"/>
                  <wp:docPr id="488" name="Picture 48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424EA6C" w14:textId="77777777" w:rsidR="0021752F" w:rsidRDefault="0021752F" w:rsidP="0021752F">
      <w:pPr>
        <w:rPr>
          <w:rFonts w:eastAsiaTheme="minorHAnsi"/>
        </w:rPr>
      </w:pPr>
    </w:p>
    <w:p w14:paraId="60E363A9" w14:textId="77777777" w:rsidR="00E0150E" w:rsidRPr="007B1568" w:rsidRDefault="00E0150E" w:rsidP="00C376F5">
      <w:pPr>
        <w:pStyle w:val="NoSpacing"/>
        <w:spacing w:after="120"/>
        <w:rPr>
          <w:sz w:val="24"/>
        </w:rPr>
      </w:pPr>
      <w:r w:rsidRPr="007B1568">
        <w:t>Concentration effects</w:t>
      </w:r>
    </w:p>
    <w:p w14:paraId="0E7338C4" w14:textId="77777777" w:rsidR="00E0150E" w:rsidRPr="007B1568" w:rsidRDefault="00E0150E" w:rsidP="00C376F5">
      <w:pPr>
        <w:spacing w:line="240" w:lineRule="auto"/>
        <w:rPr>
          <w:rFonts w:eastAsiaTheme="minorHAnsi"/>
        </w:rPr>
      </w:pPr>
      <w:r w:rsidRPr="007B1568">
        <w:rPr>
          <w:rFonts w:eastAsiaTheme="minorHAnsi"/>
        </w:rPr>
        <w:t>Find the concentration of your solution – the symbols (and classifications) to the RIGHT of it are the ones that apply.</w:t>
      </w:r>
    </w:p>
    <w:p w14:paraId="75558008" w14:textId="5E14307C" w:rsidR="00E0150E" w:rsidRPr="007B1568" w:rsidRDefault="00E0150E" w:rsidP="00C376F5">
      <w:pPr>
        <w:spacing w:line="240" w:lineRule="auto"/>
        <w:rPr>
          <w:rFonts w:eastAsiaTheme="minorHAnsi"/>
        </w:rPr>
      </w:pPr>
      <w:r w:rsidRPr="007B1568">
        <w:rPr>
          <w:rFonts w:eastAsiaTheme="minorHAnsi"/>
          <w:noProof/>
        </w:rPr>
        <w:drawing>
          <wp:inline distT="0" distB="0" distL="0" distR="0" wp14:anchorId="5E9DA582" wp14:editId="058BC513">
            <wp:extent cx="6671945" cy="2209800"/>
            <wp:effectExtent l="0" t="0" r="0" b="0"/>
            <wp:docPr id="493" name="Picture 493" descr="chrom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romic acid"/>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6671945" cy="2209800"/>
                    </a:xfrm>
                    <a:prstGeom prst="rect">
                      <a:avLst/>
                    </a:prstGeom>
                    <a:noFill/>
                    <a:ln>
                      <a:noFill/>
                    </a:ln>
                  </pic:spPr>
                </pic:pic>
              </a:graphicData>
            </a:graphic>
          </wp:inline>
        </w:drawing>
      </w:r>
    </w:p>
    <w:p w14:paraId="6C1DA206" w14:textId="77777777" w:rsidR="00E0150E" w:rsidRPr="007B1568" w:rsidRDefault="00E0150E" w:rsidP="00C376F5">
      <w:pPr>
        <w:pStyle w:val="NoSpacing"/>
        <w:spacing w:after="120"/>
      </w:pPr>
      <w:r w:rsidRPr="007B1568">
        <w:lastRenderedPageBreak/>
        <w:t>Incompatibility</w:t>
      </w:r>
    </w:p>
    <w:p w14:paraId="47DDA868" w14:textId="77777777" w:rsidR="00E0150E" w:rsidRPr="007B1568" w:rsidRDefault="00E0150E" w:rsidP="00C376F5">
      <w:pPr>
        <w:spacing w:line="240" w:lineRule="auto"/>
        <w:rPr>
          <w:rFonts w:eastAsiaTheme="minorHAnsi"/>
        </w:rPr>
      </w:pPr>
      <w:r w:rsidRPr="007B1568">
        <w:rPr>
          <w:rFonts w:eastAsiaTheme="minorHAnsi"/>
        </w:rPr>
        <w:t>A very powerful oxidising agent which is very dangerous in contact with reducing agents, organic compounds and combustible materials (ignition possible with paper) as violent reactions or explosions are possible e.g. with propane-1,2,3-triol, phosphorus, potassium hexacyanoferrate(III) (heated to 196°C), methanol, propanone, cyclohexanol, diethyl ether etc.</w:t>
      </w:r>
    </w:p>
    <w:p w14:paraId="1D926ABC" w14:textId="77777777" w:rsidR="00E0150E" w:rsidRPr="007B1568" w:rsidRDefault="00E0150E" w:rsidP="00C376F5">
      <w:pPr>
        <w:pStyle w:val="NoSpacing"/>
        <w:spacing w:after="120"/>
      </w:pPr>
      <w:r w:rsidRPr="007B1568">
        <w:t>Handling</w:t>
      </w:r>
    </w:p>
    <w:p w14:paraId="151576AE" w14:textId="77777777" w:rsidR="00E0150E" w:rsidRPr="007B1568" w:rsidRDefault="00E0150E" w:rsidP="00C376F5">
      <w:pPr>
        <w:spacing w:line="240" w:lineRule="auto"/>
        <w:rPr>
          <w:rFonts w:eastAsiaTheme="minorHAnsi"/>
        </w:rPr>
      </w:pPr>
      <w:r w:rsidRPr="007B1568">
        <w:rPr>
          <w:rFonts w:eastAsiaTheme="minorHAnsi"/>
        </w:rPr>
        <w:t>Wear protective clothing, nitrile gloves (not rubber/neoprene/</w:t>
      </w:r>
      <w:proofErr w:type="spellStart"/>
      <w:r w:rsidRPr="007B1568">
        <w:rPr>
          <w:rFonts w:eastAsiaTheme="minorHAnsi"/>
        </w:rPr>
        <w:t>pva</w:t>
      </w:r>
      <w:proofErr w:type="spellEnd"/>
      <w:r w:rsidRPr="007B1568">
        <w:rPr>
          <w:rFonts w:eastAsiaTheme="minorHAnsi"/>
        </w:rPr>
        <w:t xml:space="preserve"> or polythene) and goggles (BS EN 166 3). Use fume cupboard.</w:t>
      </w:r>
    </w:p>
    <w:p w14:paraId="7376B684" w14:textId="77777777" w:rsidR="00E0150E" w:rsidRPr="007B1568" w:rsidRDefault="00E0150E" w:rsidP="00C376F5">
      <w:pPr>
        <w:pStyle w:val="NoSpacing"/>
        <w:spacing w:after="120"/>
      </w:pPr>
      <w:r w:rsidRPr="007B1568">
        <w:t>Storage</w:t>
      </w:r>
    </w:p>
    <w:p w14:paraId="2C44E6D5" w14:textId="77777777" w:rsidR="00E0150E" w:rsidRPr="007B1568" w:rsidRDefault="00E0150E" w:rsidP="00C376F5">
      <w:pPr>
        <w:spacing w:line="240" w:lineRule="auto"/>
        <w:rPr>
          <w:rFonts w:eastAsiaTheme="minorHAnsi"/>
        </w:rPr>
      </w:pPr>
      <w:r w:rsidRPr="007B1568">
        <w:rPr>
          <w:rFonts w:eastAsiaTheme="minorHAnsi"/>
        </w:rPr>
        <w:t>Keep away from reducing agents, organic or combustible materials. Protect against damage to containers and ingress of moisture or dust and organic matter. Once in solution it will have the same hazards as a solution of a chromate(VI) or dichromate(VI). Store minimum quantities.</w:t>
      </w:r>
    </w:p>
    <w:p w14:paraId="6A583D09" w14:textId="77777777" w:rsidR="00E0150E" w:rsidRPr="007B1568" w:rsidRDefault="00E0150E" w:rsidP="00C376F5">
      <w:pPr>
        <w:spacing w:line="240" w:lineRule="auto"/>
        <w:rPr>
          <w:rFonts w:eastAsiaTheme="minorHAnsi"/>
        </w:rPr>
      </w:pPr>
      <w:r w:rsidRPr="007B1568">
        <w:rPr>
          <w:rFonts w:eastAsiaTheme="minorHAnsi"/>
        </w:rPr>
        <w:t>SSL – 3 years maximum. Store minimum quantities. Is sensitive to the presence of dust or contaminants. Such mixtures can ignite or detonate if exposed to friction.</w:t>
      </w:r>
    </w:p>
    <w:p w14:paraId="562A834C" w14:textId="77777777" w:rsidR="00E0150E" w:rsidRPr="007B1568" w:rsidRDefault="00E0150E" w:rsidP="00C376F5">
      <w:pPr>
        <w:pStyle w:val="NoSpacing"/>
        <w:spacing w:after="120"/>
      </w:pPr>
      <w:r w:rsidRPr="007B1568">
        <w:t>Disposal</w:t>
      </w:r>
    </w:p>
    <w:p w14:paraId="37FBCC35" w14:textId="77777777" w:rsidR="00E0150E" w:rsidRPr="007B1568" w:rsidRDefault="00E0150E" w:rsidP="00C376F5">
      <w:pPr>
        <w:spacing w:line="240" w:lineRule="auto"/>
        <w:rPr>
          <w:rFonts w:eastAsiaTheme="minorHAnsi"/>
        </w:rPr>
      </w:pPr>
      <w:r w:rsidRPr="007B1568">
        <w:rPr>
          <w:rFonts w:eastAsiaTheme="minorHAnsi"/>
        </w:rPr>
        <w:t>Wear goggles (BS EN 166 3) and nitrile gloves. Very small quantities such as washings from glassware can be run to waste. Otherwise store for disposal by licensed disposal contractor.</w:t>
      </w:r>
    </w:p>
    <w:p w14:paraId="51D5DFAD" w14:textId="77777777" w:rsidR="00E0150E" w:rsidRPr="007B1568" w:rsidRDefault="00E0150E" w:rsidP="00C376F5">
      <w:pPr>
        <w:pStyle w:val="NoSpacing"/>
        <w:spacing w:after="120"/>
      </w:pPr>
      <w:r w:rsidRPr="007B1568">
        <w:t>Spillage</w:t>
      </w:r>
    </w:p>
    <w:p w14:paraId="14F2C232" w14:textId="77777777" w:rsidR="00E0150E" w:rsidRPr="007B1568" w:rsidRDefault="00E0150E" w:rsidP="00C376F5">
      <w:pPr>
        <w:spacing w:line="240" w:lineRule="auto"/>
        <w:rPr>
          <w:rFonts w:eastAsiaTheme="minorHAnsi"/>
        </w:rPr>
      </w:pPr>
      <w:r w:rsidRPr="007B1568">
        <w:rPr>
          <w:rFonts w:eastAsiaTheme="minorHAnsi"/>
        </w:rPr>
        <w:t>Wear goggles (BS EN 166 3) and nitrile gloves. Moisten slightly and carefully lift and keep for uplift by disposal contractor. Wash the spillage area well.</w:t>
      </w:r>
    </w:p>
    <w:p w14:paraId="4010C38B" w14:textId="77777777" w:rsidR="00E0150E" w:rsidRPr="007B1568" w:rsidRDefault="00E0150E" w:rsidP="00C376F5">
      <w:pPr>
        <w:pStyle w:val="NoSpacing"/>
        <w:spacing w:after="120"/>
      </w:pPr>
      <w:r w:rsidRPr="007B1568">
        <w:t>Remedial Measures</w:t>
      </w:r>
    </w:p>
    <w:p w14:paraId="5E2A7AFE" w14:textId="77777777" w:rsidR="00E0150E" w:rsidRPr="007B1568" w:rsidRDefault="00E0150E" w:rsidP="00C376F5">
      <w:pPr>
        <w:spacing w:line="240" w:lineRule="auto"/>
        <w:rPr>
          <w:rFonts w:eastAsiaTheme="minorHAnsi"/>
          <w:b/>
        </w:rPr>
      </w:pPr>
      <w:r w:rsidRPr="007B1568">
        <w:rPr>
          <w:rFonts w:eastAsiaTheme="minorHAnsi"/>
          <w:b/>
        </w:rPr>
        <w:t>Eyes</w:t>
      </w:r>
    </w:p>
    <w:p w14:paraId="1EBD57C3" w14:textId="77777777" w:rsidR="00E0150E" w:rsidRPr="007B1568" w:rsidRDefault="00E0150E" w:rsidP="00C376F5">
      <w:pPr>
        <w:spacing w:line="240" w:lineRule="auto"/>
        <w:rPr>
          <w:rFonts w:eastAsiaTheme="minorHAnsi"/>
        </w:rPr>
      </w:pPr>
      <w:r w:rsidRPr="007B1568">
        <w:rPr>
          <w:rFonts w:eastAsiaTheme="minorHAnsi"/>
        </w:rPr>
        <w:t>Irrigate with water for at least 10 minutes. Obtain medical attention immediately.</w:t>
      </w:r>
    </w:p>
    <w:p w14:paraId="60DCA67C" w14:textId="77777777" w:rsidR="00E0150E" w:rsidRPr="007B1568" w:rsidRDefault="00E0150E" w:rsidP="00C376F5">
      <w:pPr>
        <w:spacing w:line="240" w:lineRule="auto"/>
        <w:rPr>
          <w:rFonts w:eastAsiaTheme="minorHAnsi"/>
          <w:b/>
        </w:rPr>
      </w:pPr>
      <w:r w:rsidRPr="007B1568">
        <w:rPr>
          <w:rFonts w:eastAsiaTheme="minorHAnsi"/>
          <w:b/>
        </w:rPr>
        <w:t>Mouth</w:t>
      </w:r>
    </w:p>
    <w:p w14:paraId="0BEBCA4D" w14:textId="77777777" w:rsidR="00E0150E" w:rsidRPr="007B1568" w:rsidRDefault="00E0150E" w:rsidP="00C376F5">
      <w:pPr>
        <w:spacing w:line="240" w:lineRule="auto"/>
        <w:rPr>
          <w:rFonts w:eastAsiaTheme="minorHAnsi"/>
        </w:rPr>
      </w:pPr>
      <w:r w:rsidRPr="007B1568">
        <w:rPr>
          <w:rFonts w:eastAsiaTheme="minorHAnsi"/>
        </w:rPr>
        <w:t>Wash out mouth thoroughly with water. Don’t induce vomiting. Obtain medical attention immediately.</w:t>
      </w:r>
    </w:p>
    <w:p w14:paraId="6FBCAAFC" w14:textId="77777777" w:rsidR="00E0150E" w:rsidRPr="007B1568" w:rsidRDefault="00E0150E" w:rsidP="00C376F5">
      <w:pPr>
        <w:spacing w:line="240" w:lineRule="auto"/>
        <w:rPr>
          <w:rFonts w:eastAsiaTheme="minorHAnsi"/>
          <w:b/>
        </w:rPr>
      </w:pPr>
      <w:r w:rsidRPr="007B1568">
        <w:rPr>
          <w:rFonts w:eastAsiaTheme="minorHAnsi"/>
          <w:b/>
        </w:rPr>
        <w:t>Lungs</w:t>
      </w:r>
    </w:p>
    <w:p w14:paraId="33F87C89" w14:textId="77777777" w:rsidR="00E0150E" w:rsidRPr="007B1568" w:rsidRDefault="00E0150E" w:rsidP="00C376F5">
      <w:pPr>
        <w:spacing w:line="240" w:lineRule="auto"/>
        <w:rPr>
          <w:rFonts w:eastAsiaTheme="minorHAnsi"/>
        </w:rPr>
      </w:pPr>
      <w:r w:rsidRPr="007B1568">
        <w:rPr>
          <w:rFonts w:eastAsiaTheme="minorHAnsi"/>
        </w:rPr>
        <w:t>(Inhalation is extremely unlikely as the crystals are hygroscopic) Move patient from area of exposure. Rest and keep warm. Obtain medical attention.</w:t>
      </w:r>
    </w:p>
    <w:p w14:paraId="5ECE5854" w14:textId="77777777" w:rsidR="00E0150E" w:rsidRPr="007B1568" w:rsidRDefault="00E0150E" w:rsidP="00C376F5">
      <w:pPr>
        <w:spacing w:line="240" w:lineRule="auto"/>
        <w:rPr>
          <w:rFonts w:eastAsiaTheme="minorHAnsi"/>
          <w:b/>
        </w:rPr>
      </w:pPr>
      <w:r w:rsidRPr="007B1568">
        <w:rPr>
          <w:rFonts w:eastAsiaTheme="minorHAnsi"/>
          <w:b/>
        </w:rPr>
        <w:t>Skin</w:t>
      </w:r>
    </w:p>
    <w:p w14:paraId="2D1F7013" w14:textId="77777777" w:rsidR="00E0150E" w:rsidRPr="007B1568" w:rsidRDefault="00E0150E" w:rsidP="00C376F5">
      <w:pPr>
        <w:spacing w:line="240" w:lineRule="auto"/>
        <w:rPr>
          <w:rFonts w:eastAsiaTheme="minorHAnsi"/>
        </w:rPr>
      </w:pPr>
      <w:r w:rsidRPr="007B1568">
        <w:rPr>
          <w:rFonts w:eastAsiaTheme="minorHAnsi"/>
        </w:rPr>
        <w:t>Wash well with soap and water. Remove and wash contaminated clothing. Obtain medical attention if irritation persists or if area affected is large or feeling unwell.</w:t>
      </w:r>
    </w:p>
    <w:p w14:paraId="26AC4B4B" w14:textId="77777777" w:rsidR="0021752F" w:rsidRDefault="0021752F" w:rsidP="009F22F4">
      <w:pPr>
        <w:spacing w:after="200"/>
        <w:rPr>
          <w:rFonts w:eastAsiaTheme="minorHAnsi"/>
        </w:rPr>
      </w:pPr>
    </w:p>
    <w:p w14:paraId="001EC51D" w14:textId="353AAA84" w:rsidR="00AB02E2" w:rsidRDefault="00AB02E2" w:rsidP="009F22F4">
      <w:pPr>
        <w:spacing w:after="200"/>
        <w:rPr>
          <w:rFonts w:eastAsiaTheme="minorHAnsi"/>
        </w:rPr>
      </w:pPr>
      <w:r>
        <w:rPr>
          <w:rFonts w:eastAsiaTheme="minorHAnsi"/>
        </w:rPr>
        <w:br w:type="page"/>
      </w:r>
    </w:p>
    <w:p w14:paraId="04FF3B49" w14:textId="6D6DC3A7" w:rsidR="007B1568" w:rsidRDefault="007B1568" w:rsidP="007B156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w:t>
      </w:r>
      <w:r w:rsidR="00282921">
        <w:rPr>
          <w:rFonts w:eastAsiaTheme="minorHAnsi" w:cs="Times New Roman"/>
          <w:b/>
          <w:bCs/>
          <w:color w:val="365F91" w:themeColor="accent1" w:themeShade="BF"/>
          <w:sz w:val="32"/>
          <w:szCs w:val="32"/>
          <w:lang w:bidi="ar-SA"/>
        </w:rPr>
        <w:t>obalt metal and compounds</w:t>
      </w:r>
    </w:p>
    <w:p w14:paraId="536B83C4" w14:textId="77777777" w:rsidR="007B1568" w:rsidRDefault="007B1568" w:rsidP="007B156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445F16B" w14:textId="77777777" w:rsidR="007B1568" w:rsidRPr="007B1568" w:rsidRDefault="007B1568" w:rsidP="007B1568">
      <w:pPr>
        <w:autoSpaceDE w:val="0"/>
        <w:autoSpaceDN w:val="0"/>
        <w:adjustRightInd w:val="0"/>
        <w:spacing w:after="80" w:line="240" w:lineRule="auto"/>
        <w:rPr>
          <w:rFonts w:eastAsiaTheme="minorHAnsi" w:cs="Times New Roman"/>
          <w:bCs/>
          <w:color w:val="222222"/>
          <w:szCs w:val="24"/>
          <w:lang w:bidi="ar-SA"/>
        </w:rPr>
      </w:pPr>
      <w:r w:rsidRPr="007B1568">
        <w:rPr>
          <w:rFonts w:eastAsiaTheme="minorHAnsi" w:cs="Times New Roman"/>
          <w:bCs/>
          <w:color w:val="222222"/>
          <w:szCs w:val="24"/>
          <w:lang w:bidi="ar-SA"/>
        </w:rPr>
        <w:t>Metal harmful by ingestion. Irritating to eyes, skin and upper respiratory tract. May cause skin/respiratory sensitisation. Evidence (not conclusive) that it may be an experimental animal carcinogen. The finely divided metal is pyrophoric(highly flammable).</w:t>
      </w:r>
    </w:p>
    <w:p w14:paraId="58C0A7F6" w14:textId="39A1F40F" w:rsidR="007B1568" w:rsidRDefault="007B1568" w:rsidP="007B1568">
      <w:pPr>
        <w:autoSpaceDE w:val="0"/>
        <w:autoSpaceDN w:val="0"/>
        <w:adjustRightInd w:val="0"/>
        <w:spacing w:after="80" w:line="240" w:lineRule="auto"/>
        <w:rPr>
          <w:rFonts w:eastAsiaTheme="minorHAnsi" w:cs="Times New Roman"/>
          <w:bCs/>
          <w:color w:val="222222"/>
          <w:szCs w:val="24"/>
          <w:lang w:bidi="ar-SA"/>
        </w:rPr>
      </w:pPr>
      <w:r w:rsidRPr="007B1568">
        <w:rPr>
          <w:rFonts w:eastAsiaTheme="minorHAnsi" w:cs="Times New Roman"/>
          <w:bCs/>
          <w:color w:val="222222"/>
          <w:szCs w:val="24"/>
          <w:lang w:bidi="ar-SA"/>
        </w:rPr>
        <w:t>Chloride, carbonate,</w:t>
      </w:r>
      <w:r w:rsidR="006C749B">
        <w:rPr>
          <w:rFonts w:eastAsiaTheme="minorHAnsi" w:cs="Times New Roman"/>
          <w:bCs/>
          <w:color w:val="222222"/>
          <w:szCs w:val="24"/>
          <w:lang w:bidi="ar-SA"/>
        </w:rPr>
        <w:t xml:space="preserve"> </w:t>
      </w:r>
      <w:r w:rsidRPr="007B1568">
        <w:rPr>
          <w:rFonts w:eastAsiaTheme="minorHAnsi" w:cs="Times New Roman"/>
          <w:bCs/>
          <w:color w:val="222222"/>
          <w:szCs w:val="24"/>
          <w:lang w:bidi="ar-SA"/>
        </w:rPr>
        <w:t>ethanoate nitrate and sulphate listed as Category 2 carcinogens by inhalation as well as category 1B mutagens and reproductive toxins.  Most of the compounds are sensitisers by skin contact and several by inhalation.</w:t>
      </w:r>
    </w:p>
    <w:p w14:paraId="5CCD8735" w14:textId="35C16EB3" w:rsidR="007B1568" w:rsidRDefault="007B1568" w:rsidP="007B1568">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7B1568" w:rsidRPr="00B44834" w14:paraId="35052F02" w14:textId="77777777" w:rsidTr="00A32DAD">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C8D711" w14:textId="77777777"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EF86B5" w14:textId="77777777"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0FBE4C" w14:textId="77777777"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043CB5" w14:textId="77777777"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99B017" w14:textId="77777777"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B1568" w:rsidRPr="00B44834" w14:paraId="1681E368"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E93299" w14:textId="76F2C370" w:rsidR="007B1568" w:rsidRPr="00EC65A2"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Cobalt metal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46ED5F" w14:textId="77777777"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4F22EC"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Skin sensitiser Cat 1</w:t>
            </w:r>
          </w:p>
          <w:p w14:paraId="3BFB6B36"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Respiratory sensitiser Cat 1</w:t>
            </w:r>
          </w:p>
          <w:p w14:paraId="5F63CC0C" w14:textId="374CC84A" w:rsidR="007B1568" w:rsidRPr="00EC65A2"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Hazardous to the aquatic environment with long-lasting effects Cat 4</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9B7A74"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6BB58BCE"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H317: May cause an allergic skin reaction</w:t>
            </w:r>
          </w:p>
          <w:p w14:paraId="22751747" w14:textId="2EC14B9B" w:rsidR="007B1568" w:rsidRPr="00EC65A2"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H413: May cause long lasting harmful effects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10ACDB2" w14:textId="26B35386" w:rsidR="007B1568" w:rsidRPr="00EC65A2" w:rsidRDefault="007B1568" w:rsidP="00387BFF">
            <w:pPr>
              <w:spacing w:after="0" w:line="240" w:lineRule="auto"/>
              <w:ind w:left="-227"/>
              <w:rPr>
                <w:rFonts w:ascii="Arial Narrow" w:eastAsia="Times New Roman" w:hAnsi="Arial Narrow" w:cs="Arial"/>
                <w:color w:val="000000" w:themeColor="text1"/>
                <w:sz w:val="20"/>
                <w:szCs w:val="20"/>
                <w:lang w:eastAsia="en-GB" w:bidi="ar-SA"/>
              </w:rPr>
            </w:pPr>
            <w:r w:rsidRPr="0021752F">
              <w:rPr>
                <w:rFonts w:ascii="Arial" w:eastAsia="Times New Roman" w:hAnsi="Arial" w:cs="Arial"/>
                <w:noProof/>
                <w:color w:val="747474"/>
                <w:szCs w:val="24"/>
                <w:lang w:eastAsia="en-GB" w:bidi="ar-SA"/>
              </w:rPr>
              <w:drawing>
                <wp:inline distT="0" distB="0" distL="0" distR="0" wp14:anchorId="2F4DCD77" wp14:editId="56D02239">
                  <wp:extent cx="525145" cy="525145"/>
                  <wp:effectExtent l="0" t="0" r="8255" b="8255"/>
                  <wp:docPr id="497" name="Picture 49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6C749B" w:rsidRPr="006C749B">
              <w:rPr>
                <w:rFonts w:ascii="Arial" w:eastAsia="Times New Roman" w:hAnsi="Arial" w:cs="Arial"/>
                <w:noProof/>
                <w:color w:val="747474"/>
                <w:szCs w:val="24"/>
                <w:lang w:eastAsia="en-GB" w:bidi="ar-SA"/>
              </w:rPr>
              <w:t xml:space="preserve"> </w:t>
            </w:r>
            <w:r w:rsidR="006C749B" w:rsidRPr="006C749B">
              <w:rPr>
                <w:rFonts w:ascii="Arial" w:eastAsia="Times New Roman" w:hAnsi="Arial" w:cs="Arial"/>
                <w:noProof/>
                <w:color w:val="747474"/>
                <w:szCs w:val="24"/>
                <w:lang w:eastAsia="en-GB" w:bidi="ar-SA"/>
              </w:rPr>
              <w:drawing>
                <wp:inline distT="0" distB="0" distL="0" distR="0" wp14:anchorId="181E5F73" wp14:editId="60408821">
                  <wp:extent cx="525145" cy="525145"/>
                  <wp:effectExtent l="0" t="0" r="8255" b="8255"/>
                  <wp:docPr id="114" name="Picture 1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752F">
              <w:rPr>
                <w:rFonts w:ascii="Arial" w:eastAsia="Times New Roman" w:hAnsi="Arial" w:cs="Arial"/>
                <w:noProof/>
                <w:color w:val="747474"/>
                <w:szCs w:val="24"/>
                <w:lang w:eastAsia="en-GB" w:bidi="ar-SA"/>
              </w:rPr>
              <w:t xml:space="preserve"> </w:t>
            </w:r>
            <w:r w:rsidRPr="0021752F">
              <w:rPr>
                <w:rFonts w:ascii="Arial" w:eastAsia="Times New Roman" w:hAnsi="Arial" w:cs="Arial"/>
                <w:noProof/>
                <w:color w:val="747474"/>
                <w:szCs w:val="24"/>
                <w:lang w:eastAsia="en-GB" w:bidi="ar-SA"/>
              </w:rPr>
              <w:drawing>
                <wp:inline distT="0" distB="0" distL="0" distR="0" wp14:anchorId="09BDD64D" wp14:editId="52D30989">
                  <wp:extent cx="525145" cy="525145"/>
                  <wp:effectExtent l="0" t="0" r="8255" b="8255"/>
                  <wp:docPr id="498" name="Picture 49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6C749B" w:rsidRPr="00B44834" w14:paraId="7C46EDFC"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4FCD43" w14:textId="2ACE6654"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Cobalt chloride &amp; sulphate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82414F" w14:textId="6A83F6A5" w:rsidR="006C749B"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53C04E"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Acute toxin Cat 4 (oral)</w:t>
            </w:r>
          </w:p>
          <w:p w14:paraId="710557F6"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Skin sensitiser Cat 1</w:t>
            </w:r>
          </w:p>
          <w:p w14:paraId="750C5A38"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Respiratory sensitiser Cat 1</w:t>
            </w:r>
          </w:p>
          <w:p w14:paraId="75EE1F3C"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Mutagen Cat 2</w:t>
            </w:r>
          </w:p>
          <w:p w14:paraId="4B313B9B"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Carcinogen Cat 1B</w:t>
            </w:r>
          </w:p>
          <w:p w14:paraId="3AC8780F"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Reproductive toxin Cat 1B</w:t>
            </w:r>
          </w:p>
          <w:p w14:paraId="57102F7E" w14:textId="37B2AD9E"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CDFD79"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H302: Harmful if swallowed.</w:t>
            </w:r>
          </w:p>
          <w:p w14:paraId="4B81F5F4"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53C57A2A"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H317: May cause an allergic skin reaction</w:t>
            </w:r>
          </w:p>
          <w:p w14:paraId="59EC8602"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H360: May damage fertility</w:t>
            </w:r>
          </w:p>
          <w:p w14:paraId="61DDD204"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H341: Suspected of causing genetic defect</w:t>
            </w:r>
          </w:p>
          <w:p w14:paraId="15CED4BF"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H350: May cause cancer by inhalation.</w:t>
            </w:r>
          </w:p>
          <w:p w14:paraId="3AC46F71" w14:textId="77777777"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H400: Very toxic to aquatic life.</w:t>
            </w:r>
          </w:p>
          <w:p w14:paraId="22FACCAB" w14:textId="1CF4038A" w:rsidR="006C749B" w:rsidRPr="006C749B" w:rsidRDefault="006C749B" w:rsidP="00387BFF">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8A7213" w14:textId="54C9244E" w:rsidR="006C749B" w:rsidRPr="0021752F" w:rsidRDefault="00C55F25" w:rsidP="00387BFF">
            <w:pPr>
              <w:spacing w:after="0" w:line="240" w:lineRule="auto"/>
              <w:ind w:left="-227"/>
              <w:rPr>
                <w:rFonts w:ascii="Arial" w:eastAsia="Times New Roman" w:hAnsi="Arial" w:cs="Arial"/>
                <w:noProof/>
                <w:color w:val="747474"/>
                <w:szCs w:val="24"/>
                <w:lang w:eastAsia="en-GB" w:bidi="ar-SA"/>
              </w:rPr>
            </w:pPr>
            <w:r w:rsidRPr="006C749B">
              <w:rPr>
                <w:rFonts w:ascii="Arial" w:eastAsia="Times New Roman" w:hAnsi="Arial" w:cs="Arial"/>
                <w:noProof/>
                <w:color w:val="747474"/>
                <w:szCs w:val="24"/>
                <w:lang w:eastAsia="en-GB" w:bidi="ar-SA"/>
              </w:rPr>
              <w:drawing>
                <wp:inline distT="0" distB="0" distL="0" distR="0" wp14:anchorId="6257EB0F" wp14:editId="61E19C41">
                  <wp:extent cx="525145" cy="525145"/>
                  <wp:effectExtent l="0" t="0" r="8255" b="8255"/>
                  <wp:docPr id="510" name="Picture 51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t xml:space="preserve"> </w:t>
            </w:r>
            <w:r w:rsidRPr="006C749B">
              <w:rPr>
                <w:rFonts w:ascii="Arial" w:eastAsia="Times New Roman" w:hAnsi="Arial" w:cs="Arial"/>
                <w:noProof/>
                <w:color w:val="747474"/>
                <w:szCs w:val="24"/>
                <w:lang w:eastAsia="en-GB" w:bidi="ar-SA"/>
              </w:rPr>
              <w:drawing>
                <wp:inline distT="0" distB="0" distL="0" distR="0" wp14:anchorId="303EB9EC" wp14:editId="716F6501">
                  <wp:extent cx="525145" cy="525145"/>
                  <wp:effectExtent l="0" t="0" r="8255" b="8255"/>
                  <wp:docPr id="509" name="Picture 50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t xml:space="preserve"> </w:t>
            </w:r>
            <w:r w:rsidRPr="006C749B">
              <w:rPr>
                <w:rFonts w:ascii="Arial" w:eastAsia="Times New Roman" w:hAnsi="Arial" w:cs="Arial"/>
                <w:noProof/>
                <w:color w:val="747474"/>
                <w:szCs w:val="24"/>
                <w:lang w:eastAsia="en-GB" w:bidi="ar-SA"/>
              </w:rPr>
              <w:drawing>
                <wp:inline distT="0" distB="0" distL="0" distR="0" wp14:anchorId="33432B73" wp14:editId="32E6A15C">
                  <wp:extent cx="525145" cy="525145"/>
                  <wp:effectExtent l="0" t="0" r="8255" b="8255"/>
                  <wp:docPr id="508" name="Picture 50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C55F25" w:rsidRPr="00B44834" w14:paraId="51069CF9"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0BCF31" w14:textId="69C3A98E" w:rsidR="00C55F25" w:rsidRPr="006C749B"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Cobalt 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185FD8" w14:textId="67EA9FD2" w:rsidR="00C55F25"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DA2234"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Acute toxin Cat 4 (oral)</w:t>
            </w:r>
          </w:p>
          <w:p w14:paraId="615ED824"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Skin sensitiser Cat 1</w:t>
            </w:r>
          </w:p>
          <w:p w14:paraId="1821C188" w14:textId="0E96C036" w:rsidR="00C55F25" w:rsidRPr="006C749B"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341044"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H317: May cause an allergic skin reaction.</w:t>
            </w:r>
          </w:p>
          <w:p w14:paraId="6460C81C"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H400: Very toxic to aquatic life.</w:t>
            </w:r>
          </w:p>
          <w:p w14:paraId="620A2CA3" w14:textId="6FE9B7FB" w:rsidR="00C55F25" w:rsidRPr="006C749B"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5F45D4" w14:textId="35BF931B" w:rsidR="00C55F25" w:rsidRPr="006C749B" w:rsidRDefault="00C55F25" w:rsidP="00387BFF">
            <w:pPr>
              <w:spacing w:after="0" w:line="240" w:lineRule="auto"/>
              <w:ind w:left="-227"/>
              <w:rPr>
                <w:rFonts w:ascii="Arial" w:eastAsia="Times New Roman" w:hAnsi="Arial" w:cs="Arial"/>
                <w:noProof/>
                <w:color w:val="747474"/>
                <w:szCs w:val="24"/>
                <w:lang w:eastAsia="en-GB" w:bidi="ar-SA"/>
              </w:rPr>
            </w:pPr>
            <w:r w:rsidRPr="006C749B">
              <w:rPr>
                <w:rFonts w:ascii="Arial" w:eastAsia="Times New Roman" w:hAnsi="Arial" w:cs="Arial"/>
                <w:noProof/>
                <w:color w:val="747474"/>
                <w:szCs w:val="24"/>
                <w:lang w:eastAsia="en-GB" w:bidi="ar-SA"/>
              </w:rPr>
              <w:drawing>
                <wp:inline distT="0" distB="0" distL="0" distR="0" wp14:anchorId="4749F007" wp14:editId="7A8A0765">
                  <wp:extent cx="525145" cy="525145"/>
                  <wp:effectExtent l="0" t="0" r="8255" b="8255"/>
                  <wp:docPr id="507" name="Picture 50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t xml:space="preserve"> </w:t>
            </w:r>
            <w:r w:rsidRPr="006C749B">
              <w:rPr>
                <w:rFonts w:ascii="Arial" w:eastAsia="Times New Roman" w:hAnsi="Arial" w:cs="Arial"/>
                <w:noProof/>
                <w:color w:val="747474"/>
                <w:szCs w:val="24"/>
                <w:lang w:eastAsia="en-GB" w:bidi="ar-SA"/>
              </w:rPr>
              <w:drawing>
                <wp:inline distT="0" distB="0" distL="0" distR="0" wp14:anchorId="5A524F0B" wp14:editId="22AF2F8A">
                  <wp:extent cx="525145" cy="525145"/>
                  <wp:effectExtent l="0" t="0" r="8255" b="8255"/>
                  <wp:docPr id="506" name="Picture 50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C55F25" w:rsidRPr="00B44834" w14:paraId="0202ECB0"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8922BA" w14:textId="0986BE06"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Cobalt carbonate, nitrate, ethanoate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060D69" w14:textId="591F3F5C" w:rsidR="00C55F25"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EF6621"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Skin sensitiser Cat 1</w:t>
            </w:r>
          </w:p>
          <w:p w14:paraId="1D2DBE7B"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Respiratory sensitiser Cat 1</w:t>
            </w:r>
          </w:p>
          <w:p w14:paraId="7EF13AE3"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Mutagen Cat 2</w:t>
            </w:r>
          </w:p>
          <w:p w14:paraId="076D1E3D"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Carcinogen Cat 1B</w:t>
            </w:r>
          </w:p>
          <w:p w14:paraId="002DC2BC"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Reproductive toxin Cat 1B</w:t>
            </w:r>
          </w:p>
          <w:p w14:paraId="3E3D7F2A" w14:textId="76945F1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22AA38"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16E90654"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H317: May cause an allergic skin reaction.</w:t>
            </w:r>
          </w:p>
          <w:p w14:paraId="04A49225"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H360: May damage fertility.</w:t>
            </w:r>
          </w:p>
          <w:p w14:paraId="38874FD0"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H341: Suspected of causing genetic defects.</w:t>
            </w:r>
          </w:p>
          <w:p w14:paraId="3A0DA525" w14:textId="77777777"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H350: May cause cancer by inhalation.</w:t>
            </w:r>
          </w:p>
          <w:p w14:paraId="58443836" w14:textId="38855A54" w:rsidR="00C55F25" w:rsidRPr="00C55F25" w:rsidRDefault="00C55F25" w:rsidP="00387BFF">
            <w:pPr>
              <w:spacing w:after="0" w:line="240" w:lineRule="auto"/>
              <w:ind w:left="-227"/>
              <w:rPr>
                <w:rFonts w:ascii="Arial Narrow" w:eastAsia="Times New Roman" w:hAnsi="Arial Narrow" w:cs="Arial"/>
                <w:color w:val="000000" w:themeColor="text1"/>
                <w:sz w:val="20"/>
                <w:szCs w:val="20"/>
                <w:lang w:eastAsia="en-GB" w:bidi="ar-SA"/>
              </w:rPr>
            </w:pPr>
            <w:r w:rsidRPr="00C55F25">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2D542C" w14:textId="3A4ED1FE" w:rsidR="00C55F25" w:rsidRPr="006C749B" w:rsidRDefault="00C55F25" w:rsidP="00387BFF">
            <w:pPr>
              <w:spacing w:after="0" w:line="240" w:lineRule="auto"/>
              <w:ind w:left="-227"/>
              <w:rPr>
                <w:rFonts w:ascii="Arial" w:eastAsia="Times New Roman" w:hAnsi="Arial" w:cs="Arial"/>
                <w:noProof/>
                <w:color w:val="747474"/>
                <w:szCs w:val="24"/>
                <w:lang w:eastAsia="en-GB" w:bidi="ar-SA"/>
              </w:rPr>
            </w:pPr>
            <w:r w:rsidRPr="006C749B">
              <w:rPr>
                <w:rFonts w:ascii="Arial" w:eastAsia="Times New Roman" w:hAnsi="Arial" w:cs="Arial"/>
                <w:noProof/>
                <w:color w:val="747474"/>
                <w:szCs w:val="24"/>
                <w:lang w:eastAsia="en-GB" w:bidi="ar-SA"/>
              </w:rPr>
              <w:drawing>
                <wp:inline distT="0" distB="0" distL="0" distR="0" wp14:anchorId="0BFFED97" wp14:editId="744A67DC">
                  <wp:extent cx="525145" cy="525145"/>
                  <wp:effectExtent l="0" t="0" r="8255" b="8255"/>
                  <wp:docPr id="505" name="Picture 50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723EB4" w:rsidRPr="006C749B">
              <w:rPr>
                <w:rFonts w:ascii="Arial" w:eastAsia="Times New Roman" w:hAnsi="Arial" w:cs="Arial"/>
                <w:noProof/>
                <w:color w:val="747474"/>
                <w:szCs w:val="24"/>
                <w:lang w:eastAsia="en-GB" w:bidi="ar-SA"/>
              </w:rPr>
              <w:t xml:space="preserve"> </w:t>
            </w:r>
            <w:r w:rsidR="00723EB4" w:rsidRPr="006C749B">
              <w:rPr>
                <w:rFonts w:ascii="Arial" w:eastAsia="Times New Roman" w:hAnsi="Arial" w:cs="Arial"/>
                <w:noProof/>
                <w:color w:val="747474"/>
                <w:szCs w:val="24"/>
                <w:lang w:eastAsia="en-GB" w:bidi="ar-SA"/>
              </w:rPr>
              <w:drawing>
                <wp:inline distT="0" distB="0" distL="0" distR="0" wp14:anchorId="02149B7C" wp14:editId="6B9D8251">
                  <wp:extent cx="525145" cy="525145"/>
                  <wp:effectExtent l="0" t="0" r="8255" b="8255"/>
                  <wp:docPr id="504" name="Picture 50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723EB4" w:rsidRPr="006C749B">
              <w:rPr>
                <w:rFonts w:ascii="Arial" w:eastAsia="Times New Roman" w:hAnsi="Arial" w:cs="Arial"/>
                <w:noProof/>
                <w:color w:val="747474"/>
                <w:szCs w:val="24"/>
                <w:lang w:eastAsia="en-GB" w:bidi="ar-SA"/>
              </w:rPr>
              <w:t xml:space="preserve"> </w:t>
            </w:r>
            <w:r w:rsidR="00723EB4" w:rsidRPr="006C749B">
              <w:rPr>
                <w:rFonts w:ascii="Arial" w:eastAsia="Times New Roman" w:hAnsi="Arial" w:cs="Arial"/>
                <w:noProof/>
                <w:color w:val="747474"/>
                <w:szCs w:val="24"/>
                <w:lang w:eastAsia="en-GB" w:bidi="ar-SA"/>
              </w:rPr>
              <w:drawing>
                <wp:inline distT="0" distB="0" distL="0" distR="0" wp14:anchorId="26C68655" wp14:editId="291C35F5">
                  <wp:extent cx="525145" cy="525145"/>
                  <wp:effectExtent l="0" t="0" r="8255" b="8255"/>
                  <wp:docPr id="503" name="Picture 50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23EB4" w:rsidRPr="00B44834" w14:paraId="687E6D94"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B80EC0" w14:textId="0B4C04AF" w:rsidR="00723EB4" w:rsidRPr="00C55F25"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Cobalt sulphide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1AC732" w14:textId="2F135D9F" w:rsid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6C0092"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Skin sensitiser Cat 1</w:t>
            </w:r>
          </w:p>
          <w:p w14:paraId="1358B524" w14:textId="0A5EB569" w:rsidR="00723EB4" w:rsidRPr="00C55F25"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0A7163"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H317: May cause an allergic skin reaction.</w:t>
            </w:r>
          </w:p>
          <w:p w14:paraId="36AC9864"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H400: Very toxic to aquatic life.</w:t>
            </w:r>
          </w:p>
          <w:p w14:paraId="4D29CFD0" w14:textId="165EFB5D" w:rsidR="00723EB4" w:rsidRPr="00C55F25"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lastRenderedPageBreak/>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163F12" w14:textId="76FE6F48" w:rsidR="00723EB4" w:rsidRPr="006C749B" w:rsidRDefault="00723EB4" w:rsidP="00387BFF">
            <w:pPr>
              <w:spacing w:after="0" w:line="240" w:lineRule="auto"/>
              <w:ind w:left="-227"/>
              <w:rPr>
                <w:rFonts w:ascii="Arial" w:eastAsia="Times New Roman" w:hAnsi="Arial" w:cs="Arial"/>
                <w:noProof/>
                <w:color w:val="747474"/>
                <w:szCs w:val="24"/>
                <w:lang w:eastAsia="en-GB" w:bidi="ar-SA"/>
              </w:rPr>
            </w:pPr>
            <w:r w:rsidRPr="006C749B">
              <w:rPr>
                <w:rFonts w:ascii="Arial" w:eastAsia="Times New Roman" w:hAnsi="Arial" w:cs="Arial"/>
                <w:noProof/>
                <w:color w:val="747474"/>
                <w:szCs w:val="24"/>
                <w:lang w:eastAsia="en-GB" w:bidi="ar-SA"/>
              </w:rPr>
              <w:lastRenderedPageBreak/>
              <w:drawing>
                <wp:inline distT="0" distB="0" distL="0" distR="0" wp14:anchorId="72AA65F3" wp14:editId="0E162021">
                  <wp:extent cx="525145" cy="525145"/>
                  <wp:effectExtent l="0" t="0" r="8255" b="8255"/>
                  <wp:docPr id="502" name="Picture 50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t xml:space="preserve"> </w:t>
            </w:r>
            <w:r w:rsidRPr="006C749B">
              <w:rPr>
                <w:rFonts w:ascii="Arial" w:eastAsia="Times New Roman" w:hAnsi="Arial" w:cs="Arial"/>
                <w:noProof/>
                <w:color w:val="747474"/>
                <w:szCs w:val="24"/>
                <w:lang w:eastAsia="en-GB" w:bidi="ar-SA"/>
              </w:rPr>
              <w:drawing>
                <wp:inline distT="0" distB="0" distL="0" distR="0" wp14:anchorId="62203321" wp14:editId="08566F74">
                  <wp:extent cx="525145" cy="525145"/>
                  <wp:effectExtent l="0" t="0" r="8255" b="8255"/>
                  <wp:docPr id="501" name="Picture 50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23EB4" w:rsidRPr="00B44834" w14:paraId="30DF75FF"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4B1E17" w14:textId="28079025"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Cobalt thiocyanate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CE102D" w14:textId="46639282" w:rsid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AF576F"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Acute toxin Cat 4 (oral)</w:t>
            </w:r>
          </w:p>
          <w:p w14:paraId="0DB9FFA4"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Acute toxin Cat 4 (dermal)</w:t>
            </w:r>
          </w:p>
          <w:p w14:paraId="3390E08A"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Acute toxin Cat 4 (inhalation)</w:t>
            </w:r>
          </w:p>
          <w:p w14:paraId="504F748D" w14:textId="5802DD2E"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858C70"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H302: Harmful if swallowed.</w:t>
            </w:r>
          </w:p>
          <w:p w14:paraId="31696BF2"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H312: Harmful in contact with skin.</w:t>
            </w:r>
          </w:p>
          <w:p w14:paraId="345EF2CA"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H332: Harmful if inhaled.</w:t>
            </w:r>
          </w:p>
          <w:p w14:paraId="3994FAFC" w14:textId="77777777"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H400: Very toxic to aquatic life.</w:t>
            </w:r>
          </w:p>
          <w:p w14:paraId="133715C6" w14:textId="236D79F4" w:rsidR="00723EB4" w:rsidRPr="00723EB4" w:rsidRDefault="00723EB4" w:rsidP="00387BFF">
            <w:pPr>
              <w:spacing w:after="0" w:line="240" w:lineRule="auto"/>
              <w:ind w:left="-227"/>
              <w:rPr>
                <w:rFonts w:ascii="Arial Narrow" w:eastAsia="Times New Roman" w:hAnsi="Arial Narrow" w:cs="Arial"/>
                <w:color w:val="000000" w:themeColor="text1"/>
                <w:sz w:val="20"/>
                <w:szCs w:val="20"/>
                <w:lang w:eastAsia="en-GB" w:bidi="ar-SA"/>
              </w:rPr>
            </w:pPr>
            <w:r w:rsidRPr="00723EB4">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4B0A85" w14:textId="5F707408" w:rsidR="00723EB4" w:rsidRPr="006C749B" w:rsidRDefault="00723EB4" w:rsidP="00387BFF">
            <w:pPr>
              <w:spacing w:after="0" w:line="240" w:lineRule="auto"/>
              <w:ind w:left="-227"/>
              <w:rPr>
                <w:rFonts w:ascii="Arial" w:eastAsia="Times New Roman" w:hAnsi="Arial" w:cs="Arial"/>
                <w:noProof/>
                <w:color w:val="747474"/>
                <w:szCs w:val="24"/>
                <w:lang w:eastAsia="en-GB" w:bidi="ar-SA"/>
              </w:rPr>
            </w:pPr>
            <w:r w:rsidRPr="006C749B">
              <w:rPr>
                <w:rFonts w:ascii="Arial" w:eastAsia="Times New Roman" w:hAnsi="Arial" w:cs="Arial"/>
                <w:noProof/>
                <w:color w:val="747474"/>
                <w:szCs w:val="24"/>
                <w:lang w:eastAsia="en-GB" w:bidi="ar-SA"/>
              </w:rPr>
              <w:drawing>
                <wp:inline distT="0" distB="0" distL="0" distR="0" wp14:anchorId="2D6EEB2E" wp14:editId="13411F0D">
                  <wp:extent cx="525145" cy="525145"/>
                  <wp:effectExtent l="0" t="0" r="8255" b="8255"/>
                  <wp:docPr id="500" name="Picture 50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t xml:space="preserve"> </w:t>
            </w:r>
            <w:r w:rsidRPr="006C749B">
              <w:rPr>
                <w:rFonts w:ascii="Arial" w:eastAsia="Times New Roman" w:hAnsi="Arial" w:cs="Arial"/>
                <w:noProof/>
                <w:color w:val="747474"/>
                <w:szCs w:val="24"/>
                <w:lang w:eastAsia="en-GB" w:bidi="ar-SA"/>
              </w:rPr>
              <w:drawing>
                <wp:inline distT="0" distB="0" distL="0" distR="0" wp14:anchorId="3F1F9F6F" wp14:editId="3B34460F">
                  <wp:extent cx="525145" cy="525145"/>
                  <wp:effectExtent l="0" t="0" r="8255" b="8255"/>
                  <wp:docPr id="499" name="Picture 49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7CDB1A2" w14:textId="77777777" w:rsidR="006C749B" w:rsidRDefault="006C749B" w:rsidP="00321DEE">
      <w:pPr>
        <w:rPr>
          <w:rFonts w:eastAsiaTheme="minorHAnsi"/>
        </w:rPr>
      </w:pPr>
    </w:p>
    <w:p w14:paraId="6DF18B32" w14:textId="77777777" w:rsidR="00723EB4" w:rsidRPr="00723EB4" w:rsidRDefault="00723EB4" w:rsidP="00C376F5">
      <w:pPr>
        <w:pStyle w:val="NoSpacing"/>
        <w:spacing w:after="120"/>
        <w:rPr>
          <w:lang w:bidi="en-US"/>
        </w:rPr>
      </w:pPr>
      <w:r w:rsidRPr="00723EB4">
        <w:t>Concentration effects</w:t>
      </w:r>
    </w:p>
    <w:p w14:paraId="6675EEAE" w14:textId="77777777" w:rsidR="00723EB4" w:rsidRPr="00723EB4" w:rsidRDefault="00723EB4" w:rsidP="00C376F5">
      <w:pPr>
        <w:spacing w:line="240" w:lineRule="auto"/>
        <w:rPr>
          <w:rFonts w:eastAsiaTheme="minorHAnsi"/>
        </w:rPr>
      </w:pPr>
      <w:r w:rsidRPr="00723EB4">
        <w:rPr>
          <w:rFonts w:eastAsiaTheme="minorHAnsi"/>
        </w:rPr>
        <w:t>Find the concentration of your solution – the symbols (and classifications) to the RIGHT of it are the ones that apply.</w:t>
      </w:r>
    </w:p>
    <w:p w14:paraId="55526A3E" w14:textId="77777777" w:rsidR="00723EB4" w:rsidRPr="00723EB4" w:rsidRDefault="00723EB4" w:rsidP="00C376F5">
      <w:pPr>
        <w:spacing w:line="240" w:lineRule="auto"/>
        <w:rPr>
          <w:rFonts w:eastAsiaTheme="minorHAnsi"/>
        </w:rPr>
      </w:pPr>
      <w:r w:rsidRPr="00723EB4">
        <w:rPr>
          <w:rFonts w:eastAsiaTheme="minorHAnsi"/>
        </w:rPr>
        <w:t>(</w:t>
      </w:r>
      <w:r w:rsidRPr="009206EE">
        <w:rPr>
          <w:rFonts w:eastAsiaTheme="minorHAnsi"/>
          <w:b/>
          <w:color w:val="FF0000"/>
        </w:rPr>
        <w:t>red</w:t>
      </w:r>
      <w:r w:rsidRPr="009206EE">
        <w:rPr>
          <w:rFonts w:eastAsiaTheme="minorHAnsi"/>
          <w:color w:val="FF0000"/>
        </w:rPr>
        <w:t> </w:t>
      </w:r>
      <w:r w:rsidRPr="00723EB4">
        <w:rPr>
          <w:rFonts w:eastAsiaTheme="minorHAnsi"/>
        </w:rPr>
        <w:t>= sulphate, </w:t>
      </w:r>
      <w:r w:rsidRPr="009206EE">
        <w:rPr>
          <w:rFonts w:eastAsiaTheme="minorHAnsi"/>
          <w:b/>
          <w:color w:val="0070C0"/>
        </w:rPr>
        <w:t>blue</w:t>
      </w:r>
      <w:r w:rsidRPr="009206EE">
        <w:rPr>
          <w:rFonts w:eastAsiaTheme="minorHAnsi"/>
          <w:color w:val="0070C0"/>
        </w:rPr>
        <w:t> </w:t>
      </w:r>
      <w:r w:rsidRPr="00723EB4">
        <w:rPr>
          <w:rFonts w:eastAsiaTheme="minorHAnsi"/>
        </w:rPr>
        <w:t>= chloride, </w:t>
      </w:r>
      <w:r w:rsidRPr="009206EE">
        <w:rPr>
          <w:rFonts w:eastAsiaTheme="minorHAnsi"/>
          <w:b/>
          <w:color w:val="00B050"/>
        </w:rPr>
        <w:t>green</w:t>
      </w:r>
      <w:r w:rsidRPr="009206EE">
        <w:rPr>
          <w:rFonts w:eastAsiaTheme="minorHAnsi"/>
          <w:color w:val="00B050"/>
        </w:rPr>
        <w:t> </w:t>
      </w:r>
      <w:r w:rsidRPr="00723EB4">
        <w:rPr>
          <w:rFonts w:eastAsiaTheme="minorHAnsi"/>
        </w:rPr>
        <w:t>= nitrate, </w:t>
      </w:r>
      <w:r w:rsidRPr="009206EE">
        <w:rPr>
          <w:rFonts w:eastAsiaTheme="minorHAnsi"/>
          <w:b/>
          <w:color w:val="7030A0"/>
        </w:rPr>
        <w:t>purple</w:t>
      </w:r>
      <w:r w:rsidRPr="009206EE">
        <w:rPr>
          <w:rFonts w:eastAsiaTheme="minorHAnsi"/>
          <w:color w:val="7030A0"/>
        </w:rPr>
        <w:t> </w:t>
      </w:r>
      <w:r w:rsidRPr="00723EB4">
        <w:rPr>
          <w:rFonts w:eastAsiaTheme="minorHAnsi"/>
        </w:rPr>
        <w:t>= ethanoate)</w:t>
      </w:r>
    </w:p>
    <w:p w14:paraId="55C2AEFA" w14:textId="07B7EB56" w:rsidR="00723EB4" w:rsidRPr="00723EB4" w:rsidRDefault="00723EB4" w:rsidP="00C376F5">
      <w:pPr>
        <w:spacing w:line="240" w:lineRule="auto"/>
        <w:rPr>
          <w:rFonts w:eastAsiaTheme="minorHAnsi"/>
        </w:rPr>
      </w:pPr>
      <w:r w:rsidRPr="00723EB4">
        <w:rPr>
          <w:rFonts w:eastAsiaTheme="minorHAnsi"/>
          <w:noProof/>
        </w:rPr>
        <w:drawing>
          <wp:inline distT="0" distB="0" distL="0" distR="0" wp14:anchorId="049547D6" wp14:editId="1F8335E9">
            <wp:extent cx="6671945" cy="2184400"/>
            <wp:effectExtent l="0" t="0" r="0" b="6350"/>
            <wp:docPr id="118" name="Picture 118" descr="Cobalts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baltsalts"/>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6671945" cy="2184400"/>
                    </a:xfrm>
                    <a:prstGeom prst="rect">
                      <a:avLst/>
                    </a:prstGeom>
                    <a:noFill/>
                    <a:ln>
                      <a:noFill/>
                    </a:ln>
                  </pic:spPr>
                </pic:pic>
              </a:graphicData>
            </a:graphic>
          </wp:inline>
        </w:drawing>
      </w:r>
    </w:p>
    <w:p w14:paraId="28BFA096" w14:textId="77777777" w:rsidR="00723EB4" w:rsidRPr="00723EB4" w:rsidRDefault="00723EB4" w:rsidP="00C376F5">
      <w:pPr>
        <w:pStyle w:val="NoSpacing"/>
        <w:spacing w:after="120"/>
      </w:pPr>
      <w:r w:rsidRPr="00723EB4">
        <w:t>Incompatibility</w:t>
      </w:r>
    </w:p>
    <w:p w14:paraId="5A806651" w14:textId="77777777" w:rsidR="00723EB4" w:rsidRPr="00723EB4" w:rsidRDefault="00723EB4" w:rsidP="00C376F5">
      <w:pPr>
        <w:spacing w:line="240" w:lineRule="auto"/>
        <w:rPr>
          <w:rFonts w:eastAsiaTheme="minorHAnsi"/>
        </w:rPr>
      </w:pPr>
      <w:r w:rsidRPr="00723EB4">
        <w:rPr>
          <w:rFonts w:eastAsiaTheme="minorHAnsi"/>
        </w:rPr>
        <w:t>In powder form the metal reacts vigorously with oxidising agents, e.g. ammonium nitrate. The nitrate can interact explosively with charcoal and with hexacyanoferrates. The oxide is very active catalytically in decomposing hydrogen peroxide; likewise solutions of salts in alkaline solutions.</w:t>
      </w:r>
    </w:p>
    <w:p w14:paraId="0AE22ABD" w14:textId="77777777" w:rsidR="00723EB4" w:rsidRPr="00723EB4" w:rsidRDefault="00723EB4" w:rsidP="00C376F5">
      <w:pPr>
        <w:pStyle w:val="NoSpacing"/>
        <w:spacing w:after="120"/>
      </w:pPr>
      <w:r w:rsidRPr="00723EB4">
        <w:t>Handling</w:t>
      </w:r>
    </w:p>
    <w:p w14:paraId="218E4B0F" w14:textId="77777777" w:rsidR="00723EB4" w:rsidRPr="00723EB4" w:rsidRDefault="00723EB4" w:rsidP="00C376F5">
      <w:pPr>
        <w:spacing w:line="240" w:lineRule="auto"/>
        <w:rPr>
          <w:rFonts w:eastAsiaTheme="minorHAnsi"/>
        </w:rPr>
      </w:pPr>
      <w:r w:rsidRPr="00723EB4">
        <w:rPr>
          <w:rFonts w:eastAsiaTheme="minorHAnsi"/>
        </w:rPr>
        <w:t xml:space="preserve">Wear eye protection and </w:t>
      </w:r>
      <w:proofErr w:type="spellStart"/>
      <w:r w:rsidRPr="00723EB4">
        <w:rPr>
          <w:rFonts w:eastAsiaTheme="minorHAnsi"/>
        </w:rPr>
        <w:t>pvc</w:t>
      </w:r>
      <w:proofErr w:type="spellEnd"/>
      <w:r w:rsidRPr="00723EB4">
        <w:rPr>
          <w:rFonts w:eastAsiaTheme="minorHAnsi"/>
        </w:rPr>
        <w:t xml:space="preserve"> or rubber gloves. Avoid raising dust from the carbonate and oxide which are powdery.</w:t>
      </w:r>
    </w:p>
    <w:p w14:paraId="6AE25357" w14:textId="77777777" w:rsidR="00723EB4" w:rsidRPr="00723EB4" w:rsidRDefault="00723EB4" w:rsidP="00C376F5">
      <w:pPr>
        <w:pStyle w:val="NoSpacing"/>
        <w:spacing w:after="120"/>
      </w:pPr>
      <w:r w:rsidRPr="00723EB4">
        <w:t>Storage</w:t>
      </w:r>
    </w:p>
    <w:p w14:paraId="07A42918" w14:textId="77777777" w:rsidR="00723EB4" w:rsidRPr="00723EB4" w:rsidRDefault="00723EB4" w:rsidP="00C376F5">
      <w:pPr>
        <w:spacing w:line="240" w:lineRule="auto"/>
        <w:rPr>
          <w:rFonts w:eastAsiaTheme="minorHAnsi"/>
        </w:rPr>
      </w:pPr>
      <w:r w:rsidRPr="00723EB4">
        <w:rPr>
          <w:rFonts w:eastAsiaTheme="minorHAnsi"/>
        </w:rPr>
        <w:t>In general store for chloride, oxide and carbonate; nitrate with oxidising agents.</w:t>
      </w:r>
    </w:p>
    <w:p w14:paraId="3FC93431" w14:textId="77777777" w:rsidR="00723EB4" w:rsidRPr="00723EB4" w:rsidRDefault="00723EB4" w:rsidP="00C376F5">
      <w:pPr>
        <w:pStyle w:val="NoSpacing"/>
        <w:spacing w:after="120"/>
      </w:pPr>
      <w:r w:rsidRPr="00723EB4">
        <w:t>Disposal</w:t>
      </w:r>
    </w:p>
    <w:p w14:paraId="24E417AA" w14:textId="77777777" w:rsidR="00723EB4" w:rsidRPr="00723EB4" w:rsidRDefault="00723EB4" w:rsidP="00C376F5">
      <w:pPr>
        <w:spacing w:line="240" w:lineRule="auto"/>
        <w:rPr>
          <w:rFonts w:eastAsiaTheme="minorHAnsi"/>
        </w:rPr>
      </w:pPr>
      <w:r w:rsidRPr="00723EB4">
        <w:rPr>
          <w:rFonts w:eastAsiaTheme="minorHAnsi"/>
        </w:rPr>
        <w:t>Wear eye protection and rubber gloves. Washings from glassware can be run to waste. Larger quantities should be stored for disposal by contractor. Avoid raising dust. Solutions can be treated with sodium carbonate and the precipitate stored for disposal by contractor.</w:t>
      </w:r>
    </w:p>
    <w:p w14:paraId="5D6CA2C2" w14:textId="77777777" w:rsidR="00723EB4" w:rsidRPr="00723EB4" w:rsidRDefault="00723EB4" w:rsidP="00C376F5">
      <w:pPr>
        <w:spacing w:line="240" w:lineRule="auto"/>
        <w:rPr>
          <w:rFonts w:eastAsiaTheme="minorHAnsi"/>
        </w:rPr>
      </w:pPr>
      <w:r w:rsidRPr="00723EB4">
        <w:rPr>
          <w:rFonts w:eastAsiaTheme="minorHAnsi"/>
        </w:rPr>
        <w:t>Spillage</w:t>
      </w:r>
    </w:p>
    <w:p w14:paraId="2BACC9B0" w14:textId="77777777" w:rsidR="00723EB4" w:rsidRPr="00723EB4" w:rsidRDefault="00723EB4" w:rsidP="00C376F5">
      <w:pPr>
        <w:spacing w:line="240" w:lineRule="auto"/>
        <w:rPr>
          <w:rFonts w:eastAsiaTheme="minorHAnsi"/>
        </w:rPr>
      </w:pPr>
      <w:r w:rsidRPr="00723EB4">
        <w:rPr>
          <w:rFonts w:eastAsiaTheme="minorHAnsi"/>
        </w:rPr>
        <w:t>Wear eye protection and rubber gloves. Carefully sweep up solids and treat as above. Soak up solutions on mineral absorbent and store to await uplift by disposal contractor.</w:t>
      </w:r>
    </w:p>
    <w:p w14:paraId="1EC23D48" w14:textId="77777777" w:rsidR="00723EB4" w:rsidRPr="00723EB4" w:rsidRDefault="00723EB4" w:rsidP="00C376F5">
      <w:pPr>
        <w:pStyle w:val="NoSpacing"/>
        <w:spacing w:after="120"/>
      </w:pPr>
      <w:r w:rsidRPr="00723EB4">
        <w:t>Remedial Measures</w:t>
      </w:r>
    </w:p>
    <w:p w14:paraId="1CB5AC8E" w14:textId="77777777" w:rsidR="00723EB4" w:rsidRPr="00723EB4" w:rsidRDefault="00723EB4" w:rsidP="00C376F5">
      <w:pPr>
        <w:spacing w:line="240" w:lineRule="auto"/>
        <w:rPr>
          <w:rFonts w:eastAsiaTheme="minorHAnsi"/>
          <w:b/>
        </w:rPr>
      </w:pPr>
      <w:r w:rsidRPr="00723EB4">
        <w:rPr>
          <w:rFonts w:eastAsiaTheme="minorHAnsi"/>
          <w:b/>
        </w:rPr>
        <w:t>Eyes</w:t>
      </w:r>
    </w:p>
    <w:p w14:paraId="00A97C50" w14:textId="77777777" w:rsidR="00723EB4" w:rsidRPr="00723EB4" w:rsidRDefault="00723EB4" w:rsidP="00C376F5">
      <w:pPr>
        <w:spacing w:line="240" w:lineRule="auto"/>
        <w:rPr>
          <w:rFonts w:eastAsiaTheme="minorHAnsi"/>
        </w:rPr>
      </w:pPr>
      <w:r w:rsidRPr="00723EB4">
        <w:rPr>
          <w:rFonts w:eastAsiaTheme="minorHAnsi"/>
        </w:rPr>
        <w:lastRenderedPageBreak/>
        <w:t>Irrigate with water for at least 10 minutes. Obtain medical attention.</w:t>
      </w:r>
    </w:p>
    <w:p w14:paraId="0112A970" w14:textId="77777777" w:rsidR="00723EB4" w:rsidRPr="00723EB4" w:rsidRDefault="00723EB4" w:rsidP="00C376F5">
      <w:pPr>
        <w:spacing w:line="240" w:lineRule="auto"/>
        <w:rPr>
          <w:rFonts w:eastAsiaTheme="minorHAnsi"/>
          <w:b/>
        </w:rPr>
      </w:pPr>
      <w:r w:rsidRPr="00723EB4">
        <w:rPr>
          <w:rFonts w:eastAsiaTheme="minorHAnsi"/>
          <w:b/>
        </w:rPr>
        <w:t>Mouth</w:t>
      </w:r>
    </w:p>
    <w:p w14:paraId="43FACCC9" w14:textId="77777777" w:rsidR="00723EB4" w:rsidRPr="00723EB4" w:rsidRDefault="00723EB4" w:rsidP="00C376F5">
      <w:pPr>
        <w:spacing w:line="240" w:lineRule="auto"/>
        <w:rPr>
          <w:rFonts w:eastAsiaTheme="minorHAnsi"/>
        </w:rPr>
      </w:pPr>
      <w:r w:rsidRPr="00723EB4">
        <w:rPr>
          <w:rFonts w:eastAsiaTheme="minorHAnsi"/>
        </w:rPr>
        <w:t>Wash out mouth thoroughly with water. Don’t induce vomiting. Obtain medical attention as soon as possible.</w:t>
      </w:r>
    </w:p>
    <w:p w14:paraId="078F089C" w14:textId="77777777" w:rsidR="00723EB4" w:rsidRPr="00723EB4" w:rsidRDefault="00723EB4" w:rsidP="00C376F5">
      <w:pPr>
        <w:spacing w:line="240" w:lineRule="auto"/>
        <w:rPr>
          <w:rFonts w:eastAsiaTheme="minorHAnsi"/>
          <w:b/>
        </w:rPr>
      </w:pPr>
      <w:r w:rsidRPr="00723EB4">
        <w:rPr>
          <w:rFonts w:eastAsiaTheme="minorHAnsi"/>
          <w:b/>
        </w:rPr>
        <w:t>Lungs</w:t>
      </w:r>
    </w:p>
    <w:p w14:paraId="1549FBC7" w14:textId="77777777" w:rsidR="00723EB4" w:rsidRPr="00723EB4" w:rsidRDefault="00723EB4" w:rsidP="00C376F5">
      <w:pPr>
        <w:spacing w:line="240" w:lineRule="auto"/>
        <w:rPr>
          <w:rFonts w:eastAsiaTheme="minorHAnsi"/>
        </w:rPr>
      </w:pPr>
      <w:r w:rsidRPr="00723EB4">
        <w:rPr>
          <w:rFonts w:eastAsiaTheme="minorHAnsi"/>
        </w:rPr>
        <w:t>Exposure by this route only likely for oxide and carbonate. Move patient from area of exposure. Rest and keep warm. Obtain medical attention.</w:t>
      </w:r>
    </w:p>
    <w:p w14:paraId="524CB01F" w14:textId="77777777" w:rsidR="00723EB4" w:rsidRPr="00723EB4" w:rsidRDefault="00723EB4" w:rsidP="00C376F5">
      <w:pPr>
        <w:spacing w:line="240" w:lineRule="auto"/>
        <w:rPr>
          <w:rFonts w:eastAsiaTheme="minorHAnsi"/>
          <w:b/>
        </w:rPr>
      </w:pPr>
      <w:r w:rsidRPr="00723EB4">
        <w:rPr>
          <w:rFonts w:eastAsiaTheme="minorHAnsi"/>
          <w:b/>
        </w:rPr>
        <w:t>Skin</w:t>
      </w:r>
    </w:p>
    <w:p w14:paraId="630D8341" w14:textId="77777777" w:rsidR="00723EB4" w:rsidRPr="00723EB4" w:rsidRDefault="00723EB4" w:rsidP="00C376F5">
      <w:pPr>
        <w:spacing w:line="240" w:lineRule="auto"/>
        <w:rPr>
          <w:rFonts w:eastAsiaTheme="minorHAnsi"/>
        </w:rPr>
      </w:pPr>
      <w:r w:rsidRPr="00723EB4">
        <w:rPr>
          <w:rFonts w:eastAsiaTheme="minorHAnsi"/>
        </w:rPr>
        <w:t>Carefully brush off most of the solid. Wash well with soap and copious amounts of water. Remove and wash contaminated clothing. Obtain medical attention if irritation persists.</w:t>
      </w:r>
    </w:p>
    <w:p w14:paraId="5EAE75C5" w14:textId="190A83B9" w:rsidR="00A32DAD" w:rsidRDefault="00723EB4">
      <w:pPr>
        <w:spacing w:after="200"/>
        <w:rPr>
          <w:rFonts w:eastAsiaTheme="minorHAnsi"/>
        </w:rPr>
      </w:pPr>
      <w:r>
        <w:rPr>
          <w:rFonts w:eastAsiaTheme="minorHAnsi"/>
        </w:rPr>
        <w:t xml:space="preserve"> </w:t>
      </w:r>
      <w:r w:rsidR="00232B98">
        <w:rPr>
          <w:rFonts w:eastAsiaTheme="minorHAnsi"/>
        </w:rPr>
        <w:br w:type="page"/>
      </w:r>
    </w:p>
    <w:p w14:paraId="3001480D" w14:textId="77777777" w:rsidR="009206EE" w:rsidRDefault="009206EE">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3AD383DF" w14:textId="63B19DD8" w:rsidR="00A32DAD" w:rsidRDefault="00A32DAD" w:rsidP="00A32DA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Copper metal and compounds</w:t>
      </w:r>
    </w:p>
    <w:p w14:paraId="5F76DE79" w14:textId="77777777" w:rsidR="00A32DAD" w:rsidRDefault="00A32DAD" w:rsidP="00A32DA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706214C" w14:textId="3F3DC24A" w:rsidR="00A32DAD" w:rsidRDefault="00A32DAD" w:rsidP="00A32DAD">
      <w:pPr>
        <w:autoSpaceDE w:val="0"/>
        <w:autoSpaceDN w:val="0"/>
        <w:adjustRightInd w:val="0"/>
        <w:spacing w:after="80" w:line="240" w:lineRule="auto"/>
        <w:rPr>
          <w:rFonts w:eastAsiaTheme="minorHAnsi" w:cs="Times New Roman"/>
          <w:bCs/>
          <w:color w:val="222222"/>
          <w:szCs w:val="24"/>
          <w:lang w:bidi="ar-SA"/>
        </w:rPr>
      </w:pPr>
      <w:r w:rsidRPr="00A32DAD">
        <w:rPr>
          <w:rFonts w:eastAsiaTheme="minorHAnsi" w:cs="Times New Roman"/>
          <w:bCs/>
          <w:color w:val="222222"/>
          <w:szCs w:val="24"/>
          <w:lang w:bidi="ar-SA"/>
        </w:rPr>
        <w:t>In general copper compounds are harmful by swallowing or inhalation of the dust with the chromate(VI) and chloride having greater toxicity. They are all moderate to severe eye and skin irritants. The chromate(VI) in particular may cause cancer and is a skin sensitiser. Allergic skin and eye reactions to the chloride and sulphate have been reported. The nitrate is an oxidising agent and contact with combustible material may cause fire. Many salts are decomposed by strong heat to give off fumes. e.g. SO</w:t>
      </w:r>
      <w:r w:rsidRPr="00743969">
        <w:rPr>
          <w:rFonts w:eastAsiaTheme="minorHAnsi" w:cs="Times New Roman"/>
          <w:bCs/>
          <w:color w:val="222222"/>
          <w:szCs w:val="24"/>
          <w:vertAlign w:val="subscript"/>
          <w:lang w:bidi="ar-SA"/>
        </w:rPr>
        <w:t>3</w:t>
      </w:r>
      <w:r w:rsidRPr="00A32DAD">
        <w:rPr>
          <w:rFonts w:eastAsiaTheme="minorHAnsi" w:cs="Times New Roman"/>
          <w:bCs/>
          <w:color w:val="222222"/>
          <w:szCs w:val="24"/>
          <w:lang w:bidi="ar-SA"/>
        </w:rPr>
        <w:t xml:space="preserve"> for CuSO</w:t>
      </w:r>
      <w:r w:rsidRPr="00743969">
        <w:rPr>
          <w:rFonts w:eastAsiaTheme="minorHAnsi" w:cs="Times New Roman"/>
          <w:bCs/>
          <w:color w:val="222222"/>
          <w:szCs w:val="24"/>
          <w:vertAlign w:val="subscript"/>
          <w:lang w:bidi="ar-SA"/>
        </w:rPr>
        <w:t>4</w:t>
      </w:r>
      <w:r w:rsidR="00743969">
        <w:rPr>
          <w:rFonts w:eastAsiaTheme="minorHAnsi" w:cs="Times New Roman"/>
          <w:bCs/>
          <w:color w:val="222222"/>
          <w:szCs w:val="24"/>
          <w:lang w:bidi="ar-SA"/>
        </w:rPr>
        <w:t xml:space="preserve"> </w:t>
      </w:r>
      <w:r w:rsidRPr="00A32DAD">
        <w:rPr>
          <w:rFonts w:eastAsiaTheme="minorHAnsi" w:cs="Times New Roman"/>
          <w:bCs/>
          <w:color w:val="222222"/>
          <w:szCs w:val="24"/>
          <w:lang w:bidi="ar-SA"/>
        </w:rPr>
        <w:t>or NO</w:t>
      </w:r>
      <w:r w:rsidRPr="00743969">
        <w:rPr>
          <w:rFonts w:eastAsiaTheme="minorHAnsi" w:cs="Times New Roman"/>
          <w:bCs/>
          <w:color w:val="222222"/>
          <w:szCs w:val="24"/>
          <w:vertAlign w:val="subscript"/>
          <w:lang w:bidi="ar-SA"/>
        </w:rPr>
        <w:t>2</w:t>
      </w:r>
      <w:r w:rsidRPr="00A32DAD">
        <w:rPr>
          <w:rFonts w:eastAsiaTheme="minorHAnsi" w:cs="Times New Roman"/>
          <w:bCs/>
          <w:color w:val="222222"/>
          <w:szCs w:val="24"/>
          <w:lang w:bidi="ar-SA"/>
        </w:rPr>
        <w:t xml:space="preserve"> for nitrates</w:t>
      </w:r>
    </w:p>
    <w:p w14:paraId="6F5ECDF4" w14:textId="58CBA1AC" w:rsidR="00A32DAD" w:rsidRDefault="00A32DAD" w:rsidP="00A32DAD">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A32DAD" w:rsidRPr="00B44834" w14:paraId="31DDC180" w14:textId="77777777" w:rsidTr="00A32DAD">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0FF397" w14:textId="77777777"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00BBB3" w14:textId="77777777"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2DA5AE" w14:textId="77777777"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39F461" w14:textId="77777777"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6103DA" w14:textId="77777777"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32DAD" w:rsidRPr="00B44834" w14:paraId="7794F185"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55165B" w14:textId="5BB91A29" w:rsidR="00A32DAD" w:rsidRPr="00EC65A2" w:rsidRDefault="00F12BE1" w:rsidP="00A32DAD">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copper metal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476625" w14:textId="5771A8E2"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9589EE" w14:textId="2FC5EF14" w:rsidR="00A32DAD" w:rsidRPr="00EC65A2" w:rsidRDefault="00F12BE1" w:rsidP="00A32DAD">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No significant hazard</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B2FDEC" w14:textId="3E68BF0B"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9C43793" w14:textId="3C3C80E0" w:rsidR="00A32DAD" w:rsidRPr="00EC65A2"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sidRPr="006C749B">
              <w:rPr>
                <w:rFonts w:ascii="Arial" w:eastAsia="Times New Roman" w:hAnsi="Arial" w:cs="Arial"/>
                <w:noProof/>
                <w:color w:val="747474"/>
                <w:szCs w:val="24"/>
                <w:lang w:eastAsia="en-GB" w:bidi="ar-SA"/>
              </w:rPr>
              <w:t xml:space="preserve"> </w:t>
            </w:r>
            <w:r w:rsidRPr="0021752F">
              <w:rPr>
                <w:rFonts w:ascii="Arial" w:eastAsia="Times New Roman" w:hAnsi="Arial" w:cs="Arial"/>
                <w:noProof/>
                <w:color w:val="747474"/>
                <w:szCs w:val="24"/>
                <w:lang w:eastAsia="en-GB" w:bidi="ar-SA"/>
              </w:rPr>
              <w:t xml:space="preserve"> </w:t>
            </w:r>
          </w:p>
        </w:tc>
      </w:tr>
      <w:tr w:rsidR="00A32DAD" w:rsidRPr="00B44834" w14:paraId="4E5EC99D"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02638B" w14:textId="246C096B" w:rsidR="00A32DAD" w:rsidRPr="006C749B" w:rsidRDefault="00F12BE1" w:rsidP="00A32DAD">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copper(II) bromide,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B19872" w14:textId="012DDC8B" w:rsidR="00A32DAD" w:rsidRDefault="007F1696" w:rsidP="00A32DA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34ABF9"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Acute toxin Cat 4 (oral)</w:t>
            </w:r>
          </w:p>
          <w:p w14:paraId="7BB63390"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Skin irritant Cat 2</w:t>
            </w:r>
          </w:p>
          <w:p w14:paraId="17E51FCA"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Eye damage Cat 1</w:t>
            </w:r>
          </w:p>
          <w:p w14:paraId="2A6D75DF" w14:textId="4C014141" w:rsidR="00A32DAD" w:rsidRPr="006C749B"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DD349E"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H302: Harmful if swallowed.</w:t>
            </w:r>
          </w:p>
          <w:p w14:paraId="5C387C52"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H315: Causes skin irritation.</w:t>
            </w:r>
          </w:p>
          <w:p w14:paraId="7E063758"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H318: Causes serious eye damage.</w:t>
            </w:r>
          </w:p>
          <w:p w14:paraId="4F8617D7" w14:textId="77777777" w:rsidR="00F12BE1" w:rsidRPr="00F12BE1"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H400: Very toxic to aquatic life.</w:t>
            </w:r>
          </w:p>
          <w:p w14:paraId="1EA32648" w14:textId="664D6A18" w:rsidR="00A32DAD" w:rsidRPr="006C749B" w:rsidRDefault="00F12BE1" w:rsidP="00F12BE1">
            <w:pPr>
              <w:spacing w:after="0" w:line="240" w:lineRule="auto"/>
              <w:ind w:left="-227"/>
              <w:rPr>
                <w:rFonts w:ascii="Arial Narrow" w:eastAsia="Times New Roman" w:hAnsi="Arial Narrow" w:cs="Arial"/>
                <w:color w:val="000000" w:themeColor="text1"/>
                <w:sz w:val="20"/>
                <w:szCs w:val="20"/>
                <w:lang w:eastAsia="en-GB" w:bidi="ar-SA"/>
              </w:rPr>
            </w:pPr>
            <w:r w:rsidRPr="00F12BE1">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00663B" w14:textId="13227412" w:rsidR="00A32DAD" w:rsidRPr="0021752F" w:rsidRDefault="00F12BE1" w:rsidP="00A32DAD">
            <w:pPr>
              <w:spacing w:after="0" w:line="240" w:lineRule="auto"/>
              <w:ind w:left="-227"/>
              <w:rPr>
                <w:rFonts w:ascii="Arial" w:eastAsia="Times New Roman" w:hAnsi="Arial" w:cs="Arial"/>
                <w:noProof/>
                <w:color w:val="747474"/>
                <w:szCs w:val="24"/>
                <w:lang w:eastAsia="en-GB" w:bidi="ar-SA"/>
              </w:rPr>
            </w:pPr>
            <w:r w:rsidRPr="00A32DAD">
              <w:rPr>
                <w:rFonts w:ascii="Arial" w:eastAsia="Times New Roman" w:hAnsi="Arial" w:cs="Arial"/>
                <w:noProof/>
                <w:color w:val="747474"/>
                <w:szCs w:val="24"/>
                <w:lang w:eastAsia="en-GB" w:bidi="ar-SA"/>
              </w:rPr>
              <w:drawing>
                <wp:inline distT="0" distB="0" distL="0" distR="0" wp14:anchorId="705B3D80" wp14:editId="77535826">
                  <wp:extent cx="525145" cy="525145"/>
                  <wp:effectExtent l="0" t="0" r="8255" b="8255"/>
                  <wp:docPr id="115" name="Picture 11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A32DAD" w:rsidRPr="006C749B">
              <w:rPr>
                <w:rFonts w:ascii="Arial" w:eastAsia="Times New Roman" w:hAnsi="Arial" w:cs="Arial"/>
                <w:noProof/>
                <w:color w:val="747474"/>
                <w:szCs w:val="24"/>
                <w:lang w:eastAsia="en-GB" w:bidi="ar-SA"/>
              </w:rPr>
              <w:drawing>
                <wp:inline distT="0" distB="0" distL="0" distR="0" wp14:anchorId="3F283DD1" wp14:editId="05D8408A">
                  <wp:extent cx="525145" cy="525145"/>
                  <wp:effectExtent l="0" t="0" r="8255" b="8255"/>
                  <wp:docPr id="18" name="Picture 1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A32DAD" w:rsidRPr="006C749B">
              <w:rPr>
                <w:rFonts w:ascii="Arial" w:eastAsia="Times New Roman" w:hAnsi="Arial" w:cs="Arial"/>
                <w:noProof/>
                <w:color w:val="747474"/>
                <w:szCs w:val="24"/>
                <w:lang w:eastAsia="en-GB" w:bidi="ar-SA"/>
              </w:rPr>
              <w:drawing>
                <wp:inline distT="0" distB="0" distL="0" distR="0" wp14:anchorId="5430AECC" wp14:editId="6AAE9895">
                  <wp:extent cx="525145" cy="525145"/>
                  <wp:effectExtent l="0" t="0" r="8255" b="8255"/>
                  <wp:docPr id="21" name="Picture 2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A32DAD" w:rsidRPr="00B44834" w14:paraId="58C9CF63"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696055" w14:textId="1F6FBA1C" w:rsidR="00A32DAD" w:rsidRPr="006C749B" w:rsidRDefault="007F1696" w:rsidP="00A32DAD">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copper(II) carbonate (basic)</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A15D9E" w14:textId="77777777" w:rsidR="00A32DAD" w:rsidRDefault="00A32DAD" w:rsidP="00A32DA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925242"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Acute toxin Cat 4 (oral)</w:t>
            </w:r>
          </w:p>
          <w:p w14:paraId="1E6A6101"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Skin irritant Cat 2</w:t>
            </w:r>
          </w:p>
          <w:p w14:paraId="72183196"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Eye irritant Cat 2</w:t>
            </w:r>
          </w:p>
          <w:p w14:paraId="2533399C"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Specific Target Organ Toxin (Single Exposure) Cat 3</w:t>
            </w:r>
          </w:p>
          <w:p w14:paraId="54DF5944" w14:textId="3935E1BA" w:rsidR="00A32DAD" w:rsidRPr="006C749B"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CF718A"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H302: Harmful if swallowed.</w:t>
            </w:r>
          </w:p>
          <w:p w14:paraId="0D438398"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H315: Causes skin irritation.</w:t>
            </w:r>
          </w:p>
          <w:p w14:paraId="721C0421"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H319: Causes serious eye irritation</w:t>
            </w:r>
          </w:p>
          <w:p w14:paraId="37D762BF"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H553: May cause respiratory irritation</w:t>
            </w:r>
          </w:p>
          <w:p w14:paraId="5CF3FD7F"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H400: Very toxic to aquatic life.</w:t>
            </w:r>
          </w:p>
          <w:p w14:paraId="7DC4165C" w14:textId="1750CF40" w:rsidR="00A32DAD" w:rsidRPr="006C749B"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9AB976" w14:textId="77777777" w:rsidR="00A32DAD" w:rsidRPr="006C749B" w:rsidRDefault="00A32DAD" w:rsidP="00A32DAD">
            <w:pPr>
              <w:spacing w:after="0" w:line="240" w:lineRule="auto"/>
              <w:ind w:left="-227"/>
              <w:rPr>
                <w:rFonts w:ascii="Arial" w:eastAsia="Times New Roman" w:hAnsi="Arial" w:cs="Arial"/>
                <w:noProof/>
                <w:color w:val="747474"/>
                <w:szCs w:val="24"/>
                <w:lang w:eastAsia="en-GB" w:bidi="ar-SA"/>
              </w:rPr>
            </w:pPr>
            <w:r w:rsidRPr="006C749B">
              <w:rPr>
                <w:rFonts w:ascii="Arial" w:eastAsia="Times New Roman" w:hAnsi="Arial" w:cs="Arial"/>
                <w:noProof/>
                <w:color w:val="747474"/>
                <w:szCs w:val="24"/>
                <w:lang w:eastAsia="en-GB" w:bidi="ar-SA"/>
              </w:rPr>
              <w:drawing>
                <wp:inline distT="0" distB="0" distL="0" distR="0" wp14:anchorId="4720691D" wp14:editId="416D6756">
                  <wp:extent cx="525145" cy="525145"/>
                  <wp:effectExtent l="0" t="0" r="8255" b="8255"/>
                  <wp:docPr id="448" name="Picture 44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t xml:space="preserve"> </w:t>
            </w:r>
            <w:r w:rsidRPr="006C749B">
              <w:rPr>
                <w:rFonts w:ascii="Arial" w:eastAsia="Times New Roman" w:hAnsi="Arial" w:cs="Arial"/>
                <w:noProof/>
                <w:color w:val="747474"/>
                <w:szCs w:val="24"/>
                <w:lang w:eastAsia="en-GB" w:bidi="ar-SA"/>
              </w:rPr>
              <w:drawing>
                <wp:inline distT="0" distB="0" distL="0" distR="0" wp14:anchorId="1D221401" wp14:editId="3F6621F6">
                  <wp:extent cx="525145" cy="525145"/>
                  <wp:effectExtent l="0" t="0" r="8255" b="8255"/>
                  <wp:docPr id="452" name="Picture 45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F1696" w:rsidRPr="00B44834" w14:paraId="41A59881"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18909D" w14:textId="644B174B" w:rsidR="007F1696" w:rsidRPr="007F1696" w:rsidRDefault="007F1696" w:rsidP="00A32DAD">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copper(II) oxide, copper (I) oxide, copper (I) chloride, copper carbonate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70AEA0" w14:textId="6717659B" w:rsidR="007F1696" w:rsidRDefault="007F1696" w:rsidP="00A32DA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516268"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Acute toxin Cat 4 (oral)</w:t>
            </w:r>
          </w:p>
          <w:p w14:paraId="52E816ED" w14:textId="143933A8"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CD21D6"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H302: Harmful if swallowed.</w:t>
            </w:r>
          </w:p>
          <w:p w14:paraId="6F97C6C9" w14:textId="77777777"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H400: Very toxic to aquatic life.</w:t>
            </w:r>
          </w:p>
          <w:p w14:paraId="2CC46408" w14:textId="2CB20821" w:rsidR="007F1696" w:rsidRPr="007F1696" w:rsidRDefault="007F1696" w:rsidP="007F1696">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3E49E5" w14:textId="0A927709" w:rsidR="007F1696" w:rsidRPr="006C749B" w:rsidRDefault="007F1696" w:rsidP="00A32DAD">
            <w:pPr>
              <w:spacing w:after="0" w:line="240" w:lineRule="auto"/>
              <w:ind w:left="-227"/>
              <w:rPr>
                <w:rFonts w:ascii="Arial" w:eastAsia="Times New Roman" w:hAnsi="Arial" w:cs="Arial"/>
                <w:noProof/>
                <w:color w:val="747474"/>
                <w:szCs w:val="24"/>
                <w:lang w:eastAsia="en-GB" w:bidi="ar-SA"/>
              </w:rPr>
            </w:pPr>
            <w:r w:rsidRPr="00A32DAD">
              <w:rPr>
                <w:rFonts w:ascii="Arial" w:eastAsia="Times New Roman" w:hAnsi="Arial" w:cs="Arial"/>
                <w:noProof/>
                <w:color w:val="747474"/>
                <w:szCs w:val="24"/>
                <w:lang w:eastAsia="en-GB" w:bidi="ar-SA"/>
              </w:rPr>
              <w:drawing>
                <wp:inline distT="0" distB="0" distL="0" distR="0" wp14:anchorId="1760CFF2" wp14:editId="781636FA">
                  <wp:extent cx="525145" cy="525145"/>
                  <wp:effectExtent l="0" t="0" r="8255" b="8255"/>
                  <wp:docPr id="487" name="Picture 48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32DAD">
              <w:rPr>
                <w:rFonts w:ascii="Arial" w:eastAsia="Times New Roman" w:hAnsi="Arial" w:cs="Arial"/>
                <w:noProof/>
                <w:color w:val="747474"/>
                <w:szCs w:val="24"/>
                <w:lang w:eastAsia="en-GB" w:bidi="ar-SA"/>
              </w:rPr>
              <w:t xml:space="preserve"> </w:t>
            </w:r>
            <w:r w:rsidRPr="00A32DAD">
              <w:rPr>
                <w:rFonts w:ascii="Arial" w:eastAsia="Times New Roman" w:hAnsi="Arial" w:cs="Arial"/>
                <w:noProof/>
                <w:color w:val="747474"/>
                <w:szCs w:val="24"/>
                <w:lang w:eastAsia="en-GB" w:bidi="ar-SA"/>
              </w:rPr>
              <w:drawing>
                <wp:inline distT="0" distB="0" distL="0" distR="0" wp14:anchorId="1A8524E9" wp14:editId="00E5CA67">
                  <wp:extent cx="525145" cy="525145"/>
                  <wp:effectExtent l="0" t="0" r="8255" b="8255"/>
                  <wp:docPr id="486" name="Picture 48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147BA" w:rsidRPr="00B44834" w14:paraId="71496849"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26AA81" w14:textId="3CE19090"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copper (II) chloride-2-water, copper(II) ethanoate-1-water, copper(II) nitrate-3-water, copper (II) sulphate-5-water</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67D727" w14:textId="34B58642" w:rsid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987CD9"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Oxidising Solid Cat 3 (Nitrate Only)</w:t>
            </w:r>
          </w:p>
          <w:p w14:paraId="2FFA8A24"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Acute toxin Cat 4 (oral)</w:t>
            </w:r>
          </w:p>
          <w:p w14:paraId="399263EA"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Skin irritant Cat 2</w:t>
            </w:r>
          </w:p>
          <w:p w14:paraId="400FE3DF"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Eye Damage Cat 1</w:t>
            </w:r>
          </w:p>
          <w:p w14:paraId="3CA5B003"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Specific target organ toxin on single exposure Cat 3</w:t>
            </w:r>
          </w:p>
          <w:p w14:paraId="00B5C72B" w14:textId="3B5E404D"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66AA57"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H302 Harmful if swallowed.</w:t>
            </w:r>
          </w:p>
          <w:p w14:paraId="14A16C81"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H315 Causes skin irritation.</w:t>
            </w:r>
          </w:p>
          <w:p w14:paraId="0FCC3A60"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H318 Causes serious eye damage.</w:t>
            </w:r>
          </w:p>
          <w:p w14:paraId="28E8407B"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H335 May cause respiratory irritation.</w:t>
            </w:r>
          </w:p>
          <w:p w14:paraId="70FE6CB9" w14:textId="7777777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H400 Very toxic to aquatic life.</w:t>
            </w:r>
          </w:p>
          <w:p w14:paraId="58A6617C" w14:textId="6B9DDE54"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F1696">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F6B9FA" w14:textId="03193863" w:rsidR="007147BA" w:rsidRPr="00A32DAD" w:rsidRDefault="007147BA" w:rsidP="007147BA">
            <w:pPr>
              <w:spacing w:after="0" w:line="240" w:lineRule="auto"/>
              <w:ind w:left="-227"/>
              <w:rPr>
                <w:rFonts w:ascii="Arial" w:eastAsia="Times New Roman" w:hAnsi="Arial" w:cs="Arial"/>
                <w:noProof/>
                <w:color w:val="747474"/>
                <w:szCs w:val="24"/>
                <w:lang w:eastAsia="en-GB" w:bidi="ar-SA"/>
              </w:rPr>
            </w:pPr>
            <w:r w:rsidRPr="00A32DAD">
              <w:rPr>
                <w:rFonts w:ascii="Arial" w:eastAsia="Times New Roman" w:hAnsi="Arial" w:cs="Arial"/>
                <w:noProof/>
                <w:color w:val="747474"/>
                <w:szCs w:val="24"/>
                <w:lang w:eastAsia="en-GB" w:bidi="ar-SA"/>
              </w:rPr>
              <w:drawing>
                <wp:inline distT="0" distB="0" distL="0" distR="0" wp14:anchorId="3231716D" wp14:editId="2DD93C70">
                  <wp:extent cx="525145" cy="525145"/>
                  <wp:effectExtent l="0" t="0" r="8255" b="8255"/>
                  <wp:docPr id="485" name="Picture 48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32DAD">
              <w:rPr>
                <w:rFonts w:ascii="Arial" w:eastAsia="Times New Roman" w:hAnsi="Arial" w:cs="Arial"/>
                <w:noProof/>
                <w:color w:val="747474"/>
                <w:szCs w:val="24"/>
                <w:lang w:eastAsia="en-GB" w:bidi="ar-SA"/>
              </w:rPr>
              <w:t xml:space="preserve"> </w:t>
            </w:r>
            <w:r w:rsidRPr="00A32DAD">
              <w:rPr>
                <w:rFonts w:ascii="Arial" w:eastAsia="Times New Roman" w:hAnsi="Arial" w:cs="Arial"/>
                <w:noProof/>
                <w:color w:val="747474"/>
                <w:szCs w:val="24"/>
                <w:lang w:eastAsia="en-GB" w:bidi="ar-SA"/>
              </w:rPr>
              <w:drawing>
                <wp:inline distT="0" distB="0" distL="0" distR="0" wp14:anchorId="225822AC" wp14:editId="2A36E1C0">
                  <wp:extent cx="525145" cy="525145"/>
                  <wp:effectExtent l="0" t="0" r="8255" b="8255"/>
                  <wp:docPr id="484" name="Picture 48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32DAD">
              <w:rPr>
                <w:rFonts w:ascii="Arial" w:eastAsia="Times New Roman" w:hAnsi="Arial" w:cs="Arial"/>
                <w:noProof/>
                <w:color w:val="747474"/>
                <w:szCs w:val="24"/>
                <w:lang w:eastAsia="en-GB" w:bidi="ar-SA"/>
              </w:rPr>
              <w:t xml:space="preserve"> </w:t>
            </w:r>
            <w:r w:rsidRPr="00A32DAD">
              <w:rPr>
                <w:rFonts w:ascii="Arial" w:eastAsia="Times New Roman" w:hAnsi="Arial" w:cs="Arial"/>
                <w:noProof/>
                <w:color w:val="747474"/>
                <w:szCs w:val="24"/>
                <w:lang w:eastAsia="en-GB" w:bidi="ar-SA"/>
              </w:rPr>
              <w:drawing>
                <wp:inline distT="0" distB="0" distL="0" distR="0" wp14:anchorId="1735A0DF" wp14:editId="7F693B69">
                  <wp:extent cx="525145" cy="525145"/>
                  <wp:effectExtent l="0" t="0" r="8255" b="8255"/>
                  <wp:docPr id="483" name="Picture 48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7147BA" w:rsidRPr="00B44834" w14:paraId="71182751" w14:textId="77777777" w:rsidTr="00A32DAD">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028435" w14:textId="43395E7E"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copper(II) chromate(VI)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96ECF2" w14:textId="3316CB15" w:rsid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77EE57"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Acute toxin Cat 4 (oral)</w:t>
            </w:r>
          </w:p>
          <w:p w14:paraId="06FF3E06"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Skin sensitiser Cat 1</w:t>
            </w:r>
          </w:p>
          <w:p w14:paraId="08FB2B6C"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Carcinogen Cat 1B</w:t>
            </w:r>
          </w:p>
          <w:p w14:paraId="0D0CFE52" w14:textId="26BD8D67"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B8573F"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H302 Harmful if swallowed.</w:t>
            </w:r>
          </w:p>
          <w:p w14:paraId="59F7D53E"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H317: May cause an allergic skin reaction.</w:t>
            </w:r>
          </w:p>
          <w:p w14:paraId="13BC7EB2"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H350: May cause cancer.</w:t>
            </w:r>
          </w:p>
          <w:p w14:paraId="41553DF8" w14:textId="77777777" w:rsidR="007147BA" w:rsidRPr="007147BA"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H400: Very toxic to aquatic life.</w:t>
            </w:r>
          </w:p>
          <w:p w14:paraId="468553AD" w14:textId="7E371B9F" w:rsidR="007147BA" w:rsidRPr="007F1696" w:rsidRDefault="007147BA" w:rsidP="007147BA">
            <w:pPr>
              <w:spacing w:after="0" w:line="240" w:lineRule="auto"/>
              <w:ind w:left="-227"/>
              <w:rPr>
                <w:rFonts w:ascii="Arial Narrow" w:eastAsia="Times New Roman" w:hAnsi="Arial Narrow" w:cs="Arial"/>
                <w:color w:val="000000" w:themeColor="text1"/>
                <w:sz w:val="20"/>
                <w:szCs w:val="20"/>
                <w:lang w:eastAsia="en-GB" w:bidi="ar-SA"/>
              </w:rPr>
            </w:pPr>
            <w:r w:rsidRPr="007147BA">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E7DD0E" w14:textId="1D4DB788" w:rsidR="007147BA" w:rsidRPr="00A32DAD" w:rsidRDefault="007147BA" w:rsidP="007147BA">
            <w:pPr>
              <w:spacing w:after="0" w:line="240" w:lineRule="auto"/>
              <w:ind w:left="-227"/>
              <w:rPr>
                <w:rFonts w:ascii="Arial" w:eastAsia="Times New Roman" w:hAnsi="Arial" w:cs="Arial"/>
                <w:noProof/>
                <w:color w:val="747474"/>
                <w:szCs w:val="24"/>
                <w:lang w:eastAsia="en-GB" w:bidi="ar-SA"/>
              </w:rPr>
            </w:pPr>
            <w:r w:rsidRPr="00A32DAD">
              <w:rPr>
                <w:rFonts w:ascii="Arial" w:eastAsia="Times New Roman" w:hAnsi="Arial" w:cs="Arial"/>
                <w:noProof/>
                <w:color w:val="747474"/>
                <w:szCs w:val="24"/>
                <w:lang w:eastAsia="en-GB" w:bidi="ar-SA"/>
              </w:rPr>
              <w:drawing>
                <wp:inline distT="0" distB="0" distL="0" distR="0" wp14:anchorId="5ECDBAE5" wp14:editId="1587C0DB">
                  <wp:extent cx="525145" cy="525145"/>
                  <wp:effectExtent l="0" t="0" r="8255" b="8255"/>
                  <wp:docPr id="482" name="Picture 48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32DAD">
              <w:rPr>
                <w:rFonts w:ascii="Arial" w:eastAsia="Times New Roman" w:hAnsi="Arial" w:cs="Arial"/>
                <w:noProof/>
                <w:color w:val="747474"/>
                <w:szCs w:val="24"/>
                <w:lang w:eastAsia="en-GB" w:bidi="ar-SA"/>
              </w:rPr>
              <w:drawing>
                <wp:inline distT="0" distB="0" distL="0" distR="0" wp14:anchorId="0A312E26" wp14:editId="1BC41DD5">
                  <wp:extent cx="525145" cy="525145"/>
                  <wp:effectExtent l="0" t="0" r="8255" b="8255"/>
                  <wp:docPr id="481" name="Picture 48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32DAD">
              <w:rPr>
                <w:rFonts w:ascii="Arial" w:eastAsia="Times New Roman" w:hAnsi="Arial" w:cs="Arial"/>
                <w:noProof/>
                <w:color w:val="747474"/>
                <w:szCs w:val="24"/>
                <w:lang w:eastAsia="en-GB" w:bidi="ar-SA"/>
              </w:rPr>
              <w:drawing>
                <wp:inline distT="0" distB="0" distL="0" distR="0" wp14:anchorId="498699B3" wp14:editId="4BC331D5">
                  <wp:extent cx="525145" cy="525145"/>
                  <wp:effectExtent l="0" t="0" r="8255" b="8255"/>
                  <wp:docPr id="480" name="Picture 48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93D4584" w14:textId="77777777" w:rsidR="00A32DAD" w:rsidRDefault="00A32DAD" w:rsidP="00A32DAD">
      <w:pPr>
        <w:rPr>
          <w:rFonts w:eastAsiaTheme="minorHAnsi"/>
        </w:rPr>
      </w:pPr>
    </w:p>
    <w:p w14:paraId="3A892815" w14:textId="77777777" w:rsidR="00232B98" w:rsidRDefault="00232B98" w:rsidP="00723EB4">
      <w:pPr>
        <w:spacing w:after="200"/>
        <w:rPr>
          <w:rFonts w:eastAsiaTheme="minorHAnsi"/>
        </w:rPr>
      </w:pPr>
    </w:p>
    <w:p w14:paraId="193D2AE1" w14:textId="77777777" w:rsidR="00814516" w:rsidRDefault="00814516" w:rsidP="00C376F5">
      <w:pPr>
        <w:spacing w:line="240" w:lineRule="auto"/>
        <w:rPr>
          <w:rFonts w:eastAsiaTheme="minorHAnsi"/>
        </w:rPr>
      </w:pPr>
    </w:p>
    <w:p w14:paraId="40506A13" w14:textId="77777777" w:rsidR="007147BA" w:rsidRPr="007147BA" w:rsidRDefault="007147BA" w:rsidP="00C376F5">
      <w:pPr>
        <w:pStyle w:val="NoSpacing"/>
        <w:spacing w:after="120"/>
        <w:rPr>
          <w:lang w:bidi="en-US"/>
        </w:rPr>
      </w:pPr>
      <w:r w:rsidRPr="007147BA">
        <w:t>Concentration Effects</w:t>
      </w:r>
    </w:p>
    <w:p w14:paraId="68022F45" w14:textId="77777777" w:rsidR="007147BA" w:rsidRPr="007147BA" w:rsidRDefault="007147BA" w:rsidP="00C376F5">
      <w:pPr>
        <w:spacing w:line="240" w:lineRule="auto"/>
        <w:rPr>
          <w:rFonts w:eastAsiaTheme="minorHAnsi"/>
        </w:rPr>
      </w:pPr>
      <w:r w:rsidRPr="007147BA">
        <w:rPr>
          <w:rFonts w:eastAsiaTheme="minorHAnsi"/>
        </w:rPr>
        <w:t>Find the concentration of your solution – the symbols (and classifications) to the RIGHT of it are the ones that apply.</w:t>
      </w:r>
    </w:p>
    <w:p w14:paraId="36DC5823" w14:textId="77777777" w:rsidR="007147BA" w:rsidRPr="007147BA" w:rsidRDefault="007147BA" w:rsidP="00C376F5">
      <w:pPr>
        <w:spacing w:line="240" w:lineRule="auto"/>
        <w:rPr>
          <w:rFonts w:eastAsiaTheme="minorHAnsi"/>
        </w:rPr>
      </w:pPr>
      <w:r w:rsidRPr="007147BA">
        <w:rPr>
          <w:rFonts w:eastAsiaTheme="minorHAnsi"/>
        </w:rPr>
        <w:t>Copper (II) bromide (</w:t>
      </w:r>
      <w:r w:rsidRPr="009206EE">
        <w:rPr>
          <w:rFonts w:eastAsiaTheme="minorHAnsi"/>
          <w:b/>
          <w:bCs/>
          <w:color w:val="FF0000"/>
        </w:rPr>
        <w:t>red</w:t>
      </w:r>
      <w:r w:rsidRPr="007147BA">
        <w:rPr>
          <w:rFonts w:eastAsiaTheme="minorHAnsi"/>
        </w:rPr>
        <w:t>), chloride (</w:t>
      </w:r>
      <w:r w:rsidRPr="009206EE">
        <w:rPr>
          <w:rFonts w:eastAsiaTheme="minorHAnsi"/>
          <w:b/>
          <w:bCs/>
          <w:color w:val="E36C0A" w:themeColor="accent6" w:themeShade="BF"/>
        </w:rPr>
        <w:t>orange</w:t>
      </w:r>
      <w:r w:rsidRPr="007147BA">
        <w:rPr>
          <w:rFonts w:eastAsiaTheme="minorHAnsi"/>
        </w:rPr>
        <w:t>), ethanoate (</w:t>
      </w:r>
      <w:r w:rsidRPr="009206EE">
        <w:rPr>
          <w:rFonts w:eastAsiaTheme="minorHAnsi"/>
          <w:b/>
          <w:bCs/>
          <w:color w:val="00B050"/>
        </w:rPr>
        <w:t>green</w:t>
      </w:r>
      <w:r w:rsidRPr="007147BA">
        <w:rPr>
          <w:rFonts w:eastAsiaTheme="minorHAnsi"/>
        </w:rPr>
        <w:t>), nitrate (</w:t>
      </w:r>
      <w:r w:rsidRPr="009206EE">
        <w:rPr>
          <w:rFonts w:eastAsiaTheme="minorHAnsi"/>
          <w:b/>
          <w:bCs/>
          <w:color w:val="0070C0"/>
        </w:rPr>
        <w:t>blue</w:t>
      </w:r>
      <w:r w:rsidRPr="007147BA">
        <w:rPr>
          <w:rFonts w:eastAsiaTheme="minorHAnsi"/>
        </w:rPr>
        <w:t>), sulphate (</w:t>
      </w:r>
      <w:r w:rsidRPr="009206EE">
        <w:rPr>
          <w:rFonts w:eastAsiaTheme="minorHAnsi"/>
          <w:b/>
          <w:bCs/>
          <w:color w:val="7030A0"/>
        </w:rPr>
        <w:t>purple</w:t>
      </w:r>
      <w:r w:rsidRPr="007147BA">
        <w:rPr>
          <w:rFonts w:eastAsiaTheme="minorHAnsi"/>
        </w:rPr>
        <w:t>)</w:t>
      </w:r>
    </w:p>
    <w:p w14:paraId="3E2E0A09" w14:textId="07C4840C" w:rsidR="007147BA" w:rsidRPr="007147BA" w:rsidRDefault="007147BA" w:rsidP="00C376F5">
      <w:pPr>
        <w:spacing w:line="240" w:lineRule="auto"/>
        <w:rPr>
          <w:rFonts w:eastAsiaTheme="minorHAnsi"/>
        </w:rPr>
      </w:pPr>
      <w:r w:rsidRPr="007147BA">
        <w:rPr>
          <w:rFonts w:eastAsiaTheme="minorHAnsi"/>
          <w:noProof/>
        </w:rPr>
        <w:drawing>
          <wp:inline distT="0" distB="0" distL="0" distR="0" wp14:anchorId="27CEB708" wp14:editId="24FFE36D">
            <wp:extent cx="6671945" cy="2522855"/>
            <wp:effectExtent l="0" t="0" r="0" b="0"/>
            <wp:docPr id="120" name="Picture 120" descr="Copper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ppercompounds"/>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6671945" cy="2522855"/>
                    </a:xfrm>
                    <a:prstGeom prst="rect">
                      <a:avLst/>
                    </a:prstGeom>
                    <a:noFill/>
                    <a:ln>
                      <a:noFill/>
                    </a:ln>
                  </pic:spPr>
                </pic:pic>
              </a:graphicData>
            </a:graphic>
          </wp:inline>
        </w:drawing>
      </w:r>
    </w:p>
    <w:p w14:paraId="0743D483" w14:textId="77777777" w:rsidR="007147BA" w:rsidRPr="007147BA" w:rsidRDefault="007147BA" w:rsidP="00C376F5">
      <w:pPr>
        <w:pStyle w:val="NoSpacing"/>
        <w:spacing w:after="120"/>
      </w:pPr>
      <w:r w:rsidRPr="007147BA">
        <w:t>Incompatibility</w:t>
      </w:r>
    </w:p>
    <w:p w14:paraId="503C65E1" w14:textId="77777777" w:rsidR="007147BA" w:rsidRPr="007147BA" w:rsidRDefault="007147BA" w:rsidP="00C376F5">
      <w:pPr>
        <w:spacing w:line="240" w:lineRule="auto"/>
        <w:rPr>
          <w:rFonts w:eastAsiaTheme="minorHAnsi"/>
        </w:rPr>
      </w:pPr>
      <w:r w:rsidRPr="007147BA">
        <w:rPr>
          <w:rFonts w:eastAsiaTheme="minorHAnsi"/>
        </w:rPr>
        <w:t>Many copper salts form unstable ethynides (acetylides) with ethyne (acetylene). Copper(II) chloride can react violently with potassium or sodium. The chromate ignites on contact with hydrogen sulphide gas. The oxides can form explosive mixtures with aluminium or magnesium. They are incompatible with many metals and reducing agents. Copper itself ignites on contact with chlorine even at ambient temperatures and is incompatible with 1-bromo-2-propyne.</w:t>
      </w:r>
    </w:p>
    <w:p w14:paraId="381D3CBC" w14:textId="77777777" w:rsidR="007147BA" w:rsidRPr="007147BA" w:rsidRDefault="007147BA" w:rsidP="00C376F5">
      <w:pPr>
        <w:pStyle w:val="NoSpacing"/>
        <w:spacing w:after="120"/>
      </w:pPr>
      <w:r w:rsidRPr="007147BA">
        <w:t>Handling</w:t>
      </w:r>
    </w:p>
    <w:p w14:paraId="54AFC386" w14:textId="77777777" w:rsidR="007147BA" w:rsidRPr="007147BA" w:rsidRDefault="007147BA" w:rsidP="00C376F5">
      <w:pPr>
        <w:spacing w:line="240" w:lineRule="auto"/>
        <w:rPr>
          <w:rFonts w:eastAsiaTheme="minorHAnsi"/>
        </w:rPr>
      </w:pPr>
      <w:r w:rsidRPr="007147BA">
        <w:rPr>
          <w:rFonts w:eastAsiaTheme="minorHAnsi"/>
        </w:rPr>
        <w:t>If handling compounds in large quantities or for any length of time, wear goggles (BS EN 166 3) and nitrile gloves (though these should always be worn when handling the chromate). Avoid raising dust from compounds in the solid state e.g. oxide, carbonate and sulphide. Lengthy electrolysis of a solution could produce harmful aerosol. Wash hands after use.</w:t>
      </w:r>
    </w:p>
    <w:p w14:paraId="75ECD39A" w14:textId="77777777" w:rsidR="007147BA" w:rsidRPr="007147BA" w:rsidRDefault="007147BA" w:rsidP="00C376F5">
      <w:pPr>
        <w:pStyle w:val="NoSpacing"/>
        <w:spacing w:after="120"/>
      </w:pPr>
      <w:r w:rsidRPr="007147BA">
        <w:t>Storage</w:t>
      </w:r>
    </w:p>
    <w:p w14:paraId="197EB8AD" w14:textId="77777777" w:rsidR="007147BA" w:rsidRPr="007147BA" w:rsidRDefault="007147BA" w:rsidP="00C376F5">
      <w:pPr>
        <w:spacing w:line="240" w:lineRule="auto"/>
        <w:rPr>
          <w:rFonts w:eastAsiaTheme="minorHAnsi"/>
        </w:rPr>
      </w:pPr>
      <w:r w:rsidRPr="007147BA">
        <w:rPr>
          <w:rFonts w:eastAsiaTheme="minorHAnsi"/>
        </w:rPr>
        <w:t>Securely in store. Keep nitrate and chromate(VI) with oxidising agents.</w:t>
      </w:r>
    </w:p>
    <w:p w14:paraId="2D7F96E5" w14:textId="77777777" w:rsidR="007147BA" w:rsidRPr="007147BA" w:rsidRDefault="007147BA" w:rsidP="00C376F5">
      <w:pPr>
        <w:pStyle w:val="NoSpacing"/>
        <w:spacing w:after="120"/>
      </w:pPr>
      <w:r w:rsidRPr="007147BA">
        <w:t>Disposal</w:t>
      </w:r>
    </w:p>
    <w:p w14:paraId="12CCA510" w14:textId="77777777" w:rsidR="007147BA" w:rsidRPr="007147BA" w:rsidRDefault="007147BA" w:rsidP="00C376F5">
      <w:pPr>
        <w:spacing w:line="240" w:lineRule="auto"/>
        <w:rPr>
          <w:rFonts w:eastAsiaTheme="minorHAnsi"/>
        </w:rPr>
      </w:pPr>
      <w:r w:rsidRPr="007147BA">
        <w:rPr>
          <w:rFonts w:eastAsiaTheme="minorHAnsi"/>
        </w:rPr>
        <w:t xml:space="preserve">If quantities are large, wear goggles (BS EN 166 3) and nitrile gloves. Washings – very small </w:t>
      </w:r>
      <w:proofErr w:type="spellStart"/>
      <w:r w:rsidRPr="007147BA">
        <w:rPr>
          <w:rFonts w:eastAsiaTheme="minorHAnsi"/>
        </w:rPr>
        <w:t>rinsings</w:t>
      </w:r>
      <w:proofErr w:type="spellEnd"/>
      <w:r w:rsidRPr="007147BA">
        <w:rPr>
          <w:rFonts w:eastAsiaTheme="minorHAnsi"/>
        </w:rPr>
        <w:t xml:space="preserve"> from glassware can be greatly diluted and washed to waste. Larger amounts should be stored for uplift by a licensed contractor or recycled as below.</w:t>
      </w:r>
    </w:p>
    <w:p w14:paraId="4FE5106F" w14:textId="77777777" w:rsidR="007147BA" w:rsidRPr="007147BA" w:rsidRDefault="007147BA" w:rsidP="00C376F5">
      <w:pPr>
        <w:spacing w:line="240" w:lineRule="auto"/>
        <w:rPr>
          <w:rFonts w:eastAsiaTheme="minorHAnsi"/>
        </w:rPr>
      </w:pPr>
      <w:r w:rsidRPr="007147BA">
        <w:rPr>
          <w:rFonts w:eastAsiaTheme="minorHAnsi"/>
        </w:rPr>
        <w:t>Recycle Solutions – Collect and warm to approx. 40°C, adding a little dilute sulphuric acid to clarify the solution. Separate the copper as metal deposit by electrolysis (Use iron nail as cathode and graphite anode) running at 2 V until the solution is practically colourless. The recovered copper can be filtered off, washed, dried and re-used.</w:t>
      </w:r>
    </w:p>
    <w:p w14:paraId="21B43FF4" w14:textId="77777777" w:rsidR="007147BA" w:rsidRPr="007147BA" w:rsidRDefault="007147BA" w:rsidP="00C376F5">
      <w:pPr>
        <w:spacing w:line="240" w:lineRule="auto"/>
        <w:rPr>
          <w:rFonts w:eastAsiaTheme="minorHAnsi"/>
        </w:rPr>
      </w:pPr>
      <w:r w:rsidRPr="007147BA">
        <w:rPr>
          <w:rFonts w:eastAsiaTheme="minorHAnsi"/>
        </w:rPr>
        <w:t>Disposal of solids</w:t>
      </w:r>
      <w:r w:rsidRPr="007147BA">
        <w:rPr>
          <w:rFonts w:eastAsiaTheme="minorHAnsi"/>
          <w:b/>
          <w:bCs/>
        </w:rPr>
        <w:t> –</w:t>
      </w:r>
      <w:r w:rsidRPr="007147BA">
        <w:rPr>
          <w:rFonts w:eastAsiaTheme="minorHAnsi"/>
        </w:rPr>
        <w:t> dissolve in water or in dilute acid and treat as above. Metallic copper can be put in the bin.</w:t>
      </w:r>
    </w:p>
    <w:p w14:paraId="1B062E03" w14:textId="77777777" w:rsidR="007147BA" w:rsidRPr="007147BA" w:rsidRDefault="007147BA" w:rsidP="00C376F5">
      <w:pPr>
        <w:spacing w:line="240" w:lineRule="auto"/>
        <w:rPr>
          <w:rFonts w:eastAsiaTheme="minorHAnsi"/>
        </w:rPr>
      </w:pPr>
      <w:r w:rsidRPr="007147BA">
        <w:rPr>
          <w:rFonts w:eastAsiaTheme="minorHAnsi"/>
        </w:rPr>
        <w:t>Disposal of Chromates(VI)- retain for collection by a licensed disposal contractor or reduce to Cr3+ and precipitate as for  chromium(VI) oxide.</w:t>
      </w:r>
    </w:p>
    <w:p w14:paraId="571FEFAC" w14:textId="77777777" w:rsidR="007147BA" w:rsidRPr="007147BA" w:rsidRDefault="007147BA" w:rsidP="00C376F5">
      <w:pPr>
        <w:pStyle w:val="NoSpacing"/>
        <w:spacing w:after="120"/>
      </w:pPr>
      <w:r w:rsidRPr="007147BA">
        <w:t>Spillage</w:t>
      </w:r>
    </w:p>
    <w:p w14:paraId="7F3A775E" w14:textId="77777777" w:rsidR="007147BA" w:rsidRPr="007147BA" w:rsidRDefault="007147BA" w:rsidP="00C376F5">
      <w:pPr>
        <w:spacing w:line="240" w:lineRule="auto"/>
        <w:rPr>
          <w:rFonts w:eastAsiaTheme="minorHAnsi"/>
        </w:rPr>
      </w:pPr>
      <w:r w:rsidRPr="007147BA">
        <w:rPr>
          <w:rFonts w:eastAsiaTheme="minorHAnsi"/>
        </w:rPr>
        <w:t>If quantities are large, wear nitrile rubber gloves and goggles (BS EN 166 3) and avoid raising dust.</w:t>
      </w:r>
    </w:p>
    <w:p w14:paraId="010241D8" w14:textId="77777777" w:rsidR="007147BA" w:rsidRPr="007147BA" w:rsidRDefault="007147BA" w:rsidP="00C376F5">
      <w:pPr>
        <w:spacing w:line="240" w:lineRule="auto"/>
        <w:rPr>
          <w:rFonts w:eastAsiaTheme="minorHAnsi"/>
        </w:rPr>
      </w:pPr>
      <w:r w:rsidRPr="007147BA">
        <w:rPr>
          <w:rFonts w:eastAsiaTheme="minorHAnsi"/>
        </w:rPr>
        <w:lastRenderedPageBreak/>
        <w:t>For spillage of very small amounts of soluble solid copper salts dissolve in water and wash to waste with a large amount of water. For larger amounts of solid carefully scoop up and recycle as in </w:t>
      </w:r>
      <w:r w:rsidRPr="007147BA">
        <w:rPr>
          <w:rFonts w:eastAsiaTheme="minorHAnsi"/>
          <w:b/>
          <w:bCs/>
        </w:rPr>
        <w:t>Disposal</w:t>
      </w:r>
      <w:r w:rsidRPr="007147BA">
        <w:rPr>
          <w:rFonts w:eastAsiaTheme="minorHAnsi"/>
        </w:rPr>
        <w:t>.</w:t>
      </w:r>
    </w:p>
    <w:p w14:paraId="4EA4B623" w14:textId="77777777" w:rsidR="007147BA" w:rsidRPr="007147BA" w:rsidRDefault="007147BA" w:rsidP="00C376F5">
      <w:pPr>
        <w:spacing w:line="240" w:lineRule="auto"/>
        <w:rPr>
          <w:rFonts w:eastAsiaTheme="minorHAnsi"/>
        </w:rPr>
      </w:pPr>
      <w:r w:rsidRPr="007147BA">
        <w:rPr>
          <w:rFonts w:eastAsiaTheme="minorHAnsi"/>
        </w:rPr>
        <w:t>For spillage of solutions cover with dry soda ash and mix carefully and keep for disposal by waste contractor.</w:t>
      </w:r>
    </w:p>
    <w:p w14:paraId="1FEC3F2D" w14:textId="77777777" w:rsidR="007147BA" w:rsidRPr="007147BA" w:rsidRDefault="007147BA" w:rsidP="00C376F5">
      <w:pPr>
        <w:pStyle w:val="NoSpacing"/>
        <w:spacing w:after="120"/>
      </w:pPr>
      <w:r w:rsidRPr="007147BA">
        <w:t>Remedial Measures</w:t>
      </w:r>
    </w:p>
    <w:p w14:paraId="454053D9" w14:textId="77777777" w:rsidR="007147BA" w:rsidRPr="007147BA" w:rsidRDefault="007147BA" w:rsidP="00C376F5">
      <w:pPr>
        <w:spacing w:line="240" w:lineRule="auto"/>
        <w:rPr>
          <w:rFonts w:eastAsiaTheme="minorHAnsi"/>
          <w:b/>
        </w:rPr>
      </w:pPr>
      <w:r w:rsidRPr="007147BA">
        <w:rPr>
          <w:rFonts w:eastAsiaTheme="minorHAnsi"/>
          <w:b/>
        </w:rPr>
        <w:t>Eyes</w:t>
      </w:r>
    </w:p>
    <w:p w14:paraId="4FDD9601" w14:textId="77777777" w:rsidR="007147BA" w:rsidRPr="007147BA" w:rsidRDefault="007147BA" w:rsidP="00C376F5">
      <w:pPr>
        <w:spacing w:line="240" w:lineRule="auto"/>
        <w:rPr>
          <w:rFonts w:eastAsiaTheme="minorHAnsi"/>
        </w:rPr>
      </w:pPr>
      <w:r w:rsidRPr="007147BA">
        <w:rPr>
          <w:rFonts w:eastAsiaTheme="minorHAnsi"/>
        </w:rPr>
        <w:t>Irrigate with water for at least 10 minutes. Obtain medical advice/attention if irritation persists.</w:t>
      </w:r>
    </w:p>
    <w:p w14:paraId="02D08CF8" w14:textId="77777777" w:rsidR="007147BA" w:rsidRPr="007147BA" w:rsidRDefault="007147BA" w:rsidP="00C376F5">
      <w:pPr>
        <w:spacing w:line="240" w:lineRule="auto"/>
        <w:rPr>
          <w:rFonts w:eastAsiaTheme="minorHAnsi"/>
          <w:b/>
        </w:rPr>
      </w:pPr>
      <w:r w:rsidRPr="007147BA">
        <w:rPr>
          <w:rFonts w:eastAsiaTheme="minorHAnsi"/>
          <w:b/>
        </w:rPr>
        <w:t>Mouth</w:t>
      </w:r>
    </w:p>
    <w:p w14:paraId="15BCA917" w14:textId="77777777" w:rsidR="007147BA" w:rsidRPr="007147BA" w:rsidRDefault="007147BA" w:rsidP="00C376F5">
      <w:pPr>
        <w:spacing w:line="240" w:lineRule="auto"/>
        <w:rPr>
          <w:rFonts w:eastAsiaTheme="minorHAnsi"/>
        </w:rPr>
      </w:pPr>
      <w:r w:rsidRPr="007147BA">
        <w:rPr>
          <w:rFonts w:eastAsiaTheme="minorHAnsi"/>
        </w:rPr>
        <w:t>Wash out mouth thoroughly with water. Don’t induce vomiting. Obtain medical attention if feeling unwell.</w:t>
      </w:r>
    </w:p>
    <w:p w14:paraId="01AF842B" w14:textId="77777777" w:rsidR="007147BA" w:rsidRPr="007147BA" w:rsidRDefault="007147BA" w:rsidP="00C376F5">
      <w:pPr>
        <w:spacing w:line="240" w:lineRule="auto"/>
        <w:rPr>
          <w:rFonts w:eastAsiaTheme="minorHAnsi"/>
          <w:b/>
        </w:rPr>
      </w:pPr>
      <w:r w:rsidRPr="007147BA">
        <w:rPr>
          <w:rFonts w:eastAsiaTheme="minorHAnsi"/>
          <w:b/>
        </w:rPr>
        <w:t>Lungs</w:t>
      </w:r>
    </w:p>
    <w:p w14:paraId="456E2190" w14:textId="77777777" w:rsidR="007147BA" w:rsidRPr="007147BA" w:rsidRDefault="007147BA" w:rsidP="00C376F5">
      <w:pPr>
        <w:spacing w:line="240" w:lineRule="auto"/>
        <w:rPr>
          <w:rFonts w:eastAsiaTheme="minorHAnsi"/>
        </w:rPr>
      </w:pPr>
      <w:r w:rsidRPr="007147BA">
        <w:rPr>
          <w:rFonts w:eastAsiaTheme="minorHAnsi"/>
        </w:rPr>
        <w:t>Move patient from area of exposure. Rest and keep warm. Obtain medical attention if fine powder has been inhaled.</w:t>
      </w:r>
    </w:p>
    <w:p w14:paraId="2D0A7725" w14:textId="77777777" w:rsidR="007147BA" w:rsidRPr="007147BA" w:rsidRDefault="007147BA" w:rsidP="00C376F5">
      <w:pPr>
        <w:spacing w:line="240" w:lineRule="auto"/>
        <w:rPr>
          <w:rFonts w:eastAsiaTheme="minorHAnsi"/>
          <w:b/>
        </w:rPr>
      </w:pPr>
      <w:r w:rsidRPr="007147BA">
        <w:rPr>
          <w:rFonts w:eastAsiaTheme="minorHAnsi"/>
          <w:b/>
        </w:rPr>
        <w:t>Skin</w:t>
      </w:r>
    </w:p>
    <w:p w14:paraId="05898B28" w14:textId="77777777" w:rsidR="007147BA" w:rsidRPr="007147BA" w:rsidRDefault="007147BA" w:rsidP="00C376F5">
      <w:pPr>
        <w:spacing w:line="240" w:lineRule="auto"/>
        <w:rPr>
          <w:rFonts w:eastAsiaTheme="minorHAnsi"/>
        </w:rPr>
      </w:pPr>
      <w:r w:rsidRPr="007147BA">
        <w:rPr>
          <w:rFonts w:eastAsiaTheme="minorHAnsi"/>
        </w:rPr>
        <w:t>Wash well with soap and water. Remove and wash contaminated clothing.</w:t>
      </w:r>
    </w:p>
    <w:p w14:paraId="7E8406F7" w14:textId="77777777" w:rsidR="00743969" w:rsidRDefault="00743969" w:rsidP="00C376F5">
      <w:pPr>
        <w:spacing w:line="240" w:lineRule="auto"/>
        <w:rPr>
          <w:rFonts w:eastAsiaTheme="minorHAnsi"/>
        </w:rPr>
      </w:pPr>
      <w:r>
        <w:rPr>
          <w:rFonts w:eastAsiaTheme="minorHAnsi"/>
        </w:rPr>
        <w:br w:type="page"/>
      </w:r>
    </w:p>
    <w:p w14:paraId="7DBA610F" w14:textId="77777777" w:rsidR="009206EE" w:rsidRDefault="009206EE">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766E81DA" w14:textId="3C35F9BB" w:rsidR="00743969" w:rsidRDefault="00743969" w:rsidP="00743969">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Cyanides</w:t>
      </w:r>
    </w:p>
    <w:p w14:paraId="472F5401" w14:textId="77777777" w:rsidR="00743969" w:rsidRPr="00743969" w:rsidRDefault="00743969" w:rsidP="00743969">
      <w:pPr>
        <w:autoSpaceDE w:val="0"/>
        <w:autoSpaceDN w:val="0"/>
        <w:adjustRightInd w:val="0"/>
        <w:spacing w:after="80" w:line="240" w:lineRule="auto"/>
        <w:rPr>
          <w:rFonts w:eastAsiaTheme="minorHAnsi" w:cs="Times New Roman"/>
          <w:bCs/>
          <w:color w:val="222222"/>
          <w:szCs w:val="24"/>
          <w:lang w:bidi="ar-SA"/>
        </w:rPr>
      </w:pPr>
      <w:r w:rsidRPr="00743969">
        <w:rPr>
          <w:rFonts w:eastAsiaTheme="minorHAnsi" w:cs="Times New Roman"/>
          <w:bCs/>
          <w:color w:val="222222"/>
          <w:szCs w:val="24"/>
          <w:lang w:bidi="ar-SA"/>
        </w:rPr>
        <w:t>Sodium &amp; potassium and the only ones likely to be encountered. If professional medical help is remote do not handle cyanides.</w:t>
      </w:r>
    </w:p>
    <w:p w14:paraId="7DB682C6" w14:textId="77777777" w:rsidR="00743969" w:rsidRPr="00743969" w:rsidRDefault="00743969" w:rsidP="00743969">
      <w:pPr>
        <w:autoSpaceDE w:val="0"/>
        <w:autoSpaceDN w:val="0"/>
        <w:adjustRightInd w:val="0"/>
        <w:spacing w:after="80" w:line="240" w:lineRule="auto"/>
        <w:rPr>
          <w:rFonts w:eastAsiaTheme="minorHAnsi" w:cs="Times New Roman"/>
          <w:b/>
          <w:bCs/>
          <w:color w:val="FF0000"/>
          <w:szCs w:val="24"/>
          <w:lang w:bidi="ar-SA"/>
        </w:rPr>
      </w:pPr>
      <w:r w:rsidRPr="00743969">
        <w:rPr>
          <w:rFonts w:eastAsiaTheme="minorHAnsi" w:cs="Times New Roman"/>
          <w:b/>
          <w:bCs/>
          <w:color w:val="FF0000"/>
          <w:szCs w:val="24"/>
          <w:lang w:bidi="ar-SA"/>
        </w:rPr>
        <w:t>CYANIDES SHOULD ONLY BE USED BY EXPERIENCED TEACHERS OR TECHNICIANS</w:t>
      </w:r>
    </w:p>
    <w:p w14:paraId="5DC3F305" w14:textId="681629B2" w:rsidR="00743969" w:rsidRPr="00743969" w:rsidRDefault="00C376F5" w:rsidP="00743969">
      <w:pPr>
        <w:autoSpaceDE w:val="0"/>
        <w:autoSpaceDN w:val="0"/>
        <w:adjustRightInd w:val="0"/>
        <w:spacing w:after="80" w:line="240" w:lineRule="auto"/>
        <w:rPr>
          <w:rFonts w:eastAsiaTheme="minorHAnsi" w:cs="Times New Roman"/>
          <w:bCs/>
          <w:color w:val="222222"/>
          <w:szCs w:val="24"/>
          <w:lang w:bidi="ar-SA"/>
        </w:rPr>
      </w:pPr>
      <w:r w:rsidRPr="00743969">
        <w:rPr>
          <w:rFonts w:eastAsiaTheme="minorHAnsi" w:cs="Times New Roman"/>
          <w:bCs/>
          <w:color w:val="222222"/>
          <w:szCs w:val="24"/>
          <w:lang w:bidi="ar-SA"/>
        </w:rPr>
        <w:t>Appearance</w:t>
      </w:r>
      <w:r w:rsidR="00743969" w:rsidRPr="00743969">
        <w:rPr>
          <w:rFonts w:eastAsiaTheme="minorHAnsi" w:cs="Times New Roman"/>
          <w:bCs/>
          <w:color w:val="222222"/>
          <w:szCs w:val="24"/>
          <w:lang w:bidi="ar-SA"/>
        </w:rPr>
        <w:t>: White crystalline powder/lumps with almond smell. Soluble in water.</w:t>
      </w:r>
    </w:p>
    <w:p w14:paraId="498F67E1" w14:textId="77777777" w:rsidR="00743969" w:rsidRDefault="00743969" w:rsidP="00743969">
      <w:pPr>
        <w:autoSpaceDE w:val="0"/>
        <w:autoSpaceDN w:val="0"/>
        <w:adjustRightInd w:val="0"/>
        <w:spacing w:after="80" w:line="240" w:lineRule="auto"/>
        <w:rPr>
          <w:rFonts w:eastAsiaTheme="minorHAnsi" w:cs="Times New Roman"/>
          <w:b/>
          <w:bCs/>
          <w:color w:val="222222"/>
          <w:sz w:val="28"/>
          <w:szCs w:val="28"/>
          <w:lang w:bidi="ar-SA"/>
        </w:rPr>
      </w:pPr>
    </w:p>
    <w:p w14:paraId="0878791E" w14:textId="38A5BEA4" w:rsidR="00743969" w:rsidRDefault="00743969" w:rsidP="00743969">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E7EB480" w14:textId="77777777" w:rsidR="00743969" w:rsidRDefault="00743969" w:rsidP="00743969">
      <w:pPr>
        <w:autoSpaceDE w:val="0"/>
        <w:autoSpaceDN w:val="0"/>
        <w:adjustRightInd w:val="0"/>
        <w:spacing w:after="80" w:line="240" w:lineRule="auto"/>
        <w:rPr>
          <w:rFonts w:eastAsiaTheme="minorHAnsi" w:cs="Times New Roman"/>
          <w:bCs/>
          <w:color w:val="222222"/>
          <w:szCs w:val="24"/>
          <w:lang w:bidi="ar-SA"/>
        </w:rPr>
      </w:pPr>
      <w:r w:rsidRPr="00743969">
        <w:rPr>
          <w:rFonts w:eastAsiaTheme="minorHAnsi" w:cs="Times New Roman"/>
          <w:bCs/>
          <w:color w:val="222222"/>
          <w:szCs w:val="24"/>
          <w:lang w:bidi="ar-SA"/>
        </w:rPr>
        <w:t>Solids, vapour or solutions are Fatal (Cat1/2) by inhalation, swallowing and in contact with the skin. Skin sensitisers. Early warning of poisoning is by weakness and heaviness of arms and legs, difficulty in breathing, headache, dizziness. These may be followed by pallor, unconsciousness and death. Experimental teratogen with reproductive effects. Hydrogen cyanide, an Extremely flammable, very toxic gas (flash point -18°C) evolved by reaction with acids. Keep pH of all solutions high. Avoid release to the environment.</w:t>
      </w:r>
    </w:p>
    <w:p w14:paraId="5B2B7122" w14:textId="6F15482C" w:rsidR="00743969" w:rsidRDefault="00743969" w:rsidP="00743969">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743969" w:rsidRPr="00B44834" w14:paraId="1B6D2ABE"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A0161F" w14:textId="77777777" w:rsidR="00743969" w:rsidRPr="00EC65A2" w:rsidRDefault="0074396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7D64E7" w14:textId="77777777" w:rsidR="00743969" w:rsidRPr="00EC65A2" w:rsidRDefault="0074396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94A9E4" w14:textId="77777777" w:rsidR="00743969" w:rsidRPr="00EC65A2" w:rsidRDefault="0074396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465D9B" w14:textId="77777777" w:rsidR="00743969" w:rsidRPr="00EC65A2" w:rsidRDefault="0074396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81CB9D" w14:textId="77777777" w:rsidR="00743969" w:rsidRPr="00EC65A2" w:rsidRDefault="0074396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67BED" w:rsidRPr="00B44834" w14:paraId="4981FB84"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0D734B" w14:textId="2CFC4368" w:rsidR="00C67BED" w:rsidRPr="00EC65A2"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sodium cyanide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0CEDE6" w14:textId="6ED76165" w:rsidR="00C67BED" w:rsidRPr="00EC65A2"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3EF435"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Acute toxin Cat 2 (oral)</w:t>
            </w:r>
          </w:p>
          <w:p w14:paraId="136BF340"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Acute toxin Cat 1 (dermal)</w:t>
            </w:r>
          </w:p>
          <w:p w14:paraId="013834CE"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Acute toxin Cat 2 (inhalation)</w:t>
            </w:r>
          </w:p>
          <w:p w14:paraId="31F5430A"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Specific target organ toxin on single exposure Cat 1</w:t>
            </w:r>
          </w:p>
          <w:p w14:paraId="55275695"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Specific target organ toxin on repeated exposure Cat 1</w:t>
            </w:r>
          </w:p>
          <w:p w14:paraId="440F4860" w14:textId="291992F4" w:rsidR="00C67BED" w:rsidRPr="00EC65A2"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94A463" w14:textId="77777777" w:rsidR="00C67BED" w:rsidRPr="00211C71"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H300: Fatal if swallowed.</w:t>
            </w:r>
          </w:p>
          <w:p w14:paraId="6873406E" w14:textId="77777777" w:rsidR="00C67BED" w:rsidRPr="00211C71"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H310: Fatal in contact with skin.</w:t>
            </w:r>
          </w:p>
          <w:p w14:paraId="287BAD54" w14:textId="77777777" w:rsidR="00C67BED" w:rsidRPr="00211C71"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H330: Fatal if inhaled.</w:t>
            </w:r>
          </w:p>
          <w:p w14:paraId="2BB5428A" w14:textId="77777777" w:rsidR="00C67BED" w:rsidRPr="00211C71"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H370: Causes damage to brain, heart &amp; testes.</w:t>
            </w:r>
          </w:p>
          <w:p w14:paraId="63C6657F" w14:textId="77777777" w:rsidR="00C67BED" w:rsidRPr="00211C71"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H372: Causes damage to thyroid.</w:t>
            </w:r>
          </w:p>
          <w:p w14:paraId="4D30B046" w14:textId="77777777" w:rsidR="00C67BED" w:rsidRPr="00211C71"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H400: Very toxic to aquatic life.</w:t>
            </w:r>
          </w:p>
          <w:p w14:paraId="19587114" w14:textId="5FE73FED" w:rsidR="00C67BED" w:rsidRPr="00EC65A2"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Narrow" w:eastAsia="Times New Roman" w:hAnsi="Arial Narrow" w:cs="Arial"/>
                <w:color w:val="000000" w:themeColor="text1"/>
                <w:sz w:val="20"/>
                <w:szCs w:val="20"/>
                <w:lang w:eastAsia="en-GB" w:bidi="ar-SA"/>
              </w:rPr>
              <w:t>EUH032: Contact with water liberates very toxic gas.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0F6DCD0" w14:textId="21AA9B8B" w:rsidR="00C67BED" w:rsidRPr="00EC65A2"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211C71">
              <w:rPr>
                <w:rFonts w:ascii="Arial" w:eastAsia="Times New Roman" w:hAnsi="Arial" w:cs="Arial"/>
                <w:noProof/>
                <w:color w:val="747474"/>
                <w:szCs w:val="24"/>
                <w:lang w:eastAsia="en-GB" w:bidi="ar-SA"/>
              </w:rPr>
              <w:drawing>
                <wp:inline distT="0" distB="0" distL="0" distR="0" wp14:anchorId="6227611D" wp14:editId="1BC592F8">
                  <wp:extent cx="525145" cy="525145"/>
                  <wp:effectExtent l="0" t="0" r="8255" b="8255"/>
                  <wp:docPr id="272" name="Picture 27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1C71">
              <w:rPr>
                <w:rFonts w:ascii="Arial" w:eastAsia="Times New Roman" w:hAnsi="Arial" w:cs="Arial"/>
                <w:noProof/>
                <w:color w:val="747474"/>
                <w:szCs w:val="24"/>
                <w:lang w:eastAsia="en-GB" w:bidi="ar-SA"/>
              </w:rPr>
              <w:drawing>
                <wp:inline distT="0" distB="0" distL="0" distR="0" wp14:anchorId="06D3E3F5" wp14:editId="09DCEC6C">
                  <wp:extent cx="525145" cy="525145"/>
                  <wp:effectExtent l="0" t="0" r="8255" b="8255"/>
                  <wp:docPr id="271" name="Picture 27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drawing>
                <wp:inline distT="0" distB="0" distL="0" distR="0" wp14:anchorId="291DF1B9" wp14:editId="7CCF11F5">
                  <wp:extent cx="525145" cy="525145"/>
                  <wp:effectExtent l="0" t="0" r="8255" b="8255"/>
                  <wp:docPr id="136" name="Picture 13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C67BED" w:rsidRPr="00B44834" w14:paraId="356ED033"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9ADCC9" w14:textId="3ABAF2B0" w:rsidR="00C67BED" w:rsidRPr="006C749B"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Potassium cyanide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14B8BA" w14:textId="77777777" w:rsid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D3C613"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Acute toxin Cat 2 (oral)</w:t>
            </w:r>
          </w:p>
          <w:p w14:paraId="059837E4"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Acute toxin Cat 1 (dermal)</w:t>
            </w:r>
          </w:p>
          <w:p w14:paraId="3DE0DAA1"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Acute toxin Cat 2 (inhalation)</w:t>
            </w:r>
          </w:p>
          <w:p w14:paraId="311BA473"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Specific target organ toxin on single exposure Cat 1</w:t>
            </w:r>
          </w:p>
          <w:p w14:paraId="3A6318D6" w14:textId="77777777" w:rsidR="008E55BC"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Specific target organ toxin on repeated exposure Cat 1</w:t>
            </w:r>
          </w:p>
          <w:p w14:paraId="64E8260B" w14:textId="0C808B0D" w:rsidR="00C67BED" w:rsidRPr="006C749B"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3C8415" w14:textId="77777777" w:rsidR="00C67BED" w:rsidRP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H300: Fatal if swallowed.</w:t>
            </w:r>
          </w:p>
          <w:p w14:paraId="7BA3CDDA" w14:textId="77777777" w:rsidR="00C67BED" w:rsidRP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H310: Fatal in contact with skin.</w:t>
            </w:r>
          </w:p>
          <w:p w14:paraId="561D1530" w14:textId="77777777" w:rsidR="00C67BED" w:rsidRP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H330: Fatal if inhaled.</w:t>
            </w:r>
          </w:p>
          <w:p w14:paraId="34C2A8FB" w14:textId="77777777" w:rsidR="00C67BED" w:rsidRP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H370: Causes damage to brain, heart &amp; testes</w:t>
            </w:r>
          </w:p>
          <w:p w14:paraId="2AD97728" w14:textId="77777777" w:rsidR="00C67BED" w:rsidRP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H372: Causes damage to thyroid</w:t>
            </w:r>
          </w:p>
          <w:p w14:paraId="73BD086E" w14:textId="77777777" w:rsidR="00C67BED" w:rsidRPr="00C67BED"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H410: Very toxic to aquatic life with long-lasting effects.</w:t>
            </w:r>
          </w:p>
          <w:p w14:paraId="185982FD" w14:textId="35F94811" w:rsidR="00C67BED" w:rsidRPr="006C749B" w:rsidRDefault="00C67BED" w:rsidP="00C67BED">
            <w:pPr>
              <w:spacing w:after="0" w:line="240" w:lineRule="auto"/>
              <w:ind w:left="-227"/>
              <w:rPr>
                <w:rFonts w:ascii="Arial Narrow" w:eastAsia="Times New Roman" w:hAnsi="Arial Narrow" w:cs="Arial"/>
                <w:color w:val="000000" w:themeColor="text1"/>
                <w:sz w:val="20"/>
                <w:szCs w:val="20"/>
                <w:lang w:eastAsia="en-GB" w:bidi="ar-SA"/>
              </w:rPr>
            </w:pPr>
            <w:r w:rsidRPr="00C67BED">
              <w:rPr>
                <w:rFonts w:ascii="Arial Narrow" w:eastAsia="Times New Roman" w:hAnsi="Arial Narrow" w:cs="Arial"/>
                <w:color w:val="000000" w:themeColor="text1"/>
                <w:sz w:val="20"/>
                <w:szCs w:val="20"/>
                <w:lang w:eastAsia="en-GB" w:bidi="ar-SA"/>
              </w:rPr>
              <w:t>EUH032: Contact with water liberates very toxic gas.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02F49C" w14:textId="344CEE1C" w:rsidR="00C67BED" w:rsidRPr="0021752F" w:rsidRDefault="00C67BED" w:rsidP="00C67BED">
            <w:pPr>
              <w:spacing w:after="0" w:line="240" w:lineRule="auto"/>
              <w:ind w:left="-227"/>
              <w:rPr>
                <w:rFonts w:ascii="Arial" w:eastAsia="Times New Roman" w:hAnsi="Arial" w:cs="Arial"/>
                <w:noProof/>
                <w:color w:val="747474"/>
                <w:szCs w:val="24"/>
                <w:lang w:eastAsia="en-GB" w:bidi="ar-SA"/>
              </w:rPr>
            </w:pPr>
            <w:r w:rsidRPr="00211C71">
              <w:rPr>
                <w:rFonts w:ascii="Arial" w:eastAsia="Times New Roman" w:hAnsi="Arial" w:cs="Arial"/>
                <w:noProof/>
                <w:color w:val="747474"/>
                <w:szCs w:val="24"/>
                <w:lang w:eastAsia="en-GB" w:bidi="ar-SA"/>
              </w:rPr>
              <w:drawing>
                <wp:inline distT="0" distB="0" distL="0" distR="0" wp14:anchorId="48FC766D" wp14:editId="18580CB1">
                  <wp:extent cx="525145" cy="525145"/>
                  <wp:effectExtent l="0" t="0" r="8255" b="8255"/>
                  <wp:docPr id="281" name="Picture 281"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11C71">
              <w:rPr>
                <w:rFonts w:ascii="Arial" w:eastAsia="Times New Roman" w:hAnsi="Arial" w:cs="Arial"/>
                <w:noProof/>
                <w:color w:val="747474"/>
                <w:szCs w:val="24"/>
                <w:lang w:eastAsia="en-GB" w:bidi="ar-SA"/>
              </w:rPr>
              <w:drawing>
                <wp:inline distT="0" distB="0" distL="0" distR="0" wp14:anchorId="03B7D6A4" wp14:editId="3EB2165D">
                  <wp:extent cx="525145" cy="525145"/>
                  <wp:effectExtent l="0" t="0" r="8255" b="8255"/>
                  <wp:docPr id="286" name="Picture 28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6C749B">
              <w:rPr>
                <w:rFonts w:ascii="Arial" w:eastAsia="Times New Roman" w:hAnsi="Arial" w:cs="Arial"/>
                <w:noProof/>
                <w:color w:val="747474"/>
                <w:szCs w:val="24"/>
                <w:lang w:eastAsia="en-GB" w:bidi="ar-SA"/>
              </w:rPr>
              <w:drawing>
                <wp:inline distT="0" distB="0" distL="0" distR="0" wp14:anchorId="06577B1F" wp14:editId="651B1629">
                  <wp:extent cx="525145" cy="525145"/>
                  <wp:effectExtent l="0" t="0" r="8255" b="8255"/>
                  <wp:docPr id="288" name="Picture 28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7EB020A" w14:textId="7C44362D" w:rsidR="00211C71" w:rsidRDefault="00211C71">
      <w:pPr>
        <w:spacing w:after="200"/>
        <w:rPr>
          <w:rFonts w:eastAsiaTheme="minorHAnsi"/>
        </w:rPr>
      </w:pPr>
    </w:p>
    <w:p w14:paraId="5FDF676A" w14:textId="77777777" w:rsidR="00C67BED" w:rsidRDefault="00C67BED">
      <w:pPr>
        <w:spacing w:after="200"/>
        <w:rPr>
          <w:rFonts w:eastAsiaTheme="minorHAnsi"/>
        </w:rPr>
      </w:pPr>
    </w:p>
    <w:p w14:paraId="13E51B25" w14:textId="77777777" w:rsidR="008E55BC" w:rsidRPr="008E55BC" w:rsidRDefault="008E55BC" w:rsidP="008E55BC">
      <w:pPr>
        <w:pStyle w:val="NoSpacing"/>
        <w:spacing w:after="120"/>
        <w:rPr>
          <w:sz w:val="24"/>
          <w:lang w:bidi="en-US"/>
        </w:rPr>
      </w:pPr>
      <w:r w:rsidRPr="008E55BC">
        <w:t>Concentration Effects</w:t>
      </w:r>
    </w:p>
    <w:p w14:paraId="574F08F9" w14:textId="77777777" w:rsidR="008E55BC" w:rsidRPr="008E55BC" w:rsidRDefault="008E55BC" w:rsidP="008E55BC">
      <w:pPr>
        <w:spacing w:line="240" w:lineRule="auto"/>
        <w:rPr>
          <w:rFonts w:eastAsiaTheme="minorHAnsi"/>
        </w:rPr>
      </w:pPr>
      <w:r w:rsidRPr="008E55BC">
        <w:rPr>
          <w:rFonts w:eastAsiaTheme="minorHAnsi"/>
        </w:rPr>
        <w:t>Find the concentration of your solution – the symbols (and classifications) to the RIGHT of it are the ones that apply.</w:t>
      </w:r>
    </w:p>
    <w:p w14:paraId="0E180A95" w14:textId="25AA4F55" w:rsidR="008E55BC" w:rsidRPr="008E55BC" w:rsidRDefault="008E55BC" w:rsidP="008E55BC">
      <w:pPr>
        <w:spacing w:line="240" w:lineRule="auto"/>
        <w:rPr>
          <w:rFonts w:eastAsiaTheme="minorHAnsi"/>
        </w:rPr>
      </w:pPr>
      <w:r w:rsidRPr="009206EE">
        <w:rPr>
          <w:rFonts w:eastAsiaTheme="minorHAnsi"/>
          <w:b/>
          <w:bCs/>
          <w:color w:val="FF0000"/>
        </w:rPr>
        <w:t>red</w:t>
      </w:r>
      <w:r w:rsidRPr="009206EE">
        <w:rPr>
          <w:rFonts w:eastAsiaTheme="minorHAnsi"/>
          <w:color w:val="FF0000"/>
        </w:rPr>
        <w:t> </w:t>
      </w:r>
      <w:r w:rsidRPr="008E55BC">
        <w:rPr>
          <w:rFonts w:eastAsiaTheme="minorHAnsi"/>
        </w:rPr>
        <w:t xml:space="preserve">= Sodium </w:t>
      </w:r>
      <w:r>
        <w:rPr>
          <w:rFonts w:eastAsiaTheme="minorHAnsi"/>
        </w:rPr>
        <w:t>c</w:t>
      </w:r>
      <w:r w:rsidRPr="008E55BC">
        <w:rPr>
          <w:rFonts w:eastAsiaTheme="minorHAnsi"/>
        </w:rPr>
        <w:t>yanide, </w:t>
      </w:r>
      <w:r w:rsidRPr="009206EE">
        <w:rPr>
          <w:rFonts w:eastAsiaTheme="minorHAnsi"/>
          <w:b/>
          <w:bCs/>
          <w:color w:val="0070C0"/>
        </w:rPr>
        <w:t>Blue</w:t>
      </w:r>
      <w:r w:rsidRPr="009206EE">
        <w:rPr>
          <w:rFonts w:eastAsiaTheme="minorHAnsi"/>
          <w:color w:val="0070C0"/>
        </w:rPr>
        <w:t> </w:t>
      </w:r>
      <w:r w:rsidRPr="008E55BC">
        <w:rPr>
          <w:rFonts w:eastAsiaTheme="minorHAnsi"/>
        </w:rPr>
        <w:t>= potassium cyanide)</w:t>
      </w:r>
    </w:p>
    <w:p w14:paraId="4B5AAC9A" w14:textId="196015F1" w:rsidR="008E55BC" w:rsidRPr="008E55BC" w:rsidRDefault="008E55BC" w:rsidP="008E55BC">
      <w:pPr>
        <w:spacing w:line="240" w:lineRule="auto"/>
        <w:rPr>
          <w:rFonts w:eastAsiaTheme="minorHAnsi"/>
        </w:rPr>
      </w:pPr>
      <w:r w:rsidRPr="008E55BC">
        <w:rPr>
          <w:rFonts w:eastAsiaTheme="minorHAnsi"/>
          <w:noProof/>
        </w:rPr>
        <w:lastRenderedPageBreak/>
        <w:drawing>
          <wp:inline distT="0" distB="0" distL="0" distR="0" wp14:anchorId="77E47EE5" wp14:editId="69E53646">
            <wp:extent cx="6671945" cy="2040255"/>
            <wp:effectExtent l="0" t="0" r="0" b="0"/>
            <wp:docPr id="290" name="Picture 290" descr="Cyan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yanides"/>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6671945" cy="2040255"/>
                    </a:xfrm>
                    <a:prstGeom prst="rect">
                      <a:avLst/>
                    </a:prstGeom>
                    <a:noFill/>
                    <a:ln>
                      <a:noFill/>
                    </a:ln>
                  </pic:spPr>
                </pic:pic>
              </a:graphicData>
            </a:graphic>
          </wp:inline>
        </w:drawing>
      </w:r>
    </w:p>
    <w:p w14:paraId="709C6BCE" w14:textId="77777777" w:rsidR="008E55BC" w:rsidRPr="008E55BC" w:rsidRDefault="008E55BC" w:rsidP="008E55BC">
      <w:pPr>
        <w:pStyle w:val="NoSpacing"/>
        <w:spacing w:after="120"/>
      </w:pPr>
      <w:r w:rsidRPr="008E55BC">
        <w:t>Incompatibility</w:t>
      </w:r>
    </w:p>
    <w:p w14:paraId="3BE0B233" w14:textId="77777777" w:rsidR="008E55BC" w:rsidRPr="008E55BC" w:rsidRDefault="008E55BC" w:rsidP="008E55BC">
      <w:pPr>
        <w:spacing w:line="240" w:lineRule="auto"/>
        <w:rPr>
          <w:rFonts w:eastAsiaTheme="minorHAnsi"/>
        </w:rPr>
      </w:pPr>
      <w:r w:rsidRPr="008E55BC">
        <w:rPr>
          <w:rFonts w:eastAsiaTheme="minorHAnsi"/>
        </w:rPr>
        <w:t>Heat, moisture and acid cause emission of hydrogen cyanide gas which is extremely TOXIC and HIGHLY FLAMMABLE. Carbon dioxide from the air, being acidic, liberates hydrocyanic acid from solids and solutions. Violent reactions with magnesium, nitric acid, nitrites, nitrates, iodine or fluorine.</w:t>
      </w:r>
    </w:p>
    <w:p w14:paraId="36212BD0" w14:textId="77777777" w:rsidR="008E55BC" w:rsidRPr="008E55BC" w:rsidRDefault="008E55BC" w:rsidP="008E55BC">
      <w:pPr>
        <w:pStyle w:val="NoSpacing"/>
        <w:spacing w:after="120"/>
      </w:pPr>
      <w:r w:rsidRPr="008E55BC">
        <w:t>Handling</w:t>
      </w:r>
    </w:p>
    <w:p w14:paraId="319AA9DF" w14:textId="77777777" w:rsidR="008E55BC" w:rsidRPr="008E55BC" w:rsidRDefault="008E55BC" w:rsidP="008E55BC">
      <w:pPr>
        <w:spacing w:line="240" w:lineRule="auto"/>
        <w:rPr>
          <w:rFonts w:eastAsiaTheme="minorHAnsi"/>
        </w:rPr>
      </w:pPr>
      <w:r w:rsidRPr="008E55BC">
        <w:rPr>
          <w:rFonts w:eastAsiaTheme="minorHAnsi"/>
        </w:rPr>
        <w:t>Never in the open laboratory, always in fume cupboard. Wear rubber gloves and eye protection.</w:t>
      </w:r>
    </w:p>
    <w:p w14:paraId="1573ABA7" w14:textId="77777777" w:rsidR="008E55BC" w:rsidRPr="008E55BC" w:rsidRDefault="008E55BC" w:rsidP="008E55BC">
      <w:pPr>
        <w:pStyle w:val="NoSpacing"/>
        <w:spacing w:after="120"/>
      </w:pPr>
      <w:r w:rsidRPr="008E55BC">
        <w:t>Storage</w:t>
      </w:r>
    </w:p>
    <w:p w14:paraId="118CDEC4" w14:textId="77777777" w:rsidR="008E55BC" w:rsidRPr="008E55BC" w:rsidRDefault="008E55BC" w:rsidP="008E55BC">
      <w:pPr>
        <w:spacing w:line="240" w:lineRule="auto"/>
        <w:rPr>
          <w:rFonts w:eastAsiaTheme="minorHAnsi"/>
        </w:rPr>
      </w:pPr>
      <w:r w:rsidRPr="008E55BC">
        <w:rPr>
          <w:rFonts w:eastAsiaTheme="minorHAnsi"/>
        </w:rPr>
        <w:t>Securely in store.</w:t>
      </w:r>
    </w:p>
    <w:p w14:paraId="644AC869" w14:textId="77777777" w:rsidR="008E55BC" w:rsidRPr="008E55BC" w:rsidRDefault="008E55BC" w:rsidP="008E55BC">
      <w:pPr>
        <w:pStyle w:val="NoSpacing"/>
        <w:spacing w:after="120"/>
      </w:pPr>
      <w:r w:rsidRPr="008E55BC">
        <w:t>Disposal</w:t>
      </w:r>
    </w:p>
    <w:p w14:paraId="23F761BA" w14:textId="77777777" w:rsidR="008E55BC" w:rsidRPr="008E55BC" w:rsidRDefault="008E55BC" w:rsidP="008E55BC">
      <w:pPr>
        <w:spacing w:line="240" w:lineRule="auto"/>
        <w:rPr>
          <w:rFonts w:eastAsiaTheme="minorHAnsi"/>
        </w:rPr>
      </w:pPr>
      <w:r w:rsidRPr="008E55BC">
        <w:rPr>
          <w:rFonts w:eastAsiaTheme="minorHAnsi"/>
        </w:rPr>
        <w:t>Wear face shield, rubber gloves and apron. Work in a fume cupboard. </w:t>
      </w:r>
      <w:r w:rsidRPr="008E55BC">
        <w:rPr>
          <w:rFonts w:eastAsiaTheme="minorHAnsi"/>
          <w:b/>
          <w:bCs/>
        </w:rPr>
        <w:t>Do not release down the drain</w:t>
      </w:r>
      <w:r w:rsidRPr="008E55BC">
        <w:rPr>
          <w:rFonts w:eastAsiaTheme="minorHAnsi"/>
        </w:rPr>
        <w:t>. Oxidise to the relatively harmless cyanate – for up to 3 g dissolve the cyanide in a large volume of water in a bucket, add excess sodium chlorate(I) (hypochlorite) and leave for 24 hours in a secure fume cupboard. Check for an excess of chlorate(I), greatly dilute and run to waste. </w:t>
      </w:r>
      <w:r w:rsidRPr="008E55BC">
        <w:rPr>
          <w:rFonts w:eastAsiaTheme="minorHAnsi"/>
          <w:b/>
          <w:bCs/>
        </w:rPr>
        <w:t>For larger amounts or if in poor condition, do not open container, but arrange for disposal by a licensed contractor.</w:t>
      </w:r>
    </w:p>
    <w:p w14:paraId="646CE087" w14:textId="77777777" w:rsidR="008E55BC" w:rsidRPr="008E55BC" w:rsidRDefault="008E55BC" w:rsidP="008E55BC">
      <w:pPr>
        <w:pStyle w:val="NoSpacing"/>
        <w:spacing w:after="120"/>
      </w:pPr>
      <w:r w:rsidRPr="008E55BC">
        <w:t>Spillage</w:t>
      </w:r>
    </w:p>
    <w:p w14:paraId="3FEE9194" w14:textId="77777777" w:rsidR="008E55BC" w:rsidRPr="008E55BC" w:rsidRDefault="008E55BC" w:rsidP="008E55BC">
      <w:pPr>
        <w:spacing w:line="240" w:lineRule="auto"/>
        <w:rPr>
          <w:rFonts w:eastAsiaTheme="minorHAnsi"/>
        </w:rPr>
      </w:pPr>
      <w:r w:rsidRPr="008E55BC">
        <w:rPr>
          <w:rFonts w:eastAsiaTheme="minorHAnsi"/>
        </w:rPr>
        <w:t>Evacuate the room and open windows. For small spillages of solutions, scatter bleaching powder (or sodium chlorate(I) solution (CORROSIVE)), transfer to container and treat as in Disposal. For solids, moisten with water and continue as for small spillages. For large spillages contact the emergency services.</w:t>
      </w:r>
    </w:p>
    <w:p w14:paraId="3E53C23E" w14:textId="77777777" w:rsidR="008E55BC" w:rsidRPr="008E55BC" w:rsidRDefault="008E55BC" w:rsidP="008E55BC">
      <w:pPr>
        <w:pStyle w:val="NoSpacing"/>
        <w:spacing w:after="120"/>
      </w:pPr>
      <w:r w:rsidRPr="008E55BC">
        <w:t>Remedial Measures</w:t>
      </w:r>
    </w:p>
    <w:p w14:paraId="2E4F9872" w14:textId="77777777" w:rsidR="008E55BC" w:rsidRPr="008E55BC" w:rsidRDefault="008E55BC" w:rsidP="008E55BC">
      <w:pPr>
        <w:spacing w:line="240" w:lineRule="auto"/>
        <w:rPr>
          <w:rFonts w:eastAsiaTheme="minorHAnsi"/>
        </w:rPr>
      </w:pPr>
      <w:r w:rsidRPr="008E55BC">
        <w:rPr>
          <w:rFonts w:eastAsiaTheme="minorHAnsi"/>
        </w:rPr>
        <w:t>In all cases of exposure it is important to get the casualty to hospital as soon as possible.</w:t>
      </w:r>
    </w:p>
    <w:p w14:paraId="3E9811AD" w14:textId="77777777" w:rsidR="008E55BC" w:rsidRPr="008E55BC" w:rsidRDefault="008E55BC" w:rsidP="008E55BC">
      <w:pPr>
        <w:spacing w:line="240" w:lineRule="auto"/>
        <w:rPr>
          <w:rFonts w:eastAsiaTheme="minorHAnsi"/>
        </w:rPr>
      </w:pPr>
      <w:r w:rsidRPr="008E55BC">
        <w:rPr>
          <w:rFonts w:eastAsiaTheme="minorHAnsi"/>
        </w:rPr>
        <w:t>Rescuers must wear respirators since there is a risk of vapour inhalation from contaminated clothing.</w:t>
      </w:r>
    </w:p>
    <w:p w14:paraId="6AEADF87" w14:textId="77777777" w:rsidR="008E55BC" w:rsidRPr="008E55BC" w:rsidRDefault="008E55BC" w:rsidP="008E55BC">
      <w:pPr>
        <w:spacing w:line="240" w:lineRule="auto"/>
        <w:rPr>
          <w:rFonts w:eastAsiaTheme="minorHAnsi"/>
          <w:b/>
        </w:rPr>
      </w:pPr>
      <w:r w:rsidRPr="008E55BC">
        <w:rPr>
          <w:rFonts w:eastAsiaTheme="minorHAnsi"/>
          <w:b/>
        </w:rPr>
        <w:t>Eyes</w:t>
      </w:r>
    </w:p>
    <w:p w14:paraId="4F8E3B66" w14:textId="77777777" w:rsidR="008E55BC" w:rsidRPr="008E55BC" w:rsidRDefault="008E55BC" w:rsidP="008E55BC">
      <w:pPr>
        <w:spacing w:line="240" w:lineRule="auto"/>
        <w:rPr>
          <w:rFonts w:eastAsiaTheme="minorHAnsi"/>
        </w:rPr>
      </w:pPr>
      <w:r w:rsidRPr="008E55BC">
        <w:rPr>
          <w:rFonts w:eastAsiaTheme="minorHAnsi"/>
        </w:rPr>
        <w:t>Irrigate with water for at least 10 minutes.</w:t>
      </w:r>
    </w:p>
    <w:p w14:paraId="1E898D8D" w14:textId="77777777" w:rsidR="008E55BC" w:rsidRPr="008E55BC" w:rsidRDefault="008E55BC" w:rsidP="008E55BC">
      <w:pPr>
        <w:spacing w:line="240" w:lineRule="auto"/>
        <w:rPr>
          <w:rFonts w:eastAsiaTheme="minorHAnsi"/>
          <w:b/>
        </w:rPr>
      </w:pPr>
      <w:r w:rsidRPr="008E55BC">
        <w:rPr>
          <w:rFonts w:eastAsiaTheme="minorHAnsi"/>
          <w:b/>
        </w:rPr>
        <w:t>Mouth</w:t>
      </w:r>
    </w:p>
    <w:p w14:paraId="1E08175E" w14:textId="77777777" w:rsidR="008E55BC" w:rsidRPr="008E55BC" w:rsidRDefault="008E55BC" w:rsidP="008E55BC">
      <w:pPr>
        <w:spacing w:line="240" w:lineRule="auto"/>
        <w:rPr>
          <w:rFonts w:eastAsiaTheme="minorHAnsi"/>
        </w:rPr>
      </w:pPr>
      <w:r w:rsidRPr="008E55BC">
        <w:rPr>
          <w:rFonts w:eastAsiaTheme="minorHAnsi"/>
        </w:rPr>
        <w:t>Wash out mouth thoroughly with water. Don’t induce vomiting.</w:t>
      </w:r>
    </w:p>
    <w:p w14:paraId="37752D04" w14:textId="77777777" w:rsidR="008E55BC" w:rsidRPr="008E55BC" w:rsidRDefault="008E55BC" w:rsidP="008E55BC">
      <w:pPr>
        <w:spacing w:line="240" w:lineRule="auto"/>
        <w:rPr>
          <w:rFonts w:eastAsiaTheme="minorHAnsi"/>
        </w:rPr>
      </w:pPr>
      <w:r w:rsidRPr="008E55BC">
        <w:rPr>
          <w:rFonts w:eastAsiaTheme="minorHAnsi"/>
        </w:rPr>
        <w:t>First-Aiders should avoid direct mouth-to-mouth contact – use resuscitation bag.</w:t>
      </w:r>
    </w:p>
    <w:p w14:paraId="254CD150" w14:textId="77777777" w:rsidR="008E55BC" w:rsidRPr="008E55BC" w:rsidRDefault="008E55BC" w:rsidP="008E55BC">
      <w:pPr>
        <w:spacing w:line="240" w:lineRule="auto"/>
        <w:rPr>
          <w:rFonts w:eastAsiaTheme="minorHAnsi"/>
          <w:b/>
        </w:rPr>
      </w:pPr>
      <w:r w:rsidRPr="008E55BC">
        <w:rPr>
          <w:rFonts w:eastAsiaTheme="minorHAnsi"/>
          <w:b/>
        </w:rPr>
        <w:t>Lungs</w:t>
      </w:r>
    </w:p>
    <w:p w14:paraId="0F06C242" w14:textId="77777777" w:rsidR="008E55BC" w:rsidRPr="008E55BC" w:rsidRDefault="008E55BC" w:rsidP="008E55BC">
      <w:pPr>
        <w:spacing w:line="240" w:lineRule="auto"/>
        <w:rPr>
          <w:rFonts w:eastAsiaTheme="minorHAnsi"/>
        </w:rPr>
      </w:pPr>
      <w:r w:rsidRPr="008E55BC">
        <w:rPr>
          <w:rFonts w:eastAsiaTheme="minorHAnsi"/>
        </w:rPr>
        <w:t>Move patient from area of exposure. Rest and keep warm. First-Aiders should avoid direct mouth-to-mouth contact – use resuscitation bag.</w:t>
      </w:r>
    </w:p>
    <w:p w14:paraId="11570970" w14:textId="77777777" w:rsidR="008E55BC" w:rsidRPr="008E55BC" w:rsidRDefault="008E55BC" w:rsidP="008E55BC">
      <w:pPr>
        <w:spacing w:line="240" w:lineRule="auto"/>
        <w:rPr>
          <w:rFonts w:eastAsiaTheme="minorHAnsi"/>
          <w:b/>
        </w:rPr>
      </w:pPr>
      <w:r w:rsidRPr="008E55BC">
        <w:rPr>
          <w:rFonts w:eastAsiaTheme="minorHAnsi"/>
          <w:b/>
        </w:rPr>
        <w:t>Skin</w:t>
      </w:r>
    </w:p>
    <w:p w14:paraId="5311CEA6" w14:textId="77777777" w:rsidR="008E55BC" w:rsidRPr="008E55BC" w:rsidRDefault="008E55BC" w:rsidP="008E55BC">
      <w:pPr>
        <w:spacing w:line="240" w:lineRule="auto"/>
        <w:rPr>
          <w:rFonts w:eastAsiaTheme="minorHAnsi"/>
        </w:rPr>
      </w:pPr>
      <w:r w:rsidRPr="008E55BC">
        <w:rPr>
          <w:rFonts w:eastAsiaTheme="minorHAnsi"/>
        </w:rPr>
        <w:t>Wash well with soap and water. Remove all contaminated clothing and place in the open air. Avoid breathing any vapours from contaminated clothing.</w:t>
      </w:r>
    </w:p>
    <w:p w14:paraId="2960D284" w14:textId="7DFE29BF" w:rsidR="00263865" w:rsidRDefault="00263865" w:rsidP="00263865">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Cyclohexane</w:t>
      </w:r>
    </w:p>
    <w:p w14:paraId="736BE88F" w14:textId="77777777" w:rsidR="00263865" w:rsidRPr="00263865" w:rsidRDefault="00263865" w:rsidP="00263865">
      <w:pPr>
        <w:autoSpaceDE w:val="0"/>
        <w:autoSpaceDN w:val="0"/>
        <w:adjustRightInd w:val="0"/>
        <w:spacing w:after="80" w:line="240" w:lineRule="auto"/>
        <w:rPr>
          <w:rFonts w:eastAsiaTheme="minorHAnsi" w:cs="Times New Roman"/>
          <w:bCs/>
          <w:color w:val="222222"/>
          <w:szCs w:val="24"/>
          <w:lang w:bidi="ar-SA"/>
        </w:rPr>
      </w:pPr>
      <w:r w:rsidRPr="00263865">
        <w:rPr>
          <w:rFonts w:eastAsiaTheme="minorHAnsi" w:cs="Times New Roman"/>
          <w:bCs/>
          <w:color w:val="222222"/>
          <w:szCs w:val="24"/>
          <w:lang w:bidi="ar-SA"/>
        </w:rPr>
        <w:t xml:space="preserve">Alternative name: </w:t>
      </w:r>
      <w:proofErr w:type="spellStart"/>
      <w:r w:rsidRPr="00263865">
        <w:rPr>
          <w:rFonts w:eastAsiaTheme="minorHAnsi" w:cs="Times New Roman"/>
          <w:bCs/>
          <w:color w:val="222222"/>
          <w:szCs w:val="24"/>
          <w:lang w:bidi="ar-SA"/>
        </w:rPr>
        <w:t>hexahydrobenzene</w:t>
      </w:r>
      <w:proofErr w:type="spellEnd"/>
    </w:p>
    <w:p w14:paraId="38082EE1" w14:textId="737418B9" w:rsidR="00263865" w:rsidRDefault="00263865" w:rsidP="00263865">
      <w:pPr>
        <w:autoSpaceDE w:val="0"/>
        <w:autoSpaceDN w:val="0"/>
        <w:adjustRightInd w:val="0"/>
        <w:spacing w:after="80" w:line="240" w:lineRule="auto"/>
        <w:rPr>
          <w:rFonts w:eastAsiaTheme="minorHAnsi" w:cs="Times New Roman"/>
          <w:b/>
          <w:bCs/>
          <w:color w:val="222222"/>
          <w:sz w:val="28"/>
          <w:szCs w:val="28"/>
          <w:lang w:bidi="ar-SA"/>
        </w:rPr>
      </w:pPr>
      <w:r w:rsidRPr="00263865">
        <w:rPr>
          <w:rFonts w:eastAsiaTheme="minorHAnsi" w:cs="Times New Roman"/>
          <w:bCs/>
          <w:color w:val="222222"/>
          <w:szCs w:val="24"/>
          <w:lang w:bidi="ar-SA"/>
        </w:rPr>
        <w:t xml:space="preserve">Description: Volatile, colourless liquid with characteristic smell. Immiscible in water. Was the major chemical involved in the </w:t>
      </w:r>
      <w:proofErr w:type="spellStart"/>
      <w:r w:rsidRPr="00263865">
        <w:rPr>
          <w:rFonts w:eastAsiaTheme="minorHAnsi" w:cs="Times New Roman"/>
          <w:bCs/>
          <w:color w:val="222222"/>
          <w:szCs w:val="24"/>
          <w:lang w:bidi="ar-SA"/>
        </w:rPr>
        <w:t>Flixborough</w:t>
      </w:r>
      <w:proofErr w:type="spellEnd"/>
      <w:r w:rsidRPr="00263865">
        <w:rPr>
          <w:rFonts w:eastAsiaTheme="minorHAnsi" w:cs="Times New Roman"/>
          <w:bCs/>
          <w:color w:val="222222"/>
          <w:szCs w:val="24"/>
          <w:lang w:bidi="ar-SA"/>
        </w:rPr>
        <w:t xml:space="preserve"> disaster of 1974</w:t>
      </w:r>
    </w:p>
    <w:p w14:paraId="2CFB38D1" w14:textId="77777777" w:rsidR="00263865" w:rsidRDefault="00263865" w:rsidP="0026386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D916BD1" w14:textId="77777777" w:rsidR="009668ED" w:rsidRDefault="009668ED" w:rsidP="00263865">
      <w:pPr>
        <w:autoSpaceDE w:val="0"/>
        <w:autoSpaceDN w:val="0"/>
        <w:adjustRightInd w:val="0"/>
        <w:spacing w:after="80" w:line="240" w:lineRule="auto"/>
        <w:rPr>
          <w:rFonts w:eastAsiaTheme="minorHAnsi" w:cs="Times New Roman"/>
          <w:bCs/>
          <w:color w:val="222222"/>
          <w:szCs w:val="24"/>
          <w:lang w:bidi="ar-SA"/>
        </w:rPr>
      </w:pPr>
      <w:r w:rsidRPr="009668ED">
        <w:rPr>
          <w:rFonts w:eastAsiaTheme="minorHAnsi" w:cs="Times New Roman"/>
          <w:bCs/>
          <w:color w:val="222222"/>
          <w:szCs w:val="24"/>
          <w:lang w:bidi="ar-SA"/>
        </w:rPr>
        <w:t>Highly flammable liquid which presents a dangerous fire risk and forms explosive mixtures with air at room temperature (1.3 – 8.4%). Keep away from sources of ignition. Vapour is of low acute and chronic toxicity via all routes of entry. It does however act as an irritant and depresses the central nervous system causing drowsiness, nausea, dizziness, vomiting and depression. Narcotic effects at high concentrations lead to coma and death due to respiratory failure. May cause damage to lun</w:t>
      </w:r>
      <w:r>
        <w:rPr>
          <w:rFonts w:eastAsiaTheme="minorHAnsi" w:cs="Times New Roman"/>
          <w:bCs/>
          <w:color w:val="222222"/>
          <w:szCs w:val="24"/>
          <w:lang w:bidi="ar-SA"/>
        </w:rPr>
        <w:t>g</w:t>
      </w:r>
      <w:r w:rsidRPr="009668ED">
        <w:rPr>
          <w:rFonts w:eastAsiaTheme="minorHAnsi" w:cs="Times New Roman"/>
          <w:bCs/>
          <w:color w:val="222222"/>
          <w:szCs w:val="24"/>
          <w:lang w:bidi="ar-SA"/>
        </w:rPr>
        <w:t>s if swallowed. Irritating to skin. Very harmful to the aquatic environment with long-lasting effects.</w:t>
      </w:r>
    </w:p>
    <w:p w14:paraId="1A34879E" w14:textId="6E3475A0" w:rsidR="00263865" w:rsidRDefault="00263865" w:rsidP="00263865">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263865" w:rsidRPr="00B44834" w14:paraId="404DDCA0"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43898B" w14:textId="77777777" w:rsidR="00263865" w:rsidRPr="00EC65A2" w:rsidRDefault="00263865"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008ED5" w14:textId="77777777" w:rsidR="00263865" w:rsidRPr="00EC65A2" w:rsidRDefault="00263865"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746C9B" w14:textId="77777777" w:rsidR="00263865" w:rsidRPr="00EC65A2" w:rsidRDefault="00263865"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772717" w14:textId="77777777" w:rsidR="00263865" w:rsidRPr="00EC65A2" w:rsidRDefault="00263865"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235A59" w14:textId="77777777" w:rsidR="00263865" w:rsidRPr="00EC65A2" w:rsidRDefault="00263865"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63865" w:rsidRPr="00B44834" w14:paraId="4CC2FAB5"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15CD3B" w14:textId="3401207E" w:rsidR="00263865" w:rsidRPr="00EC65A2" w:rsidRDefault="009668ED" w:rsidP="002C78F6">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cyclohexane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6F0184" w14:textId="6A29FEB7" w:rsidR="00263865" w:rsidRPr="00EC65A2" w:rsidRDefault="009668ED"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4351A0"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Flammable liquid Cat 2</w:t>
            </w:r>
          </w:p>
          <w:p w14:paraId="4C9F3ABF"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Aspiration toxin Cat 1</w:t>
            </w:r>
          </w:p>
          <w:p w14:paraId="139D8024"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Skin irritant Cat 2</w:t>
            </w:r>
          </w:p>
          <w:p w14:paraId="1C4994E3"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Specific target organ toxin on single exposure Cat 3</w:t>
            </w:r>
          </w:p>
          <w:p w14:paraId="03990543" w14:textId="4DE17798" w:rsidR="00263865" w:rsidRPr="00EC65A2"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73927F"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H225: Highly flammable liquid and vapour.</w:t>
            </w:r>
          </w:p>
          <w:p w14:paraId="11C7F56B"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H315: Causes skin irritation.</w:t>
            </w:r>
          </w:p>
          <w:p w14:paraId="3F1ED733"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H304: May be fatal if swallowed and enters airways.</w:t>
            </w:r>
          </w:p>
          <w:p w14:paraId="1D328464" w14:textId="77777777" w:rsidR="009668ED" w:rsidRPr="009668ED"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H336: May cause drowsiness or dizziness by inhalation</w:t>
            </w:r>
          </w:p>
          <w:p w14:paraId="79EA6ECC" w14:textId="360DA108" w:rsidR="00263865" w:rsidRPr="00EC65A2" w:rsidRDefault="009668ED" w:rsidP="009668ED">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1A9738F" w14:textId="22B4D6A6" w:rsidR="00263865" w:rsidRPr="00EC65A2" w:rsidRDefault="009668ED" w:rsidP="002C78F6">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w:eastAsia="Times New Roman" w:hAnsi="Arial" w:cs="Arial"/>
                <w:noProof/>
                <w:color w:val="747474"/>
                <w:szCs w:val="24"/>
                <w:lang w:eastAsia="en-GB" w:bidi="ar-SA"/>
              </w:rPr>
              <w:drawing>
                <wp:inline distT="0" distB="0" distL="0" distR="0" wp14:anchorId="59B5D098" wp14:editId="2F102B11">
                  <wp:extent cx="525145" cy="525145"/>
                  <wp:effectExtent l="0" t="0" r="8255" b="8255"/>
                  <wp:docPr id="310" name="Picture 31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263865" w:rsidRPr="00211C71">
              <w:rPr>
                <w:rFonts w:ascii="Arial" w:eastAsia="Times New Roman" w:hAnsi="Arial" w:cs="Arial"/>
                <w:noProof/>
                <w:color w:val="747474"/>
                <w:szCs w:val="24"/>
                <w:lang w:eastAsia="en-GB" w:bidi="ar-SA"/>
              </w:rPr>
              <w:drawing>
                <wp:inline distT="0" distB="0" distL="0" distR="0" wp14:anchorId="6C0DD302" wp14:editId="0DC1139C">
                  <wp:extent cx="525145" cy="525145"/>
                  <wp:effectExtent l="0" t="0" r="8255" b="8255"/>
                  <wp:docPr id="292" name="Picture 29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9668ED">
              <w:rPr>
                <w:rFonts w:ascii="Arial" w:eastAsia="Times New Roman" w:hAnsi="Arial" w:cs="Arial"/>
                <w:noProof/>
                <w:color w:val="747474"/>
                <w:szCs w:val="24"/>
                <w:lang w:eastAsia="en-GB" w:bidi="ar-SA"/>
              </w:rPr>
              <w:t xml:space="preserve"> </w:t>
            </w:r>
            <w:r w:rsidRPr="009668ED">
              <w:rPr>
                <w:rFonts w:ascii="Arial" w:eastAsia="Times New Roman" w:hAnsi="Arial" w:cs="Arial"/>
                <w:noProof/>
                <w:color w:val="747474"/>
                <w:szCs w:val="24"/>
                <w:lang w:eastAsia="en-GB" w:bidi="ar-SA"/>
              </w:rPr>
              <w:drawing>
                <wp:inline distT="0" distB="0" distL="0" distR="0" wp14:anchorId="72CD7707" wp14:editId="4F5C4AF7">
                  <wp:extent cx="525145" cy="525145"/>
                  <wp:effectExtent l="0" t="0" r="8255" b="8255"/>
                  <wp:docPr id="308" name="Picture 30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263865" w:rsidRPr="006C749B">
              <w:rPr>
                <w:rFonts w:ascii="Arial" w:eastAsia="Times New Roman" w:hAnsi="Arial" w:cs="Arial"/>
                <w:noProof/>
                <w:color w:val="747474"/>
                <w:szCs w:val="24"/>
                <w:lang w:eastAsia="en-GB" w:bidi="ar-SA"/>
              </w:rPr>
              <w:drawing>
                <wp:inline distT="0" distB="0" distL="0" distR="0" wp14:anchorId="5EC6DC09" wp14:editId="0DF43D9C">
                  <wp:extent cx="525145" cy="525145"/>
                  <wp:effectExtent l="0" t="0" r="8255" b="8255"/>
                  <wp:docPr id="299" name="Picture 29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EB61F8C" w14:textId="17885A09" w:rsidR="00263865" w:rsidRDefault="00263865" w:rsidP="009F03FE">
      <w:pPr>
        <w:spacing w:line="240" w:lineRule="auto"/>
        <w:rPr>
          <w:rFonts w:eastAsiaTheme="minorHAnsi"/>
        </w:rPr>
      </w:pPr>
    </w:p>
    <w:p w14:paraId="33B81431" w14:textId="77777777" w:rsidR="009668ED" w:rsidRPr="009F03FE" w:rsidRDefault="009668ED" w:rsidP="009F03FE">
      <w:pPr>
        <w:pStyle w:val="NoSpacing"/>
        <w:rPr>
          <w:lang w:bidi="en-US"/>
        </w:rPr>
      </w:pPr>
      <w:r w:rsidRPr="009F03FE">
        <w:t>Incompatibility</w:t>
      </w:r>
    </w:p>
    <w:p w14:paraId="37EB6874" w14:textId="77777777" w:rsidR="009668ED" w:rsidRPr="009F03FE" w:rsidRDefault="009668ED" w:rsidP="009F03FE">
      <w:pPr>
        <w:spacing w:line="240" w:lineRule="auto"/>
        <w:rPr>
          <w:rFonts w:eastAsiaTheme="minorHAnsi"/>
        </w:rPr>
      </w:pPr>
      <w:r w:rsidRPr="009F03FE">
        <w:rPr>
          <w:rFonts w:eastAsiaTheme="minorHAnsi"/>
        </w:rPr>
        <w:t>Oxidising agents. Explosive reaction occurs on the addition of liquid dinitrogen tetroxide to hot cyclohexane.</w:t>
      </w:r>
    </w:p>
    <w:p w14:paraId="5D12FD03" w14:textId="77777777" w:rsidR="009668ED" w:rsidRPr="009F03FE" w:rsidRDefault="009668ED" w:rsidP="009F03FE">
      <w:pPr>
        <w:pStyle w:val="NoSpacing"/>
      </w:pPr>
      <w:r w:rsidRPr="009F03FE">
        <w:t>Handling</w:t>
      </w:r>
    </w:p>
    <w:p w14:paraId="3C8131E2" w14:textId="77777777" w:rsidR="009668ED" w:rsidRPr="009F03FE" w:rsidRDefault="009668ED" w:rsidP="009F03FE">
      <w:pPr>
        <w:spacing w:line="240" w:lineRule="auto"/>
        <w:rPr>
          <w:rFonts w:eastAsiaTheme="minorHAnsi"/>
        </w:rPr>
      </w:pPr>
      <w:r w:rsidRPr="009F03FE">
        <w:rPr>
          <w:rFonts w:eastAsiaTheme="minorHAnsi"/>
        </w:rPr>
        <w:t>Wear nitrile gloves and eye protection. Keep away from flames, hot plates, ovens, etc. Handle in well-ventilated area or fume cupboard.</w:t>
      </w:r>
    </w:p>
    <w:p w14:paraId="4363841E" w14:textId="77777777" w:rsidR="009668ED" w:rsidRPr="009F03FE" w:rsidRDefault="009668ED" w:rsidP="009F03FE">
      <w:pPr>
        <w:spacing w:line="240" w:lineRule="auto"/>
        <w:rPr>
          <w:rFonts w:eastAsiaTheme="minorHAnsi"/>
        </w:rPr>
      </w:pPr>
      <w:r w:rsidRPr="009F03FE">
        <w:rPr>
          <w:rFonts w:eastAsiaTheme="minorHAnsi"/>
          <w:b/>
          <w:bCs/>
        </w:rPr>
        <w:t>FF </w:t>
      </w:r>
      <w:r w:rsidRPr="009F03FE">
        <w:rPr>
          <w:rFonts w:eastAsiaTheme="minorHAnsi"/>
        </w:rPr>
        <w:t>– F, DP, CO2 or VL.</w:t>
      </w:r>
    </w:p>
    <w:p w14:paraId="5BD044A5" w14:textId="77777777" w:rsidR="009668ED" w:rsidRPr="009F03FE" w:rsidRDefault="009668ED" w:rsidP="009F03FE">
      <w:pPr>
        <w:pStyle w:val="NoSpacing"/>
      </w:pPr>
      <w:r w:rsidRPr="009F03FE">
        <w:t>Storage</w:t>
      </w:r>
    </w:p>
    <w:p w14:paraId="5FE64E4C" w14:textId="77777777" w:rsidR="009668ED" w:rsidRPr="009F03FE" w:rsidRDefault="009668ED" w:rsidP="009F03FE">
      <w:pPr>
        <w:spacing w:line="240" w:lineRule="auto"/>
        <w:rPr>
          <w:rFonts w:eastAsiaTheme="minorHAnsi"/>
        </w:rPr>
      </w:pPr>
      <w:r w:rsidRPr="009F03FE">
        <w:rPr>
          <w:rFonts w:eastAsiaTheme="minorHAnsi"/>
        </w:rPr>
        <w:t>Flammables store in well ventilated place away from sources of ignition and direct sunlight.</w:t>
      </w:r>
    </w:p>
    <w:p w14:paraId="2156AA14" w14:textId="77777777" w:rsidR="009668ED" w:rsidRPr="009F03FE" w:rsidRDefault="009668ED" w:rsidP="009F03FE">
      <w:pPr>
        <w:pStyle w:val="NoSpacing"/>
      </w:pPr>
      <w:r w:rsidRPr="009F03FE">
        <w:t>Disposal</w:t>
      </w:r>
    </w:p>
    <w:p w14:paraId="14C78D65" w14:textId="77777777" w:rsidR="009668ED" w:rsidRPr="009F03FE" w:rsidRDefault="009668ED" w:rsidP="009F03FE">
      <w:pPr>
        <w:spacing w:line="240" w:lineRule="auto"/>
        <w:rPr>
          <w:rFonts w:eastAsiaTheme="minorHAnsi"/>
        </w:rPr>
      </w:pPr>
      <w:r w:rsidRPr="009F03FE">
        <w:rPr>
          <w:rFonts w:eastAsiaTheme="minorHAnsi"/>
        </w:rPr>
        <w:t>Wear nitrile gloves and eye protection. Turn off all sources of ignition. Unavoidable discharges, e.g. small amounts such as washings from glassware etc. should be emulsified with detergent and washed to waste. Small quantities can be absorbed on to paper towels and evaporated in the fume cupboard or outside in secure, safe place. Do not pour directly down the drain as it is very toxic to aquatic organisms and explosive mixtures may collect there.</w:t>
      </w:r>
    </w:p>
    <w:p w14:paraId="46882426" w14:textId="77777777" w:rsidR="009668ED" w:rsidRPr="009F03FE" w:rsidRDefault="009668ED" w:rsidP="009F03FE">
      <w:pPr>
        <w:pStyle w:val="NoSpacing"/>
      </w:pPr>
      <w:r w:rsidRPr="009F03FE">
        <w:t>Spillage</w:t>
      </w:r>
    </w:p>
    <w:p w14:paraId="6FDF9214" w14:textId="77777777" w:rsidR="009668ED" w:rsidRPr="009F03FE" w:rsidRDefault="009668ED" w:rsidP="009F03FE">
      <w:pPr>
        <w:spacing w:line="240" w:lineRule="auto"/>
        <w:rPr>
          <w:rFonts w:eastAsiaTheme="minorHAnsi"/>
        </w:rPr>
      </w:pPr>
      <w:r w:rsidRPr="009F03FE">
        <w:rPr>
          <w:rFonts w:eastAsiaTheme="minorHAnsi"/>
        </w:rPr>
        <w:t>Turn off all sources of ignition and open windows to ventilate the area. Wear nitrile gloves and face shield, evacuate the room and absorb spillage on dry sand, shovel into a bucket and take to open area for evaporation. Alternatively treat small spillages as for </w:t>
      </w:r>
      <w:hyperlink r:id="rId1146" w:anchor="Disposal" w:history="1">
        <w:r w:rsidRPr="009F03FE">
          <w:rPr>
            <w:rFonts w:eastAsiaTheme="minorHAnsi"/>
          </w:rPr>
          <w:t>Disposal.</w:t>
        </w:r>
      </w:hyperlink>
    </w:p>
    <w:p w14:paraId="6EF40605" w14:textId="77777777" w:rsidR="009668ED" w:rsidRPr="009F03FE" w:rsidRDefault="009668ED" w:rsidP="009F03FE">
      <w:pPr>
        <w:pStyle w:val="NoSpacing"/>
      </w:pPr>
      <w:r w:rsidRPr="009F03FE">
        <w:t>Remedial Measures</w:t>
      </w:r>
    </w:p>
    <w:p w14:paraId="2297D84B" w14:textId="77777777" w:rsidR="009668ED" w:rsidRPr="009F03FE" w:rsidRDefault="009668ED" w:rsidP="009F03FE">
      <w:pPr>
        <w:spacing w:line="240" w:lineRule="auto"/>
        <w:rPr>
          <w:rFonts w:eastAsiaTheme="minorHAnsi"/>
          <w:b/>
        </w:rPr>
      </w:pPr>
      <w:r w:rsidRPr="009F03FE">
        <w:rPr>
          <w:rFonts w:eastAsiaTheme="minorHAnsi"/>
          <w:b/>
        </w:rPr>
        <w:t>Eyes</w:t>
      </w:r>
    </w:p>
    <w:p w14:paraId="36516D12" w14:textId="77777777" w:rsidR="009668ED" w:rsidRPr="009F03FE" w:rsidRDefault="009668ED" w:rsidP="009F03FE">
      <w:pPr>
        <w:spacing w:line="240" w:lineRule="auto"/>
        <w:rPr>
          <w:rFonts w:eastAsiaTheme="minorHAnsi"/>
        </w:rPr>
      </w:pPr>
      <w:r w:rsidRPr="009F03FE">
        <w:rPr>
          <w:rFonts w:eastAsiaTheme="minorHAnsi"/>
        </w:rPr>
        <w:t>Irrigate with water for at least 10 minutes. Obtain medical advice/attention.</w:t>
      </w:r>
    </w:p>
    <w:p w14:paraId="6CD20B60" w14:textId="77777777" w:rsidR="009668ED" w:rsidRPr="009F03FE" w:rsidRDefault="009668ED" w:rsidP="009F03FE">
      <w:pPr>
        <w:spacing w:line="240" w:lineRule="auto"/>
        <w:rPr>
          <w:rFonts w:eastAsiaTheme="minorHAnsi"/>
          <w:b/>
        </w:rPr>
      </w:pPr>
      <w:r w:rsidRPr="009F03FE">
        <w:rPr>
          <w:rFonts w:eastAsiaTheme="minorHAnsi"/>
          <w:b/>
        </w:rPr>
        <w:lastRenderedPageBreak/>
        <w:t>Mouth</w:t>
      </w:r>
    </w:p>
    <w:p w14:paraId="510B58C9" w14:textId="77777777" w:rsidR="009668ED" w:rsidRPr="009F03FE" w:rsidRDefault="009668ED" w:rsidP="009F03FE">
      <w:pPr>
        <w:spacing w:line="240" w:lineRule="auto"/>
        <w:rPr>
          <w:rFonts w:eastAsiaTheme="minorHAnsi"/>
        </w:rPr>
      </w:pPr>
      <w:r w:rsidRPr="009F03FE">
        <w:rPr>
          <w:rFonts w:eastAsiaTheme="minorHAnsi"/>
        </w:rPr>
        <w:t>Wash out mouth thoroughly with water. Don’t induce vomiting. Obtain medical attention immediately.</w:t>
      </w:r>
    </w:p>
    <w:p w14:paraId="3B59FB0D" w14:textId="77777777" w:rsidR="009668ED" w:rsidRPr="009F03FE" w:rsidRDefault="009668ED" w:rsidP="009F03FE">
      <w:pPr>
        <w:spacing w:line="240" w:lineRule="auto"/>
        <w:rPr>
          <w:rFonts w:eastAsiaTheme="minorHAnsi"/>
          <w:b/>
        </w:rPr>
      </w:pPr>
      <w:r w:rsidRPr="009F03FE">
        <w:rPr>
          <w:rFonts w:eastAsiaTheme="minorHAnsi"/>
          <w:b/>
        </w:rPr>
        <w:t>Lungs</w:t>
      </w:r>
    </w:p>
    <w:p w14:paraId="0600E802" w14:textId="77777777" w:rsidR="009668ED" w:rsidRPr="009F03FE" w:rsidRDefault="009668ED" w:rsidP="009F03FE">
      <w:pPr>
        <w:spacing w:line="240" w:lineRule="auto"/>
        <w:rPr>
          <w:rFonts w:eastAsiaTheme="minorHAnsi"/>
        </w:rPr>
      </w:pPr>
      <w:r w:rsidRPr="009F03FE">
        <w:rPr>
          <w:rFonts w:eastAsiaTheme="minorHAnsi"/>
        </w:rPr>
        <w:t>Move patient from area of exposure. Rest and keep warm. Obtain medical attention.</w:t>
      </w:r>
    </w:p>
    <w:p w14:paraId="6BD156BC" w14:textId="77777777" w:rsidR="009668ED" w:rsidRPr="009F03FE" w:rsidRDefault="009668ED" w:rsidP="009F03FE">
      <w:pPr>
        <w:spacing w:line="240" w:lineRule="auto"/>
        <w:rPr>
          <w:rFonts w:eastAsiaTheme="minorHAnsi"/>
          <w:b/>
        </w:rPr>
      </w:pPr>
      <w:r w:rsidRPr="009F03FE">
        <w:rPr>
          <w:rFonts w:eastAsiaTheme="minorHAnsi"/>
          <w:b/>
        </w:rPr>
        <w:t>Skin</w:t>
      </w:r>
    </w:p>
    <w:p w14:paraId="58F96B79" w14:textId="77777777" w:rsidR="009668ED" w:rsidRPr="009F03FE" w:rsidRDefault="009668ED" w:rsidP="009F03FE">
      <w:pPr>
        <w:spacing w:line="240" w:lineRule="auto"/>
        <w:rPr>
          <w:rFonts w:eastAsiaTheme="minorHAnsi"/>
        </w:rPr>
      </w:pPr>
      <w:r w:rsidRPr="009F03FE">
        <w:rPr>
          <w:rFonts w:eastAsiaTheme="minorHAnsi"/>
        </w:rPr>
        <w:t>Turn off all sources of ignition. Wash well with soap and water. Remove and wash contaminated clothing. Obtain medical attention if irritation persists.</w:t>
      </w:r>
    </w:p>
    <w:p w14:paraId="64F2C3EA" w14:textId="77777777" w:rsidR="009668ED" w:rsidRDefault="009668ED" w:rsidP="009F03FE">
      <w:pPr>
        <w:spacing w:line="240" w:lineRule="auto"/>
        <w:rPr>
          <w:rFonts w:eastAsiaTheme="minorHAnsi"/>
        </w:rPr>
      </w:pPr>
    </w:p>
    <w:p w14:paraId="1ACFDE78" w14:textId="77777777" w:rsidR="009F03FE" w:rsidRDefault="009F03FE">
      <w:pPr>
        <w:spacing w:after="200"/>
        <w:rPr>
          <w:rFonts w:eastAsiaTheme="minorHAnsi"/>
        </w:rPr>
      </w:pPr>
      <w:r>
        <w:rPr>
          <w:rFonts w:eastAsiaTheme="minorHAnsi"/>
        </w:rPr>
        <w:br w:type="page"/>
      </w:r>
    </w:p>
    <w:p w14:paraId="339651C6" w14:textId="0106B143" w:rsidR="009F03FE" w:rsidRDefault="009F03FE" w:rsidP="009F03F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Cyclohexan</w:t>
      </w:r>
      <w:r w:rsidR="005F6BAE">
        <w:rPr>
          <w:rFonts w:eastAsiaTheme="minorHAnsi" w:cs="Times New Roman"/>
          <w:b/>
          <w:bCs/>
          <w:color w:val="365F91" w:themeColor="accent1" w:themeShade="BF"/>
          <w:sz w:val="32"/>
          <w:szCs w:val="32"/>
          <w:lang w:bidi="ar-SA"/>
        </w:rPr>
        <w:t>ol</w:t>
      </w:r>
    </w:p>
    <w:p w14:paraId="6C412F39" w14:textId="1BBD8BB4" w:rsidR="005F6BAE" w:rsidRPr="009F03FE" w:rsidRDefault="009F03FE" w:rsidP="009F03FE">
      <w:pPr>
        <w:autoSpaceDE w:val="0"/>
        <w:autoSpaceDN w:val="0"/>
        <w:adjustRightInd w:val="0"/>
        <w:spacing w:after="80" w:line="240" w:lineRule="auto"/>
        <w:rPr>
          <w:rFonts w:eastAsiaTheme="minorHAnsi" w:cs="Times New Roman"/>
          <w:bCs/>
          <w:color w:val="222222"/>
          <w:szCs w:val="24"/>
          <w:lang w:bidi="ar-SA"/>
        </w:rPr>
      </w:pPr>
      <w:r w:rsidRPr="009F03FE">
        <w:rPr>
          <w:rFonts w:eastAsiaTheme="minorHAnsi" w:cs="Times New Roman"/>
          <w:bCs/>
          <w:color w:val="222222"/>
          <w:szCs w:val="24"/>
          <w:lang w:bidi="ar-SA"/>
        </w:rPr>
        <w:t xml:space="preserve">Alternative name: </w:t>
      </w:r>
      <w:proofErr w:type="spellStart"/>
      <w:r w:rsidRPr="009F03FE">
        <w:rPr>
          <w:rFonts w:eastAsiaTheme="minorHAnsi" w:cs="Times New Roman"/>
          <w:bCs/>
          <w:color w:val="222222"/>
          <w:szCs w:val="24"/>
          <w:lang w:bidi="ar-SA"/>
        </w:rPr>
        <w:t>hexahydrophenol</w:t>
      </w:r>
      <w:proofErr w:type="spellEnd"/>
    </w:p>
    <w:p w14:paraId="4FEF13E5" w14:textId="77777777" w:rsidR="005F6BAE" w:rsidRDefault="009F03FE" w:rsidP="009F03FE">
      <w:pPr>
        <w:autoSpaceDE w:val="0"/>
        <w:autoSpaceDN w:val="0"/>
        <w:adjustRightInd w:val="0"/>
        <w:spacing w:after="80" w:line="240" w:lineRule="auto"/>
        <w:rPr>
          <w:rFonts w:eastAsiaTheme="minorHAnsi" w:cs="Times New Roman"/>
          <w:bCs/>
          <w:color w:val="222222"/>
          <w:szCs w:val="24"/>
          <w:lang w:bidi="ar-SA"/>
        </w:rPr>
      </w:pPr>
      <w:r w:rsidRPr="009F03FE">
        <w:rPr>
          <w:rFonts w:eastAsiaTheme="minorHAnsi" w:cs="Times New Roman"/>
          <w:bCs/>
          <w:color w:val="222222"/>
          <w:szCs w:val="24"/>
          <w:lang w:bidi="ar-SA"/>
        </w:rPr>
        <w:t>Description: Viscous liquid with menthol-like smell. Fairly soluble in water.</w:t>
      </w:r>
    </w:p>
    <w:p w14:paraId="2F4B2C08" w14:textId="41F7867C" w:rsidR="009F03FE" w:rsidRDefault="009F03FE" w:rsidP="009F03F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5E7BDE9" w14:textId="366D70EE" w:rsidR="005F6BAE" w:rsidRDefault="005F6BAE" w:rsidP="009F03FE">
      <w:pPr>
        <w:autoSpaceDE w:val="0"/>
        <w:autoSpaceDN w:val="0"/>
        <w:adjustRightInd w:val="0"/>
        <w:spacing w:after="80" w:line="240" w:lineRule="auto"/>
        <w:rPr>
          <w:rFonts w:eastAsiaTheme="minorHAnsi" w:cs="Times New Roman"/>
          <w:bCs/>
          <w:color w:val="222222"/>
          <w:szCs w:val="24"/>
          <w:lang w:bidi="ar-SA"/>
        </w:rPr>
      </w:pPr>
      <w:r w:rsidRPr="005F6BAE">
        <w:rPr>
          <w:rFonts w:eastAsiaTheme="minorHAnsi" w:cs="Times New Roman"/>
          <w:bCs/>
          <w:color w:val="222222"/>
          <w:szCs w:val="24"/>
          <w:lang w:bidi="ar-SA"/>
        </w:rPr>
        <w:t>Vapour and liquid harmful</w:t>
      </w:r>
      <w:r>
        <w:rPr>
          <w:rFonts w:eastAsiaTheme="minorHAnsi" w:cs="Times New Roman"/>
          <w:bCs/>
          <w:color w:val="222222"/>
          <w:szCs w:val="24"/>
          <w:lang w:bidi="ar-SA"/>
        </w:rPr>
        <w:t xml:space="preserve"> </w:t>
      </w:r>
      <w:r w:rsidRPr="005F6BAE">
        <w:rPr>
          <w:rFonts w:eastAsiaTheme="minorHAnsi" w:cs="Times New Roman"/>
          <w:bCs/>
          <w:color w:val="222222"/>
          <w:szCs w:val="24"/>
          <w:lang w:bidi="ar-SA"/>
        </w:rPr>
        <w:t>to eyes, lungs, skin, and if swallowed. Irritates and is absorbed through the skin and may produce tremors and hypothermia. Produces narcotic effects in high concentrations. Flammable. (</w:t>
      </w:r>
      <w:proofErr w:type="spellStart"/>
      <w:r w:rsidRPr="005F6BAE">
        <w:rPr>
          <w:rFonts w:eastAsiaTheme="minorHAnsi" w:cs="Times New Roman"/>
          <w:bCs/>
          <w:color w:val="222222"/>
          <w:szCs w:val="24"/>
          <w:lang w:bidi="ar-SA"/>
        </w:rPr>
        <w:t>lel</w:t>
      </w:r>
      <w:proofErr w:type="spellEnd"/>
      <w:r w:rsidRPr="005F6BAE">
        <w:rPr>
          <w:rFonts w:eastAsiaTheme="minorHAnsi" w:cs="Times New Roman"/>
          <w:bCs/>
          <w:color w:val="222222"/>
          <w:szCs w:val="24"/>
          <w:lang w:bidi="ar-SA"/>
        </w:rPr>
        <w:t xml:space="preserve"> 2.4%)</w:t>
      </w:r>
    </w:p>
    <w:p w14:paraId="78AA6EC8" w14:textId="5E96AFEB" w:rsidR="009F03FE" w:rsidRDefault="009F03FE" w:rsidP="009F03F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9F03FE" w:rsidRPr="00B44834" w14:paraId="079D8BF6"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68F05C" w14:textId="77777777"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D9BD14" w14:textId="77777777"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37A94B" w14:textId="77777777"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6673FE" w14:textId="77777777"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7CB7A1" w14:textId="77777777"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F03FE" w:rsidRPr="00B44834" w14:paraId="285FB94F"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0F0235" w14:textId="2CBA6841"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cyclohexan</w:t>
            </w:r>
            <w:r w:rsidR="005F6BAE">
              <w:rPr>
                <w:rFonts w:ascii="Arial Narrow" w:eastAsia="Times New Roman" w:hAnsi="Arial Narrow" w:cs="Arial"/>
                <w:color w:val="000000" w:themeColor="text1"/>
                <w:sz w:val="20"/>
                <w:szCs w:val="20"/>
                <w:lang w:eastAsia="en-GB" w:bidi="ar-SA"/>
              </w:rPr>
              <w:t>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D47AAD" w14:textId="77777777"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B85AC2" w14:textId="77777777" w:rsidR="005F6BAE" w:rsidRPr="005F6BAE"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Acute toxin Cat 4 (oral)</w:t>
            </w:r>
          </w:p>
          <w:p w14:paraId="267EC0DC" w14:textId="77777777" w:rsidR="005F6BAE" w:rsidRPr="005F6BAE"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Acute toxin Cat 4 (inhalation)</w:t>
            </w:r>
          </w:p>
          <w:p w14:paraId="67B97F7A" w14:textId="77777777" w:rsidR="005F6BAE" w:rsidRPr="005F6BAE"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Skin irritant Cat 2</w:t>
            </w:r>
          </w:p>
          <w:p w14:paraId="132F4C03" w14:textId="525C5711" w:rsidR="009F03FE" w:rsidRPr="00EC65A2"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B8E8B6" w14:textId="77777777" w:rsidR="005F6BAE" w:rsidRPr="005F6BAE"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H302: Harmful if swallowed.</w:t>
            </w:r>
          </w:p>
          <w:p w14:paraId="4BC45E97" w14:textId="77777777" w:rsidR="005F6BAE" w:rsidRPr="005F6BAE"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H332: Harmful if inhaled.</w:t>
            </w:r>
          </w:p>
          <w:p w14:paraId="476DA3D7" w14:textId="77777777" w:rsidR="005F6BAE" w:rsidRPr="005F6BAE"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H315: Causes skin irritation.</w:t>
            </w:r>
          </w:p>
          <w:p w14:paraId="5DA1AFAC" w14:textId="543358E7" w:rsidR="009F03FE" w:rsidRPr="00EC65A2" w:rsidRDefault="005F6BAE" w:rsidP="005F6BAE">
            <w:pPr>
              <w:spacing w:after="0" w:line="240" w:lineRule="auto"/>
              <w:ind w:left="-227"/>
              <w:rPr>
                <w:rFonts w:ascii="Arial Narrow" w:eastAsia="Times New Roman" w:hAnsi="Arial Narrow" w:cs="Arial"/>
                <w:color w:val="000000" w:themeColor="text1"/>
                <w:sz w:val="20"/>
                <w:szCs w:val="20"/>
                <w:lang w:eastAsia="en-GB" w:bidi="ar-SA"/>
              </w:rPr>
            </w:pPr>
            <w:r w:rsidRPr="005F6BAE">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EDD3C51" w14:textId="421F7384" w:rsidR="009F03FE" w:rsidRPr="00EC65A2" w:rsidRDefault="009F03FE" w:rsidP="002C78F6">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w:eastAsia="Times New Roman" w:hAnsi="Arial" w:cs="Arial"/>
                <w:noProof/>
                <w:color w:val="747474"/>
                <w:szCs w:val="24"/>
                <w:lang w:eastAsia="en-GB" w:bidi="ar-SA"/>
              </w:rPr>
              <w:t xml:space="preserve"> </w:t>
            </w:r>
            <w:r w:rsidRPr="009668ED">
              <w:rPr>
                <w:rFonts w:ascii="Arial" w:eastAsia="Times New Roman" w:hAnsi="Arial" w:cs="Arial"/>
                <w:noProof/>
                <w:color w:val="747474"/>
                <w:szCs w:val="24"/>
                <w:lang w:eastAsia="en-GB" w:bidi="ar-SA"/>
              </w:rPr>
              <w:drawing>
                <wp:inline distT="0" distB="0" distL="0" distR="0" wp14:anchorId="370B78E1" wp14:editId="4E291B91">
                  <wp:extent cx="525145" cy="525145"/>
                  <wp:effectExtent l="0" t="0" r="8255" b="8255"/>
                  <wp:docPr id="320" name="Picture 32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B54C2EB" w14:textId="77777777" w:rsidR="009F03FE" w:rsidRDefault="009F03FE" w:rsidP="009F03FE">
      <w:pPr>
        <w:spacing w:line="240" w:lineRule="auto"/>
        <w:rPr>
          <w:rFonts w:eastAsiaTheme="minorHAnsi"/>
        </w:rPr>
      </w:pPr>
    </w:p>
    <w:p w14:paraId="0AFA3084" w14:textId="77777777" w:rsidR="005F6BAE" w:rsidRPr="005F6BAE" w:rsidRDefault="005F6BAE" w:rsidP="005F6BAE">
      <w:pPr>
        <w:pStyle w:val="NoSpacing"/>
        <w:rPr>
          <w:lang w:bidi="en-US"/>
        </w:rPr>
      </w:pPr>
      <w:r w:rsidRPr="005F6BAE">
        <w:t>Concentration effects</w:t>
      </w:r>
    </w:p>
    <w:p w14:paraId="3B23F518" w14:textId="77777777" w:rsidR="005F6BAE" w:rsidRPr="005F6BAE" w:rsidRDefault="005F6BAE" w:rsidP="005F6BAE">
      <w:pPr>
        <w:spacing w:line="240" w:lineRule="auto"/>
        <w:rPr>
          <w:rFonts w:eastAsiaTheme="minorHAnsi"/>
        </w:rPr>
      </w:pPr>
      <w:r w:rsidRPr="005F6BAE">
        <w:rPr>
          <w:rFonts w:eastAsiaTheme="minorHAnsi"/>
        </w:rPr>
        <w:t>Find the concentration of your solution – the symbols (and classifications) to the RIGHT of it are the ones that apply.</w:t>
      </w:r>
    </w:p>
    <w:p w14:paraId="6D7E7BF3" w14:textId="04F048BC" w:rsidR="005F6BAE" w:rsidRPr="005F6BAE" w:rsidRDefault="005F6BAE" w:rsidP="005F6BAE">
      <w:pPr>
        <w:spacing w:line="240" w:lineRule="auto"/>
        <w:rPr>
          <w:rFonts w:eastAsiaTheme="minorHAnsi"/>
        </w:rPr>
      </w:pPr>
      <w:r w:rsidRPr="005F6BAE">
        <w:rPr>
          <w:rFonts w:eastAsiaTheme="minorHAnsi"/>
          <w:noProof/>
        </w:rPr>
        <w:drawing>
          <wp:inline distT="0" distB="0" distL="0" distR="0" wp14:anchorId="24206CC9" wp14:editId="24C06BB2">
            <wp:extent cx="6671945" cy="1439545"/>
            <wp:effectExtent l="0" t="0" r="0" b="8255"/>
            <wp:docPr id="324" name="Picture 324" descr="cyclohex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yclohexanol"/>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6671945" cy="1439545"/>
                    </a:xfrm>
                    <a:prstGeom prst="rect">
                      <a:avLst/>
                    </a:prstGeom>
                    <a:noFill/>
                    <a:ln>
                      <a:noFill/>
                    </a:ln>
                  </pic:spPr>
                </pic:pic>
              </a:graphicData>
            </a:graphic>
          </wp:inline>
        </w:drawing>
      </w:r>
    </w:p>
    <w:p w14:paraId="2865F823" w14:textId="77777777" w:rsidR="005F6BAE" w:rsidRPr="005F6BAE" w:rsidRDefault="005F6BAE" w:rsidP="005F6BAE">
      <w:pPr>
        <w:pStyle w:val="NoSpacing"/>
      </w:pPr>
      <w:r w:rsidRPr="005F6BAE">
        <w:t>Incompatibility</w:t>
      </w:r>
    </w:p>
    <w:p w14:paraId="6AED2F0E" w14:textId="77777777" w:rsidR="005F6BAE" w:rsidRPr="005F6BAE" w:rsidRDefault="005F6BAE" w:rsidP="005F6BAE">
      <w:pPr>
        <w:spacing w:line="240" w:lineRule="auto"/>
        <w:rPr>
          <w:rFonts w:eastAsiaTheme="minorHAnsi"/>
        </w:rPr>
      </w:pPr>
      <w:r w:rsidRPr="005F6BAE">
        <w:rPr>
          <w:rFonts w:eastAsiaTheme="minorHAnsi"/>
        </w:rPr>
        <w:t>Strong oxidising agents. It can react with nitric acid to form violently explosive materials, especially if the acid is in large excess, and ignites on contact with chromium trioxide. Incompatible with alkali metals or phosphorus(V) chloride.</w:t>
      </w:r>
    </w:p>
    <w:p w14:paraId="28330BD9" w14:textId="77777777" w:rsidR="005F6BAE" w:rsidRPr="005F6BAE" w:rsidRDefault="005F6BAE" w:rsidP="005F6BAE">
      <w:pPr>
        <w:pStyle w:val="NoSpacing"/>
      </w:pPr>
      <w:r w:rsidRPr="005F6BAE">
        <w:t>Handling</w:t>
      </w:r>
    </w:p>
    <w:p w14:paraId="495A3CB4" w14:textId="77777777" w:rsidR="005F6BAE" w:rsidRPr="005F6BAE" w:rsidRDefault="005F6BAE" w:rsidP="005F6BAE">
      <w:pPr>
        <w:spacing w:line="240" w:lineRule="auto"/>
        <w:rPr>
          <w:rFonts w:eastAsiaTheme="minorHAnsi"/>
        </w:rPr>
      </w:pPr>
      <w:r w:rsidRPr="005F6BAE">
        <w:rPr>
          <w:rFonts w:eastAsiaTheme="minorHAnsi"/>
        </w:rPr>
        <w:t>Keep away from sources of ignition. Wear gloves (nitrile or neoprene) and eye protection and if quantity is more than small scale, work in fume cupboard.</w:t>
      </w:r>
    </w:p>
    <w:p w14:paraId="25D79A10" w14:textId="77777777" w:rsidR="005F6BAE" w:rsidRPr="005F6BAE" w:rsidRDefault="005F6BAE" w:rsidP="005F6BAE">
      <w:pPr>
        <w:spacing w:line="240" w:lineRule="auto"/>
        <w:rPr>
          <w:rFonts w:eastAsiaTheme="minorHAnsi"/>
        </w:rPr>
      </w:pPr>
      <w:r w:rsidRPr="005F6BAE">
        <w:rPr>
          <w:rFonts w:eastAsiaTheme="minorHAnsi"/>
          <w:b/>
          <w:bCs/>
        </w:rPr>
        <w:t>FF </w:t>
      </w:r>
      <w:r w:rsidRPr="005F6BAE">
        <w:rPr>
          <w:rFonts w:eastAsiaTheme="minorHAnsi"/>
        </w:rPr>
        <w:t>– F, DP, CO2 or WS.</w:t>
      </w:r>
    </w:p>
    <w:p w14:paraId="5B3E1507" w14:textId="77777777" w:rsidR="005F6BAE" w:rsidRPr="005F6BAE" w:rsidRDefault="005F6BAE" w:rsidP="005F6BAE">
      <w:pPr>
        <w:pStyle w:val="NoSpacing"/>
      </w:pPr>
      <w:r w:rsidRPr="005F6BAE">
        <w:t>Storage</w:t>
      </w:r>
    </w:p>
    <w:p w14:paraId="77B996BD" w14:textId="77777777" w:rsidR="005F6BAE" w:rsidRPr="005F6BAE" w:rsidRDefault="005F6BAE" w:rsidP="005F6BAE">
      <w:pPr>
        <w:spacing w:line="240" w:lineRule="auto"/>
        <w:rPr>
          <w:rFonts w:eastAsiaTheme="minorHAnsi"/>
        </w:rPr>
      </w:pPr>
      <w:r w:rsidRPr="005F6BAE">
        <w:rPr>
          <w:rFonts w:eastAsiaTheme="minorHAnsi"/>
        </w:rPr>
        <w:t>In store, away from oxidising agents and reactive metals.</w:t>
      </w:r>
    </w:p>
    <w:p w14:paraId="25D8D1C3" w14:textId="77777777" w:rsidR="005F6BAE" w:rsidRPr="005F6BAE" w:rsidRDefault="005F6BAE" w:rsidP="005F6BAE">
      <w:pPr>
        <w:pStyle w:val="NoSpacing"/>
      </w:pPr>
      <w:r w:rsidRPr="005F6BAE">
        <w:t>Disposal</w:t>
      </w:r>
    </w:p>
    <w:p w14:paraId="09F3FE7C" w14:textId="77777777" w:rsidR="005F6BAE" w:rsidRPr="005F6BAE" w:rsidRDefault="005F6BAE" w:rsidP="005F6BAE">
      <w:pPr>
        <w:spacing w:line="240" w:lineRule="auto"/>
        <w:rPr>
          <w:rFonts w:eastAsiaTheme="minorHAnsi"/>
        </w:rPr>
      </w:pPr>
      <w:r w:rsidRPr="005F6BAE">
        <w:rPr>
          <w:rFonts w:eastAsiaTheme="minorHAnsi"/>
        </w:rPr>
        <w:t>Wear eye protection and neoprene gloves. Unavoidable discharges, e.g. small amounts such as washings from glassware etc. should be emulsified with detergent and washed to waste. Up to 10 cm3 at a time can be dissolved in a large volume of water and washed to waste.</w:t>
      </w:r>
    </w:p>
    <w:p w14:paraId="707689F3" w14:textId="77777777" w:rsidR="005F6BAE" w:rsidRPr="005F6BAE" w:rsidRDefault="005F6BAE" w:rsidP="005F6BAE">
      <w:pPr>
        <w:pStyle w:val="NoSpacing"/>
      </w:pPr>
      <w:r w:rsidRPr="005F6BAE">
        <w:t>Spillage</w:t>
      </w:r>
    </w:p>
    <w:p w14:paraId="0E97243E" w14:textId="77777777" w:rsidR="005F6BAE" w:rsidRPr="005F6BAE" w:rsidRDefault="005F6BAE" w:rsidP="005F6BAE">
      <w:pPr>
        <w:spacing w:line="240" w:lineRule="auto"/>
        <w:rPr>
          <w:rFonts w:eastAsiaTheme="minorHAnsi"/>
        </w:rPr>
      </w:pPr>
      <w:r w:rsidRPr="005F6BAE">
        <w:rPr>
          <w:rFonts w:eastAsiaTheme="minorHAnsi"/>
        </w:rPr>
        <w:t>Switch off all sources of ignition, then as for Disposal. Can also be absorbed on sand and placed in secure open area for evaporation. Alternatively absorb on to mineral absorbent which is then washed with water.</w:t>
      </w:r>
    </w:p>
    <w:p w14:paraId="575626D4" w14:textId="77777777" w:rsidR="005F6BAE" w:rsidRPr="005F6BAE" w:rsidRDefault="005F6BAE" w:rsidP="005F6BAE">
      <w:pPr>
        <w:pStyle w:val="NoSpacing"/>
      </w:pPr>
      <w:r w:rsidRPr="005F6BAE">
        <w:t>Remedial Measures</w:t>
      </w:r>
    </w:p>
    <w:p w14:paraId="1F1C77B9" w14:textId="77777777" w:rsidR="005F6BAE" w:rsidRPr="005F6BAE" w:rsidRDefault="005F6BAE" w:rsidP="005F6BAE">
      <w:pPr>
        <w:spacing w:line="240" w:lineRule="auto"/>
        <w:rPr>
          <w:rFonts w:eastAsiaTheme="minorHAnsi"/>
          <w:b/>
        </w:rPr>
      </w:pPr>
      <w:r w:rsidRPr="005F6BAE">
        <w:rPr>
          <w:rFonts w:eastAsiaTheme="minorHAnsi"/>
          <w:b/>
        </w:rPr>
        <w:lastRenderedPageBreak/>
        <w:t>Eyes</w:t>
      </w:r>
    </w:p>
    <w:p w14:paraId="2229AC7B" w14:textId="77777777" w:rsidR="005F6BAE" w:rsidRPr="005F6BAE" w:rsidRDefault="005F6BAE" w:rsidP="005F6BAE">
      <w:pPr>
        <w:spacing w:line="240" w:lineRule="auto"/>
        <w:rPr>
          <w:rFonts w:eastAsiaTheme="minorHAnsi"/>
        </w:rPr>
      </w:pPr>
      <w:r w:rsidRPr="005F6BAE">
        <w:rPr>
          <w:rFonts w:eastAsiaTheme="minorHAnsi"/>
        </w:rPr>
        <w:t>Irrigate with water for at least 10 minutes. Obtain medical attention.</w:t>
      </w:r>
    </w:p>
    <w:p w14:paraId="33CAADF8" w14:textId="77777777" w:rsidR="005F6BAE" w:rsidRPr="005F6BAE" w:rsidRDefault="005F6BAE" w:rsidP="005F6BAE">
      <w:pPr>
        <w:spacing w:line="240" w:lineRule="auto"/>
        <w:rPr>
          <w:rFonts w:eastAsiaTheme="minorHAnsi"/>
          <w:b/>
        </w:rPr>
      </w:pPr>
      <w:r w:rsidRPr="005F6BAE">
        <w:rPr>
          <w:rFonts w:eastAsiaTheme="minorHAnsi"/>
          <w:b/>
        </w:rPr>
        <w:t>Mouth</w:t>
      </w:r>
    </w:p>
    <w:p w14:paraId="0180E148" w14:textId="77777777" w:rsidR="005F6BAE" w:rsidRPr="005F6BAE" w:rsidRDefault="005F6BAE" w:rsidP="005F6BAE">
      <w:pPr>
        <w:spacing w:line="240" w:lineRule="auto"/>
        <w:rPr>
          <w:rFonts w:eastAsiaTheme="minorHAnsi"/>
        </w:rPr>
      </w:pPr>
      <w:r w:rsidRPr="005F6BAE">
        <w:rPr>
          <w:rFonts w:eastAsiaTheme="minorHAnsi"/>
        </w:rPr>
        <w:t>Wash out mouth thoroughly with water. Don’t induce vomiting. Obtain medical attention.</w:t>
      </w:r>
    </w:p>
    <w:p w14:paraId="484F46FF" w14:textId="77777777" w:rsidR="005F6BAE" w:rsidRPr="005F6BAE" w:rsidRDefault="005F6BAE" w:rsidP="005F6BAE">
      <w:pPr>
        <w:spacing w:line="240" w:lineRule="auto"/>
        <w:rPr>
          <w:rFonts w:eastAsiaTheme="minorHAnsi"/>
          <w:b/>
        </w:rPr>
      </w:pPr>
      <w:r w:rsidRPr="005F6BAE">
        <w:rPr>
          <w:rFonts w:eastAsiaTheme="minorHAnsi"/>
          <w:b/>
        </w:rPr>
        <w:t>Lungs</w:t>
      </w:r>
    </w:p>
    <w:p w14:paraId="24637530" w14:textId="77777777" w:rsidR="005F6BAE" w:rsidRPr="005F6BAE" w:rsidRDefault="005F6BAE" w:rsidP="005F6BAE">
      <w:pPr>
        <w:spacing w:line="240" w:lineRule="auto"/>
        <w:rPr>
          <w:rFonts w:eastAsiaTheme="minorHAnsi"/>
        </w:rPr>
      </w:pPr>
      <w:r w:rsidRPr="005F6BAE">
        <w:rPr>
          <w:rFonts w:eastAsiaTheme="minorHAnsi"/>
        </w:rPr>
        <w:t>Move patient from area of exposure. Rest and keep warm. Obtain medical attention if feeling unwell.</w:t>
      </w:r>
    </w:p>
    <w:p w14:paraId="16937B7F" w14:textId="77777777" w:rsidR="005F6BAE" w:rsidRPr="005F6BAE" w:rsidRDefault="005F6BAE" w:rsidP="005F6BAE">
      <w:pPr>
        <w:spacing w:line="240" w:lineRule="auto"/>
        <w:rPr>
          <w:rFonts w:eastAsiaTheme="minorHAnsi"/>
          <w:b/>
        </w:rPr>
      </w:pPr>
      <w:r w:rsidRPr="005F6BAE">
        <w:rPr>
          <w:rFonts w:eastAsiaTheme="minorHAnsi"/>
          <w:b/>
        </w:rPr>
        <w:t>Skin</w:t>
      </w:r>
    </w:p>
    <w:p w14:paraId="32F56E6F" w14:textId="77777777" w:rsidR="005F6BAE" w:rsidRPr="005F6BAE" w:rsidRDefault="005F6BAE" w:rsidP="005F6BAE">
      <w:pPr>
        <w:spacing w:line="240" w:lineRule="auto"/>
        <w:rPr>
          <w:rFonts w:eastAsiaTheme="minorHAnsi"/>
        </w:rPr>
      </w:pPr>
      <w:r w:rsidRPr="005F6BAE">
        <w:rPr>
          <w:rFonts w:eastAsiaTheme="minorHAnsi"/>
        </w:rPr>
        <w:t>Wash well with soap and water. Remove and wash contaminated clothing. If irritation persists obtain medical attention.</w:t>
      </w:r>
    </w:p>
    <w:p w14:paraId="2D74D725" w14:textId="7EE7B9CD" w:rsidR="00743969" w:rsidRDefault="00743969" w:rsidP="008E55BC">
      <w:pPr>
        <w:spacing w:line="240" w:lineRule="auto"/>
        <w:rPr>
          <w:rFonts w:eastAsiaTheme="minorHAnsi"/>
        </w:rPr>
      </w:pPr>
      <w:r>
        <w:rPr>
          <w:rFonts w:eastAsiaTheme="minorHAnsi"/>
        </w:rPr>
        <w:br w:type="page"/>
      </w:r>
    </w:p>
    <w:p w14:paraId="7F1A4396" w14:textId="19A97837" w:rsidR="005F6BAE" w:rsidRDefault="005F6BAE" w:rsidP="005F6BA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Cyclohexano</w:t>
      </w:r>
      <w:r w:rsidR="00953C43">
        <w:rPr>
          <w:rFonts w:eastAsiaTheme="minorHAnsi" w:cs="Times New Roman"/>
          <w:b/>
          <w:bCs/>
          <w:color w:val="365F91" w:themeColor="accent1" w:themeShade="BF"/>
          <w:sz w:val="32"/>
          <w:szCs w:val="32"/>
          <w:lang w:bidi="ar-SA"/>
        </w:rPr>
        <w:t>ne</w:t>
      </w:r>
    </w:p>
    <w:p w14:paraId="15A2493D" w14:textId="77777777" w:rsidR="00953C43" w:rsidRDefault="00953C43" w:rsidP="005F6BAE">
      <w:pPr>
        <w:autoSpaceDE w:val="0"/>
        <w:autoSpaceDN w:val="0"/>
        <w:adjustRightInd w:val="0"/>
        <w:spacing w:after="80" w:line="240" w:lineRule="auto"/>
        <w:rPr>
          <w:rFonts w:eastAsiaTheme="minorHAnsi" w:cs="Times New Roman"/>
          <w:bCs/>
          <w:color w:val="222222"/>
          <w:szCs w:val="24"/>
          <w:lang w:bidi="ar-SA"/>
        </w:rPr>
      </w:pPr>
      <w:r w:rsidRPr="00953C43">
        <w:rPr>
          <w:rFonts w:eastAsiaTheme="minorHAnsi" w:cs="Times New Roman"/>
          <w:bCs/>
          <w:color w:val="222222"/>
          <w:szCs w:val="24"/>
          <w:lang w:bidi="ar-SA"/>
        </w:rPr>
        <w:t>Description: Colourless liquid. Somewhat soluble in water and very soluble in alcohols and ethers.</w:t>
      </w:r>
    </w:p>
    <w:p w14:paraId="51172568" w14:textId="393732BD" w:rsidR="005F6BAE" w:rsidRDefault="005F6BAE" w:rsidP="005F6BA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BC1DE75" w14:textId="77777777" w:rsidR="00953C43" w:rsidRDefault="00953C43" w:rsidP="005F6BAE">
      <w:pPr>
        <w:autoSpaceDE w:val="0"/>
        <w:autoSpaceDN w:val="0"/>
        <w:adjustRightInd w:val="0"/>
        <w:spacing w:after="80" w:line="240" w:lineRule="auto"/>
        <w:rPr>
          <w:rFonts w:eastAsiaTheme="minorHAnsi" w:cs="Times New Roman"/>
          <w:bCs/>
          <w:color w:val="222222"/>
          <w:szCs w:val="24"/>
          <w:lang w:bidi="ar-SA"/>
        </w:rPr>
      </w:pPr>
      <w:r w:rsidRPr="00953C43">
        <w:rPr>
          <w:rFonts w:eastAsiaTheme="minorHAnsi" w:cs="Times New Roman"/>
          <w:bCs/>
          <w:color w:val="222222"/>
          <w:szCs w:val="24"/>
          <w:lang w:bidi="ar-SA"/>
        </w:rPr>
        <w:t>Harmful vapour is severely irritant to eyes, skin and respiratory &amp; digestive system and may cause damage to the lungs, liver and central nervous system. Acute toxic effects may include salivation, hypothermia, decreased breathing rate and anaesthesia. Flammable liquid which presents a fire risk, especially when heated. Keep away from sources of ignition. (explosive range 1.1-9.4%)</w:t>
      </w:r>
    </w:p>
    <w:p w14:paraId="09CC014C" w14:textId="1762FE48" w:rsidR="005F6BAE" w:rsidRDefault="005F6BAE" w:rsidP="005F6BA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5F6BAE" w:rsidRPr="00B44834" w14:paraId="43E7719C"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5A8937" w14:textId="77777777"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4EEB08" w14:textId="77777777"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9B4993" w14:textId="77777777"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628B09" w14:textId="77777777"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7C8ADA" w14:textId="77777777"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F6BAE" w:rsidRPr="00B44834" w14:paraId="2D0E4D56"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FE5227" w14:textId="1982FDC6"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cyclohexan</w:t>
            </w:r>
            <w:r w:rsidR="00E262C0">
              <w:rPr>
                <w:rFonts w:ascii="Arial Narrow" w:eastAsia="Times New Roman" w:hAnsi="Arial Narrow" w:cs="Arial"/>
                <w:color w:val="000000" w:themeColor="text1"/>
                <w:sz w:val="20"/>
                <w:szCs w:val="20"/>
                <w:lang w:eastAsia="en-GB" w:bidi="ar-SA"/>
              </w:rPr>
              <w:t>one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A26BE5" w14:textId="77777777" w:rsidR="005F6BAE" w:rsidRPr="00EC65A2" w:rsidRDefault="005F6BAE"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223683" w14:textId="77777777" w:rsidR="00E262C0" w:rsidRPr="00E262C0" w:rsidRDefault="00E262C0" w:rsidP="00E262C0">
            <w:pPr>
              <w:spacing w:after="0" w:line="240" w:lineRule="auto"/>
              <w:ind w:left="-227"/>
              <w:rPr>
                <w:rFonts w:ascii="Arial Narrow" w:eastAsia="Times New Roman" w:hAnsi="Arial Narrow" w:cs="Arial"/>
                <w:color w:val="000000" w:themeColor="text1"/>
                <w:sz w:val="20"/>
                <w:szCs w:val="20"/>
                <w:lang w:eastAsia="en-GB" w:bidi="ar-SA"/>
              </w:rPr>
            </w:pPr>
            <w:r w:rsidRPr="00E262C0">
              <w:rPr>
                <w:rFonts w:ascii="Arial Narrow" w:eastAsia="Times New Roman" w:hAnsi="Arial Narrow" w:cs="Arial"/>
                <w:color w:val="000000" w:themeColor="text1"/>
                <w:sz w:val="20"/>
                <w:szCs w:val="20"/>
                <w:lang w:eastAsia="en-GB" w:bidi="ar-SA"/>
              </w:rPr>
              <w:t>Flammable liquid Cat 3</w:t>
            </w:r>
          </w:p>
          <w:p w14:paraId="2C0B7A00" w14:textId="48922F02" w:rsidR="005F6BAE" w:rsidRPr="00EC65A2" w:rsidRDefault="00E262C0" w:rsidP="00E262C0">
            <w:pPr>
              <w:spacing w:after="0" w:line="240" w:lineRule="auto"/>
              <w:ind w:left="-227"/>
              <w:rPr>
                <w:rFonts w:ascii="Arial Narrow" w:eastAsia="Times New Roman" w:hAnsi="Arial Narrow" w:cs="Arial"/>
                <w:color w:val="000000" w:themeColor="text1"/>
                <w:sz w:val="20"/>
                <w:szCs w:val="20"/>
                <w:lang w:eastAsia="en-GB" w:bidi="ar-SA"/>
              </w:rPr>
            </w:pPr>
            <w:r w:rsidRPr="00E262C0">
              <w:rPr>
                <w:rFonts w:ascii="Arial Narrow" w:eastAsia="Times New Roman" w:hAnsi="Arial Narrow" w:cs="Arial"/>
                <w:color w:val="000000" w:themeColor="text1"/>
                <w:sz w:val="20"/>
                <w:szCs w:val="20"/>
                <w:lang w:eastAsia="en-GB" w:bidi="ar-SA"/>
              </w:rPr>
              <w:t>Acute toxin Cat 4 (inhalation)</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DDE16F" w14:textId="77777777" w:rsidR="00E262C0" w:rsidRPr="00E262C0" w:rsidRDefault="00E262C0" w:rsidP="00E262C0">
            <w:pPr>
              <w:spacing w:after="0" w:line="240" w:lineRule="auto"/>
              <w:ind w:left="-227"/>
              <w:rPr>
                <w:rFonts w:ascii="Arial Narrow" w:eastAsia="Times New Roman" w:hAnsi="Arial Narrow" w:cs="Arial"/>
                <w:color w:val="000000" w:themeColor="text1"/>
                <w:sz w:val="20"/>
                <w:szCs w:val="20"/>
                <w:lang w:eastAsia="en-GB" w:bidi="ar-SA"/>
              </w:rPr>
            </w:pPr>
            <w:r w:rsidRPr="00E262C0">
              <w:rPr>
                <w:rFonts w:ascii="Arial Narrow" w:eastAsia="Times New Roman" w:hAnsi="Arial Narrow" w:cs="Arial"/>
                <w:color w:val="000000" w:themeColor="text1"/>
                <w:sz w:val="20"/>
                <w:szCs w:val="20"/>
                <w:lang w:eastAsia="en-GB" w:bidi="ar-SA"/>
              </w:rPr>
              <w:t>H226: Flammable liquid and vapour.</w:t>
            </w:r>
          </w:p>
          <w:p w14:paraId="08897327" w14:textId="281E1AE5" w:rsidR="005F6BAE" w:rsidRPr="00EC65A2" w:rsidRDefault="00E262C0" w:rsidP="00E262C0">
            <w:pPr>
              <w:spacing w:after="0" w:line="240" w:lineRule="auto"/>
              <w:ind w:left="-227"/>
              <w:rPr>
                <w:rFonts w:ascii="Arial Narrow" w:eastAsia="Times New Roman" w:hAnsi="Arial Narrow" w:cs="Arial"/>
                <w:color w:val="000000" w:themeColor="text1"/>
                <w:sz w:val="20"/>
                <w:szCs w:val="20"/>
                <w:lang w:eastAsia="en-GB" w:bidi="ar-SA"/>
              </w:rPr>
            </w:pPr>
            <w:r w:rsidRPr="00E262C0">
              <w:rPr>
                <w:rFonts w:ascii="Arial Narrow" w:eastAsia="Times New Roman" w:hAnsi="Arial Narrow" w:cs="Arial"/>
                <w:color w:val="000000" w:themeColor="text1"/>
                <w:sz w:val="20"/>
                <w:szCs w:val="20"/>
                <w:lang w:eastAsia="en-GB" w:bidi="ar-SA"/>
              </w:rPr>
              <w:t>H332: Harmful if inhaled.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C135771" w14:textId="1E7F74C9" w:rsidR="005F6BAE" w:rsidRPr="00EC65A2" w:rsidRDefault="00E262C0" w:rsidP="002C78F6">
            <w:pPr>
              <w:spacing w:after="0" w:line="240" w:lineRule="auto"/>
              <w:ind w:left="-227"/>
              <w:rPr>
                <w:rFonts w:ascii="Arial Narrow" w:eastAsia="Times New Roman" w:hAnsi="Arial Narrow" w:cs="Arial"/>
                <w:color w:val="000000" w:themeColor="text1"/>
                <w:sz w:val="20"/>
                <w:szCs w:val="20"/>
                <w:lang w:eastAsia="en-GB" w:bidi="ar-SA"/>
              </w:rPr>
            </w:pPr>
            <w:r w:rsidRPr="00082115">
              <w:rPr>
                <w:rFonts w:ascii="Arial" w:eastAsia="Times New Roman" w:hAnsi="Arial" w:cs="Arial"/>
                <w:noProof/>
                <w:color w:val="747474"/>
                <w:szCs w:val="24"/>
                <w:lang w:eastAsia="en-GB" w:bidi="ar-SA"/>
              </w:rPr>
              <w:t xml:space="preserve"> </w:t>
            </w:r>
            <w:r w:rsidRPr="00082115">
              <w:rPr>
                <w:rFonts w:ascii="Arial" w:eastAsia="Times New Roman" w:hAnsi="Arial" w:cs="Arial"/>
                <w:noProof/>
                <w:color w:val="747474"/>
                <w:szCs w:val="24"/>
                <w:lang w:eastAsia="en-GB" w:bidi="ar-SA"/>
              </w:rPr>
              <w:drawing>
                <wp:inline distT="0" distB="0" distL="0" distR="0" wp14:anchorId="5251EEFE" wp14:editId="2C4A6163">
                  <wp:extent cx="525145" cy="525145"/>
                  <wp:effectExtent l="0" t="0" r="8255" b="8255"/>
                  <wp:docPr id="333" name="Picture 33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5F6BAE" w:rsidRPr="009668ED">
              <w:rPr>
                <w:rFonts w:ascii="Arial" w:eastAsia="Times New Roman" w:hAnsi="Arial" w:cs="Arial"/>
                <w:noProof/>
                <w:color w:val="747474"/>
                <w:szCs w:val="24"/>
                <w:lang w:eastAsia="en-GB" w:bidi="ar-SA"/>
              </w:rPr>
              <w:drawing>
                <wp:inline distT="0" distB="0" distL="0" distR="0" wp14:anchorId="2831CDCD" wp14:editId="19B10206">
                  <wp:extent cx="525145" cy="525145"/>
                  <wp:effectExtent l="0" t="0" r="8255" b="8255"/>
                  <wp:docPr id="325" name="Picture 32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8B9BA6E" w14:textId="77777777" w:rsidR="005F6BAE" w:rsidRDefault="005F6BAE" w:rsidP="005F6BAE">
      <w:pPr>
        <w:spacing w:line="240" w:lineRule="auto"/>
        <w:rPr>
          <w:rFonts w:eastAsiaTheme="minorHAnsi"/>
        </w:rPr>
      </w:pPr>
    </w:p>
    <w:p w14:paraId="774D392B" w14:textId="77777777" w:rsidR="00E262C0" w:rsidRPr="00E262C0" w:rsidRDefault="00E262C0" w:rsidP="0056276A">
      <w:pPr>
        <w:pStyle w:val="NoSpacing"/>
        <w:rPr>
          <w:sz w:val="24"/>
          <w:lang w:bidi="en-US"/>
        </w:rPr>
      </w:pPr>
      <w:r w:rsidRPr="00E262C0">
        <w:t>Concentration effects</w:t>
      </w:r>
    </w:p>
    <w:p w14:paraId="68971D3B" w14:textId="77777777" w:rsidR="00E262C0" w:rsidRPr="00E262C0" w:rsidRDefault="00E262C0" w:rsidP="00E262C0">
      <w:pPr>
        <w:spacing w:line="240" w:lineRule="auto"/>
        <w:rPr>
          <w:rFonts w:eastAsiaTheme="minorHAnsi"/>
        </w:rPr>
      </w:pPr>
      <w:r w:rsidRPr="00E262C0">
        <w:rPr>
          <w:rFonts w:eastAsiaTheme="minorHAnsi"/>
        </w:rPr>
        <w:t>Find the concentration of your solution – the symbols (and classifications) to the RIGHT of it are the ones that apply.</w:t>
      </w:r>
    </w:p>
    <w:p w14:paraId="08494EF5" w14:textId="31918E25" w:rsidR="00E262C0" w:rsidRPr="00E262C0" w:rsidRDefault="00E262C0" w:rsidP="00E262C0">
      <w:pPr>
        <w:spacing w:line="240" w:lineRule="auto"/>
        <w:rPr>
          <w:rFonts w:eastAsiaTheme="minorHAnsi"/>
        </w:rPr>
      </w:pPr>
      <w:r w:rsidRPr="00E262C0">
        <w:rPr>
          <w:rFonts w:eastAsiaTheme="minorHAnsi"/>
          <w:noProof/>
        </w:rPr>
        <w:drawing>
          <wp:inline distT="0" distB="0" distL="0" distR="0" wp14:anchorId="7555CAAD" wp14:editId="58578B8D">
            <wp:extent cx="6671945" cy="1422400"/>
            <wp:effectExtent l="0" t="0" r="0" b="6350"/>
            <wp:docPr id="334" name="Picture 334" descr="cyclohexa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yclohexanone"/>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6671945" cy="1422400"/>
                    </a:xfrm>
                    <a:prstGeom prst="rect">
                      <a:avLst/>
                    </a:prstGeom>
                    <a:noFill/>
                    <a:ln>
                      <a:noFill/>
                    </a:ln>
                  </pic:spPr>
                </pic:pic>
              </a:graphicData>
            </a:graphic>
          </wp:inline>
        </w:drawing>
      </w:r>
    </w:p>
    <w:p w14:paraId="7F66BD67" w14:textId="77777777" w:rsidR="00E262C0" w:rsidRPr="00E262C0" w:rsidRDefault="00E262C0" w:rsidP="00E262C0">
      <w:pPr>
        <w:pStyle w:val="NoSpacing"/>
      </w:pPr>
      <w:r w:rsidRPr="00E262C0">
        <w:t>Incompatibility</w:t>
      </w:r>
    </w:p>
    <w:p w14:paraId="237D25A9" w14:textId="77777777" w:rsidR="00E262C0" w:rsidRPr="00E262C0" w:rsidRDefault="00E262C0" w:rsidP="00E262C0">
      <w:pPr>
        <w:spacing w:line="240" w:lineRule="auto"/>
        <w:rPr>
          <w:rFonts w:eastAsiaTheme="minorHAnsi"/>
        </w:rPr>
      </w:pPr>
      <w:r w:rsidRPr="00E262C0">
        <w:rPr>
          <w:rFonts w:eastAsiaTheme="minorHAnsi"/>
        </w:rPr>
        <w:t>Oxidising agents. Explosive reaction when added to nitric acid. Explosive peroxides produced on mixing with hydrogen peroxide.</w:t>
      </w:r>
    </w:p>
    <w:p w14:paraId="131A8702" w14:textId="77777777" w:rsidR="00E262C0" w:rsidRPr="00E262C0" w:rsidRDefault="00E262C0" w:rsidP="00E262C0">
      <w:pPr>
        <w:pStyle w:val="NoSpacing"/>
      </w:pPr>
      <w:r w:rsidRPr="00E262C0">
        <w:t>Handling</w:t>
      </w:r>
    </w:p>
    <w:p w14:paraId="7BBA1D8E" w14:textId="77777777" w:rsidR="00E262C0" w:rsidRPr="00E262C0" w:rsidRDefault="00E262C0" w:rsidP="00E262C0">
      <w:pPr>
        <w:spacing w:line="240" w:lineRule="auto"/>
        <w:rPr>
          <w:rFonts w:eastAsiaTheme="minorHAnsi"/>
        </w:rPr>
      </w:pPr>
      <w:r w:rsidRPr="00E262C0">
        <w:rPr>
          <w:rFonts w:eastAsiaTheme="minorHAnsi"/>
        </w:rPr>
        <w:t>Wear rubber or LLDPE gloves and eye protection. Keep away from flames, hot plates, ovens, etc. Handle in well-ventilated area or fume cupboard.</w:t>
      </w:r>
    </w:p>
    <w:p w14:paraId="2E0CDBE1" w14:textId="77777777" w:rsidR="00E262C0" w:rsidRPr="00E262C0" w:rsidRDefault="00E262C0" w:rsidP="00E262C0">
      <w:pPr>
        <w:spacing w:line="240" w:lineRule="auto"/>
        <w:rPr>
          <w:rFonts w:eastAsiaTheme="minorHAnsi"/>
        </w:rPr>
      </w:pPr>
      <w:r w:rsidRPr="00E262C0">
        <w:rPr>
          <w:rFonts w:eastAsiaTheme="minorHAnsi"/>
          <w:b/>
          <w:bCs/>
        </w:rPr>
        <w:t>FF </w:t>
      </w:r>
      <w:r w:rsidRPr="00E262C0">
        <w:rPr>
          <w:rFonts w:eastAsiaTheme="minorHAnsi"/>
        </w:rPr>
        <w:t>– F, DP, CO2 or WS.</w:t>
      </w:r>
    </w:p>
    <w:p w14:paraId="3E5C13FD" w14:textId="77777777" w:rsidR="00E262C0" w:rsidRPr="00E262C0" w:rsidRDefault="00E262C0" w:rsidP="00E262C0">
      <w:pPr>
        <w:pStyle w:val="NoSpacing"/>
      </w:pPr>
      <w:r w:rsidRPr="00E262C0">
        <w:t>Storage</w:t>
      </w:r>
    </w:p>
    <w:p w14:paraId="6D77B529" w14:textId="77777777" w:rsidR="00E262C0" w:rsidRPr="00E262C0" w:rsidRDefault="00E262C0" w:rsidP="00E262C0">
      <w:pPr>
        <w:spacing w:line="240" w:lineRule="auto"/>
        <w:rPr>
          <w:rFonts w:eastAsiaTheme="minorHAnsi"/>
        </w:rPr>
      </w:pPr>
      <w:r w:rsidRPr="00E262C0">
        <w:rPr>
          <w:rFonts w:eastAsiaTheme="minorHAnsi"/>
        </w:rPr>
        <w:t>Flammables store.</w:t>
      </w:r>
    </w:p>
    <w:p w14:paraId="246DE773" w14:textId="77777777" w:rsidR="00E262C0" w:rsidRPr="00E262C0" w:rsidRDefault="00E262C0" w:rsidP="00E262C0">
      <w:pPr>
        <w:pStyle w:val="NoSpacing"/>
      </w:pPr>
      <w:r w:rsidRPr="00E262C0">
        <w:t>Disposal</w:t>
      </w:r>
    </w:p>
    <w:p w14:paraId="2754DC81" w14:textId="77777777" w:rsidR="00E262C0" w:rsidRPr="00E262C0" w:rsidRDefault="00E262C0" w:rsidP="00E262C0">
      <w:pPr>
        <w:spacing w:line="240" w:lineRule="auto"/>
        <w:rPr>
          <w:rFonts w:eastAsiaTheme="minorHAnsi"/>
        </w:rPr>
      </w:pPr>
      <w:r w:rsidRPr="00E262C0">
        <w:rPr>
          <w:rFonts w:eastAsiaTheme="minorHAnsi"/>
        </w:rPr>
        <w:t>Wear eye protection and nitrile gloves. Turn off all sources of ignition. Unavoidable discharges, e.g. small amounts such as washings from glassware etc. should be emulsified with detergent and washed to waste. Small quantities can be evaporated in the fume cupboard. Do not pour down the drain as explosive mixtures may collect there.</w:t>
      </w:r>
    </w:p>
    <w:p w14:paraId="7D9BFD67" w14:textId="77777777" w:rsidR="00E262C0" w:rsidRPr="00E262C0" w:rsidRDefault="00E262C0" w:rsidP="00E262C0">
      <w:pPr>
        <w:pStyle w:val="NoSpacing"/>
      </w:pPr>
      <w:r w:rsidRPr="00E262C0">
        <w:t>Spillage</w:t>
      </w:r>
    </w:p>
    <w:p w14:paraId="64554FA1" w14:textId="77777777" w:rsidR="00E262C0" w:rsidRPr="00E262C0" w:rsidRDefault="00E262C0" w:rsidP="00E262C0">
      <w:pPr>
        <w:spacing w:line="240" w:lineRule="auto"/>
        <w:rPr>
          <w:rFonts w:eastAsiaTheme="minorHAnsi"/>
        </w:rPr>
      </w:pPr>
      <w:r w:rsidRPr="00E262C0">
        <w:rPr>
          <w:rFonts w:eastAsiaTheme="minorHAnsi"/>
        </w:rPr>
        <w:t>Turn off all sources of ignition, open windows and evacuate room. Wearing nitrile gloves and face shield, absorb spillage on dry sand or mineral absorbent, shovel into bucket and take to secure open area or fume cupboard for evaporation.</w:t>
      </w:r>
    </w:p>
    <w:p w14:paraId="37DCAD07" w14:textId="77777777" w:rsidR="00E262C0" w:rsidRPr="00E262C0" w:rsidRDefault="00E262C0" w:rsidP="00E262C0">
      <w:pPr>
        <w:pStyle w:val="NoSpacing"/>
      </w:pPr>
      <w:r w:rsidRPr="00E262C0">
        <w:lastRenderedPageBreak/>
        <w:t>Remedial Measures</w:t>
      </w:r>
    </w:p>
    <w:p w14:paraId="27E6C1B5" w14:textId="77777777" w:rsidR="00E262C0" w:rsidRPr="00E262C0" w:rsidRDefault="00E262C0" w:rsidP="00E262C0">
      <w:pPr>
        <w:spacing w:line="240" w:lineRule="auto"/>
        <w:rPr>
          <w:rFonts w:eastAsiaTheme="minorHAnsi"/>
          <w:b/>
        </w:rPr>
      </w:pPr>
      <w:r w:rsidRPr="00E262C0">
        <w:rPr>
          <w:rFonts w:eastAsiaTheme="minorHAnsi"/>
          <w:b/>
        </w:rPr>
        <w:t>Eyes</w:t>
      </w:r>
    </w:p>
    <w:p w14:paraId="5AA20043" w14:textId="77777777" w:rsidR="00E262C0" w:rsidRPr="00E262C0" w:rsidRDefault="00E262C0" w:rsidP="00E262C0">
      <w:pPr>
        <w:spacing w:line="240" w:lineRule="auto"/>
        <w:rPr>
          <w:rFonts w:eastAsiaTheme="minorHAnsi"/>
        </w:rPr>
      </w:pPr>
      <w:r w:rsidRPr="00E262C0">
        <w:rPr>
          <w:rFonts w:eastAsiaTheme="minorHAnsi"/>
        </w:rPr>
        <w:t>Irrigate with water for at least 10 minutes. Obtain medical attention if irritation persists.</w:t>
      </w:r>
    </w:p>
    <w:p w14:paraId="13F0FD6F" w14:textId="77777777" w:rsidR="00E262C0" w:rsidRPr="00E262C0" w:rsidRDefault="00E262C0" w:rsidP="00E262C0">
      <w:pPr>
        <w:spacing w:line="240" w:lineRule="auto"/>
        <w:rPr>
          <w:rFonts w:eastAsiaTheme="minorHAnsi"/>
          <w:b/>
        </w:rPr>
      </w:pPr>
      <w:r w:rsidRPr="00E262C0">
        <w:rPr>
          <w:rFonts w:eastAsiaTheme="minorHAnsi"/>
          <w:b/>
        </w:rPr>
        <w:t>Mouth</w:t>
      </w:r>
    </w:p>
    <w:p w14:paraId="1F373ECD" w14:textId="77777777" w:rsidR="00E262C0" w:rsidRPr="00E262C0" w:rsidRDefault="00E262C0" w:rsidP="00E262C0">
      <w:pPr>
        <w:spacing w:line="240" w:lineRule="auto"/>
        <w:rPr>
          <w:rFonts w:eastAsiaTheme="minorHAnsi"/>
        </w:rPr>
      </w:pPr>
      <w:r w:rsidRPr="00E262C0">
        <w:rPr>
          <w:rFonts w:eastAsiaTheme="minorHAnsi"/>
        </w:rPr>
        <w:t>Wash out mouth thoroughly with water. Don’t induce vomiting. Obtain medical attention.</w:t>
      </w:r>
    </w:p>
    <w:p w14:paraId="25711025" w14:textId="77777777" w:rsidR="00E262C0" w:rsidRPr="00E262C0" w:rsidRDefault="00E262C0" w:rsidP="00E262C0">
      <w:pPr>
        <w:spacing w:line="240" w:lineRule="auto"/>
        <w:rPr>
          <w:rFonts w:eastAsiaTheme="minorHAnsi"/>
          <w:b/>
        </w:rPr>
      </w:pPr>
      <w:r w:rsidRPr="00E262C0">
        <w:rPr>
          <w:rFonts w:eastAsiaTheme="minorHAnsi"/>
          <w:b/>
        </w:rPr>
        <w:t>Lungs</w:t>
      </w:r>
    </w:p>
    <w:p w14:paraId="7D8534D4" w14:textId="77777777" w:rsidR="00E262C0" w:rsidRPr="00E262C0" w:rsidRDefault="00E262C0" w:rsidP="00E262C0">
      <w:pPr>
        <w:spacing w:line="240" w:lineRule="auto"/>
        <w:rPr>
          <w:rFonts w:eastAsiaTheme="minorHAnsi"/>
        </w:rPr>
      </w:pPr>
      <w:r w:rsidRPr="00E262C0">
        <w:rPr>
          <w:rFonts w:eastAsiaTheme="minorHAnsi"/>
        </w:rPr>
        <w:t>Move patient from area of exposure. Rest and keep warm. Obtain medical attention.</w:t>
      </w:r>
    </w:p>
    <w:p w14:paraId="7A489D9A" w14:textId="77777777" w:rsidR="00E262C0" w:rsidRPr="00E262C0" w:rsidRDefault="00E262C0" w:rsidP="00E262C0">
      <w:pPr>
        <w:spacing w:line="240" w:lineRule="auto"/>
        <w:rPr>
          <w:rFonts w:eastAsiaTheme="minorHAnsi"/>
          <w:b/>
        </w:rPr>
      </w:pPr>
      <w:r w:rsidRPr="00E262C0">
        <w:rPr>
          <w:rFonts w:eastAsiaTheme="minorHAnsi"/>
          <w:b/>
        </w:rPr>
        <w:t>Skin</w:t>
      </w:r>
    </w:p>
    <w:p w14:paraId="4ED30F0F" w14:textId="77777777" w:rsidR="00E262C0" w:rsidRPr="00E262C0" w:rsidRDefault="00E262C0" w:rsidP="00E262C0">
      <w:pPr>
        <w:spacing w:line="240" w:lineRule="auto"/>
        <w:rPr>
          <w:rFonts w:eastAsiaTheme="minorHAnsi"/>
        </w:rPr>
      </w:pPr>
      <w:r w:rsidRPr="00E262C0">
        <w:rPr>
          <w:rFonts w:eastAsiaTheme="minorHAnsi"/>
        </w:rPr>
        <w:t>Wash well with soap and water. Remove and wash contaminated clothing. Obtain medical advice if irritation persists.</w:t>
      </w:r>
    </w:p>
    <w:p w14:paraId="306314D7" w14:textId="526709DA" w:rsidR="00A32DAD" w:rsidRDefault="00A32DAD" w:rsidP="00E262C0">
      <w:pPr>
        <w:spacing w:line="240" w:lineRule="auto"/>
        <w:rPr>
          <w:rFonts w:eastAsiaTheme="minorHAnsi"/>
        </w:rPr>
      </w:pPr>
    </w:p>
    <w:p w14:paraId="5058F7EE" w14:textId="77777777" w:rsidR="00082115" w:rsidRPr="007147BA" w:rsidRDefault="00082115" w:rsidP="00E262C0">
      <w:pPr>
        <w:spacing w:line="240" w:lineRule="auto"/>
        <w:rPr>
          <w:rFonts w:eastAsiaTheme="minorHAnsi"/>
        </w:rPr>
      </w:pPr>
    </w:p>
    <w:p w14:paraId="39DD560D" w14:textId="77777777" w:rsidR="00082115" w:rsidRPr="00E262C0" w:rsidRDefault="00082115" w:rsidP="00E262C0">
      <w:pPr>
        <w:spacing w:line="240" w:lineRule="auto"/>
        <w:rPr>
          <w:rFonts w:eastAsiaTheme="minorHAnsi"/>
        </w:rPr>
      </w:pPr>
      <w:r w:rsidRPr="00E262C0">
        <w:rPr>
          <w:rFonts w:eastAsiaTheme="minorHAnsi"/>
        </w:rPr>
        <w:br w:type="page"/>
      </w:r>
    </w:p>
    <w:p w14:paraId="214AA11B" w14:textId="77777777" w:rsidR="0056276A" w:rsidRDefault="0056276A" w:rsidP="0056276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Cyclohexanone</w:t>
      </w:r>
    </w:p>
    <w:p w14:paraId="0C4F0E03" w14:textId="26884ED7" w:rsidR="0056276A" w:rsidRPr="0056276A" w:rsidRDefault="0056276A" w:rsidP="0056276A">
      <w:pPr>
        <w:autoSpaceDE w:val="0"/>
        <w:autoSpaceDN w:val="0"/>
        <w:adjustRightInd w:val="0"/>
        <w:spacing w:after="80" w:line="240" w:lineRule="auto"/>
        <w:rPr>
          <w:rFonts w:eastAsiaTheme="minorHAnsi" w:cs="Times New Roman"/>
          <w:bCs/>
          <w:color w:val="222222"/>
          <w:szCs w:val="24"/>
          <w:lang w:bidi="ar-SA"/>
        </w:rPr>
      </w:pPr>
      <w:r w:rsidRPr="0056276A">
        <w:rPr>
          <w:rFonts w:eastAsiaTheme="minorHAnsi" w:cs="Times New Roman"/>
          <w:bCs/>
          <w:color w:val="222222"/>
          <w:szCs w:val="24"/>
          <w:lang w:bidi="ar-SA"/>
        </w:rPr>
        <w:t>Alternative name: 1,2,3,4-tetrahydrobenzene</w:t>
      </w:r>
    </w:p>
    <w:p w14:paraId="285BD276" w14:textId="65A5C957" w:rsidR="0056276A" w:rsidRDefault="0056276A" w:rsidP="0056276A">
      <w:pPr>
        <w:autoSpaceDE w:val="0"/>
        <w:autoSpaceDN w:val="0"/>
        <w:adjustRightInd w:val="0"/>
        <w:spacing w:after="80" w:line="240" w:lineRule="auto"/>
        <w:rPr>
          <w:rFonts w:eastAsiaTheme="minorHAnsi" w:cs="Times New Roman"/>
          <w:bCs/>
          <w:color w:val="222222"/>
          <w:szCs w:val="24"/>
          <w:lang w:bidi="ar-SA"/>
        </w:rPr>
      </w:pPr>
      <w:r w:rsidRPr="0056276A">
        <w:rPr>
          <w:rFonts w:eastAsiaTheme="minorHAnsi" w:cs="Times New Roman"/>
          <w:bCs/>
          <w:color w:val="222222"/>
          <w:szCs w:val="24"/>
          <w:lang w:bidi="ar-SA"/>
        </w:rPr>
        <w:t>Description: Colourless liquid with ether-like smell</w:t>
      </w:r>
      <w:r>
        <w:rPr>
          <w:rFonts w:eastAsiaTheme="minorHAnsi" w:cs="Times New Roman"/>
          <w:bCs/>
          <w:color w:val="222222"/>
          <w:szCs w:val="24"/>
          <w:lang w:bidi="ar-SA"/>
        </w:rPr>
        <w:t>.</w:t>
      </w:r>
    </w:p>
    <w:p w14:paraId="48052DCE" w14:textId="4755243B" w:rsidR="0056276A" w:rsidRDefault="0056276A" w:rsidP="0056276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84FCFC2" w14:textId="77777777" w:rsidR="0056276A" w:rsidRDefault="0056276A" w:rsidP="0056276A">
      <w:pPr>
        <w:autoSpaceDE w:val="0"/>
        <w:autoSpaceDN w:val="0"/>
        <w:adjustRightInd w:val="0"/>
        <w:spacing w:after="80" w:line="240" w:lineRule="auto"/>
        <w:rPr>
          <w:rFonts w:eastAsiaTheme="minorHAnsi" w:cs="Times New Roman"/>
          <w:bCs/>
          <w:color w:val="222222"/>
          <w:szCs w:val="24"/>
          <w:lang w:bidi="ar-SA"/>
        </w:rPr>
      </w:pPr>
      <w:r w:rsidRPr="0056276A">
        <w:rPr>
          <w:rFonts w:eastAsiaTheme="minorHAnsi" w:cs="Times New Roman"/>
          <w:bCs/>
          <w:color w:val="222222"/>
          <w:szCs w:val="24"/>
          <w:lang w:bidi="ar-SA"/>
        </w:rPr>
        <w:t>Highly flammable liquid which presents a dangerous fire risk, especially when heated. Forms explosive mixtures in air (</w:t>
      </w:r>
      <w:proofErr w:type="spellStart"/>
      <w:r w:rsidRPr="0056276A">
        <w:rPr>
          <w:rFonts w:eastAsiaTheme="minorHAnsi" w:cs="Times New Roman"/>
          <w:bCs/>
          <w:color w:val="222222"/>
          <w:szCs w:val="24"/>
          <w:lang w:bidi="ar-SA"/>
        </w:rPr>
        <w:t>lel</w:t>
      </w:r>
      <w:proofErr w:type="spellEnd"/>
      <w:r w:rsidRPr="0056276A">
        <w:rPr>
          <w:rFonts w:eastAsiaTheme="minorHAnsi" w:cs="Times New Roman"/>
          <w:bCs/>
          <w:color w:val="222222"/>
          <w:szCs w:val="24"/>
          <w:lang w:bidi="ar-SA"/>
        </w:rPr>
        <w:t xml:space="preserve"> 1.2%). Keep away from inadvertent sources of ignition. Vapour is moderately toxic to eyes, skin and respiratory system. Harmful if liquid swallowed. Unstable peroxides may form if the product of cyclohexanol dehydration experiments is stored.</w:t>
      </w:r>
    </w:p>
    <w:p w14:paraId="66B661A2" w14:textId="1B827F06" w:rsidR="0056276A" w:rsidRDefault="0056276A" w:rsidP="0056276A">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56276A" w:rsidRPr="00B44834" w14:paraId="4C10D1F3"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CC6B66" w14:textId="77777777"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41294F" w14:textId="77777777"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DA7BEA" w14:textId="77777777"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D08D08" w14:textId="77777777"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BF619E" w14:textId="77777777"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6276A" w:rsidRPr="00B44834" w14:paraId="70C6EBCA"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53322A" w14:textId="08E70D75"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9668ED">
              <w:rPr>
                <w:rFonts w:ascii="Arial Narrow" w:eastAsia="Times New Roman" w:hAnsi="Arial Narrow" w:cs="Arial"/>
                <w:color w:val="000000" w:themeColor="text1"/>
                <w:sz w:val="20"/>
                <w:szCs w:val="20"/>
                <w:lang w:eastAsia="en-GB" w:bidi="ar-SA"/>
              </w:rPr>
              <w:t>cyclohex</w:t>
            </w:r>
            <w:r>
              <w:rPr>
                <w:rFonts w:ascii="Arial Narrow" w:eastAsia="Times New Roman" w:hAnsi="Arial Narrow" w:cs="Arial"/>
                <w:color w:val="000000" w:themeColor="text1"/>
                <w:sz w:val="20"/>
                <w:szCs w:val="20"/>
                <w:lang w:eastAsia="en-GB" w:bidi="ar-SA"/>
              </w:rPr>
              <w:t>ene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B85BC2" w14:textId="0DEEE10E"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7DBDE5" w14:textId="77777777" w:rsidR="000714BC" w:rsidRPr="000714BC"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Flammable liquid Cat 1</w:t>
            </w:r>
          </w:p>
          <w:p w14:paraId="7EEB04A8" w14:textId="77777777" w:rsidR="000714BC" w:rsidRPr="000714BC"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Aspiration toxin Cat 1</w:t>
            </w:r>
          </w:p>
          <w:p w14:paraId="191E94A6" w14:textId="77777777" w:rsidR="000714BC" w:rsidRPr="000714BC"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Acute toxin Cat 4 (oral)</w:t>
            </w:r>
          </w:p>
          <w:p w14:paraId="14130407" w14:textId="45396245" w:rsidR="0056276A" w:rsidRPr="00EC65A2"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Acute toxin Cat 3 (dermal)</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917B4C" w14:textId="77777777" w:rsidR="000714BC" w:rsidRPr="000714BC"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H225: Extremely flammable liquid and vapour.</w:t>
            </w:r>
          </w:p>
          <w:p w14:paraId="6633E1BB" w14:textId="77777777" w:rsidR="000714BC" w:rsidRPr="000714BC"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H302: Harmful if swallowed.</w:t>
            </w:r>
          </w:p>
          <w:p w14:paraId="6F67BBF1" w14:textId="77777777" w:rsidR="000714BC" w:rsidRPr="000714BC"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H304: May be fatal if swallowed and enters airways.</w:t>
            </w:r>
          </w:p>
          <w:p w14:paraId="446E1E78" w14:textId="79A1F3CC" w:rsidR="0056276A" w:rsidRPr="00EC65A2" w:rsidRDefault="000714BC" w:rsidP="000714BC">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H311; toxic in contact with skin.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F93B656" w14:textId="2E84FA7E" w:rsidR="0056276A" w:rsidRPr="00EC65A2" w:rsidRDefault="0056276A" w:rsidP="002C78F6">
            <w:pPr>
              <w:spacing w:after="0" w:line="240" w:lineRule="auto"/>
              <w:ind w:left="-227"/>
              <w:rPr>
                <w:rFonts w:ascii="Arial Narrow" w:eastAsia="Times New Roman" w:hAnsi="Arial Narrow" w:cs="Arial"/>
                <w:color w:val="000000" w:themeColor="text1"/>
                <w:sz w:val="20"/>
                <w:szCs w:val="20"/>
                <w:lang w:eastAsia="en-GB" w:bidi="ar-SA"/>
              </w:rPr>
            </w:pPr>
            <w:r w:rsidRPr="00082115">
              <w:rPr>
                <w:rFonts w:ascii="Arial" w:eastAsia="Times New Roman" w:hAnsi="Arial" w:cs="Arial"/>
                <w:noProof/>
                <w:color w:val="747474"/>
                <w:szCs w:val="24"/>
                <w:lang w:eastAsia="en-GB" w:bidi="ar-SA"/>
              </w:rPr>
              <w:t xml:space="preserve"> </w:t>
            </w:r>
            <w:r w:rsidRPr="00082115">
              <w:rPr>
                <w:rFonts w:ascii="Arial" w:eastAsia="Times New Roman" w:hAnsi="Arial" w:cs="Arial"/>
                <w:noProof/>
                <w:color w:val="747474"/>
                <w:szCs w:val="24"/>
                <w:lang w:eastAsia="en-GB" w:bidi="ar-SA"/>
              </w:rPr>
              <w:drawing>
                <wp:inline distT="0" distB="0" distL="0" distR="0" wp14:anchorId="1EB64F0F" wp14:editId="5303A819">
                  <wp:extent cx="525145" cy="525145"/>
                  <wp:effectExtent l="0" t="0" r="8255" b="8255"/>
                  <wp:docPr id="335" name="Picture 33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0714BC" w:rsidRPr="0056276A">
              <w:rPr>
                <w:rFonts w:ascii="Arial" w:eastAsia="Times New Roman" w:hAnsi="Arial" w:cs="Arial"/>
                <w:noProof/>
                <w:color w:val="747474"/>
                <w:szCs w:val="24"/>
                <w:lang w:eastAsia="en-GB" w:bidi="ar-SA"/>
              </w:rPr>
              <w:drawing>
                <wp:inline distT="0" distB="0" distL="0" distR="0" wp14:anchorId="67E39F85" wp14:editId="226B986B">
                  <wp:extent cx="525145" cy="525145"/>
                  <wp:effectExtent l="0" t="0" r="8255" b="8255"/>
                  <wp:docPr id="342" name="Picture 34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0714BC" w:rsidRPr="0056276A">
              <w:rPr>
                <w:rFonts w:ascii="Arial" w:eastAsia="Times New Roman" w:hAnsi="Arial" w:cs="Arial"/>
                <w:noProof/>
                <w:color w:val="747474"/>
                <w:szCs w:val="24"/>
                <w:lang w:eastAsia="en-GB" w:bidi="ar-SA"/>
              </w:rPr>
              <w:drawing>
                <wp:inline distT="0" distB="0" distL="0" distR="0" wp14:anchorId="3E8A7F14" wp14:editId="6239F64C">
                  <wp:extent cx="525145" cy="525145"/>
                  <wp:effectExtent l="0" t="0" r="8255" b="8255"/>
                  <wp:docPr id="337" name="Picture 33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A508977" w14:textId="77777777" w:rsidR="0056276A" w:rsidRDefault="0056276A" w:rsidP="0056276A">
      <w:pPr>
        <w:spacing w:line="240" w:lineRule="auto"/>
        <w:rPr>
          <w:rFonts w:eastAsiaTheme="minorHAnsi"/>
        </w:rPr>
      </w:pPr>
    </w:p>
    <w:p w14:paraId="745CB239" w14:textId="77777777" w:rsidR="000714BC" w:rsidRPr="000714BC" w:rsidRDefault="000714BC" w:rsidP="000714BC">
      <w:pPr>
        <w:pStyle w:val="NoSpacing"/>
        <w:rPr>
          <w:lang w:bidi="en-US"/>
        </w:rPr>
      </w:pPr>
      <w:r w:rsidRPr="000714BC">
        <w:t>Incompatibility</w:t>
      </w:r>
    </w:p>
    <w:p w14:paraId="232E306A" w14:textId="77777777" w:rsidR="000714BC" w:rsidRPr="000714BC" w:rsidRDefault="000714BC" w:rsidP="000714BC">
      <w:pPr>
        <w:spacing w:line="240" w:lineRule="auto"/>
        <w:rPr>
          <w:rFonts w:eastAsiaTheme="minorHAnsi"/>
        </w:rPr>
      </w:pPr>
      <w:r w:rsidRPr="000714BC">
        <w:rPr>
          <w:rFonts w:eastAsiaTheme="minorHAnsi"/>
        </w:rPr>
        <w:t>Oxidising agents.</w:t>
      </w:r>
    </w:p>
    <w:p w14:paraId="3E042827" w14:textId="77777777" w:rsidR="000714BC" w:rsidRPr="000714BC" w:rsidRDefault="000714BC" w:rsidP="000714BC">
      <w:pPr>
        <w:pStyle w:val="NoSpacing"/>
      </w:pPr>
      <w:r w:rsidRPr="000714BC">
        <w:t>Handling</w:t>
      </w:r>
    </w:p>
    <w:p w14:paraId="40852B3F" w14:textId="77777777" w:rsidR="000714BC" w:rsidRPr="000714BC" w:rsidRDefault="000714BC" w:rsidP="000714BC">
      <w:pPr>
        <w:spacing w:line="240" w:lineRule="auto"/>
        <w:rPr>
          <w:rFonts w:eastAsiaTheme="minorHAnsi"/>
        </w:rPr>
      </w:pPr>
      <w:r w:rsidRPr="000714BC">
        <w:rPr>
          <w:rFonts w:eastAsiaTheme="minorHAnsi"/>
        </w:rPr>
        <w:t>Wear nitrile gloves and eye protection. Keep away from flames, hot plates, ovens, etc. Substance quite volatile and it is important to handle in well-ventilated area or fume cupboard. </w:t>
      </w:r>
      <w:r w:rsidRPr="000714BC">
        <w:rPr>
          <w:rFonts w:eastAsiaTheme="minorHAnsi"/>
          <w:b/>
          <w:bCs/>
        </w:rPr>
        <w:t>FF </w:t>
      </w:r>
      <w:r w:rsidRPr="000714BC">
        <w:rPr>
          <w:rFonts w:eastAsiaTheme="minorHAnsi"/>
        </w:rPr>
        <w:t>– F, DP, CO2 or VL.</w:t>
      </w:r>
    </w:p>
    <w:p w14:paraId="4FD8E9E0" w14:textId="77777777" w:rsidR="000714BC" w:rsidRPr="000714BC" w:rsidRDefault="000714BC" w:rsidP="000714BC">
      <w:pPr>
        <w:pStyle w:val="NoSpacing"/>
      </w:pPr>
      <w:r w:rsidRPr="000714BC">
        <w:t>Storage</w:t>
      </w:r>
    </w:p>
    <w:p w14:paraId="4F9115FC" w14:textId="77777777" w:rsidR="000714BC" w:rsidRPr="000714BC" w:rsidRDefault="000714BC" w:rsidP="000714BC">
      <w:pPr>
        <w:spacing w:line="240" w:lineRule="auto"/>
        <w:rPr>
          <w:rFonts w:eastAsiaTheme="minorHAnsi"/>
        </w:rPr>
      </w:pPr>
      <w:r w:rsidRPr="000714BC">
        <w:rPr>
          <w:rFonts w:eastAsiaTheme="minorHAnsi"/>
        </w:rPr>
        <w:t>Flammables store in well ventilated place away from sources of ignition and direct sunlight.</w:t>
      </w:r>
    </w:p>
    <w:p w14:paraId="0C0535B3" w14:textId="77777777" w:rsidR="000714BC" w:rsidRPr="000714BC" w:rsidRDefault="000714BC" w:rsidP="000714BC">
      <w:pPr>
        <w:spacing w:line="240" w:lineRule="auto"/>
        <w:rPr>
          <w:rFonts w:eastAsiaTheme="minorHAnsi"/>
        </w:rPr>
      </w:pPr>
      <w:r w:rsidRPr="000714BC">
        <w:rPr>
          <w:rFonts w:eastAsiaTheme="minorHAnsi"/>
          <w:b/>
          <w:bCs/>
        </w:rPr>
        <w:t>SSL </w:t>
      </w:r>
      <w:r w:rsidRPr="000714BC">
        <w:rPr>
          <w:rFonts w:eastAsiaTheme="minorHAnsi"/>
        </w:rPr>
        <w:t>– 3 years maximum, less if frequently opened. Can form explosive peroxides in storage (rate of formation increased by exposure to light and air).</w:t>
      </w:r>
    </w:p>
    <w:p w14:paraId="3EE9BCA4" w14:textId="77777777" w:rsidR="000714BC" w:rsidRPr="000714BC" w:rsidRDefault="000714BC" w:rsidP="000714BC">
      <w:pPr>
        <w:pStyle w:val="NoSpacing"/>
      </w:pPr>
      <w:r w:rsidRPr="000714BC">
        <w:t>Disposal</w:t>
      </w:r>
    </w:p>
    <w:p w14:paraId="27F6A44A" w14:textId="77777777" w:rsidR="000714BC" w:rsidRPr="000714BC" w:rsidRDefault="000714BC" w:rsidP="000714BC">
      <w:pPr>
        <w:spacing w:line="240" w:lineRule="auto"/>
        <w:rPr>
          <w:rFonts w:eastAsiaTheme="minorHAnsi"/>
        </w:rPr>
      </w:pPr>
      <w:r w:rsidRPr="000714BC">
        <w:rPr>
          <w:rFonts w:eastAsiaTheme="minorHAnsi"/>
        </w:rPr>
        <w:t>Wear nitrile gloves and eye protection. Unavoidable discharges, e.g. very small amounts such as washings from glassware etc. should be emulsified with detergent and washed to waste. Small quantities can be absorbed on to paper towels and evaporated in the fume cupboard. Do not pour directly down the drain as explosive mixtures may collect there. Up to 100 cm3 can be placed outside in a secure place and allowed to evaporate.</w:t>
      </w:r>
    </w:p>
    <w:p w14:paraId="3C097403" w14:textId="77777777" w:rsidR="000714BC" w:rsidRPr="000714BC" w:rsidRDefault="000714BC" w:rsidP="000714BC">
      <w:pPr>
        <w:pStyle w:val="NoSpacing"/>
      </w:pPr>
      <w:r w:rsidRPr="000714BC">
        <w:t>Spillage</w:t>
      </w:r>
    </w:p>
    <w:p w14:paraId="51B47BB8" w14:textId="77777777" w:rsidR="000714BC" w:rsidRPr="000714BC" w:rsidRDefault="000714BC" w:rsidP="000714BC">
      <w:pPr>
        <w:spacing w:line="240" w:lineRule="auto"/>
        <w:rPr>
          <w:rFonts w:eastAsiaTheme="minorHAnsi"/>
        </w:rPr>
      </w:pPr>
      <w:r w:rsidRPr="000714BC">
        <w:rPr>
          <w:rFonts w:eastAsiaTheme="minorHAnsi"/>
        </w:rPr>
        <w:t>Turn off all sources of ignition and open windows and evacuate the room. Wear nitrile gloves and face shield, soak up spillage on absorbent, shovel into bucket and take to open area for evaporation.</w:t>
      </w:r>
    </w:p>
    <w:p w14:paraId="13FB1983" w14:textId="77777777" w:rsidR="000714BC" w:rsidRPr="000714BC" w:rsidRDefault="000714BC" w:rsidP="000714BC">
      <w:pPr>
        <w:pStyle w:val="NoSpacing"/>
      </w:pPr>
      <w:r w:rsidRPr="000714BC">
        <w:t>Remedial Measures</w:t>
      </w:r>
    </w:p>
    <w:p w14:paraId="230E7E00" w14:textId="77777777" w:rsidR="000714BC" w:rsidRPr="000714BC" w:rsidRDefault="000714BC" w:rsidP="000714BC">
      <w:pPr>
        <w:spacing w:line="240" w:lineRule="auto"/>
        <w:rPr>
          <w:rFonts w:eastAsiaTheme="minorHAnsi"/>
          <w:b/>
        </w:rPr>
      </w:pPr>
      <w:r w:rsidRPr="000714BC">
        <w:rPr>
          <w:rFonts w:eastAsiaTheme="minorHAnsi"/>
          <w:b/>
        </w:rPr>
        <w:t>Eyes</w:t>
      </w:r>
    </w:p>
    <w:p w14:paraId="7E047D72" w14:textId="77777777" w:rsidR="000714BC" w:rsidRPr="000714BC" w:rsidRDefault="000714BC" w:rsidP="000714BC">
      <w:pPr>
        <w:spacing w:line="240" w:lineRule="auto"/>
        <w:rPr>
          <w:rFonts w:eastAsiaTheme="minorHAnsi"/>
        </w:rPr>
      </w:pPr>
      <w:r w:rsidRPr="000714BC">
        <w:rPr>
          <w:rFonts w:eastAsiaTheme="minorHAnsi"/>
        </w:rPr>
        <w:t>Irrigate with water for at least 10 minutes. Obtain medical attention.</w:t>
      </w:r>
    </w:p>
    <w:p w14:paraId="0D4D6824" w14:textId="77777777" w:rsidR="000714BC" w:rsidRPr="000714BC" w:rsidRDefault="000714BC" w:rsidP="000714BC">
      <w:pPr>
        <w:spacing w:line="240" w:lineRule="auto"/>
        <w:rPr>
          <w:rFonts w:eastAsiaTheme="minorHAnsi"/>
          <w:b/>
        </w:rPr>
      </w:pPr>
      <w:r w:rsidRPr="000714BC">
        <w:rPr>
          <w:rFonts w:eastAsiaTheme="minorHAnsi"/>
          <w:b/>
        </w:rPr>
        <w:t>Mouth</w:t>
      </w:r>
    </w:p>
    <w:p w14:paraId="6DA0EBF1" w14:textId="77777777" w:rsidR="000714BC" w:rsidRPr="000714BC" w:rsidRDefault="000714BC" w:rsidP="000714BC">
      <w:pPr>
        <w:spacing w:line="240" w:lineRule="auto"/>
        <w:rPr>
          <w:rFonts w:eastAsiaTheme="minorHAnsi"/>
        </w:rPr>
      </w:pPr>
      <w:r w:rsidRPr="000714BC">
        <w:rPr>
          <w:rFonts w:eastAsiaTheme="minorHAnsi"/>
        </w:rPr>
        <w:t>Wash out mouth thoroughly with water. Don’t induce vomiting. Obtain medical attention if feeling unwell.</w:t>
      </w:r>
    </w:p>
    <w:p w14:paraId="51886599" w14:textId="77777777" w:rsidR="000714BC" w:rsidRPr="000714BC" w:rsidRDefault="000714BC" w:rsidP="000714BC">
      <w:pPr>
        <w:spacing w:line="240" w:lineRule="auto"/>
        <w:rPr>
          <w:rFonts w:eastAsiaTheme="minorHAnsi"/>
          <w:b/>
        </w:rPr>
      </w:pPr>
      <w:r w:rsidRPr="000714BC">
        <w:rPr>
          <w:rFonts w:eastAsiaTheme="minorHAnsi"/>
          <w:b/>
        </w:rPr>
        <w:t>Lungs</w:t>
      </w:r>
    </w:p>
    <w:p w14:paraId="78AE91E5" w14:textId="77777777" w:rsidR="000714BC" w:rsidRPr="000714BC" w:rsidRDefault="000714BC" w:rsidP="000714BC">
      <w:pPr>
        <w:spacing w:line="240" w:lineRule="auto"/>
        <w:rPr>
          <w:rFonts w:eastAsiaTheme="minorHAnsi"/>
        </w:rPr>
      </w:pPr>
      <w:r w:rsidRPr="000714BC">
        <w:rPr>
          <w:rFonts w:eastAsiaTheme="minorHAnsi"/>
        </w:rPr>
        <w:t>Move patient from area of exposure. Rest and keep warm. Obtain medical attention if breathing is affected.</w:t>
      </w:r>
    </w:p>
    <w:p w14:paraId="5C1FECEF" w14:textId="77777777" w:rsidR="000714BC" w:rsidRPr="000714BC" w:rsidRDefault="000714BC" w:rsidP="000714BC">
      <w:pPr>
        <w:spacing w:line="240" w:lineRule="auto"/>
        <w:rPr>
          <w:rFonts w:eastAsiaTheme="minorHAnsi"/>
          <w:b/>
        </w:rPr>
      </w:pPr>
      <w:r w:rsidRPr="000714BC">
        <w:rPr>
          <w:rFonts w:eastAsiaTheme="minorHAnsi"/>
          <w:b/>
        </w:rPr>
        <w:lastRenderedPageBreak/>
        <w:t>Skin</w:t>
      </w:r>
    </w:p>
    <w:p w14:paraId="4FD178A5" w14:textId="77777777" w:rsidR="000714BC" w:rsidRPr="000714BC" w:rsidRDefault="000714BC" w:rsidP="000714BC">
      <w:pPr>
        <w:spacing w:line="240" w:lineRule="auto"/>
        <w:rPr>
          <w:rFonts w:eastAsiaTheme="minorHAnsi"/>
        </w:rPr>
      </w:pPr>
      <w:r w:rsidRPr="000714BC">
        <w:rPr>
          <w:rFonts w:eastAsiaTheme="minorHAnsi"/>
        </w:rPr>
        <w:t>Turn off all sources of ignition. Wash well with soap and water. Remove and wash contaminated clothing. Obtain medical attention if irritation persists or if feeling unwell.</w:t>
      </w:r>
    </w:p>
    <w:p w14:paraId="22EBA9AB" w14:textId="77777777" w:rsidR="00082115" w:rsidRPr="000714BC" w:rsidRDefault="00082115" w:rsidP="000714BC">
      <w:pPr>
        <w:spacing w:line="240" w:lineRule="auto"/>
        <w:rPr>
          <w:rFonts w:eastAsiaTheme="minorHAnsi"/>
        </w:rPr>
      </w:pPr>
      <w:r w:rsidRPr="000714BC">
        <w:rPr>
          <w:rFonts w:eastAsiaTheme="minorHAnsi"/>
        </w:rPr>
        <w:br w:type="page"/>
      </w:r>
    </w:p>
    <w:p w14:paraId="7A7BEBD4" w14:textId="6984536C" w:rsidR="000714BC" w:rsidRDefault="000714BC" w:rsidP="000714BC">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Decane</w:t>
      </w:r>
      <w:proofErr w:type="spellEnd"/>
    </w:p>
    <w:p w14:paraId="2B0AC190" w14:textId="77777777" w:rsidR="000714BC" w:rsidRDefault="000714BC" w:rsidP="000714BC">
      <w:pPr>
        <w:autoSpaceDE w:val="0"/>
        <w:autoSpaceDN w:val="0"/>
        <w:adjustRightInd w:val="0"/>
        <w:spacing w:after="80" w:line="240" w:lineRule="auto"/>
        <w:rPr>
          <w:rFonts w:eastAsiaTheme="minorHAnsi" w:cs="Times New Roman"/>
          <w:bCs/>
          <w:color w:val="222222"/>
          <w:szCs w:val="24"/>
          <w:lang w:bidi="ar-SA"/>
        </w:rPr>
      </w:pPr>
      <w:r w:rsidRPr="000714BC">
        <w:rPr>
          <w:rFonts w:eastAsiaTheme="minorHAnsi" w:cs="Times New Roman"/>
          <w:bCs/>
          <w:color w:val="222222"/>
          <w:szCs w:val="24"/>
          <w:lang w:bidi="ar-SA"/>
        </w:rPr>
        <w:t>Description: Colourless liquid with characteristic smell. Immiscible in water.</w:t>
      </w:r>
    </w:p>
    <w:p w14:paraId="49EBB8C3" w14:textId="15CE6BD0" w:rsidR="000714BC" w:rsidRDefault="000714BC" w:rsidP="000714B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AA750C7" w14:textId="77777777" w:rsidR="000714BC" w:rsidRDefault="000714BC" w:rsidP="000714BC">
      <w:pPr>
        <w:autoSpaceDE w:val="0"/>
        <w:autoSpaceDN w:val="0"/>
        <w:adjustRightInd w:val="0"/>
        <w:spacing w:after="80" w:line="240" w:lineRule="auto"/>
        <w:rPr>
          <w:rFonts w:eastAsiaTheme="minorHAnsi" w:cs="Times New Roman"/>
          <w:bCs/>
          <w:color w:val="222222"/>
          <w:szCs w:val="24"/>
          <w:lang w:bidi="ar-SA"/>
        </w:rPr>
      </w:pPr>
      <w:r w:rsidRPr="000714BC">
        <w:rPr>
          <w:rFonts w:eastAsiaTheme="minorHAnsi" w:cs="Times New Roman"/>
          <w:bCs/>
          <w:color w:val="222222"/>
          <w:szCs w:val="24"/>
          <w:lang w:bidi="ar-SA"/>
        </w:rPr>
        <w:t>Flammable. An asphyxiant, narcotic in high concentration. Slightly harmful by inhalation but very dangerous if swallowed and then aspirated into the lungs. Irritating to eyes. Degreases skin. Repeated contact may cause dermatitis</w:t>
      </w:r>
      <w:r>
        <w:rPr>
          <w:rFonts w:eastAsiaTheme="minorHAnsi" w:cs="Times New Roman"/>
          <w:bCs/>
          <w:color w:val="222222"/>
          <w:szCs w:val="24"/>
          <w:lang w:bidi="ar-SA"/>
        </w:rPr>
        <w:t>.</w:t>
      </w:r>
    </w:p>
    <w:p w14:paraId="1359EC1E" w14:textId="112A3105" w:rsidR="000714BC" w:rsidRDefault="000714BC" w:rsidP="000714BC">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0714BC" w:rsidRPr="00B44834" w14:paraId="17B935AC"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C3E4EE" w14:textId="77777777"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327AD8" w14:textId="77777777"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9F7807" w14:textId="77777777"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CC69EE" w14:textId="77777777"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088A95" w14:textId="77777777"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714BC" w:rsidRPr="00B44834" w14:paraId="4C152D2A"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4CBC29" w14:textId="0BE7359C"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0714BC">
              <w:rPr>
                <w:rFonts w:ascii="Arial Narrow" w:eastAsia="Times New Roman" w:hAnsi="Arial Narrow" w:cs="Arial"/>
                <w:color w:val="000000" w:themeColor="text1"/>
                <w:sz w:val="20"/>
                <w:szCs w:val="20"/>
                <w:lang w:eastAsia="en-GB" w:bidi="ar-SA"/>
              </w:rPr>
              <w:t>n-</w:t>
            </w:r>
            <w:proofErr w:type="spellStart"/>
            <w:r w:rsidRPr="000714BC">
              <w:rPr>
                <w:rFonts w:ascii="Arial Narrow" w:eastAsia="Times New Roman" w:hAnsi="Arial Narrow" w:cs="Arial"/>
                <w:color w:val="000000" w:themeColor="text1"/>
                <w:sz w:val="20"/>
                <w:szCs w:val="20"/>
                <w:lang w:eastAsia="en-GB" w:bidi="ar-SA"/>
              </w:rPr>
              <w:t>decane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DB3EF9" w14:textId="77777777"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84BC97" w14:textId="77777777" w:rsidR="00451EF9" w:rsidRPr="00451EF9" w:rsidRDefault="00451EF9" w:rsidP="00451EF9">
            <w:pPr>
              <w:spacing w:after="0" w:line="240" w:lineRule="auto"/>
              <w:ind w:left="-227"/>
              <w:rPr>
                <w:rFonts w:ascii="Arial Narrow" w:eastAsia="Times New Roman" w:hAnsi="Arial Narrow" w:cs="Arial"/>
                <w:color w:val="000000" w:themeColor="text1"/>
                <w:sz w:val="20"/>
                <w:szCs w:val="20"/>
                <w:lang w:eastAsia="en-GB" w:bidi="ar-SA"/>
              </w:rPr>
            </w:pPr>
            <w:r w:rsidRPr="00451EF9">
              <w:rPr>
                <w:rFonts w:ascii="Arial Narrow" w:eastAsia="Times New Roman" w:hAnsi="Arial Narrow" w:cs="Arial"/>
                <w:color w:val="000000" w:themeColor="text1"/>
                <w:sz w:val="20"/>
                <w:szCs w:val="20"/>
                <w:lang w:eastAsia="en-GB" w:bidi="ar-SA"/>
              </w:rPr>
              <w:t>Flammable liquid Cat 3</w:t>
            </w:r>
          </w:p>
          <w:p w14:paraId="7849E13F" w14:textId="2443DE13" w:rsidR="000714BC" w:rsidRPr="00EC65A2" w:rsidRDefault="00451EF9" w:rsidP="00451EF9">
            <w:pPr>
              <w:spacing w:after="0" w:line="240" w:lineRule="auto"/>
              <w:ind w:left="-227"/>
              <w:rPr>
                <w:rFonts w:ascii="Arial Narrow" w:eastAsia="Times New Roman" w:hAnsi="Arial Narrow" w:cs="Arial"/>
                <w:color w:val="000000" w:themeColor="text1"/>
                <w:sz w:val="20"/>
                <w:szCs w:val="20"/>
                <w:lang w:eastAsia="en-GB" w:bidi="ar-SA"/>
              </w:rPr>
            </w:pPr>
            <w:r w:rsidRPr="00451EF9">
              <w:rPr>
                <w:rFonts w:ascii="Arial Narrow" w:eastAsia="Times New Roman" w:hAnsi="Arial Narrow" w:cs="Arial"/>
                <w:color w:val="000000" w:themeColor="text1"/>
                <w:sz w:val="20"/>
                <w:szCs w:val="20"/>
                <w:lang w:eastAsia="en-GB" w:bidi="ar-SA"/>
              </w:rPr>
              <w:t>Aspiration toxin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D6E327" w14:textId="77777777" w:rsidR="00451EF9" w:rsidRPr="00451EF9" w:rsidRDefault="00451EF9" w:rsidP="00451EF9">
            <w:pPr>
              <w:spacing w:after="0" w:line="240" w:lineRule="auto"/>
              <w:ind w:left="-227"/>
              <w:rPr>
                <w:rFonts w:ascii="Arial Narrow" w:eastAsia="Times New Roman" w:hAnsi="Arial Narrow" w:cs="Arial"/>
                <w:color w:val="000000" w:themeColor="text1"/>
                <w:sz w:val="20"/>
                <w:szCs w:val="20"/>
                <w:lang w:eastAsia="en-GB" w:bidi="ar-SA"/>
              </w:rPr>
            </w:pPr>
            <w:r w:rsidRPr="00451EF9">
              <w:rPr>
                <w:rFonts w:ascii="Arial Narrow" w:eastAsia="Times New Roman" w:hAnsi="Arial Narrow" w:cs="Arial"/>
                <w:color w:val="000000" w:themeColor="text1"/>
                <w:sz w:val="20"/>
                <w:szCs w:val="20"/>
                <w:lang w:eastAsia="en-GB" w:bidi="ar-SA"/>
              </w:rPr>
              <w:t>H226: Flammable liquid and vapour.</w:t>
            </w:r>
          </w:p>
          <w:p w14:paraId="774580B1" w14:textId="36D4F921" w:rsidR="000714BC" w:rsidRPr="00EC65A2" w:rsidRDefault="00451EF9" w:rsidP="00451EF9">
            <w:pPr>
              <w:spacing w:after="0" w:line="240" w:lineRule="auto"/>
              <w:ind w:left="-227"/>
              <w:rPr>
                <w:rFonts w:ascii="Arial Narrow" w:eastAsia="Times New Roman" w:hAnsi="Arial Narrow" w:cs="Arial"/>
                <w:color w:val="000000" w:themeColor="text1"/>
                <w:sz w:val="20"/>
                <w:szCs w:val="20"/>
                <w:lang w:eastAsia="en-GB" w:bidi="ar-SA"/>
              </w:rPr>
            </w:pPr>
            <w:r w:rsidRPr="00451EF9">
              <w:rPr>
                <w:rFonts w:ascii="Arial Narrow" w:eastAsia="Times New Roman" w:hAnsi="Arial Narrow" w:cs="Arial"/>
                <w:color w:val="000000" w:themeColor="text1"/>
                <w:sz w:val="20"/>
                <w:szCs w:val="20"/>
                <w:lang w:eastAsia="en-GB" w:bidi="ar-SA"/>
              </w:rPr>
              <w:t>H304: May be fatal if swallowed and enters airways.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0670AC6" w14:textId="2366360A" w:rsidR="000714BC" w:rsidRPr="00EC65A2" w:rsidRDefault="000714BC" w:rsidP="002C78F6">
            <w:pPr>
              <w:spacing w:after="0" w:line="240" w:lineRule="auto"/>
              <w:ind w:left="-227"/>
              <w:rPr>
                <w:rFonts w:ascii="Arial Narrow" w:eastAsia="Times New Roman" w:hAnsi="Arial Narrow" w:cs="Arial"/>
                <w:color w:val="000000" w:themeColor="text1"/>
                <w:sz w:val="20"/>
                <w:szCs w:val="20"/>
                <w:lang w:eastAsia="en-GB" w:bidi="ar-SA"/>
              </w:rPr>
            </w:pPr>
            <w:r w:rsidRPr="00082115">
              <w:rPr>
                <w:rFonts w:ascii="Arial" w:eastAsia="Times New Roman" w:hAnsi="Arial" w:cs="Arial"/>
                <w:noProof/>
                <w:color w:val="747474"/>
                <w:szCs w:val="24"/>
                <w:lang w:eastAsia="en-GB" w:bidi="ar-SA"/>
              </w:rPr>
              <w:t xml:space="preserve"> </w:t>
            </w:r>
            <w:r w:rsidRPr="00082115">
              <w:rPr>
                <w:rFonts w:ascii="Arial" w:eastAsia="Times New Roman" w:hAnsi="Arial" w:cs="Arial"/>
                <w:noProof/>
                <w:color w:val="747474"/>
                <w:szCs w:val="24"/>
                <w:lang w:eastAsia="en-GB" w:bidi="ar-SA"/>
              </w:rPr>
              <w:drawing>
                <wp:inline distT="0" distB="0" distL="0" distR="0" wp14:anchorId="3995FFAE" wp14:editId="4A7E790C">
                  <wp:extent cx="525145" cy="525145"/>
                  <wp:effectExtent l="0" t="0" r="8255" b="8255"/>
                  <wp:docPr id="346" name="Picture 34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56276A">
              <w:rPr>
                <w:rFonts w:ascii="Arial" w:eastAsia="Times New Roman" w:hAnsi="Arial" w:cs="Arial"/>
                <w:noProof/>
                <w:color w:val="747474"/>
                <w:szCs w:val="24"/>
                <w:lang w:eastAsia="en-GB" w:bidi="ar-SA"/>
              </w:rPr>
              <w:drawing>
                <wp:inline distT="0" distB="0" distL="0" distR="0" wp14:anchorId="0D6305C2" wp14:editId="2333E950">
                  <wp:extent cx="525145" cy="525145"/>
                  <wp:effectExtent l="0" t="0" r="8255" b="8255"/>
                  <wp:docPr id="348" name="Picture 34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37278ED" w14:textId="77777777" w:rsidR="000714BC" w:rsidRDefault="000714BC" w:rsidP="000714BC">
      <w:pPr>
        <w:spacing w:line="240" w:lineRule="auto"/>
        <w:rPr>
          <w:rFonts w:eastAsiaTheme="minorHAnsi"/>
        </w:rPr>
      </w:pPr>
    </w:p>
    <w:p w14:paraId="56F48696" w14:textId="77777777" w:rsidR="00451EF9" w:rsidRPr="00451EF9" w:rsidRDefault="00451EF9" w:rsidP="00451EF9">
      <w:pPr>
        <w:pStyle w:val="NoSpacing"/>
        <w:rPr>
          <w:lang w:bidi="en-US"/>
        </w:rPr>
      </w:pPr>
      <w:r w:rsidRPr="00451EF9">
        <w:t>Incompatibility</w:t>
      </w:r>
    </w:p>
    <w:p w14:paraId="7DDBFAD6" w14:textId="77777777" w:rsidR="00451EF9" w:rsidRPr="00451EF9" w:rsidRDefault="00451EF9" w:rsidP="00451EF9">
      <w:pPr>
        <w:spacing w:line="240" w:lineRule="auto"/>
        <w:rPr>
          <w:rFonts w:eastAsiaTheme="minorHAnsi"/>
        </w:rPr>
      </w:pPr>
      <w:r w:rsidRPr="00451EF9">
        <w:rPr>
          <w:rFonts w:eastAsiaTheme="minorHAnsi"/>
        </w:rPr>
        <w:t>Reacts with oxidising agents.</w:t>
      </w:r>
    </w:p>
    <w:p w14:paraId="7B32D57B" w14:textId="77777777" w:rsidR="00451EF9" w:rsidRPr="00451EF9" w:rsidRDefault="00451EF9" w:rsidP="00451EF9">
      <w:pPr>
        <w:pStyle w:val="NoSpacing"/>
      </w:pPr>
      <w:r w:rsidRPr="00451EF9">
        <w:t>Handling</w:t>
      </w:r>
    </w:p>
    <w:p w14:paraId="6834C5B2" w14:textId="77777777" w:rsidR="00451EF9" w:rsidRPr="00451EF9" w:rsidRDefault="00451EF9" w:rsidP="00451EF9">
      <w:pPr>
        <w:spacing w:line="240" w:lineRule="auto"/>
        <w:rPr>
          <w:rFonts w:eastAsiaTheme="minorHAnsi"/>
        </w:rPr>
      </w:pPr>
      <w:r w:rsidRPr="00451EF9">
        <w:rPr>
          <w:rFonts w:eastAsiaTheme="minorHAnsi"/>
        </w:rPr>
        <w:t>Wear eye protection and nitrile gloves. Keep away from flames. Good ventilation is needed: if using more than small amounts, use a fume cupboard.</w:t>
      </w:r>
    </w:p>
    <w:p w14:paraId="4B911ACD" w14:textId="77777777" w:rsidR="00451EF9" w:rsidRPr="00451EF9" w:rsidRDefault="00451EF9" w:rsidP="00451EF9">
      <w:pPr>
        <w:spacing w:line="240" w:lineRule="auto"/>
        <w:rPr>
          <w:rFonts w:eastAsiaTheme="minorHAnsi"/>
        </w:rPr>
      </w:pPr>
      <w:r w:rsidRPr="00451EF9">
        <w:rPr>
          <w:rFonts w:eastAsiaTheme="minorHAnsi"/>
        </w:rPr>
        <w:t>FF – F, DP, CO2 or VL</w:t>
      </w:r>
    </w:p>
    <w:p w14:paraId="18BDFBD9" w14:textId="77777777" w:rsidR="00451EF9" w:rsidRPr="00451EF9" w:rsidRDefault="00451EF9" w:rsidP="00451EF9">
      <w:pPr>
        <w:pStyle w:val="NoSpacing"/>
      </w:pPr>
      <w:r w:rsidRPr="00451EF9">
        <w:t>Storage</w:t>
      </w:r>
    </w:p>
    <w:p w14:paraId="4B737159" w14:textId="77777777" w:rsidR="00451EF9" w:rsidRPr="00451EF9" w:rsidRDefault="00451EF9" w:rsidP="00451EF9">
      <w:pPr>
        <w:spacing w:line="240" w:lineRule="auto"/>
        <w:rPr>
          <w:rFonts w:eastAsiaTheme="minorHAnsi"/>
        </w:rPr>
      </w:pPr>
      <w:r w:rsidRPr="00451EF9">
        <w:rPr>
          <w:rFonts w:eastAsiaTheme="minorHAnsi"/>
        </w:rPr>
        <w:t>Flammables store.</w:t>
      </w:r>
    </w:p>
    <w:p w14:paraId="26D0420B" w14:textId="77777777" w:rsidR="00451EF9" w:rsidRPr="00451EF9" w:rsidRDefault="00451EF9" w:rsidP="00451EF9">
      <w:pPr>
        <w:pStyle w:val="NoSpacing"/>
      </w:pPr>
      <w:r w:rsidRPr="00451EF9">
        <w:t>Disposal</w:t>
      </w:r>
    </w:p>
    <w:p w14:paraId="1E826A41" w14:textId="77777777" w:rsidR="00451EF9" w:rsidRPr="00451EF9" w:rsidRDefault="00451EF9" w:rsidP="00451EF9">
      <w:pPr>
        <w:spacing w:line="240" w:lineRule="auto"/>
        <w:rPr>
          <w:rFonts w:eastAsiaTheme="minorHAnsi"/>
        </w:rPr>
      </w:pPr>
      <w:r w:rsidRPr="00451EF9">
        <w:rPr>
          <w:rFonts w:eastAsiaTheme="minorHAnsi"/>
        </w:rPr>
        <w:t>Wear eye protection and nitrile gloves. Unavoidable discharges, e.g. small quantities such as washings from glassware, etc. should be emulsified with detergent and washed to waste. Store larger quantities for disposal by contractor.</w:t>
      </w:r>
    </w:p>
    <w:p w14:paraId="0C32F351" w14:textId="77777777" w:rsidR="00451EF9" w:rsidRPr="00451EF9" w:rsidRDefault="00451EF9" w:rsidP="00451EF9">
      <w:pPr>
        <w:pStyle w:val="NoSpacing"/>
      </w:pPr>
      <w:r w:rsidRPr="00451EF9">
        <w:t>Spillage</w:t>
      </w:r>
    </w:p>
    <w:p w14:paraId="19AD2AA4" w14:textId="77777777" w:rsidR="00451EF9" w:rsidRPr="00451EF9" w:rsidRDefault="00451EF9" w:rsidP="00451EF9">
      <w:pPr>
        <w:spacing w:line="240" w:lineRule="auto"/>
        <w:rPr>
          <w:rFonts w:eastAsiaTheme="minorHAnsi"/>
        </w:rPr>
      </w:pPr>
      <w:r w:rsidRPr="00451EF9">
        <w:rPr>
          <w:rFonts w:eastAsiaTheme="minorHAnsi"/>
        </w:rPr>
        <w:t>Wear eye protection and nitrile gloves. Add water and detergent, mop and wash to waste with large amount of water. Alternatively soak up on mineral absorbent and allow to evaporate in a safe place outside or in a fume cupboard.</w:t>
      </w:r>
    </w:p>
    <w:p w14:paraId="2349A29B" w14:textId="77777777" w:rsidR="00451EF9" w:rsidRPr="00451EF9" w:rsidRDefault="00451EF9" w:rsidP="00451EF9">
      <w:pPr>
        <w:pStyle w:val="NoSpacing"/>
      </w:pPr>
      <w:r w:rsidRPr="00451EF9">
        <w:t>Remedial Measures</w:t>
      </w:r>
    </w:p>
    <w:p w14:paraId="5AEFE3A8" w14:textId="77777777" w:rsidR="00451EF9" w:rsidRPr="00451EF9" w:rsidRDefault="00451EF9" w:rsidP="00451EF9">
      <w:pPr>
        <w:spacing w:line="240" w:lineRule="auto"/>
        <w:rPr>
          <w:rFonts w:eastAsiaTheme="minorHAnsi"/>
          <w:b/>
        </w:rPr>
      </w:pPr>
      <w:r w:rsidRPr="00451EF9">
        <w:rPr>
          <w:rFonts w:eastAsiaTheme="minorHAnsi"/>
          <w:b/>
        </w:rPr>
        <w:t>Eyes</w:t>
      </w:r>
    </w:p>
    <w:p w14:paraId="3FFD8B95" w14:textId="77777777" w:rsidR="00451EF9" w:rsidRPr="00451EF9" w:rsidRDefault="00451EF9" w:rsidP="00451EF9">
      <w:pPr>
        <w:spacing w:line="240" w:lineRule="auto"/>
        <w:rPr>
          <w:rFonts w:eastAsiaTheme="minorHAnsi"/>
        </w:rPr>
      </w:pPr>
      <w:r w:rsidRPr="00451EF9">
        <w:rPr>
          <w:rFonts w:eastAsiaTheme="minorHAnsi"/>
        </w:rPr>
        <w:t>Irrigate with water for at least 10 minutes. Obtain medical attention.</w:t>
      </w:r>
    </w:p>
    <w:p w14:paraId="7CE0AE03" w14:textId="77777777" w:rsidR="00451EF9" w:rsidRPr="00451EF9" w:rsidRDefault="00451EF9" w:rsidP="00451EF9">
      <w:pPr>
        <w:spacing w:line="240" w:lineRule="auto"/>
        <w:rPr>
          <w:rFonts w:eastAsiaTheme="minorHAnsi"/>
          <w:b/>
        </w:rPr>
      </w:pPr>
      <w:r w:rsidRPr="00451EF9">
        <w:rPr>
          <w:rFonts w:eastAsiaTheme="minorHAnsi"/>
          <w:b/>
        </w:rPr>
        <w:t>Mouth</w:t>
      </w:r>
    </w:p>
    <w:p w14:paraId="5280B5F4" w14:textId="77777777" w:rsidR="00451EF9" w:rsidRPr="00451EF9" w:rsidRDefault="00451EF9" w:rsidP="00451EF9">
      <w:pPr>
        <w:spacing w:line="240" w:lineRule="auto"/>
        <w:rPr>
          <w:rFonts w:eastAsiaTheme="minorHAnsi"/>
        </w:rPr>
      </w:pPr>
      <w:r w:rsidRPr="00451EF9">
        <w:rPr>
          <w:rFonts w:eastAsiaTheme="minorHAnsi"/>
        </w:rPr>
        <w:t>Wash out mouth thoroughly with water. Don’t induce vomiting. Obtain medical attention immediately.</w:t>
      </w:r>
    </w:p>
    <w:p w14:paraId="2ED13E10" w14:textId="77777777" w:rsidR="00451EF9" w:rsidRPr="00451EF9" w:rsidRDefault="00451EF9" w:rsidP="00451EF9">
      <w:pPr>
        <w:spacing w:line="240" w:lineRule="auto"/>
        <w:rPr>
          <w:rFonts w:eastAsiaTheme="minorHAnsi"/>
          <w:b/>
        </w:rPr>
      </w:pPr>
      <w:r w:rsidRPr="00451EF9">
        <w:rPr>
          <w:rFonts w:eastAsiaTheme="minorHAnsi"/>
          <w:b/>
        </w:rPr>
        <w:t>Lungs</w:t>
      </w:r>
    </w:p>
    <w:p w14:paraId="2C46BF49" w14:textId="77777777" w:rsidR="00451EF9" w:rsidRPr="00451EF9" w:rsidRDefault="00451EF9" w:rsidP="00451EF9">
      <w:pPr>
        <w:spacing w:line="240" w:lineRule="auto"/>
        <w:rPr>
          <w:rFonts w:eastAsiaTheme="minorHAnsi"/>
        </w:rPr>
      </w:pPr>
      <w:r w:rsidRPr="00451EF9">
        <w:rPr>
          <w:rFonts w:eastAsiaTheme="minorHAnsi"/>
        </w:rPr>
        <w:t>Move patient from area of exposure. Rest and keep warm. Obtain medical attention.</w:t>
      </w:r>
    </w:p>
    <w:p w14:paraId="31251455" w14:textId="77777777" w:rsidR="00451EF9" w:rsidRPr="00451EF9" w:rsidRDefault="00451EF9" w:rsidP="00451EF9">
      <w:pPr>
        <w:spacing w:line="240" w:lineRule="auto"/>
        <w:rPr>
          <w:rFonts w:eastAsiaTheme="minorHAnsi"/>
          <w:b/>
        </w:rPr>
      </w:pPr>
      <w:r w:rsidRPr="00451EF9">
        <w:rPr>
          <w:rFonts w:eastAsiaTheme="minorHAnsi"/>
          <w:b/>
        </w:rPr>
        <w:t>Skin</w:t>
      </w:r>
    </w:p>
    <w:p w14:paraId="7689DF49" w14:textId="77777777" w:rsidR="00451EF9" w:rsidRPr="00451EF9" w:rsidRDefault="00451EF9" w:rsidP="00451EF9">
      <w:pPr>
        <w:spacing w:line="240" w:lineRule="auto"/>
        <w:rPr>
          <w:rFonts w:eastAsiaTheme="minorHAnsi"/>
        </w:rPr>
      </w:pPr>
      <w:r w:rsidRPr="00451EF9">
        <w:rPr>
          <w:rFonts w:eastAsiaTheme="minorHAnsi"/>
        </w:rPr>
        <w:t>Wash well with soap and water. Remove and wash contaminated clothing. Obtain medical attention if irritation persists.</w:t>
      </w:r>
    </w:p>
    <w:p w14:paraId="66E2F01C" w14:textId="77777777" w:rsidR="000714BC" w:rsidRPr="00451EF9" w:rsidRDefault="000714BC" w:rsidP="00451EF9">
      <w:pPr>
        <w:spacing w:line="240" w:lineRule="auto"/>
        <w:rPr>
          <w:rFonts w:eastAsiaTheme="minorHAnsi"/>
        </w:rPr>
      </w:pPr>
      <w:r w:rsidRPr="00451EF9">
        <w:rPr>
          <w:rFonts w:eastAsiaTheme="minorHAnsi"/>
        </w:rPr>
        <w:br w:type="page"/>
      </w:r>
    </w:p>
    <w:p w14:paraId="68E698B9" w14:textId="77777777" w:rsidR="009206EE" w:rsidRDefault="009206EE">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0138F469" w14:textId="042DB788" w:rsidR="00451EF9" w:rsidRDefault="00451EF9" w:rsidP="00451EF9">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Decanedioyl</w:t>
      </w:r>
      <w:proofErr w:type="spellEnd"/>
      <w:r>
        <w:rPr>
          <w:rFonts w:eastAsiaTheme="minorHAnsi" w:cs="Times New Roman"/>
          <w:b/>
          <w:bCs/>
          <w:color w:val="365F91" w:themeColor="accent1" w:themeShade="BF"/>
          <w:sz w:val="32"/>
          <w:szCs w:val="32"/>
          <w:lang w:bidi="ar-SA"/>
        </w:rPr>
        <w:t xml:space="preserve"> dichloride</w:t>
      </w:r>
    </w:p>
    <w:p w14:paraId="33668311" w14:textId="264B1B93" w:rsidR="00451EF9" w:rsidRPr="00451EF9" w:rsidRDefault="00451EF9" w:rsidP="00451EF9">
      <w:pPr>
        <w:autoSpaceDE w:val="0"/>
        <w:autoSpaceDN w:val="0"/>
        <w:adjustRightInd w:val="0"/>
        <w:spacing w:after="80" w:line="240" w:lineRule="auto"/>
        <w:rPr>
          <w:rFonts w:eastAsiaTheme="minorHAnsi" w:cs="Times New Roman"/>
          <w:bCs/>
          <w:color w:val="222222"/>
          <w:szCs w:val="24"/>
          <w:lang w:bidi="ar-SA"/>
        </w:rPr>
      </w:pPr>
      <w:r w:rsidRPr="00451EF9">
        <w:rPr>
          <w:rFonts w:eastAsiaTheme="minorHAnsi" w:cs="Times New Roman"/>
          <w:bCs/>
          <w:color w:val="222222"/>
          <w:szCs w:val="24"/>
          <w:lang w:bidi="ar-SA"/>
        </w:rPr>
        <w:t xml:space="preserve">Alternative name: </w:t>
      </w:r>
      <w:proofErr w:type="spellStart"/>
      <w:r w:rsidRPr="00451EF9">
        <w:rPr>
          <w:rFonts w:eastAsiaTheme="minorHAnsi" w:cs="Times New Roman"/>
          <w:bCs/>
          <w:color w:val="222222"/>
          <w:szCs w:val="24"/>
          <w:lang w:bidi="ar-SA"/>
        </w:rPr>
        <w:t>sebacoyl</w:t>
      </w:r>
      <w:proofErr w:type="spellEnd"/>
      <w:r w:rsidRPr="00451EF9">
        <w:rPr>
          <w:rFonts w:eastAsiaTheme="minorHAnsi" w:cs="Times New Roman"/>
          <w:bCs/>
          <w:color w:val="222222"/>
          <w:szCs w:val="24"/>
          <w:lang w:bidi="ar-SA"/>
        </w:rPr>
        <w:t xml:space="preserve"> chloride</w:t>
      </w:r>
    </w:p>
    <w:p w14:paraId="7DBBBCE8" w14:textId="77777777" w:rsidR="00451EF9" w:rsidRDefault="00451EF9" w:rsidP="00451EF9">
      <w:pPr>
        <w:autoSpaceDE w:val="0"/>
        <w:autoSpaceDN w:val="0"/>
        <w:adjustRightInd w:val="0"/>
        <w:spacing w:after="80" w:line="240" w:lineRule="auto"/>
        <w:rPr>
          <w:rFonts w:eastAsiaTheme="minorHAnsi" w:cs="Times New Roman"/>
          <w:bCs/>
          <w:color w:val="222222"/>
          <w:szCs w:val="24"/>
          <w:lang w:bidi="ar-SA"/>
        </w:rPr>
      </w:pPr>
      <w:r w:rsidRPr="00451EF9">
        <w:rPr>
          <w:rFonts w:eastAsiaTheme="minorHAnsi" w:cs="Times New Roman"/>
          <w:bCs/>
          <w:color w:val="222222"/>
          <w:szCs w:val="24"/>
          <w:lang w:bidi="ar-SA"/>
        </w:rPr>
        <w:t>Description: Colourless, fuming liquid. Sold in ampoules or as 5% solution in cyclohexane.</w:t>
      </w:r>
    </w:p>
    <w:p w14:paraId="3A3ED2E7" w14:textId="7E28C934" w:rsidR="00451EF9" w:rsidRDefault="00451EF9" w:rsidP="00451EF9">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392F34E" w14:textId="55F37DD5" w:rsidR="00451EF9" w:rsidRDefault="00451EF9" w:rsidP="00451EF9">
      <w:pPr>
        <w:autoSpaceDE w:val="0"/>
        <w:autoSpaceDN w:val="0"/>
        <w:adjustRightInd w:val="0"/>
        <w:spacing w:after="80" w:line="240" w:lineRule="auto"/>
        <w:rPr>
          <w:rFonts w:eastAsiaTheme="minorHAnsi" w:cs="Times New Roman"/>
          <w:bCs/>
          <w:color w:val="222222"/>
          <w:szCs w:val="24"/>
          <w:lang w:bidi="ar-SA"/>
        </w:rPr>
      </w:pPr>
      <w:r w:rsidRPr="00451EF9">
        <w:rPr>
          <w:rFonts w:eastAsiaTheme="minorHAnsi" w:cs="Times New Roman"/>
          <w:bCs/>
          <w:color w:val="222222"/>
          <w:szCs w:val="24"/>
          <w:lang w:bidi="ar-SA"/>
        </w:rPr>
        <w:t xml:space="preserve">Corrosive and damaging to skin, eyes, mucous membranes and upper respiratory tract. Can be absorbed via skin, ingestion and inhalation routes. </w:t>
      </w:r>
      <w:r w:rsidR="0029203F" w:rsidRPr="00451EF9">
        <w:rPr>
          <w:rFonts w:eastAsiaTheme="minorHAnsi" w:cs="Times New Roman"/>
          <w:bCs/>
          <w:color w:val="222222"/>
          <w:szCs w:val="24"/>
          <w:lang w:bidi="ar-SA"/>
        </w:rPr>
        <w:t>Absorption</w:t>
      </w:r>
      <w:r w:rsidRPr="00451EF9">
        <w:rPr>
          <w:rFonts w:eastAsiaTheme="minorHAnsi" w:cs="Times New Roman"/>
          <w:bCs/>
          <w:color w:val="222222"/>
          <w:szCs w:val="24"/>
          <w:lang w:bidi="ar-SA"/>
        </w:rPr>
        <w:t xml:space="preserve"> can lead to pulmonary oedema, inflammation, spasm then death. Solutions in cyclohexane are highly flammable.</w:t>
      </w:r>
    </w:p>
    <w:p w14:paraId="4F7950C0" w14:textId="4BAEFFAA" w:rsidR="00451EF9" w:rsidRDefault="00451EF9" w:rsidP="00451EF9">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451EF9" w:rsidRPr="00B44834" w14:paraId="0F40D21A"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1BB1E9" w14:textId="77777777" w:rsidR="00451EF9" w:rsidRPr="00EC65A2" w:rsidRDefault="00451EF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852185" w14:textId="77777777" w:rsidR="00451EF9" w:rsidRPr="00EC65A2" w:rsidRDefault="00451EF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63B81F" w14:textId="77777777" w:rsidR="00451EF9" w:rsidRPr="00EC65A2" w:rsidRDefault="00451EF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9B37B5" w14:textId="77777777" w:rsidR="00451EF9" w:rsidRPr="00EC65A2" w:rsidRDefault="00451EF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B4E84E" w14:textId="77777777" w:rsidR="00451EF9" w:rsidRPr="00EC65A2" w:rsidRDefault="00451EF9"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51EF9" w:rsidRPr="00B44834" w14:paraId="2A0DDC4C"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C8FA26" w14:textId="5DF7A7D7" w:rsidR="00451EF9" w:rsidRPr="00EC65A2" w:rsidRDefault="0029203F" w:rsidP="002C78F6">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29203F">
              <w:rPr>
                <w:rFonts w:ascii="Arial Narrow" w:eastAsia="Times New Roman" w:hAnsi="Arial Narrow" w:cs="Arial"/>
                <w:color w:val="000000" w:themeColor="text1"/>
                <w:sz w:val="20"/>
                <w:szCs w:val="20"/>
                <w:lang w:eastAsia="en-GB" w:bidi="ar-SA"/>
              </w:rPr>
              <w:t>decanedioyl</w:t>
            </w:r>
            <w:proofErr w:type="spellEnd"/>
            <w:r w:rsidRPr="0029203F">
              <w:rPr>
                <w:rFonts w:ascii="Arial Narrow" w:eastAsia="Times New Roman" w:hAnsi="Arial Narrow" w:cs="Arial"/>
                <w:color w:val="000000" w:themeColor="text1"/>
                <w:sz w:val="20"/>
                <w:szCs w:val="20"/>
                <w:lang w:eastAsia="en-GB" w:bidi="ar-SA"/>
              </w:rPr>
              <w:t xml:space="preserve"> dichloride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316150" w14:textId="77777777" w:rsidR="00451EF9" w:rsidRPr="00EC65A2" w:rsidRDefault="00451EF9"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3E4570" w14:textId="77777777" w:rsidR="0029203F" w:rsidRPr="0029203F" w:rsidRDefault="0029203F" w:rsidP="0029203F">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Narrow" w:eastAsia="Times New Roman" w:hAnsi="Arial Narrow" w:cs="Arial"/>
                <w:color w:val="000000" w:themeColor="text1"/>
                <w:sz w:val="20"/>
                <w:szCs w:val="20"/>
                <w:lang w:eastAsia="en-GB" w:bidi="ar-SA"/>
              </w:rPr>
              <w:t>Acute Toxin Cat 4 (oral)</w:t>
            </w:r>
          </w:p>
          <w:p w14:paraId="6DFA91A8" w14:textId="77777777" w:rsidR="0029203F" w:rsidRPr="0029203F" w:rsidRDefault="0029203F" w:rsidP="0029203F">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Narrow" w:eastAsia="Times New Roman" w:hAnsi="Arial Narrow" w:cs="Arial"/>
                <w:color w:val="000000" w:themeColor="text1"/>
                <w:sz w:val="20"/>
                <w:szCs w:val="20"/>
                <w:lang w:eastAsia="en-GB" w:bidi="ar-SA"/>
              </w:rPr>
              <w:t>Acute Toxin Cat 2 (dermal)</w:t>
            </w:r>
          </w:p>
          <w:p w14:paraId="364F2925" w14:textId="269C3671" w:rsidR="00451EF9" w:rsidRPr="00EC65A2" w:rsidRDefault="0029203F" w:rsidP="0029203F">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Narrow" w:eastAsia="Times New Roman" w:hAnsi="Arial Narrow" w:cs="Arial"/>
                <w:color w:val="000000" w:themeColor="text1"/>
                <w:sz w:val="20"/>
                <w:szCs w:val="20"/>
                <w:lang w:eastAsia="en-GB" w:bidi="ar-SA"/>
              </w:rPr>
              <w:t>Skin co</w:t>
            </w:r>
            <w:r>
              <w:rPr>
                <w:rFonts w:ascii="Arial Narrow" w:eastAsia="Times New Roman" w:hAnsi="Arial Narrow" w:cs="Arial"/>
                <w:color w:val="000000" w:themeColor="text1"/>
                <w:sz w:val="20"/>
                <w:szCs w:val="20"/>
                <w:lang w:eastAsia="en-GB" w:bidi="ar-SA"/>
              </w:rPr>
              <w:t>r</w:t>
            </w:r>
            <w:r w:rsidRPr="0029203F">
              <w:rPr>
                <w:rFonts w:ascii="Arial Narrow" w:eastAsia="Times New Roman" w:hAnsi="Arial Narrow" w:cs="Arial"/>
                <w:color w:val="000000" w:themeColor="text1"/>
                <w:sz w:val="20"/>
                <w:szCs w:val="20"/>
                <w:lang w:eastAsia="en-GB" w:bidi="ar-SA"/>
              </w:rPr>
              <w:t>rosive Cat 1B</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489A47" w14:textId="77777777" w:rsidR="0029203F" w:rsidRPr="0029203F" w:rsidRDefault="0029203F" w:rsidP="0029203F">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Narrow" w:eastAsia="Times New Roman" w:hAnsi="Arial Narrow" w:cs="Arial"/>
                <w:color w:val="000000" w:themeColor="text1"/>
                <w:sz w:val="20"/>
                <w:szCs w:val="20"/>
                <w:lang w:eastAsia="en-GB" w:bidi="ar-SA"/>
              </w:rPr>
              <w:t>H302: Harmful if swallowed</w:t>
            </w:r>
          </w:p>
          <w:p w14:paraId="42538C2E" w14:textId="77777777" w:rsidR="0029203F" w:rsidRPr="0029203F" w:rsidRDefault="0029203F" w:rsidP="0029203F">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Narrow" w:eastAsia="Times New Roman" w:hAnsi="Arial Narrow" w:cs="Arial"/>
                <w:color w:val="000000" w:themeColor="text1"/>
                <w:sz w:val="20"/>
                <w:szCs w:val="20"/>
                <w:lang w:eastAsia="en-GB" w:bidi="ar-SA"/>
              </w:rPr>
              <w:t>H310: Fatal in contact with skin</w:t>
            </w:r>
          </w:p>
          <w:p w14:paraId="547EC860" w14:textId="1A359A41" w:rsidR="00451EF9" w:rsidRPr="00EC65A2" w:rsidRDefault="0029203F" w:rsidP="0029203F">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ED9F161" w14:textId="35BA24B2" w:rsidR="00451EF9" w:rsidRPr="00EC65A2" w:rsidRDefault="0029203F" w:rsidP="002C78F6">
            <w:pPr>
              <w:spacing w:after="0" w:line="240" w:lineRule="auto"/>
              <w:ind w:left="-227"/>
              <w:rPr>
                <w:rFonts w:ascii="Arial Narrow" w:eastAsia="Times New Roman" w:hAnsi="Arial Narrow" w:cs="Arial"/>
                <w:color w:val="000000" w:themeColor="text1"/>
                <w:sz w:val="20"/>
                <w:szCs w:val="20"/>
                <w:lang w:eastAsia="en-GB" w:bidi="ar-SA"/>
              </w:rPr>
            </w:pPr>
            <w:r w:rsidRPr="0029203F">
              <w:rPr>
                <w:rFonts w:ascii="Arial" w:eastAsia="Times New Roman" w:hAnsi="Arial" w:cs="Arial"/>
                <w:noProof/>
                <w:color w:val="747474"/>
                <w:szCs w:val="24"/>
                <w:lang w:eastAsia="en-GB" w:bidi="ar-SA"/>
              </w:rPr>
              <w:drawing>
                <wp:inline distT="0" distB="0" distL="0" distR="0" wp14:anchorId="754401A4" wp14:editId="4CFFEF22">
                  <wp:extent cx="525145" cy="525145"/>
                  <wp:effectExtent l="0" t="0" r="8255" b="8255"/>
                  <wp:docPr id="355" name="Picture 355"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29203F">
              <w:rPr>
                <w:rFonts w:ascii="Arial" w:eastAsia="Times New Roman" w:hAnsi="Arial" w:cs="Arial"/>
                <w:noProof/>
                <w:color w:val="747474"/>
                <w:szCs w:val="24"/>
                <w:lang w:eastAsia="en-GB" w:bidi="ar-SA"/>
              </w:rPr>
              <w:t xml:space="preserve"> </w:t>
            </w:r>
            <w:r w:rsidRPr="0029203F">
              <w:rPr>
                <w:rFonts w:ascii="Arial" w:eastAsia="Times New Roman" w:hAnsi="Arial" w:cs="Arial"/>
                <w:noProof/>
                <w:color w:val="747474"/>
                <w:szCs w:val="24"/>
                <w:lang w:eastAsia="en-GB" w:bidi="ar-SA"/>
              </w:rPr>
              <w:drawing>
                <wp:inline distT="0" distB="0" distL="0" distR="0" wp14:anchorId="6EC5DF93" wp14:editId="381EF9AC">
                  <wp:extent cx="525145" cy="525145"/>
                  <wp:effectExtent l="0" t="0" r="8255" b="8255"/>
                  <wp:docPr id="354" name="Picture 35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70C92314" w14:textId="77777777" w:rsidR="00451EF9" w:rsidRDefault="00451EF9" w:rsidP="00451EF9">
      <w:pPr>
        <w:spacing w:line="240" w:lineRule="auto"/>
        <w:rPr>
          <w:rFonts w:eastAsiaTheme="minorHAnsi"/>
        </w:rPr>
      </w:pPr>
    </w:p>
    <w:p w14:paraId="27C03FA7" w14:textId="77777777" w:rsidR="0029203F" w:rsidRPr="0029203F" w:rsidRDefault="0029203F" w:rsidP="0029203F">
      <w:pPr>
        <w:pStyle w:val="NoSpacing"/>
        <w:rPr>
          <w:lang w:bidi="en-US"/>
        </w:rPr>
      </w:pPr>
      <w:r w:rsidRPr="0029203F">
        <w:t>Incompatibility</w:t>
      </w:r>
    </w:p>
    <w:p w14:paraId="1556B307" w14:textId="77777777" w:rsidR="0029203F" w:rsidRPr="0029203F" w:rsidRDefault="0029203F" w:rsidP="0029203F">
      <w:pPr>
        <w:spacing w:line="240" w:lineRule="auto"/>
        <w:rPr>
          <w:rFonts w:eastAsiaTheme="minorHAnsi"/>
        </w:rPr>
      </w:pPr>
      <w:r w:rsidRPr="0029203F">
        <w:rPr>
          <w:rFonts w:eastAsiaTheme="minorHAnsi"/>
        </w:rPr>
        <w:t>With water a slight exothermic reaction.</w:t>
      </w:r>
    </w:p>
    <w:p w14:paraId="3A1EC05A" w14:textId="77777777" w:rsidR="0029203F" w:rsidRPr="0029203F" w:rsidRDefault="0029203F" w:rsidP="0029203F">
      <w:pPr>
        <w:pStyle w:val="NoSpacing"/>
      </w:pPr>
      <w:r w:rsidRPr="0029203F">
        <w:t>Handling</w:t>
      </w:r>
    </w:p>
    <w:p w14:paraId="48C607FF" w14:textId="0E91457F" w:rsidR="0029203F" w:rsidRPr="0029203F" w:rsidRDefault="0029203F" w:rsidP="0029203F">
      <w:pPr>
        <w:spacing w:line="240" w:lineRule="auto"/>
        <w:rPr>
          <w:rFonts w:eastAsiaTheme="minorHAnsi"/>
        </w:rPr>
      </w:pPr>
      <w:r w:rsidRPr="0029203F">
        <w:rPr>
          <w:rFonts w:eastAsiaTheme="minorHAnsi"/>
        </w:rPr>
        <w:t>Avoid contact with skin or eyes and avoid breat</w:t>
      </w:r>
      <w:r>
        <w:rPr>
          <w:rFonts w:eastAsiaTheme="minorHAnsi"/>
        </w:rPr>
        <w:t>h</w:t>
      </w:r>
      <w:r w:rsidRPr="0029203F">
        <w:rPr>
          <w:rFonts w:eastAsiaTheme="minorHAnsi"/>
        </w:rPr>
        <w:t>ing vapours or dust. Wear rubber gloves and goggles (BS EN 166 3) and handle in a well ventilated laboratory or in a fume cupboard. Though not very volatile, it reacts with moisture in the air to give fumes of hydrochloric acid and the heat generated carries some of the substance over. Pressure may build up in a stoppered vial or bottle after it has been opened in moist air. Open carefully and replace stopper immediately to avoid ingress of moisture.</w:t>
      </w:r>
      <w:r w:rsidRPr="0029203F">
        <w:rPr>
          <w:rFonts w:eastAsiaTheme="minorHAnsi"/>
        </w:rPr>
        <w:br/>
      </w:r>
      <w:r w:rsidRPr="0029203F">
        <w:rPr>
          <w:rFonts w:eastAsiaTheme="minorHAnsi"/>
          <w:b/>
          <w:bCs/>
        </w:rPr>
        <w:t>FF </w:t>
      </w:r>
      <w:r w:rsidRPr="0029203F">
        <w:rPr>
          <w:rFonts w:eastAsiaTheme="minorHAnsi"/>
        </w:rPr>
        <w:t>– Do not use water to extinguish fires – use CO</w:t>
      </w:r>
      <w:r w:rsidRPr="0029203F">
        <w:rPr>
          <w:rFonts w:eastAsiaTheme="minorHAnsi"/>
          <w:vertAlign w:val="subscript"/>
        </w:rPr>
        <w:t>2</w:t>
      </w:r>
      <w:r w:rsidRPr="0029203F">
        <w:rPr>
          <w:rFonts w:eastAsiaTheme="minorHAnsi"/>
        </w:rPr>
        <w:t> or dry chemical powder.</w:t>
      </w:r>
    </w:p>
    <w:p w14:paraId="702DB087" w14:textId="77777777" w:rsidR="0029203F" w:rsidRPr="0029203F" w:rsidRDefault="0029203F" w:rsidP="0029203F">
      <w:pPr>
        <w:pStyle w:val="NoSpacing"/>
      </w:pPr>
      <w:r w:rsidRPr="0029203F">
        <w:t>Storage</w:t>
      </w:r>
    </w:p>
    <w:p w14:paraId="23DA24A7" w14:textId="578CE7C6" w:rsidR="0029203F" w:rsidRPr="0029203F" w:rsidRDefault="0029203F" w:rsidP="0029203F">
      <w:pPr>
        <w:spacing w:line="240" w:lineRule="auto"/>
        <w:rPr>
          <w:rFonts w:eastAsiaTheme="minorHAnsi"/>
        </w:rPr>
      </w:pPr>
      <w:r w:rsidRPr="0029203F">
        <w:rPr>
          <w:rFonts w:eastAsiaTheme="minorHAnsi"/>
        </w:rPr>
        <w:t>Stored securely with fuming corrosives. If purchased as small ampoules one of these can be opened to prepare each 100 cm3 of solution for the nylon rope trick. Alternatively it is available as ready</w:t>
      </w:r>
      <w:r>
        <w:rPr>
          <w:rFonts w:eastAsiaTheme="minorHAnsi"/>
        </w:rPr>
        <w:t>-</w:t>
      </w:r>
      <w:r w:rsidRPr="0029203F">
        <w:rPr>
          <w:rFonts w:eastAsiaTheme="minorHAnsi"/>
        </w:rPr>
        <w:t>made 5% solutions in tetrachloroethene (Cat. 2 CARCINOGEN) or in cyclohexane (HIGHLY FLAMMABLE).</w:t>
      </w:r>
    </w:p>
    <w:p w14:paraId="02BCED05" w14:textId="77777777" w:rsidR="0029203F" w:rsidRPr="0029203F" w:rsidRDefault="0029203F" w:rsidP="0029203F">
      <w:pPr>
        <w:spacing w:line="240" w:lineRule="auto"/>
        <w:rPr>
          <w:rFonts w:eastAsiaTheme="minorHAnsi"/>
        </w:rPr>
      </w:pPr>
      <w:r w:rsidRPr="0029203F">
        <w:rPr>
          <w:rFonts w:eastAsiaTheme="minorHAnsi"/>
          <w:b/>
          <w:bCs/>
        </w:rPr>
        <w:t>SL </w:t>
      </w:r>
      <w:r w:rsidRPr="0029203F">
        <w:rPr>
          <w:rFonts w:eastAsiaTheme="minorHAnsi"/>
        </w:rPr>
        <w:t xml:space="preserve">– 2 years. Deteriorates to form </w:t>
      </w:r>
      <w:proofErr w:type="spellStart"/>
      <w:r w:rsidRPr="0029203F">
        <w:rPr>
          <w:rFonts w:eastAsiaTheme="minorHAnsi"/>
        </w:rPr>
        <w:t>decanedioic</w:t>
      </w:r>
      <w:proofErr w:type="spellEnd"/>
      <w:r w:rsidRPr="0029203F">
        <w:rPr>
          <w:rFonts w:eastAsiaTheme="minorHAnsi"/>
        </w:rPr>
        <w:t xml:space="preserve"> acid and becomes less effective. Can then give confusing results.</w:t>
      </w:r>
    </w:p>
    <w:p w14:paraId="24DD7DD5" w14:textId="77777777" w:rsidR="0029203F" w:rsidRPr="0029203F" w:rsidRDefault="0029203F" w:rsidP="0029203F">
      <w:pPr>
        <w:pStyle w:val="NoSpacing"/>
      </w:pPr>
      <w:r w:rsidRPr="0029203F">
        <w:t>Disposal</w:t>
      </w:r>
    </w:p>
    <w:p w14:paraId="603123E1" w14:textId="77777777" w:rsidR="0029203F" w:rsidRPr="0029203F" w:rsidRDefault="0029203F" w:rsidP="0029203F">
      <w:pPr>
        <w:spacing w:line="240" w:lineRule="auto"/>
        <w:rPr>
          <w:rFonts w:eastAsiaTheme="minorHAnsi"/>
        </w:rPr>
      </w:pPr>
      <w:r w:rsidRPr="0029203F">
        <w:rPr>
          <w:rFonts w:eastAsiaTheme="minorHAnsi"/>
        </w:rPr>
        <w:t>Wear rubber gloves and goggles (BS EN 166 3). Work in a fume cupboard. Add small amounts slowly to a large volume of water containing detergent and stir vigorously keeping the solution alkaline. Wash the relatively harmless salt to waste. If cyclohexane is used, then it will have to be disposed of by a licensed disposal contractor.</w:t>
      </w:r>
    </w:p>
    <w:p w14:paraId="583A54DD" w14:textId="77777777" w:rsidR="0029203F" w:rsidRPr="0029203F" w:rsidRDefault="0029203F" w:rsidP="0029203F">
      <w:pPr>
        <w:pStyle w:val="NoSpacing"/>
      </w:pPr>
      <w:r w:rsidRPr="0029203F">
        <w:t>Spillage</w:t>
      </w:r>
    </w:p>
    <w:p w14:paraId="50D6923A" w14:textId="77777777" w:rsidR="0029203F" w:rsidRPr="0029203F" w:rsidRDefault="0029203F" w:rsidP="0029203F">
      <w:pPr>
        <w:spacing w:line="240" w:lineRule="auto"/>
        <w:rPr>
          <w:rFonts w:eastAsiaTheme="minorHAnsi"/>
        </w:rPr>
      </w:pPr>
      <w:r w:rsidRPr="0029203F">
        <w:rPr>
          <w:rFonts w:eastAsiaTheme="minorHAnsi"/>
        </w:rPr>
        <w:t>Wear rubber gloves and goggles (BS EN 166 3). Open windows if spillage is in the open lab. If it is the pure substance without solvent and amounts are small, soak up on mineral absorbent and treat as in </w:t>
      </w:r>
      <w:r w:rsidRPr="0029203F">
        <w:rPr>
          <w:rFonts w:eastAsiaTheme="minorHAnsi"/>
          <w:i/>
          <w:iCs/>
        </w:rPr>
        <w:t>Disposal</w:t>
      </w:r>
      <w:r w:rsidRPr="0029203F">
        <w:rPr>
          <w:rFonts w:eastAsiaTheme="minorHAnsi"/>
        </w:rPr>
        <w:t>. If spillage is large store absorbent for disposal by licensed contractor.</w:t>
      </w:r>
    </w:p>
    <w:p w14:paraId="52B4A325" w14:textId="77777777" w:rsidR="0029203F" w:rsidRPr="0029203F" w:rsidRDefault="0029203F" w:rsidP="0029203F">
      <w:pPr>
        <w:pStyle w:val="NoSpacing"/>
      </w:pPr>
      <w:r w:rsidRPr="0029203F">
        <w:t>Remedial Measures</w:t>
      </w:r>
    </w:p>
    <w:p w14:paraId="76E3A7BE" w14:textId="77777777" w:rsidR="0029203F" w:rsidRPr="0029203F" w:rsidRDefault="0029203F" w:rsidP="0029203F">
      <w:pPr>
        <w:spacing w:line="240" w:lineRule="auto"/>
        <w:rPr>
          <w:rFonts w:eastAsiaTheme="minorHAnsi"/>
          <w:b/>
        </w:rPr>
      </w:pPr>
      <w:r w:rsidRPr="0029203F">
        <w:rPr>
          <w:rFonts w:eastAsiaTheme="minorHAnsi"/>
          <w:b/>
        </w:rPr>
        <w:t>Eyes</w:t>
      </w:r>
    </w:p>
    <w:p w14:paraId="16A7140B" w14:textId="77777777" w:rsidR="0029203F" w:rsidRPr="0029203F" w:rsidRDefault="0029203F" w:rsidP="0029203F">
      <w:pPr>
        <w:spacing w:line="240" w:lineRule="auto"/>
        <w:rPr>
          <w:rFonts w:eastAsiaTheme="minorHAnsi"/>
        </w:rPr>
      </w:pPr>
      <w:r w:rsidRPr="0029203F">
        <w:rPr>
          <w:rFonts w:eastAsiaTheme="minorHAnsi"/>
        </w:rPr>
        <w:t>Irrigate with water for at least 10 minutes. Obtain medical attention as soon as possible.</w:t>
      </w:r>
    </w:p>
    <w:p w14:paraId="22B8B2C1" w14:textId="77777777" w:rsidR="0029203F" w:rsidRPr="0029203F" w:rsidRDefault="0029203F" w:rsidP="0029203F">
      <w:pPr>
        <w:spacing w:line="240" w:lineRule="auto"/>
        <w:rPr>
          <w:rFonts w:eastAsiaTheme="minorHAnsi"/>
          <w:b/>
        </w:rPr>
      </w:pPr>
      <w:r w:rsidRPr="0029203F">
        <w:rPr>
          <w:rFonts w:eastAsiaTheme="minorHAnsi"/>
          <w:b/>
        </w:rPr>
        <w:t>Mouth</w:t>
      </w:r>
    </w:p>
    <w:p w14:paraId="22AE57E7" w14:textId="77777777" w:rsidR="0029203F" w:rsidRPr="0029203F" w:rsidRDefault="0029203F" w:rsidP="0029203F">
      <w:pPr>
        <w:spacing w:line="240" w:lineRule="auto"/>
        <w:rPr>
          <w:rFonts w:eastAsiaTheme="minorHAnsi"/>
        </w:rPr>
      </w:pPr>
      <w:r w:rsidRPr="0029203F">
        <w:rPr>
          <w:rFonts w:eastAsiaTheme="minorHAnsi"/>
        </w:rPr>
        <w:t>Wash out mouth thoroughly with water. Don’t induce vomiting. Obtain medical attention as soon as possible.</w:t>
      </w:r>
    </w:p>
    <w:p w14:paraId="156EFED4" w14:textId="77777777" w:rsidR="0029203F" w:rsidRPr="0029203F" w:rsidRDefault="0029203F" w:rsidP="0029203F">
      <w:pPr>
        <w:spacing w:line="240" w:lineRule="auto"/>
        <w:rPr>
          <w:rFonts w:eastAsiaTheme="minorHAnsi"/>
          <w:b/>
        </w:rPr>
      </w:pPr>
      <w:r w:rsidRPr="0029203F">
        <w:rPr>
          <w:rFonts w:eastAsiaTheme="minorHAnsi"/>
          <w:b/>
        </w:rPr>
        <w:lastRenderedPageBreak/>
        <w:t>Lungs</w:t>
      </w:r>
    </w:p>
    <w:p w14:paraId="5E32D08C" w14:textId="77777777" w:rsidR="0029203F" w:rsidRPr="0029203F" w:rsidRDefault="0029203F" w:rsidP="0029203F">
      <w:pPr>
        <w:spacing w:line="240" w:lineRule="auto"/>
        <w:rPr>
          <w:rFonts w:eastAsiaTheme="minorHAnsi"/>
        </w:rPr>
      </w:pPr>
      <w:r w:rsidRPr="0029203F">
        <w:rPr>
          <w:rFonts w:eastAsiaTheme="minorHAnsi"/>
        </w:rPr>
        <w:t>Move patient from area of exposure. Rest and keep warm. Obtain medical attention as soon as possible.</w:t>
      </w:r>
    </w:p>
    <w:p w14:paraId="5E777A47" w14:textId="77777777" w:rsidR="0029203F" w:rsidRPr="0029203F" w:rsidRDefault="0029203F" w:rsidP="0029203F">
      <w:pPr>
        <w:spacing w:line="240" w:lineRule="auto"/>
        <w:rPr>
          <w:rFonts w:eastAsiaTheme="minorHAnsi"/>
          <w:b/>
        </w:rPr>
      </w:pPr>
      <w:r w:rsidRPr="0029203F">
        <w:rPr>
          <w:rFonts w:eastAsiaTheme="minorHAnsi"/>
          <w:b/>
        </w:rPr>
        <w:t>Skin</w:t>
      </w:r>
    </w:p>
    <w:p w14:paraId="289AD375" w14:textId="77777777" w:rsidR="0029203F" w:rsidRPr="0029203F" w:rsidRDefault="0029203F" w:rsidP="0029203F">
      <w:pPr>
        <w:spacing w:line="240" w:lineRule="auto"/>
        <w:rPr>
          <w:rFonts w:eastAsiaTheme="minorHAnsi"/>
        </w:rPr>
      </w:pPr>
      <w:r w:rsidRPr="0029203F">
        <w:rPr>
          <w:rFonts w:eastAsiaTheme="minorHAnsi"/>
        </w:rPr>
        <w:t>Wash well with soap and water. Remove and wash contaminated clothing. Obtain medical attention if irritation persists.</w:t>
      </w:r>
    </w:p>
    <w:p w14:paraId="3C9A5AC0" w14:textId="56AEE4ED" w:rsidR="00451EF9" w:rsidRPr="0029203F" w:rsidRDefault="0029203F" w:rsidP="0029203F">
      <w:pPr>
        <w:spacing w:line="240" w:lineRule="auto"/>
        <w:rPr>
          <w:rFonts w:eastAsiaTheme="minorHAnsi"/>
        </w:rPr>
      </w:pPr>
      <w:r w:rsidRPr="0029203F">
        <w:rPr>
          <w:rFonts w:eastAsiaTheme="minorHAnsi"/>
        </w:rPr>
        <w:t xml:space="preserve"> </w:t>
      </w:r>
      <w:r w:rsidR="00451EF9" w:rsidRPr="0029203F">
        <w:rPr>
          <w:rFonts w:eastAsiaTheme="minorHAnsi"/>
        </w:rPr>
        <w:br w:type="page"/>
      </w:r>
    </w:p>
    <w:p w14:paraId="14E6F4EA" w14:textId="77777777" w:rsidR="00AA41B0" w:rsidRDefault="00624503" w:rsidP="00AA41B0">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proofErr w:type="spellStart"/>
      <w:r w:rsidRPr="00624503">
        <w:rPr>
          <w:rFonts w:eastAsiaTheme="minorHAnsi" w:cs="Times New Roman"/>
          <w:b/>
          <w:bCs/>
          <w:color w:val="365F91" w:themeColor="accent1" w:themeShade="BF"/>
          <w:sz w:val="32"/>
          <w:szCs w:val="32"/>
          <w:lang w:bidi="ar-SA"/>
        </w:rPr>
        <w:t>benzenecarbonyl</w:t>
      </w:r>
      <w:proofErr w:type="spellEnd"/>
      <w:r w:rsidRPr="00624503">
        <w:rPr>
          <w:rFonts w:eastAsiaTheme="minorHAnsi" w:cs="Times New Roman"/>
          <w:b/>
          <w:bCs/>
          <w:color w:val="365F91" w:themeColor="accent1" w:themeShade="BF"/>
          <w:sz w:val="32"/>
          <w:szCs w:val="32"/>
          <w:lang w:bidi="ar-SA"/>
        </w:rPr>
        <w:t>) peroxide</w:t>
      </w:r>
    </w:p>
    <w:p w14:paraId="75A2A6C8" w14:textId="3901CB74" w:rsidR="00AA41B0" w:rsidRPr="00AA41B0" w:rsidRDefault="00AA41B0" w:rsidP="00AA41B0">
      <w:pPr>
        <w:autoSpaceDE w:val="0"/>
        <w:autoSpaceDN w:val="0"/>
        <w:adjustRightInd w:val="0"/>
        <w:spacing w:after="80" w:line="240" w:lineRule="auto"/>
        <w:rPr>
          <w:rFonts w:eastAsiaTheme="minorHAnsi" w:cs="Times New Roman"/>
          <w:bCs/>
          <w:color w:val="222222"/>
          <w:szCs w:val="24"/>
          <w:lang w:bidi="ar-SA"/>
        </w:rPr>
      </w:pPr>
      <w:r w:rsidRPr="00AA41B0">
        <w:rPr>
          <w:rFonts w:eastAsiaTheme="minorHAnsi" w:cs="Times New Roman"/>
          <w:bCs/>
          <w:color w:val="222222"/>
          <w:szCs w:val="24"/>
          <w:lang w:bidi="ar-SA"/>
        </w:rPr>
        <w:t>Alternative names: benzoyl peroxide, dibenzoyl peroxide.</w:t>
      </w:r>
    </w:p>
    <w:p w14:paraId="09E1E822" w14:textId="77777777" w:rsidR="00AA41B0" w:rsidRDefault="00AA41B0" w:rsidP="00AA41B0">
      <w:pPr>
        <w:autoSpaceDE w:val="0"/>
        <w:autoSpaceDN w:val="0"/>
        <w:adjustRightInd w:val="0"/>
        <w:spacing w:after="80" w:line="240" w:lineRule="auto"/>
        <w:rPr>
          <w:rFonts w:eastAsiaTheme="minorHAnsi" w:cs="Times New Roman"/>
          <w:bCs/>
          <w:color w:val="222222"/>
          <w:szCs w:val="24"/>
          <w:lang w:bidi="ar-SA"/>
        </w:rPr>
      </w:pPr>
      <w:r w:rsidRPr="00AA41B0">
        <w:rPr>
          <w:rFonts w:eastAsiaTheme="minorHAnsi" w:cs="Times New Roman"/>
          <w:bCs/>
          <w:color w:val="222222"/>
          <w:szCs w:val="24"/>
          <w:lang w:bidi="ar-SA"/>
        </w:rPr>
        <w:t>Description: White, granular crystals, normally supplied moistened with 25-30% water. Insoluble in water. Soluble in methylbenzene and chlorinated hydrocarbons. Used as catalyst in the plastics industry as polymerisation initiator</w:t>
      </w:r>
      <w:r>
        <w:rPr>
          <w:rFonts w:eastAsiaTheme="minorHAnsi" w:cs="Times New Roman"/>
          <w:bCs/>
          <w:color w:val="222222"/>
          <w:szCs w:val="24"/>
          <w:lang w:bidi="ar-SA"/>
        </w:rPr>
        <w:t>.</w:t>
      </w:r>
    </w:p>
    <w:p w14:paraId="666D9125" w14:textId="633BD832" w:rsidR="00624503" w:rsidRDefault="00624503" w:rsidP="00AA41B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F39B37D" w14:textId="77777777" w:rsidR="00AA41B0" w:rsidRDefault="00AA41B0" w:rsidP="00624503">
      <w:pPr>
        <w:autoSpaceDE w:val="0"/>
        <w:autoSpaceDN w:val="0"/>
        <w:adjustRightInd w:val="0"/>
        <w:spacing w:after="80" w:line="240" w:lineRule="auto"/>
        <w:rPr>
          <w:rFonts w:eastAsiaTheme="minorHAnsi" w:cs="Times New Roman"/>
          <w:bCs/>
          <w:color w:val="222222"/>
          <w:szCs w:val="24"/>
          <w:lang w:bidi="ar-SA"/>
        </w:rPr>
      </w:pPr>
      <w:r w:rsidRPr="00AA41B0">
        <w:rPr>
          <w:rFonts w:eastAsiaTheme="minorHAnsi" w:cs="Times New Roman"/>
          <w:bCs/>
          <w:color w:val="222222"/>
          <w:szCs w:val="24"/>
          <w:lang w:bidi="ar-SA"/>
        </w:rPr>
        <w:t xml:space="preserve">Must be kept wet – risk of explosion by shock, friction, fire or other sources of ignition. It is irritating to the eyes, skin and respiratory system. May cause sensitisation by skin contact as well as dermatitis and asthmatic effects. Flammable. May cause fire (powerful oxidising agent). Burns readily if lit and decomposes explosively if heated above its </w:t>
      </w:r>
      <w:proofErr w:type="spellStart"/>
      <w:r w:rsidRPr="00AA41B0">
        <w:rPr>
          <w:rFonts w:eastAsiaTheme="minorHAnsi" w:cs="Times New Roman"/>
          <w:bCs/>
          <w:color w:val="222222"/>
          <w:szCs w:val="24"/>
          <w:lang w:bidi="ar-SA"/>
        </w:rPr>
        <w:t>m.p.</w:t>
      </w:r>
      <w:proofErr w:type="spellEnd"/>
      <w:r w:rsidRPr="00AA41B0">
        <w:rPr>
          <w:rFonts w:eastAsiaTheme="minorHAnsi" w:cs="Times New Roman"/>
          <w:bCs/>
          <w:color w:val="222222"/>
          <w:szCs w:val="24"/>
          <w:lang w:bidi="ar-SA"/>
        </w:rPr>
        <w:t xml:space="preserve"> and at lower temperatures if in bulk. Self-accelerating decomposition occurs at 49ºC. Possible carcinogen. A safer alternative for catalysing polymerisations, (di)dodecanoyl peroxide (</w:t>
      </w:r>
      <w:proofErr w:type="spellStart"/>
      <w:r w:rsidRPr="00AA41B0">
        <w:rPr>
          <w:rFonts w:eastAsiaTheme="minorHAnsi" w:cs="Times New Roman"/>
          <w:bCs/>
          <w:color w:val="222222"/>
          <w:szCs w:val="24"/>
          <w:lang w:bidi="ar-SA"/>
        </w:rPr>
        <w:t>lauroyl</w:t>
      </w:r>
      <w:proofErr w:type="spellEnd"/>
      <w:r w:rsidRPr="00AA41B0">
        <w:rPr>
          <w:rFonts w:eastAsiaTheme="minorHAnsi" w:cs="Times New Roman"/>
          <w:bCs/>
          <w:color w:val="222222"/>
          <w:szCs w:val="24"/>
          <w:lang w:bidi="ar-SA"/>
        </w:rPr>
        <w:t xml:space="preserve"> peroxide) is available. Beware of contamination of screw threads on the neck of the container as friction can ignite it.</w:t>
      </w:r>
    </w:p>
    <w:p w14:paraId="2B0623C3" w14:textId="249F52D6" w:rsidR="00624503" w:rsidRDefault="00624503" w:rsidP="00624503">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624503" w:rsidRPr="00B44834" w14:paraId="62F473E5"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96ADA8" w14:textId="77777777" w:rsidR="00624503" w:rsidRPr="00EC65A2" w:rsidRDefault="00624503"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90DA41" w14:textId="77777777" w:rsidR="00624503" w:rsidRPr="00EC65A2" w:rsidRDefault="00624503"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11A961" w14:textId="77777777" w:rsidR="00624503" w:rsidRPr="00EC65A2" w:rsidRDefault="00624503"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9BF029" w14:textId="77777777" w:rsidR="00624503" w:rsidRPr="00EC65A2" w:rsidRDefault="00624503"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5953E6" w14:textId="77777777" w:rsidR="00624503" w:rsidRPr="00EC65A2" w:rsidRDefault="00624503"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24503" w:rsidRPr="00B44834" w14:paraId="4F26C92B"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0F141F" w14:textId="4A876D6D" w:rsidR="00624503" w:rsidRPr="00EC65A2" w:rsidRDefault="00AA41B0" w:rsidP="002C78F6">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di(</w:t>
            </w:r>
            <w:proofErr w:type="spellStart"/>
            <w:r w:rsidRPr="00AA41B0">
              <w:rPr>
                <w:rFonts w:ascii="Arial Narrow" w:eastAsia="Times New Roman" w:hAnsi="Arial Narrow" w:cs="Arial"/>
                <w:color w:val="000000" w:themeColor="text1"/>
                <w:sz w:val="20"/>
                <w:szCs w:val="20"/>
                <w:lang w:eastAsia="en-GB" w:bidi="ar-SA"/>
              </w:rPr>
              <w:t>benzenecarbonyl</w:t>
            </w:r>
            <w:proofErr w:type="spellEnd"/>
            <w:r w:rsidRPr="00AA41B0">
              <w:rPr>
                <w:rFonts w:ascii="Arial Narrow" w:eastAsia="Times New Roman" w:hAnsi="Arial Narrow" w:cs="Arial"/>
                <w:color w:val="000000" w:themeColor="text1"/>
                <w:sz w:val="20"/>
                <w:szCs w:val="20"/>
                <w:lang w:eastAsia="en-GB" w:bidi="ar-SA"/>
              </w:rPr>
              <w:t>) peroxide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83D3BB" w14:textId="77777777" w:rsidR="00624503" w:rsidRPr="00EC65A2" w:rsidRDefault="00624503"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2D584C" w14:textId="77777777" w:rsidR="00AA41B0" w:rsidRPr="00AA41B0" w:rsidRDefault="00AA41B0" w:rsidP="00AA41B0">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Organic peroxide Cat B</w:t>
            </w:r>
          </w:p>
          <w:p w14:paraId="40A12B7C" w14:textId="77777777" w:rsidR="00AA41B0" w:rsidRPr="00AA41B0" w:rsidRDefault="00AA41B0" w:rsidP="00AA41B0">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Eye Irritant Cat 2</w:t>
            </w:r>
          </w:p>
          <w:p w14:paraId="03C7E833" w14:textId="020DFFA7" w:rsidR="00624503" w:rsidRPr="00EC65A2" w:rsidRDefault="00AA41B0" w:rsidP="00AA41B0">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Skin sensitiser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17DE41" w14:textId="77777777" w:rsidR="00AA41B0" w:rsidRPr="00AA41B0" w:rsidRDefault="00AA41B0" w:rsidP="00AA41B0">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H241 Heating may cause a fire or explosion.</w:t>
            </w:r>
          </w:p>
          <w:p w14:paraId="71B626D2" w14:textId="77777777" w:rsidR="00AA41B0" w:rsidRPr="00AA41B0" w:rsidRDefault="00AA41B0" w:rsidP="00AA41B0">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H319 Causes serious eye irritation.</w:t>
            </w:r>
          </w:p>
          <w:p w14:paraId="4149922B" w14:textId="73FC43DE" w:rsidR="00624503" w:rsidRPr="00EC65A2" w:rsidRDefault="00AA41B0" w:rsidP="00AA41B0">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Narrow" w:eastAsia="Times New Roman" w:hAnsi="Arial Narrow" w:cs="Arial"/>
                <w:color w:val="000000" w:themeColor="text1"/>
                <w:sz w:val="20"/>
                <w:szCs w:val="20"/>
                <w:lang w:eastAsia="en-GB" w:bidi="ar-SA"/>
              </w:rPr>
              <w:t>H317 May cause an allergic skin reaction.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E79510A" w14:textId="62D9EA2E" w:rsidR="00624503" w:rsidRPr="00EC65A2" w:rsidRDefault="00AA41B0" w:rsidP="002C78F6">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w:eastAsia="Times New Roman" w:hAnsi="Arial" w:cs="Arial"/>
                <w:noProof/>
                <w:color w:val="747474"/>
                <w:szCs w:val="24"/>
                <w:lang w:eastAsia="en-GB" w:bidi="ar-SA"/>
              </w:rPr>
              <w:drawing>
                <wp:inline distT="0" distB="0" distL="0" distR="0" wp14:anchorId="758A5EB8" wp14:editId="5860AE8E">
                  <wp:extent cx="525145" cy="525145"/>
                  <wp:effectExtent l="0" t="0" r="8255" b="8255"/>
                  <wp:docPr id="364" name="Picture 364" descr="GHS-pictogram-explo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HS-pictogram-explos small"/>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A41B0">
              <w:rPr>
                <w:rFonts w:ascii="Arial" w:eastAsia="Times New Roman" w:hAnsi="Arial" w:cs="Arial"/>
                <w:noProof/>
                <w:color w:val="747474"/>
                <w:szCs w:val="24"/>
                <w:lang w:eastAsia="en-GB" w:bidi="ar-SA"/>
              </w:rPr>
              <w:t xml:space="preserve"> </w:t>
            </w:r>
            <w:r w:rsidRPr="00AA41B0">
              <w:rPr>
                <w:rFonts w:ascii="Arial" w:eastAsia="Times New Roman" w:hAnsi="Arial" w:cs="Arial"/>
                <w:noProof/>
                <w:color w:val="747474"/>
                <w:szCs w:val="24"/>
                <w:lang w:eastAsia="en-GB" w:bidi="ar-SA"/>
              </w:rPr>
              <w:drawing>
                <wp:inline distT="0" distB="0" distL="0" distR="0" wp14:anchorId="0471B690" wp14:editId="197554C8">
                  <wp:extent cx="525145" cy="525145"/>
                  <wp:effectExtent l="0" t="0" r="8255" b="8255"/>
                  <wp:docPr id="363" name="Picture 36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A41B0">
              <w:rPr>
                <w:rFonts w:ascii="Arial" w:eastAsia="Times New Roman" w:hAnsi="Arial" w:cs="Arial"/>
                <w:noProof/>
                <w:color w:val="747474"/>
                <w:szCs w:val="24"/>
                <w:lang w:eastAsia="en-GB" w:bidi="ar-SA"/>
              </w:rPr>
              <w:t xml:space="preserve"> </w:t>
            </w:r>
            <w:r w:rsidRPr="00AA41B0">
              <w:rPr>
                <w:rFonts w:ascii="Arial" w:eastAsia="Times New Roman" w:hAnsi="Arial" w:cs="Arial"/>
                <w:noProof/>
                <w:color w:val="747474"/>
                <w:szCs w:val="24"/>
                <w:lang w:eastAsia="en-GB" w:bidi="ar-SA"/>
              </w:rPr>
              <w:drawing>
                <wp:inline distT="0" distB="0" distL="0" distR="0" wp14:anchorId="57697CB3" wp14:editId="04E1BB45">
                  <wp:extent cx="525145" cy="525145"/>
                  <wp:effectExtent l="0" t="0" r="8255" b="8255"/>
                  <wp:docPr id="362" name="Picture 36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1E005CFA" w14:textId="77777777" w:rsidR="00624503" w:rsidRDefault="00624503" w:rsidP="00624503">
      <w:pPr>
        <w:spacing w:line="240" w:lineRule="auto"/>
        <w:rPr>
          <w:rFonts w:eastAsiaTheme="minorHAnsi"/>
        </w:rPr>
      </w:pPr>
    </w:p>
    <w:p w14:paraId="5022DDBD" w14:textId="77777777" w:rsidR="00AA41B0" w:rsidRPr="00592B2E" w:rsidRDefault="00AA41B0" w:rsidP="00592B2E">
      <w:pPr>
        <w:pStyle w:val="NoSpacing"/>
        <w:rPr>
          <w:lang w:bidi="en-US"/>
        </w:rPr>
      </w:pPr>
      <w:r w:rsidRPr="00592B2E">
        <w:t>Incompatibility</w:t>
      </w:r>
    </w:p>
    <w:p w14:paraId="64A180D0" w14:textId="77777777" w:rsidR="00AA41B0" w:rsidRPr="00592B2E" w:rsidRDefault="00AA41B0" w:rsidP="00592B2E">
      <w:pPr>
        <w:spacing w:line="240" w:lineRule="auto"/>
        <w:rPr>
          <w:rFonts w:eastAsiaTheme="minorHAnsi"/>
        </w:rPr>
      </w:pPr>
      <w:r w:rsidRPr="00592B2E">
        <w:rPr>
          <w:rFonts w:eastAsiaTheme="minorHAnsi"/>
        </w:rPr>
        <w:t>Mixtures with reducing agents, with a wide range of organic compounds and combustible substances, including dust, are </w:t>
      </w:r>
      <w:r w:rsidRPr="00592B2E">
        <w:rPr>
          <w:rFonts w:eastAsiaTheme="minorHAnsi"/>
          <w:b/>
          <w:bCs/>
        </w:rPr>
        <w:t>explosive</w:t>
      </w:r>
      <w:r w:rsidRPr="00592B2E">
        <w:rPr>
          <w:rFonts w:eastAsiaTheme="minorHAnsi"/>
        </w:rPr>
        <w:t>. Various organic and inorganic acids, metals, metal oxides, ethene + tetrachloromethane, alcohols, amines, phenylamine, methyl methacrylate, dimethyl sulphide, metallic naphthenates, N,N-</w:t>
      </w:r>
      <w:proofErr w:type="spellStart"/>
      <w:r w:rsidRPr="00592B2E">
        <w:rPr>
          <w:rFonts w:eastAsiaTheme="minorHAnsi"/>
        </w:rPr>
        <w:t>dimethylphenylamine</w:t>
      </w:r>
      <w:proofErr w:type="spellEnd"/>
      <w:r w:rsidRPr="00592B2E">
        <w:rPr>
          <w:rFonts w:eastAsiaTheme="minorHAnsi"/>
        </w:rPr>
        <w:t xml:space="preserve"> (N,N-dimethylaniline). Violent reaction with charcoal when heated above 50°C.</w:t>
      </w:r>
    </w:p>
    <w:p w14:paraId="22D78DA5" w14:textId="77777777" w:rsidR="00AA41B0" w:rsidRPr="00592B2E" w:rsidRDefault="00AA41B0" w:rsidP="00592B2E">
      <w:pPr>
        <w:pStyle w:val="NoSpacing"/>
      </w:pPr>
      <w:r w:rsidRPr="00592B2E">
        <w:t>Handling</w:t>
      </w:r>
    </w:p>
    <w:p w14:paraId="4261C3DD" w14:textId="77777777" w:rsidR="00AA41B0" w:rsidRPr="00592B2E" w:rsidRDefault="00AA41B0" w:rsidP="00592B2E">
      <w:pPr>
        <w:spacing w:line="240" w:lineRule="auto"/>
        <w:rPr>
          <w:rFonts w:eastAsiaTheme="minorHAnsi"/>
        </w:rPr>
      </w:pPr>
      <w:r w:rsidRPr="00592B2E">
        <w:rPr>
          <w:rFonts w:eastAsiaTheme="minorHAnsi"/>
        </w:rPr>
        <w:t>Wear nitrile gloves and eye/face protection. Keep quantities small. Keep lid on jar and dispense away from flames and hot-plates. Dispense carefully avoiding spillages. Any spilt accidentally on the neck of the jar may acquire some dust and will be subject to friction whenever the lid is removed. This can cause fire or explosions. Never return unused peroxide to the jar. Handle away from flames, hot plates etc. Do not attempt to grind to small particles or recrystallise.</w:t>
      </w:r>
    </w:p>
    <w:p w14:paraId="3BA3D5B8" w14:textId="77777777" w:rsidR="00AA41B0" w:rsidRPr="00592B2E" w:rsidRDefault="00AA41B0" w:rsidP="00592B2E">
      <w:pPr>
        <w:spacing w:line="240" w:lineRule="auto"/>
        <w:rPr>
          <w:rFonts w:eastAsiaTheme="minorHAnsi"/>
        </w:rPr>
      </w:pPr>
      <w:r w:rsidRPr="00592B2E">
        <w:rPr>
          <w:rFonts w:eastAsiaTheme="minorHAnsi"/>
          <w:b/>
          <w:bCs/>
        </w:rPr>
        <w:t>FF</w:t>
      </w:r>
      <w:r w:rsidRPr="00592B2E">
        <w:rPr>
          <w:rFonts w:eastAsiaTheme="minorHAnsi"/>
        </w:rPr>
        <w:t> – WS.</w:t>
      </w:r>
    </w:p>
    <w:p w14:paraId="174AC4EB" w14:textId="77777777" w:rsidR="00AA41B0" w:rsidRPr="00592B2E" w:rsidRDefault="00AA41B0" w:rsidP="00592B2E">
      <w:pPr>
        <w:pStyle w:val="NoSpacing"/>
      </w:pPr>
      <w:r w:rsidRPr="00592B2E">
        <w:t>Storage</w:t>
      </w:r>
    </w:p>
    <w:p w14:paraId="2A713361" w14:textId="77777777" w:rsidR="00AA41B0" w:rsidRPr="00592B2E" w:rsidRDefault="00AA41B0" w:rsidP="00592B2E">
      <w:pPr>
        <w:spacing w:line="240" w:lineRule="auto"/>
        <w:rPr>
          <w:rFonts w:eastAsiaTheme="minorHAnsi"/>
        </w:rPr>
      </w:pPr>
      <w:r w:rsidRPr="00592B2E">
        <w:rPr>
          <w:rFonts w:eastAsiaTheme="minorHAnsi"/>
        </w:rPr>
        <w:t>General store. Keep wet in bottle away from both oxidising agents and reducing agents in store – tightly closed in a cool, well ventilated place.</w:t>
      </w:r>
    </w:p>
    <w:p w14:paraId="53CCD911" w14:textId="77777777" w:rsidR="00AA41B0" w:rsidRPr="00592B2E" w:rsidRDefault="00AA41B0" w:rsidP="00592B2E">
      <w:pPr>
        <w:spacing w:line="240" w:lineRule="auto"/>
        <w:rPr>
          <w:rFonts w:eastAsiaTheme="minorHAnsi"/>
        </w:rPr>
      </w:pPr>
      <w:r w:rsidRPr="00592B2E">
        <w:rPr>
          <w:rFonts w:eastAsiaTheme="minorHAnsi"/>
          <w:b/>
          <w:bCs/>
        </w:rPr>
        <w:t>SSL</w:t>
      </w:r>
      <w:r w:rsidRPr="00592B2E">
        <w:rPr>
          <w:rFonts w:eastAsiaTheme="minorHAnsi"/>
        </w:rPr>
        <w:t> – one year maximum. Deteriorates to form a shock sensitive explosive.</w:t>
      </w:r>
    </w:p>
    <w:p w14:paraId="74B0504B" w14:textId="77777777" w:rsidR="00AA41B0" w:rsidRPr="00592B2E" w:rsidRDefault="00AA41B0" w:rsidP="00592B2E">
      <w:pPr>
        <w:pStyle w:val="NoSpacing"/>
      </w:pPr>
      <w:r w:rsidRPr="00592B2E">
        <w:t>Disposal</w:t>
      </w:r>
    </w:p>
    <w:p w14:paraId="2B053566" w14:textId="77777777" w:rsidR="00AA41B0" w:rsidRPr="00592B2E" w:rsidRDefault="00AA41B0" w:rsidP="00592B2E">
      <w:pPr>
        <w:spacing w:line="240" w:lineRule="auto"/>
        <w:rPr>
          <w:rFonts w:eastAsiaTheme="minorHAnsi"/>
        </w:rPr>
      </w:pPr>
      <w:r w:rsidRPr="00592B2E">
        <w:rPr>
          <w:rFonts w:eastAsiaTheme="minorHAnsi"/>
        </w:rPr>
        <w:t>Wear face shield and gloves. Add up to 5 g in small portions slowly with continuous agitation to 200 cm3of 2M sodium hydroxide (CORROSIVE). Leave stirring for 2 hours and standing for a day. Then greatly dilute and wash to waste with copious amounts of water.  Alternatively, outside add small portions i.e. 10 cm3 at a time and add to a small fire of burning wood shavings at distance. The reaction goes off remarkably tamely when unconfined.</w:t>
      </w:r>
    </w:p>
    <w:p w14:paraId="01DE501E" w14:textId="77777777" w:rsidR="00AA41B0" w:rsidRPr="00592B2E" w:rsidRDefault="00AA41B0" w:rsidP="00592B2E">
      <w:pPr>
        <w:pStyle w:val="NoSpacing"/>
      </w:pPr>
      <w:r w:rsidRPr="00592B2E">
        <w:t>Spillage</w:t>
      </w:r>
    </w:p>
    <w:p w14:paraId="48B43C01" w14:textId="77777777" w:rsidR="00AA41B0" w:rsidRPr="00592B2E" w:rsidRDefault="00AA41B0" w:rsidP="00592B2E">
      <w:pPr>
        <w:spacing w:line="240" w:lineRule="auto"/>
        <w:rPr>
          <w:rFonts w:eastAsiaTheme="minorHAnsi"/>
        </w:rPr>
      </w:pPr>
      <w:r w:rsidRPr="00592B2E">
        <w:rPr>
          <w:rFonts w:eastAsiaTheme="minorHAnsi"/>
        </w:rPr>
        <w:lastRenderedPageBreak/>
        <w:t>Wear nitrile gloves and eye protection. Spray on water and mix with wet absorbent. Carefully lift into a bucket and treat with excess alkali as above, finally decanting the supernatant and washing to waste with large amounts of water.</w:t>
      </w:r>
    </w:p>
    <w:p w14:paraId="456ED98B" w14:textId="77777777" w:rsidR="00AA41B0" w:rsidRPr="00592B2E" w:rsidRDefault="00AA41B0" w:rsidP="00592B2E">
      <w:pPr>
        <w:pStyle w:val="NoSpacing"/>
      </w:pPr>
      <w:r w:rsidRPr="00592B2E">
        <w:t>Remedial Measures</w:t>
      </w:r>
    </w:p>
    <w:p w14:paraId="489C788C" w14:textId="77777777" w:rsidR="00AA41B0" w:rsidRPr="00592B2E" w:rsidRDefault="00AA41B0" w:rsidP="00592B2E">
      <w:pPr>
        <w:spacing w:line="240" w:lineRule="auto"/>
        <w:rPr>
          <w:rFonts w:eastAsiaTheme="minorHAnsi"/>
          <w:b/>
        </w:rPr>
      </w:pPr>
      <w:r w:rsidRPr="00592B2E">
        <w:rPr>
          <w:rFonts w:eastAsiaTheme="minorHAnsi"/>
          <w:b/>
        </w:rPr>
        <w:t>Eyes</w:t>
      </w:r>
    </w:p>
    <w:p w14:paraId="35C95E8A" w14:textId="77777777" w:rsidR="00AA41B0" w:rsidRPr="00592B2E" w:rsidRDefault="00AA41B0" w:rsidP="00592B2E">
      <w:pPr>
        <w:spacing w:line="240" w:lineRule="auto"/>
        <w:rPr>
          <w:rFonts w:eastAsiaTheme="minorHAnsi"/>
        </w:rPr>
      </w:pPr>
      <w:r w:rsidRPr="00592B2E">
        <w:rPr>
          <w:rFonts w:eastAsiaTheme="minorHAnsi"/>
        </w:rPr>
        <w:t>Irrigate with water for at least 10 minutes. Obtain medical attention as soon as possible.</w:t>
      </w:r>
    </w:p>
    <w:p w14:paraId="093C9925" w14:textId="77777777" w:rsidR="00AA41B0" w:rsidRPr="00592B2E" w:rsidRDefault="00AA41B0" w:rsidP="00592B2E">
      <w:pPr>
        <w:spacing w:line="240" w:lineRule="auto"/>
        <w:rPr>
          <w:rFonts w:eastAsiaTheme="minorHAnsi"/>
          <w:b/>
        </w:rPr>
      </w:pPr>
      <w:r w:rsidRPr="00592B2E">
        <w:rPr>
          <w:rFonts w:eastAsiaTheme="minorHAnsi"/>
          <w:b/>
        </w:rPr>
        <w:t>Mouth</w:t>
      </w:r>
    </w:p>
    <w:p w14:paraId="74CBDF14" w14:textId="77777777" w:rsidR="00AA41B0" w:rsidRPr="00592B2E" w:rsidRDefault="00AA41B0" w:rsidP="00592B2E">
      <w:pPr>
        <w:spacing w:line="240" w:lineRule="auto"/>
        <w:rPr>
          <w:rFonts w:eastAsiaTheme="minorHAnsi"/>
        </w:rPr>
      </w:pPr>
      <w:r w:rsidRPr="00592B2E">
        <w:rPr>
          <w:rFonts w:eastAsiaTheme="minorHAnsi"/>
        </w:rPr>
        <w:t>Wash out mouth thoroughly with water. Don’t induce vomiting. Obtain medical advice/attention.</w:t>
      </w:r>
    </w:p>
    <w:p w14:paraId="4C39FCC6" w14:textId="77777777" w:rsidR="00AA41B0" w:rsidRPr="00592B2E" w:rsidRDefault="00AA41B0" w:rsidP="00592B2E">
      <w:pPr>
        <w:spacing w:line="240" w:lineRule="auto"/>
        <w:rPr>
          <w:rFonts w:eastAsiaTheme="minorHAnsi"/>
          <w:b/>
        </w:rPr>
      </w:pPr>
      <w:r w:rsidRPr="00592B2E">
        <w:rPr>
          <w:rFonts w:eastAsiaTheme="minorHAnsi"/>
          <w:b/>
        </w:rPr>
        <w:t>Lungs</w:t>
      </w:r>
    </w:p>
    <w:p w14:paraId="67A3112B" w14:textId="77777777" w:rsidR="00AA41B0" w:rsidRPr="00592B2E" w:rsidRDefault="00AA41B0" w:rsidP="00592B2E">
      <w:pPr>
        <w:spacing w:line="240" w:lineRule="auto"/>
        <w:rPr>
          <w:rFonts w:eastAsiaTheme="minorHAnsi"/>
        </w:rPr>
      </w:pPr>
      <w:r w:rsidRPr="00592B2E">
        <w:rPr>
          <w:rFonts w:eastAsiaTheme="minorHAnsi"/>
        </w:rPr>
        <w:t>Exposure unlikely by this route but if inhaled, rest and keep warm. Obtain medical attention.</w:t>
      </w:r>
    </w:p>
    <w:p w14:paraId="75D68545" w14:textId="77777777" w:rsidR="00AA41B0" w:rsidRPr="00592B2E" w:rsidRDefault="00AA41B0" w:rsidP="00592B2E">
      <w:pPr>
        <w:spacing w:line="240" w:lineRule="auto"/>
        <w:rPr>
          <w:rFonts w:eastAsiaTheme="minorHAnsi"/>
          <w:b/>
        </w:rPr>
      </w:pPr>
      <w:r w:rsidRPr="00592B2E">
        <w:rPr>
          <w:rFonts w:eastAsiaTheme="minorHAnsi"/>
          <w:b/>
        </w:rPr>
        <w:t>Skin</w:t>
      </w:r>
    </w:p>
    <w:p w14:paraId="41C3A26D" w14:textId="77777777" w:rsidR="00AA41B0" w:rsidRPr="00592B2E" w:rsidRDefault="00AA41B0" w:rsidP="00592B2E">
      <w:pPr>
        <w:spacing w:line="240" w:lineRule="auto"/>
        <w:rPr>
          <w:rFonts w:eastAsiaTheme="minorHAnsi"/>
        </w:rPr>
      </w:pPr>
      <w:r w:rsidRPr="00592B2E">
        <w:rPr>
          <w:rFonts w:eastAsiaTheme="minorHAnsi"/>
        </w:rPr>
        <w:t>Wash well with soap and water. Remove and wash contaminated clothing. Obtain medical attention if irritation persists.</w:t>
      </w:r>
    </w:p>
    <w:p w14:paraId="40933DD8" w14:textId="77777777" w:rsidR="00592B2E" w:rsidRDefault="00592B2E">
      <w:pPr>
        <w:spacing w:after="200"/>
        <w:rPr>
          <w:rFonts w:eastAsiaTheme="minorHAnsi"/>
        </w:rPr>
      </w:pPr>
      <w:r>
        <w:rPr>
          <w:rFonts w:eastAsiaTheme="minorHAnsi"/>
        </w:rPr>
        <w:br w:type="page"/>
      </w:r>
    </w:p>
    <w:p w14:paraId="2F28168D" w14:textId="45AEA355" w:rsidR="00592B2E" w:rsidRDefault="00592B2E" w:rsidP="00592B2E">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dodecanoyl</w:t>
      </w:r>
      <w:r w:rsidRPr="00624503">
        <w:rPr>
          <w:rFonts w:eastAsiaTheme="minorHAnsi" w:cs="Times New Roman"/>
          <w:b/>
          <w:bCs/>
          <w:color w:val="365F91" w:themeColor="accent1" w:themeShade="BF"/>
          <w:sz w:val="32"/>
          <w:szCs w:val="32"/>
          <w:lang w:bidi="ar-SA"/>
        </w:rPr>
        <w:t>) peroxide</w:t>
      </w:r>
    </w:p>
    <w:p w14:paraId="4296B01E" w14:textId="141FD280" w:rsidR="00592B2E" w:rsidRPr="00592B2E" w:rsidRDefault="00592B2E" w:rsidP="00592B2E">
      <w:pPr>
        <w:autoSpaceDE w:val="0"/>
        <w:autoSpaceDN w:val="0"/>
        <w:adjustRightInd w:val="0"/>
        <w:spacing w:after="80" w:line="240" w:lineRule="auto"/>
        <w:rPr>
          <w:rFonts w:eastAsiaTheme="minorHAnsi" w:cs="Times New Roman"/>
          <w:bCs/>
          <w:color w:val="222222"/>
          <w:szCs w:val="24"/>
          <w:lang w:bidi="ar-SA"/>
        </w:rPr>
      </w:pPr>
      <w:r w:rsidRPr="00592B2E">
        <w:rPr>
          <w:rFonts w:eastAsiaTheme="minorHAnsi" w:cs="Times New Roman"/>
          <w:bCs/>
          <w:color w:val="222222"/>
          <w:szCs w:val="24"/>
          <w:lang w:bidi="ar-SA"/>
        </w:rPr>
        <w:t xml:space="preserve">Alternative names: </w:t>
      </w:r>
      <w:proofErr w:type="spellStart"/>
      <w:r w:rsidRPr="00592B2E">
        <w:rPr>
          <w:rFonts w:eastAsiaTheme="minorHAnsi" w:cs="Times New Roman"/>
          <w:bCs/>
          <w:color w:val="222222"/>
          <w:szCs w:val="24"/>
          <w:lang w:bidi="ar-SA"/>
        </w:rPr>
        <w:t>dilauroyl</w:t>
      </w:r>
      <w:proofErr w:type="spellEnd"/>
      <w:r w:rsidRPr="00592B2E">
        <w:rPr>
          <w:rFonts w:eastAsiaTheme="minorHAnsi" w:cs="Times New Roman"/>
          <w:bCs/>
          <w:color w:val="222222"/>
          <w:szCs w:val="24"/>
          <w:lang w:bidi="ar-SA"/>
        </w:rPr>
        <w:t xml:space="preserve"> peroxide.</w:t>
      </w:r>
    </w:p>
    <w:p w14:paraId="365C75CC" w14:textId="77777777" w:rsidR="00592B2E" w:rsidRDefault="00592B2E" w:rsidP="00592B2E">
      <w:pPr>
        <w:autoSpaceDE w:val="0"/>
        <w:autoSpaceDN w:val="0"/>
        <w:adjustRightInd w:val="0"/>
        <w:spacing w:after="80" w:line="240" w:lineRule="auto"/>
        <w:rPr>
          <w:rFonts w:eastAsiaTheme="minorHAnsi" w:cs="Times New Roman"/>
          <w:bCs/>
          <w:color w:val="222222"/>
          <w:szCs w:val="24"/>
          <w:lang w:bidi="ar-SA"/>
        </w:rPr>
      </w:pPr>
      <w:r w:rsidRPr="00592B2E">
        <w:rPr>
          <w:rFonts w:eastAsiaTheme="minorHAnsi" w:cs="Times New Roman"/>
          <w:bCs/>
          <w:color w:val="222222"/>
          <w:szCs w:val="24"/>
          <w:lang w:bidi="ar-SA"/>
        </w:rPr>
        <w:t>Description: Supplied as moistened white powder. Insoluble in water or ethanol. Soluble in methylbenzene and chlorinated hydrocarbons.</w:t>
      </w:r>
    </w:p>
    <w:p w14:paraId="080BA069" w14:textId="5A2E1EB2" w:rsidR="00592B2E" w:rsidRDefault="00592B2E" w:rsidP="00592B2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D4F8A7A" w14:textId="75FD537D" w:rsidR="00592B2E" w:rsidRDefault="00592B2E" w:rsidP="00592B2E">
      <w:pPr>
        <w:autoSpaceDE w:val="0"/>
        <w:autoSpaceDN w:val="0"/>
        <w:adjustRightInd w:val="0"/>
        <w:spacing w:after="80" w:line="240" w:lineRule="auto"/>
        <w:rPr>
          <w:rFonts w:eastAsiaTheme="minorHAnsi" w:cs="Times New Roman"/>
          <w:bCs/>
          <w:color w:val="222222"/>
          <w:szCs w:val="24"/>
          <w:lang w:bidi="ar-SA"/>
        </w:rPr>
      </w:pPr>
      <w:r w:rsidRPr="00592B2E">
        <w:rPr>
          <w:rFonts w:eastAsiaTheme="minorHAnsi" w:cs="Times New Roman"/>
          <w:bCs/>
          <w:color w:val="222222"/>
          <w:szCs w:val="24"/>
          <w:lang w:bidi="ar-SA"/>
        </w:rPr>
        <w:t>Powerful oxidising agent like other organic peroxides. The powder is irritant to the respiratory system and skin. It can cause burns on the eyes and mucous membranes. Explosive and shock-sensitive when heated to dryness. Experimental evidence that it may be a carcinogen. Less dangerous than di(</w:t>
      </w:r>
      <w:proofErr w:type="spellStart"/>
      <w:r w:rsidRPr="00592B2E">
        <w:rPr>
          <w:rFonts w:eastAsiaTheme="minorHAnsi" w:cs="Times New Roman"/>
          <w:bCs/>
          <w:color w:val="222222"/>
          <w:szCs w:val="24"/>
          <w:lang w:bidi="ar-SA"/>
        </w:rPr>
        <w:t>benzenecarbonyl</w:t>
      </w:r>
      <w:proofErr w:type="spellEnd"/>
      <w:r w:rsidRPr="00592B2E">
        <w:rPr>
          <w:rFonts w:eastAsiaTheme="minorHAnsi" w:cs="Times New Roman"/>
          <w:bCs/>
          <w:color w:val="222222"/>
          <w:szCs w:val="24"/>
          <w:lang w:bidi="ar-SA"/>
        </w:rPr>
        <w:t>) peroxide(benzoyl peroxide). Beware contamination of screw threads or bottle caps as friction can cause fires. Self</w:t>
      </w:r>
      <w:r>
        <w:rPr>
          <w:rFonts w:eastAsiaTheme="minorHAnsi" w:cs="Times New Roman"/>
          <w:bCs/>
          <w:color w:val="222222"/>
          <w:szCs w:val="24"/>
          <w:lang w:bidi="ar-SA"/>
        </w:rPr>
        <w:t>-</w:t>
      </w:r>
      <w:r w:rsidRPr="00592B2E">
        <w:rPr>
          <w:rFonts w:eastAsiaTheme="minorHAnsi" w:cs="Times New Roman"/>
          <w:bCs/>
          <w:color w:val="222222"/>
          <w:szCs w:val="24"/>
          <w:lang w:bidi="ar-SA"/>
        </w:rPr>
        <w:t>accelerating decomposition can occur at 49°C.</w:t>
      </w:r>
    </w:p>
    <w:p w14:paraId="71C0C91D" w14:textId="43206856" w:rsidR="00592B2E" w:rsidRDefault="00592B2E" w:rsidP="00592B2E">
      <w:pPr>
        <w:autoSpaceDE w:val="0"/>
        <w:autoSpaceDN w:val="0"/>
        <w:adjustRightInd w:val="0"/>
        <w:spacing w:after="80" w:line="240" w:lineRule="auto"/>
        <w:rPr>
          <w:rFonts w:eastAsiaTheme="minorHAnsi" w:cs="Times New Roman"/>
          <w:b/>
          <w:bCs/>
          <w:color w:val="222222"/>
          <w:sz w:val="28"/>
          <w:szCs w:val="28"/>
          <w:lang w:bidi="ar-SA"/>
        </w:rPr>
      </w:pPr>
      <w:r w:rsidRPr="001372D4">
        <w:rPr>
          <w:rFonts w:eastAsiaTheme="minorHAnsi" w:cs="Times New Roman"/>
          <w:b/>
          <w:bCs/>
          <w:color w:val="222222"/>
          <w:sz w:val="28"/>
          <w:szCs w:val="28"/>
          <w:lang w:bidi="ar-SA"/>
        </w:rPr>
        <w:t>Hazard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592B2E" w:rsidRPr="00B44834" w14:paraId="4BA0E35E"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F057D2" w14:textId="77777777"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65D78D" w14:textId="77777777"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0B01E8" w14:textId="77777777"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54F845" w14:textId="77777777"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C56AD9" w14:textId="77777777"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92B2E" w:rsidRPr="00B44834" w14:paraId="3A5FA6AF"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3F737F" w14:textId="32C660CC"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592B2E">
              <w:rPr>
                <w:rFonts w:ascii="Arial Narrow" w:eastAsia="Times New Roman" w:hAnsi="Arial Narrow" w:cs="Arial"/>
                <w:color w:val="000000" w:themeColor="text1"/>
                <w:sz w:val="20"/>
                <w:szCs w:val="20"/>
                <w:lang w:eastAsia="en-GB" w:bidi="ar-SA"/>
              </w:rPr>
              <w:t>di(dodecanoyl) peroxide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3ED3FB" w14:textId="77777777"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DCF6A3" w14:textId="766D621D"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592B2E">
              <w:rPr>
                <w:rFonts w:ascii="Arial Narrow" w:eastAsia="Times New Roman" w:hAnsi="Arial Narrow" w:cs="Arial"/>
                <w:color w:val="000000" w:themeColor="text1"/>
                <w:sz w:val="20"/>
                <w:szCs w:val="20"/>
                <w:lang w:eastAsia="en-GB" w:bidi="ar-SA"/>
              </w:rPr>
              <w:t>Organic peroxide Cat D</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AC9B97" w14:textId="797BDE8A" w:rsidR="00592B2E"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sidRPr="002C78F6">
              <w:rPr>
                <w:rFonts w:ascii="Arial Narrow" w:eastAsia="Times New Roman" w:hAnsi="Arial Narrow" w:cs="Arial"/>
                <w:color w:val="000000" w:themeColor="text1"/>
                <w:sz w:val="20"/>
                <w:szCs w:val="20"/>
                <w:lang w:eastAsia="en-GB" w:bidi="ar-SA"/>
              </w:rPr>
              <w:t>H242: Heating may cause a fire.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3D9ECD6" w14:textId="67C8647F" w:rsidR="00592B2E" w:rsidRPr="00EC65A2" w:rsidRDefault="00592B2E" w:rsidP="002C78F6">
            <w:pPr>
              <w:spacing w:after="0" w:line="240" w:lineRule="auto"/>
              <w:ind w:left="-227"/>
              <w:rPr>
                <w:rFonts w:ascii="Arial Narrow" w:eastAsia="Times New Roman" w:hAnsi="Arial Narrow" w:cs="Arial"/>
                <w:color w:val="000000" w:themeColor="text1"/>
                <w:sz w:val="20"/>
                <w:szCs w:val="20"/>
                <w:lang w:eastAsia="en-GB" w:bidi="ar-SA"/>
              </w:rPr>
            </w:pPr>
            <w:r w:rsidRPr="00AA41B0">
              <w:rPr>
                <w:rFonts w:ascii="Arial" w:eastAsia="Times New Roman" w:hAnsi="Arial" w:cs="Arial"/>
                <w:noProof/>
                <w:color w:val="747474"/>
                <w:szCs w:val="24"/>
                <w:lang w:eastAsia="en-GB" w:bidi="ar-SA"/>
              </w:rPr>
              <w:t xml:space="preserve"> </w:t>
            </w:r>
            <w:r w:rsidRPr="00AA41B0">
              <w:rPr>
                <w:rFonts w:ascii="Arial" w:eastAsia="Times New Roman" w:hAnsi="Arial" w:cs="Arial"/>
                <w:noProof/>
                <w:color w:val="747474"/>
                <w:szCs w:val="24"/>
                <w:lang w:eastAsia="en-GB" w:bidi="ar-SA"/>
              </w:rPr>
              <w:drawing>
                <wp:inline distT="0" distB="0" distL="0" distR="0" wp14:anchorId="2A6F10EB" wp14:editId="01E8DB5F">
                  <wp:extent cx="525145" cy="525145"/>
                  <wp:effectExtent l="0" t="0" r="8255" b="8255"/>
                  <wp:docPr id="366" name="Picture 36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AA41B0">
              <w:rPr>
                <w:rFonts w:ascii="Arial" w:eastAsia="Times New Roman" w:hAnsi="Arial" w:cs="Arial"/>
                <w:noProof/>
                <w:color w:val="747474"/>
                <w:szCs w:val="24"/>
                <w:lang w:eastAsia="en-GB" w:bidi="ar-SA"/>
              </w:rPr>
              <w:t xml:space="preserve"> </w:t>
            </w:r>
          </w:p>
        </w:tc>
      </w:tr>
    </w:tbl>
    <w:p w14:paraId="028A525B" w14:textId="77777777" w:rsidR="00592B2E" w:rsidRDefault="00592B2E" w:rsidP="00592B2E">
      <w:pPr>
        <w:spacing w:line="240" w:lineRule="auto"/>
        <w:rPr>
          <w:rFonts w:eastAsiaTheme="minorHAnsi"/>
        </w:rPr>
      </w:pPr>
    </w:p>
    <w:p w14:paraId="5523765E" w14:textId="77777777" w:rsidR="002C78F6" w:rsidRPr="002C78F6" w:rsidRDefault="002C78F6" w:rsidP="002C78F6">
      <w:pPr>
        <w:pStyle w:val="NoSpacing"/>
        <w:rPr>
          <w:lang w:bidi="en-US"/>
        </w:rPr>
      </w:pPr>
      <w:r w:rsidRPr="002C78F6">
        <w:t>Handling</w:t>
      </w:r>
    </w:p>
    <w:p w14:paraId="4C80CBF7" w14:textId="77777777" w:rsidR="002C78F6" w:rsidRPr="002C78F6" w:rsidRDefault="002C78F6" w:rsidP="002C78F6">
      <w:pPr>
        <w:spacing w:line="240" w:lineRule="auto"/>
        <w:rPr>
          <w:rFonts w:eastAsiaTheme="minorHAnsi"/>
        </w:rPr>
      </w:pPr>
      <w:r w:rsidRPr="002C78F6">
        <w:rPr>
          <w:rFonts w:eastAsiaTheme="minorHAnsi"/>
        </w:rPr>
        <w:t>Wear eye protection and rubber or plastic gloves. Handle away from flames and heat. Use spatula and avoid raising dust. Treat as explosive substance.</w:t>
      </w:r>
    </w:p>
    <w:p w14:paraId="041D9814" w14:textId="77777777" w:rsidR="002C78F6" w:rsidRPr="002C78F6" w:rsidRDefault="002C78F6" w:rsidP="002C78F6">
      <w:pPr>
        <w:spacing w:line="240" w:lineRule="auto"/>
        <w:rPr>
          <w:rFonts w:eastAsiaTheme="minorHAnsi"/>
        </w:rPr>
      </w:pPr>
      <w:r w:rsidRPr="002C78F6">
        <w:rPr>
          <w:rFonts w:eastAsiaTheme="minorHAnsi"/>
          <w:b/>
          <w:bCs/>
        </w:rPr>
        <w:t>FF </w:t>
      </w:r>
      <w:r w:rsidRPr="002C78F6">
        <w:rPr>
          <w:rFonts w:eastAsiaTheme="minorHAnsi"/>
        </w:rPr>
        <w:t>– WS or F.</w:t>
      </w:r>
    </w:p>
    <w:p w14:paraId="7E5FE678" w14:textId="77777777" w:rsidR="002C78F6" w:rsidRPr="002C78F6" w:rsidRDefault="002C78F6" w:rsidP="002C78F6">
      <w:pPr>
        <w:pStyle w:val="NoSpacing"/>
      </w:pPr>
      <w:r w:rsidRPr="002C78F6">
        <w:t>Storage</w:t>
      </w:r>
    </w:p>
    <w:p w14:paraId="40197411" w14:textId="77777777" w:rsidR="002C78F6" w:rsidRPr="002C78F6" w:rsidRDefault="002C78F6" w:rsidP="002C78F6">
      <w:pPr>
        <w:spacing w:line="240" w:lineRule="auto"/>
        <w:rPr>
          <w:rFonts w:eastAsiaTheme="minorHAnsi"/>
        </w:rPr>
      </w:pPr>
      <w:r w:rsidRPr="002C78F6">
        <w:rPr>
          <w:rFonts w:eastAsiaTheme="minorHAnsi"/>
        </w:rPr>
        <w:t>General store with inorganics (from which strong reducing agents and oxidising agents have been removed). Keep as cool as possible but always below 27°C. Keep moist in bottle. Store away from both oxidising agents and flammables.</w:t>
      </w:r>
    </w:p>
    <w:p w14:paraId="2B868E5D" w14:textId="77777777" w:rsidR="002C78F6" w:rsidRPr="002C78F6" w:rsidRDefault="002C78F6" w:rsidP="002C78F6">
      <w:pPr>
        <w:spacing w:line="240" w:lineRule="auto"/>
        <w:rPr>
          <w:rFonts w:eastAsiaTheme="minorHAnsi"/>
        </w:rPr>
      </w:pPr>
      <w:r w:rsidRPr="002C78F6">
        <w:rPr>
          <w:rFonts w:eastAsiaTheme="minorHAnsi"/>
          <w:b/>
          <w:bCs/>
        </w:rPr>
        <w:t>SSL</w:t>
      </w:r>
      <w:r w:rsidRPr="002C78F6">
        <w:rPr>
          <w:rFonts w:eastAsiaTheme="minorHAnsi"/>
        </w:rPr>
        <w:t xml:space="preserve">– 3 years maximum. Avoid contamination and heat. Either can result in the release of hazardous decomposition products which are flammable and may </w:t>
      </w:r>
      <w:proofErr w:type="spellStart"/>
      <w:r w:rsidRPr="002C78F6">
        <w:rPr>
          <w:rFonts w:eastAsiaTheme="minorHAnsi"/>
        </w:rPr>
        <w:t>autoignite</w:t>
      </w:r>
      <w:proofErr w:type="spellEnd"/>
      <w:r w:rsidRPr="002C78F6">
        <w:rPr>
          <w:rFonts w:eastAsiaTheme="minorHAnsi"/>
        </w:rPr>
        <w:t>.</w:t>
      </w:r>
    </w:p>
    <w:p w14:paraId="6410459F" w14:textId="77777777" w:rsidR="002C78F6" w:rsidRPr="002C78F6" w:rsidRDefault="002C78F6" w:rsidP="002C78F6">
      <w:pPr>
        <w:pStyle w:val="NoSpacing"/>
      </w:pPr>
      <w:r w:rsidRPr="002C78F6">
        <w:t>Disposal</w:t>
      </w:r>
    </w:p>
    <w:p w14:paraId="5F4BDBAC" w14:textId="77777777" w:rsidR="002C78F6" w:rsidRPr="002C78F6" w:rsidRDefault="002C78F6" w:rsidP="002C78F6">
      <w:pPr>
        <w:spacing w:line="240" w:lineRule="auto"/>
        <w:rPr>
          <w:rFonts w:eastAsiaTheme="minorHAnsi"/>
        </w:rPr>
      </w:pPr>
      <w:r w:rsidRPr="002C78F6">
        <w:rPr>
          <w:rFonts w:eastAsiaTheme="minorHAnsi"/>
        </w:rPr>
        <w:t>Wear face shield and gloves. Add up to 5 g in small portions slowly with continuous agitation to 200 cm3of 2M sodium hydroxide solution (CORROSIVE). Leave stirring for 2 hours and standing for a day. Then greatly dilute and wash to waste with copious amounts of water. Alternatively, outside remove small portions i.e. 10 cm3 at a time, replace lid and add to burning wood shavings at a distance. The reaction goes off remarkably tamely when unconfined.</w:t>
      </w:r>
    </w:p>
    <w:p w14:paraId="7C37396F" w14:textId="77777777" w:rsidR="002C78F6" w:rsidRPr="002C78F6" w:rsidRDefault="002C78F6" w:rsidP="002C78F6">
      <w:pPr>
        <w:pStyle w:val="NoSpacing"/>
      </w:pPr>
      <w:r w:rsidRPr="002C78F6">
        <w:t>Spillage</w:t>
      </w:r>
    </w:p>
    <w:p w14:paraId="6DA3635D" w14:textId="77777777" w:rsidR="002C78F6" w:rsidRPr="002C78F6" w:rsidRDefault="002C78F6" w:rsidP="002C78F6">
      <w:pPr>
        <w:spacing w:line="240" w:lineRule="auto"/>
        <w:rPr>
          <w:rFonts w:eastAsiaTheme="minorHAnsi"/>
        </w:rPr>
      </w:pPr>
      <w:r w:rsidRPr="002C78F6">
        <w:rPr>
          <w:rFonts w:eastAsiaTheme="minorHAnsi"/>
        </w:rPr>
        <w:t>Wear face shield, moisten with water, mix with mineral absorbent and carefully shovel into bucket. Treat as in Disposal. Wash the contaminated area several times with water.</w:t>
      </w:r>
    </w:p>
    <w:p w14:paraId="3027D35C" w14:textId="77777777" w:rsidR="002C78F6" w:rsidRPr="002C78F6" w:rsidRDefault="002C78F6" w:rsidP="002C78F6">
      <w:pPr>
        <w:pStyle w:val="NoSpacing"/>
      </w:pPr>
      <w:r w:rsidRPr="002C78F6">
        <w:t>Remedial Measures</w:t>
      </w:r>
    </w:p>
    <w:p w14:paraId="02E42B8B" w14:textId="77777777" w:rsidR="002C78F6" w:rsidRPr="002C78F6" w:rsidRDefault="002C78F6" w:rsidP="002C78F6">
      <w:pPr>
        <w:spacing w:line="240" w:lineRule="auto"/>
        <w:rPr>
          <w:rFonts w:eastAsiaTheme="minorHAnsi"/>
          <w:b/>
        </w:rPr>
      </w:pPr>
      <w:r w:rsidRPr="002C78F6">
        <w:rPr>
          <w:rFonts w:eastAsiaTheme="minorHAnsi"/>
          <w:b/>
        </w:rPr>
        <w:t>Eyes</w:t>
      </w:r>
    </w:p>
    <w:p w14:paraId="0667330A" w14:textId="77777777" w:rsidR="002C78F6" w:rsidRPr="002C78F6" w:rsidRDefault="002C78F6" w:rsidP="002C78F6">
      <w:pPr>
        <w:spacing w:line="240" w:lineRule="auto"/>
        <w:rPr>
          <w:rFonts w:eastAsiaTheme="minorHAnsi"/>
        </w:rPr>
      </w:pPr>
      <w:r w:rsidRPr="002C78F6">
        <w:rPr>
          <w:rFonts w:eastAsiaTheme="minorHAnsi"/>
        </w:rPr>
        <w:t>Irrigate with water for at least 10 minutes. Obtain medical attention as soon as possible.</w:t>
      </w:r>
    </w:p>
    <w:p w14:paraId="401DBB4F" w14:textId="77777777" w:rsidR="002C78F6" w:rsidRPr="002C78F6" w:rsidRDefault="002C78F6" w:rsidP="002C78F6">
      <w:pPr>
        <w:spacing w:line="240" w:lineRule="auto"/>
        <w:rPr>
          <w:rFonts w:eastAsiaTheme="minorHAnsi"/>
          <w:b/>
        </w:rPr>
      </w:pPr>
      <w:r w:rsidRPr="002C78F6">
        <w:rPr>
          <w:rFonts w:eastAsiaTheme="minorHAnsi"/>
          <w:b/>
        </w:rPr>
        <w:t>Mouth</w:t>
      </w:r>
    </w:p>
    <w:p w14:paraId="4FA7AAC4" w14:textId="77777777" w:rsidR="002C78F6" w:rsidRPr="002C78F6" w:rsidRDefault="002C78F6" w:rsidP="002C78F6">
      <w:pPr>
        <w:spacing w:line="240" w:lineRule="auto"/>
        <w:rPr>
          <w:rFonts w:eastAsiaTheme="minorHAnsi"/>
        </w:rPr>
      </w:pPr>
      <w:r w:rsidRPr="002C78F6">
        <w:rPr>
          <w:rFonts w:eastAsiaTheme="minorHAnsi"/>
        </w:rPr>
        <w:t>Wash out mouth thoroughly with water. Don’t induce vomiting. Obtain medical attention as soon as possible.</w:t>
      </w:r>
    </w:p>
    <w:p w14:paraId="6E4F1364" w14:textId="77777777" w:rsidR="002C78F6" w:rsidRPr="002C78F6" w:rsidRDefault="002C78F6" w:rsidP="002C78F6">
      <w:pPr>
        <w:spacing w:line="240" w:lineRule="auto"/>
        <w:rPr>
          <w:rFonts w:eastAsiaTheme="minorHAnsi"/>
          <w:b/>
        </w:rPr>
      </w:pPr>
      <w:r w:rsidRPr="002C78F6">
        <w:rPr>
          <w:rFonts w:eastAsiaTheme="minorHAnsi"/>
          <w:b/>
        </w:rPr>
        <w:t>Lungs</w:t>
      </w:r>
    </w:p>
    <w:p w14:paraId="6AA7DCA2" w14:textId="77777777" w:rsidR="002C78F6" w:rsidRPr="002C78F6" w:rsidRDefault="002C78F6" w:rsidP="002C78F6">
      <w:pPr>
        <w:spacing w:line="240" w:lineRule="auto"/>
        <w:rPr>
          <w:rFonts w:eastAsiaTheme="minorHAnsi"/>
        </w:rPr>
      </w:pPr>
      <w:r w:rsidRPr="002C78F6">
        <w:rPr>
          <w:rFonts w:eastAsiaTheme="minorHAnsi"/>
        </w:rPr>
        <w:lastRenderedPageBreak/>
        <w:t>Move patient from area of exposure. Exposure by this route is however unlikely. Rest and keep warm. Obtain medical attention.</w:t>
      </w:r>
    </w:p>
    <w:p w14:paraId="44C8360D" w14:textId="77777777" w:rsidR="002C78F6" w:rsidRPr="002C78F6" w:rsidRDefault="002C78F6" w:rsidP="002C78F6">
      <w:pPr>
        <w:spacing w:line="240" w:lineRule="auto"/>
        <w:rPr>
          <w:rFonts w:eastAsiaTheme="minorHAnsi"/>
          <w:b/>
        </w:rPr>
      </w:pPr>
      <w:r w:rsidRPr="002C78F6">
        <w:rPr>
          <w:rFonts w:eastAsiaTheme="minorHAnsi"/>
          <w:b/>
        </w:rPr>
        <w:t>Skin</w:t>
      </w:r>
    </w:p>
    <w:p w14:paraId="4FCE6C96" w14:textId="77777777" w:rsidR="002C78F6" w:rsidRPr="002C78F6" w:rsidRDefault="002C78F6" w:rsidP="002C78F6">
      <w:pPr>
        <w:spacing w:line="240" w:lineRule="auto"/>
        <w:rPr>
          <w:rFonts w:eastAsiaTheme="minorHAnsi"/>
        </w:rPr>
      </w:pPr>
      <w:r w:rsidRPr="002C78F6">
        <w:rPr>
          <w:rFonts w:eastAsiaTheme="minorHAnsi"/>
        </w:rPr>
        <w:t>Wash well with soap and water. Remove and wash contaminated clothing. Obtain medical attention if irritation continues.</w:t>
      </w:r>
    </w:p>
    <w:p w14:paraId="46F9A07F" w14:textId="77777777" w:rsidR="002C78F6" w:rsidRDefault="002C78F6" w:rsidP="002C78F6">
      <w:pPr>
        <w:spacing w:line="240" w:lineRule="auto"/>
        <w:rPr>
          <w:rFonts w:eastAsiaTheme="minorHAnsi"/>
        </w:rPr>
      </w:pPr>
      <w:r w:rsidRPr="00592B2E">
        <w:rPr>
          <w:rFonts w:eastAsiaTheme="minorHAnsi"/>
        </w:rPr>
        <w:t xml:space="preserve"> </w:t>
      </w:r>
    </w:p>
    <w:p w14:paraId="15B62C38" w14:textId="77777777" w:rsidR="002C78F6" w:rsidRDefault="002C78F6">
      <w:pPr>
        <w:spacing w:after="200"/>
        <w:rPr>
          <w:rFonts w:eastAsiaTheme="minorHAnsi"/>
        </w:rPr>
      </w:pPr>
      <w:r>
        <w:rPr>
          <w:rFonts w:eastAsiaTheme="minorHAnsi"/>
        </w:rPr>
        <w:br w:type="page"/>
      </w:r>
    </w:p>
    <w:p w14:paraId="08CB2A01" w14:textId="2027ABAB" w:rsidR="002C78F6" w:rsidRDefault="002C78F6" w:rsidP="002C78F6">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azonium salts</w:t>
      </w:r>
    </w:p>
    <w:p w14:paraId="2D733D91" w14:textId="77777777" w:rsidR="002C78F6" w:rsidRDefault="002C78F6" w:rsidP="002C78F6">
      <w:pPr>
        <w:autoSpaceDE w:val="0"/>
        <w:autoSpaceDN w:val="0"/>
        <w:adjustRightInd w:val="0"/>
        <w:spacing w:after="80" w:line="240" w:lineRule="auto"/>
        <w:rPr>
          <w:rFonts w:eastAsiaTheme="minorHAnsi" w:cs="Times New Roman"/>
          <w:bCs/>
          <w:color w:val="222222"/>
          <w:szCs w:val="24"/>
          <w:lang w:bidi="ar-SA"/>
        </w:rPr>
      </w:pPr>
      <w:r w:rsidRPr="002C78F6">
        <w:rPr>
          <w:rFonts w:eastAsiaTheme="minorHAnsi" w:cs="Times New Roman"/>
          <w:bCs/>
          <w:color w:val="222222"/>
          <w:szCs w:val="24"/>
          <w:lang w:bidi="ar-SA"/>
        </w:rPr>
        <w:t>Description: Unstable crystalline solids, many of which are explosive when dried out</w:t>
      </w:r>
    </w:p>
    <w:p w14:paraId="27F36ACC" w14:textId="69423EE1" w:rsidR="002C78F6" w:rsidRDefault="002C78F6" w:rsidP="002C78F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9F70F93" w14:textId="58DAD8A0" w:rsidR="002C78F6" w:rsidRDefault="002C78F6" w:rsidP="002C78F6">
      <w:pPr>
        <w:autoSpaceDE w:val="0"/>
        <w:autoSpaceDN w:val="0"/>
        <w:adjustRightInd w:val="0"/>
        <w:spacing w:after="80" w:line="240" w:lineRule="auto"/>
        <w:rPr>
          <w:rFonts w:eastAsiaTheme="minorHAnsi" w:cs="Times New Roman"/>
          <w:bCs/>
          <w:color w:val="222222"/>
          <w:szCs w:val="24"/>
          <w:lang w:bidi="ar-SA"/>
        </w:rPr>
      </w:pPr>
      <w:r w:rsidRPr="002C78F6">
        <w:rPr>
          <w:rFonts w:eastAsiaTheme="minorHAnsi" w:cs="Times New Roman"/>
          <w:bCs/>
          <w:color w:val="222222"/>
          <w:szCs w:val="24"/>
          <w:lang w:bidi="ar-SA"/>
        </w:rPr>
        <w:t xml:space="preserve">Because they are explosive in the dry state or in concentrated solution, no attempt should be made to isolate the diazonium salts. They are normally used in dilute solutions immediately after being prepared. For associated hazards in their preparation and uses see the hazard sheets for phenylamine, </w:t>
      </w:r>
      <w:r w:rsidR="000033FA">
        <w:rPr>
          <w:rFonts w:eastAsiaTheme="minorHAnsi" w:cs="Times New Roman"/>
          <w:bCs/>
          <w:color w:val="222222"/>
          <w:szCs w:val="24"/>
          <w:lang w:bidi="ar-SA"/>
        </w:rPr>
        <w:t>d</w:t>
      </w:r>
      <w:r w:rsidRPr="002C78F6">
        <w:rPr>
          <w:rFonts w:eastAsiaTheme="minorHAnsi" w:cs="Times New Roman"/>
          <w:bCs/>
          <w:color w:val="222222"/>
          <w:szCs w:val="24"/>
          <w:lang w:bidi="ar-SA"/>
        </w:rPr>
        <w:t xml:space="preserve">yestuffs and </w:t>
      </w:r>
      <w:r w:rsidR="000033FA">
        <w:rPr>
          <w:rFonts w:eastAsiaTheme="minorHAnsi" w:cs="Times New Roman"/>
          <w:bCs/>
          <w:color w:val="222222"/>
          <w:szCs w:val="24"/>
          <w:lang w:bidi="ar-SA"/>
        </w:rPr>
        <w:t>s</w:t>
      </w:r>
      <w:r w:rsidRPr="002C78F6">
        <w:rPr>
          <w:rFonts w:eastAsiaTheme="minorHAnsi" w:cs="Times New Roman"/>
          <w:bCs/>
          <w:color w:val="222222"/>
          <w:szCs w:val="24"/>
          <w:lang w:bidi="ar-SA"/>
        </w:rPr>
        <w:t>odium nitrate(III) (sodium nitrite). Many azo dyes are toxic or harmful as well as being suspected carcinogens and therefore no pupil should be permitted to carry out coupling reactions using unknown compounds</w:t>
      </w:r>
      <w:r>
        <w:rPr>
          <w:rFonts w:eastAsiaTheme="minorHAnsi" w:cs="Times New Roman"/>
          <w:bCs/>
          <w:color w:val="222222"/>
          <w:szCs w:val="24"/>
          <w:lang w:bidi="ar-SA"/>
        </w:rPr>
        <w:t>.</w:t>
      </w:r>
    </w:p>
    <w:p w14:paraId="132B4C9E" w14:textId="561D52D1" w:rsidR="002C78F6" w:rsidRDefault="002C78F6" w:rsidP="002C78F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2C78F6" w:rsidRPr="00B44834" w14:paraId="15ED62B1" w14:textId="77777777" w:rsidTr="002C78F6">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2715AC" w14:textId="77777777" w:rsidR="002C78F6"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77643E" w14:textId="77777777" w:rsidR="002C78F6"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4D62A3" w14:textId="77777777" w:rsidR="002C78F6"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CDBEF5" w14:textId="77777777" w:rsidR="002C78F6"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23C29A" w14:textId="77777777" w:rsidR="002C78F6"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C78F6" w:rsidRPr="00B44834" w14:paraId="1A3F7086" w14:textId="77777777" w:rsidTr="002C78F6">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EFE47C" w14:textId="7F1700AC" w:rsidR="002C78F6" w:rsidRPr="00EC65A2" w:rsidRDefault="000033FA" w:rsidP="002C78F6">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diazonium salts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1D4E20" w14:textId="77777777" w:rsidR="002C78F6" w:rsidRPr="00EC65A2" w:rsidRDefault="002C78F6" w:rsidP="002C78F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A78930" w14:textId="77777777" w:rsidR="000033FA" w:rsidRPr="000033FA"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Explosive solid Cat 1.1</w:t>
            </w:r>
          </w:p>
          <w:p w14:paraId="3F46B8E6" w14:textId="77777777" w:rsidR="000033FA" w:rsidRPr="000033FA"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Acute toxin Cat 3 (oral)</w:t>
            </w:r>
          </w:p>
          <w:p w14:paraId="17302DD1" w14:textId="77777777" w:rsidR="000033FA" w:rsidRPr="000033FA"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Acute toxin Cat 3 (dermal)</w:t>
            </w:r>
          </w:p>
          <w:p w14:paraId="534AFCBD" w14:textId="2E5A71BC" w:rsidR="002C78F6" w:rsidRPr="00EC65A2"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Acute toxin Cat 3 (inhalation)</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D717FA" w14:textId="77777777" w:rsidR="000033FA" w:rsidRPr="000033FA"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H201: Explosive; mass explosion hazard</w:t>
            </w:r>
          </w:p>
          <w:p w14:paraId="5ABFAF41" w14:textId="77777777" w:rsidR="000033FA" w:rsidRPr="000033FA"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H301: Toxic if swallowed.</w:t>
            </w:r>
          </w:p>
          <w:p w14:paraId="06B33DDD" w14:textId="77777777" w:rsidR="000033FA" w:rsidRPr="000033FA"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H311: Toxic in contact with skin.</w:t>
            </w:r>
          </w:p>
          <w:p w14:paraId="7ECEB3B3" w14:textId="2558F452" w:rsidR="002C78F6" w:rsidRPr="00EC65A2" w:rsidRDefault="000033FA" w:rsidP="000033FA">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Narrow" w:eastAsia="Times New Roman" w:hAnsi="Arial Narrow" w:cs="Arial"/>
                <w:color w:val="000000" w:themeColor="text1"/>
                <w:sz w:val="20"/>
                <w:szCs w:val="20"/>
                <w:lang w:eastAsia="en-GB" w:bidi="ar-SA"/>
              </w:rPr>
              <w:t>H331: Toxic if inhaled.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AD0E073" w14:textId="4D7F2068" w:rsidR="002C78F6" w:rsidRPr="00EC65A2" w:rsidRDefault="000033FA" w:rsidP="002C78F6">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w:eastAsia="Times New Roman" w:hAnsi="Arial" w:cs="Arial"/>
                <w:noProof/>
                <w:color w:val="747474"/>
                <w:szCs w:val="24"/>
                <w:lang w:eastAsia="en-GB" w:bidi="ar-SA"/>
              </w:rPr>
              <w:drawing>
                <wp:inline distT="0" distB="0" distL="0" distR="0" wp14:anchorId="56CABC4A" wp14:editId="3AA63EF9">
                  <wp:extent cx="525145" cy="525145"/>
                  <wp:effectExtent l="0" t="0" r="8255" b="8255"/>
                  <wp:docPr id="376" name="Picture 376"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2C78F6" w:rsidRPr="00AA41B0">
              <w:rPr>
                <w:rFonts w:ascii="Arial" w:eastAsia="Times New Roman" w:hAnsi="Arial" w:cs="Arial"/>
                <w:noProof/>
                <w:color w:val="747474"/>
                <w:szCs w:val="24"/>
                <w:lang w:eastAsia="en-GB" w:bidi="ar-SA"/>
              </w:rPr>
              <w:t xml:space="preserve"> </w:t>
            </w:r>
            <w:r w:rsidRPr="000033FA">
              <w:rPr>
                <w:rFonts w:ascii="Arial" w:eastAsia="Times New Roman" w:hAnsi="Arial" w:cs="Arial"/>
                <w:noProof/>
                <w:color w:val="747474"/>
                <w:szCs w:val="24"/>
                <w:lang w:eastAsia="en-GB" w:bidi="ar-SA"/>
              </w:rPr>
              <w:drawing>
                <wp:inline distT="0" distB="0" distL="0" distR="0" wp14:anchorId="3195DEF7" wp14:editId="5D976D8A">
                  <wp:extent cx="525145" cy="525145"/>
                  <wp:effectExtent l="0" t="0" r="8255" b="8255"/>
                  <wp:docPr id="375" name="Picture 375" descr="https://www.sserc.org.uk/wp-content/uploads/Chemistry/ChemistryGHS/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sserc.org.uk/wp-content/uploads/Chemistry/ChemistryGHS/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0ECC88DE" w14:textId="77777777" w:rsidR="002C78F6" w:rsidRDefault="002C78F6" w:rsidP="002C78F6">
      <w:pPr>
        <w:spacing w:line="240" w:lineRule="auto"/>
        <w:rPr>
          <w:rFonts w:eastAsiaTheme="minorHAnsi"/>
        </w:rPr>
      </w:pPr>
    </w:p>
    <w:p w14:paraId="5589920A" w14:textId="77777777" w:rsidR="000033FA" w:rsidRPr="000033FA" w:rsidRDefault="000033FA" w:rsidP="000033FA">
      <w:pPr>
        <w:pStyle w:val="NoSpacing"/>
        <w:rPr>
          <w:lang w:bidi="en-US"/>
        </w:rPr>
      </w:pPr>
      <w:r w:rsidRPr="000033FA">
        <w:t>Incompatibility</w:t>
      </w:r>
    </w:p>
    <w:p w14:paraId="19B47861" w14:textId="77777777" w:rsidR="000033FA" w:rsidRPr="000033FA" w:rsidRDefault="000033FA" w:rsidP="000033FA">
      <w:pPr>
        <w:spacing w:line="240" w:lineRule="auto"/>
        <w:rPr>
          <w:rFonts w:eastAsiaTheme="minorHAnsi"/>
        </w:rPr>
      </w:pPr>
      <w:r w:rsidRPr="000033FA">
        <w:rPr>
          <w:rFonts w:eastAsiaTheme="minorHAnsi"/>
        </w:rPr>
        <w:t>Oxidising agents.</w:t>
      </w:r>
    </w:p>
    <w:p w14:paraId="3B7AE68C" w14:textId="77777777" w:rsidR="000033FA" w:rsidRPr="000033FA" w:rsidRDefault="000033FA" w:rsidP="000033FA">
      <w:pPr>
        <w:pStyle w:val="NoSpacing"/>
      </w:pPr>
      <w:r w:rsidRPr="000033FA">
        <w:t>Handling</w:t>
      </w:r>
    </w:p>
    <w:p w14:paraId="74EB635F" w14:textId="77777777" w:rsidR="000033FA" w:rsidRPr="000033FA" w:rsidRDefault="000033FA" w:rsidP="000033FA">
      <w:pPr>
        <w:spacing w:line="240" w:lineRule="auto"/>
        <w:rPr>
          <w:rFonts w:eastAsiaTheme="minorHAnsi"/>
        </w:rPr>
      </w:pPr>
      <w:r w:rsidRPr="000033FA">
        <w:rPr>
          <w:rFonts w:eastAsiaTheme="minorHAnsi"/>
        </w:rPr>
        <w:t>Wear nitrile gloves and eye protection. Only small scale work desirable. The product should be completely washed away after use.</w:t>
      </w:r>
    </w:p>
    <w:p w14:paraId="05501D8A" w14:textId="77777777" w:rsidR="000033FA" w:rsidRPr="000033FA" w:rsidRDefault="000033FA" w:rsidP="000033FA">
      <w:pPr>
        <w:pStyle w:val="NoSpacing"/>
      </w:pPr>
      <w:r w:rsidRPr="000033FA">
        <w:t>Storage</w:t>
      </w:r>
    </w:p>
    <w:p w14:paraId="6D89EB81" w14:textId="77777777" w:rsidR="000033FA" w:rsidRPr="000033FA" w:rsidRDefault="000033FA" w:rsidP="000033FA">
      <w:pPr>
        <w:spacing w:line="240" w:lineRule="auto"/>
        <w:rPr>
          <w:rFonts w:eastAsiaTheme="minorHAnsi"/>
        </w:rPr>
      </w:pPr>
      <w:r w:rsidRPr="000033FA">
        <w:rPr>
          <w:rFonts w:eastAsiaTheme="minorHAnsi"/>
        </w:rPr>
        <w:t>Prepare when needed and </w:t>
      </w:r>
      <w:r w:rsidRPr="000033FA">
        <w:rPr>
          <w:rFonts w:eastAsiaTheme="minorHAnsi"/>
          <w:b/>
          <w:bCs/>
        </w:rPr>
        <w:t>use immediately or dispose of</w:t>
      </w:r>
      <w:r w:rsidRPr="000033FA">
        <w:rPr>
          <w:rFonts w:eastAsiaTheme="minorHAnsi"/>
        </w:rPr>
        <w:t>.</w:t>
      </w:r>
    </w:p>
    <w:p w14:paraId="5F1CB2CA" w14:textId="77777777" w:rsidR="000033FA" w:rsidRPr="000033FA" w:rsidRDefault="000033FA" w:rsidP="000033FA">
      <w:pPr>
        <w:pStyle w:val="NoSpacing"/>
      </w:pPr>
      <w:r w:rsidRPr="000033FA">
        <w:t>Disposal</w:t>
      </w:r>
    </w:p>
    <w:p w14:paraId="6B03E432" w14:textId="77777777" w:rsidR="000033FA" w:rsidRPr="000033FA" w:rsidRDefault="000033FA" w:rsidP="000033FA">
      <w:pPr>
        <w:spacing w:line="240" w:lineRule="auto"/>
        <w:rPr>
          <w:rFonts w:eastAsiaTheme="minorHAnsi"/>
        </w:rPr>
      </w:pPr>
      <w:r w:rsidRPr="000033FA">
        <w:rPr>
          <w:rFonts w:eastAsiaTheme="minorHAnsi"/>
        </w:rPr>
        <w:t>Wear nitrile gloves and face shield. Add water to the excess of the prepared solution and warm gently until reaction is complete. Wash to waste with water.</w:t>
      </w:r>
    </w:p>
    <w:p w14:paraId="0F5632D3" w14:textId="77777777" w:rsidR="000033FA" w:rsidRPr="000033FA" w:rsidRDefault="000033FA" w:rsidP="000033FA">
      <w:pPr>
        <w:pStyle w:val="NoSpacing"/>
      </w:pPr>
      <w:r w:rsidRPr="000033FA">
        <w:t>Spillage</w:t>
      </w:r>
    </w:p>
    <w:p w14:paraId="78E8886A" w14:textId="77777777" w:rsidR="000033FA" w:rsidRPr="000033FA" w:rsidRDefault="000033FA" w:rsidP="000033FA">
      <w:pPr>
        <w:spacing w:line="240" w:lineRule="auto"/>
        <w:rPr>
          <w:rFonts w:eastAsiaTheme="minorHAnsi"/>
        </w:rPr>
      </w:pPr>
      <w:r w:rsidRPr="000033FA">
        <w:rPr>
          <w:rFonts w:eastAsiaTheme="minorHAnsi"/>
        </w:rPr>
        <w:t>Wear nitrile gloves and face shield. Mop up either with a solution of potassium iodide or with copper(I) chloride in dilute hydrochloric acid (IRRITANT) Warm up the suspension when decomposition of the diazonium salts is complete, wash to waste.</w:t>
      </w:r>
    </w:p>
    <w:p w14:paraId="0BC63A74" w14:textId="77777777" w:rsidR="000033FA" w:rsidRPr="000033FA" w:rsidRDefault="000033FA" w:rsidP="000033FA">
      <w:pPr>
        <w:pStyle w:val="NoSpacing"/>
      </w:pPr>
      <w:r w:rsidRPr="000033FA">
        <w:t>Remedial Measures</w:t>
      </w:r>
    </w:p>
    <w:p w14:paraId="4EBD3601" w14:textId="77777777" w:rsidR="000033FA" w:rsidRPr="000033FA" w:rsidRDefault="000033FA" w:rsidP="000033FA">
      <w:pPr>
        <w:spacing w:line="240" w:lineRule="auto"/>
        <w:rPr>
          <w:rFonts w:eastAsiaTheme="minorHAnsi"/>
          <w:b/>
        </w:rPr>
      </w:pPr>
      <w:r w:rsidRPr="000033FA">
        <w:rPr>
          <w:rFonts w:eastAsiaTheme="minorHAnsi"/>
          <w:b/>
        </w:rPr>
        <w:t>Eyes</w:t>
      </w:r>
    </w:p>
    <w:p w14:paraId="4BCD913D" w14:textId="77777777" w:rsidR="000033FA" w:rsidRPr="000033FA" w:rsidRDefault="000033FA" w:rsidP="000033FA">
      <w:pPr>
        <w:spacing w:line="240" w:lineRule="auto"/>
        <w:rPr>
          <w:rFonts w:eastAsiaTheme="minorHAnsi"/>
        </w:rPr>
      </w:pPr>
      <w:r w:rsidRPr="000033FA">
        <w:rPr>
          <w:rFonts w:eastAsiaTheme="minorHAnsi"/>
        </w:rPr>
        <w:t>Irrigate with water for at least 10 minutes. Obtain medical attention as soon as possible.</w:t>
      </w:r>
    </w:p>
    <w:p w14:paraId="2849B8F0" w14:textId="77777777" w:rsidR="000033FA" w:rsidRPr="000033FA" w:rsidRDefault="000033FA" w:rsidP="000033FA">
      <w:pPr>
        <w:spacing w:line="240" w:lineRule="auto"/>
        <w:rPr>
          <w:rFonts w:eastAsiaTheme="minorHAnsi"/>
          <w:b/>
        </w:rPr>
      </w:pPr>
      <w:r w:rsidRPr="000033FA">
        <w:rPr>
          <w:rFonts w:eastAsiaTheme="minorHAnsi"/>
          <w:b/>
        </w:rPr>
        <w:t>Mouth</w:t>
      </w:r>
    </w:p>
    <w:p w14:paraId="2F48989E" w14:textId="77777777" w:rsidR="000033FA" w:rsidRPr="000033FA" w:rsidRDefault="000033FA" w:rsidP="000033FA">
      <w:pPr>
        <w:spacing w:line="240" w:lineRule="auto"/>
        <w:rPr>
          <w:rFonts w:eastAsiaTheme="minorHAnsi"/>
        </w:rPr>
      </w:pPr>
      <w:r w:rsidRPr="000033FA">
        <w:rPr>
          <w:rFonts w:eastAsiaTheme="minorHAnsi"/>
        </w:rPr>
        <w:t>Wash out mouth thoroughly with water. Don’t induce vomiting. Obtain medical attention as soon as possible.</w:t>
      </w:r>
    </w:p>
    <w:p w14:paraId="0F13BF8A" w14:textId="77777777" w:rsidR="000033FA" w:rsidRPr="000033FA" w:rsidRDefault="000033FA" w:rsidP="000033FA">
      <w:pPr>
        <w:spacing w:line="240" w:lineRule="auto"/>
        <w:rPr>
          <w:rFonts w:eastAsiaTheme="minorHAnsi"/>
          <w:b/>
        </w:rPr>
      </w:pPr>
      <w:r w:rsidRPr="000033FA">
        <w:rPr>
          <w:rFonts w:eastAsiaTheme="minorHAnsi"/>
          <w:b/>
        </w:rPr>
        <w:t>Skin</w:t>
      </w:r>
    </w:p>
    <w:p w14:paraId="03A7D852" w14:textId="77777777" w:rsidR="000033FA" w:rsidRPr="000033FA" w:rsidRDefault="000033FA" w:rsidP="000033FA">
      <w:pPr>
        <w:spacing w:line="240" w:lineRule="auto"/>
        <w:rPr>
          <w:rFonts w:eastAsiaTheme="minorHAnsi"/>
        </w:rPr>
      </w:pPr>
      <w:r w:rsidRPr="000033FA">
        <w:rPr>
          <w:rFonts w:eastAsiaTheme="minorHAnsi"/>
        </w:rPr>
        <w:t>Wash well with soap and water. Remove and wash contaminated clothing. Obtain medical attention.</w:t>
      </w:r>
    </w:p>
    <w:p w14:paraId="5379A251" w14:textId="718EFE14" w:rsidR="00451EF9" w:rsidRPr="00592B2E" w:rsidRDefault="00451EF9" w:rsidP="002C78F6">
      <w:pPr>
        <w:spacing w:line="240" w:lineRule="auto"/>
        <w:rPr>
          <w:rFonts w:eastAsiaTheme="minorHAnsi"/>
        </w:rPr>
      </w:pPr>
      <w:r w:rsidRPr="00592B2E">
        <w:rPr>
          <w:rFonts w:eastAsiaTheme="minorHAnsi"/>
        </w:rPr>
        <w:br w:type="page"/>
      </w:r>
    </w:p>
    <w:p w14:paraId="03282E6C" w14:textId="77777777" w:rsidR="009206EE" w:rsidRDefault="009206EE">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1764AC55" w14:textId="717DD383" w:rsidR="000033FA" w:rsidRDefault="000033FA" w:rsidP="000033FA">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halogeno</w:t>
      </w:r>
      <w:r w:rsidR="00E10E5E">
        <w:rPr>
          <w:rFonts w:eastAsiaTheme="minorHAnsi" w:cs="Times New Roman"/>
          <w:b/>
          <w:bCs/>
          <w:color w:val="365F91" w:themeColor="accent1" w:themeShade="BF"/>
          <w:sz w:val="32"/>
          <w:szCs w:val="32"/>
          <w:lang w:bidi="ar-SA"/>
        </w:rPr>
        <w:t>ethanes</w:t>
      </w:r>
      <w:proofErr w:type="spellEnd"/>
    </w:p>
    <w:p w14:paraId="3AEF9F79" w14:textId="413528FF" w:rsidR="000033FA" w:rsidRPr="000033FA" w:rsidRDefault="000033FA" w:rsidP="000033FA">
      <w:pPr>
        <w:autoSpaceDE w:val="0"/>
        <w:autoSpaceDN w:val="0"/>
        <w:adjustRightInd w:val="0"/>
        <w:spacing w:after="80" w:line="240" w:lineRule="auto"/>
        <w:rPr>
          <w:rFonts w:eastAsiaTheme="minorHAnsi" w:cs="Times New Roman"/>
          <w:bCs/>
          <w:color w:val="222222"/>
          <w:szCs w:val="24"/>
          <w:lang w:bidi="ar-SA"/>
        </w:rPr>
      </w:pPr>
      <w:r w:rsidRPr="000033FA">
        <w:rPr>
          <w:rFonts w:eastAsiaTheme="minorHAnsi" w:cs="Times New Roman"/>
          <w:bCs/>
          <w:color w:val="222222"/>
          <w:szCs w:val="24"/>
          <w:lang w:bidi="ar-SA"/>
        </w:rPr>
        <w:t>Alternative names: ethylene dibromide, ethylene dichloride &amp; ethylene diiodide.</w:t>
      </w:r>
    </w:p>
    <w:p w14:paraId="5CA01C04" w14:textId="2F728838" w:rsidR="000033FA" w:rsidRPr="000033FA" w:rsidRDefault="000033FA" w:rsidP="000033FA">
      <w:pPr>
        <w:autoSpaceDE w:val="0"/>
        <w:autoSpaceDN w:val="0"/>
        <w:adjustRightInd w:val="0"/>
        <w:spacing w:after="80" w:line="240" w:lineRule="auto"/>
        <w:rPr>
          <w:rFonts w:eastAsiaTheme="minorHAnsi" w:cs="Times New Roman"/>
          <w:b/>
          <w:bCs/>
          <w:color w:val="FF0000"/>
          <w:szCs w:val="24"/>
          <w:lang w:bidi="ar-SA"/>
        </w:rPr>
      </w:pPr>
      <w:r w:rsidRPr="000033FA">
        <w:rPr>
          <w:rFonts w:eastAsiaTheme="minorHAnsi" w:cs="Times New Roman"/>
          <w:b/>
          <w:bCs/>
          <w:color w:val="FF0000"/>
          <w:szCs w:val="24"/>
          <w:lang w:bidi="ar-SA"/>
        </w:rPr>
        <w:t>1,2-dibromoethane is Banned in schools – It is included here merely for the sake of completeness</w:t>
      </w:r>
    </w:p>
    <w:p w14:paraId="055FA477" w14:textId="77777777" w:rsidR="000033FA" w:rsidRPr="000033FA" w:rsidRDefault="000033FA" w:rsidP="000033FA">
      <w:pPr>
        <w:autoSpaceDE w:val="0"/>
        <w:autoSpaceDN w:val="0"/>
        <w:adjustRightInd w:val="0"/>
        <w:spacing w:after="80" w:line="240" w:lineRule="auto"/>
        <w:rPr>
          <w:rFonts w:eastAsiaTheme="minorHAnsi" w:cs="Times New Roman"/>
          <w:bCs/>
          <w:color w:val="222222"/>
          <w:szCs w:val="24"/>
          <w:lang w:bidi="ar-SA"/>
        </w:rPr>
      </w:pPr>
      <w:r w:rsidRPr="000033FA">
        <w:rPr>
          <w:rFonts w:eastAsiaTheme="minorHAnsi" w:cs="Times New Roman"/>
          <w:bCs/>
          <w:color w:val="222222"/>
          <w:szCs w:val="24"/>
          <w:lang w:bidi="ar-SA"/>
        </w:rPr>
        <w:t xml:space="preserve">Description: Bromo and </w:t>
      </w:r>
      <w:proofErr w:type="spellStart"/>
      <w:r w:rsidRPr="000033FA">
        <w:rPr>
          <w:rFonts w:eastAsiaTheme="minorHAnsi" w:cs="Times New Roman"/>
          <w:bCs/>
          <w:color w:val="222222"/>
          <w:szCs w:val="24"/>
          <w:lang w:bidi="ar-SA"/>
        </w:rPr>
        <w:t>chloro</w:t>
      </w:r>
      <w:proofErr w:type="spellEnd"/>
      <w:r w:rsidRPr="000033FA">
        <w:rPr>
          <w:rFonts w:eastAsiaTheme="minorHAnsi" w:cs="Times New Roman"/>
          <w:bCs/>
          <w:color w:val="222222"/>
          <w:szCs w:val="24"/>
          <w:lang w:bidi="ar-SA"/>
        </w:rPr>
        <w:t xml:space="preserve"> compounds are colourless liquids. </w:t>
      </w:r>
      <w:proofErr w:type="spellStart"/>
      <w:r w:rsidRPr="000033FA">
        <w:rPr>
          <w:rFonts w:eastAsiaTheme="minorHAnsi" w:cs="Times New Roman"/>
          <w:bCs/>
          <w:color w:val="222222"/>
          <w:szCs w:val="24"/>
          <w:lang w:bidi="ar-SA"/>
        </w:rPr>
        <w:t>Iodo</w:t>
      </w:r>
      <w:proofErr w:type="spellEnd"/>
      <w:r w:rsidRPr="000033FA">
        <w:rPr>
          <w:rFonts w:eastAsiaTheme="minorHAnsi" w:cs="Times New Roman"/>
          <w:bCs/>
          <w:color w:val="222222"/>
          <w:szCs w:val="24"/>
          <w:lang w:bidi="ar-SA"/>
        </w:rPr>
        <w:t>- compound is a light brown, crystalline solid.</w:t>
      </w:r>
    </w:p>
    <w:p w14:paraId="3FA3095C" w14:textId="77777777" w:rsidR="000033FA" w:rsidRDefault="000033FA" w:rsidP="000033F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A28BED9" w14:textId="59227ECF" w:rsidR="000033FA" w:rsidRDefault="000033FA" w:rsidP="000033FA">
      <w:pPr>
        <w:autoSpaceDE w:val="0"/>
        <w:autoSpaceDN w:val="0"/>
        <w:adjustRightInd w:val="0"/>
        <w:spacing w:after="80" w:line="240" w:lineRule="auto"/>
        <w:rPr>
          <w:rFonts w:eastAsiaTheme="minorHAnsi" w:cs="Times New Roman"/>
          <w:bCs/>
          <w:color w:val="222222"/>
          <w:szCs w:val="24"/>
          <w:lang w:bidi="ar-SA"/>
        </w:rPr>
      </w:pPr>
      <w:r w:rsidRPr="000033FA">
        <w:rPr>
          <w:rFonts w:eastAsiaTheme="minorHAnsi" w:cs="Times New Roman"/>
          <w:bCs/>
          <w:color w:val="222222"/>
          <w:szCs w:val="24"/>
          <w:lang w:bidi="ar-SA"/>
        </w:rPr>
        <w:t xml:space="preserve">As the MW of the halogens increases, the hazards decrease. The bromo derivative is toxic by all routes and it, along with the </w:t>
      </w:r>
      <w:proofErr w:type="spellStart"/>
      <w:r w:rsidRPr="000033FA">
        <w:rPr>
          <w:rFonts w:eastAsiaTheme="minorHAnsi" w:cs="Times New Roman"/>
          <w:bCs/>
          <w:color w:val="222222"/>
          <w:szCs w:val="24"/>
          <w:lang w:bidi="ar-SA"/>
        </w:rPr>
        <w:t>chloro</w:t>
      </w:r>
      <w:proofErr w:type="spellEnd"/>
      <w:r w:rsidRPr="000033FA">
        <w:rPr>
          <w:rFonts w:eastAsiaTheme="minorHAnsi" w:cs="Times New Roman"/>
          <w:bCs/>
          <w:color w:val="222222"/>
          <w:szCs w:val="24"/>
          <w:lang w:bidi="ar-SA"/>
        </w:rPr>
        <w:t xml:space="preserve"> compound, is </w:t>
      </w:r>
      <w:r w:rsidR="00916108">
        <w:rPr>
          <w:rFonts w:eastAsiaTheme="minorHAnsi" w:cs="Times New Roman"/>
          <w:bCs/>
          <w:color w:val="222222"/>
          <w:szCs w:val="24"/>
          <w:lang w:bidi="ar-SA"/>
        </w:rPr>
        <w:t xml:space="preserve">highly </w:t>
      </w:r>
      <w:r w:rsidRPr="000033FA">
        <w:rPr>
          <w:rFonts w:eastAsiaTheme="minorHAnsi" w:cs="Times New Roman"/>
          <w:bCs/>
          <w:color w:val="222222"/>
          <w:szCs w:val="24"/>
          <w:lang w:bidi="ar-SA"/>
        </w:rPr>
        <w:t xml:space="preserve">carcinogenic and </w:t>
      </w:r>
      <w:r w:rsidR="00916108">
        <w:rPr>
          <w:rFonts w:eastAsiaTheme="minorHAnsi" w:cs="Times New Roman"/>
          <w:bCs/>
          <w:color w:val="222222"/>
          <w:szCs w:val="24"/>
          <w:lang w:bidi="ar-SA"/>
        </w:rPr>
        <w:t xml:space="preserve">should not be </w:t>
      </w:r>
      <w:r w:rsidRPr="000033FA">
        <w:rPr>
          <w:rFonts w:eastAsiaTheme="minorHAnsi" w:cs="Times New Roman"/>
          <w:bCs/>
          <w:color w:val="222222"/>
          <w:szCs w:val="24"/>
          <w:lang w:bidi="ar-SA"/>
        </w:rPr>
        <w:t>use</w:t>
      </w:r>
      <w:r w:rsidR="00916108">
        <w:rPr>
          <w:rFonts w:eastAsiaTheme="minorHAnsi" w:cs="Times New Roman"/>
          <w:bCs/>
          <w:color w:val="222222"/>
          <w:szCs w:val="24"/>
          <w:lang w:bidi="ar-SA"/>
        </w:rPr>
        <w:t>d</w:t>
      </w:r>
      <w:r w:rsidRPr="000033FA">
        <w:rPr>
          <w:rFonts w:eastAsiaTheme="minorHAnsi" w:cs="Times New Roman"/>
          <w:bCs/>
          <w:color w:val="222222"/>
          <w:szCs w:val="24"/>
          <w:lang w:bidi="ar-SA"/>
        </w:rPr>
        <w:t xml:space="preserve"> in schools. All three are skin / eye / respiratory irritants.</w:t>
      </w:r>
    </w:p>
    <w:p w14:paraId="72D6CCEF" w14:textId="7E8FB53C" w:rsidR="000033FA" w:rsidRDefault="000033FA" w:rsidP="000033F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0033FA" w:rsidRPr="00B44834" w14:paraId="71EF667B" w14:textId="77777777" w:rsidTr="00A85435">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80D619" w14:textId="77777777"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A25EDD" w14:textId="77777777"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1E1FB3" w14:textId="77777777"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B2E095" w14:textId="77777777"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5E83B5" w14:textId="77777777"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033FA" w:rsidRPr="00B44834" w14:paraId="4121042C" w14:textId="77777777" w:rsidTr="00A85435">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3B7193" w14:textId="2B1620CA" w:rsidR="000033FA" w:rsidRPr="00EC65A2" w:rsidRDefault="00323338" w:rsidP="00A85435">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1,2-dibromoethane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80D5AA" w14:textId="77777777"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A03A65"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Acute toxin Cat 3 (oral)</w:t>
            </w:r>
          </w:p>
          <w:p w14:paraId="10ECFAFA"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Acute toxin Cat 3 (dermal)</w:t>
            </w:r>
          </w:p>
          <w:p w14:paraId="6E650AD4"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Acute toxin Cat 3 (inhalation)</w:t>
            </w:r>
          </w:p>
          <w:p w14:paraId="355D6831"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Skin / eye irritant Cat 2</w:t>
            </w:r>
          </w:p>
          <w:p w14:paraId="5B72FF55" w14:textId="3638C7CF"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Specific</w:t>
            </w:r>
            <w:r w:rsidR="00323338">
              <w:rPr>
                <w:rFonts w:ascii="Arial Narrow" w:eastAsia="Times New Roman" w:hAnsi="Arial Narrow" w:cs="Arial"/>
                <w:color w:val="000000" w:themeColor="text1"/>
                <w:sz w:val="20"/>
                <w:szCs w:val="20"/>
                <w:lang w:eastAsia="en-GB" w:bidi="ar-SA"/>
              </w:rPr>
              <w:t xml:space="preserve"> </w:t>
            </w:r>
            <w:r w:rsidRPr="00055F08">
              <w:rPr>
                <w:rFonts w:ascii="Arial Narrow" w:eastAsia="Times New Roman" w:hAnsi="Arial Narrow" w:cs="Arial"/>
                <w:color w:val="000000" w:themeColor="text1"/>
                <w:sz w:val="20"/>
                <w:szCs w:val="20"/>
                <w:lang w:eastAsia="en-GB" w:bidi="ar-SA"/>
              </w:rPr>
              <w:t>Target Organ Toxin on Single Exposure Cat 3</w:t>
            </w:r>
          </w:p>
          <w:p w14:paraId="65BA506B"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Carcinogen Cat 1B</w:t>
            </w:r>
          </w:p>
          <w:p w14:paraId="59AAA411" w14:textId="37AC1255" w:rsidR="000033FA" w:rsidRPr="00EC65A2"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Hazardous to the aquatic environment with long lasting effects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188574"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H301: Toxic if swallowed</w:t>
            </w:r>
          </w:p>
          <w:p w14:paraId="19C4B61E"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H311: Toxic in contact with skin</w:t>
            </w:r>
          </w:p>
          <w:p w14:paraId="2A8B63DB"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H331: Toxic if inhaled</w:t>
            </w:r>
          </w:p>
          <w:p w14:paraId="4082A2EC"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H315: Causes skin irritation</w:t>
            </w:r>
          </w:p>
          <w:p w14:paraId="6EB113D2"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H319: Causes serious eye irritation</w:t>
            </w:r>
          </w:p>
          <w:p w14:paraId="1A524232"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H335: May cause respiratory irritation</w:t>
            </w:r>
          </w:p>
          <w:p w14:paraId="60C24903" w14:textId="77777777" w:rsidR="00055F08" w:rsidRPr="00055F08"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H350: May cause cancer</w:t>
            </w:r>
          </w:p>
          <w:p w14:paraId="67D6131D" w14:textId="1877D18F" w:rsidR="000033FA" w:rsidRPr="00EC65A2" w:rsidRDefault="00055F08" w:rsidP="00055F08">
            <w:pPr>
              <w:spacing w:after="0" w:line="240" w:lineRule="auto"/>
              <w:ind w:left="-227"/>
              <w:rPr>
                <w:rFonts w:ascii="Arial Narrow" w:eastAsia="Times New Roman" w:hAnsi="Arial Narrow" w:cs="Arial"/>
                <w:color w:val="000000" w:themeColor="text1"/>
                <w:sz w:val="20"/>
                <w:szCs w:val="20"/>
                <w:lang w:eastAsia="en-GB" w:bidi="ar-SA"/>
              </w:rPr>
            </w:pPr>
            <w:r w:rsidRPr="00055F08">
              <w:rPr>
                <w:rFonts w:ascii="Arial Narrow" w:eastAsia="Times New Roman" w:hAnsi="Arial Narrow" w:cs="Arial"/>
                <w:color w:val="000000" w:themeColor="text1"/>
                <w:sz w:val="20"/>
                <w:szCs w:val="20"/>
                <w:lang w:eastAsia="en-GB" w:bidi="ar-SA"/>
              </w:rPr>
              <w:t>H411: Toxic to aquatic life with long-lasting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AA82F08" w14:textId="12BB93E1" w:rsidR="000033FA" w:rsidRPr="00EC65A2" w:rsidRDefault="000033FA" w:rsidP="00A85435">
            <w:pPr>
              <w:spacing w:after="0" w:line="240" w:lineRule="auto"/>
              <w:ind w:left="-227"/>
              <w:rPr>
                <w:rFonts w:ascii="Arial Narrow" w:eastAsia="Times New Roman" w:hAnsi="Arial Narrow" w:cs="Arial"/>
                <w:color w:val="000000" w:themeColor="text1"/>
                <w:sz w:val="20"/>
                <w:szCs w:val="20"/>
                <w:lang w:eastAsia="en-GB" w:bidi="ar-SA"/>
              </w:rPr>
            </w:pPr>
            <w:r w:rsidRPr="000033FA">
              <w:rPr>
                <w:rFonts w:ascii="Arial" w:eastAsia="Times New Roman" w:hAnsi="Arial" w:cs="Arial"/>
                <w:noProof/>
                <w:color w:val="747474"/>
                <w:szCs w:val="24"/>
                <w:lang w:eastAsia="en-GB" w:bidi="ar-SA"/>
              </w:rPr>
              <w:drawing>
                <wp:inline distT="0" distB="0" distL="0" distR="0" wp14:anchorId="584F7AD7" wp14:editId="7C286F41">
                  <wp:extent cx="525145" cy="525145"/>
                  <wp:effectExtent l="0" t="0" r="8255" b="8255"/>
                  <wp:docPr id="378" name="Picture 378" descr="https://www.sserc.org.uk/wp-content/uploads/Chemistry/ChemistryGHS/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sserc.org.uk/wp-content/uploads/Chemistry/ChemistryGHS/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23338" w:rsidRPr="00DE067B">
              <w:rPr>
                <w:rFonts w:ascii="Arial" w:eastAsia="Times New Roman" w:hAnsi="Arial" w:cs="Arial"/>
                <w:noProof/>
                <w:color w:val="747474"/>
                <w:szCs w:val="24"/>
                <w:lang w:eastAsia="en-GB" w:bidi="ar-SA"/>
              </w:rPr>
              <w:t xml:space="preserve"> </w:t>
            </w:r>
            <w:r w:rsidR="00323338" w:rsidRPr="00DE067B">
              <w:rPr>
                <w:rFonts w:ascii="Arial" w:eastAsia="Times New Roman" w:hAnsi="Arial" w:cs="Arial"/>
                <w:noProof/>
                <w:color w:val="747474"/>
                <w:szCs w:val="24"/>
                <w:lang w:eastAsia="en-GB" w:bidi="ar-SA"/>
              </w:rPr>
              <w:drawing>
                <wp:inline distT="0" distB="0" distL="0" distR="0" wp14:anchorId="63BF4CCF" wp14:editId="3CF28873">
                  <wp:extent cx="525145" cy="525145"/>
                  <wp:effectExtent l="0" t="0" r="8255" b="8255"/>
                  <wp:docPr id="391" name="Picture 39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23338" w:rsidRPr="00DE067B">
              <w:rPr>
                <w:rFonts w:ascii="Arial" w:eastAsia="Times New Roman" w:hAnsi="Arial" w:cs="Arial"/>
                <w:noProof/>
                <w:color w:val="747474"/>
                <w:szCs w:val="24"/>
                <w:lang w:eastAsia="en-GB" w:bidi="ar-SA"/>
              </w:rPr>
              <w:t xml:space="preserve"> </w:t>
            </w:r>
            <w:r w:rsidR="00323338" w:rsidRPr="00DE067B">
              <w:rPr>
                <w:rFonts w:ascii="Arial" w:eastAsia="Times New Roman" w:hAnsi="Arial" w:cs="Arial"/>
                <w:noProof/>
                <w:color w:val="747474"/>
                <w:szCs w:val="24"/>
                <w:lang w:eastAsia="en-GB" w:bidi="ar-SA"/>
              </w:rPr>
              <w:drawing>
                <wp:inline distT="0" distB="0" distL="0" distR="0" wp14:anchorId="473051A8" wp14:editId="23B97C0A">
                  <wp:extent cx="525145" cy="525145"/>
                  <wp:effectExtent l="0" t="0" r="8255" b="8255"/>
                  <wp:docPr id="390" name="Picture 39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323338" w:rsidRPr="00DE067B">
              <w:rPr>
                <w:rFonts w:ascii="Arial" w:eastAsia="Times New Roman" w:hAnsi="Arial" w:cs="Arial"/>
                <w:noProof/>
                <w:color w:val="747474"/>
                <w:szCs w:val="24"/>
                <w:lang w:eastAsia="en-GB" w:bidi="ar-SA"/>
              </w:rPr>
              <w:t xml:space="preserve"> </w:t>
            </w:r>
            <w:r w:rsidR="00323338" w:rsidRPr="00DE067B">
              <w:rPr>
                <w:rFonts w:ascii="Arial" w:eastAsia="Times New Roman" w:hAnsi="Arial" w:cs="Arial"/>
                <w:noProof/>
                <w:color w:val="747474"/>
                <w:szCs w:val="24"/>
                <w:lang w:eastAsia="en-GB" w:bidi="ar-SA"/>
              </w:rPr>
              <w:drawing>
                <wp:inline distT="0" distB="0" distL="0" distR="0" wp14:anchorId="4B090F2A" wp14:editId="359791A7">
                  <wp:extent cx="525145" cy="525145"/>
                  <wp:effectExtent l="0" t="0" r="8255" b="8255"/>
                  <wp:docPr id="389" name="Picture 38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23338" w:rsidRPr="00B44834" w14:paraId="19274BF5" w14:textId="77777777" w:rsidTr="00A85435">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DF1663" w14:textId="713CA5B5" w:rsidR="00323338" w:rsidRPr="000033FA" w:rsidRDefault="00323338" w:rsidP="00A85435">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1,2-dichloroethane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6AC5C8" w14:textId="5AF33265" w:rsidR="00323338" w:rsidRDefault="00323338" w:rsidP="00A85435">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D2F6FE"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Flammable liquid Cat 2</w:t>
            </w:r>
          </w:p>
          <w:p w14:paraId="365A286B"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Acute toxin Cat 4 (oral)</w:t>
            </w:r>
          </w:p>
          <w:p w14:paraId="3BCD68EA"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Skin / eye irritant Cat 2</w:t>
            </w:r>
          </w:p>
          <w:p w14:paraId="523E9CE4" w14:textId="2968FC4A"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Specific</w:t>
            </w:r>
            <w:r>
              <w:rPr>
                <w:rFonts w:ascii="Arial Narrow" w:eastAsia="Times New Roman" w:hAnsi="Arial Narrow" w:cs="Arial"/>
                <w:color w:val="000000" w:themeColor="text1"/>
                <w:sz w:val="20"/>
                <w:szCs w:val="20"/>
                <w:lang w:eastAsia="en-GB" w:bidi="ar-SA"/>
              </w:rPr>
              <w:t xml:space="preserve"> </w:t>
            </w:r>
            <w:r w:rsidRPr="00323338">
              <w:rPr>
                <w:rFonts w:ascii="Arial Narrow" w:eastAsia="Times New Roman" w:hAnsi="Arial Narrow" w:cs="Arial"/>
                <w:color w:val="000000" w:themeColor="text1"/>
                <w:sz w:val="20"/>
                <w:szCs w:val="20"/>
                <w:lang w:eastAsia="en-GB" w:bidi="ar-SA"/>
              </w:rPr>
              <w:t>Target Organ Toxin on Single Exposure Cat 3</w:t>
            </w:r>
          </w:p>
          <w:p w14:paraId="6732601F" w14:textId="4715C665" w:rsidR="00323338" w:rsidRPr="00055F0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Carcinogen Cat 1B</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521927"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H225: Highly flammable liquid and vapour</w:t>
            </w:r>
          </w:p>
          <w:p w14:paraId="3F9BC390"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H302: Harmful if swallowed</w:t>
            </w:r>
          </w:p>
          <w:p w14:paraId="55AA2F59"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H315: Causes skin irritation</w:t>
            </w:r>
          </w:p>
          <w:p w14:paraId="7CE74078"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H319: Causes serious eye irritation</w:t>
            </w:r>
          </w:p>
          <w:p w14:paraId="4EA14550"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H335: May cause respiratory irritation</w:t>
            </w:r>
          </w:p>
          <w:p w14:paraId="129E76A2" w14:textId="1BECE282" w:rsidR="00323338" w:rsidRPr="00055F0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H350: May cause cancer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39D182" w14:textId="1EF20235" w:rsidR="00323338" w:rsidRPr="000033FA" w:rsidRDefault="00323338" w:rsidP="00A85435">
            <w:pPr>
              <w:spacing w:after="0" w:line="240" w:lineRule="auto"/>
              <w:ind w:left="-227"/>
              <w:rPr>
                <w:rFonts w:ascii="Arial" w:eastAsia="Times New Roman" w:hAnsi="Arial" w:cs="Arial"/>
                <w:noProof/>
                <w:color w:val="747474"/>
                <w:szCs w:val="24"/>
                <w:lang w:eastAsia="en-GB" w:bidi="ar-SA"/>
              </w:rPr>
            </w:pPr>
            <w:r w:rsidRPr="00DE067B">
              <w:rPr>
                <w:rFonts w:ascii="Arial" w:eastAsia="Times New Roman" w:hAnsi="Arial" w:cs="Arial"/>
                <w:noProof/>
                <w:color w:val="747474"/>
                <w:szCs w:val="24"/>
                <w:lang w:eastAsia="en-GB" w:bidi="ar-SA"/>
              </w:rPr>
              <w:drawing>
                <wp:inline distT="0" distB="0" distL="0" distR="0" wp14:anchorId="7C6EBFFF" wp14:editId="3FC88190">
                  <wp:extent cx="525145" cy="525145"/>
                  <wp:effectExtent l="0" t="0" r="8255" b="8255"/>
                  <wp:docPr id="387" name="Picture 38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E067B">
              <w:rPr>
                <w:rFonts w:ascii="Arial" w:eastAsia="Times New Roman" w:hAnsi="Arial" w:cs="Arial"/>
                <w:noProof/>
                <w:color w:val="747474"/>
                <w:szCs w:val="24"/>
                <w:lang w:eastAsia="en-GB" w:bidi="ar-SA"/>
              </w:rPr>
              <w:t xml:space="preserve"> </w:t>
            </w:r>
            <w:r w:rsidRPr="00DE067B">
              <w:rPr>
                <w:rFonts w:ascii="Arial" w:eastAsia="Times New Roman" w:hAnsi="Arial" w:cs="Arial"/>
                <w:noProof/>
                <w:color w:val="747474"/>
                <w:szCs w:val="24"/>
                <w:lang w:eastAsia="en-GB" w:bidi="ar-SA"/>
              </w:rPr>
              <w:drawing>
                <wp:inline distT="0" distB="0" distL="0" distR="0" wp14:anchorId="5129EAA3" wp14:editId="501B50B2">
                  <wp:extent cx="525145" cy="525145"/>
                  <wp:effectExtent l="0" t="0" r="8255" b="8255"/>
                  <wp:docPr id="386" name="Picture 38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E067B">
              <w:rPr>
                <w:rFonts w:ascii="Arial" w:eastAsia="Times New Roman" w:hAnsi="Arial" w:cs="Arial"/>
                <w:noProof/>
                <w:color w:val="747474"/>
                <w:szCs w:val="24"/>
                <w:lang w:eastAsia="en-GB" w:bidi="ar-SA"/>
              </w:rPr>
              <w:t xml:space="preserve"> </w:t>
            </w:r>
            <w:r w:rsidRPr="00DE067B">
              <w:rPr>
                <w:rFonts w:ascii="Arial" w:eastAsia="Times New Roman" w:hAnsi="Arial" w:cs="Arial"/>
                <w:noProof/>
                <w:color w:val="747474"/>
                <w:szCs w:val="24"/>
                <w:lang w:eastAsia="en-GB" w:bidi="ar-SA"/>
              </w:rPr>
              <w:drawing>
                <wp:inline distT="0" distB="0" distL="0" distR="0" wp14:anchorId="21B9159C" wp14:editId="547EC901">
                  <wp:extent cx="525145" cy="525145"/>
                  <wp:effectExtent l="0" t="0" r="8255" b="8255"/>
                  <wp:docPr id="380" name="Picture 38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323338" w:rsidRPr="00B44834" w14:paraId="6FB99997" w14:textId="77777777" w:rsidTr="00A85435">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F6F1F2" w14:textId="55EB9EC8" w:rsidR="00323338" w:rsidRPr="000033FA" w:rsidRDefault="00323338" w:rsidP="00A85435">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1,2-diiodoethane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AC9ED6" w14:textId="3B1CCB3D" w:rsidR="00323338" w:rsidRDefault="00323338" w:rsidP="00A85435">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80E985"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Skin / eye irritant Cat 2</w:t>
            </w:r>
          </w:p>
          <w:p w14:paraId="64567459" w14:textId="188B5D46" w:rsidR="00323338" w:rsidRPr="00055F0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D0A508"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H315: Causes skin irritation</w:t>
            </w:r>
          </w:p>
          <w:p w14:paraId="1957C46E" w14:textId="77777777" w:rsidR="00323338" w:rsidRPr="0032333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H319: Causes serious eye irritation</w:t>
            </w:r>
          </w:p>
          <w:p w14:paraId="63BA56CB" w14:textId="57175CFE" w:rsidR="00323338" w:rsidRPr="00055F08" w:rsidRDefault="00323338" w:rsidP="00323338">
            <w:pPr>
              <w:spacing w:after="0" w:line="240" w:lineRule="auto"/>
              <w:ind w:left="-227"/>
              <w:rPr>
                <w:rFonts w:ascii="Arial Narrow" w:eastAsia="Times New Roman" w:hAnsi="Arial Narrow" w:cs="Arial"/>
                <w:color w:val="000000" w:themeColor="text1"/>
                <w:sz w:val="20"/>
                <w:szCs w:val="20"/>
                <w:lang w:eastAsia="en-GB" w:bidi="ar-SA"/>
              </w:rPr>
            </w:pPr>
            <w:r w:rsidRPr="00323338">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A08920" w14:textId="3E75C425" w:rsidR="00323338" w:rsidRPr="000033FA" w:rsidRDefault="00323338" w:rsidP="00A85435">
            <w:pPr>
              <w:spacing w:after="0" w:line="240" w:lineRule="auto"/>
              <w:ind w:left="-227"/>
              <w:rPr>
                <w:rFonts w:ascii="Arial" w:eastAsia="Times New Roman" w:hAnsi="Arial" w:cs="Arial"/>
                <w:noProof/>
                <w:color w:val="747474"/>
                <w:szCs w:val="24"/>
                <w:lang w:eastAsia="en-GB" w:bidi="ar-SA"/>
              </w:rPr>
            </w:pPr>
            <w:r w:rsidRPr="00DE067B">
              <w:rPr>
                <w:rFonts w:ascii="Arial" w:eastAsia="Times New Roman" w:hAnsi="Arial" w:cs="Arial"/>
                <w:noProof/>
                <w:color w:val="747474"/>
                <w:szCs w:val="24"/>
                <w:lang w:eastAsia="en-GB" w:bidi="ar-SA"/>
              </w:rPr>
              <w:drawing>
                <wp:inline distT="0" distB="0" distL="0" distR="0" wp14:anchorId="46F2A1BF" wp14:editId="65340236">
                  <wp:extent cx="525145" cy="525145"/>
                  <wp:effectExtent l="0" t="0" r="8255" b="8255"/>
                  <wp:docPr id="379" name="Picture 37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2AA9E3A7" w14:textId="77777777" w:rsidR="000033FA" w:rsidRDefault="000033FA" w:rsidP="000033FA">
      <w:pPr>
        <w:spacing w:line="240" w:lineRule="auto"/>
        <w:rPr>
          <w:rFonts w:eastAsiaTheme="minorHAnsi"/>
        </w:rPr>
      </w:pPr>
    </w:p>
    <w:p w14:paraId="00108D6E" w14:textId="77777777" w:rsidR="00323338" w:rsidRPr="00323338" w:rsidRDefault="00323338" w:rsidP="00916108">
      <w:pPr>
        <w:pStyle w:val="NoSpacing"/>
        <w:rPr>
          <w:lang w:bidi="en-US"/>
        </w:rPr>
      </w:pPr>
      <w:r w:rsidRPr="00323338">
        <w:t>Incompatibility</w:t>
      </w:r>
    </w:p>
    <w:p w14:paraId="160E56E8" w14:textId="77777777" w:rsidR="00323338" w:rsidRPr="00323338" w:rsidRDefault="00323338" w:rsidP="00323338">
      <w:pPr>
        <w:spacing w:line="240" w:lineRule="auto"/>
        <w:rPr>
          <w:rFonts w:eastAsiaTheme="minorHAnsi"/>
        </w:rPr>
      </w:pPr>
      <w:r w:rsidRPr="00323338">
        <w:rPr>
          <w:rFonts w:eastAsiaTheme="minorHAnsi"/>
        </w:rPr>
        <w:t xml:space="preserve">Incompatible with, reactive metals, liquid ammonia, organic peroxides, reducing agent and strong oxidizers (possibly leading to explosion). Mixtures of the </w:t>
      </w:r>
      <w:proofErr w:type="spellStart"/>
      <w:r w:rsidRPr="00323338">
        <w:rPr>
          <w:rFonts w:eastAsiaTheme="minorHAnsi"/>
        </w:rPr>
        <w:t>chloro</w:t>
      </w:r>
      <w:proofErr w:type="spellEnd"/>
      <w:r w:rsidRPr="00323338">
        <w:rPr>
          <w:rFonts w:eastAsiaTheme="minorHAnsi"/>
        </w:rPr>
        <w:t xml:space="preserve"> compound with nitric acid are easily detonated by heat, impact, or friction. There is little data on the </w:t>
      </w:r>
      <w:proofErr w:type="spellStart"/>
      <w:r w:rsidRPr="00323338">
        <w:rPr>
          <w:rFonts w:eastAsiaTheme="minorHAnsi"/>
        </w:rPr>
        <w:t>iodo</w:t>
      </w:r>
      <w:proofErr w:type="spellEnd"/>
      <w:r w:rsidRPr="00323338">
        <w:rPr>
          <w:rFonts w:eastAsiaTheme="minorHAnsi"/>
        </w:rPr>
        <w:t xml:space="preserve"> compound but it would be prudent to assume the same incompatibilities</w:t>
      </w:r>
    </w:p>
    <w:p w14:paraId="3F28C0A0" w14:textId="77777777" w:rsidR="00323338" w:rsidRPr="00323338" w:rsidRDefault="00323338" w:rsidP="00916108">
      <w:pPr>
        <w:pStyle w:val="NoSpacing"/>
      </w:pPr>
      <w:r w:rsidRPr="00323338">
        <w:t>Handling</w:t>
      </w:r>
    </w:p>
    <w:p w14:paraId="1972800E" w14:textId="77777777" w:rsidR="00323338" w:rsidRPr="00323338" w:rsidRDefault="00323338" w:rsidP="00323338">
      <w:pPr>
        <w:spacing w:line="240" w:lineRule="auto"/>
        <w:rPr>
          <w:rFonts w:eastAsiaTheme="minorHAnsi"/>
        </w:rPr>
      </w:pPr>
      <w:r w:rsidRPr="00323338">
        <w:rPr>
          <w:rFonts w:eastAsiaTheme="minorHAnsi"/>
        </w:rPr>
        <w:t xml:space="preserve">Wear nitrile gloves and eye protection and work in fume cupboard. Keep </w:t>
      </w:r>
      <w:proofErr w:type="spellStart"/>
      <w:r w:rsidRPr="00323338">
        <w:rPr>
          <w:rFonts w:eastAsiaTheme="minorHAnsi"/>
        </w:rPr>
        <w:t>chloro</w:t>
      </w:r>
      <w:proofErr w:type="spellEnd"/>
      <w:r w:rsidRPr="00323338">
        <w:rPr>
          <w:rFonts w:eastAsiaTheme="minorHAnsi"/>
        </w:rPr>
        <w:t xml:space="preserve"> compound well away from any source of ignition.</w:t>
      </w:r>
    </w:p>
    <w:p w14:paraId="58A756C0" w14:textId="77777777" w:rsidR="00323338" w:rsidRPr="00323338" w:rsidRDefault="00323338" w:rsidP="00916108">
      <w:pPr>
        <w:pStyle w:val="NoSpacing"/>
      </w:pPr>
      <w:r w:rsidRPr="00323338">
        <w:t>Storage</w:t>
      </w:r>
    </w:p>
    <w:p w14:paraId="26B7F066" w14:textId="77777777" w:rsidR="00323338" w:rsidRPr="00323338" w:rsidRDefault="00323338" w:rsidP="00323338">
      <w:pPr>
        <w:spacing w:line="240" w:lineRule="auto"/>
        <w:rPr>
          <w:rFonts w:eastAsiaTheme="minorHAnsi"/>
        </w:rPr>
      </w:pPr>
      <w:r w:rsidRPr="00323338">
        <w:rPr>
          <w:rFonts w:eastAsiaTheme="minorHAnsi"/>
        </w:rPr>
        <w:t>General store with other organics. Away from incompatibles.</w:t>
      </w:r>
    </w:p>
    <w:p w14:paraId="69DB6725" w14:textId="77777777" w:rsidR="001B2591" w:rsidRDefault="001B2591" w:rsidP="00916108">
      <w:pPr>
        <w:pStyle w:val="NoSpacing"/>
      </w:pPr>
    </w:p>
    <w:p w14:paraId="798E3B10" w14:textId="71F89E3C" w:rsidR="00323338" w:rsidRPr="00323338" w:rsidRDefault="00323338" w:rsidP="00916108">
      <w:pPr>
        <w:pStyle w:val="NoSpacing"/>
      </w:pPr>
      <w:r w:rsidRPr="00323338">
        <w:t>Disposal</w:t>
      </w:r>
    </w:p>
    <w:p w14:paraId="607CD5FD" w14:textId="77777777" w:rsidR="00323338" w:rsidRPr="00323338" w:rsidRDefault="00323338" w:rsidP="00323338">
      <w:pPr>
        <w:spacing w:line="240" w:lineRule="auto"/>
        <w:rPr>
          <w:rFonts w:eastAsiaTheme="minorHAnsi"/>
        </w:rPr>
      </w:pPr>
      <w:r w:rsidRPr="00323338">
        <w:rPr>
          <w:rFonts w:eastAsiaTheme="minorHAnsi"/>
        </w:rPr>
        <w:t>Wear eye protection and nitrile gloves. Unavoidable discharges of very small quantities such as washings from glassware, etc. should be emulsified and washed to waste. Larger amounts should be stored to await uplift by licensed contractor.</w:t>
      </w:r>
    </w:p>
    <w:p w14:paraId="302A2A72" w14:textId="77777777" w:rsidR="00323338" w:rsidRPr="00323338" w:rsidRDefault="00323338" w:rsidP="00916108">
      <w:pPr>
        <w:pStyle w:val="NoSpacing"/>
      </w:pPr>
      <w:r w:rsidRPr="00323338">
        <w:t>Spillage</w:t>
      </w:r>
    </w:p>
    <w:p w14:paraId="5CAB2197" w14:textId="77777777" w:rsidR="00323338" w:rsidRPr="00323338" w:rsidRDefault="00323338" w:rsidP="00323338">
      <w:pPr>
        <w:spacing w:line="240" w:lineRule="auto"/>
        <w:rPr>
          <w:rFonts w:eastAsiaTheme="minorHAnsi"/>
        </w:rPr>
      </w:pPr>
      <w:r w:rsidRPr="00323338">
        <w:rPr>
          <w:rFonts w:eastAsiaTheme="minorHAnsi"/>
        </w:rPr>
        <w:t xml:space="preserve">In case of spillage of </w:t>
      </w:r>
      <w:proofErr w:type="spellStart"/>
      <w:r w:rsidRPr="00323338">
        <w:rPr>
          <w:rFonts w:eastAsiaTheme="minorHAnsi"/>
        </w:rPr>
        <w:t>chloro</w:t>
      </w:r>
      <w:proofErr w:type="spellEnd"/>
      <w:r w:rsidRPr="00323338">
        <w:rPr>
          <w:rFonts w:eastAsiaTheme="minorHAnsi"/>
        </w:rPr>
        <w:t xml:space="preserve"> compound, avoid raising sparks from </w:t>
      </w:r>
      <w:proofErr w:type="spellStart"/>
      <w:r w:rsidRPr="00323338">
        <w:rPr>
          <w:rFonts w:eastAsiaTheme="minorHAnsi"/>
        </w:rPr>
        <w:t>electrcal</w:t>
      </w:r>
      <w:proofErr w:type="spellEnd"/>
      <w:r w:rsidRPr="00323338">
        <w:rPr>
          <w:rFonts w:eastAsiaTheme="minorHAnsi"/>
        </w:rPr>
        <w:t xml:space="preserve"> equipment. Wear nitrile gloves and eye protection. If the amount is small, soak up on mineral absorbent. Scoop into a bucket, rinse well with a mixture of water plus emulsifying agent and run washings to waste. If spillage is large open windows and soak up on mineral absorbent and store for uplift by disposal contractor.</w:t>
      </w:r>
    </w:p>
    <w:p w14:paraId="2C349751" w14:textId="77777777" w:rsidR="00323338" w:rsidRPr="00323338" w:rsidRDefault="00323338" w:rsidP="00916108">
      <w:pPr>
        <w:pStyle w:val="NoSpacing"/>
      </w:pPr>
      <w:r w:rsidRPr="00323338">
        <w:t>Remedial Measures</w:t>
      </w:r>
    </w:p>
    <w:p w14:paraId="789DC2C2" w14:textId="77777777" w:rsidR="00323338" w:rsidRPr="00916108" w:rsidRDefault="00323338" w:rsidP="00323338">
      <w:pPr>
        <w:spacing w:line="240" w:lineRule="auto"/>
        <w:rPr>
          <w:rFonts w:eastAsiaTheme="minorHAnsi"/>
          <w:b/>
        </w:rPr>
      </w:pPr>
      <w:r w:rsidRPr="00916108">
        <w:rPr>
          <w:rFonts w:eastAsiaTheme="minorHAnsi"/>
          <w:b/>
        </w:rPr>
        <w:t>Eyes</w:t>
      </w:r>
    </w:p>
    <w:p w14:paraId="57457F7E" w14:textId="77777777" w:rsidR="00323338" w:rsidRPr="00323338" w:rsidRDefault="00323338" w:rsidP="00323338">
      <w:pPr>
        <w:spacing w:line="240" w:lineRule="auto"/>
        <w:rPr>
          <w:rFonts w:eastAsiaTheme="minorHAnsi"/>
        </w:rPr>
      </w:pPr>
      <w:r w:rsidRPr="00323338">
        <w:rPr>
          <w:rFonts w:eastAsiaTheme="minorHAnsi"/>
        </w:rPr>
        <w:t>Irrigate with water for at least 10 minutes. Obtain medical advice.</w:t>
      </w:r>
    </w:p>
    <w:p w14:paraId="2038D7B9" w14:textId="77777777" w:rsidR="00323338" w:rsidRPr="00916108" w:rsidRDefault="00323338" w:rsidP="00323338">
      <w:pPr>
        <w:spacing w:line="240" w:lineRule="auto"/>
        <w:rPr>
          <w:rFonts w:eastAsiaTheme="minorHAnsi"/>
          <w:b/>
        </w:rPr>
      </w:pPr>
      <w:r w:rsidRPr="00916108">
        <w:rPr>
          <w:rFonts w:eastAsiaTheme="minorHAnsi"/>
          <w:b/>
        </w:rPr>
        <w:t>Mouth</w:t>
      </w:r>
    </w:p>
    <w:p w14:paraId="3FB88A9B" w14:textId="77777777" w:rsidR="00323338" w:rsidRPr="00323338" w:rsidRDefault="00323338" w:rsidP="00323338">
      <w:pPr>
        <w:spacing w:line="240" w:lineRule="auto"/>
        <w:rPr>
          <w:rFonts w:eastAsiaTheme="minorHAnsi"/>
        </w:rPr>
      </w:pPr>
      <w:r w:rsidRPr="00323338">
        <w:rPr>
          <w:rFonts w:eastAsiaTheme="minorHAnsi"/>
        </w:rPr>
        <w:t>Wash out mouth thoroughly with water. Don’t induce vomiting. Obtain medical advice.</w:t>
      </w:r>
    </w:p>
    <w:p w14:paraId="25AA3134" w14:textId="77777777" w:rsidR="00323338" w:rsidRPr="00916108" w:rsidRDefault="00323338" w:rsidP="00323338">
      <w:pPr>
        <w:spacing w:line="240" w:lineRule="auto"/>
        <w:rPr>
          <w:rFonts w:eastAsiaTheme="minorHAnsi"/>
          <w:b/>
        </w:rPr>
      </w:pPr>
      <w:r w:rsidRPr="00916108">
        <w:rPr>
          <w:rFonts w:eastAsiaTheme="minorHAnsi"/>
          <w:b/>
        </w:rPr>
        <w:t>Lungs</w:t>
      </w:r>
    </w:p>
    <w:p w14:paraId="0D2E6A04" w14:textId="77777777" w:rsidR="00323338" w:rsidRPr="00323338" w:rsidRDefault="00323338" w:rsidP="00323338">
      <w:pPr>
        <w:spacing w:line="240" w:lineRule="auto"/>
        <w:rPr>
          <w:rFonts w:eastAsiaTheme="minorHAnsi"/>
        </w:rPr>
      </w:pPr>
      <w:r w:rsidRPr="00323338">
        <w:rPr>
          <w:rFonts w:eastAsiaTheme="minorHAnsi"/>
        </w:rPr>
        <w:t>Move patient from area of exposure. Rest and keep warm. Obtain medical attention.</w:t>
      </w:r>
    </w:p>
    <w:p w14:paraId="48A5D1ED" w14:textId="77777777" w:rsidR="00323338" w:rsidRPr="00916108" w:rsidRDefault="00323338" w:rsidP="00323338">
      <w:pPr>
        <w:spacing w:line="240" w:lineRule="auto"/>
        <w:rPr>
          <w:rFonts w:eastAsiaTheme="minorHAnsi"/>
          <w:b/>
        </w:rPr>
      </w:pPr>
      <w:r w:rsidRPr="00916108">
        <w:rPr>
          <w:rFonts w:eastAsiaTheme="minorHAnsi"/>
          <w:b/>
        </w:rPr>
        <w:t>Skin</w:t>
      </w:r>
    </w:p>
    <w:p w14:paraId="1C734CF6" w14:textId="77777777" w:rsidR="00323338" w:rsidRPr="00323338" w:rsidRDefault="00323338" w:rsidP="00323338">
      <w:pPr>
        <w:spacing w:line="240" w:lineRule="auto"/>
        <w:rPr>
          <w:rFonts w:eastAsiaTheme="minorHAnsi"/>
        </w:rPr>
      </w:pPr>
      <w:r w:rsidRPr="00323338">
        <w:rPr>
          <w:rFonts w:eastAsiaTheme="minorHAnsi"/>
        </w:rPr>
        <w:t>Wash well with soap and water. Remove and wash contaminated clothing. Seek medical attention if area affected is large or irritation persists.</w:t>
      </w:r>
    </w:p>
    <w:p w14:paraId="27D3259E" w14:textId="0E5C475F" w:rsidR="000033FA" w:rsidRPr="00323338" w:rsidRDefault="00323338" w:rsidP="00323338">
      <w:pPr>
        <w:spacing w:line="240" w:lineRule="auto"/>
        <w:rPr>
          <w:rFonts w:eastAsiaTheme="minorHAnsi"/>
        </w:rPr>
      </w:pPr>
      <w:r w:rsidRPr="00323338">
        <w:rPr>
          <w:rFonts w:eastAsiaTheme="minorHAnsi"/>
        </w:rPr>
        <w:t xml:space="preserve"> </w:t>
      </w:r>
      <w:r w:rsidR="000033FA" w:rsidRPr="00323338">
        <w:rPr>
          <w:rFonts w:eastAsiaTheme="minorHAnsi"/>
        </w:rPr>
        <w:br w:type="page"/>
      </w:r>
    </w:p>
    <w:p w14:paraId="769294FC" w14:textId="33D41BF6" w:rsidR="00A85435" w:rsidRDefault="00A85435" w:rsidP="00A85435">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chloromethane</w:t>
      </w:r>
    </w:p>
    <w:p w14:paraId="024D302B" w14:textId="1C0056CF" w:rsidR="00A85435" w:rsidRPr="00A85435" w:rsidRDefault="00A85435" w:rsidP="00A85435">
      <w:pPr>
        <w:autoSpaceDE w:val="0"/>
        <w:autoSpaceDN w:val="0"/>
        <w:adjustRightInd w:val="0"/>
        <w:spacing w:after="80" w:line="240" w:lineRule="auto"/>
        <w:rPr>
          <w:rFonts w:eastAsiaTheme="minorHAnsi" w:cs="Times New Roman"/>
          <w:bCs/>
          <w:color w:val="222222"/>
          <w:szCs w:val="24"/>
          <w:lang w:bidi="ar-SA"/>
        </w:rPr>
      </w:pPr>
      <w:r w:rsidRPr="00A85435">
        <w:rPr>
          <w:rFonts w:eastAsiaTheme="minorHAnsi" w:cs="Times New Roman"/>
          <w:bCs/>
          <w:color w:val="222222"/>
          <w:szCs w:val="24"/>
          <w:lang w:bidi="ar-SA"/>
        </w:rPr>
        <w:t>Alternative name: methylene dichloride</w:t>
      </w:r>
    </w:p>
    <w:p w14:paraId="51D60EBD" w14:textId="77777777" w:rsidR="00A85435" w:rsidRDefault="00A85435" w:rsidP="00A85435">
      <w:pPr>
        <w:autoSpaceDE w:val="0"/>
        <w:autoSpaceDN w:val="0"/>
        <w:adjustRightInd w:val="0"/>
        <w:spacing w:after="80" w:line="240" w:lineRule="auto"/>
        <w:rPr>
          <w:rFonts w:eastAsiaTheme="minorHAnsi" w:cs="Times New Roman"/>
          <w:bCs/>
          <w:color w:val="222222"/>
          <w:szCs w:val="24"/>
          <w:lang w:bidi="ar-SA"/>
        </w:rPr>
      </w:pPr>
      <w:r w:rsidRPr="00A85435">
        <w:rPr>
          <w:rFonts w:eastAsiaTheme="minorHAnsi" w:cs="Times New Roman"/>
          <w:bCs/>
          <w:color w:val="222222"/>
          <w:szCs w:val="24"/>
          <w:lang w:bidi="ar-SA"/>
        </w:rPr>
        <w:t>Description: Colourless, volatile liquid with chloroform-type smell. Slightly soluble in water.</w:t>
      </w:r>
    </w:p>
    <w:p w14:paraId="0ABFAC14" w14:textId="63A1D0D9" w:rsidR="00A85435" w:rsidRDefault="00A85435" w:rsidP="00A8543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96B7EED" w14:textId="77777777" w:rsidR="00A85435" w:rsidRDefault="00A85435" w:rsidP="00A85435">
      <w:pPr>
        <w:autoSpaceDE w:val="0"/>
        <w:autoSpaceDN w:val="0"/>
        <w:adjustRightInd w:val="0"/>
        <w:spacing w:after="80" w:line="240" w:lineRule="auto"/>
        <w:rPr>
          <w:rFonts w:eastAsiaTheme="minorHAnsi" w:cs="Times New Roman"/>
          <w:bCs/>
          <w:color w:val="222222"/>
          <w:szCs w:val="24"/>
          <w:lang w:bidi="ar-SA"/>
        </w:rPr>
      </w:pPr>
      <w:r w:rsidRPr="00A85435">
        <w:rPr>
          <w:rFonts w:eastAsiaTheme="minorHAnsi" w:cs="Times New Roman"/>
          <w:bCs/>
          <w:color w:val="222222"/>
          <w:szCs w:val="24"/>
          <w:lang w:bidi="ar-SA"/>
        </w:rPr>
        <w:t>Category 2 carcinogen. At its most harmful if inhaled causing narcosis, anaesthesia and tiredness. Very volatile. Mildly toxic on swallowing with little permanent organic damage. Higher concentrations of the vapour lead to headaches, respiratory irritation and breathing problems. It is irritant to the eyes and skin and can cause dermatitis and burns on repeated contact. Decomposes at high temperatures giving toxic phosgene and hydrogen chloride fumes.</w:t>
      </w:r>
    </w:p>
    <w:p w14:paraId="0AFC7E1D" w14:textId="018293C4" w:rsidR="00A85435" w:rsidRDefault="00A85435" w:rsidP="00A8543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A85435" w:rsidRPr="00B44834" w14:paraId="70862590" w14:textId="77777777" w:rsidTr="00A85435">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7ECC05" w14:textId="77777777"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65991D" w14:textId="77777777"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AF90FB" w14:textId="77777777"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599D72" w14:textId="77777777"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F9C1A2" w14:textId="77777777"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85435" w:rsidRPr="00B44834" w14:paraId="0AE550E8" w14:textId="77777777" w:rsidTr="00A85435">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5BF8FE" w14:textId="21045BB7"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A85435">
              <w:rPr>
                <w:rFonts w:ascii="Arial Narrow" w:eastAsia="Times New Roman" w:hAnsi="Arial Narrow" w:cs="Arial"/>
                <w:color w:val="000000" w:themeColor="text1"/>
                <w:sz w:val="20"/>
                <w:szCs w:val="20"/>
                <w:lang w:eastAsia="en-GB" w:bidi="ar-SA"/>
              </w:rPr>
              <w:t>dichloromethane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6C045D" w14:textId="65D19051" w:rsidR="00A85435" w:rsidRPr="00EC65A2" w:rsidRDefault="00E10E5E" w:rsidP="00A85435">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C9907A" w14:textId="61404E67" w:rsidR="00A85435" w:rsidRPr="00EC65A2" w:rsidRDefault="00E10E5E" w:rsidP="00A85435">
            <w:pPr>
              <w:spacing w:after="0" w:line="240" w:lineRule="auto"/>
              <w:ind w:left="-227"/>
              <w:rPr>
                <w:rFonts w:ascii="Arial Narrow" w:eastAsia="Times New Roman" w:hAnsi="Arial Narrow" w:cs="Arial"/>
                <w:color w:val="000000" w:themeColor="text1"/>
                <w:sz w:val="20"/>
                <w:szCs w:val="20"/>
                <w:lang w:eastAsia="en-GB" w:bidi="ar-SA"/>
              </w:rPr>
            </w:pPr>
            <w:r w:rsidRPr="00E10E5E">
              <w:rPr>
                <w:rFonts w:ascii="Arial Narrow" w:eastAsia="Times New Roman" w:hAnsi="Arial Narrow" w:cs="Arial"/>
                <w:color w:val="000000" w:themeColor="text1"/>
                <w:sz w:val="20"/>
                <w:szCs w:val="20"/>
                <w:lang w:eastAsia="en-GB" w:bidi="ar-SA"/>
              </w:rPr>
              <w:t>Carcinogen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D8994A" w14:textId="5034D1DF" w:rsidR="00A85435" w:rsidRPr="00EC65A2" w:rsidRDefault="00E10E5E" w:rsidP="00A85435">
            <w:pPr>
              <w:spacing w:after="0" w:line="240" w:lineRule="auto"/>
              <w:ind w:left="-227"/>
              <w:rPr>
                <w:rFonts w:ascii="Arial Narrow" w:eastAsia="Times New Roman" w:hAnsi="Arial Narrow" w:cs="Arial"/>
                <w:color w:val="000000" w:themeColor="text1"/>
                <w:sz w:val="20"/>
                <w:szCs w:val="20"/>
                <w:lang w:eastAsia="en-GB" w:bidi="ar-SA"/>
              </w:rPr>
            </w:pPr>
            <w:r w:rsidRPr="00E10E5E">
              <w:rPr>
                <w:rFonts w:ascii="Arial Narrow" w:eastAsia="Times New Roman" w:hAnsi="Arial Narrow" w:cs="Arial"/>
                <w:color w:val="000000" w:themeColor="text1"/>
                <w:sz w:val="20"/>
                <w:szCs w:val="20"/>
                <w:lang w:eastAsia="en-GB" w:bidi="ar-SA"/>
              </w:rPr>
              <w:t>H351: Suspected of causing cancer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97D6700" w14:textId="0A44F805" w:rsidR="00A85435" w:rsidRPr="00EC65A2" w:rsidRDefault="00A85435" w:rsidP="00A85435">
            <w:pPr>
              <w:spacing w:after="0" w:line="240" w:lineRule="auto"/>
              <w:ind w:left="-227"/>
              <w:rPr>
                <w:rFonts w:ascii="Arial Narrow" w:eastAsia="Times New Roman" w:hAnsi="Arial Narrow" w:cs="Arial"/>
                <w:color w:val="000000" w:themeColor="text1"/>
                <w:sz w:val="20"/>
                <w:szCs w:val="20"/>
                <w:lang w:eastAsia="en-GB" w:bidi="ar-SA"/>
              </w:rPr>
            </w:pPr>
            <w:r w:rsidRPr="00DE067B">
              <w:rPr>
                <w:rFonts w:ascii="Arial" w:eastAsia="Times New Roman" w:hAnsi="Arial" w:cs="Arial"/>
                <w:noProof/>
                <w:color w:val="747474"/>
                <w:szCs w:val="24"/>
                <w:lang w:eastAsia="en-GB" w:bidi="ar-SA"/>
              </w:rPr>
              <w:t xml:space="preserve"> </w:t>
            </w:r>
            <w:r w:rsidRPr="00DE067B">
              <w:rPr>
                <w:rFonts w:ascii="Arial" w:eastAsia="Times New Roman" w:hAnsi="Arial" w:cs="Arial"/>
                <w:noProof/>
                <w:color w:val="747474"/>
                <w:szCs w:val="24"/>
                <w:lang w:eastAsia="en-GB" w:bidi="ar-SA"/>
              </w:rPr>
              <w:drawing>
                <wp:inline distT="0" distB="0" distL="0" distR="0" wp14:anchorId="6C7E75F4" wp14:editId="4A801524">
                  <wp:extent cx="525145" cy="525145"/>
                  <wp:effectExtent l="0" t="0" r="8255" b="8255"/>
                  <wp:docPr id="10" name="Picture 1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DE067B">
              <w:rPr>
                <w:rFonts w:ascii="Arial" w:eastAsia="Times New Roman" w:hAnsi="Arial" w:cs="Arial"/>
                <w:noProof/>
                <w:color w:val="747474"/>
                <w:szCs w:val="24"/>
                <w:lang w:eastAsia="en-GB" w:bidi="ar-SA"/>
              </w:rPr>
              <w:t xml:space="preserve">  </w:t>
            </w:r>
          </w:p>
        </w:tc>
      </w:tr>
    </w:tbl>
    <w:p w14:paraId="34A2340C" w14:textId="77777777" w:rsidR="00A85435" w:rsidRDefault="00A85435" w:rsidP="00A85435">
      <w:pPr>
        <w:spacing w:line="240" w:lineRule="auto"/>
        <w:rPr>
          <w:rFonts w:eastAsiaTheme="minorHAnsi"/>
        </w:rPr>
      </w:pPr>
    </w:p>
    <w:p w14:paraId="1CFDE0E8" w14:textId="77777777" w:rsidR="00E10E5E" w:rsidRPr="00E10E5E" w:rsidRDefault="00E10E5E" w:rsidP="00E10E5E">
      <w:pPr>
        <w:pStyle w:val="NoSpacing"/>
        <w:rPr>
          <w:lang w:bidi="en-US"/>
        </w:rPr>
      </w:pPr>
      <w:r w:rsidRPr="00E10E5E">
        <w:t>Incompatibility</w:t>
      </w:r>
    </w:p>
    <w:p w14:paraId="52A9F8BA" w14:textId="77777777" w:rsidR="00E10E5E" w:rsidRPr="00E10E5E" w:rsidRDefault="00E10E5E" w:rsidP="00E10E5E">
      <w:pPr>
        <w:spacing w:line="240" w:lineRule="auto"/>
        <w:rPr>
          <w:rFonts w:eastAsiaTheme="minorHAnsi"/>
        </w:rPr>
      </w:pPr>
      <w:r w:rsidRPr="00E10E5E">
        <w:rPr>
          <w:rFonts w:eastAsiaTheme="minorHAnsi"/>
        </w:rPr>
        <w:t>Reacts violently with strong oxidising agents e.g. liquid oxygen, dinitrogen tetroxide or pentoxide and with alkali metals and hot aluminium. Dissolves endothermically in concentrated nitric acid to give explosive solutions. Mixtures with alkali metals are shock sensitive.</w:t>
      </w:r>
    </w:p>
    <w:p w14:paraId="5DB7C63E" w14:textId="77777777" w:rsidR="00E10E5E" w:rsidRPr="00E10E5E" w:rsidRDefault="00E10E5E" w:rsidP="00E10E5E">
      <w:pPr>
        <w:pStyle w:val="NoSpacing"/>
      </w:pPr>
      <w:r w:rsidRPr="00E10E5E">
        <w:t>Handling</w:t>
      </w:r>
    </w:p>
    <w:p w14:paraId="6E3D2E15" w14:textId="77777777" w:rsidR="00E10E5E" w:rsidRPr="00E10E5E" w:rsidRDefault="00E10E5E" w:rsidP="00E10E5E">
      <w:pPr>
        <w:spacing w:line="240" w:lineRule="auto"/>
        <w:rPr>
          <w:rFonts w:eastAsiaTheme="minorHAnsi"/>
        </w:rPr>
      </w:pPr>
      <w:r w:rsidRPr="00E10E5E">
        <w:rPr>
          <w:rFonts w:eastAsiaTheme="minorHAnsi"/>
        </w:rPr>
        <w:t>In well-ventilated area, wearing nitrile gloves and eye protection if exposure is just for a short time, otherwise use fume cupboard. May be found in adhesives, paint strippers etc.</w:t>
      </w:r>
    </w:p>
    <w:p w14:paraId="3C1DDB9B" w14:textId="77777777" w:rsidR="00E10E5E" w:rsidRPr="00E10E5E" w:rsidRDefault="00E10E5E" w:rsidP="00E10E5E">
      <w:pPr>
        <w:pStyle w:val="NoSpacing"/>
      </w:pPr>
      <w:r w:rsidRPr="00E10E5E">
        <w:t>Storage</w:t>
      </w:r>
    </w:p>
    <w:p w14:paraId="607EAC70" w14:textId="77777777" w:rsidR="00E10E5E" w:rsidRPr="00E10E5E" w:rsidRDefault="00E10E5E" w:rsidP="00E10E5E">
      <w:pPr>
        <w:spacing w:line="240" w:lineRule="auto"/>
        <w:rPr>
          <w:rFonts w:eastAsiaTheme="minorHAnsi"/>
        </w:rPr>
      </w:pPr>
      <w:r w:rsidRPr="00E10E5E">
        <w:rPr>
          <w:rFonts w:eastAsiaTheme="minorHAnsi"/>
        </w:rPr>
        <w:t>Flammables store, not because of flammability but because of high volatility.</w:t>
      </w:r>
    </w:p>
    <w:p w14:paraId="76AA2A70" w14:textId="77777777" w:rsidR="00E10E5E" w:rsidRPr="00E10E5E" w:rsidRDefault="00E10E5E" w:rsidP="00E10E5E">
      <w:pPr>
        <w:pStyle w:val="NoSpacing"/>
      </w:pPr>
      <w:r w:rsidRPr="00E10E5E">
        <w:t>Disposal</w:t>
      </w:r>
    </w:p>
    <w:p w14:paraId="792AFE26" w14:textId="77777777" w:rsidR="00E10E5E" w:rsidRPr="00E10E5E" w:rsidRDefault="00E10E5E" w:rsidP="00E10E5E">
      <w:pPr>
        <w:spacing w:line="240" w:lineRule="auto"/>
        <w:rPr>
          <w:rFonts w:eastAsiaTheme="minorHAnsi"/>
        </w:rPr>
      </w:pPr>
      <w:r w:rsidRPr="00E10E5E">
        <w:rPr>
          <w:rFonts w:eastAsiaTheme="minorHAnsi"/>
        </w:rPr>
        <w:t>Unavoidable discharges, e.g. very small quantities such as washings from glassware, etc. should be emulsified and washed to waste. After extractions wash with appropriate reagent, dry and redistil. Store larger amounts in waste halogenated hydrocarbons bottle for disposal.</w:t>
      </w:r>
    </w:p>
    <w:p w14:paraId="0164F490" w14:textId="77777777" w:rsidR="00E10E5E" w:rsidRPr="00E10E5E" w:rsidRDefault="00E10E5E" w:rsidP="00E10E5E">
      <w:pPr>
        <w:pStyle w:val="NoSpacing"/>
      </w:pPr>
      <w:r w:rsidRPr="00E10E5E">
        <w:t>Spillage</w:t>
      </w:r>
    </w:p>
    <w:p w14:paraId="1906FC6D" w14:textId="77777777" w:rsidR="00E10E5E" w:rsidRPr="00E10E5E" w:rsidRDefault="00E10E5E" w:rsidP="00E10E5E">
      <w:pPr>
        <w:spacing w:line="240" w:lineRule="auto"/>
        <w:rPr>
          <w:rFonts w:eastAsiaTheme="minorHAnsi"/>
        </w:rPr>
      </w:pPr>
      <w:r w:rsidRPr="00E10E5E">
        <w:rPr>
          <w:rFonts w:eastAsiaTheme="minorHAnsi"/>
        </w:rPr>
        <w:t>Evacuate room and open doors and windows if possible. Wear face shield and nitrile gloves. If spillage is small then allow to evaporate. For larger amounts absorb on dry sand and remove in a bucket to open area for evaporation. Try to avoid evaporation where possible and consider recycling.</w:t>
      </w:r>
    </w:p>
    <w:p w14:paraId="3C0E9959" w14:textId="77777777" w:rsidR="00E10E5E" w:rsidRPr="00E10E5E" w:rsidRDefault="00E10E5E" w:rsidP="00E10E5E">
      <w:pPr>
        <w:pStyle w:val="NoSpacing"/>
      </w:pPr>
      <w:r w:rsidRPr="00E10E5E">
        <w:t>Remedial Measures</w:t>
      </w:r>
    </w:p>
    <w:p w14:paraId="171DAFB5" w14:textId="77777777" w:rsidR="00E10E5E" w:rsidRPr="00E10E5E" w:rsidRDefault="00E10E5E" w:rsidP="00E10E5E">
      <w:pPr>
        <w:spacing w:line="240" w:lineRule="auto"/>
        <w:rPr>
          <w:rFonts w:eastAsiaTheme="minorHAnsi"/>
          <w:b/>
        </w:rPr>
      </w:pPr>
      <w:r w:rsidRPr="00E10E5E">
        <w:rPr>
          <w:rFonts w:eastAsiaTheme="minorHAnsi"/>
          <w:b/>
        </w:rPr>
        <w:t>Eyes</w:t>
      </w:r>
    </w:p>
    <w:p w14:paraId="68EA6FBE" w14:textId="77777777" w:rsidR="00E10E5E" w:rsidRPr="00E10E5E" w:rsidRDefault="00E10E5E" w:rsidP="00E10E5E">
      <w:pPr>
        <w:spacing w:line="240" w:lineRule="auto"/>
        <w:rPr>
          <w:rFonts w:eastAsiaTheme="minorHAnsi"/>
        </w:rPr>
      </w:pPr>
      <w:r w:rsidRPr="00E10E5E">
        <w:rPr>
          <w:rFonts w:eastAsiaTheme="minorHAnsi"/>
        </w:rPr>
        <w:t>Irrigate with water for at least 10 minutes. Obtain medical attention.</w:t>
      </w:r>
    </w:p>
    <w:p w14:paraId="04CDC6AF" w14:textId="77777777" w:rsidR="00E10E5E" w:rsidRPr="00E10E5E" w:rsidRDefault="00E10E5E" w:rsidP="00E10E5E">
      <w:pPr>
        <w:spacing w:line="240" w:lineRule="auto"/>
        <w:rPr>
          <w:rFonts w:eastAsiaTheme="minorHAnsi"/>
          <w:b/>
        </w:rPr>
      </w:pPr>
      <w:r w:rsidRPr="00E10E5E">
        <w:rPr>
          <w:rFonts w:eastAsiaTheme="minorHAnsi"/>
          <w:b/>
        </w:rPr>
        <w:t>Mouth</w:t>
      </w:r>
    </w:p>
    <w:p w14:paraId="654BE84F" w14:textId="77777777" w:rsidR="00E10E5E" w:rsidRPr="00E10E5E" w:rsidRDefault="00E10E5E" w:rsidP="00E10E5E">
      <w:pPr>
        <w:spacing w:line="240" w:lineRule="auto"/>
        <w:rPr>
          <w:rFonts w:eastAsiaTheme="minorHAnsi"/>
        </w:rPr>
      </w:pPr>
      <w:r w:rsidRPr="00E10E5E">
        <w:rPr>
          <w:rFonts w:eastAsiaTheme="minorHAnsi"/>
        </w:rPr>
        <w:t>Wash out mouth thoroughly with water. Don’t induce vomiting. Obtain medical advice.</w:t>
      </w:r>
    </w:p>
    <w:p w14:paraId="2C1C1C81" w14:textId="77777777" w:rsidR="00E10E5E" w:rsidRPr="00E10E5E" w:rsidRDefault="00E10E5E" w:rsidP="00E10E5E">
      <w:pPr>
        <w:spacing w:line="240" w:lineRule="auto"/>
        <w:rPr>
          <w:rFonts w:eastAsiaTheme="minorHAnsi"/>
          <w:b/>
        </w:rPr>
      </w:pPr>
      <w:r w:rsidRPr="00E10E5E">
        <w:rPr>
          <w:rFonts w:eastAsiaTheme="minorHAnsi"/>
          <w:b/>
        </w:rPr>
        <w:t>Lungs</w:t>
      </w:r>
    </w:p>
    <w:p w14:paraId="4D7E59BA" w14:textId="77777777" w:rsidR="00E10E5E" w:rsidRPr="00E10E5E" w:rsidRDefault="00E10E5E" w:rsidP="00E10E5E">
      <w:pPr>
        <w:spacing w:line="240" w:lineRule="auto"/>
        <w:rPr>
          <w:rFonts w:eastAsiaTheme="minorHAnsi"/>
        </w:rPr>
      </w:pPr>
      <w:r w:rsidRPr="00E10E5E">
        <w:rPr>
          <w:rFonts w:eastAsiaTheme="minorHAnsi"/>
        </w:rPr>
        <w:t>Move patient from area of exposure. Rest and keep warm. Obtain medical attention if breathing is affected or if more than a whiff is inhaled.</w:t>
      </w:r>
    </w:p>
    <w:p w14:paraId="03451EBF" w14:textId="77777777" w:rsidR="00E10E5E" w:rsidRPr="00E10E5E" w:rsidRDefault="00E10E5E" w:rsidP="00E10E5E">
      <w:pPr>
        <w:spacing w:line="240" w:lineRule="auto"/>
        <w:rPr>
          <w:rFonts w:eastAsiaTheme="minorHAnsi"/>
          <w:b/>
        </w:rPr>
      </w:pPr>
      <w:r w:rsidRPr="00E10E5E">
        <w:rPr>
          <w:rFonts w:eastAsiaTheme="minorHAnsi"/>
          <w:b/>
        </w:rPr>
        <w:t>Skin</w:t>
      </w:r>
    </w:p>
    <w:p w14:paraId="0DB947A0" w14:textId="17FD8E7C" w:rsidR="00E10E5E" w:rsidRPr="00E10E5E" w:rsidRDefault="00E10E5E" w:rsidP="00E10E5E">
      <w:pPr>
        <w:spacing w:line="240" w:lineRule="auto"/>
        <w:rPr>
          <w:rFonts w:eastAsiaTheme="minorHAnsi"/>
        </w:rPr>
      </w:pPr>
      <w:r w:rsidRPr="00E10E5E">
        <w:rPr>
          <w:rFonts w:eastAsiaTheme="minorHAnsi"/>
        </w:rPr>
        <w:lastRenderedPageBreak/>
        <w:t>Wash well with soap and water.</w:t>
      </w:r>
      <w:r>
        <w:rPr>
          <w:rFonts w:eastAsiaTheme="minorHAnsi"/>
        </w:rPr>
        <w:t xml:space="preserve"> </w:t>
      </w:r>
      <w:r w:rsidRPr="00E10E5E">
        <w:rPr>
          <w:rFonts w:eastAsiaTheme="minorHAnsi"/>
        </w:rPr>
        <w:t>Much will evaporate quickly because of its high volatility. Avoid breathing vapours. Remove and wash contaminated clothing. Obtain medical attention if a large area is exposed or if irritation occurs.</w:t>
      </w:r>
    </w:p>
    <w:p w14:paraId="24D19598" w14:textId="5D148158" w:rsidR="00E10E5E" w:rsidRDefault="000033FA">
      <w:pPr>
        <w:spacing w:after="200"/>
        <w:rPr>
          <w:rFonts w:eastAsiaTheme="minorHAnsi"/>
        </w:rPr>
      </w:pPr>
      <w:r w:rsidRPr="00E10E5E">
        <w:rPr>
          <w:rFonts w:eastAsiaTheme="minorHAnsi"/>
        </w:rPr>
        <w:br w:type="page"/>
      </w:r>
    </w:p>
    <w:p w14:paraId="514E7D69" w14:textId="0D6C8B56" w:rsidR="00E10E5E" w:rsidRDefault="00E10E5E" w:rsidP="00E10E5E">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ch</w:t>
      </w:r>
      <w:r w:rsidR="000D346B">
        <w:rPr>
          <w:rFonts w:eastAsiaTheme="minorHAnsi" w:cs="Times New Roman"/>
          <w:b/>
          <w:bCs/>
          <w:color w:val="365F91" w:themeColor="accent1" w:themeShade="BF"/>
          <w:sz w:val="32"/>
          <w:szCs w:val="32"/>
          <w:lang w:bidi="ar-SA"/>
        </w:rPr>
        <w:t>romates</w:t>
      </w:r>
      <w:proofErr w:type="spellEnd"/>
    </w:p>
    <w:p w14:paraId="47B7A5B2" w14:textId="6B5C751A" w:rsidR="000D346B" w:rsidRPr="000D346B" w:rsidRDefault="000D346B" w:rsidP="000D346B">
      <w:pPr>
        <w:autoSpaceDE w:val="0"/>
        <w:autoSpaceDN w:val="0"/>
        <w:adjustRightInd w:val="0"/>
        <w:spacing w:after="80" w:line="240" w:lineRule="auto"/>
        <w:rPr>
          <w:rFonts w:eastAsiaTheme="minorHAnsi" w:cs="Times New Roman"/>
          <w:bCs/>
          <w:color w:val="222222"/>
          <w:szCs w:val="24"/>
          <w:lang w:bidi="ar-SA"/>
        </w:rPr>
      </w:pPr>
      <w:r w:rsidRPr="000D346B">
        <w:rPr>
          <w:rFonts w:eastAsiaTheme="minorHAnsi" w:cs="Times New Roman"/>
          <w:bCs/>
          <w:color w:val="222222"/>
          <w:szCs w:val="24"/>
          <w:lang w:bidi="ar-SA"/>
        </w:rPr>
        <w:t>Sodium and potassium salts are the only ones likely to be encountered in schools.</w:t>
      </w:r>
    </w:p>
    <w:p w14:paraId="2A614B11" w14:textId="77777777" w:rsidR="000D346B" w:rsidRDefault="000D346B" w:rsidP="000D346B">
      <w:pPr>
        <w:autoSpaceDE w:val="0"/>
        <w:autoSpaceDN w:val="0"/>
        <w:adjustRightInd w:val="0"/>
        <w:spacing w:after="80" w:line="240" w:lineRule="auto"/>
        <w:rPr>
          <w:rFonts w:eastAsiaTheme="minorHAnsi" w:cs="Times New Roman"/>
          <w:bCs/>
          <w:color w:val="222222"/>
          <w:szCs w:val="24"/>
          <w:lang w:bidi="ar-SA"/>
        </w:rPr>
      </w:pPr>
      <w:proofErr w:type="spellStart"/>
      <w:r w:rsidRPr="000D346B">
        <w:rPr>
          <w:rFonts w:eastAsiaTheme="minorHAnsi" w:cs="Times New Roman"/>
          <w:bCs/>
          <w:color w:val="222222"/>
          <w:szCs w:val="24"/>
          <w:lang w:bidi="ar-SA"/>
        </w:rPr>
        <w:t>Dichromates</w:t>
      </w:r>
      <w:proofErr w:type="spellEnd"/>
      <w:r w:rsidRPr="000D346B">
        <w:rPr>
          <w:rFonts w:eastAsiaTheme="minorHAnsi" w:cs="Times New Roman"/>
          <w:bCs/>
          <w:color w:val="222222"/>
          <w:szCs w:val="24"/>
          <w:lang w:bidi="ar-SA"/>
        </w:rPr>
        <w:t xml:space="preserve">(VI) of calcium, strontium, zinc, barium, copper are all insoluble in water and are CARCINOGENIC by inhalation. Chromates react with acids to form </w:t>
      </w:r>
      <w:proofErr w:type="spellStart"/>
      <w:r w:rsidRPr="000D346B">
        <w:rPr>
          <w:rFonts w:eastAsiaTheme="minorHAnsi" w:cs="Times New Roman"/>
          <w:bCs/>
          <w:color w:val="222222"/>
          <w:szCs w:val="24"/>
          <w:lang w:bidi="ar-SA"/>
        </w:rPr>
        <w:t>dichromates</w:t>
      </w:r>
      <w:proofErr w:type="spellEnd"/>
      <w:r w:rsidRPr="000D346B">
        <w:rPr>
          <w:rFonts w:eastAsiaTheme="minorHAnsi" w:cs="Times New Roman"/>
          <w:bCs/>
          <w:color w:val="222222"/>
          <w:szCs w:val="24"/>
          <w:lang w:bidi="ar-SA"/>
        </w:rPr>
        <w:t>. Sodium &amp; potassium dichromate(VI) are orange crystals, soluble in water.</w:t>
      </w:r>
    </w:p>
    <w:p w14:paraId="3F4E5D0B" w14:textId="32455F2F" w:rsidR="00E10E5E" w:rsidRDefault="00E10E5E" w:rsidP="000D346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386F85A" w14:textId="77777777" w:rsidR="000D346B" w:rsidRDefault="000D346B" w:rsidP="00E10E5E">
      <w:pPr>
        <w:autoSpaceDE w:val="0"/>
        <w:autoSpaceDN w:val="0"/>
        <w:adjustRightInd w:val="0"/>
        <w:spacing w:after="80" w:line="240" w:lineRule="auto"/>
        <w:rPr>
          <w:rFonts w:eastAsiaTheme="minorHAnsi" w:cs="Times New Roman"/>
          <w:bCs/>
          <w:color w:val="222222"/>
          <w:szCs w:val="24"/>
          <w:lang w:bidi="ar-SA"/>
        </w:rPr>
      </w:pPr>
      <w:r w:rsidRPr="000D346B">
        <w:rPr>
          <w:rFonts w:eastAsiaTheme="minorHAnsi" w:cs="Times New Roman"/>
          <w:bCs/>
          <w:color w:val="222222"/>
          <w:szCs w:val="24"/>
          <w:lang w:bidi="ar-SA"/>
        </w:rPr>
        <w:t>Very Toxic; severely irritating and corrosive to eyes, skin and respiratory system. Category 1B carcinogens and mutagens. Sensitisers via both inhalation &amp; skin. Toxic by ingestion. May cause heritable genetic damage.  Very toxic to aquatic organisms and may cause long term adverse effects to the aquatic environment.</w:t>
      </w:r>
    </w:p>
    <w:p w14:paraId="0838EE64" w14:textId="415CE340" w:rsidR="00E10E5E" w:rsidRDefault="00E10E5E" w:rsidP="00E10E5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E10E5E" w:rsidRPr="00B44834" w14:paraId="41EBA7E1" w14:textId="77777777" w:rsidTr="00393CD0">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1E376A" w14:textId="77777777" w:rsidR="00E10E5E" w:rsidRPr="00EC65A2" w:rsidRDefault="00E10E5E"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40A31E" w14:textId="77777777" w:rsidR="00E10E5E" w:rsidRPr="00EC65A2" w:rsidRDefault="00E10E5E"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BE85EC" w14:textId="77777777" w:rsidR="00E10E5E" w:rsidRPr="00EC65A2" w:rsidRDefault="00E10E5E"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248845" w14:textId="77777777" w:rsidR="00E10E5E" w:rsidRPr="00EC65A2" w:rsidRDefault="00E10E5E"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8CC197" w14:textId="77777777" w:rsidR="00E10E5E" w:rsidRPr="00EC65A2" w:rsidRDefault="00E10E5E"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10E5E" w:rsidRPr="00B44834" w14:paraId="081199FF" w14:textId="77777777" w:rsidTr="00393CD0">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943D68" w14:textId="0AB2CEC9" w:rsidR="00E10E5E" w:rsidRPr="00EC65A2" w:rsidRDefault="000D346B" w:rsidP="00393CD0">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sodium  dichromate(VI), potassium  dichromate(VI)</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046A04" w14:textId="673987A9" w:rsidR="00E10E5E" w:rsidRPr="00EC65A2" w:rsidRDefault="000D346B" w:rsidP="00393CD0">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FCE8D2"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Oxidising solid Cat 2</w:t>
            </w:r>
          </w:p>
          <w:p w14:paraId="277C9675"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Acute toxin Cat 3 (oral)</w:t>
            </w:r>
          </w:p>
          <w:p w14:paraId="71A4DBFF"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Acute toxin Cat 4 (dermal)</w:t>
            </w:r>
          </w:p>
          <w:p w14:paraId="5C98A924"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Acute toxin Cat 2 (inhalation)</w:t>
            </w:r>
          </w:p>
          <w:p w14:paraId="679DAC4F"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Skin corrosive Cat 1B</w:t>
            </w:r>
          </w:p>
          <w:p w14:paraId="26E8318F"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Respiratory sensitiser Cat 1</w:t>
            </w:r>
          </w:p>
          <w:p w14:paraId="34C21324"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Skin sensitiser Cat 1</w:t>
            </w:r>
          </w:p>
          <w:p w14:paraId="14651DE7"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Mutagen cat 1B</w:t>
            </w:r>
          </w:p>
          <w:p w14:paraId="0638E7E2"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Carcinogen Cat 1B</w:t>
            </w:r>
          </w:p>
          <w:p w14:paraId="50248F15"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Reproductive toxin Cat 1B</w:t>
            </w:r>
          </w:p>
          <w:p w14:paraId="25920B7F"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Specific target organ toxin on repeated exposure Cat 1</w:t>
            </w:r>
          </w:p>
          <w:p w14:paraId="5663EDE0" w14:textId="6ECFCC11" w:rsidR="00E10E5E" w:rsidRPr="00EC65A2"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Harmful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19FBB4"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H272: May intensify fire; oxidiser.</w:t>
            </w:r>
          </w:p>
          <w:p w14:paraId="4DD9F7E4"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H301: Toxic if swallowed</w:t>
            </w:r>
          </w:p>
          <w:p w14:paraId="3E07B4F4"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H312: Harmful in contact with skin.</w:t>
            </w:r>
          </w:p>
          <w:p w14:paraId="48B5C749"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H330: Fatal if inhaled.</w:t>
            </w:r>
          </w:p>
          <w:p w14:paraId="00AB22C6"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H314: Causes severe skin burns and eye damage.</w:t>
            </w:r>
          </w:p>
          <w:p w14:paraId="4061C4F2"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01CD488B"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H317: May cause an allergic skin reaction.</w:t>
            </w:r>
          </w:p>
          <w:p w14:paraId="3B64A628"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H360: May damage fertility or the unborn child</w:t>
            </w:r>
          </w:p>
          <w:p w14:paraId="1F472613"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H340: May cause genetic defects</w:t>
            </w:r>
          </w:p>
          <w:p w14:paraId="078C73B5"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H350: May cause cancer</w:t>
            </w:r>
          </w:p>
          <w:p w14:paraId="323FA133"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H335: May cause respiratory irritation.</w:t>
            </w:r>
          </w:p>
          <w:p w14:paraId="4E17EF14" w14:textId="77777777" w:rsidR="000D346B" w:rsidRPr="000D346B"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H372: Causes damage to respiratory tract by inhalation</w:t>
            </w:r>
          </w:p>
          <w:p w14:paraId="52A97CB8" w14:textId="073BAC09" w:rsidR="00E10E5E" w:rsidRPr="00EC65A2" w:rsidRDefault="000D346B" w:rsidP="000D346B">
            <w:pPr>
              <w:spacing w:after="0" w:line="240" w:lineRule="auto"/>
              <w:ind w:left="-227"/>
              <w:rPr>
                <w:rFonts w:ascii="Arial Narrow" w:eastAsia="Times New Roman" w:hAnsi="Arial Narrow" w:cs="Arial"/>
                <w:color w:val="000000" w:themeColor="text1"/>
                <w:sz w:val="20"/>
                <w:szCs w:val="20"/>
                <w:lang w:eastAsia="en-GB" w:bidi="ar-SA"/>
              </w:rPr>
            </w:pPr>
            <w:r w:rsidRPr="000D346B">
              <w:rPr>
                <w:rFonts w:ascii="Arial Narrow" w:eastAsia="Times New Roman" w:hAnsi="Arial Narrow" w:cs="Arial"/>
                <w:color w:val="000000" w:themeColor="text1"/>
                <w:sz w:val="20"/>
                <w:szCs w:val="20"/>
                <w:lang w:eastAsia="en-GB" w:bidi="ar-SA"/>
              </w:rPr>
              <w:t>H410: Very toxic to aquatic life with long 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B229096" w14:textId="33504A5A" w:rsidR="00E10E5E" w:rsidRPr="00EC65A2" w:rsidRDefault="00E10E5E" w:rsidP="00393CD0">
            <w:pPr>
              <w:spacing w:after="0" w:line="240" w:lineRule="auto"/>
              <w:ind w:left="-227"/>
              <w:rPr>
                <w:rFonts w:ascii="Arial Narrow" w:eastAsia="Times New Roman" w:hAnsi="Arial Narrow" w:cs="Arial"/>
                <w:color w:val="000000" w:themeColor="text1"/>
                <w:sz w:val="20"/>
                <w:szCs w:val="20"/>
                <w:lang w:eastAsia="en-GB" w:bidi="ar-SA"/>
              </w:rPr>
            </w:pPr>
            <w:r w:rsidRPr="00DE067B">
              <w:rPr>
                <w:rFonts w:ascii="Arial" w:eastAsia="Times New Roman" w:hAnsi="Arial" w:cs="Arial"/>
                <w:noProof/>
                <w:color w:val="747474"/>
                <w:szCs w:val="24"/>
                <w:lang w:eastAsia="en-GB" w:bidi="ar-SA"/>
              </w:rPr>
              <w:t xml:space="preserve"> </w:t>
            </w:r>
            <w:r w:rsidR="00C01C89" w:rsidRPr="000D346B">
              <w:rPr>
                <w:rFonts w:ascii="Arial" w:eastAsia="Times New Roman" w:hAnsi="Arial" w:cs="Arial"/>
                <w:noProof/>
                <w:color w:val="747474"/>
                <w:szCs w:val="24"/>
                <w:lang w:eastAsia="en-GB" w:bidi="ar-SA"/>
              </w:rPr>
              <w:drawing>
                <wp:inline distT="0" distB="0" distL="0" distR="0" wp14:anchorId="07D09C0D" wp14:editId="68FF58A4">
                  <wp:extent cx="525780" cy="525780"/>
                  <wp:effectExtent l="0" t="0" r="7620" b="7620"/>
                  <wp:docPr id="511" name="Picture 51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01C89" w:rsidRPr="000D346B">
              <w:rPr>
                <w:rFonts w:ascii="Arial" w:eastAsia="Times New Roman" w:hAnsi="Arial" w:cs="Arial"/>
                <w:noProof/>
                <w:color w:val="747474"/>
                <w:szCs w:val="24"/>
                <w:lang w:eastAsia="en-GB" w:bidi="ar-SA"/>
              </w:rPr>
              <w:drawing>
                <wp:inline distT="0" distB="0" distL="0" distR="0" wp14:anchorId="36EA5149" wp14:editId="563D1F01">
                  <wp:extent cx="525780" cy="525780"/>
                  <wp:effectExtent l="0" t="0" r="7620" b="7620"/>
                  <wp:docPr id="496" name="Picture 496"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01C89">
              <w:rPr>
                <w:rFonts w:ascii="Arial" w:eastAsia="Times New Roman" w:hAnsi="Arial" w:cs="Arial"/>
                <w:noProof/>
                <w:color w:val="747474"/>
                <w:szCs w:val="24"/>
                <w:lang w:eastAsia="en-GB" w:bidi="ar-SA"/>
              </w:rPr>
              <w:t xml:space="preserve"> </w:t>
            </w:r>
            <w:r w:rsidR="00C01C89" w:rsidRPr="000D346B">
              <w:rPr>
                <w:rFonts w:ascii="Arial" w:eastAsia="Times New Roman" w:hAnsi="Arial" w:cs="Arial"/>
                <w:noProof/>
                <w:color w:val="747474"/>
                <w:szCs w:val="24"/>
                <w:lang w:eastAsia="en-GB" w:bidi="ar-SA"/>
              </w:rPr>
              <w:t xml:space="preserve"> </w:t>
            </w:r>
            <w:r w:rsidR="00C01C89" w:rsidRPr="000D346B">
              <w:rPr>
                <w:rFonts w:ascii="Arial" w:eastAsia="Times New Roman" w:hAnsi="Arial" w:cs="Arial"/>
                <w:noProof/>
                <w:color w:val="747474"/>
                <w:szCs w:val="24"/>
                <w:lang w:eastAsia="en-GB" w:bidi="ar-SA"/>
              </w:rPr>
              <w:drawing>
                <wp:inline distT="0" distB="0" distL="0" distR="0" wp14:anchorId="79BDC564" wp14:editId="004A939B">
                  <wp:extent cx="525780" cy="525780"/>
                  <wp:effectExtent l="0" t="0" r="7620" b="7620"/>
                  <wp:docPr id="495" name="Picture 49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E067B">
              <w:rPr>
                <w:rFonts w:ascii="Arial" w:eastAsia="Times New Roman" w:hAnsi="Arial" w:cs="Arial"/>
                <w:noProof/>
                <w:color w:val="747474"/>
                <w:szCs w:val="24"/>
                <w:lang w:eastAsia="en-GB" w:bidi="ar-SA"/>
              </w:rPr>
              <w:drawing>
                <wp:inline distT="0" distB="0" distL="0" distR="0" wp14:anchorId="04773FB4" wp14:editId="6DD39D47">
                  <wp:extent cx="525145" cy="525145"/>
                  <wp:effectExtent l="0" t="0" r="8255" b="8255"/>
                  <wp:docPr id="478" name="Picture 47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C01C89" w:rsidRPr="000D346B">
              <w:rPr>
                <w:rFonts w:ascii="Arial" w:eastAsia="Times New Roman" w:hAnsi="Arial" w:cs="Arial"/>
                <w:noProof/>
                <w:color w:val="747474"/>
                <w:szCs w:val="24"/>
                <w:lang w:eastAsia="en-GB" w:bidi="ar-SA"/>
              </w:rPr>
              <w:t xml:space="preserve"> </w:t>
            </w:r>
            <w:r w:rsidR="00C01C89" w:rsidRPr="000D346B">
              <w:rPr>
                <w:rFonts w:ascii="Arial" w:eastAsia="Times New Roman" w:hAnsi="Arial" w:cs="Arial"/>
                <w:noProof/>
                <w:color w:val="747474"/>
                <w:szCs w:val="24"/>
                <w:lang w:eastAsia="en-GB" w:bidi="ar-SA"/>
              </w:rPr>
              <w:drawing>
                <wp:inline distT="0" distB="0" distL="0" distR="0" wp14:anchorId="32B76A9E" wp14:editId="4182003F">
                  <wp:extent cx="525780" cy="525780"/>
                  <wp:effectExtent l="0" t="0" r="7620" b="7620"/>
                  <wp:docPr id="479" name="Picture 47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64D7466" w14:textId="77777777" w:rsidR="00E10E5E" w:rsidRDefault="00E10E5E" w:rsidP="00E10E5E">
      <w:pPr>
        <w:spacing w:line="240" w:lineRule="auto"/>
        <w:rPr>
          <w:rFonts w:eastAsiaTheme="minorHAnsi"/>
        </w:rPr>
      </w:pPr>
    </w:p>
    <w:p w14:paraId="7C5D05C8" w14:textId="77777777" w:rsidR="00C01C89" w:rsidRPr="00C01C89" w:rsidRDefault="00C01C89" w:rsidP="00AB61E2">
      <w:pPr>
        <w:pStyle w:val="NoSpacing"/>
        <w:rPr>
          <w:lang w:bidi="en-US"/>
        </w:rPr>
      </w:pPr>
      <w:r w:rsidRPr="00C01C89">
        <w:t>Concentration effects</w:t>
      </w:r>
    </w:p>
    <w:p w14:paraId="17B3D061" w14:textId="77777777" w:rsidR="00C01C89" w:rsidRPr="00C01C89" w:rsidRDefault="00C01C89" w:rsidP="00C01C89">
      <w:pPr>
        <w:spacing w:line="240" w:lineRule="auto"/>
        <w:rPr>
          <w:rFonts w:eastAsiaTheme="minorHAnsi"/>
        </w:rPr>
      </w:pPr>
      <w:r w:rsidRPr="00C01C89">
        <w:rPr>
          <w:rFonts w:eastAsiaTheme="minorHAnsi"/>
        </w:rPr>
        <w:t>Find the concentration of your solution – the symbols (and classifications) to the RIGHT of it are the ones that apply.</w:t>
      </w:r>
    </w:p>
    <w:p w14:paraId="684DE37D" w14:textId="77777777" w:rsidR="00C01C89" w:rsidRPr="00C01C89" w:rsidRDefault="00C01C89" w:rsidP="00C01C89">
      <w:pPr>
        <w:spacing w:line="240" w:lineRule="auto"/>
        <w:rPr>
          <w:rFonts w:eastAsiaTheme="minorHAnsi"/>
        </w:rPr>
      </w:pPr>
      <w:r w:rsidRPr="00C01C89">
        <w:rPr>
          <w:rFonts w:eastAsiaTheme="minorHAnsi"/>
        </w:rPr>
        <w:t>Sodium dichromate in </w:t>
      </w:r>
      <w:r w:rsidRPr="00AB61E2">
        <w:rPr>
          <w:rFonts w:eastAsiaTheme="minorHAnsi"/>
          <w:b/>
          <w:bCs/>
          <w:color w:val="FF0000"/>
        </w:rPr>
        <w:t>red</w:t>
      </w:r>
      <w:r w:rsidRPr="00C01C89">
        <w:rPr>
          <w:rFonts w:eastAsiaTheme="minorHAnsi"/>
        </w:rPr>
        <w:t>, potassium dichromate in </w:t>
      </w:r>
      <w:r w:rsidRPr="00AB61E2">
        <w:rPr>
          <w:rFonts w:eastAsiaTheme="minorHAnsi"/>
          <w:b/>
          <w:bCs/>
          <w:color w:val="0070C0"/>
        </w:rPr>
        <w:t>blue</w:t>
      </w:r>
      <w:r w:rsidRPr="00C01C89">
        <w:rPr>
          <w:rFonts w:eastAsiaTheme="minorHAnsi"/>
        </w:rPr>
        <w:t>.</w:t>
      </w:r>
    </w:p>
    <w:p w14:paraId="0F1D32D7" w14:textId="61B44DAB" w:rsidR="00C01C89" w:rsidRPr="00C01C89" w:rsidRDefault="00C01C89" w:rsidP="00C01C89">
      <w:pPr>
        <w:spacing w:line="240" w:lineRule="auto"/>
        <w:rPr>
          <w:rFonts w:eastAsiaTheme="minorHAnsi"/>
        </w:rPr>
      </w:pPr>
      <w:r w:rsidRPr="00C01C89">
        <w:rPr>
          <w:rFonts w:eastAsiaTheme="minorHAnsi"/>
          <w:noProof/>
        </w:rPr>
        <w:drawing>
          <wp:inline distT="0" distB="0" distL="0" distR="0" wp14:anchorId="59786F91" wp14:editId="6BBA35F1">
            <wp:extent cx="6667500" cy="2255520"/>
            <wp:effectExtent l="0" t="0" r="0" b="0"/>
            <wp:docPr id="131" name="Picture 131" descr="dichr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chromates"/>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6667500" cy="2255520"/>
                    </a:xfrm>
                    <a:prstGeom prst="rect">
                      <a:avLst/>
                    </a:prstGeom>
                    <a:noFill/>
                    <a:ln>
                      <a:noFill/>
                    </a:ln>
                  </pic:spPr>
                </pic:pic>
              </a:graphicData>
            </a:graphic>
          </wp:inline>
        </w:drawing>
      </w:r>
    </w:p>
    <w:p w14:paraId="6E342251" w14:textId="77777777" w:rsidR="00C01C89" w:rsidRPr="00C01C89" w:rsidRDefault="00C01C89" w:rsidP="00C01C89">
      <w:pPr>
        <w:pStyle w:val="NoSpacing"/>
      </w:pPr>
      <w:r w:rsidRPr="00C01C89">
        <w:lastRenderedPageBreak/>
        <w:t>Incompatibility</w:t>
      </w:r>
    </w:p>
    <w:p w14:paraId="611570D0" w14:textId="77777777" w:rsidR="00C01C89" w:rsidRPr="00C01C89" w:rsidRDefault="00C01C89" w:rsidP="00C01C89">
      <w:pPr>
        <w:spacing w:line="240" w:lineRule="auto"/>
        <w:rPr>
          <w:rFonts w:eastAsiaTheme="minorHAnsi"/>
        </w:rPr>
      </w:pPr>
      <w:r w:rsidRPr="00C01C89">
        <w:rPr>
          <w:rFonts w:eastAsiaTheme="minorHAnsi"/>
        </w:rPr>
        <w:t xml:space="preserve">The </w:t>
      </w:r>
      <w:proofErr w:type="spellStart"/>
      <w:r w:rsidRPr="00C01C89">
        <w:rPr>
          <w:rFonts w:eastAsiaTheme="minorHAnsi"/>
        </w:rPr>
        <w:t>dichromates</w:t>
      </w:r>
      <w:proofErr w:type="spellEnd"/>
      <w:r w:rsidRPr="00C01C89">
        <w:rPr>
          <w:rFonts w:eastAsiaTheme="minorHAnsi"/>
        </w:rPr>
        <w:t xml:space="preserve"> are powerful oxidising agents and they react violently with reducing agents in general and with several organic compounds, carbon, sulphur, phosphorus, metals (especially if finely divided), hydrazine and derivatives, hydroxylamine, ethane-1,2-diol, a mixture of ethanol or ethanoic anhydride with sulphuric acid. Small sparks are created if acidified dichromate(VI) is accidentally run too rapidly into propan-2-ol rather than added dropwise.</w:t>
      </w:r>
    </w:p>
    <w:p w14:paraId="0E95D147" w14:textId="77777777" w:rsidR="00C01C89" w:rsidRPr="00C01C89" w:rsidRDefault="00C01C89" w:rsidP="00C01C89">
      <w:pPr>
        <w:pStyle w:val="NoSpacing"/>
      </w:pPr>
      <w:r w:rsidRPr="00C01C89">
        <w:t>Handling</w:t>
      </w:r>
    </w:p>
    <w:p w14:paraId="248A51FC" w14:textId="77777777" w:rsidR="00C01C89" w:rsidRPr="00C01C89" w:rsidRDefault="00C01C89" w:rsidP="00C01C89">
      <w:pPr>
        <w:spacing w:line="240" w:lineRule="auto"/>
        <w:rPr>
          <w:rFonts w:eastAsiaTheme="minorHAnsi"/>
        </w:rPr>
      </w:pPr>
      <w:r w:rsidRPr="00C01C89">
        <w:rPr>
          <w:rFonts w:eastAsiaTheme="minorHAnsi"/>
        </w:rPr>
        <w:t xml:space="preserve">Wear eye protection and rubber or nitrile gloves. Potassium and sodium </w:t>
      </w:r>
      <w:proofErr w:type="spellStart"/>
      <w:r w:rsidRPr="00C01C89">
        <w:rPr>
          <w:rFonts w:eastAsiaTheme="minorHAnsi"/>
        </w:rPr>
        <w:t>dichromates</w:t>
      </w:r>
      <w:proofErr w:type="spellEnd"/>
      <w:r w:rsidRPr="00C01C89">
        <w:rPr>
          <w:rFonts w:eastAsiaTheme="minorHAnsi"/>
        </w:rPr>
        <w:t xml:space="preserve"> are usually in the form of coarse crystals; thus solutions can be made up without forming an aerosol. The chromates are also crystalline, though finer.</w:t>
      </w:r>
    </w:p>
    <w:p w14:paraId="6977E512" w14:textId="77777777" w:rsidR="00C01C89" w:rsidRPr="00C01C89" w:rsidRDefault="00C01C89" w:rsidP="00C01C89">
      <w:pPr>
        <w:pStyle w:val="NoSpacing"/>
      </w:pPr>
      <w:r w:rsidRPr="00C01C89">
        <w:t>Storage</w:t>
      </w:r>
    </w:p>
    <w:p w14:paraId="379BCA0B" w14:textId="77777777" w:rsidR="00C01C89" w:rsidRPr="00C01C89" w:rsidRDefault="00C01C89" w:rsidP="00C01C89">
      <w:pPr>
        <w:spacing w:line="240" w:lineRule="auto"/>
        <w:rPr>
          <w:rFonts w:eastAsiaTheme="minorHAnsi"/>
        </w:rPr>
      </w:pPr>
      <w:r w:rsidRPr="00C01C89">
        <w:rPr>
          <w:rFonts w:eastAsiaTheme="minorHAnsi"/>
        </w:rPr>
        <w:t>With oxidising agents. Keep away from reducing agents.</w:t>
      </w:r>
    </w:p>
    <w:p w14:paraId="6EA2CE0D" w14:textId="77777777" w:rsidR="00C01C89" w:rsidRPr="00C01C89" w:rsidRDefault="00C01C89" w:rsidP="00C01C89">
      <w:pPr>
        <w:pStyle w:val="NoSpacing"/>
      </w:pPr>
      <w:r w:rsidRPr="00C01C89">
        <w:t>Disposal</w:t>
      </w:r>
    </w:p>
    <w:p w14:paraId="76C7C28E" w14:textId="77777777" w:rsidR="00C01C89" w:rsidRPr="00C01C89" w:rsidRDefault="00C01C89" w:rsidP="00C01C89">
      <w:pPr>
        <w:spacing w:line="240" w:lineRule="auto"/>
        <w:rPr>
          <w:rFonts w:eastAsiaTheme="minorHAnsi"/>
        </w:rPr>
      </w:pPr>
      <w:r w:rsidRPr="00C01C89">
        <w:rPr>
          <w:rFonts w:eastAsiaTheme="minorHAnsi"/>
        </w:rPr>
        <w:t>Wear eye protection and rubber gloves. Run washings from glassware to waste. If larger amounts are involved :-</w:t>
      </w:r>
    </w:p>
    <w:p w14:paraId="687FA8E9" w14:textId="77777777" w:rsidR="00C01C89" w:rsidRPr="00C01C89" w:rsidRDefault="00C01C89" w:rsidP="00C01C89">
      <w:pPr>
        <w:spacing w:line="240" w:lineRule="auto"/>
        <w:rPr>
          <w:rFonts w:eastAsiaTheme="minorHAnsi"/>
        </w:rPr>
      </w:pPr>
      <w:r w:rsidRPr="00C01C89">
        <w:rPr>
          <w:rFonts w:eastAsiaTheme="minorHAnsi"/>
          <w:b/>
          <w:bCs/>
        </w:rPr>
        <w:t>Solid –</w:t>
      </w:r>
      <w:r w:rsidRPr="00C01C89">
        <w:rPr>
          <w:rFonts w:eastAsiaTheme="minorHAnsi"/>
        </w:rPr>
        <w:t> store for collection by waste disposal contractor.</w:t>
      </w:r>
      <w:r w:rsidRPr="00C01C89">
        <w:rPr>
          <w:rFonts w:eastAsiaTheme="minorHAnsi"/>
        </w:rPr>
        <w:br/>
      </w:r>
      <w:r w:rsidRPr="00C01C89">
        <w:rPr>
          <w:rFonts w:eastAsiaTheme="minorHAnsi"/>
          <w:b/>
          <w:bCs/>
        </w:rPr>
        <w:t>Solutions –</w:t>
      </w:r>
      <w:r w:rsidRPr="00C01C89">
        <w:rPr>
          <w:rFonts w:eastAsiaTheme="minorHAnsi"/>
        </w:rPr>
        <w:t xml:space="preserve"> either soak on mineral absorbent and store for collection or acidify to approximately pH 2 and add sodium </w:t>
      </w:r>
      <w:proofErr w:type="spellStart"/>
      <w:r w:rsidRPr="00C01C89">
        <w:rPr>
          <w:rFonts w:eastAsiaTheme="minorHAnsi"/>
        </w:rPr>
        <w:t>hydrogensulphite</w:t>
      </w:r>
      <w:proofErr w:type="spellEnd"/>
      <w:r w:rsidRPr="00C01C89">
        <w:rPr>
          <w:rFonts w:eastAsiaTheme="minorHAnsi"/>
        </w:rPr>
        <w:t xml:space="preserve"> to reduce to Cr(III). Precipitate the Cr3+ as hydroxide, filter and keep for disposal by a licensed contractor.</w:t>
      </w:r>
    </w:p>
    <w:p w14:paraId="047FDF12" w14:textId="77777777" w:rsidR="00C01C89" w:rsidRPr="00C01C89" w:rsidRDefault="00C01C89" w:rsidP="00C01C89">
      <w:pPr>
        <w:pStyle w:val="NoSpacing"/>
      </w:pPr>
      <w:r w:rsidRPr="00C01C89">
        <w:t>Spillage</w:t>
      </w:r>
    </w:p>
    <w:p w14:paraId="389D62A6" w14:textId="77777777" w:rsidR="00C01C89" w:rsidRPr="00C01C89" w:rsidRDefault="00C01C89" w:rsidP="00C01C89">
      <w:pPr>
        <w:spacing w:line="240" w:lineRule="auto"/>
        <w:rPr>
          <w:rFonts w:eastAsiaTheme="minorHAnsi"/>
        </w:rPr>
      </w:pPr>
      <w:r w:rsidRPr="00C01C89">
        <w:rPr>
          <w:rFonts w:eastAsiaTheme="minorHAnsi"/>
        </w:rPr>
        <w:t>Wear eye protection and rubber gloves. Moisten with water, shovel into bucket and if amounts are small wash to waste with a large volume of water. Otherwise treat as for </w:t>
      </w:r>
      <w:r w:rsidRPr="00C01C89">
        <w:rPr>
          <w:rFonts w:eastAsiaTheme="minorHAnsi"/>
          <w:b/>
          <w:bCs/>
        </w:rPr>
        <w:t>Disposal</w:t>
      </w:r>
      <w:r w:rsidRPr="00C01C89">
        <w:rPr>
          <w:rFonts w:eastAsiaTheme="minorHAnsi"/>
        </w:rPr>
        <w:t xml:space="preserve">. Could be dangerous if traces of carbonaceous dust had become mixed with it; in this event wet immediately, dissolve, reduce to Cr3+and proceed as above. Wash the area well and mop with a little </w:t>
      </w:r>
      <w:proofErr w:type="spellStart"/>
      <w:r w:rsidRPr="00C01C89">
        <w:rPr>
          <w:rFonts w:eastAsiaTheme="minorHAnsi"/>
        </w:rPr>
        <w:t>hydrogensulphite</w:t>
      </w:r>
      <w:proofErr w:type="spellEnd"/>
      <w:r w:rsidRPr="00C01C89">
        <w:rPr>
          <w:rFonts w:eastAsiaTheme="minorHAnsi"/>
        </w:rPr>
        <w:t xml:space="preserve"> solution.</w:t>
      </w:r>
    </w:p>
    <w:p w14:paraId="08DE3B1F" w14:textId="77777777" w:rsidR="00C01C89" w:rsidRPr="00C01C89" w:rsidRDefault="00C01C89" w:rsidP="00C01C89">
      <w:pPr>
        <w:pStyle w:val="NoSpacing"/>
      </w:pPr>
      <w:r w:rsidRPr="00C01C89">
        <w:t>Remedial Measures</w:t>
      </w:r>
    </w:p>
    <w:p w14:paraId="508ECC4F" w14:textId="77777777" w:rsidR="00C01C89" w:rsidRPr="00C01C89" w:rsidRDefault="00C01C89" w:rsidP="00C01C89">
      <w:pPr>
        <w:spacing w:line="240" w:lineRule="auto"/>
        <w:rPr>
          <w:rFonts w:eastAsiaTheme="minorHAnsi"/>
          <w:b/>
        </w:rPr>
      </w:pPr>
      <w:r w:rsidRPr="00C01C89">
        <w:rPr>
          <w:rFonts w:eastAsiaTheme="minorHAnsi"/>
          <w:b/>
        </w:rPr>
        <w:t>Eyes</w:t>
      </w:r>
    </w:p>
    <w:p w14:paraId="1140C772" w14:textId="77777777" w:rsidR="00C01C89" w:rsidRPr="00C01C89" w:rsidRDefault="00C01C89" w:rsidP="00C01C89">
      <w:pPr>
        <w:spacing w:line="240" w:lineRule="auto"/>
        <w:rPr>
          <w:rFonts w:eastAsiaTheme="minorHAnsi"/>
        </w:rPr>
      </w:pPr>
      <w:r w:rsidRPr="00C01C89">
        <w:rPr>
          <w:rFonts w:eastAsiaTheme="minorHAnsi"/>
        </w:rPr>
        <w:t>Irrigate with water for at least 10 minutes. Obtain medical attention as soon as possible.</w:t>
      </w:r>
    </w:p>
    <w:p w14:paraId="7D302498" w14:textId="77777777" w:rsidR="00C01C89" w:rsidRPr="00C01C89" w:rsidRDefault="00C01C89" w:rsidP="00C01C89">
      <w:pPr>
        <w:spacing w:line="240" w:lineRule="auto"/>
        <w:rPr>
          <w:rFonts w:eastAsiaTheme="minorHAnsi"/>
          <w:b/>
        </w:rPr>
      </w:pPr>
      <w:r w:rsidRPr="00C01C89">
        <w:rPr>
          <w:rFonts w:eastAsiaTheme="minorHAnsi"/>
          <w:b/>
        </w:rPr>
        <w:t>Mouth</w:t>
      </w:r>
    </w:p>
    <w:p w14:paraId="3AF8E6A9" w14:textId="77777777" w:rsidR="00C01C89" w:rsidRPr="00C01C89" w:rsidRDefault="00C01C89" w:rsidP="00C01C89">
      <w:pPr>
        <w:spacing w:line="240" w:lineRule="auto"/>
        <w:rPr>
          <w:rFonts w:eastAsiaTheme="minorHAnsi"/>
        </w:rPr>
      </w:pPr>
      <w:r w:rsidRPr="00C01C89">
        <w:rPr>
          <w:rFonts w:eastAsiaTheme="minorHAnsi"/>
        </w:rPr>
        <w:t>Wash out mouth carefully with water. Don’t induce vomiting. Obtain medical attention as soon as possible.</w:t>
      </w:r>
    </w:p>
    <w:p w14:paraId="79B5BC94" w14:textId="77777777" w:rsidR="00C01C89" w:rsidRPr="00C01C89" w:rsidRDefault="00C01C89" w:rsidP="00C01C89">
      <w:pPr>
        <w:spacing w:line="240" w:lineRule="auto"/>
        <w:rPr>
          <w:rFonts w:eastAsiaTheme="minorHAnsi"/>
          <w:b/>
        </w:rPr>
      </w:pPr>
      <w:r w:rsidRPr="00C01C89">
        <w:rPr>
          <w:rFonts w:eastAsiaTheme="minorHAnsi"/>
          <w:b/>
        </w:rPr>
        <w:t>Lungs</w:t>
      </w:r>
    </w:p>
    <w:p w14:paraId="4C107C24" w14:textId="77777777" w:rsidR="00C01C89" w:rsidRPr="00C01C89" w:rsidRDefault="00C01C89" w:rsidP="00C01C89">
      <w:pPr>
        <w:spacing w:line="240" w:lineRule="auto"/>
        <w:rPr>
          <w:rFonts w:eastAsiaTheme="minorHAnsi"/>
        </w:rPr>
      </w:pPr>
      <w:r w:rsidRPr="00C01C89">
        <w:rPr>
          <w:rFonts w:eastAsiaTheme="minorHAnsi"/>
        </w:rPr>
        <w:t>Exposure by this route is unlikely. Move patient from area of exposure. Rest and keep warm. Obtain medical attention as soon as possible.</w:t>
      </w:r>
    </w:p>
    <w:p w14:paraId="2F774D04" w14:textId="77777777" w:rsidR="00C01C89" w:rsidRPr="00C01C89" w:rsidRDefault="00C01C89" w:rsidP="00C01C89">
      <w:pPr>
        <w:spacing w:line="240" w:lineRule="auto"/>
        <w:rPr>
          <w:rFonts w:eastAsiaTheme="minorHAnsi"/>
          <w:b/>
        </w:rPr>
      </w:pPr>
      <w:r w:rsidRPr="00C01C89">
        <w:rPr>
          <w:rFonts w:eastAsiaTheme="minorHAnsi"/>
          <w:b/>
        </w:rPr>
        <w:t>Skin</w:t>
      </w:r>
    </w:p>
    <w:p w14:paraId="0ED2676D" w14:textId="7B06F0BA" w:rsidR="00AB61E2" w:rsidRDefault="00C01C89" w:rsidP="00C01C89">
      <w:pPr>
        <w:spacing w:line="240" w:lineRule="auto"/>
        <w:rPr>
          <w:rFonts w:eastAsiaTheme="minorHAnsi"/>
        </w:rPr>
      </w:pPr>
      <w:r w:rsidRPr="00C01C89">
        <w:rPr>
          <w:rFonts w:eastAsiaTheme="minorHAnsi"/>
        </w:rPr>
        <w:t>Wash skin well. If area of skin affected is large and solution had been concentrated or if irritation persists, obtain medical attention.</w:t>
      </w:r>
    </w:p>
    <w:p w14:paraId="544E15FE" w14:textId="77777777" w:rsidR="00AB61E2" w:rsidRDefault="00AB61E2">
      <w:pPr>
        <w:spacing w:after="200"/>
        <w:rPr>
          <w:rFonts w:eastAsiaTheme="minorHAnsi"/>
        </w:rPr>
      </w:pPr>
      <w:r>
        <w:rPr>
          <w:rFonts w:eastAsiaTheme="minorHAnsi"/>
        </w:rPr>
        <w:br w:type="page"/>
      </w:r>
    </w:p>
    <w:p w14:paraId="52AE8604" w14:textId="67C58B15" w:rsidR="00AB61E2" w:rsidRDefault="00AB61E2" w:rsidP="00AB61E2">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ethylamine</w:t>
      </w:r>
      <w:proofErr w:type="spellEnd"/>
    </w:p>
    <w:p w14:paraId="5278C16A" w14:textId="77777777" w:rsidR="00AB61E2" w:rsidRDefault="00AB61E2" w:rsidP="00AB61E2">
      <w:pPr>
        <w:autoSpaceDE w:val="0"/>
        <w:autoSpaceDN w:val="0"/>
        <w:adjustRightInd w:val="0"/>
        <w:spacing w:after="80" w:line="240" w:lineRule="auto"/>
        <w:rPr>
          <w:rFonts w:eastAsiaTheme="minorHAnsi" w:cs="Times New Roman"/>
          <w:bCs/>
          <w:color w:val="222222"/>
          <w:szCs w:val="24"/>
          <w:lang w:bidi="ar-SA"/>
        </w:rPr>
      </w:pPr>
      <w:r w:rsidRPr="00AB61E2">
        <w:rPr>
          <w:rFonts w:eastAsiaTheme="minorHAnsi" w:cs="Times New Roman"/>
          <w:bCs/>
          <w:color w:val="222222"/>
          <w:szCs w:val="24"/>
          <w:lang w:bidi="ar-SA"/>
        </w:rPr>
        <w:t>Description: Colourless liquid with ammonia-type smell.</w:t>
      </w:r>
    </w:p>
    <w:p w14:paraId="74E64D60" w14:textId="1063747E" w:rsidR="00AB61E2" w:rsidRDefault="00AB61E2" w:rsidP="00AB61E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B41AF7E" w14:textId="77777777" w:rsidR="00AB61E2" w:rsidRDefault="00AB61E2" w:rsidP="00AB61E2">
      <w:pPr>
        <w:autoSpaceDE w:val="0"/>
        <w:autoSpaceDN w:val="0"/>
        <w:adjustRightInd w:val="0"/>
        <w:spacing w:after="80" w:line="240" w:lineRule="auto"/>
        <w:rPr>
          <w:rFonts w:eastAsiaTheme="minorHAnsi" w:cs="Times New Roman"/>
          <w:bCs/>
          <w:color w:val="222222"/>
          <w:szCs w:val="24"/>
          <w:lang w:bidi="ar-SA"/>
        </w:rPr>
      </w:pPr>
      <w:r w:rsidRPr="00AB61E2">
        <w:rPr>
          <w:rFonts w:eastAsiaTheme="minorHAnsi" w:cs="Times New Roman"/>
          <w:bCs/>
          <w:color w:val="222222"/>
          <w:szCs w:val="24"/>
          <w:lang w:bidi="ar-SA"/>
        </w:rPr>
        <w:t>Highly flammable, forms explosive mixture in air (explosive range 1.8 – 10.1%) – keep away from sources of ignition. The vapour irritates eyes and respiratory system. Liquid irritates eyes and skin. The solution in water is safer to use and store.</w:t>
      </w:r>
    </w:p>
    <w:p w14:paraId="46A8454A" w14:textId="019138EE" w:rsidR="00AB61E2" w:rsidRDefault="00AB61E2" w:rsidP="00AB61E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AB61E2" w:rsidRPr="00B44834" w14:paraId="16BA6C46" w14:textId="77777777" w:rsidTr="00393CD0">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770372" w14:textId="77777777"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CC04E8" w14:textId="77777777"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E4FF9E" w14:textId="77777777"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2F00E0" w14:textId="77777777"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417F39" w14:textId="77777777"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B61E2" w:rsidRPr="00B44834" w14:paraId="3700F090" w14:textId="77777777" w:rsidTr="00393CD0">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D8869C" w14:textId="2E1AD480"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AB61E2">
              <w:rPr>
                <w:rFonts w:ascii="Arial Narrow" w:eastAsia="Times New Roman" w:hAnsi="Arial Narrow" w:cs="Arial"/>
                <w:color w:val="000000" w:themeColor="text1"/>
                <w:sz w:val="20"/>
                <w:szCs w:val="20"/>
                <w:lang w:eastAsia="en-GB" w:bidi="ar-SA"/>
              </w:rPr>
              <w:t>diethylamine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B0C597" w14:textId="77777777" w:rsidR="00AB61E2" w:rsidRPr="00EC65A2" w:rsidRDefault="00AB61E2" w:rsidP="00393CD0">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C1853D"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Flammable liquid Cat 2</w:t>
            </w:r>
          </w:p>
          <w:p w14:paraId="012139F3"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Acute toxin Cat 4 (oral)</w:t>
            </w:r>
          </w:p>
          <w:p w14:paraId="72B8C902"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Acute toxin Cat 4 (dermal)</w:t>
            </w:r>
          </w:p>
          <w:p w14:paraId="36045899"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Acute toxin Cat 4 (inhalation)</w:t>
            </w:r>
          </w:p>
          <w:p w14:paraId="41D48C8D" w14:textId="5FC7C929" w:rsidR="00AB61E2" w:rsidRPr="00EC65A2"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Skin corrosive Cat 1A</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9ACC43"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H225: Highly flammable liquid and vapour.</w:t>
            </w:r>
          </w:p>
          <w:p w14:paraId="3F9ADE9D"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H302: Harmful if swallowed.</w:t>
            </w:r>
          </w:p>
          <w:p w14:paraId="335AF052"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H311: Toxic in contact with skin.</w:t>
            </w:r>
          </w:p>
          <w:p w14:paraId="42C257F9" w14:textId="77777777" w:rsidR="008E2C18" w:rsidRPr="008E2C18"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H332: Harmful if inhaled.</w:t>
            </w:r>
          </w:p>
          <w:p w14:paraId="74FA0C84" w14:textId="34B5D1A9" w:rsidR="00AB61E2" w:rsidRPr="00EC65A2" w:rsidRDefault="008E2C18" w:rsidP="008E2C18">
            <w:pPr>
              <w:spacing w:after="0" w:line="240" w:lineRule="auto"/>
              <w:ind w:left="-227"/>
              <w:rPr>
                <w:rFonts w:ascii="Arial Narrow" w:eastAsia="Times New Roman" w:hAnsi="Arial Narrow" w:cs="Arial"/>
                <w:color w:val="000000" w:themeColor="text1"/>
                <w:sz w:val="20"/>
                <w:szCs w:val="20"/>
                <w:lang w:eastAsia="en-GB" w:bidi="ar-SA"/>
              </w:rPr>
            </w:pPr>
            <w:r w:rsidRPr="008E2C18">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7BF0A75" w14:textId="0AFC5008" w:rsidR="00AB61E2" w:rsidRPr="00EC65A2" w:rsidRDefault="008E2C18" w:rsidP="00393CD0">
            <w:pPr>
              <w:spacing w:after="0" w:line="240" w:lineRule="auto"/>
              <w:ind w:left="-227"/>
              <w:rPr>
                <w:rFonts w:ascii="Arial Narrow" w:eastAsia="Times New Roman" w:hAnsi="Arial Narrow" w:cs="Arial"/>
                <w:color w:val="000000" w:themeColor="text1"/>
                <w:sz w:val="20"/>
                <w:szCs w:val="20"/>
                <w:lang w:eastAsia="en-GB" w:bidi="ar-SA"/>
              </w:rPr>
            </w:pPr>
            <w:r w:rsidRPr="00DE067B">
              <w:rPr>
                <w:rFonts w:ascii="Arial" w:eastAsia="Times New Roman" w:hAnsi="Arial" w:cs="Arial"/>
                <w:noProof/>
                <w:color w:val="747474"/>
                <w:szCs w:val="24"/>
                <w:lang w:eastAsia="en-GB" w:bidi="ar-SA"/>
              </w:rPr>
              <w:drawing>
                <wp:inline distT="0" distB="0" distL="0" distR="0" wp14:anchorId="35D31A35" wp14:editId="7EA13F0A">
                  <wp:extent cx="525145" cy="525145"/>
                  <wp:effectExtent l="0" t="0" r="8255" b="8255"/>
                  <wp:docPr id="235" name="Picture 23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00AB61E2" w:rsidRPr="000D346B">
              <w:rPr>
                <w:rFonts w:ascii="Arial" w:eastAsia="Times New Roman" w:hAnsi="Arial" w:cs="Arial"/>
                <w:noProof/>
                <w:color w:val="747474"/>
                <w:szCs w:val="24"/>
                <w:lang w:eastAsia="en-GB" w:bidi="ar-SA"/>
              </w:rPr>
              <w:drawing>
                <wp:inline distT="0" distB="0" distL="0" distR="0" wp14:anchorId="120A2922" wp14:editId="0A36DC84">
                  <wp:extent cx="525780" cy="525780"/>
                  <wp:effectExtent l="0" t="0" r="7620" b="7620"/>
                  <wp:docPr id="137" name="Picture 137"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AB61E2">
              <w:rPr>
                <w:rFonts w:ascii="Arial" w:eastAsia="Times New Roman" w:hAnsi="Arial" w:cs="Arial"/>
                <w:noProof/>
                <w:color w:val="747474"/>
                <w:szCs w:val="24"/>
                <w:lang w:eastAsia="en-GB" w:bidi="ar-SA"/>
              </w:rPr>
              <w:t xml:space="preserve"> </w:t>
            </w:r>
            <w:r w:rsidR="00AB61E2" w:rsidRPr="000D346B">
              <w:rPr>
                <w:rFonts w:ascii="Arial" w:eastAsia="Times New Roman" w:hAnsi="Arial" w:cs="Arial"/>
                <w:noProof/>
                <w:color w:val="747474"/>
                <w:szCs w:val="24"/>
                <w:lang w:eastAsia="en-GB" w:bidi="ar-SA"/>
              </w:rPr>
              <w:t xml:space="preserve"> </w:t>
            </w:r>
            <w:r w:rsidR="00AB61E2" w:rsidRPr="000D346B">
              <w:rPr>
                <w:rFonts w:ascii="Arial" w:eastAsia="Times New Roman" w:hAnsi="Arial" w:cs="Arial"/>
                <w:noProof/>
                <w:color w:val="747474"/>
                <w:szCs w:val="24"/>
                <w:lang w:eastAsia="en-GB" w:bidi="ar-SA"/>
              </w:rPr>
              <w:drawing>
                <wp:inline distT="0" distB="0" distL="0" distR="0" wp14:anchorId="5638165F" wp14:editId="40BF20B7">
                  <wp:extent cx="525780" cy="525780"/>
                  <wp:effectExtent l="0" t="0" r="7620" b="7620"/>
                  <wp:docPr id="138" name="Picture 13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AB61E2" w:rsidRPr="000D346B">
              <w:rPr>
                <w:rFonts w:ascii="Arial" w:eastAsia="Times New Roman" w:hAnsi="Arial" w:cs="Arial"/>
                <w:noProof/>
                <w:color w:val="747474"/>
                <w:szCs w:val="24"/>
                <w:lang w:eastAsia="en-GB" w:bidi="ar-SA"/>
              </w:rPr>
              <w:t xml:space="preserve"> </w:t>
            </w:r>
          </w:p>
        </w:tc>
      </w:tr>
    </w:tbl>
    <w:p w14:paraId="726CC1AA" w14:textId="77777777" w:rsidR="000033FA" w:rsidRPr="00E10E5E" w:rsidRDefault="000033FA" w:rsidP="00E10E5E">
      <w:pPr>
        <w:spacing w:line="240" w:lineRule="auto"/>
        <w:rPr>
          <w:rFonts w:eastAsiaTheme="minorHAnsi"/>
        </w:rPr>
      </w:pPr>
    </w:p>
    <w:p w14:paraId="735573F7" w14:textId="77777777" w:rsidR="008E2C18" w:rsidRPr="008E2C18" w:rsidRDefault="008E2C18" w:rsidP="008E2C18">
      <w:pPr>
        <w:pStyle w:val="NoSpacing"/>
        <w:rPr>
          <w:lang w:bidi="en-US"/>
        </w:rPr>
      </w:pPr>
      <w:r w:rsidRPr="008E2C18">
        <w:t>Concentration effects</w:t>
      </w:r>
    </w:p>
    <w:p w14:paraId="304EC637" w14:textId="77777777" w:rsidR="008E2C18" w:rsidRPr="008E2C18" w:rsidRDefault="008E2C18" w:rsidP="008E2C18">
      <w:pPr>
        <w:spacing w:line="240" w:lineRule="auto"/>
        <w:rPr>
          <w:rFonts w:eastAsiaTheme="minorHAnsi"/>
        </w:rPr>
      </w:pPr>
      <w:r w:rsidRPr="008E2C18">
        <w:rPr>
          <w:rFonts w:eastAsiaTheme="minorHAnsi"/>
        </w:rPr>
        <w:t>Find the concentration of your solution – the symbols (and classifications) to the RIGHT of it are the ones that apply.</w:t>
      </w:r>
    </w:p>
    <w:p w14:paraId="5916ECA4" w14:textId="2ACAEBC7" w:rsidR="008E2C18" w:rsidRPr="008E2C18" w:rsidRDefault="008E2C18" w:rsidP="008E2C18">
      <w:pPr>
        <w:spacing w:line="240" w:lineRule="auto"/>
        <w:rPr>
          <w:rFonts w:eastAsiaTheme="minorHAnsi"/>
        </w:rPr>
      </w:pPr>
      <w:r w:rsidRPr="008E2C18">
        <w:rPr>
          <w:rFonts w:eastAsiaTheme="minorHAnsi"/>
          <w:noProof/>
        </w:rPr>
        <w:drawing>
          <wp:inline distT="0" distB="0" distL="0" distR="0" wp14:anchorId="26144987" wp14:editId="5ED84B3A">
            <wp:extent cx="6667500" cy="1874520"/>
            <wp:effectExtent l="0" t="0" r="0" b="0"/>
            <wp:docPr id="236" name="Picture 236" descr="diethyl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thylamine"/>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6667500" cy="1874520"/>
                    </a:xfrm>
                    <a:prstGeom prst="rect">
                      <a:avLst/>
                    </a:prstGeom>
                    <a:noFill/>
                    <a:ln>
                      <a:noFill/>
                    </a:ln>
                  </pic:spPr>
                </pic:pic>
              </a:graphicData>
            </a:graphic>
          </wp:inline>
        </w:drawing>
      </w:r>
    </w:p>
    <w:p w14:paraId="5F81466A" w14:textId="77777777" w:rsidR="008E2C18" w:rsidRPr="008E2C18" w:rsidRDefault="008E2C18" w:rsidP="008E2C18">
      <w:pPr>
        <w:pStyle w:val="NoSpacing"/>
      </w:pPr>
      <w:r w:rsidRPr="008E2C18">
        <w:t>Incompatibility</w:t>
      </w:r>
    </w:p>
    <w:p w14:paraId="7D772D7E" w14:textId="77777777" w:rsidR="008E2C18" w:rsidRPr="008E2C18" w:rsidRDefault="008E2C18" w:rsidP="008E2C18">
      <w:pPr>
        <w:spacing w:line="240" w:lineRule="auto"/>
        <w:rPr>
          <w:rFonts w:eastAsiaTheme="minorHAnsi"/>
        </w:rPr>
      </w:pPr>
      <w:r w:rsidRPr="008E2C18">
        <w:rPr>
          <w:rFonts w:eastAsiaTheme="minorHAnsi"/>
        </w:rPr>
        <w:t>Oxidising agents or strong mineral acids.</w:t>
      </w:r>
    </w:p>
    <w:p w14:paraId="60192492" w14:textId="77777777" w:rsidR="008E2C18" w:rsidRPr="008E2C18" w:rsidRDefault="008E2C18" w:rsidP="008E2C18">
      <w:pPr>
        <w:pStyle w:val="NoSpacing"/>
      </w:pPr>
      <w:r w:rsidRPr="008E2C18">
        <w:t>Handling</w:t>
      </w:r>
    </w:p>
    <w:p w14:paraId="3F9CE129" w14:textId="77777777" w:rsidR="008E2C18" w:rsidRPr="008E2C18" w:rsidRDefault="008E2C18" w:rsidP="008E2C18">
      <w:pPr>
        <w:spacing w:line="240" w:lineRule="auto"/>
        <w:rPr>
          <w:rFonts w:eastAsiaTheme="minorHAnsi"/>
        </w:rPr>
      </w:pPr>
      <w:r w:rsidRPr="008E2C18">
        <w:rPr>
          <w:rFonts w:eastAsiaTheme="minorHAnsi"/>
        </w:rPr>
        <w:t>In fume cupboard. Wear nitrile gloves and goggles (BS EN 166 3). Open carefully as pressure may build above the volatile liquid.</w:t>
      </w:r>
    </w:p>
    <w:p w14:paraId="0076BFDC" w14:textId="77777777" w:rsidR="008E2C18" w:rsidRPr="008E2C18" w:rsidRDefault="008E2C18" w:rsidP="008E2C18">
      <w:pPr>
        <w:spacing w:line="240" w:lineRule="auto"/>
        <w:rPr>
          <w:rFonts w:eastAsiaTheme="minorHAnsi"/>
        </w:rPr>
      </w:pPr>
      <w:r w:rsidRPr="008E2C18">
        <w:rPr>
          <w:rFonts w:eastAsiaTheme="minorHAnsi"/>
          <w:b/>
          <w:bCs/>
        </w:rPr>
        <w:t>FF </w:t>
      </w:r>
      <w:r w:rsidRPr="008E2C18">
        <w:rPr>
          <w:rFonts w:eastAsiaTheme="minorHAnsi"/>
        </w:rPr>
        <w:t>– F, DP, CO2, WS.</w:t>
      </w:r>
    </w:p>
    <w:p w14:paraId="66AB05DB" w14:textId="77777777" w:rsidR="008E2C18" w:rsidRPr="008E2C18" w:rsidRDefault="008E2C18" w:rsidP="008E2C18">
      <w:pPr>
        <w:pStyle w:val="NoSpacing"/>
      </w:pPr>
      <w:r w:rsidRPr="008E2C18">
        <w:t>Storage</w:t>
      </w:r>
    </w:p>
    <w:p w14:paraId="4A0C7F78" w14:textId="77777777" w:rsidR="008E2C18" w:rsidRPr="008E2C18" w:rsidRDefault="008E2C18" w:rsidP="008E2C18">
      <w:pPr>
        <w:spacing w:line="240" w:lineRule="auto"/>
        <w:rPr>
          <w:rFonts w:eastAsiaTheme="minorHAnsi"/>
        </w:rPr>
      </w:pPr>
      <w:r w:rsidRPr="008E2C18">
        <w:rPr>
          <w:rFonts w:eastAsiaTheme="minorHAnsi"/>
        </w:rPr>
        <w:t>Flammables store.</w:t>
      </w:r>
    </w:p>
    <w:p w14:paraId="5C830CE3" w14:textId="77777777" w:rsidR="008E2C18" w:rsidRPr="008E2C18" w:rsidRDefault="008E2C18" w:rsidP="008E2C18">
      <w:pPr>
        <w:pStyle w:val="NoSpacing"/>
      </w:pPr>
      <w:r w:rsidRPr="008E2C18">
        <w:t>Disposal</w:t>
      </w:r>
    </w:p>
    <w:p w14:paraId="2A9248B1" w14:textId="77777777" w:rsidR="008E2C18" w:rsidRPr="008E2C18" w:rsidRDefault="008E2C18" w:rsidP="008E2C18">
      <w:pPr>
        <w:spacing w:line="240" w:lineRule="auto"/>
        <w:rPr>
          <w:rFonts w:eastAsiaTheme="minorHAnsi"/>
        </w:rPr>
      </w:pPr>
      <w:r w:rsidRPr="008E2C18">
        <w:rPr>
          <w:rFonts w:eastAsiaTheme="minorHAnsi"/>
        </w:rPr>
        <w:t>Remove all sources of ignition. In fume cupboard and wearing nitrile gloves and goggles (BS EN 166 3), greatly dilute up to 50 cm3 at a time by adding to large volume of water, neutralise with 1M hydrochloric acid (IRRITANT) and run down drain with plenty of water.</w:t>
      </w:r>
    </w:p>
    <w:p w14:paraId="0C481066" w14:textId="77777777" w:rsidR="008E2C18" w:rsidRDefault="008E2C18" w:rsidP="008E2C18">
      <w:pPr>
        <w:pStyle w:val="NoSpacing"/>
      </w:pPr>
    </w:p>
    <w:p w14:paraId="5EF71494" w14:textId="77777777" w:rsidR="004B005E" w:rsidRDefault="004B005E" w:rsidP="008E2C18">
      <w:pPr>
        <w:pStyle w:val="NoSpacing"/>
      </w:pPr>
    </w:p>
    <w:p w14:paraId="48FB7B2D" w14:textId="3E0EF5C3" w:rsidR="008E2C18" w:rsidRPr="008E2C18" w:rsidRDefault="008E2C18" w:rsidP="008E2C18">
      <w:pPr>
        <w:pStyle w:val="NoSpacing"/>
      </w:pPr>
      <w:r w:rsidRPr="008E2C18">
        <w:lastRenderedPageBreak/>
        <w:t>Spillage</w:t>
      </w:r>
    </w:p>
    <w:p w14:paraId="72B1551F" w14:textId="77777777" w:rsidR="008E2C18" w:rsidRPr="008E2C18" w:rsidRDefault="008E2C18" w:rsidP="008E2C18">
      <w:pPr>
        <w:spacing w:line="240" w:lineRule="auto"/>
        <w:rPr>
          <w:rFonts w:eastAsiaTheme="minorHAnsi"/>
        </w:rPr>
      </w:pPr>
      <w:r w:rsidRPr="008E2C18">
        <w:rPr>
          <w:rFonts w:eastAsiaTheme="minorHAnsi"/>
        </w:rPr>
        <w:t>Evacuate room, open doors and windows if possible and wear face shield and nitrile gloves. Turn off sources of ignition. Mop up with water and wash to waste with running water. Alternatively soak up on mineral absorbent and transfer to fume cupboard or secure outside site for evaporation.</w:t>
      </w:r>
    </w:p>
    <w:p w14:paraId="181B760F" w14:textId="77777777" w:rsidR="008E2C18" w:rsidRPr="008E2C18" w:rsidRDefault="008E2C18" w:rsidP="008E2C18">
      <w:pPr>
        <w:pStyle w:val="NoSpacing"/>
      </w:pPr>
      <w:r w:rsidRPr="008E2C18">
        <w:t>Remedial Measures</w:t>
      </w:r>
    </w:p>
    <w:p w14:paraId="708CD139" w14:textId="77777777" w:rsidR="008E2C18" w:rsidRPr="008E2C18" w:rsidRDefault="008E2C18" w:rsidP="008E2C18">
      <w:pPr>
        <w:spacing w:line="240" w:lineRule="auto"/>
        <w:rPr>
          <w:rFonts w:eastAsiaTheme="minorHAnsi"/>
          <w:b/>
        </w:rPr>
      </w:pPr>
      <w:r w:rsidRPr="008E2C18">
        <w:rPr>
          <w:rFonts w:eastAsiaTheme="minorHAnsi"/>
          <w:b/>
        </w:rPr>
        <w:t>Eyes</w:t>
      </w:r>
    </w:p>
    <w:p w14:paraId="65436540" w14:textId="77777777" w:rsidR="008E2C18" w:rsidRPr="008E2C18" w:rsidRDefault="008E2C18" w:rsidP="008E2C18">
      <w:pPr>
        <w:spacing w:line="240" w:lineRule="auto"/>
        <w:rPr>
          <w:rFonts w:eastAsiaTheme="minorHAnsi"/>
        </w:rPr>
      </w:pPr>
      <w:r w:rsidRPr="008E2C18">
        <w:rPr>
          <w:rFonts w:eastAsiaTheme="minorHAnsi"/>
        </w:rPr>
        <w:t>Irrigate with water for at least 10 minutes. Obtain medical attention as soon as possible.</w:t>
      </w:r>
    </w:p>
    <w:p w14:paraId="659037AB" w14:textId="77777777" w:rsidR="008E2C18" w:rsidRPr="008E2C18" w:rsidRDefault="008E2C18" w:rsidP="008E2C18">
      <w:pPr>
        <w:spacing w:line="240" w:lineRule="auto"/>
        <w:rPr>
          <w:rFonts w:eastAsiaTheme="minorHAnsi"/>
          <w:b/>
        </w:rPr>
      </w:pPr>
      <w:r w:rsidRPr="008E2C18">
        <w:rPr>
          <w:rFonts w:eastAsiaTheme="minorHAnsi"/>
          <w:b/>
        </w:rPr>
        <w:t>Mouth</w:t>
      </w:r>
    </w:p>
    <w:p w14:paraId="68B478C8" w14:textId="77777777" w:rsidR="008E2C18" w:rsidRPr="008E2C18" w:rsidRDefault="008E2C18" w:rsidP="008E2C18">
      <w:pPr>
        <w:spacing w:line="240" w:lineRule="auto"/>
        <w:rPr>
          <w:rFonts w:eastAsiaTheme="minorHAnsi"/>
        </w:rPr>
      </w:pPr>
      <w:r w:rsidRPr="008E2C18">
        <w:rPr>
          <w:rFonts w:eastAsiaTheme="minorHAnsi"/>
        </w:rPr>
        <w:t>Wash out mouth thoroughly with water. Don’t induce vomiting. Obtain medical attention.</w:t>
      </w:r>
    </w:p>
    <w:p w14:paraId="6E8A6C71" w14:textId="77777777" w:rsidR="008E2C18" w:rsidRPr="008E2C18" w:rsidRDefault="008E2C18" w:rsidP="008E2C18">
      <w:pPr>
        <w:spacing w:line="240" w:lineRule="auto"/>
        <w:rPr>
          <w:rFonts w:eastAsiaTheme="minorHAnsi"/>
          <w:b/>
        </w:rPr>
      </w:pPr>
      <w:r w:rsidRPr="008E2C18">
        <w:rPr>
          <w:rFonts w:eastAsiaTheme="minorHAnsi"/>
          <w:b/>
        </w:rPr>
        <w:t>Lungs</w:t>
      </w:r>
    </w:p>
    <w:p w14:paraId="4F6F1872" w14:textId="77777777" w:rsidR="008E2C18" w:rsidRPr="008E2C18" w:rsidRDefault="008E2C18" w:rsidP="008E2C18">
      <w:pPr>
        <w:spacing w:line="240" w:lineRule="auto"/>
        <w:rPr>
          <w:rFonts w:eastAsiaTheme="minorHAnsi"/>
        </w:rPr>
      </w:pPr>
      <w:r w:rsidRPr="008E2C18">
        <w:rPr>
          <w:rFonts w:eastAsiaTheme="minorHAnsi"/>
        </w:rPr>
        <w:t>Move patient from area of exposure. Rest and keep warm. Obtain medical attention.</w:t>
      </w:r>
    </w:p>
    <w:p w14:paraId="7409AEBE" w14:textId="77777777" w:rsidR="008E2C18" w:rsidRPr="008E2C18" w:rsidRDefault="008E2C18" w:rsidP="008E2C18">
      <w:pPr>
        <w:spacing w:line="240" w:lineRule="auto"/>
        <w:rPr>
          <w:rFonts w:eastAsiaTheme="minorHAnsi"/>
          <w:b/>
        </w:rPr>
      </w:pPr>
      <w:r w:rsidRPr="008E2C18">
        <w:rPr>
          <w:rFonts w:eastAsiaTheme="minorHAnsi"/>
          <w:b/>
        </w:rPr>
        <w:t>Skin</w:t>
      </w:r>
    </w:p>
    <w:p w14:paraId="3281AD5B" w14:textId="77777777" w:rsidR="008E2C18" w:rsidRPr="008E2C18" w:rsidRDefault="008E2C18" w:rsidP="008E2C18">
      <w:pPr>
        <w:spacing w:line="240" w:lineRule="auto"/>
        <w:rPr>
          <w:rFonts w:eastAsiaTheme="minorHAnsi"/>
        </w:rPr>
      </w:pPr>
      <w:r w:rsidRPr="008E2C18">
        <w:rPr>
          <w:rFonts w:eastAsiaTheme="minorHAnsi"/>
        </w:rPr>
        <w:t>Remove contaminated clothing. Wash well with soap and running water. Obtain medical attention if irritation persists.</w:t>
      </w:r>
    </w:p>
    <w:p w14:paraId="06D9A7F2" w14:textId="77777777" w:rsidR="000D346B" w:rsidRPr="00C01C89" w:rsidRDefault="000D346B" w:rsidP="00C01C89">
      <w:pPr>
        <w:spacing w:line="240" w:lineRule="auto"/>
        <w:rPr>
          <w:rFonts w:eastAsiaTheme="minorHAnsi"/>
        </w:rPr>
      </w:pPr>
      <w:r w:rsidRPr="00C01C89">
        <w:rPr>
          <w:rFonts w:eastAsiaTheme="minorHAnsi"/>
        </w:rPr>
        <w:br w:type="page"/>
      </w:r>
    </w:p>
    <w:p w14:paraId="3DBD2EC0" w14:textId="058C8DC6" w:rsidR="007D34C2" w:rsidRDefault="007D34C2" w:rsidP="007D34C2">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iodine hexachloride</w:t>
      </w:r>
    </w:p>
    <w:p w14:paraId="662AA150" w14:textId="32B673A2" w:rsidR="007D34C2" w:rsidRPr="007D34C2" w:rsidRDefault="007D34C2" w:rsidP="007D34C2">
      <w:pPr>
        <w:autoSpaceDE w:val="0"/>
        <w:autoSpaceDN w:val="0"/>
        <w:adjustRightInd w:val="0"/>
        <w:spacing w:after="80" w:line="240" w:lineRule="auto"/>
        <w:rPr>
          <w:rFonts w:eastAsiaTheme="minorHAnsi" w:cs="Times New Roman"/>
          <w:bCs/>
          <w:color w:val="222222"/>
          <w:szCs w:val="24"/>
          <w:lang w:bidi="ar-SA"/>
        </w:rPr>
      </w:pPr>
      <w:r w:rsidRPr="007D34C2">
        <w:rPr>
          <w:rFonts w:eastAsiaTheme="minorHAnsi" w:cs="Times New Roman"/>
          <w:bCs/>
          <w:color w:val="222222"/>
          <w:szCs w:val="24"/>
          <w:lang w:bidi="ar-SA"/>
        </w:rPr>
        <w:t>Alternative name: iodine trichloride</w:t>
      </w:r>
    </w:p>
    <w:p w14:paraId="12BB3394" w14:textId="77777777" w:rsidR="007D34C2" w:rsidRDefault="007D34C2" w:rsidP="007D34C2">
      <w:pPr>
        <w:autoSpaceDE w:val="0"/>
        <w:autoSpaceDN w:val="0"/>
        <w:adjustRightInd w:val="0"/>
        <w:spacing w:after="80" w:line="240" w:lineRule="auto"/>
        <w:rPr>
          <w:rFonts w:eastAsiaTheme="minorHAnsi" w:cs="Times New Roman"/>
          <w:bCs/>
          <w:color w:val="222222"/>
          <w:szCs w:val="24"/>
          <w:lang w:bidi="ar-SA"/>
        </w:rPr>
      </w:pPr>
      <w:r w:rsidRPr="007D34C2">
        <w:rPr>
          <w:rFonts w:eastAsiaTheme="minorHAnsi" w:cs="Times New Roman"/>
          <w:bCs/>
          <w:color w:val="222222"/>
          <w:szCs w:val="24"/>
          <w:lang w:bidi="ar-SA"/>
        </w:rPr>
        <w:t>Description: Fuming, deliquescent, orange-red crystals with pungent smell.</w:t>
      </w:r>
    </w:p>
    <w:p w14:paraId="1A7B74A3" w14:textId="72FDEEB3" w:rsidR="007D34C2" w:rsidRDefault="007D34C2" w:rsidP="007D34C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1836067" w14:textId="77777777" w:rsidR="007D34C2" w:rsidRDefault="007D34C2" w:rsidP="007D34C2">
      <w:pPr>
        <w:autoSpaceDE w:val="0"/>
        <w:autoSpaceDN w:val="0"/>
        <w:adjustRightInd w:val="0"/>
        <w:spacing w:after="80" w:line="240" w:lineRule="auto"/>
        <w:rPr>
          <w:rFonts w:eastAsiaTheme="minorHAnsi" w:cs="Times New Roman"/>
          <w:bCs/>
          <w:color w:val="222222"/>
          <w:szCs w:val="24"/>
          <w:lang w:bidi="ar-SA"/>
        </w:rPr>
      </w:pPr>
      <w:r w:rsidRPr="007D34C2">
        <w:rPr>
          <w:rFonts w:eastAsiaTheme="minorHAnsi" w:cs="Times New Roman"/>
          <w:bCs/>
          <w:color w:val="222222"/>
          <w:szCs w:val="24"/>
          <w:lang w:bidi="ar-SA"/>
        </w:rPr>
        <w:t>Vapour has a pungent odour and is very damaging to the eyes. It may be harmful in contact with the skin and via the respiratory system. Solid is corrosive and burns the skin and eyes. Severe internal damage occurs if swallowed. May evolve toxic fumes in fire.</w:t>
      </w:r>
    </w:p>
    <w:p w14:paraId="78C4ABA3" w14:textId="66B2B980" w:rsidR="007D34C2" w:rsidRDefault="007D34C2" w:rsidP="007D34C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7D34C2" w:rsidRPr="00B44834" w14:paraId="34062512" w14:textId="77777777" w:rsidTr="00393CD0">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F99184" w14:textId="77777777"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502DD3" w14:textId="77777777"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FACC52" w14:textId="77777777"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7D495F" w14:textId="77777777"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748458" w14:textId="77777777"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D34C2" w:rsidRPr="00B44834" w14:paraId="721C4B00" w14:textId="77777777" w:rsidTr="00393CD0">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C8FC2D" w14:textId="285245F8"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7D34C2">
              <w:rPr>
                <w:rFonts w:ascii="Arial Narrow" w:eastAsia="Times New Roman" w:hAnsi="Arial Narrow" w:cs="Arial"/>
                <w:color w:val="000000" w:themeColor="text1"/>
                <w:sz w:val="20"/>
                <w:szCs w:val="20"/>
                <w:lang w:eastAsia="en-GB" w:bidi="ar-SA"/>
              </w:rPr>
              <w:t>diiodine hexachloride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7F45FB" w14:textId="77777777"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BEEE15" w14:textId="77777777" w:rsidR="007D34C2" w:rsidRPr="007D34C2" w:rsidRDefault="007D34C2" w:rsidP="007D34C2">
            <w:pPr>
              <w:spacing w:after="0" w:line="240" w:lineRule="auto"/>
              <w:ind w:left="-227"/>
              <w:rPr>
                <w:rFonts w:ascii="Arial Narrow" w:eastAsia="Times New Roman" w:hAnsi="Arial Narrow" w:cs="Arial"/>
                <w:color w:val="000000" w:themeColor="text1"/>
                <w:sz w:val="20"/>
                <w:szCs w:val="20"/>
                <w:lang w:eastAsia="en-GB" w:bidi="ar-SA"/>
              </w:rPr>
            </w:pPr>
            <w:r w:rsidRPr="007D34C2">
              <w:rPr>
                <w:rFonts w:ascii="Arial Narrow" w:eastAsia="Times New Roman" w:hAnsi="Arial Narrow" w:cs="Arial"/>
                <w:color w:val="000000" w:themeColor="text1"/>
                <w:sz w:val="20"/>
                <w:szCs w:val="20"/>
                <w:lang w:eastAsia="en-GB" w:bidi="ar-SA"/>
              </w:rPr>
              <w:t>Oxidising solid Cat 2</w:t>
            </w:r>
          </w:p>
          <w:p w14:paraId="32AD42FC" w14:textId="68C08666" w:rsidR="007D34C2" w:rsidRPr="00EC65A2" w:rsidRDefault="007D34C2" w:rsidP="007D34C2">
            <w:pPr>
              <w:spacing w:after="0" w:line="240" w:lineRule="auto"/>
              <w:ind w:left="-227"/>
              <w:rPr>
                <w:rFonts w:ascii="Arial Narrow" w:eastAsia="Times New Roman" w:hAnsi="Arial Narrow" w:cs="Arial"/>
                <w:color w:val="000000" w:themeColor="text1"/>
                <w:sz w:val="20"/>
                <w:szCs w:val="20"/>
                <w:lang w:eastAsia="en-GB" w:bidi="ar-SA"/>
              </w:rPr>
            </w:pPr>
            <w:r w:rsidRPr="007D34C2">
              <w:rPr>
                <w:rFonts w:ascii="Arial Narrow" w:eastAsia="Times New Roman" w:hAnsi="Arial Narrow" w:cs="Arial"/>
                <w:color w:val="000000" w:themeColor="text1"/>
                <w:sz w:val="20"/>
                <w:szCs w:val="20"/>
                <w:lang w:eastAsia="en-GB" w:bidi="ar-SA"/>
              </w:rPr>
              <w:t>Skin corrosive Cat 1B</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7B2DF2" w14:textId="77777777" w:rsidR="007D34C2" w:rsidRPr="007D34C2" w:rsidRDefault="007D34C2" w:rsidP="007D34C2">
            <w:pPr>
              <w:spacing w:after="0" w:line="240" w:lineRule="auto"/>
              <w:ind w:left="-227"/>
              <w:rPr>
                <w:rFonts w:ascii="Arial Narrow" w:eastAsia="Times New Roman" w:hAnsi="Arial Narrow" w:cs="Arial"/>
                <w:color w:val="000000" w:themeColor="text1"/>
                <w:sz w:val="20"/>
                <w:szCs w:val="20"/>
                <w:lang w:eastAsia="en-GB" w:bidi="ar-SA"/>
              </w:rPr>
            </w:pPr>
            <w:r w:rsidRPr="007D34C2">
              <w:rPr>
                <w:rFonts w:ascii="Arial Narrow" w:eastAsia="Times New Roman" w:hAnsi="Arial Narrow" w:cs="Arial"/>
                <w:color w:val="000000" w:themeColor="text1"/>
                <w:sz w:val="20"/>
                <w:szCs w:val="20"/>
                <w:lang w:eastAsia="en-GB" w:bidi="ar-SA"/>
              </w:rPr>
              <w:t>H272 May intensify fire; oxidiser.</w:t>
            </w:r>
          </w:p>
          <w:p w14:paraId="16D0193F" w14:textId="509E84FD" w:rsidR="007D34C2" w:rsidRPr="00EC65A2" w:rsidRDefault="007D34C2" w:rsidP="007D34C2">
            <w:pPr>
              <w:spacing w:after="0" w:line="240" w:lineRule="auto"/>
              <w:ind w:left="-227"/>
              <w:rPr>
                <w:rFonts w:ascii="Arial Narrow" w:eastAsia="Times New Roman" w:hAnsi="Arial Narrow" w:cs="Arial"/>
                <w:color w:val="000000" w:themeColor="text1"/>
                <w:sz w:val="20"/>
                <w:szCs w:val="20"/>
                <w:lang w:eastAsia="en-GB" w:bidi="ar-SA"/>
              </w:rPr>
            </w:pPr>
            <w:r w:rsidRPr="007D34C2">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865528A" w14:textId="07E3C2E9" w:rsidR="007D34C2" w:rsidRPr="00EC65A2" w:rsidRDefault="007D34C2" w:rsidP="00393CD0">
            <w:pPr>
              <w:spacing w:after="0" w:line="240" w:lineRule="auto"/>
              <w:ind w:left="-227"/>
              <w:rPr>
                <w:rFonts w:ascii="Arial Narrow" w:eastAsia="Times New Roman" w:hAnsi="Arial Narrow" w:cs="Arial"/>
                <w:color w:val="000000" w:themeColor="text1"/>
                <w:sz w:val="20"/>
                <w:szCs w:val="20"/>
                <w:lang w:eastAsia="en-GB" w:bidi="ar-SA"/>
              </w:rPr>
            </w:pPr>
            <w:r w:rsidRPr="007D34C2">
              <w:rPr>
                <w:rFonts w:ascii="Arial" w:eastAsia="Times New Roman" w:hAnsi="Arial" w:cs="Arial"/>
                <w:noProof/>
                <w:color w:val="747474"/>
                <w:szCs w:val="24"/>
                <w:lang w:eastAsia="en-GB" w:bidi="ar-SA"/>
              </w:rPr>
              <w:drawing>
                <wp:inline distT="0" distB="0" distL="0" distR="0" wp14:anchorId="6F8B2C29" wp14:editId="492A1B1A">
                  <wp:extent cx="525780" cy="525780"/>
                  <wp:effectExtent l="0" t="0" r="7620" b="7620"/>
                  <wp:docPr id="460" name="Picture 460"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D346B">
              <w:rPr>
                <w:rFonts w:ascii="Arial" w:eastAsia="Times New Roman" w:hAnsi="Arial" w:cs="Arial"/>
                <w:noProof/>
                <w:color w:val="747474"/>
                <w:szCs w:val="24"/>
                <w:lang w:eastAsia="en-GB" w:bidi="ar-SA"/>
              </w:rPr>
              <w:t xml:space="preserve"> </w:t>
            </w:r>
            <w:r w:rsidRPr="000D346B">
              <w:rPr>
                <w:rFonts w:ascii="Arial" w:eastAsia="Times New Roman" w:hAnsi="Arial" w:cs="Arial"/>
                <w:noProof/>
                <w:color w:val="747474"/>
                <w:szCs w:val="24"/>
                <w:lang w:eastAsia="en-GB" w:bidi="ar-SA"/>
              </w:rPr>
              <w:drawing>
                <wp:inline distT="0" distB="0" distL="0" distR="0" wp14:anchorId="54C32EF7" wp14:editId="5EED8ED9">
                  <wp:extent cx="525780" cy="525780"/>
                  <wp:effectExtent l="0" t="0" r="7620" b="7620"/>
                  <wp:docPr id="17" name="Picture 1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D346B">
              <w:rPr>
                <w:rFonts w:ascii="Arial" w:eastAsia="Times New Roman" w:hAnsi="Arial" w:cs="Arial"/>
                <w:noProof/>
                <w:color w:val="747474"/>
                <w:szCs w:val="24"/>
                <w:lang w:eastAsia="en-GB" w:bidi="ar-SA"/>
              </w:rPr>
              <w:t xml:space="preserve"> </w:t>
            </w:r>
          </w:p>
        </w:tc>
      </w:tr>
    </w:tbl>
    <w:p w14:paraId="42763B28" w14:textId="77777777" w:rsidR="007D34C2" w:rsidRPr="00E10E5E" w:rsidRDefault="007D34C2" w:rsidP="007D34C2">
      <w:pPr>
        <w:spacing w:line="240" w:lineRule="auto"/>
        <w:rPr>
          <w:rFonts w:eastAsiaTheme="minorHAnsi"/>
        </w:rPr>
      </w:pPr>
    </w:p>
    <w:p w14:paraId="685D64DC" w14:textId="77777777" w:rsidR="00B824E1" w:rsidRPr="00B824E1" w:rsidRDefault="00B824E1" w:rsidP="00B824E1">
      <w:pPr>
        <w:pStyle w:val="NoSpacing"/>
      </w:pPr>
      <w:r w:rsidRPr="00B824E1">
        <w:t>Incompatibility</w:t>
      </w:r>
    </w:p>
    <w:p w14:paraId="61F3278F"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Reacts and decomposes vigorously with water, steam, acid or acid fumes to give highly toxic fumes. Ignites phosphorus.</w:t>
      </w:r>
    </w:p>
    <w:p w14:paraId="48417868" w14:textId="77777777" w:rsidR="00B824E1" w:rsidRPr="00B824E1" w:rsidRDefault="00B824E1" w:rsidP="00B824E1">
      <w:pPr>
        <w:pStyle w:val="NoSpacing"/>
      </w:pPr>
      <w:r w:rsidRPr="00B824E1">
        <w:t>Handling</w:t>
      </w:r>
    </w:p>
    <w:p w14:paraId="12B5175C"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In fume cupboard. Wear nitrile gloves and goggles (BS EN 166 3).</w:t>
      </w:r>
    </w:p>
    <w:p w14:paraId="484DD546" w14:textId="77777777" w:rsidR="00B824E1" w:rsidRPr="00B824E1" w:rsidRDefault="00B824E1" w:rsidP="00B824E1">
      <w:pPr>
        <w:pStyle w:val="NoSpacing"/>
      </w:pPr>
      <w:r w:rsidRPr="00B824E1">
        <w:t>Storage</w:t>
      </w:r>
    </w:p>
    <w:p w14:paraId="6CFBC8C0"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Not usually purchased but synthesised as required and then disposed of.</w:t>
      </w:r>
    </w:p>
    <w:p w14:paraId="1251644A" w14:textId="77777777" w:rsidR="00B824E1" w:rsidRPr="00B824E1" w:rsidRDefault="00B824E1" w:rsidP="00B824E1">
      <w:pPr>
        <w:pStyle w:val="NoSpacing"/>
      </w:pPr>
      <w:r w:rsidRPr="00B824E1">
        <w:t>Disposal</w:t>
      </w:r>
    </w:p>
    <w:p w14:paraId="57812C25"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Wear goggles (BS EN 166 3) and nitrile gloves. Mix with sodium carbonate. Add water carefully, allow time for reaction to be completed and finally wash to waste with running water.</w:t>
      </w:r>
    </w:p>
    <w:p w14:paraId="1187694D" w14:textId="77777777" w:rsidR="00B824E1" w:rsidRPr="00B824E1" w:rsidRDefault="00B824E1" w:rsidP="00B824E1">
      <w:pPr>
        <w:pStyle w:val="NoSpacing"/>
      </w:pPr>
      <w:r w:rsidRPr="00B824E1">
        <w:t>Spillage</w:t>
      </w:r>
    </w:p>
    <w:p w14:paraId="12DF6AFE"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Wear face shield and nitrile gloves. Mix with sodium carbonate over the spillage and carefully mop up with water. Carefully, and slowly, add to water to allow time for reaction and run to waste with running water.</w:t>
      </w:r>
    </w:p>
    <w:p w14:paraId="201858B5" w14:textId="77777777" w:rsidR="00B824E1" w:rsidRPr="00B824E1" w:rsidRDefault="00B824E1" w:rsidP="00B824E1">
      <w:pPr>
        <w:pStyle w:val="NoSpacing"/>
      </w:pPr>
      <w:r w:rsidRPr="00B824E1">
        <w:t>Remedial Measures</w:t>
      </w:r>
    </w:p>
    <w:p w14:paraId="610FE7B3" w14:textId="77777777" w:rsidR="00B824E1" w:rsidRPr="00B824E1" w:rsidRDefault="00B824E1" w:rsidP="00B824E1">
      <w:pPr>
        <w:autoSpaceDE w:val="0"/>
        <w:autoSpaceDN w:val="0"/>
        <w:adjustRightInd w:val="0"/>
        <w:spacing w:after="80" w:line="240" w:lineRule="auto"/>
        <w:rPr>
          <w:rFonts w:eastAsiaTheme="minorHAnsi" w:cs="Times New Roman"/>
          <w:b/>
          <w:bCs/>
          <w:color w:val="222222"/>
          <w:szCs w:val="24"/>
          <w:lang w:bidi="ar-SA"/>
        </w:rPr>
      </w:pPr>
      <w:r w:rsidRPr="00B824E1">
        <w:rPr>
          <w:rFonts w:eastAsiaTheme="minorHAnsi" w:cs="Times New Roman"/>
          <w:b/>
          <w:bCs/>
          <w:color w:val="222222"/>
          <w:szCs w:val="24"/>
          <w:lang w:bidi="ar-SA"/>
        </w:rPr>
        <w:t>Eyes</w:t>
      </w:r>
    </w:p>
    <w:p w14:paraId="3A38B6F6"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Irrigate with water for at least 10 minutes. Obtain medical attention as soon as possible.</w:t>
      </w:r>
    </w:p>
    <w:p w14:paraId="2CCFDBA7" w14:textId="77777777" w:rsidR="00B824E1" w:rsidRPr="00B824E1" w:rsidRDefault="00B824E1" w:rsidP="00B824E1">
      <w:pPr>
        <w:autoSpaceDE w:val="0"/>
        <w:autoSpaceDN w:val="0"/>
        <w:adjustRightInd w:val="0"/>
        <w:spacing w:after="80" w:line="240" w:lineRule="auto"/>
        <w:rPr>
          <w:rFonts w:eastAsiaTheme="minorHAnsi" w:cs="Times New Roman"/>
          <w:b/>
          <w:bCs/>
          <w:color w:val="222222"/>
          <w:szCs w:val="24"/>
          <w:lang w:bidi="ar-SA"/>
        </w:rPr>
      </w:pPr>
      <w:r w:rsidRPr="00B824E1">
        <w:rPr>
          <w:rFonts w:eastAsiaTheme="minorHAnsi" w:cs="Times New Roman"/>
          <w:b/>
          <w:bCs/>
          <w:color w:val="222222"/>
          <w:szCs w:val="24"/>
          <w:lang w:bidi="ar-SA"/>
        </w:rPr>
        <w:t>Mouth</w:t>
      </w:r>
    </w:p>
    <w:p w14:paraId="3D2A58CE"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Wash out mouth thoroughly with water. Don’t induce vomiting. Obtain medical attention as soon as possible.</w:t>
      </w:r>
    </w:p>
    <w:p w14:paraId="1C9DA716" w14:textId="77777777" w:rsidR="00B824E1" w:rsidRPr="00B824E1" w:rsidRDefault="00B824E1" w:rsidP="00B824E1">
      <w:pPr>
        <w:autoSpaceDE w:val="0"/>
        <w:autoSpaceDN w:val="0"/>
        <w:adjustRightInd w:val="0"/>
        <w:spacing w:after="80" w:line="240" w:lineRule="auto"/>
        <w:rPr>
          <w:rFonts w:eastAsiaTheme="minorHAnsi" w:cs="Times New Roman"/>
          <w:b/>
          <w:bCs/>
          <w:color w:val="222222"/>
          <w:szCs w:val="24"/>
          <w:lang w:bidi="ar-SA"/>
        </w:rPr>
      </w:pPr>
      <w:r w:rsidRPr="00B824E1">
        <w:rPr>
          <w:rFonts w:eastAsiaTheme="minorHAnsi" w:cs="Times New Roman"/>
          <w:b/>
          <w:bCs/>
          <w:color w:val="222222"/>
          <w:szCs w:val="24"/>
          <w:lang w:bidi="ar-SA"/>
        </w:rPr>
        <w:t>Lungs</w:t>
      </w:r>
    </w:p>
    <w:p w14:paraId="671FBF12"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Move patient from area of exposure. Rest and keep warm. Obtain medical attention as soon as possible.</w:t>
      </w:r>
    </w:p>
    <w:p w14:paraId="47F20BB3" w14:textId="77777777" w:rsidR="00B824E1" w:rsidRPr="00B824E1" w:rsidRDefault="00B824E1" w:rsidP="00B824E1">
      <w:pPr>
        <w:autoSpaceDE w:val="0"/>
        <w:autoSpaceDN w:val="0"/>
        <w:adjustRightInd w:val="0"/>
        <w:spacing w:after="80" w:line="240" w:lineRule="auto"/>
        <w:rPr>
          <w:rFonts w:eastAsiaTheme="minorHAnsi" w:cs="Times New Roman"/>
          <w:b/>
          <w:bCs/>
          <w:color w:val="222222"/>
          <w:szCs w:val="24"/>
          <w:lang w:bidi="ar-SA"/>
        </w:rPr>
      </w:pPr>
      <w:r w:rsidRPr="00B824E1">
        <w:rPr>
          <w:rFonts w:eastAsiaTheme="minorHAnsi" w:cs="Times New Roman"/>
          <w:b/>
          <w:bCs/>
          <w:color w:val="222222"/>
          <w:szCs w:val="24"/>
          <w:lang w:bidi="ar-SA"/>
        </w:rPr>
        <w:t>Skin</w:t>
      </w:r>
    </w:p>
    <w:p w14:paraId="2BB7BD07" w14:textId="77777777" w:rsidR="00B824E1" w:rsidRP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Remove contaminated clothing. Wash with plenty of running water. Burns require immediate medical attention.</w:t>
      </w:r>
    </w:p>
    <w:p w14:paraId="33D9D99F" w14:textId="77777777" w:rsidR="009206EE" w:rsidRDefault="00B824E1">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t xml:space="preserve"> </w:t>
      </w:r>
      <w:r w:rsidR="007D34C2">
        <w:rPr>
          <w:rFonts w:eastAsiaTheme="minorHAnsi" w:cs="Times New Roman"/>
          <w:bCs/>
          <w:color w:val="FF0000"/>
          <w:sz w:val="32"/>
          <w:szCs w:val="32"/>
          <w:lang w:bidi="ar-SA"/>
        </w:rPr>
        <w:br w:type="page"/>
      </w:r>
      <w:r w:rsidR="009206EE">
        <w:rPr>
          <w:rFonts w:eastAsiaTheme="minorHAnsi" w:cs="Times New Roman"/>
          <w:bCs/>
          <w:color w:val="FF0000"/>
          <w:sz w:val="32"/>
          <w:szCs w:val="32"/>
          <w:lang w:bidi="ar-SA"/>
        </w:rPr>
        <w:lastRenderedPageBreak/>
        <w:br w:type="page"/>
      </w:r>
    </w:p>
    <w:p w14:paraId="5380DD20" w14:textId="37899304" w:rsidR="00B824E1" w:rsidRDefault="00B824E1" w:rsidP="00B824E1">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r w:rsidR="00393CD0">
        <w:rPr>
          <w:rFonts w:eastAsiaTheme="minorHAnsi" w:cs="Times New Roman"/>
          <w:b/>
          <w:bCs/>
          <w:color w:val="365F91" w:themeColor="accent1" w:themeShade="BF"/>
          <w:sz w:val="32"/>
          <w:szCs w:val="32"/>
          <w:lang w:bidi="ar-SA"/>
        </w:rPr>
        <w:t>methylamine</w:t>
      </w:r>
    </w:p>
    <w:p w14:paraId="11292610" w14:textId="77777777" w:rsid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Description: Colourless gas or colourless solution in water with fishy smell. 40% solution is 7.9M</w:t>
      </w:r>
    </w:p>
    <w:p w14:paraId="0EFA65A4" w14:textId="697A3AA8" w:rsidR="00B824E1" w:rsidRDefault="00B824E1" w:rsidP="00B824E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EC12680" w14:textId="748A8792" w:rsidR="00B824E1" w:rsidRDefault="00B824E1" w:rsidP="00B824E1">
      <w:pPr>
        <w:autoSpaceDE w:val="0"/>
        <w:autoSpaceDN w:val="0"/>
        <w:adjustRightInd w:val="0"/>
        <w:spacing w:after="80" w:line="240" w:lineRule="auto"/>
        <w:rPr>
          <w:rFonts w:eastAsiaTheme="minorHAnsi" w:cs="Times New Roman"/>
          <w:bCs/>
          <w:color w:val="222222"/>
          <w:szCs w:val="24"/>
          <w:lang w:bidi="ar-SA"/>
        </w:rPr>
      </w:pPr>
      <w:r w:rsidRPr="00B824E1">
        <w:rPr>
          <w:rFonts w:eastAsiaTheme="minorHAnsi" w:cs="Times New Roman"/>
          <w:bCs/>
          <w:color w:val="222222"/>
          <w:szCs w:val="24"/>
          <w:lang w:bidi="ar-SA"/>
        </w:rPr>
        <w:t>Vapour, liquid and solutions of high concentration are extremely flammable (explosive range 2.8 – 14.4%) and is strongly irritant to eyes, lungs and skin, causing serious eye damage.</w:t>
      </w:r>
      <w:r>
        <w:rPr>
          <w:rFonts w:eastAsiaTheme="minorHAnsi" w:cs="Times New Roman"/>
          <w:bCs/>
          <w:color w:val="222222"/>
          <w:szCs w:val="24"/>
          <w:lang w:bidi="ar-SA"/>
        </w:rPr>
        <w:t xml:space="preserve"> </w:t>
      </w:r>
      <w:r w:rsidRPr="00B824E1">
        <w:rPr>
          <w:rFonts w:eastAsiaTheme="minorHAnsi" w:cs="Times New Roman"/>
          <w:bCs/>
          <w:color w:val="222222"/>
          <w:szCs w:val="24"/>
          <w:lang w:bidi="ar-SA"/>
        </w:rPr>
        <w:t xml:space="preserve">Poisonous if swallowed. Carcinogenic properties in conjunction with sodium nitrite in some animal studies due to the formation of </w:t>
      </w:r>
      <w:proofErr w:type="spellStart"/>
      <w:r w:rsidRPr="00B824E1">
        <w:rPr>
          <w:rFonts w:eastAsiaTheme="minorHAnsi" w:cs="Times New Roman"/>
          <w:bCs/>
          <w:color w:val="222222"/>
          <w:szCs w:val="24"/>
          <w:lang w:bidi="ar-SA"/>
        </w:rPr>
        <w:t>dimethyln</w:t>
      </w:r>
      <w:r w:rsidR="00CD6EEB">
        <w:rPr>
          <w:rFonts w:eastAsiaTheme="minorHAnsi" w:cs="Times New Roman"/>
          <w:bCs/>
          <w:color w:val="222222"/>
          <w:szCs w:val="24"/>
          <w:lang w:bidi="ar-SA"/>
        </w:rPr>
        <w:t>i</w:t>
      </w:r>
      <w:r w:rsidRPr="00B824E1">
        <w:rPr>
          <w:rFonts w:eastAsiaTheme="minorHAnsi" w:cs="Times New Roman"/>
          <w:bCs/>
          <w:color w:val="222222"/>
          <w:szCs w:val="24"/>
          <w:lang w:bidi="ar-SA"/>
        </w:rPr>
        <w:t>trosamine</w:t>
      </w:r>
      <w:proofErr w:type="spellEnd"/>
      <w:r w:rsidRPr="00B824E1">
        <w:rPr>
          <w:rFonts w:eastAsiaTheme="minorHAnsi" w:cs="Times New Roman"/>
          <w:bCs/>
          <w:color w:val="222222"/>
          <w:szCs w:val="24"/>
          <w:lang w:bidi="ar-SA"/>
        </w:rPr>
        <w:t xml:space="preserve"> in the body. Diluting with an equal volume of water raises the flash point to above 6°C.</w:t>
      </w:r>
    </w:p>
    <w:p w14:paraId="786558BD" w14:textId="43257332" w:rsidR="00B824E1" w:rsidRDefault="00B824E1" w:rsidP="00B824E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B824E1" w:rsidRPr="00B44834" w14:paraId="55D5E689" w14:textId="77777777" w:rsidTr="00393CD0">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0A5474" w14:textId="77777777" w:rsidR="00B824E1" w:rsidRPr="00EC65A2" w:rsidRDefault="00B824E1"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56C17B" w14:textId="77777777" w:rsidR="00B824E1" w:rsidRPr="00EC65A2" w:rsidRDefault="00B824E1"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494F46" w14:textId="77777777" w:rsidR="00B824E1" w:rsidRPr="00EC65A2" w:rsidRDefault="00B824E1"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72DDC2" w14:textId="77777777" w:rsidR="00B824E1" w:rsidRPr="00EC65A2" w:rsidRDefault="00B824E1"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B2578E" w14:textId="77777777" w:rsidR="00B824E1" w:rsidRPr="00EC65A2" w:rsidRDefault="00B824E1"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824E1" w:rsidRPr="00B44834" w14:paraId="3C576FE4" w14:textId="77777777" w:rsidTr="00393CD0">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F9EAAB" w14:textId="46450274" w:rsidR="00B824E1" w:rsidRPr="00EC65A2" w:rsidRDefault="00CD6EEB" w:rsidP="00393CD0">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dimethylamine gas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AC4DE1" w14:textId="77777777" w:rsidR="00B824E1" w:rsidRPr="00EC65A2" w:rsidRDefault="00B824E1" w:rsidP="00393CD0">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20E05B"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Flammable gas Cat 1</w:t>
            </w:r>
          </w:p>
          <w:p w14:paraId="0F4BC4D9"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Skin irritant Cat 2</w:t>
            </w:r>
          </w:p>
          <w:p w14:paraId="68CB7EBD"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Eye damage Cat 1</w:t>
            </w:r>
          </w:p>
          <w:p w14:paraId="61CA048E"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Acute toxin Cat 4 (inhalation)</w:t>
            </w:r>
          </w:p>
          <w:p w14:paraId="3F281C44" w14:textId="1E1DAB02" w:rsidR="00B824E1" w:rsidRPr="00EC65A2"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29A10B"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H220: Extremely flammable gas.</w:t>
            </w:r>
          </w:p>
          <w:p w14:paraId="5113EF1F"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H332: Harmful if inhaled.</w:t>
            </w:r>
          </w:p>
          <w:p w14:paraId="04C96716"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H315: Causes skin irritation.</w:t>
            </w:r>
          </w:p>
          <w:p w14:paraId="3D845CE8"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H318: Causes serious eye damage.</w:t>
            </w:r>
          </w:p>
          <w:p w14:paraId="73601899" w14:textId="19ED06AD" w:rsidR="00B824E1" w:rsidRPr="00EC65A2"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89CA449" w14:textId="1C640F03" w:rsidR="00B824E1"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w:eastAsia="Times New Roman" w:hAnsi="Arial" w:cs="Arial"/>
                <w:noProof/>
                <w:color w:val="747474"/>
                <w:szCs w:val="24"/>
                <w:lang w:eastAsia="en-GB" w:bidi="ar-SA"/>
              </w:rPr>
              <w:drawing>
                <wp:inline distT="0" distB="0" distL="0" distR="0" wp14:anchorId="66864277" wp14:editId="47B0ADDD">
                  <wp:extent cx="525780" cy="525780"/>
                  <wp:effectExtent l="0" t="0" r="7620" b="7620"/>
                  <wp:docPr id="237" name="Picture 23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B824E1" w:rsidRPr="000D346B">
              <w:rPr>
                <w:rFonts w:ascii="Arial" w:eastAsia="Times New Roman" w:hAnsi="Arial" w:cs="Arial"/>
                <w:noProof/>
                <w:color w:val="747474"/>
                <w:szCs w:val="24"/>
                <w:lang w:eastAsia="en-GB" w:bidi="ar-SA"/>
              </w:rPr>
              <w:t xml:space="preserve"> </w:t>
            </w:r>
            <w:r w:rsidR="00B824E1" w:rsidRPr="000D346B">
              <w:rPr>
                <w:rFonts w:ascii="Arial" w:eastAsia="Times New Roman" w:hAnsi="Arial" w:cs="Arial"/>
                <w:noProof/>
                <w:color w:val="747474"/>
                <w:szCs w:val="24"/>
                <w:lang w:eastAsia="en-GB" w:bidi="ar-SA"/>
              </w:rPr>
              <w:drawing>
                <wp:inline distT="0" distB="0" distL="0" distR="0" wp14:anchorId="3324439E" wp14:editId="1142D480">
                  <wp:extent cx="525780" cy="525780"/>
                  <wp:effectExtent l="0" t="0" r="7620" b="7620"/>
                  <wp:docPr id="467" name="Picture 46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D6EEB" w:rsidRPr="00CD6EEB">
              <w:rPr>
                <w:rFonts w:ascii="Arial" w:eastAsia="Times New Roman" w:hAnsi="Arial" w:cs="Arial"/>
                <w:noProof/>
                <w:color w:val="747474"/>
                <w:szCs w:val="24"/>
                <w:lang w:eastAsia="en-GB" w:bidi="ar-SA"/>
              </w:rPr>
              <w:t xml:space="preserve"> </w:t>
            </w:r>
            <w:r w:rsidR="00CD6EEB" w:rsidRPr="000D346B">
              <w:rPr>
                <w:rFonts w:ascii="Arial" w:eastAsia="Times New Roman" w:hAnsi="Arial" w:cs="Arial"/>
                <w:noProof/>
                <w:color w:val="747474"/>
                <w:szCs w:val="24"/>
                <w:lang w:eastAsia="en-GB" w:bidi="ar-SA"/>
              </w:rPr>
              <w:t xml:space="preserve"> </w:t>
            </w:r>
            <w:r w:rsidR="00B824E1" w:rsidRPr="000D346B">
              <w:rPr>
                <w:rFonts w:ascii="Arial" w:eastAsia="Times New Roman" w:hAnsi="Arial" w:cs="Arial"/>
                <w:noProof/>
                <w:color w:val="747474"/>
                <w:szCs w:val="24"/>
                <w:lang w:eastAsia="en-GB" w:bidi="ar-SA"/>
              </w:rPr>
              <w:t xml:space="preserve"> </w:t>
            </w:r>
          </w:p>
        </w:tc>
      </w:tr>
      <w:tr w:rsidR="00CD6EEB" w:rsidRPr="00B44834" w14:paraId="14AE48B9" w14:textId="77777777" w:rsidTr="00393CD0">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28D6B9" w14:textId="1148AAB8" w:rsidR="00CD6EEB" w:rsidRPr="00CD6EEB" w:rsidRDefault="00CD6EEB" w:rsidP="00393CD0">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dimethylamine solution, 60% in water or 33% in abs. ethanol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C23ED6" w14:textId="1B0807FB" w:rsidR="00CD6EEB" w:rsidRDefault="00CD6EEB" w:rsidP="00393CD0">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2DEBF4"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Flammable liquid Cat 2</w:t>
            </w:r>
          </w:p>
          <w:p w14:paraId="7FC1DE28"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Skin irritant Cat 2</w:t>
            </w:r>
          </w:p>
          <w:p w14:paraId="4B74A1A9"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Eye damage Cat 1</w:t>
            </w:r>
          </w:p>
          <w:p w14:paraId="546AB76C"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Acute toxin Cat 4 (inhalation)</w:t>
            </w:r>
          </w:p>
          <w:p w14:paraId="42F18A75" w14:textId="1D0B7AB6" w:rsidR="00CD6EEB" w:rsidRPr="007D34C2"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DFE13A"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H224: Extremely flammable liquid and vapour.</w:t>
            </w:r>
          </w:p>
          <w:p w14:paraId="7AD06A26"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H302: Harmful if swallowed.</w:t>
            </w:r>
          </w:p>
          <w:p w14:paraId="28852C37"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H332: Harmful if inhaled.</w:t>
            </w:r>
          </w:p>
          <w:p w14:paraId="17FE0FED" w14:textId="77777777" w:rsidR="00CD6EEB" w:rsidRPr="00CD6EEB"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H314: Causes severe skin burns and eye damage.</w:t>
            </w:r>
          </w:p>
          <w:p w14:paraId="475987F0" w14:textId="08B5B7B1" w:rsidR="00CD6EEB" w:rsidRPr="007D34C2" w:rsidRDefault="00CD6EEB" w:rsidP="00CD6EEB">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C0EF6F" w14:textId="5B47B526" w:rsidR="00CD6EEB" w:rsidRPr="007D34C2" w:rsidRDefault="00CD6EEB" w:rsidP="00393CD0">
            <w:pPr>
              <w:spacing w:after="0" w:line="240" w:lineRule="auto"/>
              <w:ind w:left="-227"/>
              <w:rPr>
                <w:rFonts w:ascii="Arial" w:eastAsia="Times New Roman" w:hAnsi="Arial" w:cs="Arial"/>
                <w:noProof/>
                <w:color w:val="747474"/>
                <w:szCs w:val="24"/>
                <w:lang w:eastAsia="en-GB" w:bidi="ar-SA"/>
              </w:rPr>
            </w:pPr>
            <w:r w:rsidRPr="00CD6EEB">
              <w:rPr>
                <w:rFonts w:ascii="Arial" w:eastAsia="Times New Roman" w:hAnsi="Arial" w:cs="Arial"/>
                <w:noProof/>
                <w:color w:val="747474"/>
                <w:szCs w:val="24"/>
                <w:lang w:eastAsia="en-GB" w:bidi="ar-SA"/>
              </w:rPr>
              <w:drawing>
                <wp:inline distT="0" distB="0" distL="0" distR="0" wp14:anchorId="011D3351" wp14:editId="58464DDE">
                  <wp:extent cx="525780" cy="525780"/>
                  <wp:effectExtent l="0" t="0" r="7620" b="7620"/>
                  <wp:docPr id="133" name="Picture 13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6EEB">
              <w:rPr>
                <w:rFonts w:ascii="Arial" w:eastAsia="Times New Roman" w:hAnsi="Arial" w:cs="Arial"/>
                <w:noProof/>
                <w:color w:val="747474"/>
                <w:szCs w:val="24"/>
                <w:lang w:eastAsia="en-GB" w:bidi="ar-SA"/>
              </w:rPr>
              <w:drawing>
                <wp:inline distT="0" distB="0" distL="0" distR="0" wp14:anchorId="1506A81B" wp14:editId="3B6BC663">
                  <wp:extent cx="525780" cy="525780"/>
                  <wp:effectExtent l="0" t="0" r="7620" b="7620"/>
                  <wp:docPr id="494" name="Picture 49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6EEB">
              <w:rPr>
                <w:rFonts w:ascii="Arial" w:eastAsia="Times New Roman" w:hAnsi="Arial" w:cs="Arial"/>
                <w:noProof/>
                <w:color w:val="747474"/>
                <w:szCs w:val="24"/>
                <w:lang w:eastAsia="en-GB" w:bidi="ar-SA"/>
              </w:rPr>
              <w:drawing>
                <wp:inline distT="0" distB="0" distL="0" distR="0" wp14:anchorId="68FD4FDD" wp14:editId="58EDC20D">
                  <wp:extent cx="525780" cy="525780"/>
                  <wp:effectExtent l="0" t="0" r="7620" b="7620"/>
                  <wp:docPr id="468" name="Picture 4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16C62D6" w14:textId="77777777" w:rsidR="00B824E1" w:rsidRPr="00E10E5E" w:rsidRDefault="00B824E1" w:rsidP="00B824E1">
      <w:pPr>
        <w:spacing w:line="240" w:lineRule="auto"/>
        <w:rPr>
          <w:rFonts w:eastAsiaTheme="minorHAnsi"/>
        </w:rPr>
      </w:pPr>
    </w:p>
    <w:p w14:paraId="4F7186DD" w14:textId="77777777" w:rsidR="00393CD0" w:rsidRPr="00393CD0" w:rsidRDefault="00393CD0" w:rsidP="00393CD0">
      <w:pPr>
        <w:pStyle w:val="NoSpacing"/>
      </w:pPr>
      <w:r w:rsidRPr="00393CD0">
        <w:t>Concentration effects</w:t>
      </w:r>
    </w:p>
    <w:p w14:paraId="514FB6C2"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(Aqueous solution) Find the concentration of your solution – the symbols (and classifications) to the </w:t>
      </w:r>
      <w:r w:rsidRPr="00393CD0">
        <w:rPr>
          <w:rFonts w:eastAsiaTheme="minorHAnsi" w:cs="Times New Roman"/>
          <w:b/>
          <w:color w:val="222222"/>
          <w:szCs w:val="24"/>
          <w:lang w:bidi="ar-SA"/>
        </w:rPr>
        <w:t>RIGHT</w:t>
      </w:r>
      <w:r w:rsidRPr="00393CD0">
        <w:rPr>
          <w:rFonts w:eastAsiaTheme="minorHAnsi" w:cs="Times New Roman"/>
          <w:bCs/>
          <w:color w:val="222222"/>
          <w:szCs w:val="24"/>
          <w:lang w:bidi="ar-SA"/>
        </w:rPr>
        <w:t> of it are the ones that apply.</w:t>
      </w:r>
    </w:p>
    <w:p w14:paraId="7A230E95" w14:textId="6B12CDD0"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noProof/>
          <w:color w:val="222222"/>
          <w:szCs w:val="24"/>
          <w:lang w:bidi="ar-SA"/>
        </w:rPr>
        <w:drawing>
          <wp:inline distT="0" distB="0" distL="0" distR="0" wp14:anchorId="093849BD" wp14:editId="5210D6F1">
            <wp:extent cx="6667500" cy="1836420"/>
            <wp:effectExtent l="0" t="0" r="0" b="0"/>
            <wp:docPr id="238" name="Picture 238" descr="Dimethyl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ethylamine"/>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6667500" cy="1836420"/>
                    </a:xfrm>
                    <a:prstGeom prst="rect">
                      <a:avLst/>
                    </a:prstGeom>
                    <a:noFill/>
                    <a:ln>
                      <a:noFill/>
                    </a:ln>
                  </pic:spPr>
                </pic:pic>
              </a:graphicData>
            </a:graphic>
          </wp:inline>
        </w:drawing>
      </w:r>
    </w:p>
    <w:p w14:paraId="2DF36FBA" w14:textId="77777777" w:rsidR="00393CD0" w:rsidRPr="00393CD0" w:rsidRDefault="00393CD0" w:rsidP="00393CD0">
      <w:pPr>
        <w:pStyle w:val="NoSpacing"/>
      </w:pPr>
      <w:r w:rsidRPr="00393CD0">
        <w:t>Incompatibility</w:t>
      </w:r>
    </w:p>
    <w:p w14:paraId="6F120750"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Very dangerous when exposed to flame or hot surfaces and emits fumes of nitrogen oxides when heated to decomposition. Can react vigorously with oxidising agents. Incandesces on contact with fluorine.</w:t>
      </w:r>
    </w:p>
    <w:p w14:paraId="21AF729D" w14:textId="77777777" w:rsidR="00393CD0" w:rsidRPr="00393CD0" w:rsidRDefault="00393CD0" w:rsidP="00393CD0">
      <w:pPr>
        <w:pStyle w:val="NoSpacing"/>
      </w:pPr>
      <w:r w:rsidRPr="00393CD0">
        <w:t>Handling</w:t>
      </w:r>
    </w:p>
    <w:p w14:paraId="62CCAFE6"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Wear nitrile gloves and goggles (BS EN 166 3), handle in fume cupboard. Open carefully as the gas will be at pressure above its solution or liquid, especially on warm days.</w:t>
      </w:r>
    </w:p>
    <w:p w14:paraId="6184F39A"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
          <w:color w:val="222222"/>
          <w:szCs w:val="24"/>
          <w:lang w:bidi="ar-SA"/>
        </w:rPr>
        <w:t>FF </w:t>
      </w:r>
      <w:r w:rsidRPr="00393CD0">
        <w:rPr>
          <w:rFonts w:eastAsiaTheme="minorHAnsi" w:cs="Times New Roman"/>
          <w:bCs/>
          <w:color w:val="222222"/>
          <w:szCs w:val="24"/>
          <w:lang w:bidi="ar-SA"/>
        </w:rPr>
        <w:t>– F, DP, CO2, WS.</w:t>
      </w:r>
    </w:p>
    <w:p w14:paraId="59F86504" w14:textId="77777777" w:rsidR="00393CD0" w:rsidRDefault="00393CD0" w:rsidP="00393CD0">
      <w:pPr>
        <w:pStyle w:val="NoSpacing"/>
      </w:pPr>
    </w:p>
    <w:p w14:paraId="5079D959" w14:textId="77777777" w:rsidR="00393CD0" w:rsidRDefault="00393CD0" w:rsidP="00393CD0">
      <w:pPr>
        <w:pStyle w:val="NoSpacing"/>
      </w:pPr>
    </w:p>
    <w:p w14:paraId="44824E1C" w14:textId="294829D7" w:rsidR="00393CD0" w:rsidRPr="00393CD0" w:rsidRDefault="00393CD0" w:rsidP="00393CD0">
      <w:pPr>
        <w:pStyle w:val="NoSpacing"/>
      </w:pPr>
      <w:r w:rsidRPr="00393CD0">
        <w:t>Storage</w:t>
      </w:r>
    </w:p>
    <w:p w14:paraId="55FB68FA"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Flammables store. Like ammonia the concentration will reduce as the gas gradually leaves the solution. Use until typical reactions are not clearly given.</w:t>
      </w:r>
    </w:p>
    <w:p w14:paraId="28F732BC" w14:textId="77777777" w:rsidR="00393CD0" w:rsidRPr="00393CD0" w:rsidRDefault="00393CD0" w:rsidP="00393CD0">
      <w:pPr>
        <w:pStyle w:val="NoSpacing"/>
      </w:pPr>
      <w:r w:rsidRPr="00393CD0">
        <w:t>Disposal</w:t>
      </w:r>
    </w:p>
    <w:p w14:paraId="2E623010"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Ensure absence of sources of ignition. Wear goggles (BS EN 166 3) and nitrile gloves. In a fume cupboard, small quantities can be dissolved in a large volume of water, neutralised and washed to waste with water.</w:t>
      </w:r>
    </w:p>
    <w:p w14:paraId="07DAA085" w14:textId="77777777" w:rsidR="00393CD0" w:rsidRPr="00393CD0" w:rsidRDefault="00393CD0" w:rsidP="00393CD0">
      <w:pPr>
        <w:pStyle w:val="NoSpacing"/>
      </w:pPr>
      <w:r w:rsidRPr="00393CD0">
        <w:t>Spillage</w:t>
      </w:r>
    </w:p>
    <w:p w14:paraId="694CC576"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Turn off all flames and sources of ignition, e.g. hot plates. Wear face shield and gloves, mop up small spillages with plenty of water and wash to waste with large volume of water. For larger spills cover with mineral absorbent, vent the room and wait for fumes to die down. Then treat as for </w:t>
      </w:r>
      <w:hyperlink r:id="rId1153" w:anchor="Disposal" w:history="1">
        <w:r w:rsidRPr="00393CD0">
          <w:rPr>
            <w:rFonts w:eastAsiaTheme="minorHAnsi" w:cs="Times New Roman"/>
            <w:bCs/>
            <w:color w:val="222222"/>
            <w:szCs w:val="24"/>
            <w:lang w:bidi="ar-SA"/>
          </w:rPr>
          <w:t>Disposal.</w:t>
        </w:r>
      </w:hyperlink>
    </w:p>
    <w:p w14:paraId="41403415" w14:textId="77777777" w:rsidR="00393CD0" w:rsidRPr="00393CD0" w:rsidRDefault="00393CD0" w:rsidP="00393CD0">
      <w:pPr>
        <w:pStyle w:val="NoSpacing"/>
      </w:pPr>
      <w:r w:rsidRPr="00393CD0">
        <w:t>Remedial Measures</w:t>
      </w:r>
    </w:p>
    <w:p w14:paraId="571AD8E7" w14:textId="77777777" w:rsidR="00393CD0" w:rsidRPr="00393CD0" w:rsidRDefault="00393CD0" w:rsidP="00393CD0">
      <w:pPr>
        <w:autoSpaceDE w:val="0"/>
        <w:autoSpaceDN w:val="0"/>
        <w:adjustRightInd w:val="0"/>
        <w:spacing w:after="80" w:line="240" w:lineRule="auto"/>
        <w:rPr>
          <w:rFonts w:eastAsiaTheme="minorHAnsi" w:cs="Times New Roman"/>
          <w:b/>
          <w:bCs/>
          <w:color w:val="222222"/>
          <w:szCs w:val="24"/>
          <w:lang w:bidi="ar-SA"/>
        </w:rPr>
      </w:pPr>
      <w:r w:rsidRPr="00393CD0">
        <w:rPr>
          <w:rFonts w:eastAsiaTheme="minorHAnsi" w:cs="Times New Roman"/>
          <w:b/>
          <w:bCs/>
          <w:color w:val="222222"/>
          <w:szCs w:val="24"/>
          <w:lang w:bidi="ar-SA"/>
        </w:rPr>
        <w:t>Eyes</w:t>
      </w:r>
    </w:p>
    <w:p w14:paraId="3BFFF680"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Irrigate with water for at least 10 minutes. Obtain medical attention as soon as possible.</w:t>
      </w:r>
    </w:p>
    <w:p w14:paraId="65A06B82" w14:textId="77777777" w:rsidR="00393CD0" w:rsidRPr="00393CD0" w:rsidRDefault="00393CD0" w:rsidP="00393CD0">
      <w:pPr>
        <w:autoSpaceDE w:val="0"/>
        <w:autoSpaceDN w:val="0"/>
        <w:adjustRightInd w:val="0"/>
        <w:spacing w:after="80" w:line="240" w:lineRule="auto"/>
        <w:rPr>
          <w:rFonts w:eastAsiaTheme="minorHAnsi" w:cs="Times New Roman"/>
          <w:b/>
          <w:bCs/>
          <w:color w:val="222222"/>
          <w:szCs w:val="24"/>
          <w:lang w:bidi="ar-SA"/>
        </w:rPr>
      </w:pPr>
      <w:r w:rsidRPr="00393CD0">
        <w:rPr>
          <w:rFonts w:eastAsiaTheme="minorHAnsi" w:cs="Times New Roman"/>
          <w:b/>
          <w:bCs/>
          <w:color w:val="222222"/>
          <w:szCs w:val="24"/>
          <w:lang w:bidi="ar-SA"/>
        </w:rPr>
        <w:t>Mouth</w:t>
      </w:r>
    </w:p>
    <w:p w14:paraId="5649405A"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Wash out mouth thoroughly with water. Don’t induce vomiting. If swallowed, obtain medical attention immediately.</w:t>
      </w:r>
    </w:p>
    <w:p w14:paraId="5336ACA3" w14:textId="77777777" w:rsidR="00393CD0" w:rsidRPr="00393CD0" w:rsidRDefault="00393CD0" w:rsidP="00393CD0">
      <w:pPr>
        <w:autoSpaceDE w:val="0"/>
        <w:autoSpaceDN w:val="0"/>
        <w:adjustRightInd w:val="0"/>
        <w:spacing w:after="80" w:line="240" w:lineRule="auto"/>
        <w:rPr>
          <w:rFonts w:eastAsiaTheme="minorHAnsi" w:cs="Times New Roman"/>
          <w:b/>
          <w:bCs/>
          <w:color w:val="222222"/>
          <w:szCs w:val="24"/>
          <w:lang w:bidi="ar-SA"/>
        </w:rPr>
      </w:pPr>
      <w:r w:rsidRPr="00393CD0">
        <w:rPr>
          <w:rFonts w:eastAsiaTheme="minorHAnsi" w:cs="Times New Roman"/>
          <w:b/>
          <w:bCs/>
          <w:color w:val="222222"/>
          <w:szCs w:val="24"/>
          <w:lang w:bidi="ar-SA"/>
        </w:rPr>
        <w:t>Lungs</w:t>
      </w:r>
    </w:p>
    <w:p w14:paraId="7389D14A"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Move patient from area of exposure. Rest and keep warm. Obtain medical attention.</w:t>
      </w:r>
    </w:p>
    <w:p w14:paraId="092EE931" w14:textId="77777777" w:rsidR="00393CD0" w:rsidRPr="00393CD0" w:rsidRDefault="00393CD0" w:rsidP="00393CD0">
      <w:pPr>
        <w:autoSpaceDE w:val="0"/>
        <w:autoSpaceDN w:val="0"/>
        <w:adjustRightInd w:val="0"/>
        <w:spacing w:after="80" w:line="240" w:lineRule="auto"/>
        <w:rPr>
          <w:rFonts w:eastAsiaTheme="minorHAnsi" w:cs="Times New Roman"/>
          <w:b/>
          <w:bCs/>
          <w:color w:val="222222"/>
          <w:szCs w:val="24"/>
          <w:lang w:bidi="ar-SA"/>
        </w:rPr>
      </w:pPr>
      <w:r w:rsidRPr="00393CD0">
        <w:rPr>
          <w:rFonts w:eastAsiaTheme="minorHAnsi" w:cs="Times New Roman"/>
          <w:b/>
          <w:bCs/>
          <w:color w:val="222222"/>
          <w:szCs w:val="24"/>
          <w:lang w:bidi="ar-SA"/>
        </w:rPr>
        <w:t>Skin</w:t>
      </w:r>
    </w:p>
    <w:p w14:paraId="67B4A017" w14:textId="77777777" w:rsidR="00393CD0" w:rsidRP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Turn off sources of ignition. Remove contaminated clothing. Wash well with soap and running water. Obtain medical attention if irritation persists.</w:t>
      </w:r>
    </w:p>
    <w:p w14:paraId="3F3044CF" w14:textId="77777777" w:rsidR="00393CD0" w:rsidRDefault="00393CD0" w:rsidP="00393CD0">
      <w:pPr>
        <w:autoSpaceDE w:val="0"/>
        <w:autoSpaceDN w:val="0"/>
        <w:adjustRightInd w:val="0"/>
        <w:spacing w:after="80" w:line="240" w:lineRule="auto"/>
        <w:rPr>
          <w:rFonts w:eastAsiaTheme="minorHAnsi" w:cs="Times New Roman"/>
          <w:bCs/>
          <w:color w:val="222222"/>
          <w:szCs w:val="24"/>
          <w:lang w:bidi="ar-SA"/>
        </w:rPr>
      </w:pPr>
      <w:r w:rsidRPr="00393CD0">
        <w:rPr>
          <w:rFonts w:eastAsiaTheme="minorHAnsi" w:cs="Times New Roman"/>
          <w:bCs/>
          <w:color w:val="222222"/>
          <w:szCs w:val="24"/>
          <w:lang w:bidi="ar-SA"/>
        </w:rPr>
        <w:t xml:space="preserve"> </w:t>
      </w:r>
    </w:p>
    <w:p w14:paraId="750CDC83" w14:textId="77777777" w:rsidR="00393CD0" w:rsidRDefault="00393CD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9749058" w14:textId="515B971F" w:rsidR="00393CD0" w:rsidRDefault="00393CD0" w:rsidP="00393CD0">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624503">
        <w:rPr>
          <w:rFonts w:eastAsiaTheme="minorHAnsi" w:cs="Times New Roman"/>
          <w:b/>
          <w:bCs/>
          <w:color w:val="365F91" w:themeColor="accent1" w:themeShade="BF"/>
          <w:sz w:val="32"/>
          <w:szCs w:val="32"/>
          <w:lang w:bidi="ar-SA"/>
        </w:rPr>
        <w:lastRenderedPageBreak/>
        <w:t>Di</w:t>
      </w:r>
      <w:r w:rsidR="001216F2">
        <w:rPr>
          <w:rFonts w:eastAsiaTheme="minorHAnsi" w:cs="Times New Roman"/>
          <w:b/>
          <w:bCs/>
          <w:color w:val="365F91" w:themeColor="accent1" w:themeShade="BF"/>
          <w:sz w:val="32"/>
          <w:szCs w:val="32"/>
          <w:lang w:bidi="ar-SA"/>
        </w:rPr>
        <w:t>methylbenzenes</w:t>
      </w:r>
    </w:p>
    <w:p w14:paraId="468F271C" w14:textId="25E9CEC4" w:rsidR="001216F2" w:rsidRPr="001216F2" w:rsidRDefault="001216F2" w:rsidP="001216F2">
      <w:pPr>
        <w:autoSpaceDE w:val="0"/>
        <w:autoSpaceDN w:val="0"/>
        <w:adjustRightInd w:val="0"/>
        <w:spacing w:after="80" w:line="240" w:lineRule="auto"/>
        <w:rPr>
          <w:rFonts w:eastAsiaTheme="minorHAnsi" w:cs="Times New Roman"/>
          <w:bCs/>
          <w:color w:val="222222"/>
          <w:szCs w:val="24"/>
          <w:lang w:bidi="ar-SA"/>
        </w:rPr>
      </w:pPr>
      <w:r w:rsidRPr="001216F2">
        <w:rPr>
          <w:rFonts w:eastAsiaTheme="minorHAnsi" w:cs="Times New Roman"/>
          <w:bCs/>
          <w:color w:val="222222"/>
          <w:szCs w:val="24"/>
          <w:lang w:bidi="ar-SA"/>
        </w:rPr>
        <w:t>Other names: Xylene, xylol.</w:t>
      </w:r>
    </w:p>
    <w:p w14:paraId="7CDC2E51" w14:textId="77777777" w:rsidR="001216F2" w:rsidRPr="001216F2" w:rsidRDefault="001216F2" w:rsidP="001216F2">
      <w:pPr>
        <w:autoSpaceDE w:val="0"/>
        <w:autoSpaceDN w:val="0"/>
        <w:adjustRightInd w:val="0"/>
        <w:spacing w:after="80" w:line="240" w:lineRule="auto"/>
        <w:rPr>
          <w:rFonts w:eastAsiaTheme="minorHAnsi" w:cs="Times New Roman"/>
          <w:bCs/>
          <w:color w:val="222222"/>
          <w:szCs w:val="24"/>
          <w:lang w:bidi="ar-SA"/>
        </w:rPr>
      </w:pPr>
      <w:r w:rsidRPr="001216F2">
        <w:rPr>
          <w:rFonts w:eastAsiaTheme="minorHAnsi" w:cs="Times New Roman"/>
          <w:bCs/>
          <w:color w:val="222222"/>
          <w:szCs w:val="24"/>
          <w:lang w:bidi="ar-SA"/>
        </w:rPr>
        <w:t xml:space="preserve">Description: Colourless liquid with benzene-type smell. Common solvent for </w:t>
      </w:r>
      <w:proofErr w:type="spellStart"/>
      <w:r w:rsidRPr="001216F2">
        <w:rPr>
          <w:rFonts w:eastAsiaTheme="minorHAnsi" w:cs="Times New Roman"/>
          <w:bCs/>
          <w:color w:val="222222"/>
          <w:szCs w:val="24"/>
          <w:lang w:bidi="ar-SA"/>
        </w:rPr>
        <w:t>woodstains</w:t>
      </w:r>
      <w:proofErr w:type="spellEnd"/>
      <w:r w:rsidRPr="001216F2">
        <w:rPr>
          <w:rFonts w:eastAsiaTheme="minorHAnsi" w:cs="Times New Roman"/>
          <w:bCs/>
          <w:color w:val="222222"/>
          <w:szCs w:val="24"/>
          <w:lang w:bidi="ar-SA"/>
        </w:rPr>
        <w:t xml:space="preserve"> and </w:t>
      </w:r>
      <w:proofErr w:type="spellStart"/>
      <w:r w:rsidRPr="001216F2">
        <w:rPr>
          <w:rFonts w:eastAsiaTheme="minorHAnsi" w:cs="Times New Roman"/>
          <w:bCs/>
          <w:color w:val="222222"/>
          <w:szCs w:val="24"/>
          <w:lang w:bidi="ar-SA"/>
        </w:rPr>
        <w:t>Hammerite</w:t>
      </w:r>
      <w:proofErr w:type="spellEnd"/>
      <w:r w:rsidRPr="001216F2">
        <w:rPr>
          <w:rFonts w:eastAsiaTheme="minorHAnsi" w:cs="Times New Roman"/>
          <w:bCs/>
          <w:color w:val="222222"/>
          <w:szCs w:val="24"/>
          <w:lang w:bidi="ar-SA"/>
        </w:rPr>
        <w:t xml:space="preserve"> type paints.</w:t>
      </w:r>
    </w:p>
    <w:p w14:paraId="35D8B06A" w14:textId="77777777" w:rsidR="00393CD0" w:rsidRDefault="00393CD0" w:rsidP="00393CD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4AD8DA0" w14:textId="77777777" w:rsidR="001216F2" w:rsidRDefault="001216F2" w:rsidP="00393CD0">
      <w:pPr>
        <w:autoSpaceDE w:val="0"/>
        <w:autoSpaceDN w:val="0"/>
        <w:adjustRightInd w:val="0"/>
        <w:spacing w:after="80" w:line="240" w:lineRule="auto"/>
        <w:rPr>
          <w:rFonts w:eastAsiaTheme="minorHAnsi" w:cs="Times New Roman"/>
          <w:bCs/>
          <w:color w:val="222222"/>
          <w:szCs w:val="24"/>
          <w:lang w:bidi="ar-SA"/>
        </w:rPr>
      </w:pPr>
      <w:r w:rsidRPr="001216F2">
        <w:rPr>
          <w:rFonts w:eastAsiaTheme="minorHAnsi" w:cs="Times New Roman"/>
          <w:bCs/>
          <w:color w:val="222222"/>
          <w:szCs w:val="24"/>
          <w:lang w:bidi="ar-SA"/>
        </w:rPr>
        <w:t>Vapour is harmful to eyes and respiratory system where it can produce narcotic effects. Liquid is harmful by skin absorption, to eyes, and if swallowed. All the xylene isomers have similar toxicity. Commercial xylene can contain benzene as an impurity and this can cause damage to the blood system. Moderately flammable (explosive ranges 1 - 7%).</w:t>
      </w:r>
    </w:p>
    <w:p w14:paraId="4911A92D" w14:textId="455B8FEF" w:rsidR="00393CD0" w:rsidRDefault="00393CD0" w:rsidP="00393CD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393CD0" w:rsidRPr="00B44834" w14:paraId="06448287" w14:textId="77777777" w:rsidTr="00393CD0">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940820" w14:textId="77777777" w:rsidR="00393CD0"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08993A" w14:textId="77777777" w:rsidR="00393CD0"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EB2B98" w14:textId="77777777" w:rsidR="00393CD0"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F46B25" w14:textId="77777777" w:rsidR="00393CD0"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BF26E8" w14:textId="77777777" w:rsidR="00393CD0"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93CD0" w:rsidRPr="00B44834" w14:paraId="4D595B30" w14:textId="77777777" w:rsidTr="00393CD0">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502C6B" w14:textId="7107DB97" w:rsidR="00393CD0" w:rsidRPr="00EC65A2" w:rsidRDefault="00101C50" w:rsidP="00393CD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dimethylbenzenes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C4C143" w14:textId="52491560" w:rsidR="00393CD0" w:rsidRPr="00EC65A2" w:rsidRDefault="00101C50" w:rsidP="00393CD0">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95275B" w14:textId="77777777" w:rsidR="00101C50" w:rsidRPr="00101C50"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Flammable liquid Cat 3</w:t>
            </w:r>
          </w:p>
          <w:p w14:paraId="1213A979" w14:textId="77777777" w:rsidR="00101C50" w:rsidRPr="00101C50"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Acute toxin Cat 4 (dermal)</w:t>
            </w:r>
          </w:p>
          <w:p w14:paraId="17595183" w14:textId="77777777" w:rsidR="00101C50" w:rsidRPr="00101C50"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Acute toxin Cat 4 (inhalation)</w:t>
            </w:r>
          </w:p>
          <w:p w14:paraId="22E31545" w14:textId="5898DE2A" w:rsidR="00393CD0" w:rsidRPr="00EC65A2"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Skin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41F982" w14:textId="77777777" w:rsidR="00101C50" w:rsidRPr="00101C50"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H226: Flammable liquid and vapour.</w:t>
            </w:r>
          </w:p>
          <w:p w14:paraId="5A0DB8FB" w14:textId="77777777" w:rsidR="00101C50" w:rsidRPr="00101C50"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H312: Harmful in contact with skin.</w:t>
            </w:r>
          </w:p>
          <w:p w14:paraId="5B7E5D55" w14:textId="77777777" w:rsidR="00101C50" w:rsidRPr="00101C50"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H332: Harmful if inhaled.</w:t>
            </w:r>
          </w:p>
          <w:p w14:paraId="524C2BF6" w14:textId="19CF7227" w:rsidR="00393CD0" w:rsidRPr="00EC65A2" w:rsidRDefault="00101C50" w:rsidP="00101C50">
            <w:pPr>
              <w:spacing w:after="0" w:line="240" w:lineRule="auto"/>
              <w:ind w:left="-227"/>
              <w:rPr>
                <w:rFonts w:ascii="Arial Narrow" w:eastAsia="Times New Roman" w:hAnsi="Arial Narrow" w:cs="Arial"/>
                <w:color w:val="000000" w:themeColor="text1"/>
                <w:sz w:val="20"/>
                <w:szCs w:val="20"/>
                <w:lang w:eastAsia="en-GB" w:bidi="ar-SA"/>
              </w:rPr>
            </w:pPr>
            <w:r w:rsidRPr="00101C50">
              <w:rPr>
                <w:rFonts w:ascii="Arial Narrow" w:eastAsia="Times New Roman" w:hAnsi="Arial Narrow" w:cs="Arial"/>
                <w:color w:val="000000" w:themeColor="text1"/>
                <w:sz w:val="20"/>
                <w:szCs w:val="20"/>
                <w:lang w:eastAsia="en-GB" w:bidi="ar-SA"/>
              </w:rPr>
              <w:t>H315: Causes skin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F3F602C" w14:textId="0831BB8A" w:rsidR="00393CD0" w:rsidRPr="00EC65A2" w:rsidRDefault="00393CD0" w:rsidP="00393CD0">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w:eastAsia="Times New Roman" w:hAnsi="Arial" w:cs="Arial"/>
                <w:noProof/>
                <w:color w:val="747474"/>
                <w:szCs w:val="24"/>
                <w:lang w:eastAsia="en-GB" w:bidi="ar-SA"/>
              </w:rPr>
              <w:drawing>
                <wp:inline distT="0" distB="0" distL="0" distR="0" wp14:anchorId="201D70E3" wp14:editId="248067CB">
                  <wp:extent cx="525780" cy="525780"/>
                  <wp:effectExtent l="0" t="0" r="7620" b="7620"/>
                  <wp:docPr id="240" name="Picture 24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D346B">
              <w:rPr>
                <w:rFonts w:ascii="Arial" w:eastAsia="Times New Roman" w:hAnsi="Arial" w:cs="Arial"/>
                <w:noProof/>
                <w:color w:val="747474"/>
                <w:szCs w:val="24"/>
                <w:lang w:eastAsia="en-GB" w:bidi="ar-SA"/>
              </w:rPr>
              <w:t xml:space="preserve"> </w:t>
            </w:r>
            <w:r w:rsidR="00B2361C" w:rsidRPr="00101C50">
              <w:rPr>
                <w:rFonts w:ascii="Arial" w:eastAsia="Times New Roman" w:hAnsi="Arial" w:cs="Arial"/>
                <w:noProof/>
                <w:color w:val="747474"/>
                <w:szCs w:val="24"/>
                <w:lang w:eastAsia="en-GB" w:bidi="ar-SA"/>
              </w:rPr>
              <w:drawing>
                <wp:inline distT="0" distB="0" distL="0" distR="0" wp14:anchorId="325EB0A1" wp14:editId="75AAE5D4">
                  <wp:extent cx="525780" cy="525780"/>
                  <wp:effectExtent l="0" t="0" r="7620" b="7620"/>
                  <wp:docPr id="259" name="Picture 25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6EEB">
              <w:rPr>
                <w:rFonts w:ascii="Arial" w:eastAsia="Times New Roman" w:hAnsi="Arial" w:cs="Arial"/>
                <w:noProof/>
                <w:color w:val="747474"/>
                <w:szCs w:val="24"/>
                <w:lang w:eastAsia="en-GB" w:bidi="ar-SA"/>
              </w:rPr>
              <w:t xml:space="preserve"> </w:t>
            </w:r>
            <w:r w:rsidRPr="000D346B">
              <w:rPr>
                <w:rFonts w:ascii="Arial" w:eastAsia="Times New Roman" w:hAnsi="Arial" w:cs="Arial"/>
                <w:noProof/>
                <w:color w:val="747474"/>
                <w:szCs w:val="24"/>
                <w:lang w:eastAsia="en-GB" w:bidi="ar-SA"/>
              </w:rPr>
              <w:t xml:space="preserve">  </w:t>
            </w:r>
          </w:p>
        </w:tc>
      </w:tr>
    </w:tbl>
    <w:p w14:paraId="24D0DA30" w14:textId="77777777" w:rsidR="00101C50" w:rsidRPr="00E10E5E" w:rsidRDefault="00101C50" w:rsidP="00393CD0">
      <w:pPr>
        <w:spacing w:line="240" w:lineRule="auto"/>
        <w:rPr>
          <w:rFonts w:eastAsiaTheme="minorHAnsi"/>
        </w:rPr>
      </w:pPr>
    </w:p>
    <w:p w14:paraId="0E10C491" w14:textId="77777777" w:rsidR="00101C50" w:rsidRPr="00B2361C" w:rsidRDefault="00101C50" w:rsidP="00B2361C">
      <w:pPr>
        <w:pStyle w:val="NoSpacing"/>
        <w:rPr>
          <w:sz w:val="24"/>
        </w:rPr>
      </w:pPr>
      <w:r w:rsidRPr="00B2361C">
        <w:t>Concentration effects</w:t>
      </w:r>
    </w:p>
    <w:p w14:paraId="3451B40F"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Find the concentration of your solution – the symbols (and classifications) to the RIGHT of it are the ones that apply.</w:t>
      </w:r>
    </w:p>
    <w:p w14:paraId="3D7584EE" w14:textId="7EB254D6"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noProof/>
          <w:color w:val="222222"/>
          <w:szCs w:val="24"/>
          <w:lang w:bidi="ar-SA"/>
        </w:rPr>
        <w:drawing>
          <wp:inline distT="0" distB="0" distL="0" distR="0" wp14:anchorId="08FDDCEA" wp14:editId="441898FF">
            <wp:extent cx="6667500" cy="1600200"/>
            <wp:effectExtent l="0" t="0" r="0" b="0"/>
            <wp:docPr id="258" name="Picture 258" descr="Dimethyl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methylbenzene"/>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6667500" cy="1600200"/>
                    </a:xfrm>
                    <a:prstGeom prst="rect">
                      <a:avLst/>
                    </a:prstGeom>
                    <a:noFill/>
                    <a:ln>
                      <a:noFill/>
                    </a:ln>
                  </pic:spPr>
                </pic:pic>
              </a:graphicData>
            </a:graphic>
          </wp:inline>
        </w:drawing>
      </w:r>
    </w:p>
    <w:p w14:paraId="6079845D" w14:textId="77777777" w:rsidR="00101C50" w:rsidRPr="00B2361C" w:rsidRDefault="00101C50" w:rsidP="00B2361C">
      <w:pPr>
        <w:pStyle w:val="NoSpacing"/>
      </w:pPr>
      <w:r w:rsidRPr="00B2361C">
        <w:t>Incompatibility</w:t>
      </w:r>
    </w:p>
    <w:p w14:paraId="30D7BED3"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Oxidising agents. Take care during oxidation of p-xylene to terephthalic acid with nitric acid.</w:t>
      </w:r>
    </w:p>
    <w:p w14:paraId="5FC072BA" w14:textId="77777777" w:rsidR="00101C50" w:rsidRPr="00B2361C" w:rsidRDefault="00101C50" w:rsidP="00B2361C">
      <w:pPr>
        <w:pStyle w:val="NoSpacing"/>
      </w:pPr>
      <w:r w:rsidRPr="00B2361C">
        <w:t>Handling</w:t>
      </w:r>
    </w:p>
    <w:p w14:paraId="74FE2DBF"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Wear nitrile gloves and eye protection. Work in well ventilated area, away from flames. Even nitrile gloves are rapidly degraded and need changing. Viton gloves are preferable but expensive.</w:t>
      </w:r>
    </w:p>
    <w:p w14:paraId="562DF2F8"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
          <w:color w:val="222222"/>
          <w:szCs w:val="24"/>
          <w:lang w:bidi="ar-SA"/>
        </w:rPr>
        <w:t>FF</w:t>
      </w:r>
      <w:r w:rsidRPr="00B2361C">
        <w:rPr>
          <w:rFonts w:eastAsiaTheme="minorHAnsi" w:cs="Times New Roman"/>
          <w:bCs/>
          <w:color w:val="222222"/>
          <w:szCs w:val="24"/>
          <w:lang w:bidi="ar-SA"/>
        </w:rPr>
        <w:t>– F, DP, CO2, VL.</w:t>
      </w:r>
    </w:p>
    <w:p w14:paraId="3BCEF43A" w14:textId="77777777" w:rsidR="00101C50" w:rsidRPr="00B2361C" w:rsidRDefault="00101C50" w:rsidP="00B2361C">
      <w:pPr>
        <w:pStyle w:val="NoSpacing"/>
      </w:pPr>
      <w:r w:rsidRPr="00B2361C">
        <w:t>Storage</w:t>
      </w:r>
    </w:p>
    <w:p w14:paraId="0D7C30A3"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Keep in well ventilated flammables store. Never in laboratory.</w:t>
      </w:r>
    </w:p>
    <w:p w14:paraId="70628F57" w14:textId="77777777" w:rsidR="00101C50" w:rsidRPr="00B2361C" w:rsidRDefault="00101C50" w:rsidP="00B2361C">
      <w:pPr>
        <w:pStyle w:val="NoSpacing"/>
      </w:pPr>
      <w:r w:rsidRPr="00B2361C">
        <w:t>Disposal</w:t>
      </w:r>
    </w:p>
    <w:p w14:paraId="1021EA4E"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Turn off all sources of ignition. Wear nitrile gloves and face shield. Unavoidable discharges, e.g. small quantities such as washings from glassware, etc. should be emulsified with detergent and washed to waste. Alternatively, absorb on to paper towel or mineral absorbent and evaporate in fume cupboard or outside in a secure, safe place.</w:t>
      </w:r>
    </w:p>
    <w:p w14:paraId="002662D2" w14:textId="77777777" w:rsidR="00101C50" w:rsidRPr="00B2361C" w:rsidRDefault="00101C50" w:rsidP="00B2361C">
      <w:pPr>
        <w:pStyle w:val="NoSpacing"/>
      </w:pPr>
      <w:r w:rsidRPr="00B2361C">
        <w:t>Spillage</w:t>
      </w:r>
    </w:p>
    <w:p w14:paraId="5BA9B368"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lastRenderedPageBreak/>
        <w:t>Wear nitrile gloves and a face shield. Turn off all sources of ignition. For small spills add water and detergent and emulsify, finally washing to waste with running water. Alternatively absorb on sand or mineral absorbent, and remove to fume cupboard or a secure, safe outdoors site for evaporation.</w:t>
      </w:r>
    </w:p>
    <w:p w14:paraId="18548190" w14:textId="77777777" w:rsidR="00101C50" w:rsidRPr="00B2361C" w:rsidRDefault="00101C50" w:rsidP="00B2361C">
      <w:pPr>
        <w:pStyle w:val="NoSpacing"/>
      </w:pPr>
      <w:r w:rsidRPr="00B2361C">
        <w:t>Remedial Measures</w:t>
      </w:r>
    </w:p>
    <w:p w14:paraId="7CFB3EEF" w14:textId="77777777" w:rsidR="00101C50" w:rsidRPr="00B2361C" w:rsidRDefault="00101C50" w:rsidP="00B2361C">
      <w:pPr>
        <w:autoSpaceDE w:val="0"/>
        <w:autoSpaceDN w:val="0"/>
        <w:adjustRightInd w:val="0"/>
        <w:spacing w:after="80" w:line="240" w:lineRule="auto"/>
        <w:rPr>
          <w:rFonts w:eastAsiaTheme="minorHAnsi" w:cs="Times New Roman"/>
          <w:b/>
          <w:bCs/>
          <w:color w:val="222222"/>
          <w:szCs w:val="24"/>
          <w:lang w:bidi="ar-SA"/>
        </w:rPr>
      </w:pPr>
      <w:r w:rsidRPr="00B2361C">
        <w:rPr>
          <w:rFonts w:eastAsiaTheme="minorHAnsi" w:cs="Times New Roman"/>
          <w:b/>
          <w:bCs/>
          <w:color w:val="222222"/>
          <w:szCs w:val="24"/>
          <w:lang w:bidi="ar-SA"/>
        </w:rPr>
        <w:t>Eyes</w:t>
      </w:r>
    </w:p>
    <w:p w14:paraId="4DAA5DEB"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Irrigate with water for at least 10 minutes. Obtain medical attention.</w:t>
      </w:r>
    </w:p>
    <w:p w14:paraId="1BE1ED65" w14:textId="77777777" w:rsidR="00101C50" w:rsidRPr="00B2361C" w:rsidRDefault="00101C50" w:rsidP="00B2361C">
      <w:pPr>
        <w:autoSpaceDE w:val="0"/>
        <w:autoSpaceDN w:val="0"/>
        <w:adjustRightInd w:val="0"/>
        <w:spacing w:after="80" w:line="240" w:lineRule="auto"/>
        <w:rPr>
          <w:rFonts w:eastAsiaTheme="minorHAnsi" w:cs="Times New Roman"/>
          <w:b/>
          <w:bCs/>
          <w:color w:val="222222"/>
          <w:szCs w:val="24"/>
          <w:lang w:bidi="ar-SA"/>
        </w:rPr>
      </w:pPr>
      <w:r w:rsidRPr="00B2361C">
        <w:rPr>
          <w:rFonts w:eastAsiaTheme="minorHAnsi" w:cs="Times New Roman"/>
          <w:b/>
          <w:bCs/>
          <w:color w:val="222222"/>
          <w:szCs w:val="24"/>
          <w:lang w:bidi="ar-SA"/>
        </w:rPr>
        <w:t>Mouth</w:t>
      </w:r>
    </w:p>
    <w:p w14:paraId="455CFA2E"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Wash out mouth thoroughly with water. Don’t induce vomiting. Obtain medical attention.</w:t>
      </w:r>
    </w:p>
    <w:p w14:paraId="1AF6A349" w14:textId="77777777" w:rsidR="00101C50" w:rsidRPr="00B2361C" w:rsidRDefault="00101C50" w:rsidP="00B2361C">
      <w:pPr>
        <w:autoSpaceDE w:val="0"/>
        <w:autoSpaceDN w:val="0"/>
        <w:adjustRightInd w:val="0"/>
        <w:spacing w:after="80" w:line="240" w:lineRule="auto"/>
        <w:rPr>
          <w:rFonts w:eastAsiaTheme="minorHAnsi" w:cs="Times New Roman"/>
          <w:b/>
          <w:bCs/>
          <w:color w:val="222222"/>
          <w:szCs w:val="24"/>
          <w:lang w:bidi="ar-SA"/>
        </w:rPr>
      </w:pPr>
      <w:r w:rsidRPr="00B2361C">
        <w:rPr>
          <w:rFonts w:eastAsiaTheme="minorHAnsi" w:cs="Times New Roman"/>
          <w:b/>
          <w:bCs/>
          <w:color w:val="222222"/>
          <w:szCs w:val="24"/>
          <w:lang w:bidi="ar-SA"/>
        </w:rPr>
        <w:t>Lungs</w:t>
      </w:r>
    </w:p>
    <w:p w14:paraId="02E2E291"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Move patient from area of exposure. Rest and keep warm. Obtain medical attention.</w:t>
      </w:r>
    </w:p>
    <w:p w14:paraId="551A8D3F" w14:textId="77777777" w:rsidR="00101C50" w:rsidRPr="00B2361C" w:rsidRDefault="00101C50" w:rsidP="00B2361C">
      <w:pPr>
        <w:autoSpaceDE w:val="0"/>
        <w:autoSpaceDN w:val="0"/>
        <w:adjustRightInd w:val="0"/>
        <w:spacing w:after="80" w:line="240" w:lineRule="auto"/>
        <w:rPr>
          <w:rFonts w:eastAsiaTheme="minorHAnsi" w:cs="Times New Roman"/>
          <w:b/>
          <w:bCs/>
          <w:color w:val="222222"/>
          <w:szCs w:val="24"/>
          <w:lang w:bidi="ar-SA"/>
        </w:rPr>
      </w:pPr>
      <w:r w:rsidRPr="00B2361C">
        <w:rPr>
          <w:rFonts w:eastAsiaTheme="minorHAnsi" w:cs="Times New Roman"/>
          <w:b/>
          <w:bCs/>
          <w:color w:val="222222"/>
          <w:szCs w:val="24"/>
          <w:lang w:bidi="ar-SA"/>
        </w:rPr>
        <w:t>Skin</w:t>
      </w:r>
    </w:p>
    <w:p w14:paraId="76A9890C" w14:textId="77777777" w:rsidR="00101C50" w:rsidRPr="00B2361C" w:rsidRDefault="00101C50" w:rsidP="00B2361C">
      <w:pPr>
        <w:autoSpaceDE w:val="0"/>
        <w:autoSpaceDN w:val="0"/>
        <w:adjustRightInd w:val="0"/>
        <w:spacing w:after="80" w:line="240" w:lineRule="auto"/>
        <w:rPr>
          <w:rFonts w:eastAsiaTheme="minorHAnsi" w:cs="Times New Roman"/>
          <w:bCs/>
          <w:color w:val="222222"/>
          <w:szCs w:val="24"/>
          <w:lang w:bidi="ar-SA"/>
        </w:rPr>
      </w:pPr>
      <w:r w:rsidRPr="00B2361C">
        <w:rPr>
          <w:rFonts w:eastAsiaTheme="minorHAnsi" w:cs="Times New Roman"/>
          <w:bCs/>
          <w:color w:val="222222"/>
          <w:szCs w:val="24"/>
          <w:lang w:bidi="ar-SA"/>
        </w:rPr>
        <w:t>Turn off all sources of ignition. Wash well with soap and water. Remove and wash contaminated clothing. Obtain medical attention if irritation persists.</w:t>
      </w:r>
    </w:p>
    <w:p w14:paraId="193DD8AB" w14:textId="77777777" w:rsidR="00B2361C" w:rsidRDefault="00B2361C">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4ADE020" w14:textId="302BE5D3" w:rsidR="00B2361C" w:rsidRDefault="00B2361C" w:rsidP="00B2361C">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sidRPr="00624503">
        <w:rPr>
          <w:rFonts w:eastAsiaTheme="minorHAnsi" w:cs="Times New Roman"/>
          <w:b/>
          <w:bCs/>
          <w:color w:val="365F91" w:themeColor="accent1" w:themeShade="BF"/>
          <w:sz w:val="32"/>
          <w:szCs w:val="32"/>
          <w:lang w:bidi="ar-SA"/>
        </w:rPr>
        <w:lastRenderedPageBreak/>
        <w:t>Di</w:t>
      </w:r>
      <w:r>
        <w:rPr>
          <w:rFonts w:eastAsiaTheme="minorHAnsi" w:cs="Times New Roman"/>
          <w:b/>
          <w:bCs/>
          <w:color w:val="365F91" w:themeColor="accent1" w:themeShade="BF"/>
          <w:sz w:val="32"/>
          <w:szCs w:val="32"/>
          <w:lang w:bidi="ar-SA"/>
        </w:rPr>
        <w:t>methyl</w:t>
      </w:r>
      <w:r w:rsidR="0029314D">
        <w:rPr>
          <w:rFonts w:eastAsiaTheme="minorHAnsi" w:cs="Times New Roman"/>
          <w:b/>
          <w:bCs/>
          <w:color w:val="365F91" w:themeColor="accent1" w:themeShade="BF"/>
          <w:sz w:val="32"/>
          <w:szCs w:val="32"/>
          <w:lang w:bidi="ar-SA"/>
        </w:rPr>
        <w:t>dichlorosilane</w:t>
      </w:r>
      <w:proofErr w:type="spellEnd"/>
    </w:p>
    <w:p w14:paraId="11D60DA0" w14:textId="23190747" w:rsidR="0029314D" w:rsidRPr="0029314D" w:rsidRDefault="0029314D" w:rsidP="0029314D">
      <w:pPr>
        <w:autoSpaceDE w:val="0"/>
        <w:autoSpaceDN w:val="0"/>
        <w:adjustRightInd w:val="0"/>
        <w:spacing w:after="80" w:line="240" w:lineRule="auto"/>
        <w:rPr>
          <w:rFonts w:eastAsiaTheme="minorHAnsi" w:cs="Times New Roman"/>
          <w:bCs/>
          <w:color w:val="222222"/>
          <w:szCs w:val="24"/>
          <w:lang w:bidi="ar-SA"/>
        </w:rPr>
      </w:pPr>
      <w:r w:rsidRPr="0029314D">
        <w:rPr>
          <w:rFonts w:eastAsiaTheme="minorHAnsi" w:cs="Times New Roman"/>
          <w:bCs/>
          <w:color w:val="222222"/>
          <w:szCs w:val="24"/>
          <w:lang w:bidi="ar-SA"/>
        </w:rPr>
        <w:t xml:space="preserve">Other names: </w:t>
      </w:r>
      <w:proofErr w:type="spellStart"/>
      <w:r w:rsidRPr="0029314D">
        <w:rPr>
          <w:rFonts w:eastAsiaTheme="minorHAnsi" w:cs="Times New Roman"/>
          <w:bCs/>
          <w:color w:val="222222"/>
          <w:szCs w:val="24"/>
          <w:lang w:bidi="ar-SA"/>
        </w:rPr>
        <w:t>dichlorodimethylsilane</w:t>
      </w:r>
      <w:proofErr w:type="spellEnd"/>
    </w:p>
    <w:p w14:paraId="2D1DB30C" w14:textId="5527ED07" w:rsidR="00B2361C" w:rsidRPr="001216F2" w:rsidRDefault="0029314D" w:rsidP="0029314D">
      <w:pPr>
        <w:autoSpaceDE w:val="0"/>
        <w:autoSpaceDN w:val="0"/>
        <w:adjustRightInd w:val="0"/>
        <w:spacing w:after="80" w:line="240" w:lineRule="auto"/>
        <w:rPr>
          <w:rFonts w:eastAsiaTheme="minorHAnsi" w:cs="Times New Roman"/>
          <w:bCs/>
          <w:color w:val="222222"/>
          <w:szCs w:val="24"/>
          <w:lang w:bidi="ar-SA"/>
        </w:rPr>
      </w:pPr>
      <w:r w:rsidRPr="0029314D">
        <w:rPr>
          <w:rFonts w:eastAsiaTheme="minorHAnsi" w:cs="Times New Roman"/>
          <w:bCs/>
          <w:color w:val="222222"/>
          <w:szCs w:val="24"/>
          <w:lang w:bidi="ar-SA"/>
        </w:rPr>
        <w:t>Description: Colourless</w:t>
      </w:r>
      <w:r>
        <w:rPr>
          <w:rFonts w:eastAsiaTheme="minorHAnsi" w:cs="Times New Roman"/>
          <w:bCs/>
          <w:color w:val="222222"/>
          <w:szCs w:val="24"/>
          <w:lang w:bidi="ar-SA"/>
        </w:rPr>
        <w:t xml:space="preserve"> to pale yellow</w:t>
      </w:r>
      <w:r w:rsidRPr="0029314D">
        <w:rPr>
          <w:rFonts w:eastAsiaTheme="minorHAnsi" w:cs="Times New Roman"/>
          <w:bCs/>
          <w:color w:val="222222"/>
          <w:szCs w:val="24"/>
          <w:lang w:bidi="ar-SA"/>
        </w:rPr>
        <w:t>, fuming liquid.</w:t>
      </w:r>
      <w:r w:rsidR="00B2361C" w:rsidRPr="001216F2">
        <w:rPr>
          <w:rFonts w:eastAsiaTheme="minorHAnsi" w:cs="Times New Roman"/>
          <w:bCs/>
          <w:color w:val="222222"/>
          <w:szCs w:val="24"/>
          <w:lang w:bidi="ar-SA"/>
        </w:rPr>
        <w:t>.</w:t>
      </w:r>
    </w:p>
    <w:p w14:paraId="676A9525" w14:textId="77777777" w:rsidR="00B2361C" w:rsidRDefault="00B2361C" w:rsidP="00B2361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E920A66" w14:textId="77777777" w:rsidR="0029314D" w:rsidRDefault="0029314D" w:rsidP="00B2361C">
      <w:pPr>
        <w:autoSpaceDE w:val="0"/>
        <w:autoSpaceDN w:val="0"/>
        <w:adjustRightInd w:val="0"/>
        <w:spacing w:after="80" w:line="240" w:lineRule="auto"/>
        <w:rPr>
          <w:rFonts w:eastAsiaTheme="minorHAnsi" w:cs="Times New Roman"/>
          <w:bCs/>
          <w:color w:val="222222"/>
          <w:szCs w:val="24"/>
          <w:lang w:bidi="ar-SA"/>
        </w:rPr>
      </w:pPr>
      <w:r w:rsidRPr="0029314D">
        <w:rPr>
          <w:rFonts w:eastAsiaTheme="minorHAnsi" w:cs="Times New Roman"/>
          <w:bCs/>
          <w:color w:val="222222"/>
          <w:szCs w:val="24"/>
          <w:lang w:bidi="ar-SA"/>
        </w:rPr>
        <w:t>Highly flammable liquid (explosive range 3.4 – 9.5%). Keep away from sources of ignition. Dangerous when heated. Products of combustion include hydrogen chloride and oxides of carbon. Corrosive liquid. Harmful vapour, irritates eyes, respiratory system and skin.</w:t>
      </w:r>
    </w:p>
    <w:p w14:paraId="3C376A04" w14:textId="6850CB3E" w:rsidR="00B2361C" w:rsidRDefault="00B2361C" w:rsidP="00B2361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87"/>
        <w:gridCol w:w="1274"/>
        <w:gridCol w:w="2561"/>
        <w:gridCol w:w="2801"/>
        <w:gridCol w:w="2151"/>
      </w:tblGrid>
      <w:tr w:rsidR="00B2361C" w:rsidRPr="00B44834" w14:paraId="51839465" w14:textId="77777777" w:rsidTr="007F7AEC">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EAE482" w14:textId="77777777" w:rsidR="00B2361C" w:rsidRPr="00EC65A2" w:rsidRDefault="00B2361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4D2CE3" w14:textId="77777777" w:rsidR="00B2361C" w:rsidRPr="00EC65A2" w:rsidRDefault="00B2361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BFDC40" w14:textId="77777777" w:rsidR="00B2361C" w:rsidRPr="00EC65A2" w:rsidRDefault="00B2361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7170A5" w14:textId="77777777" w:rsidR="00B2361C" w:rsidRPr="00EC65A2" w:rsidRDefault="00B2361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FB4B45" w14:textId="77777777" w:rsidR="00B2361C" w:rsidRPr="00EC65A2" w:rsidRDefault="00B2361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2361C" w:rsidRPr="00B44834" w14:paraId="253B88DF"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E0C9F9" w14:textId="64E41BE0" w:rsidR="00B2361C" w:rsidRPr="00EC65A2" w:rsidRDefault="0029314D" w:rsidP="007F7AEC">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29314D">
              <w:rPr>
                <w:rFonts w:ascii="Arial Narrow" w:eastAsia="Times New Roman" w:hAnsi="Arial Narrow" w:cs="Arial"/>
                <w:color w:val="000000" w:themeColor="text1"/>
                <w:sz w:val="20"/>
                <w:szCs w:val="20"/>
                <w:lang w:eastAsia="en-GB" w:bidi="ar-SA"/>
              </w:rPr>
              <w:t>dimethyldichlorosilane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B122C9" w14:textId="24EC43EB" w:rsidR="00B2361C" w:rsidRPr="00EC65A2" w:rsidRDefault="0029314D"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C2C459" w14:textId="77777777" w:rsidR="0029314D" w:rsidRPr="0029314D"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Flammable liquid Cat 2</w:t>
            </w:r>
          </w:p>
          <w:p w14:paraId="57F381EB" w14:textId="77777777" w:rsidR="0029314D" w:rsidRPr="0029314D"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Skin / Eye irritant Cat 2</w:t>
            </w:r>
          </w:p>
          <w:p w14:paraId="149CC0DE" w14:textId="33CBEA51" w:rsidR="00B2361C" w:rsidRPr="00EC65A2"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B3032A" w14:textId="77777777" w:rsidR="0029314D" w:rsidRPr="0029314D"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H225: Highly flammable liquid and vapour.</w:t>
            </w:r>
          </w:p>
          <w:p w14:paraId="798D289D" w14:textId="77777777" w:rsidR="0029314D" w:rsidRPr="0029314D"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H315: Causes skin irritation</w:t>
            </w:r>
          </w:p>
          <w:p w14:paraId="375BFE61" w14:textId="77777777" w:rsidR="0029314D" w:rsidRPr="0029314D"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H319: Causes serious eye irritation.</w:t>
            </w:r>
          </w:p>
          <w:p w14:paraId="7C0040DE" w14:textId="5F3AA614" w:rsidR="00B2361C" w:rsidRPr="00EC65A2" w:rsidRDefault="0029314D" w:rsidP="0029314D">
            <w:pPr>
              <w:spacing w:after="0" w:line="240" w:lineRule="auto"/>
              <w:ind w:left="-227"/>
              <w:rPr>
                <w:rFonts w:ascii="Arial Narrow" w:eastAsia="Times New Roman" w:hAnsi="Arial Narrow" w:cs="Arial"/>
                <w:color w:val="000000" w:themeColor="text1"/>
                <w:sz w:val="20"/>
                <w:szCs w:val="20"/>
                <w:lang w:eastAsia="en-GB" w:bidi="ar-SA"/>
              </w:rPr>
            </w:pPr>
            <w:r w:rsidRPr="0029314D">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0C58993" w14:textId="77777777" w:rsidR="00B2361C" w:rsidRPr="00EC65A2" w:rsidRDefault="00B2361C" w:rsidP="007F7AEC">
            <w:pPr>
              <w:spacing w:after="0" w:line="240" w:lineRule="auto"/>
              <w:ind w:left="-227"/>
              <w:rPr>
                <w:rFonts w:ascii="Arial Narrow" w:eastAsia="Times New Roman" w:hAnsi="Arial Narrow" w:cs="Arial"/>
                <w:color w:val="000000" w:themeColor="text1"/>
                <w:sz w:val="20"/>
                <w:szCs w:val="20"/>
                <w:lang w:eastAsia="en-GB" w:bidi="ar-SA"/>
              </w:rPr>
            </w:pPr>
            <w:r w:rsidRPr="00CD6EEB">
              <w:rPr>
                <w:rFonts w:ascii="Arial" w:eastAsia="Times New Roman" w:hAnsi="Arial" w:cs="Arial"/>
                <w:noProof/>
                <w:color w:val="747474"/>
                <w:szCs w:val="24"/>
                <w:lang w:eastAsia="en-GB" w:bidi="ar-SA"/>
              </w:rPr>
              <w:drawing>
                <wp:inline distT="0" distB="0" distL="0" distR="0" wp14:anchorId="7DD5B469" wp14:editId="0A771B68">
                  <wp:extent cx="525780" cy="525780"/>
                  <wp:effectExtent l="0" t="0" r="7620" b="7620"/>
                  <wp:docPr id="264" name="Picture 26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D346B">
              <w:rPr>
                <w:rFonts w:ascii="Arial" w:eastAsia="Times New Roman" w:hAnsi="Arial" w:cs="Arial"/>
                <w:noProof/>
                <w:color w:val="747474"/>
                <w:szCs w:val="24"/>
                <w:lang w:eastAsia="en-GB" w:bidi="ar-SA"/>
              </w:rPr>
              <w:t xml:space="preserve"> </w:t>
            </w:r>
            <w:r w:rsidRPr="00101C50">
              <w:rPr>
                <w:rFonts w:ascii="Arial" w:eastAsia="Times New Roman" w:hAnsi="Arial" w:cs="Arial"/>
                <w:noProof/>
                <w:color w:val="747474"/>
                <w:szCs w:val="24"/>
                <w:lang w:eastAsia="en-GB" w:bidi="ar-SA"/>
              </w:rPr>
              <w:drawing>
                <wp:inline distT="0" distB="0" distL="0" distR="0" wp14:anchorId="1663109E" wp14:editId="71813AD6">
                  <wp:extent cx="525780" cy="525780"/>
                  <wp:effectExtent l="0" t="0" r="7620" b="7620"/>
                  <wp:docPr id="266" name="Picture 26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6EEB">
              <w:rPr>
                <w:rFonts w:ascii="Arial" w:eastAsia="Times New Roman" w:hAnsi="Arial" w:cs="Arial"/>
                <w:noProof/>
                <w:color w:val="747474"/>
                <w:szCs w:val="24"/>
                <w:lang w:eastAsia="en-GB" w:bidi="ar-SA"/>
              </w:rPr>
              <w:t xml:space="preserve"> </w:t>
            </w:r>
            <w:r w:rsidRPr="000D346B">
              <w:rPr>
                <w:rFonts w:ascii="Arial" w:eastAsia="Times New Roman" w:hAnsi="Arial" w:cs="Arial"/>
                <w:noProof/>
                <w:color w:val="747474"/>
                <w:szCs w:val="24"/>
                <w:lang w:eastAsia="en-GB" w:bidi="ar-SA"/>
              </w:rPr>
              <w:t xml:space="preserve">  </w:t>
            </w:r>
          </w:p>
        </w:tc>
      </w:tr>
    </w:tbl>
    <w:p w14:paraId="41366D18" w14:textId="77777777" w:rsidR="00954182" w:rsidRPr="00954182" w:rsidRDefault="00954182" w:rsidP="00954182">
      <w:pPr>
        <w:pStyle w:val="NoSpacing"/>
      </w:pPr>
      <w:r w:rsidRPr="00954182">
        <w:t>Incompatibility</w:t>
      </w:r>
    </w:p>
    <w:p w14:paraId="60040EEE"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 xml:space="preserve">Dangerous in contact with oxidising agents. Decomposes violently with water or steam and other hydroxylic compounds, </w:t>
      </w:r>
      <w:proofErr w:type="spellStart"/>
      <w:r w:rsidRPr="00954182">
        <w:rPr>
          <w:rFonts w:eastAsiaTheme="minorHAnsi" w:cs="Times New Roman"/>
          <w:bCs/>
          <w:color w:val="222222"/>
          <w:szCs w:val="24"/>
          <w:lang w:bidi="ar-SA"/>
        </w:rPr>
        <w:t>eg</w:t>
      </w:r>
      <w:proofErr w:type="spellEnd"/>
      <w:r w:rsidRPr="00954182">
        <w:rPr>
          <w:rFonts w:eastAsiaTheme="minorHAnsi" w:cs="Times New Roman"/>
          <w:bCs/>
          <w:color w:val="222222"/>
          <w:szCs w:val="24"/>
          <w:lang w:bidi="ar-SA"/>
        </w:rPr>
        <w:t xml:space="preserve"> alkanols, to produce heat and toxic and corrosive fumes of hydrogen chloride.</w:t>
      </w:r>
    </w:p>
    <w:p w14:paraId="16BD98CE" w14:textId="77777777" w:rsidR="00954182" w:rsidRPr="00954182" w:rsidRDefault="00954182" w:rsidP="00954182">
      <w:pPr>
        <w:pStyle w:val="NoSpacing"/>
      </w:pPr>
      <w:r w:rsidRPr="00954182">
        <w:t>Handling</w:t>
      </w:r>
    </w:p>
    <w:p w14:paraId="029BD03C"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 xml:space="preserve">In fume cupboard, away from flames, heat and all sources of ignition. Wear eye protection and nitrile gloves. Do not return unused </w:t>
      </w:r>
      <w:proofErr w:type="spellStart"/>
      <w:r w:rsidRPr="00954182">
        <w:rPr>
          <w:rFonts w:eastAsiaTheme="minorHAnsi" w:cs="Times New Roman"/>
          <w:bCs/>
          <w:color w:val="222222"/>
          <w:szCs w:val="24"/>
          <w:lang w:bidi="ar-SA"/>
        </w:rPr>
        <w:t>dimethyldichlorosilane</w:t>
      </w:r>
      <w:proofErr w:type="spellEnd"/>
      <w:r w:rsidRPr="00954182">
        <w:rPr>
          <w:rFonts w:eastAsiaTheme="minorHAnsi" w:cs="Times New Roman"/>
          <w:bCs/>
          <w:color w:val="222222"/>
          <w:szCs w:val="24"/>
          <w:lang w:bidi="ar-SA"/>
        </w:rPr>
        <w:t> to the bottle.</w:t>
      </w:r>
    </w:p>
    <w:p w14:paraId="2E904685"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
          <w:color w:val="222222"/>
          <w:szCs w:val="24"/>
          <w:lang w:bidi="ar-SA"/>
        </w:rPr>
        <w:t>FF </w:t>
      </w:r>
      <w:r w:rsidRPr="00954182">
        <w:rPr>
          <w:rFonts w:eastAsiaTheme="minorHAnsi" w:cs="Times New Roman"/>
          <w:bCs/>
          <w:color w:val="222222"/>
          <w:szCs w:val="24"/>
          <w:lang w:bidi="ar-SA"/>
        </w:rPr>
        <w:t>– DP, CO2.</w:t>
      </w:r>
    </w:p>
    <w:p w14:paraId="6FEE230C" w14:textId="77777777" w:rsidR="00954182" w:rsidRPr="00954182" w:rsidRDefault="00954182" w:rsidP="00954182">
      <w:pPr>
        <w:pStyle w:val="NoSpacing"/>
      </w:pPr>
      <w:r w:rsidRPr="00954182">
        <w:t>Storage</w:t>
      </w:r>
    </w:p>
    <w:p w14:paraId="1DC38630"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Flammables store, but away from alkanols.</w:t>
      </w:r>
    </w:p>
    <w:p w14:paraId="70FF989B"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
          <w:color w:val="222222"/>
          <w:szCs w:val="24"/>
          <w:lang w:bidi="ar-SA"/>
        </w:rPr>
        <w:t>SL </w:t>
      </w:r>
      <w:r w:rsidRPr="00954182">
        <w:rPr>
          <w:rFonts w:eastAsiaTheme="minorHAnsi" w:cs="Times New Roman"/>
          <w:bCs/>
          <w:color w:val="222222"/>
          <w:szCs w:val="24"/>
          <w:lang w:bidi="ar-SA"/>
        </w:rPr>
        <w:t>– If ampoule or bottle is opened – maximum of 1 year.</w:t>
      </w:r>
    </w:p>
    <w:p w14:paraId="188E62DB" w14:textId="77777777" w:rsidR="00954182" w:rsidRPr="00954182" w:rsidRDefault="00954182" w:rsidP="00954182">
      <w:pPr>
        <w:pStyle w:val="NoSpacing"/>
      </w:pPr>
      <w:r w:rsidRPr="00954182">
        <w:t>Disposal</w:t>
      </w:r>
    </w:p>
    <w:p w14:paraId="29731871"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Wear nitrile gloves and face shield. In a fume cupboard, add a few drops at a time to a large volume of water, allow the reaction to complete, neutralise and wash to waste with water.</w:t>
      </w:r>
    </w:p>
    <w:p w14:paraId="3F7D7953" w14:textId="77777777" w:rsidR="00954182" w:rsidRPr="00954182" w:rsidRDefault="00954182" w:rsidP="00954182">
      <w:pPr>
        <w:pStyle w:val="NoSpacing"/>
      </w:pPr>
      <w:r w:rsidRPr="00954182">
        <w:t>Spillage</w:t>
      </w:r>
    </w:p>
    <w:p w14:paraId="4BA42990"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Wear nitrile gloves and face shield and open windows. Absorb on dry sand, shovel into dry bucket, using a plastic shovel if on rough surface, e.g. concrete. Leave in a secure open area for evaporation for a few hours or treat as in </w:t>
      </w:r>
      <w:r w:rsidRPr="00954182">
        <w:rPr>
          <w:rFonts w:eastAsiaTheme="minorHAnsi" w:cs="Times New Roman"/>
          <w:b/>
          <w:color w:val="222222"/>
          <w:szCs w:val="24"/>
          <w:lang w:bidi="ar-SA"/>
        </w:rPr>
        <w:t>Disposal</w:t>
      </w:r>
      <w:r w:rsidRPr="00954182">
        <w:rPr>
          <w:rFonts w:eastAsiaTheme="minorHAnsi" w:cs="Times New Roman"/>
          <w:bCs/>
          <w:color w:val="222222"/>
          <w:szCs w:val="24"/>
          <w:lang w:bidi="ar-SA"/>
        </w:rPr>
        <w:t>.</w:t>
      </w:r>
    </w:p>
    <w:p w14:paraId="73DB4CEE" w14:textId="77777777" w:rsidR="00954182" w:rsidRPr="00954182" w:rsidRDefault="00954182" w:rsidP="00954182">
      <w:pPr>
        <w:pStyle w:val="NoSpacing"/>
      </w:pPr>
      <w:r w:rsidRPr="00954182">
        <w:t>Remedial Measures</w:t>
      </w:r>
    </w:p>
    <w:p w14:paraId="3F233B93" w14:textId="77777777" w:rsidR="00954182" w:rsidRPr="00954182" w:rsidRDefault="00954182" w:rsidP="00954182">
      <w:pPr>
        <w:autoSpaceDE w:val="0"/>
        <w:autoSpaceDN w:val="0"/>
        <w:adjustRightInd w:val="0"/>
        <w:spacing w:after="80" w:line="240" w:lineRule="auto"/>
        <w:rPr>
          <w:rFonts w:eastAsiaTheme="minorHAnsi" w:cs="Times New Roman"/>
          <w:b/>
          <w:bCs/>
          <w:color w:val="222222"/>
          <w:szCs w:val="24"/>
          <w:lang w:bidi="ar-SA"/>
        </w:rPr>
      </w:pPr>
      <w:r w:rsidRPr="00954182">
        <w:rPr>
          <w:rFonts w:eastAsiaTheme="minorHAnsi" w:cs="Times New Roman"/>
          <w:b/>
          <w:bCs/>
          <w:color w:val="222222"/>
          <w:szCs w:val="24"/>
          <w:lang w:bidi="ar-SA"/>
        </w:rPr>
        <w:t>Eyes</w:t>
      </w:r>
    </w:p>
    <w:p w14:paraId="45B14CA5"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Irrigate with water for at least 10 minutes. Obtain medical attention if irritation persists.</w:t>
      </w:r>
    </w:p>
    <w:p w14:paraId="3DD63267" w14:textId="77777777" w:rsidR="00954182" w:rsidRPr="00954182" w:rsidRDefault="00954182" w:rsidP="00954182">
      <w:pPr>
        <w:autoSpaceDE w:val="0"/>
        <w:autoSpaceDN w:val="0"/>
        <w:adjustRightInd w:val="0"/>
        <w:spacing w:after="80" w:line="240" w:lineRule="auto"/>
        <w:rPr>
          <w:rFonts w:eastAsiaTheme="minorHAnsi" w:cs="Times New Roman"/>
          <w:b/>
          <w:bCs/>
          <w:color w:val="222222"/>
          <w:szCs w:val="24"/>
          <w:lang w:bidi="ar-SA"/>
        </w:rPr>
      </w:pPr>
      <w:r w:rsidRPr="00954182">
        <w:rPr>
          <w:rFonts w:eastAsiaTheme="minorHAnsi" w:cs="Times New Roman"/>
          <w:b/>
          <w:bCs/>
          <w:color w:val="222222"/>
          <w:szCs w:val="24"/>
          <w:lang w:bidi="ar-SA"/>
        </w:rPr>
        <w:t>Mouth</w:t>
      </w:r>
    </w:p>
    <w:p w14:paraId="5D5878CD"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Wash out mouth thoroughly with water. Don’t induce vomiting. Obtain medical attention.</w:t>
      </w:r>
    </w:p>
    <w:p w14:paraId="261F3315" w14:textId="77777777" w:rsidR="00954182" w:rsidRPr="00954182" w:rsidRDefault="00954182" w:rsidP="00954182">
      <w:pPr>
        <w:autoSpaceDE w:val="0"/>
        <w:autoSpaceDN w:val="0"/>
        <w:adjustRightInd w:val="0"/>
        <w:spacing w:after="80" w:line="240" w:lineRule="auto"/>
        <w:rPr>
          <w:rFonts w:eastAsiaTheme="minorHAnsi" w:cs="Times New Roman"/>
          <w:b/>
          <w:bCs/>
          <w:color w:val="222222"/>
          <w:szCs w:val="24"/>
          <w:lang w:bidi="ar-SA"/>
        </w:rPr>
      </w:pPr>
      <w:r w:rsidRPr="00954182">
        <w:rPr>
          <w:rFonts w:eastAsiaTheme="minorHAnsi" w:cs="Times New Roman"/>
          <w:b/>
          <w:bCs/>
          <w:color w:val="222222"/>
          <w:szCs w:val="24"/>
          <w:lang w:bidi="ar-SA"/>
        </w:rPr>
        <w:t>Lungs</w:t>
      </w:r>
    </w:p>
    <w:p w14:paraId="15F7619B"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Move patient from area of exposure. Rest and keep warm. Obtain medical attention.</w:t>
      </w:r>
    </w:p>
    <w:p w14:paraId="4E683AE5" w14:textId="77777777" w:rsidR="00954182" w:rsidRPr="00954182" w:rsidRDefault="00954182" w:rsidP="00954182">
      <w:pPr>
        <w:autoSpaceDE w:val="0"/>
        <w:autoSpaceDN w:val="0"/>
        <w:adjustRightInd w:val="0"/>
        <w:spacing w:after="80" w:line="240" w:lineRule="auto"/>
        <w:rPr>
          <w:rFonts w:eastAsiaTheme="minorHAnsi" w:cs="Times New Roman"/>
          <w:b/>
          <w:bCs/>
          <w:color w:val="222222"/>
          <w:szCs w:val="24"/>
          <w:lang w:bidi="ar-SA"/>
        </w:rPr>
      </w:pPr>
      <w:r w:rsidRPr="00954182">
        <w:rPr>
          <w:rFonts w:eastAsiaTheme="minorHAnsi" w:cs="Times New Roman"/>
          <w:b/>
          <w:bCs/>
          <w:color w:val="222222"/>
          <w:szCs w:val="24"/>
          <w:lang w:bidi="ar-SA"/>
        </w:rPr>
        <w:t>Skin</w:t>
      </w:r>
    </w:p>
    <w:p w14:paraId="0FA836E4" w14:textId="77777777" w:rsidR="00954182" w:rsidRPr="00954182"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Turn off sources of ignition. Wash well with soap and water. Remove and wash contaminated clothing. Obtain medical attention if irritation persists.</w:t>
      </w:r>
    </w:p>
    <w:p w14:paraId="59F8100A" w14:textId="77777777" w:rsidR="009206EE" w:rsidRDefault="009206EE">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70D67BDB" w14:textId="477E7916" w:rsidR="00954182" w:rsidRDefault="00954182" w:rsidP="0095418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2,4-dinitrophenol</w:t>
      </w:r>
    </w:p>
    <w:p w14:paraId="6657B9B9" w14:textId="77777777" w:rsidR="000E6D1F" w:rsidRDefault="00954182" w:rsidP="00954182">
      <w:pPr>
        <w:autoSpaceDE w:val="0"/>
        <w:autoSpaceDN w:val="0"/>
        <w:adjustRightInd w:val="0"/>
        <w:spacing w:after="80" w:line="240" w:lineRule="auto"/>
        <w:rPr>
          <w:rFonts w:eastAsiaTheme="minorHAnsi" w:cs="Times New Roman"/>
          <w:bCs/>
          <w:color w:val="222222"/>
          <w:szCs w:val="24"/>
          <w:lang w:bidi="ar-SA"/>
        </w:rPr>
      </w:pPr>
      <w:r w:rsidRPr="00954182">
        <w:rPr>
          <w:rFonts w:eastAsiaTheme="minorHAnsi" w:cs="Times New Roman"/>
          <w:bCs/>
          <w:color w:val="222222"/>
          <w:szCs w:val="24"/>
          <w:lang w:bidi="ar-SA"/>
        </w:rPr>
        <w:t>Description: Yellow crystals, sold with 15-30% water content. Solutions often used as pH indicators. Slightly soluble in water. Soluble in alkalis, propanone and ethyl ethanoate.</w:t>
      </w:r>
    </w:p>
    <w:p w14:paraId="0F6434D4" w14:textId="2AAA67AA" w:rsidR="00954182" w:rsidRDefault="00954182" w:rsidP="0095418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698251A" w14:textId="77777777" w:rsidR="000E6D1F" w:rsidRDefault="000E6D1F" w:rsidP="00954182">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Toxic by ingestion, by inhalation of dust and by skin absorption. Prolonged exposure to low concentrations very dangerous as there are likely to be cumulative effects. Explodes when heated or if dried. Presents a significant fire hazard if heated with flammable materials</w:t>
      </w:r>
      <w:r>
        <w:rPr>
          <w:rFonts w:eastAsiaTheme="minorHAnsi" w:cs="Times New Roman"/>
          <w:bCs/>
          <w:color w:val="222222"/>
          <w:szCs w:val="24"/>
          <w:lang w:bidi="ar-SA"/>
        </w:rPr>
        <w:t>.</w:t>
      </w:r>
    </w:p>
    <w:p w14:paraId="70225FB4" w14:textId="656108B6" w:rsidR="00954182" w:rsidRDefault="00954182" w:rsidP="0095418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954182" w:rsidRPr="00B44834" w14:paraId="7C7D3335" w14:textId="77777777" w:rsidTr="007F7AEC">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BE5E05" w14:textId="77777777" w:rsidR="00954182" w:rsidRPr="00EC65A2" w:rsidRDefault="0095418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29D9BB" w14:textId="77777777" w:rsidR="00954182" w:rsidRPr="00EC65A2" w:rsidRDefault="0095418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92B4C5" w14:textId="77777777" w:rsidR="00954182" w:rsidRPr="00EC65A2" w:rsidRDefault="0095418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2DE19A" w14:textId="77777777" w:rsidR="00954182" w:rsidRPr="00EC65A2" w:rsidRDefault="0095418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34AA7D" w14:textId="77777777" w:rsidR="00954182" w:rsidRPr="00EC65A2" w:rsidRDefault="0095418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54182" w:rsidRPr="00B44834" w14:paraId="47ABF278"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226220" w14:textId="62C7268F" w:rsidR="00954182" w:rsidRPr="00EC65A2" w:rsidRDefault="000E6D1F" w:rsidP="007F7AEC">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2,4-dinitrophenol</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1B58CA" w14:textId="77777777" w:rsidR="00954182" w:rsidRPr="00EC65A2" w:rsidRDefault="00954182"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1F335D"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Acute toxin Cat 3 (oral)</w:t>
            </w:r>
          </w:p>
          <w:p w14:paraId="71023DAA"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Acute toxin Cat 3 (dermal)</w:t>
            </w:r>
          </w:p>
          <w:p w14:paraId="7E049C83"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Acute toxin Cat 3 (inhalation)</w:t>
            </w:r>
          </w:p>
          <w:p w14:paraId="11F5543D"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Specific target organ toxin on repeated exposure Cat 2</w:t>
            </w:r>
          </w:p>
          <w:p w14:paraId="32215576" w14:textId="0BAD6B60" w:rsidR="00954182" w:rsidRPr="00EC65A2"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D66229"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H301 Toxic if swallowed.</w:t>
            </w:r>
          </w:p>
          <w:p w14:paraId="6B80A159"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H311 Toxic in contact with skin.</w:t>
            </w:r>
          </w:p>
          <w:p w14:paraId="40BAC73F"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H331 Toxic if inhaled.</w:t>
            </w:r>
          </w:p>
          <w:p w14:paraId="587A95B9"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H373 May cause damage to organs through prolonged or repeated exposure.</w:t>
            </w:r>
          </w:p>
          <w:p w14:paraId="71CED23D" w14:textId="77777777" w:rsidR="000E6D1F" w:rsidRPr="000E6D1F"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H400 Very toxic to aquatic life.</w:t>
            </w:r>
          </w:p>
          <w:p w14:paraId="3DF46B2D" w14:textId="26646DEA" w:rsidR="00954182" w:rsidRPr="00EC65A2" w:rsidRDefault="000E6D1F" w:rsidP="000E6D1F">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Narrow" w:eastAsia="Times New Roman" w:hAnsi="Arial Narrow" w:cs="Arial"/>
                <w:color w:val="000000" w:themeColor="text1"/>
                <w:sz w:val="20"/>
                <w:szCs w:val="20"/>
                <w:lang w:eastAsia="en-GB" w:bidi="ar-SA"/>
              </w:rPr>
              <w:t>H410: Very toxic to aquatic life with long-lasting effects.</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4C07DEE" w14:textId="2417D794" w:rsidR="00954182" w:rsidRPr="00EC65A2" w:rsidRDefault="000E6D1F" w:rsidP="007F7AEC">
            <w:pPr>
              <w:spacing w:after="0" w:line="240" w:lineRule="auto"/>
              <w:ind w:left="-227"/>
              <w:rPr>
                <w:rFonts w:ascii="Arial Narrow" w:eastAsia="Times New Roman" w:hAnsi="Arial Narrow" w:cs="Arial"/>
                <w:color w:val="000000" w:themeColor="text1"/>
                <w:sz w:val="20"/>
                <w:szCs w:val="20"/>
                <w:lang w:eastAsia="en-GB" w:bidi="ar-SA"/>
              </w:rPr>
            </w:pPr>
            <w:r w:rsidRPr="000E6D1F">
              <w:rPr>
                <w:rFonts w:ascii="Arial" w:eastAsia="Times New Roman" w:hAnsi="Arial" w:cs="Arial"/>
                <w:noProof/>
                <w:color w:val="747474"/>
                <w:szCs w:val="24"/>
                <w:lang w:eastAsia="en-GB" w:bidi="ar-SA"/>
              </w:rPr>
              <w:drawing>
                <wp:inline distT="0" distB="0" distL="0" distR="0" wp14:anchorId="4A4C5747" wp14:editId="6DBD1B1A">
                  <wp:extent cx="525780" cy="525780"/>
                  <wp:effectExtent l="0" t="0" r="7620" b="7620"/>
                  <wp:docPr id="306" name="Picture 306"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954182" w:rsidRPr="000D346B">
              <w:rPr>
                <w:rFonts w:ascii="Arial" w:eastAsia="Times New Roman" w:hAnsi="Arial" w:cs="Arial"/>
                <w:noProof/>
                <w:color w:val="747474"/>
                <w:szCs w:val="24"/>
                <w:lang w:eastAsia="en-GB" w:bidi="ar-SA"/>
              </w:rPr>
              <w:t xml:space="preserve"> </w:t>
            </w:r>
            <w:r w:rsidRPr="000E6D1F">
              <w:rPr>
                <w:rFonts w:ascii="Arial" w:eastAsia="Times New Roman" w:hAnsi="Arial" w:cs="Arial"/>
                <w:noProof/>
                <w:color w:val="747474"/>
                <w:szCs w:val="24"/>
                <w:lang w:eastAsia="en-GB" w:bidi="ar-SA"/>
              </w:rPr>
              <w:drawing>
                <wp:inline distT="0" distB="0" distL="0" distR="0" wp14:anchorId="28CFF929" wp14:editId="4D965490">
                  <wp:extent cx="525780" cy="525780"/>
                  <wp:effectExtent l="0" t="0" r="7620" b="7620"/>
                  <wp:docPr id="304" name="Picture 30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E6D1F">
              <w:rPr>
                <w:rFonts w:ascii="Arial" w:eastAsia="Times New Roman" w:hAnsi="Arial" w:cs="Arial"/>
                <w:noProof/>
                <w:color w:val="747474"/>
                <w:szCs w:val="24"/>
                <w:lang w:eastAsia="en-GB" w:bidi="ar-SA"/>
              </w:rPr>
              <w:drawing>
                <wp:inline distT="0" distB="0" distL="0" distR="0" wp14:anchorId="41B60F6C" wp14:editId="007A8718">
                  <wp:extent cx="525780" cy="525780"/>
                  <wp:effectExtent l="0" t="0" r="7620" b="7620"/>
                  <wp:docPr id="303" name="Picture 30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6F10321" w14:textId="77777777" w:rsidR="000E6D1F" w:rsidRPr="000E6D1F" w:rsidRDefault="000E6D1F" w:rsidP="000E6D1F">
      <w:pPr>
        <w:pStyle w:val="NoSpacing"/>
      </w:pPr>
      <w:r w:rsidRPr="000E6D1F">
        <w:t>Incompatibility</w:t>
      </w:r>
    </w:p>
    <w:p w14:paraId="2711DF62"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Explosive reactions possible with oxidising agents, alkalis and ammonia. Forms explosive salts with most metals.</w:t>
      </w:r>
    </w:p>
    <w:p w14:paraId="73B376A2" w14:textId="77777777" w:rsidR="000E6D1F" w:rsidRPr="000E6D1F" w:rsidRDefault="000E6D1F" w:rsidP="000E6D1F">
      <w:pPr>
        <w:pStyle w:val="NoSpacing"/>
      </w:pPr>
      <w:r w:rsidRPr="000E6D1F">
        <w:t>Handling</w:t>
      </w:r>
    </w:p>
    <w:p w14:paraId="46DB225B"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Wear rubber or plastic gloves and eye protection. Keep moist. Handle in well-ventilated laboratory or fume cupboard.</w:t>
      </w:r>
    </w:p>
    <w:p w14:paraId="5FC1E07D"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
          <w:color w:val="222222"/>
          <w:szCs w:val="24"/>
          <w:lang w:bidi="ar-SA"/>
        </w:rPr>
        <w:t>FF </w:t>
      </w:r>
      <w:r w:rsidRPr="000E6D1F">
        <w:rPr>
          <w:rFonts w:eastAsiaTheme="minorHAnsi" w:cs="Times New Roman"/>
          <w:bCs/>
          <w:color w:val="222222"/>
          <w:szCs w:val="24"/>
          <w:lang w:bidi="ar-SA"/>
        </w:rPr>
        <w:t>– WS.</w:t>
      </w:r>
    </w:p>
    <w:p w14:paraId="2BCDF6AD" w14:textId="77777777" w:rsidR="000E6D1F" w:rsidRPr="000E6D1F" w:rsidRDefault="000E6D1F" w:rsidP="000E6D1F">
      <w:pPr>
        <w:pStyle w:val="NoSpacing"/>
      </w:pPr>
      <w:r w:rsidRPr="000E6D1F">
        <w:t>Storage</w:t>
      </w:r>
    </w:p>
    <w:p w14:paraId="177D0778"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Securely in store. Keep moist with at least 20% by weight of water.</w:t>
      </w:r>
    </w:p>
    <w:p w14:paraId="3294380C" w14:textId="77777777" w:rsidR="000E6D1F" w:rsidRPr="000E6D1F" w:rsidRDefault="000E6D1F" w:rsidP="000E6D1F">
      <w:pPr>
        <w:pStyle w:val="NoSpacing"/>
      </w:pPr>
      <w:r w:rsidRPr="000E6D1F">
        <w:t>Disposal</w:t>
      </w:r>
    </w:p>
    <w:p w14:paraId="7B36F9B3"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If the substance appears to have dried out, seek specialist advice. Very small amounts such as washings of glassware can be washed to waste with running water. If amounts are larger than this, store for disposal by contractor.</w:t>
      </w:r>
    </w:p>
    <w:p w14:paraId="071643F6" w14:textId="77777777" w:rsidR="000E6D1F" w:rsidRPr="000E6D1F" w:rsidRDefault="000E6D1F" w:rsidP="000E6D1F">
      <w:pPr>
        <w:pStyle w:val="NoSpacing"/>
      </w:pPr>
      <w:r w:rsidRPr="000E6D1F">
        <w:t>Spillage</w:t>
      </w:r>
    </w:p>
    <w:p w14:paraId="7C39F8A0"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Wear rubber or plastic gloves and face shield. Ensure that solid is slightly damp and carefully lift with a plastic shovel into large beaker. If quantity is very small, aid dissolution by addition of sodium hydroxide solution (CORROSIVE) and wash to waste. If large, add some water and arrange for disposal by contractor.</w:t>
      </w:r>
    </w:p>
    <w:p w14:paraId="5703FE2C" w14:textId="77777777" w:rsidR="000E6D1F" w:rsidRPr="000E6D1F" w:rsidRDefault="000E6D1F" w:rsidP="000E6D1F">
      <w:pPr>
        <w:pStyle w:val="NoSpacing"/>
      </w:pPr>
      <w:r w:rsidRPr="000E6D1F">
        <w:t>Remedial Measures</w:t>
      </w:r>
    </w:p>
    <w:p w14:paraId="4F3AB520"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In all cases of exposure take casualty to hospital as soon as possible.</w:t>
      </w:r>
    </w:p>
    <w:p w14:paraId="1A436FFC" w14:textId="77777777" w:rsidR="000E6D1F" w:rsidRPr="000E6D1F" w:rsidRDefault="000E6D1F" w:rsidP="000E6D1F">
      <w:pPr>
        <w:autoSpaceDE w:val="0"/>
        <w:autoSpaceDN w:val="0"/>
        <w:adjustRightInd w:val="0"/>
        <w:spacing w:after="80" w:line="240" w:lineRule="auto"/>
        <w:rPr>
          <w:rFonts w:eastAsiaTheme="minorHAnsi" w:cs="Times New Roman"/>
          <w:b/>
          <w:bCs/>
          <w:color w:val="222222"/>
          <w:szCs w:val="24"/>
          <w:lang w:bidi="ar-SA"/>
        </w:rPr>
      </w:pPr>
      <w:r w:rsidRPr="000E6D1F">
        <w:rPr>
          <w:rFonts w:eastAsiaTheme="minorHAnsi" w:cs="Times New Roman"/>
          <w:b/>
          <w:bCs/>
          <w:color w:val="222222"/>
          <w:szCs w:val="24"/>
          <w:lang w:bidi="ar-SA"/>
        </w:rPr>
        <w:t>Eyes</w:t>
      </w:r>
    </w:p>
    <w:p w14:paraId="282BC47B"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Irrigate with water for at least 10 minutes.</w:t>
      </w:r>
    </w:p>
    <w:p w14:paraId="321D636C" w14:textId="77777777" w:rsidR="000E6D1F" w:rsidRPr="000E6D1F" w:rsidRDefault="000E6D1F" w:rsidP="000E6D1F">
      <w:pPr>
        <w:autoSpaceDE w:val="0"/>
        <w:autoSpaceDN w:val="0"/>
        <w:adjustRightInd w:val="0"/>
        <w:spacing w:after="80" w:line="240" w:lineRule="auto"/>
        <w:rPr>
          <w:rFonts w:eastAsiaTheme="minorHAnsi" w:cs="Times New Roman"/>
          <w:b/>
          <w:bCs/>
          <w:color w:val="222222"/>
          <w:szCs w:val="24"/>
          <w:lang w:bidi="ar-SA"/>
        </w:rPr>
      </w:pPr>
      <w:r w:rsidRPr="000E6D1F">
        <w:rPr>
          <w:rFonts w:eastAsiaTheme="minorHAnsi" w:cs="Times New Roman"/>
          <w:b/>
          <w:bCs/>
          <w:color w:val="222222"/>
          <w:szCs w:val="24"/>
          <w:lang w:bidi="ar-SA"/>
        </w:rPr>
        <w:t>Mouth</w:t>
      </w:r>
    </w:p>
    <w:p w14:paraId="2C7BFDAD"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Wash out mouth thoroughly with water. Don’t induce vomiting.</w:t>
      </w:r>
    </w:p>
    <w:p w14:paraId="2BBFAEB7" w14:textId="77777777" w:rsidR="000E6D1F" w:rsidRPr="000E6D1F" w:rsidRDefault="000E6D1F" w:rsidP="000E6D1F">
      <w:pPr>
        <w:autoSpaceDE w:val="0"/>
        <w:autoSpaceDN w:val="0"/>
        <w:adjustRightInd w:val="0"/>
        <w:spacing w:after="80" w:line="240" w:lineRule="auto"/>
        <w:rPr>
          <w:rFonts w:eastAsiaTheme="minorHAnsi" w:cs="Times New Roman"/>
          <w:b/>
          <w:bCs/>
          <w:color w:val="222222"/>
          <w:szCs w:val="24"/>
          <w:lang w:bidi="ar-SA"/>
        </w:rPr>
      </w:pPr>
      <w:r w:rsidRPr="000E6D1F">
        <w:rPr>
          <w:rFonts w:eastAsiaTheme="minorHAnsi" w:cs="Times New Roman"/>
          <w:b/>
          <w:bCs/>
          <w:color w:val="222222"/>
          <w:szCs w:val="24"/>
          <w:lang w:bidi="ar-SA"/>
        </w:rPr>
        <w:t>Lungs</w:t>
      </w:r>
    </w:p>
    <w:p w14:paraId="739E664A"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Exposure unlikely by this route. Move patient from area of exposure. Rest and keep warm.</w:t>
      </w:r>
    </w:p>
    <w:p w14:paraId="1EC70D7C" w14:textId="77777777" w:rsidR="000E6D1F" w:rsidRPr="000E6D1F" w:rsidRDefault="000E6D1F" w:rsidP="000E6D1F">
      <w:pPr>
        <w:autoSpaceDE w:val="0"/>
        <w:autoSpaceDN w:val="0"/>
        <w:adjustRightInd w:val="0"/>
        <w:spacing w:after="80" w:line="240" w:lineRule="auto"/>
        <w:rPr>
          <w:rFonts w:eastAsiaTheme="minorHAnsi" w:cs="Times New Roman"/>
          <w:b/>
          <w:bCs/>
          <w:color w:val="222222"/>
          <w:szCs w:val="24"/>
          <w:lang w:bidi="ar-SA"/>
        </w:rPr>
      </w:pPr>
      <w:r w:rsidRPr="000E6D1F">
        <w:rPr>
          <w:rFonts w:eastAsiaTheme="minorHAnsi" w:cs="Times New Roman"/>
          <w:b/>
          <w:bCs/>
          <w:color w:val="222222"/>
          <w:szCs w:val="24"/>
          <w:lang w:bidi="ar-SA"/>
        </w:rPr>
        <w:t>Skin</w:t>
      </w:r>
    </w:p>
    <w:p w14:paraId="555D1767" w14:textId="77777777" w:rsidR="000E6D1F" w:rsidRPr="000E6D1F" w:rsidRDefault="000E6D1F" w:rsidP="000E6D1F">
      <w:pPr>
        <w:autoSpaceDE w:val="0"/>
        <w:autoSpaceDN w:val="0"/>
        <w:adjustRightInd w:val="0"/>
        <w:spacing w:after="80" w:line="240" w:lineRule="auto"/>
        <w:rPr>
          <w:rFonts w:eastAsiaTheme="minorHAnsi" w:cs="Times New Roman"/>
          <w:bCs/>
          <w:color w:val="222222"/>
          <w:szCs w:val="24"/>
          <w:lang w:bidi="ar-SA"/>
        </w:rPr>
      </w:pPr>
      <w:r w:rsidRPr="000E6D1F">
        <w:rPr>
          <w:rFonts w:eastAsiaTheme="minorHAnsi" w:cs="Times New Roman"/>
          <w:bCs/>
          <w:color w:val="222222"/>
          <w:szCs w:val="24"/>
          <w:lang w:bidi="ar-SA"/>
        </w:rPr>
        <w:t>Wash well with soap and running water. Remove and wash contaminated clothing.</w:t>
      </w:r>
    </w:p>
    <w:p w14:paraId="4BC04EDB" w14:textId="77777777" w:rsidR="009206EE" w:rsidRDefault="009206EE">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5117C8F6" w14:textId="1C8C41AD" w:rsidR="00EA3722" w:rsidRDefault="00EA3722" w:rsidP="00EA372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2,4-dinitrophenylhydrazine</w:t>
      </w:r>
    </w:p>
    <w:p w14:paraId="426FBC20" w14:textId="69BD17E6" w:rsidR="00EA3722" w:rsidRPr="00EA3722" w:rsidRDefault="00EA3722" w:rsidP="00EA3722">
      <w:pPr>
        <w:autoSpaceDE w:val="0"/>
        <w:autoSpaceDN w:val="0"/>
        <w:adjustRightInd w:val="0"/>
        <w:spacing w:after="80" w:line="240" w:lineRule="auto"/>
        <w:rPr>
          <w:rFonts w:eastAsiaTheme="minorHAnsi" w:cs="Times New Roman"/>
          <w:bCs/>
          <w:color w:val="222222"/>
          <w:szCs w:val="24"/>
          <w:lang w:bidi="ar-SA"/>
        </w:rPr>
      </w:pPr>
      <w:r w:rsidRPr="00EA3722">
        <w:rPr>
          <w:rFonts w:eastAsiaTheme="minorHAnsi" w:cs="Times New Roman"/>
          <w:bCs/>
          <w:color w:val="222222"/>
          <w:szCs w:val="24"/>
          <w:lang w:bidi="ar-SA"/>
        </w:rPr>
        <w:t>Description: Red crystalline powder. Sold wetted with water and used as the soluble chloride or sulphate.</w:t>
      </w:r>
    </w:p>
    <w:p w14:paraId="4F05B3D7" w14:textId="77777777" w:rsidR="00EA3722" w:rsidRDefault="00EA3722" w:rsidP="00EA3722">
      <w:pPr>
        <w:autoSpaceDE w:val="0"/>
        <w:autoSpaceDN w:val="0"/>
        <w:adjustRightInd w:val="0"/>
        <w:spacing w:after="80" w:line="240" w:lineRule="auto"/>
        <w:rPr>
          <w:rFonts w:eastAsiaTheme="minorHAnsi" w:cs="Times New Roman"/>
          <w:b/>
          <w:bCs/>
          <w:color w:val="222222"/>
          <w:sz w:val="28"/>
          <w:szCs w:val="24"/>
          <w:lang w:bidi="ar-SA"/>
        </w:rPr>
      </w:pPr>
      <w:r w:rsidRPr="00EA3722">
        <w:rPr>
          <w:rFonts w:eastAsiaTheme="minorHAnsi" w:cs="Times New Roman"/>
          <w:bCs/>
          <w:color w:val="222222"/>
          <w:szCs w:val="24"/>
          <w:lang w:bidi="ar-SA"/>
        </w:rPr>
        <w:t>Dangerously explosive when dry. Keep wetted with up to 33% water and keep the contact area between container and lid clean to avoid solid getting trapped there and drying out. Avoid heating or shocking this chemical</w:t>
      </w:r>
      <w:r w:rsidRPr="00EA3722">
        <w:rPr>
          <w:rFonts w:eastAsiaTheme="minorHAnsi" w:cs="Times New Roman"/>
          <w:b/>
          <w:bCs/>
          <w:color w:val="222222"/>
          <w:sz w:val="28"/>
          <w:szCs w:val="24"/>
          <w:lang w:bidi="ar-SA"/>
        </w:rPr>
        <w:t xml:space="preserve"> </w:t>
      </w:r>
    </w:p>
    <w:p w14:paraId="52EC8008" w14:textId="164ACF77" w:rsidR="00EA3722" w:rsidRDefault="00EA3722" w:rsidP="00EA372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DB974DA" w14:textId="77777777" w:rsidR="00EA3722" w:rsidRDefault="00EA3722" w:rsidP="00EA3722">
      <w:pPr>
        <w:autoSpaceDE w:val="0"/>
        <w:autoSpaceDN w:val="0"/>
        <w:adjustRightInd w:val="0"/>
        <w:spacing w:after="80" w:line="240" w:lineRule="auto"/>
        <w:rPr>
          <w:rFonts w:eastAsiaTheme="minorHAnsi" w:cs="Times New Roman"/>
          <w:bCs/>
          <w:color w:val="222222"/>
          <w:szCs w:val="24"/>
          <w:lang w:bidi="ar-SA"/>
        </w:rPr>
      </w:pPr>
      <w:r w:rsidRPr="00EA3722">
        <w:rPr>
          <w:rFonts w:eastAsiaTheme="minorHAnsi" w:cs="Times New Roman"/>
          <w:bCs/>
          <w:color w:val="222222"/>
          <w:szCs w:val="24"/>
          <w:lang w:bidi="ar-SA"/>
        </w:rPr>
        <w:t xml:space="preserve">In addition to the explosive hazards outlined above, 2,4-DNPH is harmful if swallowed, by skin absorption and by inhalation of dust (the latter is unlikely as the substance is kept moist). Symptoms may be delayed by several hours. Dermatitis can occur. </w:t>
      </w:r>
    </w:p>
    <w:p w14:paraId="3E304B0C" w14:textId="3051D086" w:rsidR="00EA3722" w:rsidRDefault="00EA3722" w:rsidP="00EA372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2015"/>
        <w:gridCol w:w="1274"/>
        <w:gridCol w:w="2561"/>
        <w:gridCol w:w="2801"/>
        <w:gridCol w:w="2151"/>
      </w:tblGrid>
      <w:tr w:rsidR="00EA3722" w:rsidRPr="00B44834" w14:paraId="2E6030B9" w14:textId="77777777" w:rsidTr="007F7AEC">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BBDB15" w14:textId="77777777"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D098A9" w14:textId="77777777"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7D51AC" w14:textId="77777777"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B3423A" w14:textId="77777777"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005F98" w14:textId="77777777"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A3722" w:rsidRPr="00B44834" w14:paraId="2F9AA93E"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39EF44" w14:textId="7AAE0246"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sidRPr="00EA3722">
              <w:rPr>
                <w:rFonts w:ascii="Arial Narrow" w:eastAsia="Times New Roman" w:hAnsi="Arial Narrow" w:cs="Arial"/>
                <w:color w:val="000000" w:themeColor="text1"/>
                <w:sz w:val="20"/>
                <w:szCs w:val="20"/>
                <w:lang w:eastAsia="en-GB" w:bidi="ar-SA"/>
              </w:rPr>
              <w:t>2,4-dinitrophenylhydrazine moistened with water (50%)</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9CD72D" w14:textId="77777777" w:rsidR="00EA3722" w:rsidRPr="00EC65A2" w:rsidRDefault="00EA3722"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C05CA7" w14:textId="77777777" w:rsidR="0030092A" w:rsidRPr="0030092A" w:rsidRDefault="0030092A" w:rsidP="0030092A">
            <w:pPr>
              <w:spacing w:after="0" w:line="240" w:lineRule="auto"/>
              <w:ind w:left="-227"/>
              <w:rPr>
                <w:rFonts w:ascii="Arial Narrow" w:eastAsia="Times New Roman" w:hAnsi="Arial Narrow" w:cs="Arial"/>
                <w:color w:val="000000" w:themeColor="text1"/>
                <w:sz w:val="20"/>
                <w:szCs w:val="20"/>
                <w:lang w:eastAsia="en-GB" w:bidi="ar-SA"/>
              </w:rPr>
            </w:pPr>
            <w:r w:rsidRPr="0030092A">
              <w:rPr>
                <w:rFonts w:ascii="Arial Narrow" w:eastAsia="Times New Roman" w:hAnsi="Arial Narrow" w:cs="Arial"/>
                <w:color w:val="000000" w:themeColor="text1"/>
                <w:sz w:val="20"/>
                <w:szCs w:val="20"/>
                <w:lang w:eastAsia="en-GB" w:bidi="ar-SA"/>
              </w:rPr>
              <w:t>Flammable solid Cat 1</w:t>
            </w:r>
          </w:p>
          <w:p w14:paraId="4ECFCB83" w14:textId="79AF161B" w:rsidR="00EA3722" w:rsidRPr="00EC65A2" w:rsidRDefault="0030092A" w:rsidP="0030092A">
            <w:pPr>
              <w:spacing w:after="0" w:line="240" w:lineRule="auto"/>
              <w:ind w:left="-227"/>
              <w:rPr>
                <w:rFonts w:ascii="Arial Narrow" w:eastAsia="Times New Roman" w:hAnsi="Arial Narrow" w:cs="Arial"/>
                <w:color w:val="000000" w:themeColor="text1"/>
                <w:sz w:val="20"/>
                <w:szCs w:val="20"/>
                <w:lang w:eastAsia="en-GB" w:bidi="ar-SA"/>
              </w:rPr>
            </w:pPr>
            <w:r w:rsidRPr="0030092A">
              <w:rPr>
                <w:rFonts w:ascii="Arial Narrow" w:eastAsia="Times New Roman" w:hAnsi="Arial Narrow" w:cs="Arial"/>
                <w:color w:val="000000" w:themeColor="text1"/>
                <w:sz w:val="20"/>
                <w:szCs w:val="20"/>
                <w:lang w:eastAsia="en-GB" w:bidi="ar-SA"/>
              </w:rPr>
              <w:t>Acute toxin Cat 4 (oral)</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82438A" w14:textId="77777777" w:rsidR="0030092A" w:rsidRPr="0030092A" w:rsidRDefault="0030092A" w:rsidP="0030092A">
            <w:pPr>
              <w:spacing w:after="0" w:line="240" w:lineRule="auto"/>
              <w:ind w:left="-227"/>
              <w:rPr>
                <w:rFonts w:ascii="Arial Narrow" w:eastAsia="Times New Roman" w:hAnsi="Arial Narrow" w:cs="Arial"/>
                <w:color w:val="000000" w:themeColor="text1"/>
                <w:sz w:val="20"/>
                <w:szCs w:val="20"/>
                <w:lang w:eastAsia="en-GB" w:bidi="ar-SA"/>
              </w:rPr>
            </w:pPr>
            <w:r w:rsidRPr="0030092A">
              <w:rPr>
                <w:rFonts w:ascii="Arial Narrow" w:eastAsia="Times New Roman" w:hAnsi="Arial Narrow" w:cs="Arial"/>
                <w:color w:val="000000" w:themeColor="text1"/>
                <w:sz w:val="20"/>
                <w:szCs w:val="20"/>
                <w:lang w:eastAsia="en-GB" w:bidi="ar-SA"/>
              </w:rPr>
              <w:t>H228: Flammable solid</w:t>
            </w:r>
          </w:p>
          <w:p w14:paraId="66E3E678" w14:textId="1C65D2E9" w:rsidR="00EA3722" w:rsidRPr="00EC65A2" w:rsidRDefault="0030092A" w:rsidP="0030092A">
            <w:pPr>
              <w:spacing w:after="0" w:line="240" w:lineRule="auto"/>
              <w:ind w:left="-227"/>
              <w:rPr>
                <w:rFonts w:ascii="Arial Narrow" w:eastAsia="Times New Roman" w:hAnsi="Arial Narrow" w:cs="Arial"/>
                <w:color w:val="000000" w:themeColor="text1"/>
                <w:sz w:val="20"/>
                <w:szCs w:val="20"/>
                <w:lang w:eastAsia="en-GB" w:bidi="ar-SA"/>
              </w:rPr>
            </w:pPr>
            <w:r w:rsidRPr="0030092A">
              <w:rPr>
                <w:rFonts w:ascii="Arial Narrow" w:eastAsia="Times New Roman" w:hAnsi="Arial Narrow" w:cs="Arial"/>
                <w:color w:val="000000" w:themeColor="text1"/>
                <w:sz w:val="20"/>
                <w:szCs w:val="20"/>
                <w:lang w:eastAsia="en-GB" w:bidi="ar-SA"/>
              </w:rPr>
              <w:t>H302: Harmful if swallowed</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00D76FD" w14:textId="5DF7B411" w:rsidR="00EA3722"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2CC02DF9" wp14:editId="63B06FAA">
                  <wp:extent cx="525780" cy="525780"/>
                  <wp:effectExtent l="0" t="0" r="7620" b="7620"/>
                  <wp:docPr id="336" name="Picture 33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D346B">
              <w:rPr>
                <w:rFonts w:ascii="Arial" w:eastAsia="Times New Roman" w:hAnsi="Arial" w:cs="Arial"/>
                <w:noProof/>
                <w:color w:val="747474"/>
                <w:szCs w:val="24"/>
                <w:lang w:eastAsia="en-GB" w:bidi="ar-SA"/>
              </w:rPr>
              <w:t xml:space="preserve"> </w:t>
            </w:r>
            <w:r>
              <w:rPr>
                <w:rFonts w:ascii="Arial" w:hAnsi="Arial" w:cs="Arial"/>
                <w:noProof/>
                <w:color w:val="747474"/>
              </w:rPr>
              <w:drawing>
                <wp:inline distT="0" distB="0" distL="0" distR="0" wp14:anchorId="098E31E4" wp14:editId="2F1C9DE5">
                  <wp:extent cx="525780" cy="525780"/>
                  <wp:effectExtent l="0" t="0" r="7620" b="7620"/>
                  <wp:docPr id="332" name="Picture 33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E6D1F">
              <w:rPr>
                <w:rFonts w:ascii="Arial" w:eastAsia="Times New Roman" w:hAnsi="Arial" w:cs="Arial"/>
                <w:noProof/>
                <w:color w:val="747474"/>
                <w:szCs w:val="24"/>
                <w:lang w:eastAsia="en-GB" w:bidi="ar-SA"/>
              </w:rPr>
              <w:t xml:space="preserve"> </w:t>
            </w:r>
          </w:p>
        </w:tc>
      </w:tr>
    </w:tbl>
    <w:p w14:paraId="51602217" w14:textId="77777777" w:rsidR="0030092A" w:rsidRPr="0030092A" w:rsidRDefault="0030092A" w:rsidP="0030092A">
      <w:pPr>
        <w:pStyle w:val="NoSpacing"/>
      </w:pPr>
      <w:r w:rsidRPr="0030092A">
        <w:t>Incompatibility</w:t>
      </w:r>
    </w:p>
    <w:p w14:paraId="7008B88D"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Explosive reactions may occur with oxidising agents or metal oxides.</w:t>
      </w:r>
    </w:p>
    <w:p w14:paraId="199CDE27" w14:textId="77777777" w:rsidR="0030092A" w:rsidRPr="0030092A" w:rsidRDefault="0030092A" w:rsidP="0030092A">
      <w:pPr>
        <w:pStyle w:val="NoSpacing"/>
      </w:pPr>
      <w:r w:rsidRPr="0030092A">
        <w:t>Handling</w:t>
      </w:r>
    </w:p>
    <w:p w14:paraId="32034B6C"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Store moist and use minimum quantity for experiment. Do not dry unless really necessary. Best used in solution by pupils. Wear rubber or plastic gloves and eye protection.</w:t>
      </w:r>
    </w:p>
    <w:p w14:paraId="43712C20"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
          <w:color w:val="222222"/>
          <w:szCs w:val="24"/>
          <w:lang w:bidi="ar-SA"/>
        </w:rPr>
        <w:t>FF </w:t>
      </w:r>
      <w:r w:rsidRPr="0030092A">
        <w:rPr>
          <w:rFonts w:eastAsiaTheme="minorHAnsi" w:cs="Times New Roman"/>
          <w:bCs/>
          <w:color w:val="222222"/>
          <w:szCs w:val="24"/>
          <w:lang w:bidi="ar-SA"/>
        </w:rPr>
        <w:t>– WS.</w:t>
      </w:r>
    </w:p>
    <w:p w14:paraId="67B6A2D0" w14:textId="77777777" w:rsidR="0030092A" w:rsidRPr="0030092A" w:rsidRDefault="0030092A" w:rsidP="0030092A">
      <w:pPr>
        <w:pStyle w:val="NoSpacing"/>
      </w:pPr>
      <w:r w:rsidRPr="0030092A">
        <w:t>Storage</w:t>
      </w:r>
    </w:p>
    <w:p w14:paraId="6490E193"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General store as a toxic chemical away from oxidising agents. Have minimal quantity in store and keep wetted.</w:t>
      </w:r>
    </w:p>
    <w:p w14:paraId="252AA057" w14:textId="77777777" w:rsidR="0030092A" w:rsidRPr="0030092A" w:rsidRDefault="0030092A" w:rsidP="0030092A">
      <w:pPr>
        <w:pStyle w:val="NoSpacing"/>
      </w:pPr>
      <w:r w:rsidRPr="0030092A">
        <w:t>Disposal</w:t>
      </w:r>
    </w:p>
    <w:p w14:paraId="6F55FE92"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Wear rubber or plastic gloves and face shield. Small quantities such as washings of the soluble salt from glassware can be run to waste. Store larger quantities for collection by waste disposal contractor. If there is any evidence of the substance having dried out seek specialist advice.</w:t>
      </w:r>
    </w:p>
    <w:p w14:paraId="5114267E" w14:textId="77777777" w:rsidR="0030092A" w:rsidRPr="0030092A" w:rsidRDefault="0030092A" w:rsidP="0030092A">
      <w:pPr>
        <w:pStyle w:val="NoSpacing"/>
      </w:pPr>
      <w:r w:rsidRPr="0030092A">
        <w:t>Spillage</w:t>
      </w:r>
    </w:p>
    <w:p w14:paraId="0D158891"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
          <w:color w:val="222222"/>
          <w:szCs w:val="24"/>
          <w:lang w:bidi="ar-SA"/>
        </w:rPr>
        <w:t>For small spills of solution</w:t>
      </w:r>
      <w:r w:rsidRPr="0030092A">
        <w:rPr>
          <w:rFonts w:eastAsiaTheme="minorHAnsi" w:cs="Times New Roman"/>
          <w:bCs/>
          <w:color w:val="222222"/>
          <w:szCs w:val="24"/>
          <w:lang w:bidi="ar-SA"/>
        </w:rPr>
        <w:t> – if used as Brady’s reagent with concentrated sulphuric acid (CORROSIVE) – soak up in sodium carbonate and wash to waste. If made up in hydrochloric acid (CORROSIVE) then treat similarly.</w:t>
      </w:r>
    </w:p>
    <w:p w14:paraId="0E24DF85"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
          <w:color w:val="222222"/>
          <w:szCs w:val="24"/>
          <w:lang w:bidi="ar-SA"/>
        </w:rPr>
        <w:t>For solids</w:t>
      </w:r>
      <w:r w:rsidRPr="0030092A">
        <w:rPr>
          <w:rFonts w:eastAsiaTheme="minorHAnsi" w:cs="Times New Roman"/>
          <w:bCs/>
          <w:color w:val="222222"/>
          <w:szCs w:val="24"/>
          <w:lang w:bidi="ar-SA"/>
        </w:rPr>
        <w:t> – moisten and mix with mineral absorbent. Scoop up carefully. If small quantity rinse the absorbent with 2M hydrochloric acid (CORROSIVE) and place washed absorbent in solid refuse. For larger quantities place in jar with water, label and store to await collection by disposal contractor. Wash area of spillage well.</w:t>
      </w:r>
    </w:p>
    <w:p w14:paraId="379FB7AD" w14:textId="77777777" w:rsidR="0030092A" w:rsidRPr="0030092A" w:rsidRDefault="0030092A" w:rsidP="0030092A">
      <w:pPr>
        <w:pStyle w:val="NoSpacing"/>
      </w:pPr>
      <w:r w:rsidRPr="0030092A">
        <w:t>Remedial Measures</w:t>
      </w:r>
    </w:p>
    <w:p w14:paraId="055630D5" w14:textId="77777777" w:rsidR="0030092A" w:rsidRPr="0030092A" w:rsidRDefault="0030092A" w:rsidP="0030092A">
      <w:pPr>
        <w:autoSpaceDE w:val="0"/>
        <w:autoSpaceDN w:val="0"/>
        <w:adjustRightInd w:val="0"/>
        <w:spacing w:after="80" w:line="240" w:lineRule="auto"/>
        <w:rPr>
          <w:rFonts w:eastAsiaTheme="minorHAnsi" w:cs="Times New Roman"/>
          <w:b/>
          <w:bCs/>
          <w:color w:val="222222"/>
          <w:szCs w:val="24"/>
          <w:lang w:bidi="ar-SA"/>
        </w:rPr>
      </w:pPr>
      <w:r w:rsidRPr="0030092A">
        <w:rPr>
          <w:rFonts w:eastAsiaTheme="minorHAnsi" w:cs="Times New Roman"/>
          <w:b/>
          <w:bCs/>
          <w:color w:val="222222"/>
          <w:szCs w:val="24"/>
          <w:lang w:bidi="ar-SA"/>
        </w:rPr>
        <w:t>Eyes</w:t>
      </w:r>
    </w:p>
    <w:p w14:paraId="569C0BB5"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Irrigate with water for at least 10 minutes. Obtain medical attention.</w:t>
      </w:r>
    </w:p>
    <w:p w14:paraId="3B79FEAA" w14:textId="77777777" w:rsidR="0030092A" w:rsidRPr="0030092A" w:rsidRDefault="0030092A" w:rsidP="0030092A">
      <w:pPr>
        <w:autoSpaceDE w:val="0"/>
        <w:autoSpaceDN w:val="0"/>
        <w:adjustRightInd w:val="0"/>
        <w:spacing w:after="80" w:line="240" w:lineRule="auto"/>
        <w:rPr>
          <w:rFonts w:eastAsiaTheme="minorHAnsi" w:cs="Times New Roman"/>
          <w:b/>
          <w:bCs/>
          <w:color w:val="222222"/>
          <w:szCs w:val="24"/>
          <w:lang w:bidi="ar-SA"/>
        </w:rPr>
      </w:pPr>
      <w:r w:rsidRPr="0030092A">
        <w:rPr>
          <w:rFonts w:eastAsiaTheme="minorHAnsi" w:cs="Times New Roman"/>
          <w:b/>
          <w:bCs/>
          <w:color w:val="222222"/>
          <w:szCs w:val="24"/>
          <w:lang w:bidi="ar-SA"/>
        </w:rPr>
        <w:t>Mouth</w:t>
      </w:r>
    </w:p>
    <w:p w14:paraId="522B866A"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Wash out mouth thoroughly with water. Don’t induce vomiting. Obtain medical attention.</w:t>
      </w:r>
    </w:p>
    <w:p w14:paraId="6AD0755C" w14:textId="77777777" w:rsidR="0030092A" w:rsidRPr="0030092A" w:rsidRDefault="0030092A" w:rsidP="0030092A">
      <w:pPr>
        <w:autoSpaceDE w:val="0"/>
        <w:autoSpaceDN w:val="0"/>
        <w:adjustRightInd w:val="0"/>
        <w:spacing w:after="80" w:line="240" w:lineRule="auto"/>
        <w:rPr>
          <w:rFonts w:eastAsiaTheme="minorHAnsi" w:cs="Times New Roman"/>
          <w:b/>
          <w:bCs/>
          <w:color w:val="222222"/>
          <w:szCs w:val="24"/>
          <w:lang w:bidi="ar-SA"/>
        </w:rPr>
      </w:pPr>
      <w:r w:rsidRPr="0030092A">
        <w:rPr>
          <w:rFonts w:eastAsiaTheme="minorHAnsi" w:cs="Times New Roman"/>
          <w:b/>
          <w:bCs/>
          <w:color w:val="222222"/>
          <w:szCs w:val="24"/>
          <w:lang w:bidi="ar-SA"/>
        </w:rPr>
        <w:t>Lungs</w:t>
      </w:r>
    </w:p>
    <w:p w14:paraId="5A3336FE" w14:textId="77777777"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Exposure is very unlikely by this route. Move patient from area of exposure. Rest and keep warm. If exposure is large obtain medical attention.</w:t>
      </w:r>
    </w:p>
    <w:p w14:paraId="41C034E3" w14:textId="77777777" w:rsidR="0030092A" w:rsidRDefault="0030092A" w:rsidP="0030092A">
      <w:pPr>
        <w:autoSpaceDE w:val="0"/>
        <w:autoSpaceDN w:val="0"/>
        <w:adjustRightInd w:val="0"/>
        <w:spacing w:after="80" w:line="240" w:lineRule="auto"/>
        <w:rPr>
          <w:rFonts w:eastAsiaTheme="minorHAnsi" w:cs="Times New Roman"/>
          <w:b/>
          <w:bCs/>
          <w:color w:val="222222"/>
          <w:szCs w:val="24"/>
          <w:lang w:bidi="ar-SA"/>
        </w:rPr>
      </w:pPr>
    </w:p>
    <w:p w14:paraId="446B2478" w14:textId="77777777" w:rsidR="0030092A" w:rsidRDefault="0030092A" w:rsidP="0030092A">
      <w:pPr>
        <w:autoSpaceDE w:val="0"/>
        <w:autoSpaceDN w:val="0"/>
        <w:adjustRightInd w:val="0"/>
        <w:spacing w:after="80" w:line="240" w:lineRule="auto"/>
        <w:rPr>
          <w:rFonts w:eastAsiaTheme="minorHAnsi" w:cs="Times New Roman"/>
          <w:b/>
          <w:bCs/>
          <w:color w:val="222222"/>
          <w:szCs w:val="24"/>
          <w:lang w:bidi="ar-SA"/>
        </w:rPr>
      </w:pPr>
    </w:p>
    <w:p w14:paraId="79D18FC0" w14:textId="05B9CFF2" w:rsidR="0030092A" w:rsidRPr="0030092A" w:rsidRDefault="0030092A" w:rsidP="0030092A">
      <w:pPr>
        <w:autoSpaceDE w:val="0"/>
        <w:autoSpaceDN w:val="0"/>
        <w:adjustRightInd w:val="0"/>
        <w:spacing w:after="80" w:line="240" w:lineRule="auto"/>
        <w:rPr>
          <w:rFonts w:eastAsiaTheme="minorHAnsi" w:cs="Times New Roman"/>
          <w:b/>
          <w:bCs/>
          <w:color w:val="222222"/>
          <w:szCs w:val="24"/>
          <w:lang w:bidi="ar-SA"/>
        </w:rPr>
      </w:pPr>
      <w:r w:rsidRPr="0030092A">
        <w:rPr>
          <w:rFonts w:eastAsiaTheme="minorHAnsi" w:cs="Times New Roman"/>
          <w:b/>
          <w:bCs/>
          <w:color w:val="222222"/>
          <w:szCs w:val="24"/>
          <w:lang w:bidi="ar-SA"/>
        </w:rPr>
        <w:lastRenderedPageBreak/>
        <w:t>Skin</w:t>
      </w:r>
    </w:p>
    <w:p w14:paraId="7784C503" w14:textId="2CBDCB12" w:rsid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Wash well with soap and water. Remove and wash contaminated clothing. Obtain medical advice if a large area of skin is involved.</w:t>
      </w:r>
    </w:p>
    <w:p w14:paraId="082437FA" w14:textId="77777777" w:rsidR="0030092A" w:rsidRDefault="0030092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0841B67" w14:textId="64CD83DE" w:rsidR="0030092A" w:rsidRDefault="0030092A" w:rsidP="0030092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1,4-dioxane</w:t>
      </w:r>
    </w:p>
    <w:p w14:paraId="4A9D2343" w14:textId="4C53B85D" w:rsidR="0030092A" w:rsidRP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Alternative name: diethylene oxide</w:t>
      </w:r>
    </w:p>
    <w:p w14:paraId="0D99475F" w14:textId="77777777" w:rsid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Description: Clear liquid with a characteristic odour. Miscible with water, alkanols, propanone, and many organic solvents</w:t>
      </w:r>
    </w:p>
    <w:p w14:paraId="6035BB0F" w14:textId="0DB90248" w:rsidR="0030092A" w:rsidRDefault="0030092A" w:rsidP="0030092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8561CD3" w14:textId="35E158D4" w:rsidR="0030092A" w:rsidRDefault="0030092A" w:rsidP="0030092A">
      <w:pPr>
        <w:autoSpaceDE w:val="0"/>
        <w:autoSpaceDN w:val="0"/>
        <w:adjustRightInd w:val="0"/>
        <w:spacing w:after="80" w:line="240" w:lineRule="auto"/>
        <w:rPr>
          <w:rFonts w:eastAsiaTheme="minorHAnsi" w:cs="Times New Roman"/>
          <w:bCs/>
          <w:color w:val="222222"/>
          <w:szCs w:val="24"/>
          <w:lang w:bidi="ar-SA"/>
        </w:rPr>
      </w:pPr>
      <w:r w:rsidRPr="0030092A">
        <w:rPr>
          <w:rFonts w:eastAsiaTheme="minorHAnsi" w:cs="Times New Roman"/>
          <w:bCs/>
          <w:color w:val="222222"/>
          <w:szCs w:val="24"/>
          <w:lang w:bidi="ar-SA"/>
        </w:rPr>
        <w:t>Highly Flammable, forming explosive mixtures in air (Explosive range 2-22%). Readily forms unstable peroxides on standing; hence the likely danger of explosion if the solvent is evaporated to dryness. Harmful by all routes of entry, though its lowish volatility reduces the amount likely to be inhaled.. Category 2 Carcinogen. Inhalation of vapour at 200 -300 ppm leads to irritation of eyes and nose, respiratory system &amp; skin. Higher concentrations lead to headaches, drowsiness and vomiting. Ingestion of large amounts can give rise to the same symptoms. Absorption via the skin can lead to a loss of coordination, narcosis, erythema and eventually liver and kidney damage.</w:t>
      </w:r>
      <w:r w:rsidRPr="00EA3722">
        <w:rPr>
          <w:rFonts w:eastAsiaTheme="minorHAnsi" w:cs="Times New Roman"/>
          <w:bCs/>
          <w:color w:val="222222"/>
          <w:szCs w:val="24"/>
          <w:lang w:bidi="ar-SA"/>
        </w:rPr>
        <w:t xml:space="preserve"> </w:t>
      </w:r>
    </w:p>
    <w:p w14:paraId="6A9C6D1E" w14:textId="77777777" w:rsidR="0030092A" w:rsidRDefault="0030092A" w:rsidP="0030092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30092A" w:rsidRPr="00B44834" w14:paraId="6B54C667" w14:textId="77777777" w:rsidTr="007F7AEC">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130705" w14:textId="77777777"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010C9B" w14:textId="77777777"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4D5C38" w14:textId="77777777"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D795E1" w14:textId="77777777"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9DA1CB" w14:textId="77777777"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0092A" w:rsidRPr="00B44834" w14:paraId="18443C9B"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4C5F92" w14:textId="30A678AE" w:rsidR="0030092A" w:rsidRPr="00EC65A2" w:rsidRDefault="007F67F9" w:rsidP="007F7AEC">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dioxane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FB2B25" w14:textId="77777777"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38331F" w14:textId="77777777" w:rsidR="007F67F9" w:rsidRPr="007F67F9"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Flammable liquid Cat 2</w:t>
            </w:r>
          </w:p>
          <w:p w14:paraId="7C0E259B" w14:textId="77777777" w:rsidR="007F67F9" w:rsidRPr="007F67F9"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Eye irritant Cat 2</w:t>
            </w:r>
          </w:p>
          <w:p w14:paraId="45C59EC6" w14:textId="77777777" w:rsidR="007F67F9" w:rsidRPr="007F67F9"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Carcinogen cat 2</w:t>
            </w:r>
          </w:p>
          <w:p w14:paraId="48E2D6DE" w14:textId="4968E852" w:rsidR="0030092A" w:rsidRPr="00EC65A2"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9A7151" w14:textId="77777777" w:rsidR="007F67F9" w:rsidRPr="007F67F9"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H225: Highly flammable liquid and vapour.</w:t>
            </w:r>
          </w:p>
          <w:p w14:paraId="18FA07DF" w14:textId="77777777" w:rsidR="007F67F9" w:rsidRPr="007F67F9"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H319: Causes serious eye irritation.</w:t>
            </w:r>
          </w:p>
          <w:p w14:paraId="4B0CA883" w14:textId="77777777" w:rsidR="007F67F9" w:rsidRPr="007F67F9"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H351: Suspected of causing cancer by ingestion</w:t>
            </w:r>
          </w:p>
          <w:p w14:paraId="30E50824" w14:textId="3FA993C3" w:rsidR="0030092A" w:rsidRPr="00EC65A2" w:rsidRDefault="007F67F9" w:rsidP="007F67F9">
            <w:pPr>
              <w:spacing w:after="0" w:line="240" w:lineRule="auto"/>
              <w:ind w:left="-227"/>
              <w:rPr>
                <w:rFonts w:ascii="Arial Narrow" w:eastAsia="Times New Roman" w:hAnsi="Arial Narrow" w:cs="Arial"/>
                <w:color w:val="000000" w:themeColor="text1"/>
                <w:sz w:val="20"/>
                <w:szCs w:val="20"/>
                <w:lang w:eastAsia="en-GB" w:bidi="ar-SA"/>
              </w:rPr>
            </w:pPr>
            <w:r w:rsidRPr="007F67F9">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D7623B2" w14:textId="1CA08353" w:rsidR="0030092A" w:rsidRPr="00EC65A2" w:rsidRDefault="0030092A"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01C31D7A" wp14:editId="354E74B0">
                  <wp:extent cx="525780" cy="525780"/>
                  <wp:effectExtent l="0" t="0" r="7620" b="7620"/>
                  <wp:docPr id="345" name="Picture 34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7F67F9" w:rsidRPr="007F67F9">
              <w:rPr>
                <w:rFonts w:ascii="Arial" w:eastAsia="Times New Roman" w:hAnsi="Arial" w:cs="Arial"/>
                <w:noProof/>
                <w:color w:val="747474"/>
                <w:szCs w:val="24"/>
                <w:lang w:eastAsia="en-GB" w:bidi="ar-SA"/>
              </w:rPr>
              <w:t xml:space="preserve"> </w:t>
            </w:r>
            <w:r w:rsidR="007F67F9" w:rsidRPr="007F67F9">
              <w:rPr>
                <w:rFonts w:ascii="Arial" w:eastAsia="Times New Roman" w:hAnsi="Arial" w:cs="Arial"/>
                <w:noProof/>
                <w:color w:val="747474"/>
                <w:szCs w:val="24"/>
                <w:lang w:eastAsia="en-GB" w:bidi="ar-SA"/>
              </w:rPr>
              <w:drawing>
                <wp:inline distT="0" distB="0" distL="0" distR="0" wp14:anchorId="602F2EA6" wp14:editId="0D1D7C36">
                  <wp:extent cx="525780" cy="525780"/>
                  <wp:effectExtent l="0" t="0" r="7620" b="7620"/>
                  <wp:docPr id="351" name="Picture 35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7F67F9" w:rsidRPr="000D346B">
              <w:rPr>
                <w:rFonts w:ascii="Arial" w:eastAsia="Times New Roman" w:hAnsi="Arial" w:cs="Arial"/>
                <w:noProof/>
                <w:color w:val="747474"/>
                <w:szCs w:val="24"/>
                <w:lang w:eastAsia="en-GB" w:bidi="ar-SA"/>
              </w:rPr>
              <w:t xml:space="preserve"> </w:t>
            </w:r>
            <w:r w:rsidRPr="000D346B">
              <w:rPr>
                <w:rFonts w:ascii="Arial" w:eastAsia="Times New Roman" w:hAnsi="Arial" w:cs="Arial"/>
                <w:noProof/>
                <w:color w:val="747474"/>
                <w:szCs w:val="24"/>
                <w:lang w:eastAsia="en-GB" w:bidi="ar-SA"/>
              </w:rPr>
              <w:t xml:space="preserve"> </w:t>
            </w:r>
            <w:r>
              <w:rPr>
                <w:rFonts w:ascii="Arial" w:hAnsi="Arial" w:cs="Arial"/>
                <w:noProof/>
                <w:color w:val="747474"/>
              </w:rPr>
              <w:drawing>
                <wp:inline distT="0" distB="0" distL="0" distR="0" wp14:anchorId="1DDF5397" wp14:editId="1B96958F">
                  <wp:extent cx="525780" cy="525780"/>
                  <wp:effectExtent l="0" t="0" r="7620" b="7620"/>
                  <wp:docPr id="347" name="Picture 34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0E6D1F">
              <w:rPr>
                <w:rFonts w:ascii="Arial" w:eastAsia="Times New Roman" w:hAnsi="Arial" w:cs="Arial"/>
                <w:noProof/>
                <w:color w:val="747474"/>
                <w:szCs w:val="24"/>
                <w:lang w:eastAsia="en-GB" w:bidi="ar-SA"/>
              </w:rPr>
              <w:t xml:space="preserve"> </w:t>
            </w:r>
          </w:p>
        </w:tc>
      </w:tr>
    </w:tbl>
    <w:p w14:paraId="39DEA070" w14:textId="766CF048" w:rsidR="0030092A" w:rsidRDefault="0030092A" w:rsidP="0030092A">
      <w:pPr>
        <w:autoSpaceDE w:val="0"/>
        <w:autoSpaceDN w:val="0"/>
        <w:adjustRightInd w:val="0"/>
        <w:spacing w:after="80" w:line="240" w:lineRule="auto"/>
        <w:rPr>
          <w:rFonts w:eastAsiaTheme="minorHAnsi" w:cs="Times New Roman"/>
          <w:bCs/>
          <w:color w:val="222222"/>
          <w:szCs w:val="24"/>
          <w:lang w:bidi="ar-SA"/>
        </w:rPr>
      </w:pPr>
    </w:p>
    <w:p w14:paraId="245E71D0" w14:textId="77777777" w:rsidR="007F67F9" w:rsidRPr="007F67F9" w:rsidRDefault="007F67F9" w:rsidP="007F67F9">
      <w:pPr>
        <w:pStyle w:val="NoSpacing"/>
      </w:pPr>
      <w:r w:rsidRPr="007F67F9">
        <w:t>Concentration effects</w:t>
      </w:r>
    </w:p>
    <w:p w14:paraId="56410C2E" w14:textId="77777777" w:rsidR="007F67F9" w:rsidRPr="007F67F9" w:rsidRDefault="007F67F9" w:rsidP="007F67F9">
      <w:pPr>
        <w:autoSpaceDE w:val="0"/>
        <w:autoSpaceDN w:val="0"/>
        <w:adjustRightInd w:val="0"/>
        <w:spacing w:after="80" w:line="240" w:lineRule="auto"/>
        <w:rPr>
          <w:rFonts w:eastAsiaTheme="minorHAnsi" w:cs="Times New Roman"/>
          <w:bCs/>
          <w:i/>
          <w:color w:val="222222"/>
          <w:szCs w:val="24"/>
          <w:lang w:bidi="ar-SA"/>
        </w:rPr>
      </w:pPr>
      <w:r w:rsidRPr="007F67F9">
        <w:rPr>
          <w:rFonts w:eastAsiaTheme="minorHAnsi" w:cs="Times New Roman"/>
          <w:bCs/>
          <w:i/>
          <w:color w:val="222222"/>
          <w:szCs w:val="24"/>
          <w:lang w:bidi="ar-SA"/>
        </w:rPr>
        <w:t>Find the concentration of your solution – the symbols (and classifications) to the RIGHT of it are the ones that apply. (NB No data available as to the point at which it ceases to become flammable)</w:t>
      </w:r>
    </w:p>
    <w:p w14:paraId="187D35D4" w14:textId="3FD054B4"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noProof/>
          <w:color w:val="222222"/>
          <w:szCs w:val="24"/>
          <w:lang w:bidi="ar-SA"/>
        </w:rPr>
        <w:drawing>
          <wp:inline distT="0" distB="0" distL="0" distR="0" wp14:anchorId="3A63DE93" wp14:editId="7E3B30E9">
            <wp:extent cx="6667500" cy="1615440"/>
            <wp:effectExtent l="0" t="0" r="0" b="3810"/>
            <wp:docPr id="353" name="Picture 353" descr="Diox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oxane"/>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667500" cy="1615440"/>
                    </a:xfrm>
                    <a:prstGeom prst="rect">
                      <a:avLst/>
                    </a:prstGeom>
                    <a:noFill/>
                    <a:ln>
                      <a:noFill/>
                    </a:ln>
                  </pic:spPr>
                </pic:pic>
              </a:graphicData>
            </a:graphic>
          </wp:inline>
        </w:drawing>
      </w:r>
    </w:p>
    <w:p w14:paraId="1686B5D3" w14:textId="77777777" w:rsidR="007F67F9" w:rsidRPr="007F67F9" w:rsidRDefault="007F67F9" w:rsidP="007F67F9">
      <w:pPr>
        <w:pStyle w:val="NoSpacing"/>
      </w:pPr>
      <w:r w:rsidRPr="007F67F9">
        <w:t>Incompatibility</w:t>
      </w:r>
    </w:p>
    <w:p w14:paraId="48FA0EC8"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Reacts violently with oxidising agents, Raney nickel catalyst. Forms an addition compound with sulphur trioxide which explodes at ambient temperatures.</w:t>
      </w:r>
    </w:p>
    <w:p w14:paraId="3C15F229" w14:textId="77777777" w:rsidR="007F67F9" w:rsidRPr="007F67F9" w:rsidRDefault="007F67F9" w:rsidP="007F67F9">
      <w:pPr>
        <w:pStyle w:val="NoSpacing"/>
      </w:pPr>
      <w:r w:rsidRPr="007F67F9">
        <w:t>Handling</w:t>
      </w:r>
    </w:p>
    <w:p w14:paraId="30F7F120"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Wear eye protection and rubber, nitrile or LLDPE gloves. If amounts other than small or if above ambient temperatures it should be handled in a fume cupboard. Turn off all sources of ignition. Do not evaporate to dryness.</w:t>
      </w:r>
    </w:p>
    <w:p w14:paraId="32EA377C"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
          <w:color w:val="222222"/>
          <w:szCs w:val="24"/>
          <w:lang w:bidi="ar-SA"/>
        </w:rPr>
        <w:t>FF –</w:t>
      </w:r>
      <w:r w:rsidRPr="007F67F9">
        <w:rPr>
          <w:rFonts w:eastAsiaTheme="minorHAnsi" w:cs="Times New Roman"/>
          <w:bCs/>
          <w:color w:val="222222"/>
          <w:szCs w:val="24"/>
          <w:lang w:bidi="ar-SA"/>
        </w:rPr>
        <w:t> WS, DP, CO2</w:t>
      </w:r>
    </w:p>
    <w:p w14:paraId="5E5F683C" w14:textId="77777777" w:rsidR="007F67F9" w:rsidRPr="007F67F9" w:rsidRDefault="007F67F9" w:rsidP="007F67F9">
      <w:pPr>
        <w:pStyle w:val="NoSpacing"/>
      </w:pPr>
      <w:r w:rsidRPr="007F67F9">
        <w:t>Storage</w:t>
      </w:r>
    </w:p>
    <w:p w14:paraId="0D2EBDFC"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Flammables store. Store in amber coloured bottles and out of light in a cool, dry, well ventilated store.</w:t>
      </w:r>
    </w:p>
    <w:p w14:paraId="553B2D82"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
          <w:color w:val="222222"/>
          <w:szCs w:val="24"/>
          <w:lang w:bidi="ar-SA"/>
        </w:rPr>
        <w:lastRenderedPageBreak/>
        <w:t>SSL –</w:t>
      </w:r>
      <w:r w:rsidRPr="007F67F9">
        <w:rPr>
          <w:rFonts w:eastAsiaTheme="minorHAnsi" w:cs="Times New Roman"/>
          <w:bCs/>
          <w:color w:val="222222"/>
          <w:szCs w:val="24"/>
          <w:lang w:bidi="ar-SA"/>
        </w:rPr>
        <w:t>2 years max. Can form explosive peroxides in storage (rate of formation increased by heating, evaporation or exposure to light).</w:t>
      </w:r>
    </w:p>
    <w:p w14:paraId="5A4DC092" w14:textId="77777777" w:rsidR="007F67F9" w:rsidRPr="007F67F9" w:rsidRDefault="007F67F9" w:rsidP="007F67F9">
      <w:pPr>
        <w:pStyle w:val="NoSpacing"/>
      </w:pPr>
      <w:r w:rsidRPr="007F67F9">
        <w:t>Disposal</w:t>
      </w:r>
    </w:p>
    <w:p w14:paraId="73E193E7"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Turn off all sources of ignition. Wear face shield and rubber gloves. Up to 20 cm3 can in small portions be mixed with 100 volumes of water and run to waste.</w:t>
      </w:r>
    </w:p>
    <w:p w14:paraId="2FF3F037" w14:textId="77777777" w:rsidR="007F67F9" w:rsidRPr="007F67F9" w:rsidRDefault="007F67F9" w:rsidP="007F67F9">
      <w:pPr>
        <w:pStyle w:val="NoSpacing"/>
      </w:pPr>
      <w:r w:rsidRPr="007F67F9">
        <w:t>Spillage</w:t>
      </w:r>
    </w:p>
    <w:p w14:paraId="3C534C04"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Turn off all sources of ignition and open windows. Wear face shield and rubber gloves. Avoid inhaling the vapour. Cover with cat-litter or mineral absorbent. Lift the absorbent and wash well in running water. Small spillages can be soaked up on paper towels or on cloths and washed to waste. Wash spill site afterwards.</w:t>
      </w:r>
    </w:p>
    <w:p w14:paraId="62980DB8" w14:textId="77777777" w:rsidR="007F67F9" w:rsidRPr="007F67F9" w:rsidRDefault="007F67F9" w:rsidP="007F67F9">
      <w:pPr>
        <w:pStyle w:val="NoSpacing"/>
      </w:pPr>
      <w:r w:rsidRPr="007F67F9">
        <w:t>Remedial Measures</w:t>
      </w:r>
    </w:p>
    <w:p w14:paraId="7E5324A1" w14:textId="77777777" w:rsidR="007F67F9" w:rsidRPr="007F67F9" w:rsidRDefault="007F67F9" w:rsidP="007F67F9">
      <w:pPr>
        <w:autoSpaceDE w:val="0"/>
        <w:autoSpaceDN w:val="0"/>
        <w:adjustRightInd w:val="0"/>
        <w:spacing w:after="80" w:line="240" w:lineRule="auto"/>
        <w:rPr>
          <w:rFonts w:eastAsiaTheme="minorHAnsi" w:cs="Times New Roman"/>
          <w:b/>
          <w:bCs/>
          <w:color w:val="222222"/>
          <w:szCs w:val="24"/>
          <w:lang w:bidi="ar-SA"/>
        </w:rPr>
      </w:pPr>
      <w:r w:rsidRPr="007F67F9">
        <w:rPr>
          <w:rFonts w:eastAsiaTheme="minorHAnsi" w:cs="Times New Roman"/>
          <w:b/>
          <w:bCs/>
          <w:color w:val="222222"/>
          <w:szCs w:val="24"/>
          <w:lang w:bidi="ar-SA"/>
        </w:rPr>
        <w:t>Eyes</w:t>
      </w:r>
    </w:p>
    <w:p w14:paraId="56B13E0E"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 xml:space="preserve">Irrigate with copious amounts of water for at least 15 minutes. Obtain medical attention if irritation </w:t>
      </w:r>
      <w:proofErr w:type="spellStart"/>
      <w:r w:rsidRPr="007F67F9">
        <w:rPr>
          <w:rFonts w:eastAsiaTheme="minorHAnsi" w:cs="Times New Roman"/>
          <w:bCs/>
          <w:color w:val="222222"/>
          <w:szCs w:val="24"/>
          <w:lang w:bidi="ar-SA"/>
        </w:rPr>
        <w:t>persisits</w:t>
      </w:r>
      <w:proofErr w:type="spellEnd"/>
      <w:r w:rsidRPr="007F67F9">
        <w:rPr>
          <w:rFonts w:eastAsiaTheme="minorHAnsi" w:cs="Times New Roman"/>
          <w:bCs/>
          <w:color w:val="222222"/>
          <w:szCs w:val="24"/>
          <w:lang w:bidi="ar-SA"/>
        </w:rPr>
        <w:t>.</w:t>
      </w:r>
    </w:p>
    <w:p w14:paraId="68A68BCE" w14:textId="77777777" w:rsidR="007F67F9" w:rsidRPr="007F67F9" w:rsidRDefault="007F67F9" w:rsidP="007F67F9">
      <w:pPr>
        <w:autoSpaceDE w:val="0"/>
        <w:autoSpaceDN w:val="0"/>
        <w:adjustRightInd w:val="0"/>
        <w:spacing w:after="80" w:line="240" w:lineRule="auto"/>
        <w:rPr>
          <w:rFonts w:eastAsiaTheme="minorHAnsi" w:cs="Times New Roman"/>
          <w:b/>
          <w:bCs/>
          <w:color w:val="222222"/>
          <w:szCs w:val="24"/>
          <w:lang w:bidi="ar-SA"/>
        </w:rPr>
      </w:pPr>
      <w:r w:rsidRPr="007F67F9">
        <w:rPr>
          <w:rFonts w:eastAsiaTheme="minorHAnsi" w:cs="Times New Roman"/>
          <w:b/>
          <w:bCs/>
          <w:color w:val="222222"/>
          <w:szCs w:val="24"/>
          <w:lang w:bidi="ar-SA"/>
        </w:rPr>
        <w:t>Mouth</w:t>
      </w:r>
    </w:p>
    <w:p w14:paraId="584E4D2E"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Wash out mouth thoroughly with water. Obtain medical attention.</w:t>
      </w:r>
    </w:p>
    <w:p w14:paraId="4EF3B467" w14:textId="77777777" w:rsidR="007F67F9" w:rsidRPr="007F67F9" w:rsidRDefault="007F67F9" w:rsidP="007F67F9">
      <w:pPr>
        <w:autoSpaceDE w:val="0"/>
        <w:autoSpaceDN w:val="0"/>
        <w:adjustRightInd w:val="0"/>
        <w:spacing w:after="80" w:line="240" w:lineRule="auto"/>
        <w:rPr>
          <w:rFonts w:eastAsiaTheme="minorHAnsi" w:cs="Times New Roman"/>
          <w:b/>
          <w:bCs/>
          <w:color w:val="222222"/>
          <w:szCs w:val="24"/>
          <w:lang w:bidi="ar-SA"/>
        </w:rPr>
      </w:pPr>
      <w:r w:rsidRPr="007F67F9">
        <w:rPr>
          <w:rFonts w:eastAsiaTheme="minorHAnsi" w:cs="Times New Roman"/>
          <w:b/>
          <w:bCs/>
          <w:color w:val="222222"/>
          <w:szCs w:val="24"/>
          <w:lang w:bidi="ar-SA"/>
        </w:rPr>
        <w:t>Lungs</w:t>
      </w:r>
    </w:p>
    <w:p w14:paraId="765CB353"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Move patient from area of exposure. Rest and keep warm. Obtain medical attention if breathing is affected or feeling unwell.</w:t>
      </w:r>
    </w:p>
    <w:p w14:paraId="5D58642C" w14:textId="77777777" w:rsidR="007F67F9" w:rsidRPr="007F67F9" w:rsidRDefault="007F67F9" w:rsidP="007F67F9">
      <w:pPr>
        <w:autoSpaceDE w:val="0"/>
        <w:autoSpaceDN w:val="0"/>
        <w:adjustRightInd w:val="0"/>
        <w:spacing w:after="80" w:line="240" w:lineRule="auto"/>
        <w:rPr>
          <w:rFonts w:eastAsiaTheme="minorHAnsi" w:cs="Times New Roman"/>
          <w:b/>
          <w:bCs/>
          <w:color w:val="222222"/>
          <w:szCs w:val="24"/>
          <w:lang w:bidi="ar-SA"/>
        </w:rPr>
      </w:pPr>
      <w:r w:rsidRPr="007F67F9">
        <w:rPr>
          <w:rFonts w:eastAsiaTheme="minorHAnsi" w:cs="Times New Roman"/>
          <w:b/>
          <w:bCs/>
          <w:color w:val="222222"/>
          <w:szCs w:val="24"/>
          <w:lang w:bidi="ar-SA"/>
        </w:rPr>
        <w:t>Skin</w:t>
      </w:r>
    </w:p>
    <w:p w14:paraId="2307D0EA" w14:textId="77777777" w:rsidR="007F67F9" w:rsidRPr="007F67F9" w:rsidRDefault="007F67F9" w:rsidP="007F67F9">
      <w:pPr>
        <w:autoSpaceDE w:val="0"/>
        <w:autoSpaceDN w:val="0"/>
        <w:adjustRightInd w:val="0"/>
        <w:spacing w:after="80" w:line="240" w:lineRule="auto"/>
        <w:rPr>
          <w:rFonts w:eastAsiaTheme="minorHAnsi" w:cs="Times New Roman"/>
          <w:bCs/>
          <w:color w:val="222222"/>
          <w:szCs w:val="24"/>
          <w:lang w:bidi="ar-SA"/>
        </w:rPr>
      </w:pPr>
      <w:r w:rsidRPr="007F67F9">
        <w:rPr>
          <w:rFonts w:eastAsiaTheme="minorHAnsi" w:cs="Times New Roman"/>
          <w:bCs/>
          <w:color w:val="222222"/>
          <w:szCs w:val="24"/>
          <w:lang w:bidi="ar-SA"/>
        </w:rPr>
        <w:t>Turn off all sources of ignition. Immediately wash skin and flood affected area. Remove and wash contaminated clothing. Obtain medical attention if irritation persists.</w:t>
      </w:r>
    </w:p>
    <w:p w14:paraId="4C4AFC75" w14:textId="77777777" w:rsidR="007F67F9" w:rsidRPr="0030092A" w:rsidRDefault="007F67F9" w:rsidP="0030092A">
      <w:pPr>
        <w:autoSpaceDE w:val="0"/>
        <w:autoSpaceDN w:val="0"/>
        <w:adjustRightInd w:val="0"/>
        <w:spacing w:after="80" w:line="240" w:lineRule="auto"/>
        <w:rPr>
          <w:rFonts w:eastAsiaTheme="minorHAnsi" w:cs="Times New Roman"/>
          <w:bCs/>
          <w:color w:val="222222"/>
          <w:szCs w:val="24"/>
          <w:lang w:bidi="ar-SA"/>
        </w:rPr>
      </w:pPr>
    </w:p>
    <w:p w14:paraId="120A25A8" w14:textId="4146EDDB" w:rsidR="001C7381" w:rsidRDefault="001C738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01ACD1F" w14:textId="3F72B696" w:rsidR="001C7381" w:rsidRDefault="001C7381" w:rsidP="001C7381">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disulphur</w:t>
      </w:r>
      <w:proofErr w:type="spellEnd"/>
      <w:r>
        <w:rPr>
          <w:rFonts w:eastAsiaTheme="minorHAnsi" w:cs="Times New Roman"/>
          <w:b/>
          <w:bCs/>
          <w:color w:val="365F91" w:themeColor="accent1" w:themeShade="BF"/>
          <w:sz w:val="32"/>
          <w:szCs w:val="32"/>
          <w:lang w:bidi="ar-SA"/>
        </w:rPr>
        <w:t xml:space="preserve"> dichloride</w:t>
      </w:r>
    </w:p>
    <w:p w14:paraId="69FA0356" w14:textId="77777777" w:rsidR="001C7381" w:rsidRPr="001C7381" w:rsidRDefault="001C7381" w:rsidP="001C7381">
      <w:pPr>
        <w:autoSpaceDE w:val="0"/>
        <w:autoSpaceDN w:val="0"/>
        <w:adjustRightInd w:val="0"/>
        <w:spacing w:after="80" w:line="240" w:lineRule="auto"/>
        <w:rPr>
          <w:rFonts w:eastAsiaTheme="minorHAnsi" w:cs="Times New Roman"/>
          <w:bCs/>
          <w:color w:val="222222"/>
          <w:szCs w:val="24"/>
          <w:lang w:bidi="ar-SA"/>
        </w:rPr>
      </w:pPr>
      <w:r w:rsidRPr="001C7381">
        <w:rPr>
          <w:rFonts w:eastAsiaTheme="minorHAnsi" w:cs="Times New Roman"/>
          <w:bCs/>
          <w:color w:val="222222"/>
          <w:szCs w:val="24"/>
          <w:lang w:bidi="ar-SA"/>
        </w:rPr>
        <w:t>Alternative name: sulphur monochloride</w:t>
      </w:r>
    </w:p>
    <w:p w14:paraId="73F03169" w14:textId="77777777" w:rsidR="001C7381" w:rsidRDefault="001C7381" w:rsidP="001C7381">
      <w:pPr>
        <w:autoSpaceDE w:val="0"/>
        <w:autoSpaceDN w:val="0"/>
        <w:adjustRightInd w:val="0"/>
        <w:spacing w:after="80" w:line="240" w:lineRule="auto"/>
        <w:rPr>
          <w:rFonts w:eastAsiaTheme="minorHAnsi" w:cs="Times New Roman"/>
          <w:bCs/>
          <w:color w:val="222222"/>
          <w:szCs w:val="24"/>
          <w:lang w:bidi="ar-SA"/>
        </w:rPr>
      </w:pPr>
      <w:r w:rsidRPr="001C7381">
        <w:rPr>
          <w:rFonts w:eastAsiaTheme="minorHAnsi" w:cs="Times New Roman"/>
          <w:bCs/>
          <w:color w:val="222222"/>
          <w:szCs w:val="24"/>
          <w:lang w:bidi="ar-SA"/>
        </w:rPr>
        <w:t>Description: Yellow/brown fuming liquid.</w:t>
      </w:r>
    </w:p>
    <w:p w14:paraId="6562FC41" w14:textId="66194EC8" w:rsidR="001C7381" w:rsidRDefault="001C7381" w:rsidP="001C738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639B08E" w14:textId="77777777" w:rsidR="001C7381" w:rsidRDefault="001C7381" w:rsidP="001C7381">
      <w:pPr>
        <w:autoSpaceDE w:val="0"/>
        <w:autoSpaceDN w:val="0"/>
        <w:adjustRightInd w:val="0"/>
        <w:spacing w:after="80" w:line="240" w:lineRule="auto"/>
        <w:rPr>
          <w:rFonts w:eastAsiaTheme="minorHAnsi" w:cs="Times New Roman"/>
          <w:bCs/>
          <w:color w:val="222222"/>
          <w:szCs w:val="24"/>
          <w:lang w:bidi="ar-SA"/>
        </w:rPr>
      </w:pPr>
      <w:r w:rsidRPr="001C7381">
        <w:rPr>
          <w:rFonts w:eastAsiaTheme="minorHAnsi" w:cs="Times New Roman"/>
          <w:bCs/>
          <w:color w:val="222222"/>
          <w:szCs w:val="24"/>
          <w:lang w:bidi="ar-SA"/>
        </w:rPr>
        <w:t xml:space="preserve">Corrosive causing severe burns to skin, eyes and digestive system. Vapour is extremely irritating and very harmful if inhaled. Reacts violently with water and decomposes to give hydrogen chloride (acidic and extremely destructive to the respiratory system), </w:t>
      </w:r>
      <w:proofErr w:type="spellStart"/>
      <w:r w:rsidRPr="001C7381">
        <w:rPr>
          <w:rFonts w:eastAsiaTheme="minorHAnsi" w:cs="Times New Roman"/>
          <w:bCs/>
          <w:color w:val="222222"/>
          <w:szCs w:val="24"/>
          <w:lang w:bidi="ar-SA"/>
        </w:rPr>
        <w:t>thiosulphuric</w:t>
      </w:r>
      <w:proofErr w:type="spellEnd"/>
      <w:r w:rsidRPr="001C7381">
        <w:rPr>
          <w:rFonts w:eastAsiaTheme="minorHAnsi" w:cs="Times New Roman"/>
          <w:bCs/>
          <w:color w:val="222222"/>
          <w:szCs w:val="24"/>
          <w:lang w:bidi="ar-SA"/>
        </w:rPr>
        <w:t xml:space="preserve"> acid and sulphur</w:t>
      </w:r>
      <w:r>
        <w:rPr>
          <w:rFonts w:eastAsiaTheme="minorHAnsi" w:cs="Times New Roman"/>
          <w:bCs/>
          <w:color w:val="222222"/>
          <w:szCs w:val="24"/>
          <w:lang w:bidi="ar-SA"/>
        </w:rPr>
        <w:t>.</w:t>
      </w:r>
    </w:p>
    <w:p w14:paraId="18C306D9" w14:textId="2379E457" w:rsidR="001C7381" w:rsidRDefault="001C7381" w:rsidP="001C738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1C7381" w:rsidRPr="00B44834" w14:paraId="34FDE76C" w14:textId="77777777" w:rsidTr="007F7AEC">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EA6616" w14:textId="77777777" w:rsidR="001C7381" w:rsidRPr="00EC65A2" w:rsidRDefault="001C7381"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5B16C3" w14:textId="77777777" w:rsidR="001C7381" w:rsidRPr="00EC65A2" w:rsidRDefault="001C7381"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84F63B" w14:textId="77777777" w:rsidR="001C7381" w:rsidRPr="00EC65A2" w:rsidRDefault="001C7381"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E70289" w14:textId="77777777" w:rsidR="001C7381" w:rsidRPr="00EC65A2" w:rsidRDefault="001C7381"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591816" w14:textId="77777777" w:rsidR="001C7381" w:rsidRPr="00EC65A2" w:rsidRDefault="001C7381"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C7381" w:rsidRPr="00B44834" w14:paraId="3BDA9C6F"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A3F580" w14:textId="7D7BA70C" w:rsidR="001C7381" w:rsidRPr="00EC65A2" w:rsidRDefault="00BC2C8F" w:rsidP="007F7AEC">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BC2C8F">
              <w:rPr>
                <w:rFonts w:ascii="Arial Narrow" w:eastAsia="Times New Roman" w:hAnsi="Arial Narrow" w:cs="Arial"/>
                <w:color w:val="000000" w:themeColor="text1"/>
                <w:sz w:val="20"/>
                <w:szCs w:val="20"/>
                <w:lang w:eastAsia="en-GB" w:bidi="ar-SA"/>
              </w:rPr>
              <w:t>disulphur</w:t>
            </w:r>
            <w:proofErr w:type="spellEnd"/>
            <w:r w:rsidRPr="00BC2C8F">
              <w:rPr>
                <w:rFonts w:ascii="Arial Narrow" w:eastAsia="Times New Roman" w:hAnsi="Arial Narrow" w:cs="Arial"/>
                <w:color w:val="000000" w:themeColor="text1"/>
                <w:sz w:val="20"/>
                <w:szCs w:val="20"/>
                <w:lang w:eastAsia="en-GB" w:bidi="ar-SA"/>
              </w:rPr>
              <w:t xml:space="preserve"> dichloride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0DEC1E" w14:textId="77777777" w:rsidR="001C7381" w:rsidRPr="00EC65A2" w:rsidRDefault="001C7381"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CD2553" w14:textId="77777777" w:rsidR="00BC2C8F" w:rsidRPr="00BC2C8F" w:rsidRDefault="00BC2C8F" w:rsidP="00BC2C8F">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Narrow" w:eastAsia="Times New Roman" w:hAnsi="Arial Narrow" w:cs="Arial"/>
                <w:color w:val="000000" w:themeColor="text1"/>
                <w:sz w:val="20"/>
                <w:szCs w:val="20"/>
                <w:lang w:eastAsia="en-GB" w:bidi="ar-SA"/>
              </w:rPr>
              <w:t>Acute toxin cat 4 (inhalation)</w:t>
            </w:r>
          </w:p>
          <w:p w14:paraId="151DCD94" w14:textId="77777777" w:rsidR="00BC2C8F" w:rsidRPr="00BC2C8F" w:rsidRDefault="00BC2C8F" w:rsidP="00BC2C8F">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Narrow" w:eastAsia="Times New Roman" w:hAnsi="Arial Narrow" w:cs="Arial"/>
                <w:color w:val="000000" w:themeColor="text1"/>
                <w:sz w:val="20"/>
                <w:szCs w:val="20"/>
                <w:lang w:eastAsia="en-GB" w:bidi="ar-SA"/>
              </w:rPr>
              <w:t>Skin corrosive Cat 1A</w:t>
            </w:r>
          </w:p>
          <w:p w14:paraId="22E3D5F8" w14:textId="336453F3" w:rsidR="001C7381" w:rsidRPr="00EC65A2" w:rsidRDefault="00BC2C8F" w:rsidP="00BC2C8F">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Narrow" w:eastAsia="Times New Roman" w:hAnsi="Arial Narrow" w:cs="Arial"/>
                <w:color w:val="000000" w:themeColor="text1"/>
                <w:sz w:val="20"/>
                <w:szCs w:val="20"/>
                <w:lang w:eastAsia="en-GB" w:bidi="ar-SA"/>
              </w:rPr>
              <w:t>Hazardous to the aquatic environment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77DA62" w14:textId="77777777" w:rsidR="00BC2C8F" w:rsidRPr="00BC2C8F" w:rsidRDefault="00BC2C8F" w:rsidP="00BC2C8F">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Narrow" w:eastAsia="Times New Roman" w:hAnsi="Arial Narrow" w:cs="Arial"/>
                <w:color w:val="000000" w:themeColor="text1"/>
                <w:sz w:val="20"/>
                <w:szCs w:val="20"/>
                <w:lang w:eastAsia="en-GB" w:bidi="ar-SA"/>
              </w:rPr>
              <w:t>H301: Toxic if swallowed.</w:t>
            </w:r>
          </w:p>
          <w:p w14:paraId="7F01C0C2" w14:textId="77777777" w:rsidR="00BC2C8F" w:rsidRPr="00BC2C8F" w:rsidRDefault="00BC2C8F" w:rsidP="00BC2C8F">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Narrow" w:eastAsia="Times New Roman" w:hAnsi="Arial Narrow" w:cs="Arial"/>
                <w:color w:val="000000" w:themeColor="text1"/>
                <w:sz w:val="20"/>
                <w:szCs w:val="20"/>
                <w:lang w:eastAsia="en-GB" w:bidi="ar-SA"/>
              </w:rPr>
              <w:t>H332: Harmful if inhaled.</w:t>
            </w:r>
          </w:p>
          <w:p w14:paraId="32BAA5BA" w14:textId="014CC68B" w:rsidR="001C7381" w:rsidRPr="00EC65A2" w:rsidRDefault="00BC2C8F" w:rsidP="00BC2C8F">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Narrow" w:eastAsia="Times New Roman" w:hAnsi="Arial Narrow" w:cs="Arial"/>
                <w:color w:val="000000" w:themeColor="text1"/>
                <w:sz w:val="20"/>
                <w:szCs w:val="20"/>
                <w:lang w:eastAsia="en-GB" w:bidi="ar-SA"/>
              </w:rPr>
              <w:t>H314: Causes severe skin burns and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74908F" w14:textId="474397B9" w:rsidR="001C7381" w:rsidRPr="00EC65A2" w:rsidRDefault="00BC2C8F" w:rsidP="007F7AEC">
            <w:pPr>
              <w:spacing w:after="0" w:line="240" w:lineRule="auto"/>
              <w:ind w:left="-227"/>
              <w:rPr>
                <w:rFonts w:ascii="Arial Narrow" w:eastAsia="Times New Roman" w:hAnsi="Arial Narrow" w:cs="Arial"/>
                <w:color w:val="000000" w:themeColor="text1"/>
                <w:sz w:val="20"/>
                <w:szCs w:val="20"/>
                <w:lang w:eastAsia="en-GB" w:bidi="ar-SA"/>
              </w:rPr>
            </w:pPr>
            <w:r w:rsidRPr="00BC2C8F">
              <w:rPr>
                <w:rFonts w:ascii="Arial" w:eastAsia="Times New Roman" w:hAnsi="Arial" w:cs="Arial"/>
                <w:noProof/>
                <w:color w:val="747474"/>
                <w:szCs w:val="24"/>
                <w:lang w:eastAsia="en-GB" w:bidi="ar-SA"/>
              </w:rPr>
              <w:drawing>
                <wp:inline distT="0" distB="0" distL="0" distR="0" wp14:anchorId="22ABB70C" wp14:editId="309A1523">
                  <wp:extent cx="525780" cy="525780"/>
                  <wp:effectExtent l="0" t="0" r="7620" b="7620"/>
                  <wp:docPr id="393" name="Picture 39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C2C8F">
              <w:rPr>
                <w:rFonts w:ascii="Arial" w:eastAsia="Times New Roman" w:hAnsi="Arial" w:cs="Arial"/>
                <w:noProof/>
                <w:color w:val="747474"/>
                <w:szCs w:val="24"/>
                <w:lang w:eastAsia="en-GB" w:bidi="ar-SA"/>
              </w:rPr>
              <w:drawing>
                <wp:inline distT="0" distB="0" distL="0" distR="0" wp14:anchorId="59E85216" wp14:editId="40A20C74">
                  <wp:extent cx="525780" cy="525780"/>
                  <wp:effectExtent l="0" t="0" r="7620" b="7620"/>
                  <wp:docPr id="392" name="Picture 39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C2C8F">
              <w:rPr>
                <w:rFonts w:ascii="Arial" w:eastAsia="Times New Roman" w:hAnsi="Arial" w:cs="Arial"/>
                <w:noProof/>
                <w:color w:val="747474"/>
                <w:szCs w:val="24"/>
                <w:lang w:eastAsia="en-GB" w:bidi="ar-SA"/>
              </w:rPr>
              <w:drawing>
                <wp:inline distT="0" distB="0" distL="0" distR="0" wp14:anchorId="07207219" wp14:editId="02C5CD0D">
                  <wp:extent cx="525780" cy="525780"/>
                  <wp:effectExtent l="0" t="0" r="7620" b="7620"/>
                  <wp:docPr id="377" name="Picture 37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8BE0429" w14:textId="77777777" w:rsidR="00F91574" w:rsidRDefault="00F91574" w:rsidP="00BC2C8F">
      <w:pPr>
        <w:pStyle w:val="NoSpacing"/>
      </w:pPr>
    </w:p>
    <w:p w14:paraId="2139EEB6" w14:textId="35C9C602" w:rsidR="00BC2C8F" w:rsidRPr="00BC2C8F" w:rsidRDefault="00BC2C8F" w:rsidP="00BC2C8F">
      <w:pPr>
        <w:pStyle w:val="NoSpacing"/>
      </w:pPr>
      <w:r w:rsidRPr="00BC2C8F">
        <w:t>Incompatibility</w:t>
      </w:r>
    </w:p>
    <w:p w14:paraId="46878ED7"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Reacts violently with oxidising agents, chromium(IV) dichloride dioxide (chromyl chloride), water (to give off sulphur dioxide and hydrogen chloride), sodium peroxide, phosphorus(III) oxide (phosphorus trioxide), unsaturated compounds, mercury(II) oxide (mercuric oxide). Potassium, antimony and sulphides of some metals.</w:t>
      </w:r>
    </w:p>
    <w:p w14:paraId="597F95F6" w14:textId="77777777" w:rsidR="00BC2C8F" w:rsidRPr="00BC2C8F" w:rsidRDefault="00BC2C8F" w:rsidP="00BC2C8F">
      <w:pPr>
        <w:pStyle w:val="NoSpacing"/>
      </w:pPr>
      <w:r w:rsidRPr="00BC2C8F">
        <w:t>Handling</w:t>
      </w:r>
    </w:p>
    <w:p w14:paraId="0EA8DFA1"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Wear goggles (BS EN 166 3) and rubber or plastic gloves. Avoid breathing vapour. Work in fume cupboard and use small scale. Open carefully as pressure may have built up due to the reaction with atmospheric moisture. Remove stopper for the minimum of time.</w:t>
      </w:r>
    </w:p>
    <w:p w14:paraId="7F97CE1E" w14:textId="77777777" w:rsidR="00BC2C8F" w:rsidRPr="00BC2C8F" w:rsidRDefault="00BC2C8F" w:rsidP="00BC2C8F">
      <w:pPr>
        <w:pStyle w:val="NoSpacing"/>
      </w:pPr>
      <w:r w:rsidRPr="00BC2C8F">
        <w:t>Storage</w:t>
      </w:r>
    </w:p>
    <w:p w14:paraId="7DCB62A9"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Only in small amounts with flammables.</w:t>
      </w:r>
    </w:p>
    <w:p w14:paraId="7E94E0B5"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
          <w:color w:val="222222"/>
          <w:szCs w:val="24"/>
          <w:lang w:bidi="ar-SA"/>
        </w:rPr>
        <w:t>SSL</w:t>
      </w:r>
      <w:r w:rsidRPr="00BC2C8F">
        <w:rPr>
          <w:rFonts w:eastAsiaTheme="minorHAnsi" w:cs="Times New Roman"/>
          <w:bCs/>
          <w:color w:val="222222"/>
          <w:szCs w:val="24"/>
          <w:lang w:bidi="ar-SA"/>
        </w:rPr>
        <w:t> – Maximum of 3 years. Water reactive and over time reacts with moisture from the air to generate sulphur, hydrogen chloride, sulphur dioxide, and hydrogen sulphide.</w:t>
      </w:r>
    </w:p>
    <w:p w14:paraId="307D6E93" w14:textId="77777777" w:rsidR="00BC2C8F" w:rsidRPr="00BC2C8F" w:rsidRDefault="00BC2C8F" w:rsidP="00BC2C8F">
      <w:pPr>
        <w:pStyle w:val="NoSpacing"/>
      </w:pPr>
      <w:r w:rsidRPr="00BC2C8F">
        <w:t>Disposal</w:t>
      </w:r>
    </w:p>
    <w:p w14:paraId="5707C9C1"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Wear rubber or plastic gloves and face shield. Allow to evaporate in a fume cupboard or from a safe outside place. Alternatively in a fume cupboard, slowly add small portions to a large volume of water. When reaction complete, neutralise and run to waste.</w:t>
      </w:r>
    </w:p>
    <w:p w14:paraId="60D3CE79" w14:textId="77777777" w:rsidR="00BC2C8F" w:rsidRPr="00BC2C8F" w:rsidRDefault="00BC2C8F" w:rsidP="00BC2C8F">
      <w:pPr>
        <w:pStyle w:val="NoSpacing"/>
      </w:pPr>
      <w:r w:rsidRPr="00BC2C8F">
        <w:t>Spillage</w:t>
      </w:r>
    </w:p>
    <w:p w14:paraId="38A4DE3C"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Ventilate and evacuate room. Turn off all sources of ignition. Wear rubber or plastic gloves and face shield. Soak into dry sand, transfer to fume cupboard or safe outdoor site and treat as in </w:t>
      </w:r>
      <w:r w:rsidRPr="00BC2C8F">
        <w:rPr>
          <w:rFonts w:eastAsiaTheme="minorHAnsi" w:cs="Times New Roman"/>
          <w:bCs/>
          <w:i/>
          <w:iCs/>
          <w:color w:val="222222"/>
          <w:szCs w:val="24"/>
          <w:lang w:bidi="ar-SA"/>
        </w:rPr>
        <w:t>Disposal</w:t>
      </w:r>
      <w:r w:rsidRPr="00BC2C8F">
        <w:rPr>
          <w:rFonts w:eastAsiaTheme="minorHAnsi" w:cs="Times New Roman"/>
          <w:bCs/>
          <w:color w:val="222222"/>
          <w:szCs w:val="24"/>
          <w:lang w:bidi="ar-SA"/>
        </w:rPr>
        <w:t>. Wash spillage site well.</w:t>
      </w:r>
    </w:p>
    <w:p w14:paraId="27EE7B51" w14:textId="77777777" w:rsidR="00BC2C8F" w:rsidRPr="00BC2C8F" w:rsidRDefault="00BC2C8F" w:rsidP="00BC2C8F">
      <w:pPr>
        <w:pStyle w:val="NoSpacing"/>
      </w:pPr>
      <w:r w:rsidRPr="00BC2C8F">
        <w:t>Remedial Measures</w:t>
      </w:r>
    </w:p>
    <w:p w14:paraId="02FD8BE6" w14:textId="77777777" w:rsidR="00BC2C8F" w:rsidRPr="00BC2C8F" w:rsidRDefault="00BC2C8F" w:rsidP="00BC2C8F">
      <w:pPr>
        <w:autoSpaceDE w:val="0"/>
        <w:autoSpaceDN w:val="0"/>
        <w:adjustRightInd w:val="0"/>
        <w:spacing w:after="80" w:line="240" w:lineRule="auto"/>
        <w:rPr>
          <w:rFonts w:eastAsiaTheme="minorHAnsi" w:cs="Times New Roman"/>
          <w:b/>
          <w:bCs/>
          <w:color w:val="222222"/>
          <w:szCs w:val="24"/>
          <w:lang w:bidi="ar-SA"/>
        </w:rPr>
      </w:pPr>
      <w:r w:rsidRPr="00BC2C8F">
        <w:rPr>
          <w:rFonts w:eastAsiaTheme="minorHAnsi" w:cs="Times New Roman"/>
          <w:b/>
          <w:bCs/>
          <w:color w:val="222222"/>
          <w:szCs w:val="24"/>
          <w:lang w:bidi="ar-SA"/>
        </w:rPr>
        <w:t>Eyes</w:t>
      </w:r>
    </w:p>
    <w:p w14:paraId="53ECB63E"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Irrigate with water for at least 10 minutes. Obtain medical attention immediately.</w:t>
      </w:r>
    </w:p>
    <w:p w14:paraId="3B185180" w14:textId="77777777" w:rsidR="00BC2C8F" w:rsidRPr="00BC2C8F" w:rsidRDefault="00BC2C8F" w:rsidP="00BC2C8F">
      <w:pPr>
        <w:autoSpaceDE w:val="0"/>
        <w:autoSpaceDN w:val="0"/>
        <w:adjustRightInd w:val="0"/>
        <w:spacing w:after="80" w:line="240" w:lineRule="auto"/>
        <w:rPr>
          <w:rFonts w:eastAsiaTheme="minorHAnsi" w:cs="Times New Roman"/>
          <w:b/>
          <w:bCs/>
          <w:color w:val="222222"/>
          <w:szCs w:val="24"/>
          <w:lang w:bidi="ar-SA"/>
        </w:rPr>
      </w:pPr>
      <w:r w:rsidRPr="00BC2C8F">
        <w:rPr>
          <w:rFonts w:eastAsiaTheme="minorHAnsi" w:cs="Times New Roman"/>
          <w:b/>
          <w:bCs/>
          <w:color w:val="222222"/>
          <w:szCs w:val="24"/>
          <w:lang w:bidi="ar-SA"/>
        </w:rPr>
        <w:t>Mouth</w:t>
      </w:r>
    </w:p>
    <w:p w14:paraId="2EFB7856"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Wash out mouth thoroughly with water. Don’t induce vomiting. Obtain medical attention immediately.</w:t>
      </w:r>
    </w:p>
    <w:p w14:paraId="0044571C" w14:textId="77777777" w:rsidR="00BC2C8F" w:rsidRPr="00BC2C8F" w:rsidRDefault="00BC2C8F" w:rsidP="00BC2C8F">
      <w:pPr>
        <w:autoSpaceDE w:val="0"/>
        <w:autoSpaceDN w:val="0"/>
        <w:adjustRightInd w:val="0"/>
        <w:spacing w:after="80" w:line="240" w:lineRule="auto"/>
        <w:rPr>
          <w:rFonts w:eastAsiaTheme="minorHAnsi" w:cs="Times New Roman"/>
          <w:b/>
          <w:bCs/>
          <w:color w:val="222222"/>
          <w:szCs w:val="24"/>
          <w:lang w:bidi="ar-SA"/>
        </w:rPr>
      </w:pPr>
      <w:r w:rsidRPr="00BC2C8F">
        <w:rPr>
          <w:rFonts w:eastAsiaTheme="minorHAnsi" w:cs="Times New Roman"/>
          <w:b/>
          <w:bCs/>
          <w:color w:val="222222"/>
          <w:szCs w:val="24"/>
          <w:lang w:bidi="ar-SA"/>
        </w:rPr>
        <w:t>Lungs</w:t>
      </w:r>
    </w:p>
    <w:p w14:paraId="58CE74CF"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Move patient from area of exposure. Rest and keep warm. Obtain medical attention if feeling unwell.</w:t>
      </w:r>
    </w:p>
    <w:p w14:paraId="0364066A" w14:textId="77777777" w:rsidR="00BC2C8F" w:rsidRPr="00BC2C8F" w:rsidRDefault="00BC2C8F" w:rsidP="00BC2C8F">
      <w:pPr>
        <w:autoSpaceDE w:val="0"/>
        <w:autoSpaceDN w:val="0"/>
        <w:adjustRightInd w:val="0"/>
        <w:spacing w:after="80" w:line="240" w:lineRule="auto"/>
        <w:rPr>
          <w:rFonts w:eastAsiaTheme="minorHAnsi" w:cs="Times New Roman"/>
          <w:b/>
          <w:bCs/>
          <w:color w:val="222222"/>
          <w:szCs w:val="24"/>
          <w:lang w:bidi="ar-SA"/>
        </w:rPr>
      </w:pPr>
      <w:r w:rsidRPr="00BC2C8F">
        <w:rPr>
          <w:rFonts w:eastAsiaTheme="minorHAnsi" w:cs="Times New Roman"/>
          <w:b/>
          <w:bCs/>
          <w:color w:val="222222"/>
          <w:szCs w:val="24"/>
          <w:lang w:bidi="ar-SA"/>
        </w:rPr>
        <w:lastRenderedPageBreak/>
        <w:t>Skin</w:t>
      </w:r>
    </w:p>
    <w:p w14:paraId="2F56D0DF" w14:textId="77777777" w:rsidR="00BC2C8F" w:rsidRPr="00BC2C8F" w:rsidRDefault="00BC2C8F" w:rsidP="00BC2C8F">
      <w:pPr>
        <w:autoSpaceDE w:val="0"/>
        <w:autoSpaceDN w:val="0"/>
        <w:adjustRightInd w:val="0"/>
        <w:spacing w:after="80" w:line="240" w:lineRule="auto"/>
        <w:rPr>
          <w:rFonts w:eastAsiaTheme="minorHAnsi" w:cs="Times New Roman"/>
          <w:bCs/>
          <w:color w:val="222222"/>
          <w:szCs w:val="24"/>
          <w:lang w:bidi="ar-SA"/>
        </w:rPr>
      </w:pPr>
      <w:r w:rsidRPr="00BC2C8F">
        <w:rPr>
          <w:rFonts w:eastAsiaTheme="minorHAnsi" w:cs="Times New Roman"/>
          <w:bCs/>
          <w:color w:val="222222"/>
          <w:szCs w:val="24"/>
          <w:lang w:bidi="ar-SA"/>
        </w:rPr>
        <w:t>Wash well with soap and water. Remove and wash contaminated clothing. Obtain medical attention.</w:t>
      </w:r>
    </w:p>
    <w:p w14:paraId="591FB2CA" w14:textId="77777777" w:rsidR="0030092A" w:rsidRPr="007F67F9" w:rsidRDefault="0030092A" w:rsidP="007F67F9">
      <w:pPr>
        <w:autoSpaceDE w:val="0"/>
        <w:autoSpaceDN w:val="0"/>
        <w:adjustRightInd w:val="0"/>
        <w:spacing w:after="80" w:line="240" w:lineRule="auto"/>
        <w:rPr>
          <w:rFonts w:eastAsiaTheme="minorHAnsi" w:cs="Times New Roman"/>
          <w:bCs/>
          <w:color w:val="222222"/>
          <w:szCs w:val="24"/>
          <w:lang w:bidi="ar-SA"/>
        </w:rPr>
      </w:pPr>
    </w:p>
    <w:p w14:paraId="45C5ACC9" w14:textId="77777777" w:rsidR="00BC2C8F" w:rsidRDefault="00BC2C8F">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392750A5" w14:textId="721E4532" w:rsidR="007F7AEC" w:rsidRDefault="007F7AEC" w:rsidP="007F7AE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EDTA</w:t>
      </w:r>
    </w:p>
    <w:p w14:paraId="2E133D8B" w14:textId="0FB6CB37" w:rsidR="007F7AEC" w:rsidRPr="007F7AEC" w:rsidRDefault="007F7AEC" w:rsidP="007F7AEC">
      <w:pPr>
        <w:autoSpaceDE w:val="0"/>
        <w:autoSpaceDN w:val="0"/>
        <w:adjustRightInd w:val="0"/>
        <w:spacing w:after="80" w:line="240" w:lineRule="auto"/>
        <w:rPr>
          <w:rFonts w:eastAsiaTheme="minorHAnsi" w:cs="Times New Roman"/>
          <w:bCs/>
          <w:color w:val="222222"/>
          <w:szCs w:val="24"/>
          <w:lang w:bidi="ar-SA"/>
        </w:rPr>
      </w:pPr>
      <w:r w:rsidRPr="007F7AEC">
        <w:rPr>
          <w:rFonts w:eastAsiaTheme="minorHAnsi" w:cs="Times New Roman"/>
          <w:bCs/>
          <w:color w:val="222222"/>
          <w:szCs w:val="24"/>
          <w:lang w:bidi="ar-SA"/>
        </w:rPr>
        <w:t>Ethylenediaminetetraacetic acid and its sodium salts. (Potassium salts also exist but are much less commonly used)</w:t>
      </w:r>
    </w:p>
    <w:p w14:paraId="5B4352C3" w14:textId="77777777" w:rsidR="007F7AEC" w:rsidRDefault="007F7AEC" w:rsidP="007F7AEC">
      <w:pPr>
        <w:autoSpaceDE w:val="0"/>
        <w:autoSpaceDN w:val="0"/>
        <w:adjustRightInd w:val="0"/>
        <w:spacing w:after="80" w:line="240" w:lineRule="auto"/>
        <w:rPr>
          <w:rFonts w:eastAsiaTheme="minorHAnsi" w:cs="Times New Roman"/>
          <w:bCs/>
          <w:color w:val="222222"/>
          <w:szCs w:val="24"/>
          <w:lang w:bidi="ar-SA"/>
        </w:rPr>
      </w:pPr>
      <w:r w:rsidRPr="007F7AEC">
        <w:rPr>
          <w:rFonts w:eastAsiaTheme="minorHAnsi" w:cs="Times New Roman"/>
          <w:bCs/>
          <w:color w:val="222222"/>
          <w:szCs w:val="24"/>
          <w:lang w:bidi="ar-SA"/>
        </w:rPr>
        <w:t>Description: Colourless crystalline /powdery solids.</w:t>
      </w:r>
    </w:p>
    <w:p w14:paraId="53885E70" w14:textId="71837599" w:rsidR="007F7AEC" w:rsidRDefault="007F7AEC" w:rsidP="007F7AE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FF173C4" w14:textId="77777777" w:rsidR="007F7AEC" w:rsidRDefault="007F7AEC" w:rsidP="007F7AEC">
      <w:pPr>
        <w:autoSpaceDE w:val="0"/>
        <w:autoSpaceDN w:val="0"/>
        <w:adjustRightInd w:val="0"/>
        <w:spacing w:after="80" w:line="240" w:lineRule="auto"/>
        <w:rPr>
          <w:rFonts w:eastAsiaTheme="minorHAnsi" w:cs="Times New Roman"/>
          <w:bCs/>
          <w:color w:val="222222"/>
          <w:szCs w:val="24"/>
          <w:lang w:bidi="ar-SA"/>
        </w:rPr>
      </w:pPr>
      <w:r w:rsidRPr="007F7AEC">
        <w:rPr>
          <w:rFonts w:eastAsiaTheme="minorHAnsi" w:cs="Times New Roman"/>
          <w:bCs/>
          <w:color w:val="222222"/>
          <w:szCs w:val="24"/>
          <w:lang w:bidi="ar-SA"/>
        </w:rPr>
        <w:t>These compounds are not of great hazard. They are in varying degrees corrosive/irritant and have mild toxicity, Category 4.</w:t>
      </w:r>
    </w:p>
    <w:p w14:paraId="436B120E" w14:textId="23708D82" w:rsidR="007F7AEC" w:rsidRDefault="007F7AEC" w:rsidP="007F7AE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7F7AEC" w:rsidRPr="00B44834" w14:paraId="758250DE" w14:textId="77777777" w:rsidTr="007F7AEC">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A08490" w14:textId="77777777" w:rsidR="007F7AEC" w:rsidRPr="00EC65A2"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0A9495" w14:textId="77777777" w:rsidR="007F7AEC" w:rsidRPr="00EC65A2"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F2CCCE" w14:textId="77777777" w:rsidR="007F7AEC" w:rsidRPr="00EC65A2"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A7C8EA" w14:textId="77777777" w:rsidR="007F7AEC" w:rsidRPr="00EC65A2"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D376D3" w14:textId="77777777" w:rsidR="007F7AEC" w:rsidRPr="00EC65A2"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F7AEC" w:rsidRPr="00B44834" w14:paraId="298F0D9D"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655B26" w14:textId="6BD174A1" w:rsidR="007F7AEC" w:rsidRPr="00EC65A2"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7F7AEC">
              <w:rPr>
                <w:rFonts w:ascii="Arial Narrow" w:eastAsia="Times New Roman" w:hAnsi="Arial Narrow" w:cs="Arial"/>
                <w:color w:val="000000" w:themeColor="text1"/>
                <w:sz w:val="20"/>
                <w:szCs w:val="20"/>
                <w:lang w:eastAsia="en-GB" w:bidi="ar-SA"/>
              </w:rPr>
              <w:t>EDTA</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667615" w14:textId="0796839B" w:rsidR="007F7AEC" w:rsidRPr="00EC65A2" w:rsidRDefault="001C692B" w:rsidP="007F7AEC">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855CDF" w14:textId="74598D7D" w:rsidR="007F7AEC" w:rsidRPr="00EC65A2" w:rsidRDefault="001C692B" w:rsidP="007F7AEC">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Eye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32D4F9" w14:textId="72276582" w:rsidR="007F7AEC" w:rsidRPr="00EC65A2" w:rsidRDefault="008175FD" w:rsidP="007F7AEC">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F213F88" w14:textId="08D2AF6E" w:rsidR="007F7AEC" w:rsidRPr="00EC65A2" w:rsidRDefault="008175FD" w:rsidP="007F7AEC">
            <w:pPr>
              <w:spacing w:after="0" w:line="240" w:lineRule="auto"/>
              <w:ind w:left="-227"/>
              <w:rPr>
                <w:rFonts w:ascii="Arial Narrow" w:eastAsia="Times New Roman" w:hAnsi="Arial Narrow" w:cs="Arial"/>
                <w:color w:val="000000" w:themeColor="text1"/>
                <w:sz w:val="20"/>
                <w:szCs w:val="20"/>
                <w:lang w:eastAsia="en-GB" w:bidi="ar-SA"/>
              </w:rPr>
            </w:pPr>
            <w:r w:rsidRPr="007F7AEC">
              <w:rPr>
                <w:rFonts w:ascii="Arial" w:eastAsia="Times New Roman" w:hAnsi="Arial" w:cs="Arial"/>
                <w:noProof/>
                <w:color w:val="747474"/>
                <w:szCs w:val="24"/>
                <w:lang w:eastAsia="en-GB" w:bidi="ar-SA"/>
              </w:rPr>
              <w:drawing>
                <wp:inline distT="0" distB="0" distL="0" distR="0" wp14:anchorId="15A0D552" wp14:editId="562473C5">
                  <wp:extent cx="525780" cy="525780"/>
                  <wp:effectExtent l="0" t="0" r="7620" b="7620"/>
                  <wp:docPr id="242" name="Picture 242"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F7AEC" w:rsidRPr="00B44834" w14:paraId="54064AC9"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5751F2" w14:textId="1B05EC7A" w:rsidR="007F7AEC" w:rsidRPr="007F7AEC"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7F7AEC">
              <w:rPr>
                <w:rFonts w:ascii="Arial Narrow" w:eastAsia="Times New Roman" w:hAnsi="Arial Narrow" w:cs="Arial"/>
                <w:color w:val="000000" w:themeColor="text1"/>
                <w:sz w:val="20"/>
                <w:szCs w:val="20"/>
                <w:lang w:eastAsia="en-GB" w:bidi="ar-SA"/>
              </w:rPr>
              <w:t>Na</w:t>
            </w:r>
            <w:r w:rsidRPr="007F7AEC">
              <w:rPr>
                <w:rFonts w:ascii="Arial Narrow" w:eastAsia="Times New Roman" w:hAnsi="Arial Narrow" w:cs="Arial"/>
                <w:color w:val="000000" w:themeColor="text1"/>
                <w:sz w:val="20"/>
                <w:szCs w:val="20"/>
                <w:vertAlign w:val="subscript"/>
                <w:lang w:eastAsia="en-GB" w:bidi="ar-SA"/>
              </w:rPr>
              <w:t>4</w:t>
            </w:r>
            <w:r w:rsidRPr="007F7AEC">
              <w:rPr>
                <w:rFonts w:ascii="Arial Narrow" w:eastAsia="Times New Roman" w:hAnsi="Arial Narrow" w:cs="Arial"/>
                <w:color w:val="000000" w:themeColor="text1"/>
                <w:sz w:val="20"/>
                <w:szCs w:val="20"/>
                <w:lang w:eastAsia="en-GB" w:bidi="ar-SA"/>
              </w:rPr>
              <w:t>-EDTA, (&amp; hydrates)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EFA2CE" w14:textId="3EED5E86" w:rsidR="007F7AEC" w:rsidRDefault="001C692B" w:rsidP="007F7AE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CE3E30" w14:textId="77777777" w:rsidR="001C692B" w:rsidRPr="001C692B"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Acute toxin Cat 4 (oral)</w:t>
            </w:r>
          </w:p>
          <w:p w14:paraId="67459645" w14:textId="6234AC40" w:rsidR="007F7AEC" w:rsidRPr="00BC2C8F"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Eye Damage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1D7A28" w14:textId="77777777" w:rsidR="008175FD" w:rsidRPr="008175FD"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H302 Harmful if swallowed</w:t>
            </w:r>
          </w:p>
          <w:p w14:paraId="73A2C24F" w14:textId="11E4529C" w:rsidR="007F7AEC" w:rsidRPr="00BC2C8F"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H314 causes serious eye damage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054A75" w14:textId="0E77B06C" w:rsidR="007F7AEC" w:rsidRPr="00BC2C8F" w:rsidRDefault="008175FD" w:rsidP="007F7AEC">
            <w:pPr>
              <w:spacing w:after="0" w:line="240" w:lineRule="auto"/>
              <w:ind w:left="-227"/>
              <w:rPr>
                <w:rFonts w:ascii="Arial" w:eastAsia="Times New Roman" w:hAnsi="Arial" w:cs="Arial"/>
                <w:noProof/>
                <w:color w:val="747474"/>
                <w:szCs w:val="24"/>
                <w:lang w:eastAsia="en-GB" w:bidi="ar-SA"/>
              </w:rPr>
            </w:pPr>
            <w:r w:rsidRPr="007F7AEC">
              <w:rPr>
                <w:rFonts w:ascii="Arial" w:eastAsia="Times New Roman" w:hAnsi="Arial" w:cs="Arial"/>
                <w:noProof/>
                <w:color w:val="747474"/>
                <w:szCs w:val="24"/>
                <w:lang w:eastAsia="en-GB" w:bidi="ar-SA"/>
              </w:rPr>
              <w:drawing>
                <wp:inline distT="0" distB="0" distL="0" distR="0" wp14:anchorId="19FB216B" wp14:editId="523DD8AB">
                  <wp:extent cx="525780" cy="525780"/>
                  <wp:effectExtent l="0" t="0" r="7620" b="7620"/>
                  <wp:docPr id="234" name="Picture 234"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F7AEC">
              <w:rPr>
                <w:rFonts w:ascii="Arial" w:eastAsia="Times New Roman" w:hAnsi="Arial" w:cs="Arial"/>
                <w:noProof/>
                <w:color w:val="747474"/>
                <w:szCs w:val="24"/>
                <w:lang w:eastAsia="en-GB" w:bidi="ar-SA"/>
              </w:rPr>
              <w:drawing>
                <wp:inline distT="0" distB="0" distL="0" distR="0" wp14:anchorId="20B7C7B3" wp14:editId="4574D4CD">
                  <wp:extent cx="525780" cy="525780"/>
                  <wp:effectExtent l="0" t="0" r="7620" b="7620"/>
                  <wp:docPr id="164" name="Picture 164"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F7AEC" w:rsidRPr="00B44834" w14:paraId="7F48BC0A" w14:textId="77777777" w:rsidTr="007F7AEC">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FCACBA" w14:textId="4B758A2D" w:rsidR="007F7AEC" w:rsidRPr="007F7AEC" w:rsidRDefault="007F7AEC" w:rsidP="007F7AEC">
            <w:pPr>
              <w:spacing w:after="0" w:line="240" w:lineRule="auto"/>
              <w:ind w:left="-227"/>
              <w:rPr>
                <w:rFonts w:ascii="Arial Narrow" w:eastAsia="Times New Roman" w:hAnsi="Arial Narrow" w:cs="Arial"/>
                <w:color w:val="000000" w:themeColor="text1"/>
                <w:sz w:val="20"/>
                <w:szCs w:val="20"/>
                <w:lang w:eastAsia="en-GB" w:bidi="ar-SA"/>
              </w:rPr>
            </w:pPr>
            <w:r w:rsidRPr="007F7AEC">
              <w:rPr>
                <w:rFonts w:ascii="Arial Narrow" w:eastAsia="Times New Roman" w:hAnsi="Arial Narrow" w:cs="Arial"/>
                <w:color w:val="000000" w:themeColor="text1"/>
                <w:sz w:val="20"/>
                <w:szCs w:val="20"/>
                <w:lang w:eastAsia="en-GB" w:bidi="ar-SA"/>
              </w:rPr>
              <w:t>Na</w:t>
            </w:r>
            <w:r w:rsidRPr="001C692B">
              <w:rPr>
                <w:rFonts w:ascii="Arial Narrow" w:eastAsia="Times New Roman" w:hAnsi="Arial Narrow" w:cs="Arial"/>
                <w:color w:val="000000" w:themeColor="text1"/>
                <w:sz w:val="20"/>
                <w:szCs w:val="20"/>
                <w:vertAlign w:val="subscript"/>
                <w:lang w:eastAsia="en-GB" w:bidi="ar-SA"/>
              </w:rPr>
              <w:t>2</w:t>
            </w:r>
            <w:r w:rsidRPr="007F7AEC">
              <w:rPr>
                <w:rFonts w:ascii="Arial Narrow" w:eastAsia="Times New Roman" w:hAnsi="Arial Narrow" w:cs="Arial"/>
                <w:color w:val="000000" w:themeColor="text1"/>
                <w:sz w:val="20"/>
                <w:szCs w:val="20"/>
                <w:lang w:eastAsia="en-GB" w:bidi="ar-SA"/>
              </w:rPr>
              <w:t>-EDTA (&amp; hydrate)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7B21DB" w14:textId="344390EC" w:rsidR="007F7AEC" w:rsidRDefault="001C692B" w:rsidP="007F7AEC">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05442D" w14:textId="77777777" w:rsidR="001C692B" w:rsidRPr="001C692B"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Acute toxin Cat 4 (oral)</w:t>
            </w:r>
          </w:p>
          <w:p w14:paraId="24155AE0" w14:textId="77777777" w:rsidR="001C692B" w:rsidRPr="001C692B"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Acute toxin Cat 4 (dermal)</w:t>
            </w:r>
          </w:p>
          <w:p w14:paraId="624C05C2" w14:textId="77777777" w:rsidR="001C692B" w:rsidRPr="001C692B"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Acute toxin Cat 4 (inhalation)</w:t>
            </w:r>
          </w:p>
          <w:p w14:paraId="1985E122" w14:textId="77777777" w:rsidR="001C692B" w:rsidRPr="001C692B"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Skin/Eye Irritant Cat 2</w:t>
            </w:r>
          </w:p>
          <w:p w14:paraId="59CE9EF5" w14:textId="401AA048" w:rsidR="007F7AEC" w:rsidRPr="00BC2C8F" w:rsidRDefault="001C692B" w:rsidP="001C692B">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07BE16" w14:textId="77777777" w:rsidR="008175FD" w:rsidRPr="008175FD"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H302 harmful if swallowed</w:t>
            </w:r>
          </w:p>
          <w:p w14:paraId="0B144FE0" w14:textId="77777777" w:rsidR="008175FD" w:rsidRPr="008175FD"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H312 harmful in contact with skin</w:t>
            </w:r>
          </w:p>
          <w:p w14:paraId="2548FDD9" w14:textId="77777777" w:rsidR="008175FD" w:rsidRPr="008175FD"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H332 harmful if inhaled</w:t>
            </w:r>
          </w:p>
          <w:p w14:paraId="7C3F2D85" w14:textId="77777777" w:rsidR="008175FD" w:rsidRPr="008175FD"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H315 causes skin irritation</w:t>
            </w:r>
          </w:p>
          <w:p w14:paraId="1EC2304B" w14:textId="77777777" w:rsidR="008175FD" w:rsidRPr="008175FD"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H319 causes serious eye irritation</w:t>
            </w:r>
          </w:p>
          <w:p w14:paraId="66B4F305" w14:textId="1AC37328" w:rsidR="007F7AEC" w:rsidRPr="00BC2C8F" w:rsidRDefault="008175FD" w:rsidP="008175FD">
            <w:pPr>
              <w:spacing w:after="0" w:line="240" w:lineRule="auto"/>
              <w:ind w:left="-227"/>
              <w:rPr>
                <w:rFonts w:ascii="Arial Narrow" w:eastAsia="Times New Roman" w:hAnsi="Arial Narrow" w:cs="Arial"/>
                <w:color w:val="000000" w:themeColor="text1"/>
                <w:sz w:val="20"/>
                <w:szCs w:val="20"/>
                <w:lang w:eastAsia="en-GB" w:bidi="ar-SA"/>
              </w:rPr>
            </w:pPr>
            <w:r w:rsidRPr="008175FD">
              <w:rPr>
                <w:rFonts w:ascii="Arial Narrow" w:eastAsia="Times New Roman" w:hAnsi="Arial Narrow" w:cs="Arial"/>
                <w:color w:val="000000" w:themeColor="text1"/>
                <w:sz w:val="20"/>
                <w:szCs w:val="20"/>
                <w:lang w:eastAsia="en-GB" w:bidi="ar-SA"/>
              </w:rPr>
              <w:t>H335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DBF4BC" w14:textId="6A5993B7" w:rsidR="007F7AEC" w:rsidRPr="00BC2C8F" w:rsidRDefault="008175FD" w:rsidP="007F7AEC">
            <w:pPr>
              <w:spacing w:after="0" w:line="240" w:lineRule="auto"/>
              <w:ind w:left="-227"/>
              <w:rPr>
                <w:rFonts w:ascii="Arial" w:eastAsia="Times New Roman" w:hAnsi="Arial" w:cs="Arial"/>
                <w:noProof/>
                <w:color w:val="747474"/>
                <w:szCs w:val="24"/>
                <w:lang w:eastAsia="en-GB" w:bidi="ar-SA"/>
              </w:rPr>
            </w:pPr>
            <w:r w:rsidRPr="007F7AEC">
              <w:rPr>
                <w:rFonts w:ascii="Arial" w:eastAsia="Times New Roman" w:hAnsi="Arial" w:cs="Arial"/>
                <w:noProof/>
                <w:color w:val="747474"/>
                <w:szCs w:val="24"/>
                <w:lang w:eastAsia="en-GB" w:bidi="ar-SA"/>
              </w:rPr>
              <w:drawing>
                <wp:inline distT="0" distB="0" distL="0" distR="0" wp14:anchorId="0984C839" wp14:editId="4601E608">
                  <wp:extent cx="525780" cy="525780"/>
                  <wp:effectExtent l="0" t="0" r="7620" b="7620"/>
                  <wp:docPr id="461" name="Picture 46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00A0544" w14:textId="77777777" w:rsidR="007F7AEC" w:rsidRDefault="007F7AEC" w:rsidP="007F7AEC">
      <w:pPr>
        <w:pStyle w:val="NoSpacing"/>
      </w:pPr>
    </w:p>
    <w:p w14:paraId="6058ABEA" w14:textId="77777777" w:rsidR="008175FD" w:rsidRPr="008175FD" w:rsidRDefault="008175FD" w:rsidP="008175FD">
      <w:pPr>
        <w:pStyle w:val="NoSpacing"/>
      </w:pPr>
      <w:r w:rsidRPr="008175FD">
        <w:t>Incompatibility</w:t>
      </w:r>
    </w:p>
    <w:p w14:paraId="44C820C6"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Strong oxidising agents.</w:t>
      </w:r>
    </w:p>
    <w:p w14:paraId="4C9E33EE" w14:textId="77777777" w:rsidR="008175FD" w:rsidRPr="008175FD" w:rsidRDefault="008175FD" w:rsidP="008175FD">
      <w:pPr>
        <w:pStyle w:val="NoSpacing"/>
      </w:pPr>
      <w:r w:rsidRPr="008175FD">
        <w:t>Handling</w:t>
      </w:r>
    </w:p>
    <w:p w14:paraId="6C3B0FCB"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Wear eye protection (goggles (BS EN 166 3 for the tetrasodium salts) and possibly gloves. Avoid raising dust.</w:t>
      </w:r>
    </w:p>
    <w:p w14:paraId="30D9D2E3"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
          <w:color w:val="222222"/>
          <w:szCs w:val="24"/>
          <w:lang w:bidi="ar-SA"/>
        </w:rPr>
        <w:t>FF</w:t>
      </w:r>
      <w:r w:rsidRPr="008175FD">
        <w:rPr>
          <w:rFonts w:eastAsiaTheme="minorHAnsi" w:cs="Times New Roman"/>
          <w:bCs/>
          <w:color w:val="222222"/>
          <w:szCs w:val="24"/>
          <w:lang w:bidi="ar-SA"/>
        </w:rPr>
        <w:t> – WS, DP &amp; VL.</w:t>
      </w:r>
    </w:p>
    <w:p w14:paraId="2F7C16EC" w14:textId="77777777" w:rsidR="008175FD" w:rsidRPr="008175FD" w:rsidRDefault="008175FD" w:rsidP="008175FD">
      <w:pPr>
        <w:pStyle w:val="NoSpacing"/>
      </w:pPr>
      <w:r w:rsidRPr="008175FD">
        <w:t>Storage</w:t>
      </w:r>
    </w:p>
    <w:p w14:paraId="46882803"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EDTA can be stored with organics in the general store. If being stored for a long time, solutions should be stored in plastic bottles.</w:t>
      </w:r>
    </w:p>
    <w:p w14:paraId="7073D17B" w14:textId="77777777" w:rsidR="008175FD" w:rsidRPr="008175FD" w:rsidRDefault="008175FD" w:rsidP="008175FD">
      <w:pPr>
        <w:pStyle w:val="NoSpacing"/>
      </w:pPr>
      <w:r w:rsidRPr="008175FD">
        <w:t>Disposal</w:t>
      </w:r>
    </w:p>
    <w:p w14:paraId="26384615"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Wear eye protection (goggles (BS EN 166 3 for the tetrasodium salts)  and possibly rubber gloves. Dilute up to 50g with 50 volumes of water, neutralise with 2M hydrochloric acid (IRRITANT) and wash to waste with running water.</w:t>
      </w:r>
    </w:p>
    <w:p w14:paraId="57E56AC5" w14:textId="77777777" w:rsidR="008175FD" w:rsidRPr="008175FD" w:rsidRDefault="008175FD" w:rsidP="008175FD">
      <w:pPr>
        <w:pStyle w:val="NoSpacing"/>
      </w:pPr>
      <w:r w:rsidRPr="008175FD">
        <w:t>Spillage</w:t>
      </w:r>
    </w:p>
    <w:p w14:paraId="173DEAED"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Wear eye protection (goggles (BS EN 166 3 for the tetrasodium salts)  and possibly rubber gloves. Sweep up powder carefully and dispose as above. Mop up solutions into bucket or soak up on adsorbent. Add water to dissolve, neutralise carefully with dilute hydrochloric acid (IRRITANT) and wash solution to waste with running water</w:t>
      </w:r>
    </w:p>
    <w:p w14:paraId="3D6A3407" w14:textId="77777777" w:rsidR="008175FD" w:rsidRPr="008175FD" w:rsidRDefault="008175FD" w:rsidP="008175FD">
      <w:pPr>
        <w:pStyle w:val="NoSpacing"/>
      </w:pPr>
      <w:r w:rsidRPr="008175FD">
        <w:t>Remedial Measures</w:t>
      </w:r>
    </w:p>
    <w:p w14:paraId="6D919529" w14:textId="77777777" w:rsidR="0066521D" w:rsidRDefault="0066521D" w:rsidP="008175FD">
      <w:pPr>
        <w:autoSpaceDE w:val="0"/>
        <w:autoSpaceDN w:val="0"/>
        <w:adjustRightInd w:val="0"/>
        <w:spacing w:after="80" w:line="240" w:lineRule="auto"/>
        <w:rPr>
          <w:rFonts w:eastAsiaTheme="minorHAnsi" w:cs="Times New Roman"/>
          <w:b/>
          <w:bCs/>
          <w:color w:val="222222"/>
          <w:szCs w:val="24"/>
          <w:lang w:bidi="ar-SA"/>
        </w:rPr>
      </w:pPr>
    </w:p>
    <w:p w14:paraId="2E5AD7A5" w14:textId="66733A54" w:rsidR="008175FD" w:rsidRPr="008175FD" w:rsidRDefault="008175FD" w:rsidP="008175FD">
      <w:pPr>
        <w:autoSpaceDE w:val="0"/>
        <w:autoSpaceDN w:val="0"/>
        <w:adjustRightInd w:val="0"/>
        <w:spacing w:after="80" w:line="240" w:lineRule="auto"/>
        <w:rPr>
          <w:rFonts w:eastAsiaTheme="minorHAnsi" w:cs="Times New Roman"/>
          <w:b/>
          <w:bCs/>
          <w:color w:val="222222"/>
          <w:szCs w:val="24"/>
          <w:lang w:bidi="ar-SA"/>
        </w:rPr>
      </w:pPr>
      <w:r w:rsidRPr="008175FD">
        <w:rPr>
          <w:rFonts w:eastAsiaTheme="minorHAnsi" w:cs="Times New Roman"/>
          <w:b/>
          <w:bCs/>
          <w:color w:val="222222"/>
          <w:szCs w:val="24"/>
          <w:lang w:bidi="ar-SA"/>
        </w:rPr>
        <w:lastRenderedPageBreak/>
        <w:t>Eyes</w:t>
      </w:r>
    </w:p>
    <w:p w14:paraId="6E0FAC61"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Remove contact lenses, if present and easy to do. Irrigate with water for at least 15 minutes. Obtain medical attention: as soon as possible if tetrahydrate is involved or if irritation persists for the others.</w:t>
      </w:r>
    </w:p>
    <w:p w14:paraId="6A550477" w14:textId="77777777" w:rsidR="008175FD" w:rsidRPr="008175FD" w:rsidRDefault="008175FD" w:rsidP="008175FD">
      <w:pPr>
        <w:autoSpaceDE w:val="0"/>
        <w:autoSpaceDN w:val="0"/>
        <w:adjustRightInd w:val="0"/>
        <w:spacing w:after="80" w:line="240" w:lineRule="auto"/>
        <w:rPr>
          <w:rFonts w:eastAsiaTheme="minorHAnsi" w:cs="Times New Roman"/>
          <w:b/>
          <w:bCs/>
          <w:color w:val="222222"/>
          <w:szCs w:val="24"/>
          <w:lang w:bidi="ar-SA"/>
        </w:rPr>
      </w:pPr>
      <w:r w:rsidRPr="008175FD">
        <w:rPr>
          <w:rFonts w:eastAsiaTheme="minorHAnsi" w:cs="Times New Roman"/>
          <w:b/>
          <w:bCs/>
          <w:color w:val="222222"/>
          <w:szCs w:val="24"/>
          <w:lang w:bidi="ar-SA"/>
        </w:rPr>
        <w:t>Mouth</w:t>
      </w:r>
    </w:p>
    <w:p w14:paraId="5A99338D"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 xml:space="preserve">Wash out mouth with water. Don’t induce vomiting. Obtain medical </w:t>
      </w:r>
      <w:proofErr w:type="spellStart"/>
      <w:r w:rsidRPr="008175FD">
        <w:rPr>
          <w:rFonts w:eastAsiaTheme="minorHAnsi" w:cs="Times New Roman"/>
          <w:bCs/>
          <w:color w:val="222222"/>
          <w:szCs w:val="24"/>
          <w:lang w:bidi="ar-SA"/>
        </w:rPr>
        <w:t>attentionif</w:t>
      </w:r>
      <w:proofErr w:type="spellEnd"/>
      <w:r w:rsidRPr="008175FD">
        <w:rPr>
          <w:rFonts w:eastAsiaTheme="minorHAnsi" w:cs="Times New Roman"/>
          <w:bCs/>
          <w:color w:val="222222"/>
          <w:szCs w:val="24"/>
          <w:lang w:bidi="ar-SA"/>
        </w:rPr>
        <w:t xml:space="preserve"> feeling unwell or if large amounts have been swallowed..</w:t>
      </w:r>
    </w:p>
    <w:p w14:paraId="425B9EC2" w14:textId="77777777" w:rsidR="008175FD" w:rsidRPr="008175FD" w:rsidRDefault="008175FD" w:rsidP="008175FD">
      <w:pPr>
        <w:autoSpaceDE w:val="0"/>
        <w:autoSpaceDN w:val="0"/>
        <w:adjustRightInd w:val="0"/>
        <w:spacing w:after="80" w:line="240" w:lineRule="auto"/>
        <w:rPr>
          <w:rFonts w:eastAsiaTheme="minorHAnsi" w:cs="Times New Roman"/>
          <w:b/>
          <w:bCs/>
          <w:color w:val="222222"/>
          <w:szCs w:val="24"/>
          <w:lang w:bidi="ar-SA"/>
        </w:rPr>
      </w:pPr>
      <w:r w:rsidRPr="008175FD">
        <w:rPr>
          <w:rFonts w:eastAsiaTheme="minorHAnsi" w:cs="Times New Roman"/>
          <w:b/>
          <w:bCs/>
          <w:color w:val="222222"/>
          <w:szCs w:val="24"/>
          <w:lang w:bidi="ar-SA"/>
        </w:rPr>
        <w:t>Lungs</w:t>
      </w:r>
    </w:p>
    <w:p w14:paraId="4FE65FF4"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Move patient from area of exposure. Rest and keep warm. Obtain medical attention.</w:t>
      </w:r>
    </w:p>
    <w:p w14:paraId="53FBE78F" w14:textId="77777777" w:rsidR="008175FD" w:rsidRPr="008175FD" w:rsidRDefault="008175FD" w:rsidP="008175FD">
      <w:pPr>
        <w:autoSpaceDE w:val="0"/>
        <w:autoSpaceDN w:val="0"/>
        <w:adjustRightInd w:val="0"/>
        <w:spacing w:after="80" w:line="240" w:lineRule="auto"/>
        <w:rPr>
          <w:rFonts w:eastAsiaTheme="minorHAnsi" w:cs="Times New Roman"/>
          <w:b/>
          <w:bCs/>
          <w:color w:val="222222"/>
          <w:szCs w:val="24"/>
          <w:lang w:bidi="ar-SA"/>
        </w:rPr>
      </w:pPr>
      <w:r w:rsidRPr="008175FD">
        <w:rPr>
          <w:rFonts w:eastAsiaTheme="minorHAnsi" w:cs="Times New Roman"/>
          <w:b/>
          <w:bCs/>
          <w:color w:val="222222"/>
          <w:szCs w:val="24"/>
          <w:lang w:bidi="ar-SA"/>
        </w:rPr>
        <w:t>Skin</w:t>
      </w:r>
    </w:p>
    <w:p w14:paraId="01EF4394" w14:textId="77777777" w:rsidR="008175FD" w:rsidRPr="008175F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Wash well with soap and water. Remove and wash contaminated clothing. Obtain medical attention if area affected is large or if irritation persists.</w:t>
      </w:r>
    </w:p>
    <w:p w14:paraId="156E09FF" w14:textId="77777777" w:rsidR="0066521D" w:rsidRDefault="008175FD" w:rsidP="008175FD">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 xml:space="preserve"> </w:t>
      </w:r>
    </w:p>
    <w:p w14:paraId="5666CE64" w14:textId="77777777" w:rsidR="0066521D" w:rsidRDefault="0066521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108B010" w14:textId="4DA28A6A" w:rsidR="0066521D" w:rsidRDefault="0066521D" w:rsidP="0066521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esters (aliphatic)</w:t>
      </w:r>
    </w:p>
    <w:p w14:paraId="4601B045" w14:textId="77777777" w:rsidR="0066521D" w:rsidRDefault="0066521D" w:rsidP="0066521D">
      <w:pPr>
        <w:autoSpaceDE w:val="0"/>
        <w:autoSpaceDN w:val="0"/>
        <w:adjustRightInd w:val="0"/>
        <w:spacing w:after="80" w:line="240" w:lineRule="auto"/>
        <w:rPr>
          <w:rFonts w:eastAsiaTheme="minorHAnsi" w:cs="Times New Roman"/>
          <w:bCs/>
          <w:color w:val="222222"/>
          <w:szCs w:val="24"/>
          <w:lang w:bidi="ar-SA"/>
        </w:rPr>
      </w:pPr>
      <w:r w:rsidRPr="0066521D">
        <w:rPr>
          <w:rFonts w:eastAsiaTheme="minorHAnsi" w:cs="Times New Roman"/>
          <w:bCs/>
          <w:color w:val="222222"/>
          <w:szCs w:val="24"/>
          <w:lang w:bidi="ar-SA"/>
        </w:rPr>
        <w:t>Description: Colourless liquids of varying solubility in water, but soluble in most organic solvents.</w:t>
      </w:r>
    </w:p>
    <w:p w14:paraId="78CB7AFB" w14:textId="5C47B543" w:rsidR="0066521D" w:rsidRDefault="0066521D" w:rsidP="0066521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3330BC3" w14:textId="77777777" w:rsidR="0066521D" w:rsidRDefault="0066521D" w:rsidP="0066521D">
      <w:pPr>
        <w:autoSpaceDE w:val="0"/>
        <w:autoSpaceDN w:val="0"/>
        <w:adjustRightInd w:val="0"/>
        <w:spacing w:after="80" w:line="240" w:lineRule="auto"/>
        <w:rPr>
          <w:rFonts w:eastAsiaTheme="minorHAnsi" w:cs="Times New Roman"/>
          <w:bCs/>
          <w:color w:val="222222"/>
          <w:szCs w:val="24"/>
          <w:lang w:bidi="ar-SA"/>
        </w:rPr>
      </w:pPr>
      <w:r w:rsidRPr="0066521D">
        <w:rPr>
          <w:rFonts w:eastAsiaTheme="minorHAnsi" w:cs="Times New Roman"/>
          <w:bCs/>
          <w:color w:val="222222"/>
          <w:szCs w:val="24"/>
          <w:lang w:bidi="ar-SA"/>
        </w:rPr>
        <w:t>Aliphatic esters tend to be flammable, highly flammable in some cases. Their health hazards other than this are generally (though not always) of fairly low hazard. They may cause slight irritation to eyes and skin, even if not classified as such, and in large concentrations can cause nausea, dizziness, headache and narcosis. Prolonged or repeated exposure can sometimes cause dermatitis.</w:t>
      </w:r>
    </w:p>
    <w:p w14:paraId="15D28407" w14:textId="75CB77A2" w:rsidR="0066521D" w:rsidRDefault="0066521D" w:rsidP="0066521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p w14:paraId="19B968CE" w14:textId="78F6707D" w:rsidR="00E472FF" w:rsidRPr="00E472FF" w:rsidRDefault="00E472FF" w:rsidP="0066521D">
      <w:pPr>
        <w:autoSpaceDE w:val="0"/>
        <w:autoSpaceDN w:val="0"/>
        <w:adjustRightInd w:val="0"/>
        <w:spacing w:after="80" w:line="240" w:lineRule="auto"/>
        <w:rPr>
          <w:rFonts w:eastAsiaTheme="minorHAnsi" w:cs="Times New Roman"/>
          <w:b/>
          <w:bCs/>
          <w:i/>
          <w:color w:val="222222"/>
          <w:sz w:val="28"/>
          <w:szCs w:val="28"/>
          <w:lang w:bidi="ar-SA"/>
        </w:rPr>
      </w:pPr>
      <w:r w:rsidRPr="00E472FF">
        <w:rPr>
          <w:rFonts w:eastAsiaTheme="minorHAnsi" w:cs="Times New Roman"/>
          <w:bCs/>
          <w:i/>
          <w:color w:val="222222"/>
          <w:szCs w:val="24"/>
          <w:lang w:bidi="ar-SA"/>
        </w:rPr>
        <w:t xml:space="preserve">For butyl ethanoate, </w:t>
      </w:r>
      <w:proofErr w:type="spellStart"/>
      <w:r w:rsidRPr="00E472FF">
        <w:rPr>
          <w:rFonts w:eastAsiaTheme="minorHAnsi" w:cs="Times New Roman"/>
          <w:bCs/>
          <w:i/>
          <w:color w:val="222222"/>
          <w:szCs w:val="24"/>
          <w:lang w:bidi="ar-SA"/>
        </w:rPr>
        <w:t>ethenyl</w:t>
      </w:r>
      <w:proofErr w:type="spellEnd"/>
      <w:r w:rsidRPr="00E472FF">
        <w:rPr>
          <w:rFonts w:eastAsiaTheme="minorHAnsi" w:cs="Times New Roman"/>
          <w:bCs/>
          <w:i/>
          <w:color w:val="222222"/>
          <w:szCs w:val="24"/>
          <w:lang w:bidi="ar-SA"/>
        </w:rPr>
        <w:t xml:space="preserve"> ethanoate (vinyl acetate), ethyl ethanoate, methyl 2-methylpropenoate (methyl methacrylate), pentyl ethanoate and propyl ethanoate, see their individual entries.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1969"/>
        <w:gridCol w:w="1274"/>
        <w:gridCol w:w="2561"/>
        <w:gridCol w:w="2801"/>
        <w:gridCol w:w="2151"/>
      </w:tblGrid>
      <w:tr w:rsidR="0066521D" w:rsidRPr="00B44834" w14:paraId="332EF397" w14:textId="77777777" w:rsidTr="005A4B03">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1FB059" w14:textId="77777777" w:rsidR="0066521D" w:rsidRPr="00EC65A2" w:rsidRDefault="0066521D"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BD1BD4" w14:textId="77777777" w:rsidR="0066521D" w:rsidRPr="00EC65A2" w:rsidRDefault="0066521D"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E15129" w14:textId="77777777" w:rsidR="0066521D" w:rsidRPr="00EC65A2" w:rsidRDefault="0066521D"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F34DC3" w14:textId="77777777" w:rsidR="0066521D" w:rsidRPr="00EC65A2" w:rsidRDefault="0066521D"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FB27B3" w14:textId="77777777" w:rsidR="0066521D" w:rsidRPr="00EC65A2" w:rsidRDefault="0066521D"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6521D" w:rsidRPr="00B44834" w14:paraId="758A38B8"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43C18C" w14:textId="6E06CB3A" w:rsidR="0066521D" w:rsidRPr="00EC65A2" w:rsidRDefault="00E472FF" w:rsidP="005A4B03">
            <w:pPr>
              <w:spacing w:after="0" w:line="240" w:lineRule="auto"/>
              <w:ind w:left="-227"/>
              <w:rPr>
                <w:rFonts w:ascii="Arial Narrow" w:eastAsia="Times New Roman" w:hAnsi="Arial Narrow" w:cs="Arial"/>
                <w:color w:val="000000" w:themeColor="text1"/>
                <w:sz w:val="20"/>
                <w:szCs w:val="20"/>
                <w:lang w:eastAsia="en-GB" w:bidi="ar-SA"/>
              </w:rPr>
            </w:pPr>
            <w:r w:rsidRPr="00E472FF">
              <w:rPr>
                <w:rFonts w:ascii="Arial Narrow" w:eastAsia="Times New Roman" w:hAnsi="Arial Narrow" w:cs="Arial"/>
                <w:color w:val="000000" w:themeColor="text1"/>
                <w:sz w:val="20"/>
                <w:szCs w:val="20"/>
                <w:lang w:eastAsia="en-GB" w:bidi="ar-SA"/>
              </w:rPr>
              <w:t>3-(</w:t>
            </w:r>
            <w:proofErr w:type="spellStart"/>
            <w:r w:rsidRPr="00E472FF">
              <w:rPr>
                <w:rFonts w:ascii="Arial Narrow" w:eastAsia="Times New Roman" w:hAnsi="Arial Narrow" w:cs="Arial"/>
                <w:color w:val="000000" w:themeColor="text1"/>
                <w:sz w:val="20"/>
                <w:szCs w:val="20"/>
                <w:lang w:eastAsia="en-GB" w:bidi="ar-SA"/>
              </w:rPr>
              <w:t>methylbutyl</w:t>
            </w:r>
            <w:proofErr w:type="spellEnd"/>
            <w:r w:rsidRPr="00E472FF">
              <w:rPr>
                <w:rFonts w:ascii="Arial Narrow" w:eastAsia="Times New Roman" w:hAnsi="Arial Narrow" w:cs="Arial"/>
                <w:color w:val="000000" w:themeColor="text1"/>
                <w:sz w:val="20"/>
                <w:szCs w:val="20"/>
                <w:lang w:eastAsia="en-GB" w:bidi="ar-SA"/>
              </w:rPr>
              <w:t>) ethanoate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64DB98" w14:textId="77777777" w:rsidR="0066521D" w:rsidRPr="00EC65A2" w:rsidRDefault="0066521D" w:rsidP="005A4B03">
            <w:pPr>
              <w:spacing w:after="0" w:line="240" w:lineRule="auto"/>
              <w:ind w:left="-227"/>
              <w:rPr>
                <w:rFonts w:ascii="Arial Narrow" w:eastAsia="Times New Roman" w:hAnsi="Arial Narrow" w:cs="Arial"/>
                <w:color w:val="000000" w:themeColor="text1"/>
                <w:sz w:val="20"/>
                <w:szCs w:val="20"/>
                <w:lang w:eastAsia="en-GB" w:bidi="ar-SA"/>
              </w:rPr>
            </w:pPr>
            <w:r w:rsidRPr="001C692B">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4937D9" w14:textId="1C33C50A" w:rsidR="0066521D" w:rsidRPr="00EC65A2" w:rsidRDefault="00416CE4" w:rsidP="005A4B03">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Flammable liquid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D3DD4A"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H226: Flammable liquid and vapour</w:t>
            </w:r>
          </w:p>
          <w:p w14:paraId="14F073AD" w14:textId="36DD0F8A" w:rsidR="0066521D" w:rsidRPr="00EC65A2"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EUH066: Repeated exposure may cause skin dryness or cracking</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792606E" w14:textId="4BD8C428" w:rsidR="0066521D" w:rsidRPr="00EC65A2" w:rsidRDefault="00416CE4" w:rsidP="005A4B03">
            <w:pPr>
              <w:spacing w:after="0" w:line="240" w:lineRule="auto"/>
              <w:ind w:left="-227"/>
              <w:rPr>
                <w:rFonts w:ascii="Arial Narrow" w:eastAsia="Times New Roman" w:hAnsi="Arial Narrow" w:cs="Arial"/>
                <w:color w:val="000000" w:themeColor="text1"/>
                <w:sz w:val="20"/>
                <w:szCs w:val="20"/>
                <w:lang w:eastAsia="en-GB" w:bidi="ar-SA"/>
              </w:rPr>
            </w:pPr>
            <w:r w:rsidRPr="00E472FF">
              <w:rPr>
                <w:rFonts w:ascii="Arial" w:eastAsia="Times New Roman" w:hAnsi="Arial" w:cs="Arial"/>
                <w:noProof/>
                <w:color w:val="747474"/>
                <w:szCs w:val="24"/>
                <w:lang w:eastAsia="en-GB" w:bidi="ar-SA"/>
              </w:rPr>
              <w:drawing>
                <wp:inline distT="0" distB="0" distL="0" distR="0" wp14:anchorId="55E9FF2F" wp14:editId="0CEF80F3">
                  <wp:extent cx="525780" cy="525780"/>
                  <wp:effectExtent l="0" t="0" r="7620" b="7620"/>
                  <wp:docPr id="302" name="Picture 302" descr="https://www.sserc.org.uk/wp-content/uploads/Chemistry/ChemistryGHS/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serc.org.uk/wp-content/uploads/Chemistry/ChemistryGHS/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66521D" w:rsidRPr="00B44834" w14:paraId="0C692868"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AEE61A" w14:textId="11F4DA72" w:rsidR="0066521D" w:rsidRPr="007F7AEC" w:rsidRDefault="00E472FF" w:rsidP="005A4B03">
            <w:pPr>
              <w:spacing w:after="0" w:line="240" w:lineRule="auto"/>
              <w:ind w:left="-227"/>
              <w:rPr>
                <w:rFonts w:ascii="Arial Narrow" w:eastAsia="Times New Roman" w:hAnsi="Arial Narrow" w:cs="Arial"/>
                <w:color w:val="000000" w:themeColor="text1"/>
                <w:sz w:val="20"/>
                <w:szCs w:val="20"/>
                <w:lang w:eastAsia="en-GB" w:bidi="ar-SA"/>
              </w:rPr>
            </w:pPr>
            <w:r w:rsidRPr="00E472FF">
              <w:rPr>
                <w:rFonts w:ascii="Arial Narrow" w:eastAsia="Times New Roman" w:hAnsi="Arial Narrow" w:cs="Arial"/>
                <w:color w:val="000000" w:themeColor="text1"/>
                <w:sz w:val="20"/>
                <w:szCs w:val="20"/>
                <w:lang w:eastAsia="en-GB" w:bidi="ar-SA"/>
              </w:rPr>
              <w:t xml:space="preserve">methyl </w:t>
            </w:r>
            <w:proofErr w:type="spellStart"/>
            <w:r w:rsidRPr="00E472FF">
              <w:rPr>
                <w:rFonts w:ascii="Arial Narrow" w:eastAsia="Times New Roman" w:hAnsi="Arial Narrow" w:cs="Arial"/>
                <w:color w:val="000000" w:themeColor="text1"/>
                <w:sz w:val="20"/>
                <w:szCs w:val="20"/>
                <w:lang w:eastAsia="en-GB" w:bidi="ar-SA"/>
              </w:rPr>
              <w:t>methanoate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BE45A5" w14:textId="0F2CD283" w:rsidR="0066521D" w:rsidRDefault="00E472FF"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64545E"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Flammable liquid Cat 2</w:t>
            </w:r>
          </w:p>
          <w:p w14:paraId="1D057EA1"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Acute toxin (oral) Cat 4</w:t>
            </w:r>
          </w:p>
          <w:p w14:paraId="76D7B037"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Acute toxin (inhalation) Cat 4</w:t>
            </w:r>
          </w:p>
          <w:p w14:paraId="4B9023FE"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Skin irritant Cat 2</w:t>
            </w:r>
          </w:p>
          <w:p w14:paraId="7AB6EF57" w14:textId="73C1A468" w:rsidR="0066521D" w:rsidRPr="00BC2C8F"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0F7A60"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H225: Highly flammable liquid and vapour.</w:t>
            </w:r>
          </w:p>
          <w:p w14:paraId="5DD66B6C"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H302: Harmful if swallowed</w:t>
            </w:r>
          </w:p>
          <w:p w14:paraId="05E3F112"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H302: Harmful if inhaled</w:t>
            </w:r>
          </w:p>
          <w:p w14:paraId="14A3E30F" w14:textId="77777777" w:rsidR="00416CE4" w:rsidRPr="00416CE4"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H315: causes skin irritation</w:t>
            </w:r>
          </w:p>
          <w:p w14:paraId="0853F6D0" w14:textId="6E4A6DAB" w:rsidR="0066521D" w:rsidRPr="00BC2C8F" w:rsidRDefault="00416CE4" w:rsidP="00416CE4">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H3335: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3034E0" w14:textId="6988131A" w:rsidR="0066521D" w:rsidRPr="00BC2C8F" w:rsidRDefault="00416CE4" w:rsidP="005A4B03">
            <w:pPr>
              <w:spacing w:after="0" w:line="240" w:lineRule="auto"/>
              <w:ind w:left="-227"/>
              <w:rPr>
                <w:rFonts w:ascii="Arial" w:eastAsia="Times New Roman" w:hAnsi="Arial" w:cs="Arial"/>
                <w:noProof/>
                <w:color w:val="747474"/>
                <w:szCs w:val="24"/>
                <w:lang w:eastAsia="en-GB" w:bidi="ar-SA"/>
              </w:rPr>
            </w:pPr>
            <w:r w:rsidRPr="00E472FF">
              <w:rPr>
                <w:rFonts w:ascii="Arial" w:eastAsia="Times New Roman" w:hAnsi="Arial" w:cs="Arial"/>
                <w:noProof/>
                <w:color w:val="747474"/>
                <w:szCs w:val="24"/>
                <w:lang w:eastAsia="en-GB" w:bidi="ar-SA"/>
              </w:rPr>
              <w:drawing>
                <wp:inline distT="0" distB="0" distL="0" distR="0" wp14:anchorId="1E7A25C3" wp14:editId="4F0763AF">
                  <wp:extent cx="525780" cy="525780"/>
                  <wp:effectExtent l="0" t="0" r="7620" b="7620"/>
                  <wp:docPr id="291" name="Picture 29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F7AEC">
              <w:rPr>
                <w:rFonts w:ascii="Arial" w:eastAsia="Times New Roman" w:hAnsi="Arial" w:cs="Arial"/>
                <w:noProof/>
                <w:color w:val="747474"/>
                <w:szCs w:val="24"/>
                <w:lang w:eastAsia="en-GB" w:bidi="ar-SA"/>
              </w:rPr>
              <w:t xml:space="preserve"> </w:t>
            </w:r>
            <w:r w:rsidR="0066521D" w:rsidRPr="007F7AEC">
              <w:rPr>
                <w:rFonts w:ascii="Arial" w:eastAsia="Times New Roman" w:hAnsi="Arial" w:cs="Arial"/>
                <w:noProof/>
                <w:color w:val="747474"/>
                <w:szCs w:val="24"/>
                <w:lang w:eastAsia="en-GB" w:bidi="ar-SA"/>
              </w:rPr>
              <w:drawing>
                <wp:inline distT="0" distB="0" distL="0" distR="0" wp14:anchorId="49B637D8" wp14:editId="6E8932C8">
                  <wp:extent cx="525780" cy="525780"/>
                  <wp:effectExtent l="0" t="0" r="7620" b="7620"/>
                  <wp:docPr id="248" name="Picture 248"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66521D" w:rsidRPr="00B44834" w14:paraId="4990B285"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3FC5A5" w14:textId="0392A908" w:rsidR="0066521D" w:rsidRPr="007F7AEC" w:rsidRDefault="00E472FF" w:rsidP="005A4B03">
            <w:pPr>
              <w:spacing w:after="0" w:line="240" w:lineRule="auto"/>
              <w:ind w:left="-227"/>
              <w:rPr>
                <w:rFonts w:ascii="Arial Narrow" w:eastAsia="Times New Roman" w:hAnsi="Arial Narrow" w:cs="Arial"/>
                <w:color w:val="000000" w:themeColor="text1"/>
                <w:sz w:val="20"/>
                <w:szCs w:val="20"/>
                <w:lang w:eastAsia="en-GB" w:bidi="ar-SA"/>
              </w:rPr>
            </w:pPr>
            <w:r w:rsidRPr="00E472FF">
              <w:rPr>
                <w:rFonts w:ascii="Arial Narrow" w:eastAsia="Times New Roman" w:hAnsi="Arial Narrow" w:cs="Arial"/>
                <w:color w:val="000000" w:themeColor="text1"/>
                <w:sz w:val="20"/>
                <w:szCs w:val="20"/>
                <w:lang w:eastAsia="en-GB" w:bidi="ar-SA"/>
              </w:rPr>
              <w:t>ethyl carbamate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8E16B1" w14:textId="23CB502E" w:rsidR="0066521D" w:rsidRDefault="00E472FF"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CDBFC0" w14:textId="2C716616" w:rsidR="0066521D" w:rsidRPr="00BC2C8F" w:rsidRDefault="00416CE4" w:rsidP="005A4B03">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Carcinogen Cat 1B</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381180" w14:textId="2E7CF067" w:rsidR="0066521D" w:rsidRPr="00BC2C8F" w:rsidRDefault="00416CE4" w:rsidP="005A4B03">
            <w:pPr>
              <w:spacing w:after="0" w:line="240" w:lineRule="auto"/>
              <w:ind w:left="-227"/>
              <w:rPr>
                <w:rFonts w:ascii="Arial Narrow" w:eastAsia="Times New Roman" w:hAnsi="Arial Narrow" w:cs="Arial"/>
                <w:color w:val="000000" w:themeColor="text1"/>
                <w:sz w:val="20"/>
                <w:szCs w:val="20"/>
                <w:lang w:eastAsia="en-GB" w:bidi="ar-SA"/>
              </w:rPr>
            </w:pPr>
            <w:r w:rsidRPr="00416CE4">
              <w:rPr>
                <w:rFonts w:ascii="Arial Narrow" w:eastAsia="Times New Roman" w:hAnsi="Arial Narrow" w:cs="Arial"/>
                <w:color w:val="000000" w:themeColor="text1"/>
                <w:sz w:val="20"/>
                <w:szCs w:val="20"/>
                <w:lang w:eastAsia="en-GB" w:bidi="ar-SA"/>
              </w:rPr>
              <w:t>H350 may cause cancer</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042873" w14:textId="1DF9A1FD" w:rsidR="0066521D" w:rsidRPr="00BC2C8F" w:rsidRDefault="00416CE4" w:rsidP="005A4B03">
            <w:pPr>
              <w:spacing w:after="0" w:line="240" w:lineRule="auto"/>
              <w:ind w:left="-227"/>
              <w:rPr>
                <w:rFonts w:ascii="Arial" w:eastAsia="Times New Roman" w:hAnsi="Arial" w:cs="Arial"/>
                <w:noProof/>
                <w:color w:val="747474"/>
                <w:szCs w:val="24"/>
                <w:lang w:eastAsia="en-GB" w:bidi="ar-SA"/>
              </w:rPr>
            </w:pPr>
            <w:r w:rsidRPr="00E472FF">
              <w:rPr>
                <w:rFonts w:ascii="Arial" w:eastAsia="Times New Roman" w:hAnsi="Arial" w:cs="Arial"/>
                <w:noProof/>
                <w:color w:val="747474"/>
                <w:szCs w:val="24"/>
                <w:lang w:eastAsia="en-GB" w:bidi="ar-SA"/>
              </w:rPr>
              <w:drawing>
                <wp:inline distT="0" distB="0" distL="0" distR="0" wp14:anchorId="0CC831C4" wp14:editId="7729F149">
                  <wp:extent cx="525780" cy="525780"/>
                  <wp:effectExtent l="0" t="0" r="7620" b="7620"/>
                  <wp:docPr id="268" name="Picture 26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F1D83FD" w14:textId="2308F579" w:rsidR="0066521D" w:rsidRDefault="0066521D" w:rsidP="0066521D">
      <w:pPr>
        <w:pStyle w:val="NoSpacing"/>
      </w:pPr>
    </w:p>
    <w:p w14:paraId="512BEECC" w14:textId="77777777" w:rsidR="00416CE4" w:rsidRPr="00416CE4" w:rsidRDefault="00416CE4" w:rsidP="000127F5">
      <w:pPr>
        <w:pStyle w:val="NoSpacing"/>
      </w:pPr>
      <w:r w:rsidRPr="00416CE4">
        <w:t>Incompatibility</w:t>
      </w:r>
    </w:p>
    <w:p w14:paraId="1D74E938"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Varies a little but in general they are incompatible with – strong oxidising or reducing agents, strong acids, and alkalis.</w:t>
      </w:r>
    </w:p>
    <w:p w14:paraId="2923CC68" w14:textId="77777777" w:rsidR="00416CE4" w:rsidRPr="00416CE4" w:rsidRDefault="00416CE4" w:rsidP="000127F5">
      <w:pPr>
        <w:pStyle w:val="NoSpacing"/>
      </w:pPr>
      <w:r w:rsidRPr="00416CE4">
        <w:t>Handling</w:t>
      </w:r>
    </w:p>
    <w:p w14:paraId="5D657B0F"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 xml:space="preserve">Wear nitrile or </w:t>
      </w:r>
      <w:proofErr w:type="spellStart"/>
      <w:r w:rsidRPr="00416CE4">
        <w:rPr>
          <w:rFonts w:eastAsiaTheme="minorHAnsi" w:cs="Times New Roman"/>
          <w:bCs/>
          <w:color w:val="222222"/>
          <w:szCs w:val="24"/>
          <w:lang w:bidi="ar-SA"/>
        </w:rPr>
        <w:t>pvc</w:t>
      </w:r>
      <w:proofErr w:type="spellEnd"/>
      <w:r w:rsidRPr="00416CE4">
        <w:rPr>
          <w:rFonts w:eastAsiaTheme="minorHAnsi" w:cs="Times New Roman"/>
          <w:bCs/>
          <w:color w:val="222222"/>
          <w:szCs w:val="24"/>
          <w:lang w:bidi="ar-SA"/>
        </w:rPr>
        <w:t xml:space="preserve"> gloves and eye protection. Avoid heat, flames and sparks when handling.</w:t>
      </w:r>
    </w:p>
    <w:p w14:paraId="192EE104"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
          <w:color w:val="222222"/>
          <w:szCs w:val="24"/>
          <w:lang w:bidi="ar-SA"/>
        </w:rPr>
        <w:t>FF</w:t>
      </w:r>
      <w:r w:rsidRPr="00416CE4">
        <w:rPr>
          <w:rFonts w:eastAsiaTheme="minorHAnsi" w:cs="Times New Roman"/>
          <w:bCs/>
          <w:color w:val="222222"/>
          <w:szCs w:val="24"/>
          <w:lang w:bidi="ar-SA"/>
        </w:rPr>
        <w:t> – WS, DP &amp; VL.</w:t>
      </w:r>
    </w:p>
    <w:p w14:paraId="367B25E1" w14:textId="77777777" w:rsidR="00416CE4" w:rsidRPr="00416CE4" w:rsidRDefault="00416CE4" w:rsidP="000127F5">
      <w:pPr>
        <w:pStyle w:val="NoSpacing"/>
      </w:pPr>
      <w:r w:rsidRPr="00416CE4">
        <w:t>Storage</w:t>
      </w:r>
    </w:p>
    <w:p w14:paraId="2D68F0E5"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 xml:space="preserve">If not highly flammable, with organics in general store. Methyl </w:t>
      </w:r>
      <w:proofErr w:type="spellStart"/>
      <w:r w:rsidRPr="00416CE4">
        <w:rPr>
          <w:rFonts w:eastAsiaTheme="minorHAnsi" w:cs="Times New Roman"/>
          <w:bCs/>
          <w:color w:val="222222"/>
          <w:szCs w:val="24"/>
          <w:lang w:bidi="ar-SA"/>
        </w:rPr>
        <w:t>methanoate</w:t>
      </w:r>
      <w:proofErr w:type="spellEnd"/>
      <w:r w:rsidRPr="00416CE4">
        <w:rPr>
          <w:rFonts w:eastAsiaTheme="minorHAnsi" w:cs="Times New Roman"/>
          <w:bCs/>
          <w:color w:val="222222"/>
          <w:szCs w:val="24"/>
          <w:lang w:bidi="ar-SA"/>
        </w:rPr>
        <w:t> should be in the flammable liquids cabinet</w:t>
      </w:r>
    </w:p>
    <w:p w14:paraId="2DEE57F6" w14:textId="77777777" w:rsidR="00416CE4" w:rsidRPr="00416CE4" w:rsidRDefault="00416CE4" w:rsidP="000127F5">
      <w:pPr>
        <w:pStyle w:val="NoSpacing"/>
      </w:pPr>
      <w:r w:rsidRPr="00416CE4">
        <w:t>Disposal</w:t>
      </w:r>
    </w:p>
    <w:p w14:paraId="2BB138E2" w14:textId="36E7BB6D" w:rsidR="00416CE4" w:rsidRPr="00416CE4" w:rsidRDefault="000127F5" w:rsidP="00416CE4">
      <w:pPr>
        <w:autoSpaceDE w:val="0"/>
        <w:autoSpaceDN w:val="0"/>
        <w:adjustRightInd w:val="0"/>
        <w:spacing w:after="80" w:line="240" w:lineRule="auto"/>
        <w:rPr>
          <w:rFonts w:eastAsiaTheme="minorHAnsi" w:cs="Times New Roman"/>
          <w:bCs/>
          <w:color w:val="222222"/>
          <w:szCs w:val="24"/>
          <w:lang w:bidi="ar-SA"/>
        </w:rPr>
      </w:pPr>
      <w:r>
        <w:rPr>
          <w:rFonts w:eastAsiaTheme="minorHAnsi" w:cs="Times New Roman"/>
          <w:bCs/>
          <w:color w:val="222222"/>
          <w:szCs w:val="24"/>
          <w:lang w:bidi="ar-SA"/>
        </w:rPr>
        <w:t>M</w:t>
      </w:r>
      <w:r w:rsidR="00416CE4" w:rsidRPr="00416CE4">
        <w:rPr>
          <w:rFonts w:eastAsiaTheme="minorHAnsi" w:cs="Times New Roman"/>
          <w:bCs/>
          <w:color w:val="222222"/>
          <w:szCs w:val="24"/>
          <w:lang w:bidi="ar-SA"/>
        </w:rPr>
        <w:t xml:space="preserve">ethyl </w:t>
      </w:r>
      <w:proofErr w:type="spellStart"/>
      <w:r>
        <w:rPr>
          <w:rFonts w:eastAsiaTheme="minorHAnsi" w:cs="Times New Roman"/>
          <w:bCs/>
          <w:color w:val="222222"/>
          <w:szCs w:val="24"/>
          <w:lang w:bidi="ar-SA"/>
        </w:rPr>
        <w:t>methanoate</w:t>
      </w:r>
      <w:proofErr w:type="spellEnd"/>
      <w:r w:rsidR="00416CE4" w:rsidRPr="00416CE4">
        <w:rPr>
          <w:rFonts w:eastAsiaTheme="minorHAnsi" w:cs="Times New Roman"/>
          <w:bCs/>
          <w:color w:val="222222"/>
          <w:szCs w:val="24"/>
          <w:lang w:bidi="ar-SA"/>
        </w:rPr>
        <w:t>, up to 20 cm</w:t>
      </w:r>
      <w:r w:rsidR="00416CE4" w:rsidRPr="000127F5">
        <w:rPr>
          <w:rFonts w:eastAsiaTheme="minorHAnsi" w:cs="Times New Roman"/>
          <w:bCs/>
          <w:color w:val="222222"/>
          <w:szCs w:val="24"/>
          <w:vertAlign w:val="superscript"/>
          <w:lang w:bidi="ar-SA"/>
        </w:rPr>
        <w:t>3</w:t>
      </w:r>
      <w:r w:rsidR="00416CE4" w:rsidRPr="00416CE4">
        <w:rPr>
          <w:rFonts w:eastAsiaTheme="minorHAnsi" w:cs="Times New Roman"/>
          <w:bCs/>
          <w:color w:val="222222"/>
          <w:szCs w:val="24"/>
          <w:lang w:bidi="ar-SA"/>
        </w:rPr>
        <w:t xml:space="preserve"> can be mixed with 2</w:t>
      </w:r>
      <w:r>
        <w:rPr>
          <w:rFonts w:eastAsiaTheme="minorHAnsi" w:cs="Times New Roman"/>
          <w:bCs/>
          <w:color w:val="222222"/>
          <w:szCs w:val="24"/>
          <w:lang w:bidi="ar-SA"/>
        </w:rPr>
        <w:t xml:space="preserve"> </w:t>
      </w:r>
      <w:r w:rsidR="00416CE4" w:rsidRPr="00416CE4">
        <w:rPr>
          <w:rFonts w:eastAsiaTheme="minorHAnsi" w:cs="Times New Roman"/>
          <w:bCs/>
          <w:color w:val="222222"/>
          <w:szCs w:val="24"/>
          <w:lang w:bidi="ar-SA"/>
        </w:rPr>
        <w:t>l of water and run to waste. Large quantities of this or water insoluble esters (or the carc</w:t>
      </w:r>
      <w:r>
        <w:rPr>
          <w:rFonts w:eastAsiaTheme="minorHAnsi" w:cs="Times New Roman"/>
          <w:bCs/>
          <w:color w:val="222222"/>
          <w:szCs w:val="24"/>
          <w:lang w:bidi="ar-SA"/>
        </w:rPr>
        <w:t>i</w:t>
      </w:r>
      <w:r w:rsidR="00416CE4" w:rsidRPr="00416CE4">
        <w:rPr>
          <w:rFonts w:eastAsiaTheme="minorHAnsi" w:cs="Times New Roman"/>
          <w:bCs/>
          <w:color w:val="222222"/>
          <w:szCs w:val="24"/>
          <w:lang w:bidi="ar-SA"/>
        </w:rPr>
        <w:t>nogenic) ethyl carbamate should be stored for collection by a specialist contractors.</w:t>
      </w:r>
    </w:p>
    <w:p w14:paraId="48DFF8A3" w14:textId="77777777" w:rsidR="00416CE4" w:rsidRPr="00416CE4" w:rsidRDefault="00416CE4" w:rsidP="000127F5">
      <w:pPr>
        <w:pStyle w:val="NoSpacing"/>
      </w:pPr>
      <w:r w:rsidRPr="00416CE4">
        <w:t>Spillage</w:t>
      </w:r>
    </w:p>
    <w:p w14:paraId="53526A71"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Wear eye protection and nitrile gloves. For flammables, turn off all sources of ignition and open windows. Cover with mineral absorbent, lift and wash the absorbent well with water. Run washings to waste and place absorbent in refuse.</w:t>
      </w:r>
    </w:p>
    <w:p w14:paraId="1BCA5A1A" w14:textId="77777777" w:rsidR="00416CE4" w:rsidRPr="00416CE4" w:rsidRDefault="00416CE4" w:rsidP="00416CE4">
      <w:pPr>
        <w:pStyle w:val="NoSpacing"/>
      </w:pPr>
      <w:r w:rsidRPr="00416CE4">
        <w:lastRenderedPageBreak/>
        <w:t>Remedial Measures</w:t>
      </w:r>
    </w:p>
    <w:p w14:paraId="3CEF643F" w14:textId="77777777" w:rsidR="00416CE4" w:rsidRPr="00416CE4" w:rsidRDefault="00416CE4" w:rsidP="00416CE4">
      <w:pPr>
        <w:autoSpaceDE w:val="0"/>
        <w:autoSpaceDN w:val="0"/>
        <w:adjustRightInd w:val="0"/>
        <w:spacing w:after="80" w:line="240" w:lineRule="auto"/>
        <w:rPr>
          <w:rFonts w:eastAsiaTheme="minorHAnsi" w:cs="Times New Roman"/>
          <w:b/>
          <w:bCs/>
          <w:color w:val="222222"/>
          <w:szCs w:val="24"/>
          <w:lang w:bidi="ar-SA"/>
        </w:rPr>
      </w:pPr>
      <w:r w:rsidRPr="00416CE4">
        <w:rPr>
          <w:rFonts w:eastAsiaTheme="minorHAnsi" w:cs="Times New Roman"/>
          <w:b/>
          <w:bCs/>
          <w:color w:val="222222"/>
          <w:szCs w:val="24"/>
          <w:lang w:bidi="ar-SA"/>
        </w:rPr>
        <w:t>Eyes</w:t>
      </w:r>
    </w:p>
    <w:p w14:paraId="46E5A5B2"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73126B36" w14:textId="77777777" w:rsidR="00416CE4" w:rsidRPr="00416CE4" w:rsidRDefault="00416CE4" w:rsidP="00416CE4">
      <w:pPr>
        <w:autoSpaceDE w:val="0"/>
        <w:autoSpaceDN w:val="0"/>
        <w:adjustRightInd w:val="0"/>
        <w:spacing w:after="80" w:line="240" w:lineRule="auto"/>
        <w:rPr>
          <w:rFonts w:eastAsiaTheme="minorHAnsi" w:cs="Times New Roman"/>
          <w:b/>
          <w:bCs/>
          <w:color w:val="222222"/>
          <w:szCs w:val="24"/>
          <w:lang w:bidi="ar-SA"/>
        </w:rPr>
      </w:pPr>
      <w:r w:rsidRPr="00416CE4">
        <w:rPr>
          <w:rFonts w:eastAsiaTheme="minorHAnsi" w:cs="Times New Roman"/>
          <w:b/>
          <w:bCs/>
          <w:color w:val="222222"/>
          <w:szCs w:val="24"/>
          <w:lang w:bidi="ar-SA"/>
        </w:rPr>
        <w:t>Mouth</w:t>
      </w:r>
    </w:p>
    <w:p w14:paraId="24A7F6BF"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Wash out mouth with water. Don’t induce vomiting. Seek medical attention.</w:t>
      </w:r>
    </w:p>
    <w:p w14:paraId="5AB1C83D" w14:textId="77777777" w:rsidR="00416CE4" w:rsidRPr="00416CE4" w:rsidRDefault="00416CE4" w:rsidP="00416CE4">
      <w:pPr>
        <w:autoSpaceDE w:val="0"/>
        <w:autoSpaceDN w:val="0"/>
        <w:adjustRightInd w:val="0"/>
        <w:spacing w:after="80" w:line="240" w:lineRule="auto"/>
        <w:rPr>
          <w:rFonts w:eastAsiaTheme="minorHAnsi" w:cs="Times New Roman"/>
          <w:b/>
          <w:bCs/>
          <w:color w:val="222222"/>
          <w:szCs w:val="24"/>
          <w:lang w:bidi="ar-SA"/>
        </w:rPr>
      </w:pPr>
      <w:r w:rsidRPr="00416CE4">
        <w:rPr>
          <w:rFonts w:eastAsiaTheme="minorHAnsi" w:cs="Times New Roman"/>
          <w:b/>
          <w:bCs/>
          <w:color w:val="222222"/>
          <w:szCs w:val="24"/>
          <w:lang w:bidi="ar-SA"/>
        </w:rPr>
        <w:t>Lungs</w:t>
      </w:r>
    </w:p>
    <w:p w14:paraId="715BB79B"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Move patient from area of exposure. Rest and keep warm. Obtain medical attention if breathing is affected.</w:t>
      </w:r>
    </w:p>
    <w:p w14:paraId="669FA147" w14:textId="77777777" w:rsidR="00416CE4" w:rsidRPr="00416CE4" w:rsidRDefault="00416CE4" w:rsidP="00416CE4">
      <w:pPr>
        <w:autoSpaceDE w:val="0"/>
        <w:autoSpaceDN w:val="0"/>
        <w:adjustRightInd w:val="0"/>
        <w:spacing w:after="80" w:line="240" w:lineRule="auto"/>
        <w:rPr>
          <w:rFonts w:eastAsiaTheme="minorHAnsi" w:cs="Times New Roman"/>
          <w:b/>
          <w:bCs/>
          <w:color w:val="222222"/>
          <w:szCs w:val="24"/>
          <w:lang w:bidi="ar-SA"/>
        </w:rPr>
      </w:pPr>
      <w:r w:rsidRPr="00416CE4">
        <w:rPr>
          <w:rFonts w:eastAsiaTheme="minorHAnsi" w:cs="Times New Roman"/>
          <w:b/>
          <w:bCs/>
          <w:color w:val="222222"/>
          <w:szCs w:val="24"/>
          <w:lang w:bidi="ar-SA"/>
        </w:rPr>
        <w:t>Skin</w:t>
      </w:r>
    </w:p>
    <w:p w14:paraId="14FB1742" w14:textId="77777777" w:rsidR="00416CE4" w:rsidRPr="00416CE4" w:rsidRDefault="00416CE4" w:rsidP="00416CE4">
      <w:pPr>
        <w:autoSpaceDE w:val="0"/>
        <w:autoSpaceDN w:val="0"/>
        <w:adjustRightInd w:val="0"/>
        <w:spacing w:after="80" w:line="240" w:lineRule="auto"/>
        <w:rPr>
          <w:rFonts w:eastAsiaTheme="minorHAnsi" w:cs="Times New Roman"/>
          <w:bCs/>
          <w:color w:val="222222"/>
          <w:szCs w:val="24"/>
          <w:lang w:bidi="ar-SA"/>
        </w:rPr>
      </w:pPr>
      <w:r w:rsidRPr="00416CE4">
        <w:rPr>
          <w:rFonts w:eastAsiaTheme="minorHAnsi" w:cs="Times New Roman"/>
          <w:bCs/>
          <w:color w:val="222222"/>
          <w:szCs w:val="24"/>
          <w:lang w:bidi="ar-SA"/>
        </w:rPr>
        <w:t>Wash well with soap and water. Obtain medical attention if irritation persists or area affected is large.</w:t>
      </w:r>
    </w:p>
    <w:p w14:paraId="29BDFAED" w14:textId="77777777" w:rsidR="00E472FF" w:rsidRDefault="00E472FF" w:rsidP="0066521D">
      <w:pPr>
        <w:pStyle w:val="NoSpacing"/>
      </w:pPr>
    </w:p>
    <w:p w14:paraId="51D50832" w14:textId="77777777" w:rsidR="008A5617" w:rsidRDefault="008A561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4A84745" w14:textId="17788CDB" w:rsidR="008A5617" w:rsidRDefault="008A5617" w:rsidP="008A561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esters (aromatic)</w:t>
      </w:r>
    </w:p>
    <w:p w14:paraId="2460BA6D" w14:textId="77777777" w:rsidR="00711457" w:rsidRDefault="00711457" w:rsidP="008A5617">
      <w:pPr>
        <w:autoSpaceDE w:val="0"/>
        <w:autoSpaceDN w:val="0"/>
        <w:adjustRightInd w:val="0"/>
        <w:spacing w:after="80" w:line="240" w:lineRule="auto"/>
        <w:rPr>
          <w:rFonts w:eastAsiaTheme="minorHAnsi" w:cs="Times New Roman"/>
          <w:bCs/>
          <w:color w:val="222222"/>
          <w:szCs w:val="24"/>
          <w:lang w:bidi="ar-SA"/>
        </w:rPr>
      </w:pPr>
      <w:r w:rsidRPr="00711457">
        <w:rPr>
          <w:rFonts w:eastAsiaTheme="minorHAnsi" w:cs="Times New Roman"/>
          <w:bCs/>
          <w:color w:val="222222"/>
          <w:szCs w:val="24"/>
          <w:lang w:bidi="ar-SA"/>
        </w:rPr>
        <w:t>Description: Colourless liquids or white solids that are generally only slightly soluble or insoluble in water, but soluble in most organic solvents.</w:t>
      </w:r>
    </w:p>
    <w:p w14:paraId="339CAA21" w14:textId="2564BAD8" w:rsidR="008A5617" w:rsidRDefault="008A5617" w:rsidP="008A561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B28A276" w14:textId="30435F68" w:rsidR="00711457" w:rsidRDefault="00711457" w:rsidP="008A5617">
      <w:pPr>
        <w:autoSpaceDE w:val="0"/>
        <w:autoSpaceDN w:val="0"/>
        <w:adjustRightInd w:val="0"/>
        <w:spacing w:after="80" w:line="240" w:lineRule="auto"/>
        <w:rPr>
          <w:rFonts w:eastAsiaTheme="minorHAnsi" w:cs="Times New Roman"/>
          <w:bCs/>
          <w:color w:val="222222"/>
          <w:szCs w:val="24"/>
          <w:lang w:bidi="ar-SA"/>
        </w:rPr>
      </w:pPr>
      <w:r w:rsidRPr="00711457">
        <w:rPr>
          <w:rFonts w:eastAsiaTheme="minorHAnsi" w:cs="Times New Roman"/>
          <w:bCs/>
          <w:color w:val="222222"/>
          <w:szCs w:val="24"/>
          <w:lang w:bidi="ar-SA"/>
        </w:rPr>
        <w:t>These esters are generally of fairly low hazard. They may cause slight irritation to eyes and skin, even if not classified as such, and in large concentrations can cause nausea, dizziness, headache and narcosis. Prolonged or repeated exposure can sometimes cause dermatitis. Dibutyl benzene-1,2-dicarboxylate (dibutyl phthalate) however, is a reproductive toxin and experimental teratogen. There is also some suggestion, unsupported by good evidence, that parabens (4-hydroxybenzenecarboxylate esters) may be linked to infertility and breast cancer due to their oestrogenic ac</w:t>
      </w:r>
      <w:r>
        <w:rPr>
          <w:rFonts w:eastAsiaTheme="minorHAnsi" w:cs="Times New Roman"/>
          <w:bCs/>
          <w:color w:val="222222"/>
          <w:szCs w:val="24"/>
          <w:lang w:bidi="ar-SA"/>
        </w:rPr>
        <w:t>ti</w:t>
      </w:r>
      <w:r w:rsidRPr="00711457">
        <w:rPr>
          <w:rFonts w:eastAsiaTheme="minorHAnsi" w:cs="Times New Roman"/>
          <w:bCs/>
          <w:color w:val="222222"/>
          <w:szCs w:val="24"/>
          <w:lang w:bidi="ar-SA"/>
        </w:rPr>
        <w:t>vities (especially the longer chain ones).</w:t>
      </w:r>
    </w:p>
    <w:p w14:paraId="0E2005F4" w14:textId="0E951D89" w:rsidR="008A5617" w:rsidRPr="00145BED" w:rsidRDefault="008A5617" w:rsidP="008A561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A5617" w:rsidRPr="00B44834" w14:paraId="2AB728BF" w14:textId="77777777" w:rsidTr="005A4B03">
        <w:tc>
          <w:tcPr>
            <w:tcW w:w="196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910EE5" w14:textId="77777777"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F55C4E" w14:textId="77777777"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E2F295" w14:textId="77777777"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8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80F43A" w14:textId="77777777"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5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263474" w14:textId="77777777"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A5617" w:rsidRPr="00B44834" w14:paraId="5C7E4A26"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A302B9" w14:textId="210AA194" w:rsidR="008A5617" w:rsidRPr="00EC65A2" w:rsidRDefault="00B34C22" w:rsidP="005A4B03">
            <w:pPr>
              <w:spacing w:after="0" w:line="240" w:lineRule="auto"/>
              <w:ind w:left="-227"/>
              <w:rPr>
                <w:rFonts w:ascii="Arial Narrow" w:eastAsia="Times New Roman" w:hAnsi="Arial Narrow" w:cs="Arial"/>
                <w:color w:val="000000" w:themeColor="text1"/>
                <w:sz w:val="20"/>
                <w:szCs w:val="20"/>
                <w:lang w:eastAsia="en-GB" w:bidi="ar-SA"/>
              </w:rPr>
            </w:pPr>
            <w:r w:rsidRPr="00B34C22">
              <w:rPr>
                <w:rFonts w:ascii="Arial Narrow" w:eastAsia="Times New Roman" w:hAnsi="Arial Narrow" w:cs="Arial"/>
                <w:color w:val="000000" w:themeColor="text1"/>
                <w:sz w:val="20"/>
                <w:szCs w:val="20"/>
                <w:lang w:eastAsia="en-GB" w:bidi="ar-SA"/>
              </w:rPr>
              <w:t>ethyl benzoate, ethyl 3-phenylpropenoate, methyl 3-nitrobenzenecarboxylate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AC5D28" w14:textId="271622BD"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7E9B3A" w14:textId="24556337" w:rsidR="008A5617" w:rsidRPr="00EC65A2" w:rsidRDefault="000B0037" w:rsidP="00B34C2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B7786D" w14:textId="173F7A83" w:rsidR="008A5617" w:rsidRPr="00EC65A2"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393E9D5" w14:textId="059393AE" w:rsidR="008A5617" w:rsidRPr="00EC65A2" w:rsidRDefault="000B0037" w:rsidP="005A4B03">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None</w:t>
            </w:r>
          </w:p>
        </w:tc>
      </w:tr>
      <w:tr w:rsidR="008A5617" w:rsidRPr="00B44834" w14:paraId="0E8BB1ED"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EF6F5D" w14:textId="59C90D26" w:rsidR="008A5617" w:rsidRPr="007F7AEC" w:rsidRDefault="000B0037" w:rsidP="005A4B03">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 xml:space="preserve">methyl </w:t>
            </w:r>
            <w:proofErr w:type="spellStart"/>
            <w:r w:rsidRPr="000B0037">
              <w:rPr>
                <w:rFonts w:ascii="Arial Narrow" w:eastAsia="Times New Roman" w:hAnsi="Arial Narrow" w:cs="Arial"/>
                <w:color w:val="000000" w:themeColor="text1"/>
                <w:sz w:val="20"/>
                <w:szCs w:val="20"/>
                <w:lang w:eastAsia="en-GB" w:bidi="ar-SA"/>
              </w:rPr>
              <w:t>benzolate</w:t>
            </w:r>
            <w:proofErr w:type="spellEnd"/>
            <w:r w:rsidRPr="000B0037">
              <w:rPr>
                <w:rFonts w:ascii="Arial Narrow" w:eastAsia="Times New Roman" w:hAnsi="Arial Narrow" w:cs="Arial"/>
                <w:color w:val="000000" w:themeColor="text1"/>
                <w:sz w:val="20"/>
                <w:szCs w:val="20"/>
                <w:lang w:eastAsia="en-GB" w:bidi="ar-SA"/>
              </w:rPr>
              <w:t xml:space="preserve">, n-phenyl </w:t>
            </w:r>
            <w:proofErr w:type="spellStart"/>
            <w:r w:rsidRPr="000B0037">
              <w:rPr>
                <w:rFonts w:ascii="Arial Narrow" w:eastAsia="Times New Roman" w:hAnsi="Arial Narrow" w:cs="Arial"/>
                <w:color w:val="000000" w:themeColor="text1"/>
                <w:sz w:val="20"/>
                <w:szCs w:val="20"/>
                <w:lang w:eastAsia="en-GB" w:bidi="ar-SA"/>
              </w:rPr>
              <w:t>ethanamide</w:t>
            </w:r>
            <w:proofErr w:type="spellEnd"/>
            <w:r w:rsidRPr="000B0037">
              <w:rPr>
                <w:rFonts w:ascii="Arial Narrow" w:eastAsia="Times New Roman" w:hAnsi="Arial Narrow" w:cs="Arial"/>
                <w:color w:val="000000" w:themeColor="text1"/>
                <w:sz w:val="20"/>
                <w:szCs w:val="20"/>
                <w:lang w:eastAsia="en-GB" w:bidi="ar-SA"/>
              </w:rPr>
              <w:t xml:space="preserve">, phenyl </w:t>
            </w:r>
            <w:proofErr w:type="spellStart"/>
            <w:r w:rsidRPr="000B0037">
              <w:rPr>
                <w:rFonts w:ascii="Arial Narrow" w:eastAsia="Times New Roman" w:hAnsi="Arial Narrow" w:cs="Arial"/>
                <w:color w:val="000000" w:themeColor="text1"/>
                <w:sz w:val="20"/>
                <w:szCs w:val="20"/>
                <w:lang w:eastAsia="en-GB" w:bidi="ar-SA"/>
              </w:rPr>
              <w:t>benzenecarboxylate</w:t>
            </w:r>
            <w:proofErr w:type="spellEnd"/>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9041A4" w14:textId="77777777" w:rsidR="008A5617" w:rsidRDefault="008A5617"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A7CE25" w14:textId="77777777" w:rsidR="000B0037" w:rsidRPr="00B34C22"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B34C22">
              <w:rPr>
                <w:rFonts w:ascii="Arial Narrow" w:eastAsia="Times New Roman" w:hAnsi="Arial Narrow" w:cs="Arial"/>
                <w:color w:val="000000" w:themeColor="text1"/>
                <w:sz w:val="20"/>
                <w:szCs w:val="20"/>
                <w:lang w:eastAsia="en-GB" w:bidi="ar-SA"/>
              </w:rPr>
              <w:t>Acute toxin (oral) Cat 4</w:t>
            </w:r>
          </w:p>
          <w:p w14:paraId="0F81E849" w14:textId="2B9C5283" w:rsidR="008A5617" w:rsidRPr="00BC2C8F"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B34C22">
              <w:rPr>
                <w:rFonts w:ascii="Arial Narrow" w:eastAsia="Times New Roman" w:hAnsi="Arial Narrow" w:cs="Arial"/>
                <w:color w:val="000000" w:themeColor="text1"/>
                <w:sz w:val="20"/>
                <w:szCs w:val="20"/>
                <w:lang w:eastAsia="en-GB" w:bidi="ar-SA"/>
              </w:rPr>
              <w:t>Skin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07A1BB" w14:textId="77777777" w:rsidR="000B0037" w:rsidRPr="000B0037"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H302: Harmful if swallowed</w:t>
            </w:r>
          </w:p>
          <w:p w14:paraId="0C7D4D58" w14:textId="2AD47F51" w:rsidR="008A5617" w:rsidRPr="00BC2C8F"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0CDD1F" w14:textId="35250DFC" w:rsidR="008A5617" w:rsidRPr="00BC2C8F" w:rsidRDefault="008A5617" w:rsidP="005A4B03">
            <w:pPr>
              <w:spacing w:after="0" w:line="240" w:lineRule="auto"/>
              <w:ind w:left="-227"/>
              <w:rPr>
                <w:rFonts w:ascii="Arial" w:eastAsia="Times New Roman" w:hAnsi="Arial" w:cs="Arial"/>
                <w:noProof/>
                <w:color w:val="747474"/>
                <w:szCs w:val="24"/>
                <w:lang w:eastAsia="en-GB" w:bidi="ar-SA"/>
              </w:rPr>
            </w:pPr>
            <w:r w:rsidRPr="007F7AEC">
              <w:rPr>
                <w:rFonts w:ascii="Arial" w:eastAsia="Times New Roman" w:hAnsi="Arial" w:cs="Arial"/>
                <w:noProof/>
                <w:color w:val="747474"/>
                <w:szCs w:val="24"/>
                <w:lang w:eastAsia="en-GB" w:bidi="ar-SA"/>
              </w:rPr>
              <w:t xml:space="preserve"> </w:t>
            </w:r>
            <w:r w:rsidRPr="007F7AEC">
              <w:rPr>
                <w:rFonts w:ascii="Arial" w:eastAsia="Times New Roman" w:hAnsi="Arial" w:cs="Arial"/>
                <w:noProof/>
                <w:color w:val="747474"/>
                <w:szCs w:val="24"/>
                <w:lang w:eastAsia="en-GB" w:bidi="ar-SA"/>
              </w:rPr>
              <w:drawing>
                <wp:inline distT="0" distB="0" distL="0" distR="0" wp14:anchorId="5AEB0732" wp14:editId="057FF417">
                  <wp:extent cx="525780" cy="525780"/>
                  <wp:effectExtent l="0" t="0" r="7620" b="7620"/>
                  <wp:docPr id="323" name="Picture 323"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8A5617" w:rsidRPr="00B44834" w14:paraId="07928512"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358566" w14:textId="0F087D09" w:rsidR="008A5617" w:rsidRPr="007F7AEC" w:rsidRDefault="000B0037" w:rsidP="005A4B03">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methyl 4-hydroxybenzoate, phenyl-2-hydroxybenzoate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4B6BA7" w14:textId="6EE25D7D" w:rsidR="008A5617" w:rsidRDefault="000B0037"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25E1A0" w14:textId="77777777" w:rsidR="000B0037" w:rsidRPr="000B0037"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Skin irritant Cat 2</w:t>
            </w:r>
          </w:p>
          <w:p w14:paraId="134D96D0" w14:textId="77777777" w:rsidR="000B0037" w:rsidRPr="000B0037"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Eye irritant Cat 2</w:t>
            </w:r>
          </w:p>
          <w:p w14:paraId="286DB817" w14:textId="229F7252" w:rsidR="008A5617" w:rsidRPr="00BC2C8F"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Specific Target Organ Toxin on Single Exposure Cat 3</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49C567" w14:textId="77777777" w:rsidR="000B0037" w:rsidRPr="000B0037"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H315: causes skin irritation</w:t>
            </w:r>
          </w:p>
          <w:p w14:paraId="1326EB92" w14:textId="77777777" w:rsidR="000B0037" w:rsidRPr="000B0037"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H319: causes serious eye irritation</w:t>
            </w:r>
          </w:p>
          <w:p w14:paraId="143C1CB4" w14:textId="572800DA" w:rsidR="008A5617" w:rsidRPr="00BC2C8F" w:rsidRDefault="000B0037" w:rsidP="000B0037">
            <w:pPr>
              <w:spacing w:after="0" w:line="240" w:lineRule="auto"/>
              <w:ind w:left="-227"/>
              <w:rPr>
                <w:rFonts w:ascii="Arial Narrow" w:eastAsia="Times New Roman" w:hAnsi="Arial Narrow" w:cs="Arial"/>
                <w:color w:val="000000" w:themeColor="text1"/>
                <w:sz w:val="20"/>
                <w:szCs w:val="20"/>
                <w:lang w:eastAsia="en-GB" w:bidi="ar-SA"/>
              </w:rPr>
            </w:pPr>
            <w:r w:rsidRPr="000B0037">
              <w:rPr>
                <w:rFonts w:ascii="Arial Narrow" w:eastAsia="Times New Roman" w:hAnsi="Arial Narrow" w:cs="Arial"/>
                <w:color w:val="000000" w:themeColor="text1"/>
                <w:sz w:val="20"/>
                <w:szCs w:val="20"/>
                <w:lang w:eastAsia="en-GB" w:bidi="ar-SA"/>
              </w:rPr>
              <w:t>H3335: May cause respiratory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25F0C4" w14:textId="1A1E380D" w:rsidR="008A5617" w:rsidRPr="00BC2C8F" w:rsidRDefault="00314404" w:rsidP="005A4B03">
            <w:pPr>
              <w:spacing w:after="0" w:line="240" w:lineRule="auto"/>
              <w:ind w:left="-227"/>
              <w:rPr>
                <w:rFonts w:ascii="Arial" w:eastAsia="Times New Roman" w:hAnsi="Arial" w:cs="Arial"/>
                <w:noProof/>
                <w:color w:val="747474"/>
                <w:szCs w:val="24"/>
                <w:lang w:eastAsia="en-GB" w:bidi="ar-SA"/>
              </w:rPr>
            </w:pPr>
            <w:r w:rsidRPr="00711457">
              <w:rPr>
                <w:rFonts w:ascii="Arial" w:eastAsia="Times New Roman" w:hAnsi="Arial" w:cs="Arial"/>
                <w:noProof/>
                <w:color w:val="747474"/>
                <w:szCs w:val="24"/>
                <w:lang w:eastAsia="en-GB" w:bidi="ar-SA"/>
              </w:rPr>
              <w:drawing>
                <wp:inline distT="0" distB="0" distL="0" distR="0" wp14:anchorId="14590432" wp14:editId="3602B1DB">
                  <wp:extent cx="525780" cy="525780"/>
                  <wp:effectExtent l="0" t="0" r="7620" b="7620"/>
                  <wp:docPr id="361" name="Picture 36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14404" w:rsidRPr="00B44834" w14:paraId="70338460"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F0DBDA" w14:textId="3DE5C47D" w:rsidR="00314404" w:rsidRPr="000B0037" w:rsidRDefault="00314404" w:rsidP="005A4B03">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methyl 2-hydroxybenzoate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2F02F4" w14:textId="5AB913BE" w:rsidR="00314404" w:rsidRDefault="00314404" w:rsidP="005A4B03">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6EB493"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Acute toxin (oral) Cat 4</w:t>
            </w:r>
          </w:p>
          <w:p w14:paraId="2F1230B6"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Skin irritant Cat 2</w:t>
            </w:r>
          </w:p>
          <w:p w14:paraId="00910C6F" w14:textId="67E390A1" w:rsidR="00314404" w:rsidRPr="000B0037"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Eye irritant Cat 2</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A90C71"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H302: Harmful if swallowed</w:t>
            </w:r>
          </w:p>
          <w:p w14:paraId="414F0652"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H315: causes skin irritation</w:t>
            </w:r>
          </w:p>
          <w:p w14:paraId="57969DDE" w14:textId="0FB24545" w:rsidR="00314404" w:rsidRPr="000B0037"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H319: causes serious eye irritation</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33398C" w14:textId="0BE8A37F" w:rsidR="00314404" w:rsidRPr="00711457" w:rsidRDefault="00314404" w:rsidP="005A4B03">
            <w:pPr>
              <w:spacing w:after="0" w:line="240" w:lineRule="auto"/>
              <w:ind w:left="-227"/>
              <w:rPr>
                <w:rFonts w:ascii="Arial" w:eastAsia="Times New Roman" w:hAnsi="Arial" w:cs="Arial"/>
                <w:noProof/>
                <w:color w:val="747474"/>
                <w:szCs w:val="24"/>
                <w:lang w:eastAsia="en-GB" w:bidi="ar-SA"/>
              </w:rPr>
            </w:pPr>
            <w:r w:rsidRPr="00711457">
              <w:rPr>
                <w:rFonts w:ascii="Arial" w:eastAsia="Times New Roman" w:hAnsi="Arial" w:cs="Arial"/>
                <w:noProof/>
                <w:color w:val="747474"/>
                <w:szCs w:val="24"/>
                <w:lang w:eastAsia="en-GB" w:bidi="ar-SA"/>
              </w:rPr>
              <w:drawing>
                <wp:inline distT="0" distB="0" distL="0" distR="0" wp14:anchorId="76D4F77B" wp14:editId="63271A4D">
                  <wp:extent cx="525780" cy="525780"/>
                  <wp:effectExtent l="0" t="0" r="7620" b="7620"/>
                  <wp:docPr id="367" name="Picture 367"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14404" w:rsidRPr="00B44834" w14:paraId="6F41A281"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7C9873" w14:textId="1EE1227B" w:rsidR="00314404" w:rsidRPr="00314404" w:rsidRDefault="00314404" w:rsidP="005A4B03">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dibutyl benzene-1,2-dicarboxylate</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F157A9" w14:textId="17FFC9DA" w:rsidR="00314404" w:rsidRPr="00314404" w:rsidRDefault="00314404" w:rsidP="005A4B03">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Warning</w:t>
            </w: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C7A9A0"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Reproductive toxin (Cat 1B)</w:t>
            </w:r>
          </w:p>
          <w:p w14:paraId="7FBCA6D0" w14:textId="7CC34121"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Hazardous to the aquatic environment (cat 1)</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8DFC2D"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H360: May damage fertility or the unborn child</w:t>
            </w:r>
          </w:p>
          <w:p w14:paraId="03587128" w14:textId="491001A5"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H400: Very toxic to aquatic life</w:t>
            </w: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F9ABD3" w14:textId="2EACE7F5" w:rsidR="00314404" w:rsidRPr="00711457" w:rsidRDefault="00314404" w:rsidP="005A4B03">
            <w:pPr>
              <w:spacing w:after="0" w:line="240" w:lineRule="auto"/>
              <w:ind w:left="-227"/>
              <w:rPr>
                <w:rFonts w:ascii="Arial" w:eastAsia="Times New Roman" w:hAnsi="Arial" w:cs="Arial"/>
                <w:noProof/>
                <w:color w:val="747474"/>
                <w:szCs w:val="24"/>
                <w:lang w:eastAsia="en-GB" w:bidi="ar-SA"/>
              </w:rPr>
            </w:pPr>
            <w:r w:rsidRPr="00711457">
              <w:rPr>
                <w:rFonts w:ascii="Arial" w:eastAsia="Times New Roman" w:hAnsi="Arial" w:cs="Arial"/>
                <w:noProof/>
                <w:color w:val="747474"/>
                <w:szCs w:val="24"/>
                <w:lang w:eastAsia="en-GB" w:bidi="ar-SA"/>
              </w:rPr>
              <w:drawing>
                <wp:inline distT="0" distB="0" distL="0" distR="0" wp14:anchorId="38787382" wp14:editId="7FF40A61">
                  <wp:extent cx="525780" cy="525780"/>
                  <wp:effectExtent l="0" t="0" r="7620" b="7620"/>
                  <wp:docPr id="352" name="Picture 352" descr="https://www.sserc.org.uk/wp-content/uploads/Chemistry/ChemistryGHS/GHS-pictogram-silhouet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serc.org.uk/wp-content/uploads/Chemistry/ChemistryGHS/GHS-pictogram-silhouete_small.jpg"/>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11457">
              <w:rPr>
                <w:rFonts w:ascii="Arial" w:eastAsia="Times New Roman" w:hAnsi="Arial" w:cs="Arial"/>
                <w:noProof/>
                <w:color w:val="747474"/>
                <w:szCs w:val="24"/>
                <w:lang w:eastAsia="en-GB" w:bidi="ar-SA"/>
              </w:rPr>
              <w:drawing>
                <wp:inline distT="0" distB="0" distL="0" distR="0" wp14:anchorId="3A4B7925" wp14:editId="7C7363CB">
                  <wp:extent cx="525780" cy="525780"/>
                  <wp:effectExtent l="0" t="0" r="7620" b="7620"/>
                  <wp:docPr id="349" name="Picture 349" descr="https://www.sserc.org.uk/wp-content/uploads/Chemistry/ChemistryGHS/GHS-pictogram-pollu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Chemistry/ChemistryGHS/GHS-pictogram-pollu_small-1.gi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14404" w:rsidRPr="00B44834" w14:paraId="2EBA2ABB" w14:textId="77777777" w:rsidTr="005A4B03">
        <w:tc>
          <w:tcPr>
            <w:tcW w:w="196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CFE857" w14:textId="683497C5" w:rsidR="00314404" w:rsidRPr="00314404" w:rsidRDefault="00314404" w:rsidP="005A4B03">
            <w:pPr>
              <w:spacing w:after="0" w:line="240" w:lineRule="auto"/>
              <w:ind w:left="-227"/>
              <w:rPr>
                <w:rFonts w:ascii="Arial Narrow" w:eastAsia="Times New Roman" w:hAnsi="Arial Narrow" w:cs="Arial"/>
                <w:color w:val="000000" w:themeColor="text1"/>
                <w:sz w:val="20"/>
                <w:szCs w:val="20"/>
                <w:lang w:eastAsia="en-GB" w:bidi="ar-SA"/>
              </w:rPr>
            </w:pPr>
            <w:r w:rsidRPr="00711457">
              <w:rPr>
                <w:rFonts w:ascii="Arial Narrow" w:eastAsia="Times New Roman" w:hAnsi="Arial Narrow" w:cs="Arial"/>
                <w:color w:val="000000" w:themeColor="text1"/>
                <w:sz w:val="20"/>
                <w:szCs w:val="20"/>
                <w:lang w:eastAsia="en-GB" w:bidi="ar-SA"/>
              </w:rPr>
              <w:t>cholesteryl esters</w:t>
            </w:r>
          </w:p>
        </w:tc>
        <w:tc>
          <w:tcPr>
            <w:tcW w:w="1274"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1151BB" w14:textId="77777777" w:rsidR="00314404" w:rsidRPr="00314404" w:rsidRDefault="00314404" w:rsidP="005A4B03">
            <w:pPr>
              <w:spacing w:after="0" w:line="240" w:lineRule="auto"/>
              <w:ind w:left="-227"/>
              <w:rPr>
                <w:rFonts w:ascii="Arial Narrow" w:eastAsia="Times New Roman" w:hAnsi="Arial Narrow" w:cs="Arial"/>
                <w:color w:val="000000" w:themeColor="text1"/>
                <w:sz w:val="20"/>
                <w:szCs w:val="20"/>
                <w:lang w:eastAsia="en-GB" w:bidi="ar-SA"/>
              </w:rPr>
            </w:pPr>
          </w:p>
        </w:tc>
        <w:tc>
          <w:tcPr>
            <w:tcW w:w="25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796426" w14:textId="6AA9847D"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r w:rsidRPr="00314404">
              <w:rPr>
                <w:rFonts w:ascii="Arial Narrow" w:eastAsia="Times New Roman" w:hAnsi="Arial Narrow" w:cs="Arial"/>
                <w:color w:val="000000" w:themeColor="text1"/>
                <w:sz w:val="20"/>
                <w:szCs w:val="20"/>
                <w:lang w:eastAsia="en-GB" w:bidi="ar-SA"/>
              </w:rPr>
              <w:t>No significant hazard</w:t>
            </w:r>
          </w:p>
        </w:tc>
        <w:tc>
          <w:tcPr>
            <w:tcW w:w="280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03F140" w14:textId="77777777" w:rsidR="00314404" w:rsidRPr="00314404" w:rsidRDefault="00314404" w:rsidP="00314404">
            <w:pPr>
              <w:spacing w:after="0" w:line="240" w:lineRule="auto"/>
              <w:ind w:left="-227"/>
              <w:rPr>
                <w:rFonts w:ascii="Arial Narrow" w:eastAsia="Times New Roman" w:hAnsi="Arial Narrow" w:cs="Arial"/>
                <w:color w:val="000000" w:themeColor="text1"/>
                <w:sz w:val="20"/>
                <w:szCs w:val="20"/>
                <w:lang w:eastAsia="en-GB" w:bidi="ar-SA"/>
              </w:rPr>
            </w:pPr>
          </w:p>
        </w:tc>
        <w:tc>
          <w:tcPr>
            <w:tcW w:w="215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4B1038" w14:textId="13E4353A" w:rsidR="00314404" w:rsidRPr="00711457" w:rsidRDefault="00314404" w:rsidP="005A4B03">
            <w:pPr>
              <w:spacing w:after="0" w:line="240" w:lineRule="auto"/>
              <w:ind w:left="-227"/>
              <w:rPr>
                <w:rFonts w:ascii="Arial" w:eastAsia="Times New Roman" w:hAnsi="Arial" w:cs="Arial"/>
                <w:noProof/>
                <w:color w:val="747474"/>
                <w:szCs w:val="24"/>
                <w:lang w:eastAsia="en-GB" w:bidi="ar-SA"/>
              </w:rPr>
            </w:pPr>
            <w:r>
              <w:rPr>
                <w:rFonts w:ascii="Arial" w:eastAsia="Times New Roman" w:hAnsi="Arial" w:cs="Arial"/>
                <w:noProof/>
                <w:color w:val="747474"/>
                <w:szCs w:val="24"/>
                <w:lang w:eastAsia="en-GB" w:bidi="ar-SA"/>
              </w:rPr>
              <w:t>None</w:t>
            </w:r>
          </w:p>
        </w:tc>
      </w:tr>
    </w:tbl>
    <w:p w14:paraId="2FB97269" w14:textId="77777777" w:rsidR="00711457" w:rsidRDefault="00711457" w:rsidP="00E472FF">
      <w:pPr>
        <w:autoSpaceDE w:val="0"/>
        <w:autoSpaceDN w:val="0"/>
        <w:adjustRightInd w:val="0"/>
        <w:spacing w:after="80" w:line="240" w:lineRule="auto"/>
        <w:rPr>
          <w:rFonts w:eastAsiaTheme="minorHAnsi" w:cs="Times New Roman"/>
          <w:bCs/>
          <w:color w:val="222222"/>
          <w:szCs w:val="24"/>
          <w:lang w:bidi="ar-SA"/>
        </w:rPr>
      </w:pPr>
    </w:p>
    <w:p w14:paraId="77CF35FB" w14:textId="77777777" w:rsidR="00C6049E" w:rsidRPr="00C6049E" w:rsidRDefault="00C6049E" w:rsidP="00C6049E">
      <w:pPr>
        <w:pStyle w:val="NoSpacing"/>
      </w:pPr>
      <w:r w:rsidRPr="00C6049E">
        <w:t>Incompatibility</w:t>
      </w:r>
    </w:p>
    <w:p w14:paraId="6356D505"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 xml:space="preserve">Varies a little but in general they are incompatible with – strong oxidising or reducing agents, strong acids, and alkalis.  dibutyl benzene-1,2-dicarboxylate can explode in contact with </w:t>
      </w:r>
      <w:proofErr w:type="spellStart"/>
      <w:r w:rsidRPr="00C6049E">
        <w:rPr>
          <w:rFonts w:eastAsiaTheme="minorHAnsi" w:cs="Times New Roman"/>
          <w:bCs/>
          <w:color w:val="222222"/>
          <w:szCs w:val="24"/>
          <w:lang w:bidi="ar-SA"/>
        </w:rPr>
        <w:t>chlorine.Acid</w:t>
      </w:r>
      <w:proofErr w:type="spellEnd"/>
      <w:r w:rsidRPr="00C6049E">
        <w:rPr>
          <w:rFonts w:eastAsiaTheme="minorHAnsi" w:cs="Times New Roman"/>
          <w:bCs/>
          <w:color w:val="222222"/>
          <w:szCs w:val="24"/>
          <w:lang w:bidi="ar-SA"/>
        </w:rPr>
        <w:t xml:space="preserve"> chlorides, Acid anhydrides</w:t>
      </w:r>
    </w:p>
    <w:p w14:paraId="1536FDF5" w14:textId="77777777" w:rsidR="00C6049E" w:rsidRPr="00C6049E" w:rsidRDefault="00C6049E" w:rsidP="00C6049E">
      <w:pPr>
        <w:pStyle w:val="NoSpacing"/>
      </w:pPr>
      <w:r w:rsidRPr="00C6049E">
        <w:t>Handling</w:t>
      </w:r>
    </w:p>
    <w:p w14:paraId="79B94B02"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 xml:space="preserve">Wear nitrile or </w:t>
      </w:r>
      <w:proofErr w:type="spellStart"/>
      <w:r w:rsidRPr="00C6049E">
        <w:rPr>
          <w:rFonts w:eastAsiaTheme="minorHAnsi" w:cs="Times New Roman"/>
          <w:bCs/>
          <w:color w:val="222222"/>
          <w:szCs w:val="24"/>
          <w:lang w:bidi="ar-SA"/>
        </w:rPr>
        <w:t>pvc</w:t>
      </w:r>
      <w:proofErr w:type="spellEnd"/>
      <w:r w:rsidRPr="00C6049E">
        <w:rPr>
          <w:rFonts w:eastAsiaTheme="minorHAnsi" w:cs="Times New Roman"/>
          <w:bCs/>
          <w:color w:val="222222"/>
          <w:szCs w:val="24"/>
          <w:lang w:bidi="ar-SA"/>
        </w:rPr>
        <w:t xml:space="preserve"> gloves and eye protection.</w:t>
      </w:r>
    </w:p>
    <w:p w14:paraId="547F95F8"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
          <w:color w:val="222222"/>
          <w:szCs w:val="24"/>
          <w:lang w:bidi="ar-SA"/>
        </w:rPr>
        <w:t>FF</w:t>
      </w:r>
      <w:r w:rsidRPr="00C6049E">
        <w:rPr>
          <w:rFonts w:eastAsiaTheme="minorHAnsi" w:cs="Times New Roman"/>
          <w:bCs/>
          <w:color w:val="222222"/>
          <w:szCs w:val="24"/>
          <w:lang w:bidi="ar-SA"/>
        </w:rPr>
        <w:t> – WS, DP &amp; VL.</w:t>
      </w:r>
    </w:p>
    <w:p w14:paraId="3DA929E1" w14:textId="77777777" w:rsidR="00C6049E" w:rsidRPr="00C6049E" w:rsidRDefault="00C6049E" w:rsidP="00C6049E">
      <w:pPr>
        <w:pStyle w:val="NoSpacing"/>
      </w:pPr>
      <w:r w:rsidRPr="00C6049E">
        <w:t>Storage</w:t>
      </w:r>
    </w:p>
    <w:p w14:paraId="1DB86DF7"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With organics in general store.</w:t>
      </w:r>
    </w:p>
    <w:p w14:paraId="53250675" w14:textId="77777777" w:rsidR="00C142F8" w:rsidRDefault="00C142F8" w:rsidP="00C6049E">
      <w:pPr>
        <w:pStyle w:val="NoSpacing"/>
      </w:pPr>
    </w:p>
    <w:p w14:paraId="475F4C4F" w14:textId="71C5FA6C" w:rsidR="00C6049E" w:rsidRPr="00C6049E" w:rsidRDefault="00C6049E" w:rsidP="00C6049E">
      <w:pPr>
        <w:pStyle w:val="NoSpacing"/>
      </w:pPr>
      <w:r w:rsidRPr="00C6049E">
        <w:lastRenderedPageBreak/>
        <w:t>Disposal</w:t>
      </w:r>
    </w:p>
    <w:p w14:paraId="2DFF59A7"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Due to the insolubility of these compounds, and the inability to easily convert them to compounds that can be simply disposed of, the only real option is to store for collection by a specialist contractors.</w:t>
      </w:r>
    </w:p>
    <w:p w14:paraId="381F252C" w14:textId="77777777" w:rsidR="00C6049E" w:rsidRPr="00C6049E" w:rsidRDefault="00C6049E" w:rsidP="00C6049E">
      <w:pPr>
        <w:pStyle w:val="NoSpacing"/>
      </w:pPr>
      <w:r w:rsidRPr="00C6049E">
        <w:t>Spillage</w:t>
      </w:r>
    </w:p>
    <w:p w14:paraId="1DE1EA18"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The solids can just be swept up. The others should be absorbed onto mineral absorbent and then they in turn can be swept up. The solid, other than that containing dibutyl benzene-1,2-dicarboxylate, (which should be kept for disposal by licensed contractors) can be placed in the domestic waste bin.</w:t>
      </w:r>
    </w:p>
    <w:p w14:paraId="7EDE5DC7" w14:textId="77777777" w:rsidR="00C6049E" w:rsidRPr="00C6049E" w:rsidRDefault="00C6049E" w:rsidP="00C6049E">
      <w:pPr>
        <w:pStyle w:val="NoSpacing"/>
      </w:pPr>
      <w:r w:rsidRPr="00C6049E">
        <w:t>Remedial Measures</w:t>
      </w:r>
    </w:p>
    <w:p w14:paraId="33C08AF0" w14:textId="77777777" w:rsidR="00C6049E" w:rsidRPr="00C6049E" w:rsidRDefault="00C6049E" w:rsidP="00C6049E">
      <w:pPr>
        <w:autoSpaceDE w:val="0"/>
        <w:autoSpaceDN w:val="0"/>
        <w:adjustRightInd w:val="0"/>
        <w:spacing w:after="80" w:line="240" w:lineRule="auto"/>
        <w:rPr>
          <w:rFonts w:eastAsiaTheme="minorHAnsi" w:cs="Times New Roman"/>
          <w:b/>
          <w:bCs/>
          <w:color w:val="222222"/>
          <w:szCs w:val="24"/>
          <w:lang w:bidi="ar-SA"/>
        </w:rPr>
      </w:pPr>
      <w:r w:rsidRPr="00C6049E">
        <w:rPr>
          <w:rFonts w:eastAsiaTheme="minorHAnsi" w:cs="Times New Roman"/>
          <w:b/>
          <w:bCs/>
          <w:color w:val="222222"/>
          <w:szCs w:val="24"/>
          <w:lang w:bidi="ar-SA"/>
        </w:rPr>
        <w:t>Eyes</w:t>
      </w:r>
    </w:p>
    <w:p w14:paraId="7C9EE589"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76D8BC7E" w14:textId="77777777" w:rsidR="00C6049E" w:rsidRPr="00C6049E" w:rsidRDefault="00C6049E" w:rsidP="00C6049E">
      <w:pPr>
        <w:autoSpaceDE w:val="0"/>
        <w:autoSpaceDN w:val="0"/>
        <w:adjustRightInd w:val="0"/>
        <w:spacing w:after="80" w:line="240" w:lineRule="auto"/>
        <w:rPr>
          <w:rFonts w:eastAsiaTheme="minorHAnsi" w:cs="Times New Roman"/>
          <w:b/>
          <w:bCs/>
          <w:color w:val="222222"/>
          <w:szCs w:val="24"/>
          <w:lang w:bidi="ar-SA"/>
        </w:rPr>
      </w:pPr>
      <w:r w:rsidRPr="00C6049E">
        <w:rPr>
          <w:rFonts w:eastAsiaTheme="minorHAnsi" w:cs="Times New Roman"/>
          <w:b/>
          <w:bCs/>
          <w:color w:val="222222"/>
          <w:szCs w:val="24"/>
          <w:lang w:bidi="ar-SA"/>
        </w:rPr>
        <w:t>Mouth</w:t>
      </w:r>
    </w:p>
    <w:p w14:paraId="73C41433"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Wash out mouth with water. Don’t induce vomiting. Seek medical attention.</w:t>
      </w:r>
    </w:p>
    <w:p w14:paraId="4447CE0E" w14:textId="77777777" w:rsidR="00C6049E" w:rsidRPr="00C6049E" w:rsidRDefault="00C6049E" w:rsidP="00C6049E">
      <w:pPr>
        <w:autoSpaceDE w:val="0"/>
        <w:autoSpaceDN w:val="0"/>
        <w:adjustRightInd w:val="0"/>
        <w:spacing w:after="80" w:line="240" w:lineRule="auto"/>
        <w:rPr>
          <w:rFonts w:eastAsiaTheme="minorHAnsi" w:cs="Times New Roman"/>
          <w:b/>
          <w:bCs/>
          <w:color w:val="222222"/>
          <w:szCs w:val="24"/>
          <w:lang w:bidi="ar-SA"/>
        </w:rPr>
      </w:pPr>
      <w:r w:rsidRPr="00C6049E">
        <w:rPr>
          <w:rFonts w:eastAsiaTheme="minorHAnsi" w:cs="Times New Roman"/>
          <w:b/>
          <w:bCs/>
          <w:color w:val="222222"/>
          <w:szCs w:val="24"/>
          <w:lang w:bidi="ar-SA"/>
        </w:rPr>
        <w:t>Lungs</w:t>
      </w:r>
    </w:p>
    <w:p w14:paraId="11B8CDB9"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Move patient from area of exposure. Rest and keep warm. Obtain medical attention if breathing is affected.</w:t>
      </w:r>
    </w:p>
    <w:p w14:paraId="79B8F57D" w14:textId="77777777" w:rsidR="00C6049E" w:rsidRPr="00C6049E" w:rsidRDefault="00C6049E" w:rsidP="00C6049E">
      <w:pPr>
        <w:autoSpaceDE w:val="0"/>
        <w:autoSpaceDN w:val="0"/>
        <w:adjustRightInd w:val="0"/>
        <w:spacing w:after="80" w:line="240" w:lineRule="auto"/>
        <w:rPr>
          <w:rFonts w:eastAsiaTheme="minorHAnsi" w:cs="Times New Roman"/>
          <w:b/>
          <w:bCs/>
          <w:color w:val="222222"/>
          <w:szCs w:val="24"/>
          <w:lang w:bidi="ar-SA"/>
        </w:rPr>
      </w:pPr>
      <w:r w:rsidRPr="00C6049E">
        <w:rPr>
          <w:rFonts w:eastAsiaTheme="minorHAnsi" w:cs="Times New Roman"/>
          <w:b/>
          <w:bCs/>
          <w:color w:val="222222"/>
          <w:szCs w:val="24"/>
          <w:lang w:bidi="ar-SA"/>
        </w:rPr>
        <w:t>Skin</w:t>
      </w:r>
    </w:p>
    <w:p w14:paraId="47AEC0F5" w14:textId="77777777" w:rsidR="00C6049E" w:rsidRPr="00C6049E" w:rsidRDefault="00C6049E" w:rsidP="00C6049E">
      <w:pPr>
        <w:autoSpaceDE w:val="0"/>
        <w:autoSpaceDN w:val="0"/>
        <w:adjustRightInd w:val="0"/>
        <w:spacing w:after="80" w:line="240" w:lineRule="auto"/>
        <w:rPr>
          <w:rFonts w:eastAsiaTheme="minorHAnsi" w:cs="Times New Roman"/>
          <w:bCs/>
          <w:color w:val="222222"/>
          <w:szCs w:val="24"/>
          <w:lang w:bidi="ar-SA"/>
        </w:rPr>
      </w:pPr>
      <w:r w:rsidRPr="00C6049E">
        <w:rPr>
          <w:rFonts w:eastAsiaTheme="minorHAnsi" w:cs="Times New Roman"/>
          <w:bCs/>
          <w:color w:val="222222"/>
          <w:szCs w:val="24"/>
          <w:lang w:bidi="ar-SA"/>
        </w:rPr>
        <w:t>Wash well with soap and water. Obtain medical attention if irritation persists or area affected is large.</w:t>
      </w:r>
    </w:p>
    <w:p w14:paraId="27B6853C" w14:textId="77777777" w:rsidR="00CA1C44" w:rsidRDefault="00C6049E" w:rsidP="00C6049E">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t xml:space="preserve"> </w:t>
      </w:r>
    </w:p>
    <w:p w14:paraId="563F0C43" w14:textId="77777777" w:rsidR="00CA1C44" w:rsidRDefault="00CA1C44">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BC64174" w14:textId="30B4FEAA" w:rsidR="00CA1C44" w:rsidRDefault="00CA1C44" w:rsidP="00CA1C44">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ethanal (and its oligomers)</w:t>
      </w:r>
    </w:p>
    <w:p w14:paraId="7D5477F0" w14:textId="68ACA5AF" w:rsidR="00CA1C44" w:rsidRPr="00CA1C44" w:rsidRDefault="00CA1C44" w:rsidP="00CA1C44">
      <w:pPr>
        <w:autoSpaceDE w:val="0"/>
        <w:autoSpaceDN w:val="0"/>
        <w:adjustRightInd w:val="0"/>
        <w:spacing w:after="80" w:line="240" w:lineRule="auto"/>
        <w:rPr>
          <w:rFonts w:eastAsiaTheme="minorHAnsi" w:cs="Times New Roman"/>
          <w:bCs/>
          <w:color w:val="222222"/>
          <w:szCs w:val="24"/>
          <w:lang w:bidi="ar-SA"/>
        </w:rPr>
      </w:pPr>
      <w:r w:rsidRPr="00CA1C44">
        <w:rPr>
          <w:rFonts w:eastAsiaTheme="minorHAnsi" w:cs="Times New Roman"/>
          <w:bCs/>
          <w:color w:val="222222"/>
          <w:szCs w:val="24"/>
          <w:lang w:bidi="ar-SA"/>
        </w:rPr>
        <w:t>Alternative names: acetaldehyde, paraldehyde (</w:t>
      </w:r>
      <w:proofErr w:type="spellStart"/>
      <w:r w:rsidRPr="00CA1C44">
        <w:rPr>
          <w:rFonts w:eastAsiaTheme="minorHAnsi" w:cs="Times New Roman"/>
          <w:bCs/>
          <w:color w:val="222222"/>
          <w:szCs w:val="24"/>
          <w:lang w:bidi="ar-SA"/>
        </w:rPr>
        <w:t>ethanel</w:t>
      </w:r>
      <w:proofErr w:type="spellEnd"/>
      <w:r w:rsidRPr="00CA1C44">
        <w:rPr>
          <w:rFonts w:eastAsiaTheme="minorHAnsi" w:cs="Times New Roman"/>
          <w:bCs/>
          <w:color w:val="222222"/>
          <w:szCs w:val="24"/>
          <w:lang w:bidi="ar-SA"/>
        </w:rPr>
        <w:t xml:space="preserve"> trimer) and </w:t>
      </w:r>
      <w:proofErr w:type="spellStart"/>
      <w:r w:rsidRPr="00CA1C44">
        <w:rPr>
          <w:rFonts w:eastAsiaTheme="minorHAnsi" w:cs="Times New Roman"/>
          <w:bCs/>
          <w:color w:val="222222"/>
          <w:szCs w:val="24"/>
          <w:lang w:bidi="ar-SA"/>
        </w:rPr>
        <w:t>metaldehyde</w:t>
      </w:r>
      <w:proofErr w:type="spellEnd"/>
      <w:r w:rsidRPr="00CA1C44">
        <w:rPr>
          <w:rFonts w:eastAsiaTheme="minorHAnsi" w:cs="Times New Roman"/>
          <w:bCs/>
          <w:color w:val="222222"/>
          <w:szCs w:val="24"/>
          <w:lang w:bidi="ar-SA"/>
        </w:rPr>
        <w:t xml:space="preserve"> (ethanal tetramer)</w:t>
      </w:r>
    </w:p>
    <w:p w14:paraId="4DE40AD4" w14:textId="425D09BC" w:rsidR="00CA1C44" w:rsidRPr="00CA1C44" w:rsidRDefault="00CA1C44" w:rsidP="00CA1C44">
      <w:pPr>
        <w:autoSpaceDE w:val="0"/>
        <w:autoSpaceDN w:val="0"/>
        <w:adjustRightInd w:val="0"/>
        <w:spacing w:after="80" w:line="240" w:lineRule="auto"/>
        <w:rPr>
          <w:rFonts w:eastAsiaTheme="minorHAnsi" w:cs="Times New Roman"/>
          <w:bCs/>
          <w:color w:val="222222"/>
          <w:szCs w:val="24"/>
          <w:lang w:bidi="ar-SA"/>
        </w:rPr>
      </w:pPr>
      <w:r w:rsidRPr="00CA1C44">
        <w:rPr>
          <w:rFonts w:eastAsiaTheme="minorHAnsi" w:cs="Times New Roman"/>
          <w:bCs/>
          <w:color w:val="222222"/>
          <w:szCs w:val="24"/>
          <w:lang w:bidi="ar-SA"/>
        </w:rPr>
        <w:t>Descriptions: Ethanal -Very volatile, colourless, ethereal liquid with pungent smell. Product when ethanol is oxidised. Intermediate in the production of ethanoic acid and used in the synthesis of many organic compounds. Miscible with water or alcohol.</w:t>
      </w:r>
    </w:p>
    <w:p w14:paraId="14EB7039" w14:textId="064B3F00" w:rsidR="00CA1C44" w:rsidRPr="00CA1C44" w:rsidRDefault="00CA1C44" w:rsidP="00CA1C44">
      <w:pPr>
        <w:autoSpaceDE w:val="0"/>
        <w:autoSpaceDN w:val="0"/>
        <w:adjustRightInd w:val="0"/>
        <w:spacing w:after="80" w:line="240" w:lineRule="auto"/>
        <w:rPr>
          <w:rFonts w:eastAsiaTheme="minorHAnsi" w:cs="Times New Roman"/>
          <w:bCs/>
          <w:color w:val="222222"/>
          <w:szCs w:val="24"/>
          <w:lang w:bidi="ar-SA"/>
        </w:rPr>
      </w:pPr>
      <w:r w:rsidRPr="00CA1C44">
        <w:rPr>
          <w:rFonts w:eastAsiaTheme="minorHAnsi" w:cs="Times New Roman"/>
          <w:bCs/>
          <w:color w:val="222222"/>
          <w:szCs w:val="24"/>
          <w:lang w:bidi="ar-SA"/>
        </w:rPr>
        <w:t>Ethanal trimer – Colourless liquid with aromatic odour formed by the action of concentrated sulphuric acid on ethanal. Used in the manufacture of many other organic compounds. moderately soluble in water.</w:t>
      </w:r>
    </w:p>
    <w:p w14:paraId="52F96011" w14:textId="77777777" w:rsidR="00CA1C44" w:rsidRDefault="00CA1C44" w:rsidP="00CA1C44">
      <w:pPr>
        <w:autoSpaceDE w:val="0"/>
        <w:autoSpaceDN w:val="0"/>
        <w:adjustRightInd w:val="0"/>
        <w:spacing w:after="80" w:line="240" w:lineRule="auto"/>
        <w:rPr>
          <w:rFonts w:eastAsiaTheme="minorHAnsi" w:cs="Times New Roman"/>
          <w:bCs/>
          <w:color w:val="222222"/>
          <w:szCs w:val="24"/>
          <w:lang w:bidi="ar-SA"/>
        </w:rPr>
      </w:pPr>
      <w:r w:rsidRPr="00CA1C44">
        <w:rPr>
          <w:rFonts w:eastAsiaTheme="minorHAnsi" w:cs="Times New Roman"/>
          <w:bCs/>
          <w:color w:val="222222"/>
          <w:szCs w:val="24"/>
          <w:lang w:bidi="ar-SA"/>
        </w:rPr>
        <w:t>Ethanal tetramer – Colourless crystalline powder prepared by polymerisation of ethanal at low temperatures with hydrochloric and sulphuric acids. It is used as a portable fuel in compressed form as meta-fuel and as slug/snail poison.</w:t>
      </w:r>
    </w:p>
    <w:p w14:paraId="4CDDEF22" w14:textId="0FBCA457" w:rsidR="00CA1C44" w:rsidRDefault="00CA1C44" w:rsidP="00CA1C4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DED4152" w14:textId="6D85DB7C" w:rsidR="00DB3F03" w:rsidRPr="00DB3F03" w:rsidRDefault="00DB3F03" w:rsidP="00DB3F03">
      <w:pPr>
        <w:autoSpaceDE w:val="0"/>
        <w:autoSpaceDN w:val="0"/>
        <w:adjustRightInd w:val="0"/>
        <w:spacing w:after="80" w:line="240" w:lineRule="auto"/>
        <w:rPr>
          <w:rFonts w:eastAsiaTheme="minorHAnsi" w:cs="Times New Roman"/>
          <w:bCs/>
          <w:color w:val="222222"/>
          <w:szCs w:val="24"/>
          <w:lang w:bidi="ar-SA"/>
        </w:rPr>
      </w:pPr>
      <w:r w:rsidRPr="00DB3F03">
        <w:rPr>
          <w:rFonts w:eastAsiaTheme="minorHAnsi" w:cs="Times New Roman"/>
          <w:bCs/>
          <w:color w:val="222222"/>
          <w:szCs w:val="24"/>
          <w:lang w:bidi="ar-SA"/>
        </w:rPr>
        <w:t>Ethanal and the trimer are extremely flammable – highly volatile. Keep away from any possible sources of ignition. They forms explosive mixtures with air (ethanal</w:t>
      </w:r>
      <w:r>
        <w:rPr>
          <w:rFonts w:eastAsiaTheme="minorHAnsi" w:cs="Times New Roman"/>
          <w:bCs/>
          <w:color w:val="222222"/>
          <w:szCs w:val="24"/>
          <w:lang w:bidi="ar-SA"/>
        </w:rPr>
        <w:t>:</w:t>
      </w:r>
      <w:r w:rsidRPr="00DB3F03">
        <w:rPr>
          <w:rFonts w:eastAsiaTheme="minorHAnsi" w:cs="Times New Roman"/>
          <w:bCs/>
          <w:color w:val="222222"/>
          <w:szCs w:val="24"/>
          <w:lang w:bidi="ar-SA"/>
        </w:rPr>
        <w:t xml:space="preserve"> explosive range 4 – 6%, ethanal trimer</w:t>
      </w:r>
      <w:r>
        <w:rPr>
          <w:rFonts w:eastAsiaTheme="minorHAnsi" w:cs="Times New Roman"/>
          <w:bCs/>
          <w:color w:val="222222"/>
          <w:szCs w:val="24"/>
          <w:lang w:bidi="ar-SA"/>
        </w:rPr>
        <w:t>:</w:t>
      </w:r>
      <w:r w:rsidRPr="00DB3F03">
        <w:rPr>
          <w:rFonts w:eastAsiaTheme="minorHAnsi" w:cs="Times New Roman"/>
          <w:bCs/>
          <w:color w:val="222222"/>
          <w:szCs w:val="24"/>
          <w:lang w:bidi="ar-SA"/>
        </w:rPr>
        <w:t xml:space="preserve"> </w:t>
      </w:r>
      <w:proofErr w:type="spellStart"/>
      <w:r w:rsidRPr="00DB3F03">
        <w:rPr>
          <w:rFonts w:eastAsiaTheme="minorHAnsi" w:cs="Times New Roman"/>
          <w:bCs/>
          <w:color w:val="222222"/>
          <w:szCs w:val="24"/>
          <w:lang w:bidi="ar-SA"/>
        </w:rPr>
        <w:t>lel</w:t>
      </w:r>
      <w:proofErr w:type="spellEnd"/>
      <w:r w:rsidRPr="00DB3F03">
        <w:rPr>
          <w:rFonts w:eastAsiaTheme="minorHAnsi" w:cs="Times New Roman"/>
          <w:bCs/>
          <w:color w:val="222222"/>
          <w:szCs w:val="24"/>
          <w:lang w:bidi="ar-SA"/>
        </w:rPr>
        <w:t xml:space="preserve"> 1.3%). Do not pour into drains. The tetramer is merely flammable. Precautionary measures should be taken to avoid the build-up of static charges.</w:t>
      </w:r>
    </w:p>
    <w:p w14:paraId="75C572B2" w14:textId="77777777" w:rsidR="00DB3F03" w:rsidRDefault="00DB3F03" w:rsidP="00DB3F03">
      <w:pPr>
        <w:autoSpaceDE w:val="0"/>
        <w:autoSpaceDN w:val="0"/>
        <w:adjustRightInd w:val="0"/>
        <w:spacing w:after="80" w:line="240" w:lineRule="auto"/>
        <w:rPr>
          <w:rFonts w:eastAsiaTheme="minorHAnsi" w:cs="Times New Roman"/>
          <w:bCs/>
          <w:color w:val="222222"/>
          <w:szCs w:val="24"/>
          <w:lang w:bidi="ar-SA"/>
        </w:rPr>
      </w:pPr>
      <w:r w:rsidRPr="00DB3F03">
        <w:rPr>
          <w:rFonts w:eastAsiaTheme="minorHAnsi" w:cs="Times New Roman"/>
          <w:bCs/>
          <w:color w:val="222222"/>
          <w:szCs w:val="24"/>
          <w:lang w:bidi="ar-SA"/>
        </w:rPr>
        <w:t>Ethanal is a Category 2 carcinogen – limited evidence of carcinogenic effects – experimental mutagen and teratogen. Vapour is severely irritant to eyes, skin and respiratory system. Narcotic action in high concentrations. Liquid, if swallowed, causes severe irritation of stomach. Continued exposure to low concentration of vapour is dangerous. For the trimer, Analgesic and hypnotic effects vary according to dose with larger amounts depressing the nervous and respiratory systems leading ultimately to coma and death. May have addictive properties. The tetramer is very harmful by inhalation. Swallowing causes high temperature, vomiting, diarrhoea, drowsiness, convulsions and coma – also can result in kidney and liver damage.</w:t>
      </w:r>
    </w:p>
    <w:p w14:paraId="1E6F8387" w14:textId="185E53E7" w:rsidR="00CA1C44" w:rsidRPr="00145BED" w:rsidRDefault="00CA1C44" w:rsidP="00DB3F0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page" w:tblpX="865" w:tblpY="9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A1C44" w:rsidRPr="00B44834" w14:paraId="379830CF" w14:textId="77777777" w:rsidTr="00DB3F0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159900" w14:textId="77777777" w:rsidR="00CA1C44" w:rsidRPr="00EC65A2" w:rsidRDefault="00CA1C44"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9B6F5D" w14:textId="77777777" w:rsidR="00CA1C44" w:rsidRPr="00EC65A2" w:rsidRDefault="00CA1C44"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0C1EE0" w14:textId="77777777" w:rsidR="00CA1C44" w:rsidRPr="00EC65A2" w:rsidRDefault="00CA1C44"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0933EA" w14:textId="77777777" w:rsidR="00CA1C44" w:rsidRPr="00EC65A2" w:rsidRDefault="00CA1C44"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198F37" w14:textId="77777777" w:rsidR="00CA1C44" w:rsidRPr="00EC65A2" w:rsidRDefault="00CA1C44" w:rsidP="005A4B0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A1C44" w:rsidRPr="00B44834" w14:paraId="5BAF04CE" w14:textId="77777777" w:rsidTr="00DB3F0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954A64" w14:textId="6E5E94EC" w:rsidR="00CA1C44" w:rsidRPr="00EC65A2" w:rsidRDefault="00DB3F03" w:rsidP="005A4B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ethanal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53CC53" w14:textId="233610C6" w:rsidR="00CA1C44" w:rsidRPr="00EC65A2" w:rsidRDefault="00DB3F03"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D76AAF" w14:textId="77777777" w:rsidR="00DB3F03" w:rsidRPr="00DB3F03" w:rsidRDefault="00DB3F03" w:rsidP="00DB3F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Flammable liquid Cat 2</w:t>
            </w:r>
          </w:p>
          <w:p w14:paraId="762494E3" w14:textId="77777777" w:rsidR="00DB3F03" w:rsidRPr="00DB3F03" w:rsidRDefault="00DB3F03" w:rsidP="00DB3F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Eye irritant Cat 2</w:t>
            </w:r>
          </w:p>
          <w:p w14:paraId="7470B615" w14:textId="77777777" w:rsidR="00DB3F03" w:rsidRPr="00DB3F03" w:rsidRDefault="00DB3F03" w:rsidP="00DB3F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Specific target organ toxin on single exposure Cat 3</w:t>
            </w:r>
          </w:p>
          <w:p w14:paraId="7FD25880" w14:textId="230639F1" w:rsidR="00CA1C44" w:rsidRPr="00EC65A2" w:rsidRDefault="00DB3F03" w:rsidP="00DB3F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Carcinogen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E71BDF" w14:textId="77777777" w:rsidR="00F73C40" w:rsidRPr="00F73C40" w:rsidRDefault="00F73C40" w:rsidP="00F73C40">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H224: Extremely flammable liquid and vapour.</w:t>
            </w:r>
          </w:p>
          <w:p w14:paraId="2C251D12" w14:textId="77777777" w:rsidR="00F73C40" w:rsidRPr="00F73C40" w:rsidRDefault="00F73C40" w:rsidP="00F73C40">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H319: Causes serious eye irritation.</w:t>
            </w:r>
          </w:p>
          <w:p w14:paraId="26D8F3F6" w14:textId="77777777" w:rsidR="00F73C40" w:rsidRPr="00F73C40" w:rsidRDefault="00F73C40" w:rsidP="00F73C40">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H335: May cause respiratory irritation.</w:t>
            </w:r>
          </w:p>
          <w:p w14:paraId="439A2A39" w14:textId="6C13F596" w:rsidR="00CA1C44" w:rsidRPr="00EC65A2" w:rsidRDefault="00F73C40" w:rsidP="00F73C40">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H351: Suspected of causing cancer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C52B323" w14:textId="1D8BAD1E" w:rsidR="00CA1C44" w:rsidRPr="00EC65A2" w:rsidRDefault="00F73C40" w:rsidP="005A4B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w:eastAsia="Times New Roman" w:hAnsi="Arial" w:cs="Arial"/>
                <w:noProof/>
                <w:color w:val="747474"/>
                <w:szCs w:val="24"/>
                <w:lang w:eastAsia="en-GB" w:bidi="ar-SA"/>
              </w:rPr>
              <w:drawing>
                <wp:inline distT="0" distB="0" distL="0" distR="0" wp14:anchorId="19D21A7B" wp14:editId="2C4EB19C">
                  <wp:extent cx="525780" cy="525780"/>
                  <wp:effectExtent l="0" t="0" r="7620" b="7620"/>
                  <wp:docPr id="406" name="Picture 40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B3F03">
              <w:rPr>
                <w:rFonts w:ascii="Arial" w:eastAsia="Times New Roman" w:hAnsi="Arial" w:cs="Arial"/>
                <w:noProof/>
                <w:color w:val="747474"/>
                <w:szCs w:val="24"/>
                <w:lang w:eastAsia="en-GB" w:bidi="ar-SA"/>
              </w:rPr>
              <w:drawing>
                <wp:inline distT="0" distB="0" distL="0" distR="0" wp14:anchorId="3B99EFBF" wp14:editId="680C0F73">
                  <wp:extent cx="525780" cy="525780"/>
                  <wp:effectExtent l="0" t="0" r="7620" b="7620"/>
                  <wp:docPr id="405" name="Picture 40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B3F03">
              <w:rPr>
                <w:rFonts w:ascii="Arial" w:eastAsia="Times New Roman" w:hAnsi="Arial" w:cs="Arial"/>
                <w:noProof/>
                <w:color w:val="747474"/>
                <w:szCs w:val="24"/>
                <w:lang w:eastAsia="en-GB" w:bidi="ar-SA"/>
              </w:rPr>
              <w:drawing>
                <wp:inline distT="0" distB="0" distL="0" distR="0" wp14:anchorId="127D23BB" wp14:editId="65D06984">
                  <wp:extent cx="525780" cy="525780"/>
                  <wp:effectExtent l="0" t="0" r="7620" b="7620"/>
                  <wp:docPr id="402" name="Picture 40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CA1C44" w:rsidRPr="00B44834" w14:paraId="490FF356" w14:textId="77777777" w:rsidTr="00DB3F0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582A6D" w14:textId="66A5198F" w:rsidR="00CA1C44" w:rsidRPr="007F7AEC" w:rsidRDefault="00DB3F03" w:rsidP="005A4B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ethanal trimer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607E67" w14:textId="77777777" w:rsidR="00CA1C44" w:rsidRDefault="00CA1C44"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72DCE6" w14:textId="24C1F19B" w:rsidR="00CA1C44" w:rsidRPr="00BC2C8F" w:rsidRDefault="00DB3F03" w:rsidP="005A4B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Flammable liquid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669CF9" w14:textId="6DBF7FFB" w:rsidR="00CA1C44" w:rsidRPr="00BC2C8F" w:rsidRDefault="00F73C40" w:rsidP="005A4B03">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H226:  Flammable liquid and vapour.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A0E8CE" w14:textId="58289A1C" w:rsidR="00CA1C44" w:rsidRPr="00BC2C8F" w:rsidRDefault="00CA1C44" w:rsidP="005A4B03">
            <w:pPr>
              <w:spacing w:after="0" w:line="240" w:lineRule="auto"/>
              <w:ind w:left="-227"/>
              <w:rPr>
                <w:rFonts w:ascii="Arial" w:eastAsia="Times New Roman" w:hAnsi="Arial" w:cs="Arial"/>
                <w:noProof/>
                <w:color w:val="747474"/>
                <w:szCs w:val="24"/>
                <w:lang w:eastAsia="en-GB" w:bidi="ar-SA"/>
              </w:rPr>
            </w:pPr>
            <w:r w:rsidRPr="007F7AEC">
              <w:rPr>
                <w:rFonts w:ascii="Arial" w:eastAsia="Times New Roman" w:hAnsi="Arial" w:cs="Arial"/>
                <w:noProof/>
                <w:color w:val="747474"/>
                <w:szCs w:val="24"/>
                <w:lang w:eastAsia="en-GB" w:bidi="ar-SA"/>
              </w:rPr>
              <w:t xml:space="preserve"> </w:t>
            </w:r>
            <w:r w:rsidR="00F73C40" w:rsidRPr="00DB3F03">
              <w:rPr>
                <w:rFonts w:ascii="Arial" w:eastAsia="Times New Roman" w:hAnsi="Arial" w:cs="Arial"/>
                <w:noProof/>
                <w:color w:val="747474"/>
                <w:szCs w:val="24"/>
                <w:lang w:eastAsia="en-GB" w:bidi="ar-SA"/>
              </w:rPr>
              <w:drawing>
                <wp:inline distT="0" distB="0" distL="0" distR="0" wp14:anchorId="28AD061B" wp14:editId="10CFFCCC">
                  <wp:extent cx="525780" cy="525780"/>
                  <wp:effectExtent l="0" t="0" r="7620" b="7620"/>
                  <wp:docPr id="401" name="Picture 40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CA1C44" w:rsidRPr="00B44834" w14:paraId="3168B97C" w14:textId="77777777" w:rsidTr="00DB3F0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F7158B" w14:textId="53FB2F0A" w:rsidR="00CA1C44" w:rsidRPr="007F7AEC" w:rsidRDefault="00DB3F03" w:rsidP="005A4B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ethanal tetramer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022D2B" w14:textId="26774C1B" w:rsidR="00CA1C44" w:rsidRDefault="00DB3F03" w:rsidP="005A4B0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209870" w14:textId="77777777" w:rsidR="00DB3F03" w:rsidRPr="00DB3F03" w:rsidRDefault="00DB3F03" w:rsidP="00DB3F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Flammable solid Cat 2</w:t>
            </w:r>
          </w:p>
          <w:p w14:paraId="4D271BD1" w14:textId="7784DFFE" w:rsidR="00CA1C44" w:rsidRPr="00BC2C8F" w:rsidRDefault="00DB3F03" w:rsidP="00DB3F03">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Narrow" w:eastAsia="Times New Roman" w:hAnsi="Arial Narrow" w:cs="Arial"/>
                <w:color w:val="000000" w:themeColor="text1"/>
                <w:sz w:val="20"/>
                <w:szCs w:val="20"/>
                <w:lang w:eastAsia="en-GB" w:bidi="ar-SA"/>
              </w:rPr>
              <w:t>Acute toxin Cat 4 (oral)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47F785" w14:textId="77777777" w:rsidR="00F73C40" w:rsidRPr="00F73C40" w:rsidRDefault="00F73C40" w:rsidP="00F73C40">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H228 Flammable solid</w:t>
            </w:r>
          </w:p>
          <w:p w14:paraId="203A615D" w14:textId="58EFA9D1" w:rsidR="00CA1C44" w:rsidRPr="00BC2C8F" w:rsidRDefault="00F73C40" w:rsidP="00F73C40">
            <w:pPr>
              <w:spacing w:after="0" w:line="240" w:lineRule="auto"/>
              <w:ind w:left="-227"/>
              <w:rPr>
                <w:rFonts w:ascii="Arial Narrow" w:eastAsia="Times New Roman" w:hAnsi="Arial Narrow" w:cs="Arial"/>
                <w:color w:val="000000" w:themeColor="text1"/>
                <w:sz w:val="20"/>
                <w:szCs w:val="20"/>
                <w:lang w:eastAsia="en-GB" w:bidi="ar-SA"/>
              </w:rPr>
            </w:pPr>
            <w:r w:rsidRPr="00F73C40">
              <w:rPr>
                <w:rFonts w:ascii="Arial Narrow" w:eastAsia="Times New Roman" w:hAnsi="Arial Narrow" w:cs="Arial"/>
                <w:color w:val="000000" w:themeColor="text1"/>
                <w:sz w:val="20"/>
                <w:szCs w:val="20"/>
                <w:lang w:eastAsia="en-GB" w:bidi="ar-SA"/>
              </w:rPr>
              <w:t>H302 Harmful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B5F443" w14:textId="0AABBEFD" w:rsidR="00CA1C44" w:rsidRPr="00BC2C8F" w:rsidRDefault="00F73C40" w:rsidP="005A4B03">
            <w:pPr>
              <w:spacing w:after="0" w:line="240" w:lineRule="auto"/>
              <w:ind w:left="-227"/>
              <w:rPr>
                <w:rFonts w:ascii="Arial" w:eastAsia="Times New Roman" w:hAnsi="Arial" w:cs="Arial"/>
                <w:noProof/>
                <w:color w:val="747474"/>
                <w:szCs w:val="24"/>
                <w:lang w:eastAsia="en-GB" w:bidi="ar-SA"/>
              </w:rPr>
            </w:pPr>
            <w:r w:rsidRPr="00DB3F03">
              <w:rPr>
                <w:rFonts w:ascii="Arial" w:eastAsia="Times New Roman" w:hAnsi="Arial" w:cs="Arial"/>
                <w:noProof/>
                <w:color w:val="747474"/>
                <w:szCs w:val="24"/>
                <w:lang w:eastAsia="en-GB" w:bidi="ar-SA"/>
              </w:rPr>
              <w:drawing>
                <wp:inline distT="0" distB="0" distL="0" distR="0" wp14:anchorId="79CA9C6A" wp14:editId="6CDF8AA9">
                  <wp:extent cx="525780" cy="525780"/>
                  <wp:effectExtent l="0" t="0" r="7620" b="7620"/>
                  <wp:docPr id="400" name="Picture 40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A1C44" w:rsidRPr="00711457">
              <w:rPr>
                <w:rFonts w:ascii="Arial" w:eastAsia="Times New Roman" w:hAnsi="Arial" w:cs="Arial"/>
                <w:noProof/>
                <w:color w:val="747474"/>
                <w:szCs w:val="24"/>
                <w:lang w:eastAsia="en-GB" w:bidi="ar-SA"/>
              </w:rPr>
              <w:drawing>
                <wp:inline distT="0" distB="0" distL="0" distR="0" wp14:anchorId="29160CFB" wp14:editId="4DFCBC9E">
                  <wp:extent cx="525780" cy="525780"/>
                  <wp:effectExtent l="0" t="0" r="7620" b="7620"/>
                  <wp:docPr id="374" name="Picture 374"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01EAC83" w14:textId="77777777" w:rsidR="00CA1C44" w:rsidRDefault="00CA1C44" w:rsidP="00CA1C44">
      <w:pPr>
        <w:autoSpaceDE w:val="0"/>
        <w:autoSpaceDN w:val="0"/>
        <w:adjustRightInd w:val="0"/>
        <w:spacing w:after="80" w:line="240" w:lineRule="auto"/>
        <w:rPr>
          <w:rFonts w:eastAsiaTheme="minorHAnsi" w:cs="Times New Roman"/>
          <w:bCs/>
          <w:color w:val="222222"/>
          <w:szCs w:val="24"/>
          <w:lang w:bidi="ar-SA"/>
        </w:rPr>
      </w:pPr>
    </w:p>
    <w:p w14:paraId="20C5C011" w14:textId="77777777" w:rsidR="00F73C40" w:rsidRDefault="00F73C40" w:rsidP="00C6049E">
      <w:pPr>
        <w:autoSpaceDE w:val="0"/>
        <w:autoSpaceDN w:val="0"/>
        <w:adjustRightInd w:val="0"/>
        <w:spacing w:after="80" w:line="240" w:lineRule="auto"/>
        <w:rPr>
          <w:rFonts w:eastAsiaTheme="minorHAnsi" w:cs="Times New Roman"/>
          <w:bCs/>
          <w:color w:val="222222"/>
          <w:szCs w:val="24"/>
          <w:lang w:bidi="ar-SA"/>
        </w:rPr>
      </w:pPr>
    </w:p>
    <w:p w14:paraId="1A831B05" w14:textId="77777777" w:rsidR="00F73C40" w:rsidRPr="00F73C40" w:rsidRDefault="00F73C40" w:rsidP="00926B09">
      <w:pPr>
        <w:pStyle w:val="NoSpacing"/>
      </w:pPr>
      <w:r w:rsidRPr="00F73C40">
        <w:t>Concentration effects</w:t>
      </w:r>
    </w:p>
    <w:p w14:paraId="32B05BFE"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i/>
          <w:iCs/>
          <w:color w:val="222222"/>
          <w:szCs w:val="24"/>
          <w:lang w:bidi="ar-SA"/>
        </w:rPr>
        <w:t>Find the concentration of your solution – the symbols (and classifications) to the RIGHT of it are the ones that apply. (</w:t>
      </w:r>
      <w:r w:rsidRPr="00F73C40">
        <w:rPr>
          <w:rFonts w:eastAsiaTheme="minorHAnsi" w:cs="Times New Roman"/>
          <w:b/>
          <w:color w:val="222222"/>
          <w:szCs w:val="24"/>
          <w:lang w:bidi="ar-SA"/>
        </w:rPr>
        <w:t>NB</w:t>
      </w:r>
      <w:r w:rsidRPr="00F73C40">
        <w:rPr>
          <w:rFonts w:eastAsiaTheme="minorHAnsi" w:cs="Times New Roman"/>
          <w:bCs/>
          <w:i/>
          <w:iCs/>
          <w:color w:val="222222"/>
          <w:szCs w:val="24"/>
          <w:lang w:bidi="ar-SA"/>
        </w:rPr>
        <w:t> No data available as to the point at which it ceases to become flammable)</w:t>
      </w:r>
    </w:p>
    <w:p w14:paraId="3085C67A" w14:textId="77777777" w:rsidR="00114FD6" w:rsidRDefault="00114FD6" w:rsidP="00F73C40">
      <w:pPr>
        <w:autoSpaceDE w:val="0"/>
        <w:autoSpaceDN w:val="0"/>
        <w:adjustRightInd w:val="0"/>
        <w:spacing w:after="80" w:line="240" w:lineRule="auto"/>
        <w:rPr>
          <w:rFonts w:eastAsiaTheme="minorHAnsi" w:cs="Times New Roman"/>
          <w:b/>
          <w:color w:val="222222"/>
          <w:szCs w:val="24"/>
          <w:lang w:bidi="ar-SA"/>
        </w:rPr>
      </w:pPr>
    </w:p>
    <w:p w14:paraId="2ACA24E3" w14:textId="77777777" w:rsidR="00114FD6" w:rsidRDefault="00114FD6" w:rsidP="00F73C40">
      <w:pPr>
        <w:autoSpaceDE w:val="0"/>
        <w:autoSpaceDN w:val="0"/>
        <w:adjustRightInd w:val="0"/>
        <w:spacing w:after="80" w:line="240" w:lineRule="auto"/>
        <w:rPr>
          <w:rFonts w:eastAsiaTheme="minorHAnsi" w:cs="Times New Roman"/>
          <w:b/>
          <w:color w:val="222222"/>
          <w:szCs w:val="24"/>
          <w:lang w:bidi="ar-SA"/>
        </w:rPr>
      </w:pPr>
    </w:p>
    <w:p w14:paraId="32C5FC8F" w14:textId="171C1123"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
          <w:color w:val="222222"/>
          <w:szCs w:val="24"/>
          <w:lang w:bidi="ar-SA"/>
        </w:rPr>
        <w:lastRenderedPageBreak/>
        <w:t>Ethanal</w:t>
      </w:r>
    </w:p>
    <w:p w14:paraId="7076D941" w14:textId="764A64FA"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noProof/>
          <w:color w:val="222222"/>
          <w:szCs w:val="24"/>
          <w:lang w:bidi="ar-SA"/>
        </w:rPr>
        <w:drawing>
          <wp:inline distT="0" distB="0" distL="0" distR="0" wp14:anchorId="080A9F04" wp14:editId="750C5CA0">
            <wp:extent cx="6667500" cy="1615440"/>
            <wp:effectExtent l="0" t="0" r="0" b="3810"/>
            <wp:docPr id="407" name="Picture 407" descr="Eth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thanal"/>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667500" cy="1615440"/>
                    </a:xfrm>
                    <a:prstGeom prst="rect">
                      <a:avLst/>
                    </a:prstGeom>
                    <a:noFill/>
                    <a:ln>
                      <a:noFill/>
                    </a:ln>
                  </pic:spPr>
                </pic:pic>
              </a:graphicData>
            </a:graphic>
          </wp:inline>
        </w:drawing>
      </w:r>
    </w:p>
    <w:p w14:paraId="1A79949E" w14:textId="77777777" w:rsidR="00F73C40" w:rsidRPr="00F73C40" w:rsidRDefault="00F73C40" w:rsidP="00926B09">
      <w:pPr>
        <w:pStyle w:val="NoSpacing"/>
      </w:pPr>
      <w:r w:rsidRPr="00F73C40">
        <w:t>Incompatibility</w:t>
      </w:r>
    </w:p>
    <w:p w14:paraId="45472A92"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 xml:space="preserve">Ethanal and tetramer – Strong oxidising agents, alkalis, acid anhydrides, amines, ammonia, alcohols, </w:t>
      </w:r>
      <w:proofErr w:type="spellStart"/>
      <w:r w:rsidRPr="00F73C40">
        <w:rPr>
          <w:rFonts w:eastAsiaTheme="minorHAnsi" w:cs="Times New Roman"/>
          <w:bCs/>
          <w:color w:val="222222"/>
          <w:szCs w:val="24"/>
          <w:lang w:bidi="ar-SA"/>
        </w:rPr>
        <w:t>alkanones</w:t>
      </w:r>
      <w:proofErr w:type="spellEnd"/>
      <w:r w:rsidRPr="00F73C40">
        <w:rPr>
          <w:rFonts w:eastAsiaTheme="minorHAnsi" w:cs="Times New Roman"/>
          <w:bCs/>
          <w:color w:val="222222"/>
          <w:szCs w:val="24"/>
          <w:lang w:bidi="ar-SA"/>
        </w:rPr>
        <w:t>, halogens, phenols, phosphorus, hydrogen cyanide, hydrogen sulphide, conc. sulphuric acid and isocyanates. Explosive products formed in the reactions with mercury(II) perchlorate, cobalt chloride, mercury(II) chlorate. Polymerises violently when metals, alkalis or acids are present. Detonation may result in the reaction with oxygen. Emits acrid smoke and fumes when heated to decomposition.</w:t>
      </w:r>
    </w:p>
    <w:p w14:paraId="5638ED38"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Trimer – Produces toxic fumes when heated. Reacts with strong oxidising agents. Incompatible with alkalis, nitric acid, hydrocyanic acid and iodides.</w:t>
      </w:r>
    </w:p>
    <w:p w14:paraId="60F15070" w14:textId="77777777" w:rsidR="00F73C40" w:rsidRPr="00F73C40" w:rsidRDefault="00F73C40" w:rsidP="00926B09">
      <w:pPr>
        <w:pStyle w:val="NoSpacing"/>
      </w:pPr>
      <w:r w:rsidRPr="00F73C40">
        <w:t>Handling</w:t>
      </w:r>
    </w:p>
    <w:p w14:paraId="24A7C363"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 xml:space="preserve">In fume cupboard, or a well-ventilated lab for small amounts) wear nitrile, neoprene or </w:t>
      </w:r>
      <w:proofErr w:type="spellStart"/>
      <w:r w:rsidRPr="00F73C40">
        <w:rPr>
          <w:rFonts w:eastAsiaTheme="minorHAnsi" w:cs="Times New Roman"/>
          <w:bCs/>
          <w:color w:val="222222"/>
          <w:szCs w:val="24"/>
          <w:lang w:bidi="ar-SA"/>
        </w:rPr>
        <w:t>pvc</w:t>
      </w:r>
      <w:proofErr w:type="spellEnd"/>
      <w:r w:rsidRPr="00F73C40">
        <w:rPr>
          <w:rFonts w:eastAsiaTheme="minorHAnsi" w:cs="Times New Roman"/>
          <w:bCs/>
          <w:color w:val="222222"/>
          <w:szCs w:val="24"/>
          <w:lang w:bidi="ar-SA"/>
        </w:rPr>
        <w:t xml:space="preserve"> gloves and eye protection. Keep well away from any sources of ignition. Ethanal is very volatile, cool bottle before opening.</w:t>
      </w:r>
    </w:p>
    <w:p w14:paraId="52FF799E"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
          <w:color w:val="222222"/>
          <w:szCs w:val="24"/>
          <w:lang w:bidi="ar-SA"/>
        </w:rPr>
        <w:t>FF</w:t>
      </w:r>
      <w:r w:rsidRPr="00F73C40">
        <w:rPr>
          <w:rFonts w:eastAsiaTheme="minorHAnsi" w:cs="Times New Roman"/>
          <w:bCs/>
          <w:color w:val="222222"/>
          <w:szCs w:val="24"/>
          <w:lang w:bidi="ar-SA"/>
        </w:rPr>
        <w:t> – WS, DP, VL.</w:t>
      </w:r>
    </w:p>
    <w:p w14:paraId="2DE97545" w14:textId="77777777" w:rsidR="00F73C40" w:rsidRPr="00F73C40" w:rsidRDefault="00F73C40" w:rsidP="00F73C40">
      <w:pPr>
        <w:pStyle w:val="NoSpacing"/>
      </w:pPr>
      <w:r w:rsidRPr="00F73C40">
        <w:t>Storage</w:t>
      </w:r>
    </w:p>
    <w:p w14:paraId="7044ADDB"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Store ethanal  – Flammables store.</w:t>
      </w:r>
    </w:p>
    <w:p w14:paraId="15CEA9F1"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
          <w:color w:val="222222"/>
          <w:szCs w:val="24"/>
          <w:lang w:bidi="ar-SA"/>
        </w:rPr>
        <w:t>SSL</w:t>
      </w:r>
      <w:r w:rsidRPr="00F73C40">
        <w:rPr>
          <w:rFonts w:eastAsiaTheme="minorHAnsi" w:cs="Times New Roman"/>
          <w:bCs/>
          <w:color w:val="222222"/>
          <w:szCs w:val="24"/>
          <w:lang w:bidi="ar-SA"/>
        </w:rPr>
        <w:t> – (ethanal) 2 years maximum. Can form explosive peroxides in storage. Also deteriorates and become less effective once bottle is opened.</w:t>
      </w:r>
    </w:p>
    <w:p w14:paraId="345A2DEF"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Trimer and tetramer – Keep containers closed securely in store in a well ventilated place.</w:t>
      </w:r>
    </w:p>
    <w:p w14:paraId="02A10A30" w14:textId="77777777" w:rsidR="00F73C40" w:rsidRPr="00F73C40" w:rsidRDefault="00F73C40" w:rsidP="00F73C40">
      <w:pPr>
        <w:pStyle w:val="NoSpacing"/>
      </w:pPr>
      <w:r w:rsidRPr="00F73C40">
        <w:t>Disposal</w:t>
      </w:r>
    </w:p>
    <w:p w14:paraId="7710772D"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Wear eye protection and nitrile, plastic or rubber gloves and ensure absence of ignition sources.</w:t>
      </w:r>
    </w:p>
    <w:p w14:paraId="4DB8EBD7"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Ethanal – In a fume cupboard absorb on to paper towelling and allow to evaporate. Up to 10 cm3 at a time can be dissolved in 100 volumes of water and run to waste.</w:t>
      </w:r>
    </w:p>
    <w:p w14:paraId="4A3C76A4"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Trimer and tetramer – Very small amounts such as washings of glassware can be run to waste. Larger amounts should be stored to await uplift by disposal contractor.</w:t>
      </w:r>
    </w:p>
    <w:p w14:paraId="0CA03BC3" w14:textId="77777777" w:rsidR="00F73C40" w:rsidRPr="00F73C40" w:rsidRDefault="00F73C40" w:rsidP="00F73C40">
      <w:pPr>
        <w:pStyle w:val="NoSpacing"/>
      </w:pPr>
      <w:r w:rsidRPr="00F73C40">
        <w:t>Spillage</w:t>
      </w:r>
    </w:p>
    <w:p w14:paraId="7A215492"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Evacuate and ventilate the room. Turn off all sources of ignition. Wear eye protection (face shield for ethanal) and nitrile, plastic or rubber gloves.</w:t>
      </w:r>
    </w:p>
    <w:p w14:paraId="6BB64FBC"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For ethanal – If spillage is in the fume cupboard then allow to evaporate if the amount is small. and cover larger volumes (&gt;10 cm3) with mineral absorbent and shovel into a large volume of water in a large beaker or bucket. If this occurs in the laboratory, rapidly cover with absorbent, open windows and ensure absence of sources of ignition.</w:t>
      </w:r>
    </w:p>
    <w:p w14:paraId="4C1DD250"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Trimer and tetramer – Soak up on sand or mineral absorbent and transfer to fume cupboard. treat as in </w:t>
      </w:r>
      <w:r w:rsidRPr="00F73C40">
        <w:rPr>
          <w:rFonts w:eastAsiaTheme="minorHAnsi" w:cs="Times New Roman"/>
          <w:bCs/>
          <w:i/>
          <w:iCs/>
          <w:color w:val="222222"/>
          <w:szCs w:val="24"/>
          <w:lang w:bidi="ar-SA"/>
        </w:rPr>
        <w:t>Disposal</w:t>
      </w:r>
      <w:r w:rsidRPr="00F73C40">
        <w:rPr>
          <w:rFonts w:eastAsiaTheme="minorHAnsi" w:cs="Times New Roman"/>
          <w:bCs/>
          <w:color w:val="222222"/>
          <w:szCs w:val="24"/>
          <w:lang w:bidi="ar-SA"/>
        </w:rPr>
        <w:t>.</w:t>
      </w:r>
    </w:p>
    <w:p w14:paraId="2F1A1A02" w14:textId="77777777" w:rsidR="00F73C40" w:rsidRPr="00F73C40" w:rsidRDefault="00F73C40" w:rsidP="00F73C40">
      <w:pPr>
        <w:pStyle w:val="NoSpacing"/>
      </w:pPr>
      <w:r w:rsidRPr="00F73C40">
        <w:t>Remedial Measures</w:t>
      </w:r>
    </w:p>
    <w:p w14:paraId="17649B7E" w14:textId="77777777" w:rsidR="00F73C40" w:rsidRPr="00F73C40" w:rsidRDefault="00F73C40" w:rsidP="00F73C40">
      <w:pPr>
        <w:autoSpaceDE w:val="0"/>
        <w:autoSpaceDN w:val="0"/>
        <w:adjustRightInd w:val="0"/>
        <w:spacing w:after="80" w:line="240" w:lineRule="auto"/>
        <w:rPr>
          <w:rFonts w:eastAsiaTheme="minorHAnsi" w:cs="Times New Roman"/>
          <w:b/>
          <w:bCs/>
          <w:color w:val="222222"/>
          <w:szCs w:val="24"/>
          <w:lang w:bidi="ar-SA"/>
        </w:rPr>
      </w:pPr>
      <w:r w:rsidRPr="00F73C40">
        <w:rPr>
          <w:rFonts w:eastAsiaTheme="minorHAnsi" w:cs="Times New Roman"/>
          <w:b/>
          <w:bCs/>
          <w:color w:val="222222"/>
          <w:szCs w:val="24"/>
          <w:lang w:bidi="ar-SA"/>
        </w:rPr>
        <w:t>Eyes</w:t>
      </w:r>
    </w:p>
    <w:p w14:paraId="09ADDF4F"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Irrigate with water for at least 10 minutes. Obtain medical attention. (if irritation persists for ethanal).</w:t>
      </w:r>
    </w:p>
    <w:p w14:paraId="6E5C8574" w14:textId="77777777" w:rsidR="00F73C40" w:rsidRPr="00F73C40" w:rsidRDefault="00F73C40" w:rsidP="00F73C40">
      <w:pPr>
        <w:autoSpaceDE w:val="0"/>
        <w:autoSpaceDN w:val="0"/>
        <w:adjustRightInd w:val="0"/>
        <w:spacing w:after="80" w:line="240" w:lineRule="auto"/>
        <w:rPr>
          <w:rFonts w:eastAsiaTheme="minorHAnsi" w:cs="Times New Roman"/>
          <w:b/>
          <w:bCs/>
          <w:color w:val="222222"/>
          <w:szCs w:val="24"/>
          <w:lang w:bidi="ar-SA"/>
        </w:rPr>
      </w:pPr>
      <w:r w:rsidRPr="00F73C40">
        <w:rPr>
          <w:rFonts w:eastAsiaTheme="minorHAnsi" w:cs="Times New Roman"/>
          <w:b/>
          <w:bCs/>
          <w:color w:val="222222"/>
          <w:szCs w:val="24"/>
          <w:lang w:bidi="ar-SA"/>
        </w:rPr>
        <w:t>Mouth</w:t>
      </w:r>
    </w:p>
    <w:p w14:paraId="6E78B656"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Wash out mouth thoroughly with water. Don’t induce vomiting. Obtain medical attention as soon as possible.</w:t>
      </w:r>
    </w:p>
    <w:p w14:paraId="27F8038B" w14:textId="77777777" w:rsidR="00F73C40" w:rsidRPr="00F73C40" w:rsidRDefault="00F73C40" w:rsidP="00F73C40">
      <w:pPr>
        <w:autoSpaceDE w:val="0"/>
        <w:autoSpaceDN w:val="0"/>
        <w:adjustRightInd w:val="0"/>
        <w:spacing w:after="80" w:line="240" w:lineRule="auto"/>
        <w:rPr>
          <w:rFonts w:eastAsiaTheme="minorHAnsi" w:cs="Times New Roman"/>
          <w:b/>
          <w:bCs/>
          <w:color w:val="222222"/>
          <w:szCs w:val="24"/>
          <w:lang w:bidi="ar-SA"/>
        </w:rPr>
      </w:pPr>
      <w:r w:rsidRPr="00F73C40">
        <w:rPr>
          <w:rFonts w:eastAsiaTheme="minorHAnsi" w:cs="Times New Roman"/>
          <w:b/>
          <w:bCs/>
          <w:color w:val="222222"/>
          <w:szCs w:val="24"/>
          <w:lang w:bidi="ar-SA"/>
        </w:rPr>
        <w:lastRenderedPageBreak/>
        <w:t>Lungs</w:t>
      </w:r>
    </w:p>
    <w:p w14:paraId="70ACC089"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Move patient from area of exposure. Rest and keep warm. Obtain medical attention. (for ethanal and tetramer if breathing is affected or if feeling unwell).</w:t>
      </w:r>
    </w:p>
    <w:p w14:paraId="2E634E31" w14:textId="77777777" w:rsidR="00F73C40" w:rsidRPr="00F73C40" w:rsidRDefault="00F73C40" w:rsidP="00F73C40">
      <w:pPr>
        <w:autoSpaceDE w:val="0"/>
        <w:autoSpaceDN w:val="0"/>
        <w:adjustRightInd w:val="0"/>
        <w:spacing w:after="80" w:line="240" w:lineRule="auto"/>
        <w:rPr>
          <w:rFonts w:eastAsiaTheme="minorHAnsi" w:cs="Times New Roman"/>
          <w:b/>
          <w:bCs/>
          <w:color w:val="222222"/>
          <w:szCs w:val="24"/>
          <w:lang w:bidi="ar-SA"/>
        </w:rPr>
      </w:pPr>
      <w:r w:rsidRPr="00F73C40">
        <w:rPr>
          <w:rFonts w:eastAsiaTheme="minorHAnsi" w:cs="Times New Roman"/>
          <w:b/>
          <w:bCs/>
          <w:color w:val="222222"/>
          <w:szCs w:val="24"/>
          <w:lang w:bidi="ar-SA"/>
        </w:rPr>
        <w:t>Skin</w:t>
      </w:r>
    </w:p>
    <w:p w14:paraId="32BB828C" w14:textId="77777777" w:rsidR="00F73C40" w:rsidRPr="00F73C40" w:rsidRDefault="00F73C40" w:rsidP="00F73C40">
      <w:pPr>
        <w:autoSpaceDE w:val="0"/>
        <w:autoSpaceDN w:val="0"/>
        <w:adjustRightInd w:val="0"/>
        <w:spacing w:after="80" w:line="240" w:lineRule="auto"/>
        <w:rPr>
          <w:rFonts w:eastAsiaTheme="minorHAnsi" w:cs="Times New Roman"/>
          <w:bCs/>
          <w:color w:val="222222"/>
          <w:szCs w:val="24"/>
          <w:lang w:bidi="ar-SA"/>
        </w:rPr>
      </w:pPr>
      <w:r w:rsidRPr="00F73C40">
        <w:rPr>
          <w:rFonts w:eastAsiaTheme="minorHAnsi" w:cs="Times New Roman"/>
          <w:bCs/>
          <w:color w:val="222222"/>
          <w:szCs w:val="24"/>
          <w:lang w:bidi="ar-SA"/>
        </w:rPr>
        <w:t>Wash well with soap and water. Remove and wash contaminated clothing. Obtain medical attention if irritation persists. (as soon as possible for tetramer).</w:t>
      </w:r>
    </w:p>
    <w:p w14:paraId="318E3F83" w14:textId="563094B5" w:rsidR="007F7AEC" w:rsidRPr="008175FD" w:rsidRDefault="007F7AEC" w:rsidP="00C6049E">
      <w:pPr>
        <w:autoSpaceDE w:val="0"/>
        <w:autoSpaceDN w:val="0"/>
        <w:adjustRightInd w:val="0"/>
        <w:spacing w:after="80" w:line="240" w:lineRule="auto"/>
        <w:rPr>
          <w:rFonts w:eastAsiaTheme="minorHAnsi" w:cs="Times New Roman"/>
          <w:bCs/>
          <w:color w:val="222222"/>
          <w:szCs w:val="24"/>
          <w:lang w:bidi="ar-SA"/>
        </w:rPr>
      </w:pPr>
      <w:r w:rsidRPr="008175FD">
        <w:rPr>
          <w:rFonts w:eastAsiaTheme="minorHAnsi" w:cs="Times New Roman"/>
          <w:bCs/>
          <w:color w:val="222222"/>
          <w:szCs w:val="24"/>
          <w:lang w:bidi="ar-SA"/>
        </w:rPr>
        <w:br w:type="page"/>
      </w:r>
    </w:p>
    <w:p w14:paraId="1F04A70A"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33BE2EE9" w14:textId="27F5E2A5" w:rsidR="005A4B03" w:rsidRDefault="005A4B03" w:rsidP="005A4B03">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e</w:t>
      </w:r>
      <w:r w:rsidR="00F371A1">
        <w:rPr>
          <w:rFonts w:eastAsiaTheme="minorHAnsi" w:cs="Times New Roman"/>
          <w:b/>
          <w:bCs/>
          <w:color w:val="365F91" w:themeColor="accent1" w:themeShade="BF"/>
          <w:sz w:val="32"/>
          <w:szCs w:val="32"/>
          <w:lang w:bidi="ar-SA"/>
        </w:rPr>
        <w:t>thanamide</w:t>
      </w:r>
      <w:proofErr w:type="spellEnd"/>
    </w:p>
    <w:p w14:paraId="09B905F4" w14:textId="407B234A"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Alternative name: acetamide</w:t>
      </w:r>
    </w:p>
    <w:p w14:paraId="1A260ADB"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Description: White deliquescent crystalline powder with ‘mousy’ smell. Soluble in water. Decomposes in hot water.</w:t>
      </w:r>
    </w:p>
    <w:p w14:paraId="6AF056C1" w14:textId="77777777" w:rsidR="005A4B03" w:rsidRDefault="005A4B03" w:rsidP="005A4B0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0E15978" w14:textId="77777777" w:rsidR="00F371A1" w:rsidRDefault="00F371A1" w:rsidP="005A4B03">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Harmful if ingested in quantity. Category 2 carcinogen.  Some evidence of mutagenic and reproductive effects. Can be irritating to eyes and skin. Toxic fumes (NOx) given off when heated to decomposition.</w:t>
      </w:r>
    </w:p>
    <w:p w14:paraId="3EA7C3F9" w14:textId="6A4CD702" w:rsidR="005A4B03" w:rsidRDefault="005A4B03" w:rsidP="005A4B0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7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F371A1" w:rsidRPr="00B44834" w14:paraId="2D407CE3" w14:textId="77777777" w:rsidTr="00F371A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576E0A"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2563C7"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71A3BC"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A31FFD"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0F0BB3"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371A1" w:rsidRPr="00B44834" w14:paraId="614B9014" w14:textId="77777777" w:rsidTr="00F371A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03E669"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522EA2">
              <w:rPr>
                <w:rFonts w:ascii="Arial Narrow" w:eastAsia="Times New Roman" w:hAnsi="Arial Narrow" w:cs="Arial"/>
                <w:color w:val="000000" w:themeColor="text1"/>
                <w:sz w:val="20"/>
                <w:szCs w:val="20"/>
                <w:lang w:eastAsia="en-GB" w:bidi="ar-SA"/>
              </w:rPr>
              <w:t>ethanamide</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AB0ABC"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C797CD"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6919C8">
              <w:rPr>
                <w:rFonts w:ascii="Arial Narrow" w:eastAsia="Times New Roman" w:hAnsi="Arial Narrow" w:cs="Arial"/>
                <w:color w:val="000000" w:themeColor="text1"/>
                <w:sz w:val="20"/>
                <w:szCs w:val="20"/>
                <w:lang w:eastAsia="en-GB" w:bidi="ar-SA"/>
              </w:rPr>
              <w:t>Carcinogen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177495"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6919C8">
              <w:rPr>
                <w:rFonts w:ascii="Arial Narrow" w:eastAsia="Times New Roman" w:hAnsi="Arial Narrow" w:cs="Arial"/>
                <w:color w:val="000000" w:themeColor="text1"/>
                <w:sz w:val="20"/>
                <w:szCs w:val="20"/>
                <w:lang w:eastAsia="en-GB" w:bidi="ar-SA"/>
              </w:rPr>
              <w:t>H351: Suspected of causing cancer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CE03B31" w14:textId="77777777" w:rsidR="00F371A1" w:rsidRPr="00EC65A2" w:rsidRDefault="00F371A1" w:rsidP="00F371A1">
            <w:pPr>
              <w:spacing w:after="0" w:line="240" w:lineRule="auto"/>
              <w:ind w:left="-227"/>
              <w:rPr>
                <w:rFonts w:ascii="Arial Narrow" w:eastAsia="Times New Roman" w:hAnsi="Arial Narrow" w:cs="Arial"/>
                <w:color w:val="000000" w:themeColor="text1"/>
                <w:sz w:val="20"/>
                <w:szCs w:val="20"/>
                <w:lang w:eastAsia="en-GB" w:bidi="ar-SA"/>
              </w:rPr>
            </w:pPr>
            <w:r w:rsidRPr="00DB3F03">
              <w:rPr>
                <w:rFonts w:ascii="Arial" w:eastAsia="Times New Roman" w:hAnsi="Arial" w:cs="Arial"/>
                <w:noProof/>
                <w:color w:val="747474"/>
                <w:szCs w:val="24"/>
                <w:lang w:eastAsia="en-GB" w:bidi="ar-SA"/>
              </w:rPr>
              <w:drawing>
                <wp:inline distT="0" distB="0" distL="0" distR="0" wp14:anchorId="2AE341D5" wp14:editId="6B6157CD">
                  <wp:extent cx="525780" cy="525780"/>
                  <wp:effectExtent l="0" t="0" r="7620" b="7620"/>
                  <wp:docPr id="263" name="Picture 26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0A18098" w14:textId="77777777" w:rsidR="005A4B03" w:rsidRDefault="005A4B03" w:rsidP="005A4B03">
      <w:pPr>
        <w:pStyle w:val="NoSpacing"/>
      </w:pPr>
    </w:p>
    <w:p w14:paraId="643FB6B5" w14:textId="77777777" w:rsidR="00F371A1" w:rsidRPr="00F371A1" w:rsidRDefault="00F371A1" w:rsidP="00B12542">
      <w:pPr>
        <w:pStyle w:val="NoSpacing"/>
      </w:pPr>
      <w:r w:rsidRPr="00F371A1">
        <w:t>Concentration effects</w:t>
      </w:r>
    </w:p>
    <w:p w14:paraId="7B512228"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Find the concentration of your solution – the symbols (and classifications) to the RIGHT of it are the ones that apply.</w:t>
      </w:r>
    </w:p>
    <w:p w14:paraId="729841A7" w14:textId="14E5090B"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noProof/>
          <w:color w:val="222222"/>
          <w:szCs w:val="24"/>
          <w:lang w:bidi="ar-SA"/>
        </w:rPr>
        <w:drawing>
          <wp:inline distT="0" distB="0" distL="0" distR="0" wp14:anchorId="666C4FD6" wp14:editId="238A8A36">
            <wp:extent cx="6667500" cy="1432560"/>
            <wp:effectExtent l="0" t="0" r="0" b="0"/>
            <wp:docPr id="270" name="Picture 270" descr="Ethan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anamide"/>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6667500" cy="1432560"/>
                    </a:xfrm>
                    <a:prstGeom prst="rect">
                      <a:avLst/>
                    </a:prstGeom>
                    <a:noFill/>
                    <a:ln>
                      <a:noFill/>
                    </a:ln>
                  </pic:spPr>
                </pic:pic>
              </a:graphicData>
            </a:graphic>
          </wp:inline>
        </w:drawing>
      </w:r>
    </w:p>
    <w:p w14:paraId="561B9DE0" w14:textId="77777777" w:rsidR="00F371A1" w:rsidRPr="00F371A1" w:rsidRDefault="00F371A1" w:rsidP="00B12542">
      <w:pPr>
        <w:pStyle w:val="NoSpacing"/>
      </w:pPr>
      <w:r w:rsidRPr="00F371A1">
        <w:t>Incompatibility</w:t>
      </w:r>
    </w:p>
    <w:p w14:paraId="7C847E1A"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Oxidising agents.</w:t>
      </w:r>
    </w:p>
    <w:p w14:paraId="01E6A296" w14:textId="77777777" w:rsidR="00F371A1" w:rsidRPr="00F371A1" w:rsidRDefault="00F371A1" w:rsidP="00B12542">
      <w:pPr>
        <w:pStyle w:val="NoSpacing"/>
      </w:pPr>
      <w:r w:rsidRPr="00F371A1">
        <w:t>Handling</w:t>
      </w:r>
    </w:p>
    <w:p w14:paraId="07F800C7"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 xml:space="preserve">Wear eye protection and </w:t>
      </w:r>
      <w:proofErr w:type="spellStart"/>
      <w:r w:rsidRPr="00F371A1">
        <w:rPr>
          <w:rFonts w:eastAsiaTheme="minorHAnsi" w:cs="Times New Roman"/>
          <w:bCs/>
          <w:color w:val="222222"/>
          <w:szCs w:val="24"/>
          <w:lang w:bidi="ar-SA"/>
        </w:rPr>
        <w:t>pvc</w:t>
      </w:r>
      <w:proofErr w:type="spellEnd"/>
      <w:r w:rsidRPr="00F371A1">
        <w:rPr>
          <w:rFonts w:eastAsiaTheme="minorHAnsi" w:cs="Times New Roman"/>
          <w:bCs/>
          <w:color w:val="222222"/>
          <w:szCs w:val="24"/>
          <w:lang w:bidi="ar-SA"/>
        </w:rPr>
        <w:t xml:space="preserve"> gloves.</w:t>
      </w:r>
    </w:p>
    <w:p w14:paraId="5042932F" w14:textId="77777777" w:rsidR="00F371A1" w:rsidRPr="00F371A1" w:rsidRDefault="00F371A1" w:rsidP="00B12542">
      <w:pPr>
        <w:pStyle w:val="NoSpacing"/>
      </w:pPr>
      <w:r w:rsidRPr="00F371A1">
        <w:t>Storage</w:t>
      </w:r>
    </w:p>
    <w:p w14:paraId="25154816"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In general store.</w:t>
      </w:r>
    </w:p>
    <w:p w14:paraId="3C7B2C44" w14:textId="77777777" w:rsidR="00F371A1" w:rsidRPr="00F371A1" w:rsidRDefault="00F371A1" w:rsidP="00B12542">
      <w:pPr>
        <w:pStyle w:val="NoSpacing"/>
      </w:pPr>
      <w:r w:rsidRPr="00F371A1">
        <w:t>Disposal</w:t>
      </w:r>
    </w:p>
    <w:p w14:paraId="5C5DEFFD"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 xml:space="preserve">Wear eye protection and </w:t>
      </w:r>
      <w:proofErr w:type="spellStart"/>
      <w:r w:rsidRPr="00F371A1">
        <w:rPr>
          <w:rFonts w:eastAsiaTheme="minorHAnsi" w:cs="Times New Roman"/>
          <w:bCs/>
          <w:color w:val="222222"/>
          <w:szCs w:val="24"/>
          <w:lang w:bidi="ar-SA"/>
        </w:rPr>
        <w:t>pvc</w:t>
      </w:r>
      <w:proofErr w:type="spellEnd"/>
      <w:r w:rsidRPr="00F371A1">
        <w:rPr>
          <w:rFonts w:eastAsiaTheme="minorHAnsi" w:cs="Times New Roman"/>
          <w:bCs/>
          <w:color w:val="222222"/>
          <w:szCs w:val="24"/>
          <w:lang w:bidi="ar-SA"/>
        </w:rPr>
        <w:t xml:space="preserve"> gloves. Small amounts, such as washings from test tubes, can be dissolved in water and washed to waste.</w:t>
      </w:r>
    </w:p>
    <w:p w14:paraId="1ACC9B19" w14:textId="77777777" w:rsidR="00F371A1" w:rsidRPr="00F371A1" w:rsidRDefault="00F371A1" w:rsidP="00B12542">
      <w:pPr>
        <w:pStyle w:val="NoSpacing"/>
      </w:pPr>
      <w:r w:rsidRPr="00F371A1">
        <w:t>Spillage</w:t>
      </w:r>
    </w:p>
    <w:p w14:paraId="3666CDEC"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 xml:space="preserve">Wear eye protection and </w:t>
      </w:r>
      <w:proofErr w:type="spellStart"/>
      <w:r w:rsidRPr="00F371A1">
        <w:rPr>
          <w:rFonts w:eastAsiaTheme="minorHAnsi" w:cs="Times New Roman"/>
          <w:bCs/>
          <w:color w:val="222222"/>
          <w:szCs w:val="24"/>
          <w:lang w:bidi="ar-SA"/>
        </w:rPr>
        <w:t>pvc</w:t>
      </w:r>
      <w:proofErr w:type="spellEnd"/>
      <w:r w:rsidRPr="00F371A1">
        <w:rPr>
          <w:rFonts w:eastAsiaTheme="minorHAnsi" w:cs="Times New Roman"/>
          <w:bCs/>
          <w:color w:val="222222"/>
          <w:szCs w:val="24"/>
          <w:lang w:bidi="ar-SA"/>
        </w:rPr>
        <w:t xml:space="preserve"> gloves. Carefully sweep up into a large plastic bucket and treat as in </w:t>
      </w:r>
      <w:r w:rsidRPr="00F371A1">
        <w:rPr>
          <w:rFonts w:eastAsiaTheme="minorHAnsi" w:cs="Times New Roman"/>
          <w:b/>
          <w:color w:val="222222"/>
          <w:szCs w:val="24"/>
          <w:lang w:bidi="ar-SA"/>
        </w:rPr>
        <w:t>Disposal</w:t>
      </w:r>
      <w:r w:rsidRPr="00F371A1">
        <w:rPr>
          <w:rFonts w:eastAsiaTheme="minorHAnsi" w:cs="Times New Roman"/>
          <w:bCs/>
          <w:color w:val="222222"/>
          <w:szCs w:val="24"/>
          <w:lang w:bidi="ar-SA"/>
        </w:rPr>
        <w:t>. Wash the contaminated area well.</w:t>
      </w:r>
    </w:p>
    <w:p w14:paraId="20F6A749" w14:textId="77777777" w:rsidR="00F371A1" w:rsidRPr="00F371A1" w:rsidRDefault="00F371A1" w:rsidP="00F371A1">
      <w:pPr>
        <w:pStyle w:val="NoSpacing"/>
      </w:pPr>
      <w:r w:rsidRPr="00F371A1">
        <w:t>Remedial Measures</w:t>
      </w:r>
    </w:p>
    <w:p w14:paraId="317C591D" w14:textId="77777777" w:rsidR="00F371A1" w:rsidRPr="00F371A1" w:rsidRDefault="00F371A1" w:rsidP="00F371A1">
      <w:pPr>
        <w:autoSpaceDE w:val="0"/>
        <w:autoSpaceDN w:val="0"/>
        <w:adjustRightInd w:val="0"/>
        <w:spacing w:after="80" w:line="240" w:lineRule="auto"/>
        <w:rPr>
          <w:rFonts w:eastAsiaTheme="minorHAnsi" w:cs="Times New Roman"/>
          <w:b/>
          <w:bCs/>
          <w:color w:val="222222"/>
          <w:szCs w:val="24"/>
          <w:lang w:bidi="ar-SA"/>
        </w:rPr>
      </w:pPr>
      <w:r w:rsidRPr="00F371A1">
        <w:rPr>
          <w:rFonts w:eastAsiaTheme="minorHAnsi" w:cs="Times New Roman"/>
          <w:b/>
          <w:bCs/>
          <w:color w:val="222222"/>
          <w:szCs w:val="24"/>
          <w:lang w:bidi="ar-SA"/>
        </w:rPr>
        <w:t>Eyes</w:t>
      </w:r>
    </w:p>
    <w:p w14:paraId="0A736CDA"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Irrigate with water for at least 10 minutes. Obtain medical attention if irritation persists.</w:t>
      </w:r>
    </w:p>
    <w:p w14:paraId="0923AD55" w14:textId="77777777" w:rsidR="00F371A1" w:rsidRPr="00F371A1" w:rsidRDefault="00F371A1" w:rsidP="00F371A1">
      <w:pPr>
        <w:autoSpaceDE w:val="0"/>
        <w:autoSpaceDN w:val="0"/>
        <w:adjustRightInd w:val="0"/>
        <w:spacing w:after="80" w:line="240" w:lineRule="auto"/>
        <w:rPr>
          <w:rFonts w:eastAsiaTheme="minorHAnsi" w:cs="Times New Roman"/>
          <w:b/>
          <w:bCs/>
          <w:color w:val="222222"/>
          <w:szCs w:val="24"/>
          <w:lang w:bidi="ar-SA"/>
        </w:rPr>
      </w:pPr>
      <w:r w:rsidRPr="00F371A1">
        <w:rPr>
          <w:rFonts w:eastAsiaTheme="minorHAnsi" w:cs="Times New Roman"/>
          <w:b/>
          <w:bCs/>
          <w:color w:val="222222"/>
          <w:szCs w:val="24"/>
          <w:lang w:bidi="ar-SA"/>
        </w:rPr>
        <w:t>Mouth</w:t>
      </w:r>
    </w:p>
    <w:p w14:paraId="38BD49F4"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Wash out mouth thoroughly with water. Don’t induce vomiting. Obtain medical attention.</w:t>
      </w:r>
    </w:p>
    <w:p w14:paraId="50CAF8B2" w14:textId="77777777" w:rsidR="00F371A1" w:rsidRPr="00F371A1" w:rsidRDefault="00F371A1" w:rsidP="00F371A1">
      <w:pPr>
        <w:autoSpaceDE w:val="0"/>
        <w:autoSpaceDN w:val="0"/>
        <w:adjustRightInd w:val="0"/>
        <w:spacing w:after="80" w:line="240" w:lineRule="auto"/>
        <w:rPr>
          <w:rFonts w:eastAsiaTheme="minorHAnsi" w:cs="Times New Roman"/>
          <w:b/>
          <w:bCs/>
          <w:color w:val="222222"/>
          <w:szCs w:val="24"/>
          <w:lang w:bidi="ar-SA"/>
        </w:rPr>
      </w:pPr>
      <w:r w:rsidRPr="00F371A1">
        <w:rPr>
          <w:rFonts w:eastAsiaTheme="minorHAnsi" w:cs="Times New Roman"/>
          <w:b/>
          <w:bCs/>
          <w:color w:val="222222"/>
          <w:szCs w:val="24"/>
          <w:lang w:bidi="ar-SA"/>
        </w:rPr>
        <w:t>Lungs</w:t>
      </w:r>
    </w:p>
    <w:p w14:paraId="15B3A374"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lastRenderedPageBreak/>
        <w:t>Exposure by this route unlikely. Move patient from area of exposure. Rest and keep warm.</w:t>
      </w:r>
    </w:p>
    <w:p w14:paraId="27924400" w14:textId="77777777" w:rsidR="00F371A1" w:rsidRPr="00F371A1" w:rsidRDefault="00F371A1" w:rsidP="00F371A1">
      <w:pPr>
        <w:autoSpaceDE w:val="0"/>
        <w:autoSpaceDN w:val="0"/>
        <w:adjustRightInd w:val="0"/>
        <w:spacing w:after="80" w:line="240" w:lineRule="auto"/>
        <w:rPr>
          <w:rFonts w:eastAsiaTheme="minorHAnsi" w:cs="Times New Roman"/>
          <w:b/>
          <w:bCs/>
          <w:color w:val="222222"/>
          <w:szCs w:val="24"/>
          <w:lang w:bidi="ar-SA"/>
        </w:rPr>
      </w:pPr>
      <w:r w:rsidRPr="00F371A1">
        <w:rPr>
          <w:rFonts w:eastAsiaTheme="minorHAnsi" w:cs="Times New Roman"/>
          <w:b/>
          <w:bCs/>
          <w:color w:val="222222"/>
          <w:szCs w:val="24"/>
          <w:lang w:bidi="ar-SA"/>
        </w:rPr>
        <w:t>Skin</w:t>
      </w:r>
    </w:p>
    <w:p w14:paraId="314789F2" w14:textId="77777777" w:rsidR="00F371A1" w:rsidRPr="00F371A1" w:rsidRDefault="00F371A1" w:rsidP="00F371A1">
      <w:pPr>
        <w:autoSpaceDE w:val="0"/>
        <w:autoSpaceDN w:val="0"/>
        <w:adjustRightInd w:val="0"/>
        <w:spacing w:after="80" w:line="240" w:lineRule="auto"/>
        <w:rPr>
          <w:rFonts w:eastAsiaTheme="minorHAnsi" w:cs="Times New Roman"/>
          <w:bCs/>
          <w:color w:val="222222"/>
          <w:szCs w:val="24"/>
          <w:lang w:bidi="ar-SA"/>
        </w:rPr>
      </w:pPr>
      <w:r w:rsidRPr="00F371A1">
        <w:rPr>
          <w:rFonts w:eastAsiaTheme="minorHAnsi" w:cs="Times New Roman"/>
          <w:bCs/>
          <w:color w:val="222222"/>
          <w:szCs w:val="24"/>
          <w:lang w:bidi="ar-SA"/>
        </w:rPr>
        <w:t>Wash well with soap and water. Remove and wash contaminated clothing. Obtain medical advice if irritation persists.</w:t>
      </w:r>
    </w:p>
    <w:p w14:paraId="7BA9EF50" w14:textId="77777777" w:rsidR="00B12542" w:rsidRDefault="00B12542">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414ED583" w14:textId="05E27F1F" w:rsidR="00B12542" w:rsidRDefault="00B12542" w:rsidP="00B12542">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Ethanedioic</w:t>
      </w:r>
      <w:proofErr w:type="spellEnd"/>
      <w:r>
        <w:rPr>
          <w:rFonts w:eastAsiaTheme="minorHAnsi" w:cs="Times New Roman"/>
          <w:b/>
          <w:bCs/>
          <w:color w:val="365F91" w:themeColor="accent1" w:themeShade="BF"/>
          <w:sz w:val="32"/>
          <w:szCs w:val="32"/>
          <w:lang w:bidi="ar-SA"/>
        </w:rPr>
        <w:t xml:space="preserve"> acid and </w:t>
      </w:r>
      <w:proofErr w:type="spellStart"/>
      <w:r>
        <w:rPr>
          <w:rFonts w:eastAsiaTheme="minorHAnsi" w:cs="Times New Roman"/>
          <w:b/>
          <w:bCs/>
          <w:color w:val="365F91" w:themeColor="accent1" w:themeShade="BF"/>
          <w:sz w:val="32"/>
          <w:szCs w:val="32"/>
          <w:lang w:bidi="ar-SA"/>
        </w:rPr>
        <w:t>ethanedioates</w:t>
      </w:r>
      <w:proofErr w:type="spellEnd"/>
      <w:r>
        <w:rPr>
          <w:rFonts w:eastAsiaTheme="minorHAnsi" w:cs="Times New Roman"/>
          <w:b/>
          <w:bCs/>
          <w:color w:val="365F91" w:themeColor="accent1" w:themeShade="BF"/>
          <w:sz w:val="32"/>
          <w:szCs w:val="32"/>
          <w:lang w:bidi="ar-SA"/>
        </w:rPr>
        <w:t xml:space="preserve"> </w:t>
      </w:r>
    </w:p>
    <w:p w14:paraId="317C3AA4" w14:textId="77777777" w:rsidR="00B12542" w:rsidRDefault="00B12542" w:rsidP="00B12542">
      <w:pPr>
        <w:autoSpaceDE w:val="0"/>
        <w:autoSpaceDN w:val="0"/>
        <w:adjustRightInd w:val="0"/>
        <w:spacing w:after="80" w:line="240" w:lineRule="auto"/>
        <w:rPr>
          <w:rFonts w:eastAsiaTheme="minorHAnsi" w:cs="Times New Roman"/>
          <w:bCs/>
          <w:color w:val="222222"/>
          <w:szCs w:val="24"/>
          <w:lang w:bidi="ar-SA"/>
        </w:rPr>
      </w:pPr>
      <w:r w:rsidRPr="00B12542">
        <w:rPr>
          <w:rFonts w:eastAsiaTheme="minorHAnsi" w:cs="Times New Roman"/>
          <w:bCs/>
          <w:color w:val="222222"/>
          <w:szCs w:val="24"/>
          <w:lang w:bidi="ar-SA"/>
        </w:rPr>
        <w:t>Alternative names: oxalic acid &amp; salts of oxalic acid</w:t>
      </w:r>
    </w:p>
    <w:p w14:paraId="5C9CC503" w14:textId="735F7E46" w:rsidR="00B12542" w:rsidRDefault="00B12542" w:rsidP="00B1254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454A78B" w14:textId="77777777" w:rsidR="00B12542" w:rsidRDefault="00B12542" w:rsidP="00B12542">
      <w:pPr>
        <w:autoSpaceDE w:val="0"/>
        <w:autoSpaceDN w:val="0"/>
        <w:adjustRightInd w:val="0"/>
        <w:spacing w:after="80" w:line="240" w:lineRule="auto"/>
        <w:rPr>
          <w:rFonts w:eastAsiaTheme="minorHAnsi" w:cs="Times New Roman"/>
          <w:bCs/>
          <w:color w:val="222222"/>
          <w:szCs w:val="24"/>
          <w:lang w:bidi="ar-SA"/>
        </w:rPr>
      </w:pPr>
      <w:r w:rsidRPr="00B12542">
        <w:rPr>
          <w:rFonts w:eastAsiaTheme="minorHAnsi" w:cs="Times New Roman"/>
          <w:bCs/>
          <w:color w:val="222222"/>
          <w:szCs w:val="24"/>
          <w:lang w:bidi="ar-SA"/>
        </w:rPr>
        <w:t>The acid and its salts are harmful and severely irritating by swallowing or in contact with the skin or eyes. Solutions can have serious systemic effects if ingested – the acid removes calcium from the blood, forming insoluble calcium oxalate – this can block the kidneys leading to their failure. Dust irritates the respiratory system.</w:t>
      </w:r>
    </w:p>
    <w:p w14:paraId="5913D6C7" w14:textId="3E1770F1" w:rsidR="00B12542" w:rsidRDefault="00B12542" w:rsidP="00B1254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7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12542" w:rsidRPr="00B44834" w14:paraId="4F60CE65"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236C9A" w14:textId="77777777" w:rsidR="00B12542" w:rsidRPr="00EC65A2" w:rsidRDefault="00B1254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0A47C2" w14:textId="77777777" w:rsidR="00B12542" w:rsidRPr="00EC65A2" w:rsidRDefault="00B1254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6FA1F7" w14:textId="77777777" w:rsidR="00B12542" w:rsidRPr="00EC65A2" w:rsidRDefault="00B1254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A534F5" w14:textId="77777777" w:rsidR="00B12542" w:rsidRPr="00EC65A2" w:rsidRDefault="00B1254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ED65A3" w14:textId="77777777" w:rsidR="00B12542" w:rsidRPr="00EC65A2" w:rsidRDefault="00B1254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12542" w:rsidRPr="00B44834" w14:paraId="6C0B4BBB"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3E6BC0" w14:textId="77777777" w:rsidR="000B16A3" w:rsidRDefault="000B16A3" w:rsidP="004C4A72">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0B16A3">
              <w:rPr>
                <w:rFonts w:ascii="Arial Narrow" w:eastAsia="Times New Roman" w:hAnsi="Arial Narrow" w:cs="Arial"/>
                <w:color w:val="000000" w:themeColor="text1"/>
                <w:sz w:val="20"/>
                <w:szCs w:val="20"/>
                <w:lang w:eastAsia="en-GB" w:bidi="ar-SA"/>
              </w:rPr>
              <w:t>ethanedioic</w:t>
            </w:r>
            <w:proofErr w:type="spellEnd"/>
            <w:r w:rsidRPr="000B16A3">
              <w:rPr>
                <w:rFonts w:ascii="Arial Narrow" w:eastAsia="Times New Roman" w:hAnsi="Arial Narrow" w:cs="Arial"/>
                <w:color w:val="000000" w:themeColor="text1"/>
                <w:sz w:val="20"/>
                <w:szCs w:val="20"/>
                <w:lang w:eastAsia="en-GB" w:bidi="ar-SA"/>
              </w:rPr>
              <w:t xml:space="preserve"> acid-2-water</w:t>
            </w:r>
          </w:p>
          <w:p w14:paraId="4FDACAAA" w14:textId="19B894D8" w:rsidR="00B12542" w:rsidRPr="00EC65A2" w:rsidRDefault="000B16A3" w:rsidP="004C4A72">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0B16A3">
              <w:rPr>
                <w:rFonts w:ascii="Arial Narrow" w:eastAsia="Times New Roman" w:hAnsi="Arial Narrow" w:cs="Arial"/>
                <w:color w:val="000000" w:themeColor="text1"/>
                <w:sz w:val="20"/>
                <w:szCs w:val="20"/>
                <w:lang w:eastAsia="en-GB" w:bidi="ar-SA"/>
              </w:rPr>
              <w:t>ethanedioates</w:t>
            </w:r>
            <w:proofErr w:type="spellEnd"/>
            <w:r w:rsidRPr="000B16A3">
              <w:rPr>
                <w:rFonts w:ascii="Arial Narrow" w:eastAsia="Times New Roman" w:hAnsi="Arial Narrow" w:cs="Arial"/>
                <w:color w:val="000000" w:themeColor="text1"/>
                <w:sz w:val="20"/>
                <w:szCs w:val="20"/>
                <w:lang w:eastAsia="en-GB" w:bidi="ar-SA"/>
              </w:rPr>
              <w:t xml:space="preserve"> (including </w:t>
            </w:r>
            <w:proofErr w:type="spellStart"/>
            <w:r w:rsidRPr="000B16A3">
              <w:rPr>
                <w:rFonts w:ascii="Arial Narrow" w:eastAsia="Times New Roman" w:hAnsi="Arial Narrow" w:cs="Arial"/>
                <w:color w:val="000000" w:themeColor="text1"/>
                <w:sz w:val="20"/>
                <w:szCs w:val="20"/>
                <w:lang w:eastAsia="en-GB" w:bidi="ar-SA"/>
              </w:rPr>
              <w:t>trioxalatoferrate</w:t>
            </w:r>
            <w:proofErr w:type="spellEnd"/>
            <w:r w:rsidRPr="000B16A3">
              <w:rPr>
                <w:rFonts w:ascii="Arial Narrow" w:eastAsia="Times New Roman" w:hAnsi="Arial Narrow" w:cs="Arial"/>
                <w:color w:val="000000" w:themeColor="text1"/>
                <w:sz w:val="20"/>
                <w:szCs w:val="20"/>
                <w:lang w:eastAsia="en-GB" w:bidi="ar-SA"/>
              </w:rPr>
              <w: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9DAAA9" w14:textId="77777777" w:rsidR="00B12542" w:rsidRPr="00EC65A2" w:rsidRDefault="00B12542" w:rsidP="004C4A7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B4433E" w14:textId="77777777" w:rsidR="000B16A3" w:rsidRPr="000B16A3" w:rsidRDefault="000B16A3" w:rsidP="000B16A3">
            <w:pPr>
              <w:spacing w:after="0" w:line="240" w:lineRule="auto"/>
              <w:ind w:left="-227"/>
              <w:rPr>
                <w:rFonts w:ascii="Arial Narrow" w:eastAsia="Times New Roman" w:hAnsi="Arial Narrow" w:cs="Arial"/>
                <w:color w:val="000000" w:themeColor="text1"/>
                <w:sz w:val="20"/>
                <w:szCs w:val="20"/>
                <w:lang w:eastAsia="en-GB" w:bidi="ar-SA"/>
              </w:rPr>
            </w:pPr>
            <w:r w:rsidRPr="000B16A3">
              <w:rPr>
                <w:rFonts w:ascii="Arial Narrow" w:eastAsia="Times New Roman" w:hAnsi="Arial Narrow" w:cs="Arial"/>
                <w:color w:val="000000" w:themeColor="text1"/>
                <w:sz w:val="20"/>
                <w:szCs w:val="20"/>
                <w:lang w:eastAsia="en-GB" w:bidi="ar-SA"/>
              </w:rPr>
              <w:t>Acute toxin Cat 4 (oral)</w:t>
            </w:r>
          </w:p>
          <w:p w14:paraId="16A8D323" w14:textId="7D849163" w:rsidR="00B12542" w:rsidRPr="00EC65A2" w:rsidRDefault="000B16A3" w:rsidP="000B16A3">
            <w:pPr>
              <w:spacing w:after="0" w:line="240" w:lineRule="auto"/>
              <w:ind w:left="-227"/>
              <w:rPr>
                <w:rFonts w:ascii="Arial Narrow" w:eastAsia="Times New Roman" w:hAnsi="Arial Narrow" w:cs="Arial"/>
                <w:color w:val="000000" w:themeColor="text1"/>
                <w:sz w:val="20"/>
                <w:szCs w:val="20"/>
                <w:lang w:eastAsia="en-GB" w:bidi="ar-SA"/>
              </w:rPr>
            </w:pPr>
            <w:r w:rsidRPr="000B16A3">
              <w:rPr>
                <w:rFonts w:ascii="Arial Narrow" w:eastAsia="Times New Roman" w:hAnsi="Arial Narrow" w:cs="Arial"/>
                <w:color w:val="000000" w:themeColor="text1"/>
                <w:sz w:val="20"/>
                <w:szCs w:val="20"/>
                <w:lang w:eastAsia="en-GB" w:bidi="ar-SA"/>
              </w:rPr>
              <w:t>Acute toxin Cat 4 (dermal)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B54BDA" w14:textId="77777777" w:rsidR="000B16A3" w:rsidRPr="000B16A3" w:rsidRDefault="000B16A3" w:rsidP="000B16A3">
            <w:pPr>
              <w:spacing w:after="0" w:line="240" w:lineRule="auto"/>
              <w:ind w:left="-227"/>
              <w:rPr>
                <w:rFonts w:ascii="Arial Narrow" w:eastAsia="Times New Roman" w:hAnsi="Arial Narrow" w:cs="Arial"/>
                <w:color w:val="000000" w:themeColor="text1"/>
                <w:sz w:val="20"/>
                <w:szCs w:val="20"/>
                <w:lang w:eastAsia="en-GB" w:bidi="ar-SA"/>
              </w:rPr>
            </w:pPr>
            <w:r w:rsidRPr="000B16A3">
              <w:rPr>
                <w:rFonts w:ascii="Arial Narrow" w:eastAsia="Times New Roman" w:hAnsi="Arial Narrow" w:cs="Arial"/>
                <w:color w:val="000000" w:themeColor="text1"/>
                <w:sz w:val="20"/>
                <w:szCs w:val="20"/>
                <w:lang w:eastAsia="en-GB" w:bidi="ar-SA"/>
              </w:rPr>
              <w:t>H302: Harmful if swallowed.</w:t>
            </w:r>
          </w:p>
          <w:p w14:paraId="65B8B2F7" w14:textId="0B2B9369" w:rsidR="00B12542" w:rsidRPr="00EC65A2" w:rsidRDefault="000B16A3" w:rsidP="000B16A3">
            <w:pPr>
              <w:spacing w:after="0" w:line="240" w:lineRule="auto"/>
              <w:ind w:left="-227"/>
              <w:rPr>
                <w:rFonts w:ascii="Arial Narrow" w:eastAsia="Times New Roman" w:hAnsi="Arial Narrow" w:cs="Arial"/>
                <w:color w:val="000000" w:themeColor="text1"/>
                <w:sz w:val="20"/>
                <w:szCs w:val="20"/>
                <w:lang w:eastAsia="en-GB" w:bidi="ar-SA"/>
              </w:rPr>
            </w:pPr>
            <w:r w:rsidRPr="000B16A3">
              <w:rPr>
                <w:rFonts w:ascii="Arial Narrow" w:eastAsia="Times New Roman" w:hAnsi="Arial Narrow" w:cs="Arial"/>
                <w:color w:val="000000" w:themeColor="text1"/>
                <w:sz w:val="20"/>
                <w:szCs w:val="20"/>
                <w:lang w:eastAsia="en-GB" w:bidi="ar-SA"/>
              </w:rPr>
              <w:t>H312: Harmful in contact with skin.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9B691FB" w14:textId="61A41CC8" w:rsidR="00B12542" w:rsidRPr="00EC65A2" w:rsidRDefault="000B16A3" w:rsidP="004C4A72">
            <w:pPr>
              <w:spacing w:after="0" w:line="240" w:lineRule="auto"/>
              <w:ind w:left="-227"/>
              <w:rPr>
                <w:rFonts w:ascii="Arial Narrow" w:eastAsia="Times New Roman" w:hAnsi="Arial Narrow" w:cs="Arial"/>
                <w:color w:val="000000" w:themeColor="text1"/>
                <w:sz w:val="20"/>
                <w:szCs w:val="20"/>
                <w:lang w:eastAsia="en-GB" w:bidi="ar-SA"/>
              </w:rPr>
            </w:pPr>
            <w:r>
              <w:rPr>
                <w:noProof/>
              </w:rPr>
              <w:drawing>
                <wp:inline distT="0" distB="0" distL="0" distR="0" wp14:anchorId="6FF11738" wp14:editId="0F14B522">
                  <wp:extent cx="525780" cy="525780"/>
                  <wp:effectExtent l="0" t="0" r="7620" b="7620"/>
                  <wp:docPr id="330" name="Picture 33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8654763" w14:textId="77777777" w:rsidR="00B12542" w:rsidRDefault="00B12542" w:rsidP="00B12542">
      <w:pPr>
        <w:pStyle w:val="NoSpacing"/>
      </w:pPr>
    </w:p>
    <w:p w14:paraId="7DDE9D66" w14:textId="77777777" w:rsidR="00B12542" w:rsidRPr="000B16A3" w:rsidRDefault="00B12542" w:rsidP="000B16A3">
      <w:pPr>
        <w:pStyle w:val="NoSpacing"/>
      </w:pPr>
      <w:r w:rsidRPr="000B16A3">
        <w:t>Concentration effects</w:t>
      </w:r>
    </w:p>
    <w:p w14:paraId="60494811" w14:textId="77777777" w:rsidR="00B12542" w:rsidRPr="000B16A3" w:rsidRDefault="00B12542"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Find the concentration of your solution – the symbols (and classifications) to the RIGHT of it are the ones that apply.</w:t>
      </w:r>
    </w:p>
    <w:p w14:paraId="765E914F" w14:textId="77777777" w:rsidR="00B12542" w:rsidRPr="000B16A3" w:rsidRDefault="00B12542" w:rsidP="000B16A3">
      <w:pPr>
        <w:autoSpaceDE w:val="0"/>
        <w:autoSpaceDN w:val="0"/>
        <w:adjustRightInd w:val="0"/>
        <w:spacing w:after="80" w:line="240" w:lineRule="auto"/>
        <w:rPr>
          <w:rFonts w:eastAsiaTheme="minorHAnsi" w:cs="Times New Roman"/>
          <w:bCs/>
          <w:color w:val="222222"/>
          <w:szCs w:val="24"/>
          <w:lang w:bidi="ar-SA"/>
        </w:rPr>
      </w:pPr>
      <w:proofErr w:type="spellStart"/>
      <w:r w:rsidRPr="000B16A3">
        <w:rPr>
          <w:rFonts w:eastAsiaTheme="minorHAnsi" w:cs="Times New Roman"/>
          <w:bCs/>
          <w:color w:val="222222"/>
          <w:szCs w:val="24"/>
          <w:lang w:bidi="ar-SA"/>
        </w:rPr>
        <w:t>Ehanedioic</w:t>
      </w:r>
      <w:proofErr w:type="spellEnd"/>
      <w:r w:rsidRPr="000B16A3">
        <w:rPr>
          <w:rFonts w:eastAsiaTheme="minorHAnsi" w:cs="Times New Roman"/>
          <w:bCs/>
          <w:color w:val="222222"/>
          <w:szCs w:val="24"/>
          <w:lang w:bidi="ar-SA"/>
        </w:rPr>
        <w:t xml:space="preserve"> acid in </w:t>
      </w:r>
      <w:r w:rsidRPr="000B16A3">
        <w:rPr>
          <w:rFonts w:eastAsiaTheme="minorHAnsi" w:cs="Times New Roman"/>
          <w:b/>
          <w:color w:val="FF0000"/>
          <w:szCs w:val="24"/>
          <w:lang w:bidi="ar-SA"/>
        </w:rPr>
        <w:t>Red</w:t>
      </w:r>
      <w:r w:rsidRPr="000B16A3">
        <w:rPr>
          <w:rFonts w:eastAsiaTheme="minorHAnsi" w:cs="Times New Roman"/>
          <w:bCs/>
          <w:color w:val="222222"/>
          <w:szCs w:val="24"/>
          <w:lang w:bidi="ar-SA"/>
        </w:rPr>
        <w:t xml:space="preserve">, sodium </w:t>
      </w:r>
      <w:proofErr w:type="spellStart"/>
      <w:r w:rsidRPr="000B16A3">
        <w:rPr>
          <w:rFonts w:eastAsiaTheme="minorHAnsi" w:cs="Times New Roman"/>
          <w:bCs/>
          <w:color w:val="222222"/>
          <w:szCs w:val="24"/>
          <w:lang w:bidi="ar-SA"/>
        </w:rPr>
        <w:t>ethanedioate</w:t>
      </w:r>
      <w:proofErr w:type="spellEnd"/>
      <w:r w:rsidRPr="000B16A3">
        <w:rPr>
          <w:rFonts w:eastAsiaTheme="minorHAnsi" w:cs="Times New Roman"/>
          <w:bCs/>
          <w:color w:val="222222"/>
          <w:szCs w:val="24"/>
          <w:lang w:bidi="ar-SA"/>
        </w:rPr>
        <w:t xml:space="preserve"> in </w:t>
      </w:r>
      <w:r w:rsidRPr="000B16A3">
        <w:rPr>
          <w:rFonts w:eastAsiaTheme="minorHAnsi" w:cs="Times New Roman"/>
          <w:b/>
          <w:color w:val="0070C0"/>
          <w:szCs w:val="24"/>
          <w:lang w:bidi="ar-SA"/>
        </w:rPr>
        <w:t>blue</w:t>
      </w:r>
      <w:r w:rsidRPr="000B16A3">
        <w:rPr>
          <w:rFonts w:eastAsiaTheme="minorHAnsi" w:cs="Times New Roman"/>
          <w:bCs/>
          <w:color w:val="222222"/>
          <w:szCs w:val="24"/>
          <w:lang w:bidi="ar-SA"/>
        </w:rPr>
        <w:t>.</w:t>
      </w:r>
    </w:p>
    <w:p w14:paraId="24F97B70" w14:textId="28DA745B" w:rsidR="00B12542" w:rsidRPr="000B16A3" w:rsidRDefault="00B12542"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noProof/>
          <w:color w:val="222222"/>
          <w:szCs w:val="24"/>
          <w:lang w:bidi="ar-SA"/>
        </w:rPr>
        <w:drawing>
          <wp:inline distT="0" distB="0" distL="0" distR="0" wp14:anchorId="50B7AAB1" wp14:editId="5B034E29">
            <wp:extent cx="6667500" cy="1546860"/>
            <wp:effectExtent l="0" t="0" r="0" b="0"/>
            <wp:docPr id="321" name="Picture 321" descr="https://www.sserc.org.uk/wp-content/uploads/Chemistry/ChemistryConcentrations/ethanedioic_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serc.org.uk/wp-content/uploads/Chemistry/ChemistryConcentrations/ethanedioic_acid.png"/>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6667500" cy="1546860"/>
                    </a:xfrm>
                    <a:prstGeom prst="rect">
                      <a:avLst/>
                    </a:prstGeom>
                    <a:noFill/>
                    <a:ln>
                      <a:noFill/>
                    </a:ln>
                  </pic:spPr>
                </pic:pic>
              </a:graphicData>
            </a:graphic>
          </wp:inline>
        </w:drawing>
      </w:r>
    </w:p>
    <w:p w14:paraId="347E6648" w14:textId="77777777" w:rsidR="000B16A3" w:rsidRPr="000B16A3" w:rsidRDefault="000B16A3" w:rsidP="00DF5E30">
      <w:pPr>
        <w:pStyle w:val="NoSpacing"/>
      </w:pPr>
      <w:r w:rsidRPr="000B16A3">
        <w:t>Incompatibility</w:t>
      </w:r>
    </w:p>
    <w:p w14:paraId="70269A17"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Oxidising agents. Mercury salts and silver salts decompose vigorously on heating. Violent reaction of the acid with furfuryl alcohol. Mixtures of the acid with sodium chlorate(III) can explode on the addition of water.</w:t>
      </w:r>
    </w:p>
    <w:p w14:paraId="54229E0B" w14:textId="77777777" w:rsidR="000B16A3" w:rsidRPr="000B16A3" w:rsidRDefault="000B16A3" w:rsidP="00DF5E30">
      <w:pPr>
        <w:pStyle w:val="NoSpacing"/>
      </w:pPr>
      <w:r w:rsidRPr="000B16A3">
        <w:t>Handling</w:t>
      </w:r>
    </w:p>
    <w:p w14:paraId="4F15DCC5"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Wear eye protection and rubber or plastic gloves. Avoid contact with hands, wash at once if contaminated with solid or solution.</w:t>
      </w:r>
    </w:p>
    <w:p w14:paraId="2216F321" w14:textId="77777777" w:rsidR="000B16A3" w:rsidRPr="000B16A3" w:rsidRDefault="000B16A3" w:rsidP="00DF5E30">
      <w:pPr>
        <w:pStyle w:val="NoSpacing"/>
      </w:pPr>
      <w:r w:rsidRPr="000B16A3">
        <w:t>Storage</w:t>
      </w:r>
    </w:p>
    <w:p w14:paraId="657A003E"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Securely in store.</w:t>
      </w:r>
    </w:p>
    <w:p w14:paraId="7E894470" w14:textId="77777777" w:rsidR="000B16A3" w:rsidRPr="000B16A3" w:rsidRDefault="000B16A3" w:rsidP="00DF5E30">
      <w:pPr>
        <w:pStyle w:val="NoSpacing"/>
      </w:pPr>
      <w:r w:rsidRPr="000B16A3">
        <w:t>Disposal</w:t>
      </w:r>
    </w:p>
    <w:p w14:paraId="4F405644" w14:textId="0118B970"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Wear rubber or plastic gloves and eye protection. Small amounts of the acid in dilute aqueous solutions (&lt;5%) can be neutralised with 1M sodium carbonate solution and washed to waste. Small amounts of salts can be diluted to less than 3% (3g in 100cm3 of water) and washed to waste with plenty of running water. Retain larger quantities for disposal by waste disposal contractor.</w:t>
      </w:r>
    </w:p>
    <w:p w14:paraId="723A428C" w14:textId="77777777" w:rsidR="000B16A3" w:rsidRPr="000B16A3" w:rsidRDefault="000B16A3" w:rsidP="000B16A3">
      <w:pPr>
        <w:pStyle w:val="NoSpacing"/>
      </w:pPr>
      <w:r w:rsidRPr="000B16A3">
        <w:t>Spillage</w:t>
      </w:r>
    </w:p>
    <w:p w14:paraId="4017D884"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Wear rubber or plastic gloves and face shield, add calcium chloride solution, mop up with plenty of water and wash to waste with lots of running water.</w:t>
      </w:r>
    </w:p>
    <w:p w14:paraId="60BAEDD5" w14:textId="77777777" w:rsidR="000B16A3" w:rsidRPr="000B16A3" w:rsidRDefault="000B16A3" w:rsidP="000B16A3">
      <w:pPr>
        <w:pStyle w:val="NoSpacing"/>
      </w:pPr>
      <w:r w:rsidRPr="000B16A3">
        <w:t>Remedial Measures</w:t>
      </w:r>
    </w:p>
    <w:p w14:paraId="7E42FB96"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lastRenderedPageBreak/>
        <w:t>If swallowed, a large area of skin is involved, breathing is affected or if the eyes are irritated take casualty to hospital as soon as possible.</w:t>
      </w:r>
    </w:p>
    <w:p w14:paraId="6ABAA951" w14:textId="77777777" w:rsidR="000B16A3" w:rsidRPr="000B16A3" w:rsidRDefault="000B16A3" w:rsidP="000B16A3">
      <w:pPr>
        <w:autoSpaceDE w:val="0"/>
        <w:autoSpaceDN w:val="0"/>
        <w:adjustRightInd w:val="0"/>
        <w:spacing w:after="80" w:line="240" w:lineRule="auto"/>
        <w:rPr>
          <w:rFonts w:eastAsiaTheme="minorHAnsi" w:cs="Times New Roman"/>
          <w:b/>
          <w:bCs/>
          <w:color w:val="222222"/>
          <w:szCs w:val="24"/>
          <w:lang w:bidi="ar-SA"/>
        </w:rPr>
      </w:pPr>
      <w:r w:rsidRPr="000B16A3">
        <w:rPr>
          <w:rFonts w:eastAsiaTheme="minorHAnsi" w:cs="Times New Roman"/>
          <w:b/>
          <w:bCs/>
          <w:color w:val="222222"/>
          <w:szCs w:val="24"/>
          <w:lang w:bidi="ar-SA"/>
        </w:rPr>
        <w:t>Eyes</w:t>
      </w:r>
    </w:p>
    <w:p w14:paraId="15FE8423"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Irrigate with water for at least 10 minutes. Obtain medical attention.</w:t>
      </w:r>
    </w:p>
    <w:p w14:paraId="422ADED8" w14:textId="77777777" w:rsidR="000B16A3" w:rsidRPr="000B16A3" w:rsidRDefault="000B16A3" w:rsidP="000B16A3">
      <w:pPr>
        <w:autoSpaceDE w:val="0"/>
        <w:autoSpaceDN w:val="0"/>
        <w:adjustRightInd w:val="0"/>
        <w:spacing w:after="80" w:line="240" w:lineRule="auto"/>
        <w:rPr>
          <w:rFonts w:eastAsiaTheme="minorHAnsi" w:cs="Times New Roman"/>
          <w:b/>
          <w:bCs/>
          <w:color w:val="222222"/>
          <w:szCs w:val="24"/>
          <w:lang w:bidi="ar-SA"/>
        </w:rPr>
      </w:pPr>
      <w:r w:rsidRPr="000B16A3">
        <w:rPr>
          <w:rFonts w:eastAsiaTheme="minorHAnsi" w:cs="Times New Roman"/>
          <w:b/>
          <w:bCs/>
          <w:color w:val="222222"/>
          <w:szCs w:val="24"/>
          <w:lang w:bidi="ar-SA"/>
        </w:rPr>
        <w:t>Mouth</w:t>
      </w:r>
    </w:p>
    <w:p w14:paraId="01B3E295"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Wash out mouth thoroughly with water. Don’t induce vomiting. Obtain medical attention if feeling unwell.</w:t>
      </w:r>
    </w:p>
    <w:p w14:paraId="6CCCFFAB" w14:textId="77777777" w:rsidR="000B16A3" w:rsidRPr="000B16A3" w:rsidRDefault="000B16A3" w:rsidP="000B16A3">
      <w:pPr>
        <w:autoSpaceDE w:val="0"/>
        <w:autoSpaceDN w:val="0"/>
        <w:adjustRightInd w:val="0"/>
        <w:spacing w:after="80" w:line="240" w:lineRule="auto"/>
        <w:rPr>
          <w:rFonts w:eastAsiaTheme="minorHAnsi" w:cs="Times New Roman"/>
          <w:b/>
          <w:bCs/>
          <w:color w:val="222222"/>
          <w:szCs w:val="24"/>
          <w:lang w:bidi="ar-SA"/>
        </w:rPr>
      </w:pPr>
      <w:r w:rsidRPr="000B16A3">
        <w:rPr>
          <w:rFonts w:eastAsiaTheme="minorHAnsi" w:cs="Times New Roman"/>
          <w:b/>
          <w:bCs/>
          <w:color w:val="222222"/>
          <w:szCs w:val="24"/>
          <w:lang w:bidi="ar-SA"/>
        </w:rPr>
        <w:t>Lungs</w:t>
      </w:r>
    </w:p>
    <w:p w14:paraId="0F793DC8" w14:textId="77777777" w:rsidR="000B16A3" w:rsidRPr="000B16A3"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Move patient from area of exposure. Rest and keep warm. Obtain medical attention.</w:t>
      </w:r>
    </w:p>
    <w:p w14:paraId="7C53F400" w14:textId="77777777" w:rsidR="000B16A3" w:rsidRPr="000B16A3" w:rsidRDefault="000B16A3" w:rsidP="000B16A3">
      <w:pPr>
        <w:autoSpaceDE w:val="0"/>
        <w:autoSpaceDN w:val="0"/>
        <w:adjustRightInd w:val="0"/>
        <w:spacing w:after="80" w:line="240" w:lineRule="auto"/>
        <w:rPr>
          <w:rFonts w:eastAsiaTheme="minorHAnsi" w:cs="Times New Roman"/>
          <w:b/>
          <w:bCs/>
          <w:color w:val="222222"/>
          <w:szCs w:val="24"/>
          <w:lang w:bidi="ar-SA"/>
        </w:rPr>
      </w:pPr>
      <w:r w:rsidRPr="000B16A3">
        <w:rPr>
          <w:rFonts w:eastAsiaTheme="minorHAnsi" w:cs="Times New Roman"/>
          <w:b/>
          <w:bCs/>
          <w:color w:val="222222"/>
          <w:szCs w:val="24"/>
          <w:lang w:bidi="ar-SA"/>
        </w:rPr>
        <w:t>Skin</w:t>
      </w:r>
    </w:p>
    <w:p w14:paraId="08D64736" w14:textId="77777777" w:rsidR="00DF5E30" w:rsidRDefault="000B16A3" w:rsidP="000B16A3">
      <w:pPr>
        <w:autoSpaceDE w:val="0"/>
        <w:autoSpaceDN w:val="0"/>
        <w:adjustRightInd w:val="0"/>
        <w:spacing w:after="80" w:line="240" w:lineRule="auto"/>
        <w:rPr>
          <w:rFonts w:eastAsiaTheme="minorHAnsi" w:cs="Times New Roman"/>
          <w:bCs/>
          <w:color w:val="222222"/>
          <w:szCs w:val="24"/>
          <w:lang w:bidi="ar-SA"/>
        </w:rPr>
      </w:pPr>
      <w:r w:rsidRPr="000B16A3">
        <w:rPr>
          <w:rFonts w:eastAsiaTheme="minorHAnsi" w:cs="Times New Roman"/>
          <w:bCs/>
          <w:color w:val="222222"/>
          <w:szCs w:val="24"/>
          <w:lang w:bidi="ar-SA"/>
        </w:rPr>
        <w:t>Wash well with soap and water. Remove and wash contaminated clothing.</w:t>
      </w:r>
    </w:p>
    <w:p w14:paraId="248B3B55" w14:textId="77777777" w:rsidR="00DF5E30" w:rsidRDefault="00DF5E3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C6FE4AE" w14:textId="18ACD84F" w:rsidR="00DF5E30" w:rsidRDefault="00DF5E30" w:rsidP="00DF5E3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Ethanoic acid</w:t>
      </w:r>
    </w:p>
    <w:p w14:paraId="49D92F6C" w14:textId="18B1C200" w:rsidR="00DF5E30" w:rsidRPr="00DF5E30" w:rsidRDefault="00DF5E30" w:rsidP="00DF5E30">
      <w:pPr>
        <w:autoSpaceDE w:val="0"/>
        <w:autoSpaceDN w:val="0"/>
        <w:adjustRightInd w:val="0"/>
        <w:spacing w:after="80" w:line="240" w:lineRule="auto"/>
        <w:rPr>
          <w:rFonts w:eastAsiaTheme="minorHAnsi" w:cs="Times New Roman"/>
          <w:bCs/>
          <w:color w:val="222222"/>
          <w:szCs w:val="24"/>
          <w:lang w:bidi="ar-SA"/>
        </w:rPr>
      </w:pPr>
      <w:r w:rsidRPr="00DF5E30">
        <w:rPr>
          <w:rFonts w:eastAsiaTheme="minorHAnsi" w:cs="Times New Roman"/>
          <w:bCs/>
          <w:color w:val="222222"/>
          <w:szCs w:val="24"/>
          <w:lang w:bidi="ar-SA"/>
        </w:rPr>
        <w:t>Alternative names: acetic acid.</w:t>
      </w:r>
    </w:p>
    <w:p w14:paraId="5D36C1B2" w14:textId="77777777" w:rsidR="00DF5E30" w:rsidRDefault="00DF5E30" w:rsidP="00DF5E30">
      <w:pPr>
        <w:autoSpaceDE w:val="0"/>
        <w:autoSpaceDN w:val="0"/>
        <w:adjustRightInd w:val="0"/>
        <w:spacing w:after="80" w:line="240" w:lineRule="auto"/>
        <w:rPr>
          <w:rFonts w:eastAsiaTheme="minorHAnsi" w:cs="Times New Roman"/>
          <w:bCs/>
          <w:color w:val="222222"/>
          <w:szCs w:val="24"/>
          <w:lang w:bidi="ar-SA"/>
        </w:rPr>
      </w:pPr>
      <w:r w:rsidRPr="00DF5E30">
        <w:rPr>
          <w:rFonts w:eastAsiaTheme="minorHAnsi" w:cs="Times New Roman"/>
          <w:bCs/>
          <w:color w:val="222222"/>
          <w:szCs w:val="24"/>
          <w:lang w:bidi="ar-SA"/>
        </w:rPr>
        <w:t>Description: Miscible with water, alcohol or ethers. Clear, colourless liquid with pungent, acrid odour. Synthesised from ethyne; also by the destructive distillation of wood or the oxidation of ethanol.</w:t>
      </w:r>
    </w:p>
    <w:p w14:paraId="32FD7890" w14:textId="28479548" w:rsidR="00DF5E30" w:rsidRDefault="00DF5E30" w:rsidP="00DF5E3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0774A0B" w14:textId="2ECE9EE3" w:rsidR="00DF5E30" w:rsidRPr="00DF5E30" w:rsidRDefault="00DF5E30" w:rsidP="00DF5E30">
      <w:pPr>
        <w:autoSpaceDE w:val="0"/>
        <w:autoSpaceDN w:val="0"/>
        <w:adjustRightInd w:val="0"/>
        <w:spacing w:after="80" w:line="240" w:lineRule="auto"/>
        <w:rPr>
          <w:rFonts w:eastAsiaTheme="minorHAnsi" w:cs="Times New Roman"/>
          <w:bCs/>
          <w:color w:val="222222"/>
          <w:szCs w:val="24"/>
          <w:lang w:bidi="ar-SA"/>
        </w:rPr>
      </w:pPr>
      <w:r w:rsidRPr="00DF5E30">
        <w:rPr>
          <w:rFonts w:eastAsiaTheme="minorHAnsi" w:cs="Times New Roman"/>
          <w:bCs/>
          <w:color w:val="222222"/>
          <w:szCs w:val="24"/>
          <w:lang w:bidi="ar-SA"/>
        </w:rPr>
        <w:t>The concentrated acid (glacial) (17M, S.G.1.05) is corrosive and vapour is severely irritating to the skin and eyes causing severe burns and ulcers. Poisonous if swallowed. Lachrymatory. Experimental reproductive effects and mutagenic data.</w:t>
      </w:r>
    </w:p>
    <w:p w14:paraId="33E9E3A2" w14:textId="77777777" w:rsidR="00DF5E30" w:rsidRDefault="00DF5E30" w:rsidP="00DF5E30">
      <w:pPr>
        <w:autoSpaceDE w:val="0"/>
        <w:autoSpaceDN w:val="0"/>
        <w:adjustRightInd w:val="0"/>
        <w:spacing w:after="80" w:line="240" w:lineRule="auto"/>
        <w:rPr>
          <w:rFonts w:eastAsiaTheme="minorHAnsi" w:cs="Times New Roman"/>
          <w:bCs/>
          <w:color w:val="222222"/>
          <w:szCs w:val="24"/>
          <w:lang w:bidi="ar-SA"/>
        </w:rPr>
      </w:pPr>
      <w:r w:rsidRPr="00DF5E30">
        <w:rPr>
          <w:rFonts w:eastAsiaTheme="minorHAnsi" w:cs="Times New Roman"/>
          <w:bCs/>
          <w:color w:val="222222"/>
          <w:szCs w:val="24"/>
          <w:lang w:bidi="ar-SA"/>
        </w:rPr>
        <w:t>Flammable – presents a moderate fire/explosion hazard when exposed to heat or flame (explosive range 5.4 – 16%). Emits toxic fumes when heated to decomposition. Dilute ethanoic acid (1.5 to 4M) is irritating to the skin and eyes.</w:t>
      </w:r>
    </w:p>
    <w:p w14:paraId="42030031" w14:textId="31FF8DA6" w:rsidR="00DF5E30" w:rsidRDefault="00DF5E30" w:rsidP="00DF5E3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7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F5E30" w:rsidRPr="00B44834" w14:paraId="2018415C"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2B1E9D" w14:textId="77777777"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421318" w14:textId="77777777"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E38A68" w14:textId="77777777"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41C061" w14:textId="77777777"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7E01CE" w14:textId="77777777"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F5E30" w:rsidRPr="00B44834" w14:paraId="2ED89DC2"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3230B5" w14:textId="6B13A375"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ethanoic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8349FA" w14:textId="00C391A4" w:rsidR="00DF5E30" w:rsidRPr="00EC65A2" w:rsidRDefault="00DF5E30"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D1507B" w14:textId="77777777" w:rsidR="00DF5E30" w:rsidRPr="00DF5E30" w:rsidRDefault="00DF5E30" w:rsidP="00DF5E30">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Flammable liquid Cat 3</w:t>
            </w:r>
          </w:p>
          <w:p w14:paraId="5A4D2DBE" w14:textId="0F093F46" w:rsidR="00DF5E30" w:rsidRPr="00EC65A2" w:rsidRDefault="00DF5E30" w:rsidP="00DF5E30">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869527" w14:textId="77777777" w:rsidR="00DF5E30" w:rsidRPr="00DF5E30" w:rsidRDefault="00DF5E30" w:rsidP="00DF5E30">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H226: Flammable liquid and vapour.</w:t>
            </w:r>
          </w:p>
          <w:p w14:paraId="11C61116" w14:textId="2114A561" w:rsidR="00DF5E30" w:rsidRPr="00EC65A2" w:rsidRDefault="00DF5E30" w:rsidP="00DF5E30">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68A3322" w14:textId="2ECE63AD" w:rsidR="00DF5E30" w:rsidRPr="00EC65A2" w:rsidRDefault="00A73EA9"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26E85E1B" wp14:editId="3B6F0907">
                  <wp:extent cx="525780" cy="525780"/>
                  <wp:effectExtent l="0" t="0" r="7620" b="7620"/>
                  <wp:docPr id="370" name="Picture 37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F5E30">
              <w:rPr>
                <w:rFonts w:ascii="Arial" w:eastAsia="Times New Roman" w:hAnsi="Arial" w:cs="Arial"/>
                <w:noProof/>
                <w:color w:val="747474"/>
                <w:szCs w:val="24"/>
                <w:lang w:eastAsia="en-GB" w:bidi="ar-SA"/>
              </w:rPr>
              <w:drawing>
                <wp:inline distT="0" distB="0" distL="0" distR="0" wp14:anchorId="3ED2AC27" wp14:editId="332338DF">
                  <wp:extent cx="525780" cy="525780"/>
                  <wp:effectExtent l="0" t="0" r="7620" b="7620"/>
                  <wp:docPr id="365" name="Picture 36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728DF70" w14:textId="77777777" w:rsidR="00DF5E30" w:rsidRDefault="00DF5E30" w:rsidP="00DF5E30">
      <w:pPr>
        <w:pStyle w:val="NoSpacing"/>
      </w:pPr>
    </w:p>
    <w:p w14:paraId="3FCFA48B" w14:textId="77777777" w:rsidR="00A73EA9" w:rsidRPr="00A73EA9" w:rsidRDefault="00A73EA9" w:rsidP="00A73EA9">
      <w:pPr>
        <w:pStyle w:val="NoSpacing"/>
      </w:pPr>
      <w:r w:rsidRPr="00A73EA9">
        <w:t>Concentration effects</w:t>
      </w:r>
    </w:p>
    <w:p w14:paraId="1BE83D05"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Find the concentration of your solution – the symbols (and classifications) to the RIGHT of it are the ones that apply.</w:t>
      </w:r>
    </w:p>
    <w:p w14:paraId="37799819" w14:textId="23E8F4FD"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noProof/>
          <w:color w:val="222222"/>
          <w:szCs w:val="24"/>
          <w:lang w:bidi="ar-SA"/>
        </w:rPr>
        <w:drawing>
          <wp:inline distT="0" distB="0" distL="0" distR="0" wp14:anchorId="13D725BE" wp14:editId="2146604C">
            <wp:extent cx="6667500" cy="2087880"/>
            <wp:effectExtent l="0" t="0" r="0" b="7620"/>
            <wp:docPr id="394" name="Picture 394" descr="Ethanoicacid2">
              <a:hlinkClick xmlns:a="http://schemas.openxmlformats.org/drawingml/2006/main" r:id="rId1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hanoicacid2">
                      <a:hlinkClick r:id="rId1158"/>
                    </pic:cNvPr>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6667500" cy="2087880"/>
                    </a:xfrm>
                    <a:prstGeom prst="rect">
                      <a:avLst/>
                    </a:prstGeom>
                    <a:noFill/>
                    <a:ln>
                      <a:noFill/>
                    </a:ln>
                  </pic:spPr>
                </pic:pic>
              </a:graphicData>
            </a:graphic>
          </wp:inline>
        </w:drawing>
      </w:r>
    </w:p>
    <w:p w14:paraId="4ECCC229"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(Vinegar is approximately 0.65M and so has no classification.)</w:t>
      </w:r>
    </w:p>
    <w:p w14:paraId="204178E3" w14:textId="77777777" w:rsidR="00A73EA9" w:rsidRPr="00A73EA9" w:rsidRDefault="00A73EA9" w:rsidP="00A73EA9">
      <w:pPr>
        <w:pStyle w:val="NoSpacing"/>
      </w:pPr>
      <w:r w:rsidRPr="00A73EA9">
        <w:t>Incompatibility</w:t>
      </w:r>
    </w:p>
    <w:p w14:paraId="0AC755B7"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Strong oxidising agents, polyhydric alcohols, chromic(VI) oxide, ethane-1,2-diol (ethylene glycol), hydroxyl-containing compounds, nitric acid, chloric(VII) acid (perchloric acid), manganates(VII) (permanganates), peroxides.</w:t>
      </w:r>
    </w:p>
    <w:p w14:paraId="1C2FF844" w14:textId="77777777" w:rsidR="00A73EA9" w:rsidRPr="00A73EA9" w:rsidRDefault="00A73EA9" w:rsidP="00A73EA9">
      <w:pPr>
        <w:pStyle w:val="NoSpacing"/>
      </w:pPr>
      <w:r w:rsidRPr="00A73EA9">
        <w:t>Handling</w:t>
      </w:r>
    </w:p>
    <w:p w14:paraId="775417AD"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 xml:space="preserve">Wear nitrile or </w:t>
      </w:r>
      <w:proofErr w:type="spellStart"/>
      <w:r w:rsidRPr="00A73EA9">
        <w:rPr>
          <w:rFonts w:eastAsiaTheme="minorHAnsi" w:cs="Times New Roman"/>
          <w:bCs/>
          <w:color w:val="222222"/>
          <w:szCs w:val="24"/>
          <w:lang w:bidi="ar-SA"/>
        </w:rPr>
        <w:t>pvc</w:t>
      </w:r>
      <w:proofErr w:type="spellEnd"/>
      <w:r w:rsidRPr="00A73EA9">
        <w:rPr>
          <w:rFonts w:eastAsiaTheme="minorHAnsi" w:cs="Times New Roman"/>
          <w:bCs/>
          <w:color w:val="222222"/>
          <w:szCs w:val="24"/>
          <w:lang w:bidi="ar-SA"/>
        </w:rPr>
        <w:t xml:space="preserve"> gloves and eye protection, goggles (BS EN 166 3) for &gt; 4M. Handle in a fume cupboard.</w:t>
      </w:r>
    </w:p>
    <w:p w14:paraId="701D32EB"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
          <w:color w:val="222222"/>
          <w:szCs w:val="24"/>
          <w:lang w:bidi="ar-SA"/>
        </w:rPr>
        <w:t>FF</w:t>
      </w:r>
      <w:r w:rsidRPr="00A73EA9">
        <w:rPr>
          <w:rFonts w:eastAsiaTheme="minorHAnsi" w:cs="Times New Roman"/>
          <w:bCs/>
          <w:color w:val="222222"/>
          <w:szCs w:val="24"/>
          <w:lang w:bidi="ar-SA"/>
        </w:rPr>
        <w:t> – WS, DP &amp; VL.</w:t>
      </w:r>
    </w:p>
    <w:p w14:paraId="2B3750F1" w14:textId="77777777" w:rsidR="00A73EA9" w:rsidRPr="00A73EA9" w:rsidRDefault="00A73EA9" w:rsidP="00A73EA9">
      <w:pPr>
        <w:pStyle w:val="NoSpacing"/>
      </w:pPr>
      <w:r w:rsidRPr="00A73EA9">
        <w:t>Storage</w:t>
      </w:r>
    </w:p>
    <w:p w14:paraId="0428F2DD"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With acids in general store.</w:t>
      </w:r>
    </w:p>
    <w:p w14:paraId="7F0FA34F" w14:textId="77777777" w:rsidR="00972D60" w:rsidRDefault="00972D60" w:rsidP="00A73EA9">
      <w:pPr>
        <w:pStyle w:val="NoSpacing"/>
      </w:pPr>
    </w:p>
    <w:p w14:paraId="31F9BC70" w14:textId="76FA655D" w:rsidR="00A73EA9" w:rsidRPr="00A73EA9" w:rsidRDefault="00A73EA9" w:rsidP="00A73EA9">
      <w:pPr>
        <w:pStyle w:val="NoSpacing"/>
      </w:pPr>
      <w:r w:rsidRPr="00A73EA9">
        <w:lastRenderedPageBreak/>
        <w:t>Disposal</w:t>
      </w:r>
    </w:p>
    <w:p w14:paraId="54BED859"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 xml:space="preserve">Wear goggles (BS EN 166 3) and </w:t>
      </w:r>
      <w:proofErr w:type="spellStart"/>
      <w:r w:rsidRPr="00A73EA9">
        <w:rPr>
          <w:rFonts w:eastAsiaTheme="minorHAnsi" w:cs="Times New Roman"/>
          <w:bCs/>
          <w:color w:val="222222"/>
          <w:szCs w:val="24"/>
          <w:lang w:bidi="ar-SA"/>
        </w:rPr>
        <w:t>pvc</w:t>
      </w:r>
      <w:proofErr w:type="spellEnd"/>
      <w:r w:rsidRPr="00A73EA9">
        <w:rPr>
          <w:rFonts w:eastAsiaTheme="minorHAnsi" w:cs="Times New Roman"/>
          <w:bCs/>
          <w:color w:val="222222"/>
          <w:szCs w:val="24"/>
          <w:lang w:bidi="ar-SA"/>
        </w:rPr>
        <w:t xml:space="preserve"> gloves. In fume cupboard slowly add, with stirring, up to 100 cm3 of ethanoic acid to 5 litres of water. Neutralise by adding 2M sodium carbonate (IRRITANT), adding 2M hydrochloric acid (IRRITANT) if neutralisation overshot, and run to waste with lots of water.</w:t>
      </w:r>
    </w:p>
    <w:p w14:paraId="387EA8FF" w14:textId="77777777" w:rsidR="00A73EA9" w:rsidRPr="00A73EA9" w:rsidRDefault="00A73EA9" w:rsidP="00A73EA9">
      <w:pPr>
        <w:pStyle w:val="NoSpacing"/>
      </w:pPr>
      <w:r w:rsidRPr="00A73EA9">
        <w:t>Spillage</w:t>
      </w:r>
    </w:p>
    <w:p w14:paraId="6E26103B"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If large evacuate room; turn off all sources of ignition; wear protective clothing, face shield and nitrile gloves. Neutralise with solid sodium carbonate or sodium hydrogen carbonate and transfer mixture to a plastic bucket. Test for neutrality, adding 2M sodium carbonate (IRRITANT) or 2M hydrochloric acid (IRRITANT) as necessary. Wash to waste with x1000 the volume of running.</w:t>
      </w:r>
    </w:p>
    <w:p w14:paraId="4549A038" w14:textId="77777777" w:rsidR="00A73EA9" w:rsidRPr="00A73EA9" w:rsidRDefault="00A73EA9" w:rsidP="00A73EA9">
      <w:pPr>
        <w:pStyle w:val="NoSpacing"/>
      </w:pPr>
      <w:r w:rsidRPr="00A73EA9">
        <w:t>Remedial Measures</w:t>
      </w:r>
    </w:p>
    <w:p w14:paraId="349456B1" w14:textId="77777777" w:rsidR="00A73EA9" w:rsidRPr="00A73EA9" w:rsidRDefault="00A73EA9" w:rsidP="00A73EA9">
      <w:pPr>
        <w:autoSpaceDE w:val="0"/>
        <w:autoSpaceDN w:val="0"/>
        <w:adjustRightInd w:val="0"/>
        <w:spacing w:after="80" w:line="240" w:lineRule="auto"/>
        <w:rPr>
          <w:rFonts w:eastAsiaTheme="minorHAnsi" w:cs="Times New Roman"/>
          <w:b/>
          <w:bCs/>
          <w:color w:val="222222"/>
          <w:szCs w:val="24"/>
          <w:lang w:bidi="ar-SA"/>
        </w:rPr>
      </w:pPr>
      <w:r w:rsidRPr="00A73EA9">
        <w:rPr>
          <w:rFonts w:eastAsiaTheme="minorHAnsi" w:cs="Times New Roman"/>
          <w:b/>
          <w:bCs/>
          <w:color w:val="222222"/>
          <w:szCs w:val="24"/>
          <w:lang w:bidi="ar-SA"/>
        </w:rPr>
        <w:t>Eyes</w:t>
      </w:r>
    </w:p>
    <w:p w14:paraId="39CE8FAE"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Irrigate with water for at least 10 minutes. Obtain medical attention as soon as possible.</w:t>
      </w:r>
    </w:p>
    <w:p w14:paraId="446AD5B6" w14:textId="77777777" w:rsidR="00A73EA9" w:rsidRPr="00A73EA9" w:rsidRDefault="00A73EA9" w:rsidP="00A73EA9">
      <w:pPr>
        <w:autoSpaceDE w:val="0"/>
        <w:autoSpaceDN w:val="0"/>
        <w:adjustRightInd w:val="0"/>
        <w:spacing w:after="80" w:line="240" w:lineRule="auto"/>
        <w:rPr>
          <w:rFonts w:eastAsiaTheme="minorHAnsi" w:cs="Times New Roman"/>
          <w:b/>
          <w:bCs/>
          <w:color w:val="222222"/>
          <w:szCs w:val="24"/>
          <w:lang w:bidi="ar-SA"/>
        </w:rPr>
      </w:pPr>
      <w:r w:rsidRPr="00A73EA9">
        <w:rPr>
          <w:rFonts w:eastAsiaTheme="minorHAnsi" w:cs="Times New Roman"/>
          <w:b/>
          <w:bCs/>
          <w:color w:val="222222"/>
          <w:szCs w:val="24"/>
          <w:lang w:bidi="ar-SA"/>
        </w:rPr>
        <w:t>Mouth</w:t>
      </w:r>
    </w:p>
    <w:p w14:paraId="5195763E"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Wash out mouth with water. Don’t induce vomiting. Obtain medical attention as soon as possible.</w:t>
      </w:r>
    </w:p>
    <w:p w14:paraId="6DE5FB2B" w14:textId="77777777" w:rsidR="00A73EA9" w:rsidRPr="00A73EA9" w:rsidRDefault="00A73EA9" w:rsidP="00A73EA9">
      <w:pPr>
        <w:autoSpaceDE w:val="0"/>
        <w:autoSpaceDN w:val="0"/>
        <w:adjustRightInd w:val="0"/>
        <w:spacing w:after="80" w:line="240" w:lineRule="auto"/>
        <w:rPr>
          <w:rFonts w:eastAsiaTheme="minorHAnsi" w:cs="Times New Roman"/>
          <w:b/>
          <w:bCs/>
          <w:color w:val="222222"/>
          <w:szCs w:val="24"/>
          <w:lang w:bidi="ar-SA"/>
        </w:rPr>
      </w:pPr>
      <w:r w:rsidRPr="00A73EA9">
        <w:rPr>
          <w:rFonts w:eastAsiaTheme="minorHAnsi" w:cs="Times New Roman"/>
          <w:b/>
          <w:bCs/>
          <w:color w:val="222222"/>
          <w:szCs w:val="24"/>
          <w:lang w:bidi="ar-SA"/>
        </w:rPr>
        <w:t>Lungs</w:t>
      </w:r>
    </w:p>
    <w:p w14:paraId="2AE187E0"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Move patient from area of exposure. Rest and keep warm. Obtain medical attention if breathing is affected.</w:t>
      </w:r>
    </w:p>
    <w:p w14:paraId="29265B8B" w14:textId="77777777" w:rsidR="00A73EA9" w:rsidRPr="00A73EA9" w:rsidRDefault="00A73EA9" w:rsidP="00A73EA9">
      <w:pPr>
        <w:autoSpaceDE w:val="0"/>
        <w:autoSpaceDN w:val="0"/>
        <w:adjustRightInd w:val="0"/>
        <w:spacing w:after="80" w:line="240" w:lineRule="auto"/>
        <w:rPr>
          <w:rFonts w:eastAsiaTheme="minorHAnsi" w:cs="Times New Roman"/>
          <w:b/>
          <w:bCs/>
          <w:color w:val="222222"/>
          <w:szCs w:val="24"/>
          <w:lang w:bidi="ar-SA"/>
        </w:rPr>
      </w:pPr>
      <w:r w:rsidRPr="00A73EA9">
        <w:rPr>
          <w:rFonts w:eastAsiaTheme="minorHAnsi" w:cs="Times New Roman"/>
          <w:b/>
          <w:bCs/>
          <w:color w:val="222222"/>
          <w:szCs w:val="24"/>
          <w:lang w:bidi="ar-SA"/>
        </w:rPr>
        <w:t>Skin</w:t>
      </w:r>
    </w:p>
    <w:p w14:paraId="3F929BB1" w14:textId="77777777" w:rsidR="00A73EA9" w:rsidRPr="00A73EA9" w:rsidRDefault="00A73EA9" w:rsidP="00A73EA9">
      <w:pPr>
        <w:autoSpaceDE w:val="0"/>
        <w:autoSpaceDN w:val="0"/>
        <w:adjustRightInd w:val="0"/>
        <w:spacing w:after="80" w:line="240" w:lineRule="auto"/>
        <w:rPr>
          <w:rFonts w:eastAsiaTheme="minorHAnsi" w:cs="Times New Roman"/>
          <w:bCs/>
          <w:color w:val="222222"/>
          <w:szCs w:val="24"/>
          <w:lang w:bidi="ar-SA"/>
        </w:rPr>
      </w:pPr>
      <w:r w:rsidRPr="00A73EA9">
        <w:rPr>
          <w:rFonts w:eastAsiaTheme="minorHAnsi" w:cs="Times New Roman"/>
          <w:bCs/>
          <w:color w:val="222222"/>
          <w:szCs w:val="24"/>
          <w:lang w:bidi="ar-SA"/>
        </w:rPr>
        <w:t>Wash well with soap and water. Remove and wash contaminated clothing. Obtain medical attention if irritation persists or area affected is large.</w:t>
      </w:r>
    </w:p>
    <w:p w14:paraId="607A5B6F" w14:textId="77777777" w:rsidR="00972D60" w:rsidRDefault="00972D6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11296DA" w14:textId="06C49CEB" w:rsidR="00972D60" w:rsidRDefault="00972D60" w:rsidP="00972D6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Ethanoic anhydride</w:t>
      </w:r>
    </w:p>
    <w:p w14:paraId="2EC2FD3E" w14:textId="28237432"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Alternative names: acetic anhydride</w:t>
      </w:r>
    </w:p>
    <w:p w14:paraId="0979FE75"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Description: Colourless liquid with strong acetic smell. Used to prepare cellulose acetate and as acetylating agent.</w:t>
      </w:r>
    </w:p>
    <w:p w14:paraId="1661A30E" w14:textId="77777777" w:rsidR="00972D60" w:rsidRDefault="00972D60" w:rsidP="00972D6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1374B9B" w14:textId="77777777" w:rsid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Corrosive – the liquid irritates and burns the eyes and skin severely – lachrymatory. Damage to the skin and eyes can occur before visible blistering or burning pain is felt. The vapour irritates the respiratory system and may cause bronchial and lung injury. Poisonous if swallowed, causing immediate irritation, pain and vomiting. Flammable – moderate fire and explosion hazard (explosive range 3- 10%). When heated to decomposition it emits toxic fumes.</w:t>
      </w:r>
    </w:p>
    <w:p w14:paraId="6D2BD771" w14:textId="54BB51A0" w:rsidR="00972D60" w:rsidRDefault="00972D60" w:rsidP="00972D6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7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72D60" w:rsidRPr="00B44834" w14:paraId="5E8721A3"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F4EDDB" w14:textId="77777777"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55C24C" w14:textId="77777777"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0BD259" w14:textId="77777777"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917A05" w14:textId="77777777"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02FBEB" w14:textId="77777777"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72D60" w:rsidRPr="00B44834" w14:paraId="4A4D6711"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225E0F" w14:textId="581982E1"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ethanoic a</w:t>
            </w:r>
            <w:r>
              <w:rPr>
                <w:rFonts w:ascii="Arial Narrow" w:eastAsia="Times New Roman" w:hAnsi="Arial Narrow" w:cs="Arial"/>
                <w:color w:val="000000" w:themeColor="text1"/>
                <w:sz w:val="20"/>
                <w:szCs w:val="20"/>
                <w:lang w:eastAsia="en-GB" w:bidi="ar-SA"/>
              </w:rPr>
              <w:t>nhydride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7F11E2" w14:textId="77777777"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9BD5F7" w14:textId="77777777" w:rsidR="00972D60" w:rsidRPr="00972D60"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Flammable liquid Cat 2</w:t>
            </w:r>
          </w:p>
          <w:p w14:paraId="326C5666" w14:textId="77777777" w:rsidR="00972D60" w:rsidRPr="00972D60"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Acute toxin Cat 4 (oral)</w:t>
            </w:r>
          </w:p>
          <w:p w14:paraId="013B4F97" w14:textId="77777777" w:rsidR="00972D60" w:rsidRPr="00972D60"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Acute toxin Cat 4 (inhalation)</w:t>
            </w:r>
          </w:p>
          <w:p w14:paraId="58FE41BC" w14:textId="5B6900BC" w:rsidR="00972D60" w:rsidRPr="00EC65A2"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Skin corrosive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EFCC7C" w14:textId="77777777" w:rsidR="00972D60" w:rsidRPr="00972D60"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H226: Flammable liquid and vapour.</w:t>
            </w:r>
          </w:p>
          <w:p w14:paraId="13846893" w14:textId="77777777" w:rsidR="00972D60" w:rsidRPr="00972D60"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H302: Harmful if swallowed</w:t>
            </w:r>
          </w:p>
          <w:p w14:paraId="59AC7EDE" w14:textId="77777777" w:rsidR="00972D60" w:rsidRPr="00972D60"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H332: Harmful if inhaled.</w:t>
            </w:r>
          </w:p>
          <w:p w14:paraId="25686CAF" w14:textId="498BFA54" w:rsidR="00972D60" w:rsidRPr="00EC65A2" w:rsidRDefault="00972D60" w:rsidP="00972D60">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1E2A66" w14:textId="52CCBC8F" w:rsidR="00972D60" w:rsidRPr="00EC65A2" w:rsidRDefault="00972D60"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0DEAD482" wp14:editId="04E731F5">
                  <wp:extent cx="525780" cy="525780"/>
                  <wp:effectExtent l="0" t="0" r="7620" b="7620"/>
                  <wp:docPr id="395" name="Picture 39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F5E30">
              <w:rPr>
                <w:rFonts w:ascii="Arial" w:eastAsia="Times New Roman" w:hAnsi="Arial" w:cs="Arial"/>
                <w:noProof/>
                <w:color w:val="747474"/>
                <w:szCs w:val="24"/>
                <w:lang w:eastAsia="en-GB" w:bidi="ar-SA"/>
              </w:rPr>
              <w:drawing>
                <wp:inline distT="0" distB="0" distL="0" distR="0" wp14:anchorId="3474365B" wp14:editId="69561D4B">
                  <wp:extent cx="525780" cy="525780"/>
                  <wp:effectExtent l="0" t="0" r="7620" b="7620"/>
                  <wp:docPr id="398" name="Picture 39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72D60">
              <w:rPr>
                <w:rFonts w:ascii="Arial" w:eastAsia="Times New Roman" w:hAnsi="Arial" w:cs="Arial"/>
                <w:noProof/>
                <w:color w:val="747474"/>
                <w:szCs w:val="24"/>
                <w:lang w:eastAsia="en-GB" w:bidi="ar-SA"/>
              </w:rPr>
              <w:t xml:space="preserve"> </w:t>
            </w:r>
            <w:r w:rsidRPr="00972D60">
              <w:rPr>
                <w:rFonts w:ascii="Arial" w:eastAsia="Times New Roman" w:hAnsi="Arial" w:cs="Arial"/>
                <w:noProof/>
                <w:color w:val="747474"/>
                <w:szCs w:val="24"/>
                <w:lang w:eastAsia="en-GB" w:bidi="ar-SA"/>
              </w:rPr>
              <w:drawing>
                <wp:inline distT="0" distB="0" distL="0" distR="0" wp14:anchorId="3596AFB7" wp14:editId="70DFBFC4">
                  <wp:extent cx="525780" cy="525780"/>
                  <wp:effectExtent l="0" t="0" r="7620" b="7620"/>
                  <wp:docPr id="399" name="Picture 39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677D31E" w14:textId="77777777" w:rsidR="00972D60" w:rsidRDefault="00972D60" w:rsidP="00972D60">
      <w:pPr>
        <w:pStyle w:val="NoSpacing"/>
      </w:pPr>
    </w:p>
    <w:p w14:paraId="53B8DB02" w14:textId="77777777" w:rsidR="00972D60" w:rsidRPr="00972D60" w:rsidRDefault="00972D60" w:rsidP="00972D60">
      <w:pPr>
        <w:pStyle w:val="NoSpacing"/>
      </w:pPr>
      <w:r w:rsidRPr="00972D60">
        <w:t>Incompatibility</w:t>
      </w:r>
    </w:p>
    <w:p w14:paraId="75B6CD8A"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 xml:space="preserve">Acids, oxidising agents and water. Incompatible or potentially explosive with chromic(VI) oxide, chloric(VII) acid (perchloric acid), sodium peroxide, sodium hydroxide, oleum, manganates(VII), glycerol, phenylamine, </w:t>
      </w:r>
      <w:proofErr w:type="spellStart"/>
      <w:r w:rsidRPr="00972D60">
        <w:rPr>
          <w:rFonts w:eastAsiaTheme="minorHAnsi" w:cs="Times New Roman"/>
          <w:bCs/>
          <w:color w:val="222222"/>
          <w:szCs w:val="24"/>
          <w:lang w:bidi="ar-SA"/>
        </w:rPr>
        <w:t>chlorosulphonic</w:t>
      </w:r>
      <w:proofErr w:type="spellEnd"/>
      <w:r w:rsidRPr="00972D60">
        <w:rPr>
          <w:rFonts w:eastAsiaTheme="minorHAnsi" w:cs="Times New Roman"/>
          <w:bCs/>
          <w:color w:val="222222"/>
          <w:szCs w:val="24"/>
          <w:lang w:bidi="ar-SA"/>
        </w:rPr>
        <w:t xml:space="preserve"> acid, nitrates, nitric acid and many more inorganic and organic compounds. Reacts violently with steam on contact and with water (sometimes delayed).</w:t>
      </w:r>
    </w:p>
    <w:p w14:paraId="00F823F8" w14:textId="77777777" w:rsidR="00972D60" w:rsidRPr="00972D60" w:rsidRDefault="00972D60" w:rsidP="00972D60">
      <w:pPr>
        <w:pStyle w:val="NoSpacing"/>
      </w:pPr>
      <w:r w:rsidRPr="00972D60">
        <w:t>Handling</w:t>
      </w:r>
    </w:p>
    <w:p w14:paraId="4A8885E2"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Use a fume cupboard away from sources of ignition. Wear nitrile gloves and eye protection, goggles (BS EN 166 3)&gt; 25%. Ensure water does not get into reagent and keep the stopper off for the minimum time necessary.</w:t>
      </w:r>
    </w:p>
    <w:p w14:paraId="7285100F"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
          <w:color w:val="222222"/>
          <w:szCs w:val="24"/>
          <w:lang w:bidi="ar-SA"/>
        </w:rPr>
        <w:t>FF</w:t>
      </w:r>
      <w:r w:rsidRPr="00972D60">
        <w:rPr>
          <w:rFonts w:eastAsiaTheme="minorHAnsi" w:cs="Times New Roman"/>
          <w:bCs/>
          <w:color w:val="222222"/>
          <w:szCs w:val="24"/>
          <w:lang w:bidi="ar-SA"/>
        </w:rPr>
        <w:t> – VL, DP, WS.</w:t>
      </w:r>
    </w:p>
    <w:p w14:paraId="75C5F666" w14:textId="77777777" w:rsidR="00972D60" w:rsidRPr="00972D60" w:rsidRDefault="00972D60" w:rsidP="00972D60">
      <w:pPr>
        <w:pStyle w:val="NoSpacing"/>
      </w:pPr>
      <w:r w:rsidRPr="00972D60">
        <w:t>Storage</w:t>
      </w:r>
    </w:p>
    <w:p w14:paraId="468A9713"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Flammables store.</w:t>
      </w:r>
    </w:p>
    <w:p w14:paraId="4DD27CA8"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
          <w:color w:val="222222"/>
          <w:szCs w:val="24"/>
          <w:lang w:bidi="ar-SA"/>
        </w:rPr>
        <w:t>SSL</w:t>
      </w:r>
      <w:r w:rsidRPr="00972D60">
        <w:rPr>
          <w:rFonts w:eastAsiaTheme="minorHAnsi" w:cs="Times New Roman"/>
          <w:bCs/>
          <w:color w:val="222222"/>
          <w:szCs w:val="24"/>
          <w:lang w:bidi="ar-SA"/>
        </w:rPr>
        <w:t> – 3 years maximum but less if frequently opened. Will absorb moisture from the air. Can have a delayed violent reaction with water.</w:t>
      </w:r>
    </w:p>
    <w:p w14:paraId="1F05212F" w14:textId="77777777" w:rsidR="00972D60" w:rsidRPr="00972D60" w:rsidRDefault="00972D60" w:rsidP="00972D60">
      <w:pPr>
        <w:pStyle w:val="NoSpacing"/>
      </w:pPr>
      <w:r w:rsidRPr="00972D60">
        <w:t>Disposal</w:t>
      </w:r>
    </w:p>
    <w:p w14:paraId="22D6CDFC"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Wear nitrile gloves and goggles (BS EN 166 3). In fume cupboard add up to 50 cm3 slowly in 2 cm3portions with stirring to 4 litres of water with 10 minutes wait between additions. Allow to stand for 12 hours then add sodium carbonate until approximately neutral. Wash to waste.</w:t>
      </w:r>
    </w:p>
    <w:p w14:paraId="25A90215" w14:textId="77777777" w:rsidR="00972D60" w:rsidRPr="00972D60" w:rsidRDefault="00972D60" w:rsidP="00972D60">
      <w:pPr>
        <w:pStyle w:val="NoSpacing"/>
      </w:pPr>
      <w:r w:rsidRPr="00972D60">
        <w:t>Spillage</w:t>
      </w:r>
    </w:p>
    <w:p w14:paraId="5FC1A8AF"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 xml:space="preserve">Open windows and doors. Add dry soda ash or sodium </w:t>
      </w:r>
      <w:proofErr w:type="spellStart"/>
      <w:r w:rsidRPr="00972D60">
        <w:rPr>
          <w:rFonts w:eastAsiaTheme="minorHAnsi" w:cs="Times New Roman"/>
          <w:bCs/>
          <w:color w:val="222222"/>
          <w:szCs w:val="24"/>
          <w:lang w:bidi="ar-SA"/>
        </w:rPr>
        <w:t>hydrogencarbonate</w:t>
      </w:r>
      <w:proofErr w:type="spellEnd"/>
      <w:r w:rsidRPr="00972D60">
        <w:rPr>
          <w:rFonts w:eastAsiaTheme="minorHAnsi" w:cs="Times New Roman"/>
          <w:bCs/>
          <w:color w:val="222222"/>
          <w:szCs w:val="24"/>
          <w:lang w:bidi="ar-SA"/>
        </w:rPr>
        <w:t xml:space="preserve"> and mix thoroughly, adding water where necessary. Scoop into plastic bucket and leave for 10 hours in a fume cupboard neutralise with 2M sodium carbonate or hydrochloric acid. (CORROSIVE) Wash to waste with x1000 the volume of running water. Wash the site of any spillage well with water and detergent.</w:t>
      </w:r>
    </w:p>
    <w:p w14:paraId="23711F3D" w14:textId="77777777" w:rsidR="00972D60" w:rsidRPr="00972D60" w:rsidRDefault="00972D60" w:rsidP="00972D60">
      <w:pPr>
        <w:pStyle w:val="NoSpacing"/>
      </w:pPr>
      <w:r w:rsidRPr="00972D60">
        <w:t>Remedial Measures</w:t>
      </w:r>
    </w:p>
    <w:p w14:paraId="45C81C96"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lastRenderedPageBreak/>
        <w:t>If swallowed, a large area of skin is involved, breathing is affected or if eyes are involved take casualty to hospital as soon as possible.</w:t>
      </w:r>
    </w:p>
    <w:p w14:paraId="28FD6D87" w14:textId="77777777" w:rsidR="00972D60" w:rsidRPr="00972D60" w:rsidRDefault="00972D60" w:rsidP="00972D60">
      <w:pPr>
        <w:autoSpaceDE w:val="0"/>
        <w:autoSpaceDN w:val="0"/>
        <w:adjustRightInd w:val="0"/>
        <w:spacing w:after="80" w:line="240" w:lineRule="auto"/>
        <w:rPr>
          <w:rFonts w:eastAsiaTheme="minorHAnsi" w:cs="Times New Roman"/>
          <w:b/>
          <w:bCs/>
          <w:color w:val="222222"/>
          <w:szCs w:val="24"/>
          <w:lang w:bidi="ar-SA"/>
        </w:rPr>
      </w:pPr>
      <w:r w:rsidRPr="00972D60">
        <w:rPr>
          <w:rFonts w:eastAsiaTheme="minorHAnsi" w:cs="Times New Roman"/>
          <w:b/>
          <w:bCs/>
          <w:color w:val="222222"/>
          <w:szCs w:val="24"/>
          <w:lang w:bidi="ar-SA"/>
        </w:rPr>
        <w:t>Eyes</w:t>
      </w:r>
    </w:p>
    <w:p w14:paraId="1D5F8F04"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Irrigate with water for at least 10 minutes.</w:t>
      </w:r>
    </w:p>
    <w:p w14:paraId="75FE3E0D" w14:textId="77777777" w:rsidR="00972D60" w:rsidRPr="00972D60" w:rsidRDefault="00972D60" w:rsidP="00972D60">
      <w:pPr>
        <w:autoSpaceDE w:val="0"/>
        <w:autoSpaceDN w:val="0"/>
        <w:adjustRightInd w:val="0"/>
        <w:spacing w:after="80" w:line="240" w:lineRule="auto"/>
        <w:rPr>
          <w:rFonts w:eastAsiaTheme="minorHAnsi" w:cs="Times New Roman"/>
          <w:b/>
          <w:bCs/>
          <w:color w:val="222222"/>
          <w:szCs w:val="24"/>
          <w:lang w:bidi="ar-SA"/>
        </w:rPr>
      </w:pPr>
      <w:r w:rsidRPr="00972D60">
        <w:rPr>
          <w:rFonts w:eastAsiaTheme="minorHAnsi" w:cs="Times New Roman"/>
          <w:b/>
          <w:bCs/>
          <w:color w:val="222222"/>
          <w:szCs w:val="24"/>
          <w:lang w:bidi="ar-SA"/>
        </w:rPr>
        <w:t>Mouth</w:t>
      </w:r>
    </w:p>
    <w:p w14:paraId="359F825E"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Wash out mouth thoroughly with water. Don’t induce vomiting.</w:t>
      </w:r>
    </w:p>
    <w:p w14:paraId="43591D8D" w14:textId="77777777" w:rsidR="00972D60" w:rsidRPr="00972D60" w:rsidRDefault="00972D60" w:rsidP="00972D60">
      <w:pPr>
        <w:autoSpaceDE w:val="0"/>
        <w:autoSpaceDN w:val="0"/>
        <w:adjustRightInd w:val="0"/>
        <w:spacing w:after="80" w:line="240" w:lineRule="auto"/>
        <w:rPr>
          <w:rFonts w:eastAsiaTheme="minorHAnsi" w:cs="Times New Roman"/>
          <w:b/>
          <w:bCs/>
          <w:color w:val="222222"/>
          <w:szCs w:val="24"/>
          <w:lang w:bidi="ar-SA"/>
        </w:rPr>
      </w:pPr>
      <w:r w:rsidRPr="00972D60">
        <w:rPr>
          <w:rFonts w:eastAsiaTheme="minorHAnsi" w:cs="Times New Roman"/>
          <w:b/>
          <w:bCs/>
          <w:color w:val="222222"/>
          <w:szCs w:val="24"/>
          <w:lang w:bidi="ar-SA"/>
        </w:rPr>
        <w:t>Lungs</w:t>
      </w:r>
    </w:p>
    <w:p w14:paraId="4CCF760D"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Move patient from area of exposure. Rest and keep warm.</w:t>
      </w:r>
    </w:p>
    <w:p w14:paraId="4DF0A3AB" w14:textId="77777777" w:rsidR="00972D60" w:rsidRPr="00972D60" w:rsidRDefault="00972D60" w:rsidP="00972D60">
      <w:pPr>
        <w:autoSpaceDE w:val="0"/>
        <w:autoSpaceDN w:val="0"/>
        <w:adjustRightInd w:val="0"/>
        <w:spacing w:after="80" w:line="240" w:lineRule="auto"/>
        <w:rPr>
          <w:rFonts w:eastAsiaTheme="minorHAnsi" w:cs="Times New Roman"/>
          <w:b/>
          <w:bCs/>
          <w:color w:val="222222"/>
          <w:szCs w:val="24"/>
          <w:lang w:bidi="ar-SA"/>
        </w:rPr>
      </w:pPr>
      <w:r w:rsidRPr="00972D60">
        <w:rPr>
          <w:rFonts w:eastAsiaTheme="minorHAnsi" w:cs="Times New Roman"/>
          <w:b/>
          <w:bCs/>
          <w:color w:val="222222"/>
          <w:szCs w:val="24"/>
          <w:lang w:bidi="ar-SA"/>
        </w:rPr>
        <w:t>Skin</w:t>
      </w:r>
    </w:p>
    <w:p w14:paraId="23C3B3E2" w14:textId="77777777" w:rsidR="00972D60" w:rsidRPr="00972D60" w:rsidRDefault="00972D60" w:rsidP="00972D60">
      <w:pPr>
        <w:autoSpaceDE w:val="0"/>
        <w:autoSpaceDN w:val="0"/>
        <w:adjustRightInd w:val="0"/>
        <w:spacing w:after="80" w:line="240" w:lineRule="auto"/>
        <w:rPr>
          <w:rFonts w:eastAsiaTheme="minorHAnsi" w:cs="Times New Roman"/>
          <w:bCs/>
          <w:color w:val="222222"/>
          <w:szCs w:val="24"/>
          <w:lang w:bidi="ar-SA"/>
        </w:rPr>
      </w:pPr>
      <w:r w:rsidRPr="00972D60">
        <w:rPr>
          <w:rFonts w:eastAsiaTheme="minorHAnsi" w:cs="Times New Roman"/>
          <w:bCs/>
          <w:color w:val="222222"/>
          <w:szCs w:val="24"/>
          <w:lang w:bidi="ar-SA"/>
        </w:rPr>
        <w:t>Wash well with soap and copious amounts of water. Remove and wash contaminated clothing.</w:t>
      </w:r>
    </w:p>
    <w:p w14:paraId="5FC277C9" w14:textId="77777777" w:rsidR="008B1AEE" w:rsidRDefault="008B1AE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27A44CB" w14:textId="2DB1726C" w:rsidR="008B1AEE" w:rsidRDefault="008B1AEE" w:rsidP="008B1AE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Ethano</w:t>
      </w:r>
      <w:r w:rsidR="00D53ABB">
        <w:rPr>
          <w:rFonts w:eastAsiaTheme="minorHAnsi" w:cs="Times New Roman"/>
          <w:b/>
          <w:bCs/>
          <w:color w:val="365F91" w:themeColor="accent1" w:themeShade="BF"/>
          <w:sz w:val="32"/>
          <w:szCs w:val="32"/>
          <w:lang w:bidi="ar-SA"/>
        </w:rPr>
        <w:t>l (and methylated spirits)</w:t>
      </w:r>
    </w:p>
    <w:p w14:paraId="7F4C59A1" w14:textId="7CEEF8F8" w:rsidR="00D53ABB" w:rsidRPr="00D53ABB" w:rsidRDefault="00D53ABB" w:rsidP="00D53ABB">
      <w:pPr>
        <w:autoSpaceDE w:val="0"/>
        <w:autoSpaceDN w:val="0"/>
        <w:adjustRightInd w:val="0"/>
        <w:spacing w:after="80" w:line="240" w:lineRule="auto"/>
        <w:rPr>
          <w:rFonts w:eastAsiaTheme="minorHAnsi" w:cs="Times New Roman"/>
          <w:bCs/>
          <w:color w:val="222222"/>
          <w:szCs w:val="24"/>
          <w:lang w:bidi="ar-SA"/>
        </w:rPr>
      </w:pPr>
      <w:r w:rsidRPr="00D53ABB">
        <w:rPr>
          <w:rFonts w:eastAsiaTheme="minorHAnsi" w:cs="Times New Roman"/>
          <w:bCs/>
          <w:color w:val="222222"/>
          <w:szCs w:val="24"/>
          <w:lang w:bidi="ar-SA"/>
        </w:rPr>
        <w:t>Alternative names: ethyl alcohol</w:t>
      </w:r>
    </w:p>
    <w:p w14:paraId="2F7896BD" w14:textId="6997BB07" w:rsidR="00D53ABB" w:rsidRPr="00D53ABB" w:rsidRDefault="00D53ABB" w:rsidP="00D53ABB">
      <w:pPr>
        <w:autoSpaceDE w:val="0"/>
        <w:autoSpaceDN w:val="0"/>
        <w:adjustRightInd w:val="0"/>
        <w:spacing w:after="80" w:line="240" w:lineRule="auto"/>
        <w:rPr>
          <w:rFonts w:eastAsiaTheme="minorHAnsi" w:cs="Times New Roman"/>
          <w:bCs/>
          <w:color w:val="222222"/>
          <w:szCs w:val="24"/>
          <w:lang w:bidi="ar-SA"/>
        </w:rPr>
      </w:pPr>
      <w:r w:rsidRPr="00D53ABB">
        <w:rPr>
          <w:rFonts w:eastAsiaTheme="minorHAnsi" w:cs="Times New Roman"/>
          <w:bCs/>
          <w:color w:val="222222"/>
          <w:szCs w:val="24"/>
          <w:lang w:bidi="ar-SA"/>
        </w:rPr>
        <w:t>Methylated spirits (blue) – Mineralised &amp; denatured alcohol (mainly ethanol) which contains methanol (TOXIC). Miscible with water.</w:t>
      </w:r>
    </w:p>
    <w:p w14:paraId="422D941C" w14:textId="0B7F77DF" w:rsidR="00D53ABB" w:rsidRDefault="00D53ABB" w:rsidP="00D53ABB">
      <w:pPr>
        <w:autoSpaceDE w:val="0"/>
        <w:autoSpaceDN w:val="0"/>
        <w:adjustRightInd w:val="0"/>
        <w:spacing w:after="80" w:line="240" w:lineRule="auto"/>
        <w:rPr>
          <w:rFonts w:eastAsiaTheme="minorHAnsi" w:cs="Times New Roman"/>
          <w:bCs/>
          <w:color w:val="222222"/>
          <w:szCs w:val="24"/>
          <w:lang w:bidi="ar-SA"/>
        </w:rPr>
      </w:pPr>
      <w:r w:rsidRPr="00D53ABB">
        <w:rPr>
          <w:rFonts w:eastAsiaTheme="minorHAnsi" w:cs="Times New Roman"/>
          <w:bCs/>
          <w:color w:val="222222"/>
          <w:szCs w:val="24"/>
          <w:lang w:bidi="ar-SA"/>
        </w:rPr>
        <w:t xml:space="preserve">Industrial methylated spirits (IMS) – Denatured alcohol (ethanol) which can contain methylbenzene, </w:t>
      </w:r>
      <w:proofErr w:type="spellStart"/>
      <w:r w:rsidRPr="00D53ABB">
        <w:rPr>
          <w:rFonts w:eastAsiaTheme="minorHAnsi" w:cs="Times New Roman"/>
          <w:bCs/>
          <w:color w:val="222222"/>
          <w:szCs w:val="24"/>
          <w:lang w:bidi="ar-SA"/>
        </w:rPr>
        <w:t>alkanones</w:t>
      </w:r>
      <w:proofErr w:type="spellEnd"/>
      <w:r w:rsidRPr="00D53ABB">
        <w:rPr>
          <w:rFonts w:eastAsiaTheme="minorHAnsi" w:cs="Times New Roman"/>
          <w:bCs/>
          <w:color w:val="222222"/>
          <w:szCs w:val="24"/>
          <w:lang w:bidi="ar-SA"/>
        </w:rPr>
        <w:t xml:space="preserve"> or pyridines making it unfit for human consumption.</w:t>
      </w:r>
    </w:p>
    <w:p w14:paraId="12C6ECBA" w14:textId="4BC0E568" w:rsidR="008B1AEE" w:rsidRDefault="008B1AEE" w:rsidP="00D53AB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048964A" w14:textId="5F8ABE22" w:rsidR="00D53ABB" w:rsidRPr="00D53ABB" w:rsidRDefault="00D53ABB" w:rsidP="00D53ABB">
      <w:pPr>
        <w:autoSpaceDE w:val="0"/>
        <w:autoSpaceDN w:val="0"/>
        <w:adjustRightInd w:val="0"/>
        <w:spacing w:after="80" w:line="240" w:lineRule="auto"/>
        <w:rPr>
          <w:rFonts w:eastAsiaTheme="minorHAnsi" w:cs="Times New Roman"/>
          <w:bCs/>
          <w:color w:val="222222"/>
          <w:szCs w:val="24"/>
          <w:lang w:bidi="ar-SA"/>
        </w:rPr>
      </w:pPr>
      <w:r w:rsidRPr="00D53ABB">
        <w:rPr>
          <w:rFonts w:eastAsiaTheme="minorHAnsi" w:cs="Times New Roman"/>
          <w:bCs/>
          <w:color w:val="222222"/>
          <w:szCs w:val="24"/>
          <w:lang w:bidi="ar-SA"/>
        </w:rPr>
        <w:t>Highly flammable, vapour/ air mixtures can explode (explosive range 3.3 – 19%). Absolute alcohol is mildly toxic by inhalation and severely irritant by skin contact. Moderately toxic by swallowing leading to the broadly known symptoms which can result from imbibing too much proprietary alcohol! – hallucinations, poor sleeping patterns &amp; motor activity, depression of the nervous system, nausea, vomiting etc. High concentrations can lead to alcohol poisoning and repeated exposure to alcoholism. Experimental carcinogen by swallowing and teratogen.</w:t>
      </w:r>
    </w:p>
    <w:p w14:paraId="28B5BFC5" w14:textId="68AD08D3" w:rsidR="00D53ABB" w:rsidRDefault="00D53ABB" w:rsidP="00D53ABB">
      <w:pPr>
        <w:autoSpaceDE w:val="0"/>
        <w:autoSpaceDN w:val="0"/>
        <w:adjustRightInd w:val="0"/>
        <w:spacing w:after="80" w:line="240" w:lineRule="auto"/>
        <w:rPr>
          <w:rFonts w:eastAsiaTheme="minorHAnsi" w:cs="Times New Roman"/>
          <w:bCs/>
          <w:color w:val="222222"/>
          <w:szCs w:val="24"/>
          <w:lang w:bidi="ar-SA"/>
        </w:rPr>
      </w:pPr>
      <w:r w:rsidRPr="00D53ABB">
        <w:rPr>
          <w:rFonts w:eastAsiaTheme="minorHAnsi" w:cs="Times New Roman"/>
          <w:bCs/>
          <w:color w:val="222222"/>
          <w:szCs w:val="24"/>
          <w:lang w:bidi="ar-SA"/>
        </w:rPr>
        <w:t>Methylated spirits / IDA is Toxic by inhalation, swallowing and skin contact. The liquid and vapour are dangerous to the eyes because of the methanol content. It has a specific destructive effect on the optic nerve and retina and can lead to blindness. The denaturing substances present in industrial spirit (see ethanol) and in the blue mineralised methylated spirits increase the toxicity over that of ethanol (see also the hazard sheets for methanol and pyridine).</w:t>
      </w:r>
    </w:p>
    <w:p w14:paraId="2C629889" w14:textId="45D57351" w:rsidR="008B1AEE" w:rsidRDefault="008B1AEE" w:rsidP="00D53ABB">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7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B1AEE" w:rsidRPr="00B44834" w14:paraId="2A9899BE"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827BA3" w14:textId="77777777"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CDFB12" w14:textId="77777777"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25E019" w14:textId="77777777"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12CA9D" w14:textId="77777777"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F3D754" w14:textId="77777777"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B1AEE" w:rsidRPr="00B44834" w14:paraId="6505C382"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4EDAE7" w14:textId="75E717B7"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ethano</w:t>
            </w:r>
            <w:r w:rsidR="00D53ABB">
              <w:rPr>
                <w:rFonts w:ascii="Arial Narrow" w:eastAsia="Times New Roman" w:hAnsi="Arial Narrow" w:cs="Arial"/>
                <w:color w:val="000000" w:themeColor="text1"/>
                <w:sz w:val="20"/>
                <w:szCs w:val="20"/>
                <w:lang w:eastAsia="en-GB" w:bidi="ar-SA"/>
              </w:rPr>
              <w:t>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309154" w14:textId="2992D2C3" w:rsidR="008B1AEE"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CC91A8" w14:textId="11D40A1C" w:rsidR="008B1AEE" w:rsidRPr="00EC65A2" w:rsidRDefault="008B1AEE" w:rsidP="00FE78C8">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Flammable liquid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4BE28C" w14:textId="75DBF382" w:rsidR="008B1AEE"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H225: Highly flammable liquid and vapour.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A3EC483" w14:textId="7AAEFCD5" w:rsidR="008B1AEE" w:rsidRPr="00EC65A2" w:rsidRDefault="008B1AEE"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54985AF0" wp14:editId="73E58F16">
                  <wp:extent cx="525780" cy="525780"/>
                  <wp:effectExtent l="0" t="0" r="7620" b="7620"/>
                  <wp:docPr id="412" name="Picture 41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8A7865">
              <w:rPr>
                <w:noProof/>
              </w:rPr>
              <w:t xml:space="preserve">  </w:t>
            </w:r>
          </w:p>
        </w:tc>
      </w:tr>
      <w:tr w:rsidR="00F771D9" w:rsidRPr="00B44834" w14:paraId="65AA8DBE"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5C6589" w14:textId="233BBDF7" w:rsidR="00F771D9" w:rsidRPr="00DF5E30" w:rsidRDefault="00F771D9" w:rsidP="004C4A72">
            <w:pPr>
              <w:spacing w:after="0" w:line="240" w:lineRule="auto"/>
              <w:ind w:left="-227"/>
              <w:rPr>
                <w:rFonts w:ascii="Arial Narrow" w:eastAsia="Times New Roman" w:hAnsi="Arial Narrow" w:cs="Arial"/>
                <w:color w:val="000000" w:themeColor="text1"/>
                <w:sz w:val="20"/>
                <w:szCs w:val="20"/>
                <w:lang w:eastAsia="en-GB" w:bidi="ar-SA"/>
              </w:rPr>
            </w:pPr>
            <w:r w:rsidRPr="00F771D9">
              <w:rPr>
                <w:rFonts w:ascii="Arial Narrow" w:eastAsia="Times New Roman" w:hAnsi="Arial Narrow" w:cs="Arial"/>
                <w:color w:val="000000" w:themeColor="text1"/>
                <w:sz w:val="20"/>
                <w:szCs w:val="20"/>
                <w:lang w:eastAsia="en-GB" w:bidi="ar-SA"/>
              </w:rPr>
              <w:t>methylated/industrial spirits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B013CE" w14:textId="00AC53B1" w:rsidR="00F771D9" w:rsidRPr="00DF5E30"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435948" w14:textId="77777777" w:rsidR="008A7865" w:rsidRPr="008A7865" w:rsidRDefault="008A7865" w:rsidP="008A7865">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Flammable liquid Cat 2</w:t>
            </w:r>
          </w:p>
          <w:p w14:paraId="49C4C7B1" w14:textId="77777777" w:rsidR="008A7865" w:rsidRPr="008A7865" w:rsidRDefault="008A7865" w:rsidP="008A7865">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Acute toxin Cat 4 (oral)</w:t>
            </w:r>
          </w:p>
          <w:p w14:paraId="5BF4BA46" w14:textId="1D2DB569" w:rsidR="00F771D9" w:rsidRPr="00972D60" w:rsidRDefault="008A7865" w:rsidP="008A7865">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Specific target organ toxin on single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973126" w14:textId="77777777" w:rsidR="008A7865" w:rsidRPr="008A7865" w:rsidRDefault="008A7865" w:rsidP="008A7865">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H225 Highly flammable liquid and vapour.</w:t>
            </w:r>
          </w:p>
          <w:p w14:paraId="2B452399" w14:textId="77777777" w:rsidR="008A7865" w:rsidRPr="008A7865" w:rsidRDefault="008A7865" w:rsidP="008A7865">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H302 Harmful if swallowed.</w:t>
            </w:r>
          </w:p>
          <w:p w14:paraId="569AF3C2" w14:textId="16735F2E" w:rsidR="00F771D9" w:rsidRPr="00972D60" w:rsidRDefault="008A7865" w:rsidP="008A7865">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H371 May cause damage to organs.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863BA3" w14:textId="7787B942" w:rsidR="00F771D9" w:rsidRPr="00DF5E30" w:rsidRDefault="008A7865" w:rsidP="004C4A72">
            <w:pPr>
              <w:spacing w:after="0" w:line="240" w:lineRule="auto"/>
              <w:ind w:left="-227"/>
              <w:rPr>
                <w:rFonts w:ascii="Arial" w:eastAsia="Times New Roman" w:hAnsi="Arial" w:cs="Arial"/>
                <w:noProof/>
                <w:color w:val="747474"/>
                <w:szCs w:val="24"/>
                <w:lang w:eastAsia="en-GB" w:bidi="ar-SA"/>
              </w:rPr>
            </w:pPr>
            <w:r>
              <w:rPr>
                <w:noProof/>
              </w:rPr>
              <w:drawing>
                <wp:inline distT="0" distB="0" distL="0" distR="0" wp14:anchorId="3256B58F" wp14:editId="437FF083">
                  <wp:extent cx="525780" cy="525780"/>
                  <wp:effectExtent l="0" t="0" r="7620" b="7620"/>
                  <wp:docPr id="429" name="Picture 42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drawing>
                <wp:inline distT="0" distB="0" distL="0" distR="0" wp14:anchorId="20AA64D0" wp14:editId="43EA3A3B">
                  <wp:extent cx="525780" cy="525780"/>
                  <wp:effectExtent l="0" t="0" r="7620" b="7620"/>
                  <wp:docPr id="428" name="Picture 42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drawing>
                <wp:inline distT="0" distB="0" distL="0" distR="0" wp14:anchorId="2CDB2219" wp14:editId="6DB7DC24">
                  <wp:extent cx="525780" cy="525780"/>
                  <wp:effectExtent l="0" t="0" r="7620" b="7620"/>
                  <wp:docPr id="419" name="Picture 41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92A3DFA" w14:textId="77777777" w:rsidR="008B1AEE" w:rsidRDefault="008B1AEE" w:rsidP="008B1AEE">
      <w:pPr>
        <w:pStyle w:val="NoSpacing"/>
      </w:pPr>
    </w:p>
    <w:p w14:paraId="2827029B" w14:textId="77777777" w:rsidR="008A7865" w:rsidRPr="008A7865" w:rsidRDefault="008A7865" w:rsidP="008A7865">
      <w:pPr>
        <w:pStyle w:val="NoSpacing"/>
      </w:pPr>
      <w:r w:rsidRPr="008A7865">
        <w:t>Incompatibility</w:t>
      </w:r>
    </w:p>
    <w:p w14:paraId="7B9BADC6"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 xml:space="preserve">Reacts vigorously with strong oxidising agents, concentrated acids such as sulphuric and nitric, phosphorus(V) chloride, and with alkali and alkali earth metals. Ignites and then explodes with ethanoic anhydride + sodium </w:t>
      </w:r>
      <w:proofErr w:type="spellStart"/>
      <w:r w:rsidRPr="008A7865">
        <w:rPr>
          <w:rFonts w:eastAsiaTheme="minorHAnsi" w:cs="Times New Roman"/>
          <w:bCs/>
          <w:color w:val="222222"/>
          <w:szCs w:val="24"/>
          <w:lang w:bidi="ar-SA"/>
        </w:rPr>
        <w:t>hydrogensulphate</w:t>
      </w:r>
      <w:proofErr w:type="spellEnd"/>
      <w:r w:rsidRPr="008A7865">
        <w:rPr>
          <w:rFonts w:eastAsiaTheme="minorHAnsi" w:cs="Times New Roman"/>
          <w:bCs/>
          <w:color w:val="222222"/>
          <w:szCs w:val="24"/>
          <w:lang w:bidi="ar-SA"/>
        </w:rPr>
        <w:t xml:space="preserve"> or ammonia + silver nitrate.</w:t>
      </w:r>
    </w:p>
    <w:p w14:paraId="1E669159" w14:textId="77777777" w:rsidR="008A7865" w:rsidRPr="008A7865" w:rsidRDefault="008A7865" w:rsidP="008A7865">
      <w:pPr>
        <w:pStyle w:val="NoSpacing"/>
      </w:pPr>
      <w:r w:rsidRPr="008A7865">
        <w:t>Handling</w:t>
      </w:r>
    </w:p>
    <w:p w14:paraId="5FE2C617"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Well away from any sources of ignition. Wear eye protection and rubber or plastic gloves.</w:t>
      </w:r>
    </w:p>
    <w:p w14:paraId="19D65A7E"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
          <w:color w:val="222222"/>
          <w:szCs w:val="24"/>
          <w:lang w:bidi="ar-SA"/>
        </w:rPr>
        <w:t>FF</w:t>
      </w:r>
      <w:r w:rsidRPr="008A7865">
        <w:rPr>
          <w:rFonts w:eastAsiaTheme="minorHAnsi" w:cs="Times New Roman"/>
          <w:bCs/>
          <w:color w:val="222222"/>
          <w:szCs w:val="24"/>
          <w:lang w:bidi="ar-SA"/>
        </w:rPr>
        <w:t> – DP, VL, WS.</w:t>
      </w:r>
    </w:p>
    <w:p w14:paraId="4F5A4A19" w14:textId="77777777" w:rsidR="008A7865" w:rsidRPr="008A7865" w:rsidRDefault="008A7865" w:rsidP="008A7865">
      <w:pPr>
        <w:pStyle w:val="NoSpacing"/>
      </w:pPr>
      <w:r w:rsidRPr="008A7865">
        <w:t>Storage</w:t>
      </w:r>
    </w:p>
    <w:p w14:paraId="55D96F02"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Flammables store.</w:t>
      </w:r>
    </w:p>
    <w:p w14:paraId="118475F9" w14:textId="77777777" w:rsidR="008A7865" w:rsidRPr="008A7865" w:rsidRDefault="008A7865" w:rsidP="008A7865">
      <w:pPr>
        <w:pStyle w:val="NoSpacing"/>
      </w:pPr>
      <w:r w:rsidRPr="008A7865">
        <w:t>Disposal</w:t>
      </w:r>
    </w:p>
    <w:p w14:paraId="21AE878F"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Turn off all sources of ignition. Add up to 200 cm3 at a time to 5 litres of water and run this down the drain with copious amounts of water.</w:t>
      </w:r>
    </w:p>
    <w:p w14:paraId="3F9331F8" w14:textId="77777777" w:rsidR="008A7865" w:rsidRPr="008A7865" w:rsidRDefault="008A7865" w:rsidP="008A7865">
      <w:pPr>
        <w:pStyle w:val="NoSpacing"/>
      </w:pPr>
      <w:r w:rsidRPr="008A7865">
        <w:t>Spillage</w:t>
      </w:r>
    </w:p>
    <w:p w14:paraId="0CF0D9B4"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lastRenderedPageBreak/>
        <w:t>Turn off all sources of ignition and open windows to ventilate the area thoroughly. For small amounts absorb on to paper towel and place in the fume cupboard or a safe open area till evaporated. Larger amounts can be absorbed on sand or vermiculite and treated as in </w:t>
      </w:r>
      <w:r w:rsidRPr="008A7865">
        <w:rPr>
          <w:rFonts w:eastAsiaTheme="minorHAnsi" w:cs="Times New Roman"/>
          <w:bCs/>
          <w:i/>
          <w:iCs/>
          <w:color w:val="222222"/>
          <w:szCs w:val="24"/>
          <w:lang w:bidi="ar-SA"/>
        </w:rPr>
        <w:t>Disposal</w:t>
      </w:r>
      <w:r w:rsidRPr="008A7865">
        <w:rPr>
          <w:rFonts w:eastAsiaTheme="minorHAnsi" w:cs="Times New Roman"/>
          <w:bCs/>
          <w:color w:val="222222"/>
          <w:szCs w:val="24"/>
          <w:lang w:bidi="ar-SA"/>
        </w:rPr>
        <w:t>. Wash the area of the spillage.</w:t>
      </w:r>
    </w:p>
    <w:p w14:paraId="0EDC835E" w14:textId="77777777" w:rsidR="008A7865" w:rsidRPr="008A7865" w:rsidRDefault="008A7865" w:rsidP="008A7865">
      <w:pPr>
        <w:pStyle w:val="NoSpacing"/>
      </w:pPr>
      <w:r w:rsidRPr="008A7865">
        <w:t>Remedial Measures</w:t>
      </w:r>
    </w:p>
    <w:p w14:paraId="3CA870BC" w14:textId="77777777" w:rsidR="008A7865" w:rsidRPr="008A7865" w:rsidRDefault="008A7865" w:rsidP="008A7865">
      <w:pPr>
        <w:autoSpaceDE w:val="0"/>
        <w:autoSpaceDN w:val="0"/>
        <w:adjustRightInd w:val="0"/>
        <w:spacing w:after="80" w:line="240" w:lineRule="auto"/>
        <w:rPr>
          <w:rFonts w:eastAsiaTheme="minorHAnsi" w:cs="Times New Roman"/>
          <w:b/>
          <w:bCs/>
          <w:color w:val="222222"/>
          <w:szCs w:val="24"/>
          <w:lang w:bidi="ar-SA"/>
        </w:rPr>
      </w:pPr>
      <w:r w:rsidRPr="008A7865">
        <w:rPr>
          <w:rFonts w:eastAsiaTheme="minorHAnsi" w:cs="Times New Roman"/>
          <w:b/>
          <w:bCs/>
          <w:color w:val="222222"/>
          <w:szCs w:val="24"/>
          <w:lang w:bidi="ar-SA"/>
        </w:rPr>
        <w:t>Eyes</w:t>
      </w:r>
    </w:p>
    <w:p w14:paraId="24F9AFFE"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Irrigate with water for at least 10 minutes. Obtain medical attention.</w:t>
      </w:r>
    </w:p>
    <w:p w14:paraId="19E178FE" w14:textId="77777777" w:rsidR="008A7865" w:rsidRPr="008A7865" w:rsidRDefault="008A7865" w:rsidP="008A7865">
      <w:pPr>
        <w:autoSpaceDE w:val="0"/>
        <w:autoSpaceDN w:val="0"/>
        <w:adjustRightInd w:val="0"/>
        <w:spacing w:after="80" w:line="240" w:lineRule="auto"/>
        <w:rPr>
          <w:rFonts w:eastAsiaTheme="minorHAnsi" w:cs="Times New Roman"/>
          <w:b/>
          <w:bCs/>
          <w:color w:val="222222"/>
          <w:szCs w:val="24"/>
          <w:lang w:bidi="ar-SA"/>
        </w:rPr>
      </w:pPr>
      <w:r w:rsidRPr="008A7865">
        <w:rPr>
          <w:rFonts w:eastAsiaTheme="minorHAnsi" w:cs="Times New Roman"/>
          <w:b/>
          <w:bCs/>
          <w:color w:val="222222"/>
          <w:szCs w:val="24"/>
          <w:lang w:bidi="ar-SA"/>
        </w:rPr>
        <w:t>Mouth</w:t>
      </w:r>
    </w:p>
    <w:p w14:paraId="79EB7A51"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Wash out mouth thoroughly with water. Don’t induce vomiting. Obtain medical attention if intoxication is apparent or as soon as possible if methylated spirits has been ingested.</w:t>
      </w:r>
    </w:p>
    <w:p w14:paraId="59C071A8" w14:textId="77777777" w:rsidR="008A7865" w:rsidRPr="008A7865" w:rsidRDefault="008A7865" w:rsidP="008A7865">
      <w:pPr>
        <w:autoSpaceDE w:val="0"/>
        <w:autoSpaceDN w:val="0"/>
        <w:adjustRightInd w:val="0"/>
        <w:spacing w:after="80" w:line="240" w:lineRule="auto"/>
        <w:rPr>
          <w:rFonts w:eastAsiaTheme="minorHAnsi" w:cs="Times New Roman"/>
          <w:b/>
          <w:bCs/>
          <w:color w:val="222222"/>
          <w:szCs w:val="24"/>
          <w:lang w:bidi="ar-SA"/>
        </w:rPr>
      </w:pPr>
      <w:r w:rsidRPr="008A7865">
        <w:rPr>
          <w:rFonts w:eastAsiaTheme="minorHAnsi" w:cs="Times New Roman"/>
          <w:b/>
          <w:bCs/>
          <w:color w:val="222222"/>
          <w:szCs w:val="24"/>
          <w:lang w:bidi="ar-SA"/>
        </w:rPr>
        <w:t>Lungs</w:t>
      </w:r>
    </w:p>
    <w:p w14:paraId="46D51A2A"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Move patient from area of exposure. Rest and keep warm. Obtain medical attention if breathing is affected.</w:t>
      </w:r>
    </w:p>
    <w:p w14:paraId="785998D1" w14:textId="77777777" w:rsidR="008A7865" w:rsidRPr="008A7865" w:rsidRDefault="008A7865" w:rsidP="008A7865">
      <w:pPr>
        <w:autoSpaceDE w:val="0"/>
        <w:autoSpaceDN w:val="0"/>
        <w:adjustRightInd w:val="0"/>
        <w:spacing w:after="80" w:line="240" w:lineRule="auto"/>
        <w:rPr>
          <w:rFonts w:eastAsiaTheme="minorHAnsi" w:cs="Times New Roman"/>
          <w:b/>
          <w:bCs/>
          <w:color w:val="222222"/>
          <w:szCs w:val="24"/>
          <w:lang w:bidi="ar-SA"/>
        </w:rPr>
      </w:pPr>
      <w:r w:rsidRPr="008A7865">
        <w:rPr>
          <w:rFonts w:eastAsiaTheme="minorHAnsi" w:cs="Times New Roman"/>
          <w:b/>
          <w:bCs/>
          <w:color w:val="222222"/>
          <w:szCs w:val="24"/>
          <w:lang w:bidi="ar-SA"/>
        </w:rPr>
        <w:t>Skin</w:t>
      </w:r>
    </w:p>
    <w:p w14:paraId="204888C8" w14:textId="77777777"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Turn off sources of ignition. Soak in water to reduce fire risk. Wash well with soap and water. Remove and wash contaminated clothing. For methylated spirits, Obtain medical attention as soon as possible.</w:t>
      </w:r>
    </w:p>
    <w:p w14:paraId="5EB0F22C" w14:textId="77777777" w:rsidR="008A7865" w:rsidRDefault="008A7865">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45475980" w14:textId="203F6FD9" w:rsidR="008A7865" w:rsidRDefault="008A7865" w:rsidP="008A7865">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Ethano</w:t>
      </w:r>
      <w:r w:rsidR="00DC6A0C">
        <w:rPr>
          <w:rFonts w:eastAsiaTheme="minorHAnsi" w:cs="Times New Roman"/>
          <w:b/>
          <w:bCs/>
          <w:color w:val="365F91" w:themeColor="accent1" w:themeShade="BF"/>
          <w:sz w:val="32"/>
          <w:szCs w:val="32"/>
          <w:lang w:bidi="ar-SA"/>
        </w:rPr>
        <w:t>yl</w:t>
      </w:r>
      <w:proofErr w:type="spellEnd"/>
      <w:r w:rsidR="00DC6A0C">
        <w:rPr>
          <w:rFonts w:eastAsiaTheme="minorHAnsi" w:cs="Times New Roman"/>
          <w:b/>
          <w:bCs/>
          <w:color w:val="365F91" w:themeColor="accent1" w:themeShade="BF"/>
          <w:sz w:val="32"/>
          <w:szCs w:val="32"/>
          <w:lang w:bidi="ar-SA"/>
        </w:rPr>
        <w:t xml:space="preserve"> chloride</w:t>
      </w:r>
    </w:p>
    <w:p w14:paraId="0C6B6EAE" w14:textId="267265B4" w:rsidR="008A7865" w:rsidRPr="008A7865"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Alternative names: acetyl chloride</w:t>
      </w:r>
    </w:p>
    <w:p w14:paraId="5B669F0E" w14:textId="77777777" w:rsidR="004167F7" w:rsidRDefault="008A7865" w:rsidP="008A7865">
      <w:pPr>
        <w:autoSpaceDE w:val="0"/>
        <w:autoSpaceDN w:val="0"/>
        <w:adjustRightInd w:val="0"/>
        <w:spacing w:after="80" w:line="240" w:lineRule="auto"/>
        <w:rPr>
          <w:rFonts w:eastAsiaTheme="minorHAnsi" w:cs="Times New Roman"/>
          <w:bCs/>
          <w:color w:val="222222"/>
          <w:szCs w:val="24"/>
          <w:lang w:bidi="ar-SA"/>
        </w:rPr>
      </w:pPr>
      <w:r w:rsidRPr="008A7865">
        <w:rPr>
          <w:rFonts w:eastAsiaTheme="minorHAnsi" w:cs="Times New Roman"/>
          <w:bCs/>
          <w:color w:val="222222"/>
          <w:szCs w:val="24"/>
          <w:lang w:bidi="ar-SA"/>
        </w:rPr>
        <w:t>Description: Colourless, fuming liquid with pungent smell.</w:t>
      </w:r>
    </w:p>
    <w:p w14:paraId="43EE1685" w14:textId="329363C1" w:rsidR="008A7865" w:rsidRDefault="008A7865" w:rsidP="008A786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0049F8F" w14:textId="3BF73E51" w:rsidR="00DC6A0C" w:rsidRDefault="00DC6A0C" w:rsidP="008A7865">
      <w:pPr>
        <w:autoSpaceDE w:val="0"/>
        <w:autoSpaceDN w:val="0"/>
        <w:adjustRightInd w:val="0"/>
        <w:spacing w:after="80" w:line="240" w:lineRule="auto"/>
        <w:rPr>
          <w:rFonts w:eastAsiaTheme="minorHAnsi" w:cs="Times New Roman"/>
          <w:bCs/>
          <w:color w:val="222222"/>
          <w:szCs w:val="24"/>
          <w:lang w:bidi="ar-SA"/>
        </w:rPr>
      </w:pPr>
      <w:r w:rsidRPr="00DC6A0C">
        <w:rPr>
          <w:rFonts w:eastAsiaTheme="minorHAnsi" w:cs="Times New Roman"/>
          <w:bCs/>
          <w:color w:val="222222"/>
          <w:szCs w:val="24"/>
          <w:lang w:bidi="ar-SA"/>
        </w:rPr>
        <w:t>Highly flammable – dangerous fire and explosion hazard (</w:t>
      </w:r>
      <w:proofErr w:type="spellStart"/>
      <w:r w:rsidRPr="00DC6A0C">
        <w:rPr>
          <w:rFonts w:eastAsiaTheme="minorHAnsi" w:cs="Times New Roman"/>
          <w:bCs/>
          <w:color w:val="222222"/>
          <w:szCs w:val="24"/>
          <w:lang w:bidi="ar-SA"/>
        </w:rPr>
        <w:t>lel</w:t>
      </w:r>
      <w:proofErr w:type="spellEnd"/>
      <w:r w:rsidRPr="00DC6A0C">
        <w:rPr>
          <w:rFonts w:eastAsiaTheme="minorHAnsi" w:cs="Times New Roman"/>
          <w:bCs/>
          <w:color w:val="222222"/>
          <w:szCs w:val="24"/>
          <w:lang w:bidi="ar-SA"/>
        </w:rPr>
        <w:t xml:space="preserve"> 5%) – keep away from sources of ignition. The liquid is corrosive – irritates and burns the eyes and skin severely – lachrymatory. The vapour irritates the respiratory system and causes systemic injury. Poisonous if swallowed or the vapours inhaled. Violent reaction with water. When heated to decomposition it emits highly toxic fumes (phosgene).</w:t>
      </w:r>
    </w:p>
    <w:p w14:paraId="2BBAE21A" w14:textId="1BC5D838" w:rsidR="008A7865" w:rsidRDefault="008A7865" w:rsidP="008A786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79"/>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A7865" w:rsidRPr="00B44834" w14:paraId="2477FDA9"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80B864" w14:textId="77777777"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2EAFF7" w14:textId="77777777"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217631" w14:textId="77777777"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BFF904" w14:textId="77777777"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C0BF4E" w14:textId="77777777"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A7865" w:rsidRPr="00B44834" w14:paraId="1A12943E"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4B0C92" w14:textId="6A889292" w:rsidR="008A7865" w:rsidRPr="00EC65A2" w:rsidRDefault="00DC6A0C" w:rsidP="004C4A72">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DC6A0C">
              <w:rPr>
                <w:rFonts w:ascii="Arial Narrow" w:eastAsia="Times New Roman" w:hAnsi="Arial Narrow" w:cs="Arial"/>
                <w:color w:val="000000" w:themeColor="text1"/>
                <w:sz w:val="20"/>
                <w:szCs w:val="20"/>
                <w:lang w:eastAsia="en-GB" w:bidi="ar-SA"/>
              </w:rPr>
              <w:t>ethanoyl</w:t>
            </w:r>
            <w:proofErr w:type="spellEnd"/>
            <w:r w:rsidRPr="00DC6A0C">
              <w:rPr>
                <w:rFonts w:ascii="Arial Narrow" w:eastAsia="Times New Roman" w:hAnsi="Arial Narrow" w:cs="Arial"/>
                <w:color w:val="000000" w:themeColor="text1"/>
                <w:sz w:val="20"/>
                <w:szCs w:val="20"/>
                <w:lang w:eastAsia="en-GB" w:bidi="ar-SA"/>
              </w:rPr>
              <w:t xml:space="preserve">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2DFE27" w14:textId="77777777"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C00863" w14:textId="77777777" w:rsidR="00DC6A0C" w:rsidRPr="00DC6A0C" w:rsidRDefault="00DC6A0C" w:rsidP="00DC6A0C">
            <w:pPr>
              <w:spacing w:after="0" w:line="240" w:lineRule="auto"/>
              <w:ind w:left="-227"/>
              <w:rPr>
                <w:rFonts w:ascii="Arial Narrow" w:eastAsia="Times New Roman" w:hAnsi="Arial Narrow" w:cs="Arial"/>
                <w:color w:val="000000" w:themeColor="text1"/>
                <w:sz w:val="20"/>
                <w:szCs w:val="20"/>
                <w:lang w:eastAsia="en-GB" w:bidi="ar-SA"/>
              </w:rPr>
            </w:pPr>
            <w:r w:rsidRPr="00DC6A0C">
              <w:rPr>
                <w:rFonts w:ascii="Arial Narrow" w:eastAsia="Times New Roman" w:hAnsi="Arial Narrow" w:cs="Arial"/>
                <w:color w:val="000000" w:themeColor="text1"/>
                <w:sz w:val="20"/>
                <w:szCs w:val="20"/>
                <w:lang w:eastAsia="en-GB" w:bidi="ar-SA"/>
              </w:rPr>
              <w:t>Flammable liquid Cat 2</w:t>
            </w:r>
          </w:p>
          <w:p w14:paraId="0673E3A0" w14:textId="320E87D8" w:rsidR="008A7865" w:rsidRPr="00EC65A2" w:rsidRDefault="00DC6A0C" w:rsidP="00DC6A0C">
            <w:pPr>
              <w:spacing w:after="0" w:line="240" w:lineRule="auto"/>
              <w:ind w:left="-227"/>
              <w:rPr>
                <w:rFonts w:ascii="Arial Narrow" w:eastAsia="Times New Roman" w:hAnsi="Arial Narrow" w:cs="Arial"/>
                <w:color w:val="000000" w:themeColor="text1"/>
                <w:sz w:val="20"/>
                <w:szCs w:val="20"/>
                <w:lang w:eastAsia="en-GB" w:bidi="ar-SA"/>
              </w:rPr>
            </w:pPr>
            <w:r w:rsidRPr="00DC6A0C">
              <w:rPr>
                <w:rFonts w:ascii="Arial Narrow" w:eastAsia="Times New Roman" w:hAnsi="Arial Narrow" w:cs="Arial"/>
                <w:color w:val="000000" w:themeColor="text1"/>
                <w:sz w:val="20"/>
                <w:szCs w:val="20"/>
                <w:lang w:eastAsia="en-GB" w:bidi="ar-SA"/>
              </w:rPr>
              <w:t>Skin corrosive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7A311D" w14:textId="77777777" w:rsidR="0070026C" w:rsidRPr="0070026C" w:rsidRDefault="0070026C" w:rsidP="0070026C">
            <w:pPr>
              <w:spacing w:after="0" w:line="240" w:lineRule="auto"/>
              <w:ind w:left="-227"/>
              <w:rPr>
                <w:rFonts w:ascii="Arial Narrow" w:eastAsia="Times New Roman" w:hAnsi="Arial Narrow" w:cs="Arial"/>
                <w:color w:val="000000" w:themeColor="text1"/>
                <w:sz w:val="20"/>
                <w:szCs w:val="20"/>
                <w:lang w:eastAsia="en-GB" w:bidi="ar-SA"/>
              </w:rPr>
            </w:pPr>
            <w:r w:rsidRPr="0070026C">
              <w:rPr>
                <w:rFonts w:ascii="Arial Narrow" w:eastAsia="Times New Roman" w:hAnsi="Arial Narrow" w:cs="Arial"/>
                <w:color w:val="000000" w:themeColor="text1"/>
                <w:sz w:val="20"/>
                <w:szCs w:val="20"/>
                <w:lang w:eastAsia="en-GB" w:bidi="ar-SA"/>
              </w:rPr>
              <w:t>H225: Highly flammable liquid and vapour.</w:t>
            </w:r>
          </w:p>
          <w:p w14:paraId="26F0202F" w14:textId="00BAEB86" w:rsidR="008A7865" w:rsidRPr="00EC65A2" w:rsidRDefault="0070026C" w:rsidP="0070026C">
            <w:pPr>
              <w:spacing w:after="0" w:line="240" w:lineRule="auto"/>
              <w:ind w:left="-227"/>
              <w:rPr>
                <w:rFonts w:ascii="Arial Narrow" w:eastAsia="Times New Roman" w:hAnsi="Arial Narrow" w:cs="Arial"/>
                <w:color w:val="000000" w:themeColor="text1"/>
                <w:sz w:val="20"/>
                <w:szCs w:val="20"/>
                <w:lang w:eastAsia="en-GB" w:bidi="ar-SA"/>
              </w:rPr>
            </w:pPr>
            <w:r w:rsidRPr="0070026C">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50F613F" w14:textId="44CBB5BB" w:rsidR="008A7865" w:rsidRPr="00EC65A2" w:rsidRDefault="008A7865"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08C8A2F6" wp14:editId="14206B85">
                  <wp:extent cx="525780" cy="525780"/>
                  <wp:effectExtent l="0" t="0" r="7620" b="7620"/>
                  <wp:docPr id="431" name="Picture 43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70026C" w:rsidRPr="00DC6A0C">
              <w:rPr>
                <w:rFonts w:ascii="Arial" w:eastAsia="Times New Roman" w:hAnsi="Arial" w:cs="Arial"/>
                <w:noProof/>
                <w:color w:val="747474"/>
                <w:szCs w:val="24"/>
                <w:lang w:eastAsia="en-GB" w:bidi="ar-SA"/>
              </w:rPr>
              <w:t xml:space="preserve"> </w:t>
            </w:r>
            <w:r w:rsidR="0070026C" w:rsidRPr="00DC6A0C">
              <w:rPr>
                <w:rFonts w:ascii="Arial" w:eastAsia="Times New Roman" w:hAnsi="Arial" w:cs="Arial"/>
                <w:noProof/>
                <w:color w:val="747474"/>
                <w:szCs w:val="24"/>
                <w:lang w:eastAsia="en-GB" w:bidi="ar-SA"/>
              </w:rPr>
              <w:drawing>
                <wp:inline distT="0" distB="0" distL="0" distR="0" wp14:anchorId="35F30AE7" wp14:editId="47F60933">
                  <wp:extent cx="525780" cy="525780"/>
                  <wp:effectExtent l="0" t="0" r="7620" b="7620"/>
                  <wp:docPr id="436" name="Picture 43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t xml:space="preserve">  </w:t>
            </w:r>
          </w:p>
        </w:tc>
      </w:tr>
    </w:tbl>
    <w:p w14:paraId="54096DDD" w14:textId="77777777" w:rsidR="008A7865" w:rsidRDefault="008A7865" w:rsidP="008A7865">
      <w:pPr>
        <w:pStyle w:val="NoSpacing"/>
      </w:pPr>
    </w:p>
    <w:p w14:paraId="58573AA3" w14:textId="77777777" w:rsidR="0070026C" w:rsidRPr="0070026C" w:rsidRDefault="0070026C" w:rsidP="0070026C">
      <w:pPr>
        <w:pStyle w:val="NoSpacing"/>
      </w:pPr>
      <w:r w:rsidRPr="0070026C">
        <w:t>Incompatibility</w:t>
      </w:r>
    </w:p>
    <w:p w14:paraId="25716CFD"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 xml:space="preserve">Violent reaction with oxidising agents, acids, bases, water and lower alcohols. Can decompose during preparation. Explosive reaction with di-methyl </w:t>
      </w:r>
      <w:proofErr w:type="spellStart"/>
      <w:r w:rsidRPr="0070026C">
        <w:rPr>
          <w:rFonts w:eastAsiaTheme="minorHAnsi" w:cs="Times New Roman"/>
          <w:bCs/>
          <w:color w:val="222222"/>
          <w:szCs w:val="24"/>
          <w:lang w:bidi="ar-SA"/>
        </w:rPr>
        <w:t>sulphoxide</w:t>
      </w:r>
      <w:proofErr w:type="spellEnd"/>
      <w:r w:rsidRPr="0070026C">
        <w:rPr>
          <w:rFonts w:eastAsiaTheme="minorHAnsi" w:cs="Times New Roman"/>
          <w:bCs/>
          <w:color w:val="222222"/>
          <w:szCs w:val="24"/>
          <w:lang w:bidi="ar-SA"/>
        </w:rPr>
        <w:t xml:space="preserve"> or ethanol. Also incompatible with phosphorus(III) chloride.</w:t>
      </w:r>
    </w:p>
    <w:p w14:paraId="0B6EDD5C" w14:textId="77777777" w:rsidR="0070026C" w:rsidRPr="0070026C" w:rsidRDefault="0070026C" w:rsidP="0070026C">
      <w:pPr>
        <w:pStyle w:val="NoSpacing"/>
      </w:pPr>
      <w:r w:rsidRPr="0070026C">
        <w:t>Handling</w:t>
      </w:r>
    </w:p>
    <w:p w14:paraId="372ED5C9"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Wear nitrile gloves and goggles (BS EN 166 3). Use only in fume cupboard.</w:t>
      </w:r>
    </w:p>
    <w:p w14:paraId="1ACC3ED0"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
          <w:color w:val="222222"/>
          <w:szCs w:val="24"/>
          <w:lang w:bidi="ar-SA"/>
        </w:rPr>
        <w:t>FF</w:t>
      </w:r>
      <w:r w:rsidRPr="0070026C">
        <w:rPr>
          <w:rFonts w:eastAsiaTheme="minorHAnsi" w:cs="Times New Roman"/>
          <w:bCs/>
          <w:color w:val="222222"/>
          <w:szCs w:val="24"/>
          <w:lang w:bidi="ar-SA"/>
        </w:rPr>
        <w:t> – CO2, DP. When opened, moisture from the air can enter and react to form hydrogen chloride. Keep the stopper off the bottle for the minimum time needed.</w:t>
      </w:r>
    </w:p>
    <w:p w14:paraId="28926D48" w14:textId="77777777" w:rsidR="0070026C" w:rsidRPr="0070026C" w:rsidRDefault="0070026C" w:rsidP="0070026C">
      <w:pPr>
        <w:pStyle w:val="NoSpacing"/>
      </w:pPr>
      <w:r w:rsidRPr="0070026C">
        <w:t>Storage</w:t>
      </w:r>
    </w:p>
    <w:p w14:paraId="14773415"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Flammables store. Keep container in well ventilated place.</w:t>
      </w:r>
    </w:p>
    <w:p w14:paraId="3C15C3B3" w14:textId="25F84816"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
          <w:color w:val="222222"/>
          <w:szCs w:val="24"/>
          <w:lang w:bidi="ar-SA"/>
        </w:rPr>
        <w:t>SL</w:t>
      </w:r>
      <w:r w:rsidRPr="0070026C">
        <w:rPr>
          <w:rFonts w:eastAsiaTheme="minorHAnsi" w:cs="Times New Roman"/>
          <w:bCs/>
          <w:color w:val="222222"/>
          <w:szCs w:val="24"/>
          <w:lang w:bidi="ar-SA"/>
        </w:rPr>
        <w:t> – 2 years.</w:t>
      </w:r>
      <w:r>
        <w:rPr>
          <w:rFonts w:eastAsiaTheme="minorHAnsi" w:cs="Times New Roman"/>
          <w:bCs/>
          <w:color w:val="222222"/>
          <w:szCs w:val="24"/>
          <w:lang w:bidi="ar-SA"/>
        </w:rPr>
        <w:t xml:space="preserve"> </w:t>
      </w:r>
      <w:r w:rsidRPr="0070026C">
        <w:rPr>
          <w:rFonts w:eastAsiaTheme="minorHAnsi" w:cs="Times New Roman"/>
          <w:bCs/>
          <w:color w:val="222222"/>
          <w:szCs w:val="24"/>
          <w:lang w:bidi="ar-SA"/>
        </w:rPr>
        <w:t>Deteriorates and thereby become less effective. Can give confusing results. No increased hazard.</w:t>
      </w:r>
    </w:p>
    <w:p w14:paraId="2A017B1A" w14:textId="77777777" w:rsidR="0070026C" w:rsidRPr="0070026C" w:rsidRDefault="0070026C" w:rsidP="0070026C">
      <w:pPr>
        <w:pStyle w:val="NoSpacing"/>
      </w:pPr>
      <w:r w:rsidRPr="0070026C">
        <w:t>Disposal</w:t>
      </w:r>
    </w:p>
    <w:p w14:paraId="15DC5C74"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 xml:space="preserve">Wear </w:t>
      </w:r>
      <w:proofErr w:type="spellStart"/>
      <w:r w:rsidRPr="0070026C">
        <w:rPr>
          <w:rFonts w:eastAsiaTheme="minorHAnsi" w:cs="Times New Roman"/>
          <w:bCs/>
          <w:color w:val="222222"/>
          <w:szCs w:val="24"/>
          <w:lang w:bidi="ar-SA"/>
        </w:rPr>
        <w:t>faceshield</w:t>
      </w:r>
      <w:proofErr w:type="spellEnd"/>
      <w:r w:rsidRPr="0070026C">
        <w:rPr>
          <w:rFonts w:eastAsiaTheme="minorHAnsi" w:cs="Times New Roman"/>
          <w:bCs/>
          <w:color w:val="222222"/>
          <w:szCs w:val="24"/>
          <w:lang w:bidi="ar-SA"/>
        </w:rPr>
        <w:t xml:space="preserve"> and nitrile gloves. Pour slowly, with stirring, up to 50 cm3 into 4 litres of water. Allow 3 hours for the reaction to go to completion, neutralise and wash to waste with water.</w:t>
      </w:r>
    </w:p>
    <w:p w14:paraId="41D396F9" w14:textId="77777777" w:rsidR="0070026C" w:rsidRPr="0070026C" w:rsidRDefault="0070026C" w:rsidP="0070026C">
      <w:pPr>
        <w:pStyle w:val="NoSpacing"/>
      </w:pPr>
      <w:r w:rsidRPr="0070026C">
        <w:t>Spillage</w:t>
      </w:r>
    </w:p>
    <w:p w14:paraId="6D539736"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 xml:space="preserve">Small spillages can be absorbed on to paper towels or mixed with sand and removed to a safe open area or a fume cupboard for evaporation. If a larger amount has been spilled then turn off all sources of ignition and evacuate/ventilate the area. Wear nitrile gloves, goggles (BS EN 166 3). Add dry sodium carbonate or </w:t>
      </w:r>
      <w:proofErr w:type="spellStart"/>
      <w:r w:rsidRPr="0070026C">
        <w:rPr>
          <w:rFonts w:eastAsiaTheme="minorHAnsi" w:cs="Times New Roman"/>
          <w:bCs/>
          <w:color w:val="222222"/>
          <w:szCs w:val="24"/>
          <w:lang w:bidi="ar-SA"/>
        </w:rPr>
        <w:t>hydrogencarbonate</w:t>
      </w:r>
      <w:proofErr w:type="spellEnd"/>
      <w:r w:rsidRPr="0070026C">
        <w:rPr>
          <w:rFonts w:eastAsiaTheme="minorHAnsi" w:cs="Times New Roman"/>
          <w:bCs/>
          <w:color w:val="222222"/>
          <w:szCs w:val="24"/>
          <w:lang w:bidi="ar-SA"/>
        </w:rPr>
        <w:t xml:space="preserve"> and mix thoroughly, adding water where necessary. Scoop into plastic bucket and neutralise with 4M ammonium hydroxide or hydrochloric acid (CORROSIVE). Wash to waste with x1000 the volume of running water. Wash site of any spillage well with water and detergent.</w:t>
      </w:r>
    </w:p>
    <w:p w14:paraId="3ADCDAC5" w14:textId="77777777" w:rsidR="0070026C" w:rsidRPr="0070026C" w:rsidRDefault="0070026C" w:rsidP="0070026C">
      <w:pPr>
        <w:pStyle w:val="NoSpacing"/>
      </w:pPr>
      <w:r w:rsidRPr="0070026C">
        <w:t>Remedial Measures</w:t>
      </w:r>
    </w:p>
    <w:p w14:paraId="45C17DA0" w14:textId="77777777" w:rsidR="0070026C" w:rsidRPr="0070026C" w:rsidRDefault="0070026C" w:rsidP="0070026C">
      <w:pPr>
        <w:autoSpaceDE w:val="0"/>
        <w:autoSpaceDN w:val="0"/>
        <w:adjustRightInd w:val="0"/>
        <w:spacing w:after="80" w:line="240" w:lineRule="auto"/>
        <w:rPr>
          <w:rFonts w:eastAsiaTheme="minorHAnsi" w:cs="Times New Roman"/>
          <w:b/>
          <w:bCs/>
          <w:color w:val="222222"/>
          <w:szCs w:val="24"/>
          <w:lang w:bidi="ar-SA"/>
        </w:rPr>
      </w:pPr>
      <w:r w:rsidRPr="0070026C">
        <w:rPr>
          <w:rFonts w:eastAsiaTheme="minorHAnsi" w:cs="Times New Roman"/>
          <w:b/>
          <w:bCs/>
          <w:color w:val="222222"/>
          <w:szCs w:val="24"/>
          <w:lang w:bidi="ar-SA"/>
        </w:rPr>
        <w:t>Eyes</w:t>
      </w:r>
    </w:p>
    <w:p w14:paraId="2AFD3699"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Irrigate with water for at least 10 minutes. Obtain medical attention as soon as possible.</w:t>
      </w:r>
    </w:p>
    <w:p w14:paraId="4F244C65" w14:textId="77777777" w:rsidR="0070026C" w:rsidRPr="0070026C" w:rsidRDefault="0070026C" w:rsidP="0070026C">
      <w:pPr>
        <w:autoSpaceDE w:val="0"/>
        <w:autoSpaceDN w:val="0"/>
        <w:adjustRightInd w:val="0"/>
        <w:spacing w:after="80" w:line="240" w:lineRule="auto"/>
        <w:rPr>
          <w:rFonts w:eastAsiaTheme="minorHAnsi" w:cs="Times New Roman"/>
          <w:b/>
          <w:bCs/>
          <w:color w:val="222222"/>
          <w:szCs w:val="24"/>
          <w:lang w:bidi="ar-SA"/>
        </w:rPr>
      </w:pPr>
      <w:r w:rsidRPr="0070026C">
        <w:rPr>
          <w:rFonts w:eastAsiaTheme="minorHAnsi" w:cs="Times New Roman"/>
          <w:b/>
          <w:bCs/>
          <w:color w:val="222222"/>
          <w:szCs w:val="24"/>
          <w:lang w:bidi="ar-SA"/>
        </w:rPr>
        <w:t>Mouth</w:t>
      </w:r>
    </w:p>
    <w:p w14:paraId="3E939D1A"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Wash out mouth thoroughly with water. Don’t induce vomiting. Obtain medical attention as soon as possible.</w:t>
      </w:r>
    </w:p>
    <w:p w14:paraId="24F5175D" w14:textId="77777777" w:rsidR="0070026C" w:rsidRDefault="0070026C" w:rsidP="0070026C">
      <w:pPr>
        <w:autoSpaceDE w:val="0"/>
        <w:autoSpaceDN w:val="0"/>
        <w:adjustRightInd w:val="0"/>
        <w:spacing w:after="80" w:line="240" w:lineRule="auto"/>
        <w:rPr>
          <w:rFonts w:eastAsiaTheme="minorHAnsi" w:cs="Times New Roman"/>
          <w:b/>
          <w:bCs/>
          <w:color w:val="222222"/>
          <w:szCs w:val="24"/>
          <w:lang w:bidi="ar-SA"/>
        </w:rPr>
      </w:pPr>
    </w:p>
    <w:p w14:paraId="08BBF25E" w14:textId="77777777" w:rsidR="0070026C" w:rsidRDefault="0070026C" w:rsidP="0070026C">
      <w:pPr>
        <w:autoSpaceDE w:val="0"/>
        <w:autoSpaceDN w:val="0"/>
        <w:adjustRightInd w:val="0"/>
        <w:spacing w:after="80" w:line="240" w:lineRule="auto"/>
        <w:rPr>
          <w:rFonts w:eastAsiaTheme="minorHAnsi" w:cs="Times New Roman"/>
          <w:b/>
          <w:bCs/>
          <w:color w:val="222222"/>
          <w:szCs w:val="24"/>
          <w:lang w:bidi="ar-SA"/>
        </w:rPr>
      </w:pPr>
    </w:p>
    <w:p w14:paraId="3FFEC331" w14:textId="698E0753" w:rsidR="0070026C" w:rsidRPr="0070026C" w:rsidRDefault="0070026C" w:rsidP="0070026C">
      <w:pPr>
        <w:autoSpaceDE w:val="0"/>
        <w:autoSpaceDN w:val="0"/>
        <w:adjustRightInd w:val="0"/>
        <w:spacing w:after="80" w:line="240" w:lineRule="auto"/>
        <w:rPr>
          <w:rFonts w:eastAsiaTheme="minorHAnsi" w:cs="Times New Roman"/>
          <w:b/>
          <w:bCs/>
          <w:color w:val="222222"/>
          <w:szCs w:val="24"/>
          <w:lang w:bidi="ar-SA"/>
        </w:rPr>
      </w:pPr>
      <w:r w:rsidRPr="0070026C">
        <w:rPr>
          <w:rFonts w:eastAsiaTheme="minorHAnsi" w:cs="Times New Roman"/>
          <w:b/>
          <w:bCs/>
          <w:color w:val="222222"/>
          <w:szCs w:val="24"/>
          <w:lang w:bidi="ar-SA"/>
        </w:rPr>
        <w:lastRenderedPageBreak/>
        <w:t>Lungs</w:t>
      </w:r>
    </w:p>
    <w:p w14:paraId="2B92F2FD"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Move patient from area of exposure. Rest and keep warm. Obtain medical attention as soon as possible if breathing is affected.</w:t>
      </w:r>
    </w:p>
    <w:p w14:paraId="3F8092A0" w14:textId="77777777" w:rsidR="0070026C" w:rsidRPr="0070026C" w:rsidRDefault="0070026C" w:rsidP="0070026C">
      <w:pPr>
        <w:autoSpaceDE w:val="0"/>
        <w:autoSpaceDN w:val="0"/>
        <w:adjustRightInd w:val="0"/>
        <w:spacing w:after="80" w:line="240" w:lineRule="auto"/>
        <w:rPr>
          <w:rFonts w:eastAsiaTheme="minorHAnsi" w:cs="Times New Roman"/>
          <w:b/>
          <w:bCs/>
          <w:color w:val="222222"/>
          <w:szCs w:val="24"/>
          <w:lang w:bidi="ar-SA"/>
        </w:rPr>
      </w:pPr>
      <w:r w:rsidRPr="0070026C">
        <w:rPr>
          <w:rFonts w:eastAsiaTheme="minorHAnsi" w:cs="Times New Roman"/>
          <w:b/>
          <w:bCs/>
          <w:color w:val="222222"/>
          <w:szCs w:val="24"/>
          <w:lang w:bidi="ar-SA"/>
        </w:rPr>
        <w:t>Skin</w:t>
      </w:r>
    </w:p>
    <w:p w14:paraId="4285DF3D"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Wash well with soap and water. Remove and wash contaminated clothing. Obtain medical attention if irritation persists or area affected is large.</w:t>
      </w:r>
    </w:p>
    <w:p w14:paraId="18E27372" w14:textId="77777777" w:rsidR="0070026C" w:rsidRDefault="0070026C">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6533663D" w14:textId="37410A21" w:rsidR="0070026C" w:rsidRDefault="0070026C" w:rsidP="0070026C">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Ethenyl</w:t>
      </w:r>
      <w:proofErr w:type="spellEnd"/>
      <w:r>
        <w:rPr>
          <w:rFonts w:eastAsiaTheme="minorHAnsi" w:cs="Times New Roman"/>
          <w:b/>
          <w:bCs/>
          <w:color w:val="365F91" w:themeColor="accent1" w:themeShade="BF"/>
          <w:sz w:val="32"/>
          <w:szCs w:val="32"/>
          <w:lang w:bidi="ar-SA"/>
        </w:rPr>
        <w:t xml:space="preserve"> ethanoate</w:t>
      </w:r>
    </w:p>
    <w:p w14:paraId="3CC26953" w14:textId="77777777" w:rsidR="0070026C" w:rsidRP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Alternative names: vinyl acetate</w:t>
      </w:r>
    </w:p>
    <w:p w14:paraId="6F66C595" w14:textId="052D1ACA" w:rsid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Description: Colourless liquid with pleasant smell. Slightly soluble in water (1 g/50 ml). Often stabilised with benzene-1,4-diol. When polymerised is used in sheeting, hoses, adhesives, paints, belts etc</w:t>
      </w:r>
    </w:p>
    <w:p w14:paraId="1981184B" w14:textId="77BB8192" w:rsidR="0070026C" w:rsidRDefault="0070026C" w:rsidP="0070026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BF41EF1" w14:textId="77777777" w:rsidR="0070026C" w:rsidRDefault="0070026C" w:rsidP="0070026C">
      <w:pPr>
        <w:autoSpaceDE w:val="0"/>
        <w:autoSpaceDN w:val="0"/>
        <w:adjustRightInd w:val="0"/>
        <w:spacing w:after="80" w:line="240" w:lineRule="auto"/>
        <w:rPr>
          <w:rFonts w:eastAsiaTheme="minorHAnsi" w:cs="Times New Roman"/>
          <w:bCs/>
          <w:color w:val="222222"/>
          <w:szCs w:val="24"/>
          <w:lang w:bidi="ar-SA"/>
        </w:rPr>
      </w:pPr>
      <w:r w:rsidRPr="0070026C">
        <w:rPr>
          <w:rFonts w:eastAsiaTheme="minorHAnsi" w:cs="Times New Roman"/>
          <w:bCs/>
          <w:color w:val="222222"/>
          <w:szCs w:val="24"/>
          <w:lang w:bidi="ar-SA"/>
        </w:rPr>
        <w:t xml:space="preserve">Highly flammable – serious fire hazard and explosion risk (range 2.6 – 13.4%) when exposed to heat or flame. Vapour is heavier than air. Take measures to prevent </w:t>
      </w:r>
      <w:proofErr w:type="spellStart"/>
      <w:r w:rsidRPr="0070026C">
        <w:rPr>
          <w:rFonts w:eastAsiaTheme="minorHAnsi" w:cs="Times New Roman"/>
          <w:bCs/>
          <w:color w:val="222222"/>
          <w:szCs w:val="24"/>
          <w:lang w:bidi="ar-SA"/>
        </w:rPr>
        <w:t>build up</w:t>
      </w:r>
      <w:proofErr w:type="spellEnd"/>
      <w:r w:rsidRPr="0070026C">
        <w:rPr>
          <w:rFonts w:eastAsiaTheme="minorHAnsi" w:cs="Times New Roman"/>
          <w:bCs/>
          <w:color w:val="222222"/>
          <w:szCs w:val="24"/>
          <w:lang w:bidi="ar-SA"/>
        </w:rPr>
        <w:t xml:space="preserve"> of static charges. Vapour is harmful by inhalation and the vapour or liquid irritates the eyes and skin. Skin may be sensitised. Harmful if swallowed.</w:t>
      </w:r>
    </w:p>
    <w:p w14:paraId="3D693490" w14:textId="14E40DDA" w:rsidR="0070026C" w:rsidRDefault="0070026C" w:rsidP="0070026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FE78C8" w:rsidRPr="00B44834" w14:paraId="4BEF6154" w14:textId="77777777" w:rsidTr="00FE78C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78DD3D"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CC32D7"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C75F76"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A6075C"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7537EE"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E78C8" w:rsidRPr="00B44834" w14:paraId="5C39C8FB" w14:textId="77777777" w:rsidTr="00FE78C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75B260"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proofErr w:type="spellStart"/>
            <w:r>
              <w:rPr>
                <w:rFonts w:ascii="Arial Narrow" w:eastAsia="Times New Roman" w:hAnsi="Arial Narrow" w:cs="Arial"/>
                <w:color w:val="000000" w:themeColor="text1"/>
                <w:sz w:val="20"/>
                <w:szCs w:val="20"/>
                <w:lang w:eastAsia="en-GB" w:bidi="ar-SA"/>
              </w:rPr>
              <w:t>Ethenyl</w:t>
            </w:r>
            <w:proofErr w:type="spellEnd"/>
            <w:r>
              <w:rPr>
                <w:rFonts w:ascii="Arial Narrow" w:eastAsia="Times New Roman" w:hAnsi="Arial Narrow" w:cs="Arial"/>
                <w:color w:val="000000" w:themeColor="text1"/>
                <w:sz w:val="20"/>
                <w:szCs w:val="20"/>
                <w:lang w:eastAsia="en-GB" w:bidi="ar-SA"/>
              </w:rPr>
              <w:t xml:space="preserve"> ethanoate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48E510"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888EFF"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972D60">
              <w:rPr>
                <w:rFonts w:ascii="Arial Narrow" w:eastAsia="Times New Roman" w:hAnsi="Arial Narrow" w:cs="Arial"/>
                <w:color w:val="000000" w:themeColor="text1"/>
                <w:sz w:val="20"/>
                <w:szCs w:val="20"/>
                <w:lang w:eastAsia="en-GB" w:bidi="ar-SA"/>
              </w:rPr>
              <w:t>Flammable liquid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E2B3F6"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8A7865">
              <w:rPr>
                <w:rFonts w:ascii="Arial Narrow" w:eastAsia="Times New Roman" w:hAnsi="Arial Narrow" w:cs="Arial"/>
                <w:color w:val="000000" w:themeColor="text1"/>
                <w:sz w:val="20"/>
                <w:szCs w:val="20"/>
                <w:lang w:eastAsia="en-GB" w:bidi="ar-SA"/>
              </w:rPr>
              <w:t>H225: Highly flammable liquid and vapour.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F1ED0B6" w14:textId="77777777" w:rsidR="00FE78C8" w:rsidRPr="00EC65A2" w:rsidRDefault="00FE78C8" w:rsidP="00FE78C8">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2FE0308F" wp14:editId="46B39C97">
                  <wp:extent cx="525780" cy="525780"/>
                  <wp:effectExtent l="0" t="0" r="7620" b="7620"/>
                  <wp:docPr id="441" name="Picture 44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t xml:space="preserve">  </w:t>
            </w:r>
          </w:p>
        </w:tc>
      </w:tr>
    </w:tbl>
    <w:p w14:paraId="2D665D89" w14:textId="77777777" w:rsidR="0070026C" w:rsidRDefault="0070026C" w:rsidP="0070026C">
      <w:pPr>
        <w:pStyle w:val="NoSpacing"/>
      </w:pPr>
    </w:p>
    <w:p w14:paraId="49C4ED07" w14:textId="77777777" w:rsidR="00FE78C8" w:rsidRPr="00FE78C8" w:rsidRDefault="00FE78C8" w:rsidP="00FE78C8">
      <w:pPr>
        <w:pStyle w:val="NoSpacing"/>
      </w:pPr>
      <w:r w:rsidRPr="00FE78C8">
        <w:t>Incompatibility</w:t>
      </w:r>
    </w:p>
    <w:p w14:paraId="22C612F1"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 xml:space="preserve">Reacts with strong oxidising agents </w:t>
      </w:r>
      <w:proofErr w:type="spellStart"/>
      <w:r w:rsidRPr="00FE78C8">
        <w:rPr>
          <w:rFonts w:eastAsiaTheme="minorHAnsi" w:cs="Times New Roman"/>
          <w:bCs/>
          <w:color w:val="222222"/>
          <w:szCs w:val="24"/>
          <w:lang w:bidi="ar-SA"/>
        </w:rPr>
        <w:t>eg</w:t>
      </w:r>
      <w:proofErr w:type="spellEnd"/>
      <w:r w:rsidRPr="00FE78C8">
        <w:rPr>
          <w:rFonts w:eastAsiaTheme="minorHAnsi" w:cs="Times New Roman"/>
          <w:bCs/>
          <w:color w:val="222222"/>
          <w:szCs w:val="24"/>
          <w:lang w:bidi="ar-SA"/>
        </w:rPr>
        <w:t xml:space="preserve"> hydrogen peroxide.. Vigorous reaction with water or air to form peroxides which can catalyse an explosive polymerisation reaction (exothermic). Polymerisation with di(</w:t>
      </w:r>
      <w:proofErr w:type="spellStart"/>
      <w:r w:rsidRPr="00FE78C8">
        <w:rPr>
          <w:rFonts w:eastAsiaTheme="minorHAnsi" w:cs="Times New Roman"/>
          <w:bCs/>
          <w:color w:val="222222"/>
          <w:szCs w:val="24"/>
          <w:lang w:bidi="ar-SA"/>
        </w:rPr>
        <w:t>benzenecarbonyl</w:t>
      </w:r>
      <w:proofErr w:type="spellEnd"/>
      <w:r w:rsidRPr="00FE78C8">
        <w:rPr>
          <w:rFonts w:eastAsiaTheme="minorHAnsi" w:cs="Times New Roman"/>
          <w:bCs/>
          <w:color w:val="222222"/>
          <w:szCs w:val="24"/>
          <w:lang w:bidi="ar-SA"/>
        </w:rPr>
        <w:t xml:space="preserve">) peroxide + ethyl ethanoate may release highly flammable and explosive gases which can react with drying agents such as alumina or silica gel. Incompatible with nitric acid, ethane-1,2-diamine, oleum, sulphuric acid, hydrogen chloride, hydrogen fluoride, 2-amino ethanol and </w:t>
      </w:r>
      <w:proofErr w:type="spellStart"/>
      <w:r w:rsidRPr="00FE78C8">
        <w:rPr>
          <w:rFonts w:eastAsiaTheme="minorHAnsi" w:cs="Times New Roman"/>
          <w:bCs/>
          <w:color w:val="222222"/>
          <w:szCs w:val="24"/>
          <w:lang w:bidi="ar-SA"/>
        </w:rPr>
        <w:t>chlorosulphonic</w:t>
      </w:r>
      <w:proofErr w:type="spellEnd"/>
      <w:r w:rsidRPr="00FE78C8">
        <w:rPr>
          <w:rFonts w:eastAsiaTheme="minorHAnsi" w:cs="Times New Roman"/>
          <w:bCs/>
          <w:color w:val="222222"/>
          <w:szCs w:val="24"/>
          <w:lang w:bidi="ar-SA"/>
        </w:rPr>
        <w:t xml:space="preserve"> acid. When heated to decomposition it emits acrid fumes.</w:t>
      </w:r>
    </w:p>
    <w:p w14:paraId="23D16285" w14:textId="77777777" w:rsidR="00FE78C8" w:rsidRPr="00FE78C8" w:rsidRDefault="00FE78C8" w:rsidP="00FE78C8">
      <w:pPr>
        <w:pStyle w:val="NoSpacing"/>
      </w:pPr>
      <w:r w:rsidRPr="00FE78C8">
        <w:t>Handling</w:t>
      </w:r>
    </w:p>
    <w:p w14:paraId="32BD6049"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Wear nitrile gloves and eye protection. Handle in a fume cupboard away from flames or any other sources of ignition. Keep cool.</w:t>
      </w:r>
    </w:p>
    <w:p w14:paraId="26238D70"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
          <w:color w:val="222222"/>
          <w:szCs w:val="24"/>
          <w:lang w:bidi="ar-SA"/>
        </w:rPr>
        <w:t>FF</w:t>
      </w:r>
      <w:r w:rsidRPr="00FE78C8">
        <w:rPr>
          <w:rFonts w:eastAsiaTheme="minorHAnsi" w:cs="Times New Roman"/>
          <w:bCs/>
          <w:color w:val="222222"/>
          <w:szCs w:val="24"/>
          <w:lang w:bidi="ar-SA"/>
        </w:rPr>
        <w:t> – F, DP, CO2, VL.</w:t>
      </w:r>
    </w:p>
    <w:p w14:paraId="3CF5CF04" w14:textId="77777777" w:rsidR="00FE78C8" w:rsidRPr="00FE78C8" w:rsidRDefault="00FE78C8" w:rsidP="00FE78C8">
      <w:pPr>
        <w:pStyle w:val="NoSpacing"/>
      </w:pPr>
      <w:r w:rsidRPr="00FE78C8">
        <w:t>Storage</w:t>
      </w:r>
    </w:p>
    <w:p w14:paraId="3D139150"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Flammables store yet not in the flammables cupboard because an accidental, vigorous, spontaneous polymerisation can occur whilst stored resulting in a release of much heat. Keep cool.</w:t>
      </w:r>
    </w:p>
    <w:p w14:paraId="32BA8121"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
          <w:color w:val="222222"/>
          <w:szCs w:val="24"/>
          <w:lang w:bidi="ar-SA"/>
        </w:rPr>
        <w:t>SSL</w:t>
      </w:r>
      <w:r w:rsidRPr="00FE78C8">
        <w:rPr>
          <w:rFonts w:eastAsiaTheme="minorHAnsi" w:cs="Times New Roman"/>
          <w:bCs/>
          <w:color w:val="222222"/>
          <w:szCs w:val="24"/>
          <w:lang w:bidi="ar-SA"/>
        </w:rPr>
        <w:t> – 1 year maximum if stored in a cool place. Can readily polymerize due to warming or under the influence of light with fire or explosion hazard.</w:t>
      </w:r>
    </w:p>
    <w:p w14:paraId="37F8AB60" w14:textId="77777777" w:rsidR="00FE78C8" w:rsidRPr="00FE78C8" w:rsidRDefault="00FE78C8" w:rsidP="00FE78C8">
      <w:pPr>
        <w:pStyle w:val="NoSpacing"/>
      </w:pPr>
      <w:r w:rsidRPr="00FE78C8">
        <w:t>Disposal</w:t>
      </w:r>
    </w:p>
    <w:p w14:paraId="59D35A4A"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Unavoidable discharges e.g. small quantities such as washings from glassware, etc. should be emulsified and washed to waste. For larger quantities spread on metal tray and stir in organic peroxide catalyst. When completely polymerised dispose of in normal refuse.</w:t>
      </w:r>
    </w:p>
    <w:p w14:paraId="1C3BAF9D" w14:textId="77777777" w:rsidR="00FE78C8" w:rsidRPr="00FE78C8" w:rsidRDefault="00FE78C8" w:rsidP="00FE78C8">
      <w:pPr>
        <w:pStyle w:val="NoSpacing"/>
      </w:pPr>
      <w:r w:rsidRPr="00FE78C8">
        <w:t>Spillage</w:t>
      </w:r>
    </w:p>
    <w:p w14:paraId="38CCCEA3"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Wear nitrile gloves and a face shield. Open doors and windows and turn off all sources of ignition. Absorb on to mineral absorbent and transfer to a safe open area for evaporation. Wash any spillage area thoroughly with detergent and water.</w:t>
      </w:r>
    </w:p>
    <w:p w14:paraId="24200A53" w14:textId="77777777" w:rsidR="00FE78C8" w:rsidRPr="00FE78C8" w:rsidRDefault="00FE78C8" w:rsidP="00FE78C8">
      <w:pPr>
        <w:pStyle w:val="NoSpacing"/>
      </w:pPr>
      <w:r w:rsidRPr="00FE78C8">
        <w:t>Remedial Measures</w:t>
      </w:r>
    </w:p>
    <w:p w14:paraId="7C38D416" w14:textId="77777777" w:rsidR="00FE78C8" w:rsidRPr="00FE78C8" w:rsidRDefault="00FE78C8" w:rsidP="00FE78C8">
      <w:pPr>
        <w:autoSpaceDE w:val="0"/>
        <w:autoSpaceDN w:val="0"/>
        <w:adjustRightInd w:val="0"/>
        <w:spacing w:after="80" w:line="240" w:lineRule="auto"/>
        <w:rPr>
          <w:rFonts w:eastAsiaTheme="minorHAnsi" w:cs="Times New Roman"/>
          <w:b/>
          <w:bCs/>
          <w:color w:val="222222"/>
          <w:szCs w:val="24"/>
          <w:lang w:bidi="ar-SA"/>
        </w:rPr>
      </w:pPr>
      <w:r w:rsidRPr="00FE78C8">
        <w:rPr>
          <w:rFonts w:eastAsiaTheme="minorHAnsi" w:cs="Times New Roman"/>
          <w:b/>
          <w:bCs/>
          <w:color w:val="222222"/>
          <w:szCs w:val="24"/>
          <w:lang w:bidi="ar-SA"/>
        </w:rPr>
        <w:t>Eyes</w:t>
      </w:r>
    </w:p>
    <w:p w14:paraId="2B2D4A34"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Irrigate with water for at least 10 minutes. Obtain medical attention.</w:t>
      </w:r>
    </w:p>
    <w:p w14:paraId="03846A43" w14:textId="77777777" w:rsidR="00FE78C8" w:rsidRPr="00FE78C8" w:rsidRDefault="00FE78C8" w:rsidP="00FE78C8">
      <w:pPr>
        <w:autoSpaceDE w:val="0"/>
        <w:autoSpaceDN w:val="0"/>
        <w:adjustRightInd w:val="0"/>
        <w:spacing w:after="80" w:line="240" w:lineRule="auto"/>
        <w:rPr>
          <w:rFonts w:eastAsiaTheme="minorHAnsi" w:cs="Times New Roman"/>
          <w:b/>
          <w:bCs/>
          <w:color w:val="222222"/>
          <w:szCs w:val="24"/>
          <w:lang w:bidi="ar-SA"/>
        </w:rPr>
      </w:pPr>
      <w:r w:rsidRPr="00FE78C8">
        <w:rPr>
          <w:rFonts w:eastAsiaTheme="minorHAnsi" w:cs="Times New Roman"/>
          <w:b/>
          <w:bCs/>
          <w:color w:val="222222"/>
          <w:szCs w:val="24"/>
          <w:lang w:bidi="ar-SA"/>
        </w:rPr>
        <w:t>Mouth</w:t>
      </w:r>
    </w:p>
    <w:p w14:paraId="09ED36C1"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Wash out mouth thoroughly with water. Don’t induce vomiting. If swallowed, obtain medical attention.</w:t>
      </w:r>
    </w:p>
    <w:p w14:paraId="6C5A363E" w14:textId="77777777" w:rsidR="00FE78C8" w:rsidRPr="00FE78C8" w:rsidRDefault="00FE78C8" w:rsidP="00FE78C8">
      <w:pPr>
        <w:autoSpaceDE w:val="0"/>
        <w:autoSpaceDN w:val="0"/>
        <w:adjustRightInd w:val="0"/>
        <w:spacing w:after="80" w:line="240" w:lineRule="auto"/>
        <w:rPr>
          <w:rFonts w:eastAsiaTheme="minorHAnsi" w:cs="Times New Roman"/>
          <w:b/>
          <w:bCs/>
          <w:color w:val="222222"/>
          <w:szCs w:val="24"/>
          <w:lang w:bidi="ar-SA"/>
        </w:rPr>
      </w:pPr>
      <w:r w:rsidRPr="00FE78C8">
        <w:rPr>
          <w:rFonts w:eastAsiaTheme="minorHAnsi" w:cs="Times New Roman"/>
          <w:b/>
          <w:bCs/>
          <w:color w:val="222222"/>
          <w:szCs w:val="24"/>
          <w:lang w:bidi="ar-SA"/>
        </w:rPr>
        <w:lastRenderedPageBreak/>
        <w:t>Lungs</w:t>
      </w:r>
    </w:p>
    <w:p w14:paraId="5BDFE833"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Move patient from area of exposure. Rest and keep warm. Obtain medical attention if breathing is affected.</w:t>
      </w:r>
    </w:p>
    <w:p w14:paraId="37DBDA26" w14:textId="77777777" w:rsidR="00FE78C8" w:rsidRPr="00FE78C8" w:rsidRDefault="00FE78C8" w:rsidP="00FE78C8">
      <w:pPr>
        <w:autoSpaceDE w:val="0"/>
        <w:autoSpaceDN w:val="0"/>
        <w:adjustRightInd w:val="0"/>
        <w:spacing w:after="80" w:line="240" w:lineRule="auto"/>
        <w:rPr>
          <w:rFonts w:eastAsiaTheme="minorHAnsi" w:cs="Times New Roman"/>
          <w:b/>
          <w:bCs/>
          <w:color w:val="222222"/>
          <w:szCs w:val="24"/>
          <w:lang w:bidi="ar-SA"/>
        </w:rPr>
      </w:pPr>
      <w:r w:rsidRPr="00FE78C8">
        <w:rPr>
          <w:rFonts w:eastAsiaTheme="minorHAnsi" w:cs="Times New Roman"/>
          <w:b/>
          <w:bCs/>
          <w:color w:val="222222"/>
          <w:szCs w:val="24"/>
          <w:lang w:bidi="ar-SA"/>
        </w:rPr>
        <w:t>Skin</w:t>
      </w:r>
    </w:p>
    <w:p w14:paraId="084CB3AF" w14:textId="77777777"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Wash well with soap and water. Remove and wash contaminated clothing. Obtain medical attention if irritation persists.</w:t>
      </w:r>
    </w:p>
    <w:p w14:paraId="4E6F0029" w14:textId="520CEE8C"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p>
    <w:p w14:paraId="26870850" w14:textId="77777777" w:rsidR="00FE78C8" w:rsidRDefault="00FE78C8">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2556AAE6" w14:textId="244E2066" w:rsidR="00FE78C8" w:rsidRDefault="00FE78C8" w:rsidP="00FE78C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Ethoxyethane</w:t>
      </w:r>
    </w:p>
    <w:p w14:paraId="3A5D6D12" w14:textId="4662D873" w:rsidR="00FE78C8" w:rsidRP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Alternative names: diethyl ether</w:t>
      </w:r>
    </w:p>
    <w:p w14:paraId="4C3C750A" w14:textId="77777777" w:rsid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 xml:space="preserve">Description: Clear, very volatile liquid with sweet pungent, smell. Slightly soluble in water. Miscible with lower alcohols &amp; chlorinated hydrocarbons. Usually sold stabilised with a few ppm of BHT. Formerly used as an anaesthetic but is thought unsafe nowadays. Used as solvent for oils, fats, waxes, perfumes, gums, alkaloids etc. and as important reagent in organic syntheses (Grignard and </w:t>
      </w:r>
      <w:proofErr w:type="spellStart"/>
      <w:r w:rsidRPr="00FE78C8">
        <w:rPr>
          <w:rFonts w:eastAsiaTheme="minorHAnsi" w:cs="Times New Roman"/>
          <w:bCs/>
          <w:color w:val="222222"/>
          <w:szCs w:val="24"/>
          <w:lang w:bidi="ar-SA"/>
        </w:rPr>
        <w:t>Wurtz</w:t>
      </w:r>
      <w:proofErr w:type="spellEnd"/>
      <w:r w:rsidRPr="00FE78C8">
        <w:rPr>
          <w:rFonts w:eastAsiaTheme="minorHAnsi" w:cs="Times New Roman"/>
          <w:bCs/>
          <w:color w:val="222222"/>
          <w:szCs w:val="24"/>
          <w:lang w:bidi="ar-SA"/>
        </w:rPr>
        <w:t xml:space="preserve"> type) reactions.</w:t>
      </w:r>
    </w:p>
    <w:p w14:paraId="11D0C7FA" w14:textId="5FCCBB5B" w:rsidR="00FE78C8" w:rsidRDefault="00FE78C8" w:rsidP="00FE78C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B541626" w14:textId="77777777" w:rsidR="00FE78C8" w:rsidRDefault="00FE78C8" w:rsidP="00FE78C8">
      <w:pPr>
        <w:autoSpaceDE w:val="0"/>
        <w:autoSpaceDN w:val="0"/>
        <w:adjustRightInd w:val="0"/>
        <w:spacing w:after="80" w:line="240" w:lineRule="auto"/>
        <w:rPr>
          <w:rFonts w:eastAsiaTheme="minorHAnsi" w:cs="Times New Roman"/>
          <w:bCs/>
          <w:color w:val="222222"/>
          <w:szCs w:val="24"/>
          <w:lang w:bidi="ar-SA"/>
        </w:rPr>
      </w:pPr>
      <w:r w:rsidRPr="00FE78C8">
        <w:rPr>
          <w:rFonts w:eastAsiaTheme="minorHAnsi" w:cs="Times New Roman"/>
          <w:bCs/>
          <w:color w:val="222222"/>
          <w:szCs w:val="24"/>
          <w:lang w:bidi="ar-SA"/>
        </w:rPr>
        <w:t>Extremely flammable and therefore poses a serious fire and explosion risk (range 1.9 – 36%). Flash point and autoignition temperature are very low with result that even black heat can ignite an air/ether mixture. Take precautionary measures against static discharges. Danger of explosion when liquid is evaporated to dryness due to the presence of unstable peroxides. Use only peroxide-free ethoxyethane for experiments involving evaporation. Narcotic and anaesthetic effects by inhalation can lead to intoxication, drowsiness and unconsciousness. Repeated exposure or high concentrations of the vapour can lead to heart failure. Mildly harmful by ingestion. A mild skin and eye irritant. Absorption through skin is minimal because of high evaporation rate.</w:t>
      </w:r>
    </w:p>
    <w:p w14:paraId="08368CD8" w14:textId="27177E46" w:rsidR="00FE78C8" w:rsidRDefault="00FE78C8" w:rsidP="00FE78C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FE78C8" w:rsidRPr="00B44834" w14:paraId="54C89007"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C5F391" w14:textId="77777777"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1DC4E3" w14:textId="77777777"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170FAF" w14:textId="77777777"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C17089" w14:textId="77777777"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0707F2" w14:textId="77777777"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E78C8" w:rsidRPr="00B44834" w14:paraId="4C0DA01F"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4A3077" w14:textId="4BD1C751"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ethoxyethane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32097E" w14:textId="77777777"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5B4C65" w14:textId="77777777" w:rsidR="00067506" w:rsidRPr="00067506" w:rsidRDefault="00067506" w:rsidP="00067506">
            <w:pPr>
              <w:spacing w:after="0" w:line="240" w:lineRule="auto"/>
              <w:ind w:left="-227"/>
              <w:rPr>
                <w:rFonts w:ascii="Arial Narrow" w:eastAsia="Times New Roman" w:hAnsi="Arial Narrow" w:cs="Arial"/>
                <w:color w:val="000000" w:themeColor="text1"/>
                <w:sz w:val="20"/>
                <w:szCs w:val="20"/>
                <w:lang w:eastAsia="en-GB" w:bidi="ar-SA"/>
              </w:rPr>
            </w:pPr>
            <w:r w:rsidRPr="00067506">
              <w:rPr>
                <w:rFonts w:ascii="Arial Narrow" w:eastAsia="Times New Roman" w:hAnsi="Arial Narrow" w:cs="Arial"/>
                <w:color w:val="000000" w:themeColor="text1"/>
                <w:sz w:val="20"/>
                <w:szCs w:val="20"/>
                <w:lang w:eastAsia="en-GB" w:bidi="ar-SA"/>
              </w:rPr>
              <w:t>Flammable liquid Cat 1</w:t>
            </w:r>
          </w:p>
          <w:p w14:paraId="178E868D" w14:textId="77777777" w:rsidR="00067506" w:rsidRPr="00067506" w:rsidRDefault="00067506" w:rsidP="00067506">
            <w:pPr>
              <w:spacing w:after="0" w:line="240" w:lineRule="auto"/>
              <w:ind w:left="-227"/>
              <w:rPr>
                <w:rFonts w:ascii="Arial Narrow" w:eastAsia="Times New Roman" w:hAnsi="Arial Narrow" w:cs="Arial"/>
                <w:color w:val="000000" w:themeColor="text1"/>
                <w:sz w:val="20"/>
                <w:szCs w:val="20"/>
                <w:lang w:eastAsia="en-GB" w:bidi="ar-SA"/>
              </w:rPr>
            </w:pPr>
            <w:r w:rsidRPr="00067506">
              <w:rPr>
                <w:rFonts w:ascii="Arial Narrow" w:eastAsia="Times New Roman" w:hAnsi="Arial Narrow" w:cs="Arial"/>
                <w:color w:val="000000" w:themeColor="text1"/>
                <w:sz w:val="20"/>
                <w:szCs w:val="20"/>
                <w:lang w:eastAsia="en-GB" w:bidi="ar-SA"/>
              </w:rPr>
              <w:t>Acute toxin Cat 4 (oral)</w:t>
            </w:r>
          </w:p>
          <w:p w14:paraId="24A2EC75" w14:textId="51CC8A1E" w:rsidR="00FE78C8" w:rsidRPr="00EC65A2" w:rsidRDefault="00067506" w:rsidP="00067506">
            <w:pPr>
              <w:spacing w:after="0" w:line="240" w:lineRule="auto"/>
              <w:ind w:left="-227"/>
              <w:rPr>
                <w:rFonts w:ascii="Arial Narrow" w:eastAsia="Times New Roman" w:hAnsi="Arial Narrow" w:cs="Arial"/>
                <w:color w:val="000000" w:themeColor="text1"/>
                <w:sz w:val="20"/>
                <w:szCs w:val="20"/>
                <w:lang w:eastAsia="en-GB" w:bidi="ar-SA"/>
              </w:rPr>
            </w:pPr>
            <w:r w:rsidRPr="0006750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5A2ACC" w14:textId="77777777" w:rsidR="00067506" w:rsidRPr="00067506" w:rsidRDefault="00067506" w:rsidP="00067506">
            <w:pPr>
              <w:spacing w:after="0" w:line="240" w:lineRule="auto"/>
              <w:ind w:left="-227"/>
              <w:rPr>
                <w:rFonts w:ascii="Arial Narrow" w:eastAsia="Times New Roman" w:hAnsi="Arial Narrow" w:cs="Arial"/>
                <w:color w:val="000000" w:themeColor="text1"/>
                <w:sz w:val="20"/>
                <w:szCs w:val="20"/>
                <w:lang w:eastAsia="en-GB" w:bidi="ar-SA"/>
              </w:rPr>
            </w:pPr>
            <w:r w:rsidRPr="00067506">
              <w:rPr>
                <w:rFonts w:ascii="Arial Narrow" w:eastAsia="Times New Roman" w:hAnsi="Arial Narrow" w:cs="Arial"/>
                <w:color w:val="000000" w:themeColor="text1"/>
                <w:sz w:val="20"/>
                <w:szCs w:val="20"/>
                <w:lang w:eastAsia="en-GB" w:bidi="ar-SA"/>
              </w:rPr>
              <w:t>H224: Extremely flammable liquid and vapour.</w:t>
            </w:r>
          </w:p>
          <w:p w14:paraId="2828A0EA" w14:textId="77777777" w:rsidR="00067506" w:rsidRPr="00067506" w:rsidRDefault="00067506" w:rsidP="00067506">
            <w:pPr>
              <w:spacing w:after="0" w:line="240" w:lineRule="auto"/>
              <w:ind w:left="-227"/>
              <w:rPr>
                <w:rFonts w:ascii="Arial Narrow" w:eastAsia="Times New Roman" w:hAnsi="Arial Narrow" w:cs="Arial"/>
                <w:color w:val="000000" w:themeColor="text1"/>
                <w:sz w:val="20"/>
                <w:szCs w:val="20"/>
                <w:lang w:eastAsia="en-GB" w:bidi="ar-SA"/>
              </w:rPr>
            </w:pPr>
            <w:r w:rsidRPr="00067506">
              <w:rPr>
                <w:rFonts w:ascii="Arial Narrow" w:eastAsia="Times New Roman" w:hAnsi="Arial Narrow" w:cs="Arial"/>
                <w:color w:val="000000" w:themeColor="text1"/>
                <w:sz w:val="20"/>
                <w:szCs w:val="20"/>
                <w:lang w:eastAsia="en-GB" w:bidi="ar-SA"/>
              </w:rPr>
              <w:t>H302: Harmful if swallowed.</w:t>
            </w:r>
          </w:p>
          <w:p w14:paraId="19561B80" w14:textId="39B1EB74" w:rsidR="00FE78C8" w:rsidRPr="00EC65A2" w:rsidRDefault="00067506" w:rsidP="00067506">
            <w:pPr>
              <w:spacing w:after="0" w:line="240" w:lineRule="auto"/>
              <w:ind w:left="-227"/>
              <w:rPr>
                <w:rFonts w:ascii="Arial Narrow" w:eastAsia="Times New Roman" w:hAnsi="Arial Narrow" w:cs="Arial"/>
                <w:color w:val="000000" w:themeColor="text1"/>
                <w:sz w:val="20"/>
                <w:szCs w:val="20"/>
                <w:lang w:eastAsia="en-GB" w:bidi="ar-SA"/>
              </w:rPr>
            </w:pPr>
            <w:r w:rsidRPr="00067506">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769AC8F" w14:textId="69877C81" w:rsidR="00FE78C8" w:rsidRPr="00EC65A2" w:rsidRDefault="00FE78C8"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30F88485" wp14:editId="4900BE07">
                  <wp:extent cx="525780" cy="525780"/>
                  <wp:effectExtent l="0" t="0" r="7620" b="7620"/>
                  <wp:docPr id="445" name="Picture 44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t xml:space="preserve"> </w:t>
            </w:r>
            <w:r w:rsidR="00067506" w:rsidRPr="00FE78C8">
              <w:rPr>
                <w:rFonts w:ascii="Arial" w:eastAsia="Times New Roman" w:hAnsi="Arial" w:cs="Arial"/>
                <w:noProof/>
                <w:color w:val="747474"/>
                <w:szCs w:val="24"/>
                <w:lang w:eastAsia="en-GB" w:bidi="ar-SA"/>
              </w:rPr>
              <w:drawing>
                <wp:inline distT="0" distB="0" distL="0" distR="0" wp14:anchorId="5977BF70" wp14:editId="61F80DEB">
                  <wp:extent cx="525780" cy="525780"/>
                  <wp:effectExtent l="0" t="0" r="7620" b="7620"/>
                  <wp:docPr id="447" name="Picture 44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1C4AB9D" w14:textId="77777777" w:rsidR="00FE78C8" w:rsidRDefault="00FE78C8" w:rsidP="00FE78C8">
      <w:pPr>
        <w:pStyle w:val="NoSpacing"/>
      </w:pPr>
    </w:p>
    <w:p w14:paraId="2B0D5278" w14:textId="77777777" w:rsidR="00067506" w:rsidRPr="00067506" w:rsidRDefault="00067506" w:rsidP="00067506">
      <w:pPr>
        <w:pStyle w:val="NoSpacing"/>
      </w:pPr>
      <w:r w:rsidRPr="00067506">
        <w:t>Incompatibility</w:t>
      </w:r>
    </w:p>
    <w:p w14:paraId="39217C71"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Strong oxidising agents, e.g. nitric acid, hydrogen peroxide, sodium peroxide, ozone and liquid air. Also incompatible with </w:t>
      </w:r>
      <w:r w:rsidRPr="00067506">
        <w:rPr>
          <w:rFonts w:eastAsiaTheme="minorHAnsi" w:cs="Times New Roman"/>
          <w:b/>
          <w:color w:val="222222"/>
          <w:szCs w:val="24"/>
          <w:lang w:bidi="ar-SA"/>
        </w:rPr>
        <w:t>sulphur </w:t>
      </w:r>
      <w:r w:rsidRPr="00067506">
        <w:rPr>
          <w:rFonts w:eastAsiaTheme="minorHAnsi" w:cs="Times New Roman"/>
          <w:bCs/>
          <w:color w:val="222222"/>
          <w:szCs w:val="24"/>
          <w:lang w:bidi="ar-SA"/>
        </w:rPr>
        <w:t>and its compounds, halogens and interhalogens.</w:t>
      </w:r>
    </w:p>
    <w:p w14:paraId="54AFD364" w14:textId="77777777" w:rsidR="00067506" w:rsidRPr="00067506" w:rsidRDefault="00067506" w:rsidP="00067506">
      <w:pPr>
        <w:pStyle w:val="NoSpacing"/>
      </w:pPr>
      <w:r w:rsidRPr="00067506">
        <w:t>Handling</w:t>
      </w:r>
    </w:p>
    <w:p w14:paraId="784D8315"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All sources of ignition should be turned off. Wear nitrile gloves and eye protection. The vapour (more dense than air) can travel along a bench and be ignited by a flame or hot surface.</w:t>
      </w:r>
    </w:p>
    <w:p w14:paraId="50AAC213"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
          <w:color w:val="222222"/>
          <w:szCs w:val="24"/>
          <w:lang w:bidi="ar-SA"/>
        </w:rPr>
        <w:t>FF</w:t>
      </w:r>
      <w:r w:rsidRPr="00067506">
        <w:rPr>
          <w:rFonts w:eastAsiaTheme="minorHAnsi" w:cs="Times New Roman"/>
          <w:bCs/>
          <w:color w:val="222222"/>
          <w:szCs w:val="24"/>
          <w:lang w:bidi="ar-SA"/>
        </w:rPr>
        <w:t> – DP, CO2, VL.</w:t>
      </w:r>
    </w:p>
    <w:p w14:paraId="41E44013" w14:textId="77777777" w:rsidR="00067506" w:rsidRPr="00067506" w:rsidRDefault="00067506" w:rsidP="00067506">
      <w:pPr>
        <w:pStyle w:val="NoSpacing"/>
      </w:pPr>
      <w:r w:rsidRPr="00067506">
        <w:t>Storage</w:t>
      </w:r>
    </w:p>
    <w:p w14:paraId="6C7AE554"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Flammables store. Store in an amber-coloured bottle in a well ventilated place away from direct light. It can auto-oxidise to form explosive peroxides.</w:t>
      </w:r>
    </w:p>
    <w:p w14:paraId="41BCABD8"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
          <w:color w:val="222222"/>
          <w:szCs w:val="24"/>
          <w:lang w:bidi="ar-SA"/>
        </w:rPr>
        <w:t>SSL</w:t>
      </w:r>
      <w:r w:rsidRPr="00067506">
        <w:rPr>
          <w:rFonts w:eastAsiaTheme="minorHAnsi" w:cs="Times New Roman"/>
          <w:bCs/>
          <w:color w:val="222222"/>
          <w:szCs w:val="24"/>
          <w:lang w:bidi="ar-SA"/>
        </w:rPr>
        <w:t> – 2 years maximum if stored in cool, dark place. Can form explosive peroxides in storage (rate of formation increased by exposure to light and air).</w:t>
      </w:r>
    </w:p>
    <w:p w14:paraId="7E195FB2" w14:textId="77777777" w:rsidR="00067506" w:rsidRPr="00067506" w:rsidRDefault="00067506" w:rsidP="00067506">
      <w:pPr>
        <w:pStyle w:val="NoSpacing"/>
      </w:pPr>
      <w:r w:rsidRPr="00067506">
        <w:t>Disposal</w:t>
      </w:r>
    </w:p>
    <w:p w14:paraId="2E7934E3"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Ensure there are no sources of ignition. Wear face shield and nitrile gloves.</w:t>
      </w:r>
      <w:r w:rsidRPr="00067506">
        <w:rPr>
          <w:rFonts w:eastAsiaTheme="minorHAnsi" w:cs="Times New Roman"/>
          <w:bCs/>
          <w:color w:val="222222"/>
          <w:szCs w:val="24"/>
          <w:lang w:bidi="ar-SA"/>
        </w:rPr>
        <w:br/>
      </w:r>
      <w:r w:rsidRPr="00067506">
        <w:rPr>
          <w:rFonts w:eastAsiaTheme="minorHAnsi" w:cs="Times New Roman"/>
          <w:b/>
          <w:color w:val="222222"/>
          <w:szCs w:val="24"/>
          <w:lang w:bidi="ar-SA"/>
        </w:rPr>
        <w:t>If no sodium present</w:t>
      </w:r>
      <w:r w:rsidRPr="00067506">
        <w:rPr>
          <w:rFonts w:eastAsiaTheme="minorHAnsi" w:cs="Times New Roman"/>
          <w:bCs/>
          <w:color w:val="222222"/>
          <w:szCs w:val="24"/>
          <w:lang w:bidi="ar-SA"/>
        </w:rPr>
        <w:t> – Spread out 100 cm3 portions and allow to evaporate in a safe, open place.</w:t>
      </w:r>
    </w:p>
    <w:p w14:paraId="7AEEC0CD"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
          <w:color w:val="222222"/>
          <w:szCs w:val="24"/>
          <w:lang w:bidi="ar-SA"/>
        </w:rPr>
        <w:t>Very old samples may contain </w:t>
      </w:r>
      <w:r w:rsidRPr="00067506">
        <w:rPr>
          <w:rFonts w:eastAsiaTheme="minorHAnsi" w:cs="Times New Roman"/>
          <w:bCs/>
          <w:color w:val="222222"/>
          <w:szCs w:val="24"/>
          <w:lang w:bidi="ar-SA"/>
        </w:rPr>
        <w:t xml:space="preserve">sodium wire to dry the ethoxyethane – great care must be taken as it would ignite if added to water. Decant off as much of the ethoxyethane as possible and allow to evaporate. Add dry propan-2-ol to the residue until no further effervescence of hydrogen takes place, leave for a day and shake occasionally, a loose cotton wool plug being used as stopper. The mixture can be added to a large volume of water to decompose the sodium </w:t>
      </w:r>
      <w:proofErr w:type="spellStart"/>
      <w:r w:rsidRPr="00067506">
        <w:rPr>
          <w:rFonts w:eastAsiaTheme="minorHAnsi" w:cs="Times New Roman"/>
          <w:bCs/>
          <w:color w:val="222222"/>
          <w:szCs w:val="24"/>
          <w:lang w:bidi="ar-SA"/>
        </w:rPr>
        <w:t>propoxide</w:t>
      </w:r>
      <w:proofErr w:type="spellEnd"/>
      <w:r w:rsidRPr="00067506">
        <w:rPr>
          <w:rFonts w:eastAsiaTheme="minorHAnsi" w:cs="Times New Roman"/>
          <w:bCs/>
          <w:color w:val="222222"/>
          <w:szCs w:val="24"/>
          <w:lang w:bidi="ar-SA"/>
        </w:rPr>
        <w:t xml:space="preserve"> formed. This is then neutralised with dilute hydrochloric acid before washing to waste.</w:t>
      </w:r>
    </w:p>
    <w:p w14:paraId="46DD7FD5" w14:textId="77777777" w:rsidR="00067506" w:rsidRDefault="00067506" w:rsidP="00067506">
      <w:pPr>
        <w:pStyle w:val="NoSpacing"/>
      </w:pPr>
    </w:p>
    <w:p w14:paraId="34677E98" w14:textId="389BAA35" w:rsidR="00067506" w:rsidRPr="00067506" w:rsidRDefault="00067506" w:rsidP="00067506">
      <w:pPr>
        <w:pStyle w:val="NoSpacing"/>
      </w:pPr>
      <w:r w:rsidRPr="00067506">
        <w:lastRenderedPageBreak/>
        <w:t>Spillage</w:t>
      </w:r>
    </w:p>
    <w:p w14:paraId="01706C75"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Turn off all possible sources of ignition. Wear face shield and nitrile gloves. If sodium not present, apply water and detergent, transfer to a bucket and spread in open place for evaporation. If sodium is present, a dry brush should be used and the liquid transferred to a bucket which has a lid. The liquid should then be treated as described in </w:t>
      </w:r>
      <w:r w:rsidRPr="00067506">
        <w:rPr>
          <w:rFonts w:eastAsiaTheme="minorHAnsi" w:cs="Times New Roman"/>
          <w:bCs/>
          <w:i/>
          <w:iCs/>
          <w:color w:val="222222"/>
          <w:szCs w:val="24"/>
          <w:lang w:bidi="ar-SA"/>
        </w:rPr>
        <w:t>Disposal.</w:t>
      </w:r>
      <w:r w:rsidRPr="00067506">
        <w:rPr>
          <w:rFonts w:eastAsiaTheme="minorHAnsi" w:cs="Times New Roman"/>
          <w:bCs/>
          <w:color w:val="222222"/>
          <w:szCs w:val="24"/>
          <w:lang w:bidi="ar-SA"/>
        </w:rPr>
        <w:t> Ensure no sodium is left on the brush.</w:t>
      </w:r>
    </w:p>
    <w:p w14:paraId="50FD72CF" w14:textId="77777777" w:rsidR="00067506" w:rsidRPr="00067506" w:rsidRDefault="00067506" w:rsidP="00067506">
      <w:pPr>
        <w:pStyle w:val="NoSpacing"/>
      </w:pPr>
      <w:r w:rsidRPr="00067506">
        <w:t>Remedial Measures</w:t>
      </w:r>
    </w:p>
    <w:p w14:paraId="262A52C8" w14:textId="77777777" w:rsidR="00067506" w:rsidRPr="00067506" w:rsidRDefault="00067506" w:rsidP="00067506">
      <w:pPr>
        <w:autoSpaceDE w:val="0"/>
        <w:autoSpaceDN w:val="0"/>
        <w:adjustRightInd w:val="0"/>
        <w:spacing w:after="80" w:line="240" w:lineRule="auto"/>
        <w:rPr>
          <w:rFonts w:eastAsiaTheme="minorHAnsi" w:cs="Times New Roman"/>
          <w:b/>
          <w:bCs/>
          <w:color w:val="222222"/>
          <w:szCs w:val="24"/>
          <w:lang w:bidi="ar-SA"/>
        </w:rPr>
      </w:pPr>
      <w:r w:rsidRPr="00067506">
        <w:rPr>
          <w:rFonts w:eastAsiaTheme="minorHAnsi" w:cs="Times New Roman"/>
          <w:b/>
          <w:bCs/>
          <w:color w:val="222222"/>
          <w:szCs w:val="24"/>
          <w:lang w:bidi="ar-SA"/>
        </w:rPr>
        <w:t>Eyes</w:t>
      </w:r>
    </w:p>
    <w:p w14:paraId="40B690F5"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Irrigate with water for at least 10 minutes. Obtain medical attention.</w:t>
      </w:r>
    </w:p>
    <w:p w14:paraId="36E3D9BA" w14:textId="77777777" w:rsidR="00067506" w:rsidRPr="00067506" w:rsidRDefault="00067506" w:rsidP="00067506">
      <w:pPr>
        <w:autoSpaceDE w:val="0"/>
        <w:autoSpaceDN w:val="0"/>
        <w:adjustRightInd w:val="0"/>
        <w:spacing w:after="80" w:line="240" w:lineRule="auto"/>
        <w:rPr>
          <w:rFonts w:eastAsiaTheme="minorHAnsi" w:cs="Times New Roman"/>
          <w:b/>
          <w:bCs/>
          <w:color w:val="222222"/>
          <w:szCs w:val="24"/>
          <w:lang w:bidi="ar-SA"/>
        </w:rPr>
      </w:pPr>
      <w:r w:rsidRPr="00067506">
        <w:rPr>
          <w:rFonts w:eastAsiaTheme="minorHAnsi" w:cs="Times New Roman"/>
          <w:b/>
          <w:bCs/>
          <w:color w:val="222222"/>
          <w:szCs w:val="24"/>
          <w:lang w:bidi="ar-SA"/>
        </w:rPr>
        <w:t>Mouth</w:t>
      </w:r>
    </w:p>
    <w:p w14:paraId="5E247C6D"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Wash out mouth thoroughly with water. Don’t induce vomiting. If swallowed, obtain medical attention.</w:t>
      </w:r>
    </w:p>
    <w:p w14:paraId="38C642DB" w14:textId="77777777" w:rsidR="00067506" w:rsidRPr="00067506" w:rsidRDefault="00067506" w:rsidP="00067506">
      <w:pPr>
        <w:autoSpaceDE w:val="0"/>
        <w:autoSpaceDN w:val="0"/>
        <w:adjustRightInd w:val="0"/>
        <w:spacing w:after="80" w:line="240" w:lineRule="auto"/>
        <w:rPr>
          <w:rFonts w:eastAsiaTheme="minorHAnsi" w:cs="Times New Roman"/>
          <w:b/>
          <w:bCs/>
          <w:color w:val="222222"/>
          <w:szCs w:val="24"/>
          <w:lang w:bidi="ar-SA"/>
        </w:rPr>
      </w:pPr>
      <w:r w:rsidRPr="00067506">
        <w:rPr>
          <w:rFonts w:eastAsiaTheme="minorHAnsi" w:cs="Times New Roman"/>
          <w:b/>
          <w:bCs/>
          <w:color w:val="222222"/>
          <w:szCs w:val="24"/>
          <w:lang w:bidi="ar-SA"/>
        </w:rPr>
        <w:t>Lungs</w:t>
      </w:r>
    </w:p>
    <w:p w14:paraId="28FF9C8F"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Move patient from area of exposure. Obtain medical attention if breathing is affected. Rest and keep warm.</w:t>
      </w:r>
    </w:p>
    <w:p w14:paraId="7125DAFC" w14:textId="77777777" w:rsidR="00067506" w:rsidRPr="00067506" w:rsidRDefault="00067506" w:rsidP="00067506">
      <w:pPr>
        <w:autoSpaceDE w:val="0"/>
        <w:autoSpaceDN w:val="0"/>
        <w:adjustRightInd w:val="0"/>
        <w:spacing w:after="80" w:line="240" w:lineRule="auto"/>
        <w:rPr>
          <w:rFonts w:eastAsiaTheme="minorHAnsi" w:cs="Times New Roman"/>
          <w:b/>
          <w:bCs/>
          <w:color w:val="222222"/>
          <w:szCs w:val="24"/>
          <w:lang w:bidi="ar-SA"/>
        </w:rPr>
      </w:pPr>
      <w:r w:rsidRPr="00067506">
        <w:rPr>
          <w:rFonts w:eastAsiaTheme="minorHAnsi" w:cs="Times New Roman"/>
          <w:b/>
          <w:bCs/>
          <w:color w:val="222222"/>
          <w:szCs w:val="24"/>
          <w:lang w:bidi="ar-SA"/>
        </w:rPr>
        <w:t>Skin</w:t>
      </w:r>
    </w:p>
    <w:p w14:paraId="544EE8DC"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Turn off all sources of ignition. Remove and wash contaminated clothing. Wash well with soap and water.</w:t>
      </w:r>
    </w:p>
    <w:p w14:paraId="516B7921" w14:textId="77777777" w:rsidR="00067506" w:rsidRDefault="0006750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312D536" w14:textId="6658AA3B" w:rsidR="00067506" w:rsidRDefault="00067506" w:rsidP="0006750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Ethyl ethanoate</w:t>
      </w:r>
    </w:p>
    <w:p w14:paraId="5A2B195D" w14:textId="77777777" w:rsidR="00067506" w:rsidRP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Alternative names: ethyl acetate</w:t>
      </w:r>
    </w:p>
    <w:p w14:paraId="4A801147" w14:textId="42C099DB" w:rsidR="00067506" w:rsidRDefault="00067506" w:rsidP="00067506">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 xml:space="preserve">Description: An ester which is a colourless liquid with sweet-smelling odour. Fairly soluble in water (1 </w:t>
      </w:r>
      <w:r w:rsidR="00D326C9" w:rsidRPr="00D326C9">
        <w:rPr>
          <w:rFonts w:eastAsiaTheme="minorHAnsi" w:cs="Times New Roman"/>
          <w:bCs/>
          <w:color w:val="222222"/>
          <w:szCs w:val="24"/>
          <w:lang w:bidi="ar-SA"/>
        </w:rPr>
        <w:t>cm</w:t>
      </w:r>
      <w:r w:rsidR="00D326C9" w:rsidRPr="00D326C9">
        <w:rPr>
          <w:rFonts w:eastAsiaTheme="minorHAnsi" w:cs="Times New Roman"/>
          <w:bCs/>
          <w:color w:val="222222"/>
          <w:szCs w:val="24"/>
          <w:vertAlign w:val="superscript"/>
          <w:lang w:bidi="ar-SA"/>
        </w:rPr>
        <w:t>3</w:t>
      </w:r>
      <w:r w:rsidR="00D326C9">
        <w:rPr>
          <w:rFonts w:eastAsiaTheme="minorHAnsi" w:cs="Times New Roman"/>
          <w:bCs/>
          <w:color w:val="222222"/>
          <w:szCs w:val="24"/>
          <w:lang w:bidi="ar-SA"/>
        </w:rPr>
        <w:t xml:space="preserve"> </w:t>
      </w:r>
      <w:r w:rsidRPr="00067506">
        <w:rPr>
          <w:rFonts w:eastAsiaTheme="minorHAnsi" w:cs="Times New Roman"/>
          <w:bCs/>
          <w:color w:val="222222"/>
          <w:szCs w:val="24"/>
          <w:lang w:bidi="ar-SA"/>
        </w:rPr>
        <w:t xml:space="preserve">in 10 </w:t>
      </w:r>
      <w:r w:rsidR="00D326C9" w:rsidRPr="00D326C9">
        <w:rPr>
          <w:rFonts w:eastAsiaTheme="minorHAnsi" w:cs="Times New Roman"/>
          <w:bCs/>
          <w:color w:val="222222"/>
          <w:szCs w:val="24"/>
          <w:lang w:bidi="ar-SA"/>
        </w:rPr>
        <w:t>cm</w:t>
      </w:r>
      <w:r w:rsidR="00D326C9" w:rsidRPr="00D326C9">
        <w:rPr>
          <w:rFonts w:eastAsiaTheme="minorHAnsi" w:cs="Times New Roman"/>
          <w:bCs/>
          <w:color w:val="222222"/>
          <w:szCs w:val="24"/>
          <w:vertAlign w:val="superscript"/>
          <w:lang w:bidi="ar-SA"/>
        </w:rPr>
        <w:t>3</w:t>
      </w:r>
      <w:r w:rsidR="00D326C9">
        <w:rPr>
          <w:rFonts w:eastAsiaTheme="minorHAnsi" w:cs="Times New Roman"/>
          <w:bCs/>
          <w:color w:val="222222"/>
          <w:szCs w:val="24"/>
          <w:lang w:bidi="ar-SA"/>
        </w:rPr>
        <w:t xml:space="preserve"> </w:t>
      </w:r>
      <w:r w:rsidRPr="00067506">
        <w:rPr>
          <w:rFonts w:eastAsiaTheme="minorHAnsi" w:cs="Times New Roman"/>
          <w:bCs/>
          <w:color w:val="222222"/>
          <w:szCs w:val="24"/>
          <w:lang w:bidi="ar-SA"/>
        </w:rPr>
        <w:t>of water). Miscible with alcohols, propanone and ethers. Used as a solvent in cleaning fluids, artificial fruit flavours and perfumes, varnish, lacquer etc.</w:t>
      </w:r>
    </w:p>
    <w:p w14:paraId="0C01D6E6" w14:textId="7A3125B2" w:rsidR="00067506" w:rsidRDefault="00067506" w:rsidP="0006750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E7E1F57" w14:textId="77777777" w:rsidR="00BC0400" w:rsidRDefault="00BC0400" w:rsidP="00067506">
      <w:pPr>
        <w:autoSpaceDE w:val="0"/>
        <w:autoSpaceDN w:val="0"/>
        <w:adjustRightInd w:val="0"/>
        <w:spacing w:after="80" w:line="240" w:lineRule="auto"/>
        <w:rPr>
          <w:rFonts w:eastAsiaTheme="minorHAnsi" w:cs="Times New Roman"/>
          <w:bCs/>
          <w:color w:val="222222"/>
          <w:szCs w:val="24"/>
          <w:lang w:bidi="ar-SA"/>
        </w:rPr>
      </w:pPr>
      <w:r w:rsidRPr="00BC0400">
        <w:rPr>
          <w:rFonts w:eastAsiaTheme="minorHAnsi" w:cs="Times New Roman"/>
          <w:bCs/>
          <w:color w:val="222222"/>
          <w:szCs w:val="24"/>
          <w:lang w:bidi="ar-SA"/>
        </w:rPr>
        <w:t>Highly flammable liquid and vapour presents a dangerous fire and explosion risk (range 2.2 – 11.5%)- keep away from all sources of ignition and take precautionary measures against static discharges. The vapour gives narcotic effects by inhalation and is irritant to the respiratory tract, mucous membranes, eyes and gums. Repeated or prolonged exposure can cause corneal cloudiness, anaemia and dermatitis. Possible sensitiser of mucous membranes and skin. Liquid is mildly toxic if swallowed producing symptoms of drunkenness and congestion of the liver and kidneys. Harmful if taken in quantity. Possible mutagen.</w:t>
      </w:r>
    </w:p>
    <w:p w14:paraId="6C133FD2" w14:textId="3CF99962" w:rsidR="00067506" w:rsidRDefault="00067506" w:rsidP="0006750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67506" w:rsidRPr="00B44834" w14:paraId="06E66BA9"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8446F6"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A325F5"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F3F2A1"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B00766"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187FAA"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67506" w:rsidRPr="00B44834" w14:paraId="5875E800"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BCF022" w14:textId="5AB3E218" w:rsidR="00067506" w:rsidRPr="00EC65A2" w:rsidRDefault="00BC0400" w:rsidP="004C4A72">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ethyl ethanoate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553BF6"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146C94" w14:textId="77777777" w:rsidR="00BC0400" w:rsidRPr="00BC0400" w:rsidRDefault="00BC0400" w:rsidP="00BC0400">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Flammable liquid cat 2</w:t>
            </w:r>
          </w:p>
          <w:p w14:paraId="25962F3A" w14:textId="77777777" w:rsidR="00BC0400" w:rsidRPr="00BC0400" w:rsidRDefault="00BC0400" w:rsidP="00BC0400">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Eye irritant cat 2</w:t>
            </w:r>
          </w:p>
          <w:p w14:paraId="2A81B40D" w14:textId="0D9E8629" w:rsidR="00067506" w:rsidRPr="00EC65A2" w:rsidRDefault="00BC0400" w:rsidP="00BC0400">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Specific target organ toxin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BCC64D" w14:textId="77777777" w:rsidR="00BC0400" w:rsidRPr="00BC0400" w:rsidRDefault="00BC0400" w:rsidP="00BC0400">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H225: Highly flammable liquid and vapour.</w:t>
            </w:r>
          </w:p>
          <w:p w14:paraId="1A1058EF" w14:textId="77777777" w:rsidR="00BC0400" w:rsidRPr="00BC0400" w:rsidRDefault="00BC0400" w:rsidP="00BC0400">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H319: Causes serious eye irritation.</w:t>
            </w:r>
          </w:p>
          <w:p w14:paraId="3872BE60" w14:textId="77777777" w:rsidR="00067506" w:rsidRDefault="00BC0400" w:rsidP="00BC0400">
            <w:pPr>
              <w:spacing w:after="0" w:line="240" w:lineRule="auto"/>
              <w:ind w:left="-227"/>
              <w:rPr>
                <w:rFonts w:ascii="Arial Narrow" w:eastAsia="Times New Roman" w:hAnsi="Arial Narrow" w:cs="Arial"/>
                <w:color w:val="000000" w:themeColor="text1"/>
                <w:sz w:val="20"/>
                <w:szCs w:val="20"/>
                <w:lang w:eastAsia="en-GB" w:bidi="ar-SA"/>
              </w:rPr>
            </w:pPr>
            <w:r w:rsidRPr="00BC0400">
              <w:rPr>
                <w:rFonts w:ascii="Arial Narrow" w:eastAsia="Times New Roman" w:hAnsi="Arial Narrow" w:cs="Arial"/>
                <w:color w:val="000000" w:themeColor="text1"/>
                <w:sz w:val="20"/>
                <w:szCs w:val="20"/>
                <w:lang w:eastAsia="en-GB" w:bidi="ar-SA"/>
              </w:rPr>
              <w:t>H336: May cause drowsiness or dizziness.</w:t>
            </w:r>
          </w:p>
          <w:p w14:paraId="238412E7" w14:textId="0B4AEC03" w:rsidR="00F648F4" w:rsidRPr="00EC65A2" w:rsidRDefault="00F648F4" w:rsidP="00BC0400">
            <w:pPr>
              <w:spacing w:after="0" w:line="240" w:lineRule="auto"/>
              <w:ind w:left="-227"/>
              <w:rPr>
                <w:rFonts w:ascii="Arial Narrow" w:eastAsia="Times New Roman" w:hAnsi="Arial Narrow" w:cs="Arial"/>
                <w:color w:val="000000" w:themeColor="text1"/>
                <w:sz w:val="20"/>
                <w:szCs w:val="20"/>
                <w:lang w:eastAsia="en-GB" w:bidi="ar-SA"/>
              </w:rPr>
            </w:pPr>
            <w:r w:rsidRPr="00F648F4">
              <w:rPr>
                <w:rFonts w:ascii="Arial Narrow" w:eastAsia="Times New Roman" w:hAnsi="Arial Narrow" w:cs="Arial"/>
                <w:color w:val="000000" w:themeColor="text1"/>
                <w:sz w:val="20"/>
                <w:szCs w:val="20"/>
                <w:lang w:eastAsia="en-GB" w:bidi="ar-SA"/>
              </w:rPr>
              <w:t>EUH066</w:t>
            </w:r>
            <w:r>
              <w:rPr>
                <w:rFonts w:ascii="Arial Narrow" w:eastAsia="Times New Roman" w:hAnsi="Arial Narrow" w:cs="Arial"/>
                <w:color w:val="000000" w:themeColor="text1"/>
                <w:sz w:val="20"/>
                <w:szCs w:val="20"/>
                <w:lang w:eastAsia="en-GB" w:bidi="ar-SA"/>
              </w:rPr>
              <w:t>: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CD5FDCA" w14:textId="77777777" w:rsidR="00067506" w:rsidRPr="00EC65A2" w:rsidRDefault="00067506"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73D439A4" wp14:editId="2FB43586">
                  <wp:extent cx="525780" cy="525780"/>
                  <wp:effectExtent l="0" t="0" r="7620" b="7620"/>
                  <wp:docPr id="513" name="Picture 51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t xml:space="preserve"> </w:t>
            </w:r>
            <w:r w:rsidRPr="00FE78C8">
              <w:rPr>
                <w:rFonts w:ascii="Arial" w:eastAsia="Times New Roman" w:hAnsi="Arial" w:cs="Arial"/>
                <w:noProof/>
                <w:color w:val="747474"/>
                <w:szCs w:val="24"/>
                <w:lang w:eastAsia="en-GB" w:bidi="ar-SA"/>
              </w:rPr>
              <w:drawing>
                <wp:inline distT="0" distB="0" distL="0" distR="0" wp14:anchorId="2F7633B7" wp14:editId="64AACBBE">
                  <wp:extent cx="525780" cy="525780"/>
                  <wp:effectExtent l="0" t="0" r="7620" b="7620"/>
                  <wp:docPr id="514" name="Picture 5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E523BFD" w14:textId="77777777" w:rsidR="00067506" w:rsidRDefault="00067506" w:rsidP="00067506">
      <w:pPr>
        <w:pStyle w:val="NoSpacing"/>
      </w:pPr>
    </w:p>
    <w:p w14:paraId="5A258F42" w14:textId="77777777" w:rsidR="006F4FFD" w:rsidRPr="006F4FFD" w:rsidRDefault="006F4FFD" w:rsidP="006F4FFD">
      <w:pPr>
        <w:pStyle w:val="NoSpacing"/>
      </w:pPr>
      <w:r w:rsidRPr="006F4FFD">
        <w:t>Incompatibility</w:t>
      </w:r>
    </w:p>
    <w:p w14:paraId="6DF5ADAB" w14:textId="3E8BA9ED"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 xml:space="preserve">Strong oxidising agents. Ignites on contact with potassium tert-butoxide and reacts violently with </w:t>
      </w:r>
      <w:proofErr w:type="spellStart"/>
      <w:r w:rsidRPr="006F4FFD">
        <w:rPr>
          <w:rFonts w:eastAsiaTheme="minorHAnsi" w:cs="Times New Roman"/>
          <w:bCs/>
          <w:color w:val="222222"/>
          <w:szCs w:val="24"/>
          <w:lang w:bidi="ar-SA"/>
        </w:rPr>
        <w:t>chlorosulphonic</w:t>
      </w:r>
      <w:proofErr w:type="spellEnd"/>
      <w:r w:rsidRPr="006F4FFD">
        <w:rPr>
          <w:rFonts w:eastAsiaTheme="minorHAnsi" w:cs="Times New Roman"/>
          <w:bCs/>
          <w:color w:val="222222"/>
          <w:szCs w:val="24"/>
          <w:lang w:bidi="ar-SA"/>
        </w:rPr>
        <w:t xml:space="preserve"> acid, oleum and lithium aluminium hydride + 2-chloromethyl furan. Heated to decomposition acrid smoke &amp; irritating fumes are evolved.</w:t>
      </w:r>
    </w:p>
    <w:p w14:paraId="05145909" w14:textId="77777777" w:rsidR="006F4FFD" w:rsidRPr="006F4FFD" w:rsidRDefault="006F4FFD" w:rsidP="006F4FFD">
      <w:pPr>
        <w:pStyle w:val="NoSpacing"/>
      </w:pPr>
      <w:r w:rsidRPr="006F4FFD">
        <w:t>Handling</w:t>
      </w:r>
    </w:p>
    <w:p w14:paraId="78A84E8F"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Wear nitrile gloves and eye protection. Use in a well-ventilated area.</w:t>
      </w:r>
      <w:r w:rsidRPr="006F4FFD">
        <w:rPr>
          <w:rFonts w:eastAsiaTheme="minorHAnsi" w:cs="Times New Roman"/>
          <w:bCs/>
          <w:color w:val="222222"/>
          <w:szCs w:val="24"/>
          <w:lang w:bidi="ar-SA"/>
        </w:rPr>
        <w:br/>
      </w:r>
      <w:r w:rsidRPr="006F4FFD">
        <w:rPr>
          <w:rFonts w:eastAsiaTheme="minorHAnsi" w:cs="Times New Roman"/>
          <w:b/>
          <w:color w:val="222222"/>
          <w:szCs w:val="24"/>
          <w:lang w:bidi="ar-SA"/>
        </w:rPr>
        <w:t>FF</w:t>
      </w:r>
      <w:r w:rsidRPr="006F4FFD">
        <w:rPr>
          <w:rFonts w:eastAsiaTheme="minorHAnsi" w:cs="Times New Roman"/>
          <w:bCs/>
          <w:color w:val="222222"/>
          <w:szCs w:val="24"/>
          <w:lang w:bidi="ar-SA"/>
        </w:rPr>
        <w:t> – CO2, F, DP, WS.</w:t>
      </w:r>
    </w:p>
    <w:p w14:paraId="6BDACF2A" w14:textId="77777777" w:rsidR="006F4FFD" w:rsidRPr="006F4FFD" w:rsidRDefault="006F4FFD" w:rsidP="006F4FFD">
      <w:pPr>
        <w:pStyle w:val="NoSpacing"/>
      </w:pPr>
      <w:r w:rsidRPr="006F4FFD">
        <w:t>Storage</w:t>
      </w:r>
    </w:p>
    <w:p w14:paraId="444A6AFB"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Flammables store.</w:t>
      </w:r>
    </w:p>
    <w:p w14:paraId="75F6E83C" w14:textId="77777777" w:rsidR="006F4FFD" w:rsidRPr="006F4FFD" w:rsidRDefault="006F4FFD" w:rsidP="006F4FFD">
      <w:pPr>
        <w:pStyle w:val="NoSpacing"/>
      </w:pPr>
      <w:r w:rsidRPr="006F4FFD">
        <w:t>Disposal</w:t>
      </w:r>
    </w:p>
    <w:p w14:paraId="1C3849D3"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Wear eye protection and nitrile gloves and extinguish sources of ignition. Small quantities (up to 20 cm3) can be dissolved in a large volume of water (at least 2 litres) further diluted and run to waste.</w:t>
      </w:r>
    </w:p>
    <w:p w14:paraId="3674D93A" w14:textId="77777777" w:rsidR="006F4FFD" w:rsidRPr="006F4FFD" w:rsidRDefault="006F4FFD" w:rsidP="006F4FFD">
      <w:pPr>
        <w:pStyle w:val="NoSpacing"/>
      </w:pPr>
      <w:r w:rsidRPr="006F4FFD">
        <w:t>Spillage</w:t>
      </w:r>
    </w:p>
    <w:p w14:paraId="3BBE5B0A"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Wear eye protection and nitrile gloves. Turn off all sources of ignition and open windows. Cover with mineral absorbent, lift and wash the absorbent well with water. Run washings to waste and place absorbent in refuse.</w:t>
      </w:r>
    </w:p>
    <w:p w14:paraId="10B767BA" w14:textId="77777777" w:rsidR="006F4FFD" w:rsidRPr="006F4FFD" w:rsidRDefault="006F4FFD" w:rsidP="006F4FFD">
      <w:pPr>
        <w:pStyle w:val="NoSpacing"/>
      </w:pPr>
      <w:r w:rsidRPr="006F4FFD">
        <w:t>Remedial Measures</w:t>
      </w:r>
    </w:p>
    <w:p w14:paraId="6712FCEC" w14:textId="77777777" w:rsidR="006F4FFD" w:rsidRPr="006F4FFD" w:rsidRDefault="006F4FFD" w:rsidP="006F4FFD">
      <w:pPr>
        <w:autoSpaceDE w:val="0"/>
        <w:autoSpaceDN w:val="0"/>
        <w:adjustRightInd w:val="0"/>
        <w:spacing w:after="80" w:line="240" w:lineRule="auto"/>
        <w:rPr>
          <w:rFonts w:eastAsiaTheme="minorHAnsi" w:cs="Times New Roman"/>
          <w:b/>
          <w:bCs/>
          <w:color w:val="222222"/>
          <w:szCs w:val="24"/>
          <w:lang w:bidi="ar-SA"/>
        </w:rPr>
      </w:pPr>
      <w:r w:rsidRPr="006F4FFD">
        <w:rPr>
          <w:rFonts w:eastAsiaTheme="minorHAnsi" w:cs="Times New Roman"/>
          <w:b/>
          <w:bCs/>
          <w:color w:val="222222"/>
          <w:szCs w:val="24"/>
          <w:lang w:bidi="ar-SA"/>
        </w:rPr>
        <w:t>Eyes</w:t>
      </w:r>
    </w:p>
    <w:p w14:paraId="5E7DC5F8"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Irrigate with water for at least 10 minutes. Obtain medical attention.</w:t>
      </w:r>
    </w:p>
    <w:p w14:paraId="1A20ABF0" w14:textId="77777777" w:rsidR="006F4FFD" w:rsidRPr="006F4FFD" w:rsidRDefault="006F4FFD" w:rsidP="006F4FFD">
      <w:pPr>
        <w:autoSpaceDE w:val="0"/>
        <w:autoSpaceDN w:val="0"/>
        <w:adjustRightInd w:val="0"/>
        <w:spacing w:after="80" w:line="240" w:lineRule="auto"/>
        <w:rPr>
          <w:rFonts w:eastAsiaTheme="minorHAnsi" w:cs="Times New Roman"/>
          <w:b/>
          <w:bCs/>
          <w:color w:val="222222"/>
          <w:szCs w:val="24"/>
          <w:lang w:bidi="ar-SA"/>
        </w:rPr>
      </w:pPr>
      <w:r w:rsidRPr="006F4FFD">
        <w:rPr>
          <w:rFonts w:eastAsiaTheme="minorHAnsi" w:cs="Times New Roman"/>
          <w:b/>
          <w:bCs/>
          <w:color w:val="222222"/>
          <w:szCs w:val="24"/>
          <w:lang w:bidi="ar-SA"/>
        </w:rPr>
        <w:t>Mouth</w:t>
      </w:r>
    </w:p>
    <w:p w14:paraId="7270DECA"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Wash out mouth thoroughly with water. Don’t induce vomiting. Obtain medical attention.</w:t>
      </w:r>
    </w:p>
    <w:p w14:paraId="6F1FEBF5" w14:textId="77777777" w:rsidR="006F4FFD" w:rsidRPr="006F4FFD" w:rsidRDefault="006F4FFD" w:rsidP="006F4FFD">
      <w:pPr>
        <w:autoSpaceDE w:val="0"/>
        <w:autoSpaceDN w:val="0"/>
        <w:adjustRightInd w:val="0"/>
        <w:spacing w:after="80" w:line="240" w:lineRule="auto"/>
        <w:rPr>
          <w:rFonts w:eastAsiaTheme="minorHAnsi" w:cs="Times New Roman"/>
          <w:b/>
          <w:bCs/>
          <w:color w:val="222222"/>
          <w:szCs w:val="24"/>
          <w:lang w:bidi="ar-SA"/>
        </w:rPr>
      </w:pPr>
      <w:r w:rsidRPr="006F4FFD">
        <w:rPr>
          <w:rFonts w:eastAsiaTheme="minorHAnsi" w:cs="Times New Roman"/>
          <w:b/>
          <w:bCs/>
          <w:color w:val="222222"/>
          <w:szCs w:val="24"/>
          <w:lang w:bidi="ar-SA"/>
        </w:rPr>
        <w:lastRenderedPageBreak/>
        <w:t>Lungs</w:t>
      </w:r>
    </w:p>
    <w:p w14:paraId="36AC0A85"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Move patient from area of exposure. Rest and keep warm. Obtain medical attention if feeling unwell.</w:t>
      </w:r>
    </w:p>
    <w:p w14:paraId="011C552E" w14:textId="77777777" w:rsidR="006F4FFD" w:rsidRPr="006F4FFD" w:rsidRDefault="006F4FFD" w:rsidP="006F4FFD">
      <w:pPr>
        <w:autoSpaceDE w:val="0"/>
        <w:autoSpaceDN w:val="0"/>
        <w:adjustRightInd w:val="0"/>
        <w:spacing w:after="80" w:line="240" w:lineRule="auto"/>
        <w:rPr>
          <w:rFonts w:eastAsiaTheme="minorHAnsi" w:cs="Times New Roman"/>
          <w:b/>
          <w:bCs/>
          <w:color w:val="222222"/>
          <w:szCs w:val="24"/>
          <w:lang w:bidi="ar-SA"/>
        </w:rPr>
      </w:pPr>
      <w:r w:rsidRPr="006F4FFD">
        <w:rPr>
          <w:rFonts w:eastAsiaTheme="minorHAnsi" w:cs="Times New Roman"/>
          <w:b/>
          <w:bCs/>
          <w:color w:val="222222"/>
          <w:szCs w:val="24"/>
          <w:lang w:bidi="ar-SA"/>
        </w:rPr>
        <w:t>Skin</w:t>
      </w:r>
    </w:p>
    <w:p w14:paraId="36FC766A" w14:textId="77777777" w:rsidR="006F4FFD" w:rsidRPr="006F4FFD" w:rsidRDefault="006F4FFD" w:rsidP="006F4FFD">
      <w:pPr>
        <w:autoSpaceDE w:val="0"/>
        <w:autoSpaceDN w:val="0"/>
        <w:adjustRightInd w:val="0"/>
        <w:spacing w:after="80" w:line="240" w:lineRule="auto"/>
        <w:rPr>
          <w:rFonts w:eastAsiaTheme="minorHAnsi" w:cs="Times New Roman"/>
          <w:bCs/>
          <w:color w:val="222222"/>
          <w:szCs w:val="24"/>
          <w:lang w:bidi="ar-SA"/>
        </w:rPr>
      </w:pPr>
      <w:r w:rsidRPr="006F4FFD">
        <w:rPr>
          <w:rFonts w:eastAsiaTheme="minorHAnsi" w:cs="Times New Roman"/>
          <w:bCs/>
          <w:color w:val="222222"/>
          <w:szCs w:val="24"/>
          <w:lang w:bidi="ar-SA"/>
        </w:rPr>
        <w:t>Turn off sources of ignition and soak with water to reduce flammability. Wash well with soap and copious amounts of water. Remove and wash contaminated clothing. Obtain medical advice if irritation persists or a large area is affected.</w:t>
      </w:r>
    </w:p>
    <w:p w14:paraId="0CE7C56E" w14:textId="77777777" w:rsidR="00C70A9A" w:rsidRDefault="00C70A9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28DC815" w14:textId="4D2D6081" w:rsidR="00C70A9A" w:rsidRDefault="00C70A9A" w:rsidP="00C70A9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Ethylamine</w:t>
      </w:r>
    </w:p>
    <w:p w14:paraId="446DBE81" w14:textId="77777777" w:rsidR="00C70A9A" w:rsidRPr="00C70A9A" w:rsidRDefault="00C70A9A" w:rsidP="00C70A9A">
      <w:pPr>
        <w:autoSpaceDE w:val="0"/>
        <w:autoSpaceDN w:val="0"/>
        <w:adjustRightInd w:val="0"/>
        <w:spacing w:after="80" w:line="240" w:lineRule="auto"/>
        <w:rPr>
          <w:rFonts w:eastAsiaTheme="minorHAnsi" w:cs="Times New Roman"/>
          <w:bCs/>
          <w:color w:val="222222"/>
          <w:szCs w:val="24"/>
          <w:lang w:bidi="ar-SA"/>
        </w:rPr>
      </w:pPr>
      <w:r w:rsidRPr="00C70A9A">
        <w:rPr>
          <w:rFonts w:eastAsiaTheme="minorHAnsi" w:cs="Times New Roman"/>
          <w:bCs/>
          <w:color w:val="222222"/>
          <w:szCs w:val="24"/>
          <w:lang w:bidi="ar-SA"/>
        </w:rPr>
        <w:t xml:space="preserve">Alternative names: </w:t>
      </w:r>
      <w:proofErr w:type="spellStart"/>
      <w:r w:rsidRPr="00C70A9A">
        <w:rPr>
          <w:rFonts w:eastAsiaTheme="minorHAnsi" w:cs="Times New Roman"/>
          <w:bCs/>
          <w:color w:val="222222"/>
          <w:szCs w:val="24"/>
          <w:lang w:bidi="ar-SA"/>
        </w:rPr>
        <w:t>ethanamine</w:t>
      </w:r>
      <w:proofErr w:type="spellEnd"/>
      <w:r w:rsidRPr="00C70A9A">
        <w:rPr>
          <w:rFonts w:eastAsiaTheme="minorHAnsi" w:cs="Times New Roman"/>
          <w:bCs/>
          <w:color w:val="222222"/>
          <w:szCs w:val="24"/>
          <w:lang w:bidi="ar-SA"/>
        </w:rPr>
        <w:t>, aminoethane</w:t>
      </w:r>
    </w:p>
    <w:p w14:paraId="22B27279" w14:textId="2A764B8E" w:rsidR="00C70A9A" w:rsidRDefault="00C70A9A" w:rsidP="00C70A9A">
      <w:pPr>
        <w:autoSpaceDE w:val="0"/>
        <w:autoSpaceDN w:val="0"/>
        <w:adjustRightInd w:val="0"/>
        <w:spacing w:after="80" w:line="240" w:lineRule="auto"/>
        <w:rPr>
          <w:rFonts w:eastAsiaTheme="minorHAnsi" w:cs="Times New Roman"/>
          <w:bCs/>
          <w:color w:val="222222"/>
          <w:szCs w:val="24"/>
          <w:lang w:bidi="ar-SA"/>
        </w:rPr>
      </w:pPr>
      <w:r w:rsidRPr="00C70A9A">
        <w:rPr>
          <w:rFonts w:eastAsiaTheme="minorHAnsi" w:cs="Times New Roman"/>
          <w:bCs/>
          <w:color w:val="222222"/>
          <w:szCs w:val="24"/>
          <w:lang w:bidi="ar-SA"/>
        </w:rPr>
        <w:t xml:space="preserve">Description: Colourless gas or liquid with ammonia-like smell. Used in making resins, latex rubber, dyes, medicines, refining oil and syntheses of organic compounds. Often supplied as aqueous solution (70%) or in </w:t>
      </w:r>
      <w:proofErr w:type="spellStart"/>
      <w:r>
        <w:rPr>
          <w:rFonts w:eastAsiaTheme="minorHAnsi" w:cs="Times New Roman"/>
          <w:bCs/>
          <w:color w:val="222222"/>
          <w:szCs w:val="24"/>
          <w:lang w:bidi="ar-SA"/>
        </w:rPr>
        <w:t>ims</w:t>
      </w:r>
      <w:proofErr w:type="spellEnd"/>
      <w:r w:rsidRPr="00C70A9A">
        <w:rPr>
          <w:rFonts w:eastAsiaTheme="minorHAnsi" w:cs="Times New Roman"/>
          <w:bCs/>
          <w:color w:val="222222"/>
          <w:szCs w:val="24"/>
          <w:lang w:bidi="ar-SA"/>
        </w:rPr>
        <w:t>.</w:t>
      </w:r>
    </w:p>
    <w:p w14:paraId="3E017278" w14:textId="132C39CF" w:rsidR="00C70A9A" w:rsidRDefault="00C70A9A" w:rsidP="00C70A9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CB03957" w14:textId="77777777" w:rsidR="00C70A9A" w:rsidRDefault="00C70A9A" w:rsidP="00C70A9A">
      <w:pPr>
        <w:autoSpaceDE w:val="0"/>
        <w:autoSpaceDN w:val="0"/>
        <w:adjustRightInd w:val="0"/>
        <w:spacing w:after="80" w:line="240" w:lineRule="auto"/>
        <w:rPr>
          <w:rFonts w:eastAsiaTheme="minorHAnsi" w:cs="Times New Roman"/>
          <w:bCs/>
          <w:color w:val="222222"/>
          <w:szCs w:val="24"/>
          <w:lang w:bidi="ar-SA"/>
        </w:rPr>
      </w:pPr>
      <w:r w:rsidRPr="00C70A9A">
        <w:rPr>
          <w:rFonts w:eastAsiaTheme="minorHAnsi" w:cs="Times New Roman"/>
          <w:bCs/>
          <w:color w:val="222222"/>
          <w:szCs w:val="24"/>
          <w:lang w:bidi="ar-SA"/>
        </w:rPr>
        <w:t>The gas is Extremely flammable and the 70% solution highly flammable. Serious risk of fire or explosion (range 3.5-14%) if exposed to heat or flame. Harmful if inhaled, swallowed or by skin contact. Poisonous. Severely irritating to the eyes, mucous membranes and respiratory system. The recent harmonised classification downgrades the solution from Corrosive 1A to Irritant 2 but it should still be handled with caution. When heated to decomposition it emits toxic fumes. Possible skin sensitiser.</w:t>
      </w:r>
    </w:p>
    <w:p w14:paraId="58C80526" w14:textId="7257C868" w:rsidR="00C70A9A" w:rsidRDefault="00C70A9A" w:rsidP="00C70A9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70A9A" w:rsidRPr="00B44834" w14:paraId="6560D9E6"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7A62F1"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326CC0"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82DA3D"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FB43DB"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66FF67"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70A9A" w:rsidRPr="00B44834" w14:paraId="1B9CF2F3"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943155" w14:textId="5EA22C25"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ethylamine, anhydrous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356F7C"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2FC76C" w14:textId="77777777" w:rsidR="00C70A9A" w:rsidRPr="00C70A9A" w:rsidRDefault="00C70A9A" w:rsidP="00C70A9A">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Flammable gas Cat 1</w:t>
            </w:r>
          </w:p>
          <w:p w14:paraId="75027963" w14:textId="77777777" w:rsidR="00C70A9A" w:rsidRPr="00C70A9A" w:rsidRDefault="00C70A9A" w:rsidP="00C70A9A">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Eye irritant Cat 2</w:t>
            </w:r>
          </w:p>
          <w:p w14:paraId="72953507" w14:textId="7AF7AE2B" w:rsidR="00C70A9A" w:rsidRPr="00EC65A2" w:rsidRDefault="00C70A9A" w:rsidP="00C70A9A">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0EFEED" w14:textId="77777777" w:rsidR="00C60BAB" w:rsidRPr="00C60BAB" w:rsidRDefault="00C60BAB" w:rsidP="00C60BAB">
            <w:pPr>
              <w:spacing w:after="0" w:line="240" w:lineRule="auto"/>
              <w:ind w:left="-227"/>
              <w:rPr>
                <w:rFonts w:ascii="Arial Narrow" w:eastAsia="Times New Roman" w:hAnsi="Arial Narrow" w:cs="Arial"/>
                <w:color w:val="000000" w:themeColor="text1"/>
                <w:sz w:val="20"/>
                <w:szCs w:val="20"/>
                <w:lang w:eastAsia="en-GB" w:bidi="ar-SA"/>
              </w:rPr>
            </w:pPr>
            <w:r w:rsidRPr="00C60BAB">
              <w:rPr>
                <w:rFonts w:ascii="Arial Narrow" w:eastAsia="Times New Roman" w:hAnsi="Arial Narrow" w:cs="Arial"/>
                <w:color w:val="000000" w:themeColor="text1"/>
                <w:sz w:val="20"/>
                <w:szCs w:val="20"/>
                <w:lang w:eastAsia="en-GB" w:bidi="ar-SA"/>
              </w:rPr>
              <w:t>H220: Extremely flammable gas.</w:t>
            </w:r>
          </w:p>
          <w:p w14:paraId="7E56C3A1" w14:textId="77777777" w:rsidR="00C60BAB" w:rsidRPr="00C60BAB" w:rsidRDefault="00C60BAB" w:rsidP="00C60BAB">
            <w:pPr>
              <w:spacing w:after="0" w:line="240" w:lineRule="auto"/>
              <w:ind w:left="-227"/>
              <w:rPr>
                <w:rFonts w:ascii="Arial Narrow" w:eastAsia="Times New Roman" w:hAnsi="Arial Narrow" w:cs="Arial"/>
                <w:color w:val="000000" w:themeColor="text1"/>
                <w:sz w:val="20"/>
                <w:szCs w:val="20"/>
                <w:lang w:eastAsia="en-GB" w:bidi="ar-SA"/>
              </w:rPr>
            </w:pPr>
            <w:r w:rsidRPr="00C60BAB">
              <w:rPr>
                <w:rFonts w:ascii="Arial Narrow" w:eastAsia="Times New Roman" w:hAnsi="Arial Narrow" w:cs="Arial"/>
                <w:color w:val="000000" w:themeColor="text1"/>
                <w:sz w:val="20"/>
                <w:szCs w:val="20"/>
                <w:lang w:eastAsia="en-GB" w:bidi="ar-SA"/>
              </w:rPr>
              <w:t>H319: Causes serious eye irritation.</w:t>
            </w:r>
          </w:p>
          <w:p w14:paraId="54DCE099" w14:textId="619BE94D" w:rsidR="00C70A9A" w:rsidRPr="00EC65A2" w:rsidRDefault="00C60BAB" w:rsidP="00C60BAB">
            <w:pPr>
              <w:spacing w:after="0" w:line="240" w:lineRule="auto"/>
              <w:ind w:left="-227"/>
              <w:rPr>
                <w:rFonts w:ascii="Arial Narrow" w:eastAsia="Times New Roman" w:hAnsi="Arial Narrow" w:cs="Arial"/>
                <w:color w:val="000000" w:themeColor="text1"/>
                <w:sz w:val="20"/>
                <w:szCs w:val="20"/>
                <w:lang w:eastAsia="en-GB" w:bidi="ar-SA"/>
              </w:rPr>
            </w:pPr>
            <w:r w:rsidRPr="00C60BAB">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8A135E2" w14:textId="77777777" w:rsidR="00C70A9A" w:rsidRPr="00EC65A2"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w:eastAsia="Times New Roman" w:hAnsi="Arial" w:cs="Arial"/>
                <w:noProof/>
                <w:color w:val="747474"/>
                <w:szCs w:val="24"/>
                <w:lang w:eastAsia="en-GB" w:bidi="ar-SA"/>
              </w:rPr>
              <w:drawing>
                <wp:inline distT="0" distB="0" distL="0" distR="0" wp14:anchorId="62ABD7D7" wp14:editId="75845028">
                  <wp:extent cx="525780" cy="525780"/>
                  <wp:effectExtent l="0" t="0" r="7620" b="7620"/>
                  <wp:docPr id="517" name="Picture 51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Pr>
                <w:noProof/>
              </w:rPr>
              <w:t xml:space="preserve"> </w:t>
            </w:r>
            <w:r w:rsidRPr="00FE78C8">
              <w:rPr>
                <w:rFonts w:ascii="Arial" w:eastAsia="Times New Roman" w:hAnsi="Arial" w:cs="Arial"/>
                <w:noProof/>
                <w:color w:val="747474"/>
                <w:szCs w:val="24"/>
                <w:lang w:eastAsia="en-GB" w:bidi="ar-SA"/>
              </w:rPr>
              <w:drawing>
                <wp:inline distT="0" distB="0" distL="0" distR="0" wp14:anchorId="700414CD" wp14:editId="679EE97E">
                  <wp:extent cx="525780" cy="525780"/>
                  <wp:effectExtent l="0" t="0" r="7620" b="7620"/>
                  <wp:docPr id="518" name="Picture 51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C70A9A" w:rsidRPr="00B44834" w14:paraId="734B4884"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20B520" w14:textId="30C49E96" w:rsidR="00C70A9A" w:rsidRPr="00C70A9A"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ethylamine solution (70% in 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D1645E" w14:textId="40ECAD3D" w:rsidR="00C70A9A" w:rsidRPr="00DF5E30" w:rsidRDefault="00C70A9A"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070342" w14:textId="77777777" w:rsidR="00C70A9A" w:rsidRPr="00C70A9A" w:rsidRDefault="00C70A9A" w:rsidP="00C70A9A">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Flammable liquid Cat 2</w:t>
            </w:r>
          </w:p>
          <w:p w14:paraId="4A14AFA7" w14:textId="77777777" w:rsidR="00C70A9A" w:rsidRPr="00C70A9A" w:rsidRDefault="00C70A9A" w:rsidP="00C70A9A">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Eye irritant Cat 2</w:t>
            </w:r>
          </w:p>
          <w:p w14:paraId="5F043886" w14:textId="16A367BF" w:rsidR="00C70A9A" w:rsidRPr="00BC0400" w:rsidRDefault="00C70A9A" w:rsidP="00C70A9A">
            <w:pPr>
              <w:spacing w:after="0" w:line="240" w:lineRule="auto"/>
              <w:ind w:left="-227"/>
              <w:rPr>
                <w:rFonts w:ascii="Arial Narrow" w:eastAsia="Times New Roman" w:hAnsi="Arial Narrow" w:cs="Arial"/>
                <w:color w:val="000000" w:themeColor="text1"/>
                <w:sz w:val="20"/>
                <w:szCs w:val="20"/>
                <w:lang w:eastAsia="en-GB" w:bidi="ar-SA"/>
              </w:rPr>
            </w:pPr>
            <w:r w:rsidRPr="00C70A9A">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DE2691" w14:textId="77777777" w:rsidR="00C60BAB" w:rsidRPr="00C60BAB" w:rsidRDefault="00C60BAB" w:rsidP="00C60BAB">
            <w:pPr>
              <w:spacing w:after="0" w:line="240" w:lineRule="auto"/>
              <w:ind w:left="-227"/>
              <w:rPr>
                <w:rFonts w:ascii="Arial Narrow" w:eastAsia="Times New Roman" w:hAnsi="Arial Narrow" w:cs="Arial"/>
                <w:color w:val="000000" w:themeColor="text1"/>
                <w:sz w:val="20"/>
                <w:szCs w:val="20"/>
                <w:lang w:eastAsia="en-GB" w:bidi="ar-SA"/>
              </w:rPr>
            </w:pPr>
            <w:r w:rsidRPr="00C60BAB">
              <w:rPr>
                <w:rFonts w:ascii="Arial Narrow" w:eastAsia="Times New Roman" w:hAnsi="Arial Narrow" w:cs="Arial"/>
                <w:color w:val="000000" w:themeColor="text1"/>
                <w:sz w:val="20"/>
                <w:szCs w:val="20"/>
                <w:lang w:eastAsia="en-GB" w:bidi="ar-SA"/>
              </w:rPr>
              <w:t>H225: Highly flammable liquid and vapour.</w:t>
            </w:r>
          </w:p>
          <w:p w14:paraId="7E7A8979" w14:textId="77777777" w:rsidR="00C60BAB" w:rsidRPr="00C60BAB" w:rsidRDefault="00C60BAB" w:rsidP="00C60BAB">
            <w:pPr>
              <w:spacing w:after="0" w:line="240" w:lineRule="auto"/>
              <w:ind w:left="-227"/>
              <w:rPr>
                <w:rFonts w:ascii="Arial Narrow" w:eastAsia="Times New Roman" w:hAnsi="Arial Narrow" w:cs="Arial"/>
                <w:color w:val="000000" w:themeColor="text1"/>
                <w:sz w:val="20"/>
                <w:szCs w:val="20"/>
                <w:lang w:eastAsia="en-GB" w:bidi="ar-SA"/>
              </w:rPr>
            </w:pPr>
            <w:r w:rsidRPr="00C60BAB">
              <w:rPr>
                <w:rFonts w:ascii="Arial Narrow" w:eastAsia="Times New Roman" w:hAnsi="Arial Narrow" w:cs="Arial"/>
                <w:color w:val="000000" w:themeColor="text1"/>
                <w:sz w:val="20"/>
                <w:szCs w:val="20"/>
                <w:lang w:eastAsia="en-GB" w:bidi="ar-SA"/>
              </w:rPr>
              <w:t>H319: Causes serious eye irritation.</w:t>
            </w:r>
          </w:p>
          <w:p w14:paraId="3FF9465F" w14:textId="3DF8F073" w:rsidR="00C70A9A" w:rsidRPr="00BC0400" w:rsidRDefault="00C60BAB" w:rsidP="00C60BAB">
            <w:pPr>
              <w:spacing w:after="0" w:line="240" w:lineRule="auto"/>
              <w:ind w:left="-227"/>
              <w:rPr>
                <w:rFonts w:ascii="Arial Narrow" w:eastAsia="Times New Roman" w:hAnsi="Arial Narrow" w:cs="Arial"/>
                <w:color w:val="000000" w:themeColor="text1"/>
                <w:sz w:val="20"/>
                <w:szCs w:val="20"/>
                <w:lang w:eastAsia="en-GB" w:bidi="ar-SA"/>
              </w:rPr>
            </w:pPr>
            <w:r w:rsidRPr="00C60BAB">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0D6E3F" w14:textId="149A4FD6" w:rsidR="00C70A9A" w:rsidRPr="00DF5E30" w:rsidRDefault="00C60BAB" w:rsidP="004C4A72">
            <w:pPr>
              <w:spacing w:after="0" w:line="240" w:lineRule="auto"/>
              <w:ind w:left="-227"/>
              <w:rPr>
                <w:rFonts w:ascii="Arial" w:eastAsia="Times New Roman" w:hAnsi="Arial" w:cs="Arial"/>
                <w:noProof/>
                <w:color w:val="747474"/>
                <w:szCs w:val="24"/>
                <w:lang w:eastAsia="en-GB" w:bidi="ar-SA"/>
              </w:rPr>
            </w:pPr>
            <w:r w:rsidRPr="00C70A9A">
              <w:rPr>
                <w:rFonts w:ascii="Arial" w:eastAsia="Times New Roman" w:hAnsi="Arial" w:cs="Arial"/>
                <w:noProof/>
                <w:color w:val="747474"/>
                <w:szCs w:val="24"/>
                <w:lang w:eastAsia="en-GB" w:bidi="ar-SA"/>
              </w:rPr>
              <w:drawing>
                <wp:inline distT="0" distB="0" distL="0" distR="0" wp14:anchorId="0357780F" wp14:editId="4DA5878D">
                  <wp:extent cx="525780" cy="525780"/>
                  <wp:effectExtent l="0" t="0" r="7620" b="7620"/>
                  <wp:docPr id="522" name="Picture 52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70A9A">
              <w:rPr>
                <w:rFonts w:ascii="Arial" w:eastAsia="Times New Roman" w:hAnsi="Arial" w:cs="Arial"/>
                <w:noProof/>
                <w:color w:val="747474"/>
                <w:szCs w:val="24"/>
                <w:lang w:eastAsia="en-GB" w:bidi="ar-SA"/>
              </w:rPr>
              <w:drawing>
                <wp:inline distT="0" distB="0" distL="0" distR="0" wp14:anchorId="7EF57957" wp14:editId="2A3CEC14">
                  <wp:extent cx="525780" cy="525780"/>
                  <wp:effectExtent l="0" t="0" r="7620" b="7620"/>
                  <wp:docPr id="521" name="Picture 52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F211191" w14:textId="77777777" w:rsidR="00C70A9A" w:rsidRDefault="00C70A9A" w:rsidP="00C70A9A">
      <w:pPr>
        <w:pStyle w:val="NoSpacing"/>
      </w:pPr>
    </w:p>
    <w:p w14:paraId="1460E59D" w14:textId="77777777" w:rsidR="000C27E2" w:rsidRPr="000C27E2" w:rsidRDefault="000C27E2" w:rsidP="000C27E2">
      <w:pPr>
        <w:pStyle w:val="NoSpacing"/>
      </w:pPr>
      <w:r w:rsidRPr="000C27E2">
        <w:t>Concentration effects</w:t>
      </w:r>
    </w:p>
    <w:p w14:paraId="6455794C"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i/>
          <w:iCs/>
          <w:color w:val="222222"/>
          <w:szCs w:val="24"/>
          <w:lang w:bidi="ar-SA"/>
        </w:rPr>
        <w:t>Find the concentration of your solution – the symbols (and classifications) to the </w:t>
      </w:r>
      <w:r w:rsidRPr="000C27E2">
        <w:rPr>
          <w:rFonts w:eastAsiaTheme="minorHAnsi" w:cs="Times New Roman"/>
          <w:b/>
          <w:color w:val="222222"/>
          <w:szCs w:val="24"/>
          <w:lang w:bidi="ar-SA"/>
        </w:rPr>
        <w:t>RIGHT</w:t>
      </w:r>
      <w:r w:rsidRPr="000C27E2">
        <w:rPr>
          <w:rFonts w:eastAsiaTheme="minorHAnsi" w:cs="Times New Roman"/>
          <w:bCs/>
          <w:i/>
          <w:iCs/>
          <w:color w:val="222222"/>
          <w:szCs w:val="24"/>
          <w:lang w:bidi="ar-SA"/>
        </w:rPr>
        <w:t> of it are the ones that apply. (</w:t>
      </w:r>
      <w:r w:rsidRPr="000C27E2">
        <w:rPr>
          <w:rFonts w:eastAsiaTheme="minorHAnsi" w:cs="Times New Roman"/>
          <w:b/>
          <w:color w:val="222222"/>
          <w:szCs w:val="24"/>
          <w:lang w:bidi="ar-SA"/>
        </w:rPr>
        <w:t>NB</w:t>
      </w:r>
      <w:r w:rsidRPr="000C27E2">
        <w:rPr>
          <w:rFonts w:eastAsiaTheme="minorHAnsi" w:cs="Times New Roman"/>
          <w:bCs/>
          <w:i/>
          <w:iCs/>
          <w:color w:val="222222"/>
          <w:szCs w:val="24"/>
          <w:lang w:bidi="ar-SA"/>
        </w:rPr>
        <w:t> No data available as to the point at which it ceases to become flammable)</w:t>
      </w:r>
    </w:p>
    <w:p w14:paraId="3E1B3A77" w14:textId="7AEE5332"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noProof/>
          <w:color w:val="222222"/>
          <w:szCs w:val="24"/>
          <w:lang w:bidi="ar-SA"/>
        </w:rPr>
        <w:drawing>
          <wp:inline distT="0" distB="0" distL="0" distR="0" wp14:anchorId="7E94251E" wp14:editId="350E26AC">
            <wp:extent cx="6667500" cy="1638300"/>
            <wp:effectExtent l="0" t="0" r="0" b="0"/>
            <wp:docPr id="523" name="Picture 523" descr="Ethyl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thylamine"/>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6667500" cy="1638300"/>
                    </a:xfrm>
                    <a:prstGeom prst="rect">
                      <a:avLst/>
                    </a:prstGeom>
                    <a:noFill/>
                    <a:ln>
                      <a:noFill/>
                    </a:ln>
                  </pic:spPr>
                </pic:pic>
              </a:graphicData>
            </a:graphic>
          </wp:inline>
        </w:drawing>
      </w:r>
    </w:p>
    <w:p w14:paraId="359EC99D" w14:textId="77777777" w:rsidR="000C27E2" w:rsidRPr="000C27E2" w:rsidRDefault="000C27E2" w:rsidP="000C27E2">
      <w:pPr>
        <w:pStyle w:val="NoSpacing"/>
      </w:pPr>
      <w:r w:rsidRPr="000C27E2">
        <w:t>Incompatibility</w:t>
      </w:r>
    </w:p>
    <w:p w14:paraId="27A95278"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Oxidising agents, e.g. chlorates(I) (</w:t>
      </w:r>
      <w:proofErr w:type="spellStart"/>
      <w:r w:rsidRPr="000C27E2">
        <w:rPr>
          <w:rFonts w:eastAsiaTheme="minorHAnsi" w:cs="Times New Roman"/>
          <w:bCs/>
          <w:color w:val="222222"/>
          <w:szCs w:val="24"/>
          <w:lang w:bidi="ar-SA"/>
        </w:rPr>
        <w:t>hypochlorites</w:t>
      </w:r>
      <w:proofErr w:type="spellEnd"/>
      <w:r w:rsidRPr="000C27E2">
        <w:rPr>
          <w:rFonts w:eastAsiaTheme="minorHAnsi" w:cs="Times New Roman"/>
          <w:bCs/>
          <w:color w:val="222222"/>
          <w:szCs w:val="24"/>
          <w:lang w:bidi="ar-SA"/>
        </w:rPr>
        <w:t>). Anhydrous ethylamine is incompatible with cellulose nitrate as it can spontaneously ignite.</w:t>
      </w:r>
    </w:p>
    <w:p w14:paraId="25CD958B" w14:textId="77777777" w:rsidR="000C27E2" w:rsidRPr="000C27E2" w:rsidRDefault="000C27E2" w:rsidP="000C27E2">
      <w:pPr>
        <w:pStyle w:val="NoSpacing"/>
      </w:pPr>
      <w:r w:rsidRPr="000C27E2">
        <w:t>Handling</w:t>
      </w:r>
    </w:p>
    <w:p w14:paraId="5AEEC811"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Avoid breathing vapour and use in well-ventilated area or fume cupboard and well away from flames, other ignition sources and hot surfaces. Wear nitrile gloves and goggles (BS EN 166 3) (the eyes can be seriously damaged by this chemical).</w:t>
      </w:r>
    </w:p>
    <w:p w14:paraId="157E1476"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
          <w:color w:val="222222"/>
          <w:szCs w:val="24"/>
          <w:lang w:bidi="ar-SA"/>
        </w:rPr>
        <w:t>FF</w:t>
      </w:r>
      <w:r w:rsidRPr="000C27E2">
        <w:rPr>
          <w:rFonts w:eastAsiaTheme="minorHAnsi" w:cs="Times New Roman"/>
          <w:bCs/>
          <w:color w:val="222222"/>
          <w:szCs w:val="24"/>
          <w:lang w:bidi="ar-SA"/>
        </w:rPr>
        <w:t xml:space="preserve"> – WS, DP. Take care when opening, especially in hot weather, as the pressure </w:t>
      </w:r>
      <w:proofErr w:type="spellStart"/>
      <w:r w:rsidRPr="000C27E2">
        <w:rPr>
          <w:rFonts w:eastAsiaTheme="minorHAnsi" w:cs="Times New Roman"/>
          <w:bCs/>
          <w:color w:val="222222"/>
          <w:szCs w:val="24"/>
          <w:lang w:bidi="ar-SA"/>
        </w:rPr>
        <w:t>build up</w:t>
      </w:r>
      <w:proofErr w:type="spellEnd"/>
      <w:r w:rsidRPr="000C27E2">
        <w:rPr>
          <w:rFonts w:eastAsiaTheme="minorHAnsi" w:cs="Times New Roman"/>
          <w:bCs/>
          <w:color w:val="222222"/>
          <w:szCs w:val="24"/>
          <w:lang w:bidi="ar-SA"/>
        </w:rPr>
        <w:t xml:space="preserve"> of the gas will be considerable.</w:t>
      </w:r>
    </w:p>
    <w:p w14:paraId="051DBD3E" w14:textId="77777777" w:rsidR="000C27E2" w:rsidRDefault="000C27E2" w:rsidP="000C27E2">
      <w:pPr>
        <w:pStyle w:val="NoSpacing"/>
      </w:pPr>
    </w:p>
    <w:p w14:paraId="20E3B601" w14:textId="0C4318DE" w:rsidR="000C27E2" w:rsidRPr="000C27E2" w:rsidRDefault="000C27E2" w:rsidP="000C27E2">
      <w:pPr>
        <w:pStyle w:val="NoSpacing"/>
      </w:pPr>
      <w:r w:rsidRPr="000C27E2">
        <w:lastRenderedPageBreak/>
        <w:t>Storage</w:t>
      </w:r>
    </w:p>
    <w:p w14:paraId="5ACA149C"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Flammables store. Keep container tightly closed in a cool position. As the gas slowly escapes, the effectiveness of the solution as a chemical reagent will gradually decrease. Dispose of and replace when expected reactions are not obtained.</w:t>
      </w:r>
    </w:p>
    <w:p w14:paraId="1585931E" w14:textId="77777777" w:rsidR="000C27E2" w:rsidRPr="000C27E2" w:rsidRDefault="000C27E2" w:rsidP="000C27E2">
      <w:pPr>
        <w:pStyle w:val="NoSpacing"/>
      </w:pPr>
      <w:r w:rsidRPr="000C27E2">
        <w:t>Disposal</w:t>
      </w:r>
    </w:p>
    <w:p w14:paraId="4069B5B3"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Wear goggles (BS EN 166 3) and nitrile gloves and work in a fume cupboard. Ensure ignition sources are absent. Dissolve in large quantity of water (50 cm3 to 100 cm3). Neutralise with 1M or 2M hydrochloric acid (IRRITANT), greatly dilute and wash to waste.</w:t>
      </w:r>
    </w:p>
    <w:p w14:paraId="326C58AA" w14:textId="77777777" w:rsidR="000C27E2" w:rsidRPr="000C27E2" w:rsidRDefault="000C27E2" w:rsidP="000C27E2">
      <w:pPr>
        <w:pStyle w:val="NoSpacing"/>
      </w:pPr>
      <w:r w:rsidRPr="000C27E2">
        <w:t>Spillage</w:t>
      </w:r>
    </w:p>
    <w:p w14:paraId="019233EC"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Wear nitrile gloves and face shield. Turn off all sources of ignition. Open windows and evacuate the room if spillage is other than small. Cover with mineral absorbent and either :-</w:t>
      </w:r>
    </w:p>
    <w:p w14:paraId="60DEA71F"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
          <w:color w:val="222222"/>
          <w:szCs w:val="24"/>
          <w:lang w:bidi="ar-SA"/>
        </w:rPr>
        <w:t>transfer to fume cupboard</w:t>
      </w:r>
      <w:r w:rsidRPr="000C27E2">
        <w:rPr>
          <w:rFonts w:eastAsiaTheme="minorHAnsi" w:cs="Times New Roman"/>
          <w:bCs/>
          <w:color w:val="222222"/>
          <w:szCs w:val="24"/>
          <w:lang w:bidi="ar-SA"/>
        </w:rPr>
        <w:t> (or outside) for evaporation </w:t>
      </w:r>
      <w:r w:rsidRPr="000C27E2">
        <w:rPr>
          <w:rFonts w:eastAsiaTheme="minorHAnsi" w:cs="Times New Roman"/>
          <w:b/>
          <w:color w:val="222222"/>
          <w:szCs w:val="24"/>
          <w:lang w:bidi="ar-SA"/>
        </w:rPr>
        <w:t>or</w:t>
      </w:r>
    </w:p>
    <w:p w14:paraId="58BE278E"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
          <w:color w:val="222222"/>
          <w:szCs w:val="24"/>
          <w:lang w:bidi="ar-SA"/>
        </w:rPr>
        <w:t>wash the absorbent well with dilute hydrochloric acid and then water.</w:t>
      </w:r>
      <w:r w:rsidRPr="000C27E2">
        <w:rPr>
          <w:rFonts w:eastAsiaTheme="minorHAnsi" w:cs="Times New Roman"/>
          <w:bCs/>
          <w:color w:val="222222"/>
          <w:szCs w:val="24"/>
          <w:lang w:bidi="ar-SA"/>
        </w:rPr>
        <w:t> The well washed absorbent can be placed with ordinary refuse.</w:t>
      </w:r>
    </w:p>
    <w:p w14:paraId="120048FB" w14:textId="77777777" w:rsidR="000C27E2" w:rsidRPr="000C27E2" w:rsidRDefault="000C27E2" w:rsidP="000C27E2">
      <w:pPr>
        <w:pStyle w:val="NoSpacing"/>
      </w:pPr>
      <w:r w:rsidRPr="000C27E2">
        <w:t>Remedial Measures</w:t>
      </w:r>
    </w:p>
    <w:p w14:paraId="2FFC8938" w14:textId="77777777" w:rsidR="000C27E2" w:rsidRPr="000C27E2" w:rsidRDefault="000C27E2" w:rsidP="000C27E2">
      <w:pPr>
        <w:autoSpaceDE w:val="0"/>
        <w:autoSpaceDN w:val="0"/>
        <w:adjustRightInd w:val="0"/>
        <w:spacing w:after="80" w:line="240" w:lineRule="auto"/>
        <w:rPr>
          <w:rFonts w:eastAsiaTheme="minorHAnsi" w:cs="Times New Roman"/>
          <w:b/>
          <w:bCs/>
          <w:color w:val="222222"/>
          <w:szCs w:val="24"/>
          <w:lang w:bidi="ar-SA"/>
        </w:rPr>
      </w:pPr>
      <w:r w:rsidRPr="000C27E2">
        <w:rPr>
          <w:rFonts w:eastAsiaTheme="minorHAnsi" w:cs="Times New Roman"/>
          <w:b/>
          <w:bCs/>
          <w:color w:val="222222"/>
          <w:szCs w:val="24"/>
          <w:lang w:bidi="ar-SA"/>
        </w:rPr>
        <w:t>Eyes</w:t>
      </w:r>
    </w:p>
    <w:p w14:paraId="0629007D"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Irrigate with water for at least 15 minutes. Obtain medical attention immediately.</w:t>
      </w:r>
    </w:p>
    <w:p w14:paraId="6E047866" w14:textId="77777777" w:rsidR="000C27E2" w:rsidRPr="000C27E2" w:rsidRDefault="000C27E2" w:rsidP="000C27E2">
      <w:pPr>
        <w:autoSpaceDE w:val="0"/>
        <w:autoSpaceDN w:val="0"/>
        <w:adjustRightInd w:val="0"/>
        <w:spacing w:after="80" w:line="240" w:lineRule="auto"/>
        <w:rPr>
          <w:rFonts w:eastAsiaTheme="minorHAnsi" w:cs="Times New Roman"/>
          <w:b/>
          <w:bCs/>
          <w:color w:val="222222"/>
          <w:szCs w:val="24"/>
          <w:lang w:bidi="ar-SA"/>
        </w:rPr>
      </w:pPr>
      <w:r w:rsidRPr="000C27E2">
        <w:rPr>
          <w:rFonts w:eastAsiaTheme="minorHAnsi" w:cs="Times New Roman"/>
          <w:b/>
          <w:bCs/>
          <w:color w:val="222222"/>
          <w:szCs w:val="24"/>
          <w:lang w:bidi="ar-SA"/>
        </w:rPr>
        <w:t>Mouth</w:t>
      </w:r>
    </w:p>
    <w:p w14:paraId="3C8BDBB6"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Wash out mouth thoroughly with water. Don’t induce vomiting. Obtain medical attention.</w:t>
      </w:r>
    </w:p>
    <w:p w14:paraId="5C78BC4B" w14:textId="77777777" w:rsidR="000C27E2" w:rsidRPr="000C27E2" w:rsidRDefault="000C27E2" w:rsidP="000C27E2">
      <w:pPr>
        <w:autoSpaceDE w:val="0"/>
        <w:autoSpaceDN w:val="0"/>
        <w:adjustRightInd w:val="0"/>
        <w:spacing w:after="80" w:line="240" w:lineRule="auto"/>
        <w:rPr>
          <w:rFonts w:eastAsiaTheme="minorHAnsi" w:cs="Times New Roman"/>
          <w:b/>
          <w:bCs/>
          <w:color w:val="222222"/>
          <w:szCs w:val="24"/>
          <w:lang w:bidi="ar-SA"/>
        </w:rPr>
      </w:pPr>
      <w:r w:rsidRPr="000C27E2">
        <w:rPr>
          <w:rFonts w:eastAsiaTheme="minorHAnsi" w:cs="Times New Roman"/>
          <w:b/>
          <w:bCs/>
          <w:color w:val="222222"/>
          <w:szCs w:val="24"/>
          <w:lang w:bidi="ar-SA"/>
        </w:rPr>
        <w:t>Lungs</w:t>
      </w:r>
    </w:p>
    <w:p w14:paraId="1EDC67A8"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Move patient from area of exposure. Rest and keep warm. Obtain medical attention if feeling unwell.</w:t>
      </w:r>
    </w:p>
    <w:p w14:paraId="08816CC7" w14:textId="77777777" w:rsidR="000C27E2" w:rsidRPr="000C27E2" w:rsidRDefault="000C27E2" w:rsidP="000C27E2">
      <w:pPr>
        <w:autoSpaceDE w:val="0"/>
        <w:autoSpaceDN w:val="0"/>
        <w:adjustRightInd w:val="0"/>
        <w:spacing w:after="80" w:line="240" w:lineRule="auto"/>
        <w:rPr>
          <w:rFonts w:eastAsiaTheme="minorHAnsi" w:cs="Times New Roman"/>
          <w:b/>
          <w:bCs/>
          <w:color w:val="222222"/>
          <w:szCs w:val="24"/>
          <w:lang w:bidi="ar-SA"/>
        </w:rPr>
      </w:pPr>
      <w:r w:rsidRPr="000C27E2">
        <w:rPr>
          <w:rFonts w:eastAsiaTheme="minorHAnsi" w:cs="Times New Roman"/>
          <w:b/>
          <w:bCs/>
          <w:color w:val="222222"/>
          <w:szCs w:val="24"/>
          <w:lang w:bidi="ar-SA"/>
        </w:rPr>
        <w:t>Skin</w:t>
      </w:r>
    </w:p>
    <w:p w14:paraId="6836D27A" w14:textId="77777777" w:rsidR="000C27E2" w:rsidRPr="000C27E2" w:rsidRDefault="000C27E2" w:rsidP="000C27E2">
      <w:pPr>
        <w:autoSpaceDE w:val="0"/>
        <w:autoSpaceDN w:val="0"/>
        <w:adjustRightInd w:val="0"/>
        <w:spacing w:after="80" w:line="240" w:lineRule="auto"/>
        <w:rPr>
          <w:rFonts w:eastAsiaTheme="minorHAnsi" w:cs="Times New Roman"/>
          <w:bCs/>
          <w:color w:val="222222"/>
          <w:szCs w:val="24"/>
          <w:lang w:bidi="ar-SA"/>
        </w:rPr>
      </w:pPr>
      <w:r w:rsidRPr="000C27E2">
        <w:rPr>
          <w:rFonts w:eastAsiaTheme="minorHAnsi" w:cs="Times New Roman"/>
          <w:bCs/>
          <w:color w:val="222222"/>
          <w:szCs w:val="24"/>
          <w:lang w:bidi="ar-SA"/>
        </w:rPr>
        <w:t>Turn off all sources of ignition. Wash well with water for an extended time as damage can continue after irritation has eased. Remove and wash contaminated clothing. Obtain medical attention if irritation persists.</w:t>
      </w:r>
    </w:p>
    <w:p w14:paraId="7F5F3745" w14:textId="77777777" w:rsidR="00EF14B5" w:rsidRDefault="00EF14B5">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2D83EA4" w14:textId="5D85EFEB" w:rsidR="00EF14B5" w:rsidRDefault="00114FD6" w:rsidP="00EF14B5">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F</w:t>
      </w:r>
      <w:r w:rsidR="00EF14B5">
        <w:rPr>
          <w:rFonts w:eastAsiaTheme="minorHAnsi" w:cs="Times New Roman"/>
          <w:b/>
          <w:bCs/>
          <w:color w:val="365F91" w:themeColor="accent1" w:themeShade="BF"/>
          <w:sz w:val="32"/>
          <w:szCs w:val="32"/>
          <w:lang w:bidi="ar-SA"/>
        </w:rPr>
        <w:t>luorides</w:t>
      </w:r>
    </w:p>
    <w:p w14:paraId="2AC18794" w14:textId="77777777" w:rsidR="00EF14B5" w:rsidRPr="00EF14B5" w:rsidRDefault="00EF14B5" w:rsidP="00EF14B5">
      <w:pPr>
        <w:autoSpaceDE w:val="0"/>
        <w:autoSpaceDN w:val="0"/>
        <w:adjustRightInd w:val="0"/>
        <w:spacing w:after="80" w:line="240" w:lineRule="auto"/>
        <w:rPr>
          <w:rFonts w:eastAsiaTheme="minorHAnsi" w:cs="Times New Roman"/>
          <w:bCs/>
          <w:color w:val="222222"/>
          <w:szCs w:val="24"/>
          <w:lang w:bidi="ar-SA"/>
        </w:rPr>
      </w:pPr>
      <w:r w:rsidRPr="00EF14B5">
        <w:rPr>
          <w:rFonts w:eastAsiaTheme="minorHAnsi" w:cs="Times New Roman"/>
          <w:bCs/>
          <w:color w:val="222222"/>
          <w:szCs w:val="24"/>
          <w:lang w:bidi="ar-SA"/>
        </w:rPr>
        <w:t>ammonium fluoride – white granular powder</w:t>
      </w:r>
    </w:p>
    <w:p w14:paraId="5D7B008C" w14:textId="77777777" w:rsidR="00EF14B5" w:rsidRPr="00EF14B5" w:rsidRDefault="00EF14B5" w:rsidP="00EF14B5">
      <w:pPr>
        <w:autoSpaceDE w:val="0"/>
        <w:autoSpaceDN w:val="0"/>
        <w:adjustRightInd w:val="0"/>
        <w:spacing w:after="80" w:line="240" w:lineRule="auto"/>
        <w:rPr>
          <w:rFonts w:eastAsiaTheme="minorHAnsi" w:cs="Times New Roman"/>
          <w:bCs/>
          <w:color w:val="222222"/>
          <w:szCs w:val="24"/>
          <w:lang w:bidi="ar-SA"/>
        </w:rPr>
      </w:pPr>
      <w:r w:rsidRPr="00EF14B5">
        <w:rPr>
          <w:rFonts w:eastAsiaTheme="minorHAnsi" w:cs="Times New Roman"/>
          <w:bCs/>
          <w:color w:val="222222"/>
          <w:szCs w:val="24"/>
          <w:lang w:bidi="ar-SA"/>
        </w:rPr>
        <w:t>potassium fluoride – colourless crystals. Anhydrous salt is deliquescent.</w:t>
      </w:r>
    </w:p>
    <w:p w14:paraId="4F072FC3" w14:textId="77777777" w:rsidR="00EF14B5" w:rsidRDefault="00EF14B5" w:rsidP="00EF14B5">
      <w:pPr>
        <w:autoSpaceDE w:val="0"/>
        <w:autoSpaceDN w:val="0"/>
        <w:adjustRightInd w:val="0"/>
        <w:spacing w:after="80" w:line="240" w:lineRule="auto"/>
        <w:rPr>
          <w:rFonts w:eastAsiaTheme="minorHAnsi" w:cs="Times New Roman"/>
          <w:bCs/>
          <w:color w:val="222222"/>
          <w:szCs w:val="24"/>
          <w:lang w:bidi="ar-SA"/>
        </w:rPr>
      </w:pPr>
      <w:r w:rsidRPr="00EF14B5">
        <w:rPr>
          <w:rFonts w:eastAsiaTheme="minorHAnsi" w:cs="Times New Roman"/>
          <w:bCs/>
          <w:color w:val="222222"/>
          <w:szCs w:val="24"/>
          <w:lang w:bidi="ar-SA"/>
        </w:rPr>
        <w:t>sodium fluoride – colourless, lustrous crystals or crystalline powder.</w:t>
      </w:r>
    </w:p>
    <w:p w14:paraId="7DB82AB7" w14:textId="308DE7ED" w:rsidR="00EF14B5" w:rsidRDefault="00EF14B5" w:rsidP="00EF14B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927D7BA" w14:textId="77777777" w:rsidR="00C552B0" w:rsidRDefault="00C552B0" w:rsidP="00EF14B5">
      <w:pPr>
        <w:autoSpaceDE w:val="0"/>
        <w:autoSpaceDN w:val="0"/>
        <w:adjustRightInd w:val="0"/>
        <w:spacing w:after="80" w:line="240" w:lineRule="auto"/>
        <w:rPr>
          <w:rFonts w:eastAsiaTheme="minorHAnsi" w:cs="Times New Roman"/>
          <w:bCs/>
          <w:color w:val="222222"/>
          <w:szCs w:val="24"/>
          <w:lang w:bidi="ar-SA"/>
        </w:rPr>
      </w:pPr>
      <w:r w:rsidRPr="00C552B0">
        <w:rPr>
          <w:rFonts w:eastAsiaTheme="minorHAnsi" w:cs="Times New Roman"/>
          <w:bCs/>
          <w:color w:val="222222"/>
          <w:szCs w:val="24"/>
          <w:lang w:bidi="ar-SA"/>
        </w:rPr>
        <w:t>Inorganic fluorides are generally toxic by inhalation, in contact with the skin at high concentrations and if swallowed. They are corrosive irritants to eyes, skin and respiratory system. Chronic poisoning results in nausea, vomiting, asthmatic attacks, bone disorders, anaemia, anorexia and dental defects.</w:t>
      </w:r>
    </w:p>
    <w:p w14:paraId="785A2545" w14:textId="411B2359" w:rsidR="00EF14B5" w:rsidRDefault="00EF14B5" w:rsidP="00EF14B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F14B5" w:rsidRPr="00B44834" w14:paraId="729C7A4A"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54C98B" w14:textId="77777777" w:rsidR="00EF14B5" w:rsidRPr="00EC65A2"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C4AE8B" w14:textId="77777777" w:rsidR="00EF14B5" w:rsidRPr="00EC65A2"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68C430" w14:textId="77777777" w:rsidR="00EF14B5" w:rsidRPr="00EC65A2"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3B6066" w14:textId="77777777" w:rsidR="00EF14B5" w:rsidRPr="00EC65A2"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EDDF4D" w14:textId="77777777" w:rsidR="00EF14B5" w:rsidRPr="00EC65A2"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F14B5" w:rsidRPr="00B44834" w14:paraId="20E29812"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0C699B" w14:textId="7254B04B" w:rsidR="00EF14B5" w:rsidRPr="00EC65A2" w:rsidRDefault="00C552B0" w:rsidP="004C4A72">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sodium fluoride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3C61E9" w14:textId="77777777" w:rsidR="00EF14B5" w:rsidRPr="00EC65A2"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1ACF41"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Acute toxin Cat 3 (oral)</w:t>
            </w:r>
          </w:p>
          <w:p w14:paraId="01C2E18B" w14:textId="4B8DA896" w:rsidR="00EF14B5" w:rsidRPr="00EC65A2"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Skin / 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B18836"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H301: Toxic if swallowed.</w:t>
            </w:r>
          </w:p>
          <w:p w14:paraId="6FC335B6"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H315: Causes skin irritation</w:t>
            </w:r>
          </w:p>
          <w:p w14:paraId="52A694C8" w14:textId="2EF08CDE" w:rsidR="00EF14B5" w:rsidRPr="00EC65A2"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BA69658" w14:textId="36CA0BC9" w:rsidR="00EF14B5" w:rsidRPr="00EC65A2" w:rsidRDefault="00C552B0" w:rsidP="004C4A72">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w:eastAsia="Times New Roman" w:hAnsi="Arial" w:cs="Arial"/>
                <w:noProof/>
                <w:color w:val="747474"/>
                <w:szCs w:val="24"/>
                <w:lang w:eastAsia="en-GB" w:bidi="ar-SA"/>
              </w:rPr>
              <w:drawing>
                <wp:inline distT="0" distB="0" distL="0" distR="0" wp14:anchorId="0032F158" wp14:editId="3D616FD8">
                  <wp:extent cx="525780" cy="525780"/>
                  <wp:effectExtent l="0" t="0" r="7620" b="7620"/>
                  <wp:docPr id="530" name="Picture 53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EF14B5">
              <w:rPr>
                <w:noProof/>
              </w:rPr>
              <w:t xml:space="preserve"> </w:t>
            </w:r>
            <w:r w:rsidR="00EF14B5" w:rsidRPr="00FE78C8">
              <w:rPr>
                <w:rFonts w:ascii="Arial" w:eastAsia="Times New Roman" w:hAnsi="Arial" w:cs="Arial"/>
                <w:noProof/>
                <w:color w:val="747474"/>
                <w:szCs w:val="24"/>
                <w:lang w:eastAsia="en-GB" w:bidi="ar-SA"/>
              </w:rPr>
              <w:drawing>
                <wp:inline distT="0" distB="0" distL="0" distR="0" wp14:anchorId="2707F273" wp14:editId="76ECDA39">
                  <wp:extent cx="525780" cy="525780"/>
                  <wp:effectExtent l="0" t="0" r="7620" b="7620"/>
                  <wp:docPr id="525" name="Picture 52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EF14B5" w:rsidRPr="00B44834" w14:paraId="36E4EE13"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F0A5CF" w14:textId="652621EA" w:rsidR="00EF14B5" w:rsidRPr="00C70A9A" w:rsidRDefault="00C552B0" w:rsidP="004C4A72">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potassium fluoride, ammonium fluoride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15C3AD" w14:textId="77777777" w:rsidR="00EF14B5" w:rsidRPr="00DF5E30" w:rsidRDefault="00EF14B5"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5CAE01"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Acute toxin Cat 3 (oral)</w:t>
            </w:r>
          </w:p>
          <w:p w14:paraId="6F8C324E"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Acute toxin Cat 3 (dermal)</w:t>
            </w:r>
          </w:p>
          <w:p w14:paraId="67306A56" w14:textId="7072C149" w:rsidR="00EF14B5" w:rsidRPr="00BC040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Acute toxin Cat 3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120C64"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H301: Toxic if swallowed.</w:t>
            </w:r>
          </w:p>
          <w:p w14:paraId="1B723C6F" w14:textId="77777777" w:rsidR="00C552B0" w:rsidRPr="00C552B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H311: Toxic in contact with skin.</w:t>
            </w:r>
          </w:p>
          <w:p w14:paraId="2DCE9FBD" w14:textId="08853B94" w:rsidR="00EF14B5" w:rsidRPr="00BC0400" w:rsidRDefault="00C552B0" w:rsidP="00C552B0">
            <w:pPr>
              <w:spacing w:after="0" w:line="240" w:lineRule="auto"/>
              <w:ind w:left="-227"/>
              <w:rPr>
                <w:rFonts w:ascii="Arial Narrow" w:eastAsia="Times New Roman" w:hAnsi="Arial Narrow" w:cs="Arial"/>
                <w:color w:val="000000" w:themeColor="text1"/>
                <w:sz w:val="20"/>
                <w:szCs w:val="20"/>
                <w:lang w:eastAsia="en-GB" w:bidi="ar-SA"/>
              </w:rPr>
            </w:pPr>
            <w:r w:rsidRPr="00C552B0">
              <w:rPr>
                <w:rFonts w:ascii="Arial Narrow" w:eastAsia="Times New Roman" w:hAnsi="Arial Narrow" w:cs="Arial"/>
                <w:color w:val="000000" w:themeColor="text1"/>
                <w:sz w:val="20"/>
                <w:szCs w:val="20"/>
                <w:lang w:eastAsia="en-GB" w:bidi="ar-SA"/>
              </w:rPr>
              <w:t>H331: Toxic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D2DFE9" w14:textId="13B0D117" w:rsidR="00EF14B5" w:rsidRPr="00DF5E30" w:rsidRDefault="00C552B0" w:rsidP="004C4A72">
            <w:pPr>
              <w:spacing w:after="0" w:line="240" w:lineRule="auto"/>
              <w:ind w:left="-227"/>
              <w:rPr>
                <w:rFonts w:ascii="Arial" w:eastAsia="Times New Roman" w:hAnsi="Arial" w:cs="Arial"/>
                <w:noProof/>
                <w:color w:val="747474"/>
                <w:szCs w:val="24"/>
                <w:lang w:eastAsia="en-GB" w:bidi="ar-SA"/>
              </w:rPr>
            </w:pPr>
            <w:r w:rsidRPr="00C552B0">
              <w:rPr>
                <w:rFonts w:ascii="Arial" w:eastAsia="Times New Roman" w:hAnsi="Arial" w:cs="Arial"/>
                <w:noProof/>
                <w:color w:val="747474"/>
                <w:szCs w:val="24"/>
                <w:lang w:eastAsia="en-GB" w:bidi="ar-SA"/>
              </w:rPr>
              <w:drawing>
                <wp:inline distT="0" distB="0" distL="0" distR="0" wp14:anchorId="551830BA" wp14:editId="1C123A92">
                  <wp:extent cx="525780" cy="525780"/>
                  <wp:effectExtent l="0" t="0" r="7620" b="7620"/>
                  <wp:docPr id="528" name="Picture 52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78E0F45" w14:textId="77777777" w:rsidR="00EF14B5" w:rsidRDefault="00EF14B5" w:rsidP="00EF14B5">
      <w:pPr>
        <w:pStyle w:val="NoSpacing"/>
      </w:pPr>
    </w:p>
    <w:p w14:paraId="1BD57C45" w14:textId="77777777" w:rsidR="004C4A72" w:rsidRPr="004C4A72" w:rsidRDefault="004C4A72" w:rsidP="004C4A72">
      <w:pPr>
        <w:pStyle w:val="NoSpacing"/>
      </w:pPr>
      <w:r w:rsidRPr="004C4A72">
        <w:t>Concentration effects</w:t>
      </w:r>
    </w:p>
    <w:p w14:paraId="680D1E08"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Find the concentration of your solution – the symbols (and classifications) to the RIGHT of it are the ones that apply. </w:t>
      </w:r>
      <w:r w:rsidRPr="004C4A72">
        <w:rPr>
          <w:rFonts w:eastAsiaTheme="minorHAnsi" w:cs="Times New Roman"/>
          <w:b/>
          <w:color w:val="FF0000"/>
          <w:szCs w:val="24"/>
          <w:lang w:bidi="ar-SA"/>
        </w:rPr>
        <w:t xml:space="preserve">red </w:t>
      </w:r>
      <w:r w:rsidRPr="004C4A72">
        <w:rPr>
          <w:rFonts w:eastAsiaTheme="minorHAnsi" w:cs="Times New Roman"/>
          <w:b/>
          <w:color w:val="222222"/>
          <w:szCs w:val="24"/>
          <w:lang w:bidi="ar-SA"/>
        </w:rPr>
        <w:t>= sodium</w:t>
      </w:r>
      <w:r w:rsidRPr="004C4A72">
        <w:rPr>
          <w:rFonts w:eastAsiaTheme="minorHAnsi" w:cs="Times New Roman"/>
          <w:bCs/>
          <w:color w:val="222222"/>
          <w:szCs w:val="24"/>
          <w:lang w:bidi="ar-SA"/>
        </w:rPr>
        <w:t>,</w:t>
      </w:r>
      <w:r w:rsidRPr="004C4A72">
        <w:rPr>
          <w:rFonts w:eastAsiaTheme="minorHAnsi" w:cs="Times New Roman"/>
          <w:b/>
          <w:color w:val="222222"/>
          <w:szCs w:val="24"/>
          <w:lang w:bidi="ar-SA"/>
        </w:rPr>
        <w:t> </w:t>
      </w:r>
      <w:r w:rsidRPr="004C4A72">
        <w:rPr>
          <w:rFonts w:eastAsiaTheme="minorHAnsi" w:cs="Times New Roman"/>
          <w:b/>
          <w:color w:val="0070C0"/>
          <w:szCs w:val="24"/>
          <w:lang w:bidi="ar-SA"/>
        </w:rPr>
        <w:t xml:space="preserve">blue </w:t>
      </w:r>
      <w:r w:rsidRPr="004C4A72">
        <w:rPr>
          <w:rFonts w:eastAsiaTheme="minorHAnsi" w:cs="Times New Roman"/>
          <w:b/>
          <w:color w:val="222222"/>
          <w:szCs w:val="24"/>
          <w:lang w:bidi="ar-SA"/>
        </w:rPr>
        <w:t>= potassium</w:t>
      </w:r>
      <w:r w:rsidRPr="004C4A72">
        <w:rPr>
          <w:rFonts w:eastAsiaTheme="minorHAnsi" w:cs="Times New Roman"/>
          <w:bCs/>
          <w:color w:val="222222"/>
          <w:szCs w:val="24"/>
          <w:lang w:bidi="ar-SA"/>
        </w:rPr>
        <w:t> and </w:t>
      </w:r>
      <w:r w:rsidRPr="004C4A72">
        <w:rPr>
          <w:rFonts w:eastAsiaTheme="minorHAnsi" w:cs="Times New Roman"/>
          <w:b/>
          <w:color w:val="00B050"/>
          <w:szCs w:val="24"/>
          <w:lang w:bidi="ar-SA"/>
        </w:rPr>
        <w:t xml:space="preserve">green </w:t>
      </w:r>
      <w:r w:rsidRPr="004C4A72">
        <w:rPr>
          <w:rFonts w:eastAsiaTheme="minorHAnsi" w:cs="Times New Roman"/>
          <w:b/>
          <w:color w:val="222222"/>
          <w:szCs w:val="24"/>
          <w:lang w:bidi="ar-SA"/>
        </w:rPr>
        <w:t>= ammonium</w:t>
      </w:r>
      <w:r w:rsidRPr="004C4A72">
        <w:rPr>
          <w:rFonts w:eastAsiaTheme="minorHAnsi" w:cs="Times New Roman"/>
          <w:bCs/>
          <w:color w:val="222222"/>
          <w:szCs w:val="24"/>
          <w:lang w:bidi="ar-SA"/>
        </w:rPr>
        <w:t>. (Below the arrow: black applies to all three, red to sodium only and cyan to potassium and ammonium)</w:t>
      </w:r>
    </w:p>
    <w:p w14:paraId="5A46173C" w14:textId="7487A0E9"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noProof/>
          <w:color w:val="222222"/>
          <w:szCs w:val="24"/>
          <w:lang w:bidi="ar-SA"/>
        </w:rPr>
        <w:drawing>
          <wp:inline distT="0" distB="0" distL="0" distR="0" wp14:anchorId="42463E6C" wp14:editId="53516474">
            <wp:extent cx="6667500" cy="2049780"/>
            <wp:effectExtent l="0" t="0" r="0" b="7620"/>
            <wp:docPr id="531" name="Picture 531" descr="Fluo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luorides"/>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6667500" cy="2049780"/>
                    </a:xfrm>
                    <a:prstGeom prst="rect">
                      <a:avLst/>
                    </a:prstGeom>
                    <a:noFill/>
                    <a:ln>
                      <a:noFill/>
                    </a:ln>
                  </pic:spPr>
                </pic:pic>
              </a:graphicData>
            </a:graphic>
          </wp:inline>
        </w:drawing>
      </w:r>
    </w:p>
    <w:p w14:paraId="4DF63C14" w14:textId="77777777" w:rsidR="004C4A72" w:rsidRPr="004C4A72" w:rsidRDefault="004C4A72" w:rsidP="004C4A72">
      <w:pPr>
        <w:pStyle w:val="NoSpacing"/>
      </w:pPr>
      <w:r w:rsidRPr="004C4A72">
        <w:t>Incompatibility</w:t>
      </w:r>
    </w:p>
    <w:p w14:paraId="7A6B9897"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When heated or in contact with acids or acid vapour, highly toxic fumes are produced.</w:t>
      </w:r>
    </w:p>
    <w:p w14:paraId="0CC9C415" w14:textId="77777777" w:rsidR="004C4A72" w:rsidRPr="004C4A72" w:rsidRDefault="004C4A72" w:rsidP="004C4A72">
      <w:pPr>
        <w:pStyle w:val="NoSpacing"/>
      </w:pPr>
      <w:r w:rsidRPr="004C4A72">
        <w:t>Handling</w:t>
      </w:r>
    </w:p>
    <w:p w14:paraId="33740A69"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Wear rubber or plastic gloves and eye protection when working with the solids or solutions. Avoid producing dust by careful use of the spatula.</w:t>
      </w:r>
    </w:p>
    <w:p w14:paraId="05C01B24" w14:textId="77777777" w:rsidR="004C4A72" w:rsidRPr="004C4A72" w:rsidRDefault="004C4A72" w:rsidP="004C4A72">
      <w:pPr>
        <w:pStyle w:val="NoSpacing"/>
      </w:pPr>
      <w:r w:rsidRPr="004C4A72">
        <w:t>Storage</w:t>
      </w:r>
    </w:p>
    <w:p w14:paraId="35DDE203"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Keep locked up securely in store.</w:t>
      </w:r>
    </w:p>
    <w:p w14:paraId="5744C72F" w14:textId="77777777" w:rsidR="004C4A72" w:rsidRDefault="004C4A72" w:rsidP="004C4A72">
      <w:pPr>
        <w:pStyle w:val="NoSpacing"/>
      </w:pPr>
    </w:p>
    <w:p w14:paraId="290AA2BE" w14:textId="77777777" w:rsidR="004C4A72" w:rsidRDefault="004C4A72" w:rsidP="004C4A72">
      <w:pPr>
        <w:pStyle w:val="NoSpacing"/>
      </w:pPr>
    </w:p>
    <w:p w14:paraId="1C344DD5" w14:textId="049A2859" w:rsidR="004C4A72" w:rsidRPr="004C4A72" w:rsidRDefault="004C4A72" w:rsidP="004C4A72">
      <w:pPr>
        <w:pStyle w:val="NoSpacing"/>
      </w:pPr>
      <w:r w:rsidRPr="004C4A72">
        <w:lastRenderedPageBreak/>
        <w:t>Disposal</w:t>
      </w:r>
    </w:p>
    <w:p w14:paraId="1D9A9576"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
          <w:color w:val="222222"/>
          <w:szCs w:val="24"/>
          <w:lang w:bidi="ar-SA"/>
        </w:rPr>
        <w:t>Solid –</w:t>
      </w:r>
      <w:r w:rsidRPr="004C4A72">
        <w:rPr>
          <w:rFonts w:eastAsiaTheme="minorHAnsi" w:cs="Times New Roman"/>
          <w:bCs/>
          <w:color w:val="222222"/>
          <w:szCs w:val="24"/>
          <w:lang w:bidi="ar-SA"/>
        </w:rPr>
        <w:t> Store securely and use licensed contractor.</w:t>
      </w:r>
    </w:p>
    <w:p w14:paraId="4E64825E"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
          <w:color w:val="222222"/>
          <w:szCs w:val="24"/>
          <w:lang w:bidi="ar-SA"/>
        </w:rPr>
        <w:t>Solutions –</w:t>
      </w:r>
      <w:r w:rsidRPr="004C4A72">
        <w:rPr>
          <w:rFonts w:eastAsiaTheme="minorHAnsi" w:cs="Times New Roman"/>
          <w:bCs/>
          <w:color w:val="222222"/>
          <w:szCs w:val="24"/>
          <w:lang w:bidi="ar-SA"/>
        </w:rPr>
        <w:t> Add calcium hydroxide or calcium nitrate solution. Allow the precipitate of calcium fluoride to settle – discard the supernatant. Mix precipitate with sand and store to await uplift by disposal contractor.</w:t>
      </w:r>
    </w:p>
    <w:p w14:paraId="00EA3A53" w14:textId="77777777" w:rsidR="004C4A72" w:rsidRPr="004C4A72" w:rsidRDefault="004C4A72" w:rsidP="004C4A72">
      <w:pPr>
        <w:pStyle w:val="NoSpacing"/>
      </w:pPr>
      <w:r w:rsidRPr="004C4A72">
        <w:t>Spillage</w:t>
      </w:r>
    </w:p>
    <w:p w14:paraId="34CC4464"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Add solution or solid to bucket of water. Add excess of dry soda ash carefully. Add some calcium hydroxide. Leave to stand for a day. Using indicator neutralise with 2M hydrochloric acid (IRRITANT) and wash to waste with lots of running water. Small quantities can be washed to waste with water.</w:t>
      </w:r>
    </w:p>
    <w:p w14:paraId="1B6879B0" w14:textId="77777777" w:rsidR="004C4A72" w:rsidRPr="004C4A72" w:rsidRDefault="004C4A72" w:rsidP="004C4A72">
      <w:pPr>
        <w:pStyle w:val="NoSpacing"/>
      </w:pPr>
      <w:r w:rsidRPr="004C4A72">
        <w:t>Remedial Measures</w:t>
      </w:r>
    </w:p>
    <w:p w14:paraId="12110D40"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If swallowed, a large area of skin is involved with a highly concentrated solution, breathing is affected or if the eyes are irritated, take the casualty to hospital as soon as possible.</w:t>
      </w:r>
    </w:p>
    <w:p w14:paraId="333603D7" w14:textId="77777777" w:rsidR="004C4A72" w:rsidRPr="004C4A72" w:rsidRDefault="004C4A72" w:rsidP="004C4A72">
      <w:pPr>
        <w:autoSpaceDE w:val="0"/>
        <w:autoSpaceDN w:val="0"/>
        <w:adjustRightInd w:val="0"/>
        <w:spacing w:after="80" w:line="240" w:lineRule="auto"/>
        <w:rPr>
          <w:rFonts w:eastAsiaTheme="minorHAnsi" w:cs="Times New Roman"/>
          <w:b/>
          <w:bCs/>
          <w:color w:val="222222"/>
          <w:szCs w:val="24"/>
          <w:lang w:bidi="ar-SA"/>
        </w:rPr>
      </w:pPr>
      <w:r w:rsidRPr="004C4A72">
        <w:rPr>
          <w:rFonts w:eastAsiaTheme="minorHAnsi" w:cs="Times New Roman"/>
          <w:b/>
          <w:bCs/>
          <w:color w:val="222222"/>
          <w:szCs w:val="24"/>
          <w:lang w:bidi="ar-SA"/>
        </w:rPr>
        <w:t>Eyes</w:t>
      </w:r>
    </w:p>
    <w:p w14:paraId="3A3E180D"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Irrigate with water for at least 10 minutes. Obtain medical attention as soon as possible.</w:t>
      </w:r>
    </w:p>
    <w:p w14:paraId="7B2D6ABF" w14:textId="77777777" w:rsidR="004C4A72" w:rsidRPr="004C4A72" w:rsidRDefault="004C4A72" w:rsidP="004C4A72">
      <w:pPr>
        <w:autoSpaceDE w:val="0"/>
        <w:autoSpaceDN w:val="0"/>
        <w:adjustRightInd w:val="0"/>
        <w:spacing w:after="80" w:line="240" w:lineRule="auto"/>
        <w:rPr>
          <w:rFonts w:eastAsiaTheme="minorHAnsi" w:cs="Times New Roman"/>
          <w:b/>
          <w:bCs/>
          <w:color w:val="222222"/>
          <w:szCs w:val="24"/>
          <w:lang w:bidi="ar-SA"/>
        </w:rPr>
      </w:pPr>
      <w:r w:rsidRPr="004C4A72">
        <w:rPr>
          <w:rFonts w:eastAsiaTheme="minorHAnsi" w:cs="Times New Roman"/>
          <w:b/>
          <w:bCs/>
          <w:color w:val="222222"/>
          <w:szCs w:val="24"/>
          <w:lang w:bidi="ar-SA"/>
        </w:rPr>
        <w:t>Mouth</w:t>
      </w:r>
    </w:p>
    <w:p w14:paraId="18651694"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Wash out mouth thoroughly with water. Don’t induce vomiting.</w:t>
      </w:r>
    </w:p>
    <w:p w14:paraId="791FE289" w14:textId="77777777" w:rsidR="004C4A72" w:rsidRPr="004C4A72" w:rsidRDefault="004C4A72" w:rsidP="004C4A72">
      <w:pPr>
        <w:autoSpaceDE w:val="0"/>
        <w:autoSpaceDN w:val="0"/>
        <w:adjustRightInd w:val="0"/>
        <w:spacing w:after="80" w:line="240" w:lineRule="auto"/>
        <w:rPr>
          <w:rFonts w:eastAsiaTheme="minorHAnsi" w:cs="Times New Roman"/>
          <w:b/>
          <w:bCs/>
          <w:color w:val="222222"/>
          <w:szCs w:val="24"/>
          <w:lang w:bidi="ar-SA"/>
        </w:rPr>
      </w:pPr>
      <w:r w:rsidRPr="004C4A72">
        <w:rPr>
          <w:rFonts w:eastAsiaTheme="minorHAnsi" w:cs="Times New Roman"/>
          <w:b/>
          <w:bCs/>
          <w:color w:val="222222"/>
          <w:szCs w:val="24"/>
          <w:lang w:bidi="ar-SA"/>
        </w:rPr>
        <w:t>Lungs</w:t>
      </w:r>
    </w:p>
    <w:p w14:paraId="57429981"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Remove patient from area of exposure to the fresh air. Rest and keep warm.</w:t>
      </w:r>
    </w:p>
    <w:p w14:paraId="3107CDE5" w14:textId="77777777" w:rsidR="004C4A72" w:rsidRPr="004C4A72" w:rsidRDefault="004C4A72" w:rsidP="004C4A72">
      <w:pPr>
        <w:autoSpaceDE w:val="0"/>
        <w:autoSpaceDN w:val="0"/>
        <w:adjustRightInd w:val="0"/>
        <w:spacing w:after="80" w:line="240" w:lineRule="auto"/>
        <w:rPr>
          <w:rFonts w:eastAsiaTheme="minorHAnsi" w:cs="Times New Roman"/>
          <w:b/>
          <w:bCs/>
          <w:color w:val="222222"/>
          <w:szCs w:val="24"/>
          <w:lang w:bidi="ar-SA"/>
        </w:rPr>
      </w:pPr>
      <w:r w:rsidRPr="004C4A72">
        <w:rPr>
          <w:rFonts w:eastAsiaTheme="minorHAnsi" w:cs="Times New Roman"/>
          <w:b/>
          <w:bCs/>
          <w:color w:val="222222"/>
          <w:szCs w:val="24"/>
          <w:lang w:bidi="ar-SA"/>
        </w:rPr>
        <w:t>Skin</w:t>
      </w:r>
    </w:p>
    <w:p w14:paraId="1372907A" w14:textId="77777777" w:rsidR="004C4A72" w:rsidRP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Wash well with soap and water. Remove and wash contaminated clothing.</w:t>
      </w:r>
    </w:p>
    <w:p w14:paraId="407A15DD" w14:textId="77777777" w:rsidR="004C4A72" w:rsidRDefault="004C4A7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6A588A4" w14:textId="70446CBE" w:rsidR="004C4A72" w:rsidRDefault="00114FD6" w:rsidP="004C4A7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H</w:t>
      </w:r>
      <w:r w:rsidR="004C4A72">
        <w:rPr>
          <w:rFonts w:eastAsiaTheme="minorHAnsi" w:cs="Times New Roman"/>
          <w:b/>
          <w:bCs/>
          <w:color w:val="365F91" w:themeColor="accent1" w:themeShade="BF"/>
          <w:sz w:val="32"/>
          <w:szCs w:val="32"/>
          <w:lang w:bidi="ar-SA"/>
        </w:rPr>
        <w:t>eptane</w:t>
      </w:r>
    </w:p>
    <w:p w14:paraId="6D021FE6" w14:textId="77777777" w:rsid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Description: Colourless liquid with characteristic smell.</w:t>
      </w:r>
    </w:p>
    <w:p w14:paraId="4FE91CA5" w14:textId="26FA57AC" w:rsidR="004C4A72" w:rsidRDefault="004C4A72" w:rsidP="004C4A7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46F9D4D" w14:textId="77777777" w:rsidR="004C4A72" w:rsidRDefault="004C4A72" w:rsidP="004C4A72">
      <w:pPr>
        <w:autoSpaceDE w:val="0"/>
        <w:autoSpaceDN w:val="0"/>
        <w:adjustRightInd w:val="0"/>
        <w:spacing w:after="80" w:line="240" w:lineRule="auto"/>
        <w:rPr>
          <w:rFonts w:eastAsiaTheme="minorHAnsi" w:cs="Times New Roman"/>
          <w:bCs/>
          <w:color w:val="222222"/>
          <w:szCs w:val="24"/>
          <w:lang w:bidi="ar-SA"/>
        </w:rPr>
      </w:pPr>
      <w:r w:rsidRPr="004C4A72">
        <w:rPr>
          <w:rFonts w:eastAsiaTheme="minorHAnsi" w:cs="Times New Roman"/>
          <w:bCs/>
          <w:color w:val="222222"/>
          <w:szCs w:val="24"/>
          <w:lang w:bidi="ar-SA"/>
        </w:rPr>
        <w:t>Highly flammable; forms explosive mixture (range 1.05 – 6.7%) with air – keep away from flames and all sources of ignition. Vapour is an aspiration toxin, quite irritant and harmful by inhalation. It has a narcotic effect in high concentrations, causing drowsiness. Chronic exposure at low levels seems not to be as problematic as for hexane but should still be minimised. Skin contact can lead to dermatitis.</w:t>
      </w:r>
    </w:p>
    <w:p w14:paraId="4633DA64" w14:textId="33BC28A2" w:rsidR="004C4A72" w:rsidRDefault="004C4A72" w:rsidP="004C4A7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C4A72" w:rsidRPr="00B44834" w14:paraId="28AB6795" w14:textId="77777777" w:rsidTr="004C4A7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4E01F3" w14:textId="77777777" w:rsidR="004C4A72" w:rsidRPr="00EC65A2" w:rsidRDefault="004C4A7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AD9607" w14:textId="77777777" w:rsidR="004C4A72" w:rsidRPr="00EC65A2" w:rsidRDefault="004C4A7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6160B7" w14:textId="77777777" w:rsidR="004C4A72" w:rsidRPr="00EC65A2" w:rsidRDefault="004C4A7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C7FB9D" w14:textId="77777777" w:rsidR="004C4A72" w:rsidRPr="00EC65A2" w:rsidRDefault="004C4A7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0C732D" w14:textId="77777777" w:rsidR="004C4A72" w:rsidRPr="00EC65A2" w:rsidRDefault="004C4A72" w:rsidP="004C4A7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C4A72" w:rsidRPr="00B44834" w14:paraId="53120FC0" w14:textId="77777777" w:rsidTr="004C4A7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B18EA1" w14:textId="5D993DAE" w:rsidR="004C4A72" w:rsidRPr="00EC65A2" w:rsidRDefault="00B8137C" w:rsidP="004C4A72">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heptane, 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B9859E" w14:textId="77777777" w:rsidR="004C4A72" w:rsidRPr="00EC65A2" w:rsidRDefault="004C4A72" w:rsidP="004C4A7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8099E8"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Flammable liquid Cat 2</w:t>
            </w:r>
          </w:p>
          <w:p w14:paraId="249D1C62"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Aspiration toxin Cat 1</w:t>
            </w:r>
          </w:p>
          <w:p w14:paraId="3A56952F"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Skin irritant Cat 2</w:t>
            </w:r>
          </w:p>
          <w:p w14:paraId="26A60966"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Specific target organ toxin on single exposure Cat 3</w:t>
            </w:r>
          </w:p>
          <w:p w14:paraId="206BBC77" w14:textId="4AC35DA1" w:rsidR="004C4A72" w:rsidRPr="00EC65A2"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Hazardous to the aquatic environment with long-lasting effects Cat1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91B10D"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H225: Highly flammable liquid and vapour.</w:t>
            </w:r>
          </w:p>
          <w:p w14:paraId="4B41F7B2"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H304: May be fatal if swallowed and enters airways.</w:t>
            </w:r>
          </w:p>
          <w:p w14:paraId="3CC83571"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H315: Causes skin irritation.</w:t>
            </w:r>
          </w:p>
          <w:p w14:paraId="67B6F85B"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H336: May cause drowsiness or dizziness.</w:t>
            </w:r>
          </w:p>
          <w:p w14:paraId="33322C6C" w14:textId="71629FC2" w:rsidR="004C4A72" w:rsidRPr="00EC65A2"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6DEF963" w14:textId="16E95F20" w:rsidR="004C4A72" w:rsidRPr="00EC65A2" w:rsidRDefault="00B8137C" w:rsidP="004C4A72">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w:eastAsia="Times New Roman" w:hAnsi="Arial" w:cs="Arial"/>
                <w:noProof/>
                <w:color w:val="747474"/>
                <w:szCs w:val="24"/>
                <w:lang w:eastAsia="en-GB" w:bidi="ar-SA"/>
              </w:rPr>
              <w:drawing>
                <wp:inline distT="0" distB="0" distL="0" distR="0" wp14:anchorId="7EF085BA" wp14:editId="6C473198">
                  <wp:extent cx="525780" cy="525780"/>
                  <wp:effectExtent l="0" t="0" r="7620" b="7620"/>
                  <wp:docPr id="538" name="Picture 53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8137C">
              <w:rPr>
                <w:rFonts w:ascii="Arial" w:eastAsia="Times New Roman" w:hAnsi="Arial" w:cs="Arial"/>
                <w:noProof/>
                <w:color w:val="747474"/>
                <w:szCs w:val="24"/>
                <w:lang w:eastAsia="en-GB" w:bidi="ar-SA"/>
              </w:rPr>
              <w:t xml:space="preserve"> </w:t>
            </w:r>
            <w:r w:rsidRPr="00B8137C">
              <w:rPr>
                <w:rFonts w:ascii="Arial" w:eastAsia="Times New Roman" w:hAnsi="Arial" w:cs="Arial"/>
                <w:noProof/>
                <w:color w:val="747474"/>
                <w:szCs w:val="24"/>
                <w:lang w:eastAsia="en-GB" w:bidi="ar-SA"/>
              </w:rPr>
              <w:drawing>
                <wp:inline distT="0" distB="0" distL="0" distR="0" wp14:anchorId="6E8E1EC0" wp14:editId="5D3E9639">
                  <wp:extent cx="525780" cy="525780"/>
                  <wp:effectExtent l="0" t="0" r="7620" b="7620"/>
                  <wp:docPr id="537" name="Picture 53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C4A72" w:rsidRPr="00FE78C8">
              <w:rPr>
                <w:rFonts w:ascii="Arial" w:eastAsia="Times New Roman" w:hAnsi="Arial" w:cs="Arial"/>
                <w:noProof/>
                <w:color w:val="747474"/>
                <w:szCs w:val="24"/>
                <w:lang w:eastAsia="en-GB" w:bidi="ar-SA"/>
              </w:rPr>
              <w:drawing>
                <wp:inline distT="0" distB="0" distL="0" distR="0" wp14:anchorId="75896A33" wp14:editId="33BC2C47">
                  <wp:extent cx="525780" cy="525780"/>
                  <wp:effectExtent l="0" t="0" r="7620" b="7620"/>
                  <wp:docPr id="533" name="Picture 53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8137C">
              <w:rPr>
                <w:rFonts w:ascii="Arial" w:eastAsia="Times New Roman" w:hAnsi="Arial" w:cs="Arial"/>
                <w:noProof/>
                <w:color w:val="747474"/>
                <w:szCs w:val="24"/>
                <w:lang w:eastAsia="en-GB" w:bidi="ar-SA"/>
              </w:rPr>
              <w:t xml:space="preserve"> </w:t>
            </w:r>
            <w:r w:rsidRPr="00B8137C">
              <w:rPr>
                <w:rFonts w:ascii="Arial" w:eastAsia="Times New Roman" w:hAnsi="Arial" w:cs="Arial"/>
                <w:noProof/>
                <w:color w:val="747474"/>
                <w:szCs w:val="24"/>
                <w:lang w:eastAsia="en-GB" w:bidi="ar-SA"/>
              </w:rPr>
              <w:drawing>
                <wp:inline distT="0" distB="0" distL="0" distR="0" wp14:anchorId="378EC8B2" wp14:editId="7BB62D00">
                  <wp:extent cx="525780" cy="525780"/>
                  <wp:effectExtent l="0" t="0" r="7620" b="7620"/>
                  <wp:docPr id="535" name="Picture 53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F4EE107" w14:textId="77777777" w:rsidR="004C4A72" w:rsidRDefault="004C4A72" w:rsidP="004C4A72">
      <w:pPr>
        <w:pStyle w:val="NoSpacing"/>
      </w:pPr>
    </w:p>
    <w:p w14:paraId="2E60CD54" w14:textId="77777777" w:rsidR="00B8137C" w:rsidRPr="00B8137C" w:rsidRDefault="00B8137C" w:rsidP="00B8137C">
      <w:pPr>
        <w:pStyle w:val="NoSpacing"/>
      </w:pPr>
      <w:r w:rsidRPr="00B8137C">
        <w:t>Incompatibility</w:t>
      </w:r>
    </w:p>
    <w:p w14:paraId="52B1D114"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Vigorous reactions occur with strong oxidising agents e.g. dinitrogen tetroxide.</w:t>
      </w:r>
    </w:p>
    <w:p w14:paraId="0AAEC3A3" w14:textId="77777777" w:rsidR="00B8137C" w:rsidRPr="00B8137C" w:rsidRDefault="00B8137C" w:rsidP="00B8137C">
      <w:pPr>
        <w:pStyle w:val="NoSpacing"/>
      </w:pPr>
      <w:r w:rsidRPr="00B8137C">
        <w:t>Handling</w:t>
      </w:r>
    </w:p>
    <w:p w14:paraId="6D93EFBF"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In well-ventilated area, wearing nitrile gloves and eye protection.</w:t>
      </w:r>
    </w:p>
    <w:p w14:paraId="5F6160AE"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
          <w:color w:val="222222"/>
          <w:szCs w:val="24"/>
          <w:lang w:bidi="ar-SA"/>
        </w:rPr>
        <w:t>FF –</w:t>
      </w:r>
      <w:r w:rsidRPr="00B8137C">
        <w:rPr>
          <w:rFonts w:eastAsiaTheme="minorHAnsi" w:cs="Times New Roman"/>
          <w:bCs/>
          <w:color w:val="222222"/>
          <w:szCs w:val="24"/>
          <w:lang w:bidi="ar-SA"/>
        </w:rPr>
        <w:t> F, DP, CO2, VL</w:t>
      </w:r>
    </w:p>
    <w:p w14:paraId="35C6DB70" w14:textId="77777777" w:rsidR="00B8137C" w:rsidRPr="00B8137C" w:rsidRDefault="00B8137C" w:rsidP="00B8137C">
      <w:pPr>
        <w:pStyle w:val="NoSpacing"/>
      </w:pPr>
      <w:r w:rsidRPr="00B8137C">
        <w:t>Storage</w:t>
      </w:r>
    </w:p>
    <w:p w14:paraId="28DD2491"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Flammables store. Keep away from oxidising materials. Keep lid tightly closed.</w:t>
      </w:r>
    </w:p>
    <w:p w14:paraId="46D09017" w14:textId="77777777" w:rsidR="00B8137C" w:rsidRPr="00B8137C" w:rsidRDefault="00B8137C" w:rsidP="00B8137C">
      <w:pPr>
        <w:pStyle w:val="NoSpacing"/>
      </w:pPr>
      <w:r w:rsidRPr="00B8137C">
        <w:t>Disposal</w:t>
      </w:r>
    </w:p>
    <w:p w14:paraId="4A348BC9" w14:textId="4742BD2E"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Wear eye protection and nitrile gloves. Turn off all sources of ignition. Do not pour directly down drains as potentially explosive concentrations may develop. Unavoidable discharges, e.g. small quantities such as washings from glassware, etc. should be emulsified and washed to waste. Alternatively, small quantities, up to about 30 cm</w:t>
      </w:r>
      <w:r w:rsidRPr="00B8137C">
        <w:rPr>
          <w:rFonts w:eastAsiaTheme="minorHAnsi" w:cs="Times New Roman"/>
          <w:bCs/>
          <w:color w:val="222222"/>
          <w:szCs w:val="24"/>
          <w:vertAlign w:val="superscript"/>
          <w:lang w:bidi="ar-SA"/>
        </w:rPr>
        <w:t>3</w:t>
      </w:r>
      <w:r w:rsidRPr="00B8137C">
        <w:rPr>
          <w:rFonts w:eastAsiaTheme="minorHAnsi" w:cs="Times New Roman"/>
          <w:bCs/>
          <w:color w:val="222222"/>
          <w:szCs w:val="24"/>
          <w:lang w:bidi="ar-SA"/>
        </w:rPr>
        <w:t>, may be absorbed on to paper towels and evaporated in a fume cupboard.</w:t>
      </w:r>
    </w:p>
    <w:p w14:paraId="5CE37828" w14:textId="77777777" w:rsidR="00B8137C" w:rsidRPr="00B8137C" w:rsidRDefault="00B8137C" w:rsidP="00B8137C">
      <w:pPr>
        <w:pStyle w:val="NoSpacing"/>
      </w:pPr>
      <w:r w:rsidRPr="00B8137C">
        <w:t>Spillage</w:t>
      </w:r>
    </w:p>
    <w:p w14:paraId="1D858414"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Turn off all sources of ignition and open windows. Wearing gloves and face shield, soak up on mineral absorbent and carry to fume cupboard or secure place outside for evaporation.</w:t>
      </w:r>
    </w:p>
    <w:p w14:paraId="2628BC2C" w14:textId="77777777" w:rsidR="00B8137C" w:rsidRPr="00B8137C" w:rsidRDefault="00B8137C" w:rsidP="00B8137C">
      <w:pPr>
        <w:pStyle w:val="NoSpacing"/>
      </w:pPr>
      <w:r w:rsidRPr="00B8137C">
        <w:t>Remedial Measures</w:t>
      </w:r>
    </w:p>
    <w:p w14:paraId="03C7B3B6" w14:textId="77777777" w:rsidR="00B8137C" w:rsidRPr="00B8137C" w:rsidRDefault="00B8137C" w:rsidP="00B8137C">
      <w:pPr>
        <w:autoSpaceDE w:val="0"/>
        <w:autoSpaceDN w:val="0"/>
        <w:adjustRightInd w:val="0"/>
        <w:spacing w:after="80" w:line="240" w:lineRule="auto"/>
        <w:rPr>
          <w:rFonts w:eastAsiaTheme="minorHAnsi" w:cs="Times New Roman"/>
          <w:b/>
          <w:bCs/>
          <w:color w:val="222222"/>
          <w:szCs w:val="24"/>
          <w:lang w:bidi="ar-SA"/>
        </w:rPr>
      </w:pPr>
      <w:r w:rsidRPr="00B8137C">
        <w:rPr>
          <w:rFonts w:eastAsiaTheme="minorHAnsi" w:cs="Times New Roman"/>
          <w:b/>
          <w:bCs/>
          <w:color w:val="222222"/>
          <w:szCs w:val="24"/>
          <w:lang w:bidi="ar-SA"/>
        </w:rPr>
        <w:t>Eyes</w:t>
      </w:r>
    </w:p>
    <w:p w14:paraId="1F460AC9"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Irrigate with water for at least 10 minutes. Obtain medical attention.</w:t>
      </w:r>
    </w:p>
    <w:p w14:paraId="5D18874D" w14:textId="77777777" w:rsidR="00B8137C" w:rsidRPr="00B8137C" w:rsidRDefault="00B8137C" w:rsidP="00B8137C">
      <w:pPr>
        <w:autoSpaceDE w:val="0"/>
        <w:autoSpaceDN w:val="0"/>
        <w:adjustRightInd w:val="0"/>
        <w:spacing w:after="80" w:line="240" w:lineRule="auto"/>
        <w:rPr>
          <w:rFonts w:eastAsiaTheme="minorHAnsi" w:cs="Times New Roman"/>
          <w:b/>
          <w:bCs/>
          <w:color w:val="222222"/>
          <w:szCs w:val="24"/>
          <w:lang w:bidi="ar-SA"/>
        </w:rPr>
      </w:pPr>
      <w:r w:rsidRPr="00B8137C">
        <w:rPr>
          <w:rFonts w:eastAsiaTheme="minorHAnsi" w:cs="Times New Roman"/>
          <w:b/>
          <w:bCs/>
          <w:color w:val="222222"/>
          <w:szCs w:val="24"/>
          <w:lang w:bidi="ar-SA"/>
        </w:rPr>
        <w:t>Mouth</w:t>
      </w:r>
    </w:p>
    <w:p w14:paraId="110B7D5A"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Wash out mouth thoroughly with water. Don’t induce vomiting. Obtain medical attention.</w:t>
      </w:r>
    </w:p>
    <w:p w14:paraId="00D49A26" w14:textId="77777777" w:rsidR="00B8137C" w:rsidRPr="00B8137C" w:rsidRDefault="00B8137C" w:rsidP="00B8137C">
      <w:pPr>
        <w:autoSpaceDE w:val="0"/>
        <w:autoSpaceDN w:val="0"/>
        <w:adjustRightInd w:val="0"/>
        <w:spacing w:after="80" w:line="240" w:lineRule="auto"/>
        <w:rPr>
          <w:rFonts w:eastAsiaTheme="minorHAnsi" w:cs="Times New Roman"/>
          <w:b/>
          <w:bCs/>
          <w:color w:val="222222"/>
          <w:szCs w:val="24"/>
          <w:lang w:bidi="ar-SA"/>
        </w:rPr>
      </w:pPr>
      <w:r w:rsidRPr="00B8137C">
        <w:rPr>
          <w:rFonts w:eastAsiaTheme="minorHAnsi" w:cs="Times New Roman"/>
          <w:b/>
          <w:bCs/>
          <w:color w:val="222222"/>
          <w:szCs w:val="24"/>
          <w:lang w:bidi="ar-SA"/>
        </w:rPr>
        <w:t>Lungs</w:t>
      </w:r>
    </w:p>
    <w:p w14:paraId="772A5CF9"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Move patient from area of exposure. Rest and keep warm. Obtain medical attention.</w:t>
      </w:r>
    </w:p>
    <w:p w14:paraId="2F3DAD00" w14:textId="77777777" w:rsidR="00B8137C" w:rsidRPr="00B8137C" w:rsidRDefault="00B8137C" w:rsidP="00B8137C">
      <w:pPr>
        <w:autoSpaceDE w:val="0"/>
        <w:autoSpaceDN w:val="0"/>
        <w:adjustRightInd w:val="0"/>
        <w:spacing w:after="80" w:line="240" w:lineRule="auto"/>
        <w:rPr>
          <w:rFonts w:eastAsiaTheme="minorHAnsi" w:cs="Times New Roman"/>
          <w:b/>
          <w:bCs/>
          <w:color w:val="222222"/>
          <w:szCs w:val="24"/>
          <w:lang w:bidi="ar-SA"/>
        </w:rPr>
      </w:pPr>
      <w:r w:rsidRPr="00B8137C">
        <w:rPr>
          <w:rFonts w:eastAsiaTheme="minorHAnsi" w:cs="Times New Roman"/>
          <w:b/>
          <w:bCs/>
          <w:color w:val="222222"/>
          <w:szCs w:val="24"/>
          <w:lang w:bidi="ar-SA"/>
        </w:rPr>
        <w:t>Skin</w:t>
      </w:r>
    </w:p>
    <w:p w14:paraId="6C22B7A2" w14:textId="77777777" w:rsidR="00B8137C" w:rsidRP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Wash well with soap and water. Remove and wash contaminated clothing. Obtain medical attention if area affected large or if irritation persists or if feeling unwell.</w:t>
      </w:r>
    </w:p>
    <w:p w14:paraId="40A3C6A8"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413811B6" w14:textId="7651F152" w:rsidR="00B8137C" w:rsidRDefault="00B8137C" w:rsidP="00B8137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Hex-1-ene</w:t>
      </w:r>
    </w:p>
    <w:p w14:paraId="7D819B3A" w14:textId="77777777" w:rsid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Description: Volatile, colourless liquid.</w:t>
      </w:r>
    </w:p>
    <w:p w14:paraId="37C88F78" w14:textId="19200C39" w:rsidR="00B8137C" w:rsidRDefault="00B8137C" w:rsidP="00B8137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677AFB6" w14:textId="77777777" w:rsidR="00B8137C" w:rsidRDefault="00B8137C" w:rsidP="00B8137C">
      <w:pPr>
        <w:autoSpaceDE w:val="0"/>
        <w:autoSpaceDN w:val="0"/>
        <w:adjustRightInd w:val="0"/>
        <w:spacing w:after="80" w:line="240" w:lineRule="auto"/>
        <w:rPr>
          <w:rFonts w:eastAsiaTheme="minorHAnsi" w:cs="Times New Roman"/>
          <w:bCs/>
          <w:color w:val="222222"/>
          <w:szCs w:val="24"/>
          <w:lang w:bidi="ar-SA"/>
        </w:rPr>
      </w:pPr>
      <w:r w:rsidRPr="00B8137C">
        <w:rPr>
          <w:rFonts w:eastAsiaTheme="minorHAnsi" w:cs="Times New Roman"/>
          <w:bCs/>
          <w:color w:val="222222"/>
          <w:szCs w:val="24"/>
          <w:lang w:bidi="ar-SA"/>
        </w:rPr>
        <w:t>Highly flammable – presents a very dangerous fire and explosion risk (range 1.6 – 6.9%) when exposed to ignition sources or oxidising agents. When heated to decomposition it produces acrid smoke and fumes. Moderately toxic liquid and vapour which are harmful to eyes, skin and respiratory system.</w:t>
      </w:r>
    </w:p>
    <w:p w14:paraId="145C85A4" w14:textId="0FF433E6" w:rsidR="00B8137C" w:rsidRDefault="00B8137C" w:rsidP="00B8137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8137C" w:rsidRPr="00B44834" w14:paraId="30E75E59"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7FAE3C" w14:textId="77777777"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4BFC7B" w14:textId="77777777"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21B581" w14:textId="77777777"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3CDFE4" w14:textId="77777777"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661959" w14:textId="77777777"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8137C" w:rsidRPr="00B44834" w14:paraId="3D4E4455"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1B4F34" w14:textId="3A6F8CE0"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hex-1-ene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BA53AF" w14:textId="77777777"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3C5F8D" w14:textId="77777777" w:rsidR="00B8137C" w:rsidRPr="00B8137C"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Flammable liquid Cat 2</w:t>
            </w:r>
          </w:p>
          <w:p w14:paraId="61D4642D" w14:textId="252A5B86" w:rsidR="00B8137C" w:rsidRPr="00EC65A2" w:rsidRDefault="00B8137C" w:rsidP="00B8137C">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Narrow" w:eastAsia="Times New Roman" w:hAnsi="Arial Narrow" w:cs="Arial"/>
                <w:color w:val="000000" w:themeColor="text1"/>
                <w:sz w:val="20"/>
                <w:szCs w:val="20"/>
                <w:lang w:eastAsia="en-GB" w:bidi="ar-SA"/>
              </w:rPr>
              <w:t>Aspiration toxin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78843B" w14:textId="77777777" w:rsidR="00317F80" w:rsidRPr="00317F80" w:rsidRDefault="00317F80" w:rsidP="00317F80">
            <w:pPr>
              <w:spacing w:after="0" w:line="240" w:lineRule="auto"/>
              <w:ind w:left="-227"/>
              <w:rPr>
                <w:rFonts w:ascii="Arial Narrow" w:eastAsia="Times New Roman" w:hAnsi="Arial Narrow" w:cs="Arial"/>
                <w:color w:val="000000" w:themeColor="text1"/>
                <w:sz w:val="20"/>
                <w:szCs w:val="20"/>
                <w:lang w:eastAsia="en-GB" w:bidi="ar-SA"/>
              </w:rPr>
            </w:pPr>
            <w:r w:rsidRPr="00317F80">
              <w:rPr>
                <w:rFonts w:ascii="Arial Narrow" w:eastAsia="Times New Roman" w:hAnsi="Arial Narrow" w:cs="Arial"/>
                <w:color w:val="000000" w:themeColor="text1"/>
                <w:sz w:val="20"/>
                <w:szCs w:val="20"/>
                <w:lang w:eastAsia="en-GB" w:bidi="ar-SA"/>
              </w:rPr>
              <w:t>H225: Highly flammable liquid and vapour.</w:t>
            </w:r>
          </w:p>
          <w:p w14:paraId="1C758BCD" w14:textId="77777777" w:rsidR="00317F80" w:rsidRPr="00317F80" w:rsidRDefault="00317F80" w:rsidP="00317F80">
            <w:pPr>
              <w:spacing w:after="0" w:line="240" w:lineRule="auto"/>
              <w:ind w:left="-227"/>
              <w:rPr>
                <w:rFonts w:ascii="Arial Narrow" w:eastAsia="Times New Roman" w:hAnsi="Arial Narrow" w:cs="Arial"/>
                <w:color w:val="000000" w:themeColor="text1"/>
                <w:sz w:val="20"/>
                <w:szCs w:val="20"/>
                <w:lang w:eastAsia="en-GB" w:bidi="ar-SA"/>
              </w:rPr>
            </w:pPr>
            <w:r w:rsidRPr="00317F80">
              <w:rPr>
                <w:rFonts w:ascii="Arial Narrow" w:eastAsia="Times New Roman" w:hAnsi="Arial Narrow" w:cs="Arial"/>
                <w:color w:val="000000" w:themeColor="text1"/>
                <w:sz w:val="20"/>
                <w:szCs w:val="20"/>
                <w:lang w:eastAsia="en-GB" w:bidi="ar-SA"/>
              </w:rPr>
              <w:t>H304:May be fatal if swallowed and enters airways.</w:t>
            </w:r>
          </w:p>
          <w:p w14:paraId="7E8B0133" w14:textId="6480EC12" w:rsidR="00B8137C" w:rsidRPr="00EC65A2" w:rsidRDefault="00317F80" w:rsidP="00317F80">
            <w:pPr>
              <w:spacing w:after="0" w:line="240" w:lineRule="auto"/>
              <w:ind w:left="-227"/>
              <w:rPr>
                <w:rFonts w:ascii="Arial Narrow" w:eastAsia="Times New Roman" w:hAnsi="Arial Narrow" w:cs="Arial"/>
                <w:color w:val="000000" w:themeColor="text1"/>
                <w:sz w:val="20"/>
                <w:szCs w:val="20"/>
                <w:lang w:eastAsia="en-GB" w:bidi="ar-SA"/>
              </w:rPr>
            </w:pPr>
            <w:r w:rsidRPr="00317F80">
              <w:rPr>
                <w:rFonts w:ascii="Arial Narrow" w:eastAsia="Times New Roman" w:hAnsi="Arial Narrow" w:cs="Arial"/>
                <w:color w:val="000000" w:themeColor="text1"/>
                <w:sz w:val="20"/>
                <w:szCs w:val="20"/>
                <w:lang w:eastAsia="en-GB" w:bidi="ar-SA"/>
              </w:rPr>
              <w:t>EUH066: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5BA0B3F" w14:textId="6CEFA106" w:rsidR="00B8137C" w:rsidRPr="00EC65A2" w:rsidRDefault="00B8137C" w:rsidP="004A1904">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w:eastAsia="Times New Roman" w:hAnsi="Arial" w:cs="Arial"/>
                <w:noProof/>
                <w:color w:val="747474"/>
                <w:szCs w:val="24"/>
                <w:lang w:eastAsia="en-GB" w:bidi="ar-SA"/>
              </w:rPr>
              <w:drawing>
                <wp:inline distT="0" distB="0" distL="0" distR="0" wp14:anchorId="64B2F9C9" wp14:editId="41256DB5">
                  <wp:extent cx="525780" cy="525780"/>
                  <wp:effectExtent l="0" t="0" r="7620" b="7620"/>
                  <wp:docPr id="539" name="Picture 53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8137C">
              <w:rPr>
                <w:rFonts w:ascii="Arial" w:eastAsia="Times New Roman" w:hAnsi="Arial" w:cs="Arial"/>
                <w:noProof/>
                <w:color w:val="747474"/>
                <w:szCs w:val="24"/>
                <w:lang w:eastAsia="en-GB" w:bidi="ar-SA"/>
              </w:rPr>
              <w:t xml:space="preserve"> </w:t>
            </w:r>
            <w:r w:rsidRPr="00B8137C">
              <w:rPr>
                <w:rFonts w:ascii="Arial" w:eastAsia="Times New Roman" w:hAnsi="Arial" w:cs="Arial"/>
                <w:noProof/>
                <w:color w:val="747474"/>
                <w:szCs w:val="24"/>
                <w:lang w:eastAsia="en-GB" w:bidi="ar-SA"/>
              </w:rPr>
              <w:drawing>
                <wp:inline distT="0" distB="0" distL="0" distR="0" wp14:anchorId="53EEA2DA" wp14:editId="04EA66D5">
                  <wp:extent cx="525780" cy="525780"/>
                  <wp:effectExtent l="0" t="0" r="7620" b="7620"/>
                  <wp:docPr id="540" name="Picture 54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8137C">
              <w:rPr>
                <w:rFonts w:ascii="Arial" w:eastAsia="Times New Roman" w:hAnsi="Arial" w:cs="Arial"/>
                <w:noProof/>
                <w:color w:val="747474"/>
                <w:szCs w:val="24"/>
                <w:lang w:eastAsia="en-GB" w:bidi="ar-SA"/>
              </w:rPr>
              <w:t xml:space="preserve"> </w:t>
            </w:r>
          </w:p>
        </w:tc>
      </w:tr>
    </w:tbl>
    <w:p w14:paraId="7EA03F8D" w14:textId="77777777" w:rsidR="00B8137C" w:rsidRDefault="00B8137C" w:rsidP="00B8137C">
      <w:pPr>
        <w:pStyle w:val="NoSpacing"/>
      </w:pPr>
    </w:p>
    <w:p w14:paraId="71AC32A3" w14:textId="77777777" w:rsidR="00317F80" w:rsidRPr="00317F80" w:rsidRDefault="00317F80" w:rsidP="00317F80">
      <w:pPr>
        <w:pStyle w:val="NoSpacing"/>
      </w:pPr>
      <w:r w:rsidRPr="00317F80">
        <w:t>Incompatibility</w:t>
      </w:r>
    </w:p>
    <w:p w14:paraId="761F7D0A"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Oxidising agents.</w:t>
      </w:r>
    </w:p>
    <w:p w14:paraId="310CE324" w14:textId="77777777" w:rsidR="00317F80" w:rsidRPr="00317F80" w:rsidRDefault="00317F80" w:rsidP="00317F80">
      <w:pPr>
        <w:pStyle w:val="NoSpacing"/>
      </w:pPr>
      <w:r w:rsidRPr="00317F80">
        <w:t>Handling</w:t>
      </w:r>
    </w:p>
    <w:p w14:paraId="5672B551"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In well-ventilated area or in a fume cupboard if the amount is other than small, using nitrile gloves and eye protection. Keep well away from flames and any other sources of ignition.</w:t>
      </w:r>
    </w:p>
    <w:p w14:paraId="09A2CB15"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
          <w:color w:val="222222"/>
          <w:szCs w:val="24"/>
          <w:lang w:bidi="ar-SA"/>
        </w:rPr>
        <w:t>FF</w:t>
      </w:r>
      <w:r w:rsidRPr="00317F80">
        <w:rPr>
          <w:rFonts w:eastAsiaTheme="minorHAnsi" w:cs="Times New Roman"/>
          <w:bCs/>
          <w:color w:val="222222"/>
          <w:szCs w:val="24"/>
          <w:lang w:bidi="ar-SA"/>
        </w:rPr>
        <w:t> – DP, CO2, VL.</w:t>
      </w:r>
    </w:p>
    <w:p w14:paraId="45559243" w14:textId="77777777" w:rsidR="00317F80" w:rsidRPr="00317F80" w:rsidRDefault="00317F80" w:rsidP="00317F80">
      <w:pPr>
        <w:pStyle w:val="NoSpacing"/>
      </w:pPr>
      <w:r w:rsidRPr="00317F80">
        <w:t>Storage</w:t>
      </w:r>
    </w:p>
    <w:p w14:paraId="7ED8DF90"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Flammables store.</w:t>
      </w:r>
    </w:p>
    <w:p w14:paraId="6105A59A" w14:textId="77777777" w:rsidR="00317F80" w:rsidRPr="00317F80" w:rsidRDefault="00317F80" w:rsidP="00317F80">
      <w:pPr>
        <w:pStyle w:val="NoSpacing"/>
      </w:pPr>
      <w:r w:rsidRPr="00317F80">
        <w:t>Disposal</w:t>
      </w:r>
    </w:p>
    <w:p w14:paraId="30AEDC63"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Wear nitrile gloves and eye protection. Ensure absence of ignition sources. Unavoidable discharges, e.g. small quantities such as washings from glassware, etc. should be emulsified and washed to waste. Up to 100 cm3 can be evaporated in a fume cupboard or outside in a safe place.</w:t>
      </w:r>
    </w:p>
    <w:p w14:paraId="3F499AD5" w14:textId="77777777" w:rsidR="00317F80" w:rsidRPr="00317F80" w:rsidRDefault="00317F80" w:rsidP="00317F80">
      <w:pPr>
        <w:pStyle w:val="NoSpacing"/>
      </w:pPr>
      <w:r w:rsidRPr="00317F80">
        <w:t>Spillage</w:t>
      </w:r>
    </w:p>
    <w:p w14:paraId="05C5A131"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Wear nitrile gloves and eye protection. Turn off all sources of ignition and ventilate room. Add mineral absorbent to soak up the spillage. Transfer absorbent to outside for evaporation. Clean spillage area with water and detergent. Emulsify, mop up and run to waste with running water.</w:t>
      </w:r>
    </w:p>
    <w:p w14:paraId="09C5970B" w14:textId="77777777" w:rsidR="00317F80" w:rsidRPr="00317F80" w:rsidRDefault="00317F80" w:rsidP="00317F80">
      <w:pPr>
        <w:pStyle w:val="NoSpacing"/>
      </w:pPr>
      <w:r w:rsidRPr="00317F80">
        <w:t>Remedial Measures</w:t>
      </w:r>
    </w:p>
    <w:p w14:paraId="7C4023FC" w14:textId="77777777" w:rsidR="00317F80" w:rsidRPr="00317F80" w:rsidRDefault="00317F80" w:rsidP="00317F80">
      <w:pPr>
        <w:autoSpaceDE w:val="0"/>
        <w:autoSpaceDN w:val="0"/>
        <w:adjustRightInd w:val="0"/>
        <w:spacing w:after="80" w:line="240" w:lineRule="auto"/>
        <w:rPr>
          <w:rFonts w:eastAsiaTheme="minorHAnsi" w:cs="Times New Roman"/>
          <w:b/>
          <w:bCs/>
          <w:color w:val="222222"/>
          <w:szCs w:val="24"/>
          <w:lang w:bidi="ar-SA"/>
        </w:rPr>
      </w:pPr>
      <w:r w:rsidRPr="00317F80">
        <w:rPr>
          <w:rFonts w:eastAsiaTheme="minorHAnsi" w:cs="Times New Roman"/>
          <w:b/>
          <w:bCs/>
          <w:color w:val="222222"/>
          <w:szCs w:val="24"/>
          <w:lang w:bidi="ar-SA"/>
        </w:rPr>
        <w:t>Eyes</w:t>
      </w:r>
    </w:p>
    <w:p w14:paraId="43B17415"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Irrigate with water for at least 10 minutes. Obtain medical advice/attention.</w:t>
      </w:r>
    </w:p>
    <w:p w14:paraId="09BF1516" w14:textId="77777777" w:rsidR="00317F80" w:rsidRPr="00317F80" w:rsidRDefault="00317F80" w:rsidP="00317F80">
      <w:pPr>
        <w:autoSpaceDE w:val="0"/>
        <w:autoSpaceDN w:val="0"/>
        <w:adjustRightInd w:val="0"/>
        <w:spacing w:after="80" w:line="240" w:lineRule="auto"/>
        <w:rPr>
          <w:rFonts w:eastAsiaTheme="minorHAnsi" w:cs="Times New Roman"/>
          <w:b/>
          <w:bCs/>
          <w:color w:val="222222"/>
          <w:szCs w:val="24"/>
          <w:lang w:bidi="ar-SA"/>
        </w:rPr>
      </w:pPr>
      <w:r w:rsidRPr="00317F80">
        <w:rPr>
          <w:rFonts w:eastAsiaTheme="minorHAnsi" w:cs="Times New Roman"/>
          <w:b/>
          <w:bCs/>
          <w:color w:val="222222"/>
          <w:szCs w:val="24"/>
          <w:lang w:bidi="ar-SA"/>
        </w:rPr>
        <w:t>Mouth</w:t>
      </w:r>
    </w:p>
    <w:p w14:paraId="02989D1A"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Wash out mouth thoroughly with water. Don’t induce vomiting. If swallowed, obtain medical attention if feeling unwell.</w:t>
      </w:r>
    </w:p>
    <w:p w14:paraId="33CF9316" w14:textId="77777777" w:rsidR="00317F80" w:rsidRPr="00317F80" w:rsidRDefault="00317F80" w:rsidP="00317F80">
      <w:pPr>
        <w:autoSpaceDE w:val="0"/>
        <w:autoSpaceDN w:val="0"/>
        <w:adjustRightInd w:val="0"/>
        <w:spacing w:after="80" w:line="240" w:lineRule="auto"/>
        <w:rPr>
          <w:rFonts w:eastAsiaTheme="minorHAnsi" w:cs="Times New Roman"/>
          <w:b/>
          <w:bCs/>
          <w:color w:val="222222"/>
          <w:szCs w:val="24"/>
          <w:lang w:bidi="ar-SA"/>
        </w:rPr>
      </w:pPr>
      <w:r w:rsidRPr="00317F80">
        <w:rPr>
          <w:rFonts w:eastAsiaTheme="minorHAnsi" w:cs="Times New Roman"/>
          <w:b/>
          <w:bCs/>
          <w:color w:val="222222"/>
          <w:szCs w:val="24"/>
          <w:lang w:bidi="ar-SA"/>
        </w:rPr>
        <w:t>Lungs</w:t>
      </w:r>
    </w:p>
    <w:p w14:paraId="3D4A8604"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Move patient from area of exposure. Rest and keep warm. Obtain medical attention if feeling unwell.</w:t>
      </w:r>
    </w:p>
    <w:p w14:paraId="6F041BD2" w14:textId="77777777" w:rsidR="00317F80" w:rsidRPr="00317F80" w:rsidRDefault="00317F80" w:rsidP="00317F80">
      <w:pPr>
        <w:autoSpaceDE w:val="0"/>
        <w:autoSpaceDN w:val="0"/>
        <w:adjustRightInd w:val="0"/>
        <w:spacing w:after="80" w:line="240" w:lineRule="auto"/>
        <w:rPr>
          <w:rFonts w:eastAsiaTheme="minorHAnsi" w:cs="Times New Roman"/>
          <w:b/>
          <w:bCs/>
          <w:color w:val="222222"/>
          <w:szCs w:val="24"/>
          <w:lang w:bidi="ar-SA"/>
        </w:rPr>
      </w:pPr>
      <w:r w:rsidRPr="00317F80">
        <w:rPr>
          <w:rFonts w:eastAsiaTheme="minorHAnsi" w:cs="Times New Roman"/>
          <w:b/>
          <w:bCs/>
          <w:color w:val="222222"/>
          <w:szCs w:val="24"/>
          <w:lang w:bidi="ar-SA"/>
        </w:rPr>
        <w:t>Skin</w:t>
      </w:r>
    </w:p>
    <w:p w14:paraId="0BAC355D" w14:textId="77777777" w:rsidR="00317F80" w:rsidRPr="00317F80" w:rsidRDefault="00317F80" w:rsidP="00317F80">
      <w:pPr>
        <w:autoSpaceDE w:val="0"/>
        <w:autoSpaceDN w:val="0"/>
        <w:adjustRightInd w:val="0"/>
        <w:spacing w:after="80" w:line="240" w:lineRule="auto"/>
        <w:rPr>
          <w:rFonts w:eastAsiaTheme="minorHAnsi" w:cs="Times New Roman"/>
          <w:bCs/>
          <w:color w:val="222222"/>
          <w:szCs w:val="24"/>
          <w:lang w:bidi="ar-SA"/>
        </w:rPr>
      </w:pPr>
      <w:r w:rsidRPr="00317F80">
        <w:rPr>
          <w:rFonts w:eastAsiaTheme="minorHAnsi" w:cs="Times New Roman"/>
          <w:bCs/>
          <w:color w:val="222222"/>
          <w:szCs w:val="24"/>
          <w:lang w:bidi="ar-SA"/>
        </w:rPr>
        <w:t>Turn off sources of ignition. Wash well with soap and water. Remove and wash contaminated clothing. Obtain medical attention if irritation persists.</w:t>
      </w:r>
    </w:p>
    <w:p w14:paraId="01C09404"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5B78C72F" w14:textId="6608FC36" w:rsidR="00317F80" w:rsidRDefault="00317F80" w:rsidP="00317F80">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sidRPr="00317F80">
        <w:rPr>
          <w:rFonts w:eastAsiaTheme="minorHAnsi" w:cs="Times New Roman"/>
          <w:b/>
          <w:bCs/>
          <w:color w:val="365F91" w:themeColor="accent1" w:themeShade="BF"/>
          <w:sz w:val="32"/>
          <w:szCs w:val="32"/>
          <w:lang w:bidi="ar-SA"/>
        </w:rPr>
        <w:lastRenderedPageBreak/>
        <w:t>Hexachloroplatinic</w:t>
      </w:r>
      <w:proofErr w:type="spellEnd"/>
      <w:r w:rsidRPr="00317F80">
        <w:rPr>
          <w:rFonts w:eastAsiaTheme="minorHAnsi" w:cs="Times New Roman"/>
          <w:b/>
          <w:bCs/>
          <w:color w:val="365F91" w:themeColor="accent1" w:themeShade="BF"/>
          <w:sz w:val="32"/>
          <w:szCs w:val="32"/>
          <w:lang w:bidi="ar-SA"/>
        </w:rPr>
        <w:t xml:space="preserve"> acid and </w:t>
      </w:r>
      <w:proofErr w:type="spellStart"/>
      <w:r w:rsidRPr="00317F80">
        <w:rPr>
          <w:rFonts w:eastAsiaTheme="minorHAnsi" w:cs="Times New Roman"/>
          <w:b/>
          <w:bCs/>
          <w:color w:val="365F91" w:themeColor="accent1" w:themeShade="BF"/>
          <w:sz w:val="32"/>
          <w:szCs w:val="32"/>
          <w:lang w:bidi="ar-SA"/>
        </w:rPr>
        <w:t>hexachloroplatinates</w:t>
      </w:r>
      <w:proofErr w:type="spellEnd"/>
    </w:p>
    <w:p w14:paraId="5CCA7EB6" w14:textId="248F0FB7" w:rsidR="00317F80" w:rsidRDefault="00CC476A" w:rsidP="00317F80">
      <w:pPr>
        <w:autoSpaceDE w:val="0"/>
        <w:autoSpaceDN w:val="0"/>
        <w:adjustRightInd w:val="0"/>
        <w:spacing w:after="80" w:line="240" w:lineRule="auto"/>
        <w:rPr>
          <w:rFonts w:eastAsiaTheme="minorHAnsi" w:cs="Times New Roman"/>
          <w:bCs/>
          <w:color w:val="222222"/>
          <w:szCs w:val="24"/>
          <w:lang w:bidi="ar-SA"/>
        </w:rPr>
      </w:pPr>
      <w:r>
        <w:rPr>
          <w:rFonts w:eastAsiaTheme="minorHAnsi" w:cs="Times New Roman"/>
          <w:bCs/>
          <w:color w:val="222222"/>
          <w:szCs w:val="24"/>
          <w:lang w:bidi="ar-SA"/>
        </w:rPr>
        <w:t>D</w:t>
      </w:r>
      <w:r w:rsidR="00317F80" w:rsidRPr="00317F80">
        <w:rPr>
          <w:rFonts w:eastAsiaTheme="minorHAnsi" w:cs="Times New Roman"/>
          <w:bCs/>
          <w:color w:val="222222"/>
          <w:szCs w:val="24"/>
          <w:lang w:bidi="ar-SA"/>
        </w:rPr>
        <w:t>escription: Acid brownish yellow crystals very soluble in water, used for platinising electrodes (for electrochemical measurements) and supports such as pumice or mineral wool for use as catalysts. Ammonium salt orange red, less soluble in water, has similar application. Available as solid hydrate (H</w:t>
      </w:r>
      <w:r w:rsidR="00317F80" w:rsidRPr="00CC476A">
        <w:rPr>
          <w:rFonts w:eastAsiaTheme="minorHAnsi" w:cs="Times New Roman"/>
          <w:bCs/>
          <w:color w:val="222222"/>
          <w:szCs w:val="24"/>
          <w:vertAlign w:val="subscript"/>
          <w:lang w:bidi="ar-SA"/>
        </w:rPr>
        <w:t>2</w:t>
      </w:r>
      <w:r w:rsidR="00317F80" w:rsidRPr="00317F80">
        <w:rPr>
          <w:rFonts w:eastAsiaTheme="minorHAnsi" w:cs="Times New Roman"/>
          <w:bCs/>
          <w:color w:val="222222"/>
          <w:szCs w:val="24"/>
          <w:lang w:bidi="ar-SA"/>
        </w:rPr>
        <w:t>PtCL</w:t>
      </w:r>
      <w:r w:rsidR="00317F80" w:rsidRPr="00CC476A">
        <w:rPr>
          <w:rFonts w:eastAsiaTheme="minorHAnsi" w:cs="Times New Roman"/>
          <w:bCs/>
          <w:color w:val="222222"/>
          <w:szCs w:val="24"/>
          <w:vertAlign w:val="subscript"/>
          <w:lang w:bidi="ar-SA"/>
        </w:rPr>
        <w:t>6</w:t>
      </w:r>
      <w:r w:rsidR="00317F80" w:rsidRPr="00317F80">
        <w:rPr>
          <w:rFonts w:eastAsiaTheme="minorHAnsi" w:cs="Times New Roman"/>
          <w:bCs/>
          <w:color w:val="222222"/>
          <w:szCs w:val="24"/>
          <w:lang w:bidi="ar-SA"/>
        </w:rPr>
        <w:t>.xH</w:t>
      </w:r>
      <w:r w:rsidR="00317F80" w:rsidRPr="00CC476A">
        <w:rPr>
          <w:rFonts w:eastAsiaTheme="minorHAnsi" w:cs="Times New Roman"/>
          <w:bCs/>
          <w:color w:val="222222"/>
          <w:szCs w:val="24"/>
          <w:vertAlign w:val="subscript"/>
          <w:lang w:bidi="ar-SA"/>
        </w:rPr>
        <w:t>2</w:t>
      </w:r>
      <w:r w:rsidR="00317F80" w:rsidRPr="00317F80">
        <w:rPr>
          <w:rFonts w:eastAsiaTheme="minorHAnsi" w:cs="Times New Roman"/>
          <w:bCs/>
          <w:color w:val="222222"/>
          <w:szCs w:val="24"/>
          <w:lang w:bidi="ar-SA"/>
        </w:rPr>
        <w:t>O) or</w:t>
      </w:r>
      <w:r>
        <w:rPr>
          <w:rFonts w:eastAsiaTheme="minorHAnsi" w:cs="Times New Roman"/>
          <w:bCs/>
          <w:color w:val="222222"/>
          <w:szCs w:val="24"/>
          <w:lang w:bidi="ar-SA"/>
        </w:rPr>
        <w:t xml:space="preserve"> an</w:t>
      </w:r>
      <w:r w:rsidR="00317F80" w:rsidRPr="00317F80">
        <w:rPr>
          <w:rFonts w:eastAsiaTheme="minorHAnsi" w:cs="Times New Roman"/>
          <w:bCs/>
          <w:color w:val="222222"/>
          <w:szCs w:val="24"/>
          <w:lang w:bidi="ar-SA"/>
        </w:rPr>
        <w:t xml:space="preserve"> 8% solution. It is expensive but it can be reused repeatedly.</w:t>
      </w:r>
    </w:p>
    <w:p w14:paraId="3B36CA70" w14:textId="700A78D5" w:rsidR="00317F80" w:rsidRDefault="00317F80" w:rsidP="00317F8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2A86836" w14:textId="77777777" w:rsidR="00CC476A" w:rsidRDefault="00CC476A" w:rsidP="00317F80">
      <w:pPr>
        <w:autoSpaceDE w:val="0"/>
        <w:autoSpaceDN w:val="0"/>
        <w:adjustRightInd w:val="0"/>
        <w:spacing w:after="80" w:line="240" w:lineRule="auto"/>
        <w:rPr>
          <w:rFonts w:eastAsiaTheme="minorHAnsi" w:cs="Times New Roman"/>
          <w:bCs/>
          <w:color w:val="222222"/>
          <w:szCs w:val="24"/>
          <w:lang w:bidi="ar-SA"/>
        </w:rPr>
      </w:pPr>
      <w:r w:rsidRPr="00CC476A">
        <w:rPr>
          <w:rFonts w:eastAsiaTheme="minorHAnsi" w:cs="Times New Roman"/>
          <w:bCs/>
          <w:color w:val="222222"/>
          <w:szCs w:val="24"/>
          <w:lang w:bidi="ar-SA"/>
        </w:rPr>
        <w:t>Very toxic by ingestion. Harmful by inhalation or skin absorption. Can burn eyes and is very destructive of mucous membranes. The acid is more corrosive than the salts. Sensitiser – may cause allergic respiratory and skin reactions.</w:t>
      </w:r>
    </w:p>
    <w:p w14:paraId="0295FB07" w14:textId="36DF6166" w:rsidR="00317F80" w:rsidRDefault="00317F80" w:rsidP="00317F8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17F80" w:rsidRPr="00B44834" w14:paraId="2B9394A5"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CBF90F" w14:textId="77777777"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1E932A" w14:textId="77777777"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006D26" w14:textId="77777777"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68422B" w14:textId="77777777"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BF43AA" w14:textId="77777777"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17F80" w:rsidRPr="00B44834" w14:paraId="7391C24A"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BA4725" w14:textId="0561C222" w:rsidR="00317F80" w:rsidRPr="00EC65A2" w:rsidRDefault="00CC476A" w:rsidP="004A1904">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CC476A">
              <w:rPr>
                <w:rFonts w:ascii="Arial Narrow" w:eastAsia="Times New Roman" w:hAnsi="Arial Narrow" w:cs="Arial"/>
                <w:color w:val="000000" w:themeColor="text1"/>
                <w:sz w:val="20"/>
                <w:szCs w:val="20"/>
                <w:lang w:eastAsia="en-GB" w:bidi="ar-SA"/>
              </w:rPr>
              <w:t>hexachloroplatinic</w:t>
            </w:r>
            <w:proofErr w:type="spellEnd"/>
            <w:r w:rsidRPr="00CC476A">
              <w:rPr>
                <w:rFonts w:ascii="Arial Narrow" w:eastAsia="Times New Roman" w:hAnsi="Arial Narrow" w:cs="Arial"/>
                <w:color w:val="000000" w:themeColor="text1"/>
                <w:sz w:val="20"/>
                <w:szCs w:val="20"/>
                <w:lang w:eastAsia="en-GB" w:bidi="ar-SA"/>
              </w:rPr>
              <w:t>(IV)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48420A" w14:textId="77777777"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CED90E"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Acute toxin Cat 3 (oral)</w:t>
            </w:r>
          </w:p>
          <w:p w14:paraId="0C699DF8"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Skin corrosive Cat 1B</w:t>
            </w:r>
          </w:p>
          <w:p w14:paraId="4ADDE931"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Skin sensitiser Cat 1</w:t>
            </w:r>
          </w:p>
          <w:p w14:paraId="7F0FA57D" w14:textId="3E47DC2F" w:rsidR="00317F80" w:rsidRPr="00EC65A2"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Respiratory sensitiser Cat1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6AC051"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H301 Toxic if swallowed.</w:t>
            </w:r>
          </w:p>
          <w:p w14:paraId="4360B4B9"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H314 Causes severe skin burns and eye damage.</w:t>
            </w:r>
          </w:p>
          <w:p w14:paraId="7001FA1E"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H317 May cause an allergic skin reaction.</w:t>
            </w:r>
          </w:p>
          <w:p w14:paraId="6344585B" w14:textId="16E533BB" w:rsidR="00317F80" w:rsidRPr="00EC65A2"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H334 May cause allergy or asthma symptoms or breathing difficulties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FFE8DC6" w14:textId="5FBF6151" w:rsidR="00317F80" w:rsidRPr="00EC65A2" w:rsidRDefault="00317F80" w:rsidP="004A1904">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w:eastAsia="Times New Roman" w:hAnsi="Arial" w:cs="Arial"/>
                <w:noProof/>
                <w:color w:val="747474"/>
                <w:szCs w:val="24"/>
                <w:lang w:eastAsia="en-GB" w:bidi="ar-SA"/>
              </w:rPr>
              <w:t xml:space="preserve"> </w:t>
            </w:r>
            <w:r w:rsidR="003B4A99" w:rsidRPr="00CC476A">
              <w:rPr>
                <w:rFonts w:ascii="Arial" w:eastAsia="Times New Roman" w:hAnsi="Arial" w:cs="Arial"/>
                <w:noProof/>
                <w:color w:val="747474"/>
                <w:szCs w:val="24"/>
                <w:lang w:eastAsia="en-GB" w:bidi="ar-SA"/>
              </w:rPr>
              <w:drawing>
                <wp:inline distT="0" distB="0" distL="0" distR="0" wp14:anchorId="762EADC9" wp14:editId="77CDE1BE">
                  <wp:extent cx="525780" cy="525780"/>
                  <wp:effectExtent l="0" t="0" r="7620" b="7620"/>
                  <wp:docPr id="552" name="Picture 55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3B4A99" w:rsidRPr="00CC476A">
              <w:rPr>
                <w:rFonts w:ascii="Arial" w:eastAsia="Times New Roman" w:hAnsi="Arial" w:cs="Arial"/>
                <w:noProof/>
                <w:color w:val="747474"/>
                <w:szCs w:val="24"/>
                <w:lang w:eastAsia="en-GB" w:bidi="ar-SA"/>
              </w:rPr>
              <w:drawing>
                <wp:inline distT="0" distB="0" distL="0" distR="0" wp14:anchorId="4C0545CE" wp14:editId="0153C077">
                  <wp:extent cx="525780" cy="525780"/>
                  <wp:effectExtent l="0" t="0" r="7620" b="7620"/>
                  <wp:docPr id="551" name="Picture 55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8137C">
              <w:rPr>
                <w:rFonts w:ascii="Arial" w:eastAsia="Times New Roman" w:hAnsi="Arial" w:cs="Arial"/>
                <w:noProof/>
                <w:color w:val="747474"/>
                <w:szCs w:val="24"/>
                <w:lang w:eastAsia="en-GB" w:bidi="ar-SA"/>
              </w:rPr>
              <w:drawing>
                <wp:inline distT="0" distB="0" distL="0" distR="0" wp14:anchorId="770044C3" wp14:editId="605AD630">
                  <wp:extent cx="525780" cy="525780"/>
                  <wp:effectExtent l="0" t="0" r="7620" b="7620"/>
                  <wp:docPr id="546" name="Picture 54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8137C">
              <w:rPr>
                <w:rFonts w:ascii="Arial" w:eastAsia="Times New Roman" w:hAnsi="Arial" w:cs="Arial"/>
                <w:noProof/>
                <w:color w:val="747474"/>
                <w:szCs w:val="24"/>
                <w:lang w:eastAsia="en-GB" w:bidi="ar-SA"/>
              </w:rPr>
              <w:t xml:space="preserve"> </w:t>
            </w:r>
          </w:p>
        </w:tc>
      </w:tr>
      <w:tr w:rsidR="00CC476A" w:rsidRPr="00B44834" w14:paraId="7205CDA0"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DC2F78" w14:textId="039E31F4" w:rsidR="00CC476A" w:rsidRPr="00CC476A" w:rsidRDefault="00CC476A" w:rsidP="004A1904">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 xml:space="preserve">ammonium and potassium </w:t>
            </w:r>
            <w:proofErr w:type="spellStart"/>
            <w:r w:rsidRPr="00CC476A">
              <w:rPr>
                <w:rFonts w:ascii="Arial Narrow" w:eastAsia="Times New Roman" w:hAnsi="Arial Narrow" w:cs="Arial"/>
                <w:color w:val="000000" w:themeColor="text1"/>
                <w:sz w:val="20"/>
                <w:szCs w:val="20"/>
                <w:lang w:eastAsia="en-GB" w:bidi="ar-SA"/>
              </w:rPr>
              <w:t>hexachloroplatinate</w:t>
            </w:r>
            <w:proofErr w:type="spellEnd"/>
            <w:r w:rsidRPr="00CC476A">
              <w:rPr>
                <w:rFonts w:ascii="Arial Narrow" w:eastAsia="Times New Roman" w:hAnsi="Arial Narrow" w:cs="Arial"/>
                <w:color w:val="000000" w:themeColor="text1"/>
                <w:sz w:val="20"/>
                <w:szCs w:val="20"/>
                <w:lang w:eastAsia="en-GB" w:bidi="ar-SA"/>
              </w:rPr>
              <w:t>(IV)</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15FDF0" w14:textId="3A7FBBCF" w:rsidR="00CC476A" w:rsidRPr="00DF5E30" w:rsidRDefault="00CC476A"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404CAA"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Acute toxin Cat 3 (oral)</w:t>
            </w:r>
          </w:p>
          <w:p w14:paraId="3ECA1583"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Eye damage Cat 1</w:t>
            </w:r>
          </w:p>
          <w:p w14:paraId="69A810E3"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Skin sensitiser Cat 1</w:t>
            </w:r>
          </w:p>
          <w:p w14:paraId="0FBBB708" w14:textId="6F9CCD8C" w:rsidR="00CC476A" w:rsidRPr="00B8137C"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Respiratory sensitiser Cat1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5314CD"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H301 Toxic if swallowed.</w:t>
            </w:r>
          </w:p>
          <w:p w14:paraId="1351D5B7"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H318 Causes serious eye damage.</w:t>
            </w:r>
          </w:p>
          <w:p w14:paraId="45808DC5" w14:textId="77777777" w:rsidR="00CC476A" w:rsidRPr="00CC476A"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H317 May cause an allergic skin reaction.</w:t>
            </w:r>
          </w:p>
          <w:p w14:paraId="2F697564" w14:textId="6FCB928F" w:rsidR="00CC476A" w:rsidRPr="00317F80" w:rsidRDefault="00CC476A" w:rsidP="00CC476A">
            <w:pPr>
              <w:spacing w:after="0" w:line="240" w:lineRule="auto"/>
              <w:ind w:left="-227"/>
              <w:rPr>
                <w:rFonts w:ascii="Arial Narrow" w:eastAsia="Times New Roman" w:hAnsi="Arial Narrow" w:cs="Arial"/>
                <w:color w:val="000000" w:themeColor="text1"/>
                <w:sz w:val="20"/>
                <w:szCs w:val="20"/>
                <w:lang w:eastAsia="en-GB" w:bidi="ar-SA"/>
              </w:rPr>
            </w:pPr>
            <w:r w:rsidRPr="00CC476A">
              <w:rPr>
                <w:rFonts w:ascii="Arial Narrow" w:eastAsia="Times New Roman" w:hAnsi="Arial Narrow" w:cs="Arial"/>
                <w:color w:val="000000" w:themeColor="text1"/>
                <w:sz w:val="20"/>
                <w:szCs w:val="20"/>
                <w:lang w:eastAsia="en-GB" w:bidi="ar-SA"/>
              </w:rPr>
              <w:t>H334 May cause allergy or asthma symptoms or breathing difficulties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C93BBD" w14:textId="79CE3817" w:rsidR="00CC476A" w:rsidRPr="00B8137C" w:rsidRDefault="003B4A99" w:rsidP="004A1904">
            <w:pPr>
              <w:spacing w:after="0" w:line="240" w:lineRule="auto"/>
              <w:ind w:left="-227"/>
              <w:rPr>
                <w:rFonts w:ascii="Arial" w:eastAsia="Times New Roman" w:hAnsi="Arial" w:cs="Arial"/>
                <w:noProof/>
                <w:color w:val="747474"/>
                <w:szCs w:val="24"/>
                <w:lang w:eastAsia="en-GB" w:bidi="ar-SA"/>
              </w:rPr>
            </w:pPr>
            <w:r w:rsidRPr="00CC476A">
              <w:rPr>
                <w:rFonts w:ascii="Arial" w:eastAsia="Times New Roman" w:hAnsi="Arial" w:cs="Arial"/>
                <w:noProof/>
                <w:color w:val="747474"/>
                <w:szCs w:val="24"/>
                <w:lang w:eastAsia="en-GB" w:bidi="ar-SA"/>
              </w:rPr>
              <w:drawing>
                <wp:inline distT="0" distB="0" distL="0" distR="0" wp14:anchorId="2A2CF671" wp14:editId="19F712A9">
                  <wp:extent cx="525780" cy="525780"/>
                  <wp:effectExtent l="0" t="0" r="7620" b="7620"/>
                  <wp:docPr id="549" name="Picture 54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C476A">
              <w:rPr>
                <w:rFonts w:ascii="Arial" w:eastAsia="Times New Roman" w:hAnsi="Arial" w:cs="Arial"/>
                <w:noProof/>
                <w:color w:val="747474"/>
                <w:szCs w:val="24"/>
                <w:lang w:eastAsia="en-GB" w:bidi="ar-SA"/>
              </w:rPr>
              <w:drawing>
                <wp:inline distT="0" distB="0" distL="0" distR="0" wp14:anchorId="2747E0E6" wp14:editId="0B8B930D">
                  <wp:extent cx="525780" cy="525780"/>
                  <wp:effectExtent l="0" t="0" r="7620" b="7620"/>
                  <wp:docPr id="548" name="Picture 54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C476A">
              <w:rPr>
                <w:rFonts w:ascii="Arial" w:eastAsia="Times New Roman" w:hAnsi="Arial" w:cs="Arial"/>
                <w:noProof/>
                <w:color w:val="747474"/>
                <w:szCs w:val="24"/>
                <w:lang w:eastAsia="en-GB" w:bidi="ar-SA"/>
              </w:rPr>
              <w:drawing>
                <wp:inline distT="0" distB="0" distL="0" distR="0" wp14:anchorId="774ABDE4" wp14:editId="0963D7A1">
                  <wp:extent cx="525780" cy="525780"/>
                  <wp:effectExtent l="0" t="0" r="7620" b="7620"/>
                  <wp:docPr id="547" name="Picture 54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9D77729" w14:textId="77777777" w:rsidR="00317F80" w:rsidRDefault="00317F80" w:rsidP="00317F80">
      <w:pPr>
        <w:pStyle w:val="NoSpacing"/>
      </w:pPr>
    </w:p>
    <w:p w14:paraId="06DF076B" w14:textId="77777777" w:rsidR="003B4A99" w:rsidRPr="003B4A99" w:rsidRDefault="003B4A99" w:rsidP="003B4A99">
      <w:pPr>
        <w:pStyle w:val="NoSpacing"/>
      </w:pPr>
      <w:r w:rsidRPr="003B4A99">
        <w:t>Concentration effects</w:t>
      </w:r>
    </w:p>
    <w:p w14:paraId="352C5A9B"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Find the concentration of your solution – the symbols (and classifications) to the RIGHT of it are the ones that apply. </w:t>
      </w:r>
      <w:r w:rsidRPr="003B4A99">
        <w:rPr>
          <w:rFonts w:eastAsiaTheme="minorHAnsi" w:cs="Times New Roman"/>
          <w:b/>
          <w:color w:val="FF0000"/>
          <w:szCs w:val="24"/>
          <w:lang w:bidi="ar-SA"/>
        </w:rPr>
        <w:t xml:space="preserve">Red </w:t>
      </w:r>
      <w:r w:rsidRPr="003B4A99">
        <w:rPr>
          <w:rFonts w:eastAsiaTheme="minorHAnsi" w:cs="Times New Roman"/>
          <w:b/>
          <w:color w:val="222222"/>
          <w:szCs w:val="24"/>
          <w:lang w:bidi="ar-SA"/>
        </w:rPr>
        <w:t>= acid</w:t>
      </w:r>
      <w:r w:rsidRPr="003B4A99">
        <w:rPr>
          <w:rFonts w:eastAsiaTheme="minorHAnsi" w:cs="Times New Roman"/>
          <w:bCs/>
          <w:color w:val="222222"/>
          <w:szCs w:val="24"/>
          <w:lang w:bidi="ar-SA"/>
        </w:rPr>
        <w:t>,</w:t>
      </w:r>
      <w:r w:rsidRPr="003B4A99">
        <w:rPr>
          <w:rFonts w:eastAsiaTheme="minorHAnsi" w:cs="Times New Roman"/>
          <w:b/>
          <w:color w:val="222222"/>
          <w:szCs w:val="24"/>
          <w:lang w:bidi="ar-SA"/>
        </w:rPr>
        <w:t> </w:t>
      </w:r>
      <w:r w:rsidRPr="003B4A99">
        <w:rPr>
          <w:rFonts w:eastAsiaTheme="minorHAnsi" w:cs="Times New Roman"/>
          <w:b/>
          <w:color w:val="0070C0"/>
          <w:szCs w:val="24"/>
          <w:lang w:bidi="ar-SA"/>
        </w:rPr>
        <w:t xml:space="preserve">Blue </w:t>
      </w:r>
      <w:r w:rsidRPr="003B4A99">
        <w:rPr>
          <w:rFonts w:eastAsiaTheme="minorHAnsi" w:cs="Times New Roman"/>
          <w:b/>
          <w:color w:val="222222"/>
          <w:szCs w:val="24"/>
          <w:lang w:bidi="ar-SA"/>
        </w:rPr>
        <w:t>= salts</w:t>
      </w:r>
      <w:r w:rsidRPr="003B4A99">
        <w:rPr>
          <w:rFonts w:eastAsiaTheme="minorHAnsi" w:cs="Times New Roman"/>
          <w:bCs/>
          <w:color w:val="222222"/>
          <w:szCs w:val="24"/>
          <w:lang w:bidi="ar-SA"/>
        </w:rPr>
        <w:t>. Although the classification of corrosivity is technically different, the labelling is the same).</w:t>
      </w:r>
    </w:p>
    <w:p w14:paraId="019CB1C5" w14:textId="61DF18C9"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noProof/>
          <w:color w:val="222222"/>
          <w:szCs w:val="24"/>
          <w:lang w:bidi="ar-SA"/>
        </w:rPr>
        <w:drawing>
          <wp:inline distT="0" distB="0" distL="0" distR="0" wp14:anchorId="1EA6FA5A" wp14:editId="7126357E">
            <wp:extent cx="6667500" cy="1935480"/>
            <wp:effectExtent l="0" t="0" r="0" b="7620"/>
            <wp:docPr id="553" name="Picture 553" descr="Hexachloroplat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xachloroplatinates"/>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6667500" cy="1935480"/>
                    </a:xfrm>
                    <a:prstGeom prst="rect">
                      <a:avLst/>
                    </a:prstGeom>
                    <a:noFill/>
                    <a:ln>
                      <a:noFill/>
                    </a:ln>
                  </pic:spPr>
                </pic:pic>
              </a:graphicData>
            </a:graphic>
          </wp:inline>
        </w:drawing>
      </w:r>
    </w:p>
    <w:p w14:paraId="735C94A6" w14:textId="77777777" w:rsidR="003B4A99" w:rsidRPr="003B4A99" w:rsidRDefault="003B4A99" w:rsidP="003B4A99">
      <w:pPr>
        <w:pStyle w:val="NoSpacing"/>
      </w:pPr>
      <w:r w:rsidRPr="003B4A99">
        <w:t>Incompatibility</w:t>
      </w:r>
    </w:p>
    <w:p w14:paraId="41BFAC73"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The product from boiling with alkali can, after drying and heating either alone or with combustible materials, explode.</w:t>
      </w:r>
    </w:p>
    <w:p w14:paraId="71479ECD" w14:textId="77777777" w:rsidR="003B4A99" w:rsidRPr="003B4A99" w:rsidRDefault="003B4A99" w:rsidP="003B4A99">
      <w:pPr>
        <w:pStyle w:val="NoSpacing"/>
      </w:pPr>
      <w:r w:rsidRPr="003B4A99">
        <w:t>Handling</w:t>
      </w:r>
    </w:p>
    <w:p w14:paraId="63A4154F"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Wear eye protection and rubber gloves.</w:t>
      </w:r>
    </w:p>
    <w:p w14:paraId="28D254D6" w14:textId="77777777" w:rsidR="003B4A99" w:rsidRPr="003B4A99" w:rsidRDefault="003B4A99" w:rsidP="003B4A99">
      <w:pPr>
        <w:pStyle w:val="NoSpacing"/>
      </w:pPr>
      <w:r w:rsidRPr="003B4A99">
        <w:lastRenderedPageBreak/>
        <w:t>Storage</w:t>
      </w:r>
    </w:p>
    <w:p w14:paraId="280D671E"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In tightly closed containers as crystals are very deliquescent.</w:t>
      </w:r>
    </w:p>
    <w:p w14:paraId="2539A76B" w14:textId="77777777" w:rsidR="003B4A99" w:rsidRPr="003B4A99" w:rsidRDefault="003B4A99" w:rsidP="003B4A99">
      <w:pPr>
        <w:pStyle w:val="NoSpacing"/>
      </w:pPr>
      <w:r w:rsidRPr="003B4A99">
        <w:t>Disposal</w:t>
      </w:r>
    </w:p>
    <w:p w14:paraId="2FD86C38"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 xml:space="preserve">Keep </w:t>
      </w:r>
      <w:proofErr w:type="spellStart"/>
      <w:r w:rsidRPr="003B4A99">
        <w:rPr>
          <w:rFonts w:eastAsiaTheme="minorHAnsi" w:cs="Times New Roman"/>
          <w:bCs/>
          <w:color w:val="222222"/>
          <w:szCs w:val="24"/>
          <w:lang w:bidi="ar-SA"/>
        </w:rPr>
        <w:t>replatinising</w:t>
      </w:r>
      <w:proofErr w:type="spellEnd"/>
      <w:r w:rsidRPr="003B4A99">
        <w:rPr>
          <w:rFonts w:eastAsiaTheme="minorHAnsi" w:cs="Times New Roman"/>
          <w:bCs/>
          <w:color w:val="222222"/>
          <w:szCs w:val="24"/>
          <w:lang w:bidi="ar-SA"/>
        </w:rPr>
        <w:t xml:space="preserve"> solution for re-use. Otherwise use licensed disposal contractor.</w:t>
      </w:r>
    </w:p>
    <w:p w14:paraId="1CBC6A9A" w14:textId="77777777" w:rsidR="003B4A99" w:rsidRPr="003B4A99" w:rsidRDefault="003B4A99" w:rsidP="003B4A99">
      <w:pPr>
        <w:pStyle w:val="NoSpacing"/>
      </w:pPr>
      <w:r w:rsidRPr="003B4A99">
        <w:t>Spillage</w:t>
      </w:r>
    </w:p>
    <w:p w14:paraId="035249A6"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Wear eye protection and heavy rubber gloves.</w:t>
      </w:r>
    </w:p>
    <w:p w14:paraId="06E02586"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
          <w:color w:val="222222"/>
          <w:szCs w:val="24"/>
          <w:lang w:bidi="ar-SA"/>
        </w:rPr>
        <w:t>Solid –</w:t>
      </w:r>
      <w:r w:rsidRPr="003B4A99">
        <w:rPr>
          <w:rFonts w:eastAsiaTheme="minorHAnsi" w:cs="Times New Roman"/>
          <w:bCs/>
          <w:color w:val="222222"/>
          <w:szCs w:val="24"/>
          <w:lang w:bidi="ar-SA"/>
        </w:rPr>
        <w:t> very carefully sweep up to avoid raising dust. Impure solid can be cleaned by dissolving in water and filtering off the impurities. Wash spillage site and ventilate area.</w:t>
      </w:r>
    </w:p>
    <w:p w14:paraId="600C2C58"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
          <w:color w:val="222222"/>
          <w:szCs w:val="24"/>
          <w:lang w:bidi="ar-SA"/>
        </w:rPr>
        <w:t>Solution –</w:t>
      </w:r>
      <w:r w:rsidRPr="003B4A99">
        <w:rPr>
          <w:rFonts w:eastAsiaTheme="minorHAnsi" w:cs="Times New Roman"/>
          <w:bCs/>
          <w:color w:val="222222"/>
          <w:szCs w:val="24"/>
          <w:lang w:bidi="ar-SA"/>
        </w:rPr>
        <w:t> cover with soda ash and carefully collect. Store for disposal by licensed contractor unless the quantities are small. Wash the spillage area well.</w:t>
      </w:r>
    </w:p>
    <w:p w14:paraId="4E0E1250" w14:textId="77777777" w:rsidR="003B4A99" w:rsidRPr="003B4A99" w:rsidRDefault="003B4A99" w:rsidP="003B4A99">
      <w:pPr>
        <w:pStyle w:val="NoSpacing"/>
      </w:pPr>
      <w:r w:rsidRPr="003B4A99">
        <w:t>Remedial Measures</w:t>
      </w:r>
    </w:p>
    <w:p w14:paraId="0CE15644" w14:textId="77777777" w:rsidR="003B4A99" w:rsidRPr="003B4A99" w:rsidRDefault="003B4A99" w:rsidP="003B4A99">
      <w:pPr>
        <w:autoSpaceDE w:val="0"/>
        <w:autoSpaceDN w:val="0"/>
        <w:adjustRightInd w:val="0"/>
        <w:spacing w:after="80" w:line="240" w:lineRule="auto"/>
        <w:rPr>
          <w:rFonts w:eastAsiaTheme="minorHAnsi" w:cs="Times New Roman"/>
          <w:b/>
          <w:bCs/>
          <w:color w:val="222222"/>
          <w:szCs w:val="24"/>
          <w:lang w:bidi="ar-SA"/>
        </w:rPr>
      </w:pPr>
      <w:r w:rsidRPr="003B4A99">
        <w:rPr>
          <w:rFonts w:eastAsiaTheme="minorHAnsi" w:cs="Times New Roman"/>
          <w:b/>
          <w:bCs/>
          <w:color w:val="222222"/>
          <w:szCs w:val="24"/>
          <w:lang w:bidi="ar-SA"/>
        </w:rPr>
        <w:t>Eyes</w:t>
      </w:r>
    </w:p>
    <w:p w14:paraId="3BB721F4"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Irrigate with copious amounts of water for at least 15 minutes. Obtain medical attention immediately.</w:t>
      </w:r>
    </w:p>
    <w:p w14:paraId="7B9E70C4" w14:textId="77777777" w:rsidR="003B4A99" w:rsidRPr="003B4A99" w:rsidRDefault="003B4A99" w:rsidP="003B4A99">
      <w:pPr>
        <w:autoSpaceDE w:val="0"/>
        <w:autoSpaceDN w:val="0"/>
        <w:adjustRightInd w:val="0"/>
        <w:spacing w:after="80" w:line="240" w:lineRule="auto"/>
        <w:rPr>
          <w:rFonts w:eastAsiaTheme="minorHAnsi" w:cs="Times New Roman"/>
          <w:b/>
          <w:bCs/>
          <w:color w:val="222222"/>
          <w:szCs w:val="24"/>
          <w:lang w:bidi="ar-SA"/>
        </w:rPr>
      </w:pPr>
      <w:r w:rsidRPr="003B4A99">
        <w:rPr>
          <w:rFonts w:eastAsiaTheme="minorHAnsi" w:cs="Times New Roman"/>
          <w:b/>
          <w:bCs/>
          <w:color w:val="222222"/>
          <w:szCs w:val="24"/>
          <w:lang w:bidi="ar-SA"/>
        </w:rPr>
        <w:t>Mouth</w:t>
      </w:r>
    </w:p>
    <w:p w14:paraId="08591B53"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Wash out mouth thoroughly with water. Obtain medical attention immediately.</w:t>
      </w:r>
    </w:p>
    <w:p w14:paraId="5D79E60A" w14:textId="77777777" w:rsidR="003B4A99" w:rsidRPr="003B4A99" w:rsidRDefault="003B4A99" w:rsidP="003B4A99">
      <w:pPr>
        <w:autoSpaceDE w:val="0"/>
        <w:autoSpaceDN w:val="0"/>
        <w:adjustRightInd w:val="0"/>
        <w:spacing w:after="80" w:line="240" w:lineRule="auto"/>
        <w:rPr>
          <w:rFonts w:eastAsiaTheme="minorHAnsi" w:cs="Times New Roman"/>
          <w:b/>
          <w:bCs/>
          <w:color w:val="222222"/>
          <w:szCs w:val="24"/>
          <w:lang w:bidi="ar-SA"/>
        </w:rPr>
      </w:pPr>
      <w:r w:rsidRPr="003B4A99">
        <w:rPr>
          <w:rFonts w:eastAsiaTheme="minorHAnsi" w:cs="Times New Roman"/>
          <w:b/>
          <w:bCs/>
          <w:color w:val="222222"/>
          <w:szCs w:val="24"/>
          <w:lang w:bidi="ar-SA"/>
        </w:rPr>
        <w:t>Lungs</w:t>
      </w:r>
    </w:p>
    <w:p w14:paraId="287AF1E3"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In the unlikely event of exposure by this route Move patient from area of exposure. Rest and keep warm. If experiencing breathing difficulties, obtain medical advice immediately.</w:t>
      </w:r>
    </w:p>
    <w:p w14:paraId="0F9E6CA8" w14:textId="77777777" w:rsidR="003B4A99" w:rsidRPr="003B4A99" w:rsidRDefault="003B4A99" w:rsidP="003B4A99">
      <w:pPr>
        <w:autoSpaceDE w:val="0"/>
        <w:autoSpaceDN w:val="0"/>
        <w:adjustRightInd w:val="0"/>
        <w:spacing w:after="80" w:line="240" w:lineRule="auto"/>
        <w:rPr>
          <w:rFonts w:eastAsiaTheme="minorHAnsi" w:cs="Times New Roman"/>
          <w:b/>
          <w:bCs/>
          <w:color w:val="222222"/>
          <w:szCs w:val="24"/>
          <w:lang w:bidi="ar-SA"/>
        </w:rPr>
      </w:pPr>
      <w:r w:rsidRPr="003B4A99">
        <w:rPr>
          <w:rFonts w:eastAsiaTheme="minorHAnsi" w:cs="Times New Roman"/>
          <w:b/>
          <w:bCs/>
          <w:color w:val="222222"/>
          <w:szCs w:val="24"/>
          <w:lang w:bidi="ar-SA"/>
        </w:rPr>
        <w:t>Skin</w:t>
      </w:r>
    </w:p>
    <w:p w14:paraId="4BBB1EAE" w14:textId="77777777" w:rsidR="003B4A99" w:rsidRPr="003B4A99" w:rsidRDefault="003B4A99" w:rsidP="003B4A99">
      <w:pPr>
        <w:autoSpaceDE w:val="0"/>
        <w:autoSpaceDN w:val="0"/>
        <w:adjustRightInd w:val="0"/>
        <w:spacing w:after="80" w:line="240" w:lineRule="auto"/>
        <w:rPr>
          <w:rFonts w:eastAsiaTheme="minorHAnsi" w:cs="Times New Roman"/>
          <w:bCs/>
          <w:color w:val="222222"/>
          <w:szCs w:val="24"/>
          <w:lang w:bidi="ar-SA"/>
        </w:rPr>
      </w:pPr>
      <w:r w:rsidRPr="003B4A99">
        <w:rPr>
          <w:rFonts w:eastAsiaTheme="minorHAnsi" w:cs="Times New Roman"/>
          <w:bCs/>
          <w:color w:val="222222"/>
          <w:szCs w:val="24"/>
          <w:lang w:bidi="ar-SA"/>
        </w:rPr>
        <w:t>Wash well with soap and water. Remove and wash contaminated clothing. Obtain medical attention if irritation persists.</w:t>
      </w:r>
    </w:p>
    <w:p w14:paraId="107720D7" w14:textId="77777777" w:rsidR="00AE2538" w:rsidRDefault="00AE253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533A462" w14:textId="02F5CA74" w:rsidR="00AE2538" w:rsidRDefault="00AE2538" w:rsidP="00AE2538">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Hex</w:t>
      </w:r>
      <w:r w:rsidR="00911101">
        <w:rPr>
          <w:rFonts w:eastAsiaTheme="minorHAnsi" w:cs="Times New Roman"/>
          <w:b/>
          <w:bCs/>
          <w:color w:val="365F91" w:themeColor="accent1" w:themeShade="BF"/>
          <w:sz w:val="32"/>
          <w:szCs w:val="32"/>
          <w:lang w:bidi="ar-SA"/>
        </w:rPr>
        <w:t>ane-1,6-diamine</w:t>
      </w:r>
    </w:p>
    <w:p w14:paraId="6086591A" w14:textId="4BD31C29"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Alternative name: hexamethylene diamine</w:t>
      </w:r>
    </w:p>
    <w:p w14:paraId="6797F65C" w14:textId="77777777" w:rsid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Description: Colourless leaflet shaped crystals with a smell of piperidine. Absorbs water and carbon dioxide from the air. Very soluble in water.</w:t>
      </w:r>
    </w:p>
    <w:p w14:paraId="5B900FAC" w14:textId="5152912B" w:rsidR="00AE2538" w:rsidRDefault="00AE2538" w:rsidP="0091110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BF3DBCA" w14:textId="77777777" w:rsidR="00911101" w:rsidRDefault="00911101" w:rsidP="00AE2538">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Harmful and corrosive, which will burn eyes, skin and respiratory system. Moderately toxic by ingestion, inhalation and in contact with the skin. An experimental teratogen. Combustible when exposed to heat or flame.</w:t>
      </w:r>
    </w:p>
    <w:p w14:paraId="23A8AD7B" w14:textId="21EC2929" w:rsidR="00AE2538" w:rsidRDefault="00AE2538" w:rsidP="00AE253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E2538" w:rsidRPr="00B44834" w14:paraId="3F220EFC"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141BFB" w14:textId="77777777"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822CEC" w14:textId="77777777"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02312D" w14:textId="77777777"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256437" w14:textId="77777777"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8255CA" w14:textId="77777777"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E2538" w:rsidRPr="00B44834" w14:paraId="3CAA4C43"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A5B9E8" w14:textId="51BA3F21" w:rsidR="00AE2538" w:rsidRPr="00EC65A2" w:rsidRDefault="00911101" w:rsidP="004A1904">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hexane-1,6-diamine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D9C363" w14:textId="77777777"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8BDDB0" w14:textId="77777777" w:rsidR="00911101" w:rsidRPr="00911101"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Acute toxin Cat 4 (oral)</w:t>
            </w:r>
          </w:p>
          <w:p w14:paraId="4BC4B1FB" w14:textId="77777777" w:rsidR="00911101" w:rsidRPr="00911101"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Acute toxin Cat 4 (dermal)</w:t>
            </w:r>
          </w:p>
          <w:p w14:paraId="53ECCC90" w14:textId="77777777" w:rsidR="00911101" w:rsidRPr="00911101"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Skin corrosive Cat 1B</w:t>
            </w:r>
          </w:p>
          <w:p w14:paraId="098A7885" w14:textId="3E709D1C" w:rsidR="00AE2538" w:rsidRPr="00EC65A2"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99926D" w14:textId="77777777" w:rsidR="00911101" w:rsidRPr="00911101"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H302: Harmful if swallowed.</w:t>
            </w:r>
          </w:p>
          <w:p w14:paraId="62931D69" w14:textId="77777777" w:rsidR="00911101" w:rsidRPr="00911101"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H312: Harmful in contact with skin.</w:t>
            </w:r>
          </w:p>
          <w:p w14:paraId="40DC3FBA" w14:textId="77777777" w:rsidR="00911101" w:rsidRPr="00911101"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H314: Causes severe skin burns and eye damage.</w:t>
            </w:r>
          </w:p>
          <w:p w14:paraId="13BD3161" w14:textId="5C85A2B4" w:rsidR="00AE2538" w:rsidRPr="00EC65A2" w:rsidRDefault="00911101" w:rsidP="00911101">
            <w:pPr>
              <w:spacing w:after="0" w:line="240" w:lineRule="auto"/>
              <w:ind w:left="-227"/>
              <w:rPr>
                <w:rFonts w:ascii="Arial Narrow" w:eastAsia="Times New Roman" w:hAnsi="Arial Narrow" w:cs="Arial"/>
                <w:color w:val="000000" w:themeColor="text1"/>
                <w:sz w:val="20"/>
                <w:szCs w:val="20"/>
                <w:lang w:eastAsia="en-GB" w:bidi="ar-SA"/>
              </w:rPr>
            </w:pPr>
            <w:r w:rsidRPr="00911101">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C1C16FA" w14:textId="50970753" w:rsidR="00AE2538" w:rsidRPr="00EC65A2" w:rsidRDefault="00AE2538" w:rsidP="004A1904">
            <w:pPr>
              <w:spacing w:after="0" w:line="240" w:lineRule="auto"/>
              <w:ind w:left="-227"/>
              <w:rPr>
                <w:rFonts w:ascii="Arial Narrow" w:eastAsia="Times New Roman" w:hAnsi="Arial Narrow" w:cs="Arial"/>
                <w:color w:val="000000" w:themeColor="text1"/>
                <w:sz w:val="20"/>
                <w:szCs w:val="20"/>
                <w:lang w:eastAsia="en-GB" w:bidi="ar-SA"/>
              </w:rPr>
            </w:pPr>
            <w:r w:rsidRPr="00B8137C">
              <w:rPr>
                <w:rFonts w:ascii="Arial" w:eastAsia="Times New Roman" w:hAnsi="Arial" w:cs="Arial"/>
                <w:noProof/>
                <w:color w:val="747474"/>
                <w:szCs w:val="24"/>
                <w:lang w:eastAsia="en-GB" w:bidi="ar-SA"/>
              </w:rPr>
              <w:t xml:space="preserve"> </w:t>
            </w:r>
            <w:r w:rsidRPr="00CC476A">
              <w:rPr>
                <w:rFonts w:ascii="Arial" w:eastAsia="Times New Roman" w:hAnsi="Arial" w:cs="Arial"/>
                <w:noProof/>
                <w:color w:val="747474"/>
                <w:szCs w:val="24"/>
                <w:lang w:eastAsia="en-GB" w:bidi="ar-SA"/>
              </w:rPr>
              <w:drawing>
                <wp:inline distT="0" distB="0" distL="0" distR="0" wp14:anchorId="608F5089" wp14:editId="0DA79F22">
                  <wp:extent cx="525780" cy="525780"/>
                  <wp:effectExtent l="0" t="0" r="7620" b="7620"/>
                  <wp:docPr id="555" name="Picture 55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911101" w:rsidRPr="00911101">
              <w:rPr>
                <w:rFonts w:ascii="Arial" w:eastAsia="Times New Roman" w:hAnsi="Arial" w:cs="Arial"/>
                <w:noProof/>
                <w:color w:val="747474"/>
                <w:szCs w:val="24"/>
                <w:lang w:eastAsia="en-GB" w:bidi="ar-SA"/>
              </w:rPr>
              <w:drawing>
                <wp:inline distT="0" distB="0" distL="0" distR="0" wp14:anchorId="2123D924" wp14:editId="774E06A7">
                  <wp:extent cx="525780" cy="525780"/>
                  <wp:effectExtent l="0" t="0" r="7620" b="7620"/>
                  <wp:docPr id="560" name="Picture 56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8EACE55" w14:textId="77777777" w:rsidR="00AE2538" w:rsidRDefault="00AE2538" w:rsidP="00AE2538">
      <w:pPr>
        <w:pStyle w:val="NoSpacing"/>
      </w:pPr>
    </w:p>
    <w:p w14:paraId="63AA9FC2" w14:textId="77777777" w:rsidR="00911101" w:rsidRPr="00911101" w:rsidRDefault="00911101" w:rsidP="00911101">
      <w:pPr>
        <w:pStyle w:val="NoSpacing"/>
        <w:rPr>
          <w:sz w:val="24"/>
        </w:rPr>
      </w:pPr>
      <w:r w:rsidRPr="00911101">
        <w:t>Concentration effects</w:t>
      </w:r>
    </w:p>
    <w:p w14:paraId="23BFAE6B"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Find the concentration of your solution – the symbols (and classifications) to the RIGHT of it are the ones that apply.</w:t>
      </w:r>
    </w:p>
    <w:p w14:paraId="0B9309A7" w14:textId="5168FB75"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noProof/>
          <w:color w:val="222222"/>
          <w:szCs w:val="24"/>
          <w:lang w:bidi="ar-SA"/>
        </w:rPr>
        <w:drawing>
          <wp:inline distT="0" distB="0" distL="0" distR="0" wp14:anchorId="2A499374" wp14:editId="2EA37FC2">
            <wp:extent cx="6667500" cy="1760220"/>
            <wp:effectExtent l="0" t="0" r="0" b="0"/>
            <wp:docPr id="562" name="Picture 562" descr="Hexane16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xane16Diamine"/>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6667500" cy="1760220"/>
                    </a:xfrm>
                    <a:prstGeom prst="rect">
                      <a:avLst/>
                    </a:prstGeom>
                    <a:noFill/>
                    <a:ln>
                      <a:noFill/>
                    </a:ln>
                  </pic:spPr>
                </pic:pic>
              </a:graphicData>
            </a:graphic>
          </wp:inline>
        </w:drawing>
      </w:r>
    </w:p>
    <w:p w14:paraId="22E609C9" w14:textId="77777777" w:rsidR="00911101" w:rsidRPr="00911101" w:rsidRDefault="00911101" w:rsidP="00911101">
      <w:pPr>
        <w:pStyle w:val="NoSpacing"/>
      </w:pPr>
      <w:r w:rsidRPr="00911101">
        <w:t>Incompatibility</w:t>
      </w:r>
    </w:p>
    <w:p w14:paraId="6E122DBF"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Oxidising agents.</w:t>
      </w:r>
    </w:p>
    <w:p w14:paraId="4A71EE66" w14:textId="77777777" w:rsidR="00911101" w:rsidRPr="00911101" w:rsidRDefault="00911101" w:rsidP="00911101">
      <w:pPr>
        <w:pStyle w:val="NoSpacing"/>
      </w:pPr>
      <w:r w:rsidRPr="00911101">
        <w:t>Handling</w:t>
      </w:r>
    </w:p>
    <w:p w14:paraId="0FD39C32"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In well-ventilated area. Use rubber or plastic gloves and goggles (BS EN 166 3).</w:t>
      </w:r>
    </w:p>
    <w:p w14:paraId="441BD52C"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
          <w:color w:val="222222"/>
          <w:szCs w:val="24"/>
          <w:lang w:bidi="ar-SA"/>
        </w:rPr>
        <w:t>FF</w:t>
      </w:r>
      <w:r w:rsidRPr="00911101">
        <w:rPr>
          <w:rFonts w:eastAsiaTheme="minorHAnsi" w:cs="Times New Roman"/>
          <w:bCs/>
          <w:color w:val="222222"/>
          <w:szCs w:val="24"/>
          <w:lang w:bidi="ar-SA"/>
        </w:rPr>
        <w:t> – W.</w:t>
      </w:r>
    </w:p>
    <w:p w14:paraId="7ACDDCDC" w14:textId="77777777" w:rsidR="00911101" w:rsidRPr="00911101" w:rsidRDefault="00911101" w:rsidP="00911101">
      <w:pPr>
        <w:pStyle w:val="NoSpacing"/>
      </w:pPr>
      <w:r w:rsidRPr="00911101">
        <w:t>Storage</w:t>
      </w:r>
    </w:p>
    <w:p w14:paraId="469EE8FF"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Wear goggles (BS EN 166 3) and rubber gloves. General store with alkalis. Keep lid tightly closed.</w:t>
      </w:r>
    </w:p>
    <w:p w14:paraId="595D48E4" w14:textId="77777777" w:rsidR="00911101" w:rsidRPr="00911101" w:rsidRDefault="00911101" w:rsidP="00911101">
      <w:pPr>
        <w:pStyle w:val="NoSpacing"/>
      </w:pPr>
      <w:r w:rsidRPr="00911101">
        <w:t>Disposal</w:t>
      </w:r>
    </w:p>
    <w:p w14:paraId="6AC22CE4"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Ventilate room. Wear goggles (BS EN 166 3) and rubber gloves. Dilute up to 50 cm3 with 50 volumes of water, neutralise with 2M hydrochloric acid (IRRITANT) and wash to waste with running water.</w:t>
      </w:r>
    </w:p>
    <w:p w14:paraId="36410D68" w14:textId="77777777" w:rsidR="00911101" w:rsidRPr="00911101" w:rsidRDefault="00911101" w:rsidP="00911101">
      <w:pPr>
        <w:pStyle w:val="NoSpacing"/>
      </w:pPr>
      <w:r w:rsidRPr="00911101">
        <w:t>Spillage</w:t>
      </w:r>
    </w:p>
    <w:p w14:paraId="78AC1BCE"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Ventilate room. Wear goggles (BS EN 166 3) and rubber gloves. Mop up into bucket or soak up on adsorbent. Add water to dissolve, neutralise carefully with dilute hydrochloric acid (IRRITANT) and wash solution to waste with running water.</w:t>
      </w:r>
    </w:p>
    <w:p w14:paraId="7DB3A38B" w14:textId="77777777" w:rsidR="00911101" w:rsidRPr="00911101" w:rsidRDefault="00911101" w:rsidP="00911101">
      <w:pPr>
        <w:pStyle w:val="NoSpacing"/>
      </w:pPr>
      <w:r w:rsidRPr="00911101">
        <w:lastRenderedPageBreak/>
        <w:t>Remedial Measures</w:t>
      </w:r>
    </w:p>
    <w:p w14:paraId="6F96197C" w14:textId="77777777" w:rsidR="00911101" w:rsidRPr="00911101" w:rsidRDefault="00911101" w:rsidP="00911101">
      <w:pPr>
        <w:autoSpaceDE w:val="0"/>
        <w:autoSpaceDN w:val="0"/>
        <w:adjustRightInd w:val="0"/>
        <w:spacing w:after="80" w:line="240" w:lineRule="auto"/>
        <w:rPr>
          <w:rFonts w:eastAsiaTheme="minorHAnsi" w:cs="Times New Roman"/>
          <w:b/>
          <w:bCs/>
          <w:color w:val="222222"/>
          <w:szCs w:val="24"/>
          <w:lang w:bidi="ar-SA"/>
        </w:rPr>
      </w:pPr>
      <w:r w:rsidRPr="00911101">
        <w:rPr>
          <w:rFonts w:eastAsiaTheme="minorHAnsi" w:cs="Times New Roman"/>
          <w:b/>
          <w:bCs/>
          <w:color w:val="222222"/>
          <w:szCs w:val="24"/>
          <w:lang w:bidi="ar-SA"/>
        </w:rPr>
        <w:t>Eyes</w:t>
      </w:r>
    </w:p>
    <w:p w14:paraId="6C5C8BFA"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Irrigate with water for at least 10 minutes. Obtain medical attention as soon as possible.</w:t>
      </w:r>
    </w:p>
    <w:p w14:paraId="3572DF3F" w14:textId="77777777" w:rsidR="00911101" w:rsidRPr="00911101" w:rsidRDefault="00911101" w:rsidP="00911101">
      <w:pPr>
        <w:autoSpaceDE w:val="0"/>
        <w:autoSpaceDN w:val="0"/>
        <w:adjustRightInd w:val="0"/>
        <w:spacing w:after="80" w:line="240" w:lineRule="auto"/>
        <w:rPr>
          <w:rFonts w:eastAsiaTheme="minorHAnsi" w:cs="Times New Roman"/>
          <w:b/>
          <w:bCs/>
          <w:color w:val="222222"/>
          <w:szCs w:val="24"/>
          <w:lang w:bidi="ar-SA"/>
        </w:rPr>
      </w:pPr>
      <w:r w:rsidRPr="00911101">
        <w:rPr>
          <w:rFonts w:eastAsiaTheme="minorHAnsi" w:cs="Times New Roman"/>
          <w:b/>
          <w:bCs/>
          <w:color w:val="222222"/>
          <w:szCs w:val="24"/>
          <w:lang w:bidi="ar-SA"/>
        </w:rPr>
        <w:t>Mouth</w:t>
      </w:r>
    </w:p>
    <w:p w14:paraId="12EB3D3F"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Wash out mouth thoroughly with water. Don’t induce vomiting. Obtain medical attention as soon as possible.</w:t>
      </w:r>
    </w:p>
    <w:p w14:paraId="659946B1" w14:textId="77777777" w:rsidR="00911101" w:rsidRPr="00911101" w:rsidRDefault="00911101" w:rsidP="00911101">
      <w:pPr>
        <w:autoSpaceDE w:val="0"/>
        <w:autoSpaceDN w:val="0"/>
        <w:adjustRightInd w:val="0"/>
        <w:spacing w:after="80" w:line="240" w:lineRule="auto"/>
        <w:rPr>
          <w:rFonts w:eastAsiaTheme="minorHAnsi" w:cs="Times New Roman"/>
          <w:b/>
          <w:bCs/>
          <w:color w:val="222222"/>
          <w:szCs w:val="24"/>
          <w:lang w:bidi="ar-SA"/>
        </w:rPr>
      </w:pPr>
      <w:r w:rsidRPr="00911101">
        <w:rPr>
          <w:rFonts w:eastAsiaTheme="minorHAnsi" w:cs="Times New Roman"/>
          <w:b/>
          <w:bCs/>
          <w:color w:val="222222"/>
          <w:szCs w:val="24"/>
          <w:lang w:bidi="ar-SA"/>
        </w:rPr>
        <w:t>Lungs</w:t>
      </w:r>
    </w:p>
    <w:p w14:paraId="4439E5F8"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Move patient from area of exposure. Rest and keep warm. Obtain medical attention.</w:t>
      </w:r>
    </w:p>
    <w:p w14:paraId="7C38239F" w14:textId="77777777" w:rsidR="00911101" w:rsidRPr="00911101" w:rsidRDefault="00911101" w:rsidP="00911101">
      <w:pPr>
        <w:autoSpaceDE w:val="0"/>
        <w:autoSpaceDN w:val="0"/>
        <w:adjustRightInd w:val="0"/>
        <w:spacing w:after="80" w:line="240" w:lineRule="auto"/>
        <w:rPr>
          <w:rFonts w:eastAsiaTheme="minorHAnsi" w:cs="Times New Roman"/>
          <w:b/>
          <w:bCs/>
          <w:color w:val="222222"/>
          <w:szCs w:val="24"/>
          <w:lang w:bidi="ar-SA"/>
        </w:rPr>
      </w:pPr>
      <w:r w:rsidRPr="00911101">
        <w:rPr>
          <w:rFonts w:eastAsiaTheme="minorHAnsi" w:cs="Times New Roman"/>
          <w:b/>
          <w:bCs/>
          <w:color w:val="222222"/>
          <w:szCs w:val="24"/>
          <w:lang w:bidi="ar-SA"/>
        </w:rPr>
        <w:t>Skin</w:t>
      </w:r>
    </w:p>
    <w:p w14:paraId="10BB8460" w14:textId="77777777" w:rsidR="00911101" w:rsidRPr="00911101" w:rsidRDefault="00911101" w:rsidP="00911101">
      <w:pPr>
        <w:autoSpaceDE w:val="0"/>
        <w:autoSpaceDN w:val="0"/>
        <w:adjustRightInd w:val="0"/>
        <w:spacing w:after="80" w:line="240" w:lineRule="auto"/>
        <w:rPr>
          <w:rFonts w:eastAsiaTheme="minorHAnsi" w:cs="Times New Roman"/>
          <w:bCs/>
          <w:color w:val="222222"/>
          <w:szCs w:val="24"/>
          <w:lang w:bidi="ar-SA"/>
        </w:rPr>
      </w:pPr>
      <w:r w:rsidRPr="00911101">
        <w:rPr>
          <w:rFonts w:eastAsiaTheme="minorHAnsi" w:cs="Times New Roman"/>
          <w:bCs/>
          <w:color w:val="222222"/>
          <w:szCs w:val="24"/>
          <w:lang w:bidi="ar-SA"/>
        </w:rPr>
        <w:t>Wash well with soap and plenty water. Remove and wash contaminated clothing. Obtain medical attention if irritation persists.</w:t>
      </w:r>
    </w:p>
    <w:p w14:paraId="59720197" w14:textId="77777777" w:rsidR="00911101" w:rsidRDefault="0091110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5B3D214" w14:textId="3360AAE8" w:rsidR="00911101" w:rsidRDefault="00911101" w:rsidP="00911101">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Hex</w:t>
      </w:r>
      <w:r>
        <w:rPr>
          <w:rFonts w:eastAsiaTheme="minorHAnsi" w:cs="Times New Roman"/>
          <w:b/>
          <w:bCs/>
          <w:color w:val="365F91" w:themeColor="accent1" w:themeShade="BF"/>
          <w:sz w:val="32"/>
          <w:szCs w:val="32"/>
          <w:lang w:bidi="ar-SA"/>
        </w:rPr>
        <w:t>ane</w:t>
      </w:r>
    </w:p>
    <w:p w14:paraId="2401F8EE" w14:textId="77777777" w:rsidR="00AB611F" w:rsidRDefault="00AB611F" w:rsidP="00911101">
      <w:pPr>
        <w:autoSpaceDE w:val="0"/>
        <w:autoSpaceDN w:val="0"/>
        <w:adjustRightInd w:val="0"/>
        <w:spacing w:after="80" w:line="240" w:lineRule="auto"/>
        <w:rPr>
          <w:rFonts w:eastAsiaTheme="minorHAnsi" w:cs="Times New Roman"/>
          <w:bCs/>
          <w:color w:val="222222"/>
          <w:szCs w:val="24"/>
          <w:lang w:bidi="ar-SA"/>
        </w:rPr>
      </w:pPr>
      <w:r w:rsidRPr="00AB611F">
        <w:rPr>
          <w:rFonts w:eastAsiaTheme="minorHAnsi" w:cs="Times New Roman"/>
          <w:bCs/>
          <w:color w:val="222222"/>
          <w:szCs w:val="24"/>
          <w:lang w:bidi="ar-SA"/>
        </w:rPr>
        <w:t>Description: Colourless liquid with characteristic smell.</w:t>
      </w:r>
    </w:p>
    <w:p w14:paraId="1B8E02DF" w14:textId="49A0419D" w:rsidR="00911101" w:rsidRDefault="00911101" w:rsidP="0091110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5BDC94A" w14:textId="77777777" w:rsidR="00AB611F" w:rsidRDefault="00AB611F" w:rsidP="00911101">
      <w:pPr>
        <w:autoSpaceDE w:val="0"/>
        <w:autoSpaceDN w:val="0"/>
        <w:adjustRightInd w:val="0"/>
        <w:spacing w:after="80" w:line="240" w:lineRule="auto"/>
        <w:rPr>
          <w:rFonts w:eastAsiaTheme="minorHAnsi" w:cs="Times New Roman"/>
          <w:bCs/>
          <w:color w:val="222222"/>
          <w:szCs w:val="24"/>
          <w:lang w:bidi="ar-SA"/>
        </w:rPr>
      </w:pPr>
      <w:r w:rsidRPr="00AB611F">
        <w:rPr>
          <w:rFonts w:eastAsiaTheme="minorHAnsi" w:cs="Times New Roman"/>
          <w:bCs/>
          <w:color w:val="222222"/>
          <w:szCs w:val="24"/>
          <w:lang w:bidi="ar-SA"/>
        </w:rPr>
        <w:t>Harmful and corrosive, which will burn eyes, skin and respiratory system. Moderately toxic by ingestion, inhalation and in contact with the skin. An experimental teratogen. Combustible when exposed to heat or flame.</w:t>
      </w:r>
    </w:p>
    <w:p w14:paraId="4E47C2CF" w14:textId="2DE56E1B" w:rsidR="00911101" w:rsidRDefault="00911101" w:rsidP="0091110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11101" w:rsidRPr="00B44834" w14:paraId="1EDA8349"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096D0C" w14:textId="77777777" w:rsidR="00911101" w:rsidRPr="00EC65A2" w:rsidRDefault="0091110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A923C7" w14:textId="77777777" w:rsidR="00911101" w:rsidRPr="00EC65A2" w:rsidRDefault="0091110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CE4889" w14:textId="77777777" w:rsidR="00911101" w:rsidRPr="00EC65A2" w:rsidRDefault="0091110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C16EEF" w14:textId="77777777" w:rsidR="00911101" w:rsidRPr="00EC65A2" w:rsidRDefault="0091110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C9A562" w14:textId="77777777" w:rsidR="00911101" w:rsidRPr="00EC65A2" w:rsidRDefault="0091110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11101" w:rsidRPr="00B44834" w14:paraId="1B467C36"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EB4376" w14:textId="52314B52" w:rsidR="00911101" w:rsidRPr="00EC65A2" w:rsidRDefault="00AB611F" w:rsidP="004A1904">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hexane, 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87EBB2" w14:textId="3643F7CC" w:rsidR="00911101" w:rsidRPr="00EC65A2" w:rsidRDefault="00AB611F"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6F8726"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Flammable liquid Cat 2</w:t>
            </w:r>
          </w:p>
          <w:p w14:paraId="59A0820A"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Aspiration toxin Cat 1</w:t>
            </w:r>
          </w:p>
          <w:p w14:paraId="7DA98D2D"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Skin irritant Cat 2</w:t>
            </w:r>
          </w:p>
          <w:p w14:paraId="6C99E57D"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Reproductive toxin Cat 2</w:t>
            </w:r>
          </w:p>
          <w:p w14:paraId="6705ED36"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Specific target organ toxin on single exposure Cat 3</w:t>
            </w:r>
          </w:p>
          <w:p w14:paraId="696A13BF"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Specific target organ toxin on repeated exposure Cat 2</w:t>
            </w:r>
          </w:p>
          <w:p w14:paraId="16EA5F82" w14:textId="25846C24" w:rsidR="00911101" w:rsidRPr="00EC65A2"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6EBE3F"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H225: Highly flammable liquid and vapour.</w:t>
            </w:r>
          </w:p>
          <w:p w14:paraId="14855141"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H304: May be fatal if swallowed and enters airways.</w:t>
            </w:r>
          </w:p>
          <w:p w14:paraId="598AE056"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H315: Causes skin irritation.</w:t>
            </w:r>
          </w:p>
          <w:p w14:paraId="3FCD2626"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H361: Suspected of damaging fertility or the unborn child</w:t>
            </w:r>
          </w:p>
          <w:p w14:paraId="3C3D50A7"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H336: May cause drowsiness or dizziness.</w:t>
            </w:r>
          </w:p>
          <w:p w14:paraId="174BF023"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H373: May cause damage to the nervous system through prolonged or repeated exposure.</w:t>
            </w:r>
          </w:p>
          <w:p w14:paraId="723BCCE8" w14:textId="57481D8B" w:rsidR="00911101" w:rsidRPr="00EC65A2"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B30D41E" w14:textId="148EDC53" w:rsidR="00911101" w:rsidRPr="00EC65A2" w:rsidRDefault="00AB611F" w:rsidP="004A1904">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w:eastAsia="Times New Roman" w:hAnsi="Arial" w:cs="Arial"/>
                <w:noProof/>
                <w:color w:val="747474"/>
                <w:szCs w:val="24"/>
                <w:lang w:eastAsia="en-GB" w:bidi="ar-SA"/>
              </w:rPr>
              <w:t xml:space="preserve"> </w:t>
            </w:r>
            <w:r w:rsidRPr="00AB611F">
              <w:rPr>
                <w:rFonts w:ascii="Arial" w:eastAsia="Times New Roman" w:hAnsi="Arial" w:cs="Arial"/>
                <w:noProof/>
                <w:color w:val="747474"/>
                <w:szCs w:val="24"/>
                <w:lang w:eastAsia="en-GB" w:bidi="ar-SA"/>
              </w:rPr>
              <w:drawing>
                <wp:inline distT="0" distB="0" distL="0" distR="0" wp14:anchorId="75D4E32D" wp14:editId="031C1AE1">
                  <wp:extent cx="525780" cy="525780"/>
                  <wp:effectExtent l="0" t="0" r="7620" b="7620"/>
                  <wp:docPr id="572" name="Picture 57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911101" w:rsidRPr="00911101">
              <w:rPr>
                <w:rFonts w:ascii="Arial" w:eastAsia="Times New Roman" w:hAnsi="Arial" w:cs="Arial"/>
                <w:noProof/>
                <w:color w:val="747474"/>
                <w:szCs w:val="24"/>
                <w:lang w:eastAsia="en-GB" w:bidi="ar-SA"/>
              </w:rPr>
              <w:drawing>
                <wp:inline distT="0" distB="0" distL="0" distR="0" wp14:anchorId="456976EC" wp14:editId="7A04199E">
                  <wp:extent cx="525780" cy="525780"/>
                  <wp:effectExtent l="0" t="0" r="7620" b="7620"/>
                  <wp:docPr id="564" name="Picture 56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E72B1" w:rsidRPr="00AB611F">
              <w:rPr>
                <w:rFonts w:ascii="Arial" w:eastAsia="Times New Roman" w:hAnsi="Arial" w:cs="Arial"/>
                <w:noProof/>
                <w:color w:val="747474"/>
                <w:szCs w:val="24"/>
                <w:lang w:eastAsia="en-GB" w:bidi="ar-SA"/>
              </w:rPr>
              <w:drawing>
                <wp:inline distT="0" distB="0" distL="0" distR="0" wp14:anchorId="35419727" wp14:editId="30508F68">
                  <wp:extent cx="525780" cy="525780"/>
                  <wp:effectExtent l="0" t="0" r="7620" b="7620"/>
                  <wp:docPr id="570" name="Picture 57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E72B1" w:rsidRPr="00AB611F">
              <w:rPr>
                <w:rFonts w:ascii="Arial" w:eastAsia="Times New Roman" w:hAnsi="Arial" w:cs="Arial"/>
                <w:noProof/>
                <w:color w:val="747474"/>
                <w:szCs w:val="24"/>
                <w:lang w:eastAsia="en-GB" w:bidi="ar-SA"/>
              </w:rPr>
              <w:drawing>
                <wp:inline distT="0" distB="0" distL="0" distR="0" wp14:anchorId="47A70B95" wp14:editId="6E742C24">
                  <wp:extent cx="525780" cy="525780"/>
                  <wp:effectExtent l="0" t="0" r="7620" b="7620"/>
                  <wp:docPr id="569" name="Picture 56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AB611F" w:rsidRPr="00B44834" w14:paraId="429ACE6E"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102B21" w14:textId="250200DA" w:rsidR="00AB611F" w:rsidRPr="00AB611F" w:rsidRDefault="00AB611F" w:rsidP="004A1904">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hexane, mixture of isomers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535ADE" w14:textId="77777777" w:rsidR="00AB611F" w:rsidRPr="00DF5E30" w:rsidRDefault="00AB611F" w:rsidP="004A1904">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989F01"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Flammable liquid Cat 2</w:t>
            </w:r>
          </w:p>
          <w:p w14:paraId="3318ADD9"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Aspiration toxin Cat 1</w:t>
            </w:r>
          </w:p>
          <w:p w14:paraId="54D2386B"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Skin irritant Cat 2</w:t>
            </w:r>
          </w:p>
          <w:p w14:paraId="1FCB51DE"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Specific target organ toxin on single exposure Cat 3</w:t>
            </w:r>
          </w:p>
          <w:p w14:paraId="3DD1EB3D" w14:textId="561061D4" w:rsidR="00AB611F" w:rsidRPr="00911101"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0C3695"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H225: Highly flammable liquid and vapour.</w:t>
            </w:r>
          </w:p>
          <w:p w14:paraId="4796BD5C"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H304: May be fatal if swallowed and enters airways.</w:t>
            </w:r>
          </w:p>
          <w:p w14:paraId="7CEB425E"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H315: Causes skin irritation.</w:t>
            </w:r>
          </w:p>
          <w:p w14:paraId="685E0915" w14:textId="77777777" w:rsidR="00AB611F" w:rsidRPr="00AB611F"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H336: May cause drowsiness or dizziness.</w:t>
            </w:r>
          </w:p>
          <w:p w14:paraId="393A4EEA" w14:textId="7A8F4B0F" w:rsidR="00AB611F" w:rsidRPr="00911101" w:rsidRDefault="00AB611F" w:rsidP="00AB611F">
            <w:pPr>
              <w:spacing w:after="0" w:line="240" w:lineRule="auto"/>
              <w:ind w:left="-227"/>
              <w:rPr>
                <w:rFonts w:ascii="Arial Narrow" w:eastAsia="Times New Roman" w:hAnsi="Arial Narrow" w:cs="Arial"/>
                <w:color w:val="000000" w:themeColor="text1"/>
                <w:sz w:val="20"/>
                <w:szCs w:val="20"/>
                <w:lang w:eastAsia="en-GB" w:bidi="ar-SA"/>
              </w:rPr>
            </w:pPr>
            <w:r w:rsidRPr="00AB611F">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F232FD" w14:textId="34DE2318" w:rsidR="00AB611F" w:rsidRPr="00B8137C" w:rsidRDefault="004E72B1" w:rsidP="004A1904">
            <w:pPr>
              <w:spacing w:after="0" w:line="240" w:lineRule="auto"/>
              <w:ind w:left="-227"/>
              <w:rPr>
                <w:rFonts w:ascii="Arial" w:eastAsia="Times New Roman" w:hAnsi="Arial" w:cs="Arial"/>
                <w:noProof/>
                <w:color w:val="747474"/>
                <w:szCs w:val="24"/>
                <w:lang w:eastAsia="en-GB" w:bidi="ar-SA"/>
              </w:rPr>
            </w:pPr>
            <w:r w:rsidRPr="00AB611F">
              <w:rPr>
                <w:rFonts w:ascii="Arial" w:eastAsia="Times New Roman" w:hAnsi="Arial" w:cs="Arial"/>
                <w:noProof/>
                <w:color w:val="747474"/>
                <w:szCs w:val="24"/>
                <w:lang w:eastAsia="en-GB" w:bidi="ar-SA"/>
              </w:rPr>
              <w:drawing>
                <wp:inline distT="0" distB="0" distL="0" distR="0" wp14:anchorId="4A0350B6" wp14:editId="7C3C2E3B">
                  <wp:extent cx="525780" cy="525780"/>
                  <wp:effectExtent l="0" t="0" r="7620" b="7620"/>
                  <wp:docPr id="568" name="Picture 56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AB611F">
              <w:rPr>
                <w:rFonts w:ascii="Arial" w:eastAsia="Times New Roman" w:hAnsi="Arial" w:cs="Arial"/>
                <w:noProof/>
                <w:color w:val="747474"/>
                <w:szCs w:val="24"/>
                <w:lang w:eastAsia="en-GB" w:bidi="ar-SA"/>
              </w:rPr>
              <w:drawing>
                <wp:inline distT="0" distB="0" distL="0" distR="0" wp14:anchorId="2775153F" wp14:editId="51BCE26F">
                  <wp:extent cx="525780" cy="525780"/>
                  <wp:effectExtent l="0" t="0" r="7620" b="7620"/>
                  <wp:docPr id="567" name="Picture 56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AB611F">
              <w:rPr>
                <w:rFonts w:ascii="Arial" w:eastAsia="Times New Roman" w:hAnsi="Arial" w:cs="Arial"/>
                <w:noProof/>
                <w:color w:val="747474"/>
                <w:szCs w:val="24"/>
                <w:lang w:eastAsia="en-GB" w:bidi="ar-SA"/>
              </w:rPr>
              <w:drawing>
                <wp:inline distT="0" distB="0" distL="0" distR="0" wp14:anchorId="003C1FEE" wp14:editId="1DA1A19D">
                  <wp:extent cx="525780" cy="525780"/>
                  <wp:effectExtent l="0" t="0" r="7620" b="7620"/>
                  <wp:docPr id="566" name="Picture 56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AB611F">
              <w:rPr>
                <w:rFonts w:ascii="Arial" w:eastAsia="Times New Roman" w:hAnsi="Arial" w:cs="Arial"/>
                <w:noProof/>
                <w:color w:val="747474"/>
                <w:szCs w:val="24"/>
                <w:lang w:eastAsia="en-GB" w:bidi="ar-SA"/>
              </w:rPr>
              <w:drawing>
                <wp:inline distT="0" distB="0" distL="0" distR="0" wp14:anchorId="48F52942" wp14:editId="003CA525">
                  <wp:extent cx="525780" cy="525780"/>
                  <wp:effectExtent l="0" t="0" r="7620" b="7620"/>
                  <wp:docPr id="565" name="Picture 56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A17DA16" w14:textId="77777777" w:rsidR="00911101" w:rsidRDefault="00911101" w:rsidP="00911101">
      <w:pPr>
        <w:pStyle w:val="NoSpacing"/>
      </w:pPr>
    </w:p>
    <w:p w14:paraId="43F3A032" w14:textId="77777777" w:rsidR="004E72B1" w:rsidRPr="004E72B1" w:rsidRDefault="004E72B1" w:rsidP="004E72B1">
      <w:pPr>
        <w:pStyle w:val="NoSpacing"/>
      </w:pPr>
      <w:r w:rsidRPr="004E72B1">
        <w:t>Concentration effects</w:t>
      </w:r>
    </w:p>
    <w:p w14:paraId="74557BAC"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Find the concentration of your solution – the symbols (and classifications) to the RIGHT of it are the ones that apply.</w:t>
      </w:r>
    </w:p>
    <w:p w14:paraId="0E7669B4" w14:textId="7044B770"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noProof/>
          <w:color w:val="222222"/>
          <w:szCs w:val="24"/>
          <w:lang w:bidi="ar-SA"/>
        </w:rPr>
        <w:drawing>
          <wp:inline distT="0" distB="0" distL="0" distR="0" wp14:anchorId="68F61795" wp14:editId="712D41DD">
            <wp:extent cx="6667500" cy="1706880"/>
            <wp:effectExtent l="0" t="0" r="0" b="7620"/>
            <wp:docPr id="573" name="Picture 573" descr="Hex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xane"/>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6667500" cy="1706880"/>
                    </a:xfrm>
                    <a:prstGeom prst="rect">
                      <a:avLst/>
                    </a:prstGeom>
                    <a:noFill/>
                    <a:ln>
                      <a:noFill/>
                    </a:ln>
                  </pic:spPr>
                </pic:pic>
              </a:graphicData>
            </a:graphic>
          </wp:inline>
        </w:drawing>
      </w:r>
    </w:p>
    <w:p w14:paraId="6FC1C760"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Remember these hazards will have to be added to those of the solvent in which hexane is dissolved/mixed.</w:t>
      </w:r>
    </w:p>
    <w:p w14:paraId="780A956C" w14:textId="77777777" w:rsidR="004E72B1" w:rsidRPr="004E72B1" w:rsidRDefault="004E72B1" w:rsidP="004E72B1">
      <w:pPr>
        <w:pStyle w:val="NoSpacing"/>
      </w:pPr>
      <w:r w:rsidRPr="004E72B1">
        <w:t>Incompatibility</w:t>
      </w:r>
    </w:p>
    <w:p w14:paraId="491351A3"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Vigorous reactions occur with strong oxidising agents e.g. dinitrogen tetroxide.</w:t>
      </w:r>
    </w:p>
    <w:p w14:paraId="052FA85E" w14:textId="77777777" w:rsidR="004E72B1" w:rsidRPr="004E72B1" w:rsidRDefault="004E72B1" w:rsidP="004E72B1">
      <w:pPr>
        <w:pStyle w:val="NoSpacing"/>
      </w:pPr>
      <w:r w:rsidRPr="004E72B1">
        <w:t>Handling</w:t>
      </w:r>
    </w:p>
    <w:p w14:paraId="105AE2F0"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In well-ventilated area, wearing nitrile gloves and eye protection.</w:t>
      </w:r>
    </w:p>
    <w:p w14:paraId="09C0BAED"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
          <w:color w:val="222222"/>
          <w:szCs w:val="24"/>
          <w:lang w:bidi="ar-SA"/>
        </w:rPr>
        <w:lastRenderedPageBreak/>
        <w:t>FF –</w:t>
      </w:r>
      <w:r w:rsidRPr="004E72B1">
        <w:rPr>
          <w:rFonts w:eastAsiaTheme="minorHAnsi" w:cs="Times New Roman"/>
          <w:bCs/>
          <w:color w:val="222222"/>
          <w:szCs w:val="24"/>
          <w:lang w:bidi="ar-SA"/>
        </w:rPr>
        <w:t> F, DP, CO2, VL</w:t>
      </w:r>
    </w:p>
    <w:p w14:paraId="41CFD03E"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Storage</w:t>
      </w:r>
    </w:p>
    <w:p w14:paraId="5C74B290"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Flammables store. Keep away from oxidising materials. Keep lid tightly closed.</w:t>
      </w:r>
    </w:p>
    <w:p w14:paraId="03F32891" w14:textId="77777777" w:rsidR="004E72B1" w:rsidRPr="004E72B1" w:rsidRDefault="004E72B1" w:rsidP="004E72B1">
      <w:pPr>
        <w:pStyle w:val="NoSpacing"/>
      </w:pPr>
      <w:r w:rsidRPr="004E72B1">
        <w:t>Disposal</w:t>
      </w:r>
    </w:p>
    <w:p w14:paraId="2267E585"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Wear eye protection and nitrile gloves. Turn off all sources of ignition. Do not pour directly down drains as potentially explosive concentrations may develop. Unavoidable discharges, e.g. small quantities such as washings from glassware, etc. should be emulsified and washed to waste. Alternatively, small quantities may be absorbed on to paper towels and evaporated in a fume cupboard.</w:t>
      </w:r>
    </w:p>
    <w:p w14:paraId="06DCE48E" w14:textId="77777777" w:rsidR="004E72B1" w:rsidRPr="004E72B1" w:rsidRDefault="004E72B1" w:rsidP="004E72B1">
      <w:pPr>
        <w:pStyle w:val="NoSpacing"/>
      </w:pPr>
      <w:r w:rsidRPr="004E72B1">
        <w:t>Spillage</w:t>
      </w:r>
    </w:p>
    <w:p w14:paraId="6338C8C4"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Turn off all sources of ignition and open windows. Wearing gloves and face shield, soak up on mineral absorbent and carry to fume cupboard or secure place outside for evaporation.</w:t>
      </w:r>
    </w:p>
    <w:p w14:paraId="147AF55A" w14:textId="77777777" w:rsidR="004E72B1" w:rsidRPr="004E72B1" w:rsidRDefault="004E72B1" w:rsidP="004E72B1">
      <w:pPr>
        <w:pStyle w:val="NoSpacing"/>
      </w:pPr>
      <w:r w:rsidRPr="004E72B1">
        <w:t>Remedial Measures</w:t>
      </w:r>
    </w:p>
    <w:p w14:paraId="4C23319F" w14:textId="77777777" w:rsidR="004E72B1" w:rsidRPr="004E72B1" w:rsidRDefault="004E72B1" w:rsidP="004E72B1">
      <w:pPr>
        <w:autoSpaceDE w:val="0"/>
        <w:autoSpaceDN w:val="0"/>
        <w:adjustRightInd w:val="0"/>
        <w:spacing w:after="80" w:line="240" w:lineRule="auto"/>
        <w:rPr>
          <w:rFonts w:eastAsiaTheme="minorHAnsi" w:cs="Times New Roman"/>
          <w:b/>
          <w:bCs/>
          <w:color w:val="222222"/>
          <w:szCs w:val="24"/>
          <w:lang w:bidi="ar-SA"/>
        </w:rPr>
      </w:pPr>
      <w:r w:rsidRPr="004E72B1">
        <w:rPr>
          <w:rFonts w:eastAsiaTheme="minorHAnsi" w:cs="Times New Roman"/>
          <w:b/>
          <w:bCs/>
          <w:color w:val="222222"/>
          <w:szCs w:val="24"/>
          <w:lang w:bidi="ar-SA"/>
        </w:rPr>
        <w:t>Eyes</w:t>
      </w:r>
    </w:p>
    <w:p w14:paraId="7D3375E0"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Irrigate with water for at least 10 minutes. Obtain medical attention.</w:t>
      </w:r>
    </w:p>
    <w:p w14:paraId="3A3E1FC4" w14:textId="77777777" w:rsidR="004E72B1" w:rsidRPr="004E72B1" w:rsidRDefault="004E72B1" w:rsidP="004E72B1">
      <w:pPr>
        <w:autoSpaceDE w:val="0"/>
        <w:autoSpaceDN w:val="0"/>
        <w:adjustRightInd w:val="0"/>
        <w:spacing w:after="80" w:line="240" w:lineRule="auto"/>
        <w:rPr>
          <w:rFonts w:eastAsiaTheme="minorHAnsi" w:cs="Times New Roman"/>
          <w:b/>
          <w:bCs/>
          <w:color w:val="222222"/>
          <w:szCs w:val="24"/>
          <w:lang w:bidi="ar-SA"/>
        </w:rPr>
      </w:pPr>
      <w:r w:rsidRPr="004E72B1">
        <w:rPr>
          <w:rFonts w:eastAsiaTheme="minorHAnsi" w:cs="Times New Roman"/>
          <w:b/>
          <w:bCs/>
          <w:color w:val="222222"/>
          <w:szCs w:val="24"/>
          <w:lang w:bidi="ar-SA"/>
        </w:rPr>
        <w:t>Mouth</w:t>
      </w:r>
    </w:p>
    <w:p w14:paraId="7C5572BF"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Wash out mouth thoroughly with water. Don’t induce vomiting. Obtain medical attention.</w:t>
      </w:r>
    </w:p>
    <w:p w14:paraId="752013B4" w14:textId="77777777" w:rsidR="004E72B1" w:rsidRPr="004E72B1" w:rsidRDefault="004E72B1" w:rsidP="004E72B1">
      <w:pPr>
        <w:autoSpaceDE w:val="0"/>
        <w:autoSpaceDN w:val="0"/>
        <w:adjustRightInd w:val="0"/>
        <w:spacing w:after="80" w:line="240" w:lineRule="auto"/>
        <w:rPr>
          <w:rFonts w:eastAsiaTheme="minorHAnsi" w:cs="Times New Roman"/>
          <w:b/>
          <w:bCs/>
          <w:color w:val="222222"/>
          <w:szCs w:val="24"/>
          <w:lang w:bidi="ar-SA"/>
        </w:rPr>
      </w:pPr>
      <w:r w:rsidRPr="004E72B1">
        <w:rPr>
          <w:rFonts w:eastAsiaTheme="minorHAnsi" w:cs="Times New Roman"/>
          <w:b/>
          <w:bCs/>
          <w:color w:val="222222"/>
          <w:szCs w:val="24"/>
          <w:lang w:bidi="ar-SA"/>
        </w:rPr>
        <w:t>Lungs</w:t>
      </w:r>
    </w:p>
    <w:p w14:paraId="6AA0C637"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Move patient from area of exposure. Rest and keep warm. Obtain medical attention.</w:t>
      </w:r>
    </w:p>
    <w:p w14:paraId="34E1267D" w14:textId="77777777" w:rsidR="004E72B1" w:rsidRPr="004E72B1" w:rsidRDefault="004E72B1" w:rsidP="004E72B1">
      <w:pPr>
        <w:autoSpaceDE w:val="0"/>
        <w:autoSpaceDN w:val="0"/>
        <w:adjustRightInd w:val="0"/>
        <w:spacing w:after="80" w:line="240" w:lineRule="auto"/>
        <w:rPr>
          <w:rFonts w:eastAsiaTheme="minorHAnsi" w:cs="Times New Roman"/>
          <w:b/>
          <w:bCs/>
          <w:color w:val="222222"/>
          <w:szCs w:val="24"/>
          <w:lang w:bidi="ar-SA"/>
        </w:rPr>
      </w:pPr>
      <w:r w:rsidRPr="004E72B1">
        <w:rPr>
          <w:rFonts w:eastAsiaTheme="minorHAnsi" w:cs="Times New Roman"/>
          <w:b/>
          <w:bCs/>
          <w:color w:val="222222"/>
          <w:szCs w:val="24"/>
          <w:lang w:bidi="ar-SA"/>
        </w:rPr>
        <w:t>Skin</w:t>
      </w:r>
    </w:p>
    <w:p w14:paraId="3C8E6293" w14:textId="77777777" w:rsidR="004E72B1" w:rsidRP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Wash well with soap and water. Remove and wash contaminated clothing. Obtain medical attention if area affected large or if irritation persists or if feeling unwell.</w:t>
      </w:r>
    </w:p>
    <w:p w14:paraId="28430280" w14:textId="77777777" w:rsidR="004E72B1" w:rsidRDefault="004E72B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DC3BD05" w14:textId="4C7A8770" w:rsidR="004E72B1" w:rsidRDefault="004E72B1" w:rsidP="004E72B1">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w:t>
      </w:r>
      <w:r>
        <w:rPr>
          <w:rFonts w:eastAsiaTheme="minorHAnsi" w:cs="Times New Roman"/>
          <w:b/>
          <w:bCs/>
          <w:color w:val="365F91" w:themeColor="accent1" w:themeShade="BF"/>
          <w:sz w:val="32"/>
          <w:szCs w:val="32"/>
          <w:lang w:bidi="ar-SA"/>
        </w:rPr>
        <w:t>ydrobromic acid and hydrogen bromide</w:t>
      </w:r>
    </w:p>
    <w:p w14:paraId="6C69BF05" w14:textId="77777777" w:rsid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Description: Acid is a faintly yellow liquid which darkens on exposure to light. Colourless, corrosive gas with acrid smell which fumes in moist air forming clouds of hydrobromic acid. Acid sold at 62% and 48% concentrations as well as a 33% solution in ethanoic acid.</w:t>
      </w:r>
    </w:p>
    <w:p w14:paraId="6763FFF1" w14:textId="74D36229" w:rsidR="004E72B1" w:rsidRDefault="004E72B1" w:rsidP="004E72B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6CF14B2" w14:textId="77777777" w:rsidR="004E72B1" w:rsidRDefault="004E72B1" w:rsidP="004E72B1">
      <w:pPr>
        <w:autoSpaceDE w:val="0"/>
        <w:autoSpaceDN w:val="0"/>
        <w:adjustRightInd w:val="0"/>
        <w:spacing w:after="80" w:line="240" w:lineRule="auto"/>
        <w:rPr>
          <w:rFonts w:eastAsiaTheme="minorHAnsi" w:cs="Times New Roman"/>
          <w:bCs/>
          <w:color w:val="222222"/>
          <w:szCs w:val="24"/>
          <w:lang w:bidi="ar-SA"/>
        </w:rPr>
      </w:pPr>
      <w:r w:rsidRPr="004E72B1">
        <w:rPr>
          <w:rFonts w:eastAsiaTheme="minorHAnsi" w:cs="Times New Roman"/>
          <w:bCs/>
          <w:color w:val="222222"/>
          <w:szCs w:val="24"/>
          <w:lang w:bidi="ar-SA"/>
        </w:rPr>
        <w:t>Extremely irritant and corrosive vapour. Vapour and acid are extremely destructive causing severe burns to eyes, lungs, skin and also if swallowed. Prolonged exposure to low concentrations is dangerous.</w:t>
      </w:r>
    </w:p>
    <w:p w14:paraId="081B3D88" w14:textId="68CEF663" w:rsidR="004E72B1" w:rsidRDefault="004E72B1" w:rsidP="004E72B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E72B1" w:rsidRPr="00B44834" w14:paraId="426BD06A"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143532" w14:textId="77777777"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497EC4" w14:textId="77777777"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911E53" w14:textId="77777777"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4534B6" w14:textId="77777777"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040CCB" w14:textId="77777777"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E72B1" w:rsidRPr="00B44834" w14:paraId="1B5A4E59"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275856" w14:textId="7AD710D3"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hydrobromic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74AF50" w14:textId="77777777" w:rsidR="004E72B1" w:rsidRPr="00EC65A2" w:rsidRDefault="004E72B1"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3B31F1" w14:textId="77777777" w:rsidR="004E72B1" w:rsidRPr="004E72B1" w:rsidRDefault="004E72B1" w:rsidP="004E72B1">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Skin corrosive Cat 1B</w:t>
            </w:r>
          </w:p>
          <w:p w14:paraId="182D800D" w14:textId="42F7C9C9" w:rsidR="004E72B1" w:rsidRPr="00EC65A2" w:rsidRDefault="004E72B1" w:rsidP="004E72B1">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17EB54" w14:textId="77777777" w:rsidR="004E72B1" w:rsidRPr="004E72B1" w:rsidRDefault="004E72B1" w:rsidP="004E72B1">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H314: Causes severe skin burns and eye damage.</w:t>
            </w:r>
          </w:p>
          <w:p w14:paraId="0F25A8D3" w14:textId="2DABBC79" w:rsidR="004E72B1" w:rsidRPr="00EC65A2" w:rsidRDefault="004E72B1" w:rsidP="004E72B1">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CA70E8" w14:textId="32170155" w:rsidR="004E72B1"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w:eastAsia="Times New Roman" w:hAnsi="Arial" w:cs="Arial"/>
                <w:noProof/>
                <w:color w:val="747474"/>
                <w:szCs w:val="24"/>
                <w:lang w:eastAsia="en-GB" w:bidi="ar-SA"/>
              </w:rPr>
              <w:t xml:space="preserve"> </w:t>
            </w:r>
            <w:r w:rsidRPr="004E72B1">
              <w:rPr>
                <w:rFonts w:ascii="Arial" w:eastAsia="Times New Roman" w:hAnsi="Arial" w:cs="Arial"/>
                <w:noProof/>
                <w:color w:val="747474"/>
                <w:szCs w:val="24"/>
                <w:lang w:eastAsia="en-GB" w:bidi="ar-SA"/>
              </w:rPr>
              <w:drawing>
                <wp:inline distT="0" distB="0" distL="0" distR="0" wp14:anchorId="0BC8CB76" wp14:editId="31323606">
                  <wp:extent cx="525780" cy="525780"/>
                  <wp:effectExtent l="0" t="0" r="7620" b="7620"/>
                  <wp:docPr id="585" name="Picture 58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E72B1" w:rsidRPr="00911101">
              <w:rPr>
                <w:rFonts w:ascii="Arial" w:eastAsia="Times New Roman" w:hAnsi="Arial" w:cs="Arial"/>
                <w:noProof/>
                <w:color w:val="747474"/>
                <w:szCs w:val="24"/>
                <w:lang w:eastAsia="en-GB" w:bidi="ar-SA"/>
              </w:rPr>
              <w:drawing>
                <wp:inline distT="0" distB="0" distL="0" distR="0" wp14:anchorId="3D1CF519" wp14:editId="1AF389AA">
                  <wp:extent cx="525780" cy="525780"/>
                  <wp:effectExtent l="0" t="0" r="7620" b="7620"/>
                  <wp:docPr id="575" name="Picture 57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E72B1" w:rsidRPr="00B44834" w14:paraId="4A41C990"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7C6C8B" w14:textId="6389B8EE" w:rsidR="004E72B1" w:rsidRPr="00AB611F"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hydrogen bromide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5D03E3" w14:textId="1B932FAE" w:rsidR="004E72B1" w:rsidRPr="00DF5E30"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560CFF" w14:textId="77777777" w:rsidR="00DD65F6" w:rsidRPr="00DD65F6" w:rsidRDefault="00DD65F6" w:rsidP="00DD65F6">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Skin corrosive Cat 1A</w:t>
            </w:r>
          </w:p>
          <w:p w14:paraId="5E232DB7" w14:textId="0E3D747F" w:rsidR="004E72B1" w:rsidRPr="00911101" w:rsidRDefault="00DD65F6" w:rsidP="00DD65F6">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FB4139" w14:textId="77777777" w:rsidR="00DD65F6" w:rsidRPr="00DD65F6" w:rsidRDefault="00DD65F6" w:rsidP="00DD65F6">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H314: Causes severe skin burns and eye damage.</w:t>
            </w:r>
          </w:p>
          <w:p w14:paraId="4A485072" w14:textId="7901F840" w:rsidR="004E72B1" w:rsidRPr="00911101" w:rsidRDefault="00DD65F6" w:rsidP="00DD65F6">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42F1C4" w14:textId="739AEB6E" w:rsidR="004E72B1" w:rsidRPr="00B8137C" w:rsidRDefault="00DD65F6" w:rsidP="004A1904">
            <w:pPr>
              <w:spacing w:after="0" w:line="240" w:lineRule="auto"/>
              <w:ind w:left="-227"/>
              <w:rPr>
                <w:rFonts w:ascii="Arial" w:eastAsia="Times New Roman" w:hAnsi="Arial" w:cs="Arial"/>
                <w:noProof/>
                <w:color w:val="747474"/>
                <w:szCs w:val="24"/>
                <w:lang w:eastAsia="en-GB" w:bidi="ar-SA"/>
              </w:rPr>
            </w:pPr>
            <w:r w:rsidRPr="004E72B1">
              <w:rPr>
                <w:rFonts w:ascii="Arial" w:eastAsia="Times New Roman" w:hAnsi="Arial" w:cs="Arial"/>
                <w:noProof/>
                <w:color w:val="747474"/>
                <w:szCs w:val="24"/>
                <w:lang w:eastAsia="en-GB" w:bidi="ar-SA"/>
              </w:rPr>
              <w:drawing>
                <wp:inline distT="0" distB="0" distL="0" distR="0" wp14:anchorId="1946C536" wp14:editId="4B0871F9">
                  <wp:extent cx="525780" cy="525780"/>
                  <wp:effectExtent l="0" t="0" r="7620" b="7620"/>
                  <wp:docPr id="584" name="Picture 58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E72B1" w:rsidRPr="00AB611F">
              <w:rPr>
                <w:rFonts w:ascii="Arial" w:eastAsia="Times New Roman" w:hAnsi="Arial" w:cs="Arial"/>
                <w:noProof/>
                <w:color w:val="747474"/>
                <w:szCs w:val="24"/>
                <w:lang w:eastAsia="en-GB" w:bidi="ar-SA"/>
              </w:rPr>
              <w:drawing>
                <wp:inline distT="0" distB="0" distL="0" distR="0" wp14:anchorId="5E220D73" wp14:editId="5B6AE7CA">
                  <wp:extent cx="525780" cy="525780"/>
                  <wp:effectExtent l="0" t="0" r="7620" b="7620"/>
                  <wp:docPr id="579" name="Picture 57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8DE7F97" w14:textId="77777777" w:rsidR="004E72B1" w:rsidRDefault="004E72B1" w:rsidP="004E72B1">
      <w:pPr>
        <w:pStyle w:val="NoSpacing"/>
      </w:pPr>
    </w:p>
    <w:p w14:paraId="0F9993EA" w14:textId="77777777" w:rsidR="00DD65F6" w:rsidRPr="00DD65F6" w:rsidRDefault="00DD65F6" w:rsidP="00DD65F6">
      <w:pPr>
        <w:pStyle w:val="NoSpacing"/>
      </w:pPr>
      <w:r w:rsidRPr="00DD65F6">
        <w:t>Concentration effects</w:t>
      </w:r>
    </w:p>
    <w:p w14:paraId="11CC33A7"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Find the concentration of your solution – the symbols (and classifications) to the RIGHT of it are the ones that apply.</w:t>
      </w:r>
    </w:p>
    <w:p w14:paraId="61E6579F" w14:textId="2E7DACE4"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noProof/>
          <w:color w:val="222222"/>
          <w:szCs w:val="24"/>
          <w:lang w:bidi="ar-SA"/>
        </w:rPr>
        <w:drawing>
          <wp:inline distT="0" distB="0" distL="0" distR="0" wp14:anchorId="58D8C8BB" wp14:editId="0B1E8FC2">
            <wp:extent cx="6667500" cy="1379220"/>
            <wp:effectExtent l="0" t="0" r="0" b="0"/>
            <wp:docPr id="586" name="Picture 586" descr="Hydrogen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ydrogen bromide"/>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6667500" cy="1379220"/>
                    </a:xfrm>
                    <a:prstGeom prst="rect">
                      <a:avLst/>
                    </a:prstGeom>
                    <a:noFill/>
                    <a:ln>
                      <a:noFill/>
                    </a:ln>
                  </pic:spPr>
                </pic:pic>
              </a:graphicData>
            </a:graphic>
          </wp:inline>
        </w:drawing>
      </w:r>
    </w:p>
    <w:p w14:paraId="5CBC5350" w14:textId="77777777" w:rsidR="00DD65F6" w:rsidRPr="00DD65F6" w:rsidRDefault="00DD65F6" w:rsidP="00DD65F6">
      <w:pPr>
        <w:pStyle w:val="NoSpacing"/>
      </w:pPr>
      <w:r w:rsidRPr="00DD65F6">
        <w:t>Incompatibility</w:t>
      </w:r>
    </w:p>
    <w:p w14:paraId="3FD51B20"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Oxidising agents. Reacts violently with fluorine, iron(III) oxide, ammonia or ozone. Reacts vigorously with alkalis and some metals. When heated to decomposition, or when reacting with water/steam, toxic fumes are evolved.</w:t>
      </w:r>
    </w:p>
    <w:p w14:paraId="6D7E6626" w14:textId="77777777" w:rsidR="00DD65F6" w:rsidRPr="00DD65F6" w:rsidRDefault="00DD65F6" w:rsidP="00DD65F6">
      <w:pPr>
        <w:pStyle w:val="NoSpacing"/>
      </w:pPr>
      <w:r w:rsidRPr="00DD65F6">
        <w:t>Handling</w:t>
      </w:r>
    </w:p>
    <w:p w14:paraId="2521C39B"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In fume cupboard. Wear nitrile gloves and goggles (BS EN 166 3).</w:t>
      </w:r>
    </w:p>
    <w:p w14:paraId="1B59D845" w14:textId="77777777" w:rsidR="00DD65F6" w:rsidRPr="00DD65F6" w:rsidRDefault="00DD65F6" w:rsidP="00DD65F6">
      <w:pPr>
        <w:pStyle w:val="NoSpacing"/>
      </w:pPr>
      <w:r w:rsidRPr="00DD65F6">
        <w:t>Storage</w:t>
      </w:r>
    </w:p>
    <w:p w14:paraId="60CA8311"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With acids in secure general store. Keep bottles tightly closed and in a well ventilated area.</w:t>
      </w:r>
    </w:p>
    <w:p w14:paraId="5412FF43" w14:textId="77777777" w:rsidR="00DD65F6" w:rsidRPr="00DD65F6" w:rsidRDefault="00DD65F6" w:rsidP="00DD65F6">
      <w:pPr>
        <w:pStyle w:val="NoSpacing"/>
      </w:pPr>
      <w:r w:rsidRPr="00DD65F6">
        <w:t>Disposal</w:t>
      </w:r>
    </w:p>
    <w:p w14:paraId="77D7903E"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 xml:space="preserve">Wear nitrile gloves and goggles (BS EN 166 3). In a fume cupboard dilute fourfold and neutralise with sodium </w:t>
      </w:r>
      <w:proofErr w:type="spellStart"/>
      <w:r w:rsidRPr="00DD65F6">
        <w:rPr>
          <w:rFonts w:eastAsiaTheme="minorHAnsi" w:cs="Times New Roman"/>
          <w:bCs/>
          <w:color w:val="222222"/>
          <w:szCs w:val="24"/>
          <w:lang w:bidi="ar-SA"/>
        </w:rPr>
        <w:t>hydrogencarbonate</w:t>
      </w:r>
      <w:proofErr w:type="spellEnd"/>
      <w:r w:rsidRPr="00DD65F6">
        <w:rPr>
          <w:rFonts w:eastAsiaTheme="minorHAnsi" w:cs="Times New Roman"/>
          <w:bCs/>
          <w:color w:val="222222"/>
          <w:szCs w:val="24"/>
          <w:lang w:bidi="ar-SA"/>
        </w:rPr>
        <w:t xml:space="preserve"> and wash to waste with a large excess of running water.</w:t>
      </w:r>
    </w:p>
    <w:p w14:paraId="23C591BD" w14:textId="77777777" w:rsidR="00DD65F6" w:rsidRPr="00DD65F6" w:rsidRDefault="00DD65F6" w:rsidP="00DD65F6">
      <w:pPr>
        <w:pStyle w:val="NoSpacing"/>
      </w:pPr>
      <w:r w:rsidRPr="00DD65F6">
        <w:t>Spillage</w:t>
      </w:r>
    </w:p>
    <w:p w14:paraId="6D74B2D5"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Ventilate room and, if spillage large, evacuate. Wear nitrile gloves and face shield. Spread soda ash / calcium hydroxide (50:50) carefully over the spillage to neutralise. Beware the heat generated during this neutralisation. Wait 5 minutes then scoop into plastic bucket and wash to waste with a large excess of running water.</w:t>
      </w:r>
    </w:p>
    <w:p w14:paraId="30FD97E8" w14:textId="77777777" w:rsidR="00DD65F6" w:rsidRPr="00DD65F6" w:rsidRDefault="00DD65F6" w:rsidP="00DD65F6">
      <w:pPr>
        <w:pStyle w:val="NoSpacing"/>
      </w:pPr>
      <w:r w:rsidRPr="00DD65F6">
        <w:lastRenderedPageBreak/>
        <w:t>Remedial Measures</w:t>
      </w:r>
    </w:p>
    <w:p w14:paraId="0BB962F2" w14:textId="77777777" w:rsidR="00DD65F6" w:rsidRPr="00DD65F6" w:rsidRDefault="00DD65F6" w:rsidP="00DD65F6">
      <w:pPr>
        <w:autoSpaceDE w:val="0"/>
        <w:autoSpaceDN w:val="0"/>
        <w:adjustRightInd w:val="0"/>
        <w:spacing w:after="80" w:line="240" w:lineRule="auto"/>
        <w:rPr>
          <w:rFonts w:eastAsiaTheme="minorHAnsi" w:cs="Times New Roman"/>
          <w:b/>
          <w:bCs/>
          <w:color w:val="222222"/>
          <w:szCs w:val="24"/>
          <w:lang w:bidi="ar-SA"/>
        </w:rPr>
      </w:pPr>
      <w:r w:rsidRPr="00DD65F6">
        <w:rPr>
          <w:rFonts w:eastAsiaTheme="minorHAnsi" w:cs="Times New Roman"/>
          <w:b/>
          <w:bCs/>
          <w:color w:val="222222"/>
          <w:szCs w:val="24"/>
          <w:lang w:bidi="ar-SA"/>
        </w:rPr>
        <w:t>Eyes</w:t>
      </w:r>
    </w:p>
    <w:p w14:paraId="62159236"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Irrigate with water for at least 10 minutes. Obtain medical attention as soon as possible.</w:t>
      </w:r>
    </w:p>
    <w:p w14:paraId="70971993" w14:textId="77777777" w:rsidR="00DD65F6" w:rsidRPr="00DD65F6" w:rsidRDefault="00DD65F6" w:rsidP="00DD65F6">
      <w:pPr>
        <w:autoSpaceDE w:val="0"/>
        <w:autoSpaceDN w:val="0"/>
        <w:adjustRightInd w:val="0"/>
        <w:spacing w:after="80" w:line="240" w:lineRule="auto"/>
        <w:rPr>
          <w:rFonts w:eastAsiaTheme="minorHAnsi" w:cs="Times New Roman"/>
          <w:b/>
          <w:bCs/>
          <w:color w:val="222222"/>
          <w:szCs w:val="24"/>
          <w:lang w:bidi="ar-SA"/>
        </w:rPr>
      </w:pPr>
      <w:r w:rsidRPr="00DD65F6">
        <w:rPr>
          <w:rFonts w:eastAsiaTheme="minorHAnsi" w:cs="Times New Roman"/>
          <w:b/>
          <w:bCs/>
          <w:color w:val="222222"/>
          <w:szCs w:val="24"/>
          <w:lang w:bidi="ar-SA"/>
        </w:rPr>
        <w:t>Mouth</w:t>
      </w:r>
    </w:p>
    <w:p w14:paraId="6FBD152F"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Wash out mouth thoroughly with water. Don’t induce vomiting. Obtain medical attention as soon as possible.</w:t>
      </w:r>
    </w:p>
    <w:p w14:paraId="43E2A4C9" w14:textId="77777777" w:rsidR="00DD65F6" w:rsidRPr="00DD65F6" w:rsidRDefault="00DD65F6" w:rsidP="00DD65F6">
      <w:pPr>
        <w:autoSpaceDE w:val="0"/>
        <w:autoSpaceDN w:val="0"/>
        <w:adjustRightInd w:val="0"/>
        <w:spacing w:after="80" w:line="240" w:lineRule="auto"/>
        <w:rPr>
          <w:rFonts w:eastAsiaTheme="minorHAnsi" w:cs="Times New Roman"/>
          <w:b/>
          <w:bCs/>
          <w:color w:val="222222"/>
          <w:szCs w:val="24"/>
          <w:lang w:bidi="ar-SA"/>
        </w:rPr>
      </w:pPr>
      <w:r w:rsidRPr="00DD65F6">
        <w:rPr>
          <w:rFonts w:eastAsiaTheme="minorHAnsi" w:cs="Times New Roman"/>
          <w:b/>
          <w:bCs/>
          <w:color w:val="222222"/>
          <w:szCs w:val="24"/>
          <w:lang w:bidi="ar-SA"/>
        </w:rPr>
        <w:t>Lungs</w:t>
      </w:r>
    </w:p>
    <w:p w14:paraId="68D87E78"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Move patient from area of exposure. Rest and keep warm. Obtain medical attention as soon as possible.</w:t>
      </w:r>
    </w:p>
    <w:p w14:paraId="5478BE6C" w14:textId="77777777" w:rsidR="00DD65F6" w:rsidRPr="00DD65F6" w:rsidRDefault="00DD65F6" w:rsidP="00DD65F6">
      <w:pPr>
        <w:autoSpaceDE w:val="0"/>
        <w:autoSpaceDN w:val="0"/>
        <w:adjustRightInd w:val="0"/>
        <w:spacing w:after="80" w:line="240" w:lineRule="auto"/>
        <w:rPr>
          <w:rFonts w:eastAsiaTheme="minorHAnsi" w:cs="Times New Roman"/>
          <w:b/>
          <w:bCs/>
          <w:color w:val="222222"/>
          <w:szCs w:val="24"/>
          <w:lang w:bidi="ar-SA"/>
        </w:rPr>
      </w:pPr>
      <w:r w:rsidRPr="00DD65F6">
        <w:rPr>
          <w:rFonts w:eastAsiaTheme="minorHAnsi" w:cs="Times New Roman"/>
          <w:b/>
          <w:bCs/>
          <w:color w:val="222222"/>
          <w:szCs w:val="24"/>
          <w:lang w:bidi="ar-SA"/>
        </w:rPr>
        <w:t>Skin</w:t>
      </w:r>
    </w:p>
    <w:p w14:paraId="372E269A" w14:textId="77777777" w:rsidR="00DD65F6" w:rsidRPr="00DD65F6" w:rsidRDefault="00DD65F6" w:rsidP="00DD65F6">
      <w:pPr>
        <w:autoSpaceDE w:val="0"/>
        <w:autoSpaceDN w:val="0"/>
        <w:adjustRightInd w:val="0"/>
        <w:spacing w:after="80" w:line="240" w:lineRule="auto"/>
        <w:rPr>
          <w:rFonts w:eastAsiaTheme="minorHAnsi" w:cs="Times New Roman"/>
          <w:bCs/>
          <w:color w:val="222222"/>
          <w:szCs w:val="24"/>
          <w:lang w:bidi="ar-SA"/>
        </w:rPr>
      </w:pPr>
      <w:r w:rsidRPr="00DD65F6">
        <w:rPr>
          <w:rFonts w:eastAsiaTheme="minorHAnsi" w:cs="Times New Roman"/>
          <w:bCs/>
          <w:color w:val="222222"/>
          <w:szCs w:val="24"/>
          <w:lang w:bidi="ar-SA"/>
        </w:rPr>
        <w:t>Wash well with soap and water. Remove and wash contaminated clothing. Obtain medical attention if irritation persists.</w:t>
      </w:r>
    </w:p>
    <w:p w14:paraId="155A4F56" w14:textId="77777777" w:rsidR="00DD65F6" w:rsidRDefault="00DD65F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4A24F6A" w14:textId="0377E3A2" w:rsidR="00DD65F6" w:rsidRDefault="00DD65F6" w:rsidP="00DD65F6">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w:t>
      </w:r>
      <w:r>
        <w:rPr>
          <w:rFonts w:eastAsiaTheme="minorHAnsi" w:cs="Times New Roman"/>
          <w:b/>
          <w:bCs/>
          <w:color w:val="365F91" w:themeColor="accent1" w:themeShade="BF"/>
          <w:sz w:val="32"/>
          <w:szCs w:val="32"/>
          <w:lang w:bidi="ar-SA"/>
        </w:rPr>
        <w:t>ydro</w:t>
      </w:r>
      <w:r w:rsidR="00764C52">
        <w:rPr>
          <w:rFonts w:eastAsiaTheme="minorHAnsi" w:cs="Times New Roman"/>
          <w:b/>
          <w:bCs/>
          <w:color w:val="365F91" w:themeColor="accent1" w:themeShade="BF"/>
          <w:sz w:val="32"/>
          <w:szCs w:val="32"/>
          <w:lang w:bidi="ar-SA"/>
        </w:rPr>
        <w:t>chloric</w:t>
      </w:r>
      <w:r>
        <w:rPr>
          <w:rFonts w:eastAsiaTheme="minorHAnsi" w:cs="Times New Roman"/>
          <w:b/>
          <w:bCs/>
          <w:color w:val="365F91" w:themeColor="accent1" w:themeShade="BF"/>
          <w:sz w:val="32"/>
          <w:szCs w:val="32"/>
          <w:lang w:bidi="ar-SA"/>
        </w:rPr>
        <w:t xml:space="preserve"> acid and hydrogen </w:t>
      </w:r>
      <w:r w:rsidR="00764C52">
        <w:rPr>
          <w:rFonts w:eastAsiaTheme="minorHAnsi" w:cs="Times New Roman"/>
          <w:b/>
          <w:bCs/>
          <w:color w:val="365F91" w:themeColor="accent1" w:themeShade="BF"/>
          <w:sz w:val="32"/>
          <w:szCs w:val="32"/>
          <w:lang w:bidi="ar-SA"/>
        </w:rPr>
        <w:t>chloride</w:t>
      </w:r>
    </w:p>
    <w:p w14:paraId="6F6D4446" w14:textId="0E90075A" w:rsidR="00764C52" w:rsidRPr="00764C52" w:rsidRDefault="00764C52" w:rsidP="00764C52">
      <w:pPr>
        <w:autoSpaceDE w:val="0"/>
        <w:autoSpaceDN w:val="0"/>
        <w:adjustRightInd w:val="0"/>
        <w:spacing w:after="80" w:line="240" w:lineRule="auto"/>
        <w:rPr>
          <w:rFonts w:eastAsiaTheme="minorHAnsi" w:cs="Times New Roman"/>
          <w:bCs/>
          <w:color w:val="222222"/>
          <w:szCs w:val="24"/>
          <w:lang w:bidi="ar-SA"/>
        </w:rPr>
      </w:pPr>
      <w:r w:rsidRPr="00764C52">
        <w:rPr>
          <w:rFonts w:eastAsiaTheme="minorHAnsi" w:cs="Times New Roman"/>
          <w:bCs/>
          <w:color w:val="222222"/>
          <w:szCs w:val="24"/>
          <w:lang w:bidi="ar-SA"/>
        </w:rPr>
        <w:t>Description: Acid is colourless liquid, usually sold at up to 37% concentration – 12M (fuming hydrochloric acid). Colourless, corrosive gas with pungent smell, fumes in moist air forming clouds of hydrochloric acid.</w:t>
      </w:r>
    </w:p>
    <w:p w14:paraId="4A681E02" w14:textId="77777777" w:rsidR="00764C52" w:rsidRDefault="00764C52" w:rsidP="00764C52">
      <w:pPr>
        <w:autoSpaceDE w:val="0"/>
        <w:autoSpaceDN w:val="0"/>
        <w:adjustRightInd w:val="0"/>
        <w:spacing w:after="80" w:line="240" w:lineRule="auto"/>
        <w:rPr>
          <w:rFonts w:eastAsiaTheme="minorHAnsi" w:cs="Times New Roman"/>
          <w:bCs/>
          <w:color w:val="222222"/>
          <w:szCs w:val="24"/>
          <w:lang w:bidi="ar-SA"/>
        </w:rPr>
      </w:pPr>
      <w:r w:rsidRPr="00764C52">
        <w:rPr>
          <w:rFonts w:eastAsiaTheme="minorHAnsi" w:cs="Times New Roman"/>
          <w:bCs/>
          <w:color w:val="222222"/>
          <w:szCs w:val="24"/>
          <w:lang w:bidi="ar-SA"/>
        </w:rPr>
        <w:t>Used to manufacture organic &amp; inorganic chlorides.</w:t>
      </w:r>
    </w:p>
    <w:p w14:paraId="5EDCB608" w14:textId="45723BAC" w:rsidR="00DD65F6" w:rsidRDefault="00DD65F6" w:rsidP="00764C5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9B2522F" w14:textId="77777777" w:rsidR="00764C52" w:rsidRDefault="00764C52" w:rsidP="00DD65F6">
      <w:pPr>
        <w:autoSpaceDE w:val="0"/>
        <w:autoSpaceDN w:val="0"/>
        <w:adjustRightInd w:val="0"/>
        <w:spacing w:after="80" w:line="240" w:lineRule="auto"/>
        <w:rPr>
          <w:rFonts w:eastAsiaTheme="minorHAnsi" w:cs="Times New Roman"/>
          <w:bCs/>
          <w:color w:val="222222"/>
          <w:szCs w:val="24"/>
          <w:lang w:bidi="ar-SA"/>
        </w:rPr>
      </w:pPr>
      <w:r w:rsidRPr="00764C52">
        <w:rPr>
          <w:rFonts w:eastAsiaTheme="minorHAnsi" w:cs="Times New Roman"/>
          <w:bCs/>
          <w:color w:val="222222"/>
          <w:szCs w:val="24"/>
          <w:lang w:bidi="ar-SA"/>
        </w:rPr>
        <w:t>Extremely irritant and corrosive vapour. Vapour and higher concentrations of the acid (6.5M upwards) are extremely destructive causing severe burns to eyes, lungs, skin and also if swallowed. Lower concentrations 2.74-6.85M are classified by GHS as irritant (rather than corrosive) to eyes, lungs, skin and if swallowed. However it may be prudent to treat such concentrations in the same way as those afforded to higher concentrations. Dermatitis and photosensitisation can result after prolonged or repeated contact.</w:t>
      </w:r>
    </w:p>
    <w:p w14:paraId="3F3B75F6" w14:textId="39263454" w:rsidR="00DD65F6" w:rsidRDefault="00DD65F6" w:rsidP="00DD65F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D65F6" w:rsidRPr="00B44834" w14:paraId="7FAB9BC5"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29313C"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52C6F4"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A757A8"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DA99C8"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4A47A7"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D65F6" w:rsidRPr="00B44834" w14:paraId="3C1B128C"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83C70E" w14:textId="3DF77316" w:rsidR="00DD65F6" w:rsidRPr="00EC65A2" w:rsidRDefault="00764C52"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w:t>
            </w:r>
            <w:r w:rsidR="00DD65F6" w:rsidRPr="004E72B1">
              <w:rPr>
                <w:rFonts w:ascii="Arial Narrow" w:eastAsia="Times New Roman" w:hAnsi="Arial Narrow" w:cs="Arial"/>
                <w:color w:val="000000" w:themeColor="text1"/>
                <w:sz w:val="20"/>
                <w:szCs w:val="20"/>
                <w:lang w:eastAsia="en-GB" w:bidi="ar-SA"/>
              </w:rPr>
              <w:t>ydro</w:t>
            </w:r>
            <w:r>
              <w:rPr>
                <w:rFonts w:ascii="Arial Narrow" w:eastAsia="Times New Roman" w:hAnsi="Arial Narrow" w:cs="Arial"/>
                <w:color w:val="000000" w:themeColor="text1"/>
                <w:sz w:val="20"/>
                <w:szCs w:val="20"/>
                <w:lang w:eastAsia="en-GB" w:bidi="ar-SA"/>
              </w:rPr>
              <w:t xml:space="preserve">chloric </w:t>
            </w:r>
            <w:r w:rsidR="00DD65F6" w:rsidRPr="004E72B1">
              <w:rPr>
                <w:rFonts w:ascii="Arial Narrow" w:eastAsia="Times New Roman" w:hAnsi="Arial Narrow" w:cs="Arial"/>
                <w:color w:val="000000" w:themeColor="text1"/>
                <w:sz w:val="20"/>
                <w:szCs w:val="20"/>
                <w:lang w:eastAsia="en-GB" w:bidi="ar-SA"/>
              </w:rPr>
              <w:t>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7852E7"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115AA2" w14:textId="77777777" w:rsidR="00DD65F6" w:rsidRPr="004E72B1"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Skin corrosive Cat 1B</w:t>
            </w:r>
          </w:p>
          <w:p w14:paraId="5ECED636"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FCBBE5" w14:textId="77777777" w:rsidR="00DD65F6" w:rsidRPr="004E72B1"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H314: Causes severe skin burns and eye damage.</w:t>
            </w:r>
          </w:p>
          <w:p w14:paraId="5DC117B5"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3B75A96" w14:textId="77777777" w:rsidR="00DD65F6" w:rsidRPr="00EC65A2"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w:eastAsia="Times New Roman" w:hAnsi="Arial" w:cs="Arial"/>
                <w:noProof/>
                <w:color w:val="747474"/>
                <w:szCs w:val="24"/>
                <w:lang w:eastAsia="en-GB" w:bidi="ar-SA"/>
              </w:rPr>
              <w:t xml:space="preserve"> </w:t>
            </w:r>
            <w:r w:rsidRPr="004E72B1">
              <w:rPr>
                <w:rFonts w:ascii="Arial" w:eastAsia="Times New Roman" w:hAnsi="Arial" w:cs="Arial"/>
                <w:noProof/>
                <w:color w:val="747474"/>
                <w:szCs w:val="24"/>
                <w:lang w:eastAsia="en-GB" w:bidi="ar-SA"/>
              </w:rPr>
              <w:drawing>
                <wp:inline distT="0" distB="0" distL="0" distR="0" wp14:anchorId="36B1C484" wp14:editId="5CCCC3A8">
                  <wp:extent cx="525780" cy="525780"/>
                  <wp:effectExtent l="0" t="0" r="7620" b="7620"/>
                  <wp:docPr id="587" name="Picture 58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11101">
              <w:rPr>
                <w:rFonts w:ascii="Arial" w:eastAsia="Times New Roman" w:hAnsi="Arial" w:cs="Arial"/>
                <w:noProof/>
                <w:color w:val="747474"/>
                <w:szCs w:val="24"/>
                <w:lang w:eastAsia="en-GB" w:bidi="ar-SA"/>
              </w:rPr>
              <w:drawing>
                <wp:inline distT="0" distB="0" distL="0" distR="0" wp14:anchorId="367AFDB7" wp14:editId="27642EB9">
                  <wp:extent cx="525780" cy="525780"/>
                  <wp:effectExtent l="0" t="0" r="7620" b="7620"/>
                  <wp:docPr id="588" name="Picture 58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DD65F6" w:rsidRPr="00B44834" w14:paraId="10AD6956"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A34778" w14:textId="5C37C911" w:rsidR="00DD65F6" w:rsidRPr="00AB611F"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 xml:space="preserve">hydrogen </w:t>
            </w:r>
            <w:r w:rsidR="00764C52">
              <w:rPr>
                <w:rFonts w:ascii="Arial Narrow" w:eastAsia="Times New Roman" w:hAnsi="Arial Narrow" w:cs="Arial"/>
                <w:color w:val="000000" w:themeColor="text1"/>
                <w:sz w:val="20"/>
                <w:szCs w:val="20"/>
                <w:lang w:eastAsia="en-GB" w:bidi="ar-SA"/>
              </w:rPr>
              <w:t>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F9B2CB" w14:textId="77777777" w:rsidR="00DD65F6" w:rsidRPr="00DF5E30"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4CD44F" w14:textId="554B334C" w:rsidR="00DD65F6" w:rsidRPr="00DD65F6"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Skin corrosive Cat 1</w:t>
            </w:r>
            <w:r w:rsidR="00B360AE">
              <w:rPr>
                <w:rFonts w:ascii="Arial Narrow" w:eastAsia="Times New Roman" w:hAnsi="Arial Narrow" w:cs="Arial"/>
                <w:color w:val="000000" w:themeColor="text1"/>
                <w:sz w:val="20"/>
                <w:szCs w:val="20"/>
                <w:lang w:eastAsia="en-GB" w:bidi="ar-SA"/>
              </w:rPr>
              <w:t>B</w:t>
            </w:r>
          </w:p>
          <w:p w14:paraId="3779CE3D" w14:textId="77777777" w:rsidR="00DD65F6" w:rsidRPr="00911101"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E9D798" w14:textId="77777777" w:rsidR="00DD65F6" w:rsidRPr="00DD65F6"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H314: Causes severe skin burns and eye damage.</w:t>
            </w:r>
          </w:p>
          <w:p w14:paraId="6400CF76" w14:textId="77777777" w:rsidR="00DD65F6" w:rsidRPr="00911101" w:rsidRDefault="00DD65F6"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23DBA1" w14:textId="5041665C" w:rsidR="00DD65F6" w:rsidRPr="00B8137C" w:rsidRDefault="00F779F9" w:rsidP="004A1904">
            <w:pPr>
              <w:spacing w:after="0" w:line="240" w:lineRule="auto"/>
              <w:ind w:left="-227"/>
              <w:rPr>
                <w:rFonts w:ascii="Arial" w:eastAsia="Times New Roman" w:hAnsi="Arial" w:cs="Arial"/>
                <w:noProof/>
                <w:color w:val="747474"/>
                <w:szCs w:val="24"/>
                <w:lang w:eastAsia="en-GB" w:bidi="ar-SA"/>
              </w:rPr>
            </w:pPr>
            <w:r w:rsidRPr="004E72B1">
              <w:rPr>
                <w:rFonts w:ascii="Arial" w:eastAsia="Times New Roman" w:hAnsi="Arial" w:cs="Arial"/>
                <w:noProof/>
                <w:color w:val="747474"/>
                <w:szCs w:val="24"/>
                <w:lang w:eastAsia="en-GB" w:bidi="ar-SA"/>
              </w:rPr>
              <w:drawing>
                <wp:inline distT="0" distB="0" distL="0" distR="0" wp14:anchorId="7800C14B" wp14:editId="50044D56">
                  <wp:extent cx="525780" cy="525780"/>
                  <wp:effectExtent l="0" t="0" r="7620" b="7620"/>
                  <wp:docPr id="600" name="Picture 60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DD65F6" w:rsidRPr="00AB611F">
              <w:rPr>
                <w:rFonts w:ascii="Arial" w:eastAsia="Times New Roman" w:hAnsi="Arial" w:cs="Arial"/>
                <w:noProof/>
                <w:color w:val="747474"/>
                <w:szCs w:val="24"/>
                <w:lang w:eastAsia="en-GB" w:bidi="ar-SA"/>
              </w:rPr>
              <w:drawing>
                <wp:inline distT="0" distB="0" distL="0" distR="0" wp14:anchorId="1E4DB695" wp14:editId="266233B1">
                  <wp:extent cx="525780" cy="525780"/>
                  <wp:effectExtent l="0" t="0" r="7620" b="7620"/>
                  <wp:docPr id="590" name="Picture 59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7AEC468" w14:textId="77777777" w:rsidR="00DD65F6" w:rsidRDefault="00DD65F6" w:rsidP="00DD65F6">
      <w:pPr>
        <w:pStyle w:val="NoSpacing"/>
      </w:pPr>
    </w:p>
    <w:p w14:paraId="413B2819" w14:textId="77777777" w:rsidR="00B360AE" w:rsidRPr="00B360AE" w:rsidRDefault="00B360AE" w:rsidP="00B360AE">
      <w:pPr>
        <w:pStyle w:val="NoSpacing"/>
      </w:pPr>
      <w:r w:rsidRPr="00B360AE">
        <w:t>Concentration effects</w:t>
      </w:r>
    </w:p>
    <w:p w14:paraId="157E2498"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Find the concentration of your solution – the symbols (and classifications) to the RIGHT of it are the ones that apply.</w:t>
      </w:r>
    </w:p>
    <w:p w14:paraId="234EA912" w14:textId="679B2090"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noProof/>
          <w:color w:val="222222"/>
          <w:szCs w:val="24"/>
          <w:lang w:bidi="ar-SA"/>
        </w:rPr>
        <w:drawing>
          <wp:inline distT="0" distB="0" distL="0" distR="0" wp14:anchorId="65C492A8" wp14:editId="3FF65156">
            <wp:extent cx="6667500" cy="1752600"/>
            <wp:effectExtent l="0" t="0" r="0" b="0"/>
            <wp:docPr id="591" name="Picture 591" descr="Hydrogen 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ydrogen chloride"/>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6667500" cy="1752600"/>
                    </a:xfrm>
                    <a:prstGeom prst="rect">
                      <a:avLst/>
                    </a:prstGeom>
                    <a:noFill/>
                    <a:ln>
                      <a:noFill/>
                    </a:ln>
                  </pic:spPr>
                </pic:pic>
              </a:graphicData>
            </a:graphic>
          </wp:inline>
        </w:drawing>
      </w:r>
    </w:p>
    <w:p w14:paraId="1BB8E6D1" w14:textId="77777777" w:rsidR="00B360AE" w:rsidRPr="00B360AE" w:rsidRDefault="00B360AE" w:rsidP="00B360AE">
      <w:pPr>
        <w:pStyle w:val="NoSpacing"/>
      </w:pPr>
      <w:r w:rsidRPr="00B360AE">
        <w:t>Incompatibility</w:t>
      </w:r>
    </w:p>
    <w:p w14:paraId="1F7B9A26"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 xml:space="preserve">Explosion possible with potassium manganate(VII) (permanganate). Violent reaction with reactive metals e.g. potassium, sodium, calcium, magnesium releasing hydrogen gas. Also with other concentrated acids releasing hydrogen chloride gas e.g. sulphuric or phosphoric(V) acid. Vigorous exothermic decomposition with 1,1-difluoroethene. Ignites on contact with fluorine. </w:t>
      </w:r>
      <w:proofErr w:type="spellStart"/>
      <w:r w:rsidRPr="00B360AE">
        <w:rPr>
          <w:rFonts w:eastAsiaTheme="minorHAnsi" w:cs="Times New Roman"/>
          <w:bCs/>
          <w:color w:val="222222"/>
          <w:szCs w:val="24"/>
          <w:lang w:bidi="ar-SA"/>
        </w:rPr>
        <w:t>Chloromethoxy</w:t>
      </w:r>
      <w:proofErr w:type="spellEnd"/>
      <w:r w:rsidRPr="00B360AE">
        <w:rPr>
          <w:rFonts w:eastAsiaTheme="minorHAnsi" w:cs="Times New Roman"/>
          <w:bCs/>
          <w:color w:val="222222"/>
          <w:szCs w:val="24"/>
          <w:lang w:bidi="ar-SA"/>
        </w:rPr>
        <w:t xml:space="preserve"> chloromethane (bis-chloromethyl ether), a very potent carcinogen may be formed with </w:t>
      </w:r>
      <w:proofErr w:type="spellStart"/>
      <w:r w:rsidRPr="00B360AE">
        <w:rPr>
          <w:rFonts w:eastAsiaTheme="minorHAnsi" w:cs="Times New Roman"/>
          <w:bCs/>
          <w:color w:val="222222"/>
          <w:szCs w:val="24"/>
          <w:lang w:bidi="ar-SA"/>
        </w:rPr>
        <w:t>methanal</w:t>
      </w:r>
      <w:proofErr w:type="spellEnd"/>
      <w:r w:rsidRPr="00B360AE">
        <w:rPr>
          <w:rFonts w:eastAsiaTheme="minorHAnsi" w:cs="Times New Roman"/>
          <w:bCs/>
          <w:color w:val="222222"/>
          <w:szCs w:val="24"/>
          <w:lang w:bidi="ar-SA"/>
        </w:rPr>
        <w:t xml:space="preserve"> (formaldehyde) vapour in damp air.</w:t>
      </w:r>
    </w:p>
    <w:p w14:paraId="63D55C73" w14:textId="77777777" w:rsidR="00B360AE" w:rsidRPr="00B360AE" w:rsidRDefault="00B360AE" w:rsidP="00B360AE">
      <w:pPr>
        <w:pStyle w:val="NoSpacing"/>
      </w:pPr>
      <w:r w:rsidRPr="00B360AE">
        <w:t>Handling</w:t>
      </w:r>
    </w:p>
    <w:p w14:paraId="0B488DE8"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Wear nitrile gloves/gauntlets and goggles (BS EN 166 3). Fuming hydrochloric acid should only be handled in a fume cupboard.</w:t>
      </w:r>
    </w:p>
    <w:p w14:paraId="3EA4943F" w14:textId="77777777" w:rsidR="00B360AE" w:rsidRDefault="00B360AE" w:rsidP="00B360AE">
      <w:pPr>
        <w:pStyle w:val="NoSpacing"/>
      </w:pPr>
    </w:p>
    <w:p w14:paraId="5A896BF8" w14:textId="77777777" w:rsidR="00B360AE" w:rsidRDefault="00B360AE" w:rsidP="00B360AE">
      <w:pPr>
        <w:pStyle w:val="NoSpacing"/>
      </w:pPr>
    </w:p>
    <w:p w14:paraId="7978C6DC" w14:textId="4AD7F972" w:rsidR="00B360AE" w:rsidRPr="00B360AE" w:rsidRDefault="00B360AE" w:rsidP="00B360AE">
      <w:pPr>
        <w:pStyle w:val="NoSpacing"/>
      </w:pPr>
      <w:r w:rsidRPr="00B360AE">
        <w:lastRenderedPageBreak/>
        <w:t>Storage</w:t>
      </w:r>
    </w:p>
    <w:p w14:paraId="2971CE00"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With acids in general store in a cool, well ventilated situation away from oxidising agents and protected from physical damage.</w:t>
      </w:r>
    </w:p>
    <w:p w14:paraId="0DF89505" w14:textId="77777777" w:rsidR="00B360AE" w:rsidRPr="00B360AE" w:rsidRDefault="00B360AE" w:rsidP="00B360AE">
      <w:pPr>
        <w:pStyle w:val="NoSpacing"/>
      </w:pPr>
      <w:r w:rsidRPr="00B360AE">
        <w:t>Disposal</w:t>
      </w:r>
    </w:p>
    <w:p w14:paraId="14798B14"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 xml:space="preserve">Wear nitrile gloves and goggles (BS EN 166 3). In a fume cupboard dilute fourfold and neutralise with sodium </w:t>
      </w:r>
      <w:proofErr w:type="spellStart"/>
      <w:r w:rsidRPr="00B360AE">
        <w:rPr>
          <w:rFonts w:eastAsiaTheme="minorHAnsi" w:cs="Times New Roman"/>
          <w:bCs/>
          <w:color w:val="222222"/>
          <w:szCs w:val="24"/>
          <w:lang w:bidi="ar-SA"/>
        </w:rPr>
        <w:t>hydrogencarbonate</w:t>
      </w:r>
      <w:proofErr w:type="spellEnd"/>
      <w:r w:rsidRPr="00B360AE">
        <w:rPr>
          <w:rFonts w:eastAsiaTheme="minorHAnsi" w:cs="Times New Roman"/>
          <w:bCs/>
          <w:color w:val="222222"/>
          <w:szCs w:val="24"/>
          <w:lang w:bidi="ar-SA"/>
        </w:rPr>
        <w:t xml:space="preserve"> and wash to waste with a large excess of running water.</w:t>
      </w:r>
    </w:p>
    <w:p w14:paraId="15D942D4" w14:textId="77777777" w:rsidR="00B360AE" w:rsidRPr="00B360AE" w:rsidRDefault="00B360AE" w:rsidP="00B360AE">
      <w:pPr>
        <w:pStyle w:val="NoSpacing"/>
      </w:pPr>
      <w:r w:rsidRPr="00B360AE">
        <w:t>Spillage</w:t>
      </w:r>
    </w:p>
    <w:p w14:paraId="4AE57A35"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Evacuate the area and ensure maximum ventilation possible. Wear gloves, face shield, acid-proof footwear and protective apron. If fuming acid has been spilled use a water spray to cut down the fumes. Spread soda ash / calcium hydroxide (50:50) carefully over the spillage to neutralise. Beware the heat generated during this neutralisation. Wait 5 minutes then wash the slurry to waste with a large excess of running water.</w:t>
      </w:r>
    </w:p>
    <w:p w14:paraId="608E3020" w14:textId="77777777" w:rsidR="00B360AE" w:rsidRPr="00B360AE" w:rsidRDefault="00B360AE" w:rsidP="00B360AE">
      <w:pPr>
        <w:pStyle w:val="NoSpacing"/>
      </w:pPr>
      <w:r w:rsidRPr="00B360AE">
        <w:t>Remedial Measures</w:t>
      </w:r>
    </w:p>
    <w:p w14:paraId="49D9128B" w14:textId="77777777" w:rsidR="00B360AE" w:rsidRPr="00B360AE" w:rsidRDefault="00B360AE" w:rsidP="00B360AE">
      <w:pPr>
        <w:autoSpaceDE w:val="0"/>
        <w:autoSpaceDN w:val="0"/>
        <w:adjustRightInd w:val="0"/>
        <w:spacing w:after="80" w:line="240" w:lineRule="auto"/>
        <w:rPr>
          <w:rFonts w:eastAsiaTheme="minorHAnsi" w:cs="Times New Roman"/>
          <w:b/>
          <w:bCs/>
          <w:color w:val="222222"/>
          <w:szCs w:val="24"/>
          <w:lang w:bidi="ar-SA"/>
        </w:rPr>
      </w:pPr>
      <w:r w:rsidRPr="00B360AE">
        <w:rPr>
          <w:rFonts w:eastAsiaTheme="minorHAnsi" w:cs="Times New Roman"/>
          <w:b/>
          <w:bCs/>
          <w:color w:val="222222"/>
          <w:szCs w:val="24"/>
          <w:lang w:bidi="ar-SA"/>
        </w:rPr>
        <w:t>Eyes</w:t>
      </w:r>
    </w:p>
    <w:p w14:paraId="27A92CF3"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Irrigate with water for at least 10 minutes. Obtain medical attention as soon as possible.</w:t>
      </w:r>
    </w:p>
    <w:p w14:paraId="202E2093" w14:textId="77777777" w:rsidR="00B360AE" w:rsidRPr="00B360AE" w:rsidRDefault="00B360AE" w:rsidP="00B360AE">
      <w:pPr>
        <w:autoSpaceDE w:val="0"/>
        <w:autoSpaceDN w:val="0"/>
        <w:adjustRightInd w:val="0"/>
        <w:spacing w:after="80" w:line="240" w:lineRule="auto"/>
        <w:rPr>
          <w:rFonts w:eastAsiaTheme="minorHAnsi" w:cs="Times New Roman"/>
          <w:b/>
          <w:bCs/>
          <w:color w:val="222222"/>
          <w:szCs w:val="24"/>
          <w:lang w:bidi="ar-SA"/>
        </w:rPr>
      </w:pPr>
      <w:r w:rsidRPr="00B360AE">
        <w:rPr>
          <w:rFonts w:eastAsiaTheme="minorHAnsi" w:cs="Times New Roman"/>
          <w:b/>
          <w:bCs/>
          <w:color w:val="222222"/>
          <w:szCs w:val="24"/>
          <w:lang w:bidi="ar-SA"/>
        </w:rPr>
        <w:t>Mouth</w:t>
      </w:r>
    </w:p>
    <w:p w14:paraId="24A46705"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Wash out mouth thoroughly with water. Don’t induce vomiting. Obtain medical attention as soon as possible.</w:t>
      </w:r>
    </w:p>
    <w:p w14:paraId="5210E675" w14:textId="77777777" w:rsidR="00B360AE" w:rsidRPr="00B360AE" w:rsidRDefault="00B360AE" w:rsidP="00B360AE">
      <w:pPr>
        <w:autoSpaceDE w:val="0"/>
        <w:autoSpaceDN w:val="0"/>
        <w:adjustRightInd w:val="0"/>
        <w:spacing w:after="80" w:line="240" w:lineRule="auto"/>
        <w:rPr>
          <w:rFonts w:eastAsiaTheme="minorHAnsi" w:cs="Times New Roman"/>
          <w:b/>
          <w:bCs/>
          <w:color w:val="222222"/>
          <w:szCs w:val="24"/>
          <w:lang w:bidi="ar-SA"/>
        </w:rPr>
      </w:pPr>
      <w:r w:rsidRPr="00B360AE">
        <w:rPr>
          <w:rFonts w:eastAsiaTheme="minorHAnsi" w:cs="Times New Roman"/>
          <w:b/>
          <w:bCs/>
          <w:color w:val="222222"/>
          <w:szCs w:val="24"/>
          <w:lang w:bidi="ar-SA"/>
        </w:rPr>
        <w:t>Lungs</w:t>
      </w:r>
    </w:p>
    <w:p w14:paraId="6D6606D2"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Move patient from area of exposure. Rest and keep warm. Obtain medical attention as soon as possible.</w:t>
      </w:r>
    </w:p>
    <w:p w14:paraId="7E208AD7" w14:textId="77777777" w:rsidR="00B360AE" w:rsidRPr="00B360AE" w:rsidRDefault="00B360AE" w:rsidP="00B360AE">
      <w:pPr>
        <w:autoSpaceDE w:val="0"/>
        <w:autoSpaceDN w:val="0"/>
        <w:adjustRightInd w:val="0"/>
        <w:spacing w:after="80" w:line="240" w:lineRule="auto"/>
        <w:rPr>
          <w:rFonts w:eastAsiaTheme="minorHAnsi" w:cs="Times New Roman"/>
          <w:b/>
          <w:bCs/>
          <w:color w:val="222222"/>
          <w:szCs w:val="24"/>
          <w:lang w:bidi="ar-SA"/>
        </w:rPr>
      </w:pPr>
      <w:r w:rsidRPr="00B360AE">
        <w:rPr>
          <w:rFonts w:eastAsiaTheme="minorHAnsi" w:cs="Times New Roman"/>
          <w:b/>
          <w:bCs/>
          <w:color w:val="222222"/>
          <w:szCs w:val="24"/>
          <w:lang w:bidi="ar-SA"/>
        </w:rPr>
        <w:t>Skin</w:t>
      </w:r>
    </w:p>
    <w:p w14:paraId="417B5151" w14:textId="77777777"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Wash well with soap and water. Remove and wash contaminated clothing. Obtain medical attention if irritation persists.</w:t>
      </w:r>
    </w:p>
    <w:p w14:paraId="4A8BDBA6" w14:textId="77777777" w:rsidR="00B360AE" w:rsidRDefault="00B360A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2763DC0" w14:textId="287A0597" w:rsidR="00B360AE" w:rsidRDefault="00B360AE" w:rsidP="00B360AE">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w:t>
      </w:r>
      <w:r>
        <w:rPr>
          <w:rFonts w:eastAsiaTheme="minorHAnsi" w:cs="Times New Roman"/>
          <w:b/>
          <w:bCs/>
          <w:color w:val="365F91" w:themeColor="accent1" w:themeShade="BF"/>
          <w:sz w:val="32"/>
          <w:szCs w:val="32"/>
          <w:lang w:bidi="ar-SA"/>
        </w:rPr>
        <w:t>ydro</w:t>
      </w:r>
      <w:r w:rsidR="00797099">
        <w:rPr>
          <w:rFonts w:eastAsiaTheme="minorHAnsi" w:cs="Times New Roman"/>
          <w:b/>
          <w:bCs/>
          <w:color w:val="365F91" w:themeColor="accent1" w:themeShade="BF"/>
          <w:sz w:val="32"/>
          <w:szCs w:val="32"/>
          <w:lang w:bidi="ar-SA"/>
        </w:rPr>
        <w:t>fluoric</w:t>
      </w:r>
      <w:r>
        <w:rPr>
          <w:rFonts w:eastAsiaTheme="minorHAnsi" w:cs="Times New Roman"/>
          <w:b/>
          <w:bCs/>
          <w:color w:val="365F91" w:themeColor="accent1" w:themeShade="BF"/>
          <w:sz w:val="32"/>
          <w:szCs w:val="32"/>
          <w:lang w:bidi="ar-SA"/>
        </w:rPr>
        <w:t xml:space="preserve"> acid and hydrogen </w:t>
      </w:r>
      <w:r w:rsidR="00797099">
        <w:rPr>
          <w:rFonts w:eastAsiaTheme="minorHAnsi" w:cs="Times New Roman"/>
          <w:b/>
          <w:bCs/>
          <w:color w:val="365F91" w:themeColor="accent1" w:themeShade="BF"/>
          <w:sz w:val="32"/>
          <w:szCs w:val="32"/>
          <w:lang w:bidi="ar-SA"/>
        </w:rPr>
        <w:t>fluoride</w:t>
      </w:r>
    </w:p>
    <w:p w14:paraId="015F3AD8" w14:textId="4685E22D" w:rsidR="00B360AE" w:rsidRP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THIS GAS AND ACID SHOULD ONLY BE USED WITH GREAT CARE &amp; BY EXPERIENCED TEACHERS</w:t>
      </w:r>
    </w:p>
    <w:p w14:paraId="6A1519A6" w14:textId="77777777" w:rsidR="00B360AE" w:rsidRDefault="00B360AE" w:rsidP="00B360AE">
      <w:pPr>
        <w:autoSpaceDE w:val="0"/>
        <w:autoSpaceDN w:val="0"/>
        <w:adjustRightInd w:val="0"/>
        <w:spacing w:after="80" w:line="240" w:lineRule="auto"/>
        <w:rPr>
          <w:rFonts w:eastAsiaTheme="minorHAnsi" w:cs="Times New Roman"/>
          <w:bCs/>
          <w:color w:val="222222"/>
          <w:szCs w:val="24"/>
          <w:lang w:bidi="ar-SA"/>
        </w:rPr>
      </w:pPr>
      <w:r w:rsidRPr="00B360AE">
        <w:rPr>
          <w:rFonts w:eastAsiaTheme="minorHAnsi" w:cs="Times New Roman"/>
          <w:bCs/>
          <w:color w:val="222222"/>
          <w:szCs w:val="24"/>
          <w:lang w:bidi="ar-SA"/>
        </w:rPr>
        <w:t>Available also as fluorinating agent – 70% solution in pyridine or 2% pyridine polymer bound.  Colourless liquid. Colourless, corrosive gas which fumes in moist air forming clouds of hydrofluoric acid.  Acid generally sold as aqueous solutions at 40, 48 and 60% concentrations.</w:t>
      </w:r>
    </w:p>
    <w:p w14:paraId="0BD6B23F" w14:textId="506266F8" w:rsidR="00B360AE" w:rsidRDefault="00B360AE" w:rsidP="00B360A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5059A5" w14:textId="77777777" w:rsidR="00797099" w:rsidRDefault="00797099" w:rsidP="00B360AE">
      <w:pPr>
        <w:autoSpaceDE w:val="0"/>
        <w:autoSpaceDN w:val="0"/>
        <w:adjustRightInd w:val="0"/>
        <w:spacing w:after="80" w:line="240" w:lineRule="auto"/>
        <w:rPr>
          <w:rFonts w:eastAsiaTheme="minorHAnsi" w:cs="Times New Roman"/>
          <w:bCs/>
          <w:color w:val="222222"/>
          <w:szCs w:val="24"/>
          <w:lang w:bidi="ar-SA"/>
        </w:rPr>
      </w:pPr>
      <w:r w:rsidRPr="00797099">
        <w:rPr>
          <w:rFonts w:eastAsiaTheme="minorHAnsi" w:cs="Times New Roman"/>
          <w:bCs/>
          <w:color w:val="222222"/>
          <w:szCs w:val="24"/>
          <w:lang w:bidi="ar-SA"/>
        </w:rPr>
        <w:t>Gas and acid are very toxic by inhalation, in contact with the skin and if swallowed causing permanent damage or death. Vapour or acid are extremely corrosive irritants and cause severe burns to the eyes, skin and respiratory system. Experimental teratogen, mutagen with reproductive effects. Even very slight contact is dangerous as pain and visual indications of damage may not occur until up to a day later.</w:t>
      </w:r>
    </w:p>
    <w:p w14:paraId="589BBEE2" w14:textId="0BB61500" w:rsidR="00B360AE" w:rsidRDefault="00B360AE" w:rsidP="00B360A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360AE" w:rsidRPr="00B44834" w14:paraId="2B52256D"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F6D41E" w14:textId="77777777"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3471F1" w14:textId="77777777"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040BBC" w14:textId="77777777"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42F553" w14:textId="77777777"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CA5CAC" w14:textId="77777777"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360AE" w:rsidRPr="00B44834" w14:paraId="1E7642E6"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729281" w14:textId="51CE9E01"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Hydro</w:t>
            </w:r>
            <w:r w:rsidR="00797099">
              <w:rPr>
                <w:rFonts w:ascii="Arial Narrow" w:eastAsia="Times New Roman" w:hAnsi="Arial Narrow" w:cs="Arial"/>
                <w:color w:val="000000" w:themeColor="text1"/>
                <w:sz w:val="20"/>
                <w:szCs w:val="20"/>
                <w:lang w:eastAsia="en-GB" w:bidi="ar-SA"/>
              </w:rPr>
              <w:t>fluoric</w:t>
            </w:r>
            <w:r>
              <w:rPr>
                <w:rFonts w:ascii="Arial Narrow" w:eastAsia="Times New Roman" w:hAnsi="Arial Narrow" w:cs="Arial"/>
                <w:color w:val="000000" w:themeColor="text1"/>
                <w:sz w:val="20"/>
                <w:szCs w:val="20"/>
                <w:lang w:eastAsia="en-GB" w:bidi="ar-SA"/>
              </w:rPr>
              <w:t xml:space="preserve"> </w:t>
            </w:r>
            <w:r w:rsidRPr="004E72B1">
              <w:rPr>
                <w:rFonts w:ascii="Arial Narrow" w:eastAsia="Times New Roman" w:hAnsi="Arial Narrow" w:cs="Arial"/>
                <w:color w:val="000000" w:themeColor="text1"/>
                <w:sz w:val="20"/>
                <w:szCs w:val="20"/>
                <w:lang w:eastAsia="en-GB" w:bidi="ar-SA"/>
              </w:rPr>
              <w:t>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6B126B" w14:textId="77777777" w:rsidR="00B360AE" w:rsidRPr="00EC65A2"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A806CD"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Acute toxin Cat 2 (oral)</w:t>
            </w:r>
          </w:p>
          <w:p w14:paraId="6819A5EF"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Acute toxin Cat 1 (dermal)</w:t>
            </w:r>
          </w:p>
          <w:p w14:paraId="3AFFBC42"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Acute toxin Cat 2 (inhalation)</w:t>
            </w:r>
          </w:p>
          <w:p w14:paraId="299F9813" w14:textId="7FE6022B" w:rsidR="00B360AE" w:rsidRPr="00EC65A2"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BEFC51"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H300: Fatal if swallowed.</w:t>
            </w:r>
          </w:p>
          <w:p w14:paraId="54E2A510"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H310: Fatal in contact with skin.</w:t>
            </w:r>
          </w:p>
          <w:p w14:paraId="15E33766"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H330: Fatal if inhaled.</w:t>
            </w:r>
          </w:p>
          <w:p w14:paraId="2C202018" w14:textId="48D0FCB3" w:rsidR="00B360AE" w:rsidRPr="00EC65A2"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77C1674" w14:textId="6C6C1B83" w:rsidR="00B360AE" w:rsidRPr="00EC65A2" w:rsidRDefault="00F779F9" w:rsidP="004A1904">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w:eastAsia="Times New Roman" w:hAnsi="Arial" w:cs="Arial"/>
                <w:noProof/>
                <w:color w:val="747474"/>
                <w:szCs w:val="24"/>
                <w:lang w:eastAsia="en-GB" w:bidi="ar-SA"/>
              </w:rPr>
              <w:t xml:space="preserve"> </w:t>
            </w:r>
            <w:r w:rsidRPr="00797099">
              <w:rPr>
                <w:rFonts w:ascii="Arial" w:eastAsia="Times New Roman" w:hAnsi="Arial" w:cs="Arial"/>
                <w:noProof/>
                <w:color w:val="747474"/>
                <w:szCs w:val="24"/>
                <w:lang w:eastAsia="en-GB" w:bidi="ar-SA"/>
              </w:rPr>
              <w:drawing>
                <wp:inline distT="0" distB="0" distL="0" distR="0" wp14:anchorId="6992BA61" wp14:editId="3D0504D0">
                  <wp:extent cx="525780" cy="525780"/>
                  <wp:effectExtent l="0" t="0" r="7620" b="7620"/>
                  <wp:docPr id="599" name="Picture 59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B360AE" w:rsidRPr="004E72B1">
              <w:rPr>
                <w:rFonts w:ascii="Arial" w:eastAsia="Times New Roman" w:hAnsi="Arial" w:cs="Arial"/>
                <w:noProof/>
                <w:color w:val="747474"/>
                <w:szCs w:val="24"/>
                <w:lang w:eastAsia="en-GB" w:bidi="ar-SA"/>
              </w:rPr>
              <w:drawing>
                <wp:inline distT="0" distB="0" distL="0" distR="0" wp14:anchorId="2228538B" wp14:editId="0019C933">
                  <wp:extent cx="525780" cy="525780"/>
                  <wp:effectExtent l="0" t="0" r="7620" b="7620"/>
                  <wp:docPr id="592" name="Picture 59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B360AE" w:rsidRPr="00B44834" w14:paraId="3E63AC97"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F13477" w14:textId="00A20D27" w:rsidR="00B360AE" w:rsidRPr="00AB611F" w:rsidRDefault="00797099"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w:t>
            </w:r>
            <w:r w:rsidR="00B360AE" w:rsidRPr="00DD65F6">
              <w:rPr>
                <w:rFonts w:ascii="Arial Narrow" w:eastAsia="Times New Roman" w:hAnsi="Arial Narrow" w:cs="Arial"/>
                <w:color w:val="000000" w:themeColor="text1"/>
                <w:sz w:val="20"/>
                <w:szCs w:val="20"/>
                <w:lang w:eastAsia="en-GB" w:bidi="ar-SA"/>
              </w:rPr>
              <w:t>ydrogen</w:t>
            </w:r>
            <w:r>
              <w:rPr>
                <w:rFonts w:ascii="Arial Narrow" w:eastAsia="Times New Roman" w:hAnsi="Arial Narrow" w:cs="Arial"/>
                <w:color w:val="000000" w:themeColor="text1"/>
                <w:sz w:val="20"/>
                <w:szCs w:val="20"/>
                <w:lang w:eastAsia="en-GB" w:bidi="ar-SA"/>
              </w:rPr>
              <w:t xml:space="preserve"> fluoride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769AEF" w14:textId="77777777" w:rsidR="00B360AE" w:rsidRPr="00DF5E30"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22BDA1" w14:textId="77777777" w:rsidR="00B360AE" w:rsidRPr="00DD65F6"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Skin corrosive Cat 1</w:t>
            </w:r>
            <w:r>
              <w:rPr>
                <w:rFonts w:ascii="Arial Narrow" w:eastAsia="Times New Roman" w:hAnsi="Arial Narrow" w:cs="Arial"/>
                <w:color w:val="000000" w:themeColor="text1"/>
                <w:sz w:val="20"/>
                <w:szCs w:val="20"/>
                <w:lang w:eastAsia="en-GB" w:bidi="ar-SA"/>
              </w:rPr>
              <w:t>B</w:t>
            </w:r>
          </w:p>
          <w:p w14:paraId="69D1BE99" w14:textId="77777777" w:rsidR="00B360AE" w:rsidRPr="00911101" w:rsidRDefault="00B360AE" w:rsidP="004A1904">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A0F702"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H300: Fatal if swallowed.</w:t>
            </w:r>
          </w:p>
          <w:p w14:paraId="2B30C65E"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H310: Fatal in contact with skin.</w:t>
            </w:r>
          </w:p>
          <w:p w14:paraId="0936D84C" w14:textId="77777777" w:rsidR="00797099" w:rsidRPr="00797099"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H330: Fatal if inhaled.</w:t>
            </w:r>
          </w:p>
          <w:p w14:paraId="7CCD5E06" w14:textId="18148E6A" w:rsidR="00B360AE" w:rsidRPr="00911101" w:rsidRDefault="00797099" w:rsidP="00797099">
            <w:pPr>
              <w:spacing w:after="0" w:line="240" w:lineRule="auto"/>
              <w:ind w:left="-227"/>
              <w:rPr>
                <w:rFonts w:ascii="Arial Narrow" w:eastAsia="Times New Roman" w:hAnsi="Arial Narrow" w:cs="Arial"/>
                <w:color w:val="000000" w:themeColor="text1"/>
                <w:sz w:val="20"/>
                <w:szCs w:val="20"/>
                <w:lang w:eastAsia="en-GB" w:bidi="ar-SA"/>
              </w:rPr>
            </w:pPr>
            <w:r w:rsidRPr="00797099">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9D160C" w14:textId="104CCF55" w:rsidR="00B360AE" w:rsidRPr="00B8137C" w:rsidRDefault="00F779F9" w:rsidP="004A1904">
            <w:pPr>
              <w:spacing w:after="0" w:line="240" w:lineRule="auto"/>
              <w:ind w:left="-227"/>
              <w:rPr>
                <w:rFonts w:ascii="Arial" w:eastAsia="Times New Roman" w:hAnsi="Arial" w:cs="Arial"/>
                <w:noProof/>
                <w:color w:val="747474"/>
                <w:szCs w:val="24"/>
                <w:lang w:eastAsia="en-GB" w:bidi="ar-SA"/>
              </w:rPr>
            </w:pPr>
            <w:r w:rsidRPr="00797099">
              <w:rPr>
                <w:rFonts w:ascii="Arial" w:eastAsia="Times New Roman" w:hAnsi="Arial" w:cs="Arial"/>
                <w:noProof/>
                <w:color w:val="747474"/>
                <w:szCs w:val="24"/>
                <w:lang w:eastAsia="en-GB" w:bidi="ar-SA"/>
              </w:rPr>
              <w:drawing>
                <wp:inline distT="0" distB="0" distL="0" distR="0" wp14:anchorId="6DBAAFDD" wp14:editId="2DF9B622">
                  <wp:extent cx="525780" cy="525780"/>
                  <wp:effectExtent l="0" t="0" r="7620" b="7620"/>
                  <wp:docPr id="597" name="Picture 59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97099">
              <w:rPr>
                <w:rFonts w:ascii="Arial" w:eastAsia="Times New Roman" w:hAnsi="Arial" w:cs="Arial"/>
                <w:noProof/>
                <w:color w:val="747474"/>
                <w:szCs w:val="24"/>
                <w:lang w:eastAsia="en-GB" w:bidi="ar-SA"/>
              </w:rPr>
              <w:drawing>
                <wp:inline distT="0" distB="0" distL="0" distR="0" wp14:anchorId="3D4647E6" wp14:editId="4C412622">
                  <wp:extent cx="525780" cy="525780"/>
                  <wp:effectExtent l="0" t="0" r="7620" b="7620"/>
                  <wp:docPr id="596" name="Picture 59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0E0FBCB" w14:textId="77777777" w:rsidR="00B360AE" w:rsidRDefault="00B360AE" w:rsidP="00B360AE">
      <w:pPr>
        <w:pStyle w:val="NoSpacing"/>
      </w:pPr>
    </w:p>
    <w:p w14:paraId="1FDF5F95" w14:textId="77777777" w:rsidR="00F779F9" w:rsidRPr="00F779F9" w:rsidRDefault="00F779F9" w:rsidP="00F779F9">
      <w:pPr>
        <w:pStyle w:val="NoSpacing"/>
      </w:pPr>
      <w:r w:rsidRPr="00F779F9">
        <w:t>Concentration effects</w:t>
      </w:r>
    </w:p>
    <w:p w14:paraId="5762983E"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Find the concentration of your solution – the symbols (and classifications) to the RIGHT of it are the ones that apply.</w:t>
      </w:r>
    </w:p>
    <w:p w14:paraId="7C775671" w14:textId="5BD29414"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noProof/>
          <w:color w:val="222222"/>
          <w:szCs w:val="24"/>
          <w:lang w:bidi="ar-SA"/>
        </w:rPr>
        <w:drawing>
          <wp:inline distT="0" distB="0" distL="0" distR="0" wp14:anchorId="25B80688" wp14:editId="76CAC41D">
            <wp:extent cx="6667500" cy="1828800"/>
            <wp:effectExtent l="0" t="0" r="0" b="0"/>
            <wp:docPr id="601" name="Picture 601" descr="Hydrogen flu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ydrogen fluoride"/>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6667500" cy="1828800"/>
                    </a:xfrm>
                    <a:prstGeom prst="rect">
                      <a:avLst/>
                    </a:prstGeom>
                    <a:noFill/>
                    <a:ln>
                      <a:noFill/>
                    </a:ln>
                  </pic:spPr>
                </pic:pic>
              </a:graphicData>
            </a:graphic>
          </wp:inline>
        </w:drawing>
      </w:r>
    </w:p>
    <w:p w14:paraId="093C17AD" w14:textId="77777777" w:rsidR="00F779F9" w:rsidRPr="00F779F9" w:rsidRDefault="00F779F9" w:rsidP="00F779F9">
      <w:pPr>
        <w:pStyle w:val="NoSpacing"/>
      </w:pPr>
      <w:r w:rsidRPr="00F779F9">
        <w:t>Incompatibility</w:t>
      </w:r>
    </w:p>
    <w:p w14:paraId="61650D9B"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Reacts explosively with sodium, with N-</w:t>
      </w:r>
      <w:proofErr w:type="spellStart"/>
      <w:r w:rsidRPr="00F779F9">
        <w:rPr>
          <w:rFonts w:eastAsiaTheme="minorHAnsi" w:cs="Times New Roman"/>
          <w:bCs/>
          <w:color w:val="222222"/>
          <w:szCs w:val="24"/>
          <w:lang w:bidi="ar-SA"/>
        </w:rPr>
        <w:t>phenylazopiperidine</w:t>
      </w:r>
      <w:proofErr w:type="spellEnd"/>
      <w:r w:rsidRPr="00F779F9">
        <w:rPr>
          <w:rFonts w:eastAsiaTheme="minorHAnsi" w:cs="Times New Roman"/>
          <w:bCs/>
          <w:color w:val="222222"/>
          <w:szCs w:val="24"/>
          <w:lang w:bidi="ar-SA"/>
        </w:rPr>
        <w:t>, and in the polymerisation of cyanogen fluoride. Violent exothermic reaction with potassium manganate(VII) (permanganate). Polishing solutions containing HF are unstable and should not be stored.</w:t>
      </w:r>
    </w:p>
    <w:p w14:paraId="7CC7D144" w14:textId="77777777" w:rsidR="00F779F9" w:rsidRPr="00F779F9" w:rsidRDefault="00F779F9" w:rsidP="00F779F9">
      <w:pPr>
        <w:pStyle w:val="NoSpacing"/>
      </w:pPr>
      <w:r w:rsidRPr="00F779F9">
        <w:t>Handling</w:t>
      </w:r>
    </w:p>
    <w:p w14:paraId="18B4155E"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Maximum care is required. It is essential to wear rubber (neoprene) gloves, protective clothing and face shield. Handle only in a fume cupboard. Even dilute acid is very dangerous. Keep calcium gluconate gel for the treatment of hydrofluoric acid burns.</w:t>
      </w:r>
    </w:p>
    <w:p w14:paraId="2707292E" w14:textId="77777777" w:rsidR="00F779F9" w:rsidRDefault="00F779F9" w:rsidP="00F779F9">
      <w:pPr>
        <w:pStyle w:val="NoSpacing"/>
      </w:pPr>
    </w:p>
    <w:p w14:paraId="4FA46DC5" w14:textId="3CC9DBEF" w:rsidR="00F779F9" w:rsidRPr="00F779F9" w:rsidRDefault="00F779F9" w:rsidP="00F779F9">
      <w:pPr>
        <w:pStyle w:val="NoSpacing"/>
      </w:pPr>
      <w:r w:rsidRPr="00F779F9">
        <w:lastRenderedPageBreak/>
        <w:t>Storage</w:t>
      </w:r>
    </w:p>
    <w:p w14:paraId="7214085D"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Within a polythene vessel in general store with acids, away from glass (becomes etched). Keep container tightly closed in a well ventilated area. </w:t>
      </w:r>
      <w:r w:rsidRPr="00F779F9">
        <w:rPr>
          <w:rFonts w:eastAsiaTheme="minorHAnsi" w:cs="Times New Roman"/>
          <w:b/>
          <w:color w:val="222222"/>
          <w:szCs w:val="24"/>
          <w:lang w:bidi="ar-SA"/>
        </w:rPr>
        <w:t>DO NOT STORE IN GLASS CONTAINERS– use polythene or polypropylene</w:t>
      </w:r>
      <w:r w:rsidRPr="00F779F9">
        <w:rPr>
          <w:rFonts w:eastAsiaTheme="minorHAnsi" w:cs="Times New Roman"/>
          <w:bCs/>
          <w:color w:val="222222"/>
          <w:szCs w:val="24"/>
          <w:lang w:bidi="ar-SA"/>
        </w:rPr>
        <w:t>. Keep locked up and out of reach of children.</w:t>
      </w:r>
    </w:p>
    <w:p w14:paraId="0591C3E9" w14:textId="77777777" w:rsidR="00F779F9" w:rsidRPr="00F779F9" w:rsidRDefault="00F779F9" w:rsidP="00F779F9">
      <w:pPr>
        <w:pStyle w:val="NoSpacing"/>
      </w:pPr>
      <w:r w:rsidRPr="00F779F9">
        <w:t>Disposal</w:t>
      </w:r>
    </w:p>
    <w:p w14:paraId="44157951" w14:textId="19FE5BC5"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Wear rubber (neoprene) gloves, respirator, protective clothing and face shield and carry out in a fume cupboard. For up to 5 cm</w:t>
      </w:r>
      <w:r w:rsidRPr="00F779F9">
        <w:rPr>
          <w:rFonts w:eastAsiaTheme="minorHAnsi" w:cs="Times New Roman"/>
          <w:bCs/>
          <w:color w:val="222222"/>
          <w:szCs w:val="24"/>
          <w:vertAlign w:val="superscript"/>
          <w:lang w:bidi="ar-SA"/>
        </w:rPr>
        <w:t>3</w:t>
      </w:r>
      <w:r>
        <w:rPr>
          <w:rFonts w:eastAsiaTheme="minorHAnsi" w:cs="Times New Roman"/>
          <w:bCs/>
          <w:color w:val="222222"/>
          <w:szCs w:val="24"/>
          <w:lang w:bidi="ar-SA"/>
        </w:rPr>
        <w:t xml:space="preserve"> </w:t>
      </w:r>
      <w:r w:rsidRPr="00F779F9">
        <w:rPr>
          <w:rFonts w:eastAsiaTheme="minorHAnsi" w:cs="Times New Roman"/>
          <w:bCs/>
          <w:color w:val="222222"/>
          <w:szCs w:val="24"/>
          <w:lang w:bidi="ar-SA"/>
        </w:rPr>
        <w:t xml:space="preserve">neutralise with sodium </w:t>
      </w:r>
      <w:proofErr w:type="spellStart"/>
      <w:r w:rsidRPr="00F779F9">
        <w:rPr>
          <w:rFonts w:eastAsiaTheme="minorHAnsi" w:cs="Times New Roman"/>
          <w:bCs/>
          <w:color w:val="222222"/>
          <w:szCs w:val="24"/>
          <w:lang w:bidi="ar-SA"/>
        </w:rPr>
        <w:t>hydrogencarbonate</w:t>
      </w:r>
      <w:proofErr w:type="spellEnd"/>
      <w:r w:rsidRPr="00F779F9">
        <w:rPr>
          <w:rFonts w:eastAsiaTheme="minorHAnsi" w:cs="Times New Roman"/>
          <w:bCs/>
          <w:color w:val="222222"/>
          <w:szCs w:val="24"/>
          <w:lang w:bidi="ar-SA"/>
        </w:rPr>
        <w:t xml:space="preserve"> and wash to waste with a large excess of running water. Larger amounts – store for disposal by licensed contractor.</w:t>
      </w:r>
    </w:p>
    <w:p w14:paraId="06DBF0B2" w14:textId="77777777" w:rsidR="00F779F9" w:rsidRPr="00F779F9" w:rsidRDefault="00F779F9" w:rsidP="00F779F9">
      <w:pPr>
        <w:pStyle w:val="NoSpacing"/>
      </w:pPr>
      <w:r w:rsidRPr="00F779F9">
        <w:t>Spillage</w:t>
      </w:r>
    </w:p>
    <w:p w14:paraId="3EAD8F17"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Evacuate the area and ensure maximum ventilation possible. Wear rubber (neoprene) gloves, face shield, acid-proof footwear and protective clothing. Spread soda ash / calcium hydroxide (50 : 50) carefully over the spillage to neutralise. Beware the heat generated during this neutralisation. If very small wait 5 minutes then wash the slurry to waste with a large excess of running water. Otherwise store for disposal by licensed contractor.</w:t>
      </w:r>
    </w:p>
    <w:p w14:paraId="23574890" w14:textId="77777777" w:rsidR="00F779F9" w:rsidRPr="00F779F9" w:rsidRDefault="00F779F9" w:rsidP="00F779F9">
      <w:pPr>
        <w:pStyle w:val="NoSpacing"/>
      </w:pPr>
      <w:r w:rsidRPr="00F779F9">
        <w:t>Remedial Measures</w:t>
      </w:r>
    </w:p>
    <w:p w14:paraId="668782AB"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In all cases of exposure take casualty to hospital as soon as possible</w:t>
      </w:r>
    </w:p>
    <w:p w14:paraId="77ACC976" w14:textId="77777777" w:rsidR="00F779F9" w:rsidRPr="00F779F9" w:rsidRDefault="00F779F9" w:rsidP="00F779F9">
      <w:pPr>
        <w:autoSpaceDE w:val="0"/>
        <w:autoSpaceDN w:val="0"/>
        <w:adjustRightInd w:val="0"/>
        <w:spacing w:after="80" w:line="240" w:lineRule="auto"/>
        <w:rPr>
          <w:rFonts w:eastAsiaTheme="minorHAnsi" w:cs="Times New Roman"/>
          <w:b/>
          <w:bCs/>
          <w:color w:val="222222"/>
          <w:szCs w:val="24"/>
          <w:lang w:bidi="ar-SA"/>
        </w:rPr>
      </w:pPr>
      <w:r w:rsidRPr="00F779F9">
        <w:rPr>
          <w:rFonts w:eastAsiaTheme="minorHAnsi" w:cs="Times New Roman"/>
          <w:b/>
          <w:bCs/>
          <w:color w:val="222222"/>
          <w:szCs w:val="24"/>
          <w:lang w:bidi="ar-SA"/>
        </w:rPr>
        <w:t>Eyes</w:t>
      </w:r>
    </w:p>
    <w:p w14:paraId="3AB9B0EC"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Irrigate with water for at least 10 minutes then saline for 30 minutes or until medical attention has been obtained. Do NOT use calcium gluconate on the eyes.</w:t>
      </w:r>
    </w:p>
    <w:p w14:paraId="00C52DB9" w14:textId="77777777" w:rsidR="00F779F9" w:rsidRPr="00F779F9" w:rsidRDefault="00F779F9" w:rsidP="00F779F9">
      <w:pPr>
        <w:autoSpaceDE w:val="0"/>
        <w:autoSpaceDN w:val="0"/>
        <w:adjustRightInd w:val="0"/>
        <w:spacing w:after="80" w:line="240" w:lineRule="auto"/>
        <w:rPr>
          <w:rFonts w:eastAsiaTheme="minorHAnsi" w:cs="Times New Roman"/>
          <w:b/>
          <w:bCs/>
          <w:color w:val="222222"/>
          <w:szCs w:val="24"/>
          <w:lang w:bidi="ar-SA"/>
        </w:rPr>
      </w:pPr>
      <w:r w:rsidRPr="00F779F9">
        <w:rPr>
          <w:rFonts w:eastAsiaTheme="minorHAnsi" w:cs="Times New Roman"/>
          <w:b/>
          <w:bCs/>
          <w:color w:val="222222"/>
          <w:szCs w:val="24"/>
          <w:lang w:bidi="ar-SA"/>
        </w:rPr>
        <w:t>Mouth</w:t>
      </w:r>
    </w:p>
    <w:p w14:paraId="2777B979"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Wash out mouth thoroughly with water. Don’t induce vomiting.</w:t>
      </w:r>
    </w:p>
    <w:p w14:paraId="37131154" w14:textId="77777777" w:rsidR="00F779F9" w:rsidRPr="00F779F9" w:rsidRDefault="00F779F9" w:rsidP="00F779F9">
      <w:pPr>
        <w:autoSpaceDE w:val="0"/>
        <w:autoSpaceDN w:val="0"/>
        <w:adjustRightInd w:val="0"/>
        <w:spacing w:after="80" w:line="240" w:lineRule="auto"/>
        <w:rPr>
          <w:rFonts w:eastAsiaTheme="minorHAnsi" w:cs="Times New Roman"/>
          <w:b/>
          <w:bCs/>
          <w:color w:val="222222"/>
          <w:szCs w:val="24"/>
          <w:lang w:bidi="ar-SA"/>
        </w:rPr>
      </w:pPr>
      <w:r w:rsidRPr="00F779F9">
        <w:rPr>
          <w:rFonts w:eastAsiaTheme="minorHAnsi" w:cs="Times New Roman"/>
          <w:b/>
          <w:bCs/>
          <w:color w:val="222222"/>
          <w:szCs w:val="24"/>
          <w:lang w:bidi="ar-SA"/>
        </w:rPr>
        <w:t>Lungs</w:t>
      </w:r>
    </w:p>
    <w:p w14:paraId="718C9599"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Move patient from area of exposure. Rest and keep warm.</w:t>
      </w:r>
    </w:p>
    <w:p w14:paraId="3953FB14" w14:textId="77777777" w:rsidR="00F779F9" w:rsidRPr="00F779F9" w:rsidRDefault="00F779F9" w:rsidP="00F779F9">
      <w:pPr>
        <w:autoSpaceDE w:val="0"/>
        <w:autoSpaceDN w:val="0"/>
        <w:adjustRightInd w:val="0"/>
        <w:spacing w:after="80" w:line="240" w:lineRule="auto"/>
        <w:rPr>
          <w:rFonts w:eastAsiaTheme="minorHAnsi" w:cs="Times New Roman"/>
          <w:b/>
          <w:bCs/>
          <w:color w:val="222222"/>
          <w:szCs w:val="24"/>
          <w:lang w:bidi="ar-SA"/>
        </w:rPr>
      </w:pPr>
      <w:r w:rsidRPr="00F779F9">
        <w:rPr>
          <w:rFonts w:eastAsiaTheme="minorHAnsi" w:cs="Times New Roman"/>
          <w:b/>
          <w:bCs/>
          <w:color w:val="222222"/>
          <w:szCs w:val="24"/>
          <w:lang w:bidi="ar-SA"/>
        </w:rPr>
        <w:t>Skin</w:t>
      </w:r>
    </w:p>
    <w:p w14:paraId="65D408B4" w14:textId="77777777" w:rsidR="00F779F9" w:rsidRPr="00F779F9" w:rsidRDefault="00F779F9" w:rsidP="00F779F9">
      <w:pPr>
        <w:autoSpaceDE w:val="0"/>
        <w:autoSpaceDN w:val="0"/>
        <w:adjustRightInd w:val="0"/>
        <w:spacing w:after="80" w:line="240" w:lineRule="auto"/>
        <w:rPr>
          <w:rFonts w:eastAsiaTheme="minorHAnsi" w:cs="Times New Roman"/>
          <w:bCs/>
          <w:color w:val="222222"/>
          <w:szCs w:val="24"/>
          <w:lang w:bidi="ar-SA"/>
        </w:rPr>
      </w:pPr>
      <w:r w:rsidRPr="00F779F9">
        <w:rPr>
          <w:rFonts w:eastAsiaTheme="minorHAnsi" w:cs="Times New Roman"/>
          <w:bCs/>
          <w:color w:val="222222"/>
          <w:szCs w:val="24"/>
          <w:lang w:bidi="ar-SA"/>
        </w:rPr>
        <w:t>Wearing protective clothing and rubber (neoprene) gloves remove contaminated clothing immediately and rub calcium gluconate gel into affected areas until any pain completely subsides. Alternatively wash well with soap and water for at least 30 minutes.</w:t>
      </w:r>
    </w:p>
    <w:p w14:paraId="41A5A797" w14:textId="77777777" w:rsidR="004000A5" w:rsidRDefault="004000A5">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B1B13B7" w14:textId="1E279100" w:rsidR="004000A5" w:rsidRDefault="004000A5" w:rsidP="004000A5">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w:t>
      </w:r>
      <w:r>
        <w:rPr>
          <w:rFonts w:eastAsiaTheme="minorHAnsi" w:cs="Times New Roman"/>
          <w:b/>
          <w:bCs/>
          <w:color w:val="365F91" w:themeColor="accent1" w:themeShade="BF"/>
          <w:sz w:val="32"/>
          <w:szCs w:val="32"/>
          <w:lang w:bidi="ar-SA"/>
        </w:rPr>
        <w:t>ydro</w:t>
      </w:r>
      <w:r w:rsidR="00FE18CF">
        <w:rPr>
          <w:rFonts w:eastAsiaTheme="minorHAnsi" w:cs="Times New Roman"/>
          <w:b/>
          <w:bCs/>
          <w:color w:val="365F91" w:themeColor="accent1" w:themeShade="BF"/>
          <w:sz w:val="32"/>
          <w:szCs w:val="32"/>
          <w:lang w:bidi="ar-SA"/>
        </w:rPr>
        <w:t>gen gas</w:t>
      </w:r>
    </w:p>
    <w:p w14:paraId="34C95F2E" w14:textId="77777777" w:rsidR="00FE18CF" w:rsidRDefault="00FE18CF" w:rsidP="004000A5">
      <w:pPr>
        <w:autoSpaceDE w:val="0"/>
        <w:autoSpaceDN w:val="0"/>
        <w:adjustRightInd w:val="0"/>
        <w:spacing w:after="80" w:line="240" w:lineRule="auto"/>
        <w:rPr>
          <w:rFonts w:eastAsiaTheme="minorHAnsi" w:cs="Times New Roman"/>
          <w:bCs/>
          <w:color w:val="222222"/>
          <w:szCs w:val="24"/>
          <w:lang w:bidi="ar-SA"/>
        </w:rPr>
      </w:pPr>
      <w:r w:rsidRPr="00FE18CF">
        <w:rPr>
          <w:rFonts w:eastAsiaTheme="minorHAnsi" w:cs="Times New Roman"/>
          <w:bCs/>
          <w:color w:val="222222"/>
          <w:szCs w:val="24"/>
          <w:lang w:bidi="ar-SA"/>
        </w:rPr>
        <w:t>Description: Colourless, odourless, tasteless and lighter than air gas.</w:t>
      </w:r>
    </w:p>
    <w:p w14:paraId="1552D76A" w14:textId="024BE629" w:rsidR="004000A5" w:rsidRDefault="004000A5" w:rsidP="004000A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E2EF2A9" w14:textId="77777777" w:rsidR="00FE18CF" w:rsidRDefault="00FE18CF" w:rsidP="004000A5">
      <w:pPr>
        <w:autoSpaceDE w:val="0"/>
        <w:autoSpaceDN w:val="0"/>
        <w:adjustRightInd w:val="0"/>
        <w:spacing w:after="80" w:line="240" w:lineRule="auto"/>
        <w:rPr>
          <w:rFonts w:eastAsiaTheme="minorHAnsi" w:cs="Times New Roman"/>
          <w:bCs/>
          <w:color w:val="222222"/>
          <w:szCs w:val="24"/>
          <w:lang w:bidi="ar-SA"/>
        </w:rPr>
      </w:pPr>
      <w:r w:rsidRPr="00FE18CF">
        <w:rPr>
          <w:rFonts w:eastAsiaTheme="minorHAnsi" w:cs="Times New Roman"/>
          <w:bCs/>
          <w:color w:val="222222"/>
          <w:szCs w:val="24"/>
          <w:lang w:bidi="ar-SA"/>
        </w:rPr>
        <w:t>Extremely flammable – very dangerous fire and explosion hazard (range 4 – 74%) when exposed to sources of ignition or oxidising agents. Mixtures with air, oxygen or chlorine explode readily if ignited, especially inside the restricted space of glassware. This has been a common cause of explosions in school laboratories. The air is probably flushed out more thoroughly from apparatus if supply is from a cylinder than from chemical generation. Mishandling of a cylinder of any compressed gas can be very dangerous. See also Gas cylinders. Toxicity is low but the gas can act as a simple asphyxiant. The inhalation of hydrogen to distort the voice as a substitute for helium is not recommended.</w:t>
      </w:r>
    </w:p>
    <w:p w14:paraId="0649D940" w14:textId="0FC18599" w:rsidR="004000A5" w:rsidRDefault="004000A5" w:rsidP="004000A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XSpec="center" w:tblpY="155"/>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000A5" w:rsidRPr="00B44834" w14:paraId="7DE41FEE"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20318F" w14:textId="77777777" w:rsidR="004000A5" w:rsidRPr="00EC65A2" w:rsidRDefault="004000A5"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1A1577" w14:textId="77777777" w:rsidR="004000A5" w:rsidRPr="00EC65A2" w:rsidRDefault="004000A5"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B639E5" w14:textId="77777777" w:rsidR="004000A5" w:rsidRPr="00EC65A2" w:rsidRDefault="004000A5"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D7BA7E" w14:textId="77777777" w:rsidR="004000A5" w:rsidRPr="00EC65A2" w:rsidRDefault="004000A5"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1A4560" w14:textId="77777777" w:rsidR="004000A5" w:rsidRPr="00EC65A2" w:rsidRDefault="004000A5"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000A5" w:rsidRPr="00B44834" w14:paraId="235E447F"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A9E62C" w14:textId="49AE77DA" w:rsidR="004000A5" w:rsidRPr="00EC65A2" w:rsidRDefault="00FE18CF" w:rsidP="004A1904">
            <w:pPr>
              <w:spacing w:after="0" w:line="240" w:lineRule="auto"/>
              <w:ind w:left="-227"/>
              <w:rPr>
                <w:rFonts w:ascii="Arial Narrow" w:eastAsia="Times New Roman" w:hAnsi="Arial Narrow" w:cs="Arial"/>
                <w:color w:val="000000" w:themeColor="text1"/>
                <w:sz w:val="20"/>
                <w:szCs w:val="20"/>
                <w:lang w:eastAsia="en-GB" w:bidi="ar-SA"/>
              </w:rPr>
            </w:pPr>
            <w:r w:rsidRPr="00FE18CF">
              <w:rPr>
                <w:rFonts w:ascii="Arial Narrow" w:eastAsia="Times New Roman" w:hAnsi="Arial Narrow" w:cs="Arial"/>
                <w:color w:val="000000" w:themeColor="text1"/>
                <w:sz w:val="20"/>
                <w:szCs w:val="20"/>
                <w:lang w:eastAsia="en-GB" w:bidi="ar-SA"/>
              </w:rPr>
              <w:t>hydrogen gas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EFF171" w14:textId="77777777" w:rsidR="004000A5" w:rsidRPr="00EC65A2" w:rsidRDefault="004000A5"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7FCE7A" w14:textId="77777777" w:rsidR="00FE18CF" w:rsidRPr="00FE18CF" w:rsidRDefault="00FE18CF" w:rsidP="00FE18CF">
            <w:pPr>
              <w:spacing w:after="0" w:line="240" w:lineRule="auto"/>
              <w:ind w:left="-227"/>
              <w:rPr>
                <w:rFonts w:ascii="Arial Narrow" w:eastAsia="Times New Roman" w:hAnsi="Arial Narrow" w:cs="Arial"/>
                <w:color w:val="000000" w:themeColor="text1"/>
                <w:sz w:val="20"/>
                <w:szCs w:val="20"/>
                <w:lang w:eastAsia="en-GB" w:bidi="ar-SA"/>
              </w:rPr>
            </w:pPr>
            <w:r w:rsidRPr="00FE18CF">
              <w:rPr>
                <w:rFonts w:ascii="Arial Narrow" w:eastAsia="Times New Roman" w:hAnsi="Arial Narrow" w:cs="Arial"/>
                <w:color w:val="000000" w:themeColor="text1"/>
                <w:sz w:val="20"/>
                <w:szCs w:val="20"/>
                <w:lang w:eastAsia="en-GB" w:bidi="ar-SA"/>
              </w:rPr>
              <w:t>Compressed gas</w:t>
            </w:r>
          </w:p>
          <w:p w14:paraId="6E7367FB" w14:textId="43211DC6" w:rsidR="004000A5" w:rsidRPr="00EC65A2" w:rsidRDefault="00FE18CF" w:rsidP="00FE18CF">
            <w:pPr>
              <w:spacing w:after="0" w:line="240" w:lineRule="auto"/>
              <w:ind w:left="-227"/>
              <w:rPr>
                <w:rFonts w:ascii="Arial Narrow" w:eastAsia="Times New Roman" w:hAnsi="Arial Narrow" w:cs="Arial"/>
                <w:color w:val="000000" w:themeColor="text1"/>
                <w:sz w:val="20"/>
                <w:szCs w:val="20"/>
                <w:lang w:eastAsia="en-GB" w:bidi="ar-SA"/>
              </w:rPr>
            </w:pPr>
            <w:r w:rsidRPr="00FE18CF">
              <w:rPr>
                <w:rFonts w:ascii="Arial Narrow" w:eastAsia="Times New Roman" w:hAnsi="Arial Narrow" w:cs="Arial"/>
                <w:color w:val="000000" w:themeColor="text1"/>
                <w:sz w:val="20"/>
                <w:szCs w:val="20"/>
                <w:lang w:eastAsia="en-GB" w:bidi="ar-SA"/>
              </w:rPr>
              <w:t>Flammable gas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5A3CAC" w14:textId="77777777" w:rsidR="00FE18CF" w:rsidRPr="00FE18CF" w:rsidRDefault="00FE18CF" w:rsidP="00FE18CF">
            <w:pPr>
              <w:spacing w:after="0" w:line="240" w:lineRule="auto"/>
              <w:ind w:left="-227"/>
              <w:rPr>
                <w:rFonts w:ascii="Arial Narrow" w:eastAsia="Times New Roman" w:hAnsi="Arial Narrow" w:cs="Arial"/>
                <w:color w:val="000000" w:themeColor="text1"/>
                <w:sz w:val="20"/>
                <w:szCs w:val="20"/>
                <w:lang w:eastAsia="en-GB" w:bidi="ar-SA"/>
              </w:rPr>
            </w:pPr>
            <w:r w:rsidRPr="00FE18CF">
              <w:rPr>
                <w:rFonts w:ascii="Arial Narrow" w:eastAsia="Times New Roman" w:hAnsi="Arial Narrow" w:cs="Arial"/>
                <w:color w:val="000000" w:themeColor="text1"/>
                <w:sz w:val="20"/>
                <w:szCs w:val="20"/>
                <w:lang w:eastAsia="en-GB" w:bidi="ar-SA"/>
              </w:rPr>
              <w:t>H280 Contains gas under pressure; may explode if heated. (if in cylinder)</w:t>
            </w:r>
          </w:p>
          <w:p w14:paraId="6A3003BC" w14:textId="15D67B50" w:rsidR="004000A5" w:rsidRPr="00EC65A2" w:rsidRDefault="00FE18CF" w:rsidP="00FE18CF">
            <w:pPr>
              <w:spacing w:after="0" w:line="240" w:lineRule="auto"/>
              <w:ind w:left="-227"/>
              <w:rPr>
                <w:rFonts w:ascii="Arial Narrow" w:eastAsia="Times New Roman" w:hAnsi="Arial Narrow" w:cs="Arial"/>
                <w:color w:val="000000" w:themeColor="text1"/>
                <w:sz w:val="20"/>
                <w:szCs w:val="20"/>
                <w:lang w:eastAsia="en-GB" w:bidi="ar-SA"/>
              </w:rPr>
            </w:pPr>
            <w:r w:rsidRPr="00FE18CF">
              <w:rPr>
                <w:rFonts w:ascii="Arial Narrow" w:eastAsia="Times New Roman" w:hAnsi="Arial Narrow" w:cs="Arial"/>
                <w:color w:val="000000" w:themeColor="text1"/>
                <w:sz w:val="20"/>
                <w:szCs w:val="20"/>
                <w:lang w:eastAsia="en-GB" w:bidi="ar-SA"/>
              </w:rPr>
              <w:t>H220 Extremely flammable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F0C3BC8" w14:textId="659A12BB" w:rsidR="004000A5" w:rsidRPr="00EC65A2" w:rsidRDefault="00FE18CF" w:rsidP="004A1904">
            <w:pPr>
              <w:spacing w:after="0" w:line="240" w:lineRule="auto"/>
              <w:ind w:left="-227"/>
              <w:rPr>
                <w:rFonts w:ascii="Arial Narrow" w:eastAsia="Times New Roman" w:hAnsi="Arial Narrow" w:cs="Arial"/>
                <w:color w:val="000000" w:themeColor="text1"/>
                <w:sz w:val="20"/>
                <w:szCs w:val="20"/>
                <w:lang w:eastAsia="en-GB" w:bidi="ar-SA"/>
              </w:rPr>
            </w:pPr>
            <w:r w:rsidRPr="00FE18CF">
              <w:rPr>
                <w:rFonts w:ascii="Arial" w:eastAsia="Times New Roman" w:hAnsi="Arial" w:cs="Arial"/>
                <w:noProof/>
                <w:color w:val="747474"/>
                <w:szCs w:val="24"/>
                <w:lang w:eastAsia="en-GB" w:bidi="ar-SA"/>
              </w:rPr>
              <w:drawing>
                <wp:inline distT="0" distB="0" distL="0" distR="0" wp14:anchorId="3DB3A679" wp14:editId="30063F62">
                  <wp:extent cx="525780" cy="525780"/>
                  <wp:effectExtent l="0" t="0" r="7620" b="7620"/>
                  <wp:docPr id="607" name="Picture 607" descr="https://www.sserc.org.uk/wp-content/uploads/Chemistry/ChemistryGHS/GHS-pictogram-bottl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sserc.org.uk/wp-content/uploads/Chemistry/ChemistryGHS/GHS-pictogram-bottle_small.jp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E18CF">
              <w:rPr>
                <w:rFonts w:ascii="Arial" w:eastAsia="Times New Roman" w:hAnsi="Arial" w:cs="Arial"/>
                <w:noProof/>
                <w:color w:val="747474"/>
                <w:szCs w:val="24"/>
                <w:lang w:eastAsia="en-GB" w:bidi="ar-SA"/>
              </w:rPr>
              <w:drawing>
                <wp:inline distT="0" distB="0" distL="0" distR="0" wp14:anchorId="0F37B76E" wp14:editId="67849D79">
                  <wp:extent cx="525780" cy="525780"/>
                  <wp:effectExtent l="0" t="0" r="7620" b="7620"/>
                  <wp:docPr id="606" name="Picture 60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62B4210" w14:textId="77777777" w:rsidR="004000A5" w:rsidRDefault="004000A5" w:rsidP="004000A5">
      <w:pPr>
        <w:pStyle w:val="NoSpacing"/>
      </w:pPr>
    </w:p>
    <w:p w14:paraId="3C44C397" w14:textId="77777777" w:rsidR="00FE18CF" w:rsidRPr="00F8716B" w:rsidRDefault="00FE18CF" w:rsidP="00F8716B">
      <w:pPr>
        <w:pStyle w:val="NoSpacing"/>
      </w:pPr>
      <w:r w:rsidRPr="00F8716B">
        <w:t>Incompatibility</w:t>
      </w:r>
    </w:p>
    <w:p w14:paraId="35105EF5" w14:textId="77777777" w:rsidR="00FE18CF" w:rsidRPr="00F8716B" w:rsidRDefault="00FE18CF"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Oxygen or air in presence of ignition sources or platinum and other catalysts, bromine, iodine, fluorine, nitrogen dioxide, vegetable oils + catalysts, calcium carbonate + magnesium, ethyne + ethene, hydrogen peroxide + catalysts, copper(II) oxide. Incompatible with chlorine in the presence of sunlight or ultraviolet light.</w:t>
      </w:r>
    </w:p>
    <w:p w14:paraId="5017B472" w14:textId="77777777" w:rsidR="00FE18CF" w:rsidRPr="00F8716B" w:rsidRDefault="00FE18CF" w:rsidP="00F8716B">
      <w:pPr>
        <w:pStyle w:val="NoSpacing"/>
      </w:pPr>
      <w:r w:rsidRPr="00F8716B">
        <w:t>Handling</w:t>
      </w:r>
    </w:p>
    <w:p w14:paraId="38725248" w14:textId="361DCB9C" w:rsidR="00FE18CF" w:rsidRPr="00F8716B" w:rsidRDefault="00FE18CF"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See </w:t>
      </w:r>
      <w:r w:rsidRPr="00F8716B">
        <w:rPr>
          <w:rFonts w:eastAsiaTheme="minorHAnsi" w:cs="Times New Roman"/>
          <w:b/>
          <w:color w:val="222222"/>
          <w:szCs w:val="24"/>
          <w:lang w:bidi="ar-SA"/>
        </w:rPr>
        <w:t>Gas cylinders</w:t>
      </w:r>
      <w:hyperlink r:id="rId1169" w:tgtFrame="_self" w:history="1">
        <w:r w:rsidRPr="00F8716B">
          <w:rPr>
            <w:rFonts w:eastAsiaTheme="minorHAnsi" w:cs="Times New Roman"/>
            <w:bCs/>
            <w:color w:val="222222"/>
            <w:szCs w:val="24"/>
            <w:lang w:bidi="ar-SA"/>
          </w:rPr>
          <w:t>.</w:t>
        </w:r>
      </w:hyperlink>
      <w:r w:rsidRPr="00F8716B">
        <w:rPr>
          <w:rFonts w:eastAsiaTheme="minorHAnsi" w:cs="Times New Roman"/>
          <w:bCs/>
          <w:color w:val="222222"/>
          <w:szCs w:val="24"/>
          <w:lang w:bidi="ar-SA"/>
        </w:rPr>
        <w:t xml:space="preserve"> Use eye protection, and explosion screens for demonstrations. Good ventilation needed. When used in school, cylinders should be fixed securely by bench clamp or on cylinder trolley using a valve guard. A regulator needle valve should be fitted on a left hand thread for flow control. Check for any suspected leaks with a dilute solution of </w:t>
      </w:r>
      <w:proofErr w:type="spellStart"/>
      <w:r w:rsidRPr="00F8716B">
        <w:rPr>
          <w:rFonts w:eastAsiaTheme="minorHAnsi" w:cs="Times New Roman"/>
          <w:bCs/>
          <w:color w:val="222222"/>
          <w:szCs w:val="24"/>
          <w:lang w:bidi="ar-SA"/>
        </w:rPr>
        <w:t>Teepol</w:t>
      </w:r>
      <w:proofErr w:type="spellEnd"/>
      <w:r w:rsidRPr="00F8716B">
        <w:rPr>
          <w:rFonts w:eastAsiaTheme="minorHAnsi" w:cs="Times New Roman"/>
          <w:bCs/>
          <w:color w:val="222222"/>
          <w:szCs w:val="24"/>
          <w:lang w:bidi="ar-SA"/>
        </w:rPr>
        <w:t xml:space="preserve">. Do not use undue force to fit regulator or to close valves. Open valve slowly to avoid </w:t>
      </w:r>
      <w:proofErr w:type="spellStart"/>
      <w:r w:rsidRPr="00F8716B">
        <w:rPr>
          <w:rFonts w:eastAsiaTheme="minorHAnsi" w:cs="Times New Roman"/>
          <w:bCs/>
          <w:color w:val="222222"/>
          <w:szCs w:val="24"/>
          <w:lang w:bidi="ar-SA"/>
        </w:rPr>
        <w:t>build up</w:t>
      </w:r>
      <w:proofErr w:type="spellEnd"/>
      <w:r w:rsidRPr="00F8716B">
        <w:rPr>
          <w:rFonts w:eastAsiaTheme="minorHAnsi" w:cs="Times New Roman"/>
          <w:bCs/>
          <w:color w:val="222222"/>
          <w:szCs w:val="24"/>
          <w:lang w:bidi="ar-SA"/>
        </w:rPr>
        <w:t xml:space="preserve"> of static, and a suitable flow should be obtained before attaching the apparatus. Apparatus connected to cylinders should have a special blow-out device fitted. </w:t>
      </w:r>
      <w:r w:rsidRPr="00F8716B">
        <w:rPr>
          <w:rFonts w:eastAsiaTheme="minorHAnsi" w:cs="Times New Roman"/>
          <w:b/>
          <w:color w:val="222222"/>
          <w:szCs w:val="24"/>
          <w:lang w:bidi="ar-SA"/>
        </w:rPr>
        <w:t>To start flow</w:t>
      </w:r>
      <w:r w:rsidRPr="00F8716B">
        <w:rPr>
          <w:rFonts w:eastAsiaTheme="minorHAnsi" w:cs="Times New Roman"/>
          <w:bCs/>
          <w:color w:val="222222"/>
          <w:szCs w:val="24"/>
          <w:lang w:bidi="ar-SA"/>
        </w:rPr>
        <w:t>; Ensure needle valve and outlet valve are closed (turn central knob outwards in an anticlockwise direction until it is ‘free’). Then open the spindle valve (usually half a turn or perhaps three-quarters is sufficient) to show the pressure on the inlet gauge. Then open the inlet valve (turn central knob clockwise a little) until the outlet gauge shows some pressure. Only then open the needle valve slowly to obtain the desired flow rate.</w:t>
      </w:r>
    </w:p>
    <w:p w14:paraId="14CB57F8" w14:textId="77777777" w:rsidR="00FE18CF" w:rsidRPr="00F8716B" w:rsidRDefault="00FE18CF"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
          <w:color w:val="222222"/>
          <w:szCs w:val="24"/>
          <w:lang w:bidi="ar-SA"/>
        </w:rPr>
        <w:t>FF</w:t>
      </w:r>
      <w:r w:rsidRPr="00F8716B">
        <w:rPr>
          <w:rFonts w:eastAsiaTheme="minorHAnsi" w:cs="Times New Roman"/>
          <w:bCs/>
          <w:color w:val="222222"/>
          <w:szCs w:val="24"/>
          <w:lang w:bidi="ar-SA"/>
        </w:rPr>
        <w:t> – If the burning flare from a jet of hydrogen is too large, turn off gas cylinder at source.</w:t>
      </w:r>
    </w:p>
    <w:p w14:paraId="57FA8754" w14:textId="77777777" w:rsidR="00FE18CF" w:rsidRPr="00F8716B" w:rsidRDefault="00FE18CF" w:rsidP="00F8716B">
      <w:pPr>
        <w:pStyle w:val="NoSpacing"/>
      </w:pPr>
      <w:r w:rsidRPr="00F8716B">
        <w:t>Storage</w:t>
      </w:r>
    </w:p>
    <w:p w14:paraId="4126913C" w14:textId="77777777" w:rsidR="00FE18CF" w:rsidRPr="00F8716B" w:rsidRDefault="00FE18CF"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Cylinders well-secured in cool, ventilated store away from flammables and fire risks. School janitor/tress should have details of their location to inform the Fire Service in case of emergencies.</w:t>
      </w:r>
    </w:p>
    <w:p w14:paraId="7F9E7DF7" w14:textId="77777777" w:rsidR="00FE18CF" w:rsidRPr="00F8716B" w:rsidRDefault="00FE18CF" w:rsidP="00F8716B">
      <w:pPr>
        <w:pStyle w:val="NoSpacing"/>
      </w:pPr>
      <w:r w:rsidRPr="00F8716B">
        <w:t>Remedial Measures</w:t>
      </w:r>
    </w:p>
    <w:p w14:paraId="7E535E65" w14:textId="77777777" w:rsidR="00FE18CF" w:rsidRPr="00F8716B" w:rsidRDefault="00FE18CF"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If breathing is affected take casualty to hospital as soon as possible</w:t>
      </w:r>
    </w:p>
    <w:p w14:paraId="5F5937A9" w14:textId="77777777" w:rsidR="00FE18CF" w:rsidRPr="00F8716B" w:rsidRDefault="00FE18CF" w:rsidP="00F8716B">
      <w:pPr>
        <w:autoSpaceDE w:val="0"/>
        <w:autoSpaceDN w:val="0"/>
        <w:adjustRightInd w:val="0"/>
        <w:spacing w:after="80" w:line="240" w:lineRule="auto"/>
        <w:rPr>
          <w:rFonts w:eastAsiaTheme="minorHAnsi" w:cs="Times New Roman"/>
          <w:b/>
          <w:bCs/>
          <w:color w:val="222222"/>
          <w:szCs w:val="24"/>
          <w:lang w:bidi="ar-SA"/>
        </w:rPr>
      </w:pPr>
      <w:r w:rsidRPr="00F8716B">
        <w:rPr>
          <w:rFonts w:eastAsiaTheme="minorHAnsi" w:cs="Times New Roman"/>
          <w:b/>
          <w:bCs/>
          <w:color w:val="222222"/>
          <w:szCs w:val="24"/>
          <w:lang w:bidi="ar-SA"/>
        </w:rPr>
        <w:t>Lungs</w:t>
      </w:r>
    </w:p>
    <w:p w14:paraId="7CB928AE" w14:textId="77777777" w:rsidR="00FE18CF" w:rsidRPr="00F8716B" w:rsidRDefault="00FE18CF"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Move patient from area of exposure. Rest and keep warm.</w:t>
      </w:r>
    </w:p>
    <w:p w14:paraId="3A00AF75" w14:textId="77777777" w:rsidR="00F8716B" w:rsidRDefault="00FE18CF" w:rsidP="00FE18CF">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t xml:space="preserve"> </w:t>
      </w:r>
    </w:p>
    <w:p w14:paraId="157476BF" w14:textId="77777777" w:rsidR="00F8716B" w:rsidRDefault="00F8716B">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EABEFD4"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7EDCC72B" w14:textId="53FAFC3F" w:rsidR="00F8716B" w:rsidRDefault="00F8716B" w:rsidP="00F8716B">
      <w:pPr>
        <w:autoSpaceDE w:val="0"/>
        <w:autoSpaceDN w:val="0"/>
        <w:adjustRightInd w:val="0"/>
        <w:spacing w:after="80" w:line="240" w:lineRule="auto"/>
        <w:rPr>
          <w:rFonts w:eastAsiaTheme="minorHAnsi" w:cs="Times New Roman"/>
          <w:b/>
          <w:bCs/>
          <w:color w:val="365F91" w:themeColor="accent1" w:themeShade="BF"/>
          <w:sz w:val="32"/>
          <w:szCs w:val="32"/>
          <w:lang w:bidi="ar-SA"/>
        </w:rPr>
      </w:pPr>
      <w:r w:rsidRPr="00317F80">
        <w:rPr>
          <w:rFonts w:eastAsiaTheme="minorHAnsi" w:cs="Times New Roman"/>
          <w:b/>
          <w:bCs/>
          <w:color w:val="365F91" w:themeColor="accent1" w:themeShade="BF"/>
          <w:sz w:val="32"/>
          <w:szCs w:val="32"/>
          <w:lang w:bidi="ar-SA"/>
        </w:rPr>
        <w:lastRenderedPageBreak/>
        <w:t>H</w:t>
      </w:r>
      <w:r>
        <w:rPr>
          <w:rFonts w:eastAsiaTheme="minorHAnsi" w:cs="Times New Roman"/>
          <w:b/>
          <w:bCs/>
          <w:color w:val="365F91" w:themeColor="accent1" w:themeShade="BF"/>
          <w:sz w:val="32"/>
          <w:szCs w:val="32"/>
          <w:lang w:bidi="ar-SA"/>
        </w:rPr>
        <w:t>ydriodic acid and hydrogen iodide</w:t>
      </w:r>
    </w:p>
    <w:p w14:paraId="15311174" w14:textId="77777777" w:rsidR="00F8716B" w:rsidRDefault="00F8716B"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Description: Acid is colourless liquid – ages to yellow with acrid smelling fumes. Sold in 57 and 67% aqueous solutions.</w:t>
      </w:r>
    </w:p>
    <w:p w14:paraId="3BA7697D" w14:textId="65A20F47" w:rsidR="00F8716B" w:rsidRDefault="00F8716B" w:rsidP="00F8716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806E0B" w14:textId="77777777" w:rsidR="00F8716B" w:rsidRDefault="00F8716B" w:rsidP="00F8716B">
      <w:pPr>
        <w:autoSpaceDE w:val="0"/>
        <w:autoSpaceDN w:val="0"/>
        <w:adjustRightInd w:val="0"/>
        <w:spacing w:after="80" w:line="240" w:lineRule="auto"/>
        <w:rPr>
          <w:rFonts w:eastAsiaTheme="minorHAnsi" w:cs="Times New Roman"/>
          <w:bCs/>
          <w:color w:val="222222"/>
          <w:szCs w:val="24"/>
          <w:lang w:bidi="ar-SA"/>
        </w:rPr>
      </w:pPr>
      <w:r w:rsidRPr="00F8716B">
        <w:rPr>
          <w:rFonts w:eastAsiaTheme="minorHAnsi" w:cs="Times New Roman"/>
          <w:bCs/>
          <w:color w:val="222222"/>
          <w:szCs w:val="24"/>
          <w:lang w:bidi="ar-SA"/>
        </w:rPr>
        <w:t>Acid solution is corrosive and burns eyes and skin and if swallowed is very harmful. Very irritant vapour, harmful to eyes, lungs and skin.</w:t>
      </w:r>
    </w:p>
    <w:p w14:paraId="6CF16BEB" w14:textId="025F0646" w:rsidR="00F8716B" w:rsidRDefault="00F8716B" w:rsidP="00F8716B">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002C2" w:rsidRPr="00B44834" w14:paraId="060D2A19" w14:textId="77777777" w:rsidTr="000002C2">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52040E"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7253D1"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0664BF"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53DBD6"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258286"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002C2" w:rsidRPr="00B44834" w14:paraId="075D51D4" w14:textId="77777777" w:rsidTr="000002C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14A546"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hydr</w:t>
            </w:r>
            <w:r>
              <w:rPr>
                <w:rFonts w:ascii="Arial Narrow" w:eastAsia="Times New Roman" w:hAnsi="Arial Narrow" w:cs="Arial"/>
                <w:color w:val="000000" w:themeColor="text1"/>
                <w:sz w:val="20"/>
                <w:szCs w:val="20"/>
                <w:lang w:eastAsia="en-GB" w:bidi="ar-SA"/>
              </w:rPr>
              <w:t>iodic</w:t>
            </w:r>
            <w:r w:rsidRPr="004E72B1">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153E01"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F88275" w14:textId="77777777" w:rsidR="000002C2" w:rsidRPr="004E72B1"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Skin corrosive Cat 1</w:t>
            </w:r>
            <w:r>
              <w:rPr>
                <w:rFonts w:ascii="Arial Narrow" w:eastAsia="Times New Roman" w:hAnsi="Arial Narrow" w:cs="Arial"/>
                <w:color w:val="000000" w:themeColor="text1"/>
                <w:sz w:val="20"/>
                <w:szCs w:val="20"/>
                <w:lang w:eastAsia="en-GB" w:bidi="ar-SA"/>
              </w:rPr>
              <w:t>A</w:t>
            </w:r>
          </w:p>
          <w:p w14:paraId="32B19108"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15A12B" w14:textId="77777777" w:rsidR="000002C2" w:rsidRPr="004E72B1"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Narrow" w:eastAsia="Times New Roman" w:hAnsi="Arial Narrow" w:cs="Arial"/>
                <w:color w:val="000000" w:themeColor="text1"/>
                <w:sz w:val="20"/>
                <w:szCs w:val="20"/>
                <w:lang w:eastAsia="en-GB" w:bidi="ar-SA"/>
              </w:rPr>
              <w:t>H314: Causes severe skin burns and eye damage.</w:t>
            </w:r>
          </w:p>
          <w:p w14:paraId="15D4D07B"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4EBAB4" w14:textId="77777777" w:rsidR="000002C2" w:rsidRPr="00EC65A2"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4E72B1">
              <w:rPr>
                <w:rFonts w:ascii="Arial" w:eastAsia="Times New Roman" w:hAnsi="Arial" w:cs="Arial"/>
                <w:noProof/>
                <w:color w:val="747474"/>
                <w:szCs w:val="24"/>
                <w:lang w:eastAsia="en-GB" w:bidi="ar-SA"/>
              </w:rPr>
              <w:t xml:space="preserve"> </w:t>
            </w:r>
            <w:r w:rsidRPr="004E72B1">
              <w:rPr>
                <w:rFonts w:ascii="Arial" w:eastAsia="Times New Roman" w:hAnsi="Arial" w:cs="Arial"/>
                <w:noProof/>
                <w:color w:val="747474"/>
                <w:szCs w:val="24"/>
                <w:lang w:eastAsia="en-GB" w:bidi="ar-SA"/>
              </w:rPr>
              <w:drawing>
                <wp:inline distT="0" distB="0" distL="0" distR="0" wp14:anchorId="5C3CEB5A" wp14:editId="281DC472">
                  <wp:extent cx="525780" cy="525780"/>
                  <wp:effectExtent l="0" t="0" r="7620" b="7620"/>
                  <wp:docPr id="610" name="Picture 61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11101">
              <w:rPr>
                <w:rFonts w:ascii="Arial" w:eastAsia="Times New Roman" w:hAnsi="Arial" w:cs="Arial"/>
                <w:noProof/>
                <w:color w:val="747474"/>
                <w:szCs w:val="24"/>
                <w:lang w:eastAsia="en-GB" w:bidi="ar-SA"/>
              </w:rPr>
              <w:drawing>
                <wp:inline distT="0" distB="0" distL="0" distR="0" wp14:anchorId="190620B5" wp14:editId="1B218AAF">
                  <wp:extent cx="525780" cy="525780"/>
                  <wp:effectExtent l="0" t="0" r="7620" b="7620"/>
                  <wp:docPr id="611" name="Picture 61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0002C2" w:rsidRPr="00B44834" w14:paraId="0DB7B8E5" w14:textId="77777777" w:rsidTr="000002C2">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18DB9A" w14:textId="77777777" w:rsidR="000002C2" w:rsidRPr="00AB611F"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 xml:space="preserve">hydrogen </w:t>
            </w:r>
            <w:r>
              <w:rPr>
                <w:rFonts w:ascii="Arial Narrow" w:eastAsia="Times New Roman" w:hAnsi="Arial Narrow" w:cs="Arial"/>
                <w:color w:val="000000" w:themeColor="text1"/>
                <w:sz w:val="20"/>
                <w:szCs w:val="20"/>
                <w:lang w:eastAsia="en-GB" w:bidi="ar-SA"/>
              </w:rPr>
              <w:t>iodide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AD7585" w14:textId="77777777" w:rsidR="000002C2" w:rsidRPr="00DF5E30"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82293C" w14:textId="77777777" w:rsidR="000002C2" w:rsidRPr="00DD65F6"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Skin corrosive Cat 1A</w:t>
            </w:r>
          </w:p>
          <w:p w14:paraId="4F74CC4C" w14:textId="77777777" w:rsidR="000002C2" w:rsidRPr="00911101"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CE4FDB" w14:textId="77777777" w:rsidR="000002C2" w:rsidRPr="00DD65F6"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r w:rsidRPr="00DD65F6">
              <w:rPr>
                <w:rFonts w:ascii="Arial Narrow" w:eastAsia="Times New Roman" w:hAnsi="Arial Narrow" w:cs="Arial"/>
                <w:color w:val="000000" w:themeColor="text1"/>
                <w:sz w:val="20"/>
                <w:szCs w:val="20"/>
                <w:lang w:eastAsia="en-GB" w:bidi="ar-SA"/>
              </w:rPr>
              <w:t>H314: Causes severe skin burns and eye damage.</w:t>
            </w:r>
          </w:p>
          <w:p w14:paraId="5BDA7300" w14:textId="77777777" w:rsidR="000002C2" w:rsidRPr="00911101" w:rsidRDefault="000002C2" w:rsidP="000002C2">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7ABD29" w14:textId="77777777" w:rsidR="000002C2" w:rsidRPr="00B8137C" w:rsidRDefault="000002C2" w:rsidP="000002C2">
            <w:pPr>
              <w:spacing w:after="0" w:line="240" w:lineRule="auto"/>
              <w:ind w:left="-227"/>
              <w:rPr>
                <w:rFonts w:ascii="Arial" w:eastAsia="Times New Roman" w:hAnsi="Arial" w:cs="Arial"/>
                <w:noProof/>
                <w:color w:val="747474"/>
                <w:szCs w:val="24"/>
                <w:lang w:eastAsia="en-GB" w:bidi="ar-SA"/>
              </w:rPr>
            </w:pPr>
            <w:r w:rsidRPr="004E72B1">
              <w:rPr>
                <w:rFonts w:ascii="Arial" w:eastAsia="Times New Roman" w:hAnsi="Arial" w:cs="Arial"/>
                <w:noProof/>
                <w:color w:val="747474"/>
                <w:szCs w:val="24"/>
                <w:lang w:eastAsia="en-GB" w:bidi="ar-SA"/>
              </w:rPr>
              <w:drawing>
                <wp:inline distT="0" distB="0" distL="0" distR="0" wp14:anchorId="70D227A0" wp14:editId="49470CFA">
                  <wp:extent cx="525780" cy="525780"/>
                  <wp:effectExtent l="0" t="0" r="7620" b="7620"/>
                  <wp:docPr id="612" name="Picture 61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AB611F">
              <w:rPr>
                <w:rFonts w:ascii="Arial" w:eastAsia="Times New Roman" w:hAnsi="Arial" w:cs="Arial"/>
                <w:noProof/>
                <w:color w:val="747474"/>
                <w:szCs w:val="24"/>
                <w:lang w:eastAsia="en-GB" w:bidi="ar-SA"/>
              </w:rPr>
              <w:drawing>
                <wp:inline distT="0" distB="0" distL="0" distR="0" wp14:anchorId="45C9A35E" wp14:editId="638D311A">
                  <wp:extent cx="525780" cy="525780"/>
                  <wp:effectExtent l="0" t="0" r="7620" b="7620"/>
                  <wp:docPr id="613" name="Picture 61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174CFFB" w14:textId="77777777" w:rsidR="00F8716B" w:rsidRDefault="00F8716B" w:rsidP="00F8716B">
      <w:pPr>
        <w:pStyle w:val="NoSpacing"/>
      </w:pPr>
    </w:p>
    <w:p w14:paraId="7D733B56" w14:textId="77777777" w:rsidR="000002C2" w:rsidRPr="000002C2" w:rsidRDefault="000002C2" w:rsidP="000002C2">
      <w:pPr>
        <w:pStyle w:val="NoSpacing"/>
      </w:pPr>
      <w:r w:rsidRPr="000002C2">
        <w:t>Concentration effects</w:t>
      </w:r>
    </w:p>
    <w:p w14:paraId="48B83B11"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Find the concentration of your solution – the symbols (and classifications) to the RIGHT of it are the ones that apply.</w:t>
      </w:r>
    </w:p>
    <w:p w14:paraId="5EBED982" w14:textId="4993FE21"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noProof/>
          <w:color w:val="222222"/>
          <w:szCs w:val="24"/>
          <w:lang w:bidi="ar-SA"/>
        </w:rPr>
        <w:drawing>
          <wp:inline distT="0" distB="0" distL="0" distR="0" wp14:anchorId="5D64C1FF" wp14:editId="1D1BABA1">
            <wp:extent cx="6667500" cy="1714500"/>
            <wp:effectExtent l="0" t="0" r="0" b="0"/>
            <wp:docPr id="614" name="Picture 614" descr="Hydrogeniod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ydrogeniodide"/>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6667500" cy="1714500"/>
                    </a:xfrm>
                    <a:prstGeom prst="rect">
                      <a:avLst/>
                    </a:prstGeom>
                    <a:noFill/>
                    <a:ln>
                      <a:noFill/>
                    </a:ln>
                  </pic:spPr>
                </pic:pic>
              </a:graphicData>
            </a:graphic>
          </wp:inline>
        </w:drawing>
      </w:r>
    </w:p>
    <w:p w14:paraId="5AAB445D" w14:textId="77777777" w:rsidR="000002C2" w:rsidRPr="000002C2" w:rsidRDefault="000002C2" w:rsidP="000002C2">
      <w:pPr>
        <w:pStyle w:val="NoSpacing"/>
      </w:pPr>
      <w:r w:rsidRPr="000002C2">
        <w:t>Incompatibility</w:t>
      </w:r>
    </w:p>
    <w:p w14:paraId="776A9274"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Oxidising agents. Violent ignition with magnesium. Anhydrous liquid explodes violently with potassium metal. Gas ignited by molten po</w:t>
      </w:r>
      <w:hyperlink r:id="rId1171" w:history="1">
        <w:r w:rsidRPr="000002C2">
          <w:rPr>
            <w:rFonts w:eastAsiaTheme="minorHAnsi" w:cs="Times New Roman"/>
            <w:bCs/>
            <w:color w:val="222222"/>
            <w:szCs w:val="24"/>
            <w:lang w:bidi="ar-SA"/>
          </w:rPr>
          <w:t>t</w:t>
        </w:r>
      </w:hyperlink>
      <w:r w:rsidRPr="000002C2">
        <w:rPr>
          <w:rFonts w:eastAsiaTheme="minorHAnsi" w:cs="Times New Roman"/>
          <w:bCs/>
          <w:color w:val="222222"/>
          <w:szCs w:val="24"/>
          <w:lang w:bidi="ar-SA"/>
        </w:rPr>
        <w:t>assium chlorate(V). Potentially violent reaction with phosphorus.</w:t>
      </w:r>
    </w:p>
    <w:p w14:paraId="4E8150D8" w14:textId="77777777" w:rsidR="000002C2" w:rsidRPr="000002C2" w:rsidRDefault="000002C2" w:rsidP="000002C2">
      <w:pPr>
        <w:pStyle w:val="NoSpacing"/>
      </w:pPr>
      <w:r w:rsidRPr="000002C2">
        <w:t>Handling</w:t>
      </w:r>
    </w:p>
    <w:p w14:paraId="52074D1A"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 xml:space="preserve">In fume cupboard. Wear </w:t>
      </w:r>
      <w:proofErr w:type="spellStart"/>
      <w:r w:rsidRPr="000002C2">
        <w:rPr>
          <w:rFonts w:eastAsiaTheme="minorHAnsi" w:cs="Times New Roman"/>
          <w:bCs/>
          <w:color w:val="222222"/>
          <w:szCs w:val="24"/>
          <w:lang w:bidi="ar-SA"/>
        </w:rPr>
        <w:t>pvc</w:t>
      </w:r>
      <w:proofErr w:type="spellEnd"/>
      <w:r w:rsidRPr="000002C2">
        <w:rPr>
          <w:rFonts w:eastAsiaTheme="minorHAnsi" w:cs="Times New Roman"/>
          <w:bCs/>
          <w:color w:val="222222"/>
          <w:szCs w:val="24"/>
          <w:lang w:bidi="ar-SA"/>
        </w:rPr>
        <w:t xml:space="preserve"> gloves and goggles (BS EN 166 3).</w:t>
      </w:r>
    </w:p>
    <w:p w14:paraId="7D25C817" w14:textId="77777777" w:rsidR="000002C2" w:rsidRPr="000002C2" w:rsidRDefault="000002C2" w:rsidP="000002C2">
      <w:pPr>
        <w:pStyle w:val="NoSpacing"/>
      </w:pPr>
      <w:r w:rsidRPr="000002C2">
        <w:t>Storage</w:t>
      </w:r>
    </w:p>
    <w:p w14:paraId="2D7A1EE8"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Acids store. Not near nitric or sulphuric acid.</w:t>
      </w:r>
    </w:p>
    <w:p w14:paraId="41006A32" w14:textId="77777777" w:rsidR="000002C2" w:rsidRPr="000002C2" w:rsidRDefault="000002C2" w:rsidP="000002C2">
      <w:pPr>
        <w:pStyle w:val="NoSpacing"/>
      </w:pPr>
      <w:r w:rsidRPr="000002C2">
        <w:t>Disposal</w:t>
      </w:r>
    </w:p>
    <w:p w14:paraId="47F6D7AE"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Wear gloves and goggles (BS EN 166 3), dilute fourfold, neutralise with sodium carbonate and wash to waste with running water.</w:t>
      </w:r>
    </w:p>
    <w:p w14:paraId="63BD0E0B" w14:textId="77777777" w:rsidR="000002C2" w:rsidRPr="000002C2" w:rsidRDefault="000002C2" w:rsidP="000002C2">
      <w:pPr>
        <w:pStyle w:val="NoSpacing"/>
      </w:pPr>
      <w:r w:rsidRPr="000002C2">
        <w:t>Spillage</w:t>
      </w:r>
    </w:p>
    <w:p w14:paraId="66D0A20C"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 xml:space="preserve">Wear </w:t>
      </w:r>
      <w:proofErr w:type="spellStart"/>
      <w:r w:rsidRPr="000002C2">
        <w:rPr>
          <w:rFonts w:eastAsiaTheme="minorHAnsi" w:cs="Times New Roman"/>
          <w:bCs/>
          <w:color w:val="222222"/>
          <w:szCs w:val="24"/>
          <w:lang w:bidi="ar-SA"/>
        </w:rPr>
        <w:t>pvc</w:t>
      </w:r>
      <w:proofErr w:type="spellEnd"/>
      <w:r w:rsidRPr="000002C2">
        <w:rPr>
          <w:rFonts w:eastAsiaTheme="minorHAnsi" w:cs="Times New Roman"/>
          <w:bCs/>
          <w:color w:val="222222"/>
          <w:szCs w:val="24"/>
          <w:lang w:bidi="ar-SA"/>
        </w:rPr>
        <w:t xml:space="preserve"> gloves and face shield. Ventilate room, spread soda ash (i.e. anhydrous sodium carbonate) over the spillage then add water and mop up, wash to waste with running water.</w:t>
      </w:r>
    </w:p>
    <w:p w14:paraId="16DC6555" w14:textId="77777777" w:rsidR="000002C2" w:rsidRDefault="000002C2" w:rsidP="000002C2">
      <w:pPr>
        <w:pStyle w:val="NoSpacing"/>
      </w:pPr>
    </w:p>
    <w:p w14:paraId="6CE58F55" w14:textId="1CE1A0A4" w:rsidR="000002C2" w:rsidRPr="000002C2" w:rsidRDefault="000002C2" w:rsidP="000002C2">
      <w:pPr>
        <w:pStyle w:val="NoSpacing"/>
      </w:pPr>
      <w:r w:rsidRPr="000002C2">
        <w:lastRenderedPageBreak/>
        <w:t>Remedial Measures</w:t>
      </w:r>
    </w:p>
    <w:p w14:paraId="3DB89C13" w14:textId="77777777" w:rsidR="000002C2" w:rsidRPr="000002C2" w:rsidRDefault="000002C2" w:rsidP="000002C2">
      <w:pPr>
        <w:autoSpaceDE w:val="0"/>
        <w:autoSpaceDN w:val="0"/>
        <w:adjustRightInd w:val="0"/>
        <w:spacing w:after="80" w:line="240" w:lineRule="auto"/>
        <w:rPr>
          <w:rFonts w:eastAsiaTheme="minorHAnsi" w:cs="Times New Roman"/>
          <w:b/>
          <w:bCs/>
          <w:color w:val="222222"/>
          <w:szCs w:val="24"/>
          <w:lang w:bidi="ar-SA"/>
        </w:rPr>
      </w:pPr>
      <w:r w:rsidRPr="000002C2">
        <w:rPr>
          <w:rFonts w:eastAsiaTheme="minorHAnsi" w:cs="Times New Roman"/>
          <w:b/>
          <w:bCs/>
          <w:color w:val="222222"/>
          <w:szCs w:val="24"/>
          <w:lang w:bidi="ar-SA"/>
        </w:rPr>
        <w:t>Eyes</w:t>
      </w:r>
    </w:p>
    <w:p w14:paraId="6E4869D4"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Irrigate with water for at least 10 minutes. Obtain medical attention immediately.</w:t>
      </w:r>
    </w:p>
    <w:p w14:paraId="6B10DD8E" w14:textId="77777777" w:rsidR="000002C2" w:rsidRPr="000002C2" w:rsidRDefault="000002C2" w:rsidP="000002C2">
      <w:pPr>
        <w:autoSpaceDE w:val="0"/>
        <w:autoSpaceDN w:val="0"/>
        <w:adjustRightInd w:val="0"/>
        <w:spacing w:after="80" w:line="240" w:lineRule="auto"/>
        <w:rPr>
          <w:rFonts w:eastAsiaTheme="minorHAnsi" w:cs="Times New Roman"/>
          <w:b/>
          <w:bCs/>
          <w:color w:val="222222"/>
          <w:szCs w:val="24"/>
          <w:lang w:bidi="ar-SA"/>
        </w:rPr>
      </w:pPr>
      <w:r w:rsidRPr="000002C2">
        <w:rPr>
          <w:rFonts w:eastAsiaTheme="minorHAnsi" w:cs="Times New Roman"/>
          <w:b/>
          <w:bCs/>
          <w:color w:val="222222"/>
          <w:szCs w:val="24"/>
          <w:lang w:bidi="ar-SA"/>
        </w:rPr>
        <w:t>Mouth</w:t>
      </w:r>
    </w:p>
    <w:p w14:paraId="01106E07"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Wash out mouth thoroughly with water. Don’t induce vomiting. Obtain medical attention as soon as possible.</w:t>
      </w:r>
    </w:p>
    <w:p w14:paraId="6E59A322" w14:textId="77777777" w:rsidR="000002C2" w:rsidRPr="000002C2" w:rsidRDefault="000002C2" w:rsidP="000002C2">
      <w:pPr>
        <w:autoSpaceDE w:val="0"/>
        <w:autoSpaceDN w:val="0"/>
        <w:adjustRightInd w:val="0"/>
        <w:spacing w:after="80" w:line="240" w:lineRule="auto"/>
        <w:rPr>
          <w:rFonts w:eastAsiaTheme="minorHAnsi" w:cs="Times New Roman"/>
          <w:b/>
          <w:bCs/>
          <w:color w:val="222222"/>
          <w:szCs w:val="24"/>
          <w:lang w:bidi="ar-SA"/>
        </w:rPr>
      </w:pPr>
      <w:r w:rsidRPr="000002C2">
        <w:rPr>
          <w:rFonts w:eastAsiaTheme="minorHAnsi" w:cs="Times New Roman"/>
          <w:b/>
          <w:bCs/>
          <w:color w:val="222222"/>
          <w:szCs w:val="24"/>
          <w:lang w:bidi="ar-SA"/>
        </w:rPr>
        <w:t>Lungs</w:t>
      </w:r>
    </w:p>
    <w:p w14:paraId="7FD45013"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Move patient from area of exposure. Rest and keep warm. Obtain medical attention if experiencing breathing difficulty.</w:t>
      </w:r>
    </w:p>
    <w:p w14:paraId="0F10F6E5" w14:textId="77777777" w:rsidR="000002C2" w:rsidRPr="000002C2" w:rsidRDefault="000002C2" w:rsidP="000002C2">
      <w:pPr>
        <w:autoSpaceDE w:val="0"/>
        <w:autoSpaceDN w:val="0"/>
        <w:adjustRightInd w:val="0"/>
        <w:spacing w:after="80" w:line="240" w:lineRule="auto"/>
        <w:rPr>
          <w:rFonts w:eastAsiaTheme="minorHAnsi" w:cs="Times New Roman"/>
          <w:b/>
          <w:bCs/>
          <w:color w:val="222222"/>
          <w:szCs w:val="24"/>
          <w:lang w:bidi="ar-SA"/>
        </w:rPr>
      </w:pPr>
      <w:r w:rsidRPr="000002C2">
        <w:rPr>
          <w:rFonts w:eastAsiaTheme="minorHAnsi" w:cs="Times New Roman"/>
          <w:b/>
          <w:bCs/>
          <w:color w:val="222222"/>
          <w:szCs w:val="24"/>
          <w:lang w:bidi="ar-SA"/>
        </w:rPr>
        <w:t>Skin</w:t>
      </w:r>
    </w:p>
    <w:p w14:paraId="18DC6AC3" w14:textId="77777777" w:rsidR="000002C2" w:rsidRP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Wash well with soap and water. Remove and wash contaminated clothing. Obtain medical attention if irritation persists.</w:t>
      </w:r>
    </w:p>
    <w:p w14:paraId="51991157" w14:textId="77777777" w:rsidR="000002C2" w:rsidRDefault="000002C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83B1948" w14:textId="3764826D" w:rsidR="000002C2" w:rsidRDefault="000002C2" w:rsidP="000002C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Hydrogen peroxide</w:t>
      </w:r>
    </w:p>
    <w:p w14:paraId="5EB77BA1" w14:textId="77777777" w:rsid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Description: Colourless, unstable, heavy liquid. Used as bleaching agent in food and in mixtures with fuel for rocket propulsion. Sold in aqueous solutions of 20-100 volume concentrations.</w:t>
      </w:r>
    </w:p>
    <w:p w14:paraId="2ADB6F7B" w14:textId="59459D7C" w:rsidR="000002C2" w:rsidRDefault="000002C2" w:rsidP="000002C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F25C2A0" w14:textId="77777777" w:rsidR="000002C2" w:rsidRDefault="000002C2" w:rsidP="000002C2">
      <w:pPr>
        <w:autoSpaceDE w:val="0"/>
        <w:autoSpaceDN w:val="0"/>
        <w:adjustRightInd w:val="0"/>
        <w:spacing w:after="80" w:line="240" w:lineRule="auto"/>
        <w:rPr>
          <w:rFonts w:eastAsiaTheme="minorHAnsi" w:cs="Times New Roman"/>
          <w:bCs/>
          <w:color w:val="222222"/>
          <w:szCs w:val="24"/>
          <w:lang w:bidi="ar-SA"/>
        </w:rPr>
      </w:pPr>
      <w:r w:rsidRPr="000002C2">
        <w:rPr>
          <w:rFonts w:eastAsiaTheme="minorHAnsi" w:cs="Times New Roman"/>
          <w:bCs/>
          <w:color w:val="222222"/>
          <w:szCs w:val="24"/>
          <w:lang w:bidi="ar-SA"/>
        </w:rPr>
        <w:t>At high concentrations (&gt;50%) the solution and vapour are corrosive, causing burns to eyes, lungs, mouth and skin. Even 8% solutions can cause serious eye damage. In the stomach the sudden evolution of oxygen can cause injury by acute swelling of stomach, producing nausea, vomiting and bleeding. Suspected carcinogen and mutagen. A powerful oxidising agent in concentrated form. Contact with combustible material e.g. flammable vapours, paper, wood dust and gases may cause fire. Schools have little need for higher concentrations than 30% (100 vol).</w:t>
      </w:r>
    </w:p>
    <w:p w14:paraId="118DDF50" w14:textId="47833219" w:rsidR="000002C2" w:rsidRDefault="000002C2" w:rsidP="000002C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002C2" w:rsidRPr="00B44834" w14:paraId="10D44653" w14:textId="77777777" w:rsidTr="004A19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BCBD82" w14:textId="77777777"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BED59C" w14:textId="77777777"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1569B0" w14:textId="77777777"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843844" w14:textId="77777777"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6F4C70" w14:textId="77777777"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002C2" w:rsidRPr="00B44834" w14:paraId="13F467F1" w14:textId="77777777" w:rsidTr="004A19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9A8544" w14:textId="7E22A305"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0002C2">
              <w:rPr>
                <w:rFonts w:ascii="Arial Narrow" w:eastAsia="Times New Roman" w:hAnsi="Arial Narrow" w:cs="Arial"/>
                <w:color w:val="000000" w:themeColor="text1"/>
                <w:sz w:val="20"/>
                <w:szCs w:val="20"/>
                <w:lang w:eastAsia="en-GB" w:bidi="ar-SA"/>
              </w:rPr>
              <w:t>hydrogen peroxide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F7547F" w14:textId="77777777" w:rsidR="000002C2" w:rsidRPr="00EC65A2" w:rsidRDefault="000002C2" w:rsidP="004A1904">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401AE9" w14:textId="77777777" w:rsidR="004A1904" w:rsidRPr="004A1904"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Oxidising liquid Cat 1</w:t>
            </w:r>
          </w:p>
          <w:p w14:paraId="5B555DE5" w14:textId="77777777" w:rsidR="004A1904" w:rsidRPr="004A1904"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Acute toxin Cat 4 (oral)</w:t>
            </w:r>
          </w:p>
          <w:p w14:paraId="750000B1" w14:textId="77777777" w:rsidR="004A1904" w:rsidRPr="004A1904"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Acute toxin Cat 4 (inhaled)</w:t>
            </w:r>
          </w:p>
          <w:p w14:paraId="307B2A4A" w14:textId="3068F6C1" w:rsidR="000002C2" w:rsidRPr="00EC65A2"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 xml:space="preserve">Skin corrosive Cat 1A </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6DF264" w14:textId="77777777" w:rsidR="004A1904" w:rsidRPr="004A1904"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H271: May cause fire or explosion; strong oxidiser.</w:t>
            </w:r>
          </w:p>
          <w:p w14:paraId="1EF89396" w14:textId="77777777" w:rsidR="004A1904" w:rsidRPr="004A1904"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H302: Harmful if swallowed.</w:t>
            </w:r>
          </w:p>
          <w:p w14:paraId="4142B03E" w14:textId="77777777" w:rsidR="004A1904" w:rsidRPr="004A1904"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H332: Harmful if inhaled.</w:t>
            </w:r>
          </w:p>
          <w:p w14:paraId="53EBE37E" w14:textId="367010B1" w:rsidR="000002C2" w:rsidRPr="00EC65A2"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4A1904">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B83377D" w14:textId="5EBAF4C1" w:rsidR="000002C2" w:rsidRPr="00EC65A2" w:rsidRDefault="004A1904" w:rsidP="004A1904">
            <w:pPr>
              <w:spacing w:after="0" w:line="240" w:lineRule="auto"/>
              <w:ind w:left="-227"/>
              <w:rPr>
                <w:rFonts w:ascii="Arial Narrow" w:eastAsia="Times New Roman" w:hAnsi="Arial Narrow" w:cs="Arial"/>
                <w:color w:val="000000" w:themeColor="text1"/>
                <w:sz w:val="20"/>
                <w:szCs w:val="20"/>
                <w:lang w:eastAsia="en-GB" w:bidi="ar-SA"/>
              </w:rPr>
            </w:pPr>
            <w:r w:rsidRPr="000002C2">
              <w:rPr>
                <w:rFonts w:ascii="Arial" w:eastAsia="Times New Roman" w:hAnsi="Arial" w:cs="Arial"/>
                <w:noProof/>
                <w:color w:val="747474"/>
                <w:szCs w:val="24"/>
                <w:lang w:eastAsia="en-GB" w:bidi="ar-SA"/>
              </w:rPr>
              <w:t xml:space="preserve"> </w:t>
            </w:r>
            <w:r w:rsidRPr="000002C2">
              <w:rPr>
                <w:rFonts w:ascii="Arial" w:eastAsia="Times New Roman" w:hAnsi="Arial" w:cs="Arial"/>
                <w:noProof/>
                <w:color w:val="747474"/>
                <w:szCs w:val="24"/>
                <w:lang w:eastAsia="en-GB" w:bidi="ar-SA"/>
              </w:rPr>
              <w:drawing>
                <wp:inline distT="0" distB="0" distL="0" distR="0" wp14:anchorId="6FDBAF39" wp14:editId="59DE0987">
                  <wp:extent cx="525780" cy="525780"/>
                  <wp:effectExtent l="0" t="0" r="7620" b="7620"/>
                  <wp:docPr id="621" name="Picture 62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0002C2" w:rsidRPr="004E72B1">
              <w:rPr>
                <w:rFonts w:ascii="Arial" w:eastAsia="Times New Roman" w:hAnsi="Arial" w:cs="Arial"/>
                <w:noProof/>
                <w:color w:val="747474"/>
                <w:szCs w:val="24"/>
                <w:lang w:eastAsia="en-GB" w:bidi="ar-SA"/>
              </w:rPr>
              <w:drawing>
                <wp:inline distT="0" distB="0" distL="0" distR="0" wp14:anchorId="34F627C9" wp14:editId="626107E9">
                  <wp:extent cx="525780" cy="525780"/>
                  <wp:effectExtent l="0" t="0" r="7620" b="7620"/>
                  <wp:docPr id="615" name="Picture 61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0002C2" w:rsidRPr="00911101">
              <w:rPr>
                <w:rFonts w:ascii="Arial" w:eastAsia="Times New Roman" w:hAnsi="Arial" w:cs="Arial"/>
                <w:noProof/>
                <w:color w:val="747474"/>
                <w:szCs w:val="24"/>
                <w:lang w:eastAsia="en-GB" w:bidi="ar-SA"/>
              </w:rPr>
              <w:drawing>
                <wp:inline distT="0" distB="0" distL="0" distR="0" wp14:anchorId="3F7950D5" wp14:editId="2C1ED764">
                  <wp:extent cx="525780" cy="525780"/>
                  <wp:effectExtent l="0" t="0" r="7620" b="7620"/>
                  <wp:docPr id="616" name="Picture 61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9030C27" w14:textId="77777777" w:rsidR="000002C2" w:rsidRDefault="000002C2" w:rsidP="000002C2">
      <w:pPr>
        <w:pStyle w:val="NoSpacing"/>
      </w:pPr>
    </w:p>
    <w:p w14:paraId="6E8C563C" w14:textId="77777777" w:rsidR="004A1904" w:rsidRPr="004A1904" w:rsidRDefault="004A1904" w:rsidP="004A1904">
      <w:pPr>
        <w:pStyle w:val="NoSpacing"/>
      </w:pPr>
      <w:r w:rsidRPr="004A1904">
        <w:t>Concentration effects</w:t>
      </w:r>
    </w:p>
    <w:p w14:paraId="44102457" w14:textId="58766BD6"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1560"/>
        <w:gridCol w:w="2126"/>
        <w:gridCol w:w="3821"/>
      </w:tblGrid>
      <w:tr w:rsidR="000D058B" w:rsidRPr="004A1904" w14:paraId="44298D11" w14:textId="77777777" w:rsidTr="0050080A">
        <w:tc>
          <w:tcPr>
            <w:tcW w:w="1702" w:type="dxa"/>
            <w:shd w:val="clear" w:color="auto" w:fill="auto"/>
            <w:tcMar>
              <w:top w:w="150" w:type="dxa"/>
              <w:left w:w="300" w:type="dxa"/>
              <w:bottom w:w="150" w:type="dxa"/>
              <w:right w:w="300" w:type="dxa"/>
            </w:tcMar>
            <w:hideMark/>
          </w:tcPr>
          <w:p w14:paraId="3A4EFB91"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
                <w:color w:val="222222"/>
                <w:szCs w:val="24"/>
                <w:lang w:bidi="ar-SA"/>
              </w:rPr>
              <w:t>% w/v</w:t>
            </w:r>
            <w:r w:rsidRPr="004A1904">
              <w:rPr>
                <w:rFonts w:eastAsiaTheme="minorHAnsi" w:cs="Times New Roman"/>
                <w:bCs/>
                <w:color w:val="222222"/>
                <w:szCs w:val="24"/>
                <w:lang w:bidi="ar-SA"/>
              </w:rPr>
              <w:br/>
            </w:r>
            <w:r w:rsidRPr="004A1904">
              <w:rPr>
                <w:rFonts w:eastAsiaTheme="minorHAnsi" w:cs="Times New Roman"/>
                <w:b/>
                <w:color w:val="222222"/>
                <w:szCs w:val="24"/>
                <w:lang w:bidi="ar-SA"/>
              </w:rPr>
              <w:t>(approx.)</w:t>
            </w:r>
          </w:p>
        </w:tc>
        <w:tc>
          <w:tcPr>
            <w:tcW w:w="1560" w:type="dxa"/>
            <w:shd w:val="clear" w:color="auto" w:fill="auto"/>
            <w:tcMar>
              <w:top w:w="150" w:type="dxa"/>
              <w:left w:w="300" w:type="dxa"/>
              <w:bottom w:w="150" w:type="dxa"/>
              <w:right w:w="300" w:type="dxa"/>
            </w:tcMar>
            <w:hideMark/>
          </w:tcPr>
          <w:p w14:paraId="0315BAFA"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
                <w:color w:val="222222"/>
                <w:szCs w:val="24"/>
                <w:lang w:bidi="ar-SA"/>
              </w:rPr>
              <w:t>‘Volume’</w:t>
            </w:r>
          </w:p>
        </w:tc>
        <w:tc>
          <w:tcPr>
            <w:tcW w:w="2126" w:type="dxa"/>
            <w:shd w:val="clear" w:color="auto" w:fill="auto"/>
            <w:tcMar>
              <w:top w:w="150" w:type="dxa"/>
              <w:left w:w="300" w:type="dxa"/>
              <w:bottom w:w="150" w:type="dxa"/>
              <w:right w:w="300" w:type="dxa"/>
            </w:tcMar>
            <w:hideMark/>
          </w:tcPr>
          <w:p w14:paraId="73B2BF5E"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
                <w:color w:val="222222"/>
                <w:szCs w:val="24"/>
                <w:lang w:bidi="ar-SA"/>
              </w:rPr>
              <w:t>Molarity</w:t>
            </w:r>
            <w:r w:rsidRPr="004A1904">
              <w:rPr>
                <w:rFonts w:eastAsiaTheme="minorHAnsi" w:cs="Times New Roman"/>
                <w:bCs/>
                <w:color w:val="222222"/>
                <w:szCs w:val="24"/>
                <w:lang w:bidi="ar-SA"/>
              </w:rPr>
              <w:br/>
            </w:r>
            <w:r w:rsidRPr="004A1904">
              <w:rPr>
                <w:rFonts w:eastAsiaTheme="minorHAnsi" w:cs="Times New Roman"/>
                <w:b/>
                <w:color w:val="222222"/>
                <w:szCs w:val="24"/>
                <w:lang w:bidi="ar-SA"/>
              </w:rPr>
              <w:t>(approx.)</w:t>
            </w:r>
          </w:p>
        </w:tc>
        <w:tc>
          <w:tcPr>
            <w:tcW w:w="3821" w:type="dxa"/>
            <w:shd w:val="clear" w:color="auto" w:fill="auto"/>
            <w:tcMar>
              <w:top w:w="150" w:type="dxa"/>
              <w:left w:w="300" w:type="dxa"/>
              <w:bottom w:w="150" w:type="dxa"/>
              <w:right w:w="300" w:type="dxa"/>
            </w:tcMar>
            <w:hideMark/>
          </w:tcPr>
          <w:p w14:paraId="70FBC29E"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
                <w:color w:val="222222"/>
                <w:szCs w:val="24"/>
                <w:lang w:bidi="ar-SA"/>
              </w:rPr>
              <w:t>Indication</w:t>
            </w:r>
            <w:r w:rsidRPr="004A1904">
              <w:rPr>
                <w:rFonts w:eastAsiaTheme="minorHAnsi" w:cs="Times New Roman"/>
                <w:bCs/>
                <w:color w:val="222222"/>
                <w:szCs w:val="24"/>
                <w:lang w:bidi="ar-SA"/>
              </w:rPr>
              <w:br/>
            </w:r>
            <w:r w:rsidRPr="004A1904">
              <w:rPr>
                <w:rFonts w:eastAsiaTheme="minorHAnsi" w:cs="Times New Roman"/>
                <w:b/>
                <w:color w:val="222222"/>
                <w:szCs w:val="24"/>
                <w:lang w:bidi="ar-SA"/>
              </w:rPr>
              <w:t>of danger</w:t>
            </w:r>
          </w:p>
        </w:tc>
      </w:tr>
      <w:tr w:rsidR="000D058B" w:rsidRPr="004A1904" w14:paraId="4A7584AB" w14:textId="77777777" w:rsidTr="0050080A">
        <w:tc>
          <w:tcPr>
            <w:tcW w:w="1702" w:type="dxa"/>
            <w:shd w:val="clear" w:color="auto" w:fill="auto"/>
            <w:tcMar>
              <w:top w:w="150" w:type="dxa"/>
              <w:left w:w="300" w:type="dxa"/>
              <w:bottom w:w="150" w:type="dxa"/>
              <w:right w:w="300" w:type="dxa"/>
            </w:tcMar>
            <w:hideMark/>
          </w:tcPr>
          <w:p w14:paraId="091599B3"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&gt;=50%</w:t>
            </w:r>
          </w:p>
        </w:tc>
        <w:tc>
          <w:tcPr>
            <w:tcW w:w="1560" w:type="dxa"/>
            <w:shd w:val="clear" w:color="auto" w:fill="auto"/>
            <w:tcMar>
              <w:top w:w="150" w:type="dxa"/>
              <w:left w:w="300" w:type="dxa"/>
              <w:bottom w:w="150" w:type="dxa"/>
              <w:right w:w="300" w:type="dxa"/>
            </w:tcMar>
            <w:hideMark/>
          </w:tcPr>
          <w:p w14:paraId="1CB6174F"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&gt;=178</w:t>
            </w:r>
          </w:p>
        </w:tc>
        <w:tc>
          <w:tcPr>
            <w:tcW w:w="2126" w:type="dxa"/>
            <w:shd w:val="clear" w:color="auto" w:fill="auto"/>
            <w:tcMar>
              <w:top w:w="150" w:type="dxa"/>
              <w:left w:w="300" w:type="dxa"/>
              <w:bottom w:w="150" w:type="dxa"/>
              <w:right w:w="300" w:type="dxa"/>
            </w:tcMar>
            <w:hideMark/>
          </w:tcPr>
          <w:p w14:paraId="10A8FCC8"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&gt;=15</w:t>
            </w:r>
          </w:p>
        </w:tc>
        <w:tc>
          <w:tcPr>
            <w:tcW w:w="3821" w:type="dxa"/>
            <w:shd w:val="clear" w:color="auto" w:fill="auto"/>
            <w:tcMar>
              <w:top w:w="150" w:type="dxa"/>
              <w:left w:w="300" w:type="dxa"/>
              <w:bottom w:w="150" w:type="dxa"/>
              <w:right w:w="300" w:type="dxa"/>
            </w:tcMar>
            <w:hideMark/>
          </w:tcPr>
          <w:p w14:paraId="3DF63848" w14:textId="4A5C618F"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noProof/>
                <w:color w:val="222222"/>
                <w:szCs w:val="24"/>
                <w:lang w:bidi="ar-SA"/>
              </w:rPr>
              <w:drawing>
                <wp:inline distT="0" distB="0" distL="0" distR="0" wp14:anchorId="55178B02" wp14:editId="033CA053">
                  <wp:extent cx="525780" cy="518160"/>
                  <wp:effectExtent l="0" t="0" r="7620" b="0"/>
                  <wp:docPr id="628" name="Picture 628" descr="http://info.sserc.org.uk/images/legacy/hazpics/OX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nfo.sserc.org.uk/images/legacy/hazpics/OXID.GIF"/>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inline>
              </w:drawing>
            </w:r>
            <w:r w:rsidRPr="004A1904">
              <w:rPr>
                <w:rFonts w:eastAsiaTheme="minorHAnsi" w:cs="Times New Roman"/>
                <w:bCs/>
                <w:noProof/>
                <w:color w:val="222222"/>
                <w:szCs w:val="24"/>
                <w:lang w:bidi="ar-SA"/>
              </w:rPr>
              <w:drawing>
                <wp:inline distT="0" distB="0" distL="0" distR="0" wp14:anchorId="0BAC2B0F" wp14:editId="582BC2B5">
                  <wp:extent cx="525780" cy="518160"/>
                  <wp:effectExtent l="0" t="0" r="7620" b="0"/>
                  <wp:docPr id="629" name="Picture 629" descr="http://info.sserc.org.uk/images/legacy/hazpics/COR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nfo.sserc.org.uk/images/legacy/hazpics/CORROS.GIF"/>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inline>
              </w:drawing>
            </w:r>
            <w:r w:rsidRPr="004A1904">
              <w:rPr>
                <w:rFonts w:eastAsiaTheme="minorHAnsi" w:cs="Times New Roman"/>
                <w:bCs/>
                <w:noProof/>
                <w:color w:val="222222"/>
                <w:szCs w:val="24"/>
                <w:lang w:bidi="ar-SA"/>
              </w:rPr>
              <w:drawing>
                <wp:inline distT="0" distB="0" distL="0" distR="0" wp14:anchorId="4F6D3E7F" wp14:editId="2D037EE8">
                  <wp:extent cx="525780" cy="525780"/>
                  <wp:effectExtent l="0" t="0" r="7620" b="7620"/>
                  <wp:docPr id="627" name="Picture 627" descr="http://info.sserc.org.uk/images/WWG/Chemistry/GHS%20Label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nfo.sserc.org.uk/images/WWG/Chemistry/GHS%20Label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0D058B" w:rsidRPr="004A1904" w14:paraId="4B0C1CBA" w14:textId="77777777" w:rsidTr="0050080A">
        <w:tc>
          <w:tcPr>
            <w:tcW w:w="1702" w:type="dxa"/>
            <w:shd w:val="clear" w:color="auto" w:fill="auto"/>
            <w:tcMar>
              <w:top w:w="150" w:type="dxa"/>
              <w:left w:w="300" w:type="dxa"/>
              <w:bottom w:w="150" w:type="dxa"/>
              <w:right w:w="300" w:type="dxa"/>
            </w:tcMar>
            <w:hideMark/>
          </w:tcPr>
          <w:p w14:paraId="196F7F32"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30%</w:t>
            </w:r>
          </w:p>
        </w:tc>
        <w:tc>
          <w:tcPr>
            <w:tcW w:w="1560" w:type="dxa"/>
            <w:shd w:val="clear" w:color="auto" w:fill="auto"/>
            <w:tcMar>
              <w:top w:w="150" w:type="dxa"/>
              <w:left w:w="300" w:type="dxa"/>
              <w:bottom w:w="150" w:type="dxa"/>
              <w:right w:w="300" w:type="dxa"/>
            </w:tcMar>
            <w:hideMark/>
          </w:tcPr>
          <w:p w14:paraId="656F6A4B"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100</w:t>
            </w:r>
          </w:p>
        </w:tc>
        <w:tc>
          <w:tcPr>
            <w:tcW w:w="2126" w:type="dxa"/>
            <w:shd w:val="clear" w:color="auto" w:fill="auto"/>
            <w:tcMar>
              <w:top w:w="150" w:type="dxa"/>
              <w:left w:w="300" w:type="dxa"/>
              <w:bottom w:w="150" w:type="dxa"/>
              <w:right w:w="300" w:type="dxa"/>
            </w:tcMar>
            <w:hideMark/>
          </w:tcPr>
          <w:p w14:paraId="7E4DA3DF"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8.8</w:t>
            </w:r>
          </w:p>
        </w:tc>
        <w:tc>
          <w:tcPr>
            <w:tcW w:w="3821" w:type="dxa"/>
            <w:shd w:val="clear" w:color="auto" w:fill="auto"/>
            <w:tcMar>
              <w:top w:w="150" w:type="dxa"/>
              <w:left w:w="300" w:type="dxa"/>
              <w:bottom w:w="150" w:type="dxa"/>
              <w:right w:w="300" w:type="dxa"/>
            </w:tcMar>
            <w:hideMark/>
          </w:tcPr>
          <w:p w14:paraId="0394A00C" w14:textId="531EEB3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noProof/>
                <w:color w:val="222222"/>
                <w:szCs w:val="24"/>
                <w:lang w:bidi="ar-SA"/>
              </w:rPr>
              <w:drawing>
                <wp:inline distT="0" distB="0" distL="0" distR="0" wp14:anchorId="34B101B4" wp14:editId="5B4BAC61">
                  <wp:extent cx="525780" cy="518160"/>
                  <wp:effectExtent l="0" t="0" r="7620" b="0"/>
                  <wp:docPr id="626" name="Picture 626" descr="http://info.sserc.org.uk/images/legacy/hazpics/COR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nfo.sserc.org.uk/images/legacy/hazpics/CORROS.GIF"/>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inline>
              </w:drawing>
            </w:r>
            <w:r w:rsidRPr="004A1904">
              <w:rPr>
                <w:rFonts w:eastAsiaTheme="minorHAnsi" w:cs="Times New Roman"/>
                <w:bCs/>
                <w:noProof/>
                <w:color w:val="222222"/>
                <w:szCs w:val="24"/>
                <w:lang w:bidi="ar-SA"/>
              </w:rPr>
              <w:drawing>
                <wp:inline distT="0" distB="0" distL="0" distR="0" wp14:anchorId="64327A6A" wp14:editId="7F8F21C0">
                  <wp:extent cx="525780" cy="525780"/>
                  <wp:effectExtent l="0" t="0" r="7620" b="7620"/>
                  <wp:docPr id="625" name="Picture 625" descr="http://info.sserc.org.uk/images/WWG/Chemistry/GHS%20Label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nfo.sserc.org.uk/images/WWG/Chemistry/GHS%20Label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0D058B" w:rsidRPr="004A1904" w14:paraId="74598609" w14:textId="77777777" w:rsidTr="0050080A">
        <w:tc>
          <w:tcPr>
            <w:tcW w:w="1702" w:type="dxa"/>
            <w:shd w:val="clear" w:color="auto" w:fill="auto"/>
            <w:tcMar>
              <w:top w:w="150" w:type="dxa"/>
              <w:left w:w="300" w:type="dxa"/>
              <w:bottom w:w="150" w:type="dxa"/>
              <w:right w:w="300" w:type="dxa"/>
            </w:tcMar>
            <w:hideMark/>
          </w:tcPr>
          <w:p w14:paraId="2AB6D91F"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15%</w:t>
            </w:r>
          </w:p>
        </w:tc>
        <w:tc>
          <w:tcPr>
            <w:tcW w:w="1560" w:type="dxa"/>
            <w:shd w:val="clear" w:color="auto" w:fill="auto"/>
            <w:tcMar>
              <w:top w:w="150" w:type="dxa"/>
              <w:left w:w="300" w:type="dxa"/>
              <w:bottom w:w="150" w:type="dxa"/>
              <w:right w:w="300" w:type="dxa"/>
            </w:tcMar>
            <w:hideMark/>
          </w:tcPr>
          <w:p w14:paraId="43B45407"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53</w:t>
            </w:r>
          </w:p>
        </w:tc>
        <w:tc>
          <w:tcPr>
            <w:tcW w:w="2126" w:type="dxa"/>
            <w:shd w:val="clear" w:color="auto" w:fill="auto"/>
            <w:tcMar>
              <w:top w:w="150" w:type="dxa"/>
              <w:left w:w="300" w:type="dxa"/>
              <w:bottom w:w="150" w:type="dxa"/>
              <w:right w:w="300" w:type="dxa"/>
            </w:tcMar>
            <w:hideMark/>
          </w:tcPr>
          <w:p w14:paraId="78085B3E"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4.5</w:t>
            </w:r>
          </w:p>
        </w:tc>
        <w:tc>
          <w:tcPr>
            <w:tcW w:w="3821" w:type="dxa"/>
            <w:shd w:val="clear" w:color="auto" w:fill="auto"/>
            <w:tcMar>
              <w:top w:w="150" w:type="dxa"/>
              <w:left w:w="300" w:type="dxa"/>
              <w:bottom w:w="150" w:type="dxa"/>
              <w:right w:w="300" w:type="dxa"/>
            </w:tcMar>
            <w:hideMark/>
          </w:tcPr>
          <w:p w14:paraId="73A15D65" w14:textId="064F381C"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noProof/>
                <w:color w:val="222222"/>
                <w:szCs w:val="24"/>
                <w:lang w:bidi="ar-SA"/>
              </w:rPr>
              <w:drawing>
                <wp:inline distT="0" distB="0" distL="0" distR="0" wp14:anchorId="2D1A8A2B" wp14:editId="7D71802D">
                  <wp:extent cx="525780" cy="518160"/>
                  <wp:effectExtent l="0" t="0" r="7620" b="0"/>
                  <wp:docPr id="624" name="Picture 624" descr="http://info.sserc.org.uk/images/legacy/hazpics/COR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nfo.sserc.org.uk/images/legacy/hazpics/CORROS.GIF"/>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inline>
              </w:drawing>
            </w:r>
          </w:p>
        </w:tc>
      </w:tr>
      <w:tr w:rsidR="000D058B" w:rsidRPr="004A1904" w14:paraId="0CC5F8D9" w14:textId="77777777" w:rsidTr="0050080A">
        <w:tc>
          <w:tcPr>
            <w:tcW w:w="1702" w:type="dxa"/>
            <w:shd w:val="clear" w:color="auto" w:fill="auto"/>
            <w:tcMar>
              <w:top w:w="150" w:type="dxa"/>
              <w:left w:w="300" w:type="dxa"/>
              <w:bottom w:w="150" w:type="dxa"/>
              <w:right w:w="300" w:type="dxa"/>
            </w:tcMar>
            <w:hideMark/>
          </w:tcPr>
          <w:p w14:paraId="297808AC"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12%</w:t>
            </w:r>
          </w:p>
        </w:tc>
        <w:tc>
          <w:tcPr>
            <w:tcW w:w="1560" w:type="dxa"/>
            <w:shd w:val="clear" w:color="auto" w:fill="auto"/>
            <w:tcMar>
              <w:top w:w="150" w:type="dxa"/>
              <w:left w:w="300" w:type="dxa"/>
              <w:bottom w:w="150" w:type="dxa"/>
              <w:right w:w="300" w:type="dxa"/>
            </w:tcMar>
            <w:hideMark/>
          </w:tcPr>
          <w:p w14:paraId="7CF17CA2"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44</w:t>
            </w:r>
          </w:p>
        </w:tc>
        <w:tc>
          <w:tcPr>
            <w:tcW w:w="2126" w:type="dxa"/>
            <w:shd w:val="clear" w:color="auto" w:fill="auto"/>
            <w:tcMar>
              <w:top w:w="150" w:type="dxa"/>
              <w:left w:w="300" w:type="dxa"/>
              <w:bottom w:w="150" w:type="dxa"/>
              <w:right w:w="300" w:type="dxa"/>
            </w:tcMar>
            <w:hideMark/>
          </w:tcPr>
          <w:p w14:paraId="57473DFF"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3.6</w:t>
            </w:r>
          </w:p>
        </w:tc>
        <w:tc>
          <w:tcPr>
            <w:tcW w:w="3821" w:type="dxa"/>
            <w:shd w:val="clear" w:color="auto" w:fill="auto"/>
            <w:tcMar>
              <w:top w:w="150" w:type="dxa"/>
              <w:left w:w="300" w:type="dxa"/>
              <w:bottom w:w="150" w:type="dxa"/>
              <w:right w:w="300" w:type="dxa"/>
            </w:tcMar>
            <w:hideMark/>
          </w:tcPr>
          <w:p w14:paraId="6322563F" w14:textId="146187BF"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noProof/>
                <w:color w:val="222222"/>
                <w:szCs w:val="24"/>
                <w:lang w:bidi="ar-SA"/>
              </w:rPr>
              <w:drawing>
                <wp:inline distT="0" distB="0" distL="0" distR="0" wp14:anchorId="6E336D0C" wp14:editId="2C109CF1">
                  <wp:extent cx="525780" cy="518160"/>
                  <wp:effectExtent l="0" t="0" r="7620" b="0"/>
                  <wp:docPr id="623" name="Picture 623" descr="http://info.sserc.org.uk/images/legacy/hazpics/COR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nfo.sserc.org.uk/images/legacy/hazpics/CORROS.GIF"/>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inline>
              </w:drawing>
            </w:r>
          </w:p>
        </w:tc>
      </w:tr>
      <w:tr w:rsidR="000D058B" w:rsidRPr="004A1904" w14:paraId="25B12E63" w14:textId="77777777" w:rsidTr="0050080A">
        <w:tc>
          <w:tcPr>
            <w:tcW w:w="1702" w:type="dxa"/>
            <w:shd w:val="clear" w:color="auto" w:fill="auto"/>
            <w:tcMar>
              <w:top w:w="150" w:type="dxa"/>
              <w:left w:w="300" w:type="dxa"/>
              <w:bottom w:w="150" w:type="dxa"/>
              <w:right w:w="300" w:type="dxa"/>
            </w:tcMar>
            <w:hideMark/>
          </w:tcPr>
          <w:p w14:paraId="21E85EFF"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6%</w:t>
            </w:r>
          </w:p>
        </w:tc>
        <w:tc>
          <w:tcPr>
            <w:tcW w:w="1560" w:type="dxa"/>
            <w:shd w:val="clear" w:color="auto" w:fill="auto"/>
            <w:tcMar>
              <w:top w:w="150" w:type="dxa"/>
              <w:left w:w="300" w:type="dxa"/>
              <w:bottom w:w="150" w:type="dxa"/>
              <w:right w:w="300" w:type="dxa"/>
            </w:tcMar>
            <w:hideMark/>
          </w:tcPr>
          <w:p w14:paraId="6A911F05"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21</w:t>
            </w:r>
          </w:p>
        </w:tc>
        <w:tc>
          <w:tcPr>
            <w:tcW w:w="2126" w:type="dxa"/>
            <w:shd w:val="clear" w:color="auto" w:fill="auto"/>
            <w:tcMar>
              <w:top w:w="150" w:type="dxa"/>
              <w:left w:w="300" w:type="dxa"/>
              <w:bottom w:w="150" w:type="dxa"/>
              <w:right w:w="300" w:type="dxa"/>
            </w:tcMar>
            <w:hideMark/>
          </w:tcPr>
          <w:p w14:paraId="5C600078" w14:textId="77777777"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1.8</w:t>
            </w:r>
          </w:p>
        </w:tc>
        <w:tc>
          <w:tcPr>
            <w:tcW w:w="3821" w:type="dxa"/>
            <w:shd w:val="clear" w:color="auto" w:fill="auto"/>
            <w:tcMar>
              <w:top w:w="150" w:type="dxa"/>
              <w:left w:w="300" w:type="dxa"/>
              <w:bottom w:w="150" w:type="dxa"/>
              <w:right w:w="300" w:type="dxa"/>
            </w:tcMar>
            <w:hideMark/>
          </w:tcPr>
          <w:p w14:paraId="69FEECE2" w14:textId="51742AE1" w:rsidR="000D058B" w:rsidRPr="004A1904" w:rsidRDefault="000D058B"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noProof/>
                <w:color w:val="222222"/>
                <w:szCs w:val="24"/>
                <w:lang w:bidi="ar-SA"/>
              </w:rPr>
              <w:drawing>
                <wp:inline distT="0" distB="0" distL="0" distR="0" wp14:anchorId="45EB4A40" wp14:editId="200A97F4">
                  <wp:extent cx="518160" cy="518160"/>
                  <wp:effectExtent l="0" t="0" r="0" b="0"/>
                  <wp:docPr id="622" name="Picture 622" descr="http://info.sserc.org.uk/images/legacy/hazpics/IRR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nfo.sserc.org.uk/images/legacy/hazpics/IRRIT.GIF"/>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tc>
      </w:tr>
    </w:tbl>
    <w:p w14:paraId="40471AB0" w14:textId="77777777" w:rsidR="0050080A" w:rsidRDefault="0050080A" w:rsidP="004A1904">
      <w:pPr>
        <w:pStyle w:val="NoSpacing"/>
      </w:pPr>
    </w:p>
    <w:p w14:paraId="02D7A3FD" w14:textId="77777777" w:rsidR="0050080A" w:rsidRPr="004A1904" w:rsidRDefault="0050080A" w:rsidP="0050080A">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lastRenderedPageBreak/>
        <w:t>Find the concentration of your solution – the symbols (and classifications) to the RIGHT of it are the ones that apply.</w:t>
      </w:r>
    </w:p>
    <w:p w14:paraId="5B090ABA" w14:textId="25BAD06B" w:rsidR="004A1904" w:rsidRPr="004A1904" w:rsidRDefault="0050080A" w:rsidP="0050080A">
      <w:pPr>
        <w:pStyle w:val="NoSpacing"/>
      </w:pPr>
      <w:r w:rsidRPr="004A1904">
        <w:rPr>
          <w:bCs w:val="0"/>
          <w:noProof/>
          <w:szCs w:val="24"/>
        </w:rPr>
        <w:drawing>
          <wp:inline distT="0" distB="0" distL="0" distR="0" wp14:anchorId="0ADA527F" wp14:editId="749B9066">
            <wp:extent cx="6667500" cy="2087880"/>
            <wp:effectExtent l="0" t="0" r="0" b="7620"/>
            <wp:docPr id="630" name="Picture 630" descr="Hydrogen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ydrogenperoxide"/>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667500" cy="2087880"/>
                    </a:xfrm>
                    <a:prstGeom prst="rect">
                      <a:avLst/>
                    </a:prstGeom>
                    <a:noFill/>
                    <a:ln>
                      <a:noFill/>
                    </a:ln>
                  </pic:spPr>
                </pic:pic>
              </a:graphicData>
            </a:graphic>
          </wp:inline>
        </w:drawing>
      </w:r>
      <w:r w:rsidR="004A1904" w:rsidRPr="004A1904">
        <w:t>Incompatibility</w:t>
      </w:r>
    </w:p>
    <w:p w14:paraId="04ED5C63"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 xml:space="preserve">Reacts vigorously or explosively with a wide range of organic and inorganic substances – e.g. alcohols + sulphuric acid, </w:t>
      </w:r>
      <w:proofErr w:type="spellStart"/>
      <w:r w:rsidRPr="004A1904">
        <w:rPr>
          <w:rFonts w:eastAsiaTheme="minorHAnsi" w:cs="Times New Roman"/>
          <w:bCs/>
          <w:color w:val="222222"/>
          <w:szCs w:val="24"/>
          <w:lang w:bidi="ar-SA"/>
        </w:rPr>
        <w:t>alkanones</w:t>
      </w:r>
      <w:proofErr w:type="spellEnd"/>
      <w:r w:rsidRPr="004A1904">
        <w:rPr>
          <w:rFonts w:eastAsiaTheme="minorHAnsi" w:cs="Times New Roman"/>
          <w:bCs/>
          <w:color w:val="222222"/>
          <w:szCs w:val="24"/>
          <w:lang w:bidi="ar-SA"/>
        </w:rPr>
        <w:t xml:space="preserve"> + nitric acid, finely divided metals and their oxides, propane-1,2,3-triol, wood, charcoal, coal, phosphorus(V) </w:t>
      </w:r>
      <w:proofErr w:type="spellStart"/>
      <w:r w:rsidRPr="004A1904">
        <w:rPr>
          <w:rFonts w:eastAsiaTheme="minorHAnsi" w:cs="Times New Roman"/>
          <w:bCs/>
          <w:color w:val="222222"/>
          <w:szCs w:val="24"/>
          <w:lang w:bidi="ar-SA"/>
        </w:rPr>
        <w:t>oxideand</w:t>
      </w:r>
      <w:proofErr w:type="spellEnd"/>
      <w:r w:rsidRPr="004A1904">
        <w:rPr>
          <w:rFonts w:eastAsiaTheme="minorHAnsi" w:cs="Times New Roman"/>
          <w:bCs/>
          <w:color w:val="222222"/>
          <w:szCs w:val="24"/>
          <w:lang w:bidi="ar-SA"/>
        </w:rPr>
        <w:t xml:space="preserve"> tin(II) chloride etc. Even though some materials may not spontaneously explode on contact with hydrogen peroxide they are then very susceptible to detonation by shock or by catching fire.</w:t>
      </w:r>
    </w:p>
    <w:p w14:paraId="20FDFB23" w14:textId="77777777" w:rsidR="004A1904" w:rsidRPr="004A1904" w:rsidRDefault="004A1904" w:rsidP="004A1904">
      <w:pPr>
        <w:pStyle w:val="NoSpacing"/>
      </w:pPr>
      <w:r w:rsidRPr="004A1904">
        <w:t>Handling</w:t>
      </w:r>
    </w:p>
    <w:p w14:paraId="4A9837E5"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 xml:space="preserve">Great care is required with concentrated solutions from 18 volume (1.5M or 5%) </w:t>
      </w:r>
      <w:proofErr w:type="spellStart"/>
      <w:r w:rsidRPr="004A1904">
        <w:rPr>
          <w:rFonts w:eastAsiaTheme="minorHAnsi" w:cs="Times New Roman"/>
          <w:bCs/>
          <w:color w:val="222222"/>
          <w:szCs w:val="24"/>
          <w:lang w:bidi="ar-SA"/>
        </w:rPr>
        <w:t>upwards.Wear</w:t>
      </w:r>
      <w:proofErr w:type="spellEnd"/>
      <w:r w:rsidRPr="004A1904">
        <w:rPr>
          <w:rFonts w:eastAsiaTheme="minorHAnsi" w:cs="Times New Roman"/>
          <w:bCs/>
          <w:color w:val="222222"/>
          <w:szCs w:val="24"/>
          <w:lang w:bidi="ar-SA"/>
        </w:rPr>
        <w:t xml:space="preserve"> nitrile gloves and eye protection. Use in well-ventilated area, well away from incompatible materials. On receiving bottle from supplier loosen screw cap carefully as pressure can build up on storage. Unless the cap has a small vent leave it slightly loose. It is economically worthwhile to purchase 100 volume hydrogen peroxide; this can be diluted when weaker solutions are required and if stored, </w:t>
      </w:r>
      <w:proofErr w:type="spellStart"/>
      <w:r w:rsidRPr="004A1904">
        <w:rPr>
          <w:rFonts w:eastAsiaTheme="minorHAnsi" w:cs="Times New Roman"/>
          <w:bCs/>
          <w:color w:val="222222"/>
          <w:szCs w:val="24"/>
          <w:lang w:bidi="ar-SA"/>
        </w:rPr>
        <w:t>itn</w:t>
      </w:r>
      <w:proofErr w:type="spellEnd"/>
      <w:r w:rsidRPr="004A1904">
        <w:rPr>
          <w:rFonts w:eastAsiaTheme="minorHAnsi" w:cs="Times New Roman"/>
          <w:bCs/>
          <w:color w:val="222222"/>
          <w:szCs w:val="24"/>
          <w:lang w:bidi="ar-SA"/>
        </w:rPr>
        <w:t xml:space="preserve"> should be stored in bottles with loosely screwed-on tops. ‘Volume’ number denotes the number of unit volumes of oxygen a given volume of hydrogen peroxide solution can produce.</w:t>
      </w:r>
    </w:p>
    <w:p w14:paraId="4CA51F49" w14:textId="77777777" w:rsidR="004A1904" w:rsidRPr="004A1904" w:rsidRDefault="004A1904" w:rsidP="004A1904">
      <w:pPr>
        <w:pStyle w:val="NoSpacing"/>
      </w:pPr>
      <w:r w:rsidRPr="004A1904">
        <w:t>Storage</w:t>
      </w:r>
    </w:p>
    <w:p w14:paraId="75AE1E37"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In dark bottle situated in a cool dark place away from reducing agents, transition metal compounds (likely catalysts) and other incompatible materials. Diluted solutions have a short useful shelf life. Dispose of when expected reactions fail to ‘work’ correctly.</w:t>
      </w:r>
    </w:p>
    <w:p w14:paraId="33CA16FF" w14:textId="77777777" w:rsidR="004A1904" w:rsidRPr="004A1904" w:rsidRDefault="004A1904" w:rsidP="004A1904">
      <w:pPr>
        <w:pStyle w:val="NoSpacing"/>
      </w:pPr>
      <w:r w:rsidRPr="004A1904">
        <w:t>Disposal</w:t>
      </w:r>
    </w:p>
    <w:p w14:paraId="6AE10794"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 xml:space="preserve">Eliminate all sources of ignition. Work in a well ventilated lab wearing nitrile gloves, lab coat and face shield. Add slowly to a bucket or </w:t>
      </w:r>
      <w:proofErr w:type="spellStart"/>
      <w:r w:rsidRPr="004A1904">
        <w:rPr>
          <w:rFonts w:eastAsiaTheme="minorHAnsi" w:cs="Times New Roman"/>
          <w:bCs/>
          <w:color w:val="222222"/>
          <w:szCs w:val="24"/>
          <w:lang w:bidi="ar-SA"/>
        </w:rPr>
        <w:t>sinkful</w:t>
      </w:r>
      <w:proofErr w:type="spellEnd"/>
      <w:r w:rsidRPr="004A1904">
        <w:rPr>
          <w:rFonts w:eastAsiaTheme="minorHAnsi" w:cs="Times New Roman"/>
          <w:bCs/>
          <w:color w:val="222222"/>
          <w:szCs w:val="24"/>
          <w:lang w:bidi="ar-SA"/>
        </w:rPr>
        <w:t xml:space="preserve"> of water and wash to waste with running water. If quantity is large, first reduce with iron(II) sulphate or with sulphite (Some sulphur dioxide (TOXIC) may be evolved) in a fume cupboard).</w:t>
      </w:r>
    </w:p>
    <w:p w14:paraId="55ECBBE4" w14:textId="77777777" w:rsidR="004A1904" w:rsidRPr="004A1904" w:rsidRDefault="004A1904" w:rsidP="004A1904">
      <w:pPr>
        <w:pStyle w:val="NoSpacing"/>
      </w:pPr>
      <w:r w:rsidRPr="004A1904">
        <w:t>Spillage</w:t>
      </w:r>
    </w:p>
    <w:p w14:paraId="75F0EEDE"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Eliminate all sources of ignition. Ventilate the area. Wear nitrile gloves, lab coat and face shield. Soak up on mineral absorbent. Wash absorbent well and wash to waste with lots of running water. Mop up spillage area well.</w:t>
      </w:r>
    </w:p>
    <w:p w14:paraId="3708C112" w14:textId="77777777" w:rsidR="004A1904" w:rsidRPr="004A1904" w:rsidRDefault="004A1904" w:rsidP="004A1904">
      <w:pPr>
        <w:pStyle w:val="NoSpacing"/>
      </w:pPr>
      <w:r w:rsidRPr="004A1904">
        <w:t>Remedial Measures</w:t>
      </w:r>
    </w:p>
    <w:p w14:paraId="65E3A448" w14:textId="77777777" w:rsidR="004A1904" w:rsidRPr="004A1904" w:rsidRDefault="004A1904" w:rsidP="004A1904">
      <w:pPr>
        <w:autoSpaceDE w:val="0"/>
        <w:autoSpaceDN w:val="0"/>
        <w:adjustRightInd w:val="0"/>
        <w:spacing w:after="80" w:line="240" w:lineRule="auto"/>
        <w:rPr>
          <w:rFonts w:eastAsiaTheme="minorHAnsi" w:cs="Times New Roman"/>
          <w:b/>
          <w:bCs/>
          <w:color w:val="222222"/>
          <w:szCs w:val="24"/>
          <w:lang w:bidi="ar-SA"/>
        </w:rPr>
      </w:pPr>
      <w:r w:rsidRPr="004A1904">
        <w:rPr>
          <w:rFonts w:eastAsiaTheme="minorHAnsi" w:cs="Times New Roman"/>
          <w:b/>
          <w:bCs/>
          <w:color w:val="222222"/>
          <w:szCs w:val="24"/>
          <w:lang w:bidi="ar-SA"/>
        </w:rPr>
        <w:t>Eyes</w:t>
      </w:r>
    </w:p>
    <w:p w14:paraId="692248B4"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Irrigate with water for at least 10 minutes. Obtain medical attention as soon as possible.</w:t>
      </w:r>
    </w:p>
    <w:p w14:paraId="634C0678" w14:textId="77777777" w:rsidR="004A1904" w:rsidRPr="004A1904" w:rsidRDefault="004A1904" w:rsidP="004A1904">
      <w:pPr>
        <w:autoSpaceDE w:val="0"/>
        <w:autoSpaceDN w:val="0"/>
        <w:adjustRightInd w:val="0"/>
        <w:spacing w:after="80" w:line="240" w:lineRule="auto"/>
        <w:rPr>
          <w:rFonts w:eastAsiaTheme="minorHAnsi" w:cs="Times New Roman"/>
          <w:b/>
          <w:bCs/>
          <w:color w:val="222222"/>
          <w:szCs w:val="24"/>
          <w:lang w:bidi="ar-SA"/>
        </w:rPr>
      </w:pPr>
      <w:r w:rsidRPr="004A1904">
        <w:rPr>
          <w:rFonts w:eastAsiaTheme="minorHAnsi" w:cs="Times New Roman"/>
          <w:b/>
          <w:bCs/>
          <w:color w:val="222222"/>
          <w:szCs w:val="24"/>
          <w:lang w:bidi="ar-SA"/>
        </w:rPr>
        <w:t>Mouth</w:t>
      </w:r>
    </w:p>
    <w:p w14:paraId="76A104B4"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Wash out mouth thoroughly with water. Don’t induce vomiting. Obtain medical attention as soon as possible.</w:t>
      </w:r>
    </w:p>
    <w:p w14:paraId="1A3E68CD" w14:textId="77777777" w:rsidR="004A1904" w:rsidRPr="004A1904" w:rsidRDefault="004A1904" w:rsidP="004A1904">
      <w:pPr>
        <w:autoSpaceDE w:val="0"/>
        <w:autoSpaceDN w:val="0"/>
        <w:adjustRightInd w:val="0"/>
        <w:spacing w:after="80" w:line="240" w:lineRule="auto"/>
        <w:rPr>
          <w:rFonts w:eastAsiaTheme="minorHAnsi" w:cs="Times New Roman"/>
          <w:b/>
          <w:bCs/>
          <w:color w:val="222222"/>
          <w:szCs w:val="24"/>
          <w:lang w:bidi="ar-SA"/>
        </w:rPr>
      </w:pPr>
      <w:r w:rsidRPr="004A1904">
        <w:rPr>
          <w:rFonts w:eastAsiaTheme="minorHAnsi" w:cs="Times New Roman"/>
          <w:b/>
          <w:bCs/>
          <w:color w:val="222222"/>
          <w:szCs w:val="24"/>
          <w:lang w:bidi="ar-SA"/>
        </w:rPr>
        <w:t>Skin</w:t>
      </w:r>
    </w:p>
    <w:p w14:paraId="67473A3E" w14:textId="77777777" w:rsidR="004A1904" w:rsidRPr="004A1904" w:rsidRDefault="004A1904" w:rsidP="004A1904">
      <w:pPr>
        <w:autoSpaceDE w:val="0"/>
        <w:autoSpaceDN w:val="0"/>
        <w:adjustRightInd w:val="0"/>
        <w:spacing w:after="80" w:line="240" w:lineRule="auto"/>
        <w:rPr>
          <w:rFonts w:eastAsiaTheme="minorHAnsi" w:cs="Times New Roman"/>
          <w:bCs/>
          <w:color w:val="222222"/>
          <w:szCs w:val="24"/>
          <w:lang w:bidi="ar-SA"/>
        </w:rPr>
      </w:pPr>
      <w:r w:rsidRPr="004A1904">
        <w:rPr>
          <w:rFonts w:eastAsiaTheme="minorHAnsi" w:cs="Times New Roman"/>
          <w:bCs/>
          <w:color w:val="222222"/>
          <w:szCs w:val="24"/>
          <w:lang w:bidi="ar-SA"/>
        </w:rPr>
        <w:t>Drench well with water. Remove and wash contaminated clothing. If a large area of skin is affected, blistering occurs or continues to be painful then obtain medical attention.</w:t>
      </w:r>
    </w:p>
    <w:p w14:paraId="53CC761B" w14:textId="35CB4168" w:rsidR="00CC476A" w:rsidRPr="00067506" w:rsidRDefault="008A7865" w:rsidP="00FE18CF">
      <w:pPr>
        <w:autoSpaceDE w:val="0"/>
        <w:autoSpaceDN w:val="0"/>
        <w:adjustRightInd w:val="0"/>
        <w:spacing w:after="80" w:line="240" w:lineRule="auto"/>
        <w:rPr>
          <w:rFonts w:eastAsiaTheme="minorHAnsi" w:cs="Times New Roman"/>
          <w:bCs/>
          <w:color w:val="222222"/>
          <w:szCs w:val="24"/>
          <w:lang w:bidi="ar-SA"/>
        </w:rPr>
      </w:pPr>
      <w:r w:rsidRPr="00067506">
        <w:rPr>
          <w:rFonts w:eastAsiaTheme="minorHAnsi" w:cs="Times New Roman"/>
          <w:bCs/>
          <w:color w:val="222222"/>
          <w:szCs w:val="24"/>
          <w:lang w:bidi="ar-SA"/>
        </w:rPr>
        <w:br w:type="page"/>
      </w:r>
    </w:p>
    <w:p w14:paraId="501B5CAE" w14:textId="6CDC2035" w:rsidR="008A7865" w:rsidRPr="00067506" w:rsidRDefault="008A7865" w:rsidP="00067506">
      <w:pPr>
        <w:autoSpaceDE w:val="0"/>
        <w:autoSpaceDN w:val="0"/>
        <w:adjustRightInd w:val="0"/>
        <w:spacing w:after="80" w:line="240" w:lineRule="auto"/>
        <w:rPr>
          <w:rFonts w:eastAsiaTheme="minorHAnsi" w:cs="Times New Roman"/>
          <w:bCs/>
          <w:color w:val="222222"/>
          <w:szCs w:val="24"/>
          <w:lang w:bidi="ar-SA"/>
        </w:rPr>
      </w:pPr>
    </w:p>
    <w:p w14:paraId="5B84A0FB" w14:textId="2BDBD81E" w:rsidR="008B639B" w:rsidRDefault="008B639B" w:rsidP="008B639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t>Hydrogen sulphide</w:t>
      </w:r>
    </w:p>
    <w:p w14:paraId="0479D998" w14:textId="1309BDB6" w:rsidR="008B639B" w:rsidRPr="008B639B" w:rsidRDefault="008B639B" w:rsidP="008B639B">
      <w:pPr>
        <w:autoSpaceDE w:val="0"/>
        <w:autoSpaceDN w:val="0"/>
        <w:adjustRightInd w:val="0"/>
        <w:spacing w:after="80" w:line="240" w:lineRule="auto"/>
        <w:rPr>
          <w:rFonts w:eastAsiaTheme="minorHAnsi" w:cs="Times New Roman"/>
          <w:b/>
          <w:bCs/>
          <w:color w:val="222222"/>
          <w:szCs w:val="24"/>
          <w:lang w:bidi="ar-SA"/>
        </w:rPr>
      </w:pPr>
      <w:r w:rsidRPr="008B639B">
        <w:rPr>
          <w:rFonts w:eastAsiaTheme="minorHAnsi" w:cs="Times New Roman"/>
          <w:b/>
          <w:bCs/>
          <w:color w:val="222222"/>
          <w:szCs w:val="24"/>
          <w:lang w:bidi="ar-SA"/>
        </w:rPr>
        <w:t xml:space="preserve">The smell of hydrogen sulphide is an inadequate guide to its concentration as sensory fatigue can occur </w:t>
      </w:r>
    </w:p>
    <w:p w14:paraId="37354E4D" w14:textId="77777777" w:rsidR="008B639B" w:rsidRDefault="008B639B" w:rsidP="008B639B">
      <w:pPr>
        <w:autoSpaceDE w:val="0"/>
        <w:autoSpaceDN w:val="0"/>
        <w:adjustRightInd w:val="0"/>
        <w:spacing w:after="80" w:line="240" w:lineRule="auto"/>
        <w:rPr>
          <w:rFonts w:eastAsiaTheme="minorHAnsi" w:cs="Times New Roman"/>
          <w:bCs/>
          <w:color w:val="222222"/>
          <w:szCs w:val="24"/>
          <w:lang w:bidi="ar-SA"/>
        </w:rPr>
      </w:pPr>
      <w:r w:rsidRPr="008B639B">
        <w:rPr>
          <w:rFonts w:eastAsiaTheme="minorHAnsi" w:cs="Times New Roman"/>
          <w:bCs/>
          <w:color w:val="222222"/>
          <w:szCs w:val="24"/>
          <w:lang w:bidi="ar-SA"/>
        </w:rPr>
        <w:t>Description: Gas with rotten-egg smell. Produced by the reaction of dilute sulphuric or hydrochloric acid on iron sulphide. Very soluble in cold water. Used to make chemicals, in the study of metals and as an analytical reagent. The gas is usually prepared rather than purchased in cylinders.</w:t>
      </w:r>
    </w:p>
    <w:p w14:paraId="1F6591D2" w14:textId="1A57D93A" w:rsidR="008B639B" w:rsidRDefault="008B639B" w:rsidP="008B639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4112375" w14:textId="46B30599" w:rsidR="008B639B" w:rsidRPr="008B639B" w:rsidRDefault="008B639B" w:rsidP="008B639B">
      <w:pPr>
        <w:autoSpaceDE w:val="0"/>
        <w:autoSpaceDN w:val="0"/>
        <w:adjustRightInd w:val="0"/>
        <w:spacing w:after="80" w:line="240" w:lineRule="auto"/>
        <w:rPr>
          <w:rFonts w:eastAsiaTheme="minorHAnsi" w:cs="Times New Roman"/>
          <w:bCs/>
          <w:color w:val="222222"/>
          <w:szCs w:val="24"/>
          <w:lang w:bidi="ar-SA"/>
        </w:rPr>
      </w:pPr>
      <w:r w:rsidRPr="008B639B">
        <w:rPr>
          <w:rFonts w:eastAsiaTheme="minorHAnsi" w:cs="Times New Roman"/>
          <w:bCs/>
          <w:color w:val="222222"/>
          <w:szCs w:val="24"/>
          <w:lang w:bidi="ar-SA"/>
        </w:rPr>
        <w:t>Very toxic gas. High concentrations cause immediate unconsciousness and can be fatal because of respiratory failure. Even low concentrations cause severe irritation of the eyes, causing headaches and weakness. There is an insidious danger because, after exposure for some time, the sense of smell becomes impaired.</w:t>
      </w:r>
    </w:p>
    <w:p w14:paraId="381CDF65" w14:textId="77777777" w:rsidR="008B639B" w:rsidRDefault="008B639B" w:rsidP="008B639B">
      <w:pPr>
        <w:autoSpaceDE w:val="0"/>
        <w:autoSpaceDN w:val="0"/>
        <w:adjustRightInd w:val="0"/>
        <w:spacing w:after="80" w:line="240" w:lineRule="auto"/>
        <w:rPr>
          <w:rFonts w:eastAsiaTheme="minorHAnsi" w:cs="Times New Roman"/>
          <w:bCs/>
          <w:color w:val="222222"/>
          <w:szCs w:val="24"/>
          <w:lang w:bidi="ar-SA"/>
        </w:rPr>
      </w:pPr>
      <w:r w:rsidRPr="008B639B">
        <w:rPr>
          <w:rFonts w:eastAsiaTheme="minorHAnsi" w:cs="Times New Roman"/>
          <w:bCs/>
          <w:color w:val="222222"/>
          <w:szCs w:val="24"/>
          <w:lang w:bidi="ar-SA"/>
        </w:rPr>
        <w:t>Extremely flammable, forming explosive mixtures with the air (explosive range 4-44%). Very dangerous fire hazard when exposed to heat or flame. Sulphide impurities in iron filings may release small amounts of the gas into the open lab during reactions with acids. Ensure maximum ventilation during these experiments and avoid directly sniffing the gas given off.</w:t>
      </w:r>
    </w:p>
    <w:p w14:paraId="5B216057" w14:textId="2A0FB844" w:rsidR="008B639B" w:rsidRDefault="008B639B" w:rsidP="008B639B">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B639B" w:rsidRPr="00B44834" w14:paraId="30540669" w14:textId="77777777" w:rsidTr="008B639B">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79BF8D" w14:textId="77777777"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B644D0" w14:textId="77777777"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7AA911" w14:textId="77777777"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B4D249" w14:textId="77777777"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F3FD94" w14:textId="77777777"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B639B" w:rsidRPr="00B44834" w14:paraId="38F3CB08" w14:textId="77777777" w:rsidTr="008B639B">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86B659" w14:textId="5FB49EBC"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0002C2">
              <w:rPr>
                <w:rFonts w:ascii="Arial Narrow" w:eastAsia="Times New Roman" w:hAnsi="Arial Narrow" w:cs="Arial"/>
                <w:color w:val="000000" w:themeColor="text1"/>
                <w:sz w:val="20"/>
                <w:szCs w:val="20"/>
                <w:lang w:eastAsia="en-GB" w:bidi="ar-SA"/>
              </w:rPr>
              <w:t xml:space="preserve">hydrogen </w:t>
            </w:r>
            <w:r>
              <w:rPr>
                <w:rFonts w:ascii="Arial Narrow" w:eastAsia="Times New Roman" w:hAnsi="Arial Narrow" w:cs="Arial"/>
                <w:color w:val="000000" w:themeColor="text1"/>
                <w:sz w:val="20"/>
                <w:szCs w:val="20"/>
                <w:lang w:eastAsia="en-GB" w:bidi="ar-SA"/>
              </w:rPr>
              <w:t>sulphide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0E43C2" w14:textId="77777777"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3756E5" w14:textId="77777777" w:rsidR="008B639B" w:rsidRPr="008B639B"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8B639B">
              <w:rPr>
                <w:rFonts w:ascii="Arial Narrow" w:eastAsia="Times New Roman" w:hAnsi="Arial Narrow" w:cs="Arial"/>
                <w:color w:val="000000" w:themeColor="text1"/>
                <w:sz w:val="20"/>
                <w:szCs w:val="20"/>
                <w:lang w:eastAsia="en-GB" w:bidi="ar-SA"/>
              </w:rPr>
              <w:t>Flammable gas Cat 1</w:t>
            </w:r>
          </w:p>
          <w:p w14:paraId="280D5C5F" w14:textId="77777777" w:rsidR="008B639B" w:rsidRPr="008B639B"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8B639B">
              <w:rPr>
                <w:rFonts w:ascii="Arial Narrow" w:eastAsia="Times New Roman" w:hAnsi="Arial Narrow" w:cs="Arial"/>
                <w:color w:val="000000" w:themeColor="text1"/>
                <w:sz w:val="20"/>
                <w:szCs w:val="20"/>
                <w:lang w:eastAsia="en-GB" w:bidi="ar-SA"/>
              </w:rPr>
              <w:t>Acute toxin Cat 2 (inhalation)</w:t>
            </w:r>
          </w:p>
          <w:p w14:paraId="04A0E455" w14:textId="239D5F70"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8B639B">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082B3B" w14:textId="77777777" w:rsidR="008B639B" w:rsidRPr="008B639B"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8B639B">
              <w:rPr>
                <w:rFonts w:ascii="Arial Narrow" w:eastAsia="Times New Roman" w:hAnsi="Arial Narrow" w:cs="Arial"/>
                <w:color w:val="000000" w:themeColor="text1"/>
                <w:sz w:val="20"/>
                <w:szCs w:val="20"/>
                <w:lang w:eastAsia="en-GB" w:bidi="ar-SA"/>
              </w:rPr>
              <w:t>H220: Extremely flammable gas.</w:t>
            </w:r>
          </w:p>
          <w:p w14:paraId="0F6F69C0" w14:textId="77777777" w:rsidR="008B639B" w:rsidRPr="008B639B"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8B639B">
              <w:rPr>
                <w:rFonts w:ascii="Arial Narrow" w:eastAsia="Times New Roman" w:hAnsi="Arial Narrow" w:cs="Arial"/>
                <w:color w:val="000000" w:themeColor="text1"/>
                <w:sz w:val="20"/>
                <w:szCs w:val="20"/>
                <w:lang w:eastAsia="en-GB" w:bidi="ar-SA"/>
              </w:rPr>
              <w:t>H330: Fatal if inhaled.</w:t>
            </w:r>
          </w:p>
          <w:p w14:paraId="14DA4833" w14:textId="4038B335"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8B639B">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5109A15" w14:textId="5714A90F" w:rsidR="008B639B" w:rsidRPr="00EC65A2" w:rsidRDefault="008B639B" w:rsidP="008B639B">
            <w:pPr>
              <w:spacing w:after="0" w:line="240" w:lineRule="auto"/>
              <w:ind w:left="-227"/>
              <w:rPr>
                <w:rFonts w:ascii="Arial Narrow" w:eastAsia="Times New Roman" w:hAnsi="Arial Narrow" w:cs="Arial"/>
                <w:color w:val="000000" w:themeColor="text1"/>
                <w:sz w:val="20"/>
                <w:szCs w:val="20"/>
                <w:lang w:eastAsia="en-GB" w:bidi="ar-SA"/>
              </w:rPr>
            </w:pPr>
            <w:r w:rsidRPr="000002C2">
              <w:rPr>
                <w:rFonts w:ascii="Arial" w:eastAsia="Times New Roman" w:hAnsi="Arial" w:cs="Arial"/>
                <w:noProof/>
                <w:color w:val="747474"/>
                <w:szCs w:val="24"/>
                <w:lang w:eastAsia="en-GB" w:bidi="ar-SA"/>
              </w:rPr>
              <w:t xml:space="preserve"> </w:t>
            </w:r>
            <w:r w:rsidRPr="000002C2">
              <w:rPr>
                <w:rFonts w:ascii="Arial" w:eastAsia="Times New Roman" w:hAnsi="Arial" w:cs="Arial"/>
                <w:noProof/>
                <w:color w:val="747474"/>
                <w:szCs w:val="24"/>
                <w:lang w:eastAsia="en-GB" w:bidi="ar-SA"/>
              </w:rPr>
              <w:drawing>
                <wp:inline distT="0" distB="0" distL="0" distR="0" wp14:anchorId="2C108A2F" wp14:editId="1191FAEE">
                  <wp:extent cx="525780" cy="525780"/>
                  <wp:effectExtent l="0" t="0" r="7620" b="7620"/>
                  <wp:docPr id="9" name="Picture 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B6A61" w:rsidRPr="008B639B">
              <w:rPr>
                <w:rFonts w:ascii="Arial" w:eastAsia="Times New Roman" w:hAnsi="Arial" w:cs="Arial"/>
                <w:noProof/>
                <w:color w:val="747474"/>
                <w:szCs w:val="24"/>
                <w:lang w:eastAsia="en-GB" w:bidi="ar-SA"/>
              </w:rPr>
              <w:drawing>
                <wp:inline distT="0" distB="0" distL="0" distR="0" wp14:anchorId="232587DD" wp14:editId="71D9F496">
                  <wp:extent cx="525780" cy="525780"/>
                  <wp:effectExtent l="0" t="0" r="7620" b="7620"/>
                  <wp:docPr id="515" name="Picture 515"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B6A61" w:rsidRPr="008B639B">
              <w:rPr>
                <w:rFonts w:ascii="Arial" w:eastAsia="Times New Roman" w:hAnsi="Arial" w:cs="Arial"/>
                <w:noProof/>
                <w:color w:val="747474"/>
                <w:szCs w:val="24"/>
                <w:lang w:eastAsia="en-GB" w:bidi="ar-SA"/>
              </w:rPr>
              <w:t xml:space="preserve"> </w:t>
            </w:r>
            <w:r w:rsidR="002B6A61" w:rsidRPr="008B639B">
              <w:rPr>
                <w:rFonts w:ascii="Arial" w:eastAsia="Times New Roman" w:hAnsi="Arial" w:cs="Arial"/>
                <w:noProof/>
                <w:color w:val="747474"/>
                <w:szCs w:val="24"/>
                <w:lang w:eastAsia="en-GB" w:bidi="ar-SA"/>
              </w:rPr>
              <w:drawing>
                <wp:inline distT="0" distB="0" distL="0" distR="0" wp14:anchorId="14D44F9B" wp14:editId="2FFEA535">
                  <wp:extent cx="525780" cy="525780"/>
                  <wp:effectExtent l="0" t="0" r="7620" b="7620"/>
                  <wp:docPr id="512" name="Picture 51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BC0BC9B" w14:textId="77777777" w:rsidR="008B639B" w:rsidRDefault="008B639B" w:rsidP="008B639B">
      <w:pPr>
        <w:pStyle w:val="NoSpacing"/>
      </w:pPr>
    </w:p>
    <w:p w14:paraId="01AFEE7E" w14:textId="77777777" w:rsidR="002B6A61" w:rsidRPr="002B6A61" w:rsidRDefault="002B6A61" w:rsidP="002B6A61">
      <w:pPr>
        <w:pStyle w:val="NoSpacing"/>
      </w:pPr>
      <w:r w:rsidRPr="002B6A61">
        <w:t>Incompatibility</w:t>
      </w:r>
    </w:p>
    <w:p w14:paraId="555D19C9"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Oxidising agents. Explosive when heated or ignited, with peroxides, nitric acid, fluorine. Ignites on contact with metal oxides e.g. those of barium, copper, chromium, lead, silver, mercury, rust etc. Soda-lime and other alkali metal hydroxides used to absorb hydrogen sulphide can later ignite – saturate these well with water before disposal. Vigorous reaction with powdered metals.</w:t>
      </w:r>
    </w:p>
    <w:p w14:paraId="6FB30ED5" w14:textId="77777777" w:rsidR="002B6A61" w:rsidRPr="002B6A61" w:rsidRDefault="002B6A61" w:rsidP="002B6A61">
      <w:pPr>
        <w:pStyle w:val="NoSpacing"/>
      </w:pPr>
      <w:r w:rsidRPr="002B6A61">
        <w:t>Handling</w:t>
      </w:r>
    </w:p>
    <w:p w14:paraId="434CF7EA"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If generating the gas or carrying out a reaction in which the gas is a principal product, then do so only in a fume cupboard. Make sure there are no flames or other sources of ignition. Wear eye protection.</w:t>
      </w:r>
    </w:p>
    <w:p w14:paraId="7ACFB3A1" w14:textId="77777777" w:rsidR="002B6A61" w:rsidRPr="002B6A61" w:rsidRDefault="002B6A61" w:rsidP="002B6A61">
      <w:pPr>
        <w:pStyle w:val="NoSpacing"/>
      </w:pPr>
      <w:r w:rsidRPr="002B6A61">
        <w:t>Storage</w:t>
      </w:r>
    </w:p>
    <w:p w14:paraId="0D2B2FB6"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Prepare only when required. Cylinders of the gas are not recommended.</w:t>
      </w:r>
    </w:p>
    <w:p w14:paraId="4CD21549" w14:textId="77777777" w:rsidR="002B6A61" w:rsidRPr="002B6A61" w:rsidRDefault="002B6A61" w:rsidP="002B6A61">
      <w:pPr>
        <w:pStyle w:val="NoSpacing"/>
      </w:pPr>
      <w:r w:rsidRPr="002B6A61">
        <w:t>Disposal</w:t>
      </w:r>
    </w:p>
    <w:p w14:paraId="328765E4"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Eliminate all sources of ignition. Bubble small quantities through a water filled gas wash bottle filled with iron(III) chloride solution (or other suitable oxidising agent) in the fume cupboard. Reactants from gas preparation should be left in fume cupboard until no further gas is evolved. Residues can then be diluted with a large quantity of water and put down the drain. The residue of unreacted iron(II) sulphide should be rinsed well and retained for re-use.</w:t>
      </w:r>
    </w:p>
    <w:p w14:paraId="0F5CA38A" w14:textId="77777777" w:rsidR="002B6A61" w:rsidRPr="002B6A61" w:rsidRDefault="002B6A61" w:rsidP="002B6A61">
      <w:pPr>
        <w:pStyle w:val="NoSpacing"/>
      </w:pPr>
      <w:r w:rsidRPr="002B6A61">
        <w:t>Spillage</w:t>
      </w:r>
    </w:p>
    <w:p w14:paraId="6FFA9216" w14:textId="58D44AC3"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Open windows and evacuate the area. Escaping gas from a leaking cylinder can be bubbled through a solution of iron(III) chloride. An empty wash bottle with the connections reversed, inserted between the cylinder and the iron solution, can be used as an anti-suck back trap.</w:t>
      </w:r>
    </w:p>
    <w:p w14:paraId="6AF50025" w14:textId="77777777" w:rsidR="002B6A61" w:rsidRDefault="002B6A61" w:rsidP="002B6A61">
      <w:pPr>
        <w:pStyle w:val="NoSpacing"/>
      </w:pPr>
    </w:p>
    <w:p w14:paraId="7AC35598" w14:textId="63450C48" w:rsidR="002B6A61" w:rsidRPr="002B6A61" w:rsidRDefault="002B6A61" w:rsidP="002B6A61">
      <w:pPr>
        <w:pStyle w:val="NoSpacing"/>
      </w:pPr>
      <w:r w:rsidRPr="002B6A61">
        <w:lastRenderedPageBreak/>
        <w:t>Remedial Measures</w:t>
      </w:r>
    </w:p>
    <w:p w14:paraId="32B78EF2" w14:textId="77777777" w:rsidR="002B6A61" w:rsidRPr="002B6A61" w:rsidRDefault="002B6A61" w:rsidP="002B6A61">
      <w:pPr>
        <w:autoSpaceDE w:val="0"/>
        <w:autoSpaceDN w:val="0"/>
        <w:adjustRightInd w:val="0"/>
        <w:spacing w:after="80" w:line="240" w:lineRule="auto"/>
        <w:rPr>
          <w:rFonts w:eastAsiaTheme="minorHAnsi" w:cs="Times New Roman"/>
          <w:b/>
          <w:bCs/>
          <w:color w:val="222222"/>
          <w:szCs w:val="24"/>
          <w:lang w:bidi="ar-SA"/>
        </w:rPr>
      </w:pPr>
      <w:r w:rsidRPr="002B6A61">
        <w:rPr>
          <w:rFonts w:eastAsiaTheme="minorHAnsi" w:cs="Times New Roman"/>
          <w:b/>
          <w:bCs/>
          <w:color w:val="222222"/>
          <w:szCs w:val="24"/>
          <w:lang w:bidi="ar-SA"/>
        </w:rPr>
        <w:t>Eyes</w:t>
      </w:r>
    </w:p>
    <w:p w14:paraId="46F3B4F4"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Irrigate with water for at least 10 minutes. Obtain medical attention.</w:t>
      </w:r>
    </w:p>
    <w:p w14:paraId="0E71C2B8" w14:textId="77777777" w:rsidR="002B6A61" w:rsidRPr="002B6A61" w:rsidRDefault="002B6A61" w:rsidP="002B6A61">
      <w:pPr>
        <w:autoSpaceDE w:val="0"/>
        <w:autoSpaceDN w:val="0"/>
        <w:adjustRightInd w:val="0"/>
        <w:spacing w:after="80" w:line="240" w:lineRule="auto"/>
        <w:rPr>
          <w:rFonts w:eastAsiaTheme="minorHAnsi" w:cs="Times New Roman"/>
          <w:b/>
          <w:bCs/>
          <w:color w:val="222222"/>
          <w:szCs w:val="24"/>
          <w:lang w:bidi="ar-SA"/>
        </w:rPr>
      </w:pPr>
      <w:r w:rsidRPr="002B6A61">
        <w:rPr>
          <w:rFonts w:eastAsiaTheme="minorHAnsi" w:cs="Times New Roman"/>
          <w:b/>
          <w:bCs/>
          <w:color w:val="222222"/>
          <w:szCs w:val="24"/>
          <w:lang w:bidi="ar-SA"/>
        </w:rPr>
        <w:t>Lungs</w:t>
      </w:r>
    </w:p>
    <w:p w14:paraId="3D47CAA9"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Move patient from area of exposure. If lungs are congested place conscious casualty with breathing difficulties in a sitting position. Rest and keep warm.</w:t>
      </w:r>
    </w:p>
    <w:p w14:paraId="0636899E"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Obtain medical attention immediately if more than a brief whiff of the gas has been inhaled</w:t>
      </w:r>
    </w:p>
    <w:p w14:paraId="754A2C2A" w14:textId="77777777" w:rsidR="002B6A61" w:rsidRPr="002B6A61" w:rsidRDefault="002B6A61" w:rsidP="002B6A61">
      <w:pPr>
        <w:autoSpaceDE w:val="0"/>
        <w:autoSpaceDN w:val="0"/>
        <w:adjustRightInd w:val="0"/>
        <w:spacing w:after="80" w:line="240" w:lineRule="auto"/>
        <w:rPr>
          <w:rFonts w:eastAsiaTheme="minorHAnsi" w:cs="Times New Roman"/>
          <w:b/>
          <w:bCs/>
          <w:color w:val="222222"/>
          <w:szCs w:val="24"/>
          <w:lang w:bidi="ar-SA"/>
        </w:rPr>
      </w:pPr>
      <w:r w:rsidRPr="002B6A61">
        <w:rPr>
          <w:rFonts w:eastAsiaTheme="minorHAnsi" w:cs="Times New Roman"/>
          <w:b/>
          <w:bCs/>
          <w:color w:val="222222"/>
          <w:szCs w:val="24"/>
          <w:lang w:bidi="ar-SA"/>
        </w:rPr>
        <w:t>Skin</w:t>
      </w:r>
    </w:p>
    <w:p w14:paraId="398D492F" w14:textId="77777777" w:rsidR="002B6A61" w:rsidRPr="002B6A61" w:rsidRDefault="002B6A61" w:rsidP="002B6A61">
      <w:pPr>
        <w:autoSpaceDE w:val="0"/>
        <w:autoSpaceDN w:val="0"/>
        <w:adjustRightInd w:val="0"/>
        <w:spacing w:after="80" w:line="240" w:lineRule="auto"/>
        <w:rPr>
          <w:rFonts w:eastAsiaTheme="minorHAnsi" w:cs="Times New Roman"/>
          <w:bCs/>
          <w:color w:val="222222"/>
          <w:szCs w:val="24"/>
          <w:lang w:bidi="ar-SA"/>
        </w:rPr>
      </w:pPr>
      <w:r w:rsidRPr="002B6A61">
        <w:rPr>
          <w:rFonts w:eastAsiaTheme="minorHAnsi" w:cs="Times New Roman"/>
          <w:bCs/>
          <w:color w:val="222222"/>
          <w:szCs w:val="24"/>
          <w:lang w:bidi="ar-SA"/>
        </w:rPr>
        <w:t>Wash well with soap and water. Remove and wash contaminated clothing. Obtain medical attention.</w:t>
      </w:r>
    </w:p>
    <w:p w14:paraId="45E562AA" w14:textId="77777777" w:rsidR="002B6A61" w:rsidRDefault="002B6A6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C06FB63" w14:textId="2415A477" w:rsidR="002B6A61" w:rsidRDefault="002B6A61" w:rsidP="002B6A6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Hydro</w:t>
      </w:r>
      <w:r w:rsidR="00A10CB3">
        <w:rPr>
          <w:rFonts w:eastAsiaTheme="minorHAnsi" w:cs="Times New Roman"/>
          <w:b/>
          <w:bCs/>
          <w:color w:val="365F91" w:themeColor="accent1" w:themeShade="BF"/>
          <w:sz w:val="32"/>
          <w:szCs w:val="32"/>
          <w:lang w:bidi="ar-SA"/>
        </w:rPr>
        <w:t>xybenzoic acid and derivatives</w:t>
      </w:r>
    </w:p>
    <w:p w14:paraId="229FD8EB" w14:textId="12CE17AD" w:rsidR="002B6A61" w:rsidRPr="00A10CB3" w:rsidRDefault="002B6A61" w:rsidP="002B6A61">
      <w:pPr>
        <w:autoSpaceDE w:val="0"/>
        <w:autoSpaceDN w:val="0"/>
        <w:adjustRightInd w:val="0"/>
        <w:spacing w:after="80" w:line="240" w:lineRule="auto"/>
        <w:rPr>
          <w:rFonts w:eastAsiaTheme="minorHAnsi" w:cs="Times New Roman"/>
          <w:bCs/>
          <w:color w:val="222222"/>
          <w:szCs w:val="24"/>
          <w:lang w:bidi="ar-SA"/>
        </w:rPr>
      </w:pPr>
      <w:r w:rsidRPr="00A10CB3">
        <w:rPr>
          <w:rFonts w:eastAsiaTheme="minorHAnsi" w:cs="Times New Roman"/>
          <w:bCs/>
          <w:color w:val="222222"/>
          <w:szCs w:val="24"/>
          <w:lang w:bidi="ar-SA"/>
        </w:rPr>
        <w:t>Alternative names: 2-hydroxybenzoic acid = salicylic acid; acetylsalicylic acid = 2-acetoxybenzoic acid or aspirin.</w:t>
      </w:r>
    </w:p>
    <w:p w14:paraId="6FB9D733" w14:textId="61FF1B7B" w:rsidR="002B6A61" w:rsidRPr="00A10CB3" w:rsidRDefault="002B6A61" w:rsidP="002B6A61">
      <w:pPr>
        <w:autoSpaceDE w:val="0"/>
        <w:autoSpaceDN w:val="0"/>
        <w:adjustRightInd w:val="0"/>
        <w:spacing w:after="80" w:line="240" w:lineRule="auto"/>
        <w:rPr>
          <w:rFonts w:eastAsiaTheme="minorHAnsi" w:cs="Times New Roman"/>
          <w:bCs/>
          <w:color w:val="222222"/>
          <w:szCs w:val="24"/>
          <w:lang w:bidi="ar-SA"/>
        </w:rPr>
      </w:pPr>
      <w:r w:rsidRPr="00A10CB3">
        <w:rPr>
          <w:rFonts w:eastAsiaTheme="minorHAnsi" w:cs="Times New Roman"/>
          <w:bCs/>
          <w:color w:val="222222"/>
          <w:szCs w:val="24"/>
          <w:lang w:bidi="ar-SA"/>
        </w:rPr>
        <w:t xml:space="preserve">Description: both are colourless crystals. Slightly soluble in water. 2-hydroxybenzoic acid is used as skin softener and antiseptic and is </w:t>
      </w:r>
      <w:r w:rsidR="00A10CB3">
        <w:rPr>
          <w:rFonts w:eastAsiaTheme="minorHAnsi" w:cs="Times New Roman"/>
          <w:bCs/>
          <w:color w:val="222222"/>
          <w:szCs w:val="24"/>
          <w:lang w:bidi="ar-SA"/>
        </w:rPr>
        <w:t>an i</w:t>
      </w:r>
      <w:r w:rsidRPr="00A10CB3">
        <w:rPr>
          <w:rFonts w:eastAsiaTheme="minorHAnsi" w:cs="Times New Roman"/>
          <w:bCs/>
          <w:color w:val="222222"/>
          <w:szCs w:val="24"/>
          <w:lang w:bidi="ar-SA"/>
        </w:rPr>
        <w:t>mportant intermediate in the manufacture of aspirin (acetylsalicylic acid).</w:t>
      </w:r>
    </w:p>
    <w:p w14:paraId="5BE40CE6" w14:textId="757A4BC6" w:rsidR="002B6A61" w:rsidRDefault="002B6A61" w:rsidP="002B6A6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5EDA4FA" w14:textId="77777777" w:rsidR="00A10CB3" w:rsidRDefault="00A10CB3" w:rsidP="002B6A61">
      <w:pPr>
        <w:autoSpaceDE w:val="0"/>
        <w:autoSpaceDN w:val="0"/>
        <w:adjustRightInd w:val="0"/>
        <w:spacing w:after="80" w:line="240" w:lineRule="auto"/>
        <w:rPr>
          <w:rFonts w:eastAsiaTheme="minorHAnsi" w:cs="Times New Roman"/>
          <w:bCs/>
          <w:color w:val="222222"/>
          <w:szCs w:val="24"/>
          <w:lang w:bidi="ar-SA"/>
        </w:rPr>
      </w:pPr>
      <w:r w:rsidRPr="00A10CB3">
        <w:rPr>
          <w:rFonts w:eastAsiaTheme="minorHAnsi" w:cs="Times New Roman"/>
          <w:bCs/>
          <w:color w:val="222222"/>
          <w:szCs w:val="24"/>
          <w:lang w:bidi="ar-SA"/>
        </w:rPr>
        <w:t>Harmful by ingestion, causing nausea, vomiting, etc. A severe skin irritant and damaging to eyes. Skin contact can produce ear tinnitus. An experimental teratogen and possible mutagen. Slight fire hazard. When heated to decomposition it produces acrid smoke and irritating fumes.</w:t>
      </w:r>
    </w:p>
    <w:p w14:paraId="0B64A50B" w14:textId="46BE19B9" w:rsidR="002B6A61" w:rsidRDefault="002B6A61" w:rsidP="002B6A6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2B6A61" w:rsidRPr="00B44834" w14:paraId="59D88974"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1C5A0F" w14:textId="77777777" w:rsidR="002B6A61" w:rsidRPr="00EC65A2" w:rsidRDefault="002B6A61"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B7BABA" w14:textId="77777777" w:rsidR="002B6A61" w:rsidRPr="00EC65A2" w:rsidRDefault="002B6A61"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836423" w14:textId="77777777" w:rsidR="002B6A61" w:rsidRPr="00EC65A2" w:rsidRDefault="002B6A61"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A56237" w14:textId="77777777" w:rsidR="002B6A61" w:rsidRPr="00EC65A2" w:rsidRDefault="002B6A61"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B5A71B" w14:textId="77777777" w:rsidR="002B6A61" w:rsidRPr="00EC65A2" w:rsidRDefault="002B6A61"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B6A61" w:rsidRPr="00B44834" w14:paraId="2112D056"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1E0E64" w14:textId="4EEE9D24" w:rsidR="002B6A61" w:rsidRPr="00EC65A2" w:rsidRDefault="00A10CB3" w:rsidP="002419BF">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2-hydroxybenzoic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1AF7B6" w14:textId="77777777" w:rsidR="002B6A61" w:rsidRPr="00EC65A2" w:rsidRDefault="002B6A61" w:rsidP="002419BF">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164F12"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Acute toxin Cat 4 (oral)</w:t>
            </w:r>
          </w:p>
          <w:p w14:paraId="52E458DA"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Acute toxin Cat 4 (dermal)</w:t>
            </w:r>
          </w:p>
          <w:p w14:paraId="658EAFAA" w14:textId="1D3191F1" w:rsidR="002B6A61" w:rsidRPr="00EC65A2"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Eye damage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49E96B"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H302: Harmful if swallowed.</w:t>
            </w:r>
          </w:p>
          <w:p w14:paraId="7E8C7546"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H312: Harmful in contact with skin</w:t>
            </w:r>
          </w:p>
          <w:p w14:paraId="6A29A03B" w14:textId="6D7C029A" w:rsidR="002B6A61" w:rsidRPr="00EC65A2"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9F4D817" w14:textId="277C4166" w:rsidR="002B6A61" w:rsidRPr="00EC65A2" w:rsidRDefault="00A10CB3" w:rsidP="002419BF">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w:eastAsia="Times New Roman" w:hAnsi="Arial" w:cs="Arial"/>
                <w:noProof/>
                <w:color w:val="747474"/>
                <w:szCs w:val="24"/>
                <w:lang w:eastAsia="en-GB" w:bidi="ar-SA"/>
              </w:rPr>
              <w:t xml:space="preserve"> </w:t>
            </w:r>
            <w:r w:rsidRPr="00A10CB3">
              <w:rPr>
                <w:rFonts w:ascii="Arial" w:eastAsia="Times New Roman" w:hAnsi="Arial" w:cs="Arial"/>
                <w:noProof/>
                <w:color w:val="747474"/>
                <w:szCs w:val="24"/>
                <w:lang w:eastAsia="en-GB" w:bidi="ar-SA"/>
              </w:rPr>
              <w:drawing>
                <wp:inline distT="0" distB="0" distL="0" distR="0" wp14:anchorId="74AC8A8D" wp14:editId="1A4C4B25">
                  <wp:extent cx="525780" cy="525780"/>
                  <wp:effectExtent l="0" t="0" r="7620" b="7620"/>
                  <wp:docPr id="529" name="Picture 52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B53B4" w:rsidRPr="00A10CB3">
              <w:rPr>
                <w:rFonts w:ascii="Arial" w:eastAsia="Times New Roman" w:hAnsi="Arial" w:cs="Arial"/>
                <w:noProof/>
                <w:color w:val="747474"/>
                <w:szCs w:val="24"/>
                <w:lang w:eastAsia="en-GB" w:bidi="ar-SA"/>
              </w:rPr>
              <w:drawing>
                <wp:inline distT="0" distB="0" distL="0" distR="0" wp14:anchorId="76BD9C18" wp14:editId="631A3C4D">
                  <wp:extent cx="525780" cy="525780"/>
                  <wp:effectExtent l="0" t="0" r="7620" b="7620"/>
                  <wp:docPr id="527" name="Picture 52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A10CB3" w:rsidRPr="00B44834" w14:paraId="5F353108"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447206" w14:textId="5C194736" w:rsidR="00A10CB3" w:rsidRPr="00A10CB3" w:rsidRDefault="00A10CB3" w:rsidP="002419BF">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acetylsalicylic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D7388D" w14:textId="4BD2E0D9" w:rsidR="00A10CB3" w:rsidRPr="00DF5E30" w:rsidRDefault="00A10CB3"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502DF5"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Acute toxin Cat 4 (oral)</w:t>
            </w:r>
          </w:p>
          <w:p w14:paraId="2CFFEA85"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Skin Irritant Cat 2</w:t>
            </w:r>
          </w:p>
          <w:p w14:paraId="70D4B3F9"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Eye Irritant Cat 2</w:t>
            </w:r>
          </w:p>
          <w:p w14:paraId="00A17A7A" w14:textId="2B09587C" w:rsidR="00A10CB3" w:rsidRPr="008B639B"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8A65F3"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H302: Harmful if swallowed.</w:t>
            </w:r>
          </w:p>
          <w:p w14:paraId="0D75EAC8" w14:textId="77777777"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H315: Causes skin irritation</w:t>
            </w:r>
          </w:p>
          <w:p w14:paraId="7FBCA36A" w14:textId="034F4525" w:rsidR="00A10CB3" w:rsidRPr="00A10CB3"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H31</w:t>
            </w:r>
            <w:r>
              <w:rPr>
                <w:rFonts w:ascii="Arial Narrow" w:eastAsia="Times New Roman" w:hAnsi="Arial Narrow" w:cs="Arial"/>
                <w:color w:val="000000" w:themeColor="text1"/>
                <w:sz w:val="20"/>
                <w:szCs w:val="20"/>
                <w:lang w:eastAsia="en-GB" w:bidi="ar-SA"/>
              </w:rPr>
              <w:t>9</w:t>
            </w:r>
            <w:r w:rsidRPr="00A10CB3">
              <w:rPr>
                <w:rFonts w:ascii="Arial Narrow" w:eastAsia="Times New Roman" w:hAnsi="Arial Narrow" w:cs="Arial"/>
                <w:color w:val="000000" w:themeColor="text1"/>
                <w:sz w:val="20"/>
                <w:szCs w:val="20"/>
                <w:lang w:eastAsia="en-GB" w:bidi="ar-SA"/>
              </w:rPr>
              <w:t>: Causes serious eye irritation.</w:t>
            </w:r>
          </w:p>
          <w:p w14:paraId="4DE45A75" w14:textId="02D61285" w:rsidR="00A10CB3" w:rsidRPr="008B639B" w:rsidRDefault="00A10CB3" w:rsidP="00A10CB3">
            <w:pPr>
              <w:spacing w:after="0" w:line="240" w:lineRule="auto"/>
              <w:ind w:left="-227"/>
              <w:rPr>
                <w:rFonts w:ascii="Arial Narrow" w:eastAsia="Times New Roman" w:hAnsi="Arial Narrow" w:cs="Arial"/>
                <w:color w:val="000000" w:themeColor="text1"/>
                <w:sz w:val="20"/>
                <w:szCs w:val="20"/>
                <w:lang w:eastAsia="en-GB" w:bidi="ar-SA"/>
              </w:rPr>
            </w:pPr>
            <w:r w:rsidRPr="00A10CB3">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6F26ED" w14:textId="64E5AFC8" w:rsidR="00A10CB3" w:rsidRPr="000002C2" w:rsidRDefault="001B53B4" w:rsidP="002419BF">
            <w:pPr>
              <w:spacing w:after="0" w:line="240" w:lineRule="auto"/>
              <w:ind w:left="-227"/>
              <w:rPr>
                <w:rFonts w:ascii="Arial" w:eastAsia="Times New Roman" w:hAnsi="Arial" w:cs="Arial"/>
                <w:noProof/>
                <w:color w:val="747474"/>
                <w:szCs w:val="24"/>
                <w:lang w:eastAsia="en-GB" w:bidi="ar-SA"/>
              </w:rPr>
            </w:pPr>
            <w:r w:rsidRPr="00A10CB3">
              <w:rPr>
                <w:rFonts w:ascii="Arial" w:eastAsia="Times New Roman" w:hAnsi="Arial" w:cs="Arial"/>
                <w:noProof/>
                <w:color w:val="747474"/>
                <w:szCs w:val="24"/>
                <w:lang w:eastAsia="en-GB" w:bidi="ar-SA"/>
              </w:rPr>
              <w:drawing>
                <wp:inline distT="0" distB="0" distL="0" distR="0" wp14:anchorId="5A9581AB" wp14:editId="349C5A2F">
                  <wp:extent cx="525780" cy="525780"/>
                  <wp:effectExtent l="0" t="0" r="7620" b="7620"/>
                  <wp:docPr id="532" name="Picture 53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3C7363E" w14:textId="77777777" w:rsidR="006C166D" w:rsidRDefault="006C166D" w:rsidP="001B53B4">
      <w:pPr>
        <w:pStyle w:val="NoSpacing"/>
      </w:pPr>
    </w:p>
    <w:p w14:paraId="4DF36E0C" w14:textId="771C4D1D" w:rsidR="001B53B4" w:rsidRPr="001B53B4" w:rsidRDefault="001B53B4" w:rsidP="001B53B4">
      <w:pPr>
        <w:pStyle w:val="NoSpacing"/>
      </w:pPr>
      <w:r w:rsidRPr="001B53B4">
        <w:t>Incompatibility</w:t>
      </w:r>
    </w:p>
    <w:p w14:paraId="1953EE5C" w14:textId="4150CF1B"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Strong oxidising agents, iron salts, lead ethanoate and iodine.</w:t>
      </w:r>
    </w:p>
    <w:p w14:paraId="43EBF632" w14:textId="77777777" w:rsidR="001B53B4" w:rsidRPr="001B53B4" w:rsidRDefault="001B53B4" w:rsidP="001B53B4">
      <w:pPr>
        <w:pStyle w:val="NoSpacing"/>
      </w:pPr>
      <w:r w:rsidRPr="001B53B4">
        <w:t>Handling</w:t>
      </w:r>
    </w:p>
    <w:p w14:paraId="081E44A7" w14:textId="67B5B795"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 xml:space="preserve">Wear </w:t>
      </w:r>
      <w:proofErr w:type="spellStart"/>
      <w:r w:rsidRPr="001B53B4">
        <w:rPr>
          <w:rFonts w:eastAsiaTheme="minorHAnsi" w:cs="Times New Roman"/>
          <w:bCs/>
          <w:color w:val="222222"/>
          <w:szCs w:val="24"/>
          <w:lang w:bidi="ar-SA"/>
        </w:rPr>
        <w:t>pvc</w:t>
      </w:r>
      <w:proofErr w:type="spellEnd"/>
      <w:r w:rsidRPr="001B53B4">
        <w:rPr>
          <w:rFonts w:eastAsiaTheme="minorHAnsi" w:cs="Times New Roman"/>
          <w:bCs/>
          <w:color w:val="222222"/>
          <w:szCs w:val="24"/>
          <w:lang w:bidi="ar-SA"/>
        </w:rPr>
        <w:t xml:space="preserve"> gloves and eye protection.</w:t>
      </w:r>
    </w:p>
    <w:p w14:paraId="0C3C7304" w14:textId="77777777" w:rsidR="001B53B4" w:rsidRPr="001B53B4" w:rsidRDefault="001B53B4" w:rsidP="001B53B4">
      <w:pPr>
        <w:pStyle w:val="NoSpacing"/>
      </w:pPr>
      <w:r w:rsidRPr="001B53B4">
        <w:t>Storage</w:t>
      </w:r>
    </w:p>
    <w:p w14:paraId="75143BD1" w14:textId="0646DDC0"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General store. Never in laboratory. In moist air, acetylsalicylic acid is slowly hydrolysed into salicylic and acetic acids. (2-hydroxybenzoic and ethanoic acids)</w:t>
      </w:r>
    </w:p>
    <w:p w14:paraId="2447A781" w14:textId="77777777" w:rsidR="001B53B4" w:rsidRPr="001B53B4" w:rsidRDefault="001B53B4" w:rsidP="001B53B4">
      <w:pPr>
        <w:pStyle w:val="NoSpacing"/>
      </w:pPr>
      <w:r w:rsidRPr="001B53B4">
        <w:t>Disposal</w:t>
      </w:r>
    </w:p>
    <w:p w14:paraId="3650F60C" w14:textId="5264F63A"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 xml:space="preserve">Wear eye protection and </w:t>
      </w:r>
      <w:proofErr w:type="spellStart"/>
      <w:r w:rsidRPr="001B53B4">
        <w:rPr>
          <w:rFonts w:eastAsiaTheme="minorHAnsi" w:cs="Times New Roman"/>
          <w:bCs/>
          <w:color w:val="222222"/>
          <w:szCs w:val="24"/>
          <w:lang w:bidi="ar-SA"/>
        </w:rPr>
        <w:t>pvc</w:t>
      </w:r>
      <w:proofErr w:type="spellEnd"/>
      <w:r w:rsidRPr="001B53B4">
        <w:rPr>
          <w:rFonts w:eastAsiaTheme="minorHAnsi" w:cs="Times New Roman"/>
          <w:bCs/>
          <w:color w:val="222222"/>
          <w:szCs w:val="24"/>
          <w:lang w:bidi="ar-SA"/>
        </w:rPr>
        <w:t xml:space="preserve"> gloves. Dissolve up to 10 g in a litre of warm water and run to waste with copious amounts of water. Larger amounts, store to await uplift by disposal contractor.</w:t>
      </w:r>
    </w:p>
    <w:p w14:paraId="5AFC0DCA" w14:textId="77777777" w:rsidR="001B53B4" w:rsidRPr="001B53B4" w:rsidRDefault="001B53B4" w:rsidP="001B53B4">
      <w:pPr>
        <w:pStyle w:val="NoSpacing"/>
      </w:pPr>
      <w:r w:rsidRPr="001B53B4">
        <w:t>Spillage</w:t>
      </w:r>
    </w:p>
    <w:p w14:paraId="190F71ED" w14:textId="1549FC69"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 xml:space="preserve">Wear eye protection and </w:t>
      </w:r>
      <w:proofErr w:type="spellStart"/>
      <w:r w:rsidRPr="001B53B4">
        <w:rPr>
          <w:rFonts w:eastAsiaTheme="minorHAnsi" w:cs="Times New Roman"/>
          <w:bCs/>
          <w:color w:val="222222"/>
          <w:szCs w:val="24"/>
          <w:lang w:bidi="ar-SA"/>
        </w:rPr>
        <w:t>pvc</w:t>
      </w:r>
      <w:proofErr w:type="spellEnd"/>
      <w:r w:rsidRPr="001B53B4">
        <w:rPr>
          <w:rFonts w:eastAsiaTheme="minorHAnsi" w:cs="Times New Roman"/>
          <w:bCs/>
          <w:color w:val="222222"/>
          <w:szCs w:val="24"/>
          <w:lang w:bidi="ar-SA"/>
        </w:rPr>
        <w:t xml:space="preserve"> gloves. Mop up and treat as in Disposal. Avoid raising dust.</w:t>
      </w:r>
    </w:p>
    <w:p w14:paraId="0092428E" w14:textId="77777777" w:rsidR="001B53B4" w:rsidRPr="001B53B4" w:rsidRDefault="001B53B4" w:rsidP="001B53B4">
      <w:pPr>
        <w:pStyle w:val="NoSpacing"/>
      </w:pPr>
      <w:r w:rsidRPr="001B53B4">
        <w:t>Remedial Measures</w:t>
      </w:r>
    </w:p>
    <w:p w14:paraId="060FF092" w14:textId="77777777" w:rsidR="001B53B4" w:rsidRPr="001B53B4" w:rsidRDefault="001B53B4" w:rsidP="001B53B4">
      <w:pPr>
        <w:autoSpaceDE w:val="0"/>
        <w:autoSpaceDN w:val="0"/>
        <w:adjustRightInd w:val="0"/>
        <w:spacing w:after="80" w:line="240" w:lineRule="auto"/>
        <w:rPr>
          <w:rFonts w:eastAsiaTheme="minorHAnsi" w:cs="Times New Roman"/>
          <w:b/>
          <w:bCs/>
          <w:color w:val="222222"/>
          <w:szCs w:val="24"/>
          <w:lang w:bidi="ar-SA"/>
        </w:rPr>
      </w:pPr>
      <w:r w:rsidRPr="001B53B4">
        <w:rPr>
          <w:rFonts w:eastAsiaTheme="minorHAnsi" w:cs="Times New Roman"/>
          <w:b/>
          <w:bCs/>
          <w:color w:val="222222"/>
          <w:szCs w:val="24"/>
          <w:lang w:bidi="ar-SA"/>
        </w:rPr>
        <w:t>Eyes</w:t>
      </w:r>
    </w:p>
    <w:p w14:paraId="2EB8007F" w14:textId="3CDA144F"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Irrigate with water for at least 10 minutes. Obtain medical attention immediately.</w:t>
      </w:r>
    </w:p>
    <w:p w14:paraId="63F7C6E3" w14:textId="77777777" w:rsidR="001B53B4" w:rsidRPr="001B53B4" w:rsidRDefault="001B53B4" w:rsidP="001B53B4">
      <w:pPr>
        <w:autoSpaceDE w:val="0"/>
        <w:autoSpaceDN w:val="0"/>
        <w:adjustRightInd w:val="0"/>
        <w:spacing w:after="80" w:line="240" w:lineRule="auto"/>
        <w:rPr>
          <w:rFonts w:eastAsiaTheme="minorHAnsi" w:cs="Times New Roman"/>
          <w:b/>
          <w:bCs/>
          <w:color w:val="222222"/>
          <w:szCs w:val="24"/>
          <w:lang w:bidi="ar-SA"/>
        </w:rPr>
      </w:pPr>
      <w:r w:rsidRPr="001B53B4">
        <w:rPr>
          <w:rFonts w:eastAsiaTheme="minorHAnsi" w:cs="Times New Roman"/>
          <w:b/>
          <w:bCs/>
          <w:color w:val="222222"/>
          <w:szCs w:val="24"/>
          <w:lang w:bidi="ar-SA"/>
        </w:rPr>
        <w:t>Mouth</w:t>
      </w:r>
    </w:p>
    <w:p w14:paraId="186204BA" w14:textId="3569F49E"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Wash out mouth thoroughly with water. Don’t induce vomiting. Obtain medical attention.</w:t>
      </w:r>
    </w:p>
    <w:p w14:paraId="035C241F" w14:textId="77777777" w:rsidR="001B53B4" w:rsidRPr="001B53B4" w:rsidRDefault="001B53B4" w:rsidP="001B53B4">
      <w:pPr>
        <w:autoSpaceDE w:val="0"/>
        <w:autoSpaceDN w:val="0"/>
        <w:adjustRightInd w:val="0"/>
        <w:spacing w:after="80" w:line="240" w:lineRule="auto"/>
        <w:rPr>
          <w:rFonts w:eastAsiaTheme="minorHAnsi" w:cs="Times New Roman"/>
          <w:b/>
          <w:bCs/>
          <w:color w:val="222222"/>
          <w:szCs w:val="24"/>
          <w:lang w:bidi="ar-SA"/>
        </w:rPr>
      </w:pPr>
      <w:r w:rsidRPr="001B53B4">
        <w:rPr>
          <w:rFonts w:eastAsiaTheme="minorHAnsi" w:cs="Times New Roman"/>
          <w:b/>
          <w:bCs/>
          <w:color w:val="222222"/>
          <w:szCs w:val="24"/>
          <w:lang w:bidi="ar-SA"/>
        </w:rPr>
        <w:t>Lungs</w:t>
      </w:r>
    </w:p>
    <w:p w14:paraId="0AF66EE0" w14:textId="76AF129C" w:rsidR="001B53B4" w:rsidRPr="001B53B4"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Move patient from area of exposure. Rest and keep warm. Obtain medical attention if breathing is affected.</w:t>
      </w:r>
    </w:p>
    <w:p w14:paraId="6FF63FFC" w14:textId="77777777" w:rsidR="001B53B4" w:rsidRDefault="001B53B4" w:rsidP="001B53B4">
      <w:pPr>
        <w:autoSpaceDE w:val="0"/>
        <w:autoSpaceDN w:val="0"/>
        <w:adjustRightInd w:val="0"/>
        <w:spacing w:after="80" w:line="240" w:lineRule="auto"/>
        <w:rPr>
          <w:rFonts w:eastAsiaTheme="minorHAnsi" w:cs="Times New Roman"/>
          <w:b/>
          <w:bCs/>
          <w:color w:val="222222"/>
          <w:szCs w:val="24"/>
          <w:lang w:bidi="ar-SA"/>
        </w:rPr>
      </w:pPr>
    </w:p>
    <w:p w14:paraId="37171729" w14:textId="77777777" w:rsidR="001B53B4" w:rsidRDefault="001B53B4" w:rsidP="001B53B4">
      <w:pPr>
        <w:autoSpaceDE w:val="0"/>
        <w:autoSpaceDN w:val="0"/>
        <w:adjustRightInd w:val="0"/>
        <w:spacing w:after="80" w:line="240" w:lineRule="auto"/>
        <w:rPr>
          <w:rFonts w:eastAsiaTheme="minorHAnsi" w:cs="Times New Roman"/>
          <w:b/>
          <w:bCs/>
          <w:color w:val="222222"/>
          <w:szCs w:val="24"/>
          <w:lang w:bidi="ar-SA"/>
        </w:rPr>
      </w:pPr>
    </w:p>
    <w:p w14:paraId="2B084D83" w14:textId="550189FA" w:rsidR="001B53B4" w:rsidRPr="001B53B4" w:rsidRDefault="001B53B4" w:rsidP="001B53B4">
      <w:pPr>
        <w:autoSpaceDE w:val="0"/>
        <w:autoSpaceDN w:val="0"/>
        <w:adjustRightInd w:val="0"/>
        <w:spacing w:after="80" w:line="240" w:lineRule="auto"/>
        <w:rPr>
          <w:rFonts w:eastAsiaTheme="minorHAnsi" w:cs="Times New Roman"/>
          <w:b/>
          <w:bCs/>
          <w:color w:val="222222"/>
          <w:szCs w:val="24"/>
          <w:lang w:bidi="ar-SA"/>
        </w:rPr>
      </w:pPr>
      <w:r w:rsidRPr="001B53B4">
        <w:rPr>
          <w:rFonts w:eastAsiaTheme="minorHAnsi" w:cs="Times New Roman"/>
          <w:b/>
          <w:bCs/>
          <w:color w:val="222222"/>
          <w:szCs w:val="24"/>
          <w:lang w:bidi="ar-SA"/>
        </w:rPr>
        <w:t>Skin</w:t>
      </w:r>
    </w:p>
    <w:p w14:paraId="255C6F53" w14:textId="77777777" w:rsidR="006C166D" w:rsidRDefault="001B53B4" w:rsidP="001B53B4">
      <w:pPr>
        <w:autoSpaceDE w:val="0"/>
        <w:autoSpaceDN w:val="0"/>
        <w:adjustRightInd w:val="0"/>
        <w:spacing w:after="80" w:line="240" w:lineRule="auto"/>
        <w:rPr>
          <w:rFonts w:eastAsiaTheme="minorHAnsi" w:cs="Times New Roman"/>
          <w:bCs/>
          <w:color w:val="222222"/>
          <w:szCs w:val="24"/>
          <w:lang w:bidi="ar-SA"/>
        </w:rPr>
      </w:pPr>
      <w:r w:rsidRPr="001B53B4">
        <w:rPr>
          <w:rFonts w:eastAsiaTheme="minorHAnsi" w:cs="Times New Roman"/>
          <w:bCs/>
          <w:color w:val="222222"/>
          <w:szCs w:val="24"/>
          <w:lang w:bidi="ar-SA"/>
        </w:rPr>
        <w:t>Wash well with soap and water. Remove and wash contaminated clothing. Obtain medical attention if irritation persists.</w:t>
      </w:r>
    </w:p>
    <w:p w14:paraId="13FBC4C8" w14:textId="77777777" w:rsidR="006C166D" w:rsidRDefault="006C166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CB8F4AA" w14:textId="700CA37D" w:rsidR="006C166D" w:rsidRDefault="006C166D" w:rsidP="006C166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Hydroxylamine</w:t>
      </w:r>
    </w:p>
    <w:p w14:paraId="278AC45E" w14:textId="71521D98" w:rsidR="006C166D" w:rsidRPr="006C166D" w:rsidRDefault="006C166D" w:rsidP="006C166D">
      <w:pPr>
        <w:autoSpaceDE w:val="0"/>
        <w:autoSpaceDN w:val="0"/>
        <w:adjustRightInd w:val="0"/>
        <w:spacing w:after="80" w:line="240" w:lineRule="auto"/>
        <w:rPr>
          <w:rFonts w:eastAsiaTheme="minorHAnsi" w:cs="Times New Roman"/>
          <w:bCs/>
          <w:color w:val="222222"/>
          <w:szCs w:val="24"/>
          <w:lang w:bidi="ar-SA"/>
        </w:rPr>
      </w:pPr>
      <w:r w:rsidRPr="006C166D">
        <w:rPr>
          <w:rFonts w:eastAsiaTheme="minorHAnsi" w:cs="Times New Roman"/>
          <w:bCs/>
          <w:color w:val="222222"/>
          <w:szCs w:val="24"/>
          <w:lang w:bidi="ar-SA"/>
        </w:rPr>
        <w:t>Description: Both salts are hygroscopic white crystals, very soluble in water. Used as a corrosion inhibitor in piped water heaters by scavenging oxygen.</w:t>
      </w:r>
    </w:p>
    <w:p w14:paraId="3D07DA65" w14:textId="77777777" w:rsidR="006C166D" w:rsidRPr="006C166D" w:rsidRDefault="006C166D" w:rsidP="006C166D">
      <w:pPr>
        <w:autoSpaceDE w:val="0"/>
        <w:autoSpaceDN w:val="0"/>
        <w:adjustRightInd w:val="0"/>
        <w:spacing w:after="80" w:line="240" w:lineRule="auto"/>
        <w:rPr>
          <w:rFonts w:eastAsiaTheme="minorHAnsi" w:cs="Times New Roman"/>
          <w:b/>
          <w:bCs/>
          <w:color w:val="222222"/>
          <w:szCs w:val="24"/>
          <w:lang w:bidi="ar-SA"/>
        </w:rPr>
      </w:pPr>
      <w:r w:rsidRPr="006C166D">
        <w:rPr>
          <w:rFonts w:eastAsiaTheme="minorHAnsi" w:cs="Times New Roman"/>
          <w:b/>
          <w:bCs/>
          <w:color w:val="222222"/>
          <w:szCs w:val="24"/>
          <w:lang w:bidi="ar-SA"/>
        </w:rPr>
        <w:t>Use the above salts instead of the free hydroxylamine.</w:t>
      </w:r>
    </w:p>
    <w:p w14:paraId="509803D2" w14:textId="295500AE" w:rsidR="006C166D" w:rsidRDefault="006C166D" w:rsidP="006C166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C11858A" w14:textId="6FF69A4E" w:rsidR="006C166D" w:rsidRPr="006C166D" w:rsidRDefault="006C166D" w:rsidP="006C166D">
      <w:pPr>
        <w:autoSpaceDE w:val="0"/>
        <w:autoSpaceDN w:val="0"/>
        <w:adjustRightInd w:val="0"/>
        <w:spacing w:after="80" w:line="240" w:lineRule="auto"/>
        <w:rPr>
          <w:rFonts w:eastAsiaTheme="minorHAnsi" w:cs="Times New Roman"/>
          <w:bCs/>
          <w:color w:val="222222"/>
          <w:szCs w:val="24"/>
          <w:lang w:bidi="ar-SA"/>
        </w:rPr>
      </w:pPr>
      <w:r w:rsidRPr="006C166D">
        <w:rPr>
          <w:rFonts w:eastAsiaTheme="minorHAnsi" w:cs="Times New Roman"/>
          <w:bCs/>
          <w:color w:val="222222"/>
          <w:szCs w:val="24"/>
          <w:lang w:bidi="ar-SA"/>
        </w:rPr>
        <w:t>Harmful by ingestion. Very harmful by inhalation, but this is most unlikely, owing to the crystalline nature of the salts. Very damaging to the mucous membranes, respiratory tract, eyes and skin. Prolonged contact can sensitise the skin. Very toxic to aquatic organisms.</w:t>
      </w:r>
    </w:p>
    <w:p w14:paraId="04669F36" w14:textId="77777777" w:rsidR="006C166D" w:rsidRDefault="006C166D" w:rsidP="006C166D">
      <w:pPr>
        <w:autoSpaceDE w:val="0"/>
        <w:autoSpaceDN w:val="0"/>
        <w:adjustRightInd w:val="0"/>
        <w:spacing w:after="80" w:line="240" w:lineRule="auto"/>
        <w:rPr>
          <w:rFonts w:eastAsiaTheme="minorHAnsi" w:cs="Times New Roman"/>
          <w:bCs/>
          <w:color w:val="222222"/>
          <w:szCs w:val="24"/>
          <w:lang w:bidi="ar-SA"/>
        </w:rPr>
      </w:pPr>
      <w:r w:rsidRPr="006C166D">
        <w:rPr>
          <w:rFonts w:eastAsiaTheme="minorHAnsi" w:cs="Times New Roman"/>
          <w:bCs/>
          <w:color w:val="222222"/>
          <w:szCs w:val="24"/>
          <w:lang w:bidi="ar-SA"/>
        </w:rPr>
        <w:t>Do not heat as the salts decompose violently on heating to temperatures a little over 100ºC, producing a mixture of gases – carbon monoxide,  nitrogen oxides and either hydrogen chloride or sulphur dioxide.</w:t>
      </w:r>
    </w:p>
    <w:p w14:paraId="4FB1C896" w14:textId="207A06E1" w:rsidR="006C166D" w:rsidRDefault="006C166D" w:rsidP="006C166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C166D" w:rsidRPr="00B44834" w14:paraId="6721A742"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6909D1" w14:textId="77777777"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AA8346" w14:textId="77777777"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7AE115" w14:textId="77777777"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19B57F" w14:textId="77777777"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54C54A" w14:textId="77777777"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C166D" w:rsidRPr="00B44834" w14:paraId="73D94ACA"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1A8717" w14:textId="54C3C108"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6C166D">
              <w:rPr>
                <w:rFonts w:ascii="Arial Narrow" w:eastAsia="Times New Roman" w:hAnsi="Arial Narrow" w:cs="Arial"/>
                <w:color w:val="000000" w:themeColor="text1"/>
                <w:sz w:val="20"/>
                <w:szCs w:val="20"/>
                <w:lang w:eastAsia="en-GB" w:bidi="ar-SA"/>
              </w:rPr>
              <w:t>hydroxylamine hydrochloride and sulphate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BD375A" w14:textId="77777777" w:rsidR="006C166D" w:rsidRPr="00EC65A2" w:rsidRDefault="006C166D" w:rsidP="002419BF">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4658E6"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Corrosive to metals Cat 1</w:t>
            </w:r>
          </w:p>
          <w:p w14:paraId="11CD4D85"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Acute toxin Cat 4 (oral)</w:t>
            </w:r>
          </w:p>
          <w:p w14:paraId="0C239241"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Acute toxin Cat 4 (dermal)</w:t>
            </w:r>
          </w:p>
          <w:p w14:paraId="4BAE7E29"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Skin / Eye irritant Cat 2</w:t>
            </w:r>
          </w:p>
          <w:p w14:paraId="002ACDBB"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Skin sensitiser Cat 1</w:t>
            </w:r>
          </w:p>
          <w:p w14:paraId="05232274"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Carcinogen Cat 2</w:t>
            </w:r>
          </w:p>
          <w:p w14:paraId="2FED735E"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Specific target organ toxin on repeated exposure Cat 2</w:t>
            </w:r>
          </w:p>
          <w:p w14:paraId="4783D967" w14:textId="436F99FA" w:rsidR="006C166D" w:rsidRPr="00EC65A2"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Hazardous to aquatic life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99AE5A"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H290 May be corrosive to metals.</w:t>
            </w:r>
          </w:p>
          <w:p w14:paraId="4DC26DF7"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H302 Harmful if swallowed.</w:t>
            </w:r>
          </w:p>
          <w:p w14:paraId="37016A35"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H312 Harmful in contact with skin.</w:t>
            </w:r>
          </w:p>
          <w:p w14:paraId="4C54460D"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H315 Causes skin irritation.</w:t>
            </w:r>
          </w:p>
          <w:p w14:paraId="58102F8C"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H317 May cause an allergic skin reaction.</w:t>
            </w:r>
          </w:p>
          <w:p w14:paraId="7FFCEAFE"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H319 Causes serious eye irritation.</w:t>
            </w:r>
          </w:p>
          <w:p w14:paraId="24D00A03"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H351 Suspected of causing cancer.</w:t>
            </w:r>
          </w:p>
          <w:p w14:paraId="5C1CD2C1" w14:textId="77777777" w:rsidR="00232C93" w:rsidRPr="00232C93"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H373 May cause damage to organs through prolonged or repeated exposure.</w:t>
            </w:r>
          </w:p>
          <w:p w14:paraId="3DB02A7C" w14:textId="58CE22C2" w:rsidR="006C166D" w:rsidRPr="00EC65A2" w:rsidRDefault="00232C93" w:rsidP="00232C93">
            <w:pPr>
              <w:spacing w:after="0" w:line="240" w:lineRule="auto"/>
              <w:ind w:left="-227"/>
              <w:rPr>
                <w:rFonts w:ascii="Arial Narrow" w:eastAsia="Times New Roman" w:hAnsi="Arial Narrow" w:cs="Arial"/>
                <w:color w:val="000000" w:themeColor="text1"/>
                <w:sz w:val="20"/>
                <w:szCs w:val="20"/>
                <w:lang w:eastAsia="en-GB" w:bidi="ar-SA"/>
              </w:rPr>
            </w:pPr>
            <w:r w:rsidRPr="00232C93">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A5AAE31" w14:textId="69C1E8FE" w:rsidR="006C166D" w:rsidRPr="00EC65A2" w:rsidRDefault="00232C93" w:rsidP="002419BF">
            <w:pPr>
              <w:spacing w:after="0" w:line="240" w:lineRule="auto"/>
              <w:ind w:left="-227"/>
              <w:rPr>
                <w:rFonts w:ascii="Arial Narrow" w:eastAsia="Times New Roman" w:hAnsi="Arial Narrow" w:cs="Arial"/>
                <w:color w:val="000000" w:themeColor="text1"/>
                <w:sz w:val="20"/>
                <w:szCs w:val="20"/>
                <w:lang w:eastAsia="en-GB" w:bidi="ar-SA"/>
              </w:rPr>
            </w:pPr>
            <w:r w:rsidRPr="006C166D">
              <w:rPr>
                <w:rFonts w:ascii="Arial" w:eastAsia="Times New Roman" w:hAnsi="Arial" w:cs="Arial"/>
                <w:noProof/>
                <w:color w:val="747474"/>
                <w:szCs w:val="24"/>
                <w:lang w:eastAsia="en-GB" w:bidi="ar-SA"/>
              </w:rPr>
              <w:t xml:space="preserve"> </w:t>
            </w:r>
            <w:r w:rsidRPr="006C166D">
              <w:rPr>
                <w:rFonts w:ascii="Arial" w:eastAsia="Times New Roman" w:hAnsi="Arial" w:cs="Arial"/>
                <w:noProof/>
                <w:color w:val="747474"/>
                <w:szCs w:val="24"/>
                <w:lang w:eastAsia="en-GB" w:bidi="ar-SA"/>
              </w:rPr>
              <w:drawing>
                <wp:inline distT="0" distB="0" distL="0" distR="0" wp14:anchorId="4F98BD0D" wp14:editId="3199769D">
                  <wp:extent cx="525780" cy="525780"/>
                  <wp:effectExtent l="0" t="0" r="7620" b="7620"/>
                  <wp:docPr id="544" name="Picture 54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6C166D" w:rsidRPr="00A10CB3">
              <w:rPr>
                <w:rFonts w:ascii="Arial" w:eastAsia="Times New Roman" w:hAnsi="Arial" w:cs="Arial"/>
                <w:noProof/>
                <w:color w:val="747474"/>
                <w:szCs w:val="24"/>
                <w:lang w:eastAsia="en-GB" w:bidi="ar-SA"/>
              </w:rPr>
              <w:drawing>
                <wp:inline distT="0" distB="0" distL="0" distR="0" wp14:anchorId="6804B51E" wp14:editId="17A536BD">
                  <wp:extent cx="525780" cy="525780"/>
                  <wp:effectExtent l="0" t="0" r="7620" b="7620"/>
                  <wp:docPr id="536" name="Picture 53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C166D">
              <w:rPr>
                <w:rFonts w:ascii="Arial" w:eastAsia="Times New Roman" w:hAnsi="Arial" w:cs="Arial"/>
                <w:noProof/>
                <w:color w:val="747474"/>
                <w:szCs w:val="24"/>
                <w:lang w:eastAsia="en-GB" w:bidi="ar-SA"/>
              </w:rPr>
              <w:t xml:space="preserve"> </w:t>
            </w:r>
            <w:r w:rsidRPr="006C166D">
              <w:rPr>
                <w:rFonts w:ascii="Arial" w:eastAsia="Times New Roman" w:hAnsi="Arial" w:cs="Arial"/>
                <w:noProof/>
                <w:color w:val="747474"/>
                <w:szCs w:val="24"/>
                <w:lang w:eastAsia="en-GB" w:bidi="ar-SA"/>
              </w:rPr>
              <w:drawing>
                <wp:inline distT="0" distB="0" distL="0" distR="0" wp14:anchorId="27B5D17A" wp14:editId="0531FCF5">
                  <wp:extent cx="525780" cy="525780"/>
                  <wp:effectExtent l="0" t="0" r="7620" b="7620"/>
                  <wp:docPr id="542" name="Picture 54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80F41F8" w14:textId="77777777" w:rsidR="006C166D" w:rsidRDefault="006C166D" w:rsidP="001B53B4">
      <w:pPr>
        <w:autoSpaceDE w:val="0"/>
        <w:autoSpaceDN w:val="0"/>
        <w:adjustRightInd w:val="0"/>
        <w:spacing w:after="80" w:line="240" w:lineRule="auto"/>
        <w:rPr>
          <w:rFonts w:eastAsiaTheme="minorHAnsi" w:cs="Times New Roman"/>
          <w:bCs/>
          <w:color w:val="222222"/>
          <w:szCs w:val="24"/>
          <w:lang w:bidi="ar-SA"/>
        </w:rPr>
      </w:pPr>
    </w:p>
    <w:p w14:paraId="6FFC7ED5" w14:textId="77777777" w:rsidR="00232C93" w:rsidRPr="00232C93" w:rsidRDefault="00232C93" w:rsidP="00232C93">
      <w:pPr>
        <w:pStyle w:val="NoSpacing"/>
      </w:pPr>
      <w:r w:rsidRPr="00232C93">
        <w:t>Concentration effects</w:t>
      </w:r>
    </w:p>
    <w:p w14:paraId="449AA990" w14:textId="77777777" w:rsidR="00232C93" w:rsidRPr="00232C93" w:rsidRDefault="00232C93" w:rsidP="00232C93">
      <w:pPr>
        <w:autoSpaceDE w:val="0"/>
        <w:autoSpaceDN w:val="0"/>
        <w:adjustRightInd w:val="0"/>
        <w:spacing w:after="80" w:line="240" w:lineRule="auto"/>
        <w:rPr>
          <w:rFonts w:eastAsiaTheme="minorHAnsi" w:cs="Times New Roman"/>
          <w:bCs/>
          <w:i/>
          <w:color w:val="222222"/>
          <w:szCs w:val="24"/>
          <w:lang w:bidi="ar-SA"/>
        </w:rPr>
      </w:pPr>
      <w:r w:rsidRPr="00232C93">
        <w:rPr>
          <w:rFonts w:eastAsiaTheme="minorHAnsi" w:cs="Times New Roman"/>
          <w:bCs/>
          <w:i/>
          <w:color w:val="222222"/>
          <w:szCs w:val="24"/>
          <w:lang w:bidi="ar-SA"/>
        </w:rPr>
        <w:t>Find the concentration of your solution – the symbols (and classifications) to the </w:t>
      </w:r>
      <w:r w:rsidRPr="00232C93">
        <w:rPr>
          <w:rFonts w:eastAsiaTheme="minorHAnsi" w:cs="Times New Roman"/>
          <w:b/>
          <w:i/>
          <w:color w:val="222222"/>
          <w:szCs w:val="24"/>
          <w:lang w:bidi="ar-SA"/>
        </w:rPr>
        <w:t>RIGHT</w:t>
      </w:r>
      <w:r w:rsidRPr="00232C93">
        <w:rPr>
          <w:rFonts w:eastAsiaTheme="minorHAnsi" w:cs="Times New Roman"/>
          <w:bCs/>
          <w:i/>
          <w:color w:val="222222"/>
          <w:szCs w:val="24"/>
          <w:lang w:bidi="ar-SA"/>
        </w:rPr>
        <w:t> of it are the ones that apply.</w:t>
      </w:r>
    </w:p>
    <w:p w14:paraId="7C67E0A3" w14:textId="2F7F27E1"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noProof/>
          <w:color w:val="222222"/>
          <w:szCs w:val="24"/>
          <w:lang w:bidi="ar-SA"/>
        </w:rPr>
        <w:drawing>
          <wp:inline distT="0" distB="0" distL="0" distR="0" wp14:anchorId="223BECEA" wp14:editId="62609D4B">
            <wp:extent cx="6667500" cy="1630680"/>
            <wp:effectExtent l="0" t="0" r="0" b="7620"/>
            <wp:docPr id="545" name="Picture 545" descr="Hydroxyl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ydroxylamine"/>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6667500" cy="1630680"/>
                    </a:xfrm>
                    <a:prstGeom prst="rect">
                      <a:avLst/>
                    </a:prstGeom>
                    <a:noFill/>
                    <a:ln>
                      <a:noFill/>
                    </a:ln>
                  </pic:spPr>
                </pic:pic>
              </a:graphicData>
            </a:graphic>
          </wp:inline>
        </w:drawing>
      </w:r>
    </w:p>
    <w:p w14:paraId="3821B990" w14:textId="77777777" w:rsidR="00232C93" w:rsidRPr="00232C93" w:rsidRDefault="00232C93" w:rsidP="00232C93">
      <w:pPr>
        <w:pStyle w:val="NoSpacing"/>
      </w:pPr>
      <w:r w:rsidRPr="00232C93">
        <w:t>Incompatibility</w:t>
      </w:r>
    </w:p>
    <w:p w14:paraId="00D895F8"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 xml:space="preserve">Reacts violently with bases, oxidising agents such as </w:t>
      </w:r>
      <w:proofErr w:type="spellStart"/>
      <w:r w:rsidRPr="00232C93">
        <w:rPr>
          <w:rFonts w:eastAsiaTheme="minorHAnsi" w:cs="Times New Roman"/>
          <w:bCs/>
          <w:color w:val="222222"/>
          <w:szCs w:val="24"/>
          <w:lang w:bidi="ar-SA"/>
        </w:rPr>
        <w:t>halates</w:t>
      </w:r>
      <w:proofErr w:type="spellEnd"/>
      <w:r w:rsidRPr="00232C93">
        <w:rPr>
          <w:rFonts w:eastAsiaTheme="minorHAnsi" w:cs="Times New Roman"/>
          <w:bCs/>
          <w:color w:val="222222"/>
          <w:szCs w:val="24"/>
          <w:lang w:bidi="ar-SA"/>
        </w:rPr>
        <w:t>, and phosphorus halides. Reacts with hydrogen peroxide to release ammonia and oxygen. The hydrochloride is air and moisture sensitive. The sulphate is incompatible with copper, copper alloys and nitrates. Reaction with alkali would release the more volatile free base (bp 56ºC); the latter inflames in contact with sodium or chlorine. The nitrate is very unstable; do not react with nitric acid.</w:t>
      </w:r>
    </w:p>
    <w:p w14:paraId="5C1DD908" w14:textId="77777777" w:rsidR="00232C93" w:rsidRDefault="00232C93" w:rsidP="00232C93">
      <w:pPr>
        <w:pStyle w:val="NoSpacing"/>
      </w:pPr>
    </w:p>
    <w:p w14:paraId="0FFDF79B" w14:textId="65DCA11E" w:rsidR="00232C93" w:rsidRPr="00232C93" w:rsidRDefault="00232C93" w:rsidP="00232C93">
      <w:pPr>
        <w:pStyle w:val="NoSpacing"/>
      </w:pPr>
      <w:r w:rsidRPr="00232C93">
        <w:lastRenderedPageBreak/>
        <w:t>Handling</w:t>
      </w:r>
    </w:p>
    <w:p w14:paraId="1D10A4BE"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 xml:space="preserve">Wear eye protection and rubber, nitrile, neoprene or </w:t>
      </w:r>
      <w:proofErr w:type="spellStart"/>
      <w:r w:rsidRPr="00232C93">
        <w:rPr>
          <w:rFonts w:eastAsiaTheme="minorHAnsi" w:cs="Times New Roman"/>
          <w:bCs/>
          <w:color w:val="222222"/>
          <w:szCs w:val="24"/>
          <w:lang w:bidi="ar-SA"/>
        </w:rPr>
        <w:t>pvc</w:t>
      </w:r>
      <w:proofErr w:type="spellEnd"/>
      <w:r w:rsidRPr="00232C93">
        <w:rPr>
          <w:rFonts w:eastAsiaTheme="minorHAnsi" w:cs="Times New Roman"/>
          <w:bCs/>
          <w:color w:val="222222"/>
          <w:szCs w:val="24"/>
          <w:lang w:bidi="ar-SA"/>
        </w:rPr>
        <w:t xml:space="preserve"> gloves.</w:t>
      </w:r>
    </w:p>
    <w:p w14:paraId="228CCB2E" w14:textId="77777777" w:rsidR="00232C93" w:rsidRPr="00232C93" w:rsidRDefault="00232C93" w:rsidP="00232C93">
      <w:pPr>
        <w:pStyle w:val="NoSpacing"/>
      </w:pPr>
      <w:r w:rsidRPr="00232C93">
        <w:t>Storage</w:t>
      </w:r>
    </w:p>
    <w:p w14:paraId="0E5B5DBF"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Away from oxidising agents. Ensure container is tightly closed and kept in a cool, dry place.</w:t>
      </w:r>
    </w:p>
    <w:p w14:paraId="622822CB" w14:textId="77777777" w:rsidR="00232C93" w:rsidRPr="00232C93" w:rsidRDefault="00232C93" w:rsidP="00232C93">
      <w:pPr>
        <w:pStyle w:val="NoSpacing"/>
      </w:pPr>
      <w:r w:rsidRPr="00232C93">
        <w:t>Disposal</w:t>
      </w:r>
    </w:p>
    <w:p w14:paraId="38CBA2FF"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Wear eye protection. </w:t>
      </w:r>
      <w:r w:rsidRPr="00232C93">
        <w:rPr>
          <w:rFonts w:eastAsiaTheme="minorHAnsi" w:cs="Times New Roman"/>
          <w:b/>
          <w:color w:val="222222"/>
          <w:szCs w:val="24"/>
          <w:lang w:bidi="ar-SA"/>
        </w:rPr>
        <w:t>Very small quantities</w:t>
      </w:r>
      <w:r w:rsidRPr="00232C93">
        <w:rPr>
          <w:rFonts w:eastAsiaTheme="minorHAnsi" w:cs="Times New Roman"/>
          <w:bCs/>
          <w:color w:val="222222"/>
          <w:szCs w:val="24"/>
          <w:lang w:bidi="ar-SA"/>
        </w:rPr>
        <w:t> such as washings of flasks and glassware can be run to waste. Larger volumes of solution can be oxidised to dinitrogen monoxide (by iron(III) salts) before running the remaining solution to waste. In a fume cupboard up to 20 g can be dissolved in water and then oxidised with 20 vol. hydrogen peroxide (IRRITANT); check reaction is complete by testing with starch/iodide before running to waste. Otherwise store solid for disposal by licensed contractor.</w:t>
      </w:r>
    </w:p>
    <w:p w14:paraId="7738D950" w14:textId="77777777" w:rsidR="00232C93" w:rsidRPr="00232C93" w:rsidRDefault="00232C93" w:rsidP="00232C93">
      <w:pPr>
        <w:pStyle w:val="NoSpacing"/>
      </w:pPr>
      <w:r w:rsidRPr="00232C93">
        <w:t>Spillage</w:t>
      </w:r>
    </w:p>
    <w:p w14:paraId="5AF5D99B"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Wear eye protection and gloves.</w:t>
      </w:r>
    </w:p>
    <w:p w14:paraId="24A9FFC7"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
          <w:color w:val="222222"/>
          <w:szCs w:val="24"/>
          <w:lang w:bidi="ar-SA"/>
        </w:rPr>
        <w:t>Small quantities</w:t>
      </w:r>
      <w:r w:rsidRPr="00232C93">
        <w:rPr>
          <w:rFonts w:eastAsiaTheme="minorHAnsi" w:cs="Times New Roman"/>
          <w:bCs/>
          <w:color w:val="222222"/>
          <w:szCs w:val="24"/>
          <w:lang w:bidi="ar-SA"/>
        </w:rPr>
        <w:t> – mop up and run to waste.</w:t>
      </w:r>
    </w:p>
    <w:p w14:paraId="28C6416C"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
          <w:color w:val="222222"/>
          <w:szCs w:val="24"/>
          <w:lang w:bidi="ar-SA"/>
        </w:rPr>
        <w:t>Larger quantities – </w:t>
      </w:r>
      <w:r w:rsidRPr="00232C93">
        <w:rPr>
          <w:rFonts w:eastAsiaTheme="minorHAnsi" w:cs="Times New Roman"/>
          <w:bCs/>
          <w:color w:val="222222"/>
          <w:szCs w:val="24"/>
          <w:lang w:bidi="ar-SA"/>
        </w:rPr>
        <w:t>react in solution with a slight excess of hydrogen peroxide (IRRITANT) (check for excess with starch/iodide) before running to waste. Iron(III) salts are an alternative. Depending on the scale carry out preferably in a fume cupboard as these oxidations of hydroxylamine salts will release some ammonia.</w:t>
      </w:r>
    </w:p>
    <w:p w14:paraId="58C894B0"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Ventilate area and wash site afterwards.</w:t>
      </w:r>
    </w:p>
    <w:p w14:paraId="21FD1694" w14:textId="77777777" w:rsidR="00232C93" w:rsidRPr="00232C93" w:rsidRDefault="00232C93" w:rsidP="00232C93">
      <w:pPr>
        <w:pStyle w:val="NoSpacing"/>
      </w:pPr>
      <w:r w:rsidRPr="00232C93">
        <w:t>Remedial Measures</w:t>
      </w:r>
    </w:p>
    <w:p w14:paraId="05580229" w14:textId="77777777" w:rsidR="00232C93" w:rsidRPr="00232C93" w:rsidRDefault="00232C93" w:rsidP="00232C93">
      <w:pPr>
        <w:autoSpaceDE w:val="0"/>
        <w:autoSpaceDN w:val="0"/>
        <w:adjustRightInd w:val="0"/>
        <w:spacing w:after="80" w:line="240" w:lineRule="auto"/>
        <w:rPr>
          <w:rFonts w:eastAsiaTheme="minorHAnsi" w:cs="Times New Roman"/>
          <w:b/>
          <w:bCs/>
          <w:color w:val="222222"/>
          <w:szCs w:val="24"/>
          <w:lang w:bidi="ar-SA"/>
        </w:rPr>
      </w:pPr>
      <w:r w:rsidRPr="00232C93">
        <w:rPr>
          <w:rFonts w:eastAsiaTheme="minorHAnsi" w:cs="Times New Roman"/>
          <w:b/>
          <w:bCs/>
          <w:color w:val="222222"/>
          <w:szCs w:val="24"/>
          <w:lang w:bidi="ar-SA"/>
        </w:rPr>
        <w:t>Eyes</w:t>
      </w:r>
    </w:p>
    <w:p w14:paraId="1C57A2EF"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Irrigate with copious amounts of water for at least 15 minutes. Obtain medical attention.</w:t>
      </w:r>
    </w:p>
    <w:p w14:paraId="69125B9A" w14:textId="77777777" w:rsidR="00232C93" w:rsidRPr="00232C93" w:rsidRDefault="00232C93" w:rsidP="00232C93">
      <w:pPr>
        <w:autoSpaceDE w:val="0"/>
        <w:autoSpaceDN w:val="0"/>
        <w:adjustRightInd w:val="0"/>
        <w:spacing w:after="80" w:line="240" w:lineRule="auto"/>
        <w:rPr>
          <w:rFonts w:eastAsiaTheme="minorHAnsi" w:cs="Times New Roman"/>
          <w:b/>
          <w:bCs/>
          <w:color w:val="222222"/>
          <w:szCs w:val="24"/>
          <w:lang w:bidi="ar-SA"/>
        </w:rPr>
      </w:pPr>
      <w:r w:rsidRPr="00232C93">
        <w:rPr>
          <w:rFonts w:eastAsiaTheme="minorHAnsi" w:cs="Times New Roman"/>
          <w:b/>
          <w:bCs/>
          <w:color w:val="222222"/>
          <w:szCs w:val="24"/>
          <w:lang w:bidi="ar-SA"/>
        </w:rPr>
        <w:t>Mouth</w:t>
      </w:r>
    </w:p>
    <w:p w14:paraId="0051064E"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Wash out mouth thoroughly with water. Obtain medical attention if feeling unwell.</w:t>
      </w:r>
    </w:p>
    <w:p w14:paraId="3F6B8C44" w14:textId="77777777" w:rsidR="00232C93" w:rsidRPr="00232C93" w:rsidRDefault="00232C93" w:rsidP="00232C93">
      <w:pPr>
        <w:autoSpaceDE w:val="0"/>
        <w:autoSpaceDN w:val="0"/>
        <w:adjustRightInd w:val="0"/>
        <w:spacing w:after="80" w:line="240" w:lineRule="auto"/>
        <w:rPr>
          <w:rFonts w:eastAsiaTheme="minorHAnsi" w:cs="Times New Roman"/>
          <w:b/>
          <w:bCs/>
          <w:color w:val="222222"/>
          <w:szCs w:val="24"/>
          <w:lang w:bidi="ar-SA"/>
        </w:rPr>
      </w:pPr>
      <w:r w:rsidRPr="00232C93">
        <w:rPr>
          <w:rFonts w:eastAsiaTheme="minorHAnsi" w:cs="Times New Roman"/>
          <w:b/>
          <w:bCs/>
          <w:color w:val="222222"/>
          <w:szCs w:val="24"/>
          <w:lang w:bidi="ar-SA"/>
        </w:rPr>
        <w:t>Lungs</w:t>
      </w:r>
    </w:p>
    <w:p w14:paraId="1BF0F3CF"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inhalation is unlikely nut if it happens, move patient from area of exposure. Rest and keep warm. Obtain medical attention if breathing is wheezy or difficult.</w:t>
      </w:r>
    </w:p>
    <w:p w14:paraId="05C60BAB" w14:textId="77777777" w:rsidR="00232C93" w:rsidRPr="00232C93" w:rsidRDefault="00232C93" w:rsidP="00232C93">
      <w:pPr>
        <w:autoSpaceDE w:val="0"/>
        <w:autoSpaceDN w:val="0"/>
        <w:adjustRightInd w:val="0"/>
        <w:spacing w:after="80" w:line="240" w:lineRule="auto"/>
        <w:rPr>
          <w:rFonts w:eastAsiaTheme="minorHAnsi" w:cs="Times New Roman"/>
          <w:b/>
          <w:bCs/>
          <w:color w:val="222222"/>
          <w:szCs w:val="24"/>
          <w:lang w:bidi="ar-SA"/>
        </w:rPr>
      </w:pPr>
      <w:r w:rsidRPr="00232C93">
        <w:rPr>
          <w:rFonts w:eastAsiaTheme="minorHAnsi" w:cs="Times New Roman"/>
          <w:b/>
          <w:bCs/>
          <w:color w:val="222222"/>
          <w:szCs w:val="24"/>
          <w:lang w:bidi="ar-SA"/>
        </w:rPr>
        <w:t>Skin</w:t>
      </w:r>
    </w:p>
    <w:p w14:paraId="19BA4CD4" w14:textId="77777777"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Flood affected area of skin for at least 15 minutes with water. Remove and wash contaminated clothing. Obtain medical attention if irritation persists.</w:t>
      </w:r>
    </w:p>
    <w:p w14:paraId="3B016950" w14:textId="77777777" w:rsidR="00232C93" w:rsidRDefault="00232C9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031F29C" w14:textId="32E340A7" w:rsidR="00232C93" w:rsidRDefault="00154EB8" w:rsidP="00232C9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Iodopropanes</w:t>
      </w:r>
    </w:p>
    <w:p w14:paraId="44B1275A" w14:textId="0AA34595" w:rsidR="00232C93" w:rsidRP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Alternative names: n-propyl iodide &amp; iso-propyl iodide</w:t>
      </w:r>
    </w:p>
    <w:p w14:paraId="181C2424" w14:textId="553349E0" w:rsidR="00232C93" w:rsidRDefault="00232C93" w:rsidP="00232C93">
      <w:pPr>
        <w:autoSpaceDE w:val="0"/>
        <w:autoSpaceDN w:val="0"/>
        <w:adjustRightInd w:val="0"/>
        <w:spacing w:after="80" w:line="240" w:lineRule="auto"/>
        <w:rPr>
          <w:rFonts w:eastAsiaTheme="minorHAnsi" w:cs="Times New Roman"/>
          <w:bCs/>
          <w:color w:val="222222"/>
          <w:szCs w:val="24"/>
          <w:lang w:bidi="ar-SA"/>
        </w:rPr>
      </w:pPr>
      <w:r w:rsidRPr="00232C93">
        <w:rPr>
          <w:rFonts w:eastAsiaTheme="minorHAnsi" w:cs="Times New Roman"/>
          <w:bCs/>
          <w:color w:val="222222"/>
          <w:szCs w:val="24"/>
          <w:lang w:bidi="ar-SA"/>
        </w:rPr>
        <w:t>Description: Colourless-yellow liquid</w:t>
      </w:r>
      <w:r w:rsidR="00154EB8">
        <w:rPr>
          <w:rFonts w:eastAsiaTheme="minorHAnsi" w:cs="Times New Roman"/>
          <w:bCs/>
          <w:color w:val="222222"/>
          <w:szCs w:val="24"/>
          <w:lang w:bidi="ar-SA"/>
        </w:rPr>
        <w:t>s</w:t>
      </w:r>
      <w:r w:rsidRPr="00232C93">
        <w:rPr>
          <w:rFonts w:eastAsiaTheme="minorHAnsi" w:cs="Times New Roman"/>
          <w:bCs/>
          <w:color w:val="222222"/>
          <w:szCs w:val="24"/>
          <w:lang w:bidi="ar-SA"/>
        </w:rPr>
        <w:t xml:space="preserve"> with slight smell.</w:t>
      </w:r>
    </w:p>
    <w:p w14:paraId="7E61C5F7" w14:textId="2D25A448" w:rsidR="00232C93" w:rsidRDefault="00232C93" w:rsidP="00232C9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1CF9FD3" w14:textId="77777777" w:rsidR="00154EB8" w:rsidRDefault="00154EB8" w:rsidP="00232C93">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Both isomers are flammable. Keep away from sources of ignition. They are harmful by inhalation and swallowing and irritate eyes &amp; skin, particularly the 1- isomer. There is evidence that they may be experimental carcinogens (though not sufficient for classification).</w:t>
      </w:r>
    </w:p>
    <w:p w14:paraId="62591E85" w14:textId="4C1E4F28" w:rsidR="00232C93" w:rsidRDefault="00232C93" w:rsidP="00232C9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232C93" w:rsidRPr="00B44834" w14:paraId="1293F20B"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F4C7C9" w14:textId="77777777" w:rsidR="00232C93" w:rsidRPr="00EC65A2" w:rsidRDefault="00232C9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A119F9" w14:textId="77777777" w:rsidR="00232C93" w:rsidRPr="00EC65A2" w:rsidRDefault="00232C9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6E48E4" w14:textId="77777777" w:rsidR="00232C93" w:rsidRPr="00EC65A2" w:rsidRDefault="00232C9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EF07BB" w14:textId="77777777" w:rsidR="00232C93" w:rsidRPr="00EC65A2" w:rsidRDefault="00232C9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084D8E" w14:textId="77777777" w:rsidR="00232C93" w:rsidRPr="00EC65A2" w:rsidRDefault="00232C9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32C93" w:rsidRPr="00B44834" w14:paraId="7A15429E"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B93EFA" w14:textId="6F885E71" w:rsidR="00232C93"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1-iodopropane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B1D263" w14:textId="5B538A22" w:rsidR="00232C93"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152B02"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Flammable liquid Cat 3</w:t>
            </w:r>
          </w:p>
          <w:p w14:paraId="581FC6FD"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Acute toxin Cat 4 (oral)</w:t>
            </w:r>
          </w:p>
          <w:p w14:paraId="5621BAE4"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Acute toxin Cat 4 (inhalation)</w:t>
            </w:r>
          </w:p>
          <w:p w14:paraId="670B94A4"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Skin / Eye irritant Cat 2</w:t>
            </w:r>
          </w:p>
          <w:p w14:paraId="1E27F264" w14:textId="42525349" w:rsidR="00232C93" w:rsidRPr="00EC65A2"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EDFD4D"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H226 Flammable liquid and vapour.</w:t>
            </w:r>
          </w:p>
          <w:p w14:paraId="501B2373"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H302 Harmful if swallowed.</w:t>
            </w:r>
          </w:p>
          <w:p w14:paraId="3C2BE09F"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H315 Causes skin irritation.</w:t>
            </w:r>
          </w:p>
          <w:p w14:paraId="7A551889"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H319 Causes serious eye irritation.</w:t>
            </w:r>
          </w:p>
          <w:p w14:paraId="2D9B4BBD"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H332 Harmful if inhaled.</w:t>
            </w:r>
          </w:p>
          <w:p w14:paraId="4ADD4C0C" w14:textId="39B550D3" w:rsidR="00232C93" w:rsidRPr="00EC65A2"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6BB4A11" w14:textId="3434DAA5" w:rsidR="00232C93"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w:eastAsia="Times New Roman" w:hAnsi="Arial" w:cs="Arial"/>
                <w:noProof/>
                <w:color w:val="747474"/>
                <w:szCs w:val="24"/>
                <w:lang w:eastAsia="en-GB" w:bidi="ar-SA"/>
              </w:rPr>
              <w:t xml:space="preserve"> </w:t>
            </w:r>
            <w:r w:rsidRPr="00154EB8">
              <w:rPr>
                <w:rFonts w:ascii="Arial" w:eastAsia="Times New Roman" w:hAnsi="Arial" w:cs="Arial"/>
                <w:noProof/>
                <w:color w:val="747474"/>
                <w:szCs w:val="24"/>
                <w:lang w:eastAsia="en-GB" w:bidi="ar-SA"/>
              </w:rPr>
              <w:drawing>
                <wp:inline distT="0" distB="0" distL="0" distR="0" wp14:anchorId="0542B093" wp14:editId="6A7CA901">
                  <wp:extent cx="525780" cy="525780"/>
                  <wp:effectExtent l="0" t="0" r="7620" b="7620"/>
                  <wp:docPr id="561" name="Picture 56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32C93" w:rsidRPr="00A10CB3">
              <w:rPr>
                <w:rFonts w:ascii="Arial" w:eastAsia="Times New Roman" w:hAnsi="Arial" w:cs="Arial"/>
                <w:noProof/>
                <w:color w:val="747474"/>
                <w:szCs w:val="24"/>
                <w:lang w:eastAsia="en-GB" w:bidi="ar-SA"/>
              </w:rPr>
              <w:drawing>
                <wp:inline distT="0" distB="0" distL="0" distR="0" wp14:anchorId="3D7DF72D" wp14:editId="24805FED">
                  <wp:extent cx="525780" cy="525780"/>
                  <wp:effectExtent l="0" t="0" r="7620" b="7620"/>
                  <wp:docPr id="554" name="Picture 55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32C93" w:rsidRPr="006C166D">
              <w:rPr>
                <w:rFonts w:ascii="Arial" w:eastAsia="Times New Roman" w:hAnsi="Arial" w:cs="Arial"/>
                <w:noProof/>
                <w:color w:val="747474"/>
                <w:szCs w:val="24"/>
                <w:lang w:eastAsia="en-GB" w:bidi="ar-SA"/>
              </w:rPr>
              <w:t xml:space="preserve"> </w:t>
            </w:r>
          </w:p>
        </w:tc>
      </w:tr>
      <w:tr w:rsidR="00154EB8" w:rsidRPr="00B44834" w14:paraId="44EF6633"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1F242F" w14:textId="3E73C015" w:rsidR="00154EB8" w:rsidRPr="00154EB8"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2</w:t>
            </w:r>
            <w:r w:rsidRPr="00154EB8">
              <w:rPr>
                <w:rFonts w:ascii="Arial Narrow" w:eastAsia="Times New Roman" w:hAnsi="Arial Narrow" w:cs="Arial"/>
                <w:color w:val="000000" w:themeColor="text1"/>
                <w:sz w:val="20"/>
                <w:szCs w:val="20"/>
                <w:lang w:eastAsia="en-GB" w:bidi="ar-SA"/>
              </w:rPr>
              <w:t>-iodopropane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BC031B" w14:textId="77777777" w:rsidR="00154EB8" w:rsidRPr="00DF5E30"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EE48AE"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Flammable liquid Cat 3</w:t>
            </w:r>
          </w:p>
          <w:p w14:paraId="5ACFE92A" w14:textId="5D6736D7" w:rsidR="00154EB8" w:rsidRPr="00232C93"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Acute toxin Cat 4 (oral)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434D8D" w14:textId="77777777" w:rsidR="00154EB8" w:rsidRPr="00154EB8"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H226 Flammable liquid and vapour.</w:t>
            </w:r>
          </w:p>
          <w:p w14:paraId="7530DF99" w14:textId="6802E30D" w:rsidR="00154EB8" w:rsidRPr="00232C93" w:rsidRDefault="00154EB8" w:rsidP="00154EB8">
            <w:pPr>
              <w:spacing w:after="0" w:line="240" w:lineRule="auto"/>
              <w:ind w:left="-227"/>
              <w:rPr>
                <w:rFonts w:ascii="Arial Narrow" w:eastAsia="Times New Roman" w:hAnsi="Arial Narrow" w:cs="Arial"/>
                <w:color w:val="000000" w:themeColor="text1"/>
                <w:sz w:val="20"/>
                <w:szCs w:val="20"/>
                <w:lang w:eastAsia="en-GB" w:bidi="ar-SA"/>
              </w:rPr>
            </w:pPr>
            <w:r w:rsidRPr="00154EB8">
              <w:rPr>
                <w:rFonts w:ascii="Arial Narrow" w:eastAsia="Times New Roman" w:hAnsi="Arial Narrow" w:cs="Arial"/>
                <w:color w:val="000000" w:themeColor="text1"/>
                <w:sz w:val="20"/>
                <w:szCs w:val="20"/>
                <w:lang w:eastAsia="en-GB" w:bidi="ar-SA"/>
              </w:rPr>
              <w:t>H302 Harmful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FEEDA3" w14:textId="2FED1072" w:rsidR="00154EB8" w:rsidRPr="006C166D" w:rsidRDefault="00154EB8" w:rsidP="002419BF">
            <w:pPr>
              <w:spacing w:after="0" w:line="240" w:lineRule="auto"/>
              <w:ind w:left="-227"/>
              <w:rPr>
                <w:rFonts w:ascii="Arial" w:eastAsia="Times New Roman" w:hAnsi="Arial" w:cs="Arial"/>
                <w:noProof/>
                <w:color w:val="747474"/>
                <w:szCs w:val="24"/>
                <w:lang w:eastAsia="en-GB" w:bidi="ar-SA"/>
              </w:rPr>
            </w:pPr>
            <w:r w:rsidRPr="00154EB8">
              <w:rPr>
                <w:rFonts w:ascii="Arial" w:eastAsia="Times New Roman" w:hAnsi="Arial" w:cs="Arial"/>
                <w:noProof/>
                <w:color w:val="747474"/>
                <w:szCs w:val="24"/>
                <w:lang w:eastAsia="en-GB" w:bidi="ar-SA"/>
              </w:rPr>
              <w:drawing>
                <wp:inline distT="0" distB="0" distL="0" distR="0" wp14:anchorId="5E7A24CC" wp14:editId="0EE29322">
                  <wp:extent cx="525780" cy="525780"/>
                  <wp:effectExtent l="0" t="0" r="7620" b="7620"/>
                  <wp:docPr id="558" name="Picture 55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54EB8">
              <w:rPr>
                <w:rFonts w:ascii="Arial" w:eastAsia="Times New Roman" w:hAnsi="Arial" w:cs="Arial"/>
                <w:noProof/>
                <w:color w:val="747474"/>
                <w:szCs w:val="24"/>
                <w:lang w:eastAsia="en-GB" w:bidi="ar-SA"/>
              </w:rPr>
              <w:drawing>
                <wp:inline distT="0" distB="0" distL="0" distR="0" wp14:anchorId="349CC433" wp14:editId="7D1FA9BF">
                  <wp:extent cx="525780" cy="525780"/>
                  <wp:effectExtent l="0" t="0" r="7620" b="7620"/>
                  <wp:docPr id="557" name="Picture 55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CA99C70" w14:textId="77777777" w:rsidR="00232C93" w:rsidRDefault="00232C93" w:rsidP="00232C93">
      <w:pPr>
        <w:autoSpaceDE w:val="0"/>
        <w:autoSpaceDN w:val="0"/>
        <w:adjustRightInd w:val="0"/>
        <w:spacing w:after="80" w:line="240" w:lineRule="auto"/>
        <w:rPr>
          <w:rFonts w:eastAsiaTheme="minorHAnsi" w:cs="Times New Roman"/>
          <w:bCs/>
          <w:color w:val="222222"/>
          <w:szCs w:val="24"/>
          <w:lang w:bidi="ar-SA"/>
        </w:rPr>
      </w:pPr>
    </w:p>
    <w:p w14:paraId="0518E872" w14:textId="77777777" w:rsidR="00154EB8" w:rsidRPr="00154EB8" w:rsidRDefault="00154EB8" w:rsidP="00154EB8">
      <w:pPr>
        <w:pStyle w:val="NoSpacing"/>
      </w:pPr>
      <w:r w:rsidRPr="00154EB8">
        <w:t>Incompatibility</w:t>
      </w:r>
    </w:p>
    <w:p w14:paraId="279A0E7E"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Oxidising agents. Can react with water and steam to produce toxic fumes.</w:t>
      </w:r>
    </w:p>
    <w:p w14:paraId="5C2AD0A3" w14:textId="77777777" w:rsidR="00154EB8" w:rsidRPr="00154EB8" w:rsidRDefault="00154EB8" w:rsidP="00154EB8">
      <w:pPr>
        <w:pStyle w:val="NoSpacing"/>
      </w:pPr>
      <w:r w:rsidRPr="00154EB8">
        <w:t>Handling</w:t>
      </w:r>
    </w:p>
    <w:p w14:paraId="7192E763"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In well-ventilated area, with nitrile gloves and eye protection.</w:t>
      </w:r>
    </w:p>
    <w:p w14:paraId="2BC3A991"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
          <w:color w:val="222222"/>
          <w:szCs w:val="24"/>
          <w:lang w:bidi="ar-SA"/>
        </w:rPr>
        <w:t>FF</w:t>
      </w:r>
      <w:r w:rsidRPr="00154EB8">
        <w:rPr>
          <w:rFonts w:eastAsiaTheme="minorHAnsi" w:cs="Times New Roman"/>
          <w:bCs/>
          <w:color w:val="222222"/>
          <w:szCs w:val="24"/>
          <w:lang w:bidi="ar-SA"/>
        </w:rPr>
        <w:t> – DP, CO2, VL.</w:t>
      </w:r>
    </w:p>
    <w:p w14:paraId="0C4CE909" w14:textId="77777777" w:rsidR="00154EB8" w:rsidRPr="00154EB8" w:rsidRDefault="00154EB8" w:rsidP="00154EB8">
      <w:pPr>
        <w:pStyle w:val="NoSpacing"/>
      </w:pPr>
      <w:r w:rsidRPr="00154EB8">
        <w:t>Storage</w:t>
      </w:r>
    </w:p>
    <w:p w14:paraId="7D94AB13"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Flammables store well away from any sources of ignition.</w:t>
      </w:r>
    </w:p>
    <w:p w14:paraId="4B73E991" w14:textId="77777777" w:rsidR="00154EB8" w:rsidRPr="00154EB8" w:rsidRDefault="00154EB8" w:rsidP="00154EB8">
      <w:pPr>
        <w:pStyle w:val="NoSpacing"/>
      </w:pPr>
      <w:r w:rsidRPr="00154EB8">
        <w:t>Disposal</w:t>
      </w:r>
    </w:p>
    <w:p w14:paraId="38D44EA5"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 xml:space="preserve">Wear eye protection and nitrile gloves and ensure absence of ignition sources. Unavoidable discharges, e.g. very small quantities such as washings from glassware, etc. should be emulsified and washed to waste. Store larger quantities in halogenated hydrocarbons waste container for collection by licensed waste disposal contractor. Alternatively reflux with alcoholic alkali to convert to the relatively harmless water soluble </w:t>
      </w:r>
      <w:proofErr w:type="spellStart"/>
      <w:r w:rsidRPr="00154EB8">
        <w:rPr>
          <w:rFonts w:eastAsiaTheme="minorHAnsi" w:cs="Times New Roman"/>
          <w:bCs/>
          <w:color w:val="222222"/>
          <w:szCs w:val="24"/>
          <w:lang w:bidi="ar-SA"/>
        </w:rPr>
        <w:t>propanols</w:t>
      </w:r>
      <w:proofErr w:type="spellEnd"/>
      <w:r w:rsidRPr="00154EB8">
        <w:rPr>
          <w:rFonts w:eastAsiaTheme="minorHAnsi" w:cs="Times New Roman"/>
          <w:bCs/>
          <w:color w:val="222222"/>
          <w:szCs w:val="24"/>
          <w:lang w:bidi="ar-SA"/>
        </w:rPr>
        <w:t>.</w:t>
      </w:r>
    </w:p>
    <w:p w14:paraId="43D9EA28" w14:textId="77777777" w:rsidR="00154EB8" w:rsidRPr="00154EB8" w:rsidRDefault="00154EB8" w:rsidP="00154EB8">
      <w:pPr>
        <w:pStyle w:val="NoSpacing"/>
      </w:pPr>
      <w:r w:rsidRPr="00154EB8">
        <w:t>Spillage</w:t>
      </w:r>
    </w:p>
    <w:p w14:paraId="19F8CEAF"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Wear nitrile gloves and eye protection and ensure absence of ignition sources. Add water and detergent and emulsify as for disposal but if quantity is larger than about 10 cm3 absorb on sand and transfer to an open area for evaporation. Store larger quantities in sealed container for disposal by licensed contractor.</w:t>
      </w:r>
    </w:p>
    <w:p w14:paraId="791DD45B" w14:textId="77777777" w:rsidR="00154EB8" w:rsidRPr="00154EB8" w:rsidRDefault="00154EB8" w:rsidP="00154EB8">
      <w:pPr>
        <w:pStyle w:val="NoSpacing"/>
      </w:pPr>
      <w:r w:rsidRPr="00154EB8">
        <w:t>Remedial Measures</w:t>
      </w:r>
    </w:p>
    <w:p w14:paraId="08689D86" w14:textId="77777777" w:rsidR="00154EB8" w:rsidRPr="00154EB8" w:rsidRDefault="00154EB8" w:rsidP="00154EB8">
      <w:pPr>
        <w:autoSpaceDE w:val="0"/>
        <w:autoSpaceDN w:val="0"/>
        <w:adjustRightInd w:val="0"/>
        <w:spacing w:after="80" w:line="240" w:lineRule="auto"/>
        <w:rPr>
          <w:rFonts w:eastAsiaTheme="minorHAnsi" w:cs="Times New Roman"/>
          <w:b/>
          <w:bCs/>
          <w:color w:val="222222"/>
          <w:szCs w:val="24"/>
          <w:lang w:bidi="ar-SA"/>
        </w:rPr>
      </w:pPr>
      <w:r w:rsidRPr="00154EB8">
        <w:rPr>
          <w:rFonts w:eastAsiaTheme="minorHAnsi" w:cs="Times New Roman"/>
          <w:b/>
          <w:bCs/>
          <w:color w:val="222222"/>
          <w:szCs w:val="24"/>
          <w:lang w:bidi="ar-SA"/>
        </w:rPr>
        <w:t>Eyes</w:t>
      </w:r>
    </w:p>
    <w:p w14:paraId="306FD7E6"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Irrigate with water for at least 10 minutes. Obtain medical attention if irritation persists.</w:t>
      </w:r>
    </w:p>
    <w:p w14:paraId="4DBA7190" w14:textId="77777777" w:rsidR="00154EB8" w:rsidRPr="00154EB8" w:rsidRDefault="00154EB8" w:rsidP="00154EB8">
      <w:pPr>
        <w:autoSpaceDE w:val="0"/>
        <w:autoSpaceDN w:val="0"/>
        <w:adjustRightInd w:val="0"/>
        <w:spacing w:after="80" w:line="240" w:lineRule="auto"/>
        <w:rPr>
          <w:rFonts w:eastAsiaTheme="minorHAnsi" w:cs="Times New Roman"/>
          <w:b/>
          <w:bCs/>
          <w:color w:val="222222"/>
          <w:szCs w:val="24"/>
          <w:lang w:bidi="ar-SA"/>
        </w:rPr>
      </w:pPr>
      <w:r w:rsidRPr="00154EB8">
        <w:rPr>
          <w:rFonts w:eastAsiaTheme="minorHAnsi" w:cs="Times New Roman"/>
          <w:b/>
          <w:bCs/>
          <w:color w:val="222222"/>
          <w:szCs w:val="24"/>
          <w:lang w:bidi="ar-SA"/>
        </w:rPr>
        <w:t>Mouth</w:t>
      </w:r>
    </w:p>
    <w:p w14:paraId="04A38772"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Wash out mouth thoroughly with water. Don’t induce vomiting. Obtain medical attention.</w:t>
      </w:r>
    </w:p>
    <w:p w14:paraId="108FC3A2" w14:textId="77777777" w:rsidR="00154EB8" w:rsidRPr="00154EB8" w:rsidRDefault="00154EB8" w:rsidP="00154EB8">
      <w:pPr>
        <w:autoSpaceDE w:val="0"/>
        <w:autoSpaceDN w:val="0"/>
        <w:adjustRightInd w:val="0"/>
        <w:spacing w:after="80" w:line="240" w:lineRule="auto"/>
        <w:rPr>
          <w:rFonts w:eastAsiaTheme="minorHAnsi" w:cs="Times New Roman"/>
          <w:b/>
          <w:bCs/>
          <w:color w:val="222222"/>
          <w:szCs w:val="24"/>
          <w:lang w:bidi="ar-SA"/>
        </w:rPr>
      </w:pPr>
      <w:r w:rsidRPr="00154EB8">
        <w:rPr>
          <w:rFonts w:eastAsiaTheme="minorHAnsi" w:cs="Times New Roman"/>
          <w:b/>
          <w:bCs/>
          <w:color w:val="222222"/>
          <w:szCs w:val="24"/>
          <w:lang w:bidi="ar-SA"/>
        </w:rPr>
        <w:lastRenderedPageBreak/>
        <w:t>Lungs</w:t>
      </w:r>
    </w:p>
    <w:p w14:paraId="7650DF90"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Move patient from area of exposure. Rest and keep warm. Obtain medical attention if more than a whiff has been inhaled or if feeling unwell.</w:t>
      </w:r>
    </w:p>
    <w:p w14:paraId="179D7C9E" w14:textId="77777777" w:rsidR="00154EB8" w:rsidRPr="00154EB8" w:rsidRDefault="00154EB8" w:rsidP="00154EB8">
      <w:pPr>
        <w:autoSpaceDE w:val="0"/>
        <w:autoSpaceDN w:val="0"/>
        <w:adjustRightInd w:val="0"/>
        <w:spacing w:after="80" w:line="240" w:lineRule="auto"/>
        <w:rPr>
          <w:rFonts w:eastAsiaTheme="minorHAnsi" w:cs="Times New Roman"/>
          <w:b/>
          <w:bCs/>
          <w:color w:val="222222"/>
          <w:szCs w:val="24"/>
          <w:lang w:bidi="ar-SA"/>
        </w:rPr>
      </w:pPr>
      <w:r w:rsidRPr="00154EB8">
        <w:rPr>
          <w:rFonts w:eastAsiaTheme="minorHAnsi" w:cs="Times New Roman"/>
          <w:b/>
          <w:bCs/>
          <w:color w:val="222222"/>
          <w:szCs w:val="24"/>
          <w:lang w:bidi="ar-SA"/>
        </w:rPr>
        <w:t>Skin</w:t>
      </w:r>
    </w:p>
    <w:p w14:paraId="0FC2830E" w14:textId="77777777" w:rsidR="00154EB8" w:rsidRPr="00154EB8" w:rsidRDefault="00154EB8" w:rsidP="00154EB8">
      <w:pPr>
        <w:autoSpaceDE w:val="0"/>
        <w:autoSpaceDN w:val="0"/>
        <w:adjustRightInd w:val="0"/>
        <w:spacing w:after="80" w:line="240" w:lineRule="auto"/>
        <w:rPr>
          <w:rFonts w:eastAsiaTheme="minorHAnsi" w:cs="Times New Roman"/>
          <w:bCs/>
          <w:color w:val="222222"/>
          <w:szCs w:val="24"/>
          <w:lang w:bidi="ar-SA"/>
        </w:rPr>
      </w:pPr>
      <w:r w:rsidRPr="00154EB8">
        <w:rPr>
          <w:rFonts w:eastAsiaTheme="minorHAnsi" w:cs="Times New Roman"/>
          <w:bCs/>
          <w:color w:val="222222"/>
          <w:szCs w:val="24"/>
          <w:lang w:bidi="ar-SA"/>
        </w:rPr>
        <w:t>Wash well with soap and water. Remove and wash contaminated clothing. Obtain medical attention if area affected is large or if irritation persists.</w:t>
      </w:r>
    </w:p>
    <w:p w14:paraId="2CFE17FD" w14:textId="77777777" w:rsidR="00154EB8" w:rsidRDefault="00154EB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AEB1D41" w14:textId="784AF2D1" w:rsidR="00154EB8" w:rsidRDefault="00690E20" w:rsidP="00154EB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Iodates</w:t>
      </w:r>
    </w:p>
    <w:p w14:paraId="688105CD" w14:textId="210B13FB" w:rsidR="00690E20" w:rsidRPr="00690E20" w:rsidRDefault="00690E20" w:rsidP="00690E20">
      <w:pPr>
        <w:autoSpaceDE w:val="0"/>
        <w:autoSpaceDN w:val="0"/>
        <w:adjustRightInd w:val="0"/>
        <w:spacing w:after="80" w:line="240" w:lineRule="auto"/>
        <w:rPr>
          <w:rFonts w:eastAsiaTheme="minorHAnsi" w:cs="Times New Roman"/>
          <w:bCs/>
          <w:color w:val="222222"/>
          <w:szCs w:val="24"/>
          <w:lang w:bidi="ar-SA"/>
        </w:rPr>
      </w:pPr>
      <w:r w:rsidRPr="00690E20">
        <w:rPr>
          <w:rFonts w:eastAsiaTheme="minorHAnsi" w:cs="Times New Roman"/>
          <w:bCs/>
          <w:color w:val="222222"/>
          <w:szCs w:val="24"/>
          <w:lang w:bidi="ar-SA"/>
        </w:rPr>
        <w:t>Sodium and potassium salts are the only ones that are likely to be encountered.</w:t>
      </w:r>
    </w:p>
    <w:p w14:paraId="7315A941" w14:textId="77777777" w:rsidR="00690E20" w:rsidRDefault="00690E20" w:rsidP="00690E20">
      <w:pPr>
        <w:autoSpaceDE w:val="0"/>
        <w:autoSpaceDN w:val="0"/>
        <w:adjustRightInd w:val="0"/>
        <w:spacing w:after="80" w:line="240" w:lineRule="auto"/>
        <w:rPr>
          <w:rFonts w:eastAsiaTheme="minorHAnsi" w:cs="Times New Roman"/>
          <w:bCs/>
          <w:color w:val="222222"/>
          <w:szCs w:val="24"/>
          <w:lang w:bidi="ar-SA"/>
        </w:rPr>
      </w:pPr>
      <w:r w:rsidRPr="00690E20">
        <w:rPr>
          <w:rFonts w:eastAsiaTheme="minorHAnsi" w:cs="Times New Roman"/>
          <w:bCs/>
          <w:color w:val="222222"/>
          <w:szCs w:val="24"/>
          <w:lang w:bidi="ar-SA"/>
        </w:rPr>
        <w:t>Description: White odourless crystals or powder. Potassium iodate used as a primary standard in iodometry. Both used as antiseptics. Iodates (VII) are used in a variety of organic reactions and in a test for manganese.</w:t>
      </w:r>
    </w:p>
    <w:p w14:paraId="7314914B" w14:textId="7CCA2C62" w:rsidR="00154EB8" w:rsidRDefault="00154EB8" w:rsidP="00690E2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764A519" w14:textId="77777777" w:rsidR="00690E20" w:rsidRDefault="00690E20" w:rsidP="00154EB8">
      <w:pPr>
        <w:autoSpaceDE w:val="0"/>
        <w:autoSpaceDN w:val="0"/>
        <w:adjustRightInd w:val="0"/>
        <w:spacing w:after="80" w:line="240" w:lineRule="auto"/>
        <w:rPr>
          <w:rFonts w:eastAsiaTheme="minorHAnsi" w:cs="Times New Roman"/>
          <w:bCs/>
          <w:color w:val="222222"/>
          <w:szCs w:val="24"/>
          <w:lang w:bidi="ar-SA"/>
        </w:rPr>
      </w:pPr>
      <w:r w:rsidRPr="00690E20">
        <w:rPr>
          <w:rFonts w:eastAsiaTheme="minorHAnsi" w:cs="Times New Roman"/>
          <w:bCs/>
          <w:color w:val="222222"/>
          <w:szCs w:val="24"/>
          <w:lang w:bidi="ar-SA"/>
        </w:rPr>
        <w:t>All of these, especially the VII salts, are powerful oxidising agents. May cause fire in contact with combustible material, including clothing, giving off iodine and the metal oxide fumes. Sodium iodate (V&amp;VII) are highly irritating (and potassium salts marginally less so) to the eyes, skin, mouth and respiratory system and may cause allergic or asthma symptoms. Avoid raising dust. Sodium iodate(VII) is toxic if swallowed and the others are harmful.</w:t>
      </w:r>
    </w:p>
    <w:p w14:paraId="421F32B3" w14:textId="66DBC014" w:rsidR="00154EB8" w:rsidRDefault="00154EB8" w:rsidP="00154EB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54EB8" w:rsidRPr="00B44834" w14:paraId="587E2DD1"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E8E5DA" w14:textId="77777777" w:rsidR="00154EB8"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C6BA75" w14:textId="77777777" w:rsidR="00154EB8"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EBE150" w14:textId="77777777" w:rsidR="00154EB8"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2F867E" w14:textId="77777777" w:rsidR="00154EB8"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474DBD" w14:textId="77777777" w:rsidR="00154EB8" w:rsidRPr="00EC65A2" w:rsidRDefault="00154EB8"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54EB8" w:rsidRPr="00B44834" w14:paraId="1627F56E"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B082D0" w14:textId="33A2C9B1" w:rsidR="00154EB8" w:rsidRPr="00EC65A2"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sodium iodate(V)</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97683D" w14:textId="15DCEDB9" w:rsidR="00154EB8" w:rsidRPr="00EC65A2"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B19056"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Oxidising solid Cat 2</w:t>
            </w:r>
          </w:p>
          <w:p w14:paraId="78FAF8EC"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Acute toxin Cat 4 (oral)</w:t>
            </w:r>
          </w:p>
          <w:p w14:paraId="4F2C7317"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Skin sensitiser Cat 1</w:t>
            </w:r>
          </w:p>
          <w:p w14:paraId="32376F06" w14:textId="77480ED8" w:rsidR="00154EB8" w:rsidRPr="00EC65A2"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Respiratory sensitiser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243A2A"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H272 May intensify fire; oxidiser.</w:t>
            </w:r>
          </w:p>
          <w:p w14:paraId="54D82E2E"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H302 Harmful if swallowed.</w:t>
            </w:r>
          </w:p>
          <w:p w14:paraId="04707B26"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H317 May cause an allergic skin reaction.</w:t>
            </w:r>
          </w:p>
          <w:p w14:paraId="7B2F08AA" w14:textId="6A310B83" w:rsidR="00154EB8" w:rsidRPr="00EC65A2"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H334 May cause allergy or asthma symptoms or breathing difficulties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66C5C90" w14:textId="61422665" w:rsidR="00154EB8" w:rsidRPr="00EC65A2"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w:eastAsia="Times New Roman" w:hAnsi="Arial" w:cs="Arial"/>
                <w:noProof/>
                <w:color w:val="747474"/>
                <w:szCs w:val="24"/>
                <w:lang w:eastAsia="en-GB" w:bidi="ar-SA"/>
              </w:rPr>
              <w:t xml:space="preserve"> </w:t>
            </w:r>
            <w:r w:rsidRPr="00690E20">
              <w:rPr>
                <w:rFonts w:ascii="Arial" w:eastAsia="Times New Roman" w:hAnsi="Arial" w:cs="Arial"/>
                <w:noProof/>
                <w:color w:val="747474"/>
                <w:szCs w:val="24"/>
                <w:lang w:eastAsia="en-GB" w:bidi="ar-SA"/>
              </w:rPr>
              <w:drawing>
                <wp:inline distT="0" distB="0" distL="0" distR="0" wp14:anchorId="690FD869" wp14:editId="1FEE1E05">
                  <wp:extent cx="525780" cy="525780"/>
                  <wp:effectExtent l="0" t="0" r="7620" b="7620"/>
                  <wp:docPr id="595" name="Picture 595"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54EB8" w:rsidRPr="00A10CB3">
              <w:rPr>
                <w:rFonts w:ascii="Arial" w:eastAsia="Times New Roman" w:hAnsi="Arial" w:cs="Arial"/>
                <w:noProof/>
                <w:color w:val="747474"/>
                <w:szCs w:val="24"/>
                <w:lang w:eastAsia="en-GB" w:bidi="ar-SA"/>
              </w:rPr>
              <w:drawing>
                <wp:inline distT="0" distB="0" distL="0" distR="0" wp14:anchorId="326552FE" wp14:editId="742DB29C">
                  <wp:extent cx="525780" cy="525780"/>
                  <wp:effectExtent l="0" t="0" r="7620" b="7620"/>
                  <wp:docPr id="571" name="Picture 57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54EB8" w:rsidRPr="006C166D">
              <w:rPr>
                <w:rFonts w:ascii="Arial" w:eastAsia="Times New Roman" w:hAnsi="Arial" w:cs="Arial"/>
                <w:noProof/>
                <w:color w:val="747474"/>
                <w:szCs w:val="24"/>
                <w:lang w:eastAsia="en-GB" w:bidi="ar-SA"/>
              </w:rPr>
              <w:t xml:space="preserve"> </w:t>
            </w:r>
          </w:p>
        </w:tc>
      </w:tr>
      <w:tr w:rsidR="00154EB8" w:rsidRPr="00B44834" w14:paraId="31D19D5D"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FF2CC5" w14:textId="2A52955B" w:rsidR="00154EB8" w:rsidRPr="00154EB8"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potassium</w:t>
            </w:r>
            <w:r w:rsidRPr="00690E20">
              <w:rPr>
                <w:rFonts w:ascii="Arial Narrow" w:eastAsia="Times New Roman" w:hAnsi="Arial Narrow" w:cs="Arial"/>
                <w:color w:val="000000" w:themeColor="text1"/>
                <w:sz w:val="20"/>
                <w:szCs w:val="20"/>
                <w:lang w:eastAsia="en-GB" w:bidi="ar-SA"/>
              </w:rPr>
              <w:t xml:space="preserve"> iodate(V)</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6530B1" w14:textId="152495B7" w:rsidR="00154EB8" w:rsidRPr="00DF5E30"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1C2F55"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Oxidising solid Cat 2</w:t>
            </w:r>
          </w:p>
          <w:p w14:paraId="3550BC14"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Acute toxin Cat 4 (oral)</w:t>
            </w:r>
          </w:p>
          <w:p w14:paraId="754C09D4"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Skin / Eye irritant Cat 2</w:t>
            </w:r>
          </w:p>
          <w:p w14:paraId="2CB553DB" w14:textId="0121FD8F" w:rsidR="00154EB8" w:rsidRPr="00232C93"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2FD4B0"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H272 May intensify fire; oxidiser.</w:t>
            </w:r>
          </w:p>
          <w:p w14:paraId="7BFF27E5"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H302 Harmful if swallowed</w:t>
            </w:r>
          </w:p>
          <w:p w14:paraId="06AA72BB"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H315 Causes skin irritation.</w:t>
            </w:r>
          </w:p>
          <w:p w14:paraId="54003132"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H319 Causes serious eye irritation.</w:t>
            </w:r>
          </w:p>
          <w:p w14:paraId="22BB3E47" w14:textId="266C2D06" w:rsidR="00154EB8" w:rsidRPr="00232C93"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50FB9E" w14:textId="15492F07" w:rsidR="00154EB8" w:rsidRPr="006C166D" w:rsidRDefault="00337B88" w:rsidP="002419BF">
            <w:pPr>
              <w:spacing w:after="0" w:line="240" w:lineRule="auto"/>
              <w:ind w:left="-227"/>
              <w:rPr>
                <w:rFonts w:ascii="Arial" w:eastAsia="Times New Roman" w:hAnsi="Arial" w:cs="Arial"/>
                <w:noProof/>
                <w:color w:val="747474"/>
                <w:szCs w:val="24"/>
                <w:lang w:eastAsia="en-GB" w:bidi="ar-SA"/>
              </w:rPr>
            </w:pPr>
            <w:r w:rsidRPr="00690E20">
              <w:rPr>
                <w:rFonts w:ascii="Arial" w:eastAsia="Times New Roman" w:hAnsi="Arial" w:cs="Arial"/>
                <w:noProof/>
                <w:color w:val="747474"/>
                <w:szCs w:val="24"/>
                <w:lang w:eastAsia="en-GB" w:bidi="ar-SA"/>
              </w:rPr>
              <w:drawing>
                <wp:inline distT="0" distB="0" distL="0" distR="0" wp14:anchorId="451C73F9" wp14:editId="6F99FC15">
                  <wp:extent cx="525780" cy="525780"/>
                  <wp:effectExtent l="0" t="0" r="7620" b="7620"/>
                  <wp:docPr id="589" name="Picture 58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54EB8" w:rsidRPr="00154EB8">
              <w:rPr>
                <w:rFonts w:ascii="Arial" w:eastAsia="Times New Roman" w:hAnsi="Arial" w:cs="Arial"/>
                <w:noProof/>
                <w:color w:val="747474"/>
                <w:szCs w:val="24"/>
                <w:lang w:eastAsia="en-GB" w:bidi="ar-SA"/>
              </w:rPr>
              <w:drawing>
                <wp:inline distT="0" distB="0" distL="0" distR="0" wp14:anchorId="5DBEE3DA" wp14:editId="339DE62A">
                  <wp:extent cx="525780" cy="525780"/>
                  <wp:effectExtent l="0" t="0" r="7620" b="7620"/>
                  <wp:docPr id="576" name="Picture 57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690E20" w:rsidRPr="00B44834" w14:paraId="67289D7A"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054664" w14:textId="420B381B" w:rsidR="00690E20"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sodium iodate(VII)</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6A5805" w14:textId="3790423B" w:rsidR="00690E20" w:rsidRPr="00DF5E30"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A7E5C0"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Oxidising solid Cat 2</w:t>
            </w:r>
          </w:p>
          <w:p w14:paraId="4525E711"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Acute toxin Cat 3 (oral)</w:t>
            </w:r>
          </w:p>
          <w:p w14:paraId="5A1E5BCE"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Skin / Eye irritant Cat 2</w:t>
            </w:r>
          </w:p>
          <w:p w14:paraId="17BFB506" w14:textId="59B4C580" w:rsidR="00690E20" w:rsidRPr="00154EB8"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CBA51A"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H272 May intensify fire; oxidiser.</w:t>
            </w:r>
          </w:p>
          <w:p w14:paraId="5289A798"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H301 Toxic if swallowed.</w:t>
            </w:r>
          </w:p>
          <w:p w14:paraId="05EF4132"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H315 Causes skin irritation.</w:t>
            </w:r>
          </w:p>
          <w:p w14:paraId="46A4DFE0"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H319 Causes serious eye irritation.</w:t>
            </w:r>
          </w:p>
          <w:p w14:paraId="30906EBD" w14:textId="3E2D5D81" w:rsidR="00690E20" w:rsidRPr="00154EB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F50E0C" w14:textId="5219356D" w:rsidR="00690E20" w:rsidRPr="00154EB8" w:rsidRDefault="00337B88" w:rsidP="002419BF">
            <w:pPr>
              <w:spacing w:after="0" w:line="240" w:lineRule="auto"/>
              <w:ind w:left="-227"/>
              <w:rPr>
                <w:rFonts w:ascii="Arial" w:eastAsia="Times New Roman" w:hAnsi="Arial" w:cs="Arial"/>
                <w:noProof/>
                <w:color w:val="747474"/>
                <w:szCs w:val="24"/>
                <w:lang w:eastAsia="en-GB" w:bidi="ar-SA"/>
              </w:rPr>
            </w:pPr>
            <w:r w:rsidRPr="00690E20">
              <w:rPr>
                <w:rFonts w:ascii="Arial" w:eastAsia="Times New Roman" w:hAnsi="Arial" w:cs="Arial"/>
                <w:noProof/>
                <w:color w:val="747474"/>
                <w:szCs w:val="24"/>
                <w:lang w:eastAsia="en-GB" w:bidi="ar-SA"/>
              </w:rPr>
              <w:drawing>
                <wp:inline distT="0" distB="0" distL="0" distR="0" wp14:anchorId="6869D2C3" wp14:editId="3EC76512">
                  <wp:extent cx="525780" cy="525780"/>
                  <wp:effectExtent l="0" t="0" r="7620" b="7620"/>
                  <wp:docPr id="581" name="Picture 58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90E20">
              <w:rPr>
                <w:rFonts w:ascii="Arial" w:eastAsia="Times New Roman" w:hAnsi="Arial" w:cs="Arial"/>
                <w:noProof/>
                <w:color w:val="747474"/>
                <w:szCs w:val="24"/>
                <w:lang w:eastAsia="en-GB" w:bidi="ar-SA"/>
              </w:rPr>
              <w:drawing>
                <wp:inline distT="0" distB="0" distL="0" distR="0" wp14:anchorId="12CB6103" wp14:editId="1F555CE6">
                  <wp:extent cx="525780" cy="525780"/>
                  <wp:effectExtent l="0" t="0" r="7620" b="7620"/>
                  <wp:docPr id="582" name="Picture 58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90E20">
              <w:rPr>
                <w:rFonts w:ascii="Arial" w:eastAsia="Times New Roman" w:hAnsi="Arial" w:cs="Arial"/>
                <w:noProof/>
                <w:color w:val="747474"/>
                <w:szCs w:val="24"/>
                <w:lang w:eastAsia="en-GB" w:bidi="ar-SA"/>
              </w:rPr>
              <w:t xml:space="preserve"> </w:t>
            </w:r>
            <w:r w:rsidRPr="00690E20">
              <w:rPr>
                <w:rFonts w:ascii="Arial" w:eastAsia="Times New Roman" w:hAnsi="Arial" w:cs="Arial"/>
                <w:noProof/>
                <w:color w:val="747474"/>
                <w:szCs w:val="24"/>
                <w:lang w:eastAsia="en-GB" w:bidi="ar-SA"/>
              </w:rPr>
              <w:drawing>
                <wp:inline distT="0" distB="0" distL="0" distR="0" wp14:anchorId="73439728" wp14:editId="030AD850">
                  <wp:extent cx="525780" cy="525780"/>
                  <wp:effectExtent l="0" t="0" r="7620" b="7620"/>
                  <wp:docPr id="580" name="Picture 58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690E20" w:rsidRPr="00B44834" w14:paraId="30358906"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D3C308" w14:textId="2D225385" w:rsidR="00690E20"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sodium iodate(VII)</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EDE3AB" w14:textId="3449A67A" w:rsidR="00690E20" w:rsidRPr="00DF5E30" w:rsidRDefault="00690E20"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5AB2C0"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Oxidising solid Cat 2</w:t>
            </w:r>
          </w:p>
          <w:p w14:paraId="58884E3C" w14:textId="77777777" w:rsidR="00690E20" w:rsidRPr="00690E20"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Skin / Eye irritant Cat 2</w:t>
            </w:r>
          </w:p>
          <w:p w14:paraId="7144082F" w14:textId="002E2F83" w:rsidR="00690E20" w:rsidRPr="00154EB8" w:rsidRDefault="00690E20" w:rsidP="00690E20">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DF91A9"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H272 May intensify fire; oxidiser.</w:t>
            </w:r>
          </w:p>
          <w:p w14:paraId="70E3F505"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H315 Causes skin irritation.</w:t>
            </w:r>
          </w:p>
          <w:p w14:paraId="743BA345" w14:textId="77777777" w:rsidR="00337B88" w:rsidRPr="00337B8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H319 Causes serious eye irritation.</w:t>
            </w:r>
          </w:p>
          <w:p w14:paraId="59FAF706" w14:textId="2EF381FB" w:rsidR="00690E20" w:rsidRPr="00154EB8" w:rsidRDefault="00337B88" w:rsidP="00337B88">
            <w:pPr>
              <w:spacing w:after="0" w:line="240" w:lineRule="auto"/>
              <w:ind w:left="-227"/>
              <w:rPr>
                <w:rFonts w:ascii="Arial Narrow" w:eastAsia="Times New Roman" w:hAnsi="Arial Narrow" w:cs="Arial"/>
                <w:color w:val="000000" w:themeColor="text1"/>
                <w:sz w:val="20"/>
                <w:szCs w:val="20"/>
                <w:lang w:eastAsia="en-GB" w:bidi="ar-SA"/>
              </w:rPr>
            </w:pPr>
            <w:r w:rsidRPr="00337B88">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E37614" w14:textId="37C8D123" w:rsidR="00690E20" w:rsidRPr="00154EB8" w:rsidRDefault="00337B88" w:rsidP="002419BF">
            <w:pPr>
              <w:spacing w:after="0" w:line="240" w:lineRule="auto"/>
              <w:ind w:left="-227"/>
              <w:rPr>
                <w:rFonts w:ascii="Arial" w:eastAsia="Times New Roman" w:hAnsi="Arial" w:cs="Arial"/>
                <w:noProof/>
                <w:color w:val="747474"/>
                <w:szCs w:val="24"/>
                <w:lang w:eastAsia="en-GB" w:bidi="ar-SA"/>
              </w:rPr>
            </w:pPr>
            <w:r w:rsidRPr="00690E20">
              <w:rPr>
                <w:rFonts w:ascii="Arial" w:eastAsia="Times New Roman" w:hAnsi="Arial" w:cs="Arial"/>
                <w:noProof/>
                <w:color w:val="747474"/>
                <w:szCs w:val="24"/>
                <w:lang w:eastAsia="en-GB" w:bidi="ar-SA"/>
              </w:rPr>
              <w:drawing>
                <wp:inline distT="0" distB="0" distL="0" distR="0" wp14:anchorId="3403347E" wp14:editId="7A019232">
                  <wp:extent cx="525780" cy="525780"/>
                  <wp:effectExtent l="0" t="0" r="7620" b="7620"/>
                  <wp:docPr id="578" name="Picture 57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90E20">
              <w:rPr>
                <w:rFonts w:ascii="Arial" w:eastAsia="Times New Roman" w:hAnsi="Arial" w:cs="Arial"/>
                <w:noProof/>
                <w:color w:val="747474"/>
                <w:szCs w:val="24"/>
                <w:lang w:eastAsia="en-GB" w:bidi="ar-SA"/>
              </w:rPr>
              <w:drawing>
                <wp:inline distT="0" distB="0" distL="0" distR="0" wp14:anchorId="2E0BECFB" wp14:editId="1A8F14AE">
                  <wp:extent cx="525780" cy="525780"/>
                  <wp:effectExtent l="0" t="0" r="7620" b="7620"/>
                  <wp:docPr id="577" name="Picture 57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18EBEC4" w14:textId="77777777" w:rsidR="00154EB8" w:rsidRDefault="00154EB8" w:rsidP="00154EB8">
      <w:pPr>
        <w:autoSpaceDE w:val="0"/>
        <w:autoSpaceDN w:val="0"/>
        <w:adjustRightInd w:val="0"/>
        <w:spacing w:after="80" w:line="240" w:lineRule="auto"/>
        <w:rPr>
          <w:rFonts w:eastAsiaTheme="minorHAnsi" w:cs="Times New Roman"/>
          <w:bCs/>
          <w:color w:val="222222"/>
          <w:szCs w:val="24"/>
          <w:lang w:bidi="ar-SA"/>
        </w:rPr>
      </w:pPr>
    </w:p>
    <w:p w14:paraId="6D0C06FD" w14:textId="77777777" w:rsidR="00337B88" w:rsidRPr="0065626A" w:rsidRDefault="00337B88" w:rsidP="0065626A">
      <w:pPr>
        <w:pStyle w:val="NoSpacing"/>
      </w:pPr>
      <w:r w:rsidRPr="0065626A">
        <w:t>Concentration effects</w:t>
      </w:r>
    </w:p>
    <w:p w14:paraId="0174F846" w14:textId="77777777" w:rsidR="00337B88" w:rsidRPr="00AF46C2" w:rsidRDefault="00337B88" w:rsidP="0065626A">
      <w:pPr>
        <w:autoSpaceDE w:val="0"/>
        <w:autoSpaceDN w:val="0"/>
        <w:adjustRightInd w:val="0"/>
        <w:spacing w:after="80" w:line="240" w:lineRule="auto"/>
        <w:rPr>
          <w:rFonts w:eastAsiaTheme="minorHAnsi" w:cs="Times New Roman"/>
          <w:bCs/>
          <w:i/>
          <w:color w:val="222222"/>
          <w:szCs w:val="24"/>
          <w:lang w:bidi="ar-SA"/>
        </w:rPr>
      </w:pPr>
      <w:r w:rsidRPr="00AF46C2">
        <w:rPr>
          <w:rFonts w:eastAsiaTheme="minorHAnsi" w:cs="Times New Roman"/>
          <w:b/>
          <w:i/>
          <w:color w:val="222222"/>
          <w:szCs w:val="24"/>
          <w:lang w:bidi="ar-SA"/>
        </w:rPr>
        <w:t>Iodates(V) only.</w:t>
      </w:r>
      <w:r w:rsidRPr="00AF46C2">
        <w:rPr>
          <w:rFonts w:eastAsiaTheme="minorHAnsi" w:cs="Times New Roman"/>
          <w:bCs/>
          <w:i/>
          <w:color w:val="222222"/>
          <w:szCs w:val="24"/>
          <w:lang w:bidi="ar-SA"/>
        </w:rPr>
        <w:t> Find the concentration of your solution – the symbols (and classifications) to the RIGHT of it are the ones that apply. (</w:t>
      </w:r>
      <w:r w:rsidRPr="00AF46C2">
        <w:rPr>
          <w:rFonts w:eastAsiaTheme="minorHAnsi" w:cs="Times New Roman"/>
          <w:b/>
          <w:i/>
          <w:color w:val="FF0000"/>
          <w:szCs w:val="24"/>
          <w:lang w:bidi="ar-SA"/>
        </w:rPr>
        <w:t xml:space="preserve">Red </w:t>
      </w:r>
      <w:r w:rsidRPr="00AF46C2">
        <w:rPr>
          <w:rFonts w:eastAsiaTheme="minorHAnsi" w:cs="Times New Roman"/>
          <w:b/>
          <w:i/>
          <w:color w:val="222222"/>
          <w:szCs w:val="24"/>
          <w:lang w:bidi="ar-SA"/>
        </w:rPr>
        <w:t>= sodium</w:t>
      </w:r>
      <w:r w:rsidRPr="00AF46C2">
        <w:rPr>
          <w:rFonts w:eastAsiaTheme="minorHAnsi" w:cs="Times New Roman"/>
          <w:bCs/>
          <w:i/>
          <w:color w:val="222222"/>
          <w:szCs w:val="24"/>
          <w:lang w:bidi="ar-SA"/>
        </w:rPr>
        <w:t>,</w:t>
      </w:r>
      <w:r w:rsidRPr="00AF46C2">
        <w:rPr>
          <w:rFonts w:eastAsiaTheme="minorHAnsi" w:cs="Times New Roman"/>
          <w:b/>
          <w:i/>
          <w:color w:val="222222"/>
          <w:szCs w:val="24"/>
          <w:lang w:bidi="ar-SA"/>
        </w:rPr>
        <w:t> </w:t>
      </w:r>
      <w:r w:rsidRPr="00AF46C2">
        <w:rPr>
          <w:rFonts w:eastAsiaTheme="minorHAnsi" w:cs="Times New Roman"/>
          <w:b/>
          <w:i/>
          <w:color w:val="0070C0"/>
          <w:szCs w:val="24"/>
          <w:lang w:bidi="ar-SA"/>
        </w:rPr>
        <w:t xml:space="preserve">blue </w:t>
      </w:r>
      <w:r w:rsidRPr="00AF46C2">
        <w:rPr>
          <w:rFonts w:eastAsiaTheme="minorHAnsi" w:cs="Times New Roman"/>
          <w:b/>
          <w:i/>
          <w:color w:val="222222"/>
          <w:szCs w:val="24"/>
          <w:lang w:bidi="ar-SA"/>
        </w:rPr>
        <w:t>= potassium</w:t>
      </w:r>
      <w:r w:rsidRPr="00AF46C2">
        <w:rPr>
          <w:rFonts w:eastAsiaTheme="minorHAnsi" w:cs="Times New Roman"/>
          <w:bCs/>
          <w:i/>
          <w:color w:val="222222"/>
          <w:szCs w:val="24"/>
          <w:lang w:bidi="ar-SA"/>
        </w:rPr>
        <w:t>, black applies to both)</w:t>
      </w:r>
    </w:p>
    <w:p w14:paraId="7F653951" w14:textId="3F43B19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noProof/>
          <w:color w:val="222222"/>
          <w:szCs w:val="24"/>
          <w:lang w:bidi="ar-SA"/>
        </w:rPr>
        <w:lastRenderedPageBreak/>
        <w:drawing>
          <wp:inline distT="0" distB="0" distL="0" distR="0" wp14:anchorId="2FB27A56" wp14:editId="6E7FFE17">
            <wp:extent cx="6667500" cy="1783080"/>
            <wp:effectExtent l="0" t="0" r="0" b="7620"/>
            <wp:docPr id="598" name="Picture 598" descr="Io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odates"/>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6667500" cy="1783080"/>
                    </a:xfrm>
                    <a:prstGeom prst="rect">
                      <a:avLst/>
                    </a:prstGeom>
                    <a:noFill/>
                    <a:ln>
                      <a:noFill/>
                    </a:ln>
                  </pic:spPr>
                </pic:pic>
              </a:graphicData>
            </a:graphic>
          </wp:inline>
        </w:drawing>
      </w:r>
    </w:p>
    <w:p w14:paraId="6954D8DA" w14:textId="77777777" w:rsidR="00337B88" w:rsidRPr="0065626A" w:rsidRDefault="00337B88" w:rsidP="0065626A">
      <w:pPr>
        <w:pStyle w:val="NoSpacing"/>
      </w:pPr>
      <w:r w:rsidRPr="0065626A">
        <w:t>Incompatibility</w:t>
      </w:r>
    </w:p>
    <w:p w14:paraId="7710154F"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Reducing agents. Violent reactions with aluminium and other finely divided metal powders, carbon, arsenic, copper, potassium, sulphur, hydrogen peroxide, metal sulphides and hydrides, phosphorus, combustible materials, thiocyanates, cyanides, impure manganese(IV) oxide or organic matter.</w:t>
      </w:r>
    </w:p>
    <w:p w14:paraId="3F0E6A0A" w14:textId="77777777" w:rsidR="00337B88" w:rsidRPr="0065626A" w:rsidRDefault="00337B88" w:rsidP="0065626A">
      <w:pPr>
        <w:pStyle w:val="NoSpacing"/>
      </w:pPr>
      <w:r w:rsidRPr="0065626A">
        <w:t>Handling</w:t>
      </w:r>
    </w:p>
    <w:p w14:paraId="2706E2AB"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Wear nitrile rubber or plastic gloves and eye protection. Avoid raising dust.</w:t>
      </w:r>
    </w:p>
    <w:p w14:paraId="4E327637" w14:textId="77777777" w:rsidR="00337B88" w:rsidRPr="0065626A" w:rsidRDefault="00337B88" w:rsidP="0065626A">
      <w:pPr>
        <w:pStyle w:val="NoSpacing"/>
      </w:pPr>
      <w:r w:rsidRPr="0065626A">
        <w:t>Storage</w:t>
      </w:r>
    </w:p>
    <w:p w14:paraId="00EDE963"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With oxidising agents and away from combustible material and reducing agents. Not in laboratory.</w:t>
      </w:r>
    </w:p>
    <w:p w14:paraId="421F206E" w14:textId="77777777" w:rsidR="00337B88" w:rsidRPr="0065626A" w:rsidRDefault="00337B88" w:rsidP="0065626A">
      <w:pPr>
        <w:pStyle w:val="NoSpacing"/>
      </w:pPr>
      <w:r w:rsidRPr="0065626A">
        <w:t>Disposal</w:t>
      </w:r>
    </w:p>
    <w:p w14:paraId="3F2BEEE8"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 xml:space="preserve">Up to 5 g can be dissolved in water, greatly diluted and washed to waste. Up to 20 g can be dissolved in 5 litres of water in a fume cupboard </w:t>
      </w:r>
      <w:proofErr w:type="spellStart"/>
      <w:r w:rsidRPr="0065626A">
        <w:rPr>
          <w:rFonts w:eastAsiaTheme="minorHAnsi" w:cs="Times New Roman"/>
          <w:bCs/>
          <w:color w:val="222222"/>
          <w:szCs w:val="24"/>
          <w:lang w:bidi="ar-SA"/>
        </w:rPr>
        <w:t>cupboard</w:t>
      </w:r>
      <w:proofErr w:type="spellEnd"/>
      <w:r w:rsidRPr="0065626A">
        <w:rPr>
          <w:rFonts w:eastAsiaTheme="minorHAnsi" w:cs="Times New Roman"/>
          <w:bCs/>
          <w:color w:val="222222"/>
          <w:szCs w:val="24"/>
          <w:lang w:bidi="ar-SA"/>
        </w:rPr>
        <w:t xml:space="preserve"> and reduced to iodide. Add 100 cm3 of 1M sulphuric acid (IRRITANT) and sodium sulphite or metabisulphite in approximately 5 g amounts until the colour of the iodine, which forms initially, is removed.  Sulphur dioxide (TOXIC) is evolved. If large amounts are involved package and label jars of these chemicals and arrange for removal by a licensed contractor.</w:t>
      </w:r>
    </w:p>
    <w:p w14:paraId="13792282" w14:textId="77777777" w:rsidR="00337B88" w:rsidRPr="0065626A" w:rsidRDefault="00337B88" w:rsidP="0065626A">
      <w:pPr>
        <w:pStyle w:val="NoSpacing"/>
      </w:pPr>
      <w:r w:rsidRPr="0065626A">
        <w:t>Spillage</w:t>
      </w:r>
    </w:p>
    <w:p w14:paraId="292DA21B"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Wear nitrile rubber gloves and eye protection and avoid raising dust. Open windows and spread a reducing agent over the spill e.g. sodium thiosulphate, sodium metabisulphite or an iron(II) salt (the latter two require the addition of 2M sulphuric acid to help reduction. Sulphur dioxide (TOXIC) is evolved). Mix thoroughly, spray with water and transfer to a plastic bucket. Treat as in </w:t>
      </w:r>
      <w:r w:rsidRPr="0065626A">
        <w:rPr>
          <w:rFonts w:eastAsiaTheme="minorHAnsi" w:cs="Times New Roman"/>
          <w:b/>
          <w:color w:val="222222"/>
          <w:szCs w:val="24"/>
          <w:lang w:bidi="ar-SA"/>
        </w:rPr>
        <w:t>Disposal</w:t>
      </w:r>
      <w:r w:rsidRPr="0065626A">
        <w:rPr>
          <w:rFonts w:eastAsiaTheme="minorHAnsi" w:cs="Times New Roman"/>
          <w:bCs/>
          <w:color w:val="222222"/>
          <w:szCs w:val="24"/>
          <w:lang w:bidi="ar-SA"/>
        </w:rPr>
        <w:t>. The spillage area should be repeatedly washed with water. Contaminated dried-out materials and clothing are easily ignited.</w:t>
      </w:r>
    </w:p>
    <w:p w14:paraId="56B0A738" w14:textId="77777777" w:rsidR="00337B88" w:rsidRPr="0065626A" w:rsidRDefault="00337B88" w:rsidP="0065626A">
      <w:pPr>
        <w:pStyle w:val="NoSpacing"/>
      </w:pPr>
      <w:r w:rsidRPr="0065626A">
        <w:t>Remedial Measures</w:t>
      </w:r>
    </w:p>
    <w:p w14:paraId="520BFF23" w14:textId="77777777" w:rsidR="00337B88" w:rsidRPr="0065626A" w:rsidRDefault="00337B88" w:rsidP="0065626A">
      <w:pPr>
        <w:autoSpaceDE w:val="0"/>
        <w:autoSpaceDN w:val="0"/>
        <w:adjustRightInd w:val="0"/>
        <w:spacing w:after="80" w:line="240" w:lineRule="auto"/>
        <w:rPr>
          <w:rFonts w:eastAsiaTheme="minorHAnsi" w:cs="Times New Roman"/>
          <w:b/>
          <w:bCs/>
          <w:color w:val="222222"/>
          <w:szCs w:val="24"/>
          <w:lang w:bidi="ar-SA"/>
        </w:rPr>
      </w:pPr>
      <w:r w:rsidRPr="0065626A">
        <w:rPr>
          <w:rFonts w:eastAsiaTheme="minorHAnsi" w:cs="Times New Roman"/>
          <w:b/>
          <w:bCs/>
          <w:color w:val="222222"/>
          <w:szCs w:val="24"/>
          <w:lang w:bidi="ar-SA"/>
        </w:rPr>
        <w:t>Eyes</w:t>
      </w:r>
    </w:p>
    <w:p w14:paraId="3147BBDB"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Irrigate with water for at least 10 minutes. Obtain medical attention as soon as possible.</w:t>
      </w:r>
    </w:p>
    <w:p w14:paraId="27FE87BE" w14:textId="77777777" w:rsidR="00337B88" w:rsidRPr="0065626A" w:rsidRDefault="00337B88" w:rsidP="0065626A">
      <w:pPr>
        <w:autoSpaceDE w:val="0"/>
        <w:autoSpaceDN w:val="0"/>
        <w:adjustRightInd w:val="0"/>
        <w:spacing w:after="80" w:line="240" w:lineRule="auto"/>
        <w:rPr>
          <w:rFonts w:eastAsiaTheme="minorHAnsi" w:cs="Times New Roman"/>
          <w:b/>
          <w:bCs/>
          <w:color w:val="222222"/>
          <w:szCs w:val="24"/>
          <w:lang w:bidi="ar-SA"/>
        </w:rPr>
      </w:pPr>
      <w:r w:rsidRPr="0065626A">
        <w:rPr>
          <w:rFonts w:eastAsiaTheme="minorHAnsi" w:cs="Times New Roman"/>
          <w:b/>
          <w:bCs/>
          <w:color w:val="222222"/>
          <w:szCs w:val="24"/>
          <w:lang w:bidi="ar-SA"/>
        </w:rPr>
        <w:t>Mouth</w:t>
      </w:r>
    </w:p>
    <w:p w14:paraId="6AAA4CED"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Wash out mouth thoroughly with water. Don’t induce vomiting. Obtain medical attention as soon as possible.</w:t>
      </w:r>
    </w:p>
    <w:p w14:paraId="22561630" w14:textId="77777777" w:rsidR="00337B88" w:rsidRPr="0065626A" w:rsidRDefault="00337B88" w:rsidP="0065626A">
      <w:pPr>
        <w:autoSpaceDE w:val="0"/>
        <w:autoSpaceDN w:val="0"/>
        <w:adjustRightInd w:val="0"/>
        <w:spacing w:after="80" w:line="240" w:lineRule="auto"/>
        <w:rPr>
          <w:rFonts w:eastAsiaTheme="minorHAnsi" w:cs="Times New Roman"/>
          <w:b/>
          <w:bCs/>
          <w:color w:val="222222"/>
          <w:szCs w:val="24"/>
          <w:lang w:bidi="ar-SA"/>
        </w:rPr>
      </w:pPr>
      <w:r w:rsidRPr="0065626A">
        <w:rPr>
          <w:rFonts w:eastAsiaTheme="minorHAnsi" w:cs="Times New Roman"/>
          <w:b/>
          <w:bCs/>
          <w:color w:val="222222"/>
          <w:szCs w:val="24"/>
          <w:lang w:bidi="ar-SA"/>
        </w:rPr>
        <w:t>Lungs</w:t>
      </w:r>
    </w:p>
    <w:p w14:paraId="5B9DED1A"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Exposure to the salt is unlikely. If iodine is inhaled Move patient from area of exposure. Rest and keep warm. Obtain medical attention if breathing is affected.</w:t>
      </w:r>
    </w:p>
    <w:p w14:paraId="549DEB17" w14:textId="77777777" w:rsidR="00337B88" w:rsidRPr="0065626A" w:rsidRDefault="00337B88" w:rsidP="0065626A">
      <w:pPr>
        <w:autoSpaceDE w:val="0"/>
        <w:autoSpaceDN w:val="0"/>
        <w:adjustRightInd w:val="0"/>
        <w:spacing w:after="80" w:line="240" w:lineRule="auto"/>
        <w:rPr>
          <w:rFonts w:eastAsiaTheme="minorHAnsi" w:cs="Times New Roman"/>
          <w:b/>
          <w:bCs/>
          <w:color w:val="222222"/>
          <w:szCs w:val="24"/>
          <w:lang w:bidi="ar-SA"/>
        </w:rPr>
      </w:pPr>
      <w:r w:rsidRPr="0065626A">
        <w:rPr>
          <w:rFonts w:eastAsiaTheme="minorHAnsi" w:cs="Times New Roman"/>
          <w:b/>
          <w:bCs/>
          <w:color w:val="222222"/>
          <w:szCs w:val="24"/>
          <w:lang w:bidi="ar-SA"/>
        </w:rPr>
        <w:t>Skin</w:t>
      </w:r>
    </w:p>
    <w:p w14:paraId="4950B9BB" w14:textId="77777777" w:rsidR="00337B88" w:rsidRPr="0065626A" w:rsidRDefault="00337B88" w:rsidP="0065626A">
      <w:pPr>
        <w:autoSpaceDE w:val="0"/>
        <w:autoSpaceDN w:val="0"/>
        <w:adjustRightInd w:val="0"/>
        <w:spacing w:after="80" w:line="240" w:lineRule="auto"/>
        <w:rPr>
          <w:rFonts w:eastAsiaTheme="minorHAnsi" w:cs="Times New Roman"/>
          <w:bCs/>
          <w:color w:val="222222"/>
          <w:szCs w:val="24"/>
          <w:lang w:bidi="ar-SA"/>
        </w:rPr>
      </w:pPr>
      <w:r w:rsidRPr="0065626A">
        <w:rPr>
          <w:rFonts w:eastAsiaTheme="minorHAnsi" w:cs="Times New Roman"/>
          <w:bCs/>
          <w:color w:val="222222"/>
          <w:szCs w:val="24"/>
          <w:lang w:bidi="ar-SA"/>
        </w:rPr>
        <w:t>Wash well with soap and water. Remove and wash contaminated clothing. Obtain medical attention if irritation persists.</w:t>
      </w:r>
    </w:p>
    <w:p w14:paraId="75D7F837" w14:textId="77777777" w:rsidR="00AF46C2" w:rsidRDefault="00AF46C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95A4EB0" w14:textId="2BFE85F2" w:rsidR="00AF46C2" w:rsidRDefault="00AF46C2" w:rsidP="00AF46C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Iodic, bromic and chloric acids</w:t>
      </w:r>
    </w:p>
    <w:p w14:paraId="0E55B83C" w14:textId="09899916" w:rsidR="00AF46C2" w:rsidRDefault="00AF46C2" w:rsidP="00AF46C2">
      <w:pPr>
        <w:autoSpaceDE w:val="0"/>
        <w:autoSpaceDN w:val="0"/>
        <w:adjustRightInd w:val="0"/>
        <w:spacing w:after="80" w:line="240" w:lineRule="auto"/>
        <w:rPr>
          <w:rFonts w:eastAsiaTheme="minorHAnsi" w:cs="Times New Roman"/>
          <w:bCs/>
          <w:color w:val="222222"/>
          <w:szCs w:val="24"/>
          <w:lang w:bidi="ar-SA"/>
        </w:rPr>
      </w:pPr>
      <w:r w:rsidRPr="00AF46C2">
        <w:rPr>
          <w:rFonts w:eastAsiaTheme="minorHAnsi" w:cs="Times New Roman"/>
          <w:bCs/>
          <w:color w:val="222222"/>
          <w:szCs w:val="24"/>
          <w:lang w:bidi="ar-SA"/>
        </w:rPr>
        <w:t>Bromic and chloric (V) acids are unstable and decompose readily, though chloric acid is relatively stable in cold aqueous solutions. Iodic acid is a white solid.</w:t>
      </w:r>
    </w:p>
    <w:p w14:paraId="297C9801" w14:textId="130A546E" w:rsidR="00AF46C2" w:rsidRDefault="00AF46C2" w:rsidP="00AF46C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A81F5D6" w14:textId="06C0DD26" w:rsidR="00AF46C2" w:rsidRDefault="00AF46C2" w:rsidP="00AF46C2">
      <w:pPr>
        <w:autoSpaceDE w:val="0"/>
        <w:autoSpaceDN w:val="0"/>
        <w:adjustRightInd w:val="0"/>
        <w:spacing w:after="80" w:line="240" w:lineRule="auto"/>
        <w:rPr>
          <w:rFonts w:eastAsiaTheme="minorHAnsi" w:cs="Times New Roman"/>
          <w:bCs/>
          <w:color w:val="222222"/>
          <w:szCs w:val="24"/>
          <w:lang w:bidi="ar-SA"/>
        </w:rPr>
      </w:pPr>
      <w:r w:rsidRPr="00AF46C2">
        <w:rPr>
          <w:rFonts w:eastAsiaTheme="minorHAnsi" w:cs="Times New Roman"/>
          <w:bCs/>
          <w:color w:val="222222"/>
          <w:szCs w:val="24"/>
          <w:lang w:bidi="ar-SA"/>
        </w:rPr>
        <w:t>All three of these are powerful oxidising agents which can be dangerous if in contact with combustible material or is subjected to heat, fire or other source of ignition. The liquid (and any fumes) are corrosive</w:t>
      </w:r>
      <w:r>
        <w:rPr>
          <w:rFonts w:eastAsiaTheme="minorHAnsi" w:cs="Times New Roman"/>
          <w:bCs/>
          <w:color w:val="222222"/>
          <w:szCs w:val="24"/>
          <w:lang w:bidi="ar-SA"/>
        </w:rPr>
        <w:t xml:space="preserve"> </w:t>
      </w:r>
      <w:r w:rsidRPr="00AF46C2">
        <w:rPr>
          <w:rFonts w:eastAsiaTheme="minorHAnsi" w:cs="Times New Roman"/>
          <w:bCs/>
          <w:color w:val="222222"/>
          <w:szCs w:val="24"/>
          <w:lang w:bidi="ar-SA"/>
        </w:rPr>
        <w:t>and cause severe burns to the eyes, skin, mouth and respiratory system.</w:t>
      </w:r>
    </w:p>
    <w:p w14:paraId="523B072F" w14:textId="0979A37F" w:rsidR="00AF46C2" w:rsidRDefault="00AF46C2" w:rsidP="00AF46C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F46C2" w:rsidRPr="00B44834" w14:paraId="59E1507C"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8F8172" w14:textId="77777777"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65D76B" w14:textId="77777777"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05F803" w14:textId="77777777"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088A9E" w14:textId="77777777"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BAAF3C" w14:textId="77777777"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F46C2" w:rsidRPr="00B44834" w14:paraId="7D117D3E"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D98E06" w14:textId="705BD36E" w:rsidR="00AF46C2" w:rsidRPr="00EC65A2" w:rsidRDefault="00663C0D" w:rsidP="002419BF">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bromic(V)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2A4203" w14:textId="77777777"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53A733" w14:textId="77777777" w:rsidR="00663C0D" w:rsidRPr="00663C0D"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Bromic acid is only stable in dilute aqueous solutions.</w:t>
            </w:r>
          </w:p>
          <w:p w14:paraId="18DFEC43" w14:textId="7A5AA61E" w:rsidR="00AF46C2" w:rsidRPr="00EC65A2"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It does not have any ECHA classification</w:t>
            </w:r>
            <w:r>
              <w:rPr>
                <w:rFonts w:ascii="Arial Narrow" w:eastAsia="Times New Roman" w:hAnsi="Arial Narrow" w:cs="Arial"/>
                <w:color w:val="000000" w:themeColor="text1"/>
                <w:sz w:val="20"/>
                <w:szCs w:val="20"/>
                <w:lang w:eastAsia="en-GB" w:bidi="ar-SA"/>
              </w:rPr>
              <w:t xml:space="preserve"> </w:t>
            </w:r>
            <w:r w:rsidRPr="00663C0D">
              <w:rPr>
                <w:rFonts w:ascii="Arial Narrow" w:eastAsia="Times New Roman" w:hAnsi="Arial Narrow" w:cs="Arial"/>
                <w:color w:val="000000" w:themeColor="text1"/>
                <w:sz w:val="20"/>
                <w:szCs w:val="20"/>
                <w:lang w:eastAsia="en-GB" w:bidi="ar-SA"/>
              </w:rPr>
              <w:t>but is best considered as a powerful oxidiser and as corrosive.</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18698D" w14:textId="02A3D965"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E960A2F" w14:textId="0500B930" w:rsidR="00AF46C2" w:rsidRPr="00EC65A2"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sidRPr="00690E20">
              <w:rPr>
                <w:rFonts w:ascii="Arial" w:eastAsia="Times New Roman" w:hAnsi="Arial" w:cs="Arial"/>
                <w:noProof/>
                <w:color w:val="747474"/>
                <w:szCs w:val="24"/>
                <w:lang w:eastAsia="en-GB" w:bidi="ar-SA"/>
              </w:rPr>
              <w:t xml:space="preserve"> </w:t>
            </w:r>
            <w:r w:rsidRPr="00690E20">
              <w:rPr>
                <w:rFonts w:ascii="Arial" w:eastAsia="Times New Roman" w:hAnsi="Arial" w:cs="Arial"/>
                <w:noProof/>
                <w:color w:val="747474"/>
                <w:szCs w:val="24"/>
                <w:lang w:eastAsia="en-GB" w:bidi="ar-SA"/>
              </w:rPr>
              <w:drawing>
                <wp:inline distT="0" distB="0" distL="0" distR="0" wp14:anchorId="65B9A45A" wp14:editId="1DE2FB8C">
                  <wp:extent cx="525780" cy="525780"/>
                  <wp:effectExtent l="0" t="0" r="7620" b="7620"/>
                  <wp:docPr id="602" name="Picture 60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A2E73" w:rsidRPr="00AF46C2">
              <w:rPr>
                <w:rFonts w:ascii="Arial" w:eastAsia="Times New Roman" w:hAnsi="Arial" w:cs="Arial"/>
                <w:noProof/>
                <w:color w:val="747474"/>
                <w:szCs w:val="24"/>
                <w:lang w:eastAsia="en-GB" w:bidi="ar-SA"/>
              </w:rPr>
              <w:drawing>
                <wp:inline distT="0" distB="0" distL="0" distR="0" wp14:anchorId="713CA824" wp14:editId="3F0B6B1C">
                  <wp:extent cx="525780" cy="525780"/>
                  <wp:effectExtent l="0" t="0" r="7620" b="7620"/>
                  <wp:docPr id="634" name="Picture 63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C166D">
              <w:rPr>
                <w:rFonts w:ascii="Arial" w:eastAsia="Times New Roman" w:hAnsi="Arial" w:cs="Arial"/>
                <w:noProof/>
                <w:color w:val="747474"/>
                <w:szCs w:val="24"/>
                <w:lang w:eastAsia="en-GB" w:bidi="ar-SA"/>
              </w:rPr>
              <w:t xml:space="preserve"> </w:t>
            </w:r>
          </w:p>
        </w:tc>
      </w:tr>
      <w:tr w:rsidR="00AF46C2" w:rsidRPr="00B44834" w14:paraId="1FF37B4F"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FEC15D" w14:textId="77BE7EC4" w:rsidR="00AF46C2" w:rsidRPr="00154EB8" w:rsidRDefault="00663C0D" w:rsidP="002419BF">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chloric(V)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4CE0C8" w14:textId="77777777" w:rsidR="00AF46C2" w:rsidRPr="00DF5E30"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E5C701" w14:textId="77777777" w:rsidR="00663C0D" w:rsidRPr="00663C0D"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Oxidising liquid Cat 1</w:t>
            </w:r>
          </w:p>
          <w:p w14:paraId="30E8386A" w14:textId="49105ACA" w:rsidR="00AF46C2" w:rsidRPr="00232C93"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Skin corrosive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B5331B" w14:textId="77777777" w:rsidR="00663C0D" w:rsidRPr="00663C0D"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H271: May cause fire or explosion; strong oxidiser</w:t>
            </w:r>
          </w:p>
          <w:p w14:paraId="25966406" w14:textId="0A767E1C" w:rsidR="00AF46C2" w:rsidRPr="00232C93"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8810A6" w14:textId="108112A5" w:rsidR="00AF46C2" w:rsidRPr="006C166D" w:rsidRDefault="00AF46C2" w:rsidP="002419BF">
            <w:pPr>
              <w:spacing w:after="0" w:line="240" w:lineRule="auto"/>
              <w:ind w:left="-227"/>
              <w:rPr>
                <w:rFonts w:ascii="Arial" w:eastAsia="Times New Roman" w:hAnsi="Arial" w:cs="Arial"/>
                <w:noProof/>
                <w:color w:val="747474"/>
                <w:szCs w:val="24"/>
                <w:lang w:eastAsia="en-GB" w:bidi="ar-SA"/>
              </w:rPr>
            </w:pPr>
            <w:r w:rsidRPr="00690E20">
              <w:rPr>
                <w:rFonts w:ascii="Arial" w:eastAsia="Times New Roman" w:hAnsi="Arial" w:cs="Arial"/>
                <w:noProof/>
                <w:color w:val="747474"/>
                <w:szCs w:val="24"/>
                <w:lang w:eastAsia="en-GB" w:bidi="ar-SA"/>
              </w:rPr>
              <w:drawing>
                <wp:inline distT="0" distB="0" distL="0" distR="0" wp14:anchorId="5A6CF64D" wp14:editId="2131E04F">
                  <wp:extent cx="525780" cy="525780"/>
                  <wp:effectExtent l="0" t="0" r="7620" b="7620"/>
                  <wp:docPr id="604" name="Picture 604"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A2E73" w:rsidRPr="00AF46C2">
              <w:rPr>
                <w:rFonts w:ascii="Arial" w:eastAsia="Times New Roman" w:hAnsi="Arial" w:cs="Arial"/>
                <w:noProof/>
                <w:color w:val="747474"/>
                <w:szCs w:val="24"/>
                <w:lang w:eastAsia="en-GB" w:bidi="ar-SA"/>
              </w:rPr>
              <w:t xml:space="preserve"> </w:t>
            </w:r>
            <w:r w:rsidR="00CA2E73" w:rsidRPr="00AF46C2">
              <w:rPr>
                <w:rFonts w:ascii="Arial" w:eastAsia="Times New Roman" w:hAnsi="Arial" w:cs="Arial"/>
                <w:noProof/>
                <w:color w:val="747474"/>
                <w:szCs w:val="24"/>
                <w:lang w:eastAsia="en-GB" w:bidi="ar-SA"/>
              </w:rPr>
              <w:drawing>
                <wp:inline distT="0" distB="0" distL="0" distR="0" wp14:anchorId="2DFC45DA" wp14:editId="4210906A">
                  <wp:extent cx="525780" cy="525780"/>
                  <wp:effectExtent l="0" t="0" r="7620" b="7620"/>
                  <wp:docPr id="636" name="Picture 63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AF46C2" w:rsidRPr="00B44834" w14:paraId="5A90C590"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CE58B8" w14:textId="5F6B5334" w:rsidR="00AF46C2" w:rsidRDefault="00663C0D"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iodi</w:t>
            </w:r>
            <w:r w:rsidRPr="00663C0D">
              <w:rPr>
                <w:rFonts w:ascii="Arial Narrow" w:eastAsia="Times New Roman" w:hAnsi="Arial Narrow" w:cs="Arial"/>
                <w:color w:val="000000" w:themeColor="text1"/>
                <w:sz w:val="20"/>
                <w:szCs w:val="20"/>
                <w:lang w:eastAsia="en-GB" w:bidi="ar-SA"/>
              </w:rPr>
              <w:t>c(V)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2E6E93" w14:textId="77777777" w:rsidR="00AF46C2" w:rsidRPr="00DF5E30" w:rsidRDefault="00AF46C2"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BF3AE9" w14:textId="77777777" w:rsidR="00663C0D" w:rsidRPr="00663C0D"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Oxidising solid Cat 2</w:t>
            </w:r>
          </w:p>
          <w:p w14:paraId="3A05F747" w14:textId="3E43DA28" w:rsidR="00AF46C2" w:rsidRPr="00154EB8"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Skin corrosive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46D4D0" w14:textId="77777777" w:rsidR="00663C0D" w:rsidRPr="00663C0D"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H272: May intensify fire; oxidiser.</w:t>
            </w:r>
          </w:p>
          <w:p w14:paraId="70A7D4F4" w14:textId="195F23DB" w:rsidR="00AF46C2" w:rsidRPr="00154EB8" w:rsidRDefault="00663C0D" w:rsidP="00663C0D">
            <w:pPr>
              <w:spacing w:after="0" w:line="240" w:lineRule="auto"/>
              <w:ind w:left="-227"/>
              <w:rPr>
                <w:rFonts w:ascii="Arial Narrow" w:eastAsia="Times New Roman" w:hAnsi="Arial Narrow" w:cs="Arial"/>
                <w:color w:val="000000" w:themeColor="text1"/>
                <w:sz w:val="20"/>
                <w:szCs w:val="20"/>
                <w:lang w:eastAsia="en-GB" w:bidi="ar-SA"/>
              </w:rPr>
            </w:pPr>
            <w:r w:rsidRPr="00663C0D">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A1784B" w14:textId="70FB0ADB" w:rsidR="00AF46C2" w:rsidRPr="00154EB8" w:rsidRDefault="00AF46C2" w:rsidP="002419BF">
            <w:pPr>
              <w:spacing w:after="0" w:line="240" w:lineRule="auto"/>
              <w:ind w:left="-227"/>
              <w:rPr>
                <w:rFonts w:ascii="Arial" w:eastAsia="Times New Roman" w:hAnsi="Arial" w:cs="Arial"/>
                <w:noProof/>
                <w:color w:val="747474"/>
                <w:szCs w:val="24"/>
                <w:lang w:eastAsia="en-GB" w:bidi="ar-SA"/>
              </w:rPr>
            </w:pPr>
            <w:r w:rsidRPr="00690E20">
              <w:rPr>
                <w:rFonts w:ascii="Arial" w:eastAsia="Times New Roman" w:hAnsi="Arial" w:cs="Arial"/>
                <w:noProof/>
                <w:color w:val="747474"/>
                <w:szCs w:val="24"/>
                <w:lang w:eastAsia="en-GB" w:bidi="ar-SA"/>
              </w:rPr>
              <w:drawing>
                <wp:inline distT="0" distB="0" distL="0" distR="0" wp14:anchorId="18540731" wp14:editId="6AA4A0B0">
                  <wp:extent cx="525780" cy="525780"/>
                  <wp:effectExtent l="0" t="0" r="7620" b="7620"/>
                  <wp:docPr id="608" name="Picture 60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CA2E73" w:rsidRPr="00AF46C2">
              <w:rPr>
                <w:rFonts w:ascii="Arial" w:eastAsia="Times New Roman" w:hAnsi="Arial" w:cs="Arial"/>
                <w:noProof/>
                <w:color w:val="747474"/>
                <w:szCs w:val="24"/>
                <w:lang w:eastAsia="en-GB" w:bidi="ar-SA"/>
              </w:rPr>
              <w:t xml:space="preserve"> </w:t>
            </w:r>
            <w:r w:rsidR="00CA2E73" w:rsidRPr="00AF46C2">
              <w:rPr>
                <w:rFonts w:ascii="Arial" w:eastAsia="Times New Roman" w:hAnsi="Arial" w:cs="Arial"/>
                <w:noProof/>
                <w:color w:val="747474"/>
                <w:szCs w:val="24"/>
                <w:lang w:eastAsia="en-GB" w:bidi="ar-SA"/>
              </w:rPr>
              <w:drawing>
                <wp:inline distT="0" distB="0" distL="0" distR="0" wp14:anchorId="28F1B38B" wp14:editId="5B8199E9">
                  <wp:extent cx="525780" cy="525780"/>
                  <wp:effectExtent l="0" t="0" r="7620" b="7620"/>
                  <wp:docPr id="637" name="Picture 63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690E20">
              <w:rPr>
                <w:rFonts w:ascii="Arial" w:eastAsia="Times New Roman" w:hAnsi="Arial" w:cs="Arial"/>
                <w:noProof/>
                <w:color w:val="747474"/>
                <w:szCs w:val="24"/>
                <w:lang w:eastAsia="en-GB" w:bidi="ar-SA"/>
              </w:rPr>
              <w:t xml:space="preserve"> </w:t>
            </w:r>
          </w:p>
        </w:tc>
      </w:tr>
    </w:tbl>
    <w:p w14:paraId="3F602008" w14:textId="77777777" w:rsidR="00AF46C2" w:rsidRDefault="00AF46C2" w:rsidP="00AF46C2">
      <w:pPr>
        <w:autoSpaceDE w:val="0"/>
        <w:autoSpaceDN w:val="0"/>
        <w:adjustRightInd w:val="0"/>
        <w:spacing w:after="80" w:line="240" w:lineRule="auto"/>
        <w:rPr>
          <w:rFonts w:eastAsiaTheme="minorHAnsi" w:cs="Times New Roman"/>
          <w:bCs/>
          <w:color w:val="222222"/>
          <w:szCs w:val="24"/>
          <w:lang w:bidi="ar-SA"/>
        </w:rPr>
      </w:pPr>
    </w:p>
    <w:p w14:paraId="5FEDAC02" w14:textId="77777777" w:rsidR="00CA2E73" w:rsidRPr="00CA2E73" w:rsidRDefault="00CA2E73" w:rsidP="00CA2E73">
      <w:pPr>
        <w:pStyle w:val="NoSpacing"/>
      </w:pPr>
      <w:r w:rsidRPr="00CA2E73">
        <w:t>Incompatibility</w:t>
      </w:r>
    </w:p>
    <w:p w14:paraId="3BECA111"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Can cause fire or explosion when in contact with reducing agents, a wide range of organic and inorganic substances and finely divided metals. Heavy metal chlorates(V) are explosive. When heated to decomposition toxic fumes are given off.</w:t>
      </w:r>
    </w:p>
    <w:p w14:paraId="7FEBE8EE" w14:textId="77777777" w:rsidR="00CA2E73" w:rsidRPr="00CA2E73" w:rsidRDefault="00CA2E73" w:rsidP="00CA2E73">
      <w:pPr>
        <w:pStyle w:val="NoSpacing"/>
      </w:pPr>
      <w:r w:rsidRPr="00CA2E73">
        <w:t>Handling</w:t>
      </w:r>
    </w:p>
    <w:p w14:paraId="1853F7E9"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Care required for more than very dilute solutions of bromic(V) and chloric(V) acids. Wear goggles (BS EN166 3) and nitrile gloves. Keep away from incompatible materials, including paper tissues, cloth dusters and wood. Bromic(V) and chloric(V) acids decompose to prelease bromine and chlorine respectively so should be handled in a fume cupboard. Iodic acid is stable and can be handled in the open lab with goggles and gloves (as above). It too, should be kept away from combustible materials.</w:t>
      </w:r>
    </w:p>
    <w:p w14:paraId="685A6C73" w14:textId="77777777" w:rsidR="00CA2E73" w:rsidRPr="00CA2E73" w:rsidRDefault="00CA2E73" w:rsidP="00CA2E73">
      <w:pPr>
        <w:pStyle w:val="NoSpacing"/>
      </w:pPr>
      <w:r w:rsidRPr="00CA2E73">
        <w:t>Storage</w:t>
      </w:r>
    </w:p>
    <w:p w14:paraId="6FFF6A91" w14:textId="7BCF1744"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Bromic(V) and chloric(V) acids do not store well and are best prepared as needed. Iodic(V) acid</w:t>
      </w:r>
      <w:r>
        <w:rPr>
          <w:rFonts w:eastAsiaTheme="minorHAnsi" w:cs="Times New Roman"/>
          <w:bCs/>
          <w:color w:val="222222"/>
          <w:szCs w:val="24"/>
          <w:lang w:bidi="ar-SA"/>
        </w:rPr>
        <w:t xml:space="preserve"> </w:t>
      </w:r>
      <w:r w:rsidRPr="00CA2E73">
        <w:rPr>
          <w:rFonts w:eastAsiaTheme="minorHAnsi" w:cs="Times New Roman"/>
          <w:bCs/>
          <w:color w:val="222222"/>
          <w:szCs w:val="24"/>
          <w:lang w:bidi="ar-SA"/>
        </w:rPr>
        <w:t>is stable and should be stored with other oxidisers.</w:t>
      </w:r>
    </w:p>
    <w:p w14:paraId="34A82101" w14:textId="77777777" w:rsidR="00CA2E73" w:rsidRPr="00CA2E73" w:rsidRDefault="00CA2E73" w:rsidP="00CA2E73">
      <w:pPr>
        <w:pStyle w:val="NoSpacing"/>
      </w:pPr>
      <w:r w:rsidRPr="00CA2E73">
        <w:t>Disposal</w:t>
      </w:r>
    </w:p>
    <w:p w14:paraId="31070598"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Wear nitrile gloves and goggles (BS EN 166 3). Small quantities can be added to a large volume of water, neutralised with sodium carbonate and washed to waste with running water. Larger amounts should be packaged and labelled and disposed of by a licensed contractor.</w:t>
      </w:r>
    </w:p>
    <w:p w14:paraId="756E7713" w14:textId="77777777" w:rsidR="00CA2E73" w:rsidRPr="00CA2E73" w:rsidRDefault="00CA2E73" w:rsidP="00CA2E73">
      <w:pPr>
        <w:pStyle w:val="NoSpacing"/>
      </w:pPr>
      <w:r w:rsidRPr="00CA2E73">
        <w:t>Spillage</w:t>
      </w:r>
    </w:p>
    <w:p w14:paraId="29DB1275" w14:textId="61EB6669"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 xml:space="preserve">Wear nitrile gloves and goggles (BS EN 166 3). Open windows and doors if bromic(V) or chloric(V) acids are involved. Spread a reducing agent over the spill e.g. sodium thiosulphate, sodium metabisulphite or an iron(II) </w:t>
      </w:r>
      <w:r w:rsidRPr="00CA2E73">
        <w:rPr>
          <w:rFonts w:eastAsiaTheme="minorHAnsi" w:cs="Times New Roman"/>
          <w:bCs/>
          <w:color w:val="222222"/>
          <w:szCs w:val="24"/>
          <w:lang w:bidi="ar-SA"/>
        </w:rPr>
        <w:lastRenderedPageBreak/>
        <w:t>salt (the latter two require the addition of a little 2</w:t>
      </w:r>
      <w:r>
        <w:rPr>
          <w:rFonts w:eastAsiaTheme="minorHAnsi" w:cs="Times New Roman"/>
          <w:bCs/>
          <w:color w:val="222222"/>
          <w:szCs w:val="24"/>
          <w:lang w:bidi="ar-SA"/>
        </w:rPr>
        <w:t xml:space="preserve"> </w:t>
      </w:r>
      <w:r w:rsidRPr="00CA2E73">
        <w:rPr>
          <w:rFonts w:eastAsiaTheme="minorHAnsi" w:cs="Times New Roman"/>
          <w:bCs/>
          <w:color w:val="222222"/>
          <w:szCs w:val="24"/>
          <w:lang w:bidi="ar-SA"/>
        </w:rPr>
        <w:t>M</w:t>
      </w:r>
      <w:r>
        <w:rPr>
          <w:rFonts w:eastAsiaTheme="minorHAnsi" w:cs="Times New Roman"/>
          <w:bCs/>
          <w:color w:val="222222"/>
          <w:szCs w:val="24"/>
          <w:lang w:bidi="ar-SA"/>
        </w:rPr>
        <w:t xml:space="preserve">ol </w:t>
      </w:r>
      <w:r w:rsidRPr="00CA2E73">
        <w:rPr>
          <w:rFonts w:eastAsiaTheme="minorHAnsi" w:cs="Times New Roman"/>
          <w:bCs/>
          <w:color w:val="222222"/>
          <w:szCs w:val="24"/>
          <w:lang w:bidi="ar-SA"/>
        </w:rPr>
        <w:t>l</w:t>
      </w:r>
      <w:r w:rsidRPr="00CA2E73">
        <w:rPr>
          <w:rFonts w:eastAsiaTheme="minorHAnsi" w:cs="Times New Roman"/>
          <w:bCs/>
          <w:color w:val="222222"/>
          <w:szCs w:val="24"/>
          <w:vertAlign w:val="superscript"/>
          <w:lang w:bidi="ar-SA"/>
        </w:rPr>
        <w:t>-1</w:t>
      </w:r>
      <w:r>
        <w:rPr>
          <w:rFonts w:eastAsiaTheme="minorHAnsi" w:cs="Times New Roman"/>
          <w:bCs/>
          <w:color w:val="222222"/>
          <w:szCs w:val="24"/>
          <w:lang w:bidi="ar-SA"/>
        </w:rPr>
        <w:t xml:space="preserve"> </w:t>
      </w:r>
      <w:r w:rsidRPr="00CA2E73">
        <w:rPr>
          <w:rFonts w:eastAsiaTheme="minorHAnsi" w:cs="Times New Roman"/>
          <w:bCs/>
          <w:color w:val="222222"/>
          <w:szCs w:val="24"/>
          <w:lang w:bidi="ar-SA"/>
        </w:rPr>
        <w:t>sulphuric acid (CORROSIVE) to help reduction – sulphur dioxide (TOXIC) evolved, dangerous for asthmatics – ensure good ventilation).</w:t>
      </w:r>
    </w:p>
    <w:p w14:paraId="545FE466"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Mix thoroughly, spray with water and transfer to a plastic bucket. Neutralise with soda ash and wash to waste with large quantity of running water. The spillage area should be repeatedly washed with water, since contaminated wood, paper and cloth are easily ignited at a later time. If spillage is large absorb on to sand and dispose of via a licensed contractor.</w:t>
      </w:r>
    </w:p>
    <w:p w14:paraId="7DCA0B58" w14:textId="77777777" w:rsidR="00CA2E73" w:rsidRPr="00CA2E73" w:rsidRDefault="00CA2E73" w:rsidP="00CA2E73">
      <w:pPr>
        <w:pStyle w:val="NoSpacing"/>
      </w:pPr>
      <w:r w:rsidRPr="00CA2E73">
        <w:t>Remedial Measures</w:t>
      </w:r>
    </w:p>
    <w:p w14:paraId="4B223D8F"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If swallowed or the skin is burned, if breathing is affected or if eyes are irritated take the casualty to hospital immediately.</w:t>
      </w:r>
    </w:p>
    <w:p w14:paraId="7BA063E6" w14:textId="77777777" w:rsidR="00CA2E73" w:rsidRPr="00CA2E73" w:rsidRDefault="00CA2E73" w:rsidP="00CA2E73">
      <w:pPr>
        <w:autoSpaceDE w:val="0"/>
        <w:autoSpaceDN w:val="0"/>
        <w:adjustRightInd w:val="0"/>
        <w:spacing w:after="80" w:line="240" w:lineRule="auto"/>
        <w:rPr>
          <w:rFonts w:eastAsiaTheme="minorHAnsi" w:cs="Times New Roman"/>
          <w:b/>
          <w:bCs/>
          <w:color w:val="222222"/>
          <w:szCs w:val="24"/>
          <w:lang w:bidi="ar-SA"/>
        </w:rPr>
      </w:pPr>
      <w:r w:rsidRPr="00CA2E73">
        <w:rPr>
          <w:rFonts w:eastAsiaTheme="minorHAnsi" w:cs="Times New Roman"/>
          <w:b/>
          <w:bCs/>
          <w:color w:val="222222"/>
          <w:szCs w:val="24"/>
          <w:lang w:bidi="ar-SA"/>
        </w:rPr>
        <w:t>Eyes</w:t>
      </w:r>
    </w:p>
    <w:p w14:paraId="53255D4C"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Irrigate with water for at least 15 minutes. Seek medical attention.</w:t>
      </w:r>
    </w:p>
    <w:p w14:paraId="5B79186E" w14:textId="77777777" w:rsidR="00CA2E73" w:rsidRPr="00CA2E73" w:rsidRDefault="00CA2E73" w:rsidP="00CA2E73">
      <w:pPr>
        <w:autoSpaceDE w:val="0"/>
        <w:autoSpaceDN w:val="0"/>
        <w:adjustRightInd w:val="0"/>
        <w:spacing w:after="80" w:line="240" w:lineRule="auto"/>
        <w:rPr>
          <w:rFonts w:eastAsiaTheme="minorHAnsi" w:cs="Times New Roman"/>
          <w:b/>
          <w:bCs/>
          <w:color w:val="222222"/>
          <w:szCs w:val="24"/>
          <w:lang w:bidi="ar-SA"/>
        </w:rPr>
      </w:pPr>
      <w:r w:rsidRPr="00CA2E73">
        <w:rPr>
          <w:rFonts w:eastAsiaTheme="minorHAnsi" w:cs="Times New Roman"/>
          <w:b/>
          <w:bCs/>
          <w:color w:val="222222"/>
          <w:szCs w:val="24"/>
          <w:lang w:bidi="ar-SA"/>
        </w:rPr>
        <w:t>Mouth</w:t>
      </w:r>
    </w:p>
    <w:p w14:paraId="4FAB1C69"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Wash out mouth thoroughly with water. Don’t induce vomiting. Seek medical attention as soon as possible.</w:t>
      </w:r>
    </w:p>
    <w:p w14:paraId="726DC9EC" w14:textId="77777777" w:rsidR="00CA2E73" w:rsidRPr="00CA2E73" w:rsidRDefault="00CA2E73" w:rsidP="00CA2E73">
      <w:pPr>
        <w:autoSpaceDE w:val="0"/>
        <w:autoSpaceDN w:val="0"/>
        <w:adjustRightInd w:val="0"/>
        <w:spacing w:after="80" w:line="240" w:lineRule="auto"/>
        <w:rPr>
          <w:rFonts w:eastAsiaTheme="minorHAnsi" w:cs="Times New Roman"/>
          <w:b/>
          <w:bCs/>
          <w:color w:val="222222"/>
          <w:szCs w:val="24"/>
          <w:lang w:bidi="ar-SA"/>
        </w:rPr>
      </w:pPr>
      <w:r w:rsidRPr="00CA2E73">
        <w:rPr>
          <w:rFonts w:eastAsiaTheme="minorHAnsi" w:cs="Times New Roman"/>
          <w:b/>
          <w:bCs/>
          <w:color w:val="222222"/>
          <w:szCs w:val="24"/>
          <w:lang w:bidi="ar-SA"/>
        </w:rPr>
        <w:t>Lungs</w:t>
      </w:r>
    </w:p>
    <w:p w14:paraId="78E86482"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Move patient from area of exposure. Rest and keep warm.</w:t>
      </w:r>
    </w:p>
    <w:p w14:paraId="0664C026" w14:textId="77777777" w:rsidR="00CA2E73" w:rsidRPr="00CA2E73" w:rsidRDefault="00CA2E73" w:rsidP="00CA2E73">
      <w:pPr>
        <w:autoSpaceDE w:val="0"/>
        <w:autoSpaceDN w:val="0"/>
        <w:adjustRightInd w:val="0"/>
        <w:spacing w:after="80" w:line="240" w:lineRule="auto"/>
        <w:rPr>
          <w:rFonts w:eastAsiaTheme="minorHAnsi" w:cs="Times New Roman"/>
          <w:b/>
          <w:bCs/>
          <w:color w:val="222222"/>
          <w:szCs w:val="24"/>
          <w:lang w:bidi="ar-SA"/>
        </w:rPr>
      </w:pPr>
      <w:r w:rsidRPr="00CA2E73">
        <w:rPr>
          <w:rFonts w:eastAsiaTheme="minorHAnsi" w:cs="Times New Roman"/>
          <w:b/>
          <w:bCs/>
          <w:color w:val="222222"/>
          <w:szCs w:val="24"/>
          <w:lang w:bidi="ar-SA"/>
        </w:rPr>
        <w:t>Skin</w:t>
      </w:r>
    </w:p>
    <w:p w14:paraId="622C1B17" w14:textId="77777777" w:rsidR="00CA2E73" w:rsidRPr="00CA2E73" w:rsidRDefault="00CA2E73" w:rsidP="00CA2E73">
      <w:pPr>
        <w:autoSpaceDE w:val="0"/>
        <w:autoSpaceDN w:val="0"/>
        <w:adjustRightInd w:val="0"/>
        <w:spacing w:after="80" w:line="240" w:lineRule="auto"/>
        <w:rPr>
          <w:rFonts w:eastAsiaTheme="minorHAnsi" w:cs="Times New Roman"/>
          <w:bCs/>
          <w:color w:val="222222"/>
          <w:szCs w:val="24"/>
          <w:lang w:bidi="ar-SA"/>
        </w:rPr>
      </w:pPr>
      <w:r w:rsidRPr="00CA2E73">
        <w:rPr>
          <w:rFonts w:eastAsiaTheme="minorHAnsi" w:cs="Times New Roman"/>
          <w:bCs/>
          <w:color w:val="222222"/>
          <w:szCs w:val="24"/>
          <w:lang w:bidi="ar-SA"/>
        </w:rPr>
        <w:t>Wash well with soap and water. Remove and wash contaminated clothing.</w:t>
      </w:r>
    </w:p>
    <w:p w14:paraId="5E9C3E19" w14:textId="77777777" w:rsidR="00487A56" w:rsidRDefault="00487A5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B0733FA" w14:textId="14868E7E" w:rsidR="00487A56" w:rsidRDefault="00487A56" w:rsidP="00487A5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Iodine</w:t>
      </w:r>
    </w:p>
    <w:p w14:paraId="23BB8E04" w14:textId="6D440804" w:rsidR="00487A56" w:rsidRDefault="00487A56" w:rsidP="00487A56">
      <w:pPr>
        <w:autoSpaceDE w:val="0"/>
        <w:autoSpaceDN w:val="0"/>
        <w:adjustRightInd w:val="0"/>
        <w:spacing w:after="80" w:line="240" w:lineRule="auto"/>
        <w:rPr>
          <w:rFonts w:eastAsiaTheme="minorHAnsi" w:cs="Times New Roman"/>
          <w:bCs/>
          <w:color w:val="222222"/>
          <w:szCs w:val="24"/>
          <w:lang w:bidi="ar-SA"/>
        </w:rPr>
      </w:pPr>
      <w:r w:rsidRPr="00487A56">
        <w:rPr>
          <w:rFonts w:eastAsiaTheme="minorHAnsi" w:cs="Times New Roman"/>
          <w:bCs/>
          <w:color w:val="222222"/>
          <w:szCs w:val="24"/>
          <w:lang w:bidi="ar-SA"/>
        </w:rPr>
        <w:t>Description: Violet-black rhombic crystals with a metallic sheen. Sparingly soluble in water but soluble in potassium iodide solution to give yellow-brown solutions. In organic solvents, dissolved to give a purple solution. When heated, it sublimes to a purple vapour.</w:t>
      </w:r>
    </w:p>
    <w:p w14:paraId="199E4B73" w14:textId="365CDDF3" w:rsidR="00487A56" w:rsidRDefault="00487A56" w:rsidP="00487A5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9331481" w14:textId="77777777" w:rsidR="00487A56" w:rsidRDefault="00487A56" w:rsidP="00487A56">
      <w:pPr>
        <w:autoSpaceDE w:val="0"/>
        <w:autoSpaceDN w:val="0"/>
        <w:adjustRightInd w:val="0"/>
        <w:spacing w:after="80" w:line="240" w:lineRule="auto"/>
        <w:rPr>
          <w:rFonts w:eastAsiaTheme="minorHAnsi" w:cs="Times New Roman"/>
          <w:bCs/>
          <w:color w:val="222222"/>
          <w:szCs w:val="24"/>
          <w:lang w:bidi="ar-SA"/>
        </w:rPr>
      </w:pPr>
      <w:r w:rsidRPr="00487A56">
        <w:rPr>
          <w:rFonts w:eastAsiaTheme="minorHAnsi" w:cs="Times New Roman"/>
          <w:bCs/>
          <w:color w:val="222222"/>
          <w:szCs w:val="24"/>
          <w:lang w:bidi="ar-SA"/>
        </w:rPr>
        <w:t>Vapour is harmful to respiratory system. Vapour and solid irritate the eyes. Solid burns the skin. If swallowed internal irritation is severe. Prolonged exposure to low concentrations of vapour or contact with skin or eyes is dangerous. When heated gives large amount of iodine vapour.</w:t>
      </w:r>
    </w:p>
    <w:p w14:paraId="58A1E80E" w14:textId="64A997D8" w:rsidR="00487A56" w:rsidRDefault="00487A56" w:rsidP="00487A5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87A56" w:rsidRPr="00B44834" w14:paraId="5C65B05C"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505633" w14:textId="77777777"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07B8B1" w14:textId="77777777"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455A28" w14:textId="77777777"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A0940A" w14:textId="77777777"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5BFF80" w14:textId="77777777"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87A56" w:rsidRPr="00B44834" w14:paraId="0DC43644"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2B919D" w14:textId="0BB2F0C0"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Narrow" w:eastAsia="Times New Roman" w:hAnsi="Arial Narrow" w:cs="Arial"/>
                <w:color w:val="000000" w:themeColor="text1"/>
                <w:sz w:val="20"/>
                <w:szCs w:val="20"/>
                <w:lang w:eastAsia="en-GB" w:bidi="ar-SA"/>
              </w:rPr>
              <w:t>iodine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7E05DB" w14:textId="343351A8" w:rsidR="00487A56" w:rsidRPr="00EC65A2" w:rsidRDefault="00487A56"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C63559" w14:textId="77777777" w:rsidR="001269C3" w:rsidRPr="001269C3" w:rsidRDefault="001269C3" w:rsidP="001269C3">
            <w:pPr>
              <w:spacing w:after="0" w:line="240" w:lineRule="auto"/>
              <w:ind w:left="-227"/>
              <w:rPr>
                <w:rFonts w:ascii="Arial Narrow" w:eastAsia="Times New Roman" w:hAnsi="Arial Narrow" w:cs="Arial"/>
                <w:color w:val="000000" w:themeColor="text1"/>
                <w:sz w:val="20"/>
                <w:szCs w:val="20"/>
                <w:lang w:eastAsia="en-GB" w:bidi="ar-SA"/>
              </w:rPr>
            </w:pPr>
            <w:r w:rsidRPr="001269C3">
              <w:rPr>
                <w:rFonts w:ascii="Arial Narrow" w:eastAsia="Times New Roman" w:hAnsi="Arial Narrow" w:cs="Arial"/>
                <w:color w:val="000000" w:themeColor="text1"/>
                <w:sz w:val="20"/>
                <w:szCs w:val="20"/>
                <w:lang w:eastAsia="en-GB" w:bidi="ar-SA"/>
              </w:rPr>
              <w:t>Acute toxin Cat 4 (dermal)</w:t>
            </w:r>
          </w:p>
          <w:p w14:paraId="07F94C29" w14:textId="77777777" w:rsidR="001269C3" w:rsidRPr="001269C3" w:rsidRDefault="001269C3" w:rsidP="001269C3">
            <w:pPr>
              <w:spacing w:after="0" w:line="240" w:lineRule="auto"/>
              <w:ind w:left="-227"/>
              <w:rPr>
                <w:rFonts w:ascii="Arial Narrow" w:eastAsia="Times New Roman" w:hAnsi="Arial Narrow" w:cs="Arial"/>
                <w:color w:val="000000" w:themeColor="text1"/>
                <w:sz w:val="20"/>
                <w:szCs w:val="20"/>
                <w:lang w:eastAsia="en-GB" w:bidi="ar-SA"/>
              </w:rPr>
            </w:pPr>
            <w:r w:rsidRPr="001269C3">
              <w:rPr>
                <w:rFonts w:ascii="Arial Narrow" w:eastAsia="Times New Roman" w:hAnsi="Arial Narrow" w:cs="Arial"/>
                <w:color w:val="000000" w:themeColor="text1"/>
                <w:sz w:val="20"/>
                <w:szCs w:val="20"/>
                <w:lang w:eastAsia="en-GB" w:bidi="ar-SA"/>
              </w:rPr>
              <w:t>Acute toxin Cat 4 (inhalation)</w:t>
            </w:r>
          </w:p>
          <w:p w14:paraId="71BD8F72" w14:textId="01EB820C" w:rsidR="00487A56" w:rsidRPr="00EC65A2" w:rsidRDefault="001269C3" w:rsidP="001269C3">
            <w:pPr>
              <w:spacing w:after="0" w:line="240" w:lineRule="auto"/>
              <w:ind w:left="-227"/>
              <w:rPr>
                <w:rFonts w:ascii="Arial Narrow" w:eastAsia="Times New Roman" w:hAnsi="Arial Narrow" w:cs="Arial"/>
                <w:color w:val="000000" w:themeColor="text1"/>
                <w:sz w:val="20"/>
                <w:szCs w:val="20"/>
                <w:lang w:eastAsia="en-GB" w:bidi="ar-SA"/>
              </w:rPr>
            </w:pPr>
            <w:r w:rsidRPr="001269C3">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AFDA14" w14:textId="77777777" w:rsidR="001269C3" w:rsidRPr="001269C3" w:rsidRDefault="001269C3" w:rsidP="001269C3">
            <w:pPr>
              <w:spacing w:after="0" w:line="240" w:lineRule="auto"/>
              <w:ind w:left="-227"/>
              <w:rPr>
                <w:rFonts w:ascii="Arial Narrow" w:eastAsia="Times New Roman" w:hAnsi="Arial Narrow" w:cs="Arial"/>
                <w:color w:val="000000" w:themeColor="text1"/>
                <w:sz w:val="20"/>
                <w:szCs w:val="20"/>
                <w:lang w:eastAsia="en-GB" w:bidi="ar-SA"/>
              </w:rPr>
            </w:pPr>
            <w:r w:rsidRPr="001269C3">
              <w:rPr>
                <w:rFonts w:ascii="Arial Narrow" w:eastAsia="Times New Roman" w:hAnsi="Arial Narrow" w:cs="Arial"/>
                <w:color w:val="000000" w:themeColor="text1"/>
                <w:sz w:val="20"/>
                <w:szCs w:val="20"/>
                <w:lang w:eastAsia="en-GB" w:bidi="ar-SA"/>
              </w:rPr>
              <w:t>H312: Harmful in contact with skin.</w:t>
            </w:r>
          </w:p>
          <w:p w14:paraId="494E300B" w14:textId="77777777" w:rsidR="001269C3" w:rsidRPr="001269C3" w:rsidRDefault="001269C3" w:rsidP="001269C3">
            <w:pPr>
              <w:spacing w:after="0" w:line="240" w:lineRule="auto"/>
              <w:ind w:left="-227"/>
              <w:rPr>
                <w:rFonts w:ascii="Arial Narrow" w:eastAsia="Times New Roman" w:hAnsi="Arial Narrow" w:cs="Arial"/>
                <w:color w:val="000000" w:themeColor="text1"/>
                <w:sz w:val="20"/>
                <w:szCs w:val="20"/>
                <w:lang w:eastAsia="en-GB" w:bidi="ar-SA"/>
              </w:rPr>
            </w:pPr>
            <w:r w:rsidRPr="001269C3">
              <w:rPr>
                <w:rFonts w:ascii="Arial Narrow" w:eastAsia="Times New Roman" w:hAnsi="Arial Narrow" w:cs="Arial"/>
                <w:color w:val="000000" w:themeColor="text1"/>
                <w:sz w:val="20"/>
                <w:szCs w:val="20"/>
                <w:lang w:eastAsia="en-GB" w:bidi="ar-SA"/>
              </w:rPr>
              <w:t>H332: Harmful if inhaled.</w:t>
            </w:r>
          </w:p>
          <w:p w14:paraId="1034FB48" w14:textId="5795FCB9" w:rsidR="00487A56" w:rsidRPr="00EC65A2" w:rsidRDefault="001269C3" w:rsidP="001269C3">
            <w:pPr>
              <w:spacing w:after="0" w:line="240" w:lineRule="auto"/>
              <w:ind w:left="-227"/>
              <w:rPr>
                <w:rFonts w:ascii="Arial Narrow" w:eastAsia="Times New Roman" w:hAnsi="Arial Narrow" w:cs="Arial"/>
                <w:color w:val="000000" w:themeColor="text1"/>
                <w:sz w:val="20"/>
                <w:szCs w:val="20"/>
                <w:lang w:eastAsia="en-GB" w:bidi="ar-SA"/>
              </w:rPr>
            </w:pPr>
            <w:r w:rsidRPr="001269C3">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B98BE2A" w14:textId="369A7F94" w:rsidR="00487A56"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w:eastAsia="Times New Roman" w:hAnsi="Arial" w:cs="Arial"/>
                <w:noProof/>
                <w:color w:val="747474"/>
                <w:szCs w:val="24"/>
                <w:lang w:eastAsia="en-GB" w:bidi="ar-SA"/>
              </w:rPr>
              <w:t xml:space="preserve"> </w:t>
            </w:r>
            <w:r w:rsidRPr="00487A56">
              <w:rPr>
                <w:rFonts w:ascii="Arial" w:eastAsia="Times New Roman" w:hAnsi="Arial" w:cs="Arial"/>
                <w:noProof/>
                <w:color w:val="747474"/>
                <w:szCs w:val="24"/>
                <w:lang w:eastAsia="en-GB" w:bidi="ar-SA"/>
              </w:rPr>
              <w:drawing>
                <wp:inline distT="0" distB="0" distL="0" distR="0" wp14:anchorId="57FD2838" wp14:editId="25FCD4F2">
                  <wp:extent cx="525780" cy="525780"/>
                  <wp:effectExtent l="0" t="0" r="7620" b="7620"/>
                  <wp:docPr id="408" name="Picture 40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87A56" w:rsidRPr="00AF46C2">
              <w:rPr>
                <w:rFonts w:ascii="Arial" w:eastAsia="Times New Roman" w:hAnsi="Arial" w:cs="Arial"/>
                <w:noProof/>
                <w:color w:val="747474"/>
                <w:szCs w:val="24"/>
                <w:lang w:eastAsia="en-GB" w:bidi="ar-SA"/>
              </w:rPr>
              <w:drawing>
                <wp:inline distT="0" distB="0" distL="0" distR="0" wp14:anchorId="13F9B805" wp14:editId="6E1545BF">
                  <wp:extent cx="525780" cy="525780"/>
                  <wp:effectExtent l="0" t="0" r="7620" b="7620"/>
                  <wp:docPr id="639" name="Picture 63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87A56" w:rsidRPr="006C166D">
              <w:rPr>
                <w:rFonts w:ascii="Arial" w:eastAsia="Times New Roman" w:hAnsi="Arial" w:cs="Arial"/>
                <w:noProof/>
                <w:color w:val="747474"/>
                <w:szCs w:val="24"/>
                <w:lang w:eastAsia="en-GB" w:bidi="ar-SA"/>
              </w:rPr>
              <w:t xml:space="preserve"> </w:t>
            </w:r>
          </w:p>
        </w:tc>
      </w:tr>
    </w:tbl>
    <w:p w14:paraId="4EF56DB3" w14:textId="77777777" w:rsidR="00487A56" w:rsidRDefault="00487A56" w:rsidP="00487A56">
      <w:pPr>
        <w:autoSpaceDE w:val="0"/>
        <w:autoSpaceDN w:val="0"/>
        <w:adjustRightInd w:val="0"/>
        <w:spacing w:after="80" w:line="240" w:lineRule="auto"/>
        <w:rPr>
          <w:rFonts w:eastAsiaTheme="minorHAnsi" w:cs="Times New Roman"/>
          <w:bCs/>
          <w:color w:val="222222"/>
          <w:szCs w:val="24"/>
          <w:lang w:bidi="ar-SA"/>
        </w:rPr>
      </w:pPr>
    </w:p>
    <w:p w14:paraId="65F39761" w14:textId="77777777" w:rsidR="001269C3" w:rsidRPr="001269C3" w:rsidRDefault="001269C3" w:rsidP="001269C3">
      <w:pPr>
        <w:pStyle w:val="NoSpacing"/>
      </w:pPr>
      <w:r w:rsidRPr="001269C3">
        <w:t>Concentration Effects</w:t>
      </w:r>
    </w:p>
    <w:p w14:paraId="4D03559B"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Iodine vapour is irritating to the respiratory system at very low concentrations, anything above 0.1ppm. For toxic effects to occur, however, the concentration would have to be many times that which is tolerable to breathe.</w:t>
      </w:r>
    </w:p>
    <w:p w14:paraId="13F7EE55" w14:textId="5E755691"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noProof/>
          <w:color w:val="222222"/>
          <w:szCs w:val="24"/>
          <w:lang w:bidi="ar-SA"/>
        </w:rPr>
        <w:drawing>
          <wp:inline distT="0" distB="0" distL="0" distR="0" wp14:anchorId="4F0AA1F2" wp14:editId="5DBAB317">
            <wp:extent cx="6667500" cy="1638300"/>
            <wp:effectExtent l="0" t="0" r="0" b="0"/>
            <wp:docPr id="411" name="Picture 411" descr="i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odine"/>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6667500" cy="1638300"/>
                    </a:xfrm>
                    <a:prstGeom prst="rect">
                      <a:avLst/>
                    </a:prstGeom>
                    <a:noFill/>
                    <a:ln>
                      <a:noFill/>
                    </a:ln>
                  </pic:spPr>
                </pic:pic>
              </a:graphicData>
            </a:graphic>
          </wp:inline>
        </w:drawing>
      </w:r>
    </w:p>
    <w:p w14:paraId="297EF03F" w14:textId="77777777" w:rsidR="001269C3" w:rsidRPr="001269C3" w:rsidRDefault="001269C3" w:rsidP="001269C3">
      <w:pPr>
        <w:pStyle w:val="NoSpacing"/>
      </w:pPr>
      <w:r w:rsidRPr="001269C3">
        <w:t>Incompatibility</w:t>
      </w:r>
    </w:p>
    <w:p w14:paraId="05D371AA"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Reducing agents, metal ethynides, ethanol, ammonia solution (explosive nitrogen triiodide formed), </w:t>
      </w:r>
      <w:hyperlink r:id="rId1179" w:history="1">
        <w:r w:rsidRPr="001269C3">
          <w:rPr>
            <w:rFonts w:eastAsiaTheme="minorHAnsi" w:cs="Times New Roman"/>
            <w:bCs/>
            <w:color w:val="222222"/>
            <w:szCs w:val="24"/>
            <w:lang w:bidi="ar-SA"/>
          </w:rPr>
          <w:t>phosph</w:t>
        </w:r>
      </w:hyperlink>
      <w:r w:rsidRPr="001269C3">
        <w:rPr>
          <w:rFonts w:eastAsiaTheme="minorHAnsi" w:cs="Times New Roman"/>
          <w:bCs/>
          <w:color w:val="222222"/>
          <w:szCs w:val="24"/>
          <w:lang w:bidi="ar-SA"/>
        </w:rPr>
        <w:t>o</w:t>
      </w:r>
      <w:hyperlink r:id="rId1180" w:history="1">
        <w:r w:rsidRPr="001269C3">
          <w:rPr>
            <w:rFonts w:eastAsiaTheme="minorHAnsi" w:cs="Times New Roman"/>
            <w:bCs/>
            <w:color w:val="222222"/>
            <w:szCs w:val="24"/>
            <w:lang w:bidi="ar-SA"/>
          </w:rPr>
          <w:t>rus</w:t>
        </w:r>
      </w:hyperlink>
      <w:r w:rsidRPr="001269C3">
        <w:rPr>
          <w:rFonts w:eastAsiaTheme="minorHAnsi" w:cs="Times New Roman"/>
          <w:bCs/>
          <w:color w:val="222222"/>
          <w:szCs w:val="24"/>
          <w:lang w:bidi="ar-SA"/>
        </w:rPr>
        <w:t> and alkali metals. Can react violently with aluminium, zinc or magnesium powders.</w:t>
      </w:r>
    </w:p>
    <w:p w14:paraId="1BBC32E5" w14:textId="77777777" w:rsidR="001269C3" w:rsidRPr="001269C3" w:rsidRDefault="001269C3" w:rsidP="001269C3">
      <w:pPr>
        <w:pStyle w:val="NoSpacing"/>
      </w:pPr>
      <w:r w:rsidRPr="001269C3">
        <w:t>Handling</w:t>
      </w:r>
    </w:p>
    <w:p w14:paraId="1DF92E25"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In storage, quite a high concentration of vapour may build up in the container so care should be taken when opening. Use solutions in well-ventilated area. For solids or situations where iodine is vaporised or may escape, use a fume cupboard. Keep 0.2M sodium thiosulphate handy for spillages on skin. Nitrile gloves and eye protection should be worn. Avoid release to the environment.</w:t>
      </w:r>
    </w:p>
    <w:p w14:paraId="7B6C08B2" w14:textId="77777777" w:rsidR="001269C3" w:rsidRPr="001269C3" w:rsidRDefault="001269C3" w:rsidP="001269C3">
      <w:pPr>
        <w:pStyle w:val="NoSpacing"/>
      </w:pPr>
      <w:r w:rsidRPr="001269C3">
        <w:t>Storage</w:t>
      </w:r>
    </w:p>
    <w:p w14:paraId="7A968AE6"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General store with oxidising agents. Keep away from incompatible chemicals.</w:t>
      </w:r>
    </w:p>
    <w:p w14:paraId="7C5B8BAB" w14:textId="77777777" w:rsidR="001269C3" w:rsidRPr="001269C3" w:rsidRDefault="001269C3" w:rsidP="001269C3">
      <w:pPr>
        <w:pStyle w:val="NoSpacing"/>
      </w:pPr>
      <w:r w:rsidRPr="001269C3">
        <w:t>Disposal</w:t>
      </w:r>
    </w:p>
    <w:p w14:paraId="5F0A1189"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If possible collect residues and recycle. Depending on the final state this may involve extracting the iodine into a solvent, washing that organic solution with the appropriate aqueous reagent to remove other impurities present and then drying and distilling. Very small amounts may be dissolved in sodium thiosulphate solution and washed to waste with running water.</w:t>
      </w:r>
    </w:p>
    <w:p w14:paraId="204F9CB3" w14:textId="77777777" w:rsidR="001269C3" w:rsidRPr="001269C3" w:rsidRDefault="001269C3" w:rsidP="001269C3">
      <w:pPr>
        <w:pStyle w:val="NoSpacing"/>
      </w:pPr>
      <w:r w:rsidRPr="001269C3">
        <w:t>Spillage</w:t>
      </w:r>
    </w:p>
    <w:p w14:paraId="293B3008"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lastRenderedPageBreak/>
        <w:t>If the spillage is large wear gloves and a face shield. Sweep up, add to excess sodium thiosulphate solution and wash to waste with plenty of running water. Wash area with 5% sodium thiosulphate solution, allowing time for the reaction to occur. Then wash with water. If amounts are large attempt to recover.</w:t>
      </w:r>
    </w:p>
    <w:p w14:paraId="5EAE74CD" w14:textId="77777777" w:rsidR="001269C3" w:rsidRPr="001269C3" w:rsidRDefault="001269C3" w:rsidP="001269C3">
      <w:pPr>
        <w:pStyle w:val="NoSpacing"/>
      </w:pPr>
      <w:r w:rsidRPr="001269C3">
        <w:t>Remedial Measures</w:t>
      </w:r>
    </w:p>
    <w:p w14:paraId="65C3CAC4" w14:textId="77777777" w:rsidR="001269C3" w:rsidRPr="001269C3" w:rsidRDefault="001269C3" w:rsidP="001269C3">
      <w:pPr>
        <w:autoSpaceDE w:val="0"/>
        <w:autoSpaceDN w:val="0"/>
        <w:adjustRightInd w:val="0"/>
        <w:spacing w:after="80" w:line="240" w:lineRule="auto"/>
        <w:rPr>
          <w:rFonts w:eastAsiaTheme="minorHAnsi" w:cs="Times New Roman"/>
          <w:b/>
          <w:bCs/>
          <w:color w:val="222222"/>
          <w:szCs w:val="24"/>
          <w:lang w:bidi="ar-SA"/>
        </w:rPr>
      </w:pPr>
      <w:r w:rsidRPr="001269C3">
        <w:rPr>
          <w:rFonts w:eastAsiaTheme="minorHAnsi" w:cs="Times New Roman"/>
          <w:b/>
          <w:bCs/>
          <w:color w:val="222222"/>
          <w:szCs w:val="24"/>
          <w:lang w:bidi="ar-SA"/>
        </w:rPr>
        <w:t>Eyes</w:t>
      </w:r>
    </w:p>
    <w:p w14:paraId="2346A96E"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Irrigate with water for at least 10 minutes. Obtain medical attention as soon as possible.</w:t>
      </w:r>
    </w:p>
    <w:p w14:paraId="68DEADD6" w14:textId="77777777" w:rsidR="001269C3" w:rsidRPr="001269C3" w:rsidRDefault="001269C3" w:rsidP="001269C3">
      <w:pPr>
        <w:autoSpaceDE w:val="0"/>
        <w:autoSpaceDN w:val="0"/>
        <w:adjustRightInd w:val="0"/>
        <w:spacing w:after="80" w:line="240" w:lineRule="auto"/>
        <w:rPr>
          <w:rFonts w:eastAsiaTheme="minorHAnsi" w:cs="Times New Roman"/>
          <w:b/>
          <w:bCs/>
          <w:color w:val="222222"/>
          <w:szCs w:val="24"/>
          <w:lang w:bidi="ar-SA"/>
        </w:rPr>
      </w:pPr>
      <w:r w:rsidRPr="001269C3">
        <w:rPr>
          <w:rFonts w:eastAsiaTheme="minorHAnsi" w:cs="Times New Roman"/>
          <w:b/>
          <w:bCs/>
          <w:color w:val="222222"/>
          <w:szCs w:val="24"/>
          <w:lang w:bidi="ar-SA"/>
        </w:rPr>
        <w:t>Mouth</w:t>
      </w:r>
    </w:p>
    <w:p w14:paraId="41BFD285"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Wash out mouth thoroughly with water. Don’t induce vomiting. Obtain medical attention as soon as possible.</w:t>
      </w:r>
    </w:p>
    <w:p w14:paraId="76FC01BE" w14:textId="77777777" w:rsidR="001269C3" w:rsidRPr="001269C3" w:rsidRDefault="001269C3" w:rsidP="001269C3">
      <w:pPr>
        <w:autoSpaceDE w:val="0"/>
        <w:autoSpaceDN w:val="0"/>
        <w:adjustRightInd w:val="0"/>
        <w:spacing w:after="80" w:line="240" w:lineRule="auto"/>
        <w:rPr>
          <w:rFonts w:eastAsiaTheme="minorHAnsi" w:cs="Times New Roman"/>
          <w:b/>
          <w:bCs/>
          <w:color w:val="222222"/>
          <w:szCs w:val="24"/>
          <w:lang w:bidi="ar-SA"/>
        </w:rPr>
      </w:pPr>
      <w:r w:rsidRPr="001269C3">
        <w:rPr>
          <w:rFonts w:eastAsiaTheme="minorHAnsi" w:cs="Times New Roman"/>
          <w:b/>
          <w:bCs/>
          <w:color w:val="222222"/>
          <w:szCs w:val="24"/>
          <w:lang w:bidi="ar-SA"/>
        </w:rPr>
        <w:t>Lungs</w:t>
      </w:r>
    </w:p>
    <w:p w14:paraId="3CDBD687"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Move patient from area of exposure. Rest and keep warm. Obtain medical attention if breathing is affected.</w:t>
      </w:r>
    </w:p>
    <w:p w14:paraId="58C1C04C" w14:textId="77777777" w:rsidR="001269C3" w:rsidRPr="001269C3" w:rsidRDefault="001269C3" w:rsidP="001269C3">
      <w:pPr>
        <w:autoSpaceDE w:val="0"/>
        <w:autoSpaceDN w:val="0"/>
        <w:adjustRightInd w:val="0"/>
        <w:spacing w:after="80" w:line="240" w:lineRule="auto"/>
        <w:rPr>
          <w:rFonts w:eastAsiaTheme="minorHAnsi" w:cs="Times New Roman"/>
          <w:b/>
          <w:bCs/>
          <w:color w:val="222222"/>
          <w:szCs w:val="24"/>
          <w:lang w:bidi="ar-SA"/>
        </w:rPr>
      </w:pPr>
      <w:r w:rsidRPr="001269C3">
        <w:rPr>
          <w:rFonts w:eastAsiaTheme="minorHAnsi" w:cs="Times New Roman"/>
          <w:b/>
          <w:bCs/>
          <w:color w:val="222222"/>
          <w:szCs w:val="24"/>
          <w:lang w:bidi="ar-SA"/>
        </w:rPr>
        <w:t>Skin</w:t>
      </w:r>
    </w:p>
    <w:p w14:paraId="1BFB19D9" w14:textId="77777777" w:rsidR="001269C3" w:rsidRP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Remove contaminated clothing. Swab with 1% solution of sodium thiosulphate. Wash with 0.2M sodium thiosulphate and then wash with plenty of running water and soap. Obtain medical attention if irritation persists.</w:t>
      </w:r>
    </w:p>
    <w:p w14:paraId="16B4A9AB" w14:textId="77777777" w:rsidR="001269C3" w:rsidRDefault="001269C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BDDCA5B" w14:textId="51619C8F" w:rsidR="001269C3" w:rsidRDefault="001269C3" w:rsidP="001269C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Iodine monochloride</w:t>
      </w:r>
    </w:p>
    <w:p w14:paraId="40DB2BDB" w14:textId="77777777" w:rsidR="001269C3" w:rsidRDefault="001269C3" w:rsidP="001269C3">
      <w:pPr>
        <w:autoSpaceDE w:val="0"/>
        <w:autoSpaceDN w:val="0"/>
        <w:adjustRightInd w:val="0"/>
        <w:spacing w:after="80" w:line="240" w:lineRule="auto"/>
        <w:rPr>
          <w:rFonts w:eastAsiaTheme="minorHAnsi" w:cs="Times New Roman"/>
          <w:bCs/>
          <w:color w:val="222222"/>
          <w:szCs w:val="24"/>
          <w:lang w:bidi="ar-SA"/>
        </w:rPr>
      </w:pPr>
      <w:r w:rsidRPr="001269C3">
        <w:rPr>
          <w:rFonts w:eastAsiaTheme="minorHAnsi" w:cs="Times New Roman"/>
          <w:bCs/>
          <w:color w:val="222222"/>
          <w:szCs w:val="24"/>
          <w:lang w:bidi="ar-SA"/>
        </w:rPr>
        <w:t xml:space="preserve">Not commonly encountered in the school laboratory except as a solution in ethanoic acid – </w:t>
      </w:r>
      <w:proofErr w:type="spellStart"/>
      <w:r w:rsidRPr="001269C3">
        <w:rPr>
          <w:rFonts w:eastAsiaTheme="minorHAnsi" w:cs="Times New Roman"/>
          <w:bCs/>
          <w:color w:val="222222"/>
          <w:szCs w:val="24"/>
          <w:lang w:bidi="ar-SA"/>
        </w:rPr>
        <w:t>Wij’s</w:t>
      </w:r>
      <w:proofErr w:type="spellEnd"/>
      <w:r w:rsidRPr="001269C3">
        <w:rPr>
          <w:rFonts w:eastAsiaTheme="minorHAnsi" w:cs="Times New Roman"/>
          <w:bCs/>
          <w:color w:val="222222"/>
          <w:szCs w:val="24"/>
          <w:lang w:bidi="ar-SA"/>
        </w:rPr>
        <w:t xml:space="preserve"> solution for determination of iodine value of fats. It is a black solid with a pungent odour that melts at a low temperature to form a red/brown liquid.</w:t>
      </w:r>
    </w:p>
    <w:p w14:paraId="468A7A17" w14:textId="135F0F50" w:rsidR="001269C3" w:rsidRDefault="001269C3" w:rsidP="001269C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06B370F" w14:textId="77777777" w:rsidR="00295026" w:rsidRDefault="00295026" w:rsidP="001269C3">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Iodine monochloride is strongly corrosive solid or liquid and the fumes cause respiratory sensitisation. Some classifications consider it toxic by ingestion and/or skin contact.</w:t>
      </w:r>
    </w:p>
    <w:p w14:paraId="002AB4CE" w14:textId="1C06800D" w:rsidR="001269C3" w:rsidRDefault="001269C3" w:rsidP="001269C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269C3" w:rsidRPr="00B44834" w14:paraId="043FEC77"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66FB43" w14:textId="77777777" w:rsidR="001269C3"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C1E433" w14:textId="77777777" w:rsidR="001269C3"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5C5CD8" w14:textId="77777777" w:rsidR="001269C3"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62A13C" w14:textId="77777777" w:rsidR="001269C3"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D061AC" w14:textId="77777777" w:rsidR="001269C3"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269C3" w:rsidRPr="00B44834" w14:paraId="0C4C1EC0"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5F30C7" w14:textId="26A3C771" w:rsidR="001269C3" w:rsidRPr="00EC65A2" w:rsidRDefault="00295026" w:rsidP="002419BF">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iodine monochloride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DF07D4" w14:textId="71234068" w:rsidR="001269C3" w:rsidRPr="00EC65A2" w:rsidRDefault="00295026"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30EAA8" w14:textId="77777777" w:rsidR="00295026" w:rsidRPr="00295026"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Skin corrosive Cat 1A</w:t>
            </w:r>
          </w:p>
          <w:p w14:paraId="5BC07150" w14:textId="4BA6F936" w:rsidR="001269C3" w:rsidRPr="00EC65A2"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Respiratory Sensitiser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966041" w14:textId="77777777" w:rsidR="00295026" w:rsidRPr="00295026"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H314: Causes severe skin burns and eye damage.</w:t>
            </w:r>
          </w:p>
          <w:p w14:paraId="002AFDB7" w14:textId="6FF77042" w:rsidR="001269C3" w:rsidRPr="00EC65A2"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H334: May cause allergy or asthma symptoms or breathing difficulties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C53F78A" w14:textId="3F3DA4E6" w:rsidR="001269C3" w:rsidRPr="00EC65A2" w:rsidRDefault="001269C3" w:rsidP="002419BF">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w:eastAsia="Times New Roman" w:hAnsi="Arial" w:cs="Arial"/>
                <w:noProof/>
                <w:color w:val="747474"/>
                <w:szCs w:val="24"/>
                <w:lang w:eastAsia="en-GB" w:bidi="ar-SA"/>
              </w:rPr>
              <w:t xml:space="preserve"> </w:t>
            </w:r>
            <w:r w:rsidRPr="00AF46C2">
              <w:rPr>
                <w:rFonts w:ascii="Arial" w:eastAsia="Times New Roman" w:hAnsi="Arial" w:cs="Arial"/>
                <w:noProof/>
                <w:color w:val="747474"/>
                <w:szCs w:val="24"/>
                <w:lang w:eastAsia="en-GB" w:bidi="ar-SA"/>
              </w:rPr>
              <w:drawing>
                <wp:inline distT="0" distB="0" distL="0" distR="0" wp14:anchorId="339D362B" wp14:editId="7E6AC0FB">
                  <wp:extent cx="525780" cy="525780"/>
                  <wp:effectExtent l="0" t="0" r="7620" b="7620"/>
                  <wp:docPr id="414" name="Picture 41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295026" w:rsidRPr="00295026">
              <w:rPr>
                <w:rFonts w:ascii="Arial" w:eastAsia="Times New Roman" w:hAnsi="Arial" w:cs="Arial"/>
                <w:noProof/>
                <w:color w:val="747474"/>
                <w:szCs w:val="24"/>
                <w:lang w:eastAsia="en-GB" w:bidi="ar-SA"/>
              </w:rPr>
              <w:drawing>
                <wp:inline distT="0" distB="0" distL="0" distR="0" wp14:anchorId="6417A964" wp14:editId="7ACA5577">
                  <wp:extent cx="525780" cy="525780"/>
                  <wp:effectExtent l="0" t="0" r="7620" b="7620"/>
                  <wp:docPr id="434" name="Picture 43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295026" w:rsidRPr="00B44834" w14:paraId="735E80AC"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EDE2C7" w14:textId="6DBCD179" w:rsidR="00295026" w:rsidRPr="00295026" w:rsidRDefault="00295026" w:rsidP="002419BF">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295026">
              <w:rPr>
                <w:rFonts w:ascii="Arial Narrow" w:eastAsia="Times New Roman" w:hAnsi="Arial Narrow" w:cs="Arial"/>
                <w:color w:val="000000" w:themeColor="text1"/>
                <w:sz w:val="20"/>
                <w:szCs w:val="20"/>
                <w:lang w:eastAsia="en-GB" w:bidi="ar-SA"/>
              </w:rPr>
              <w:t>Wij’s</w:t>
            </w:r>
            <w:proofErr w:type="spellEnd"/>
            <w:r w:rsidRPr="00295026">
              <w:rPr>
                <w:rFonts w:ascii="Arial Narrow" w:eastAsia="Times New Roman" w:hAnsi="Arial Narrow" w:cs="Arial"/>
                <w:color w:val="000000" w:themeColor="text1"/>
                <w:sz w:val="20"/>
                <w:szCs w:val="20"/>
                <w:lang w:eastAsia="en-GB" w:bidi="ar-SA"/>
              </w:rPr>
              <w:t xml:space="preserve"> reagent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21AF0F" w14:textId="22F7A8B0" w:rsidR="00295026" w:rsidRDefault="00295026"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126FC6" w14:textId="77777777" w:rsidR="00295026" w:rsidRPr="00295026"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Flammable liquid Cat 3</w:t>
            </w:r>
          </w:p>
          <w:p w14:paraId="78457FDA" w14:textId="4156CA28" w:rsidR="00295026" w:rsidRPr="001269C3"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5C969F" w14:textId="77777777" w:rsidR="00295026" w:rsidRPr="00295026"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H226; Flammable liquid and vapour</w:t>
            </w:r>
          </w:p>
          <w:p w14:paraId="1D46D13F" w14:textId="5A0B42AD" w:rsidR="00295026" w:rsidRPr="001269C3" w:rsidRDefault="00295026" w:rsidP="00295026">
            <w:pPr>
              <w:spacing w:after="0" w:line="240" w:lineRule="auto"/>
              <w:ind w:left="-227"/>
              <w:rPr>
                <w:rFonts w:ascii="Arial Narrow" w:eastAsia="Times New Roman" w:hAnsi="Arial Narrow" w:cs="Arial"/>
                <w:color w:val="000000" w:themeColor="text1"/>
                <w:sz w:val="20"/>
                <w:szCs w:val="20"/>
                <w:lang w:eastAsia="en-GB" w:bidi="ar-SA"/>
              </w:rPr>
            </w:pPr>
            <w:r w:rsidRPr="00295026">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D62BE3" w14:textId="205D3473" w:rsidR="00295026" w:rsidRPr="00487A56" w:rsidRDefault="00295026" w:rsidP="002419BF">
            <w:pPr>
              <w:spacing w:after="0" w:line="240" w:lineRule="auto"/>
              <w:ind w:left="-227"/>
              <w:rPr>
                <w:rFonts w:ascii="Arial" w:eastAsia="Times New Roman" w:hAnsi="Arial" w:cs="Arial"/>
                <w:noProof/>
                <w:color w:val="747474"/>
                <w:szCs w:val="24"/>
                <w:lang w:eastAsia="en-GB" w:bidi="ar-SA"/>
              </w:rPr>
            </w:pPr>
            <w:r w:rsidRPr="00295026">
              <w:rPr>
                <w:rFonts w:ascii="Arial" w:eastAsia="Times New Roman" w:hAnsi="Arial" w:cs="Arial"/>
                <w:noProof/>
                <w:color w:val="747474"/>
                <w:szCs w:val="24"/>
                <w:lang w:eastAsia="en-GB" w:bidi="ar-SA"/>
              </w:rPr>
              <w:drawing>
                <wp:inline distT="0" distB="0" distL="0" distR="0" wp14:anchorId="3E31E335" wp14:editId="1AE62EFD">
                  <wp:extent cx="525780" cy="525780"/>
                  <wp:effectExtent l="0" t="0" r="7620" b="7620"/>
                  <wp:docPr id="432" name="Picture 43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95026">
              <w:rPr>
                <w:rFonts w:ascii="Arial" w:eastAsia="Times New Roman" w:hAnsi="Arial" w:cs="Arial"/>
                <w:noProof/>
                <w:color w:val="747474"/>
                <w:szCs w:val="24"/>
                <w:lang w:eastAsia="en-GB" w:bidi="ar-SA"/>
              </w:rPr>
              <w:drawing>
                <wp:inline distT="0" distB="0" distL="0" distR="0" wp14:anchorId="32B1E46A" wp14:editId="6D9478AB">
                  <wp:extent cx="525780" cy="525780"/>
                  <wp:effectExtent l="0" t="0" r="7620" b="7620"/>
                  <wp:docPr id="430" name="Picture 43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0194350" w14:textId="77777777" w:rsidR="00295026" w:rsidRDefault="00295026" w:rsidP="001B53B4">
      <w:pPr>
        <w:autoSpaceDE w:val="0"/>
        <w:autoSpaceDN w:val="0"/>
        <w:adjustRightInd w:val="0"/>
        <w:spacing w:after="80" w:line="240" w:lineRule="auto"/>
        <w:rPr>
          <w:rFonts w:eastAsiaTheme="minorHAnsi" w:cs="Times New Roman"/>
          <w:bCs/>
          <w:color w:val="222222"/>
          <w:szCs w:val="24"/>
          <w:lang w:bidi="ar-SA"/>
        </w:rPr>
      </w:pPr>
    </w:p>
    <w:p w14:paraId="070B5425" w14:textId="77777777" w:rsidR="00295026" w:rsidRPr="00295026" w:rsidRDefault="00295026" w:rsidP="00033F7D">
      <w:pPr>
        <w:pStyle w:val="NoSpacing"/>
      </w:pPr>
      <w:r w:rsidRPr="00295026">
        <w:t>Incompatibility</w:t>
      </w:r>
    </w:p>
    <w:p w14:paraId="58A7B3EE"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 xml:space="preserve">Strong bases, Oxidizing agents, Metals, Amines, Organic materials, Alcohols, Peroxides, permanganates, e.g. potassium permanganate, Soluble carbonates and phosphates, Hydroxides. It also reacts with air to form iodine </w:t>
      </w:r>
      <w:proofErr w:type="spellStart"/>
      <w:r w:rsidRPr="00295026">
        <w:rPr>
          <w:rFonts w:eastAsiaTheme="minorHAnsi" w:cs="Times New Roman"/>
          <w:bCs/>
          <w:color w:val="222222"/>
          <w:szCs w:val="24"/>
          <w:lang w:bidi="ar-SA"/>
        </w:rPr>
        <w:t>pentaoxide</w:t>
      </w:r>
      <w:proofErr w:type="spellEnd"/>
      <w:r w:rsidRPr="00295026">
        <w:rPr>
          <w:rFonts w:eastAsiaTheme="minorHAnsi" w:cs="Times New Roman"/>
          <w:bCs/>
          <w:color w:val="222222"/>
          <w:szCs w:val="24"/>
          <w:lang w:bidi="ar-SA"/>
        </w:rPr>
        <w:t xml:space="preserve"> (I</w:t>
      </w:r>
      <w:r w:rsidRPr="00033F7D">
        <w:rPr>
          <w:rFonts w:eastAsiaTheme="minorHAnsi" w:cs="Times New Roman"/>
          <w:bCs/>
          <w:color w:val="222222"/>
          <w:szCs w:val="24"/>
          <w:vertAlign w:val="subscript"/>
          <w:lang w:bidi="ar-SA"/>
        </w:rPr>
        <w:t>2</w:t>
      </w:r>
      <w:r w:rsidRPr="00295026">
        <w:rPr>
          <w:rFonts w:eastAsiaTheme="minorHAnsi" w:cs="Times New Roman"/>
          <w:bCs/>
          <w:color w:val="222222"/>
          <w:szCs w:val="24"/>
          <w:lang w:bidi="ar-SA"/>
        </w:rPr>
        <w:t>O</w:t>
      </w:r>
      <w:r w:rsidRPr="00033F7D">
        <w:rPr>
          <w:rFonts w:eastAsiaTheme="minorHAnsi" w:cs="Times New Roman"/>
          <w:bCs/>
          <w:color w:val="222222"/>
          <w:szCs w:val="24"/>
          <w:vertAlign w:val="subscript"/>
          <w:lang w:bidi="ar-SA"/>
        </w:rPr>
        <w:t>5</w:t>
      </w:r>
      <w:r w:rsidRPr="00295026">
        <w:rPr>
          <w:rFonts w:eastAsiaTheme="minorHAnsi" w:cs="Times New Roman"/>
          <w:bCs/>
          <w:color w:val="222222"/>
          <w:szCs w:val="24"/>
          <w:lang w:bidi="ar-SA"/>
        </w:rPr>
        <w:t>), which decomposes into iodine (I</w:t>
      </w:r>
      <w:r w:rsidRPr="00033F7D">
        <w:rPr>
          <w:rFonts w:eastAsiaTheme="minorHAnsi" w:cs="Times New Roman"/>
          <w:bCs/>
          <w:color w:val="222222"/>
          <w:szCs w:val="24"/>
          <w:vertAlign w:val="subscript"/>
          <w:lang w:bidi="ar-SA"/>
        </w:rPr>
        <w:t>2</w:t>
      </w:r>
      <w:r w:rsidRPr="00295026">
        <w:rPr>
          <w:rFonts w:eastAsiaTheme="minorHAnsi" w:cs="Times New Roman"/>
          <w:bCs/>
          <w:color w:val="222222"/>
          <w:szCs w:val="24"/>
          <w:lang w:bidi="ar-SA"/>
        </w:rPr>
        <w:t>) and oxygen (O</w:t>
      </w:r>
      <w:r w:rsidRPr="00033F7D">
        <w:rPr>
          <w:rFonts w:eastAsiaTheme="minorHAnsi" w:cs="Times New Roman"/>
          <w:bCs/>
          <w:color w:val="222222"/>
          <w:szCs w:val="24"/>
          <w:vertAlign w:val="subscript"/>
          <w:lang w:bidi="ar-SA"/>
        </w:rPr>
        <w:t>2</w:t>
      </w:r>
      <w:r w:rsidRPr="00295026">
        <w:rPr>
          <w:rFonts w:eastAsiaTheme="minorHAnsi" w:cs="Times New Roman"/>
          <w:bCs/>
          <w:color w:val="222222"/>
          <w:szCs w:val="24"/>
          <w:lang w:bidi="ar-SA"/>
        </w:rPr>
        <w:t>), with heat beginning at 275°C and proceeding rapidly at 350°C. Reacts with water or steam to produce toxic and corrosive fumes of iodine, chlorine and iodic acid.</w:t>
      </w:r>
    </w:p>
    <w:p w14:paraId="34AE9CE9" w14:textId="77777777" w:rsidR="00295026" w:rsidRPr="00295026" w:rsidRDefault="00295026" w:rsidP="00033F7D">
      <w:pPr>
        <w:pStyle w:val="NoSpacing"/>
      </w:pPr>
      <w:r w:rsidRPr="00295026">
        <w:t>Handling</w:t>
      </w:r>
    </w:p>
    <w:p w14:paraId="29C65C41"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 xml:space="preserve">Prepare and handle iodine monochloride in a fume cupboard. Wear </w:t>
      </w:r>
      <w:proofErr w:type="spellStart"/>
      <w:r w:rsidRPr="00295026">
        <w:rPr>
          <w:rFonts w:eastAsiaTheme="minorHAnsi" w:cs="Times New Roman"/>
          <w:bCs/>
          <w:color w:val="222222"/>
          <w:szCs w:val="24"/>
          <w:lang w:bidi="ar-SA"/>
        </w:rPr>
        <w:t>pvc</w:t>
      </w:r>
      <w:proofErr w:type="spellEnd"/>
      <w:r w:rsidRPr="00295026">
        <w:rPr>
          <w:rFonts w:eastAsiaTheme="minorHAnsi" w:cs="Times New Roman"/>
          <w:bCs/>
          <w:color w:val="222222"/>
          <w:szCs w:val="24"/>
          <w:lang w:bidi="ar-SA"/>
        </w:rPr>
        <w:t xml:space="preserve"> gloves and goggles (BS EN 166 3). </w:t>
      </w:r>
      <w:proofErr w:type="spellStart"/>
      <w:r w:rsidRPr="00295026">
        <w:rPr>
          <w:rFonts w:eastAsiaTheme="minorHAnsi" w:cs="Times New Roman"/>
          <w:bCs/>
          <w:color w:val="222222"/>
          <w:szCs w:val="24"/>
          <w:lang w:bidi="ar-SA"/>
        </w:rPr>
        <w:t>Wij’s</w:t>
      </w:r>
      <w:proofErr w:type="spellEnd"/>
      <w:r w:rsidRPr="00295026">
        <w:rPr>
          <w:rFonts w:eastAsiaTheme="minorHAnsi" w:cs="Times New Roman"/>
          <w:bCs/>
          <w:color w:val="222222"/>
          <w:szCs w:val="24"/>
          <w:lang w:bidi="ar-SA"/>
        </w:rPr>
        <w:t xml:space="preserve"> reagent should also be handled in a fume cupboard but once it has been added to the oil and the container capped, it can be used in the open laboratory. Gloves and goggles (BS EN166 3) should be worn.</w:t>
      </w:r>
    </w:p>
    <w:p w14:paraId="39CDF9A3" w14:textId="77777777" w:rsidR="00295026" w:rsidRPr="00295026" w:rsidRDefault="00295026" w:rsidP="00295026">
      <w:pPr>
        <w:pStyle w:val="NoSpacing"/>
      </w:pPr>
      <w:r w:rsidRPr="00295026">
        <w:t>Storage</w:t>
      </w:r>
    </w:p>
    <w:p w14:paraId="2DEEBBC1"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General store. (</w:t>
      </w:r>
      <w:proofErr w:type="spellStart"/>
      <w:r w:rsidRPr="00295026">
        <w:rPr>
          <w:rFonts w:eastAsiaTheme="minorHAnsi" w:cs="Times New Roman"/>
          <w:bCs/>
          <w:color w:val="222222"/>
          <w:szCs w:val="24"/>
          <w:lang w:bidi="ar-SA"/>
        </w:rPr>
        <w:t>Wij’s</w:t>
      </w:r>
      <w:proofErr w:type="spellEnd"/>
      <w:r w:rsidRPr="00295026">
        <w:rPr>
          <w:rFonts w:eastAsiaTheme="minorHAnsi" w:cs="Times New Roman"/>
          <w:bCs/>
          <w:color w:val="222222"/>
          <w:szCs w:val="24"/>
          <w:lang w:bidi="ar-SA"/>
        </w:rPr>
        <w:t xml:space="preserve"> reagent is flammable but unless you store your ethanoic acid </w:t>
      </w:r>
      <w:proofErr w:type="spellStart"/>
      <w:r w:rsidRPr="00295026">
        <w:rPr>
          <w:rFonts w:eastAsiaTheme="minorHAnsi" w:cs="Times New Roman"/>
          <w:bCs/>
          <w:color w:val="222222"/>
          <w:szCs w:val="24"/>
          <w:lang w:bidi="ar-SA"/>
        </w:rPr>
        <w:t>ina</w:t>
      </w:r>
      <w:proofErr w:type="spellEnd"/>
      <w:r w:rsidRPr="00295026">
        <w:rPr>
          <w:rFonts w:eastAsiaTheme="minorHAnsi" w:cs="Times New Roman"/>
          <w:bCs/>
          <w:color w:val="222222"/>
          <w:szCs w:val="24"/>
          <w:lang w:bidi="ar-SA"/>
        </w:rPr>
        <w:t xml:space="preserve"> flammable cabinet, there is no need to do so for this)</w:t>
      </w:r>
    </w:p>
    <w:p w14:paraId="3AA5B747" w14:textId="77777777" w:rsidR="00295026" w:rsidRPr="00295026" w:rsidRDefault="00295026" w:rsidP="00295026">
      <w:pPr>
        <w:pStyle w:val="NoSpacing"/>
      </w:pPr>
      <w:r w:rsidRPr="00295026">
        <w:t>Disposal</w:t>
      </w:r>
    </w:p>
    <w:p w14:paraId="0274E24F"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For large quantities keep for disposal by a licensed contractor. For small quantities, wear gloves and goggles (BS EN 166 3). In a fume cupboard, slowly add, with stirring, up to 100 cm3  to 5 litres of water. Neutralise by adding 2M sodium carbonate (IRRITANT). Add sodium thiosulphate solution until the solution is clear and wash to waste with lots of running water.</w:t>
      </w:r>
    </w:p>
    <w:p w14:paraId="591A9710" w14:textId="77777777" w:rsidR="00295026" w:rsidRPr="00295026" w:rsidRDefault="00295026" w:rsidP="00295026">
      <w:pPr>
        <w:pStyle w:val="NoSpacing"/>
      </w:pPr>
      <w:r w:rsidRPr="00295026">
        <w:t>Spillage</w:t>
      </w:r>
    </w:p>
    <w:p w14:paraId="6C221AA7"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Iodine monochloride – If the spillage is large wear gloves and a face shield. Sweep up, add to excess sodium thiosulphate solution and wash to waste with plenty of running water. Wash area with 5% sodium thiosulphate solution, allowing time for the reaction to occur. Then wash with water</w:t>
      </w:r>
    </w:p>
    <w:p w14:paraId="73656157"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proofErr w:type="spellStart"/>
      <w:r w:rsidRPr="00295026">
        <w:rPr>
          <w:rFonts w:eastAsiaTheme="minorHAnsi" w:cs="Times New Roman"/>
          <w:bCs/>
          <w:color w:val="222222"/>
          <w:szCs w:val="24"/>
          <w:lang w:bidi="ar-SA"/>
        </w:rPr>
        <w:t>Wij’s</w:t>
      </w:r>
      <w:proofErr w:type="spellEnd"/>
      <w:r w:rsidRPr="00295026">
        <w:rPr>
          <w:rFonts w:eastAsiaTheme="minorHAnsi" w:cs="Times New Roman"/>
          <w:bCs/>
          <w:color w:val="222222"/>
          <w:szCs w:val="24"/>
          <w:lang w:bidi="ar-SA"/>
        </w:rPr>
        <w:t xml:space="preserve"> solution – If large evacuate room; turn off all sources of ignition; wear protective clothing, face shield and nitrile gloves. Neutralise with solid sodium carbonate or sodium hydrogen carbonate and transfer mixture to a plastic bucket. Add sodium thiosulphate solution to react with the iodine and chlorine. Then wash to waste with copious quantities of water.</w:t>
      </w:r>
    </w:p>
    <w:p w14:paraId="13543D5F" w14:textId="77777777" w:rsidR="00295026" w:rsidRPr="00295026" w:rsidRDefault="00295026" w:rsidP="00295026">
      <w:pPr>
        <w:pStyle w:val="NoSpacing"/>
      </w:pPr>
      <w:r w:rsidRPr="00295026">
        <w:lastRenderedPageBreak/>
        <w:t>Remedial Measures</w:t>
      </w:r>
    </w:p>
    <w:p w14:paraId="21C3153E" w14:textId="77777777" w:rsidR="00295026" w:rsidRPr="00295026" w:rsidRDefault="00295026" w:rsidP="00295026">
      <w:pPr>
        <w:autoSpaceDE w:val="0"/>
        <w:autoSpaceDN w:val="0"/>
        <w:adjustRightInd w:val="0"/>
        <w:spacing w:after="80" w:line="240" w:lineRule="auto"/>
        <w:rPr>
          <w:rFonts w:eastAsiaTheme="minorHAnsi" w:cs="Times New Roman"/>
          <w:b/>
          <w:bCs/>
          <w:color w:val="222222"/>
          <w:szCs w:val="24"/>
          <w:lang w:bidi="ar-SA"/>
        </w:rPr>
      </w:pPr>
      <w:r w:rsidRPr="00295026">
        <w:rPr>
          <w:rFonts w:eastAsiaTheme="minorHAnsi" w:cs="Times New Roman"/>
          <w:b/>
          <w:bCs/>
          <w:color w:val="222222"/>
          <w:szCs w:val="24"/>
          <w:lang w:bidi="ar-SA"/>
        </w:rPr>
        <w:t>Eyes</w:t>
      </w:r>
    </w:p>
    <w:p w14:paraId="5412BA0C"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Irrigate with water continuously for at least 10 minutes. It is important to flush under eyelids also. Obtain medical attention as soon as possible.</w:t>
      </w:r>
    </w:p>
    <w:p w14:paraId="6D7845FC" w14:textId="77777777" w:rsidR="00295026" w:rsidRPr="00295026" w:rsidRDefault="00295026" w:rsidP="00295026">
      <w:pPr>
        <w:autoSpaceDE w:val="0"/>
        <w:autoSpaceDN w:val="0"/>
        <w:adjustRightInd w:val="0"/>
        <w:spacing w:after="80" w:line="240" w:lineRule="auto"/>
        <w:rPr>
          <w:rFonts w:eastAsiaTheme="minorHAnsi" w:cs="Times New Roman"/>
          <w:b/>
          <w:bCs/>
          <w:color w:val="222222"/>
          <w:szCs w:val="24"/>
          <w:lang w:bidi="ar-SA"/>
        </w:rPr>
      </w:pPr>
      <w:r w:rsidRPr="00295026">
        <w:rPr>
          <w:rFonts w:eastAsiaTheme="minorHAnsi" w:cs="Times New Roman"/>
          <w:b/>
          <w:color w:val="222222"/>
          <w:szCs w:val="24"/>
          <w:lang w:bidi="ar-SA"/>
        </w:rPr>
        <w:t>Mouth</w:t>
      </w:r>
    </w:p>
    <w:p w14:paraId="3A21B667"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Wash out mouth thoroughly with water. Don’t induce vomiting. Obtain medical attention as soon as possible.</w:t>
      </w:r>
    </w:p>
    <w:p w14:paraId="3A5F6FF3" w14:textId="77777777" w:rsidR="00295026" w:rsidRPr="00295026" w:rsidRDefault="00295026" w:rsidP="00295026">
      <w:pPr>
        <w:autoSpaceDE w:val="0"/>
        <w:autoSpaceDN w:val="0"/>
        <w:adjustRightInd w:val="0"/>
        <w:spacing w:after="80" w:line="240" w:lineRule="auto"/>
        <w:rPr>
          <w:rFonts w:eastAsiaTheme="minorHAnsi" w:cs="Times New Roman"/>
          <w:b/>
          <w:bCs/>
          <w:color w:val="222222"/>
          <w:szCs w:val="24"/>
          <w:lang w:bidi="ar-SA"/>
        </w:rPr>
      </w:pPr>
      <w:r w:rsidRPr="00295026">
        <w:rPr>
          <w:rFonts w:eastAsiaTheme="minorHAnsi" w:cs="Times New Roman"/>
          <w:b/>
          <w:color w:val="222222"/>
          <w:szCs w:val="24"/>
          <w:lang w:bidi="ar-SA"/>
        </w:rPr>
        <w:t>Lungs</w:t>
      </w:r>
    </w:p>
    <w:p w14:paraId="7A5691A5"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Move patient from area of exposure. Rest and keep warm. Obtain medical attention as soon as possible.</w:t>
      </w:r>
    </w:p>
    <w:p w14:paraId="661E5502" w14:textId="77777777" w:rsidR="00295026" w:rsidRPr="00295026" w:rsidRDefault="00295026" w:rsidP="00295026">
      <w:pPr>
        <w:autoSpaceDE w:val="0"/>
        <w:autoSpaceDN w:val="0"/>
        <w:adjustRightInd w:val="0"/>
        <w:spacing w:after="80" w:line="240" w:lineRule="auto"/>
        <w:rPr>
          <w:rFonts w:eastAsiaTheme="minorHAnsi" w:cs="Times New Roman"/>
          <w:b/>
          <w:bCs/>
          <w:color w:val="222222"/>
          <w:szCs w:val="24"/>
          <w:lang w:bidi="ar-SA"/>
        </w:rPr>
      </w:pPr>
      <w:r w:rsidRPr="00295026">
        <w:rPr>
          <w:rFonts w:eastAsiaTheme="minorHAnsi" w:cs="Times New Roman"/>
          <w:b/>
          <w:color w:val="222222"/>
          <w:szCs w:val="24"/>
          <w:lang w:bidi="ar-SA"/>
        </w:rPr>
        <w:t>Skin</w:t>
      </w:r>
    </w:p>
    <w:p w14:paraId="34B0277C" w14:textId="77777777" w:rsidR="00295026" w:rsidRPr="00295026" w:rsidRDefault="00295026" w:rsidP="00295026">
      <w:pPr>
        <w:autoSpaceDE w:val="0"/>
        <w:autoSpaceDN w:val="0"/>
        <w:adjustRightInd w:val="0"/>
        <w:spacing w:after="80" w:line="240" w:lineRule="auto"/>
        <w:rPr>
          <w:rFonts w:eastAsiaTheme="minorHAnsi" w:cs="Times New Roman"/>
          <w:bCs/>
          <w:color w:val="222222"/>
          <w:szCs w:val="24"/>
          <w:lang w:bidi="ar-SA"/>
        </w:rPr>
      </w:pPr>
      <w:r w:rsidRPr="00295026">
        <w:rPr>
          <w:rFonts w:eastAsiaTheme="minorHAnsi" w:cs="Times New Roman"/>
          <w:bCs/>
          <w:color w:val="222222"/>
          <w:szCs w:val="24"/>
          <w:lang w:bidi="ar-SA"/>
        </w:rPr>
        <w:t>Wash well with water. Remove and wash contaminated clothing. Obtain medical attention if irritation persists or if area affected is large.</w:t>
      </w:r>
    </w:p>
    <w:p w14:paraId="2F0474D5" w14:textId="77777777" w:rsidR="00033F7D" w:rsidRDefault="00033F7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902E47F" w14:textId="791A6D58" w:rsidR="00033F7D" w:rsidRDefault="00033F7D" w:rsidP="00033F7D">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Iodobutane</w:t>
      </w:r>
      <w:proofErr w:type="spellEnd"/>
    </w:p>
    <w:p w14:paraId="16907E04" w14:textId="61125E7D" w:rsidR="00033F7D" w:rsidRPr="00033F7D" w:rsidRDefault="00033F7D" w:rsidP="00033F7D">
      <w:pPr>
        <w:autoSpaceDE w:val="0"/>
        <w:autoSpaceDN w:val="0"/>
        <w:adjustRightInd w:val="0"/>
        <w:spacing w:after="80" w:line="240" w:lineRule="auto"/>
        <w:rPr>
          <w:rFonts w:eastAsiaTheme="minorHAnsi" w:cs="Times New Roman"/>
          <w:bCs/>
          <w:color w:val="222222"/>
          <w:szCs w:val="24"/>
          <w:lang w:bidi="ar-SA"/>
        </w:rPr>
      </w:pPr>
      <w:r w:rsidRPr="00033F7D">
        <w:rPr>
          <w:rFonts w:eastAsiaTheme="minorHAnsi" w:cs="Times New Roman"/>
          <w:bCs/>
          <w:color w:val="222222"/>
          <w:szCs w:val="24"/>
          <w:lang w:bidi="ar-SA"/>
        </w:rPr>
        <w:t>Alternative name: butyl iodide</w:t>
      </w:r>
    </w:p>
    <w:p w14:paraId="21F22216" w14:textId="77777777" w:rsidR="00033F7D" w:rsidRDefault="00033F7D" w:rsidP="00033F7D">
      <w:pPr>
        <w:autoSpaceDE w:val="0"/>
        <w:autoSpaceDN w:val="0"/>
        <w:adjustRightInd w:val="0"/>
        <w:spacing w:after="80" w:line="240" w:lineRule="auto"/>
        <w:rPr>
          <w:rFonts w:eastAsiaTheme="minorHAnsi" w:cs="Times New Roman"/>
          <w:bCs/>
          <w:color w:val="222222"/>
          <w:szCs w:val="24"/>
          <w:lang w:bidi="ar-SA"/>
        </w:rPr>
      </w:pPr>
      <w:r w:rsidRPr="00033F7D">
        <w:rPr>
          <w:rFonts w:eastAsiaTheme="minorHAnsi" w:cs="Times New Roman"/>
          <w:bCs/>
          <w:color w:val="222222"/>
          <w:szCs w:val="24"/>
          <w:lang w:bidi="ar-SA"/>
        </w:rPr>
        <w:t>Description: Colourless to pale orange liquid. Miscible in water.</w:t>
      </w:r>
    </w:p>
    <w:p w14:paraId="54BFF2BB" w14:textId="4E1F4DA2" w:rsidR="00033F7D" w:rsidRDefault="00033F7D" w:rsidP="00033F7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E4D150B" w14:textId="77777777" w:rsidR="00033F7D" w:rsidRDefault="00033F7D" w:rsidP="00033F7D">
      <w:pPr>
        <w:autoSpaceDE w:val="0"/>
        <w:autoSpaceDN w:val="0"/>
        <w:adjustRightInd w:val="0"/>
        <w:spacing w:after="80" w:line="240" w:lineRule="auto"/>
        <w:rPr>
          <w:rFonts w:eastAsiaTheme="minorHAnsi" w:cs="Times New Roman"/>
          <w:bCs/>
          <w:color w:val="222222"/>
          <w:szCs w:val="24"/>
          <w:lang w:bidi="ar-SA"/>
        </w:rPr>
      </w:pPr>
      <w:r w:rsidRPr="00033F7D">
        <w:rPr>
          <w:rFonts w:eastAsiaTheme="minorHAnsi" w:cs="Times New Roman"/>
          <w:bCs/>
          <w:color w:val="222222"/>
          <w:szCs w:val="24"/>
          <w:lang w:bidi="ar-SA"/>
        </w:rPr>
        <w:t>Flammable – keep away from sources of ignition. Toxic by inhalation. Irritating to eyes, skin and by swallowing and inhalation.</w:t>
      </w:r>
    </w:p>
    <w:p w14:paraId="58F53D2B" w14:textId="63A72541" w:rsidR="00033F7D" w:rsidRDefault="00033F7D" w:rsidP="00033F7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33F7D" w:rsidRPr="00B44834" w14:paraId="7DD2336A"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3886BE" w14:textId="77777777"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9604FC" w14:textId="77777777"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4A08D9" w14:textId="77777777"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422361" w14:textId="77777777"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542311" w14:textId="77777777"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33F7D" w:rsidRPr="00B44834" w14:paraId="6FC2FA7E"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0B6D9C" w14:textId="773D539D"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Narrow" w:eastAsia="Times New Roman" w:hAnsi="Arial Narrow" w:cs="Arial"/>
                <w:color w:val="000000" w:themeColor="text1"/>
                <w:sz w:val="20"/>
                <w:szCs w:val="20"/>
                <w:lang w:eastAsia="en-GB" w:bidi="ar-SA"/>
              </w:rPr>
              <w:t>1-iodobutane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78B624" w14:textId="77777777" w:rsidR="00033F7D" w:rsidRPr="00EC65A2" w:rsidRDefault="00033F7D"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C3D002" w14:textId="77777777" w:rsidR="00033F7D" w:rsidRPr="00033F7D" w:rsidRDefault="00033F7D" w:rsidP="00033F7D">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Narrow" w:eastAsia="Times New Roman" w:hAnsi="Arial Narrow" w:cs="Arial"/>
                <w:color w:val="000000" w:themeColor="text1"/>
                <w:sz w:val="20"/>
                <w:szCs w:val="20"/>
                <w:lang w:eastAsia="en-GB" w:bidi="ar-SA"/>
              </w:rPr>
              <w:t>Flammable liquid Cat 2</w:t>
            </w:r>
          </w:p>
          <w:p w14:paraId="17C53098" w14:textId="3E0FA9C1" w:rsidR="00033F7D" w:rsidRPr="00EC65A2" w:rsidRDefault="00033F7D" w:rsidP="00033F7D">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Narrow" w:eastAsia="Times New Roman" w:hAnsi="Arial Narrow" w:cs="Arial"/>
                <w:color w:val="000000" w:themeColor="text1"/>
                <w:sz w:val="20"/>
                <w:szCs w:val="20"/>
                <w:lang w:eastAsia="en-GB" w:bidi="ar-SA"/>
              </w:rPr>
              <w:t>Acute toxin Cat 3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E925BB" w14:textId="77777777" w:rsidR="00033F7D" w:rsidRPr="00033F7D" w:rsidRDefault="00033F7D" w:rsidP="00033F7D">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Narrow" w:eastAsia="Times New Roman" w:hAnsi="Arial Narrow" w:cs="Arial"/>
                <w:color w:val="000000" w:themeColor="text1"/>
                <w:sz w:val="20"/>
                <w:szCs w:val="20"/>
                <w:lang w:eastAsia="en-GB" w:bidi="ar-SA"/>
              </w:rPr>
              <w:t>H226 Flammable liquid and vapour.</w:t>
            </w:r>
          </w:p>
          <w:p w14:paraId="48A8E900" w14:textId="0759484F" w:rsidR="00033F7D" w:rsidRPr="00EC65A2" w:rsidRDefault="00033F7D" w:rsidP="00033F7D">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Narrow" w:eastAsia="Times New Roman" w:hAnsi="Arial Narrow" w:cs="Arial"/>
                <w:color w:val="000000" w:themeColor="text1"/>
                <w:sz w:val="20"/>
                <w:szCs w:val="20"/>
                <w:lang w:eastAsia="en-GB" w:bidi="ar-SA"/>
              </w:rPr>
              <w:t>H331 Toxic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2FF85F6" w14:textId="4FCCD78B" w:rsidR="00033F7D"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w:eastAsia="Times New Roman" w:hAnsi="Arial" w:cs="Arial"/>
                <w:noProof/>
                <w:color w:val="747474"/>
                <w:szCs w:val="24"/>
                <w:lang w:eastAsia="en-GB" w:bidi="ar-SA"/>
              </w:rPr>
              <w:drawing>
                <wp:inline distT="0" distB="0" distL="0" distR="0" wp14:anchorId="1FD10EDA" wp14:editId="32337EDD">
                  <wp:extent cx="525780" cy="525780"/>
                  <wp:effectExtent l="0" t="0" r="7620" b="7620"/>
                  <wp:docPr id="642" name="Picture 64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033F7D" w:rsidRPr="00487A56">
              <w:rPr>
                <w:rFonts w:ascii="Arial" w:eastAsia="Times New Roman" w:hAnsi="Arial" w:cs="Arial"/>
                <w:noProof/>
                <w:color w:val="747474"/>
                <w:szCs w:val="24"/>
                <w:lang w:eastAsia="en-GB" w:bidi="ar-SA"/>
              </w:rPr>
              <w:t xml:space="preserve"> </w:t>
            </w:r>
            <w:r w:rsidRPr="00033F7D">
              <w:rPr>
                <w:rFonts w:ascii="Arial" w:eastAsia="Times New Roman" w:hAnsi="Arial" w:cs="Arial"/>
                <w:noProof/>
                <w:color w:val="747474"/>
                <w:szCs w:val="24"/>
                <w:lang w:eastAsia="en-GB" w:bidi="ar-SA"/>
              </w:rPr>
              <w:drawing>
                <wp:inline distT="0" distB="0" distL="0" distR="0" wp14:anchorId="0075DCD2" wp14:editId="44A5184A">
                  <wp:extent cx="525780" cy="525780"/>
                  <wp:effectExtent l="0" t="0" r="7620" b="7620"/>
                  <wp:docPr id="641" name="Picture 64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530508E" w14:textId="77777777" w:rsidR="00033F7D" w:rsidRDefault="00033F7D" w:rsidP="00033F7D">
      <w:pPr>
        <w:autoSpaceDE w:val="0"/>
        <w:autoSpaceDN w:val="0"/>
        <w:adjustRightInd w:val="0"/>
        <w:spacing w:after="80" w:line="240" w:lineRule="auto"/>
        <w:rPr>
          <w:rFonts w:eastAsiaTheme="minorHAnsi" w:cs="Times New Roman"/>
          <w:bCs/>
          <w:color w:val="222222"/>
          <w:szCs w:val="24"/>
          <w:lang w:bidi="ar-SA"/>
        </w:rPr>
      </w:pPr>
    </w:p>
    <w:p w14:paraId="25F94E2A" w14:textId="77777777" w:rsidR="00F3207F" w:rsidRPr="00F3207F" w:rsidRDefault="00F3207F" w:rsidP="00F3207F">
      <w:pPr>
        <w:pStyle w:val="NoSpacing"/>
      </w:pPr>
      <w:r w:rsidRPr="00F3207F">
        <w:t>Incompatibility</w:t>
      </w:r>
    </w:p>
    <w:p w14:paraId="683861B2"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Oxidising agents. Can react with water or steam, or when heated to decomposition, to produce toxic fumes.</w:t>
      </w:r>
    </w:p>
    <w:p w14:paraId="5608CB98" w14:textId="77777777" w:rsidR="00F3207F" w:rsidRPr="00F3207F" w:rsidRDefault="00F3207F" w:rsidP="00F3207F">
      <w:pPr>
        <w:pStyle w:val="NoSpacing"/>
      </w:pPr>
      <w:r w:rsidRPr="00F3207F">
        <w:t>Handling</w:t>
      </w:r>
    </w:p>
    <w:p w14:paraId="2A776F92"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In well-ventilated area. Wear nitrile gloves and eye protection.</w:t>
      </w:r>
    </w:p>
    <w:p w14:paraId="42FFF65A"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
          <w:color w:val="222222"/>
          <w:szCs w:val="24"/>
          <w:lang w:bidi="ar-SA"/>
        </w:rPr>
        <w:t>FF</w:t>
      </w:r>
      <w:r w:rsidRPr="00F3207F">
        <w:rPr>
          <w:rFonts w:eastAsiaTheme="minorHAnsi" w:cs="Times New Roman"/>
          <w:bCs/>
          <w:color w:val="222222"/>
          <w:szCs w:val="24"/>
          <w:lang w:bidi="ar-SA"/>
        </w:rPr>
        <w:t> – F, CO2, VL.</w:t>
      </w:r>
    </w:p>
    <w:p w14:paraId="709AAB04" w14:textId="77777777" w:rsidR="00F3207F" w:rsidRPr="00F3207F" w:rsidRDefault="00F3207F" w:rsidP="00F3207F">
      <w:pPr>
        <w:pStyle w:val="NoSpacing"/>
      </w:pPr>
      <w:r w:rsidRPr="00F3207F">
        <w:t>Storage</w:t>
      </w:r>
    </w:p>
    <w:p w14:paraId="789FADDD"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Flammables store.</w:t>
      </w:r>
    </w:p>
    <w:p w14:paraId="20DDE967" w14:textId="77777777" w:rsidR="00F3207F" w:rsidRPr="00F3207F" w:rsidRDefault="00F3207F" w:rsidP="00F3207F">
      <w:pPr>
        <w:pStyle w:val="NoSpacing"/>
      </w:pPr>
      <w:r w:rsidRPr="00F3207F">
        <w:t>Disposal</w:t>
      </w:r>
    </w:p>
    <w:p w14:paraId="7C4FE078"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Wear nitrile gloves and eye protection and ensure absence of ignition sources. Unavoidable discharges, e.g. only very small quantities such as washings from glassware, etc. should be emulsified and washed to waste. Store larger quantities in halogenated hydrocarbons waste container. Alternatively reflux with alkali (CORROSIVE) to produce water soluble alkanol.</w:t>
      </w:r>
    </w:p>
    <w:p w14:paraId="1F634372" w14:textId="77777777" w:rsidR="00F3207F" w:rsidRPr="00F3207F" w:rsidRDefault="00F3207F" w:rsidP="00F3207F">
      <w:pPr>
        <w:pStyle w:val="NoSpacing"/>
      </w:pPr>
      <w:r w:rsidRPr="00F3207F">
        <w:t>Spillage</w:t>
      </w:r>
    </w:p>
    <w:p w14:paraId="3E1F3CF6" w14:textId="74A61D8E"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Wear nitrile gloves and eye protection and ensure absence of ignition sources. Add water and detergent and emulsify as for Disposal but if quantity is larger than about 10 cm</w:t>
      </w:r>
      <w:r w:rsidRPr="00F3207F">
        <w:rPr>
          <w:rFonts w:eastAsiaTheme="minorHAnsi" w:cs="Times New Roman"/>
          <w:bCs/>
          <w:color w:val="222222"/>
          <w:szCs w:val="24"/>
          <w:vertAlign w:val="superscript"/>
          <w:lang w:bidi="ar-SA"/>
        </w:rPr>
        <w:t>3</w:t>
      </w:r>
      <w:r w:rsidRPr="00F3207F">
        <w:rPr>
          <w:rFonts w:eastAsiaTheme="minorHAnsi" w:cs="Times New Roman"/>
          <w:bCs/>
          <w:color w:val="222222"/>
          <w:szCs w:val="24"/>
          <w:lang w:bidi="ar-SA"/>
        </w:rPr>
        <w:t>, absorb on sand and transfer to an open area for evaporation. Store larger quantities in sealed container for disposal by licensed contractor.</w:t>
      </w:r>
    </w:p>
    <w:p w14:paraId="4F728D52" w14:textId="77777777" w:rsidR="00F3207F" w:rsidRPr="00F3207F" w:rsidRDefault="00F3207F" w:rsidP="00F3207F">
      <w:pPr>
        <w:pStyle w:val="NoSpacing"/>
      </w:pPr>
      <w:r w:rsidRPr="00F3207F">
        <w:t>Remedial Measures</w:t>
      </w:r>
    </w:p>
    <w:p w14:paraId="78A46877" w14:textId="77777777" w:rsidR="00F3207F" w:rsidRPr="00F3207F" w:rsidRDefault="00F3207F" w:rsidP="00F3207F">
      <w:pPr>
        <w:autoSpaceDE w:val="0"/>
        <w:autoSpaceDN w:val="0"/>
        <w:adjustRightInd w:val="0"/>
        <w:spacing w:after="80" w:line="240" w:lineRule="auto"/>
        <w:rPr>
          <w:rFonts w:eastAsiaTheme="minorHAnsi" w:cs="Times New Roman"/>
          <w:b/>
          <w:bCs/>
          <w:color w:val="222222"/>
          <w:szCs w:val="24"/>
          <w:lang w:bidi="ar-SA"/>
        </w:rPr>
      </w:pPr>
      <w:r w:rsidRPr="00F3207F">
        <w:rPr>
          <w:rFonts w:eastAsiaTheme="minorHAnsi" w:cs="Times New Roman"/>
          <w:b/>
          <w:bCs/>
          <w:color w:val="222222"/>
          <w:szCs w:val="24"/>
          <w:lang w:bidi="ar-SA"/>
        </w:rPr>
        <w:t>Eyes</w:t>
      </w:r>
    </w:p>
    <w:p w14:paraId="564889BA"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Irrigate with water for at least 10 minutes. Obtain medical attention as soon as possible.</w:t>
      </w:r>
    </w:p>
    <w:p w14:paraId="37D87F02" w14:textId="77777777" w:rsidR="00F3207F" w:rsidRPr="00F3207F" w:rsidRDefault="00F3207F" w:rsidP="00F3207F">
      <w:pPr>
        <w:autoSpaceDE w:val="0"/>
        <w:autoSpaceDN w:val="0"/>
        <w:adjustRightInd w:val="0"/>
        <w:spacing w:after="80" w:line="240" w:lineRule="auto"/>
        <w:rPr>
          <w:rFonts w:eastAsiaTheme="minorHAnsi" w:cs="Times New Roman"/>
          <w:b/>
          <w:bCs/>
          <w:color w:val="222222"/>
          <w:szCs w:val="24"/>
          <w:lang w:bidi="ar-SA"/>
        </w:rPr>
      </w:pPr>
      <w:r w:rsidRPr="00F3207F">
        <w:rPr>
          <w:rFonts w:eastAsiaTheme="minorHAnsi" w:cs="Times New Roman"/>
          <w:b/>
          <w:bCs/>
          <w:color w:val="222222"/>
          <w:szCs w:val="24"/>
          <w:lang w:bidi="ar-SA"/>
        </w:rPr>
        <w:t>Mouth</w:t>
      </w:r>
    </w:p>
    <w:p w14:paraId="078D52C9"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Wash out mouth thoroughly with water. Don’t induce vomiting. Obtain medical attention.</w:t>
      </w:r>
    </w:p>
    <w:p w14:paraId="53ADA171" w14:textId="77777777" w:rsidR="00F3207F" w:rsidRPr="00F3207F" w:rsidRDefault="00F3207F" w:rsidP="00F3207F">
      <w:pPr>
        <w:autoSpaceDE w:val="0"/>
        <w:autoSpaceDN w:val="0"/>
        <w:adjustRightInd w:val="0"/>
        <w:spacing w:after="80" w:line="240" w:lineRule="auto"/>
        <w:rPr>
          <w:rFonts w:eastAsiaTheme="minorHAnsi" w:cs="Times New Roman"/>
          <w:b/>
          <w:bCs/>
          <w:color w:val="222222"/>
          <w:szCs w:val="24"/>
          <w:lang w:bidi="ar-SA"/>
        </w:rPr>
      </w:pPr>
      <w:r w:rsidRPr="00F3207F">
        <w:rPr>
          <w:rFonts w:eastAsiaTheme="minorHAnsi" w:cs="Times New Roman"/>
          <w:b/>
          <w:bCs/>
          <w:color w:val="222222"/>
          <w:szCs w:val="24"/>
          <w:lang w:bidi="ar-SA"/>
        </w:rPr>
        <w:t>Lungs</w:t>
      </w:r>
    </w:p>
    <w:p w14:paraId="47173D46"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Move patient from area of exposure. Rest and keep warm. Obtain medical attention if more than a whiff has been inhaled.</w:t>
      </w:r>
    </w:p>
    <w:p w14:paraId="61967C5F" w14:textId="77777777" w:rsidR="00F3207F" w:rsidRPr="00F3207F" w:rsidRDefault="00F3207F" w:rsidP="00F3207F">
      <w:pPr>
        <w:autoSpaceDE w:val="0"/>
        <w:autoSpaceDN w:val="0"/>
        <w:adjustRightInd w:val="0"/>
        <w:spacing w:after="80" w:line="240" w:lineRule="auto"/>
        <w:rPr>
          <w:rFonts w:eastAsiaTheme="minorHAnsi" w:cs="Times New Roman"/>
          <w:b/>
          <w:bCs/>
          <w:color w:val="222222"/>
          <w:szCs w:val="24"/>
          <w:lang w:bidi="ar-SA"/>
        </w:rPr>
      </w:pPr>
      <w:r w:rsidRPr="00F3207F">
        <w:rPr>
          <w:rFonts w:eastAsiaTheme="minorHAnsi" w:cs="Times New Roman"/>
          <w:b/>
          <w:bCs/>
          <w:color w:val="222222"/>
          <w:szCs w:val="24"/>
          <w:lang w:bidi="ar-SA"/>
        </w:rPr>
        <w:t>Skin</w:t>
      </w:r>
    </w:p>
    <w:p w14:paraId="652E2F76" w14:textId="77777777"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Wash well with soap and water. Remove and wash contaminated clothing. Obtain medical attention if area affected is large or if irritation persists.</w:t>
      </w:r>
    </w:p>
    <w:p w14:paraId="5E5AC6AC" w14:textId="280CAB83" w:rsidR="00F3207F" w:rsidRDefault="008B639B">
      <w:pPr>
        <w:spacing w:after="200"/>
        <w:rPr>
          <w:rFonts w:eastAsiaTheme="minorHAnsi" w:cs="Times New Roman"/>
          <w:bCs/>
          <w:color w:val="222222"/>
          <w:szCs w:val="24"/>
          <w:lang w:bidi="ar-SA"/>
        </w:rPr>
      </w:pPr>
      <w:r w:rsidRPr="002B6A61">
        <w:rPr>
          <w:rFonts w:eastAsiaTheme="minorHAnsi" w:cs="Times New Roman"/>
          <w:bCs/>
          <w:color w:val="222222"/>
          <w:szCs w:val="24"/>
          <w:lang w:bidi="ar-SA"/>
        </w:rPr>
        <w:br w:type="page"/>
      </w:r>
    </w:p>
    <w:p w14:paraId="30A48095"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06C409FD" w14:textId="051C7AED" w:rsidR="00F3207F" w:rsidRDefault="00F3207F" w:rsidP="00F3207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Iodoethane</w:t>
      </w:r>
    </w:p>
    <w:p w14:paraId="6A8F6E3A" w14:textId="6161BC13" w:rsidR="00F3207F" w:rsidRP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Alternative name: ethyl iodide</w:t>
      </w:r>
    </w:p>
    <w:p w14:paraId="4D055A30" w14:textId="77777777" w:rsid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Description: Colourless-brown liquid with ether-like smell. Slightly soluble in water.</w:t>
      </w:r>
    </w:p>
    <w:p w14:paraId="6FA0DF00" w14:textId="491530FE" w:rsidR="00F3207F" w:rsidRDefault="00F3207F" w:rsidP="00F3207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997F425" w14:textId="0A4F9601" w:rsidR="00F3207F" w:rsidRDefault="00F3207F" w:rsidP="00F3207F">
      <w:pPr>
        <w:autoSpaceDE w:val="0"/>
        <w:autoSpaceDN w:val="0"/>
        <w:adjustRightInd w:val="0"/>
        <w:spacing w:after="80" w:line="240" w:lineRule="auto"/>
        <w:rPr>
          <w:rFonts w:eastAsiaTheme="minorHAnsi" w:cs="Times New Roman"/>
          <w:bCs/>
          <w:color w:val="222222"/>
          <w:szCs w:val="24"/>
          <w:lang w:bidi="ar-SA"/>
        </w:rPr>
      </w:pPr>
      <w:r w:rsidRPr="00F3207F">
        <w:rPr>
          <w:rFonts w:eastAsiaTheme="minorHAnsi" w:cs="Times New Roman"/>
          <w:bCs/>
          <w:color w:val="222222"/>
          <w:szCs w:val="24"/>
          <w:lang w:bidi="ar-SA"/>
        </w:rPr>
        <w:t>Harmful by inhalation, skin absorption and if swallowed. Very destructive to all tissues. Irritating to eyes and skin. May cause asthma by inhalation.</w:t>
      </w:r>
      <w:r>
        <w:rPr>
          <w:rFonts w:eastAsiaTheme="minorHAnsi" w:cs="Times New Roman"/>
          <w:bCs/>
          <w:color w:val="222222"/>
          <w:szCs w:val="24"/>
          <w:lang w:bidi="ar-SA"/>
        </w:rPr>
        <w:t xml:space="preserve"> </w:t>
      </w:r>
      <w:r w:rsidR="00A45BED">
        <w:rPr>
          <w:rFonts w:eastAsiaTheme="minorHAnsi" w:cs="Times New Roman"/>
          <w:bCs/>
          <w:color w:val="222222"/>
          <w:szCs w:val="24"/>
          <w:lang w:bidi="ar-SA"/>
        </w:rPr>
        <w:t>Slightly f</w:t>
      </w:r>
      <w:r w:rsidRPr="00F3207F">
        <w:rPr>
          <w:rFonts w:eastAsiaTheme="minorHAnsi" w:cs="Times New Roman"/>
          <w:bCs/>
          <w:color w:val="222222"/>
          <w:szCs w:val="24"/>
          <w:lang w:bidi="ar-SA"/>
        </w:rPr>
        <w:t>lammable – keep away from sources of ignition.</w:t>
      </w:r>
    </w:p>
    <w:p w14:paraId="257DEDB5" w14:textId="77777777" w:rsidR="00F3207F" w:rsidRDefault="00F3207F" w:rsidP="00F3207F">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F3207F" w:rsidRPr="00B44834" w14:paraId="048C87B8"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15106B" w14:textId="77777777"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23C6A5" w14:textId="77777777"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885F76" w14:textId="77777777"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C3228E" w14:textId="77777777"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11A8FC" w14:textId="77777777"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3207F" w:rsidRPr="00B44834" w14:paraId="42C4B79E"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3F4BDA" w14:textId="36D998C6"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033F7D">
              <w:rPr>
                <w:rFonts w:ascii="Arial Narrow" w:eastAsia="Times New Roman" w:hAnsi="Arial Narrow" w:cs="Arial"/>
                <w:color w:val="000000" w:themeColor="text1"/>
                <w:sz w:val="20"/>
                <w:szCs w:val="20"/>
                <w:lang w:eastAsia="en-GB" w:bidi="ar-SA"/>
              </w:rPr>
              <w:t>1-</w:t>
            </w:r>
            <w:r>
              <w:t xml:space="preserve"> </w:t>
            </w:r>
            <w:r w:rsidRPr="00F3207F">
              <w:rPr>
                <w:rFonts w:ascii="Arial Narrow" w:eastAsia="Times New Roman" w:hAnsi="Arial Narrow" w:cs="Arial"/>
                <w:color w:val="000000" w:themeColor="text1"/>
                <w:sz w:val="20"/>
                <w:szCs w:val="20"/>
                <w:lang w:eastAsia="en-GB" w:bidi="ar-SA"/>
              </w:rPr>
              <w:t>iodoethane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4DB1E6" w14:textId="77777777"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76009D"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Acute toxin Cat 4 (oral)</w:t>
            </w:r>
          </w:p>
          <w:p w14:paraId="39025915"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Skin / Eye irritant Cat 2</w:t>
            </w:r>
          </w:p>
          <w:p w14:paraId="2A205080"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Skin sensitiser Cat 1</w:t>
            </w:r>
          </w:p>
          <w:p w14:paraId="34BCF81F"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Respiratory sensitiser Cat 1</w:t>
            </w:r>
          </w:p>
          <w:p w14:paraId="52C50366" w14:textId="50878AE3" w:rsidR="00F3207F" w:rsidRPr="00EC65A2"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8204EB"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H302 Harmful if swallowed.</w:t>
            </w:r>
          </w:p>
          <w:p w14:paraId="06038297"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H315 Causes skin irritation.</w:t>
            </w:r>
          </w:p>
          <w:p w14:paraId="4FB59ED1"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H317 May cause an allergic skin reaction.</w:t>
            </w:r>
          </w:p>
          <w:p w14:paraId="059A881A"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H319 Causes serious eye irritation.</w:t>
            </w:r>
          </w:p>
          <w:p w14:paraId="14640E90" w14:textId="77777777" w:rsidR="00F3207F" w:rsidRPr="00F3207F"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504561BF" w14:textId="5D8F57DE" w:rsidR="00F3207F" w:rsidRPr="00EC65A2" w:rsidRDefault="00F3207F" w:rsidP="00F3207F">
            <w:pPr>
              <w:spacing w:after="0" w:line="240" w:lineRule="auto"/>
              <w:ind w:left="-227"/>
              <w:rPr>
                <w:rFonts w:ascii="Arial Narrow" w:eastAsia="Times New Roman" w:hAnsi="Arial Narrow" w:cs="Arial"/>
                <w:color w:val="000000" w:themeColor="text1"/>
                <w:sz w:val="20"/>
                <w:szCs w:val="20"/>
                <w:lang w:eastAsia="en-GB" w:bidi="ar-SA"/>
              </w:rPr>
            </w:pPr>
            <w:r w:rsidRPr="00F3207F">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0C3CE0E" w14:textId="798F297E" w:rsidR="00F3207F" w:rsidRPr="00EC65A2" w:rsidRDefault="00F3207F" w:rsidP="002419BF">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w:eastAsia="Times New Roman" w:hAnsi="Arial" w:cs="Arial"/>
                <w:noProof/>
                <w:color w:val="747474"/>
                <w:szCs w:val="24"/>
                <w:lang w:eastAsia="en-GB" w:bidi="ar-SA"/>
              </w:rPr>
              <w:t xml:space="preserve"> </w:t>
            </w:r>
            <w:r w:rsidR="001A08E2" w:rsidRPr="00295026">
              <w:rPr>
                <w:rFonts w:ascii="Arial" w:eastAsia="Times New Roman" w:hAnsi="Arial" w:cs="Arial"/>
                <w:noProof/>
                <w:color w:val="747474"/>
                <w:szCs w:val="24"/>
                <w:lang w:eastAsia="en-GB" w:bidi="ar-SA"/>
              </w:rPr>
              <w:drawing>
                <wp:inline distT="0" distB="0" distL="0" distR="0" wp14:anchorId="714BF82C" wp14:editId="0A7CB5CF">
                  <wp:extent cx="525780" cy="525780"/>
                  <wp:effectExtent l="0" t="0" r="7620" b="7620"/>
                  <wp:docPr id="645" name="Picture 64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A08E2" w:rsidRPr="00487A56">
              <w:rPr>
                <w:rFonts w:ascii="Arial" w:eastAsia="Times New Roman" w:hAnsi="Arial" w:cs="Arial"/>
                <w:noProof/>
                <w:color w:val="747474"/>
                <w:szCs w:val="24"/>
                <w:lang w:eastAsia="en-GB" w:bidi="ar-SA"/>
              </w:rPr>
              <w:drawing>
                <wp:inline distT="0" distB="0" distL="0" distR="0" wp14:anchorId="0437AF01" wp14:editId="67415FF3">
                  <wp:extent cx="525780" cy="525780"/>
                  <wp:effectExtent l="0" t="0" r="7620" b="7620"/>
                  <wp:docPr id="646" name="Picture 64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FC4FBA6" w14:textId="77777777" w:rsidR="00F3207F" w:rsidRDefault="00F3207F" w:rsidP="00F3207F">
      <w:pPr>
        <w:autoSpaceDE w:val="0"/>
        <w:autoSpaceDN w:val="0"/>
        <w:adjustRightInd w:val="0"/>
        <w:spacing w:after="80" w:line="240" w:lineRule="auto"/>
        <w:rPr>
          <w:rFonts w:eastAsiaTheme="minorHAnsi" w:cs="Times New Roman"/>
          <w:bCs/>
          <w:color w:val="222222"/>
          <w:szCs w:val="24"/>
          <w:lang w:bidi="ar-SA"/>
        </w:rPr>
      </w:pPr>
    </w:p>
    <w:p w14:paraId="46869575" w14:textId="77777777" w:rsidR="001A08E2" w:rsidRPr="001A08E2" w:rsidRDefault="001A08E2" w:rsidP="001A08E2">
      <w:pPr>
        <w:pStyle w:val="NoSpacing"/>
      </w:pPr>
      <w:r w:rsidRPr="001A08E2">
        <w:t>Incompatibility</w:t>
      </w:r>
    </w:p>
    <w:p w14:paraId="3420803C"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Oxidising agents. Can react with water or steam to produce toxic and corrosive fumes. Dangerous reaction with silver chlorate(III).</w:t>
      </w:r>
    </w:p>
    <w:p w14:paraId="5DE44DF8" w14:textId="77777777" w:rsidR="001A08E2" w:rsidRPr="001A08E2" w:rsidRDefault="001A08E2" w:rsidP="001A08E2">
      <w:pPr>
        <w:pStyle w:val="NoSpacing"/>
      </w:pPr>
      <w:r w:rsidRPr="001A08E2">
        <w:t>Handling</w:t>
      </w:r>
    </w:p>
    <w:p w14:paraId="1A900A93"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In well-ventilated area or preferably a fume cupboard. Wear nitrile gloves and eye protection.</w:t>
      </w:r>
    </w:p>
    <w:p w14:paraId="22F256F6" w14:textId="77777777" w:rsidR="001A08E2" w:rsidRPr="001A08E2" w:rsidRDefault="001A08E2" w:rsidP="001A08E2">
      <w:pPr>
        <w:pStyle w:val="NoSpacing"/>
      </w:pPr>
      <w:r w:rsidRPr="001A08E2">
        <w:t>Storage</w:t>
      </w:r>
    </w:p>
    <w:p w14:paraId="45FEDFA0"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Flammables store in well ventilated, cool area.</w:t>
      </w:r>
    </w:p>
    <w:p w14:paraId="5DD5E92C" w14:textId="77777777" w:rsidR="001A08E2" w:rsidRPr="001A08E2" w:rsidRDefault="001A08E2" w:rsidP="001A08E2">
      <w:pPr>
        <w:pStyle w:val="NoSpacing"/>
      </w:pPr>
      <w:r w:rsidRPr="001A08E2">
        <w:t>Disposal</w:t>
      </w:r>
    </w:p>
    <w:p w14:paraId="725F13F9"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Wear eye protection and nitrile gloves and ensure absence of ignition sources. Unavoidable discharges, e.g. small quantities such as washings from glassware, etc. should be emulsified and washed to waste. Store larger quantities in halogenated hydrocarbons waste container for collection by licensed waste disposal contractor. Alternatively reflux with alcoholic alkali to convert to the relatively harmless water soluble ethanol.</w:t>
      </w:r>
    </w:p>
    <w:p w14:paraId="448E333D" w14:textId="77777777" w:rsidR="001A08E2" w:rsidRPr="001A08E2" w:rsidRDefault="001A08E2" w:rsidP="001A08E2">
      <w:pPr>
        <w:pStyle w:val="NoSpacing"/>
      </w:pPr>
      <w:r w:rsidRPr="001A08E2">
        <w:t>Spillage</w:t>
      </w:r>
    </w:p>
    <w:p w14:paraId="1E5087B3"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Wear eye protection and nitrile gloves and ensure absence of ignition sources. Add water and detergent and emulsify as for </w:t>
      </w:r>
      <w:r w:rsidRPr="001A08E2">
        <w:rPr>
          <w:rFonts w:eastAsiaTheme="minorHAnsi" w:cs="Times New Roman"/>
          <w:bCs/>
          <w:i/>
          <w:iCs/>
          <w:color w:val="222222"/>
          <w:szCs w:val="24"/>
          <w:lang w:bidi="ar-SA"/>
        </w:rPr>
        <w:t>Disposal</w:t>
      </w:r>
      <w:r w:rsidRPr="001A08E2">
        <w:rPr>
          <w:rFonts w:eastAsiaTheme="minorHAnsi" w:cs="Times New Roman"/>
          <w:bCs/>
          <w:color w:val="222222"/>
          <w:szCs w:val="24"/>
          <w:lang w:bidi="ar-SA"/>
        </w:rPr>
        <w:t> but if quantity is larger than about 50 cm3, absorb on sand and transfer to an open area for evaporation.</w:t>
      </w:r>
    </w:p>
    <w:p w14:paraId="12729E05" w14:textId="77777777" w:rsidR="001A08E2" w:rsidRPr="001A08E2" w:rsidRDefault="001A08E2" w:rsidP="001A08E2">
      <w:pPr>
        <w:pStyle w:val="NoSpacing"/>
      </w:pPr>
      <w:r w:rsidRPr="001A08E2">
        <w:t>Remedial Measures</w:t>
      </w:r>
    </w:p>
    <w:p w14:paraId="5224DDF0" w14:textId="77777777" w:rsidR="001A08E2" w:rsidRPr="001A08E2" w:rsidRDefault="001A08E2" w:rsidP="001A08E2">
      <w:pPr>
        <w:autoSpaceDE w:val="0"/>
        <w:autoSpaceDN w:val="0"/>
        <w:adjustRightInd w:val="0"/>
        <w:spacing w:after="80" w:line="240" w:lineRule="auto"/>
        <w:rPr>
          <w:rFonts w:eastAsiaTheme="minorHAnsi" w:cs="Times New Roman"/>
          <w:b/>
          <w:bCs/>
          <w:color w:val="222222"/>
          <w:szCs w:val="24"/>
          <w:lang w:bidi="ar-SA"/>
        </w:rPr>
      </w:pPr>
      <w:r w:rsidRPr="001A08E2">
        <w:rPr>
          <w:rFonts w:eastAsiaTheme="minorHAnsi" w:cs="Times New Roman"/>
          <w:b/>
          <w:bCs/>
          <w:color w:val="222222"/>
          <w:szCs w:val="24"/>
          <w:lang w:bidi="ar-SA"/>
        </w:rPr>
        <w:t>Eyes</w:t>
      </w:r>
    </w:p>
    <w:p w14:paraId="6B631BE6"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Irrigate with water for at least 10 minutes. If eye irritation occurs, obtain medical attention as soon as possible.</w:t>
      </w:r>
    </w:p>
    <w:p w14:paraId="54322CFB" w14:textId="77777777" w:rsidR="001A08E2" w:rsidRPr="001A08E2" w:rsidRDefault="001A08E2" w:rsidP="001A08E2">
      <w:pPr>
        <w:autoSpaceDE w:val="0"/>
        <w:autoSpaceDN w:val="0"/>
        <w:adjustRightInd w:val="0"/>
        <w:spacing w:after="80" w:line="240" w:lineRule="auto"/>
        <w:rPr>
          <w:rFonts w:eastAsiaTheme="minorHAnsi" w:cs="Times New Roman"/>
          <w:b/>
          <w:bCs/>
          <w:color w:val="222222"/>
          <w:szCs w:val="24"/>
          <w:lang w:bidi="ar-SA"/>
        </w:rPr>
      </w:pPr>
      <w:r w:rsidRPr="001A08E2">
        <w:rPr>
          <w:rFonts w:eastAsiaTheme="minorHAnsi" w:cs="Times New Roman"/>
          <w:b/>
          <w:bCs/>
          <w:color w:val="222222"/>
          <w:szCs w:val="24"/>
          <w:lang w:bidi="ar-SA"/>
        </w:rPr>
        <w:t>Mouth</w:t>
      </w:r>
    </w:p>
    <w:p w14:paraId="23F47EB7"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Wash out mouth thoroughly with water. Don’t induce vomiting. Obtain medical attention.</w:t>
      </w:r>
    </w:p>
    <w:p w14:paraId="75ADEAAC" w14:textId="77777777" w:rsidR="001A08E2" w:rsidRPr="001A08E2" w:rsidRDefault="001A08E2" w:rsidP="001A08E2">
      <w:pPr>
        <w:autoSpaceDE w:val="0"/>
        <w:autoSpaceDN w:val="0"/>
        <w:adjustRightInd w:val="0"/>
        <w:spacing w:after="80" w:line="240" w:lineRule="auto"/>
        <w:rPr>
          <w:rFonts w:eastAsiaTheme="minorHAnsi" w:cs="Times New Roman"/>
          <w:b/>
          <w:bCs/>
          <w:color w:val="222222"/>
          <w:szCs w:val="24"/>
          <w:lang w:bidi="ar-SA"/>
        </w:rPr>
      </w:pPr>
      <w:r w:rsidRPr="001A08E2">
        <w:rPr>
          <w:rFonts w:eastAsiaTheme="minorHAnsi" w:cs="Times New Roman"/>
          <w:b/>
          <w:bCs/>
          <w:color w:val="222222"/>
          <w:szCs w:val="24"/>
          <w:lang w:bidi="ar-SA"/>
        </w:rPr>
        <w:t>Lungs</w:t>
      </w:r>
    </w:p>
    <w:p w14:paraId="2C10D188"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Move patient from area of exposure. Rest and keep warm. If breathing difficulties occur, obtain medical attention.</w:t>
      </w:r>
    </w:p>
    <w:p w14:paraId="1C430A6D" w14:textId="77777777" w:rsidR="001A08E2" w:rsidRPr="001A08E2" w:rsidRDefault="001A08E2" w:rsidP="001A08E2">
      <w:pPr>
        <w:autoSpaceDE w:val="0"/>
        <w:autoSpaceDN w:val="0"/>
        <w:adjustRightInd w:val="0"/>
        <w:spacing w:after="80" w:line="240" w:lineRule="auto"/>
        <w:rPr>
          <w:rFonts w:eastAsiaTheme="minorHAnsi" w:cs="Times New Roman"/>
          <w:b/>
          <w:bCs/>
          <w:color w:val="222222"/>
          <w:szCs w:val="24"/>
          <w:lang w:bidi="ar-SA"/>
        </w:rPr>
      </w:pPr>
      <w:r w:rsidRPr="001A08E2">
        <w:rPr>
          <w:rFonts w:eastAsiaTheme="minorHAnsi" w:cs="Times New Roman"/>
          <w:b/>
          <w:bCs/>
          <w:color w:val="222222"/>
          <w:szCs w:val="24"/>
          <w:lang w:bidi="ar-SA"/>
        </w:rPr>
        <w:lastRenderedPageBreak/>
        <w:t>Skin</w:t>
      </w:r>
    </w:p>
    <w:p w14:paraId="52F3BE08" w14:textId="77777777" w:rsidR="001A08E2" w:rsidRP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Wash well with soap and water. Remove and wash contaminated clothing. Obtain medical attention if irritation persists.</w:t>
      </w:r>
    </w:p>
    <w:p w14:paraId="5E7D57EA" w14:textId="77777777" w:rsidR="001A08E2" w:rsidRDefault="001A08E2">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09A2A46C" w14:textId="57545327" w:rsidR="001A08E2" w:rsidRDefault="001A08E2" w:rsidP="001A08E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I</w:t>
      </w:r>
      <w:r w:rsidR="002419BF">
        <w:rPr>
          <w:rFonts w:eastAsiaTheme="minorHAnsi" w:cs="Times New Roman"/>
          <w:b/>
          <w:bCs/>
          <w:color w:val="365F91" w:themeColor="accent1" w:themeShade="BF"/>
          <w:sz w:val="32"/>
          <w:szCs w:val="32"/>
          <w:lang w:bidi="ar-SA"/>
        </w:rPr>
        <w:t>ron metal and compounds</w:t>
      </w:r>
    </w:p>
    <w:p w14:paraId="3E663391" w14:textId="77777777" w:rsidR="001A08E2" w:rsidRDefault="001A08E2" w:rsidP="001A08E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EC5CE67" w14:textId="658C288C" w:rsidR="001A08E2" w:rsidRDefault="001A08E2" w:rsidP="001A08E2">
      <w:pPr>
        <w:autoSpaceDE w:val="0"/>
        <w:autoSpaceDN w:val="0"/>
        <w:adjustRightInd w:val="0"/>
        <w:spacing w:after="80" w:line="240" w:lineRule="auto"/>
        <w:rPr>
          <w:rFonts w:eastAsiaTheme="minorHAnsi" w:cs="Times New Roman"/>
          <w:bCs/>
          <w:color w:val="222222"/>
          <w:szCs w:val="24"/>
          <w:lang w:bidi="ar-SA"/>
        </w:rPr>
      </w:pPr>
      <w:r w:rsidRPr="001A08E2">
        <w:rPr>
          <w:rFonts w:eastAsiaTheme="minorHAnsi" w:cs="Times New Roman"/>
          <w:bCs/>
          <w:color w:val="222222"/>
          <w:szCs w:val="24"/>
          <w:lang w:bidi="ar-SA"/>
        </w:rPr>
        <w:t>Metallic iron is of low hazard though the powder is flammable and may be self-reactive. It can also cause eye irritation due to its reactivity. Both iron(II) and iron(III) salts are harmful if ingested in quantity, with the lower oxidation state being the more harmful of the two. The salts are irritating to the skin and to the eyes. Iron(III) salts are more irritating, especially the anhydrous chloride which is corrosive: solutions of iron(III) salts (Ka</w:t>
      </w:r>
      <w:r w:rsidRPr="002419BF">
        <w:rPr>
          <w:rFonts w:eastAsiaTheme="minorHAnsi" w:cs="Times New Roman"/>
          <w:bCs/>
          <w:color w:val="222222"/>
          <w:szCs w:val="24"/>
          <w:vertAlign w:val="subscript"/>
          <w:lang w:bidi="ar-SA"/>
        </w:rPr>
        <w:t>1</w:t>
      </w:r>
      <w:r w:rsidRPr="001A08E2">
        <w:rPr>
          <w:rFonts w:eastAsiaTheme="minorHAnsi" w:cs="Times New Roman"/>
          <w:bCs/>
          <w:color w:val="222222"/>
          <w:szCs w:val="24"/>
          <w:lang w:bidi="ar-SA"/>
        </w:rPr>
        <w:t xml:space="preserve"> = 6 x 10</w:t>
      </w:r>
      <w:r w:rsidRPr="002419BF">
        <w:rPr>
          <w:rFonts w:eastAsiaTheme="minorHAnsi" w:cs="Times New Roman"/>
          <w:bCs/>
          <w:color w:val="222222"/>
          <w:szCs w:val="24"/>
          <w:vertAlign w:val="superscript"/>
          <w:lang w:bidi="ar-SA"/>
        </w:rPr>
        <w:t>-3</w:t>
      </w:r>
      <w:r w:rsidRPr="001A08E2">
        <w:rPr>
          <w:rFonts w:eastAsiaTheme="minorHAnsi" w:cs="Times New Roman"/>
          <w:bCs/>
          <w:color w:val="222222"/>
          <w:szCs w:val="24"/>
          <w:lang w:bidi="ar-SA"/>
        </w:rPr>
        <w:t>) are more acidic than ethanoic acid. Iron filings and iron oxides also irritate</w:t>
      </w:r>
      <w:r>
        <w:rPr>
          <w:rFonts w:eastAsiaTheme="minorHAnsi" w:cs="Times New Roman"/>
          <w:bCs/>
          <w:color w:val="222222"/>
          <w:szCs w:val="24"/>
          <w:lang w:bidi="ar-SA"/>
        </w:rPr>
        <w:t xml:space="preserve"> </w:t>
      </w:r>
      <w:r w:rsidRPr="001A08E2">
        <w:rPr>
          <w:rFonts w:eastAsiaTheme="minorHAnsi" w:cs="Times New Roman"/>
          <w:bCs/>
          <w:color w:val="222222"/>
          <w:szCs w:val="24"/>
          <w:lang w:bidi="ar-SA"/>
        </w:rPr>
        <w:t>the eyes. If the sulphates or sulphide are roasted they will give off sulphur trioxide (CORROSIVE) and sulphur dioxide (TOXIC).</w:t>
      </w:r>
    </w:p>
    <w:p w14:paraId="1895DCBB" w14:textId="7BB4B662" w:rsidR="001A08E2" w:rsidRDefault="001A08E2" w:rsidP="001A08E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A08E2" w:rsidRPr="00B44834" w14:paraId="6457D5F9" w14:textId="77777777" w:rsidTr="002419BF">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41A99B" w14:textId="77777777"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147794" w14:textId="77777777"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3C1B32" w14:textId="77777777"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EC0A03" w14:textId="77777777"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48B516" w14:textId="77777777"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A08E2" w:rsidRPr="00B44834" w14:paraId="59F2DFD3"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B89F28" w14:textId="4587E979" w:rsidR="001A08E2" w:rsidRPr="00EC65A2" w:rsidRDefault="002419BF" w:rsidP="002419BF">
            <w:pPr>
              <w:spacing w:after="0" w:line="240" w:lineRule="auto"/>
              <w:ind w:left="-227"/>
              <w:rPr>
                <w:rFonts w:ascii="Arial Narrow" w:eastAsia="Times New Roman" w:hAnsi="Arial Narrow" w:cs="Arial"/>
                <w:color w:val="000000" w:themeColor="text1"/>
                <w:sz w:val="20"/>
                <w:szCs w:val="20"/>
                <w:lang w:eastAsia="en-GB" w:bidi="ar-SA"/>
              </w:rPr>
            </w:pPr>
            <w:r w:rsidRPr="002419BF">
              <w:rPr>
                <w:rFonts w:ascii="Arial Narrow" w:eastAsia="Times New Roman" w:hAnsi="Arial Narrow" w:cs="Arial"/>
                <w:color w:val="000000" w:themeColor="text1"/>
                <w:sz w:val="20"/>
                <w:szCs w:val="20"/>
                <w:lang w:eastAsia="en-GB" w:bidi="ar-SA"/>
              </w:rPr>
              <w:t>Iron (not powder) iron(III) oxide, iron(II)(III)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BE7202" w14:textId="3F28AA23"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95EC01" w14:textId="07C01BDF" w:rsidR="001A08E2" w:rsidRPr="00EC65A2"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Ni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DDA6E6" w14:textId="0F5BB1CD"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958AD07" w14:textId="2323ABBA" w:rsidR="001A08E2" w:rsidRPr="00EC65A2" w:rsidRDefault="001A08E2" w:rsidP="002419BF">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w:eastAsia="Times New Roman" w:hAnsi="Arial" w:cs="Arial"/>
                <w:noProof/>
                <w:color w:val="747474"/>
                <w:szCs w:val="24"/>
                <w:lang w:eastAsia="en-GB" w:bidi="ar-SA"/>
              </w:rPr>
              <w:t xml:space="preserve"> </w:t>
            </w:r>
            <w:r w:rsidR="0078015E">
              <w:rPr>
                <w:rFonts w:ascii="Arial" w:eastAsia="Times New Roman" w:hAnsi="Arial" w:cs="Arial"/>
                <w:noProof/>
                <w:color w:val="747474"/>
                <w:szCs w:val="24"/>
                <w:lang w:eastAsia="en-GB" w:bidi="ar-SA"/>
              </w:rPr>
              <w:t>None</w:t>
            </w:r>
          </w:p>
        </w:tc>
      </w:tr>
      <w:tr w:rsidR="002419BF" w:rsidRPr="00B44834" w14:paraId="4C7D8A0C"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0CD016" w14:textId="5245144D" w:rsidR="002419BF" w:rsidRPr="002419BF"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Iron (powder)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977B63" w14:textId="166F862F" w:rsidR="002419BF"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6562ED" w14:textId="17C45B84" w:rsidR="002419BF" w:rsidRPr="00F3207F" w:rsidRDefault="002419BF" w:rsidP="002419BF">
            <w:pPr>
              <w:spacing w:after="0" w:line="240" w:lineRule="auto"/>
              <w:ind w:left="-227"/>
              <w:rPr>
                <w:rFonts w:ascii="Arial Narrow" w:eastAsia="Times New Roman" w:hAnsi="Arial Narrow" w:cs="Arial"/>
                <w:color w:val="000000" w:themeColor="text1"/>
                <w:sz w:val="20"/>
                <w:szCs w:val="20"/>
                <w:lang w:eastAsia="en-GB" w:bidi="ar-SA"/>
              </w:rPr>
            </w:pPr>
            <w:r w:rsidRPr="002419BF">
              <w:rPr>
                <w:rFonts w:ascii="Arial Narrow" w:eastAsia="Times New Roman" w:hAnsi="Arial Narrow" w:cs="Arial"/>
                <w:color w:val="000000" w:themeColor="text1"/>
                <w:sz w:val="20"/>
                <w:szCs w:val="20"/>
                <w:lang w:eastAsia="en-GB" w:bidi="ar-SA"/>
              </w:rPr>
              <w:t>Flammable solid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90FADB" w14:textId="3BBABBA9" w:rsidR="002419BF" w:rsidRPr="00F3207F"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H228: Flammable solid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F49ED1" w14:textId="64C74850" w:rsidR="002419BF" w:rsidRPr="00487A56" w:rsidRDefault="0078015E"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4C2E0558" wp14:editId="1C8FEA78">
                  <wp:extent cx="525780" cy="525780"/>
                  <wp:effectExtent l="0" t="0" r="7620" b="7620"/>
                  <wp:docPr id="672" name="Picture 67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8015E" w:rsidRPr="00B44834" w14:paraId="534F3439"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C96E77" w14:textId="3410AB28" w:rsidR="0078015E" w:rsidRP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iron(II) sulphate -7-water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9FAA51" w14:textId="577F4982" w:rsid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C5CF70"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Acute toxin Cat 4 (oral)</w:t>
            </w:r>
          </w:p>
          <w:p w14:paraId="4A55AC28" w14:textId="30B3C724" w:rsidR="0078015E" w:rsidRPr="002419BF"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Skin / 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0CC891"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H302: Harmful if swallowed.</w:t>
            </w:r>
          </w:p>
          <w:p w14:paraId="0F771328"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H315: Causes skin irritation.</w:t>
            </w:r>
          </w:p>
          <w:p w14:paraId="53BA665A" w14:textId="6626AD03"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F57326" w14:textId="3C1155B5" w:rsidR="0078015E" w:rsidRPr="002419BF" w:rsidRDefault="0078015E"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0011C5D8" wp14:editId="44DF8EB7">
                  <wp:extent cx="525780" cy="525780"/>
                  <wp:effectExtent l="0" t="0" r="7620" b="7620"/>
                  <wp:docPr id="671" name="Picture 67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8015E" w:rsidRPr="00B44834" w14:paraId="6F2C64F5"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886BA5" w14:textId="6207AA32" w:rsidR="0078015E" w:rsidRP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iron(III) sulphate-water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96A13C" w14:textId="4933EF58" w:rsid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20BC6B"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Acute toxin Cat 4 (oral)</w:t>
            </w:r>
          </w:p>
          <w:p w14:paraId="3DE951A1"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Eye irritant Cat 2</w:t>
            </w:r>
          </w:p>
          <w:p w14:paraId="53B46438" w14:textId="3AED5199" w:rsidR="0078015E" w:rsidRPr="002419BF"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F2B853"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H302: Harmful if swallowed.</w:t>
            </w:r>
          </w:p>
          <w:p w14:paraId="1A96182E"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H319: Causes serious eye irritation.</w:t>
            </w:r>
          </w:p>
          <w:p w14:paraId="4A75A7FD" w14:textId="0B2A4FE4"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BA611D" w14:textId="62F71AFE" w:rsidR="0078015E" w:rsidRPr="002419BF" w:rsidRDefault="0078015E"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3CD366FA" wp14:editId="15226375">
                  <wp:extent cx="525780" cy="525780"/>
                  <wp:effectExtent l="0" t="0" r="7620" b="7620"/>
                  <wp:docPr id="670" name="Picture 67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8015E" w:rsidRPr="00B44834" w14:paraId="69F13F49"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0EBED3" w14:textId="5C7B2863" w:rsidR="0078015E" w:rsidRP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iron(II) chloride-4-water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BB8B29" w14:textId="472D5559" w:rsid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8C0DB0"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Acute toxin Cat 4 (oral)</w:t>
            </w:r>
          </w:p>
          <w:p w14:paraId="35D64397" w14:textId="3BF6049C"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920B4C"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H302: Harmful if swallowed.</w:t>
            </w:r>
          </w:p>
          <w:p w14:paraId="77EBCB53" w14:textId="05C82766"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E421CB" w14:textId="7916753C" w:rsidR="0078015E" w:rsidRPr="002419BF" w:rsidRDefault="0078015E"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3361D33D" wp14:editId="4AF18C1F">
                  <wp:extent cx="525780" cy="525780"/>
                  <wp:effectExtent l="0" t="0" r="7620" b="7620"/>
                  <wp:docPr id="669" name="Picture 66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419BF">
              <w:rPr>
                <w:rFonts w:ascii="Arial" w:eastAsia="Times New Roman" w:hAnsi="Arial" w:cs="Arial"/>
                <w:noProof/>
                <w:color w:val="747474"/>
                <w:szCs w:val="24"/>
                <w:lang w:eastAsia="en-GB" w:bidi="ar-SA"/>
              </w:rPr>
              <w:drawing>
                <wp:inline distT="0" distB="0" distL="0" distR="0" wp14:anchorId="6D9C72A2" wp14:editId="25E6AA2A">
                  <wp:extent cx="525780" cy="525780"/>
                  <wp:effectExtent l="0" t="0" r="7620" b="7620"/>
                  <wp:docPr id="668" name="Picture 6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8015E" w:rsidRPr="00B44834" w14:paraId="323D1427"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6CE763" w14:textId="3054E985" w:rsidR="0078015E" w:rsidRP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iron(III) chloride-6-water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F580A7" w14:textId="66807F02" w:rsidR="0078015E" w:rsidRDefault="0078015E"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CE1B98"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Acute toxin Cat 4 (oral)</w:t>
            </w:r>
          </w:p>
          <w:p w14:paraId="20054C9E" w14:textId="77777777"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Skin corrosive Cat 1B</w:t>
            </w:r>
          </w:p>
          <w:p w14:paraId="21556FA5" w14:textId="06591E4C" w:rsidR="0078015E" w:rsidRPr="0078015E" w:rsidRDefault="0078015E" w:rsidP="0078015E">
            <w:pPr>
              <w:spacing w:after="0" w:line="240" w:lineRule="auto"/>
              <w:ind w:left="-227"/>
              <w:rPr>
                <w:rFonts w:ascii="Arial Narrow" w:eastAsia="Times New Roman" w:hAnsi="Arial Narrow" w:cs="Arial"/>
                <w:color w:val="000000" w:themeColor="text1"/>
                <w:sz w:val="20"/>
                <w:szCs w:val="20"/>
                <w:lang w:eastAsia="en-GB" w:bidi="ar-SA"/>
              </w:rPr>
            </w:pPr>
            <w:r w:rsidRPr="0078015E">
              <w:rPr>
                <w:rFonts w:ascii="Arial Narrow" w:eastAsia="Times New Roman" w:hAnsi="Arial Narrow" w:cs="Arial"/>
                <w:color w:val="000000" w:themeColor="text1"/>
                <w:sz w:val="20"/>
                <w:szCs w:val="20"/>
                <w:lang w:eastAsia="en-GB" w:bidi="ar-SA"/>
              </w:rPr>
              <w:t>Hazardous to the aquatic environment with long-lasting effects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98618B" w14:textId="77777777"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H302: Harmful if swallowed.</w:t>
            </w:r>
          </w:p>
          <w:p w14:paraId="63E2BA41" w14:textId="77777777"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H314 Causes severe skin burns and eye damage.</w:t>
            </w:r>
          </w:p>
          <w:p w14:paraId="65A8DE63" w14:textId="0C1048A0" w:rsidR="0078015E" w:rsidRPr="0078015E"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H412: Harmful to  the aquatic environment with long-lasting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6866D1" w14:textId="79A77529" w:rsidR="0078015E" w:rsidRPr="002419BF" w:rsidRDefault="00F97051"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6F2F0378" wp14:editId="79A4FA97">
                  <wp:extent cx="525780" cy="525780"/>
                  <wp:effectExtent l="0" t="0" r="7620" b="7620"/>
                  <wp:docPr id="667" name="Picture 66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419BF">
              <w:rPr>
                <w:rFonts w:ascii="Arial" w:eastAsia="Times New Roman" w:hAnsi="Arial" w:cs="Arial"/>
                <w:noProof/>
                <w:color w:val="747474"/>
                <w:szCs w:val="24"/>
                <w:lang w:eastAsia="en-GB" w:bidi="ar-SA"/>
              </w:rPr>
              <w:drawing>
                <wp:inline distT="0" distB="0" distL="0" distR="0" wp14:anchorId="14AB438D" wp14:editId="094B3AFD">
                  <wp:extent cx="525780" cy="525780"/>
                  <wp:effectExtent l="0" t="0" r="7620" b="7620"/>
                  <wp:docPr id="666" name="Picture 66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419BF">
              <w:rPr>
                <w:rFonts w:ascii="Arial" w:eastAsia="Times New Roman" w:hAnsi="Arial" w:cs="Arial"/>
                <w:noProof/>
                <w:color w:val="747474"/>
                <w:szCs w:val="24"/>
                <w:lang w:eastAsia="en-GB" w:bidi="ar-SA"/>
              </w:rPr>
              <w:drawing>
                <wp:inline distT="0" distB="0" distL="0" distR="0" wp14:anchorId="28469F35" wp14:editId="38566ABA">
                  <wp:extent cx="525780" cy="525780"/>
                  <wp:effectExtent l="0" t="0" r="7620" b="7620"/>
                  <wp:docPr id="665" name="Picture 66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97051" w:rsidRPr="00B44834" w14:paraId="4BD3B725"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F01FB1" w14:textId="61F9ED2D" w:rsidR="00F97051" w:rsidRPr="0078015E" w:rsidRDefault="00F97051" w:rsidP="002419BF">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iron(III) chloride (anhydrous)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FC69AC" w14:textId="0D6DCC68" w:rsidR="00F97051" w:rsidRDefault="00F97051" w:rsidP="002419BF">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DCD0BB" w14:textId="77777777"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Acute toxin Cat 4 (oral)</w:t>
            </w:r>
          </w:p>
          <w:p w14:paraId="476EB0F1" w14:textId="09407C5D" w:rsidR="00F97051" w:rsidRPr="0078015E"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004866" w14:textId="77777777"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H302: Harmful if swallowed.</w:t>
            </w:r>
          </w:p>
          <w:p w14:paraId="7C86F5FF" w14:textId="7CE63C21"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983FC8" w14:textId="1D3E3A76" w:rsidR="00F97051" w:rsidRPr="002419BF" w:rsidRDefault="00F97051"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2CE40EAA" wp14:editId="441351D8">
                  <wp:extent cx="525780" cy="525780"/>
                  <wp:effectExtent l="0" t="0" r="7620" b="7620"/>
                  <wp:docPr id="664" name="Picture 66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419BF">
              <w:rPr>
                <w:rFonts w:ascii="Arial" w:eastAsia="Times New Roman" w:hAnsi="Arial" w:cs="Arial"/>
                <w:noProof/>
                <w:color w:val="747474"/>
                <w:szCs w:val="24"/>
                <w:lang w:eastAsia="en-GB" w:bidi="ar-SA"/>
              </w:rPr>
              <w:drawing>
                <wp:inline distT="0" distB="0" distL="0" distR="0" wp14:anchorId="775576F6" wp14:editId="24C1C11E">
                  <wp:extent cx="525780" cy="525780"/>
                  <wp:effectExtent l="0" t="0" r="7620" b="7620"/>
                  <wp:docPr id="673" name="Picture 67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97051" w:rsidRPr="00B44834" w14:paraId="53A13BD8"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176F19" w14:textId="7DF24896" w:rsidR="00F97051" w:rsidRPr="00F97051" w:rsidRDefault="00F97051" w:rsidP="002419BF">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iron(II) sulphide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0DEC38" w14:textId="18738B3B" w:rsidR="00F97051" w:rsidRDefault="00F97051" w:rsidP="002419BF">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2C0DE4" w14:textId="7742B147"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8DB99B" w14:textId="77777777"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H400 Very toxic to aquatic life.</w:t>
            </w:r>
          </w:p>
          <w:p w14:paraId="621DACBB" w14:textId="681643D3" w:rsidR="00F97051" w:rsidRPr="00F97051" w:rsidRDefault="00F97051" w:rsidP="00F97051">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EUH031 Contact with acids liberates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787806" w14:textId="6C6A2CF9" w:rsidR="00F97051" w:rsidRPr="002419BF" w:rsidRDefault="00F97051"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404C4FCE" wp14:editId="4A9E7BB6">
                  <wp:extent cx="525780" cy="525780"/>
                  <wp:effectExtent l="0" t="0" r="7620" b="7620"/>
                  <wp:docPr id="663" name="Picture 66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97051" w:rsidRPr="00B44834" w14:paraId="1CF02409" w14:textId="77777777" w:rsidTr="002419BF">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8F47A3" w14:textId="1669FC43" w:rsidR="00F97051" w:rsidRPr="00F97051" w:rsidRDefault="00F97051" w:rsidP="002419BF">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lastRenderedPageBreak/>
              <w:t>iron(III) nitrate-9-water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BC1341" w14:textId="178C6CB5" w:rsidR="00F97051" w:rsidRPr="00F97051" w:rsidRDefault="00F8162F" w:rsidP="002419BF">
            <w:pPr>
              <w:spacing w:after="0" w:line="240" w:lineRule="auto"/>
              <w:ind w:left="-227"/>
              <w:rPr>
                <w:rFonts w:ascii="Arial Narrow" w:eastAsia="Times New Roman" w:hAnsi="Arial Narrow" w:cs="Arial"/>
                <w:color w:val="000000" w:themeColor="text1"/>
                <w:sz w:val="20"/>
                <w:szCs w:val="20"/>
                <w:lang w:eastAsia="en-GB" w:bidi="ar-SA"/>
              </w:rPr>
            </w:pPr>
            <w:r w:rsidRPr="00F97051">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BC29FB" w14:textId="77777777" w:rsidR="00F8162F" w:rsidRPr="00F8162F"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Oxidising solid Cat 3</w:t>
            </w:r>
          </w:p>
          <w:p w14:paraId="4BA34AF0" w14:textId="77777777" w:rsidR="00F8162F" w:rsidRPr="00F8162F"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Skin / Eye irritant Cat 2</w:t>
            </w:r>
          </w:p>
          <w:p w14:paraId="3B3B72B0" w14:textId="527EC156" w:rsidR="00F97051" w:rsidRPr="00F97051"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FAE6FB" w14:textId="77777777" w:rsidR="00F8162F" w:rsidRPr="00F8162F"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H272 May intensify fire; oxidiser.</w:t>
            </w:r>
          </w:p>
          <w:p w14:paraId="617BE63A" w14:textId="77777777" w:rsidR="00F8162F" w:rsidRPr="00F8162F"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H315 Causes skin irritation.</w:t>
            </w:r>
          </w:p>
          <w:p w14:paraId="693C1E01" w14:textId="77777777" w:rsidR="00F8162F" w:rsidRPr="00F8162F"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H319 Causes serious eye irritation.</w:t>
            </w:r>
          </w:p>
          <w:p w14:paraId="72ABAE1D" w14:textId="4257EB86" w:rsidR="00F97051" w:rsidRPr="00F97051" w:rsidRDefault="00F8162F" w:rsidP="00F8162F">
            <w:pPr>
              <w:spacing w:after="0" w:line="240" w:lineRule="auto"/>
              <w:ind w:left="-227"/>
              <w:rPr>
                <w:rFonts w:ascii="Arial Narrow" w:eastAsia="Times New Roman" w:hAnsi="Arial Narrow" w:cs="Arial"/>
                <w:color w:val="000000" w:themeColor="text1"/>
                <w:sz w:val="20"/>
                <w:szCs w:val="20"/>
                <w:lang w:eastAsia="en-GB" w:bidi="ar-SA"/>
              </w:rPr>
            </w:pPr>
            <w:r w:rsidRPr="00F8162F">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43891E" w14:textId="7F3C1CE0" w:rsidR="00F97051" w:rsidRPr="002419BF" w:rsidRDefault="00F8162F" w:rsidP="002419BF">
            <w:pPr>
              <w:spacing w:after="0" w:line="240" w:lineRule="auto"/>
              <w:ind w:left="-227"/>
              <w:rPr>
                <w:rFonts w:ascii="Arial" w:eastAsia="Times New Roman" w:hAnsi="Arial" w:cs="Arial"/>
                <w:noProof/>
                <w:color w:val="747474"/>
                <w:szCs w:val="24"/>
                <w:lang w:eastAsia="en-GB" w:bidi="ar-SA"/>
              </w:rPr>
            </w:pPr>
            <w:r w:rsidRPr="002419BF">
              <w:rPr>
                <w:rFonts w:ascii="Arial" w:eastAsia="Times New Roman" w:hAnsi="Arial" w:cs="Arial"/>
                <w:noProof/>
                <w:color w:val="747474"/>
                <w:szCs w:val="24"/>
                <w:lang w:eastAsia="en-GB" w:bidi="ar-SA"/>
              </w:rPr>
              <w:drawing>
                <wp:inline distT="0" distB="0" distL="0" distR="0" wp14:anchorId="256FB7DB" wp14:editId="49ED0102">
                  <wp:extent cx="525780" cy="525780"/>
                  <wp:effectExtent l="0" t="0" r="7620" b="7620"/>
                  <wp:docPr id="662" name="Picture 66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419BF">
              <w:rPr>
                <w:rFonts w:ascii="Arial" w:eastAsia="Times New Roman" w:hAnsi="Arial" w:cs="Arial"/>
                <w:noProof/>
                <w:color w:val="747474"/>
                <w:szCs w:val="24"/>
                <w:lang w:eastAsia="en-GB" w:bidi="ar-SA"/>
              </w:rPr>
              <w:drawing>
                <wp:inline distT="0" distB="0" distL="0" distR="0" wp14:anchorId="402CB689" wp14:editId="0E6374AC">
                  <wp:extent cx="525780" cy="525780"/>
                  <wp:effectExtent l="0" t="0" r="7620" b="7620"/>
                  <wp:docPr id="661" name="Picture 66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5818C46" w14:textId="77777777" w:rsidR="001A08E2" w:rsidRDefault="001A08E2" w:rsidP="001A08E2">
      <w:pPr>
        <w:autoSpaceDE w:val="0"/>
        <w:autoSpaceDN w:val="0"/>
        <w:adjustRightInd w:val="0"/>
        <w:spacing w:after="80" w:line="240" w:lineRule="auto"/>
        <w:rPr>
          <w:rFonts w:eastAsiaTheme="minorHAnsi" w:cs="Times New Roman"/>
          <w:bCs/>
          <w:color w:val="222222"/>
          <w:szCs w:val="24"/>
          <w:lang w:bidi="ar-SA"/>
        </w:rPr>
      </w:pPr>
    </w:p>
    <w:p w14:paraId="3A4E20AC" w14:textId="77777777" w:rsidR="00F8162F" w:rsidRPr="00F8162F" w:rsidRDefault="00F8162F" w:rsidP="00F8162F">
      <w:pPr>
        <w:pStyle w:val="NoSpacing"/>
      </w:pPr>
      <w:r w:rsidRPr="00F8162F">
        <w:t>Incompatibility</w:t>
      </w:r>
    </w:p>
    <w:p w14:paraId="6248390E" w14:textId="5789C99B"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Anhydrous iron(III) chloride reacts exothermically with water, the oxides with finely divided iron, magnesium or aluminium. See </w:t>
      </w:r>
      <w:proofErr w:type="spellStart"/>
      <w:r w:rsidRPr="00F8162F">
        <w:rPr>
          <w:rFonts w:eastAsiaTheme="minorHAnsi" w:cs="Times New Roman"/>
          <w:bCs/>
          <w:color w:val="222222"/>
          <w:szCs w:val="24"/>
          <w:lang w:bidi="ar-SA"/>
        </w:rPr>
        <w:t>Thermit</w:t>
      </w:r>
      <w:proofErr w:type="spellEnd"/>
      <w:r w:rsidRPr="00F8162F">
        <w:rPr>
          <w:rFonts w:eastAsiaTheme="minorHAnsi" w:cs="Times New Roman"/>
          <w:bCs/>
          <w:color w:val="222222"/>
          <w:szCs w:val="24"/>
          <w:lang w:bidi="ar-SA"/>
        </w:rPr>
        <w:t xml:space="preserve"> mixture. Iron(II) chloride – avoid contact with strong oxidising agents and with most common metals. Iron(III) chloride reacts violently with sodium or potassium.</w:t>
      </w:r>
    </w:p>
    <w:p w14:paraId="07C1AE5F"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Iron(III) nitrate will react vigorously if &gt; 10% organic matter is present.</w:t>
      </w:r>
    </w:p>
    <w:p w14:paraId="2C4B35A6"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Very fine iron dust can easily be ignited.</w:t>
      </w:r>
    </w:p>
    <w:p w14:paraId="5C55F18D"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Iron sulphide in powder form will oxidise in air exothermically and may ignite. Purchase sticks and do not isolate and dry prepared powder. Gives off hydrogen sulphide (VERY TOXIC) with acids.</w:t>
      </w:r>
    </w:p>
    <w:p w14:paraId="68209CAA" w14:textId="13527BD5"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 xml:space="preserve">Iron oxide, if reduced by carbon monoxide at low temperatures, may form iron pentacarbonyl which can explode </w:t>
      </w:r>
    </w:p>
    <w:p w14:paraId="46271BEB" w14:textId="77777777" w:rsidR="00F8162F" w:rsidRPr="00F8162F" w:rsidRDefault="00F8162F" w:rsidP="00F8162F">
      <w:pPr>
        <w:pStyle w:val="NoSpacing"/>
      </w:pPr>
      <w:r w:rsidRPr="00F8162F">
        <w:t>Handling</w:t>
      </w:r>
    </w:p>
    <w:p w14:paraId="6566F15E"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 xml:space="preserve">Wear goggles (BS EN 166 3) and </w:t>
      </w:r>
      <w:proofErr w:type="spellStart"/>
      <w:r w:rsidRPr="00F8162F">
        <w:rPr>
          <w:rFonts w:eastAsiaTheme="minorHAnsi" w:cs="Times New Roman"/>
          <w:bCs/>
          <w:color w:val="222222"/>
          <w:szCs w:val="24"/>
          <w:lang w:bidi="ar-SA"/>
        </w:rPr>
        <w:t>pvc</w:t>
      </w:r>
      <w:proofErr w:type="spellEnd"/>
      <w:r w:rsidRPr="00F8162F">
        <w:rPr>
          <w:rFonts w:eastAsiaTheme="minorHAnsi" w:cs="Times New Roman"/>
          <w:bCs/>
          <w:color w:val="222222"/>
          <w:szCs w:val="24"/>
          <w:lang w:bidi="ar-SA"/>
        </w:rPr>
        <w:t xml:space="preserve"> gloves and have good ventilation, especially with the anhydrous chlorides. With the crystalline hydrates it is easy to avoid raising a dust. When handling iron filings do not rub eyes.</w:t>
      </w:r>
    </w:p>
    <w:p w14:paraId="39468BAD" w14:textId="77777777" w:rsidR="00F8162F" w:rsidRPr="00F8162F" w:rsidRDefault="00F8162F" w:rsidP="00F8162F">
      <w:pPr>
        <w:pStyle w:val="NoSpacing"/>
      </w:pPr>
      <w:r w:rsidRPr="00F8162F">
        <w:t>Storage</w:t>
      </w:r>
    </w:p>
    <w:p w14:paraId="62692E3B"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Iron with metals. Iron(III) nitrate with oxidising agents. Rest with general chemicals. Many iron(II) salts are partially oxidised in air.</w:t>
      </w:r>
    </w:p>
    <w:p w14:paraId="781F8B16" w14:textId="77777777" w:rsidR="00F8162F" w:rsidRPr="00F8162F" w:rsidRDefault="00F8162F" w:rsidP="00F8162F">
      <w:pPr>
        <w:pStyle w:val="NoSpacing"/>
      </w:pPr>
      <w:r w:rsidRPr="00F8162F">
        <w:t>Disposal</w:t>
      </w:r>
    </w:p>
    <w:p w14:paraId="6D27BC48"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Iron sulphide, being hazardous for the environment, should be stored for later uplift by a licensed contractor.</w:t>
      </w:r>
    </w:p>
    <w:p w14:paraId="286F0893"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 xml:space="preserve">For other compounds, wear goggles (BS EN 166 3) and </w:t>
      </w:r>
      <w:proofErr w:type="spellStart"/>
      <w:r w:rsidRPr="00F8162F">
        <w:rPr>
          <w:rFonts w:eastAsiaTheme="minorHAnsi" w:cs="Times New Roman"/>
          <w:bCs/>
          <w:color w:val="222222"/>
          <w:szCs w:val="24"/>
          <w:lang w:bidi="ar-SA"/>
        </w:rPr>
        <w:t>pvc</w:t>
      </w:r>
      <w:proofErr w:type="spellEnd"/>
      <w:r w:rsidRPr="00F8162F">
        <w:rPr>
          <w:rFonts w:eastAsiaTheme="minorHAnsi" w:cs="Times New Roman"/>
          <w:bCs/>
          <w:color w:val="222222"/>
          <w:szCs w:val="24"/>
          <w:lang w:bidi="ar-SA"/>
        </w:rPr>
        <w:t xml:space="preserve"> gloves. Washings from glassware can be run to waste. Up to 20 g can be dissolved and run to waste at a time. Reduce to a minimum contact of iron salts with porcelain sinks and stainless steel surfaces. Porcelain will be stained and some stainless steels will be pitted.</w:t>
      </w:r>
    </w:p>
    <w:p w14:paraId="46A8B0F7" w14:textId="77777777" w:rsidR="00F8162F" w:rsidRPr="00F8162F" w:rsidRDefault="00F8162F" w:rsidP="00F8162F">
      <w:pPr>
        <w:pStyle w:val="NoSpacing"/>
      </w:pPr>
      <w:r w:rsidRPr="00F8162F">
        <w:t>Spillage</w:t>
      </w:r>
    </w:p>
    <w:p w14:paraId="5099CB19"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 xml:space="preserve">Wear goggles (BS EN 166 3) and </w:t>
      </w:r>
      <w:proofErr w:type="spellStart"/>
      <w:r w:rsidRPr="00F8162F">
        <w:rPr>
          <w:rFonts w:eastAsiaTheme="minorHAnsi" w:cs="Times New Roman"/>
          <w:bCs/>
          <w:color w:val="222222"/>
          <w:szCs w:val="24"/>
          <w:lang w:bidi="ar-SA"/>
        </w:rPr>
        <w:t>pvc</w:t>
      </w:r>
      <w:proofErr w:type="spellEnd"/>
      <w:r w:rsidRPr="00F8162F">
        <w:rPr>
          <w:rFonts w:eastAsiaTheme="minorHAnsi" w:cs="Times New Roman"/>
          <w:bCs/>
          <w:color w:val="222222"/>
          <w:szCs w:val="24"/>
          <w:lang w:bidi="ar-SA"/>
        </w:rPr>
        <w:t xml:space="preserve"> gloves.</w:t>
      </w:r>
    </w:p>
    <w:p w14:paraId="37114FFB" w14:textId="3D88BAAD"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
          <w:color w:val="222222"/>
          <w:szCs w:val="24"/>
          <w:lang w:bidi="ar-SA"/>
        </w:rPr>
        <w:t>Solids –</w:t>
      </w:r>
      <w:r w:rsidRPr="00F8162F">
        <w:rPr>
          <w:rFonts w:eastAsiaTheme="minorHAnsi" w:cs="Times New Roman"/>
          <w:bCs/>
          <w:color w:val="222222"/>
          <w:szCs w:val="24"/>
          <w:lang w:bidi="ar-SA"/>
        </w:rPr>
        <w:t> carefully sweep up and treat as in Disposal.</w:t>
      </w:r>
    </w:p>
    <w:p w14:paraId="2E36181E"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
          <w:color w:val="222222"/>
          <w:szCs w:val="24"/>
          <w:lang w:bidi="ar-SA"/>
        </w:rPr>
        <w:t>Solution –</w:t>
      </w:r>
      <w:r w:rsidRPr="00F8162F">
        <w:rPr>
          <w:rFonts w:eastAsiaTheme="minorHAnsi" w:cs="Times New Roman"/>
          <w:bCs/>
          <w:color w:val="222222"/>
          <w:szCs w:val="24"/>
          <w:lang w:bidi="ar-SA"/>
        </w:rPr>
        <w:t> cover with and soak up with approximately 20 parts of absorbent. Seal in bag and dispose of in refuse.</w:t>
      </w:r>
    </w:p>
    <w:p w14:paraId="6C47F8C2" w14:textId="77777777" w:rsidR="00F8162F" w:rsidRPr="00F8162F" w:rsidRDefault="00F8162F" w:rsidP="00F8162F">
      <w:pPr>
        <w:pStyle w:val="NoSpacing"/>
      </w:pPr>
      <w:r w:rsidRPr="00F8162F">
        <w:t>Remedial Measures</w:t>
      </w:r>
    </w:p>
    <w:p w14:paraId="201F1DB8" w14:textId="77777777" w:rsidR="00F8162F" w:rsidRPr="00F8162F" w:rsidRDefault="00F8162F" w:rsidP="00F8162F">
      <w:pPr>
        <w:autoSpaceDE w:val="0"/>
        <w:autoSpaceDN w:val="0"/>
        <w:adjustRightInd w:val="0"/>
        <w:spacing w:after="80" w:line="240" w:lineRule="auto"/>
        <w:rPr>
          <w:rFonts w:eastAsiaTheme="minorHAnsi" w:cs="Times New Roman"/>
          <w:b/>
          <w:bCs/>
          <w:color w:val="222222"/>
          <w:szCs w:val="24"/>
          <w:lang w:bidi="ar-SA"/>
        </w:rPr>
      </w:pPr>
      <w:r w:rsidRPr="00F8162F">
        <w:rPr>
          <w:rFonts w:eastAsiaTheme="minorHAnsi" w:cs="Times New Roman"/>
          <w:b/>
          <w:bCs/>
          <w:color w:val="222222"/>
          <w:szCs w:val="24"/>
          <w:lang w:bidi="ar-SA"/>
        </w:rPr>
        <w:t>Eyes</w:t>
      </w:r>
    </w:p>
    <w:p w14:paraId="64C3DD67"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Irrigate with water for at least 10 minutes and longer in the case of anhydrous salts. Obtain medical attention immediately.</w:t>
      </w:r>
    </w:p>
    <w:p w14:paraId="4911B626" w14:textId="77777777" w:rsidR="00F8162F" w:rsidRPr="00F8162F" w:rsidRDefault="00F8162F" w:rsidP="00F8162F">
      <w:pPr>
        <w:autoSpaceDE w:val="0"/>
        <w:autoSpaceDN w:val="0"/>
        <w:adjustRightInd w:val="0"/>
        <w:spacing w:after="80" w:line="240" w:lineRule="auto"/>
        <w:rPr>
          <w:rFonts w:eastAsiaTheme="minorHAnsi" w:cs="Times New Roman"/>
          <w:b/>
          <w:bCs/>
          <w:color w:val="222222"/>
          <w:szCs w:val="24"/>
          <w:lang w:bidi="ar-SA"/>
        </w:rPr>
      </w:pPr>
      <w:r w:rsidRPr="00F8162F">
        <w:rPr>
          <w:rFonts w:eastAsiaTheme="minorHAnsi" w:cs="Times New Roman"/>
          <w:b/>
          <w:bCs/>
          <w:color w:val="222222"/>
          <w:szCs w:val="24"/>
          <w:lang w:bidi="ar-SA"/>
        </w:rPr>
        <w:t>Mouth</w:t>
      </w:r>
    </w:p>
    <w:p w14:paraId="4785A1B4"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Wash out mouth thoroughly with water. Don’t induce vomiting. If swallowed in any quantity above 0.5 g obtain medical attention immediately.</w:t>
      </w:r>
    </w:p>
    <w:p w14:paraId="6C993E52" w14:textId="77777777" w:rsidR="00F8162F" w:rsidRPr="00F8162F" w:rsidRDefault="00F8162F" w:rsidP="00F8162F">
      <w:pPr>
        <w:autoSpaceDE w:val="0"/>
        <w:autoSpaceDN w:val="0"/>
        <w:adjustRightInd w:val="0"/>
        <w:spacing w:after="80" w:line="240" w:lineRule="auto"/>
        <w:rPr>
          <w:rFonts w:eastAsiaTheme="minorHAnsi" w:cs="Times New Roman"/>
          <w:b/>
          <w:bCs/>
          <w:color w:val="222222"/>
          <w:szCs w:val="24"/>
          <w:lang w:bidi="ar-SA"/>
        </w:rPr>
      </w:pPr>
      <w:r w:rsidRPr="00F8162F">
        <w:rPr>
          <w:rFonts w:eastAsiaTheme="minorHAnsi" w:cs="Times New Roman"/>
          <w:b/>
          <w:bCs/>
          <w:color w:val="222222"/>
          <w:szCs w:val="24"/>
          <w:lang w:bidi="ar-SA"/>
        </w:rPr>
        <w:t>Lungs</w:t>
      </w:r>
    </w:p>
    <w:p w14:paraId="4DF8B804"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Exposure by this route unlikely with crystalline salts. Move patient from area of exposure. Rest and keep warm. If coughing and wheezing continues then seek medical attention.</w:t>
      </w:r>
    </w:p>
    <w:p w14:paraId="59B83E67" w14:textId="77777777" w:rsidR="00F8162F" w:rsidRPr="00F8162F" w:rsidRDefault="00F8162F" w:rsidP="00F8162F">
      <w:pPr>
        <w:autoSpaceDE w:val="0"/>
        <w:autoSpaceDN w:val="0"/>
        <w:adjustRightInd w:val="0"/>
        <w:spacing w:after="80" w:line="240" w:lineRule="auto"/>
        <w:rPr>
          <w:rFonts w:eastAsiaTheme="minorHAnsi" w:cs="Times New Roman"/>
          <w:b/>
          <w:bCs/>
          <w:color w:val="222222"/>
          <w:szCs w:val="24"/>
          <w:lang w:bidi="ar-SA"/>
        </w:rPr>
      </w:pPr>
      <w:r w:rsidRPr="00F8162F">
        <w:rPr>
          <w:rFonts w:eastAsiaTheme="minorHAnsi" w:cs="Times New Roman"/>
          <w:b/>
          <w:bCs/>
          <w:color w:val="222222"/>
          <w:szCs w:val="24"/>
          <w:lang w:bidi="ar-SA"/>
        </w:rPr>
        <w:t>Skin</w:t>
      </w:r>
    </w:p>
    <w:p w14:paraId="0C3EE42A" w14:textId="77777777" w:rsidR="00F8162F" w:rsidRPr="00F8162F" w:rsidRDefault="00F8162F" w:rsidP="00F8162F">
      <w:pPr>
        <w:autoSpaceDE w:val="0"/>
        <w:autoSpaceDN w:val="0"/>
        <w:adjustRightInd w:val="0"/>
        <w:spacing w:after="80" w:line="240" w:lineRule="auto"/>
        <w:rPr>
          <w:rFonts w:eastAsiaTheme="minorHAnsi" w:cs="Times New Roman"/>
          <w:bCs/>
          <w:color w:val="222222"/>
          <w:szCs w:val="24"/>
          <w:lang w:bidi="ar-SA"/>
        </w:rPr>
      </w:pPr>
      <w:r w:rsidRPr="00F8162F">
        <w:rPr>
          <w:rFonts w:eastAsiaTheme="minorHAnsi" w:cs="Times New Roman"/>
          <w:bCs/>
          <w:color w:val="222222"/>
          <w:szCs w:val="24"/>
          <w:lang w:bidi="ar-SA"/>
        </w:rPr>
        <w:t>Wash well with soap and water. Remove and wash contaminated clothing. If irritation persists seek medical attention.</w:t>
      </w:r>
    </w:p>
    <w:p w14:paraId="2CC574F5" w14:textId="134D3079" w:rsidR="00E4340B" w:rsidRDefault="00F3207F" w:rsidP="00E4340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Cs/>
          <w:color w:val="FF0000"/>
          <w:sz w:val="32"/>
          <w:szCs w:val="32"/>
          <w:lang w:bidi="ar-SA"/>
        </w:rPr>
        <w:br w:type="page"/>
      </w:r>
      <w:r w:rsidR="00E4340B">
        <w:rPr>
          <w:rFonts w:eastAsiaTheme="minorHAnsi" w:cs="Times New Roman"/>
          <w:b/>
          <w:bCs/>
          <w:color w:val="365F91" w:themeColor="accent1" w:themeShade="BF"/>
          <w:sz w:val="32"/>
          <w:szCs w:val="32"/>
          <w:lang w:bidi="ar-SA"/>
        </w:rPr>
        <w:lastRenderedPageBreak/>
        <w:t>Lead metal and compounds</w:t>
      </w:r>
    </w:p>
    <w:p w14:paraId="5032200A" w14:textId="77777777" w:rsidR="00E4340B" w:rsidRDefault="00E4340B" w:rsidP="00E4340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7E8E8E7" w14:textId="77777777" w:rsidR="00CD6B98" w:rsidRDefault="00CD6B98" w:rsidP="00E4340B">
      <w:pPr>
        <w:autoSpaceDE w:val="0"/>
        <w:autoSpaceDN w:val="0"/>
        <w:adjustRightInd w:val="0"/>
        <w:spacing w:after="80" w:line="240" w:lineRule="auto"/>
        <w:rPr>
          <w:rFonts w:eastAsiaTheme="minorHAnsi" w:cs="Times New Roman"/>
          <w:bCs/>
          <w:color w:val="222222"/>
          <w:szCs w:val="24"/>
          <w:lang w:bidi="ar-SA"/>
        </w:rPr>
      </w:pPr>
      <w:r w:rsidRPr="00CD6B98">
        <w:rPr>
          <w:rFonts w:eastAsiaTheme="minorHAnsi" w:cs="Times New Roman"/>
          <w:bCs/>
          <w:color w:val="222222"/>
          <w:szCs w:val="24"/>
          <w:lang w:bidi="ar-SA"/>
        </w:rPr>
        <w:t>Lead metal, especially in finely divided form and all compounds are either toxic or very toxic by inhalation or swallowing. All lead compounds are Category 1A Reproductive Toxins; they may cause harm to the unborn child and there is a possible risk of impaired fertility. The chromate is a Category 1B carcinogen. Lead is a cumulative poison – small amounts absorbed over a period of time will build up and may eventually lead to organ damage and irreversible disabling effects on the central nervous system. When heated to decomposition toxic lead fumes are given off.</w:t>
      </w:r>
    </w:p>
    <w:p w14:paraId="68C8B12A" w14:textId="2AE82BE6" w:rsidR="00E4340B" w:rsidRDefault="00E4340B" w:rsidP="00E4340B">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4340B" w:rsidRPr="00B44834" w14:paraId="244E06D1"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417517" w14:textId="77777777" w:rsidR="00E4340B" w:rsidRPr="00EC65A2"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35F595" w14:textId="77777777" w:rsidR="00E4340B" w:rsidRPr="00EC65A2"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1B2347" w14:textId="77777777" w:rsidR="00E4340B" w:rsidRPr="00EC65A2"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2545F2" w14:textId="77777777" w:rsidR="00E4340B" w:rsidRPr="00EC65A2"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F8FEA7" w14:textId="77777777" w:rsidR="00E4340B" w:rsidRPr="00EC65A2"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4340B" w:rsidRPr="00B44834" w14:paraId="6834DEF1"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683D1A" w14:textId="6AA4CCDC" w:rsidR="00E4340B" w:rsidRPr="00EC65A2" w:rsidRDefault="00CD6B98" w:rsidP="00E20C28">
            <w:pPr>
              <w:spacing w:after="0" w:line="240" w:lineRule="auto"/>
              <w:ind w:left="-227"/>
              <w:rPr>
                <w:rFonts w:ascii="Arial Narrow" w:eastAsia="Times New Roman" w:hAnsi="Arial Narrow" w:cs="Arial"/>
                <w:color w:val="000000" w:themeColor="text1"/>
                <w:sz w:val="20"/>
                <w:szCs w:val="20"/>
                <w:lang w:eastAsia="en-GB" w:bidi="ar-SA"/>
              </w:rPr>
            </w:pPr>
            <w:r w:rsidRPr="00CD6B98">
              <w:rPr>
                <w:rFonts w:ascii="Arial Narrow" w:eastAsia="Times New Roman" w:hAnsi="Arial Narrow" w:cs="Arial"/>
                <w:color w:val="000000" w:themeColor="text1"/>
                <w:sz w:val="20"/>
                <w:szCs w:val="20"/>
                <w:lang w:eastAsia="en-GB" w:bidi="ar-SA"/>
              </w:rPr>
              <w:t>lead chromate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FD0758" w14:textId="39CE4F4E" w:rsidR="00E4340B" w:rsidRPr="00EC65A2" w:rsidRDefault="00CD6B98"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560563"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Acute toxin Cat 4 (oral)</w:t>
            </w:r>
          </w:p>
          <w:p w14:paraId="61197E41"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Acute toxin Cat 4 (inhalation)</w:t>
            </w:r>
          </w:p>
          <w:p w14:paraId="2A0D74E8"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Carcinogen cat 1B</w:t>
            </w:r>
          </w:p>
          <w:p w14:paraId="614AB455"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Reproductive toxin cat 1A</w:t>
            </w:r>
          </w:p>
          <w:p w14:paraId="09F508BC"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Carcinogen Cat 1B</w:t>
            </w:r>
          </w:p>
          <w:p w14:paraId="185CBE56"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Specific target organ toxin on repeated exposure Cat 2</w:t>
            </w:r>
          </w:p>
          <w:p w14:paraId="3D5CD6EF" w14:textId="38FE98E6" w:rsidR="00E4340B" w:rsidRPr="00EC65A2"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E8EE42"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H302 Harmful if swallowed</w:t>
            </w:r>
          </w:p>
          <w:p w14:paraId="3909286D"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H332 Harmful if inhaled</w:t>
            </w:r>
          </w:p>
          <w:p w14:paraId="2F60BE42"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H350: May cause cancer</w:t>
            </w:r>
          </w:p>
          <w:p w14:paraId="2D6FA998"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H360Df May damage the unborn child. Suspected of damaging fertility.</w:t>
            </w:r>
          </w:p>
          <w:p w14:paraId="2FC9E7DD"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H373 May cause damage to organs through prolonged or repeated exposure.</w:t>
            </w:r>
          </w:p>
          <w:p w14:paraId="47F5859F" w14:textId="6FD0D33D" w:rsidR="00E4340B" w:rsidRPr="00EC65A2"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11405F2" w14:textId="1D5CFF1B" w:rsidR="00E4340B" w:rsidRPr="00EC65A2"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w:eastAsia="Times New Roman" w:hAnsi="Arial" w:cs="Arial"/>
                <w:noProof/>
                <w:color w:val="747474"/>
                <w:szCs w:val="24"/>
                <w:lang w:eastAsia="en-GB" w:bidi="ar-SA"/>
              </w:rPr>
              <w:t xml:space="preserve"> </w:t>
            </w:r>
            <w:r w:rsidR="00E20C28" w:rsidRPr="00926C78">
              <w:rPr>
                <w:rFonts w:ascii="Arial" w:eastAsia="Times New Roman" w:hAnsi="Arial" w:cs="Arial"/>
                <w:noProof/>
                <w:color w:val="747474"/>
                <w:szCs w:val="24"/>
                <w:lang w:eastAsia="en-GB" w:bidi="ar-SA"/>
              </w:rPr>
              <w:drawing>
                <wp:inline distT="0" distB="0" distL="0" distR="0" wp14:anchorId="3F9B6912" wp14:editId="481AA564">
                  <wp:extent cx="525780" cy="525780"/>
                  <wp:effectExtent l="0" t="0" r="7620" b="7620"/>
                  <wp:docPr id="1156" name="Picture 115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487A56">
              <w:rPr>
                <w:rFonts w:ascii="Arial" w:eastAsia="Times New Roman" w:hAnsi="Arial" w:cs="Arial"/>
                <w:noProof/>
                <w:color w:val="747474"/>
                <w:szCs w:val="24"/>
                <w:lang w:eastAsia="en-GB" w:bidi="ar-SA"/>
              </w:rPr>
              <w:drawing>
                <wp:inline distT="0" distB="0" distL="0" distR="0" wp14:anchorId="707CF05A" wp14:editId="041D92D4">
                  <wp:extent cx="525780" cy="525780"/>
                  <wp:effectExtent l="0" t="0" r="7620" b="7620"/>
                  <wp:docPr id="1155" name="Picture 115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E20C28" w:rsidRPr="00CD6B98">
              <w:rPr>
                <w:rFonts w:ascii="Arial" w:eastAsia="Times New Roman" w:hAnsi="Arial" w:cs="Arial"/>
                <w:noProof/>
                <w:color w:val="747474"/>
                <w:szCs w:val="24"/>
                <w:lang w:eastAsia="en-GB" w:bidi="ar-SA"/>
              </w:rPr>
              <w:t xml:space="preserve"> </w:t>
            </w:r>
            <w:r w:rsidR="00E20C28" w:rsidRPr="00CD6B98">
              <w:rPr>
                <w:rFonts w:ascii="Arial" w:eastAsia="Times New Roman" w:hAnsi="Arial" w:cs="Arial"/>
                <w:noProof/>
                <w:color w:val="747474"/>
                <w:szCs w:val="24"/>
                <w:lang w:eastAsia="en-GB" w:bidi="ar-SA"/>
              </w:rPr>
              <w:drawing>
                <wp:inline distT="0" distB="0" distL="0" distR="0" wp14:anchorId="2C67865A" wp14:editId="1A99E7C4">
                  <wp:extent cx="526415" cy="526415"/>
                  <wp:effectExtent l="0" t="0" r="6985" b="6985"/>
                  <wp:docPr id="1178" name="Picture 117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E4340B" w:rsidRPr="00B44834" w14:paraId="20EDFB69"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59AF13" w14:textId="3A5A2447" w:rsidR="00E4340B" w:rsidRPr="00926C78" w:rsidRDefault="00CD6B98" w:rsidP="00E20C28">
            <w:pPr>
              <w:spacing w:after="0" w:line="240" w:lineRule="auto"/>
              <w:ind w:left="-227"/>
              <w:rPr>
                <w:rFonts w:ascii="Arial Narrow" w:eastAsia="Times New Roman" w:hAnsi="Arial Narrow" w:cs="Arial"/>
                <w:color w:val="000000" w:themeColor="text1"/>
                <w:sz w:val="20"/>
                <w:szCs w:val="20"/>
                <w:lang w:eastAsia="en-GB" w:bidi="ar-SA"/>
              </w:rPr>
            </w:pPr>
            <w:r w:rsidRPr="00CD6B98">
              <w:rPr>
                <w:rFonts w:ascii="Arial Narrow" w:eastAsia="Times New Roman" w:hAnsi="Arial Narrow" w:cs="Arial"/>
                <w:color w:val="000000" w:themeColor="text1"/>
                <w:sz w:val="20"/>
                <w:szCs w:val="20"/>
                <w:lang w:eastAsia="en-GB" w:bidi="ar-SA"/>
              </w:rPr>
              <w:t>lead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9E387B" w14:textId="3AC52E1D" w:rsidR="00E4340B" w:rsidRDefault="00CD6B98"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394A02"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Oxidising solid Cat 2</w:t>
            </w:r>
          </w:p>
          <w:p w14:paraId="42D8F78F"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Acute toxin Cat 4 (oral)</w:t>
            </w:r>
          </w:p>
          <w:p w14:paraId="189DF1B5"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Acute toxin Cat 4 (inhalation)</w:t>
            </w:r>
          </w:p>
          <w:p w14:paraId="7E4E6E8A"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Eye damage Cat 1</w:t>
            </w:r>
          </w:p>
          <w:p w14:paraId="21F39068"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Reproductive toxin Cat 1A</w:t>
            </w:r>
          </w:p>
          <w:p w14:paraId="17F7AB64"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Specific target organ toxin on repeated exposure Cat 2</w:t>
            </w:r>
          </w:p>
          <w:p w14:paraId="6C4F5C75" w14:textId="1376EB5B" w:rsidR="00E4340B" w:rsidRPr="00926C7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25EA8E"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H272: May intensify fire; oxidiser.</w:t>
            </w:r>
          </w:p>
          <w:p w14:paraId="75A3FB8F"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H302: Harmful if swallowed.</w:t>
            </w:r>
          </w:p>
          <w:p w14:paraId="2EF6A312"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H332: Harmful if inhaled.</w:t>
            </w:r>
          </w:p>
          <w:p w14:paraId="46DAC8C6"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H318: Causes serious eye damage.</w:t>
            </w:r>
          </w:p>
          <w:p w14:paraId="52552899"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H360: May damage fertility or the unborn child</w:t>
            </w:r>
          </w:p>
          <w:p w14:paraId="2803592A"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H373: May cause damage to organs</w:t>
            </w:r>
          </w:p>
          <w:p w14:paraId="5AF1DB13" w14:textId="23806319" w:rsidR="00E4340B" w:rsidRPr="00926C7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6E48DD" w14:textId="29E9D334" w:rsidR="00E4340B" w:rsidRPr="00487A56" w:rsidRDefault="00E20C28" w:rsidP="00E20C28">
            <w:pPr>
              <w:spacing w:after="0" w:line="240" w:lineRule="auto"/>
              <w:ind w:left="-227"/>
              <w:rPr>
                <w:rFonts w:ascii="Arial" w:eastAsia="Times New Roman" w:hAnsi="Arial" w:cs="Arial"/>
                <w:noProof/>
                <w:color w:val="747474"/>
                <w:szCs w:val="24"/>
                <w:lang w:eastAsia="en-GB" w:bidi="ar-SA"/>
              </w:rPr>
            </w:pPr>
            <w:r w:rsidRPr="00CD6B98">
              <w:rPr>
                <w:rFonts w:ascii="Arial" w:eastAsia="Times New Roman" w:hAnsi="Arial" w:cs="Arial"/>
                <w:noProof/>
                <w:color w:val="747474"/>
                <w:szCs w:val="24"/>
                <w:lang w:eastAsia="en-GB" w:bidi="ar-SA"/>
              </w:rPr>
              <w:drawing>
                <wp:inline distT="0" distB="0" distL="0" distR="0" wp14:anchorId="6E988A82" wp14:editId="6D069170">
                  <wp:extent cx="526415" cy="526415"/>
                  <wp:effectExtent l="0" t="0" r="6985" b="6985"/>
                  <wp:docPr id="1177" name="Picture 117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E4340B" w:rsidRPr="00926C78">
              <w:rPr>
                <w:rFonts w:ascii="Arial" w:eastAsia="Times New Roman" w:hAnsi="Arial" w:cs="Arial"/>
                <w:noProof/>
                <w:color w:val="747474"/>
                <w:szCs w:val="24"/>
                <w:lang w:eastAsia="en-GB" w:bidi="ar-SA"/>
              </w:rPr>
              <w:drawing>
                <wp:inline distT="0" distB="0" distL="0" distR="0" wp14:anchorId="55F0AF92" wp14:editId="0D8C4C02">
                  <wp:extent cx="525780" cy="525780"/>
                  <wp:effectExtent l="0" t="0" r="7620" b="7620"/>
                  <wp:docPr id="1157" name="Picture 115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6B98">
              <w:rPr>
                <w:rFonts w:ascii="Arial" w:eastAsia="Times New Roman" w:hAnsi="Arial" w:cs="Arial"/>
                <w:noProof/>
                <w:color w:val="747474"/>
                <w:szCs w:val="24"/>
                <w:lang w:eastAsia="en-GB" w:bidi="ar-SA"/>
              </w:rPr>
              <w:t xml:space="preserve"> </w:t>
            </w:r>
            <w:r w:rsidRPr="00CD6B98">
              <w:rPr>
                <w:rFonts w:ascii="Arial" w:eastAsia="Times New Roman" w:hAnsi="Arial" w:cs="Arial"/>
                <w:noProof/>
                <w:color w:val="747474"/>
                <w:szCs w:val="24"/>
                <w:lang w:eastAsia="en-GB" w:bidi="ar-SA"/>
              </w:rPr>
              <w:drawing>
                <wp:inline distT="0" distB="0" distL="0" distR="0" wp14:anchorId="1552639C" wp14:editId="14C42081">
                  <wp:extent cx="526415" cy="526415"/>
                  <wp:effectExtent l="0" t="0" r="6985" b="6985"/>
                  <wp:docPr id="1176" name="Picture 117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E4340B" w:rsidRPr="00926C78">
              <w:rPr>
                <w:rFonts w:ascii="Arial" w:eastAsia="Times New Roman" w:hAnsi="Arial" w:cs="Arial"/>
                <w:noProof/>
                <w:color w:val="747474"/>
                <w:szCs w:val="24"/>
                <w:lang w:eastAsia="en-GB" w:bidi="ar-SA"/>
              </w:rPr>
              <w:drawing>
                <wp:inline distT="0" distB="0" distL="0" distR="0" wp14:anchorId="5A4CA5A4" wp14:editId="497B7844">
                  <wp:extent cx="525780" cy="525780"/>
                  <wp:effectExtent l="0" t="0" r="7620" b="7620"/>
                  <wp:docPr id="1158" name="Picture 115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6B98">
              <w:rPr>
                <w:rFonts w:ascii="Arial" w:eastAsia="Times New Roman" w:hAnsi="Arial" w:cs="Arial"/>
                <w:noProof/>
                <w:color w:val="747474"/>
                <w:szCs w:val="24"/>
                <w:lang w:eastAsia="en-GB" w:bidi="ar-SA"/>
              </w:rPr>
              <w:t xml:space="preserve"> </w:t>
            </w:r>
            <w:r w:rsidRPr="00CD6B98">
              <w:rPr>
                <w:rFonts w:ascii="Arial" w:eastAsia="Times New Roman" w:hAnsi="Arial" w:cs="Arial"/>
                <w:noProof/>
                <w:color w:val="747474"/>
                <w:szCs w:val="24"/>
                <w:lang w:eastAsia="en-GB" w:bidi="ar-SA"/>
              </w:rPr>
              <w:drawing>
                <wp:inline distT="0" distB="0" distL="0" distR="0" wp14:anchorId="507A4A33" wp14:editId="7E7D59C5">
                  <wp:extent cx="526415" cy="526415"/>
                  <wp:effectExtent l="0" t="0" r="6985" b="6985"/>
                  <wp:docPr id="1173" name="Picture 117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E4340B" w:rsidRPr="00B44834" w14:paraId="78165FAF"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D2BCAA" w14:textId="35C1B22B" w:rsidR="00E4340B" w:rsidRPr="00926C78" w:rsidRDefault="00CD6B98" w:rsidP="00E20C28">
            <w:pPr>
              <w:spacing w:after="0" w:line="240" w:lineRule="auto"/>
              <w:ind w:left="-227"/>
              <w:rPr>
                <w:rFonts w:ascii="Arial Narrow" w:eastAsia="Times New Roman" w:hAnsi="Arial Narrow" w:cs="Arial"/>
                <w:color w:val="000000" w:themeColor="text1"/>
                <w:sz w:val="20"/>
                <w:szCs w:val="20"/>
                <w:lang w:eastAsia="en-GB" w:bidi="ar-SA"/>
              </w:rPr>
            </w:pPr>
            <w:r w:rsidRPr="00CD6B98">
              <w:rPr>
                <w:rFonts w:ascii="Arial Narrow" w:eastAsia="Times New Roman" w:hAnsi="Arial Narrow" w:cs="Arial"/>
                <w:color w:val="000000" w:themeColor="text1"/>
                <w:sz w:val="20"/>
                <w:szCs w:val="20"/>
                <w:lang w:eastAsia="en-GB" w:bidi="ar-SA"/>
              </w:rPr>
              <w:t>lead ethanoate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9CB794" w14:textId="4A843E91" w:rsidR="00E4340B"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E2029F"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Reproductive toxin Cat 1A</w:t>
            </w:r>
          </w:p>
          <w:p w14:paraId="0F8B4A9B"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Specific target organ toxin on repeated exposure Cat 2</w:t>
            </w:r>
          </w:p>
          <w:p w14:paraId="2E3B58DF" w14:textId="6DB9E2AA" w:rsidR="00E4340B" w:rsidRPr="00926C7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1FD299"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H360: May damage fertility or the unborn child</w:t>
            </w:r>
          </w:p>
          <w:p w14:paraId="5EDEF446" w14:textId="77777777" w:rsidR="00E20C28" w:rsidRPr="00E20C2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H373: May cause damage to organs</w:t>
            </w:r>
          </w:p>
          <w:p w14:paraId="35CD2E04" w14:textId="2A4E0037" w:rsidR="00E4340B" w:rsidRPr="00926C78" w:rsidRDefault="00E20C28" w:rsidP="00E20C28">
            <w:pPr>
              <w:spacing w:after="0" w:line="240" w:lineRule="auto"/>
              <w:ind w:left="-227"/>
              <w:rPr>
                <w:rFonts w:ascii="Arial Narrow" w:eastAsia="Times New Roman" w:hAnsi="Arial Narrow" w:cs="Arial"/>
                <w:color w:val="000000" w:themeColor="text1"/>
                <w:sz w:val="20"/>
                <w:szCs w:val="20"/>
                <w:lang w:eastAsia="en-GB" w:bidi="ar-SA"/>
              </w:rPr>
            </w:pPr>
            <w:r w:rsidRPr="00E20C28">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6B227A" w14:textId="73598D77" w:rsidR="00E4340B" w:rsidRPr="00926C78" w:rsidRDefault="00E20C28" w:rsidP="00E20C28">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6BCB2C2D" wp14:editId="6C6AA9FD">
                  <wp:extent cx="525780" cy="525780"/>
                  <wp:effectExtent l="0" t="0" r="7620" b="7620"/>
                  <wp:docPr id="1181" name="Picture 118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B7422" w:rsidRPr="00CD6B98">
              <w:rPr>
                <w:rFonts w:ascii="Arial" w:eastAsia="Times New Roman" w:hAnsi="Arial" w:cs="Arial"/>
                <w:noProof/>
                <w:color w:val="747474"/>
                <w:szCs w:val="24"/>
                <w:lang w:eastAsia="en-GB" w:bidi="ar-SA"/>
              </w:rPr>
              <w:drawing>
                <wp:inline distT="0" distB="0" distL="0" distR="0" wp14:anchorId="4D95127A" wp14:editId="6AF2C316">
                  <wp:extent cx="526415" cy="526415"/>
                  <wp:effectExtent l="0" t="0" r="6985" b="6985"/>
                  <wp:docPr id="1182" name="Picture 118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E4340B" w:rsidRPr="00B44834" w14:paraId="37AC257F"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61B3B7" w14:textId="3A23AE85" w:rsidR="00E4340B" w:rsidRPr="00926C78" w:rsidRDefault="00CD6B98" w:rsidP="00E20C28">
            <w:pPr>
              <w:spacing w:after="0" w:line="240" w:lineRule="auto"/>
              <w:ind w:left="-227"/>
              <w:rPr>
                <w:rFonts w:ascii="Arial Narrow" w:eastAsia="Times New Roman" w:hAnsi="Arial Narrow" w:cs="Arial"/>
                <w:color w:val="000000" w:themeColor="text1"/>
                <w:sz w:val="20"/>
                <w:szCs w:val="20"/>
                <w:lang w:eastAsia="en-GB" w:bidi="ar-SA"/>
              </w:rPr>
            </w:pPr>
            <w:r w:rsidRPr="00CD6B98">
              <w:rPr>
                <w:rFonts w:ascii="Arial Narrow" w:eastAsia="Times New Roman" w:hAnsi="Arial Narrow" w:cs="Arial"/>
                <w:color w:val="000000" w:themeColor="text1"/>
                <w:sz w:val="20"/>
                <w:szCs w:val="20"/>
                <w:lang w:eastAsia="en-GB" w:bidi="ar-SA"/>
              </w:rPr>
              <w:t>lead metal &amp; compounds applicable to lead metal</w:t>
            </w:r>
            <w:r w:rsidR="004B7422">
              <w:rPr>
                <w:rFonts w:ascii="Arial Narrow" w:eastAsia="Times New Roman" w:hAnsi="Arial Narrow" w:cs="Arial"/>
                <w:color w:val="000000" w:themeColor="text1"/>
                <w:sz w:val="20"/>
                <w:szCs w:val="20"/>
                <w:lang w:eastAsia="en-GB" w:bidi="ar-SA"/>
              </w:rPr>
              <w:t>:</w:t>
            </w:r>
            <w:r w:rsidRPr="00CD6B98">
              <w:rPr>
                <w:rFonts w:ascii="Arial Narrow" w:eastAsia="Times New Roman" w:hAnsi="Arial Narrow" w:cs="Arial"/>
                <w:color w:val="000000" w:themeColor="text1"/>
                <w:sz w:val="20"/>
                <w:szCs w:val="20"/>
                <w:lang w:eastAsia="en-GB" w:bidi="ar-SA"/>
              </w:rPr>
              <w:t xml:space="preserve"> bromide, carbonate, chloride, citrate, diethyldithiocarbamate, fluoride, iodide, oxides (red &amp; yellow), perchlorate solution, sulphide,</w:t>
            </w:r>
            <w:r w:rsidR="004B7422">
              <w:rPr>
                <w:rFonts w:ascii="Arial Narrow" w:eastAsia="Times New Roman" w:hAnsi="Arial Narrow" w:cs="Arial"/>
                <w:color w:val="000000" w:themeColor="text1"/>
                <w:sz w:val="20"/>
                <w:szCs w:val="20"/>
                <w:lang w:eastAsia="en-GB" w:bidi="ar-SA"/>
              </w:rPr>
              <w:t xml:space="preserve"> </w:t>
            </w:r>
            <w:r w:rsidRPr="00CD6B98">
              <w:rPr>
                <w:rFonts w:ascii="Arial Narrow" w:eastAsia="Times New Roman" w:hAnsi="Arial Narrow" w:cs="Arial"/>
                <w:color w:val="000000" w:themeColor="text1"/>
                <w:sz w:val="20"/>
                <w:szCs w:val="20"/>
                <w:lang w:eastAsia="en-GB" w:bidi="ar-SA"/>
              </w:rPr>
              <w:t>sulphate  &amp; tartrate.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381FC3" w14:textId="77777777" w:rsidR="00E4340B" w:rsidRDefault="00E4340B"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E36322"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Acute toxin Cat 4 (oral)</w:t>
            </w:r>
          </w:p>
          <w:p w14:paraId="4B5EDE67"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Acute toxin Cat 4 (inhalation)</w:t>
            </w:r>
          </w:p>
          <w:p w14:paraId="1186E119"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Reproductive toxin Cat 1A</w:t>
            </w:r>
          </w:p>
          <w:p w14:paraId="7E764116"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Specific target organ toxin on repeated exposure Cat 2</w:t>
            </w:r>
          </w:p>
          <w:p w14:paraId="0F34C014" w14:textId="19ABF45D" w:rsidR="00E4340B" w:rsidRPr="00926C78"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47AC16"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H302 Harmful if swallowed</w:t>
            </w:r>
          </w:p>
          <w:p w14:paraId="46A1B37A"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H332 Harmful if inhaled</w:t>
            </w:r>
          </w:p>
          <w:p w14:paraId="446F2BA2"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H360Df May damage the unborn child. Suspected of damaging fertility.</w:t>
            </w:r>
          </w:p>
          <w:p w14:paraId="77E9B74C" w14:textId="77777777" w:rsidR="004B7422" w:rsidRPr="004B7422"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H373 May cause damage to organs through prolonged or repeated exposure.</w:t>
            </w:r>
          </w:p>
          <w:p w14:paraId="3BEAE867" w14:textId="5C29C975" w:rsidR="00E4340B" w:rsidRPr="00926C78" w:rsidRDefault="004B7422" w:rsidP="004B7422">
            <w:pPr>
              <w:spacing w:after="0" w:line="240" w:lineRule="auto"/>
              <w:ind w:left="-227"/>
              <w:rPr>
                <w:rFonts w:ascii="Arial Narrow" w:eastAsia="Times New Roman" w:hAnsi="Arial Narrow" w:cs="Arial"/>
                <w:color w:val="000000" w:themeColor="text1"/>
                <w:sz w:val="20"/>
                <w:szCs w:val="20"/>
                <w:lang w:eastAsia="en-GB" w:bidi="ar-SA"/>
              </w:rPr>
            </w:pPr>
            <w:r w:rsidRPr="004B7422">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E28F9C" w14:textId="72D7A1B1" w:rsidR="00E4340B" w:rsidRPr="00926C78" w:rsidRDefault="00E4340B" w:rsidP="00E20C28">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67731CC8" wp14:editId="2505EB17">
                  <wp:extent cx="525780" cy="525780"/>
                  <wp:effectExtent l="0" t="0" r="7620" b="7620"/>
                  <wp:docPr id="1161" name="Picture 116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73D1FBA7" wp14:editId="59B01DF8">
                  <wp:extent cx="525780" cy="525780"/>
                  <wp:effectExtent l="0" t="0" r="7620" b="7620"/>
                  <wp:docPr id="1162" name="Picture 116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B7422" w:rsidRPr="00CD6B98">
              <w:rPr>
                <w:rFonts w:ascii="Arial" w:eastAsia="Times New Roman" w:hAnsi="Arial" w:cs="Arial"/>
                <w:noProof/>
                <w:color w:val="747474"/>
                <w:szCs w:val="24"/>
                <w:lang w:eastAsia="en-GB" w:bidi="ar-SA"/>
              </w:rPr>
              <w:drawing>
                <wp:inline distT="0" distB="0" distL="0" distR="0" wp14:anchorId="5562EAB3" wp14:editId="4ED2C857">
                  <wp:extent cx="526415" cy="526415"/>
                  <wp:effectExtent l="0" t="0" r="6985" b="6985"/>
                  <wp:docPr id="1183" name="Picture 118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49919138" w14:textId="77777777" w:rsidR="00E4340B" w:rsidRDefault="00E4340B" w:rsidP="00E4340B">
      <w:pPr>
        <w:autoSpaceDE w:val="0"/>
        <w:autoSpaceDN w:val="0"/>
        <w:adjustRightInd w:val="0"/>
        <w:spacing w:after="80" w:line="240" w:lineRule="auto"/>
        <w:rPr>
          <w:rFonts w:eastAsiaTheme="minorHAnsi" w:cs="Times New Roman"/>
          <w:bCs/>
          <w:color w:val="222222"/>
          <w:szCs w:val="24"/>
          <w:lang w:bidi="ar-SA"/>
        </w:rPr>
      </w:pPr>
    </w:p>
    <w:p w14:paraId="1AD837C7" w14:textId="77777777" w:rsidR="00992737" w:rsidRDefault="00992737" w:rsidP="00992737">
      <w:pPr>
        <w:pStyle w:val="NoSpacing"/>
      </w:pPr>
    </w:p>
    <w:p w14:paraId="793B9C98" w14:textId="32B9BEC4" w:rsidR="004B7422" w:rsidRPr="004B7422" w:rsidRDefault="004B7422" w:rsidP="00992737">
      <w:pPr>
        <w:pStyle w:val="NoSpacing"/>
      </w:pPr>
      <w:r w:rsidRPr="004B7422">
        <w:lastRenderedPageBreak/>
        <w:t>Concentration effects</w:t>
      </w:r>
    </w:p>
    <w:p w14:paraId="7EF375BE"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Find the concentration of your solution – the symbols (and classifications) to the RIGHT of it are the ones that apply.</w:t>
      </w:r>
    </w:p>
    <w:p w14:paraId="5CF8E40C"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Entries in </w:t>
      </w:r>
      <w:r w:rsidRPr="004B7422">
        <w:rPr>
          <w:rFonts w:eastAsiaTheme="minorHAnsi" w:cs="Times New Roman"/>
          <w:b/>
          <w:color w:val="222222"/>
          <w:szCs w:val="24"/>
          <w:lang w:bidi="ar-SA"/>
        </w:rPr>
        <w:t>black</w:t>
      </w:r>
      <w:r w:rsidRPr="004B7422">
        <w:rPr>
          <w:rFonts w:eastAsiaTheme="minorHAnsi" w:cs="Times New Roman"/>
          <w:bCs/>
          <w:color w:val="222222"/>
          <w:szCs w:val="24"/>
          <w:lang w:bidi="ar-SA"/>
        </w:rPr>
        <w:t> apply to all compounds. </w:t>
      </w:r>
      <w:r w:rsidRPr="00992737">
        <w:rPr>
          <w:rFonts w:eastAsiaTheme="minorHAnsi" w:cs="Times New Roman"/>
          <w:b/>
          <w:color w:val="0070C0"/>
          <w:szCs w:val="24"/>
          <w:lang w:bidi="ar-SA"/>
        </w:rPr>
        <w:t>Blue </w:t>
      </w:r>
      <w:r w:rsidRPr="004B7422">
        <w:rPr>
          <w:rFonts w:eastAsiaTheme="minorHAnsi" w:cs="Times New Roman"/>
          <w:bCs/>
          <w:color w:val="222222"/>
          <w:szCs w:val="24"/>
          <w:lang w:bidi="ar-SA"/>
        </w:rPr>
        <w:t>applies only to sulphide, sulphate, chromate and oxide(II), </w:t>
      </w:r>
      <w:r w:rsidRPr="00992737">
        <w:rPr>
          <w:rFonts w:eastAsiaTheme="minorHAnsi" w:cs="Times New Roman"/>
          <w:b/>
          <w:color w:val="FF0000"/>
          <w:szCs w:val="24"/>
          <w:lang w:bidi="ar-SA"/>
        </w:rPr>
        <w:t>Red </w:t>
      </w:r>
      <w:r w:rsidRPr="004B7422">
        <w:rPr>
          <w:rFonts w:eastAsiaTheme="minorHAnsi" w:cs="Times New Roman"/>
          <w:bCs/>
          <w:color w:val="222222"/>
          <w:szCs w:val="24"/>
          <w:lang w:bidi="ar-SA"/>
        </w:rPr>
        <w:t>applies to nitrate only, </w:t>
      </w:r>
      <w:r w:rsidRPr="00992737">
        <w:rPr>
          <w:rFonts w:eastAsiaTheme="minorHAnsi" w:cs="Times New Roman"/>
          <w:b/>
          <w:color w:val="00B050"/>
          <w:szCs w:val="24"/>
          <w:lang w:bidi="ar-SA"/>
        </w:rPr>
        <w:t>Green</w:t>
      </w:r>
      <w:r w:rsidRPr="00992737">
        <w:rPr>
          <w:rFonts w:eastAsiaTheme="minorHAnsi" w:cs="Times New Roman"/>
          <w:bCs/>
          <w:color w:val="00B050"/>
          <w:szCs w:val="24"/>
          <w:lang w:bidi="ar-SA"/>
        </w:rPr>
        <w:t> </w:t>
      </w:r>
      <w:r w:rsidRPr="004B7422">
        <w:rPr>
          <w:rFonts w:eastAsiaTheme="minorHAnsi" w:cs="Times New Roman"/>
          <w:bCs/>
          <w:color w:val="222222"/>
          <w:szCs w:val="24"/>
          <w:lang w:bidi="ar-SA"/>
        </w:rPr>
        <w:t>applies to all except those mentioned.</w:t>
      </w:r>
    </w:p>
    <w:p w14:paraId="53517B19" w14:textId="0CB564A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noProof/>
          <w:color w:val="222222"/>
          <w:szCs w:val="24"/>
          <w:lang w:bidi="ar-SA"/>
        </w:rPr>
        <w:drawing>
          <wp:inline distT="0" distB="0" distL="0" distR="0" wp14:anchorId="4E53A05B" wp14:editId="7AD65CDC">
            <wp:extent cx="6670675" cy="1773555"/>
            <wp:effectExtent l="0" t="0" r="0" b="0"/>
            <wp:docPr id="1184" name="Picture 1184" descr="Leadcompoun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eadcompounds2"/>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6670675" cy="1773555"/>
                    </a:xfrm>
                    <a:prstGeom prst="rect">
                      <a:avLst/>
                    </a:prstGeom>
                    <a:noFill/>
                    <a:ln>
                      <a:noFill/>
                    </a:ln>
                  </pic:spPr>
                </pic:pic>
              </a:graphicData>
            </a:graphic>
          </wp:inline>
        </w:drawing>
      </w:r>
    </w:p>
    <w:p w14:paraId="77EC46A5" w14:textId="77777777" w:rsidR="004B7422" w:rsidRPr="004B7422" w:rsidRDefault="004B7422" w:rsidP="00992737">
      <w:pPr>
        <w:pStyle w:val="NoSpacing"/>
      </w:pPr>
      <w:r w:rsidRPr="004B7422">
        <w:t>Incompatibility</w:t>
      </w:r>
    </w:p>
    <w:p w14:paraId="3E5F1C9B"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 xml:space="preserve">With hydrogen </w:t>
      </w:r>
      <w:proofErr w:type="spellStart"/>
      <w:r w:rsidRPr="004B7422">
        <w:rPr>
          <w:rFonts w:eastAsiaTheme="minorHAnsi" w:cs="Times New Roman"/>
          <w:bCs/>
          <w:color w:val="222222"/>
          <w:szCs w:val="24"/>
          <w:lang w:bidi="ar-SA"/>
        </w:rPr>
        <w:t>azide</w:t>
      </w:r>
      <w:proofErr w:type="spellEnd"/>
      <w:r w:rsidRPr="004B7422">
        <w:rPr>
          <w:rFonts w:eastAsiaTheme="minorHAnsi" w:cs="Times New Roman"/>
          <w:bCs/>
          <w:color w:val="222222"/>
          <w:szCs w:val="24"/>
          <w:lang w:bidi="ar-SA"/>
        </w:rPr>
        <w:t xml:space="preserve"> (</w:t>
      </w:r>
      <w:proofErr w:type="spellStart"/>
      <w:r w:rsidRPr="004B7422">
        <w:rPr>
          <w:rFonts w:eastAsiaTheme="minorHAnsi" w:cs="Times New Roman"/>
          <w:bCs/>
          <w:color w:val="222222"/>
          <w:szCs w:val="24"/>
          <w:lang w:bidi="ar-SA"/>
        </w:rPr>
        <w:t>hydrazoic</w:t>
      </w:r>
      <w:proofErr w:type="spellEnd"/>
      <w:r w:rsidRPr="004B7422">
        <w:rPr>
          <w:rFonts w:eastAsiaTheme="minorHAnsi" w:cs="Times New Roman"/>
          <w:bCs/>
          <w:color w:val="222222"/>
          <w:szCs w:val="24"/>
          <w:lang w:bidi="ar-SA"/>
        </w:rPr>
        <w:t xml:space="preserve"> acid), or hydrazine and nitrous acid (nitric(III) acid), may form explosive </w:t>
      </w:r>
      <w:proofErr w:type="spellStart"/>
      <w:r w:rsidRPr="004B7422">
        <w:rPr>
          <w:rFonts w:eastAsiaTheme="minorHAnsi" w:cs="Times New Roman"/>
          <w:bCs/>
          <w:color w:val="222222"/>
          <w:szCs w:val="24"/>
          <w:lang w:bidi="ar-SA"/>
        </w:rPr>
        <w:t>azides</w:t>
      </w:r>
      <w:proofErr w:type="spellEnd"/>
      <w:r w:rsidRPr="004B7422">
        <w:rPr>
          <w:rFonts w:eastAsiaTheme="minorHAnsi" w:cs="Times New Roman"/>
          <w:bCs/>
          <w:color w:val="222222"/>
          <w:szCs w:val="24"/>
          <w:lang w:bidi="ar-SA"/>
        </w:rPr>
        <w:t xml:space="preserve">. The oxides act as oxidising agents and will give dangerously vigorous reactions with magnesium, aluminium (especially powder form), sodium, sulphur trioxide and </w:t>
      </w:r>
      <w:proofErr w:type="spellStart"/>
      <w:r w:rsidRPr="004B7422">
        <w:rPr>
          <w:rFonts w:eastAsiaTheme="minorHAnsi" w:cs="Times New Roman"/>
          <w:bCs/>
          <w:color w:val="222222"/>
          <w:szCs w:val="24"/>
          <w:lang w:bidi="ar-SA"/>
        </w:rPr>
        <w:t>dichloromethylsilane</w:t>
      </w:r>
      <w:proofErr w:type="spellEnd"/>
      <w:r w:rsidRPr="004B7422">
        <w:rPr>
          <w:rFonts w:eastAsiaTheme="minorHAnsi" w:cs="Times New Roman"/>
          <w:bCs/>
          <w:color w:val="222222"/>
          <w:szCs w:val="24"/>
          <w:lang w:bidi="ar-SA"/>
        </w:rPr>
        <w:t>. The ethanoate is incompatible with a wide range of compounds including acids, citrates, tartrates, chlorides, carbonates, alkalis, phenol, sulphites, resorcinol, 2-hydroxybenzoic acid etc.</w:t>
      </w:r>
    </w:p>
    <w:p w14:paraId="61D9391A" w14:textId="77777777" w:rsidR="004B7422" w:rsidRPr="004B7422" w:rsidRDefault="004B7422" w:rsidP="00992737">
      <w:pPr>
        <w:pStyle w:val="NoSpacing"/>
      </w:pPr>
      <w:r w:rsidRPr="004B7422">
        <w:t>Handling</w:t>
      </w:r>
    </w:p>
    <w:p w14:paraId="65708FA2"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Minimise contact with skin; wear gloves if likelihood of contact is high. Wear eye protection. Avoid raising dust.</w:t>
      </w:r>
    </w:p>
    <w:p w14:paraId="2A4316FD" w14:textId="77777777" w:rsidR="004B7422" w:rsidRPr="004B7422" w:rsidRDefault="004B7422" w:rsidP="00992737">
      <w:pPr>
        <w:pStyle w:val="NoSpacing"/>
      </w:pPr>
      <w:r w:rsidRPr="004B7422">
        <w:t>Storage</w:t>
      </w:r>
    </w:p>
    <w:p w14:paraId="6AD5B948"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Keep securely in store. Keep the carbonate away from sources of heat and acids, the chloride away from oxidising agents, the ethanoate away from acids, alkalis etc. (see above), the oxides away from reducing agents and combustible material and the nitrate away from ignition sources and reducing agents.</w:t>
      </w:r>
    </w:p>
    <w:p w14:paraId="2431E30A" w14:textId="77777777" w:rsidR="004B7422" w:rsidRPr="004B7422" w:rsidRDefault="004B7422" w:rsidP="00992737">
      <w:pPr>
        <w:pStyle w:val="NoSpacing"/>
      </w:pPr>
      <w:r w:rsidRPr="004B7422">
        <w:t>Disposal</w:t>
      </w:r>
    </w:p>
    <w:p w14:paraId="28DFAF0E"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Wear nitrile gloves and eye protection. Small amounts such as washings from test tubes can be run to waste. For large amounts, package, label and arrange for removal by an approved contractor. Larger amounts of solution can be treated with dilute sulphuric acid (CORROSIVE) to precipitate the lead as sulphate and the latter can be kept for disposal by contractor.</w:t>
      </w:r>
    </w:p>
    <w:p w14:paraId="284B7D4F" w14:textId="77777777" w:rsidR="004B7422" w:rsidRPr="004B7422" w:rsidRDefault="004B7422" w:rsidP="00992737">
      <w:pPr>
        <w:pStyle w:val="NoSpacing"/>
      </w:pPr>
      <w:r w:rsidRPr="004B7422">
        <w:t>Spillage</w:t>
      </w:r>
    </w:p>
    <w:p w14:paraId="731315A4"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Avoiding raising dust, mix with sand and scoop into suitable container, seal and arrange for removal by an approved contractor. Rinse spillage area well with lots of water and wash to waste. Soak up solutions on mineral absorbent and treat as for </w:t>
      </w:r>
      <w:r w:rsidRPr="00992737">
        <w:rPr>
          <w:rFonts w:eastAsiaTheme="minorHAnsi" w:cs="Times New Roman"/>
          <w:color w:val="222222"/>
          <w:szCs w:val="24"/>
          <w:lang w:bidi="ar-SA"/>
        </w:rPr>
        <w:t>Disposal</w:t>
      </w:r>
      <w:hyperlink r:id="rId1182" w:anchor="Disposal" w:history="1">
        <w:r w:rsidRPr="004B7422">
          <w:rPr>
            <w:rFonts w:eastAsiaTheme="minorHAnsi" w:cs="Times New Roman"/>
            <w:bCs/>
            <w:color w:val="222222"/>
            <w:szCs w:val="24"/>
            <w:lang w:bidi="ar-SA"/>
          </w:rPr>
          <w:t>.</w:t>
        </w:r>
      </w:hyperlink>
    </w:p>
    <w:p w14:paraId="3E321B88" w14:textId="77777777" w:rsidR="004B7422" w:rsidRPr="004B7422" w:rsidRDefault="004B7422" w:rsidP="00992737">
      <w:pPr>
        <w:pStyle w:val="NoSpacing"/>
      </w:pPr>
      <w:r w:rsidRPr="004B7422">
        <w:t>Remedial Measures</w:t>
      </w:r>
    </w:p>
    <w:p w14:paraId="2356FA10" w14:textId="77777777" w:rsidR="004B7422" w:rsidRPr="00992737" w:rsidRDefault="004B7422" w:rsidP="004B7422">
      <w:pPr>
        <w:autoSpaceDE w:val="0"/>
        <w:autoSpaceDN w:val="0"/>
        <w:adjustRightInd w:val="0"/>
        <w:spacing w:after="80" w:line="240" w:lineRule="auto"/>
        <w:rPr>
          <w:rFonts w:eastAsiaTheme="minorHAnsi" w:cs="Times New Roman"/>
          <w:b/>
          <w:bCs/>
          <w:color w:val="222222"/>
          <w:szCs w:val="24"/>
          <w:lang w:bidi="ar-SA"/>
        </w:rPr>
      </w:pPr>
      <w:r w:rsidRPr="00992737">
        <w:rPr>
          <w:rFonts w:eastAsiaTheme="minorHAnsi" w:cs="Times New Roman"/>
          <w:b/>
          <w:bCs/>
          <w:color w:val="222222"/>
          <w:szCs w:val="24"/>
          <w:lang w:bidi="ar-SA"/>
        </w:rPr>
        <w:t>Eyes</w:t>
      </w:r>
    </w:p>
    <w:p w14:paraId="5AC4007E"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Irrigate with water for at least 10 minutes. Obtain medical attention.</w:t>
      </w:r>
    </w:p>
    <w:p w14:paraId="2C53C2F5" w14:textId="77777777" w:rsidR="004B7422" w:rsidRPr="00992737" w:rsidRDefault="004B7422" w:rsidP="004B7422">
      <w:pPr>
        <w:autoSpaceDE w:val="0"/>
        <w:autoSpaceDN w:val="0"/>
        <w:adjustRightInd w:val="0"/>
        <w:spacing w:after="80" w:line="240" w:lineRule="auto"/>
        <w:rPr>
          <w:rFonts w:eastAsiaTheme="minorHAnsi" w:cs="Times New Roman"/>
          <w:b/>
          <w:bCs/>
          <w:color w:val="222222"/>
          <w:szCs w:val="24"/>
          <w:lang w:bidi="ar-SA"/>
        </w:rPr>
      </w:pPr>
      <w:r w:rsidRPr="00992737">
        <w:rPr>
          <w:rFonts w:eastAsiaTheme="minorHAnsi" w:cs="Times New Roman"/>
          <w:b/>
          <w:bCs/>
          <w:color w:val="222222"/>
          <w:szCs w:val="24"/>
          <w:lang w:bidi="ar-SA"/>
        </w:rPr>
        <w:t>Mouth</w:t>
      </w:r>
    </w:p>
    <w:p w14:paraId="246AFB09"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Wash out mouth thoroughly with water. Don’t induce vomiting. Obtain medical attention as soon as possible.</w:t>
      </w:r>
    </w:p>
    <w:p w14:paraId="372D4D6E" w14:textId="77777777" w:rsidR="004B7422" w:rsidRPr="00992737" w:rsidRDefault="004B7422" w:rsidP="004B7422">
      <w:pPr>
        <w:autoSpaceDE w:val="0"/>
        <w:autoSpaceDN w:val="0"/>
        <w:adjustRightInd w:val="0"/>
        <w:spacing w:after="80" w:line="240" w:lineRule="auto"/>
        <w:rPr>
          <w:rFonts w:eastAsiaTheme="minorHAnsi" w:cs="Times New Roman"/>
          <w:b/>
          <w:bCs/>
          <w:color w:val="222222"/>
          <w:szCs w:val="24"/>
          <w:lang w:bidi="ar-SA"/>
        </w:rPr>
      </w:pPr>
      <w:r w:rsidRPr="00992737">
        <w:rPr>
          <w:rFonts w:eastAsiaTheme="minorHAnsi" w:cs="Times New Roman"/>
          <w:b/>
          <w:bCs/>
          <w:color w:val="222222"/>
          <w:szCs w:val="24"/>
          <w:lang w:bidi="ar-SA"/>
        </w:rPr>
        <w:t>Lungs</w:t>
      </w:r>
    </w:p>
    <w:p w14:paraId="60004189"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Exposure by this route is unlikely; if dust created move patient from area of exposure. Rest and keep warm.</w:t>
      </w:r>
    </w:p>
    <w:p w14:paraId="04DF170A" w14:textId="77777777" w:rsidR="004B7422" w:rsidRPr="00992737" w:rsidRDefault="004B7422" w:rsidP="004B7422">
      <w:pPr>
        <w:autoSpaceDE w:val="0"/>
        <w:autoSpaceDN w:val="0"/>
        <w:adjustRightInd w:val="0"/>
        <w:spacing w:after="80" w:line="240" w:lineRule="auto"/>
        <w:rPr>
          <w:rFonts w:eastAsiaTheme="minorHAnsi" w:cs="Times New Roman"/>
          <w:b/>
          <w:bCs/>
          <w:color w:val="222222"/>
          <w:szCs w:val="24"/>
          <w:lang w:bidi="ar-SA"/>
        </w:rPr>
      </w:pPr>
      <w:r w:rsidRPr="00992737">
        <w:rPr>
          <w:rFonts w:eastAsiaTheme="minorHAnsi" w:cs="Times New Roman"/>
          <w:b/>
          <w:bCs/>
          <w:color w:val="222222"/>
          <w:szCs w:val="24"/>
          <w:lang w:bidi="ar-SA"/>
        </w:rPr>
        <w:t>Skin</w:t>
      </w:r>
    </w:p>
    <w:p w14:paraId="7D838E2E" w14:textId="77777777" w:rsidR="004B7422" w:rsidRPr="004B7422" w:rsidRDefault="004B7422" w:rsidP="004B7422">
      <w:pPr>
        <w:autoSpaceDE w:val="0"/>
        <w:autoSpaceDN w:val="0"/>
        <w:adjustRightInd w:val="0"/>
        <w:spacing w:after="80" w:line="240" w:lineRule="auto"/>
        <w:rPr>
          <w:rFonts w:eastAsiaTheme="minorHAnsi" w:cs="Times New Roman"/>
          <w:bCs/>
          <w:color w:val="222222"/>
          <w:szCs w:val="24"/>
          <w:lang w:bidi="ar-SA"/>
        </w:rPr>
      </w:pPr>
      <w:r w:rsidRPr="004B7422">
        <w:rPr>
          <w:rFonts w:eastAsiaTheme="minorHAnsi" w:cs="Times New Roman"/>
          <w:bCs/>
          <w:color w:val="222222"/>
          <w:szCs w:val="24"/>
          <w:lang w:bidi="ar-SA"/>
        </w:rPr>
        <w:t>Wipe as much off as possible with a damp cloth. Avoid raising dust. Flush the affected area for at least 10 minutes with water. Wash well with soap and water. Remove and wash contaminated clothing.</w:t>
      </w:r>
    </w:p>
    <w:p w14:paraId="067E5D16" w14:textId="1372DE06" w:rsidR="00B54440" w:rsidRDefault="00B54440" w:rsidP="00B5444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Lithium compounds</w:t>
      </w:r>
    </w:p>
    <w:p w14:paraId="04498061" w14:textId="77777777" w:rsidR="00B54440" w:rsidRDefault="00B54440" w:rsidP="00B54440">
      <w:pPr>
        <w:autoSpaceDE w:val="0"/>
        <w:autoSpaceDN w:val="0"/>
        <w:adjustRightInd w:val="0"/>
        <w:spacing w:after="80" w:line="240" w:lineRule="auto"/>
        <w:rPr>
          <w:rFonts w:eastAsiaTheme="minorHAnsi" w:cs="Times New Roman"/>
          <w:bCs/>
          <w:color w:val="222222"/>
          <w:szCs w:val="24"/>
          <w:lang w:bidi="ar-SA"/>
        </w:rPr>
      </w:pPr>
      <w:r w:rsidRPr="00B54440">
        <w:rPr>
          <w:rFonts w:eastAsiaTheme="minorHAnsi" w:cs="Times New Roman"/>
          <w:bCs/>
          <w:color w:val="222222"/>
          <w:szCs w:val="24"/>
          <w:lang w:bidi="ar-SA"/>
        </w:rPr>
        <w:t>Description: Generally white, crystalline solids. Lithium chloride is used in filling solutions with ethanol for reference electrodes. Lithium fluoride is used in welding fluxes &amp; IR spectrometers.</w:t>
      </w:r>
    </w:p>
    <w:p w14:paraId="3E7181D6" w14:textId="6471FED1" w:rsidR="00B54440" w:rsidRDefault="00B54440" w:rsidP="00B5444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9869B09" w14:textId="77777777" w:rsidR="00B54440" w:rsidRDefault="00B54440" w:rsidP="00B54440">
      <w:pPr>
        <w:autoSpaceDE w:val="0"/>
        <w:autoSpaceDN w:val="0"/>
        <w:adjustRightInd w:val="0"/>
        <w:spacing w:after="80" w:line="240" w:lineRule="auto"/>
        <w:rPr>
          <w:rFonts w:eastAsiaTheme="minorHAnsi" w:cs="Times New Roman"/>
          <w:bCs/>
          <w:color w:val="222222"/>
          <w:szCs w:val="24"/>
          <w:lang w:bidi="ar-SA"/>
        </w:rPr>
      </w:pPr>
      <w:r w:rsidRPr="00B54440">
        <w:rPr>
          <w:rFonts w:eastAsiaTheme="minorHAnsi" w:cs="Times New Roman"/>
          <w:bCs/>
          <w:color w:val="222222"/>
          <w:szCs w:val="24"/>
          <w:lang w:bidi="ar-SA"/>
        </w:rPr>
        <w:t xml:space="preserve">The oxide, hydroxide and carbonate form strongly corrosive alkaline solutions in water and cause burns to the skin, mouth and eyes. The toxicity of lithium salts is dependent on the solubility – the lithium ion affects the central nervous system and very low level doses are used therapeutically in psychiatry. The ethanoate is toxic by inhalation and if swallowed. The carbonate, phosphate, fluoride and </w:t>
      </w:r>
      <w:proofErr w:type="spellStart"/>
      <w:r w:rsidRPr="00B54440">
        <w:rPr>
          <w:rFonts w:eastAsiaTheme="minorHAnsi" w:cs="Times New Roman"/>
          <w:bCs/>
          <w:color w:val="222222"/>
          <w:szCs w:val="24"/>
          <w:lang w:bidi="ar-SA"/>
        </w:rPr>
        <w:t>ethanedioate</w:t>
      </w:r>
      <w:proofErr w:type="spellEnd"/>
      <w:r w:rsidRPr="00B54440">
        <w:rPr>
          <w:rFonts w:eastAsiaTheme="minorHAnsi" w:cs="Times New Roman"/>
          <w:bCs/>
          <w:color w:val="222222"/>
          <w:szCs w:val="24"/>
          <w:lang w:bidi="ar-SA"/>
        </w:rPr>
        <w:t xml:space="preserve"> are relatively insoluble in water. Initial symptoms of exposure include nausea, slurred speech, hand tremors, thirst and sluggishness. Long term exposure may damage kidneys and cause seizures, memory impairment, oedema, shock, coma or death. See also hazard sheets on lithium hydrides. There is some slight evidence of teratogenesis in animal studies but nothing in epidemiological studies supports this effect in humans.</w:t>
      </w:r>
    </w:p>
    <w:p w14:paraId="35C643EB" w14:textId="08CB479A" w:rsidR="00B54440" w:rsidRDefault="00B54440" w:rsidP="00B5444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54440" w:rsidRPr="00B44834" w14:paraId="589431DB" w14:textId="77777777" w:rsidTr="007E652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284F90" w14:textId="77777777" w:rsidR="00B54440" w:rsidRPr="00EC65A2" w:rsidRDefault="00B54440"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80FBD7" w14:textId="77777777" w:rsidR="00B54440" w:rsidRPr="00EC65A2" w:rsidRDefault="00B54440"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4A2740" w14:textId="77777777" w:rsidR="00B54440" w:rsidRPr="00EC65A2" w:rsidRDefault="00B54440"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D061F1" w14:textId="77777777" w:rsidR="00B54440" w:rsidRPr="00EC65A2" w:rsidRDefault="00B54440"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4A5462" w14:textId="77777777" w:rsidR="00B54440" w:rsidRPr="00EC65A2" w:rsidRDefault="00B54440"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54440" w:rsidRPr="00B44834" w14:paraId="5CB19653"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497ADF" w14:textId="4A2E6842" w:rsidR="00B54440" w:rsidRPr="00EC65A2" w:rsidRDefault="00926C78" w:rsidP="007E6521">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lithium bromide, lithium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FB8E75" w14:textId="6615D01E" w:rsidR="00B54440" w:rsidRPr="00EC65A2" w:rsidRDefault="00926C78"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08359F"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Acute toxin Cat 4 (oral)</w:t>
            </w:r>
          </w:p>
          <w:p w14:paraId="1F7D6F4E" w14:textId="58FE042E" w:rsidR="00B54440" w:rsidRPr="00EC65A2"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Skin / 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6138A8"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H302 Harmful if swallowed.</w:t>
            </w:r>
          </w:p>
          <w:p w14:paraId="43C72866"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H315 Causes skin irritation.</w:t>
            </w:r>
          </w:p>
          <w:p w14:paraId="2E409B53" w14:textId="4A65A0B4" w:rsidR="00B54440" w:rsidRPr="00EC65A2"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F939B16" w14:textId="37D2F674" w:rsidR="00B54440" w:rsidRPr="00EC65A2" w:rsidRDefault="00B54440" w:rsidP="007E6521">
            <w:pPr>
              <w:spacing w:after="0" w:line="240" w:lineRule="auto"/>
              <w:ind w:left="-227"/>
              <w:rPr>
                <w:rFonts w:ascii="Arial Narrow" w:eastAsia="Times New Roman" w:hAnsi="Arial Narrow" w:cs="Arial"/>
                <w:color w:val="000000" w:themeColor="text1"/>
                <w:sz w:val="20"/>
                <w:szCs w:val="20"/>
                <w:lang w:eastAsia="en-GB" w:bidi="ar-SA"/>
              </w:rPr>
            </w:pPr>
            <w:r w:rsidRPr="00487A56">
              <w:rPr>
                <w:rFonts w:ascii="Arial" w:eastAsia="Times New Roman" w:hAnsi="Arial" w:cs="Arial"/>
                <w:noProof/>
                <w:color w:val="747474"/>
                <w:szCs w:val="24"/>
                <w:lang w:eastAsia="en-GB" w:bidi="ar-SA"/>
              </w:rPr>
              <w:t xml:space="preserve"> </w:t>
            </w:r>
            <w:r w:rsidRPr="00487A56">
              <w:rPr>
                <w:rFonts w:ascii="Arial" w:eastAsia="Times New Roman" w:hAnsi="Arial" w:cs="Arial"/>
                <w:noProof/>
                <w:color w:val="747474"/>
                <w:szCs w:val="24"/>
                <w:lang w:eastAsia="en-GB" w:bidi="ar-SA"/>
              </w:rPr>
              <w:drawing>
                <wp:inline distT="0" distB="0" distL="0" distR="0" wp14:anchorId="49C711F1" wp14:editId="33458A8C">
                  <wp:extent cx="525780" cy="525780"/>
                  <wp:effectExtent l="0" t="0" r="7620" b="7620"/>
                  <wp:docPr id="676" name="Picture 67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26C78" w:rsidRPr="00B44834" w14:paraId="208B8843"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A00336" w14:textId="5D3CC003" w:rsidR="00926C78" w:rsidRPr="00926C78" w:rsidRDefault="00926C78" w:rsidP="007E6521">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lithium carbonate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A83078" w14:textId="11005D06" w:rsidR="00926C78" w:rsidRDefault="00926C78"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2236CE"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Acute toxin Cat 4 (oral)</w:t>
            </w:r>
          </w:p>
          <w:p w14:paraId="4C9D5B78"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Skin irritant Cat 2</w:t>
            </w:r>
          </w:p>
          <w:p w14:paraId="4BCAF43E"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Eye damage Cat 1</w:t>
            </w:r>
          </w:p>
          <w:p w14:paraId="4408CCB5"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Reproductive toxin Cat 1B</w:t>
            </w:r>
          </w:p>
          <w:p w14:paraId="20A221F5"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Specific target organ toxin on single exposure Cat 3</w:t>
            </w:r>
          </w:p>
          <w:p w14:paraId="2A583D1E" w14:textId="06FD848E"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Specific target organ toxin on repeated exposure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84159B"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H302 Harmful if swallowed.</w:t>
            </w:r>
          </w:p>
          <w:p w14:paraId="753DCCD2"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H315: Causes skin irritation</w:t>
            </w:r>
          </w:p>
          <w:p w14:paraId="5EE79B9C"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H318 Causes serious eye damage.</w:t>
            </w:r>
          </w:p>
          <w:p w14:paraId="76498B4E"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H360: May damage fertility or the unborn child.</w:t>
            </w:r>
          </w:p>
          <w:p w14:paraId="7E723528" w14:textId="77777777"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H335: May cause respiratory irritation.</w:t>
            </w:r>
          </w:p>
          <w:p w14:paraId="162D735B" w14:textId="7E6E2940" w:rsidR="00926C78" w:rsidRPr="00926C78" w:rsidRDefault="00926C78" w:rsidP="00926C78">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H372: Causes damage to organs on prolonged or repeated exposure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AF1A29" w14:textId="66B68877" w:rsidR="00926C78" w:rsidRPr="00487A56" w:rsidRDefault="00926C78" w:rsidP="007E6521">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4069D932" wp14:editId="37BE3180">
                  <wp:extent cx="525780" cy="525780"/>
                  <wp:effectExtent l="0" t="0" r="7620" b="7620"/>
                  <wp:docPr id="688" name="Picture 68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75745508" wp14:editId="0AEEF9AA">
                  <wp:extent cx="525780" cy="525780"/>
                  <wp:effectExtent l="0" t="0" r="7620" b="7620"/>
                  <wp:docPr id="687" name="Picture 68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039E3857" wp14:editId="67E425CA">
                  <wp:extent cx="525780" cy="525780"/>
                  <wp:effectExtent l="0" t="0" r="7620" b="7620"/>
                  <wp:docPr id="686" name="Picture 68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26C78" w:rsidRPr="00B44834" w14:paraId="3A447285"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0F75EB" w14:textId="1C687570" w:rsidR="00926C78" w:rsidRPr="00926C78" w:rsidRDefault="00926C78" w:rsidP="007E6521">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lithium sulphate, lithium sulphate-1-water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2BA62D" w14:textId="0427EB0A" w:rsidR="00926C78" w:rsidRDefault="00926C78"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9300CA" w14:textId="3B59BBA1" w:rsidR="00926C78" w:rsidRPr="00926C78" w:rsidRDefault="005B3B90" w:rsidP="00926C78">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Acute toxin Cat 4 (oral)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920333" w14:textId="2EF95B6B" w:rsidR="00926C78" w:rsidRPr="00926C78" w:rsidRDefault="005B3B90" w:rsidP="00926C78">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H302 Harmful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918FC0" w14:textId="4C32E596" w:rsidR="00926C78" w:rsidRPr="00926C78" w:rsidRDefault="005B3B90" w:rsidP="007E6521">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579E86FB" wp14:editId="77AD1CB4">
                  <wp:extent cx="525780" cy="525780"/>
                  <wp:effectExtent l="0" t="0" r="7620" b="7620"/>
                  <wp:docPr id="685" name="Picture 68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B3B90" w:rsidRPr="00B44834" w14:paraId="5FB05DE1"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06CAC7" w14:textId="289A0812" w:rsidR="005B3B90" w:rsidRPr="00926C78" w:rsidRDefault="005B3B90" w:rsidP="007E6521">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lithium hydroxide, lithium fluoride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9E3385" w14:textId="777AAA8D" w:rsidR="005B3B90" w:rsidRDefault="005B3B90"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E85F49" w14:textId="77777777"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Acute toxin Cat 3 (oral)</w:t>
            </w:r>
          </w:p>
          <w:p w14:paraId="009C4472" w14:textId="77777777"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Skin / Eye irritant Cat 2</w:t>
            </w:r>
          </w:p>
          <w:p w14:paraId="05FA837D" w14:textId="77777777"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Reproductive toxin Cat 1A</w:t>
            </w:r>
          </w:p>
          <w:p w14:paraId="5D2B5FA3" w14:textId="7692FD1E"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926C78">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542267"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H301 Toxic if swallowed.</w:t>
            </w:r>
          </w:p>
          <w:p w14:paraId="66B8CEB7"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H315 Causes skin irritation.</w:t>
            </w:r>
          </w:p>
          <w:p w14:paraId="5ADF21B7"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H319 Causes serious eye irritation.</w:t>
            </w:r>
          </w:p>
          <w:p w14:paraId="3D1D3E26"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H335 May cause respiratory irritation.</w:t>
            </w:r>
          </w:p>
          <w:p w14:paraId="6400E6D3" w14:textId="25E61B63"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H360: May damage fertility or the unborn child.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A41B1A" w14:textId="2A2636AA" w:rsidR="005B3B90" w:rsidRPr="00926C78" w:rsidRDefault="005B3B90" w:rsidP="007E6521">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51BC5A3C" wp14:editId="41DE873E">
                  <wp:extent cx="525780" cy="525780"/>
                  <wp:effectExtent l="0" t="0" r="7620" b="7620"/>
                  <wp:docPr id="684" name="Picture 68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7E66708E" wp14:editId="3AF8EE0C">
                  <wp:extent cx="525780" cy="525780"/>
                  <wp:effectExtent l="0" t="0" r="7620" b="7620"/>
                  <wp:docPr id="683" name="Picture 68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170BD7F9" wp14:editId="3C69387C">
                  <wp:extent cx="525780" cy="525780"/>
                  <wp:effectExtent l="0" t="0" r="7620" b="7620"/>
                  <wp:docPr id="682" name="Picture 68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B3B90" w:rsidRPr="00B44834" w14:paraId="24839AD1"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6860F7" w14:textId="24055902" w:rsidR="005B3B90" w:rsidRPr="005B3B90" w:rsidRDefault="005B3B90" w:rsidP="007E6521">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lithium hydroxide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5CA598" w14:textId="169F0F35" w:rsidR="005B3B90" w:rsidRDefault="005B3B90"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5D930F"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Acute toxin Cat 4 (oral)</w:t>
            </w:r>
          </w:p>
          <w:p w14:paraId="17DF9605"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Skin corrosive Cat 1A</w:t>
            </w:r>
          </w:p>
          <w:p w14:paraId="4B498518" w14:textId="778B030C"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Reproductive toxin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27A3B5"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H302: Harmful if swallowed.</w:t>
            </w:r>
          </w:p>
          <w:p w14:paraId="26C02ECC"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H314: Causes severe skin burns and eye damage.</w:t>
            </w:r>
          </w:p>
          <w:p w14:paraId="5E83D17E" w14:textId="35D00BFF"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H360: May damage fertility or the unborn child.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08BE92" w14:textId="13EF2F8E" w:rsidR="005B3B90" w:rsidRPr="00926C78" w:rsidRDefault="005B3B90" w:rsidP="007E6521">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04C26503" wp14:editId="30A9CDE7">
                  <wp:extent cx="525780" cy="525780"/>
                  <wp:effectExtent l="0" t="0" r="7620" b="7620"/>
                  <wp:docPr id="681" name="Picture 68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30D00361" wp14:editId="371E72E3">
                  <wp:extent cx="525780" cy="525780"/>
                  <wp:effectExtent l="0" t="0" r="7620" b="7620"/>
                  <wp:docPr id="680" name="Picture 68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5A000CC9" wp14:editId="4EF76FAF">
                  <wp:extent cx="525780" cy="525780"/>
                  <wp:effectExtent l="0" t="0" r="7620" b="7620"/>
                  <wp:docPr id="679" name="Picture 67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B3B90" w:rsidRPr="00B44834" w14:paraId="369EA6CC"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0765C8" w14:textId="19299F6A" w:rsidR="005B3B90" w:rsidRPr="005B3B90" w:rsidRDefault="005B3B90" w:rsidP="007E6521">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lastRenderedPageBreak/>
              <w:t>lithium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D85A23" w14:textId="4508E6DB" w:rsidR="005B3B90" w:rsidRDefault="005B3B90"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2580EA"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Oxidising solid Cat 3</w:t>
            </w:r>
          </w:p>
          <w:p w14:paraId="13CF5E43"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Acute toxin Cat 4 (oral)</w:t>
            </w:r>
          </w:p>
          <w:p w14:paraId="2506B833" w14:textId="155FEE3C" w:rsidR="005B3B90" w:rsidRPr="00926C78"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9F232E"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H272 May intensify fire; oxidiser.</w:t>
            </w:r>
          </w:p>
          <w:p w14:paraId="06156F43" w14:textId="77777777"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H302: Harmful if swallowed.</w:t>
            </w:r>
          </w:p>
          <w:p w14:paraId="0DD54895" w14:textId="7F59FEC1" w:rsidR="005B3B90" w:rsidRPr="005B3B90" w:rsidRDefault="005B3B90" w:rsidP="005B3B90">
            <w:pPr>
              <w:spacing w:after="0" w:line="240" w:lineRule="auto"/>
              <w:ind w:left="-227"/>
              <w:rPr>
                <w:rFonts w:ascii="Arial Narrow" w:eastAsia="Times New Roman" w:hAnsi="Arial Narrow" w:cs="Arial"/>
                <w:color w:val="000000" w:themeColor="text1"/>
                <w:sz w:val="20"/>
                <w:szCs w:val="20"/>
                <w:lang w:eastAsia="en-GB" w:bidi="ar-SA"/>
              </w:rPr>
            </w:pPr>
            <w:r w:rsidRPr="005B3B90">
              <w:rPr>
                <w:rFonts w:ascii="Arial Narrow" w:eastAsia="Times New Roman" w:hAnsi="Arial Narrow" w:cs="Arial"/>
                <w:color w:val="000000" w:themeColor="text1"/>
                <w:sz w:val="20"/>
                <w:szCs w:val="20"/>
                <w:lang w:eastAsia="en-GB" w:bidi="ar-SA"/>
              </w:rPr>
              <w:t>Eye irritant Cat 2</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4E3D9E" w14:textId="03B82776" w:rsidR="005B3B90" w:rsidRPr="00926C78" w:rsidRDefault="005B3B90" w:rsidP="007E6521">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0D39FB83" wp14:editId="0472862B">
                  <wp:extent cx="525780" cy="525780"/>
                  <wp:effectExtent l="0" t="0" r="7620" b="7620"/>
                  <wp:docPr id="678" name="Picture 67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26C78">
              <w:rPr>
                <w:rFonts w:ascii="Arial" w:eastAsia="Times New Roman" w:hAnsi="Arial" w:cs="Arial"/>
                <w:noProof/>
                <w:color w:val="747474"/>
                <w:szCs w:val="24"/>
                <w:lang w:eastAsia="en-GB" w:bidi="ar-SA"/>
              </w:rPr>
              <w:drawing>
                <wp:inline distT="0" distB="0" distL="0" distR="0" wp14:anchorId="4ACE7DE8" wp14:editId="6EC11547">
                  <wp:extent cx="525780" cy="525780"/>
                  <wp:effectExtent l="0" t="0" r="7620" b="7620"/>
                  <wp:docPr id="677" name="Picture 67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3E0C765" w14:textId="77777777" w:rsidR="00B54440" w:rsidRDefault="00B54440" w:rsidP="00B54440">
      <w:pPr>
        <w:autoSpaceDE w:val="0"/>
        <w:autoSpaceDN w:val="0"/>
        <w:adjustRightInd w:val="0"/>
        <w:spacing w:after="80" w:line="240" w:lineRule="auto"/>
        <w:rPr>
          <w:rFonts w:eastAsiaTheme="minorHAnsi" w:cs="Times New Roman"/>
          <w:bCs/>
          <w:color w:val="222222"/>
          <w:szCs w:val="24"/>
          <w:lang w:bidi="ar-SA"/>
        </w:rPr>
      </w:pPr>
    </w:p>
    <w:p w14:paraId="1FB06A7B" w14:textId="77777777" w:rsidR="005B3B90" w:rsidRPr="005B3B90" w:rsidRDefault="005B3B90" w:rsidP="005B3B90">
      <w:pPr>
        <w:pStyle w:val="NoSpacing"/>
      </w:pPr>
      <w:r w:rsidRPr="005B3B90">
        <w:t>Incompatibility</w:t>
      </w:r>
    </w:p>
    <w:p w14:paraId="4DF1B82A"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Depends on the anion present. The chromate(VI), chlorates(I)-(VII), nitrate and peroxide are incompatible with reducing agents. Carbonate is incompatible with fluorine. Chloride reacts violently with bromine trifluoride.</w:t>
      </w:r>
    </w:p>
    <w:p w14:paraId="4D330809" w14:textId="77777777" w:rsidR="005B3B90" w:rsidRPr="005B3B90" w:rsidRDefault="005B3B90" w:rsidP="005B3B90">
      <w:pPr>
        <w:pStyle w:val="NoSpacing"/>
      </w:pPr>
      <w:r w:rsidRPr="005B3B90">
        <w:t>Handling</w:t>
      </w:r>
    </w:p>
    <w:p w14:paraId="39C826DF"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Wear rubber or plastic gloves and goggles (BS EN 166 3). Avoid raising dust.</w:t>
      </w:r>
    </w:p>
    <w:p w14:paraId="4E881E8A" w14:textId="77777777" w:rsidR="005B3B90" w:rsidRPr="005B3B90" w:rsidRDefault="005B3B90" w:rsidP="005B3B90">
      <w:pPr>
        <w:pStyle w:val="NoSpacing"/>
      </w:pPr>
      <w:r w:rsidRPr="005B3B90">
        <w:t>Storage</w:t>
      </w:r>
    </w:p>
    <w:p w14:paraId="570872B1"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Keep the chromate, chlorate(I), chlorate(VII), nitrate and peroxide with oxidising agents.</w:t>
      </w:r>
    </w:p>
    <w:p w14:paraId="7A24D2FA" w14:textId="77777777" w:rsidR="005B3B90" w:rsidRPr="005B3B90" w:rsidRDefault="005B3B90" w:rsidP="005B3B90">
      <w:pPr>
        <w:pStyle w:val="NoSpacing"/>
      </w:pPr>
      <w:r w:rsidRPr="005B3B90">
        <w:t>Disposal</w:t>
      </w:r>
    </w:p>
    <w:p w14:paraId="71BEC97D"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Wear goggles (BS EN 166 3). Apart from fluoride, up to 20 g of a lithium salt can be dissolved in a large volume of water and run to waste.</w:t>
      </w:r>
    </w:p>
    <w:p w14:paraId="3F44A63D" w14:textId="77777777" w:rsidR="005B3B90" w:rsidRPr="005B3B90" w:rsidRDefault="005B3B90" w:rsidP="005B3B90">
      <w:pPr>
        <w:pStyle w:val="NoSpacing"/>
      </w:pPr>
      <w:r w:rsidRPr="005B3B90">
        <w:t>Spillage</w:t>
      </w:r>
    </w:p>
    <w:p w14:paraId="47AA464E"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Wear rubber or plastic gloves and goggles (BS EN 166 3). Treatment depends on the anion. For the hydroxide, oxide, carbonate or nitrate add carefully to a large volume of water in a bucket. Where necessary, neutralise with 2M sulphuric acid (CORROSIVE) and wash to waste with a large excess of water. For spillages of solutions soak up on mineral absorbent and treat as above.</w:t>
      </w:r>
    </w:p>
    <w:p w14:paraId="6A57F780" w14:textId="77777777" w:rsidR="005B3B90" w:rsidRPr="005B3B90" w:rsidRDefault="005B3B90" w:rsidP="005B3B90">
      <w:pPr>
        <w:pStyle w:val="NoSpacing"/>
      </w:pPr>
      <w:r w:rsidRPr="005B3B90">
        <w:t>Remedial Measures</w:t>
      </w:r>
    </w:p>
    <w:p w14:paraId="4BBEC92F" w14:textId="77777777" w:rsidR="005B3B90" w:rsidRPr="005B3B90" w:rsidRDefault="005B3B90" w:rsidP="005B3B90">
      <w:pPr>
        <w:autoSpaceDE w:val="0"/>
        <w:autoSpaceDN w:val="0"/>
        <w:adjustRightInd w:val="0"/>
        <w:spacing w:after="80" w:line="240" w:lineRule="auto"/>
        <w:rPr>
          <w:rFonts w:eastAsiaTheme="minorHAnsi" w:cs="Times New Roman"/>
          <w:b/>
          <w:bCs/>
          <w:color w:val="222222"/>
          <w:szCs w:val="24"/>
          <w:lang w:bidi="ar-SA"/>
        </w:rPr>
      </w:pPr>
      <w:r w:rsidRPr="005B3B90">
        <w:rPr>
          <w:rFonts w:eastAsiaTheme="minorHAnsi" w:cs="Times New Roman"/>
          <w:b/>
          <w:bCs/>
          <w:color w:val="222222"/>
          <w:szCs w:val="24"/>
          <w:lang w:bidi="ar-SA"/>
        </w:rPr>
        <w:t>Eyes</w:t>
      </w:r>
    </w:p>
    <w:p w14:paraId="7138E830"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Irrigate with water for at least 10 minutes. Obtain medical attention if irritation persists. In case of hydroxide irrigate continuously and take to hospital as soon as possible.</w:t>
      </w:r>
    </w:p>
    <w:p w14:paraId="2F306AA8" w14:textId="77777777" w:rsidR="005B3B90" w:rsidRPr="005B3B90" w:rsidRDefault="005B3B90" w:rsidP="005B3B90">
      <w:pPr>
        <w:autoSpaceDE w:val="0"/>
        <w:autoSpaceDN w:val="0"/>
        <w:adjustRightInd w:val="0"/>
        <w:spacing w:after="80" w:line="240" w:lineRule="auto"/>
        <w:rPr>
          <w:rFonts w:eastAsiaTheme="minorHAnsi" w:cs="Times New Roman"/>
          <w:b/>
          <w:bCs/>
          <w:color w:val="222222"/>
          <w:szCs w:val="24"/>
          <w:lang w:bidi="ar-SA"/>
        </w:rPr>
      </w:pPr>
      <w:r w:rsidRPr="005B3B90">
        <w:rPr>
          <w:rFonts w:eastAsiaTheme="minorHAnsi" w:cs="Times New Roman"/>
          <w:b/>
          <w:bCs/>
          <w:color w:val="222222"/>
          <w:szCs w:val="24"/>
          <w:lang w:bidi="ar-SA"/>
        </w:rPr>
        <w:t>Mouth</w:t>
      </w:r>
    </w:p>
    <w:p w14:paraId="6F787430"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Wash out mouth thoroughly with water. Don’t induce vomiting. Obtain medical attention as soon as possible.</w:t>
      </w:r>
    </w:p>
    <w:p w14:paraId="7B0E4860" w14:textId="77777777" w:rsidR="005B3B90" w:rsidRPr="005B3B90" w:rsidRDefault="005B3B90" w:rsidP="005B3B90">
      <w:pPr>
        <w:autoSpaceDE w:val="0"/>
        <w:autoSpaceDN w:val="0"/>
        <w:adjustRightInd w:val="0"/>
        <w:spacing w:after="80" w:line="240" w:lineRule="auto"/>
        <w:rPr>
          <w:rFonts w:eastAsiaTheme="minorHAnsi" w:cs="Times New Roman"/>
          <w:b/>
          <w:bCs/>
          <w:color w:val="222222"/>
          <w:szCs w:val="24"/>
          <w:lang w:bidi="ar-SA"/>
        </w:rPr>
      </w:pPr>
      <w:r w:rsidRPr="005B3B90">
        <w:rPr>
          <w:rFonts w:eastAsiaTheme="minorHAnsi" w:cs="Times New Roman"/>
          <w:b/>
          <w:bCs/>
          <w:color w:val="222222"/>
          <w:szCs w:val="24"/>
          <w:lang w:bidi="ar-SA"/>
        </w:rPr>
        <w:t>Lungs</w:t>
      </w:r>
    </w:p>
    <w:p w14:paraId="6DFB7D4A"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Exposure unlikely as salts are deliquescent. Move patient from area of exposure. Rest and keep warm. Obtain medical attention if irritation persists.</w:t>
      </w:r>
    </w:p>
    <w:p w14:paraId="640267CE" w14:textId="77777777" w:rsidR="005B3B90" w:rsidRPr="005B3B90" w:rsidRDefault="005B3B90" w:rsidP="005B3B90">
      <w:pPr>
        <w:autoSpaceDE w:val="0"/>
        <w:autoSpaceDN w:val="0"/>
        <w:adjustRightInd w:val="0"/>
        <w:spacing w:after="80" w:line="240" w:lineRule="auto"/>
        <w:rPr>
          <w:rFonts w:eastAsiaTheme="minorHAnsi" w:cs="Times New Roman"/>
          <w:b/>
          <w:bCs/>
          <w:color w:val="222222"/>
          <w:szCs w:val="24"/>
          <w:lang w:bidi="ar-SA"/>
        </w:rPr>
      </w:pPr>
      <w:r w:rsidRPr="005B3B90">
        <w:rPr>
          <w:rFonts w:eastAsiaTheme="minorHAnsi" w:cs="Times New Roman"/>
          <w:b/>
          <w:bCs/>
          <w:color w:val="222222"/>
          <w:szCs w:val="24"/>
          <w:lang w:bidi="ar-SA"/>
        </w:rPr>
        <w:t>Skin</w:t>
      </w:r>
    </w:p>
    <w:p w14:paraId="4B5547A4" w14:textId="77777777" w:rsidR="005B3B90" w:rsidRPr="005B3B90" w:rsidRDefault="005B3B9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t>Wash well with soap and water. Remove and wash contaminated clothing. Obtain medical attention if irritation persists.</w:t>
      </w:r>
    </w:p>
    <w:p w14:paraId="7E997AF3" w14:textId="2C34F3EC" w:rsidR="00F3207F" w:rsidRPr="005B3B90" w:rsidRDefault="00F3207F" w:rsidP="005B3B90">
      <w:pPr>
        <w:autoSpaceDE w:val="0"/>
        <w:autoSpaceDN w:val="0"/>
        <w:adjustRightInd w:val="0"/>
        <w:spacing w:after="80" w:line="240" w:lineRule="auto"/>
        <w:rPr>
          <w:rFonts w:eastAsiaTheme="minorHAnsi" w:cs="Times New Roman"/>
          <w:bCs/>
          <w:color w:val="222222"/>
          <w:szCs w:val="24"/>
          <w:lang w:bidi="ar-SA"/>
        </w:rPr>
      </w:pPr>
    </w:p>
    <w:p w14:paraId="64CEDD1D" w14:textId="77777777" w:rsidR="00B54440" w:rsidRPr="005B3B90" w:rsidRDefault="00B54440" w:rsidP="005B3B90">
      <w:pPr>
        <w:autoSpaceDE w:val="0"/>
        <w:autoSpaceDN w:val="0"/>
        <w:adjustRightInd w:val="0"/>
        <w:spacing w:after="80" w:line="240" w:lineRule="auto"/>
        <w:rPr>
          <w:rFonts w:eastAsiaTheme="minorHAnsi" w:cs="Times New Roman"/>
          <w:bCs/>
          <w:color w:val="222222"/>
          <w:szCs w:val="24"/>
          <w:lang w:bidi="ar-SA"/>
        </w:rPr>
      </w:pPr>
      <w:r w:rsidRPr="005B3B90">
        <w:rPr>
          <w:rFonts w:eastAsiaTheme="minorHAnsi" w:cs="Times New Roman"/>
          <w:bCs/>
          <w:color w:val="222222"/>
          <w:szCs w:val="24"/>
          <w:lang w:bidi="ar-SA"/>
        </w:rPr>
        <w:br w:type="page"/>
      </w:r>
    </w:p>
    <w:p w14:paraId="2A73C2B1" w14:textId="77777777" w:rsidR="00357718" w:rsidRDefault="00357718" w:rsidP="0035771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Lithium hydrides</w:t>
      </w:r>
    </w:p>
    <w:p w14:paraId="3600CAB5" w14:textId="77777777" w:rsidR="00357718" w:rsidRPr="00E54A72" w:rsidRDefault="00357718" w:rsidP="00357718">
      <w:pPr>
        <w:autoSpaceDE w:val="0"/>
        <w:autoSpaceDN w:val="0"/>
        <w:adjustRightInd w:val="0"/>
        <w:spacing w:after="80" w:line="240" w:lineRule="auto"/>
        <w:rPr>
          <w:rFonts w:eastAsiaTheme="minorHAnsi" w:cs="Times New Roman"/>
          <w:b/>
          <w:bCs/>
          <w:color w:val="222222"/>
          <w:szCs w:val="24"/>
          <w:lang w:bidi="ar-SA"/>
        </w:rPr>
      </w:pPr>
      <w:r w:rsidRPr="00E54A72">
        <w:rPr>
          <w:rFonts w:eastAsiaTheme="minorHAnsi" w:cs="Times New Roman"/>
          <w:b/>
          <w:bCs/>
          <w:color w:val="222222"/>
          <w:szCs w:val="24"/>
          <w:lang w:bidi="ar-SA"/>
        </w:rPr>
        <w:t>Should only be used by experienced teachers or technicians.</w:t>
      </w:r>
    </w:p>
    <w:p w14:paraId="576D4364" w14:textId="77777777" w:rsidR="00357718" w:rsidRDefault="00357718" w:rsidP="00357718">
      <w:pPr>
        <w:autoSpaceDE w:val="0"/>
        <w:autoSpaceDN w:val="0"/>
        <w:adjustRightInd w:val="0"/>
        <w:spacing w:after="80" w:line="240" w:lineRule="auto"/>
        <w:rPr>
          <w:rFonts w:eastAsiaTheme="minorHAnsi" w:cs="Times New Roman"/>
          <w:bCs/>
          <w:color w:val="222222"/>
          <w:szCs w:val="24"/>
          <w:lang w:bidi="ar-SA"/>
        </w:rPr>
      </w:pPr>
      <w:r w:rsidRPr="00E54A72">
        <w:rPr>
          <w:rFonts w:eastAsiaTheme="minorHAnsi" w:cs="Times New Roman"/>
          <w:bCs/>
          <w:color w:val="222222"/>
          <w:szCs w:val="24"/>
          <w:lang w:bidi="ar-SA"/>
        </w:rPr>
        <w:t>Description: Lithium hydride – white, translucent crystals. Darken rapidly in light. Lithium aluminium hydride – important reducing agent in organic &amp; inorganic chemistry. Usually supplied as powder in sealed bags.</w:t>
      </w:r>
    </w:p>
    <w:p w14:paraId="15BF31AA" w14:textId="77777777" w:rsidR="00357718" w:rsidRDefault="00357718" w:rsidP="0035771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2E11488" w14:textId="77777777" w:rsidR="00357718" w:rsidRDefault="00357718" w:rsidP="00357718">
      <w:pPr>
        <w:autoSpaceDE w:val="0"/>
        <w:autoSpaceDN w:val="0"/>
        <w:adjustRightInd w:val="0"/>
        <w:spacing w:after="80" w:line="240" w:lineRule="auto"/>
        <w:rPr>
          <w:rFonts w:eastAsiaTheme="minorHAnsi" w:cs="Times New Roman"/>
          <w:bCs/>
          <w:color w:val="222222"/>
          <w:szCs w:val="24"/>
          <w:lang w:bidi="ar-SA"/>
        </w:rPr>
      </w:pPr>
      <w:r w:rsidRPr="00E54A72">
        <w:rPr>
          <w:rFonts w:eastAsiaTheme="minorHAnsi" w:cs="Times New Roman"/>
          <w:bCs/>
          <w:color w:val="222222"/>
          <w:szCs w:val="24"/>
          <w:lang w:bidi="ar-SA"/>
        </w:rPr>
        <w:t>Highly flammable – The hydride, or aluminium hydride produce the extremely flammable gas hydrogen in contact with water or moist air and this can ignite spontaneously. They can also cause extreme damage to exposed skin or eyes because of the corrosive lithium hydroxide formed (see lithium compounds). Toxic and corrosive/irritating to eyes skin and respiratory tract. Damage the central nervous system. Large doses cause dizziness and loss of consciousness.</w:t>
      </w:r>
    </w:p>
    <w:p w14:paraId="1C2A944A" w14:textId="77777777" w:rsidR="00357718" w:rsidRDefault="00357718" w:rsidP="0035771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57718" w:rsidRPr="00B44834" w14:paraId="66F4BAF4" w14:textId="77777777" w:rsidTr="007E652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87A690" w14:textId="77777777"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0DA752" w14:textId="77777777"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D8D9CA" w14:textId="77777777"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2814E4" w14:textId="77777777"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B647FE" w14:textId="77777777"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57718" w:rsidRPr="00B44834" w14:paraId="74595645"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B5211E" w14:textId="5435F600"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lithium hydride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C46D1E" w14:textId="77777777"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BE1803"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Water reactive Cat 1</w:t>
            </w:r>
          </w:p>
          <w:p w14:paraId="14ABE234"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Acute toxin Cat 3 (oral)</w:t>
            </w:r>
          </w:p>
          <w:p w14:paraId="4143D420" w14:textId="21119C14" w:rsidR="00357718" w:rsidRPr="00EC65A2"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9465D3"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3312FF88"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H301: Toxic if swallowed.</w:t>
            </w:r>
          </w:p>
          <w:p w14:paraId="7AE1E0DD"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H314: Causes severe skin burns and eye damage.</w:t>
            </w:r>
          </w:p>
          <w:p w14:paraId="14C93937" w14:textId="467C8408" w:rsidR="00357718" w:rsidRPr="00EC65A2"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EUH014: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6A49E4B" w14:textId="6B0299D3" w:rsidR="00357718" w:rsidRPr="00EC65A2"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w:eastAsia="Times New Roman" w:hAnsi="Arial" w:cs="Arial"/>
                <w:noProof/>
                <w:color w:val="747474"/>
                <w:szCs w:val="24"/>
                <w:lang w:eastAsia="en-GB" w:bidi="ar-SA"/>
              </w:rPr>
              <w:drawing>
                <wp:inline distT="0" distB="0" distL="0" distR="0" wp14:anchorId="2BC5F9A9" wp14:editId="650793B2">
                  <wp:extent cx="525780" cy="525780"/>
                  <wp:effectExtent l="0" t="0" r="7620" b="7620"/>
                  <wp:docPr id="697" name="Picture 69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7718">
              <w:rPr>
                <w:rFonts w:ascii="Arial" w:eastAsia="Times New Roman" w:hAnsi="Arial" w:cs="Arial"/>
                <w:noProof/>
                <w:color w:val="747474"/>
                <w:szCs w:val="24"/>
                <w:lang w:eastAsia="en-GB" w:bidi="ar-SA"/>
              </w:rPr>
              <w:drawing>
                <wp:inline distT="0" distB="0" distL="0" distR="0" wp14:anchorId="2DAC0162" wp14:editId="3ABDD01D">
                  <wp:extent cx="525780" cy="525780"/>
                  <wp:effectExtent l="0" t="0" r="7620" b="7620"/>
                  <wp:docPr id="695" name="Picture 69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7718">
              <w:rPr>
                <w:rFonts w:ascii="Arial" w:eastAsia="Times New Roman" w:hAnsi="Arial" w:cs="Arial"/>
                <w:noProof/>
                <w:color w:val="747474"/>
                <w:szCs w:val="24"/>
                <w:lang w:eastAsia="en-GB" w:bidi="ar-SA"/>
              </w:rPr>
              <w:drawing>
                <wp:inline distT="0" distB="0" distL="0" distR="0" wp14:anchorId="126EA995" wp14:editId="3A6C6244">
                  <wp:extent cx="525780" cy="525780"/>
                  <wp:effectExtent l="0" t="0" r="7620" b="7620"/>
                  <wp:docPr id="696" name="Picture 69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57718" w:rsidRPr="00B44834" w14:paraId="7AD75C32"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181F56" w14:textId="20D0FED0" w:rsidR="00357718" w:rsidRPr="00357718"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lithium aluminium hydride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76F0B9" w14:textId="349421F3" w:rsidR="00357718" w:rsidRPr="00DF5E30" w:rsidRDefault="00357718" w:rsidP="007E6521">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A218AB"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Water reactive Cat 1</w:t>
            </w:r>
          </w:p>
          <w:p w14:paraId="67FDB1CF" w14:textId="0199393B" w:rsidR="00357718" w:rsidRPr="004A1904"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C158C0" w14:textId="77777777" w:rsidR="00357718" w:rsidRPr="00357718"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0A9B52C8" w14:textId="64767CC3" w:rsidR="00357718" w:rsidRPr="004A1904" w:rsidRDefault="00357718" w:rsidP="00357718">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C36A72" w14:textId="48BA91A3" w:rsidR="00357718" w:rsidRPr="000002C2" w:rsidRDefault="00357718" w:rsidP="007E6521">
            <w:pPr>
              <w:spacing w:after="0" w:line="240" w:lineRule="auto"/>
              <w:ind w:left="-227"/>
              <w:rPr>
                <w:rFonts w:ascii="Arial" w:eastAsia="Times New Roman" w:hAnsi="Arial" w:cs="Arial"/>
                <w:noProof/>
                <w:color w:val="747474"/>
                <w:szCs w:val="24"/>
                <w:lang w:eastAsia="en-GB" w:bidi="ar-SA"/>
              </w:rPr>
            </w:pPr>
            <w:r w:rsidRPr="00357718">
              <w:rPr>
                <w:rFonts w:ascii="Arial" w:eastAsia="Times New Roman" w:hAnsi="Arial" w:cs="Arial"/>
                <w:noProof/>
                <w:color w:val="747474"/>
                <w:szCs w:val="24"/>
                <w:lang w:eastAsia="en-GB" w:bidi="ar-SA"/>
              </w:rPr>
              <w:drawing>
                <wp:inline distT="0" distB="0" distL="0" distR="0" wp14:anchorId="7100D818" wp14:editId="486F17D0">
                  <wp:extent cx="525780" cy="525780"/>
                  <wp:effectExtent l="0" t="0" r="7620" b="7620"/>
                  <wp:docPr id="694" name="Picture 69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7718">
              <w:rPr>
                <w:rFonts w:ascii="Arial" w:eastAsia="Times New Roman" w:hAnsi="Arial" w:cs="Arial"/>
                <w:noProof/>
                <w:color w:val="747474"/>
                <w:szCs w:val="24"/>
                <w:lang w:eastAsia="en-GB" w:bidi="ar-SA"/>
              </w:rPr>
              <w:drawing>
                <wp:inline distT="0" distB="0" distL="0" distR="0" wp14:anchorId="3871F7E0" wp14:editId="073F282A">
                  <wp:extent cx="525780" cy="525780"/>
                  <wp:effectExtent l="0" t="0" r="7620" b="7620"/>
                  <wp:docPr id="693" name="Picture 69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24F89A8" w14:textId="77777777" w:rsidR="00357718" w:rsidRDefault="00357718" w:rsidP="00357718">
      <w:pPr>
        <w:pStyle w:val="NoSpacing"/>
      </w:pPr>
    </w:p>
    <w:p w14:paraId="5A7AAB16" w14:textId="77777777" w:rsidR="00DA69F2" w:rsidRPr="00DA69F2" w:rsidRDefault="00DA69F2" w:rsidP="00DA69F2">
      <w:pPr>
        <w:pStyle w:val="NoSpacing"/>
      </w:pPr>
      <w:r w:rsidRPr="00DA69F2">
        <w:t>Incompatibility</w:t>
      </w:r>
    </w:p>
    <w:p w14:paraId="2F025458"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Explosive reaction of hydride, nitride or aluminium hydride with moisture – incompatible with oxidising agents or acids.</w:t>
      </w:r>
    </w:p>
    <w:p w14:paraId="076A7649" w14:textId="77777777" w:rsidR="00DA69F2" w:rsidRPr="00DA69F2" w:rsidRDefault="00DA69F2" w:rsidP="00DA69F2">
      <w:pPr>
        <w:pStyle w:val="NoSpacing"/>
      </w:pPr>
      <w:r w:rsidRPr="00DA69F2">
        <w:t>Handling</w:t>
      </w:r>
    </w:p>
    <w:p w14:paraId="1A48787B"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Only in a fume cupboard behind the sash or safety screen as old containers may develop pressure in the absence of air. Also make sure there are dry conditions away from water and sources of ignition. Wear rubber gloves and eye protection.</w:t>
      </w:r>
    </w:p>
    <w:p w14:paraId="6942D5BB"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
          <w:color w:val="222222"/>
          <w:szCs w:val="24"/>
          <w:lang w:bidi="ar-SA"/>
        </w:rPr>
        <w:t>FF</w:t>
      </w:r>
      <w:r w:rsidRPr="00DA69F2">
        <w:rPr>
          <w:rFonts w:eastAsiaTheme="minorHAnsi" w:cs="Times New Roman"/>
          <w:bCs/>
          <w:color w:val="222222"/>
          <w:szCs w:val="24"/>
          <w:lang w:bidi="ar-SA"/>
        </w:rPr>
        <w:t> – Use soda ash, sodium chloride or graphite. </w:t>
      </w:r>
      <w:r w:rsidRPr="00DA69F2">
        <w:rPr>
          <w:rFonts w:eastAsiaTheme="minorHAnsi" w:cs="Times New Roman"/>
          <w:b/>
          <w:color w:val="222222"/>
          <w:szCs w:val="24"/>
          <w:lang w:bidi="ar-SA"/>
        </w:rPr>
        <w:t>DO NOT USE CO</w:t>
      </w:r>
      <w:r w:rsidRPr="00DA69F2">
        <w:rPr>
          <w:rFonts w:eastAsiaTheme="minorHAnsi" w:cs="Times New Roman"/>
          <w:b/>
          <w:color w:val="222222"/>
          <w:szCs w:val="24"/>
          <w:vertAlign w:val="subscript"/>
          <w:lang w:bidi="ar-SA"/>
        </w:rPr>
        <w:t>2</w:t>
      </w:r>
      <w:r w:rsidRPr="00DA69F2">
        <w:rPr>
          <w:rFonts w:eastAsiaTheme="minorHAnsi" w:cs="Times New Roman"/>
          <w:b/>
          <w:color w:val="222222"/>
          <w:szCs w:val="24"/>
          <w:lang w:bidi="ar-SA"/>
        </w:rPr>
        <w:t> or water extinguishers</w:t>
      </w:r>
      <w:r w:rsidRPr="00DA69F2">
        <w:rPr>
          <w:rFonts w:eastAsiaTheme="minorHAnsi" w:cs="Times New Roman"/>
          <w:bCs/>
          <w:color w:val="222222"/>
          <w:szCs w:val="24"/>
          <w:lang w:bidi="ar-SA"/>
        </w:rPr>
        <w:t>.</w:t>
      </w:r>
    </w:p>
    <w:p w14:paraId="440E58F9" w14:textId="77777777" w:rsidR="00DA69F2" w:rsidRPr="00DA69F2" w:rsidRDefault="00DA69F2" w:rsidP="00DA69F2">
      <w:pPr>
        <w:pStyle w:val="NoSpacing"/>
      </w:pPr>
      <w:r w:rsidRPr="00DA69F2">
        <w:t>Storage</w:t>
      </w:r>
    </w:p>
    <w:p w14:paraId="757833D4"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General store with reducing agents – in dry, airproof tin with silica gel. Store only in small quantities in an isolated, cool, dry area protected against physical damage. Both hydrides have a short shelf life.</w:t>
      </w:r>
    </w:p>
    <w:p w14:paraId="1F693105"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
          <w:color w:val="222222"/>
          <w:szCs w:val="24"/>
          <w:lang w:bidi="ar-SA"/>
        </w:rPr>
        <w:t>SSL</w:t>
      </w:r>
      <w:r w:rsidRPr="00DA69F2">
        <w:rPr>
          <w:rFonts w:eastAsiaTheme="minorHAnsi" w:cs="Times New Roman"/>
          <w:bCs/>
          <w:color w:val="222222"/>
          <w:szCs w:val="24"/>
          <w:lang w:bidi="ar-SA"/>
        </w:rPr>
        <w:t> – 1 year maximum. Water reactive and over time reacts with moisture from the air to form highly flammable hydrogen. If the lid becomes cemented, the container can explode from the increase in pressure.</w:t>
      </w:r>
    </w:p>
    <w:p w14:paraId="218A60F7" w14:textId="77777777" w:rsidR="00DA69F2" w:rsidRPr="00DA69F2" w:rsidRDefault="00DA69F2" w:rsidP="00DA69F2">
      <w:pPr>
        <w:pStyle w:val="NoSpacing"/>
      </w:pPr>
      <w:r w:rsidRPr="00DA69F2">
        <w:t>Disposal</w:t>
      </w:r>
    </w:p>
    <w:p w14:paraId="54B69688"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Wear rubber gloves and goggles(BS EN 166 3) and eliminate all sources of ignition.</w:t>
      </w:r>
    </w:p>
    <w:p w14:paraId="7BB9BF16"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
          <w:color w:val="222222"/>
          <w:szCs w:val="24"/>
          <w:lang w:bidi="ar-SA"/>
        </w:rPr>
        <w:t>Lithium hydride</w:t>
      </w:r>
      <w:r w:rsidRPr="00DA69F2">
        <w:rPr>
          <w:rFonts w:eastAsiaTheme="minorHAnsi" w:cs="Times New Roman"/>
          <w:bCs/>
          <w:color w:val="222222"/>
          <w:szCs w:val="24"/>
          <w:lang w:bidi="ar-SA"/>
        </w:rPr>
        <w:t> – Add the solid in small amounts at a time to propan-2-ol and leave 24 hours. Neutralise and wash to waste with a large amount of running water.</w:t>
      </w:r>
    </w:p>
    <w:p w14:paraId="1FE4AD79" w14:textId="49F6F613"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
          <w:color w:val="222222"/>
          <w:szCs w:val="24"/>
          <w:lang w:bidi="ar-SA"/>
        </w:rPr>
        <w:t>Lithium aluminium hydride</w:t>
      </w:r>
      <w:r w:rsidRPr="00DA69F2">
        <w:rPr>
          <w:rFonts w:eastAsiaTheme="minorHAnsi" w:cs="Times New Roman"/>
          <w:bCs/>
          <w:color w:val="222222"/>
          <w:szCs w:val="24"/>
          <w:lang w:bidi="ar-SA"/>
        </w:rPr>
        <w:t> – At the end of any reaction stir in suitable solvent under nitrogen using an ice-bath. Slowly add 11 cm</w:t>
      </w:r>
      <w:r w:rsidRPr="00DA69F2">
        <w:rPr>
          <w:rFonts w:eastAsiaTheme="minorHAnsi" w:cs="Times New Roman"/>
          <w:bCs/>
          <w:color w:val="222222"/>
          <w:szCs w:val="24"/>
          <w:vertAlign w:val="superscript"/>
          <w:lang w:bidi="ar-SA"/>
        </w:rPr>
        <w:t>3</w:t>
      </w:r>
      <w:r w:rsidRPr="00DA69F2">
        <w:rPr>
          <w:rFonts w:eastAsiaTheme="minorHAnsi" w:cs="Times New Roman"/>
          <w:bCs/>
          <w:color w:val="222222"/>
          <w:szCs w:val="24"/>
          <w:lang w:bidi="ar-SA"/>
        </w:rPr>
        <w:t xml:space="preserve"> of ethyl ethanoate (HIGHLY FLAMMABLE) for each </w:t>
      </w:r>
      <w:proofErr w:type="spellStart"/>
      <w:r w:rsidRPr="00DA69F2">
        <w:rPr>
          <w:rFonts w:eastAsiaTheme="minorHAnsi" w:cs="Times New Roman"/>
          <w:bCs/>
          <w:color w:val="222222"/>
          <w:szCs w:val="24"/>
          <w:lang w:bidi="ar-SA"/>
        </w:rPr>
        <w:t>gramme</w:t>
      </w:r>
      <w:proofErr w:type="spellEnd"/>
      <w:r w:rsidRPr="00DA69F2">
        <w:rPr>
          <w:rFonts w:eastAsiaTheme="minorHAnsi" w:cs="Times New Roman"/>
          <w:bCs/>
          <w:color w:val="222222"/>
          <w:szCs w:val="24"/>
          <w:lang w:bidi="ar-SA"/>
        </w:rPr>
        <w:t xml:space="preserve"> of lithium aluminium </w:t>
      </w:r>
      <w:r w:rsidRPr="00DA69F2">
        <w:rPr>
          <w:rFonts w:eastAsiaTheme="minorHAnsi" w:cs="Times New Roman"/>
          <w:bCs/>
          <w:color w:val="222222"/>
          <w:szCs w:val="24"/>
          <w:lang w:bidi="ar-SA"/>
        </w:rPr>
        <w:lastRenderedPageBreak/>
        <w:t>hydride. When reaction is complete add an equal volume of water and separate the organic and aqueous layers. Discard the aqueous layer directly. Mix small portions of the ester layer with large volumes of water and run the solution to waste.</w:t>
      </w:r>
    </w:p>
    <w:p w14:paraId="22DFC5D0"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
          <w:color w:val="222222"/>
          <w:szCs w:val="24"/>
          <w:lang w:bidi="ar-SA"/>
        </w:rPr>
        <w:t xml:space="preserve">Sodium </w:t>
      </w:r>
      <w:proofErr w:type="spellStart"/>
      <w:r w:rsidRPr="00DA69F2">
        <w:rPr>
          <w:rFonts w:eastAsiaTheme="minorHAnsi" w:cs="Times New Roman"/>
          <w:b/>
          <w:color w:val="222222"/>
          <w:szCs w:val="24"/>
          <w:lang w:bidi="ar-SA"/>
        </w:rPr>
        <w:t>tetrahydroborate</w:t>
      </w:r>
      <w:proofErr w:type="spellEnd"/>
      <w:r w:rsidRPr="00DA69F2">
        <w:rPr>
          <w:rFonts w:eastAsiaTheme="minorHAnsi" w:cs="Times New Roman"/>
          <w:bCs/>
          <w:color w:val="222222"/>
          <w:szCs w:val="24"/>
          <w:lang w:bidi="ar-SA"/>
        </w:rPr>
        <w:t xml:space="preserve"> is a good substitute for </w:t>
      </w:r>
      <w:proofErr w:type="spellStart"/>
      <w:r w:rsidRPr="00DA69F2">
        <w:rPr>
          <w:rFonts w:eastAsiaTheme="minorHAnsi" w:cs="Times New Roman"/>
          <w:bCs/>
          <w:color w:val="222222"/>
          <w:szCs w:val="24"/>
          <w:lang w:bidi="ar-SA"/>
        </w:rPr>
        <w:t>LiH</w:t>
      </w:r>
      <w:proofErr w:type="spellEnd"/>
      <w:r w:rsidRPr="00DA69F2">
        <w:rPr>
          <w:rFonts w:eastAsiaTheme="minorHAnsi" w:cs="Times New Roman"/>
          <w:bCs/>
          <w:color w:val="222222"/>
          <w:szCs w:val="24"/>
          <w:lang w:bidi="ar-SA"/>
        </w:rPr>
        <w:t xml:space="preserve"> in the reductions of some carbonyl compounds. See 3 in Uses and Control Measures. Slowly add to water (100 cm3 for every 3 g) and for each 100 cm3 add 1 cm3 of 10% ethanoic acid with stirring under nitrogen.</w:t>
      </w:r>
    </w:p>
    <w:p w14:paraId="7DB481A5" w14:textId="77777777" w:rsidR="00DA69F2" w:rsidRPr="00DA69F2" w:rsidRDefault="00DA69F2" w:rsidP="00DA69F2">
      <w:pPr>
        <w:pStyle w:val="NoSpacing"/>
      </w:pPr>
      <w:r w:rsidRPr="00DA69F2">
        <w:t>Spillage</w:t>
      </w:r>
    </w:p>
    <w:p w14:paraId="10DE82EB"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Wear rubber gloves and face shield. It is essential to keep the spillage dry. Mix with dry sand, shovel into dry container, remove to open space and add a little at a time to large volume of water. Leave to stand for 24 hours then wash to waste with lots of running water.</w:t>
      </w:r>
    </w:p>
    <w:p w14:paraId="43511B1B" w14:textId="77777777" w:rsidR="00DA69F2" w:rsidRPr="00DA69F2" w:rsidRDefault="00DA69F2" w:rsidP="00DA69F2">
      <w:pPr>
        <w:pStyle w:val="NoSpacing"/>
      </w:pPr>
      <w:r w:rsidRPr="00DA69F2">
        <w:t>Remedial Measures</w:t>
      </w:r>
    </w:p>
    <w:p w14:paraId="1989BB52" w14:textId="77777777" w:rsidR="00DA69F2" w:rsidRPr="00DA69F2" w:rsidRDefault="00DA69F2" w:rsidP="00DA69F2">
      <w:pPr>
        <w:autoSpaceDE w:val="0"/>
        <w:autoSpaceDN w:val="0"/>
        <w:adjustRightInd w:val="0"/>
        <w:spacing w:after="80" w:line="240" w:lineRule="auto"/>
        <w:rPr>
          <w:rFonts w:eastAsiaTheme="minorHAnsi" w:cs="Times New Roman"/>
          <w:b/>
          <w:bCs/>
          <w:color w:val="222222"/>
          <w:szCs w:val="24"/>
          <w:lang w:bidi="ar-SA"/>
        </w:rPr>
      </w:pPr>
      <w:r w:rsidRPr="00DA69F2">
        <w:rPr>
          <w:rFonts w:eastAsiaTheme="minorHAnsi" w:cs="Times New Roman"/>
          <w:b/>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53E3EA77" w14:textId="77777777" w:rsidR="00DA69F2" w:rsidRPr="00DA69F2" w:rsidRDefault="00DA69F2" w:rsidP="00DA69F2">
      <w:pPr>
        <w:autoSpaceDE w:val="0"/>
        <w:autoSpaceDN w:val="0"/>
        <w:adjustRightInd w:val="0"/>
        <w:spacing w:after="80" w:line="240" w:lineRule="auto"/>
        <w:rPr>
          <w:rFonts w:eastAsiaTheme="minorHAnsi" w:cs="Times New Roman"/>
          <w:b/>
          <w:bCs/>
          <w:color w:val="222222"/>
          <w:szCs w:val="24"/>
          <w:lang w:bidi="ar-SA"/>
        </w:rPr>
      </w:pPr>
      <w:r w:rsidRPr="00DA69F2">
        <w:rPr>
          <w:rFonts w:eastAsiaTheme="minorHAnsi" w:cs="Times New Roman"/>
          <w:b/>
          <w:bCs/>
          <w:color w:val="222222"/>
          <w:szCs w:val="24"/>
          <w:lang w:bidi="ar-SA"/>
        </w:rPr>
        <w:t>Eyes</w:t>
      </w:r>
    </w:p>
    <w:p w14:paraId="69A6C17A"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Irrigate with water continuously (see note above). Obtain medical attention as soon as possible. Continue irrigation in ambulance until the hospital is reached.</w:t>
      </w:r>
    </w:p>
    <w:p w14:paraId="3D5954E4" w14:textId="77777777" w:rsidR="00DA69F2" w:rsidRPr="00DA69F2" w:rsidRDefault="00DA69F2" w:rsidP="00DA69F2">
      <w:pPr>
        <w:autoSpaceDE w:val="0"/>
        <w:autoSpaceDN w:val="0"/>
        <w:adjustRightInd w:val="0"/>
        <w:spacing w:after="80" w:line="240" w:lineRule="auto"/>
        <w:rPr>
          <w:rFonts w:eastAsiaTheme="minorHAnsi" w:cs="Times New Roman"/>
          <w:b/>
          <w:bCs/>
          <w:color w:val="222222"/>
          <w:szCs w:val="24"/>
          <w:lang w:bidi="ar-SA"/>
        </w:rPr>
      </w:pPr>
      <w:r w:rsidRPr="00DA69F2">
        <w:rPr>
          <w:rFonts w:eastAsiaTheme="minorHAnsi" w:cs="Times New Roman"/>
          <w:b/>
          <w:bCs/>
          <w:color w:val="222222"/>
          <w:szCs w:val="24"/>
          <w:lang w:bidi="ar-SA"/>
        </w:rPr>
        <w:t>Mouth</w:t>
      </w:r>
    </w:p>
    <w:p w14:paraId="271A7410"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Wash out mouth thoroughly with water. Don’t induce vomiting. Obtain medical attention immediately.</w:t>
      </w:r>
    </w:p>
    <w:p w14:paraId="3CE35D5C" w14:textId="77777777" w:rsidR="00DA69F2" w:rsidRPr="00DA69F2" w:rsidRDefault="00DA69F2" w:rsidP="00DA69F2">
      <w:pPr>
        <w:autoSpaceDE w:val="0"/>
        <w:autoSpaceDN w:val="0"/>
        <w:adjustRightInd w:val="0"/>
        <w:spacing w:after="80" w:line="240" w:lineRule="auto"/>
        <w:rPr>
          <w:rFonts w:eastAsiaTheme="minorHAnsi" w:cs="Times New Roman"/>
          <w:b/>
          <w:bCs/>
          <w:color w:val="222222"/>
          <w:szCs w:val="24"/>
          <w:lang w:bidi="ar-SA"/>
        </w:rPr>
      </w:pPr>
      <w:r w:rsidRPr="00DA69F2">
        <w:rPr>
          <w:rFonts w:eastAsiaTheme="minorHAnsi" w:cs="Times New Roman"/>
          <w:b/>
          <w:bCs/>
          <w:color w:val="222222"/>
          <w:szCs w:val="24"/>
          <w:lang w:bidi="ar-SA"/>
        </w:rPr>
        <w:t>Lungs</w:t>
      </w:r>
    </w:p>
    <w:p w14:paraId="79815A33"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Move patient from area of exposure. Rest and keep warm. Obtain medical attention if respiratory system is irritated.</w:t>
      </w:r>
    </w:p>
    <w:p w14:paraId="726E572D" w14:textId="77777777" w:rsidR="00DA69F2" w:rsidRPr="00DA69F2" w:rsidRDefault="00DA69F2" w:rsidP="00DA69F2">
      <w:pPr>
        <w:autoSpaceDE w:val="0"/>
        <w:autoSpaceDN w:val="0"/>
        <w:adjustRightInd w:val="0"/>
        <w:spacing w:after="80" w:line="240" w:lineRule="auto"/>
        <w:rPr>
          <w:rFonts w:eastAsiaTheme="minorHAnsi" w:cs="Times New Roman"/>
          <w:b/>
          <w:bCs/>
          <w:color w:val="222222"/>
          <w:szCs w:val="24"/>
          <w:lang w:bidi="ar-SA"/>
        </w:rPr>
      </w:pPr>
      <w:r w:rsidRPr="00DA69F2">
        <w:rPr>
          <w:rFonts w:eastAsiaTheme="minorHAnsi" w:cs="Times New Roman"/>
          <w:b/>
          <w:bCs/>
          <w:color w:val="222222"/>
          <w:szCs w:val="24"/>
          <w:lang w:bidi="ar-SA"/>
        </w:rPr>
        <w:t>Skin</w:t>
      </w:r>
    </w:p>
    <w:p w14:paraId="0E1354E8"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Brush off loose particles. Wash well with soap and lots of cold water. Remove and wash contaminated clothing. Obtain medical attention if area affected is other than small or if irritation persists.</w:t>
      </w:r>
    </w:p>
    <w:p w14:paraId="1B8E2A31" w14:textId="77777777" w:rsidR="00DA69F2" w:rsidRDefault="00DA69F2">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37F54988" w14:textId="33AD4BAE" w:rsidR="00DA69F2" w:rsidRDefault="00DA69F2" w:rsidP="00DA69F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Lithium metal</w:t>
      </w:r>
    </w:p>
    <w:p w14:paraId="2D904E5F" w14:textId="77777777" w:rsidR="00DA69F2" w:rsidRP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Description: Silvery coloured metal. Reacts with air and water. Sold stored under oil.</w:t>
      </w:r>
    </w:p>
    <w:p w14:paraId="72F48BD9" w14:textId="0B8CA486" w:rsidR="00DA69F2" w:rsidRDefault="00DA69F2" w:rsidP="00DA69F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57AE03F" w14:textId="45F9ABED" w:rsidR="00DA69F2" w:rsidRDefault="00DA69F2" w:rsidP="00DA69F2">
      <w:pPr>
        <w:autoSpaceDE w:val="0"/>
        <w:autoSpaceDN w:val="0"/>
        <w:adjustRightInd w:val="0"/>
        <w:spacing w:after="80" w:line="240" w:lineRule="auto"/>
        <w:rPr>
          <w:rFonts w:eastAsiaTheme="minorHAnsi" w:cs="Times New Roman"/>
          <w:bCs/>
          <w:color w:val="222222"/>
          <w:szCs w:val="24"/>
          <w:lang w:bidi="ar-SA"/>
        </w:rPr>
      </w:pPr>
      <w:r w:rsidRPr="00DA69F2">
        <w:rPr>
          <w:rFonts w:eastAsiaTheme="minorHAnsi" w:cs="Times New Roman"/>
          <w:bCs/>
          <w:color w:val="222222"/>
          <w:szCs w:val="24"/>
          <w:lang w:bidi="ar-SA"/>
        </w:rPr>
        <w:t>Very similar to potassium and sodium. Stored in liquid paraffin since it reacts with oxygen and water but less violently than sodium. Reacts with moisture on skin to give lithium hydroxide which is corrosive. Compounds are harmful by ingestion (see Lithium compounds), inhalation and skin contact. Highly flammable– Metal may explode when heated on porcelain.</w:t>
      </w:r>
    </w:p>
    <w:p w14:paraId="397D927D" w14:textId="4BB68E38" w:rsidR="00DA69F2" w:rsidRDefault="00DA69F2" w:rsidP="00DA69F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A69F2" w:rsidRPr="00B44834" w14:paraId="2F9005B0" w14:textId="77777777" w:rsidTr="007E652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699C54" w14:textId="77777777"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9F10F7" w14:textId="77777777"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5AB463" w14:textId="77777777"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C72018" w14:textId="77777777"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27024C" w14:textId="77777777"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A69F2" w:rsidRPr="00B44834" w14:paraId="78F4A3B7"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36EFF4" w14:textId="60987B15" w:rsidR="00DA69F2" w:rsidRPr="00EC65A2" w:rsidRDefault="00F33471" w:rsidP="007E6521">
            <w:pPr>
              <w:spacing w:after="0" w:line="240" w:lineRule="auto"/>
              <w:ind w:left="-227"/>
              <w:rPr>
                <w:rFonts w:ascii="Arial Narrow" w:eastAsia="Times New Roman" w:hAnsi="Arial Narrow" w:cs="Arial"/>
                <w:color w:val="000000" w:themeColor="text1"/>
                <w:sz w:val="20"/>
                <w:szCs w:val="20"/>
                <w:lang w:eastAsia="en-GB" w:bidi="ar-SA"/>
              </w:rPr>
            </w:pPr>
            <w:r w:rsidRPr="00F33471">
              <w:rPr>
                <w:rFonts w:ascii="Arial Narrow" w:eastAsia="Times New Roman" w:hAnsi="Arial Narrow" w:cs="Arial"/>
                <w:color w:val="000000" w:themeColor="text1"/>
                <w:sz w:val="20"/>
                <w:szCs w:val="20"/>
                <w:lang w:eastAsia="en-GB" w:bidi="ar-SA"/>
              </w:rPr>
              <w:t>lithium metal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A03444" w14:textId="77777777"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DF5E3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AA7DB4" w14:textId="77777777" w:rsidR="00F33471" w:rsidRPr="00F33471" w:rsidRDefault="00F33471" w:rsidP="00F33471">
            <w:pPr>
              <w:spacing w:after="0" w:line="240" w:lineRule="auto"/>
              <w:ind w:left="-227"/>
              <w:rPr>
                <w:rFonts w:ascii="Arial Narrow" w:eastAsia="Times New Roman" w:hAnsi="Arial Narrow" w:cs="Arial"/>
                <w:color w:val="000000" w:themeColor="text1"/>
                <w:sz w:val="20"/>
                <w:szCs w:val="20"/>
                <w:lang w:eastAsia="en-GB" w:bidi="ar-SA"/>
              </w:rPr>
            </w:pPr>
            <w:r w:rsidRPr="00F33471">
              <w:rPr>
                <w:rFonts w:ascii="Arial Narrow" w:eastAsia="Times New Roman" w:hAnsi="Arial Narrow" w:cs="Arial"/>
                <w:color w:val="000000" w:themeColor="text1"/>
                <w:sz w:val="20"/>
                <w:szCs w:val="20"/>
                <w:lang w:eastAsia="en-GB" w:bidi="ar-SA"/>
              </w:rPr>
              <w:t>Water reactive Cat 1</w:t>
            </w:r>
          </w:p>
          <w:p w14:paraId="450CFE36" w14:textId="2DA5375C" w:rsidR="00DA69F2" w:rsidRPr="00EC65A2" w:rsidRDefault="00F33471" w:rsidP="00F33471">
            <w:pPr>
              <w:spacing w:after="0" w:line="240" w:lineRule="auto"/>
              <w:ind w:left="-227"/>
              <w:rPr>
                <w:rFonts w:ascii="Arial Narrow" w:eastAsia="Times New Roman" w:hAnsi="Arial Narrow" w:cs="Arial"/>
                <w:color w:val="000000" w:themeColor="text1"/>
                <w:sz w:val="20"/>
                <w:szCs w:val="20"/>
                <w:lang w:eastAsia="en-GB" w:bidi="ar-SA"/>
              </w:rPr>
            </w:pPr>
            <w:r w:rsidRPr="00F33471">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A14BDB" w14:textId="77777777" w:rsidR="00F33471" w:rsidRPr="00F33471" w:rsidRDefault="00F33471" w:rsidP="00F33471">
            <w:pPr>
              <w:spacing w:after="0" w:line="240" w:lineRule="auto"/>
              <w:ind w:left="-227"/>
              <w:rPr>
                <w:rFonts w:ascii="Arial Narrow" w:eastAsia="Times New Roman" w:hAnsi="Arial Narrow" w:cs="Arial"/>
                <w:color w:val="000000" w:themeColor="text1"/>
                <w:sz w:val="20"/>
                <w:szCs w:val="20"/>
                <w:lang w:eastAsia="en-GB" w:bidi="ar-SA"/>
              </w:rPr>
            </w:pPr>
            <w:r w:rsidRPr="00F33471">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7847C6B0" w14:textId="69E81AA6" w:rsidR="00DA69F2" w:rsidRPr="00EC65A2" w:rsidRDefault="00F33471" w:rsidP="00F33471">
            <w:pPr>
              <w:spacing w:after="0" w:line="240" w:lineRule="auto"/>
              <w:ind w:left="-227"/>
              <w:rPr>
                <w:rFonts w:ascii="Arial Narrow" w:eastAsia="Times New Roman" w:hAnsi="Arial Narrow" w:cs="Arial"/>
                <w:color w:val="000000" w:themeColor="text1"/>
                <w:sz w:val="20"/>
                <w:szCs w:val="20"/>
                <w:lang w:eastAsia="en-GB" w:bidi="ar-SA"/>
              </w:rPr>
            </w:pPr>
            <w:r w:rsidRPr="00F33471">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49E5375" w14:textId="08534985" w:rsidR="00DA69F2" w:rsidRPr="00EC65A2" w:rsidRDefault="00DA69F2" w:rsidP="007E6521">
            <w:pPr>
              <w:spacing w:after="0" w:line="240" w:lineRule="auto"/>
              <w:ind w:left="-227"/>
              <w:rPr>
                <w:rFonts w:ascii="Arial Narrow" w:eastAsia="Times New Roman" w:hAnsi="Arial Narrow" w:cs="Arial"/>
                <w:color w:val="000000" w:themeColor="text1"/>
                <w:sz w:val="20"/>
                <w:szCs w:val="20"/>
                <w:lang w:eastAsia="en-GB" w:bidi="ar-SA"/>
              </w:rPr>
            </w:pPr>
            <w:r w:rsidRPr="00357718">
              <w:rPr>
                <w:rFonts w:ascii="Arial" w:eastAsia="Times New Roman" w:hAnsi="Arial" w:cs="Arial"/>
                <w:noProof/>
                <w:color w:val="747474"/>
                <w:szCs w:val="24"/>
                <w:lang w:eastAsia="en-GB" w:bidi="ar-SA"/>
              </w:rPr>
              <w:drawing>
                <wp:inline distT="0" distB="0" distL="0" distR="0" wp14:anchorId="2E641C3D" wp14:editId="519C1F9F">
                  <wp:extent cx="525780" cy="525780"/>
                  <wp:effectExtent l="0" t="0" r="7620" b="7620"/>
                  <wp:docPr id="698" name="Picture 69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7718">
              <w:rPr>
                <w:rFonts w:ascii="Arial" w:eastAsia="Times New Roman" w:hAnsi="Arial" w:cs="Arial"/>
                <w:noProof/>
                <w:color w:val="747474"/>
                <w:szCs w:val="24"/>
                <w:lang w:eastAsia="en-GB" w:bidi="ar-SA"/>
              </w:rPr>
              <w:drawing>
                <wp:inline distT="0" distB="0" distL="0" distR="0" wp14:anchorId="6D75F595" wp14:editId="615B3CFA">
                  <wp:extent cx="525780" cy="525780"/>
                  <wp:effectExtent l="0" t="0" r="7620" b="7620"/>
                  <wp:docPr id="699" name="Picture 69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17F5EC9" w14:textId="77777777" w:rsidR="00DA69F2" w:rsidRDefault="00DA69F2" w:rsidP="00DA69F2">
      <w:pPr>
        <w:pStyle w:val="NoSpacing"/>
      </w:pPr>
    </w:p>
    <w:p w14:paraId="1366E9BC" w14:textId="77777777" w:rsidR="00C03568" w:rsidRPr="00C03568" w:rsidRDefault="00C03568" w:rsidP="00C03568">
      <w:pPr>
        <w:pStyle w:val="NoSpacing"/>
      </w:pPr>
      <w:r w:rsidRPr="00C03568">
        <w:t>Incompatibility</w:t>
      </w:r>
    </w:p>
    <w:p w14:paraId="6E219182"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Carbon dioxide, water, mercury, nitric acid, oxidising agents, halogenated hydrocarbons. Molten lithium will attack glass, sand and concrete.</w:t>
      </w:r>
    </w:p>
    <w:p w14:paraId="18D81B9E" w14:textId="77777777" w:rsidR="00C03568" w:rsidRPr="00C03568" w:rsidRDefault="00C03568" w:rsidP="00C03568">
      <w:pPr>
        <w:pStyle w:val="NoSpacing"/>
      </w:pPr>
      <w:r w:rsidRPr="00C03568">
        <w:t>Handling</w:t>
      </w:r>
    </w:p>
    <w:p w14:paraId="35A84BC0"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Never touch the metal: use gloves, goggles (BS EN 166 3) and tongs. Do not expose dry metal to air for more than a few seconds. If heating metal in air, use spatula or deflagrating spoon rather than porcelain lid.</w:t>
      </w:r>
    </w:p>
    <w:p w14:paraId="146EC5F1"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
          <w:color w:val="222222"/>
          <w:szCs w:val="24"/>
          <w:lang w:bidi="ar-SA"/>
        </w:rPr>
        <w:t>FF</w:t>
      </w:r>
      <w:r w:rsidRPr="00C03568">
        <w:rPr>
          <w:rFonts w:eastAsiaTheme="minorHAnsi" w:cs="Times New Roman"/>
          <w:bCs/>
          <w:color w:val="222222"/>
          <w:szCs w:val="24"/>
          <w:lang w:bidi="ar-SA"/>
        </w:rPr>
        <w:t> – Allow to burn out or cover with graphite or sodium chloride. </w:t>
      </w:r>
      <w:r w:rsidRPr="00C03568">
        <w:rPr>
          <w:rFonts w:eastAsiaTheme="minorHAnsi" w:cs="Times New Roman"/>
          <w:b/>
          <w:color w:val="222222"/>
          <w:szCs w:val="24"/>
          <w:lang w:bidi="ar-SA"/>
        </w:rPr>
        <w:t>Do not use a CO2 extinguisher.</w:t>
      </w:r>
    </w:p>
    <w:p w14:paraId="78AC6313" w14:textId="77777777" w:rsidR="00C03568" w:rsidRPr="00C03568" w:rsidRDefault="00C03568" w:rsidP="00C03568">
      <w:pPr>
        <w:pStyle w:val="NoSpacing"/>
      </w:pPr>
      <w:r w:rsidRPr="00C03568">
        <w:t>Storage</w:t>
      </w:r>
    </w:p>
    <w:p w14:paraId="0861B668"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General store with reducing agents, immersed in liquid paraffin.</w:t>
      </w:r>
    </w:p>
    <w:p w14:paraId="279F79D7" w14:textId="77777777" w:rsidR="00C03568" w:rsidRPr="00C03568" w:rsidRDefault="00C03568" w:rsidP="00C03568">
      <w:pPr>
        <w:pStyle w:val="NoSpacing"/>
      </w:pPr>
      <w:r w:rsidRPr="00C03568">
        <w:t>Disposal</w:t>
      </w:r>
    </w:p>
    <w:p w14:paraId="2C120094"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Wear goggles (BS EN 166 3)and plastic gloves. Dispose of small quantities (up to 1 g) by reacting small pieces with water, diluting, neutralising and  then washing to waste.</w:t>
      </w:r>
    </w:p>
    <w:p w14:paraId="49ACEE94" w14:textId="77777777" w:rsidR="00C03568" w:rsidRPr="00C03568" w:rsidRDefault="00C03568" w:rsidP="00C03568">
      <w:pPr>
        <w:pStyle w:val="NoSpacing"/>
      </w:pPr>
      <w:r w:rsidRPr="00C03568">
        <w:t>Spillage</w:t>
      </w:r>
    </w:p>
    <w:p w14:paraId="0A49822E"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Wear rubber or plastic gloves and face shield. Cover with dry sand, shovel into dry container and transport to safe open area. In a ventilated room with ignition sources absent add in small quantities to a large excess of water in a plastic bucket placed in a sink. Leave for 30 minutes and run to waste with excess running water.</w:t>
      </w:r>
    </w:p>
    <w:p w14:paraId="4113CD18" w14:textId="77777777" w:rsidR="00C03568" w:rsidRPr="00C03568" w:rsidRDefault="00C03568" w:rsidP="00C03568">
      <w:pPr>
        <w:pStyle w:val="NoSpacing"/>
      </w:pPr>
      <w:r w:rsidRPr="00C03568">
        <w:t>Remedial Measures</w:t>
      </w:r>
    </w:p>
    <w:p w14:paraId="2FAFD5E8" w14:textId="77777777" w:rsidR="00C03568" w:rsidRPr="00C03568" w:rsidRDefault="00C03568" w:rsidP="00C03568">
      <w:pPr>
        <w:autoSpaceDE w:val="0"/>
        <w:autoSpaceDN w:val="0"/>
        <w:adjustRightInd w:val="0"/>
        <w:spacing w:after="80" w:line="240" w:lineRule="auto"/>
        <w:rPr>
          <w:rFonts w:eastAsiaTheme="minorHAnsi" w:cs="Times New Roman"/>
          <w:b/>
          <w:bCs/>
          <w:color w:val="222222"/>
          <w:szCs w:val="24"/>
          <w:lang w:bidi="ar-SA"/>
        </w:rPr>
      </w:pPr>
      <w:r w:rsidRPr="00C03568">
        <w:rPr>
          <w:rFonts w:eastAsiaTheme="minorHAnsi" w:cs="Times New Roman"/>
          <w:b/>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07ADE400" w14:textId="77777777" w:rsidR="00C03568" w:rsidRPr="00C03568" w:rsidRDefault="00C03568" w:rsidP="00C03568">
      <w:pPr>
        <w:autoSpaceDE w:val="0"/>
        <w:autoSpaceDN w:val="0"/>
        <w:adjustRightInd w:val="0"/>
        <w:spacing w:after="80" w:line="240" w:lineRule="auto"/>
        <w:rPr>
          <w:rFonts w:eastAsiaTheme="minorHAnsi" w:cs="Times New Roman"/>
          <w:b/>
          <w:bCs/>
          <w:color w:val="222222"/>
          <w:szCs w:val="24"/>
          <w:lang w:bidi="ar-SA"/>
        </w:rPr>
      </w:pPr>
      <w:r w:rsidRPr="00C03568">
        <w:rPr>
          <w:rFonts w:eastAsiaTheme="minorHAnsi" w:cs="Times New Roman"/>
          <w:b/>
          <w:bCs/>
          <w:color w:val="222222"/>
          <w:szCs w:val="24"/>
          <w:lang w:bidi="ar-SA"/>
        </w:rPr>
        <w:t>Eyes</w:t>
      </w:r>
    </w:p>
    <w:p w14:paraId="351088C0"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Irrigate with water continuously (see above). Remove contact lenses if present and continue rinsing. Obtain medical attention as soon as possible.</w:t>
      </w:r>
    </w:p>
    <w:p w14:paraId="565B02CB" w14:textId="77777777" w:rsidR="00C03568" w:rsidRPr="00C03568" w:rsidRDefault="00C03568" w:rsidP="00C03568">
      <w:pPr>
        <w:autoSpaceDE w:val="0"/>
        <w:autoSpaceDN w:val="0"/>
        <w:adjustRightInd w:val="0"/>
        <w:spacing w:after="80" w:line="240" w:lineRule="auto"/>
        <w:rPr>
          <w:rFonts w:eastAsiaTheme="minorHAnsi" w:cs="Times New Roman"/>
          <w:b/>
          <w:bCs/>
          <w:color w:val="222222"/>
          <w:szCs w:val="24"/>
          <w:lang w:bidi="ar-SA"/>
        </w:rPr>
      </w:pPr>
      <w:r w:rsidRPr="00C03568">
        <w:rPr>
          <w:rFonts w:eastAsiaTheme="minorHAnsi" w:cs="Times New Roman"/>
          <w:b/>
          <w:bCs/>
          <w:color w:val="222222"/>
          <w:szCs w:val="24"/>
          <w:lang w:bidi="ar-SA"/>
        </w:rPr>
        <w:t>Mouth</w:t>
      </w:r>
    </w:p>
    <w:p w14:paraId="7C8705CD"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Wash out mouth thoroughly with water. Don’t induce vomiting. Obtain medical attention as soon as possible.</w:t>
      </w:r>
    </w:p>
    <w:p w14:paraId="2CB75CF2" w14:textId="77777777" w:rsidR="00C03568" w:rsidRDefault="00C03568" w:rsidP="00C03568">
      <w:pPr>
        <w:autoSpaceDE w:val="0"/>
        <w:autoSpaceDN w:val="0"/>
        <w:adjustRightInd w:val="0"/>
        <w:spacing w:after="80" w:line="240" w:lineRule="auto"/>
        <w:rPr>
          <w:rFonts w:eastAsiaTheme="minorHAnsi" w:cs="Times New Roman"/>
          <w:b/>
          <w:bCs/>
          <w:color w:val="222222"/>
          <w:szCs w:val="24"/>
          <w:lang w:bidi="ar-SA"/>
        </w:rPr>
      </w:pPr>
    </w:p>
    <w:p w14:paraId="61C5CA3A" w14:textId="77777777" w:rsidR="00C03568" w:rsidRDefault="00C03568" w:rsidP="00C03568">
      <w:pPr>
        <w:autoSpaceDE w:val="0"/>
        <w:autoSpaceDN w:val="0"/>
        <w:adjustRightInd w:val="0"/>
        <w:spacing w:after="80" w:line="240" w:lineRule="auto"/>
        <w:rPr>
          <w:rFonts w:eastAsiaTheme="minorHAnsi" w:cs="Times New Roman"/>
          <w:b/>
          <w:bCs/>
          <w:color w:val="222222"/>
          <w:szCs w:val="24"/>
          <w:lang w:bidi="ar-SA"/>
        </w:rPr>
      </w:pPr>
    </w:p>
    <w:p w14:paraId="62F6846E" w14:textId="117572E7" w:rsidR="00C03568" w:rsidRPr="00C03568" w:rsidRDefault="00C03568" w:rsidP="00C03568">
      <w:pPr>
        <w:autoSpaceDE w:val="0"/>
        <w:autoSpaceDN w:val="0"/>
        <w:adjustRightInd w:val="0"/>
        <w:spacing w:after="80" w:line="240" w:lineRule="auto"/>
        <w:rPr>
          <w:rFonts w:eastAsiaTheme="minorHAnsi" w:cs="Times New Roman"/>
          <w:b/>
          <w:bCs/>
          <w:color w:val="222222"/>
          <w:szCs w:val="24"/>
          <w:lang w:bidi="ar-SA"/>
        </w:rPr>
      </w:pPr>
      <w:r w:rsidRPr="00C03568">
        <w:rPr>
          <w:rFonts w:eastAsiaTheme="minorHAnsi" w:cs="Times New Roman"/>
          <w:b/>
          <w:bCs/>
          <w:color w:val="222222"/>
          <w:szCs w:val="24"/>
          <w:lang w:bidi="ar-SA"/>
        </w:rPr>
        <w:lastRenderedPageBreak/>
        <w:t>Lungs</w:t>
      </w:r>
    </w:p>
    <w:p w14:paraId="26434CA6"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Exposure unlikely by this route. Move patient from area of exposure and make comfortable. Rest and keep warm. Obtain medical attention immediately.</w:t>
      </w:r>
    </w:p>
    <w:p w14:paraId="7EE04A3A" w14:textId="77777777" w:rsidR="00C03568" w:rsidRPr="00C03568" w:rsidRDefault="00C03568" w:rsidP="00C03568">
      <w:pPr>
        <w:autoSpaceDE w:val="0"/>
        <w:autoSpaceDN w:val="0"/>
        <w:adjustRightInd w:val="0"/>
        <w:spacing w:after="80" w:line="240" w:lineRule="auto"/>
        <w:rPr>
          <w:rFonts w:eastAsiaTheme="minorHAnsi" w:cs="Times New Roman"/>
          <w:b/>
          <w:bCs/>
          <w:color w:val="222222"/>
          <w:szCs w:val="24"/>
          <w:lang w:bidi="ar-SA"/>
        </w:rPr>
      </w:pPr>
      <w:r w:rsidRPr="00C03568">
        <w:rPr>
          <w:rFonts w:eastAsiaTheme="minorHAnsi" w:cs="Times New Roman"/>
          <w:b/>
          <w:bCs/>
          <w:color w:val="222222"/>
          <w:szCs w:val="24"/>
          <w:lang w:bidi="ar-SA"/>
        </w:rPr>
        <w:t>Skin</w:t>
      </w:r>
    </w:p>
    <w:p w14:paraId="7D8C8FAC" w14:textId="77777777" w:rsidR="00C03568" w:rsidRPr="00C03568" w:rsidRDefault="00C03568" w:rsidP="00C03568">
      <w:pPr>
        <w:autoSpaceDE w:val="0"/>
        <w:autoSpaceDN w:val="0"/>
        <w:adjustRightInd w:val="0"/>
        <w:spacing w:after="80" w:line="240" w:lineRule="auto"/>
        <w:rPr>
          <w:rFonts w:eastAsiaTheme="minorHAnsi" w:cs="Times New Roman"/>
          <w:bCs/>
          <w:color w:val="222222"/>
          <w:szCs w:val="24"/>
          <w:lang w:bidi="ar-SA"/>
        </w:rPr>
      </w:pPr>
      <w:r w:rsidRPr="00C03568">
        <w:rPr>
          <w:rFonts w:eastAsiaTheme="minorHAnsi" w:cs="Times New Roman"/>
          <w:bCs/>
          <w:color w:val="222222"/>
          <w:szCs w:val="24"/>
          <w:lang w:bidi="ar-SA"/>
        </w:rPr>
        <w:t>Brush off loose pieces from skin and drench with water. Remove and wash contaminated clothing. Obtain medical attention if irritation area affected is large.</w:t>
      </w:r>
    </w:p>
    <w:p w14:paraId="66697908" w14:textId="77777777" w:rsidR="009312C2" w:rsidRDefault="009312C2">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77551D8A" w14:textId="7CF99ABC" w:rsidR="009312C2" w:rsidRDefault="009312C2" w:rsidP="009312C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Magnesium compounds</w:t>
      </w:r>
    </w:p>
    <w:p w14:paraId="33E7DCA5" w14:textId="77777777" w:rsidR="009312C2" w:rsidRPr="009312C2" w:rsidRDefault="009312C2" w:rsidP="009312C2">
      <w:pPr>
        <w:rPr>
          <w:rFonts w:eastAsiaTheme="minorHAnsi" w:cs="Times New Roman"/>
          <w:bCs/>
          <w:color w:val="222222"/>
          <w:szCs w:val="24"/>
          <w:lang w:bidi="ar-SA"/>
        </w:rPr>
      </w:pPr>
      <w:r w:rsidRPr="009312C2">
        <w:rPr>
          <w:rFonts w:eastAsiaTheme="minorHAnsi" w:cs="Times New Roman"/>
          <w:bCs/>
          <w:color w:val="222222"/>
          <w:szCs w:val="24"/>
          <w:lang w:bidi="ar-SA"/>
        </w:rPr>
        <w:t xml:space="preserve">Description: generally white powders or crystals. Magnesium sulphate-7-water is commonly known as </w:t>
      </w:r>
      <w:proofErr w:type="spellStart"/>
      <w:r w:rsidRPr="009312C2">
        <w:rPr>
          <w:rFonts w:eastAsiaTheme="minorHAnsi" w:cs="Times New Roman"/>
          <w:bCs/>
          <w:color w:val="222222"/>
          <w:szCs w:val="24"/>
          <w:lang w:bidi="ar-SA"/>
        </w:rPr>
        <w:t>Epdom</w:t>
      </w:r>
      <w:proofErr w:type="spellEnd"/>
      <w:r w:rsidRPr="009312C2">
        <w:rPr>
          <w:rFonts w:eastAsiaTheme="minorHAnsi" w:cs="Times New Roman"/>
          <w:bCs/>
          <w:color w:val="222222"/>
          <w:szCs w:val="24"/>
          <w:lang w:bidi="ar-SA"/>
        </w:rPr>
        <w:t xml:space="preserve"> salts.</w:t>
      </w:r>
    </w:p>
    <w:p w14:paraId="2269645A" w14:textId="77777777" w:rsidR="009312C2" w:rsidRDefault="009312C2" w:rsidP="009312C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1A61DA9" w14:textId="77777777" w:rsidR="009312C2" w:rsidRDefault="009312C2" w:rsidP="009312C2">
      <w:pPr>
        <w:autoSpaceDE w:val="0"/>
        <w:autoSpaceDN w:val="0"/>
        <w:adjustRightInd w:val="0"/>
        <w:spacing w:after="80" w:line="240" w:lineRule="auto"/>
        <w:rPr>
          <w:rFonts w:eastAsiaTheme="minorHAnsi" w:cs="Times New Roman"/>
          <w:bCs/>
          <w:color w:val="222222"/>
          <w:szCs w:val="24"/>
          <w:lang w:bidi="ar-SA"/>
        </w:rPr>
      </w:pPr>
      <w:r w:rsidRPr="009312C2">
        <w:rPr>
          <w:rFonts w:eastAsiaTheme="minorHAnsi" w:cs="Times New Roman"/>
          <w:bCs/>
          <w:color w:val="222222"/>
          <w:szCs w:val="24"/>
          <w:lang w:bidi="ar-SA"/>
        </w:rPr>
        <w:t>In general these magnesium compounds are of low hazard. Many of them are moderate to severe eye and skin irritants.  The nitrate is an oxidising agent and contact with combustible material may cause fire.  Under CLP/GHS, most magnesium compounds are not classified as Harmful to the Aquatic Environment</w:t>
      </w:r>
    </w:p>
    <w:p w14:paraId="492D1C6B" w14:textId="2C30A7E7" w:rsidR="009312C2" w:rsidRDefault="009312C2" w:rsidP="009312C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312C2" w:rsidRPr="00B44834" w14:paraId="79583240" w14:textId="77777777" w:rsidTr="007E652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A81D52" w14:textId="77777777"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79B492" w14:textId="77777777"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112073" w14:textId="77777777"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16CCB2" w14:textId="77777777"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B7983E" w14:textId="77777777"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312C2" w:rsidRPr="00B44834" w14:paraId="407DD779"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8CB623" w14:textId="6C27339E"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9312C2">
              <w:rPr>
                <w:rFonts w:ascii="Arial Narrow" w:eastAsia="Times New Roman" w:hAnsi="Arial Narrow" w:cs="Arial"/>
                <w:color w:val="000000" w:themeColor="text1"/>
                <w:sz w:val="20"/>
                <w:szCs w:val="20"/>
                <w:lang w:eastAsia="en-GB" w:bidi="ar-SA"/>
              </w:rPr>
              <w:t>magnesium carbonate (heavy/light), magnesium oxide, magnesium sulphate, magnesium sulphate-7-water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344456" w14:textId="36F421DF"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A85466" w14:textId="68A42CB4"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D27A2E" w14:textId="7D53EB2D"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2A5DF8C" w14:textId="35809978" w:rsidR="009312C2" w:rsidRPr="00EC65A2" w:rsidRDefault="009312C2" w:rsidP="007E6521">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None</w:t>
            </w:r>
          </w:p>
        </w:tc>
      </w:tr>
      <w:tr w:rsidR="00193C26" w:rsidRPr="00B44834" w14:paraId="59F53A10"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052454" w14:textId="3E5731C4" w:rsidR="00193C26" w:rsidRPr="009312C2" w:rsidRDefault="00193C26" w:rsidP="007E6521">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magnesium bromide-6-water, magnesium iodide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4F724C" w14:textId="7EBDD7E3" w:rsidR="00193C26" w:rsidRPr="00EC65A2" w:rsidRDefault="00193C26"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88E161" w14:textId="77777777" w:rsidR="00193C26" w:rsidRPr="00193C26" w:rsidRDefault="00193C26" w:rsidP="00193C26">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Skin irritant Cat 2</w:t>
            </w:r>
          </w:p>
          <w:p w14:paraId="1A3B10CB" w14:textId="77777777" w:rsidR="00193C26" w:rsidRPr="00193C26" w:rsidRDefault="00193C26" w:rsidP="00193C26">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Eye irritant Cat 2</w:t>
            </w:r>
          </w:p>
          <w:p w14:paraId="4DE0A7E6" w14:textId="67000B51" w:rsidR="00193C26" w:rsidRDefault="00193C26" w:rsidP="00193C26">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F957F2" w14:textId="77777777" w:rsidR="00193C26" w:rsidRPr="00193C26" w:rsidRDefault="00193C26" w:rsidP="00193C26">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H315: Causes skin irritation</w:t>
            </w:r>
          </w:p>
          <w:p w14:paraId="10AFDAEC" w14:textId="77777777" w:rsidR="00193C26" w:rsidRPr="00193C26" w:rsidRDefault="00193C26" w:rsidP="00193C26">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H319: Causes serious eye irritation.</w:t>
            </w:r>
          </w:p>
          <w:p w14:paraId="3E95F7AC" w14:textId="456E5AE3" w:rsidR="00193C26" w:rsidRPr="00EC65A2" w:rsidRDefault="00193C26" w:rsidP="00193C26">
            <w:pPr>
              <w:spacing w:after="0" w:line="240" w:lineRule="auto"/>
              <w:ind w:left="-227"/>
              <w:rPr>
                <w:rFonts w:ascii="Arial Narrow" w:eastAsia="Times New Roman" w:hAnsi="Arial Narrow" w:cs="Arial"/>
                <w:color w:val="000000" w:themeColor="text1"/>
                <w:sz w:val="20"/>
                <w:szCs w:val="20"/>
                <w:lang w:eastAsia="en-GB" w:bidi="ar-SA"/>
              </w:rPr>
            </w:pPr>
            <w:r w:rsidRPr="00193C26">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4B6883" w14:textId="528454DC" w:rsidR="00193C26" w:rsidRDefault="00193C26" w:rsidP="007E6521">
            <w:pPr>
              <w:spacing w:after="0" w:line="240" w:lineRule="auto"/>
              <w:ind w:left="-227"/>
              <w:rPr>
                <w:rFonts w:ascii="Arial" w:eastAsia="Times New Roman" w:hAnsi="Arial" w:cs="Arial"/>
                <w:noProof/>
                <w:color w:val="747474"/>
                <w:szCs w:val="24"/>
                <w:lang w:eastAsia="en-GB" w:bidi="ar-SA"/>
              </w:rPr>
            </w:pPr>
            <w:r w:rsidRPr="009312C2">
              <w:rPr>
                <w:rFonts w:ascii="Arial" w:eastAsia="Times New Roman" w:hAnsi="Arial" w:cs="Arial"/>
                <w:noProof/>
                <w:color w:val="747474"/>
                <w:szCs w:val="24"/>
                <w:lang w:eastAsia="en-GB" w:bidi="ar-SA"/>
              </w:rPr>
              <w:drawing>
                <wp:inline distT="0" distB="0" distL="0" distR="0" wp14:anchorId="39B86319" wp14:editId="71BE947D">
                  <wp:extent cx="525780" cy="525780"/>
                  <wp:effectExtent l="0" t="0" r="7620" b="7620"/>
                  <wp:docPr id="711" name="Picture 71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6C02017" w14:textId="77777777" w:rsidR="009312C2" w:rsidRDefault="009312C2" w:rsidP="009312C2">
      <w:pPr>
        <w:pStyle w:val="NoSpacing"/>
      </w:pPr>
    </w:p>
    <w:p w14:paraId="33672AB2" w14:textId="77777777" w:rsidR="00193C26" w:rsidRPr="00193C26" w:rsidRDefault="00193C26" w:rsidP="00193C26">
      <w:pPr>
        <w:pStyle w:val="NoSpacing"/>
      </w:pPr>
      <w:r w:rsidRPr="00193C26">
        <w:t>Incompatibility</w:t>
      </w:r>
    </w:p>
    <w:p w14:paraId="17DDB686" w14:textId="12BCF514"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Nitrate should be kept away from combustible materials.</w:t>
      </w:r>
    </w:p>
    <w:p w14:paraId="2FAFED93" w14:textId="77777777" w:rsidR="00193C26" w:rsidRPr="00193C26" w:rsidRDefault="00193C26" w:rsidP="00193C26">
      <w:pPr>
        <w:pStyle w:val="NoSpacing"/>
      </w:pPr>
      <w:r w:rsidRPr="00193C26">
        <w:t>Handling</w:t>
      </w:r>
    </w:p>
    <w:p w14:paraId="0B39F167"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Avoid raising dust from compounds in the solid state.</w:t>
      </w:r>
    </w:p>
    <w:p w14:paraId="09E6FE75" w14:textId="77777777" w:rsidR="00193C26" w:rsidRPr="00193C26" w:rsidRDefault="00193C26" w:rsidP="00193C26">
      <w:pPr>
        <w:pStyle w:val="NoSpacing"/>
      </w:pPr>
      <w:r w:rsidRPr="00193C26">
        <w:t>Storage</w:t>
      </w:r>
    </w:p>
    <w:p w14:paraId="7DBC96E2"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Securely in store. Keep nitrate with oxidising agents.</w:t>
      </w:r>
    </w:p>
    <w:p w14:paraId="46F547C6" w14:textId="77777777" w:rsidR="00193C26" w:rsidRPr="00193C26" w:rsidRDefault="00193C26" w:rsidP="00193C26">
      <w:pPr>
        <w:pStyle w:val="NoSpacing"/>
      </w:pPr>
      <w:r w:rsidRPr="00193C26">
        <w:t>Disposal</w:t>
      </w:r>
    </w:p>
    <w:p w14:paraId="4ACF5185" w14:textId="47B77315"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Wear goggles (BS EN 166 3) where appropriate.  Unless stated otherwise, low hazard compounds can be placed with domestic waste or, if in solution, run to waste with copious quantities of water.</w:t>
      </w:r>
    </w:p>
    <w:p w14:paraId="0E7725F3" w14:textId="77777777" w:rsidR="00193C26" w:rsidRPr="00193C26" w:rsidRDefault="00193C26" w:rsidP="00193C26">
      <w:pPr>
        <w:pStyle w:val="NoSpacing"/>
      </w:pPr>
      <w:r w:rsidRPr="00193C26">
        <w:t>Spillage</w:t>
      </w:r>
    </w:p>
    <w:p w14:paraId="0BF78B76"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Form most, wear plastic gloves and eye protection as appropriate. Moisten with water, shovel into bucket and treat as for </w:t>
      </w:r>
      <w:r w:rsidRPr="00193C26">
        <w:rPr>
          <w:rFonts w:eastAsiaTheme="minorHAnsi" w:cs="Times New Roman"/>
          <w:b/>
          <w:color w:val="222222"/>
          <w:szCs w:val="24"/>
          <w:lang w:bidi="ar-SA"/>
        </w:rPr>
        <w:t>Disposal</w:t>
      </w:r>
      <w:r w:rsidRPr="00193C26">
        <w:rPr>
          <w:rFonts w:eastAsiaTheme="minorHAnsi" w:cs="Times New Roman"/>
          <w:bCs/>
          <w:color w:val="222222"/>
          <w:szCs w:val="24"/>
          <w:lang w:bidi="ar-SA"/>
        </w:rPr>
        <w:t>.</w:t>
      </w:r>
    </w:p>
    <w:p w14:paraId="32ADD97A" w14:textId="77777777" w:rsidR="00193C26" w:rsidRPr="00193C26" w:rsidRDefault="00193C26" w:rsidP="00193C26">
      <w:pPr>
        <w:pStyle w:val="NoSpacing"/>
      </w:pPr>
      <w:r w:rsidRPr="00193C26">
        <w:t>Remedial Measures</w:t>
      </w:r>
    </w:p>
    <w:p w14:paraId="527CEC38" w14:textId="77777777" w:rsidR="00193C26" w:rsidRPr="00193C26" w:rsidRDefault="00193C26" w:rsidP="00193C26">
      <w:pPr>
        <w:rPr>
          <w:rFonts w:eastAsiaTheme="minorHAnsi" w:cs="Times New Roman"/>
          <w:b/>
          <w:bCs/>
          <w:color w:val="222222"/>
          <w:szCs w:val="24"/>
          <w:lang w:bidi="ar-SA"/>
        </w:rPr>
      </w:pPr>
      <w:r w:rsidRPr="00193C26">
        <w:rPr>
          <w:rFonts w:eastAsiaTheme="minorHAnsi" w:cs="Times New Roman"/>
          <w:b/>
          <w:color w:val="222222"/>
          <w:szCs w:val="24"/>
          <w:lang w:bidi="ar-SA"/>
        </w:rPr>
        <w:t>Eyes</w:t>
      </w:r>
    </w:p>
    <w:p w14:paraId="1D7F0473"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2CDA7D08" w14:textId="77777777" w:rsidR="00193C26" w:rsidRPr="00193C26" w:rsidRDefault="00193C26" w:rsidP="00193C26">
      <w:pPr>
        <w:rPr>
          <w:rFonts w:eastAsiaTheme="minorHAnsi" w:cs="Times New Roman"/>
          <w:b/>
          <w:bCs/>
          <w:color w:val="222222"/>
          <w:szCs w:val="24"/>
          <w:lang w:bidi="ar-SA"/>
        </w:rPr>
      </w:pPr>
      <w:r w:rsidRPr="00193C26">
        <w:rPr>
          <w:rFonts w:eastAsiaTheme="minorHAnsi" w:cs="Times New Roman"/>
          <w:b/>
          <w:color w:val="222222"/>
          <w:szCs w:val="24"/>
          <w:lang w:bidi="ar-SA"/>
        </w:rPr>
        <w:t>Mouth</w:t>
      </w:r>
    </w:p>
    <w:p w14:paraId="54FB59CC"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Wash out mouth thoroughly with water. Don’t induce vomiting. Obtain medical attention if feeling unwell.</w:t>
      </w:r>
    </w:p>
    <w:p w14:paraId="598DF439" w14:textId="77777777" w:rsidR="00193C26" w:rsidRDefault="00193C26" w:rsidP="00193C26">
      <w:pPr>
        <w:rPr>
          <w:rFonts w:eastAsiaTheme="minorHAnsi" w:cs="Times New Roman"/>
          <w:b/>
          <w:color w:val="222222"/>
          <w:szCs w:val="24"/>
          <w:lang w:bidi="ar-SA"/>
        </w:rPr>
      </w:pPr>
    </w:p>
    <w:p w14:paraId="49B0C24C" w14:textId="63C6B801" w:rsidR="00193C26" w:rsidRPr="00193C26" w:rsidRDefault="00193C26" w:rsidP="00193C26">
      <w:pPr>
        <w:rPr>
          <w:rFonts w:eastAsiaTheme="minorHAnsi" w:cs="Times New Roman"/>
          <w:b/>
          <w:bCs/>
          <w:color w:val="222222"/>
          <w:szCs w:val="24"/>
          <w:lang w:bidi="ar-SA"/>
        </w:rPr>
      </w:pPr>
      <w:r w:rsidRPr="00193C26">
        <w:rPr>
          <w:rFonts w:eastAsiaTheme="minorHAnsi" w:cs="Times New Roman"/>
          <w:b/>
          <w:color w:val="222222"/>
          <w:szCs w:val="24"/>
          <w:lang w:bidi="ar-SA"/>
        </w:rPr>
        <w:lastRenderedPageBreak/>
        <w:t>Lungs</w:t>
      </w:r>
    </w:p>
    <w:p w14:paraId="1D1AB9A0"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Move patient from area of exposure. Rest and keep warm. Obtain medical attention if fine powder has been inhaled.</w:t>
      </w:r>
    </w:p>
    <w:p w14:paraId="254FE4B3" w14:textId="77777777" w:rsidR="00193C26" w:rsidRPr="00193C26" w:rsidRDefault="00193C26" w:rsidP="00193C26">
      <w:pPr>
        <w:rPr>
          <w:rFonts w:eastAsiaTheme="minorHAnsi" w:cs="Times New Roman"/>
          <w:b/>
          <w:bCs/>
          <w:color w:val="222222"/>
          <w:szCs w:val="24"/>
          <w:lang w:bidi="ar-SA"/>
        </w:rPr>
      </w:pPr>
      <w:r w:rsidRPr="00193C26">
        <w:rPr>
          <w:rFonts w:eastAsiaTheme="minorHAnsi" w:cs="Times New Roman"/>
          <w:b/>
          <w:color w:val="222222"/>
          <w:szCs w:val="24"/>
          <w:lang w:bidi="ar-SA"/>
        </w:rPr>
        <w:t>Skin</w:t>
      </w:r>
    </w:p>
    <w:p w14:paraId="05057C00" w14:textId="77777777" w:rsidR="00193C26" w:rsidRPr="00193C26" w:rsidRDefault="00193C26" w:rsidP="00193C26">
      <w:pPr>
        <w:rPr>
          <w:rFonts w:eastAsiaTheme="minorHAnsi" w:cs="Times New Roman"/>
          <w:bCs/>
          <w:color w:val="222222"/>
          <w:szCs w:val="24"/>
          <w:lang w:bidi="ar-SA"/>
        </w:rPr>
      </w:pPr>
      <w:r w:rsidRPr="00193C26">
        <w:rPr>
          <w:rFonts w:eastAsiaTheme="minorHAnsi" w:cs="Times New Roman"/>
          <w:bCs/>
          <w:color w:val="222222"/>
          <w:szCs w:val="24"/>
          <w:lang w:bidi="ar-SA"/>
        </w:rPr>
        <w:t>Wash well with soap and water. Remove and wash contaminated clothing. Obtain medical advice/attention if irritation persists.</w:t>
      </w:r>
    </w:p>
    <w:p w14:paraId="11C73194" w14:textId="77777777" w:rsidR="007E6521" w:rsidRDefault="00193C26" w:rsidP="00193C26">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t xml:space="preserve"> </w:t>
      </w:r>
    </w:p>
    <w:p w14:paraId="37025A79" w14:textId="77777777" w:rsidR="007E6521" w:rsidRDefault="007E6521">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7055A88C" w14:textId="03DE2F43" w:rsidR="007E6521" w:rsidRDefault="007E6521" w:rsidP="007E652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Magnesium metal</w:t>
      </w:r>
    </w:p>
    <w:p w14:paraId="0DF3CB2F" w14:textId="545C969E" w:rsidR="007E6521" w:rsidRPr="007E6521" w:rsidRDefault="007E6521" w:rsidP="007E6521">
      <w:pPr>
        <w:autoSpaceDE w:val="0"/>
        <w:autoSpaceDN w:val="0"/>
        <w:adjustRightInd w:val="0"/>
        <w:spacing w:after="80" w:line="240" w:lineRule="auto"/>
        <w:rPr>
          <w:rFonts w:eastAsiaTheme="minorHAnsi" w:cs="Times New Roman"/>
          <w:bCs/>
          <w:color w:val="222222"/>
          <w:szCs w:val="24"/>
          <w:lang w:bidi="ar-SA"/>
        </w:rPr>
      </w:pPr>
      <w:r w:rsidRPr="007E6521">
        <w:rPr>
          <w:rFonts w:eastAsiaTheme="minorHAnsi" w:cs="Times New Roman"/>
          <w:bCs/>
          <w:color w:val="222222"/>
          <w:szCs w:val="24"/>
          <w:lang w:bidi="ar-SA"/>
        </w:rPr>
        <w:t xml:space="preserve">Description: Grey or silvery powder, ribbon, turnings or wire. Do not use powder if it is not needed. Burns with a brilliant white flame, which contains significant amounts of </w:t>
      </w:r>
      <w:proofErr w:type="spellStart"/>
      <w:r w:rsidRPr="007E6521">
        <w:rPr>
          <w:rFonts w:eastAsiaTheme="minorHAnsi" w:cs="Times New Roman"/>
          <w:bCs/>
          <w:color w:val="222222"/>
          <w:szCs w:val="24"/>
          <w:lang w:bidi="ar-SA"/>
        </w:rPr>
        <w:t>uv</w:t>
      </w:r>
      <w:proofErr w:type="spellEnd"/>
      <w:r w:rsidRPr="007E6521">
        <w:rPr>
          <w:rFonts w:eastAsiaTheme="minorHAnsi" w:cs="Times New Roman"/>
          <w:bCs/>
          <w:color w:val="222222"/>
          <w:szCs w:val="24"/>
          <w:lang w:bidi="ar-SA"/>
        </w:rPr>
        <w:t xml:space="preserve"> – do not look at it directly.</w:t>
      </w:r>
    </w:p>
    <w:p w14:paraId="0B624779" w14:textId="77777777" w:rsidR="007E6521" w:rsidRDefault="007E6521" w:rsidP="007E6521">
      <w:pPr>
        <w:autoSpaceDE w:val="0"/>
        <w:autoSpaceDN w:val="0"/>
        <w:adjustRightInd w:val="0"/>
        <w:spacing w:after="80" w:line="240" w:lineRule="auto"/>
        <w:rPr>
          <w:rFonts w:eastAsiaTheme="minorHAnsi" w:cs="Times New Roman"/>
          <w:bCs/>
          <w:color w:val="222222"/>
          <w:szCs w:val="24"/>
          <w:lang w:bidi="ar-SA"/>
        </w:rPr>
      </w:pPr>
      <w:r w:rsidRPr="007E6521">
        <w:rPr>
          <w:rFonts w:eastAsiaTheme="minorHAnsi" w:cs="Times New Roman"/>
          <w:bCs/>
          <w:color w:val="222222"/>
          <w:szCs w:val="24"/>
          <w:lang w:bidi="ar-SA"/>
        </w:rPr>
        <w:t>Do not use water or carbon dioxide based fire extinguishers on burning metal; USE DRY POWDER OR GRAPHITE</w:t>
      </w:r>
    </w:p>
    <w:p w14:paraId="4A5CA9B3" w14:textId="494C338B" w:rsidR="007E6521" w:rsidRDefault="007E6521" w:rsidP="007E652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235035C" w14:textId="77777777" w:rsidR="007E6521" w:rsidRDefault="007E6521" w:rsidP="007E6521">
      <w:pPr>
        <w:autoSpaceDE w:val="0"/>
        <w:autoSpaceDN w:val="0"/>
        <w:adjustRightInd w:val="0"/>
        <w:spacing w:after="80" w:line="240" w:lineRule="auto"/>
        <w:rPr>
          <w:rFonts w:eastAsiaTheme="minorHAnsi" w:cs="Times New Roman"/>
          <w:bCs/>
          <w:color w:val="222222"/>
          <w:szCs w:val="24"/>
          <w:lang w:bidi="ar-SA"/>
        </w:rPr>
      </w:pPr>
      <w:r w:rsidRPr="007E6521">
        <w:rPr>
          <w:rFonts w:eastAsiaTheme="minorHAnsi" w:cs="Times New Roman"/>
          <w:bCs/>
          <w:color w:val="222222"/>
          <w:szCs w:val="24"/>
          <w:lang w:bidi="ar-SA"/>
        </w:rPr>
        <w:t>Metal is highly flammable. Burns from burning magnesium are very severe. Very dangerous especially in form of powder or flakes. Can be ignited by a spark. May ignite spontaneously in air when the powder is damp, particularly with water/oil emulsion. Inhalation of fumes of freshly sublimed magnesium oxide may cause metal fume fever. MgO has a WEL of 4mg.m</w:t>
      </w:r>
      <w:r w:rsidRPr="007E6521">
        <w:rPr>
          <w:rFonts w:eastAsiaTheme="minorHAnsi" w:cs="Times New Roman"/>
          <w:bCs/>
          <w:color w:val="222222"/>
          <w:szCs w:val="24"/>
          <w:vertAlign w:val="superscript"/>
          <w:lang w:bidi="ar-SA"/>
        </w:rPr>
        <w:t>-3</w:t>
      </w:r>
      <w:r w:rsidRPr="007E6521">
        <w:rPr>
          <w:rFonts w:eastAsiaTheme="minorHAnsi" w:cs="Times New Roman"/>
          <w:bCs/>
          <w:color w:val="222222"/>
          <w:szCs w:val="24"/>
          <w:lang w:bidi="ar-SA"/>
        </w:rPr>
        <w:t xml:space="preserve"> of the inhalable dust. Particles of metallic magnesium or alloy entering the skin may produce a local lesion which is slow to heal. Do not look at magnesium burning as eye injury can result.</w:t>
      </w:r>
    </w:p>
    <w:p w14:paraId="3EB9626A" w14:textId="2DA6C735" w:rsidR="007E6521" w:rsidRDefault="007E6521" w:rsidP="007E652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E6521" w:rsidRPr="00B44834" w14:paraId="6D62B4DB" w14:textId="77777777" w:rsidTr="007E652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015F69" w14:textId="77777777"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B6365A" w14:textId="77777777"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501A87" w14:textId="77777777"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165C06" w14:textId="77777777"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D527BF" w14:textId="77777777"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E6521" w:rsidRPr="00B44834" w14:paraId="4956E438"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C13A07" w14:textId="2F7BAFB5"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7E6521">
              <w:rPr>
                <w:rFonts w:ascii="Arial Narrow" w:eastAsia="Times New Roman" w:hAnsi="Arial Narrow" w:cs="Arial"/>
                <w:color w:val="000000" w:themeColor="text1"/>
                <w:sz w:val="20"/>
                <w:szCs w:val="20"/>
                <w:lang w:eastAsia="en-GB" w:bidi="ar-SA"/>
              </w:rPr>
              <w:t>magnesium – pyrophoric powder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DC2424" w14:textId="6EA931B1"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D636EE" w14:textId="77777777" w:rsidR="00006BC0" w:rsidRPr="00006BC0" w:rsidRDefault="00006BC0" w:rsidP="00006BC0">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Pyrophoric solid Cat 1</w:t>
            </w:r>
          </w:p>
          <w:p w14:paraId="79634DD2" w14:textId="3C061BC8" w:rsidR="007E6521" w:rsidRPr="00EC65A2" w:rsidRDefault="00006BC0" w:rsidP="00006BC0">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Water reactive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80DA3E" w14:textId="77777777" w:rsidR="00006BC0" w:rsidRPr="00006BC0" w:rsidRDefault="00006BC0" w:rsidP="00006BC0">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H250: Catches fire spontaneously if exposed to air.</w:t>
            </w:r>
          </w:p>
          <w:p w14:paraId="71AD5BD6" w14:textId="7F413A1C" w:rsidR="007E6521" w:rsidRPr="00EC65A2" w:rsidRDefault="00006BC0" w:rsidP="00006BC0">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H260: In contact with water releases flammable gases which may ignite spontaneously.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2A905F9" w14:textId="478C4984" w:rsidR="007E6521" w:rsidRPr="00EC65A2" w:rsidRDefault="00006BC0" w:rsidP="007E6521">
            <w:pPr>
              <w:spacing w:after="0" w:line="240" w:lineRule="auto"/>
              <w:ind w:left="-227"/>
              <w:rPr>
                <w:rFonts w:ascii="Arial Narrow" w:eastAsia="Times New Roman" w:hAnsi="Arial Narrow" w:cs="Arial"/>
                <w:color w:val="000000" w:themeColor="text1"/>
                <w:sz w:val="20"/>
                <w:szCs w:val="20"/>
                <w:lang w:eastAsia="en-GB" w:bidi="ar-SA"/>
              </w:rPr>
            </w:pPr>
            <w:r w:rsidRPr="007E6521">
              <w:rPr>
                <w:rFonts w:ascii="Arial" w:eastAsia="Times New Roman" w:hAnsi="Arial" w:cs="Arial"/>
                <w:noProof/>
                <w:color w:val="747474"/>
                <w:szCs w:val="24"/>
                <w:lang w:eastAsia="en-GB" w:bidi="ar-SA"/>
              </w:rPr>
              <w:drawing>
                <wp:inline distT="0" distB="0" distL="0" distR="0" wp14:anchorId="6BED2F7B" wp14:editId="05437C6C">
                  <wp:extent cx="525780" cy="525780"/>
                  <wp:effectExtent l="0" t="0" r="7620" b="7620"/>
                  <wp:docPr id="516" name="Picture 51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E6521" w:rsidRPr="00B44834" w14:paraId="2998AE06"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7E0C1E" w14:textId="65DB4FAD" w:rsidR="007E6521" w:rsidRPr="009312C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sidRPr="007E6521">
              <w:rPr>
                <w:rFonts w:ascii="Arial Narrow" w:eastAsia="Times New Roman" w:hAnsi="Arial Narrow" w:cs="Arial"/>
                <w:color w:val="000000" w:themeColor="text1"/>
                <w:sz w:val="20"/>
                <w:szCs w:val="20"/>
                <w:lang w:eastAsia="en-GB" w:bidi="ar-SA"/>
              </w:rPr>
              <w:t>magnesium – ribbon/turnings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A39138" w14:textId="3485C1C5" w:rsidR="007E6521" w:rsidRPr="00EC65A2" w:rsidRDefault="007E6521"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0DEB42" w14:textId="5AEDA6FD" w:rsidR="007E6521" w:rsidRDefault="00006BC0" w:rsidP="007E6521">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Water reactive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C9AF7A" w14:textId="77777777" w:rsidR="00006BC0" w:rsidRPr="00006BC0" w:rsidRDefault="00006BC0" w:rsidP="00006BC0">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H228: Flammable solid.</w:t>
            </w:r>
          </w:p>
          <w:p w14:paraId="36BAC5B2" w14:textId="665D9E61" w:rsidR="007E6521" w:rsidRPr="00EC65A2" w:rsidRDefault="00006BC0" w:rsidP="00006BC0">
            <w:pPr>
              <w:spacing w:after="0" w:line="240" w:lineRule="auto"/>
              <w:ind w:left="-227"/>
              <w:rPr>
                <w:rFonts w:ascii="Arial Narrow" w:eastAsia="Times New Roman" w:hAnsi="Arial Narrow" w:cs="Arial"/>
                <w:color w:val="000000" w:themeColor="text1"/>
                <w:sz w:val="20"/>
                <w:szCs w:val="20"/>
                <w:lang w:eastAsia="en-GB" w:bidi="ar-SA"/>
              </w:rPr>
            </w:pPr>
            <w:r w:rsidRPr="00006BC0">
              <w:rPr>
                <w:rFonts w:ascii="Arial Narrow" w:eastAsia="Times New Roman" w:hAnsi="Arial Narrow" w:cs="Arial"/>
                <w:color w:val="000000" w:themeColor="text1"/>
                <w:sz w:val="20"/>
                <w:szCs w:val="20"/>
                <w:lang w:eastAsia="en-GB" w:bidi="ar-SA"/>
              </w:rPr>
              <w:t>H261: In contact with water releases flammable gases.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3EFDBB" w14:textId="7613E017" w:rsidR="007E6521" w:rsidRDefault="00006BC0" w:rsidP="007E6521">
            <w:pPr>
              <w:spacing w:after="0" w:line="240" w:lineRule="auto"/>
              <w:ind w:left="-227"/>
              <w:rPr>
                <w:rFonts w:ascii="Arial" w:eastAsia="Times New Roman" w:hAnsi="Arial" w:cs="Arial"/>
                <w:noProof/>
                <w:color w:val="747474"/>
                <w:szCs w:val="24"/>
                <w:lang w:eastAsia="en-GB" w:bidi="ar-SA"/>
              </w:rPr>
            </w:pPr>
            <w:r w:rsidRPr="007E6521">
              <w:rPr>
                <w:rFonts w:ascii="Arial" w:eastAsia="Times New Roman" w:hAnsi="Arial" w:cs="Arial"/>
                <w:noProof/>
                <w:color w:val="747474"/>
                <w:szCs w:val="24"/>
                <w:lang w:eastAsia="en-GB" w:bidi="ar-SA"/>
              </w:rPr>
              <w:drawing>
                <wp:inline distT="0" distB="0" distL="0" distR="0" wp14:anchorId="7388C4FE" wp14:editId="60FA412D">
                  <wp:extent cx="525780" cy="525780"/>
                  <wp:effectExtent l="0" t="0" r="7620" b="7620"/>
                  <wp:docPr id="459" name="Picture 45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158F3C5" w14:textId="77777777" w:rsidR="007E6521" w:rsidRDefault="007E6521" w:rsidP="007E6521">
      <w:pPr>
        <w:pStyle w:val="NoSpacing"/>
      </w:pPr>
    </w:p>
    <w:p w14:paraId="01B11E48" w14:textId="77777777" w:rsidR="00006BC0" w:rsidRPr="00006BC0" w:rsidRDefault="00006BC0" w:rsidP="00006BC0">
      <w:pPr>
        <w:pStyle w:val="NoSpacing"/>
      </w:pPr>
      <w:r w:rsidRPr="00006BC0">
        <w:t>Incompatibility</w:t>
      </w:r>
    </w:p>
    <w:p w14:paraId="02E36522"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Moisture, acids, alcohols (long induction period), oxidising agents, bromine, chlorine, sulphur, phosphorus, halogenated alkanes and Teflon. Explosive mixtures with nitrates, sulphate and several oxides including metal oxides and moist silicon dioxide. </w:t>
      </w:r>
      <w:r w:rsidRPr="00006BC0">
        <w:rPr>
          <w:rFonts w:eastAsiaTheme="minorHAnsi" w:cs="Times New Roman"/>
          <w:b/>
          <w:color w:val="222222"/>
          <w:szCs w:val="24"/>
          <w:lang w:bidi="ar-SA"/>
        </w:rPr>
        <w:t>Reactions are violent if heated and if metal is finely divided. A trace of water can equally initiate several of these reactions.</w:t>
      </w:r>
    </w:p>
    <w:p w14:paraId="68AB8CF0" w14:textId="77777777" w:rsidR="00006BC0" w:rsidRPr="00006BC0" w:rsidRDefault="00006BC0" w:rsidP="00006BC0">
      <w:pPr>
        <w:pStyle w:val="NoSpacing"/>
      </w:pPr>
      <w:r w:rsidRPr="00006BC0">
        <w:t>Handling</w:t>
      </w:r>
    </w:p>
    <w:p w14:paraId="184ABDE2"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Wear eye protection and gloves  and keep well away from flames and other sources of heat. Use ribbon or turnings wherever possible. Open carefully and replace lid as soon as sample of metal powder is removed from bottle. Keep containers tightly closed. Wear leather gloves if possible.</w:t>
      </w:r>
    </w:p>
    <w:p w14:paraId="06634C1D"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
          <w:color w:val="222222"/>
          <w:szCs w:val="24"/>
          <w:lang w:bidi="ar-SA"/>
        </w:rPr>
        <w:t>FF</w:t>
      </w:r>
      <w:r w:rsidRPr="00006BC0">
        <w:rPr>
          <w:rFonts w:eastAsiaTheme="minorHAnsi" w:cs="Times New Roman"/>
          <w:bCs/>
          <w:color w:val="222222"/>
          <w:szCs w:val="24"/>
          <w:lang w:bidi="ar-SA"/>
        </w:rPr>
        <w:t> – Dry sand, graphite or powder. Allow small fires to burn out.</w:t>
      </w:r>
    </w:p>
    <w:p w14:paraId="2A6BB32D" w14:textId="77777777" w:rsidR="00006BC0" w:rsidRPr="00006BC0" w:rsidRDefault="00006BC0" w:rsidP="00006BC0">
      <w:pPr>
        <w:pStyle w:val="NoSpacing"/>
      </w:pPr>
      <w:r w:rsidRPr="00006BC0">
        <w:t>Storage</w:t>
      </w:r>
    </w:p>
    <w:p w14:paraId="00C5997F"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General store, with reducing agents and away from halogens, acids and all possible sources of ignition. Containers of fine powder may develop pressure due to the reaction with atmospheric moisture.</w:t>
      </w:r>
    </w:p>
    <w:p w14:paraId="379E4FF0"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
          <w:color w:val="222222"/>
          <w:szCs w:val="24"/>
          <w:lang w:bidi="ar-SA"/>
        </w:rPr>
        <w:t>SSL</w:t>
      </w:r>
      <w:r w:rsidRPr="00006BC0">
        <w:rPr>
          <w:rFonts w:eastAsiaTheme="minorHAnsi" w:cs="Times New Roman"/>
          <w:bCs/>
          <w:color w:val="222222"/>
          <w:szCs w:val="24"/>
          <w:lang w:bidi="ar-SA"/>
        </w:rPr>
        <w:t xml:space="preserve"> – 3 years maximum for fine powder. Fine powder can react exothermically with moisture in the air to produce flammable hydrogen gas. Danger of pressure </w:t>
      </w:r>
      <w:proofErr w:type="spellStart"/>
      <w:r w:rsidRPr="00006BC0">
        <w:rPr>
          <w:rFonts w:eastAsiaTheme="minorHAnsi" w:cs="Times New Roman"/>
          <w:bCs/>
          <w:color w:val="222222"/>
          <w:szCs w:val="24"/>
          <w:lang w:bidi="ar-SA"/>
        </w:rPr>
        <w:t>build up</w:t>
      </w:r>
      <w:proofErr w:type="spellEnd"/>
      <w:r w:rsidRPr="00006BC0">
        <w:rPr>
          <w:rFonts w:eastAsiaTheme="minorHAnsi" w:cs="Times New Roman"/>
          <w:bCs/>
          <w:color w:val="222222"/>
          <w:szCs w:val="24"/>
          <w:lang w:bidi="ar-SA"/>
        </w:rPr>
        <w:t>.Can ignite spontaneously with damp materials.</w:t>
      </w:r>
    </w:p>
    <w:p w14:paraId="4F6D89DF" w14:textId="77777777" w:rsidR="00006BC0" w:rsidRPr="00006BC0" w:rsidRDefault="00006BC0" w:rsidP="00006BC0">
      <w:pPr>
        <w:pStyle w:val="NoSpacing"/>
      </w:pPr>
      <w:r w:rsidRPr="00006BC0">
        <w:t>Disposal</w:t>
      </w:r>
    </w:p>
    <w:p w14:paraId="384F1398"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Wear eye protection and ensure ignition sources are absent. Add up to 10 g at a time to 0.5M hydrochloric acid in well-ventilated space in a large beaker and wash to waste with water.</w:t>
      </w:r>
    </w:p>
    <w:p w14:paraId="4CAF710E" w14:textId="77777777" w:rsidR="00006BC0" w:rsidRPr="00006BC0" w:rsidRDefault="00006BC0" w:rsidP="00006BC0">
      <w:pPr>
        <w:pStyle w:val="NoSpacing"/>
      </w:pPr>
      <w:r w:rsidRPr="00006BC0">
        <w:t>Spillage</w:t>
      </w:r>
    </w:p>
    <w:p w14:paraId="019100D4"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Wear gloves and face shield. Carefully brush into suitable container and transport to open space for addition to acid.</w:t>
      </w:r>
    </w:p>
    <w:p w14:paraId="32D97738" w14:textId="77777777" w:rsidR="00006BC0" w:rsidRPr="00006BC0" w:rsidRDefault="00006BC0" w:rsidP="00006BC0">
      <w:pPr>
        <w:pStyle w:val="NoSpacing"/>
      </w:pPr>
      <w:r w:rsidRPr="00006BC0">
        <w:lastRenderedPageBreak/>
        <w:t>Remedial Measures</w:t>
      </w:r>
    </w:p>
    <w:p w14:paraId="5BBF6DA5" w14:textId="77777777" w:rsidR="00006BC0" w:rsidRPr="00006BC0" w:rsidRDefault="00006BC0" w:rsidP="00006BC0">
      <w:pPr>
        <w:autoSpaceDE w:val="0"/>
        <w:autoSpaceDN w:val="0"/>
        <w:adjustRightInd w:val="0"/>
        <w:spacing w:after="80" w:line="240" w:lineRule="auto"/>
        <w:rPr>
          <w:rFonts w:eastAsiaTheme="minorHAnsi" w:cs="Times New Roman"/>
          <w:b/>
          <w:bCs/>
          <w:color w:val="222222"/>
          <w:szCs w:val="24"/>
          <w:lang w:bidi="ar-SA"/>
        </w:rPr>
      </w:pPr>
      <w:r w:rsidRPr="00006BC0">
        <w:rPr>
          <w:rFonts w:eastAsiaTheme="minorHAnsi" w:cs="Times New Roman"/>
          <w:b/>
          <w:bCs/>
          <w:color w:val="222222"/>
          <w:szCs w:val="24"/>
          <w:lang w:bidi="ar-SA"/>
        </w:rPr>
        <w:t>Eyes</w:t>
      </w:r>
    </w:p>
    <w:p w14:paraId="59DE312A"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Irrigate with water for at least 15 minutes. Make sure all particles are removed. Obtain medical attention.</w:t>
      </w:r>
    </w:p>
    <w:p w14:paraId="3C10EEBA" w14:textId="77777777" w:rsidR="00006BC0" w:rsidRPr="00006BC0" w:rsidRDefault="00006BC0" w:rsidP="00006BC0">
      <w:pPr>
        <w:autoSpaceDE w:val="0"/>
        <w:autoSpaceDN w:val="0"/>
        <w:adjustRightInd w:val="0"/>
        <w:spacing w:after="80" w:line="240" w:lineRule="auto"/>
        <w:rPr>
          <w:rFonts w:eastAsiaTheme="minorHAnsi" w:cs="Times New Roman"/>
          <w:b/>
          <w:bCs/>
          <w:color w:val="222222"/>
          <w:szCs w:val="24"/>
          <w:lang w:bidi="ar-SA"/>
        </w:rPr>
      </w:pPr>
      <w:r w:rsidRPr="00006BC0">
        <w:rPr>
          <w:rFonts w:eastAsiaTheme="minorHAnsi" w:cs="Times New Roman"/>
          <w:b/>
          <w:bCs/>
          <w:color w:val="222222"/>
          <w:szCs w:val="24"/>
          <w:lang w:bidi="ar-SA"/>
        </w:rPr>
        <w:t>Mouth</w:t>
      </w:r>
    </w:p>
    <w:p w14:paraId="70A32092"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Wash out mouth thoroughly with water. Don’t induce vomiting. Obtain medical advice.</w:t>
      </w:r>
    </w:p>
    <w:p w14:paraId="3D257A6C" w14:textId="77777777" w:rsidR="00006BC0" w:rsidRPr="00006BC0" w:rsidRDefault="00006BC0" w:rsidP="00006BC0">
      <w:pPr>
        <w:autoSpaceDE w:val="0"/>
        <w:autoSpaceDN w:val="0"/>
        <w:adjustRightInd w:val="0"/>
        <w:spacing w:after="80" w:line="240" w:lineRule="auto"/>
        <w:rPr>
          <w:rFonts w:eastAsiaTheme="minorHAnsi" w:cs="Times New Roman"/>
          <w:b/>
          <w:bCs/>
          <w:color w:val="222222"/>
          <w:szCs w:val="24"/>
          <w:lang w:bidi="ar-SA"/>
        </w:rPr>
      </w:pPr>
      <w:r w:rsidRPr="00006BC0">
        <w:rPr>
          <w:rFonts w:eastAsiaTheme="minorHAnsi" w:cs="Times New Roman"/>
          <w:b/>
          <w:bCs/>
          <w:color w:val="222222"/>
          <w:szCs w:val="24"/>
          <w:lang w:bidi="ar-SA"/>
        </w:rPr>
        <w:t>Lungs</w:t>
      </w:r>
    </w:p>
    <w:p w14:paraId="61D664F6"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Move patient from area of exposure. Rest and keep warm. If exposure is severe obtain medical attention.</w:t>
      </w:r>
    </w:p>
    <w:p w14:paraId="78EC2880" w14:textId="77777777" w:rsidR="00006BC0" w:rsidRPr="00006BC0" w:rsidRDefault="00006BC0" w:rsidP="00006BC0">
      <w:pPr>
        <w:autoSpaceDE w:val="0"/>
        <w:autoSpaceDN w:val="0"/>
        <w:adjustRightInd w:val="0"/>
        <w:spacing w:after="80" w:line="240" w:lineRule="auto"/>
        <w:rPr>
          <w:rFonts w:eastAsiaTheme="minorHAnsi" w:cs="Times New Roman"/>
          <w:b/>
          <w:bCs/>
          <w:color w:val="222222"/>
          <w:szCs w:val="24"/>
          <w:lang w:bidi="ar-SA"/>
        </w:rPr>
      </w:pPr>
      <w:r w:rsidRPr="00006BC0">
        <w:rPr>
          <w:rFonts w:eastAsiaTheme="minorHAnsi" w:cs="Times New Roman"/>
          <w:b/>
          <w:bCs/>
          <w:color w:val="222222"/>
          <w:szCs w:val="24"/>
          <w:lang w:bidi="ar-SA"/>
        </w:rPr>
        <w:t>Skin</w:t>
      </w:r>
    </w:p>
    <w:p w14:paraId="16DAAF5D" w14:textId="77777777" w:rsidR="00006BC0" w:rsidRPr="00006BC0" w:rsidRDefault="00006BC0" w:rsidP="00006BC0">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Wash well with soap and water. Immerse in cold water. Remove and wash contaminated clothing. Obtain medical attention if exposure is severe.</w:t>
      </w:r>
    </w:p>
    <w:p w14:paraId="7F5D2EBA" w14:textId="77777777" w:rsidR="00006BC0" w:rsidRDefault="00006BC0">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26941C69" w14:textId="63EB6D40" w:rsidR="00C03568" w:rsidRDefault="003D3681" w:rsidP="00C0356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Machine-made mineral fibres</w:t>
      </w:r>
    </w:p>
    <w:p w14:paraId="2B5E1C08" w14:textId="0E2D3FF6" w:rsidR="003D3681" w:rsidRPr="003D3681" w:rsidRDefault="003D3681" w:rsidP="003D3681">
      <w:pPr>
        <w:autoSpaceDE w:val="0"/>
        <w:autoSpaceDN w:val="0"/>
        <w:adjustRightInd w:val="0"/>
        <w:spacing w:after="80" w:line="240" w:lineRule="auto"/>
        <w:rPr>
          <w:rFonts w:eastAsiaTheme="minorHAnsi" w:cs="Times New Roman"/>
          <w:bCs/>
          <w:color w:val="222222"/>
          <w:szCs w:val="24"/>
          <w:lang w:bidi="ar-SA"/>
        </w:rPr>
      </w:pPr>
      <w:r w:rsidRPr="003D3681">
        <w:rPr>
          <w:rFonts w:eastAsiaTheme="minorHAnsi" w:cs="Times New Roman"/>
          <w:bCs/>
          <w:color w:val="222222"/>
          <w:szCs w:val="24"/>
          <w:lang w:bidi="ar-SA"/>
        </w:rPr>
        <w:t>Formerly called man-made mineral fibres. These are a variety of ceramic fibrous materials used, amongst other things, as safer alternatives to asbestos.</w:t>
      </w:r>
    </w:p>
    <w:p w14:paraId="5720536C" w14:textId="77777777" w:rsidR="003D3681" w:rsidRDefault="003D3681" w:rsidP="003D3681">
      <w:pPr>
        <w:autoSpaceDE w:val="0"/>
        <w:autoSpaceDN w:val="0"/>
        <w:adjustRightInd w:val="0"/>
        <w:spacing w:after="80" w:line="240" w:lineRule="auto"/>
        <w:rPr>
          <w:rFonts w:eastAsiaTheme="minorHAnsi" w:cs="Times New Roman"/>
          <w:bCs/>
          <w:color w:val="222222"/>
          <w:szCs w:val="24"/>
          <w:lang w:bidi="ar-SA"/>
        </w:rPr>
      </w:pPr>
      <w:r w:rsidRPr="003D3681">
        <w:rPr>
          <w:rFonts w:eastAsiaTheme="minorHAnsi" w:cs="Times New Roman"/>
          <w:bCs/>
          <w:color w:val="222222"/>
          <w:szCs w:val="24"/>
          <w:lang w:bidi="ar-SA"/>
        </w:rPr>
        <w:t>They vary in their properties and hence in their uses and health hazards.</w:t>
      </w:r>
    </w:p>
    <w:p w14:paraId="391618D1" w14:textId="6DFB2751" w:rsidR="00C03568" w:rsidRDefault="00C03568" w:rsidP="003D368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8A8ABF5" w14:textId="45236F58" w:rsidR="003D3681" w:rsidRPr="003D3681" w:rsidRDefault="003D3681" w:rsidP="003D3681">
      <w:pPr>
        <w:autoSpaceDE w:val="0"/>
        <w:autoSpaceDN w:val="0"/>
        <w:adjustRightInd w:val="0"/>
        <w:spacing w:after="80" w:line="240" w:lineRule="auto"/>
        <w:rPr>
          <w:rFonts w:eastAsiaTheme="minorHAnsi" w:cs="Times New Roman"/>
          <w:bCs/>
          <w:color w:val="222222"/>
          <w:szCs w:val="24"/>
          <w:lang w:bidi="ar-SA"/>
        </w:rPr>
      </w:pPr>
      <w:r w:rsidRPr="003D3681">
        <w:rPr>
          <w:rFonts w:eastAsiaTheme="minorHAnsi" w:cs="Times New Roman"/>
          <w:bCs/>
          <w:color w:val="222222"/>
          <w:szCs w:val="24"/>
          <w:lang w:bidi="ar-SA"/>
        </w:rPr>
        <w:t>The health hazards are related to several factors i.e. the :-</w:t>
      </w:r>
    </w:p>
    <w:p w14:paraId="29D9CC78" w14:textId="69E72425" w:rsidR="003D3681" w:rsidRPr="003D3681" w:rsidRDefault="003D3681" w:rsidP="003D3681">
      <w:pPr>
        <w:pStyle w:val="ListParagraph"/>
        <w:numPr>
          <w:ilvl w:val="0"/>
          <w:numId w:val="3"/>
        </w:numPr>
        <w:autoSpaceDE w:val="0"/>
        <w:autoSpaceDN w:val="0"/>
        <w:adjustRightInd w:val="0"/>
        <w:spacing w:after="80" w:line="240" w:lineRule="auto"/>
        <w:rPr>
          <w:rFonts w:eastAsiaTheme="minorHAnsi" w:cs="Times New Roman"/>
          <w:bCs/>
          <w:color w:val="222222"/>
          <w:szCs w:val="24"/>
          <w:lang w:bidi="ar-SA"/>
        </w:rPr>
      </w:pPr>
      <w:r w:rsidRPr="003D3681">
        <w:rPr>
          <w:rFonts w:eastAsiaTheme="minorHAnsi" w:cs="Times New Roman"/>
          <w:bCs/>
          <w:color w:val="222222"/>
          <w:szCs w:val="24"/>
          <w:lang w:bidi="ar-SA"/>
        </w:rPr>
        <w:t>Diameter and length of fibres – The diameters of the wools are variable owing to the method of manufacture (spinning or centrifuging) and a small fraction of the fibres will have low diameters. On the other hand the filaments are “drawn” and control of fibre diameter is good. Low diameters of 1 µm and below are more likely to be carcinogens and also to have the aerodynamic properties to enable them both to create an aerosol and also to reach the alveoli (air sacs) in the lungs,</w:t>
      </w:r>
    </w:p>
    <w:p w14:paraId="2385D1BD" w14:textId="77777777" w:rsidR="003D3681" w:rsidRPr="003D3681" w:rsidRDefault="003D3681" w:rsidP="003D3681">
      <w:pPr>
        <w:pStyle w:val="ListParagraph"/>
        <w:numPr>
          <w:ilvl w:val="0"/>
          <w:numId w:val="3"/>
        </w:numPr>
        <w:autoSpaceDE w:val="0"/>
        <w:autoSpaceDN w:val="0"/>
        <w:adjustRightInd w:val="0"/>
        <w:spacing w:after="80" w:line="240" w:lineRule="auto"/>
        <w:rPr>
          <w:rFonts w:eastAsiaTheme="minorHAnsi" w:cs="Times New Roman"/>
          <w:bCs/>
          <w:color w:val="222222"/>
          <w:szCs w:val="24"/>
          <w:lang w:bidi="ar-SA"/>
        </w:rPr>
      </w:pPr>
      <w:r w:rsidRPr="003D3681">
        <w:rPr>
          <w:rFonts w:eastAsiaTheme="minorHAnsi" w:cs="Times New Roman"/>
          <w:bCs/>
          <w:color w:val="222222"/>
          <w:szCs w:val="24"/>
          <w:lang w:bidi="ar-SA"/>
        </w:rPr>
        <w:t>Durability and lifetime of the fibre in the lungs – This depends on the chemical composition. The more recently produced CMS low alumina/ high alkali fibres are very soluble in lung fluid and disappear before they cause damage. Studies have shown these to be non-carcinogens. On the other hands the RCFs, which are high in alumina, are virtually insoluble in lung fluid and are carcinogens (Category 1B).</w:t>
      </w:r>
    </w:p>
    <w:p w14:paraId="5FCC17B3" w14:textId="77777777" w:rsidR="003D3681" w:rsidRPr="003D3681" w:rsidRDefault="003D3681" w:rsidP="003D3681">
      <w:pPr>
        <w:pStyle w:val="ListParagraph"/>
        <w:numPr>
          <w:ilvl w:val="0"/>
          <w:numId w:val="3"/>
        </w:numPr>
        <w:autoSpaceDE w:val="0"/>
        <w:autoSpaceDN w:val="0"/>
        <w:adjustRightInd w:val="0"/>
        <w:spacing w:after="80" w:line="240" w:lineRule="auto"/>
        <w:rPr>
          <w:rFonts w:eastAsiaTheme="minorHAnsi" w:cs="Times New Roman"/>
          <w:bCs/>
          <w:color w:val="222222"/>
          <w:szCs w:val="24"/>
          <w:lang w:bidi="ar-SA"/>
        </w:rPr>
      </w:pPr>
      <w:r w:rsidRPr="003D3681">
        <w:rPr>
          <w:rFonts w:eastAsiaTheme="minorHAnsi" w:cs="Times New Roman"/>
          <w:bCs/>
          <w:color w:val="222222"/>
          <w:szCs w:val="24"/>
          <w:lang w:bidi="ar-SA"/>
        </w:rPr>
        <w:t>Other well validated studies rank ceramic fibres as being a more potent carcinogen than white asbestos. The same studies place the wools much lower and the filaments almost at the bottom. Note that what is sold as wool by most laboratory suppliers is often filament manufactured by drawing rather than spinning. This ensures a consistency of diameter of the fibres; hence there is no risk of some of the fibres being the same diameter as those of some asbestos minerals.</w:t>
      </w:r>
    </w:p>
    <w:p w14:paraId="5E6E363B" w14:textId="5963EC65" w:rsidR="003D3681" w:rsidRPr="003D3681" w:rsidRDefault="003D3681" w:rsidP="003D3681">
      <w:pPr>
        <w:pStyle w:val="ListParagraph"/>
        <w:numPr>
          <w:ilvl w:val="0"/>
          <w:numId w:val="3"/>
        </w:numPr>
        <w:autoSpaceDE w:val="0"/>
        <w:autoSpaceDN w:val="0"/>
        <w:adjustRightInd w:val="0"/>
        <w:spacing w:after="80" w:line="240" w:lineRule="auto"/>
        <w:rPr>
          <w:rFonts w:eastAsiaTheme="minorHAnsi" w:cs="Times New Roman"/>
          <w:bCs/>
          <w:color w:val="222222"/>
          <w:szCs w:val="24"/>
          <w:lang w:bidi="ar-SA"/>
        </w:rPr>
      </w:pPr>
      <w:proofErr w:type="spellStart"/>
      <w:r w:rsidRPr="003D3681">
        <w:rPr>
          <w:rFonts w:eastAsiaTheme="minorHAnsi" w:cs="Times New Roman"/>
          <w:bCs/>
          <w:color w:val="222222"/>
          <w:szCs w:val="24"/>
          <w:lang w:bidi="ar-SA"/>
        </w:rPr>
        <w:t>Superwool</w:t>
      </w:r>
      <w:proofErr w:type="spellEnd"/>
      <w:r w:rsidRPr="003D3681">
        <w:rPr>
          <w:rFonts w:eastAsiaTheme="minorHAnsi" w:cs="Times New Roman"/>
          <w:bCs/>
          <w:color w:val="222222"/>
          <w:szCs w:val="24"/>
          <w:lang w:bidi="ar-SA"/>
        </w:rPr>
        <w:t>, one of the CMS fibres recently made available to schools, has not yet been assigned official risk and safety phrases. Filaments and wools are irritants to the skin and eyes and are experimental animal carcinogens of low potency. Refractory ceramic fibres are more potent animal carcinogens than the other fibres.</w:t>
      </w:r>
    </w:p>
    <w:p w14:paraId="0F97EB2F" w14:textId="6BCE24FF" w:rsidR="00C03568" w:rsidRDefault="00C03568" w:rsidP="003D368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03568" w:rsidRPr="00B44834" w14:paraId="537EF07A" w14:textId="77777777" w:rsidTr="007E652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26299D" w14:textId="77777777" w:rsidR="00C03568" w:rsidRPr="00EC65A2" w:rsidRDefault="00C0356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174713" w14:textId="77777777" w:rsidR="00C03568" w:rsidRPr="00EC65A2" w:rsidRDefault="00C0356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0E71FB" w14:textId="77777777" w:rsidR="00C03568" w:rsidRPr="00EC65A2" w:rsidRDefault="00C0356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376800" w14:textId="77777777" w:rsidR="00C03568" w:rsidRPr="00EC65A2" w:rsidRDefault="00C0356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9D9C38" w14:textId="77777777" w:rsidR="00C03568" w:rsidRPr="00EC65A2" w:rsidRDefault="00C03568" w:rsidP="007E652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03568" w:rsidRPr="00B44834" w14:paraId="23926B48"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DC53E2" w14:textId="08EC2CD3" w:rsidR="00C03568" w:rsidRPr="00EC65A2" w:rsidRDefault="003D3681" w:rsidP="007E6521">
            <w:pPr>
              <w:spacing w:after="0" w:line="240" w:lineRule="auto"/>
              <w:ind w:left="-227"/>
              <w:rPr>
                <w:rFonts w:ascii="Arial Narrow" w:eastAsia="Times New Roman" w:hAnsi="Arial Narrow" w:cs="Arial"/>
                <w:color w:val="000000" w:themeColor="text1"/>
                <w:sz w:val="20"/>
                <w:szCs w:val="20"/>
                <w:lang w:eastAsia="en-GB" w:bidi="ar-SA"/>
              </w:rPr>
            </w:pPr>
            <w:r w:rsidRPr="003D3681">
              <w:rPr>
                <w:rFonts w:ascii="Arial Narrow" w:eastAsia="Times New Roman" w:hAnsi="Arial Narrow" w:cs="Arial"/>
                <w:color w:val="000000" w:themeColor="text1"/>
                <w:sz w:val="20"/>
                <w:szCs w:val="20"/>
                <w:lang w:eastAsia="en-GB" w:bidi="ar-SA"/>
              </w:rPr>
              <w:t>mineral wool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8ADD97" w14:textId="4B344822" w:rsidR="00C03568" w:rsidRPr="00EC65A2"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511310" w14:textId="23F714B3" w:rsidR="00C03568" w:rsidRPr="00EC65A2"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Carcinogen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BB03AD" w14:textId="6FA71F93" w:rsidR="00C03568" w:rsidRPr="00EC65A2"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H351: Suspected of causing cancer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B890BB2" w14:textId="23BC08E0" w:rsidR="00C03568" w:rsidRPr="00EC65A2"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3D3681">
              <w:rPr>
                <w:rFonts w:ascii="Arial" w:eastAsia="Times New Roman" w:hAnsi="Arial" w:cs="Arial"/>
                <w:noProof/>
                <w:color w:val="747474"/>
                <w:szCs w:val="24"/>
                <w:lang w:eastAsia="en-GB" w:bidi="ar-SA"/>
              </w:rPr>
              <w:drawing>
                <wp:inline distT="0" distB="0" distL="0" distR="0" wp14:anchorId="7FAD2D99" wp14:editId="31BB3793">
                  <wp:extent cx="525780" cy="525780"/>
                  <wp:effectExtent l="0" t="0" r="7620" b="7620"/>
                  <wp:docPr id="708" name="Picture 70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B7F1E" w:rsidRPr="00B44834" w14:paraId="667199EC"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879216" w14:textId="2A4C3912" w:rsidR="00FB7F1E" w:rsidRPr="003D368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refractory ceramic fibres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FC463D" w14:textId="68B1A9B5" w:rsidR="00FB7F1E" w:rsidRPr="00DF5E30"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1F4963" w14:textId="0AAC5B8E" w:rsidR="00FB7F1E" w:rsidRPr="00F3347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Carcinogen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4F096C" w14:textId="40AF4013" w:rsidR="00FB7F1E" w:rsidRPr="00F3347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H350i: May cause cancer by inhalation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293F63" w14:textId="3E925C56" w:rsidR="00FB7F1E" w:rsidRPr="00357718" w:rsidRDefault="00FB7F1E" w:rsidP="007E6521">
            <w:pPr>
              <w:spacing w:after="0" w:line="240" w:lineRule="auto"/>
              <w:ind w:left="-227"/>
              <w:rPr>
                <w:rFonts w:ascii="Arial" w:eastAsia="Times New Roman" w:hAnsi="Arial" w:cs="Arial"/>
                <w:noProof/>
                <w:color w:val="747474"/>
                <w:szCs w:val="24"/>
                <w:lang w:eastAsia="en-GB" w:bidi="ar-SA"/>
              </w:rPr>
            </w:pPr>
            <w:r w:rsidRPr="003D3681">
              <w:rPr>
                <w:rFonts w:ascii="Arial" w:eastAsia="Times New Roman" w:hAnsi="Arial" w:cs="Arial"/>
                <w:noProof/>
                <w:color w:val="747474"/>
                <w:szCs w:val="24"/>
                <w:lang w:eastAsia="en-GB" w:bidi="ar-SA"/>
              </w:rPr>
              <w:drawing>
                <wp:inline distT="0" distB="0" distL="0" distR="0" wp14:anchorId="0FED1B4C" wp14:editId="163CF419">
                  <wp:extent cx="525780" cy="525780"/>
                  <wp:effectExtent l="0" t="0" r="7620" b="7620"/>
                  <wp:docPr id="707" name="Picture 70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B7F1E" w:rsidRPr="00B44834" w14:paraId="48B750B8"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B5CC68" w14:textId="1990C3D3" w:rsidR="00FB7F1E" w:rsidRPr="003D368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FB7F1E">
              <w:rPr>
                <w:rFonts w:ascii="Arial Narrow" w:eastAsia="Times New Roman" w:hAnsi="Arial Narrow" w:cs="Arial"/>
                <w:color w:val="000000" w:themeColor="text1"/>
                <w:sz w:val="20"/>
                <w:szCs w:val="20"/>
                <w:lang w:eastAsia="en-GB" w:bidi="ar-SA"/>
              </w:rPr>
              <w:t>Superwool</w:t>
            </w:r>
            <w:proofErr w:type="spellEnd"/>
            <w:r w:rsidRPr="00FB7F1E">
              <w:rPr>
                <w:rFonts w:ascii="Arial Narrow" w:eastAsia="Times New Roman" w:hAnsi="Arial Narrow" w:cs="Arial"/>
                <w:color w:val="000000" w:themeColor="text1"/>
                <w:sz w:val="20"/>
                <w:szCs w:val="20"/>
                <w:lang w:eastAsia="en-GB" w:bidi="ar-SA"/>
              </w:rPr>
              <w:t xml:space="preserve">  (Heat resistant paper)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6F8C12" w14:textId="77777777" w:rsidR="00FB7F1E" w:rsidRPr="00DF5E30"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5D63A8" w14:textId="575D0B9F" w:rsidR="00FB7F1E" w:rsidRPr="00F3347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C50B0F" w14:textId="77777777" w:rsidR="00FB7F1E" w:rsidRPr="00F3347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460EED" w14:textId="11CFA632" w:rsidR="00FB7F1E" w:rsidRPr="00357718" w:rsidRDefault="00FB7F1E" w:rsidP="007E6521">
            <w:pPr>
              <w:spacing w:after="0" w:line="240" w:lineRule="auto"/>
              <w:ind w:left="-227"/>
              <w:rPr>
                <w:rFonts w:ascii="Arial" w:eastAsia="Times New Roman" w:hAnsi="Arial" w:cs="Arial"/>
                <w:noProof/>
                <w:color w:val="747474"/>
                <w:szCs w:val="24"/>
                <w:lang w:eastAsia="en-GB" w:bidi="ar-SA"/>
              </w:rPr>
            </w:pPr>
            <w:r>
              <w:rPr>
                <w:rFonts w:ascii="Arial" w:eastAsia="Times New Roman" w:hAnsi="Arial" w:cs="Arial"/>
                <w:noProof/>
                <w:color w:val="747474"/>
                <w:szCs w:val="24"/>
                <w:lang w:eastAsia="en-GB" w:bidi="ar-SA"/>
              </w:rPr>
              <w:t>None</w:t>
            </w:r>
          </w:p>
        </w:tc>
      </w:tr>
      <w:tr w:rsidR="00FB7F1E" w:rsidRPr="00B44834" w14:paraId="6F1EB055" w14:textId="77777777" w:rsidTr="007E652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4264AB" w14:textId="45D1B181" w:rsidR="00FB7F1E" w:rsidRPr="003D368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sidRPr="00FB7F1E">
              <w:rPr>
                <w:rFonts w:ascii="Arial Narrow" w:eastAsia="Times New Roman" w:hAnsi="Arial Narrow" w:cs="Arial"/>
                <w:color w:val="000000" w:themeColor="text1"/>
                <w:sz w:val="20"/>
                <w:szCs w:val="20"/>
                <w:lang w:eastAsia="en-GB" w:bidi="ar-SA"/>
              </w:rPr>
              <w:t>glass wool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1CDCF2" w14:textId="77777777" w:rsidR="00FB7F1E" w:rsidRPr="00DF5E30"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550E2D" w14:textId="12443F15" w:rsidR="00FB7F1E" w:rsidRPr="00F3347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0D9B28" w14:textId="77777777" w:rsidR="00FB7F1E" w:rsidRPr="00F33471" w:rsidRDefault="00FB7F1E" w:rsidP="007E6521">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0619F5" w14:textId="71CFD763" w:rsidR="00FB7F1E" w:rsidRPr="00357718" w:rsidRDefault="00FB7F1E" w:rsidP="007E6521">
            <w:pPr>
              <w:spacing w:after="0" w:line="240" w:lineRule="auto"/>
              <w:ind w:left="-227"/>
              <w:rPr>
                <w:rFonts w:ascii="Arial" w:eastAsia="Times New Roman" w:hAnsi="Arial" w:cs="Arial"/>
                <w:noProof/>
                <w:color w:val="747474"/>
                <w:szCs w:val="24"/>
                <w:lang w:eastAsia="en-GB" w:bidi="ar-SA"/>
              </w:rPr>
            </w:pPr>
            <w:r>
              <w:rPr>
                <w:rFonts w:ascii="Arial" w:eastAsia="Times New Roman" w:hAnsi="Arial" w:cs="Arial"/>
                <w:noProof/>
                <w:color w:val="747474"/>
                <w:szCs w:val="24"/>
                <w:lang w:eastAsia="en-GB" w:bidi="ar-SA"/>
              </w:rPr>
              <w:t>None</w:t>
            </w:r>
          </w:p>
        </w:tc>
      </w:tr>
    </w:tbl>
    <w:p w14:paraId="607E0FEE" w14:textId="77777777" w:rsidR="003D3681" w:rsidRDefault="003D3681">
      <w:pPr>
        <w:spacing w:after="200"/>
        <w:rPr>
          <w:rFonts w:eastAsiaTheme="minorHAnsi" w:cs="Times New Roman"/>
          <w:bCs/>
          <w:color w:val="FF0000"/>
          <w:sz w:val="32"/>
          <w:szCs w:val="32"/>
          <w:lang w:bidi="ar-SA"/>
        </w:rPr>
      </w:pPr>
    </w:p>
    <w:p w14:paraId="08747439" w14:textId="77777777" w:rsidR="00FB7F1E" w:rsidRPr="00FB7F1E" w:rsidRDefault="00FB7F1E" w:rsidP="00FB7F1E">
      <w:pPr>
        <w:pStyle w:val="NoSpacing"/>
      </w:pPr>
      <w:r w:rsidRPr="00FB7F1E">
        <w:t>Handling</w:t>
      </w:r>
    </w:p>
    <w:p w14:paraId="769B5631" w14:textId="77777777" w:rsidR="00FB7F1E"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 xml:space="preserve">Wear gloves and eye protection. Avoid raising dust. Use CMS </w:t>
      </w:r>
      <w:proofErr w:type="spellStart"/>
      <w:r w:rsidRPr="00FB7F1E">
        <w:rPr>
          <w:rFonts w:eastAsiaTheme="minorHAnsi" w:cs="Times New Roman"/>
          <w:bCs/>
          <w:color w:val="222222"/>
          <w:szCs w:val="24"/>
          <w:lang w:bidi="ar-SA"/>
        </w:rPr>
        <w:t>Superwool</w:t>
      </w:r>
      <w:proofErr w:type="spellEnd"/>
      <w:r w:rsidRPr="00FB7F1E">
        <w:rPr>
          <w:rFonts w:eastAsiaTheme="minorHAnsi" w:cs="Times New Roman"/>
          <w:bCs/>
          <w:color w:val="222222"/>
          <w:szCs w:val="24"/>
          <w:lang w:bidi="ar-SA"/>
        </w:rPr>
        <w:t xml:space="preserve"> unless it is unsuitable for the application. </w:t>
      </w:r>
      <w:hyperlink r:id="rId1183" w:anchor="Stock!A367" w:history="1">
        <w:r w:rsidRPr="00FB7F1E">
          <w:rPr>
            <w:rFonts w:eastAsiaTheme="minorHAnsi" w:cs="Times New Roman"/>
            <w:bCs/>
            <w:color w:val="222222"/>
            <w:szCs w:val="24"/>
            <w:lang w:bidi="ar-SA"/>
          </w:rPr>
          <w:br/>
        </w:r>
      </w:hyperlink>
    </w:p>
    <w:p w14:paraId="627A2F56" w14:textId="77777777" w:rsidR="009312C2" w:rsidRDefault="009312C2" w:rsidP="00FB7F1E">
      <w:pPr>
        <w:pStyle w:val="NoSpacing"/>
      </w:pPr>
    </w:p>
    <w:p w14:paraId="5E4479D9" w14:textId="77777777" w:rsidR="009312C2" w:rsidRDefault="009312C2" w:rsidP="00FB7F1E">
      <w:pPr>
        <w:pStyle w:val="NoSpacing"/>
      </w:pPr>
    </w:p>
    <w:p w14:paraId="40468B70" w14:textId="0476D7E1" w:rsidR="00FB7F1E" w:rsidRPr="00FB7F1E" w:rsidRDefault="00FB7F1E" w:rsidP="00FB7F1E">
      <w:pPr>
        <w:pStyle w:val="NoSpacing"/>
      </w:pPr>
      <w:r w:rsidRPr="00FB7F1E">
        <w:lastRenderedPageBreak/>
        <w:t>Disposal</w:t>
      </w:r>
    </w:p>
    <w:p w14:paraId="6D60286B" w14:textId="77777777" w:rsidR="00FB7F1E"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 xml:space="preserve">Wear gloves and eye protection. After use dampen before removal. For small amounts, e.g. from </w:t>
      </w:r>
      <w:proofErr w:type="spellStart"/>
      <w:r w:rsidRPr="00FB7F1E">
        <w:rPr>
          <w:rFonts w:eastAsiaTheme="minorHAnsi" w:cs="Times New Roman"/>
          <w:bCs/>
          <w:color w:val="222222"/>
          <w:szCs w:val="24"/>
          <w:lang w:bidi="ar-SA"/>
        </w:rPr>
        <w:t>Arculus</w:t>
      </w:r>
      <w:proofErr w:type="spellEnd"/>
      <w:r w:rsidRPr="00FB7F1E">
        <w:rPr>
          <w:rFonts w:eastAsiaTheme="minorHAnsi" w:cs="Times New Roman"/>
          <w:bCs/>
          <w:color w:val="222222"/>
          <w:szCs w:val="24"/>
          <w:lang w:bidi="ar-SA"/>
        </w:rPr>
        <w:t xml:space="preserve"> reactions, dampen before removal. This is especially true for ceramic fibres which have been heated. Seal in bag, moisten and place with ordinary refuse.</w:t>
      </w:r>
    </w:p>
    <w:p w14:paraId="1CFB7DD2" w14:textId="77777777" w:rsidR="00FB7F1E" w:rsidRPr="00FB7F1E" w:rsidRDefault="00FB7F1E" w:rsidP="00FB7F1E">
      <w:pPr>
        <w:pStyle w:val="NoSpacing"/>
      </w:pPr>
      <w:r w:rsidRPr="00FB7F1E">
        <w:t>Remedial Measures</w:t>
      </w:r>
    </w:p>
    <w:p w14:paraId="771698F5" w14:textId="77777777" w:rsidR="00FB7F1E" w:rsidRPr="00FB7F1E" w:rsidRDefault="00FB7F1E" w:rsidP="00FB7F1E">
      <w:pPr>
        <w:autoSpaceDE w:val="0"/>
        <w:autoSpaceDN w:val="0"/>
        <w:adjustRightInd w:val="0"/>
        <w:spacing w:after="80" w:line="240" w:lineRule="auto"/>
        <w:rPr>
          <w:rFonts w:eastAsiaTheme="minorHAnsi" w:cs="Times New Roman"/>
          <w:b/>
          <w:bCs/>
          <w:color w:val="222222"/>
          <w:szCs w:val="24"/>
          <w:lang w:bidi="ar-SA"/>
        </w:rPr>
      </w:pPr>
      <w:r w:rsidRPr="00FB7F1E">
        <w:rPr>
          <w:rFonts w:eastAsiaTheme="minorHAnsi" w:cs="Times New Roman"/>
          <w:b/>
          <w:bCs/>
          <w:color w:val="222222"/>
          <w:szCs w:val="24"/>
          <w:lang w:bidi="ar-SA"/>
        </w:rPr>
        <w:t>Eyes</w:t>
      </w:r>
    </w:p>
    <w:p w14:paraId="38F6EDA2" w14:textId="77777777" w:rsidR="00FB7F1E"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Wash in slow running water. If irritation persists then seek medical attention.</w:t>
      </w:r>
    </w:p>
    <w:p w14:paraId="740738CA" w14:textId="77777777" w:rsidR="00FB7F1E" w:rsidRPr="00FB7F1E" w:rsidRDefault="00FB7F1E" w:rsidP="00FB7F1E">
      <w:pPr>
        <w:autoSpaceDE w:val="0"/>
        <w:autoSpaceDN w:val="0"/>
        <w:adjustRightInd w:val="0"/>
        <w:spacing w:after="80" w:line="240" w:lineRule="auto"/>
        <w:rPr>
          <w:rFonts w:eastAsiaTheme="minorHAnsi" w:cs="Times New Roman"/>
          <w:b/>
          <w:bCs/>
          <w:color w:val="222222"/>
          <w:szCs w:val="24"/>
          <w:lang w:bidi="ar-SA"/>
        </w:rPr>
      </w:pPr>
      <w:r w:rsidRPr="00FB7F1E">
        <w:rPr>
          <w:rFonts w:eastAsiaTheme="minorHAnsi" w:cs="Times New Roman"/>
          <w:b/>
          <w:bCs/>
          <w:color w:val="222222"/>
          <w:szCs w:val="24"/>
          <w:lang w:bidi="ar-SA"/>
        </w:rPr>
        <w:t>Mouth</w:t>
      </w:r>
    </w:p>
    <w:p w14:paraId="541A8E86" w14:textId="77777777" w:rsidR="00FB7F1E"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Wash out mouth thoroughly with water. If much swallowed the seek medical attention.</w:t>
      </w:r>
    </w:p>
    <w:p w14:paraId="19DA8F50" w14:textId="77777777" w:rsidR="00FB7F1E" w:rsidRPr="00FB7F1E" w:rsidRDefault="00FB7F1E" w:rsidP="00FB7F1E">
      <w:pPr>
        <w:autoSpaceDE w:val="0"/>
        <w:autoSpaceDN w:val="0"/>
        <w:adjustRightInd w:val="0"/>
        <w:spacing w:after="80" w:line="240" w:lineRule="auto"/>
        <w:rPr>
          <w:rFonts w:eastAsiaTheme="minorHAnsi" w:cs="Times New Roman"/>
          <w:b/>
          <w:bCs/>
          <w:color w:val="222222"/>
          <w:szCs w:val="24"/>
          <w:lang w:bidi="ar-SA"/>
        </w:rPr>
      </w:pPr>
      <w:r w:rsidRPr="00FB7F1E">
        <w:rPr>
          <w:rFonts w:eastAsiaTheme="minorHAnsi" w:cs="Times New Roman"/>
          <w:b/>
          <w:bCs/>
          <w:color w:val="222222"/>
          <w:szCs w:val="24"/>
          <w:lang w:bidi="ar-SA"/>
        </w:rPr>
        <w:t>Lungs</w:t>
      </w:r>
    </w:p>
    <w:p w14:paraId="70B8A15D" w14:textId="77777777" w:rsidR="00FB7F1E"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If irritation continues then seek medical advice.</w:t>
      </w:r>
    </w:p>
    <w:p w14:paraId="76135A8D" w14:textId="77777777" w:rsidR="00FB7F1E" w:rsidRPr="00FB7F1E" w:rsidRDefault="00FB7F1E" w:rsidP="00FB7F1E">
      <w:pPr>
        <w:autoSpaceDE w:val="0"/>
        <w:autoSpaceDN w:val="0"/>
        <w:adjustRightInd w:val="0"/>
        <w:spacing w:after="80" w:line="240" w:lineRule="auto"/>
        <w:rPr>
          <w:rFonts w:eastAsiaTheme="minorHAnsi" w:cs="Times New Roman"/>
          <w:b/>
          <w:bCs/>
          <w:color w:val="222222"/>
          <w:szCs w:val="24"/>
          <w:lang w:bidi="ar-SA"/>
        </w:rPr>
      </w:pPr>
      <w:r w:rsidRPr="00FB7F1E">
        <w:rPr>
          <w:rFonts w:eastAsiaTheme="minorHAnsi" w:cs="Times New Roman"/>
          <w:b/>
          <w:bCs/>
          <w:color w:val="222222"/>
          <w:szCs w:val="24"/>
          <w:lang w:bidi="ar-SA"/>
        </w:rPr>
        <w:t>Skin</w:t>
      </w:r>
    </w:p>
    <w:p w14:paraId="5F85D778" w14:textId="77777777" w:rsidR="00FB7F1E"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Wash well. Wools and filaments cause irritation. If this continues then seek medical advice.</w:t>
      </w:r>
    </w:p>
    <w:p w14:paraId="2286819C" w14:textId="2CA8075D" w:rsidR="00357718" w:rsidRPr="00FB7F1E" w:rsidRDefault="00FB7F1E" w:rsidP="00FB7F1E">
      <w:pPr>
        <w:autoSpaceDE w:val="0"/>
        <w:autoSpaceDN w:val="0"/>
        <w:adjustRightInd w:val="0"/>
        <w:spacing w:after="80" w:line="240" w:lineRule="auto"/>
        <w:rPr>
          <w:rFonts w:eastAsiaTheme="minorHAnsi" w:cs="Times New Roman"/>
          <w:bCs/>
          <w:color w:val="222222"/>
          <w:szCs w:val="24"/>
          <w:lang w:bidi="ar-SA"/>
        </w:rPr>
      </w:pPr>
      <w:r w:rsidRPr="00FB7F1E">
        <w:rPr>
          <w:rFonts w:eastAsiaTheme="minorHAnsi" w:cs="Times New Roman"/>
          <w:bCs/>
          <w:color w:val="222222"/>
          <w:szCs w:val="24"/>
          <w:lang w:bidi="ar-SA"/>
        </w:rPr>
        <w:t xml:space="preserve"> </w:t>
      </w:r>
      <w:r w:rsidR="00357718" w:rsidRPr="00FB7F1E">
        <w:rPr>
          <w:rFonts w:eastAsiaTheme="minorHAnsi" w:cs="Times New Roman"/>
          <w:bCs/>
          <w:color w:val="222222"/>
          <w:szCs w:val="24"/>
          <w:lang w:bidi="ar-SA"/>
        </w:rPr>
        <w:br w:type="page"/>
      </w:r>
    </w:p>
    <w:p w14:paraId="697607A1" w14:textId="77777777" w:rsidR="00940AC1" w:rsidRDefault="00940AC1" w:rsidP="00940AC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Manganese compounds</w:t>
      </w:r>
    </w:p>
    <w:p w14:paraId="700FAE03" w14:textId="77777777" w:rsidR="00940AC1" w:rsidRPr="00006BC0" w:rsidRDefault="00940AC1" w:rsidP="00940AC1">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Descriptions:</w:t>
      </w:r>
    </w:p>
    <w:p w14:paraId="249392F7" w14:textId="77777777" w:rsidR="00940AC1" w:rsidRPr="00006BC0" w:rsidRDefault="00940AC1" w:rsidP="00940AC1">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bromide – rose red slightly deliquescent crystals, soluble in water or alcohol</w:t>
      </w:r>
    </w:p>
    <w:p w14:paraId="4C79DA88" w14:textId="77777777" w:rsidR="00940AC1" w:rsidRPr="00006BC0" w:rsidRDefault="00940AC1" w:rsidP="00940AC1">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carbonate – near-white powder becoming brown, insoluble in water</w:t>
      </w:r>
    </w:p>
    <w:p w14:paraId="79C17436" w14:textId="77777777" w:rsidR="00940AC1" w:rsidRPr="00006BC0" w:rsidRDefault="00940AC1" w:rsidP="00940AC1">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ethanoate – pale red crystals, soluble in water or alcohol</w:t>
      </w:r>
    </w:p>
    <w:p w14:paraId="0D942F89" w14:textId="77777777" w:rsidR="00940AC1" w:rsidRPr="00006BC0" w:rsidRDefault="00940AC1" w:rsidP="00940AC1">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nitrate – pink deliquescent crystals, soluble in water or alcohol</w:t>
      </w:r>
    </w:p>
    <w:p w14:paraId="08F04E40" w14:textId="77777777" w:rsid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006BC0">
        <w:rPr>
          <w:rFonts w:eastAsiaTheme="minorHAnsi" w:cs="Times New Roman"/>
          <w:bCs/>
          <w:color w:val="222222"/>
          <w:szCs w:val="24"/>
          <w:lang w:bidi="ar-SA"/>
        </w:rPr>
        <w:t>sulphate – slightly efflorescent pale red crystals, soluble in water &amp; insoluble in alcohol</w:t>
      </w:r>
    </w:p>
    <w:p w14:paraId="05F69890" w14:textId="77777777" w:rsidR="00940AC1" w:rsidRDefault="00940AC1" w:rsidP="00940AC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0477F56" w14:textId="77777777" w:rsid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C026CE">
        <w:rPr>
          <w:rFonts w:eastAsiaTheme="minorHAnsi" w:cs="Times New Roman"/>
          <w:bCs/>
          <w:color w:val="222222"/>
          <w:szCs w:val="24"/>
          <w:lang w:bidi="ar-SA"/>
        </w:rPr>
        <w:t>Harmful if ingested or inhaled in quantity. Irritates eyes, skin and respiratory system. Low acute toxicity, but chronic exposure can seriously damage the central nervous system, leading to headaches and loss of motor control. Harmful to aquatic organisms.</w:t>
      </w:r>
    </w:p>
    <w:p w14:paraId="31ECFAD5" w14:textId="77777777" w:rsidR="00940AC1" w:rsidRDefault="00940AC1" w:rsidP="00940AC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40AC1" w:rsidRPr="00B44834" w14:paraId="537791EB"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5F8921"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1CA954"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98DC8D"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51C950"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A4F5D5"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40AC1" w:rsidRPr="00B44834" w14:paraId="37503FF5"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25BE4A"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manganese(II) bromide-4-water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01DAA0"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2CF961" w14:textId="77777777" w:rsidR="00940AC1" w:rsidRPr="00C026CE"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Acute toxin Cat 4 (oral)</w:t>
            </w:r>
          </w:p>
          <w:p w14:paraId="6E67BC20" w14:textId="77777777" w:rsidR="00940AC1" w:rsidRPr="00C026CE"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Acute toxin Cat 4 (dermal)</w:t>
            </w:r>
          </w:p>
          <w:p w14:paraId="1CA9192E"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37AF70" w14:textId="77777777" w:rsidR="00940AC1" w:rsidRPr="00C026CE"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H302 Harmful if swallowed.</w:t>
            </w:r>
          </w:p>
          <w:p w14:paraId="5952183A" w14:textId="77777777" w:rsidR="00940AC1" w:rsidRPr="00C026CE"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H312 Harmful in contact with skin.</w:t>
            </w:r>
          </w:p>
          <w:p w14:paraId="3D786048"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E12839F"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w:eastAsia="Times New Roman" w:hAnsi="Arial" w:cs="Arial"/>
                <w:noProof/>
                <w:color w:val="747474"/>
                <w:szCs w:val="24"/>
                <w:lang w:eastAsia="en-GB" w:bidi="ar-SA"/>
              </w:rPr>
              <w:drawing>
                <wp:inline distT="0" distB="0" distL="0" distR="0" wp14:anchorId="178BA567" wp14:editId="63552739">
                  <wp:extent cx="525780" cy="525780"/>
                  <wp:effectExtent l="0" t="0" r="7620" b="7620"/>
                  <wp:docPr id="556" name="Picture 55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0AC1" w:rsidRPr="00B44834" w14:paraId="5AD4CA01"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B261A3" w14:textId="77777777" w:rsidR="00940AC1" w:rsidRPr="009312C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manganese(II) carbonate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587692"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C9760A" w14:textId="77777777" w:rsid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C21D8C"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F47261" w14:textId="77777777" w:rsidR="00940AC1" w:rsidRDefault="00940AC1" w:rsidP="00530797">
            <w:pPr>
              <w:spacing w:after="0" w:line="240" w:lineRule="auto"/>
              <w:ind w:left="-227"/>
              <w:rPr>
                <w:rFonts w:ascii="Arial" w:eastAsia="Times New Roman" w:hAnsi="Arial" w:cs="Arial"/>
                <w:noProof/>
                <w:color w:val="747474"/>
                <w:szCs w:val="24"/>
                <w:lang w:eastAsia="en-GB" w:bidi="ar-SA"/>
              </w:rPr>
            </w:pPr>
            <w:r w:rsidRPr="00325D1A">
              <w:rPr>
                <w:rFonts w:ascii="Arial Narrow" w:eastAsia="Times New Roman" w:hAnsi="Arial Narrow" w:cs="Arial"/>
                <w:color w:val="000000" w:themeColor="text1"/>
                <w:sz w:val="20"/>
                <w:szCs w:val="20"/>
                <w:lang w:eastAsia="en-GB" w:bidi="ar-SA"/>
              </w:rPr>
              <w:t>None</w:t>
            </w:r>
          </w:p>
        </w:tc>
      </w:tr>
      <w:tr w:rsidR="00940AC1" w:rsidRPr="00B44834" w14:paraId="2492F2C2"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566F3E" w14:textId="77777777" w:rsidR="00940AC1" w:rsidRPr="00C026CE"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C026CE">
              <w:rPr>
                <w:rFonts w:ascii="Arial Narrow" w:eastAsia="Times New Roman" w:hAnsi="Arial Narrow" w:cs="Arial"/>
                <w:color w:val="000000" w:themeColor="text1"/>
                <w:sz w:val="20"/>
                <w:szCs w:val="20"/>
                <w:lang w:eastAsia="en-GB" w:bidi="ar-SA"/>
              </w:rPr>
              <w:t>manganese(II) chloride-4-water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F6600E" w14:textId="77777777" w:rsid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D004AD" w14:textId="77777777" w:rsid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Acute toxin Cat 4 (oral)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5049F8" w14:textId="77777777" w:rsidR="00940AC1" w:rsidRPr="00EC65A2"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H302 Harmful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32A93B" w14:textId="77777777" w:rsidR="00940AC1" w:rsidRDefault="00940AC1" w:rsidP="00530797">
            <w:pPr>
              <w:spacing w:after="0" w:line="240" w:lineRule="auto"/>
              <w:ind w:left="-227"/>
              <w:rPr>
                <w:rFonts w:ascii="Arial" w:eastAsia="Times New Roman" w:hAnsi="Arial" w:cs="Arial"/>
                <w:noProof/>
                <w:color w:val="747474"/>
                <w:szCs w:val="24"/>
                <w:lang w:eastAsia="en-GB" w:bidi="ar-SA"/>
              </w:rPr>
            </w:pPr>
            <w:r w:rsidRPr="00C026CE">
              <w:rPr>
                <w:rFonts w:ascii="Arial" w:eastAsia="Times New Roman" w:hAnsi="Arial" w:cs="Arial"/>
                <w:noProof/>
                <w:color w:val="747474"/>
                <w:szCs w:val="24"/>
                <w:lang w:eastAsia="en-GB" w:bidi="ar-SA"/>
              </w:rPr>
              <w:drawing>
                <wp:inline distT="0" distB="0" distL="0" distR="0" wp14:anchorId="54CEA87F" wp14:editId="1722F478">
                  <wp:extent cx="525780" cy="525780"/>
                  <wp:effectExtent l="0" t="0" r="7620" b="7620"/>
                  <wp:docPr id="550" name="Picture 55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0AC1" w:rsidRPr="00B44834" w14:paraId="3C8E9969"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77CA67" w14:textId="77777777" w:rsidR="00940AC1" w:rsidRPr="00C026CE"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manganese(II) ethanoate-4-water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9CA7A8" w14:textId="77777777" w:rsid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D8DADA"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Acute toxin Cat 4 (oral)</w:t>
            </w:r>
          </w:p>
          <w:p w14:paraId="6050E317"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Acute toxin Cat 4 (inhalation)</w:t>
            </w:r>
          </w:p>
          <w:p w14:paraId="1A24D9FA"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Skin / Eye irritant Cat 2</w:t>
            </w:r>
          </w:p>
          <w:p w14:paraId="12CAFF86"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Specific target organ toxin on repeated exposure Cat 2</w:t>
            </w:r>
          </w:p>
          <w:p w14:paraId="10B977E5"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H302 Harmful if swallowed.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395938"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H332 Harmful if inhaled.</w:t>
            </w:r>
          </w:p>
          <w:p w14:paraId="512088B1"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H315 Causes skin irritation.</w:t>
            </w:r>
          </w:p>
          <w:p w14:paraId="6828D5D9"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H319 Causes serious eye irritation.</w:t>
            </w:r>
          </w:p>
          <w:p w14:paraId="01A0E716"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CDF722" w14:textId="77777777" w:rsidR="00940AC1" w:rsidRPr="00C026CE" w:rsidRDefault="00940AC1" w:rsidP="00530797">
            <w:pPr>
              <w:spacing w:after="0" w:line="240" w:lineRule="auto"/>
              <w:ind w:left="-227"/>
              <w:rPr>
                <w:rFonts w:ascii="Arial" w:eastAsia="Times New Roman" w:hAnsi="Arial" w:cs="Arial"/>
                <w:noProof/>
                <w:color w:val="747474"/>
                <w:szCs w:val="24"/>
                <w:lang w:eastAsia="en-GB" w:bidi="ar-SA"/>
              </w:rPr>
            </w:pPr>
            <w:r w:rsidRPr="00C026CE">
              <w:rPr>
                <w:rFonts w:ascii="Arial" w:eastAsia="Times New Roman" w:hAnsi="Arial" w:cs="Arial"/>
                <w:noProof/>
                <w:color w:val="747474"/>
                <w:szCs w:val="24"/>
                <w:lang w:eastAsia="en-GB" w:bidi="ar-SA"/>
              </w:rPr>
              <w:drawing>
                <wp:inline distT="0" distB="0" distL="0" distR="0" wp14:anchorId="33095B63" wp14:editId="0903BCDC">
                  <wp:extent cx="525780" cy="525780"/>
                  <wp:effectExtent l="0" t="0" r="7620" b="7620"/>
                  <wp:docPr id="543" name="Picture 54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0AC1" w:rsidRPr="00B44834" w14:paraId="2D73DEE3"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A0301E"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manganese(II) nitrate-4-water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62BE53" w14:textId="77777777" w:rsid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2C3E4F"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Oxidising solid Cat 2</w:t>
            </w:r>
          </w:p>
          <w:p w14:paraId="7C5F3376"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Skin / Eye irritant Cat 2</w:t>
            </w:r>
          </w:p>
          <w:p w14:paraId="6B46431B"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Specific target organ toxin on repeated exposure Cat 2</w:t>
            </w:r>
          </w:p>
          <w:p w14:paraId="01894BCA"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2D23EE"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H272: May intensify fire; oxidiser.</w:t>
            </w:r>
          </w:p>
          <w:p w14:paraId="5DC826FE"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H315: Causes skin irritation.</w:t>
            </w:r>
          </w:p>
          <w:p w14:paraId="628CD931"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H319: Causes serious eye irritation.</w:t>
            </w:r>
          </w:p>
          <w:p w14:paraId="50751925"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H335: May cause respiratory irritation.</w:t>
            </w:r>
          </w:p>
          <w:p w14:paraId="3752934F"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325D1A">
              <w:rPr>
                <w:rFonts w:ascii="Arial Narrow" w:eastAsia="Times New Roman" w:hAnsi="Arial Narrow" w:cs="Arial"/>
                <w:color w:val="000000" w:themeColor="text1"/>
                <w:sz w:val="20"/>
                <w:szCs w:val="20"/>
                <w:lang w:eastAsia="en-GB" w:bidi="ar-SA"/>
              </w:rPr>
              <w:t>H411: Toxic to aquatic life with long-lasting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EA02A1" w14:textId="330C4F1D" w:rsidR="00940AC1" w:rsidRPr="00C026CE" w:rsidRDefault="00940AC1" w:rsidP="00530797">
            <w:pPr>
              <w:spacing w:after="0" w:line="240" w:lineRule="auto"/>
              <w:ind w:left="-227"/>
              <w:rPr>
                <w:rFonts w:ascii="Arial" w:eastAsia="Times New Roman" w:hAnsi="Arial" w:cs="Arial"/>
                <w:noProof/>
                <w:color w:val="747474"/>
                <w:szCs w:val="24"/>
                <w:lang w:eastAsia="en-GB" w:bidi="ar-SA"/>
              </w:rPr>
            </w:pPr>
            <w:r w:rsidRPr="00926C78">
              <w:rPr>
                <w:rFonts w:ascii="Arial" w:eastAsia="Times New Roman" w:hAnsi="Arial" w:cs="Arial"/>
                <w:noProof/>
                <w:color w:val="747474"/>
                <w:szCs w:val="24"/>
                <w:lang w:eastAsia="en-GB" w:bidi="ar-SA"/>
              </w:rPr>
              <w:drawing>
                <wp:inline distT="0" distB="0" distL="0" distR="0" wp14:anchorId="7A43E333" wp14:editId="1970094D">
                  <wp:extent cx="525780" cy="525780"/>
                  <wp:effectExtent l="0" t="0" r="7620" b="7620"/>
                  <wp:docPr id="559" name="Picture 55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026CE">
              <w:rPr>
                <w:rFonts w:ascii="Arial" w:eastAsia="Times New Roman" w:hAnsi="Arial" w:cs="Arial"/>
                <w:noProof/>
                <w:color w:val="747474"/>
                <w:szCs w:val="24"/>
                <w:lang w:eastAsia="en-GB" w:bidi="ar-SA"/>
              </w:rPr>
              <w:drawing>
                <wp:inline distT="0" distB="0" distL="0" distR="0" wp14:anchorId="6F70F9DE" wp14:editId="5C2EB175">
                  <wp:extent cx="525780" cy="525780"/>
                  <wp:effectExtent l="0" t="0" r="7620" b="7620"/>
                  <wp:docPr id="541" name="Picture 54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026CE">
              <w:rPr>
                <w:rFonts w:ascii="Arial" w:eastAsia="Times New Roman" w:hAnsi="Arial" w:cs="Arial"/>
                <w:noProof/>
                <w:color w:val="747474"/>
                <w:szCs w:val="24"/>
                <w:lang w:eastAsia="en-GB" w:bidi="ar-SA"/>
              </w:rPr>
              <w:drawing>
                <wp:inline distT="0" distB="0" distL="0" distR="0" wp14:anchorId="065AC06E" wp14:editId="6294F727">
                  <wp:extent cx="525780" cy="525780"/>
                  <wp:effectExtent l="0" t="0" r="7620" b="7620"/>
                  <wp:docPr id="534" name="Picture 53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940AC1" w:rsidRPr="00B44834" w14:paraId="5A5D5715"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3A82CE"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940AC1">
              <w:rPr>
                <w:rFonts w:ascii="Arial Narrow" w:eastAsia="Times New Roman" w:hAnsi="Arial Narrow" w:cs="Arial"/>
                <w:color w:val="000000" w:themeColor="text1"/>
                <w:sz w:val="20"/>
                <w:szCs w:val="20"/>
                <w:lang w:eastAsia="en-GB" w:bidi="ar-SA"/>
              </w:rPr>
              <w:t>manganese(II) sulphate-4-water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B8F898" w14:textId="77777777" w:rsid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25BE4D" w14:textId="77777777" w:rsidR="00940AC1" w:rsidRP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940AC1">
              <w:rPr>
                <w:rFonts w:ascii="Arial Narrow" w:eastAsia="Times New Roman" w:hAnsi="Arial Narrow" w:cs="Arial"/>
                <w:color w:val="000000" w:themeColor="text1"/>
                <w:sz w:val="20"/>
                <w:szCs w:val="20"/>
                <w:lang w:eastAsia="en-GB" w:bidi="ar-SA"/>
              </w:rPr>
              <w:t>Specific target organ toxin on repeated exposure Cat 2</w:t>
            </w:r>
          </w:p>
          <w:p w14:paraId="16027D12"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940AC1">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84E0FF" w14:textId="77777777" w:rsidR="00940AC1" w:rsidRPr="00940AC1"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940AC1">
              <w:rPr>
                <w:rFonts w:ascii="Arial Narrow" w:eastAsia="Times New Roman" w:hAnsi="Arial Narrow" w:cs="Arial"/>
                <w:color w:val="000000" w:themeColor="text1"/>
                <w:sz w:val="20"/>
                <w:szCs w:val="20"/>
                <w:lang w:eastAsia="en-GB" w:bidi="ar-SA"/>
              </w:rPr>
              <w:t>H373: May cause damage to organs through prolonged or repeated exposure .</w:t>
            </w:r>
          </w:p>
          <w:p w14:paraId="1CB87F17" w14:textId="77777777" w:rsidR="00940AC1" w:rsidRPr="00325D1A" w:rsidRDefault="00940AC1" w:rsidP="00530797">
            <w:pPr>
              <w:spacing w:after="0" w:line="240" w:lineRule="auto"/>
              <w:ind w:left="-227"/>
              <w:rPr>
                <w:rFonts w:ascii="Arial Narrow" w:eastAsia="Times New Roman" w:hAnsi="Arial Narrow" w:cs="Arial"/>
                <w:color w:val="000000" w:themeColor="text1"/>
                <w:sz w:val="20"/>
                <w:szCs w:val="20"/>
                <w:lang w:eastAsia="en-GB" w:bidi="ar-SA"/>
              </w:rPr>
            </w:pPr>
            <w:r w:rsidRPr="00940AC1">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F050EC" w14:textId="77777777" w:rsidR="00940AC1" w:rsidRPr="00C026CE" w:rsidRDefault="00940AC1" w:rsidP="00530797">
            <w:pPr>
              <w:spacing w:after="0" w:line="240" w:lineRule="auto"/>
              <w:ind w:left="-227"/>
              <w:rPr>
                <w:rFonts w:ascii="Arial" w:eastAsia="Times New Roman" w:hAnsi="Arial" w:cs="Arial"/>
                <w:noProof/>
                <w:color w:val="747474"/>
                <w:szCs w:val="24"/>
                <w:lang w:eastAsia="en-GB" w:bidi="ar-SA"/>
              </w:rPr>
            </w:pPr>
            <w:r w:rsidRPr="00C026CE">
              <w:rPr>
                <w:rFonts w:ascii="Arial" w:eastAsia="Times New Roman" w:hAnsi="Arial" w:cs="Arial"/>
                <w:noProof/>
                <w:color w:val="747474"/>
                <w:szCs w:val="24"/>
                <w:lang w:eastAsia="en-GB" w:bidi="ar-SA"/>
              </w:rPr>
              <w:drawing>
                <wp:inline distT="0" distB="0" distL="0" distR="0" wp14:anchorId="07DA800B" wp14:editId="646ED68C">
                  <wp:extent cx="525780" cy="525780"/>
                  <wp:effectExtent l="0" t="0" r="7620" b="7620"/>
                  <wp:docPr id="526" name="Picture 52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026CE">
              <w:rPr>
                <w:rFonts w:ascii="Arial" w:eastAsia="Times New Roman" w:hAnsi="Arial" w:cs="Arial"/>
                <w:noProof/>
                <w:color w:val="747474"/>
                <w:szCs w:val="24"/>
                <w:lang w:eastAsia="en-GB" w:bidi="ar-SA"/>
              </w:rPr>
              <w:drawing>
                <wp:inline distT="0" distB="0" distL="0" distR="0" wp14:anchorId="0B29ADAD" wp14:editId="58F88024">
                  <wp:extent cx="525780" cy="525780"/>
                  <wp:effectExtent l="0" t="0" r="7620" b="7620"/>
                  <wp:docPr id="524" name="Picture 52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9E2A974" w14:textId="77777777" w:rsidR="00940AC1" w:rsidRDefault="00940AC1" w:rsidP="00940AC1">
      <w:pPr>
        <w:pStyle w:val="NoSpacing"/>
      </w:pPr>
    </w:p>
    <w:p w14:paraId="3D195696" w14:textId="77777777" w:rsidR="00940AC1" w:rsidRDefault="00940AC1" w:rsidP="00940AC1">
      <w:pPr>
        <w:pStyle w:val="NoSpacing"/>
      </w:pPr>
    </w:p>
    <w:p w14:paraId="0A8212CF" w14:textId="77777777" w:rsidR="00940AC1" w:rsidRDefault="00940AC1" w:rsidP="00940AC1">
      <w:pPr>
        <w:pStyle w:val="NoSpacing"/>
      </w:pPr>
    </w:p>
    <w:p w14:paraId="3C8D6E0A" w14:textId="101B8320" w:rsidR="00940AC1" w:rsidRPr="00940AC1" w:rsidRDefault="00940AC1" w:rsidP="00940AC1">
      <w:pPr>
        <w:pStyle w:val="NoSpacing"/>
      </w:pPr>
      <w:r w:rsidRPr="00940AC1">
        <w:lastRenderedPageBreak/>
        <w:t>Incompatibility</w:t>
      </w:r>
    </w:p>
    <w:p w14:paraId="18C3382C"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Anhydrous forms of halides can react violently with zinc foil and dust. The nitrate assists fire and can react violently if heated with metals, reducing agents, thiosulphates, organic compounds, especially if finely divided.</w:t>
      </w:r>
    </w:p>
    <w:p w14:paraId="144EAEDA" w14:textId="77777777" w:rsidR="00940AC1" w:rsidRPr="00940AC1" w:rsidRDefault="00940AC1" w:rsidP="00940AC1">
      <w:pPr>
        <w:pStyle w:val="NoSpacing"/>
      </w:pPr>
      <w:r w:rsidRPr="00940AC1">
        <w:t>Handling</w:t>
      </w:r>
    </w:p>
    <w:p w14:paraId="2996A3E2"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Wear eye protection and possibly gloves when handling bulk. Avoid raising dust; this is easy as the salts, apart from the carbonate are crystalline and tend to be deliquescent or hygroscopic. Carry out reactions which may produce an aerosol, e.g. the action of dilute acid on manganese carbonate or electrolysis of manganese compounds if on other than a small scale.</w:t>
      </w:r>
    </w:p>
    <w:p w14:paraId="1319E1E8" w14:textId="77777777" w:rsidR="00940AC1" w:rsidRPr="00940AC1" w:rsidRDefault="00940AC1" w:rsidP="00940AC1">
      <w:pPr>
        <w:pStyle w:val="NoSpacing"/>
      </w:pPr>
      <w:r w:rsidRPr="00940AC1">
        <w:t>Storage</w:t>
      </w:r>
    </w:p>
    <w:p w14:paraId="62FC3BB9"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In general store away from reducing agents. The nitrate with oxidising agents. Keep tightly stoppered.</w:t>
      </w:r>
    </w:p>
    <w:p w14:paraId="018C1C20" w14:textId="77777777" w:rsidR="00940AC1" w:rsidRPr="00940AC1" w:rsidRDefault="00940AC1" w:rsidP="00940AC1">
      <w:pPr>
        <w:pStyle w:val="NoSpacing"/>
      </w:pPr>
      <w:r w:rsidRPr="00940AC1">
        <w:t>Disposal</w:t>
      </w:r>
    </w:p>
    <w:p w14:paraId="771FAB06"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Washings of glassware can be run to waste. Otherwise store for disposal by licensed contractor.</w:t>
      </w:r>
    </w:p>
    <w:p w14:paraId="14F0F640" w14:textId="77777777" w:rsidR="00940AC1" w:rsidRPr="00940AC1" w:rsidRDefault="00940AC1" w:rsidP="00940AC1">
      <w:pPr>
        <w:pStyle w:val="NoSpacing"/>
      </w:pPr>
      <w:r w:rsidRPr="00940AC1">
        <w:t>Spillage</w:t>
      </w:r>
    </w:p>
    <w:p w14:paraId="7B23B802"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Carefully sweep into dustpan. If quantity is small, wash to waste. Otherwise store for licensed contractor; store nitrate covered with water if it may have been contaminated by organic material.</w:t>
      </w:r>
    </w:p>
    <w:p w14:paraId="24571EDD" w14:textId="77777777" w:rsidR="00940AC1" w:rsidRPr="00940AC1" w:rsidRDefault="00940AC1" w:rsidP="00940AC1">
      <w:pPr>
        <w:pStyle w:val="NoSpacing"/>
      </w:pPr>
      <w:r w:rsidRPr="00940AC1">
        <w:t>Remedial Measures</w:t>
      </w:r>
    </w:p>
    <w:p w14:paraId="3D47BAC2" w14:textId="77777777" w:rsidR="00940AC1" w:rsidRPr="00940AC1" w:rsidRDefault="00940AC1" w:rsidP="00940AC1">
      <w:pPr>
        <w:autoSpaceDE w:val="0"/>
        <w:autoSpaceDN w:val="0"/>
        <w:adjustRightInd w:val="0"/>
        <w:spacing w:after="80" w:line="240" w:lineRule="auto"/>
        <w:rPr>
          <w:rFonts w:eastAsiaTheme="minorHAnsi" w:cs="Times New Roman"/>
          <w:b/>
          <w:bCs/>
          <w:color w:val="222222"/>
          <w:szCs w:val="24"/>
          <w:lang w:bidi="ar-SA"/>
        </w:rPr>
      </w:pPr>
      <w:r w:rsidRPr="00940AC1">
        <w:rPr>
          <w:rFonts w:eastAsiaTheme="minorHAnsi" w:cs="Times New Roman"/>
          <w:b/>
          <w:bCs/>
          <w:color w:val="222222"/>
          <w:szCs w:val="24"/>
          <w:lang w:bidi="ar-SA"/>
        </w:rPr>
        <w:t>Eyes</w:t>
      </w:r>
    </w:p>
    <w:p w14:paraId="03D48058"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Flush eyes well for 15 minutes and obtain medical attention.</w:t>
      </w:r>
    </w:p>
    <w:p w14:paraId="0A4C579C" w14:textId="77777777" w:rsidR="00940AC1" w:rsidRPr="00940AC1" w:rsidRDefault="00940AC1" w:rsidP="00940AC1">
      <w:pPr>
        <w:autoSpaceDE w:val="0"/>
        <w:autoSpaceDN w:val="0"/>
        <w:adjustRightInd w:val="0"/>
        <w:spacing w:after="80" w:line="240" w:lineRule="auto"/>
        <w:rPr>
          <w:rFonts w:eastAsiaTheme="minorHAnsi" w:cs="Times New Roman"/>
          <w:b/>
          <w:bCs/>
          <w:color w:val="222222"/>
          <w:szCs w:val="24"/>
          <w:lang w:bidi="ar-SA"/>
        </w:rPr>
      </w:pPr>
      <w:r w:rsidRPr="00940AC1">
        <w:rPr>
          <w:rFonts w:eastAsiaTheme="minorHAnsi" w:cs="Times New Roman"/>
          <w:b/>
          <w:bCs/>
          <w:color w:val="222222"/>
          <w:szCs w:val="24"/>
          <w:lang w:bidi="ar-SA"/>
        </w:rPr>
        <w:t>Mouth</w:t>
      </w:r>
    </w:p>
    <w:p w14:paraId="2DC9B285"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If swallowed obtain medical attention immediately.</w:t>
      </w:r>
    </w:p>
    <w:p w14:paraId="2DD270A9" w14:textId="77777777" w:rsidR="00940AC1" w:rsidRPr="00940AC1" w:rsidRDefault="00940AC1" w:rsidP="00940AC1">
      <w:pPr>
        <w:autoSpaceDE w:val="0"/>
        <w:autoSpaceDN w:val="0"/>
        <w:adjustRightInd w:val="0"/>
        <w:spacing w:after="80" w:line="240" w:lineRule="auto"/>
        <w:rPr>
          <w:rFonts w:eastAsiaTheme="minorHAnsi" w:cs="Times New Roman"/>
          <w:b/>
          <w:bCs/>
          <w:color w:val="222222"/>
          <w:szCs w:val="24"/>
          <w:lang w:bidi="ar-SA"/>
        </w:rPr>
      </w:pPr>
      <w:r w:rsidRPr="00940AC1">
        <w:rPr>
          <w:rFonts w:eastAsiaTheme="minorHAnsi" w:cs="Times New Roman"/>
          <w:b/>
          <w:bCs/>
          <w:color w:val="222222"/>
          <w:szCs w:val="24"/>
          <w:lang w:bidi="ar-SA"/>
        </w:rPr>
        <w:t>Lungs</w:t>
      </w:r>
    </w:p>
    <w:p w14:paraId="7D38BCC9"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Leave contaminated area. If a large quantity has been breathed in or wheezing persists obtain medical attention.</w:t>
      </w:r>
    </w:p>
    <w:p w14:paraId="04AF7079" w14:textId="77777777" w:rsidR="00940AC1" w:rsidRPr="00940AC1" w:rsidRDefault="00940AC1" w:rsidP="00940AC1">
      <w:pPr>
        <w:autoSpaceDE w:val="0"/>
        <w:autoSpaceDN w:val="0"/>
        <w:adjustRightInd w:val="0"/>
        <w:spacing w:after="80" w:line="240" w:lineRule="auto"/>
        <w:rPr>
          <w:rFonts w:eastAsiaTheme="minorHAnsi" w:cs="Times New Roman"/>
          <w:b/>
          <w:bCs/>
          <w:color w:val="222222"/>
          <w:szCs w:val="24"/>
          <w:lang w:bidi="ar-SA"/>
        </w:rPr>
      </w:pPr>
      <w:r w:rsidRPr="00940AC1">
        <w:rPr>
          <w:rFonts w:eastAsiaTheme="minorHAnsi" w:cs="Times New Roman"/>
          <w:b/>
          <w:bCs/>
          <w:color w:val="222222"/>
          <w:szCs w:val="24"/>
          <w:lang w:bidi="ar-SA"/>
        </w:rPr>
        <w:t>Skin</w:t>
      </w:r>
    </w:p>
    <w:p w14:paraId="597A7266" w14:textId="77777777" w:rsidR="00940AC1" w:rsidRPr="00940AC1" w:rsidRDefault="00940AC1" w:rsidP="00940AC1">
      <w:pPr>
        <w:autoSpaceDE w:val="0"/>
        <w:autoSpaceDN w:val="0"/>
        <w:adjustRightInd w:val="0"/>
        <w:spacing w:after="80" w:line="240" w:lineRule="auto"/>
        <w:rPr>
          <w:rFonts w:eastAsiaTheme="minorHAnsi" w:cs="Times New Roman"/>
          <w:bCs/>
          <w:color w:val="222222"/>
          <w:szCs w:val="24"/>
          <w:lang w:bidi="ar-SA"/>
        </w:rPr>
      </w:pPr>
      <w:r w:rsidRPr="00940AC1">
        <w:rPr>
          <w:rFonts w:eastAsiaTheme="minorHAnsi" w:cs="Times New Roman"/>
          <w:bCs/>
          <w:color w:val="222222"/>
          <w:szCs w:val="24"/>
          <w:lang w:bidi="ar-SA"/>
        </w:rPr>
        <w:t>Wash well for several minutes. If irritation persists, seek medical advice.</w:t>
      </w:r>
    </w:p>
    <w:p w14:paraId="228BD4F9" w14:textId="77777777" w:rsidR="00940AC1" w:rsidRDefault="00940AC1">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42BCAA9E" w14:textId="776683BC" w:rsidR="00E84A8E" w:rsidRDefault="00E84A8E" w:rsidP="00E84A8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Ma</w:t>
      </w:r>
      <w:r w:rsidR="001036C0">
        <w:rPr>
          <w:rFonts w:eastAsiaTheme="minorHAnsi" w:cs="Times New Roman"/>
          <w:b/>
          <w:bCs/>
          <w:color w:val="365F91" w:themeColor="accent1" w:themeShade="BF"/>
          <w:sz w:val="32"/>
          <w:szCs w:val="32"/>
          <w:lang w:bidi="ar-SA"/>
        </w:rPr>
        <w:t>nganese IV oxide</w:t>
      </w:r>
    </w:p>
    <w:p w14:paraId="5F72318F" w14:textId="35E9394C"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Alternative name: (manganese dioxide) pyrolusite</w:t>
      </w:r>
    </w:p>
    <w:p w14:paraId="19964BDE" w14:textId="77777777" w:rsid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Description: Dark brown or black powder / granules. Insoluble in water.  Commonly used as a component of batteries.</w:t>
      </w:r>
    </w:p>
    <w:p w14:paraId="42E017FE" w14:textId="5EDB2E91" w:rsidR="00E84A8E" w:rsidRDefault="00E84A8E" w:rsidP="001036C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62A0839" w14:textId="77777777" w:rsidR="001036C0" w:rsidRDefault="001036C0" w:rsidP="00E84A8E">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Harmful by ingestion or if inhaled as dust. Eyes and skin can be irritated.</w:t>
      </w:r>
    </w:p>
    <w:p w14:paraId="28C0299F" w14:textId="5FFF74A0" w:rsidR="00E84A8E" w:rsidRDefault="00E84A8E" w:rsidP="00E84A8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84A8E" w:rsidRPr="00B44834" w14:paraId="008C6926"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097AC5" w14:textId="77777777" w:rsidR="00E84A8E" w:rsidRPr="00EC65A2" w:rsidRDefault="00E84A8E"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B7D8BE" w14:textId="77777777" w:rsidR="00E84A8E" w:rsidRPr="00EC65A2" w:rsidRDefault="00E84A8E"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02D08E" w14:textId="77777777" w:rsidR="00E84A8E" w:rsidRPr="00EC65A2" w:rsidRDefault="00E84A8E"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07C820" w14:textId="77777777" w:rsidR="00E84A8E" w:rsidRPr="00EC65A2" w:rsidRDefault="00E84A8E"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956D3B" w14:textId="77777777" w:rsidR="00E84A8E" w:rsidRPr="00EC65A2" w:rsidRDefault="00E84A8E"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84A8E" w:rsidRPr="00B44834" w14:paraId="5B27BA47"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AA7BE5" w14:textId="41B22AB2" w:rsidR="00E84A8E" w:rsidRPr="00EC65A2" w:rsidRDefault="001036C0" w:rsidP="00530797">
            <w:pPr>
              <w:spacing w:after="0" w:line="240" w:lineRule="auto"/>
              <w:ind w:left="-227"/>
              <w:rPr>
                <w:rFonts w:ascii="Arial Narrow" w:eastAsia="Times New Roman" w:hAnsi="Arial Narrow" w:cs="Arial"/>
                <w:color w:val="000000" w:themeColor="text1"/>
                <w:sz w:val="20"/>
                <w:szCs w:val="20"/>
                <w:lang w:eastAsia="en-GB" w:bidi="ar-SA"/>
              </w:rPr>
            </w:pPr>
            <w:r w:rsidRPr="001036C0">
              <w:rPr>
                <w:rFonts w:ascii="Arial Narrow" w:eastAsia="Times New Roman" w:hAnsi="Arial Narrow" w:cs="Arial"/>
                <w:color w:val="000000" w:themeColor="text1"/>
                <w:sz w:val="20"/>
                <w:szCs w:val="20"/>
                <w:lang w:eastAsia="en-GB" w:bidi="ar-SA"/>
              </w:rPr>
              <w:t>manganese(IV)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5FD6AA" w14:textId="7C5E99CB" w:rsidR="00E84A8E" w:rsidRPr="00EC65A2" w:rsidRDefault="001036C0"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497250" w14:textId="77777777" w:rsidR="001036C0" w:rsidRPr="001036C0" w:rsidRDefault="001036C0" w:rsidP="001036C0">
            <w:pPr>
              <w:spacing w:after="0" w:line="240" w:lineRule="auto"/>
              <w:ind w:left="-227"/>
              <w:rPr>
                <w:rFonts w:ascii="Arial Narrow" w:eastAsia="Times New Roman" w:hAnsi="Arial Narrow" w:cs="Arial"/>
                <w:color w:val="000000" w:themeColor="text1"/>
                <w:sz w:val="20"/>
                <w:szCs w:val="20"/>
                <w:lang w:eastAsia="en-GB" w:bidi="ar-SA"/>
              </w:rPr>
            </w:pPr>
            <w:r w:rsidRPr="001036C0">
              <w:rPr>
                <w:rFonts w:ascii="Arial Narrow" w:eastAsia="Times New Roman" w:hAnsi="Arial Narrow" w:cs="Arial"/>
                <w:color w:val="000000" w:themeColor="text1"/>
                <w:sz w:val="20"/>
                <w:szCs w:val="20"/>
                <w:lang w:eastAsia="en-GB" w:bidi="ar-SA"/>
              </w:rPr>
              <w:t>Acute toxin Cat 4 (oral)</w:t>
            </w:r>
          </w:p>
          <w:p w14:paraId="305F443A" w14:textId="18B3216F" w:rsidR="00E84A8E" w:rsidRPr="00EC65A2" w:rsidRDefault="001036C0" w:rsidP="001036C0">
            <w:pPr>
              <w:spacing w:after="0" w:line="240" w:lineRule="auto"/>
              <w:ind w:left="-227"/>
              <w:rPr>
                <w:rFonts w:ascii="Arial Narrow" w:eastAsia="Times New Roman" w:hAnsi="Arial Narrow" w:cs="Arial"/>
                <w:color w:val="000000" w:themeColor="text1"/>
                <w:sz w:val="20"/>
                <w:szCs w:val="20"/>
                <w:lang w:eastAsia="en-GB" w:bidi="ar-SA"/>
              </w:rPr>
            </w:pPr>
            <w:r w:rsidRPr="001036C0">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97DF26" w14:textId="77777777" w:rsidR="001036C0" w:rsidRPr="001036C0" w:rsidRDefault="001036C0" w:rsidP="001036C0">
            <w:pPr>
              <w:spacing w:after="0" w:line="240" w:lineRule="auto"/>
              <w:ind w:left="-227"/>
              <w:rPr>
                <w:rFonts w:ascii="Arial Narrow" w:eastAsia="Times New Roman" w:hAnsi="Arial Narrow" w:cs="Arial"/>
                <w:color w:val="000000" w:themeColor="text1"/>
                <w:sz w:val="20"/>
                <w:szCs w:val="20"/>
                <w:lang w:eastAsia="en-GB" w:bidi="ar-SA"/>
              </w:rPr>
            </w:pPr>
            <w:r w:rsidRPr="001036C0">
              <w:rPr>
                <w:rFonts w:ascii="Arial Narrow" w:eastAsia="Times New Roman" w:hAnsi="Arial Narrow" w:cs="Arial"/>
                <w:color w:val="000000" w:themeColor="text1"/>
                <w:sz w:val="20"/>
                <w:szCs w:val="20"/>
                <w:lang w:eastAsia="en-GB" w:bidi="ar-SA"/>
              </w:rPr>
              <w:t>H302: Harmful if swallowed.</w:t>
            </w:r>
          </w:p>
          <w:p w14:paraId="2C4AC2C0" w14:textId="13587459" w:rsidR="00E84A8E" w:rsidRPr="00EC65A2" w:rsidRDefault="001036C0" w:rsidP="001036C0">
            <w:pPr>
              <w:spacing w:after="0" w:line="240" w:lineRule="auto"/>
              <w:ind w:left="-227"/>
              <w:rPr>
                <w:rFonts w:ascii="Arial Narrow" w:eastAsia="Times New Roman" w:hAnsi="Arial Narrow" w:cs="Arial"/>
                <w:color w:val="000000" w:themeColor="text1"/>
                <w:sz w:val="20"/>
                <w:szCs w:val="20"/>
                <w:lang w:eastAsia="en-GB" w:bidi="ar-SA"/>
              </w:rPr>
            </w:pPr>
            <w:r w:rsidRPr="001036C0">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B1E0EB9" w14:textId="76398DB0" w:rsidR="00E84A8E" w:rsidRPr="00EC65A2" w:rsidRDefault="001036C0" w:rsidP="00530797">
            <w:pPr>
              <w:spacing w:after="0" w:line="240" w:lineRule="auto"/>
              <w:ind w:left="-227"/>
              <w:rPr>
                <w:rFonts w:ascii="Arial Narrow" w:eastAsia="Times New Roman" w:hAnsi="Arial Narrow" w:cs="Arial"/>
                <w:color w:val="000000" w:themeColor="text1"/>
                <w:sz w:val="20"/>
                <w:szCs w:val="20"/>
                <w:lang w:eastAsia="en-GB" w:bidi="ar-SA"/>
              </w:rPr>
            </w:pPr>
            <w:r w:rsidRPr="001036C0">
              <w:rPr>
                <w:rFonts w:ascii="Arial" w:eastAsia="Times New Roman" w:hAnsi="Arial" w:cs="Arial"/>
                <w:noProof/>
                <w:color w:val="747474"/>
                <w:szCs w:val="24"/>
                <w:lang w:eastAsia="en-GB" w:bidi="ar-SA"/>
              </w:rPr>
              <w:drawing>
                <wp:inline distT="0" distB="0" distL="0" distR="0" wp14:anchorId="18FD7E2B" wp14:editId="4FDDFA62">
                  <wp:extent cx="525780" cy="525780"/>
                  <wp:effectExtent l="0" t="0" r="7620" b="7620"/>
                  <wp:docPr id="583" name="Picture 583"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88CFAAC" w14:textId="77777777" w:rsidR="00E84A8E" w:rsidRDefault="00E84A8E" w:rsidP="00E84A8E">
      <w:pPr>
        <w:pStyle w:val="NoSpacing"/>
      </w:pPr>
    </w:p>
    <w:p w14:paraId="53291329" w14:textId="77777777" w:rsidR="001036C0" w:rsidRPr="001036C0" w:rsidRDefault="001036C0" w:rsidP="001036C0">
      <w:pPr>
        <w:pStyle w:val="NoSpacing"/>
      </w:pPr>
      <w:r w:rsidRPr="001036C0">
        <w:t>Incompatibility</w:t>
      </w:r>
    </w:p>
    <w:p w14:paraId="69D0F371"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 xml:space="preserve">Reacts violently with metal powders, especially if finely divided, e.g. aluminium. It can react violently if dropped into concentrated hydrogen peroxide or if mixed with powerful oxidising agents, e.g. chlorates(V). May ignite in contact with hydrogen sulphide or potassium </w:t>
      </w:r>
      <w:proofErr w:type="spellStart"/>
      <w:r w:rsidRPr="001036C0">
        <w:rPr>
          <w:rFonts w:eastAsiaTheme="minorHAnsi" w:cs="Times New Roman"/>
          <w:bCs/>
          <w:color w:val="222222"/>
          <w:szCs w:val="24"/>
          <w:lang w:bidi="ar-SA"/>
        </w:rPr>
        <w:t>azide</w:t>
      </w:r>
      <w:proofErr w:type="spellEnd"/>
      <w:r w:rsidRPr="001036C0">
        <w:rPr>
          <w:rFonts w:eastAsiaTheme="minorHAnsi" w:cs="Times New Roman"/>
          <w:bCs/>
          <w:color w:val="222222"/>
          <w:szCs w:val="24"/>
          <w:lang w:bidi="ar-SA"/>
        </w:rPr>
        <w:t>.</w:t>
      </w:r>
    </w:p>
    <w:p w14:paraId="1018374E" w14:textId="77777777" w:rsidR="001036C0" w:rsidRPr="001036C0" w:rsidRDefault="001036C0" w:rsidP="001036C0">
      <w:pPr>
        <w:pStyle w:val="NoSpacing"/>
      </w:pPr>
      <w:r w:rsidRPr="001036C0">
        <w:t>Handling</w:t>
      </w:r>
    </w:p>
    <w:p w14:paraId="0C0E6B7A"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 xml:space="preserve">Wear eye protection and rubber or </w:t>
      </w:r>
      <w:proofErr w:type="spellStart"/>
      <w:r w:rsidRPr="001036C0">
        <w:rPr>
          <w:rFonts w:eastAsiaTheme="minorHAnsi" w:cs="Times New Roman"/>
          <w:bCs/>
          <w:color w:val="222222"/>
          <w:szCs w:val="24"/>
          <w:lang w:bidi="ar-SA"/>
        </w:rPr>
        <w:t>pvc</w:t>
      </w:r>
      <w:proofErr w:type="spellEnd"/>
      <w:r w:rsidRPr="001036C0">
        <w:rPr>
          <w:rFonts w:eastAsiaTheme="minorHAnsi" w:cs="Times New Roman"/>
          <w:bCs/>
          <w:color w:val="222222"/>
          <w:szCs w:val="24"/>
          <w:lang w:bidi="ar-SA"/>
        </w:rPr>
        <w:t xml:space="preserve"> gloves. Do not rub or grind with either powerful oxidising agents or with finely divided metals and other reducing agents. Avoid raising dust.</w:t>
      </w:r>
    </w:p>
    <w:p w14:paraId="203DED61" w14:textId="77777777" w:rsidR="001036C0" w:rsidRPr="001036C0" w:rsidRDefault="001036C0" w:rsidP="001036C0">
      <w:pPr>
        <w:pStyle w:val="NoSpacing"/>
      </w:pPr>
      <w:r w:rsidRPr="001036C0">
        <w:t>Storage</w:t>
      </w:r>
    </w:p>
    <w:p w14:paraId="02C875B6"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In general store away from both oxidising and reducing agents.</w:t>
      </w:r>
    </w:p>
    <w:p w14:paraId="5F5887EE" w14:textId="77777777" w:rsidR="001036C0" w:rsidRPr="001036C0" w:rsidRDefault="001036C0" w:rsidP="001036C0">
      <w:pPr>
        <w:pStyle w:val="NoSpacing"/>
      </w:pPr>
      <w:r w:rsidRPr="001036C0">
        <w:t>Disposal</w:t>
      </w:r>
    </w:p>
    <w:p w14:paraId="626393DF"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 xml:space="preserve">Wear eye protection and rubber or </w:t>
      </w:r>
      <w:proofErr w:type="spellStart"/>
      <w:r w:rsidRPr="001036C0">
        <w:rPr>
          <w:rFonts w:eastAsiaTheme="minorHAnsi" w:cs="Times New Roman"/>
          <w:bCs/>
          <w:color w:val="222222"/>
          <w:szCs w:val="24"/>
          <w:lang w:bidi="ar-SA"/>
        </w:rPr>
        <w:t>pvc</w:t>
      </w:r>
      <w:proofErr w:type="spellEnd"/>
      <w:r w:rsidRPr="001036C0">
        <w:rPr>
          <w:rFonts w:eastAsiaTheme="minorHAnsi" w:cs="Times New Roman"/>
          <w:bCs/>
          <w:color w:val="222222"/>
          <w:szCs w:val="24"/>
          <w:lang w:bidi="ar-SA"/>
        </w:rPr>
        <w:t xml:space="preserve"> gloves. Small quantities such as washings from glassware can be run to waste; for larger amounts, recycle (See Uses &amp; Control Measures – 1) or store for disposal by licensed contractor.</w:t>
      </w:r>
    </w:p>
    <w:p w14:paraId="212CBDC3" w14:textId="77777777" w:rsidR="001036C0" w:rsidRPr="001036C0" w:rsidRDefault="001036C0" w:rsidP="001036C0">
      <w:pPr>
        <w:pStyle w:val="NoSpacing"/>
      </w:pPr>
      <w:r w:rsidRPr="001036C0">
        <w:t>Spillage</w:t>
      </w:r>
    </w:p>
    <w:p w14:paraId="4C789CF5" w14:textId="23D7E7E9"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 xml:space="preserve">Wear eye protection and rubber or </w:t>
      </w:r>
      <w:proofErr w:type="spellStart"/>
      <w:r w:rsidRPr="001036C0">
        <w:rPr>
          <w:rFonts w:eastAsiaTheme="minorHAnsi" w:cs="Times New Roman"/>
          <w:bCs/>
          <w:color w:val="222222"/>
          <w:szCs w:val="24"/>
          <w:lang w:bidi="ar-SA"/>
        </w:rPr>
        <w:t>pvc</w:t>
      </w:r>
      <w:proofErr w:type="spellEnd"/>
      <w:r w:rsidRPr="001036C0">
        <w:rPr>
          <w:rFonts w:eastAsiaTheme="minorHAnsi" w:cs="Times New Roman"/>
          <w:bCs/>
          <w:color w:val="222222"/>
          <w:szCs w:val="24"/>
          <w:lang w:bidi="ar-SA"/>
        </w:rPr>
        <w:t xml:space="preserve"> gloves. Carefully sweep up as much as possible and treat as in Disposal. Wash affected area well.</w:t>
      </w:r>
    </w:p>
    <w:p w14:paraId="4A2A48E8" w14:textId="77777777" w:rsidR="001036C0" w:rsidRPr="001036C0" w:rsidRDefault="001036C0" w:rsidP="001036C0">
      <w:pPr>
        <w:pStyle w:val="NoSpacing"/>
      </w:pPr>
      <w:r w:rsidRPr="001036C0">
        <w:t>Remedial Measures</w:t>
      </w:r>
    </w:p>
    <w:p w14:paraId="533BC751" w14:textId="77777777" w:rsidR="001036C0" w:rsidRPr="001036C0" w:rsidRDefault="001036C0" w:rsidP="001036C0">
      <w:pPr>
        <w:autoSpaceDE w:val="0"/>
        <w:autoSpaceDN w:val="0"/>
        <w:adjustRightInd w:val="0"/>
        <w:spacing w:after="80" w:line="240" w:lineRule="auto"/>
        <w:rPr>
          <w:rFonts w:eastAsiaTheme="minorHAnsi" w:cs="Times New Roman"/>
          <w:b/>
          <w:bCs/>
          <w:color w:val="222222"/>
          <w:szCs w:val="24"/>
          <w:lang w:bidi="ar-SA"/>
        </w:rPr>
      </w:pPr>
      <w:r w:rsidRPr="001036C0">
        <w:rPr>
          <w:rFonts w:eastAsiaTheme="minorHAnsi" w:cs="Times New Roman"/>
          <w:b/>
          <w:bCs/>
          <w:color w:val="222222"/>
          <w:szCs w:val="24"/>
          <w:lang w:bidi="ar-SA"/>
        </w:rPr>
        <w:t>Eyes</w:t>
      </w:r>
    </w:p>
    <w:p w14:paraId="375A62DD"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Irrigate with water for at least 10 minutes. Obtain medical attention if irritation persists.</w:t>
      </w:r>
    </w:p>
    <w:p w14:paraId="218F9C77" w14:textId="77777777" w:rsidR="001036C0" w:rsidRPr="001036C0" w:rsidRDefault="001036C0" w:rsidP="001036C0">
      <w:pPr>
        <w:autoSpaceDE w:val="0"/>
        <w:autoSpaceDN w:val="0"/>
        <w:adjustRightInd w:val="0"/>
        <w:spacing w:after="80" w:line="240" w:lineRule="auto"/>
        <w:rPr>
          <w:rFonts w:eastAsiaTheme="minorHAnsi" w:cs="Times New Roman"/>
          <w:b/>
          <w:bCs/>
          <w:color w:val="222222"/>
          <w:szCs w:val="24"/>
          <w:lang w:bidi="ar-SA"/>
        </w:rPr>
      </w:pPr>
      <w:r w:rsidRPr="001036C0">
        <w:rPr>
          <w:rFonts w:eastAsiaTheme="minorHAnsi" w:cs="Times New Roman"/>
          <w:b/>
          <w:bCs/>
          <w:color w:val="222222"/>
          <w:szCs w:val="24"/>
          <w:lang w:bidi="ar-SA"/>
        </w:rPr>
        <w:t>Mouth</w:t>
      </w:r>
    </w:p>
    <w:p w14:paraId="1D725574"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Wash out mouth thoroughly with water. Don’t induce vomiting. Obtain medical attention.</w:t>
      </w:r>
    </w:p>
    <w:p w14:paraId="4644FCE9" w14:textId="77777777" w:rsidR="001036C0" w:rsidRPr="001036C0" w:rsidRDefault="001036C0" w:rsidP="001036C0">
      <w:pPr>
        <w:autoSpaceDE w:val="0"/>
        <w:autoSpaceDN w:val="0"/>
        <w:adjustRightInd w:val="0"/>
        <w:spacing w:after="80" w:line="240" w:lineRule="auto"/>
        <w:rPr>
          <w:rFonts w:eastAsiaTheme="minorHAnsi" w:cs="Times New Roman"/>
          <w:b/>
          <w:bCs/>
          <w:color w:val="222222"/>
          <w:szCs w:val="24"/>
          <w:lang w:bidi="ar-SA"/>
        </w:rPr>
      </w:pPr>
      <w:r w:rsidRPr="001036C0">
        <w:rPr>
          <w:rFonts w:eastAsiaTheme="minorHAnsi" w:cs="Times New Roman"/>
          <w:b/>
          <w:bCs/>
          <w:color w:val="222222"/>
          <w:szCs w:val="24"/>
          <w:lang w:bidi="ar-SA"/>
        </w:rPr>
        <w:t>Lungs</w:t>
      </w:r>
    </w:p>
    <w:p w14:paraId="5FA75235"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Move patient from area of exposure. Rest and keep warm. Obtain medical attention if irritation persists.</w:t>
      </w:r>
    </w:p>
    <w:p w14:paraId="310993BF" w14:textId="77777777" w:rsidR="001036C0" w:rsidRPr="001036C0" w:rsidRDefault="001036C0" w:rsidP="001036C0">
      <w:pPr>
        <w:autoSpaceDE w:val="0"/>
        <w:autoSpaceDN w:val="0"/>
        <w:adjustRightInd w:val="0"/>
        <w:spacing w:after="80" w:line="240" w:lineRule="auto"/>
        <w:rPr>
          <w:rFonts w:eastAsiaTheme="minorHAnsi" w:cs="Times New Roman"/>
          <w:b/>
          <w:bCs/>
          <w:color w:val="222222"/>
          <w:szCs w:val="24"/>
          <w:lang w:bidi="ar-SA"/>
        </w:rPr>
      </w:pPr>
      <w:r w:rsidRPr="001036C0">
        <w:rPr>
          <w:rFonts w:eastAsiaTheme="minorHAnsi" w:cs="Times New Roman"/>
          <w:b/>
          <w:bCs/>
          <w:color w:val="222222"/>
          <w:szCs w:val="24"/>
          <w:lang w:bidi="ar-SA"/>
        </w:rPr>
        <w:t>Skin</w:t>
      </w:r>
    </w:p>
    <w:p w14:paraId="5775CDB8" w14:textId="77777777" w:rsidR="001036C0" w:rsidRPr="001036C0" w:rsidRDefault="001036C0" w:rsidP="001036C0">
      <w:pPr>
        <w:autoSpaceDE w:val="0"/>
        <w:autoSpaceDN w:val="0"/>
        <w:adjustRightInd w:val="0"/>
        <w:spacing w:after="80" w:line="240" w:lineRule="auto"/>
        <w:rPr>
          <w:rFonts w:eastAsiaTheme="minorHAnsi" w:cs="Times New Roman"/>
          <w:bCs/>
          <w:color w:val="222222"/>
          <w:szCs w:val="24"/>
          <w:lang w:bidi="ar-SA"/>
        </w:rPr>
      </w:pPr>
      <w:r w:rsidRPr="001036C0">
        <w:rPr>
          <w:rFonts w:eastAsiaTheme="minorHAnsi" w:cs="Times New Roman"/>
          <w:bCs/>
          <w:color w:val="222222"/>
          <w:szCs w:val="24"/>
          <w:lang w:bidi="ar-SA"/>
        </w:rPr>
        <w:t>Wipe off as much as possible with a damp cloth. Wash well with soap and water. Remove and wash contaminated clothing.</w:t>
      </w:r>
    </w:p>
    <w:p w14:paraId="3A5EB2BA" w14:textId="77777777" w:rsidR="003560BA" w:rsidRDefault="003560BA">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53417569"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5DFB6E59" w14:textId="31E5AD98" w:rsidR="003560BA" w:rsidRDefault="003560BA" w:rsidP="003560B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Mercury compounds</w:t>
      </w:r>
    </w:p>
    <w:p w14:paraId="3314E117" w14:textId="02D2C4CF" w:rsidR="003560BA" w:rsidRPr="003560BA" w:rsidRDefault="003560BA" w:rsidP="003560BA">
      <w:pPr>
        <w:autoSpaceDE w:val="0"/>
        <w:autoSpaceDN w:val="0"/>
        <w:adjustRightInd w:val="0"/>
        <w:spacing w:after="80" w:line="240" w:lineRule="auto"/>
        <w:rPr>
          <w:rFonts w:eastAsiaTheme="minorHAnsi" w:cs="Times New Roman"/>
          <w:bCs/>
          <w:color w:val="222222"/>
          <w:szCs w:val="24"/>
          <w:lang w:bidi="ar-SA"/>
        </w:rPr>
      </w:pPr>
      <w:r w:rsidRPr="003560BA">
        <w:rPr>
          <w:rFonts w:eastAsiaTheme="minorHAnsi" w:cs="Times New Roman"/>
          <w:bCs/>
          <w:color w:val="222222"/>
          <w:szCs w:val="24"/>
          <w:lang w:bidi="ar-SA"/>
        </w:rPr>
        <w:t>Much less frequently encountered nowadays. In the past, organic mercury compounds were encountered as fungicides in seed dressings, swimming pools and many other places.</w:t>
      </w:r>
    </w:p>
    <w:p w14:paraId="3C42FD72" w14:textId="6D3419E8" w:rsidR="003560BA" w:rsidRPr="003560BA" w:rsidRDefault="003560BA" w:rsidP="003560BA">
      <w:pPr>
        <w:autoSpaceDE w:val="0"/>
        <w:autoSpaceDN w:val="0"/>
        <w:adjustRightInd w:val="0"/>
        <w:spacing w:after="80" w:line="240" w:lineRule="auto"/>
        <w:rPr>
          <w:rFonts w:eastAsiaTheme="minorHAnsi" w:cs="Times New Roman"/>
          <w:bCs/>
          <w:color w:val="222222"/>
          <w:szCs w:val="24"/>
          <w:lang w:bidi="ar-SA"/>
        </w:rPr>
      </w:pPr>
      <w:r w:rsidRPr="003560BA">
        <w:rPr>
          <w:rFonts w:eastAsiaTheme="minorHAnsi" w:cs="Times New Roman"/>
          <w:bCs/>
          <w:color w:val="222222"/>
          <w:szCs w:val="24"/>
          <w:lang w:bidi="ar-SA"/>
        </w:rPr>
        <w:t>Description: Mercury(II) chloride – white granules, crystals or powder. Important reagent in analytical chemistry. Fairly soluble in water. Mercury(II) iodide is a key component of Nessler’s reagent for testing for ammonia.</w:t>
      </w:r>
    </w:p>
    <w:p w14:paraId="5519835A" w14:textId="7101CD76" w:rsidR="003560BA" w:rsidRPr="003560BA" w:rsidRDefault="003560BA" w:rsidP="003560BA">
      <w:pPr>
        <w:autoSpaceDE w:val="0"/>
        <w:autoSpaceDN w:val="0"/>
        <w:adjustRightInd w:val="0"/>
        <w:spacing w:after="80" w:line="240" w:lineRule="auto"/>
        <w:rPr>
          <w:rFonts w:eastAsiaTheme="minorHAnsi" w:cs="Times New Roman"/>
          <w:b/>
          <w:bCs/>
          <w:color w:val="222222"/>
          <w:szCs w:val="24"/>
          <w:lang w:bidi="ar-SA"/>
        </w:rPr>
      </w:pPr>
      <w:r w:rsidRPr="003560BA">
        <w:rPr>
          <w:rFonts w:eastAsiaTheme="minorHAnsi" w:cs="Times New Roman"/>
          <w:b/>
          <w:bCs/>
          <w:color w:val="222222"/>
          <w:szCs w:val="24"/>
          <w:lang w:bidi="ar-SA"/>
        </w:rPr>
        <w:t>Do not use mercury or its compounds unless there is no suitable alternative.</w:t>
      </w:r>
    </w:p>
    <w:p w14:paraId="4ED0F241" w14:textId="77777777" w:rsidR="003560BA" w:rsidRDefault="003560BA" w:rsidP="003560B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ACBB7B4" w14:textId="77777777" w:rsidR="003560BA" w:rsidRDefault="003560BA" w:rsidP="003560BA">
      <w:pPr>
        <w:autoSpaceDE w:val="0"/>
        <w:autoSpaceDN w:val="0"/>
        <w:adjustRightInd w:val="0"/>
        <w:spacing w:after="80" w:line="240" w:lineRule="auto"/>
        <w:rPr>
          <w:rFonts w:eastAsiaTheme="minorHAnsi" w:cs="Times New Roman"/>
          <w:bCs/>
          <w:color w:val="222222"/>
          <w:szCs w:val="24"/>
          <w:lang w:bidi="ar-SA"/>
        </w:rPr>
      </w:pPr>
      <w:r w:rsidRPr="003560BA">
        <w:rPr>
          <w:rFonts w:eastAsiaTheme="minorHAnsi" w:cs="Times New Roman"/>
          <w:bCs/>
          <w:color w:val="222222"/>
          <w:szCs w:val="24"/>
          <w:lang w:bidi="ar-SA"/>
        </w:rPr>
        <w:t>Inorganic and organic mercury compounds are very toxic by inhalation, if swallowed and by contact with the skin. Mercury(II) compounds are generally more toxic than the mercury(I) compounds. As with elemental mercury there is a danger of cumulative and systemic effects – headaches, tinnitus, dermatitis, anorexia, fever etc. Avoid raising dust. Alkyl mercury compounds are highly toxic. Some organic mercury compounds are ten times less toxic than alkyls i.e. on a par with metallic mercury. These include aryl compounds (particularly the phenyls) and organomercurials used in therapeutics. All inorganic compounds and in particular the soluble salts are skin, eye and respiratory irritants (mercury(II) chloride is corrosive). Continuous or continual exposure to small concentrations of these chemicals is harmful. Compounds emit toxic mercury fumes when heated. Very toxic to the aquatic environment</w:t>
      </w:r>
    </w:p>
    <w:p w14:paraId="00C8418E" w14:textId="79BB201B" w:rsidR="003560BA" w:rsidRDefault="003560BA" w:rsidP="003560B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560BA" w:rsidRPr="00B44834" w14:paraId="520502CF"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87A40D" w14:textId="77777777"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AD5ACA" w14:textId="77777777"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80FB71" w14:textId="77777777"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3B109D" w14:textId="77777777"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F94CD3" w14:textId="77777777"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560BA" w:rsidRPr="00B44834" w14:paraId="38B11F61"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4995F8" w14:textId="29216373"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mercury(II)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0B0B9C" w14:textId="1AC1A623" w:rsidR="003560BA" w:rsidRPr="00EC65A2"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C73226" w14:textId="77777777" w:rsidR="003560BA" w:rsidRPr="003560BA" w:rsidRDefault="003560BA" w:rsidP="003560BA">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Acute toxin Cat 2 (oral)</w:t>
            </w:r>
          </w:p>
          <w:p w14:paraId="22DB9EB8" w14:textId="77777777" w:rsidR="003560BA" w:rsidRPr="003560BA" w:rsidRDefault="003560BA" w:rsidP="003560BA">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Skin corrosive Cat 1B</w:t>
            </w:r>
          </w:p>
          <w:p w14:paraId="5E64B42F" w14:textId="77777777" w:rsidR="003560BA" w:rsidRPr="003560BA" w:rsidRDefault="003560BA" w:rsidP="003560BA">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Mutagen Cat 2</w:t>
            </w:r>
          </w:p>
          <w:p w14:paraId="586169E1" w14:textId="77777777" w:rsidR="003560BA" w:rsidRPr="003560BA" w:rsidRDefault="003560BA" w:rsidP="003560BA">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Reproductive toxin Cat 2</w:t>
            </w:r>
          </w:p>
          <w:p w14:paraId="2C27D1C7" w14:textId="77777777" w:rsidR="003560BA" w:rsidRPr="003560BA" w:rsidRDefault="003560BA" w:rsidP="003560BA">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Specific target organ toxin on repeated exposure Cat 2</w:t>
            </w:r>
          </w:p>
          <w:p w14:paraId="2432307C" w14:textId="0EA78E7F" w:rsidR="003560BA" w:rsidRPr="00EC65A2" w:rsidRDefault="003560BA" w:rsidP="003560BA">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7A9C6E"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H300 Fatal if swallowed.</w:t>
            </w:r>
          </w:p>
          <w:p w14:paraId="1ACFF284"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H314 Causes severe skin burns and eye damage.</w:t>
            </w:r>
          </w:p>
          <w:p w14:paraId="36978187"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H341 Suspected of causing genetic defects.</w:t>
            </w:r>
          </w:p>
          <w:p w14:paraId="6D50EE22"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H361f Suspected of damaging fertility.</w:t>
            </w:r>
          </w:p>
          <w:p w14:paraId="54CC833D"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H372 Causes damage to organs through prolonged or repeated exposure.</w:t>
            </w:r>
          </w:p>
          <w:p w14:paraId="654D4419" w14:textId="44D3A2C9" w:rsidR="003560BA" w:rsidRPr="00EC65A2"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03A53E3" w14:textId="53D812B7" w:rsidR="003560BA" w:rsidRPr="00EC65A2" w:rsidRDefault="00FF51B5" w:rsidP="00530797">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w:eastAsia="Times New Roman" w:hAnsi="Arial" w:cs="Arial"/>
                <w:noProof/>
                <w:color w:val="747474"/>
                <w:szCs w:val="24"/>
                <w:lang w:eastAsia="en-GB" w:bidi="ar-SA"/>
              </w:rPr>
              <w:drawing>
                <wp:inline distT="0" distB="0" distL="0" distR="0" wp14:anchorId="683C3DA3" wp14:editId="6A157466">
                  <wp:extent cx="525780" cy="525780"/>
                  <wp:effectExtent l="0" t="0" r="7620" b="7620"/>
                  <wp:docPr id="632" name="Picture 63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371D4901" wp14:editId="79867DDB">
                  <wp:extent cx="525780" cy="525780"/>
                  <wp:effectExtent l="0" t="0" r="7620" b="7620"/>
                  <wp:docPr id="631" name="Picture 63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7A35772B" wp14:editId="7029AD0C">
                  <wp:extent cx="525780" cy="525780"/>
                  <wp:effectExtent l="0" t="0" r="7620" b="7620"/>
                  <wp:docPr id="620" name="Picture 62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2352E993" wp14:editId="3ED75FE1">
                  <wp:extent cx="525780" cy="525780"/>
                  <wp:effectExtent l="0" t="0" r="7620" b="7620"/>
                  <wp:docPr id="619" name="Picture 61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560BA" w:rsidRPr="00B44834" w14:paraId="6E843C82"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AF329D" w14:textId="33E7B765" w:rsidR="003560BA" w:rsidRPr="003560BA" w:rsidRDefault="003560BA" w:rsidP="00530797">
            <w:pPr>
              <w:spacing w:after="0" w:line="240" w:lineRule="auto"/>
              <w:ind w:left="-227"/>
              <w:rPr>
                <w:rFonts w:ascii="Arial Narrow" w:eastAsia="Times New Roman" w:hAnsi="Arial Narrow" w:cs="Arial"/>
                <w:color w:val="000000" w:themeColor="text1"/>
                <w:sz w:val="20"/>
                <w:szCs w:val="20"/>
                <w:lang w:eastAsia="en-GB" w:bidi="ar-SA"/>
              </w:rPr>
            </w:pPr>
            <w:r w:rsidRPr="003560BA">
              <w:rPr>
                <w:rFonts w:ascii="Arial Narrow" w:eastAsia="Times New Roman" w:hAnsi="Arial Narrow" w:cs="Arial"/>
                <w:color w:val="000000" w:themeColor="text1"/>
                <w:sz w:val="20"/>
                <w:szCs w:val="20"/>
                <w:lang w:eastAsia="en-GB" w:bidi="ar-SA"/>
              </w:rPr>
              <w:t>mercury(II)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357C0A" w14:textId="24700FDB" w:rsidR="003560BA" w:rsidRDefault="00FF51B5"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F6ABC6"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Acute toxin Cat 2 (oral)</w:t>
            </w:r>
          </w:p>
          <w:p w14:paraId="78289721"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Acute toxin Cat 1 (dermal)</w:t>
            </w:r>
          </w:p>
          <w:p w14:paraId="483AC2C6"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Acute toxin Cat 2 (inhalation)</w:t>
            </w:r>
          </w:p>
          <w:p w14:paraId="114F1474"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Specific target organ toxin on repeated exposure Cat 2</w:t>
            </w:r>
          </w:p>
          <w:p w14:paraId="1AE45EA8" w14:textId="21D0568C" w:rsidR="003560BA" w:rsidRPr="003560BA"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A16D0B"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H300 Fatal if swallowed.</w:t>
            </w:r>
          </w:p>
          <w:p w14:paraId="73E121AC"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H310 Fatal in contact with skin.</w:t>
            </w:r>
          </w:p>
          <w:p w14:paraId="1ED5CC28"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H330 Fatal if inhaled.</w:t>
            </w:r>
          </w:p>
          <w:p w14:paraId="0B05DA00"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H373 May cause damage to organs through prolonged or repeated exposure.</w:t>
            </w:r>
          </w:p>
          <w:p w14:paraId="46101066" w14:textId="7A88DFB4" w:rsidR="003560BA" w:rsidRPr="001036C0"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51E9D3" w14:textId="0BECF194" w:rsidR="003560BA" w:rsidRPr="001036C0" w:rsidRDefault="00FF51B5" w:rsidP="00530797">
            <w:pPr>
              <w:spacing w:after="0" w:line="240" w:lineRule="auto"/>
              <w:ind w:left="-227"/>
              <w:rPr>
                <w:rFonts w:ascii="Arial" w:eastAsia="Times New Roman" w:hAnsi="Arial" w:cs="Arial"/>
                <w:noProof/>
                <w:color w:val="747474"/>
                <w:szCs w:val="24"/>
                <w:lang w:eastAsia="en-GB" w:bidi="ar-SA"/>
              </w:rPr>
            </w:pPr>
            <w:r w:rsidRPr="003560BA">
              <w:rPr>
                <w:rFonts w:ascii="Arial" w:eastAsia="Times New Roman" w:hAnsi="Arial" w:cs="Arial"/>
                <w:noProof/>
                <w:color w:val="747474"/>
                <w:szCs w:val="24"/>
                <w:lang w:eastAsia="en-GB" w:bidi="ar-SA"/>
              </w:rPr>
              <w:drawing>
                <wp:inline distT="0" distB="0" distL="0" distR="0" wp14:anchorId="7D9F0E8E" wp14:editId="59FE5180">
                  <wp:extent cx="525780" cy="525780"/>
                  <wp:effectExtent l="0" t="0" r="7620" b="7620"/>
                  <wp:docPr id="618" name="Picture 618"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37398F7A" wp14:editId="36421D1A">
                  <wp:extent cx="525780" cy="525780"/>
                  <wp:effectExtent l="0" t="0" r="7620" b="7620"/>
                  <wp:docPr id="617" name="Picture 61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1BFC730A" wp14:editId="3ED609EB">
                  <wp:extent cx="525780" cy="525780"/>
                  <wp:effectExtent l="0" t="0" r="7620" b="7620"/>
                  <wp:docPr id="609" name="Picture 60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3560BA" w:rsidRPr="00B44834" w14:paraId="173CC04A"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C406A3" w14:textId="1C20959B" w:rsidR="003560BA" w:rsidRPr="003560BA" w:rsidRDefault="00FF51B5" w:rsidP="00530797">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other mercury compounds (inorganic)</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3F501E" w14:textId="7A1D170D" w:rsidR="003560BA" w:rsidRDefault="00FF51B5"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83B65B"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Acute toxin Cat 2 (oral)</w:t>
            </w:r>
          </w:p>
          <w:p w14:paraId="29F7BA98"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Acute toxin Cat 1 (dermal)</w:t>
            </w:r>
          </w:p>
          <w:p w14:paraId="1FBE24AD"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Acute toxin Cat 2 (inhalation)</w:t>
            </w:r>
          </w:p>
          <w:p w14:paraId="5C91B0F3"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Specific target organ toxin on repeated exposure Cat 2</w:t>
            </w:r>
          </w:p>
          <w:p w14:paraId="65F14B83" w14:textId="5C3E4BA4" w:rsidR="003560BA" w:rsidRPr="003560BA"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EFCD4E"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H300 Fatal if swallowed.</w:t>
            </w:r>
          </w:p>
          <w:p w14:paraId="55A40CB1"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H310 Fatal in contact with skin.</w:t>
            </w:r>
          </w:p>
          <w:p w14:paraId="1187B699"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H330 Fatal if inhaled.</w:t>
            </w:r>
          </w:p>
          <w:p w14:paraId="1E74CC53" w14:textId="77777777" w:rsidR="00FF51B5" w:rsidRPr="00FF51B5"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H373 May cause damage to organs through prolonged or repeated exposure.</w:t>
            </w:r>
          </w:p>
          <w:p w14:paraId="74EADEC4" w14:textId="01CF3D3C" w:rsidR="003560BA" w:rsidRPr="001036C0" w:rsidRDefault="00FF51B5" w:rsidP="00FF51B5">
            <w:pPr>
              <w:spacing w:after="0" w:line="240" w:lineRule="auto"/>
              <w:ind w:left="-227"/>
              <w:rPr>
                <w:rFonts w:ascii="Arial Narrow" w:eastAsia="Times New Roman" w:hAnsi="Arial Narrow" w:cs="Arial"/>
                <w:color w:val="000000" w:themeColor="text1"/>
                <w:sz w:val="20"/>
                <w:szCs w:val="20"/>
                <w:lang w:eastAsia="en-GB" w:bidi="ar-SA"/>
              </w:rPr>
            </w:pPr>
            <w:r w:rsidRPr="00FF51B5">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7100E8" w14:textId="3967134D" w:rsidR="003560BA" w:rsidRPr="001036C0" w:rsidRDefault="00FF51B5" w:rsidP="00530797">
            <w:pPr>
              <w:spacing w:after="0" w:line="240" w:lineRule="auto"/>
              <w:ind w:left="-227"/>
              <w:rPr>
                <w:rFonts w:ascii="Arial" w:eastAsia="Times New Roman" w:hAnsi="Arial" w:cs="Arial"/>
                <w:noProof/>
                <w:color w:val="747474"/>
                <w:szCs w:val="24"/>
                <w:lang w:eastAsia="en-GB" w:bidi="ar-SA"/>
              </w:rPr>
            </w:pPr>
            <w:r w:rsidRPr="003560BA">
              <w:rPr>
                <w:rFonts w:ascii="Arial" w:eastAsia="Times New Roman" w:hAnsi="Arial" w:cs="Arial"/>
                <w:noProof/>
                <w:color w:val="747474"/>
                <w:szCs w:val="24"/>
                <w:lang w:eastAsia="en-GB" w:bidi="ar-SA"/>
              </w:rPr>
              <w:drawing>
                <wp:inline distT="0" distB="0" distL="0" distR="0" wp14:anchorId="5965E2BF" wp14:editId="34B8A06A">
                  <wp:extent cx="525780" cy="525780"/>
                  <wp:effectExtent l="0" t="0" r="7620" b="7620"/>
                  <wp:docPr id="605" name="Picture 605"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371E9EDD" wp14:editId="2CC16385">
                  <wp:extent cx="525780" cy="525780"/>
                  <wp:effectExtent l="0" t="0" r="7620" b="7620"/>
                  <wp:docPr id="603" name="Picture 60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560BA">
              <w:rPr>
                <w:rFonts w:ascii="Arial" w:eastAsia="Times New Roman" w:hAnsi="Arial" w:cs="Arial"/>
                <w:noProof/>
                <w:color w:val="747474"/>
                <w:szCs w:val="24"/>
                <w:lang w:eastAsia="en-GB" w:bidi="ar-SA"/>
              </w:rPr>
              <w:drawing>
                <wp:inline distT="0" distB="0" distL="0" distR="0" wp14:anchorId="425C3AC7" wp14:editId="6747BAE8">
                  <wp:extent cx="525780" cy="525780"/>
                  <wp:effectExtent l="0" t="0" r="7620" b="7620"/>
                  <wp:docPr id="594" name="Picture 59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E0DA600" w14:textId="77777777" w:rsidR="003560BA" w:rsidRDefault="003560BA" w:rsidP="003560BA">
      <w:pPr>
        <w:pStyle w:val="NoSpacing"/>
      </w:pPr>
    </w:p>
    <w:p w14:paraId="4F09179F" w14:textId="0B47C618" w:rsidR="00FF51B5" w:rsidRPr="001B2FC7" w:rsidRDefault="00FF51B5" w:rsidP="001B2FC7">
      <w:pPr>
        <w:pStyle w:val="NoSpacing"/>
      </w:pPr>
      <w:r w:rsidRPr="001B2FC7">
        <w:t>Concentration effects</w:t>
      </w:r>
    </w:p>
    <w:p w14:paraId="2ADC02D5"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
          <w:color w:val="222222"/>
          <w:szCs w:val="24"/>
          <w:lang w:bidi="ar-SA"/>
        </w:rPr>
        <w:t>For mercury II chloride only. </w:t>
      </w:r>
    </w:p>
    <w:p w14:paraId="55657793" w14:textId="77777777" w:rsidR="00FF51B5" w:rsidRPr="001B2FC7" w:rsidRDefault="00FF51B5" w:rsidP="001B2FC7">
      <w:pPr>
        <w:autoSpaceDE w:val="0"/>
        <w:autoSpaceDN w:val="0"/>
        <w:adjustRightInd w:val="0"/>
        <w:spacing w:after="80" w:line="240" w:lineRule="auto"/>
        <w:rPr>
          <w:rFonts w:eastAsiaTheme="minorHAnsi" w:cs="Times New Roman"/>
          <w:bCs/>
          <w:i/>
          <w:color w:val="222222"/>
          <w:szCs w:val="24"/>
          <w:lang w:bidi="ar-SA"/>
        </w:rPr>
      </w:pPr>
      <w:r w:rsidRPr="001B2FC7">
        <w:rPr>
          <w:rFonts w:eastAsiaTheme="minorHAnsi" w:cs="Times New Roman"/>
          <w:bCs/>
          <w:i/>
          <w:color w:val="222222"/>
          <w:szCs w:val="24"/>
          <w:lang w:bidi="ar-SA"/>
        </w:rPr>
        <w:lastRenderedPageBreak/>
        <w:t>Find the concentration of your solution – the symbols (and classifications) to the RIGHT of it are the ones that apply. </w:t>
      </w:r>
    </w:p>
    <w:p w14:paraId="30A92635" w14:textId="1A692541"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noProof/>
          <w:color w:val="222222"/>
          <w:szCs w:val="24"/>
          <w:lang w:bidi="ar-SA"/>
        </w:rPr>
        <w:drawing>
          <wp:inline distT="0" distB="0" distL="0" distR="0" wp14:anchorId="0BC2E648" wp14:editId="7E5EEAF8">
            <wp:extent cx="6667500" cy="2087880"/>
            <wp:effectExtent l="0" t="0" r="0" b="7620"/>
            <wp:docPr id="633" name="Picture 633" descr="MercuryII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rcuryIIChloride"/>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6667500" cy="2087880"/>
                    </a:xfrm>
                    <a:prstGeom prst="rect">
                      <a:avLst/>
                    </a:prstGeom>
                    <a:noFill/>
                    <a:ln>
                      <a:noFill/>
                    </a:ln>
                  </pic:spPr>
                </pic:pic>
              </a:graphicData>
            </a:graphic>
          </wp:inline>
        </w:drawing>
      </w:r>
    </w:p>
    <w:p w14:paraId="642B96FE" w14:textId="77777777" w:rsidR="00FF51B5" w:rsidRPr="001B2FC7" w:rsidRDefault="00FF51B5" w:rsidP="001B2FC7">
      <w:pPr>
        <w:pStyle w:val="NoSpacing"/>
      </w:pPr>
      <w:r w:rsidRPr="001B2FC7">
        <w:t>Incompatibility</w:t>
      </w:r>
    </w:p>
    <w:p w14:paraId="774C8302"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 xml:space="preserve">Ethanol, hydrocarbons, ethyne (acetylene), </w:t>
      </w:r>
      <w:proofErr w:type="spellStart"/>
      <w:r w:rsidRPr="001B2FC7">
        <w:rPr>
          <w:rFonts w:eastAsiaTheme="minorHAnsi" w:cs="Times New Roman"/>
          <w:bCs/>
          <w:color w:val="222222"/>
          <w:szCs w:val="24"/>
          <w:lang w:bidi="ar-SA"/>
        </w:rPr>
        <w:t>ethanedioic</w:t>
      </w:r>
      <w:proofErr w:type="spellEnd"/>
      <w:r w:rsidRPr="001B2FC7">
        <w:rPr>
          <w:rFonts w:eastAsiaTheme="minorHAnsi" w:cs="Times New Roman"/>
          <w:bCs/>
          <w:color w:val="222222"/>
          <w:szCs w:val="24"/>
          <w:lang w:bidi="ar-SA"/>
        </w:rPr>
        <w:t xml:space="preserve"> acid (oxalic acid). Aluminium becomes extremely hot and powder may ignite. Mercury(II) chloride is incompatible with </w:t>
      </w:r>
      <w:proofErr w:type="spellStart"/>
      <w:r w:rsidRPr="001B2FC7">
        <w:rPr>
          <w:rFonts w:eastAsiaTheme="minorHAnsi" w:cs="Times New Roman"/>
          <w:bCs/>
          <w:color w:val="222222"/>
          <w:szCs w:val="24"/>
          <w:lang w:bidi="ar-SA"/>
        </w:rPr>
        <w:t>methanoates</w:t>
      </w:r>
      <w:proofErr w:type="spellEnd"/>
      <w:r w:rsidRPr="001B2FC7">
        <w:rPr>
          <w:rFonts w:eastAsiaTheme="minorHAnsi" w:cs="Times New Roman"/>
          <w:bCs/>
          <w:color w:val="222222"/>
          <w:szCs w:val="24"/>
          <w:lang w:bidi="ar-SA"/>
        </w:rPr>
        <w:t xml:space="preserve"> (</w:t>
      </w:r>
      <w:proofErr w:type="spellStart"/>
      <w:r w:rsidRPr="001B2FC7">
        <w:rPr>
          <w:rFonts w:eastAsiaTheme="minorHAnsi" w:cs="Times New Roman"/>
          <w:bCs/>
          <w:color w:val="222222"/>
          <w:szCs w:val="24"/>
          <w:lang w:bidi="ar-SA"/>
        </w:rPr>
        <w:t>formates</w:t>
      </w:r>
      <w:proofErr w:type="spellEnd"/>
      <w:r w:rsidRPr="001B2FC7">
        <w:rPr>
          <w:rFonts w:eastAsiaTheme="minorHAnsi" w:cs="Times New Roman"/>
          <w:bCs/>
          <w:color w:val="222222"/>
          <w:szCs w:val="24"/>
          <w:lang w:bidi="ar-SA"/>
        </w:rPr>
        <w:t xml:space="preserve">), sulphites, sulphides, phosphates, alkalis, ammonia, lime water, albumin, </w:t>
      </w:r>
      <w:proofErr w:type="spellStart"/>
      <w:r w:rsidRPr="001B2FC7">
        <w:rPr>
          <w:rFonts w:eastAsiaTheme="minorHAnsi" w:cs="Times New Roman"/>
          <w:bCs/>
          <w:color w:val="222222"/>
          <w:szCs w:val="24"/>
          <w:lang w:bidi="ar-SA"/>
        </w:rPr>
        <w:t>gelatin</w:t>
      </w:r>
      <w:proofErr w:type="spellEnd"/>
      <w:r w:rsidRPr="001B2FC7">
        <w:rPr>
          <w:rFonts w:eastAsiaTheme="minorHAnsi" w:cs="Times New Roman"/>
          <w:bCs/>
          <w:color w:val="222222"/>
          <w:szCs w:val="24"/>
          <w:lang w:bidi="ar-SA"/>
        </w:rPr>
        <w:t>, carbonates, bromides and salts of iron, copper, lead and silver. Mercury(II) nitrate is an oxidising agent and forms the fulminate (a percussion explosive) with ethanol.</w:t>
      </w:r>
    </w:p>
    <w:p w14:paraId="4D4AE3C7" w14:textId="77777777" w:rsidR="00FF51B5" w:rsidRPr="001B2FC7" w:rsidRDefault="00FF51B5" w:rsidP="001B2FC7">
      <w:pPr>
        <w:pStyle w:val="NoSpacing"/>
      </w:pPr>
      <w:r w:rsidRPr="001B2FC7">
        <w:t>Handling</w:t>
      </w:r>
    </w:p>
    <w:p w14:paraId="4D113377"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Wear plastic or rubber gloves and eye protection and work in a fume cupboard if the process is likely to produce mercury fumes.</w:t>
      </w:r>
    </w:p>
    <w:p w14:paraId="27F044D5" w14:textId="77777777" w:rsidR="00FF51B5" w:rsidRPr="001B2FC7" w:rsidRDefault="00FF51B5" w:rsidP="001B2FC7">
      <w:pPr>
        <w:pStyle w:val="NoSpacing"/>
      </w:pPr>
      <w:r w:rsidRPr="001B2FC7">
        <w:t>Storage</w:t>
      </w:r>
    </w:p>
    <w:p w14:paraId="478D68BC"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Securely in store.</w:t>
      </w:r>
    </w:p>
    <w:p w14:paraId="16F7C778" w14:textId="77777777" w:rsidR="00FF51B5" w:rsidRPr="001B2FC7" w:rsidRDefault="00FF51B5" w:rsidP="001B2FC7">
      <w:pPr>
        <w:pStyle w:val="NoSpacing"/>
      </w:pPr>
      <w:r w:rsidRPr="001B2FC7">
        <w:t>Disposal</w:t>
      </w:r>
    </w:p>
    <w:p w14:paraId="3AAC11E6"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Solids should be labelled and stored until disposed of by licensed contractor. Solutions containing mercury should not be washed down the sink. Soluble mercury salts or their waste solutions can be reduced to mercury metal with acidified sodium hypophosphite. Dissolve up to 20 g of the mercury salt in water, acidify and stir in 2/5ths of the weight of sodium hypophosphite. Decant off the solution and store the mercury formed for re-use or place with the ‘thermometer graveyard’. See 4. of the Uses and Control Measures for a similar reaction.</w:t>
      </w:r>
    </w:p>
    <w:p w14:paraId="76376D15" w14:textId="77777777" w:rsidR="00FF51B5" w:rsidRPr="001B2FC7" w:rsidRDefault="00FF51B5" w:rsidP="001B2FC7">
      <w:pPr>
        <w:pStyle w:val="NoSpacing"/>
      </w:pPr>
      <w:r w:rsidRPr="001B2FC7">
        <w:t>Spillage</w:t>
      </w:r>
    </w:p>
    <w:p w14:paraId="4760B83D"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Wear plastic or nitrile rubber gloves and eye protection. Ventilate the room. Cover the compound with a large amount of sand and place carefully in a container for later disposal by licensed contractor.</w:t>
      </w:r>
    </w:p>
    <w:p w14:paraId="6488CE81" w14:textId="77777777" w:rsidR="00FF51B5" w:rsidRPr="001B2FC7" w:rsidRDefault="00FF51B5" w:rsidP="001B2FC7">
      <w:pPr>
        <w:pStyle w:val="NoSpacing"/>
      </w:pPr>
      <w:r w:rsidRPr="001B2FC7">
        <w:t>Remedial Measures</w:t>
      </w:r>
    </w:p>
    <w:p w14:paraId="6F671C9A"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If swallowed, a large area of skin is involved, dust or vapour has been breathed in or if eyes are irritated take casualty to hospital as soon as possible.</w:t>
      </w:r>
    </w:p>
    <w:p w14:paraId="61C135CE" w14:textId="77777777" w:rsidR="00FF51B5" w:rsidRPr="001B2FC7" w:rsidRDefault="00FF51B5" w:rsidP="001B2FC7">
      <w:pPr>
        <w:autoSpaceDE w:val="0"/>
        <w:autoSpaceDN w:val="0"/>
        <w:adjustRightInd w:val="0"/>
        <w:spacing w:after="80" w:line="240" w:lineRule="auto"/>
        <w:rPr>
          <w:rFonts w:eastAsiaTheme="minorHAnsi" w:cs="Times New Roman"/>
          <w:b/>
          <w:bCs/>
          <w:color w:val="222222"/>
          <w:szCs w:val="24"/>
          <w:lang w:bidi="ar-SA"/>
        </w:rPr>
      </w:pPr>
      <w:r w:rsidRPr="001B2FC7">
        <w:rPr>
          <w:rFonts w:eastAsiaTheme="minorHAnsi" w:cs="Times New Roman"/>
          <w:b/>
          <w:bCs/>
          <w:color w:val="222222"/>
          <w:szCs w:val="24"/>
          <w:lang w:bidi="ar-SA"/>
        </w:rPr>
        <w:t>Eyes</w:t>
      </w:r>
    </w:p>
    <w:p w14:paraId="4C3A1566"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Irrigate for water for at least 15 minutes.</w:t>
      </w:r>
    </w:p>
    <w:p w14:paraId="6B53C3AB" w14:textId="77777777" w:rsidR="00FF51B5" w:rsidRPr="001B2FC7" w:rsidRDefault="00FF51B5" w:rsidP="001B2FC7">
      <w:pPr>
        <w:autoSpaceDE w:val="0"/>
        <w:autoSpaceDN w:val="0"/>
        <w:adjustRightInd w:val="0"/>
        <w:spacing w:after="80" w:line="240" w:lineRule="auto"/>
        <w:rPr>
          <w:rFonts w:eastAsiaTheme="minorHAnsi" w:cs="Times New Roman"/>
          <w:b/>
          <w:bCs/>
          <w:color w:val="222222"/>
          <w:szCs w:val="24"/>
          <w:lang w:bidi="ar-SA"/>
        </w:rPr>
      </w:pPr>
      <w:r w:rsidRPr="001B2FC7">
        <w:rPr>
          <w:rFonts w:eastAsiaTheme="minorHAnsi" w:cs="Times New Roman"/>
          <w:b/>
          <w:bCs/>
          <w:color w:val="222222"/>
          <w:szCs w:val="24"/>
          <w:lang w:bidi="ar-SA"/>
        </w:rPr>
        <w:t>Mouth</w:t>
      </w:r>
    </w:p>
    <w:p w14:paraId="07865A41"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Wash out mouth thoroughly with water. Don’t induce vomiting.</w:t>
      </w:r>
    </w:p>
    <w:p w14:paraId="48412F14" w14:textId="77777777" w:rsidR="00FF51B5" w:rsidRPr="001B2FC7" w:rsidRDefault="00FF51B5" w:rsidP="001B2FC7">
      <w:pPr>
        <w:autoSpaceDE w:val="0"/>
        <w:autoSpaceDN w:val="0"/>
        <w:adjustRightInd w:val="0"/>
        <w:spacing w:after="80" w:line="240" w:lineRule="auto"/>
        <w:rPr>
          <w:rFonts w:eastAsiaTheme="minorHAnsi" w:cs="Times New Roman"/>
          <w:b/>
          <w:bCs/>
          <w:color w:val="222222"/>
          <w:szCs w:val="24"/>
          <w:lang w:bidi="ar-SA"/>
        </w:rPr>
      </w:pPr>
      <w:r w:rsidRPr="001B2FC7">
        <w:rPr>
          <w:rFonts w:eastAsiaTheme="minorHAnsi" w:cs="Times New Roman"/>
          <w:b/>
          <w:bCs/>
          <w:color w:val="222222"/>
          <w:szCs w:val="24"/>
          <w:lang w:bidi="ar-SA"/>
        </w:rPr>
        <w:t>Lungs</w:t>
      </w:r>
    </w:p>
    <w:p w14:paraId="07B7E657" w14:textId="77777777" w:rsidR="00FF51B5" w:rsidRP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Move patient from area of exposure. Rest and keep warm.</w:t>
      </w:r>
    </w:p>
    <w:p w14:paraId="350C4371" w14:textId="77777777" w:rsidR="00FF51B5" w:rsidRPr="001B2FC7" w:rsidRDefault="00FF51B5" w:rsidP="001B2FC7">
      <w:pPr>
        <w:autoSpaceDE w:val="0"/>
        <w:autoSpaceDN w:val="0"/>
        <w:adjustRightInd w:val="0"/>
        <w:spacing w:after="80" w:line="240" w:lineRule="auto"/>
        <w:rPr>
          <w:rFonts w:eastAsiaTheme="minorHAnsi" w:cs="Times New Roman"/>
          <w:b/>
          <w:bCs/>
          <w:color w:val="222222"/>
          <w:szCs w:val="24"/>
          <w:lang w:bidi="ar-SA"/>
        </w:rPr>
      </w:pPr>
      <w:r w:rsidRPr="001B2FC7">
        <w:rPr>
          <w:rFonts w:eastAsiaTheme="minorHAnsi" w:cs="Times New Roman"/>
          <w:b/>
          <w:bCs/>
          <w:color w:val="222222"/>
          <w:szCs w:val="24"/>
          <w:lang w:bidi="ar-SA"/>
        </w:rPr>
        <w:t>Skin</w:t>
      </w:r>
    </w:p>
    <w:p w14:paraId="3284037E" w14:textId="12475588" w:rsidR="001B2FC7" w:rsidRDefault="00FF51B5"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Wash well with soap and water. Remove and wash contaminated clothing.</w:t>
      </w:r>
    </w:p>
    <w:p w14:paraId="55A8EC84" w14:textId="77777777" w:rsidR="001B2FC7" w:rsidRDefault="001B2FC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17F4060" w14:textId="24A7EBD4" w:rsidR="001B2FC7" w:rsidRDefault="001B2FC7" w:rsidP="001B2FC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Mercury metal</w:t>
      </w:r>
    </w:p>
    <w:p w14:paraId="1320DEFC" w14:textId="6D44A75E" w:rsidR="001B2FC7" w:rsidRPr="001B2FC7" w:rsidRDefault="001B2FC7"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Alternative name: quicksilver</w:t>
      </w:r>
    </w:p>
    <w:p w14:paraId="1846C01C" w14:textId="1B5D4716" w:rsidR="001B2FC7" w:rsidRDefault="001B2FC7"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Description: Heavy, silvery, mobile metallic liquid. Used as solvent for other metals and in the making of amalgams. Commonly found in laboratory thermometers but these have been banned for sale since 2011. There is no requirement to dispose of existing stick but no replacements will be available – use spirit thermometers (or thermocouples) instead.</w:t>
      </w:r>
    </w:p>
    <w:p w14:paraId="26703D6B" w14:textId="63964E4D" w:rsidR="001B2FC7" w:rsidRDefault="001B2FC7" w:rsidP="001B2FC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8870909" w14:textId="6EE8909E" w:rsidR="001B2FC7" w:rsidRDefault="001B2FC7" w:rsidP="001B2FC7">
      <w:pPr>
        <w:autoSpaceDE w:val="0"/>
        <w:autoSpaceDN w:val="0"/>
        <w:adjustRightInd w:val="0"/>
        <w:spacing w:after="80" w:line="240" w:lineRule="auto"/>
        <w:rPr>
          <w:rFonts w:eastAsiaTheme="minorHAnsi" w:cs="Times New Roman"/>
          <w:bCs/>
          <w:color w:val="222222"/>
          <w:szCs w:val="24"/>
          <w:lang w:bidi="ar-SA"/>
        </w:rPr>
      </w:pPr>
      <w:r w:rsidRPr="001B2FC7">
        <w:rPr>
          <w:rFonts w:eastAsiaTheme="minorHAnsi" w:cs="Times New Roman"/>
          <w:bCs/>
          <w:color w:val="222222"/>
          <w:szCs w:val="24"/>
          <w:lang w:bidi="ar-SA"/>
        </w:rPr>
        <w:t xml:space="preserve">Toxic by inhalation with a danger of cumulative and systemic effects – headaches, tinnitus, dermatitis, anorexia, fever etc. Experimental carcinogen, teratogen and human mutagen with reproductive effects. Poisonous vapour and liquid. However mercury has a low volatility at room temperature and the concentrations of vapour will not </w:t>
      </w:r>
      <w:r w:rsidR="005769FF">
        <w:rPr>
          <w:rFonts w:eastAsiaTheme="minorHAnsi" w:cs="Times New Roman"/>
          <w:bCs/>
          <w:color w:val="222222"/>
          <w:szCs w:val="24"/>
          <w:lang w:bidi="ar-SA"/>
        </w:rPr>
        <w:t xml:space="preserve">come close to the </w:t>
      </w:r>
      <w:r w:rsidR="00381DC9">
        <w:rPr>
          <w:rFonts w:eastAsiaTheme="minorHAnsi" w:cs="Times New Roman"/>
          <w:bCs/>
          <w:color w:val="222222"/>
          <w:szCs w:val="24"/>
          <w:lang w:bidi="ar-SA"/>
        </w:rPr>
        <w:t>WEL</w:t>
      </w:r>
      <w:r w:rsidRPr="001B2FC7">
        <w:rPr>
          <w:rFonts w:eastAsiaTheme="minorHAnsi" w:cs="Times New Roman"/>
          <w:bCs/>
          <w:color w:val="222222"/>
          <w:szCs w:val="24"/>
          <w:lang w:bidi="ar-SA"/>
        </w:rPr>
        <w:t xml:space="preserve"> from an uncovered spillage</w:t>
      </w:r>
      <w:r w:rsidR="00381DC9">
        <w:rPr>
          <w:rFonts w:eastAsiaTheme="minorHAnsi" w:cs="Times New Roman"/>
          <w:bCs/>
          <w:color w:val="222222"/>
          <w:szCs w:val="24"/>
          <w:lang w:bidi="ar-SA"/>
        </w:rPr>
        <w:t xml:space="preserve"> as long as it is cleared up relatively quickly</w:t>
      </w:r>
      <w:r w:rsidRPr="001B2FC7">
        <w:rPr>
          <w:rFonts w:eastAsiaTheme="minorHAnsi" w:cs="Times New Roman"/>
          <w:bCs/>
          <w:color w:val="222222"/>
          <w:szCs w:val="24"/>
          <w:lang w:bidi="ar-SA"/>
        </w:rPr>
        <w:t>. Nevertheless clear up immediately as described in spillage below. Continuous or continual exposure to small concentrations of vapour are harmful. Frequent contact with the skin is harmful as a result of skin absorption.</w:t>
      </w:r>
    </w:p>
    <w:p w14:paraId="4C01FACC" w14:textId="2821820E" w:rsidR="001B2FC7" w:rsidRDefault="001B2FC7" w:rsidP="001B2FC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B2FC7" w:rsidRPr="00B44834" w14:paraId="3ADE5927"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FF4A2A" w14:textId="77777777" w:rsidR="001B2FC7" w:rsidRPr="00EC65A2" w:rsidRDefault="001B2FC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CCEFDF" w14:textId="77777777" w:rsidR="001B2FC7" w:rsidRPr="00EC65A2" w:rsidRDefault="001B2FC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1B03D9" w14:textId="77777777" w:rsidR="001B2FC7" w:rsidRPr="00EC65A2" w:rsidRDefault="001B2FC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6F7166" w14:textId="77777777" w:rsidR="001B2FC7" w:rsidRPr="00EC65A2" w:rsidRDefault="001B2FC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5E4088" w14:textId="77777777" w:rsidR="001B2FC7" w:rsidRPr="00EC65A2" w:rsidRDefault="001B2FC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B2FC7" w:rsidRPr="00B44834" w14:paraId="4307CC13"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0F0C66" w14:textId="25DE26E0" w:rsidR="001B2FC7" w:rsidRPr="00EC65A2" w:rsidRDefault="00381DC9" w:rsidP="00530797">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mercury</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5BAE78" w14:textId="3257CF5E" w:rsidR="001B2FC7" w:rsidRPr="00EC65A2" w:rsidRDefault="00381DC9"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79B88F" w14:textId="77777777" w:rsidR="00381DC9" w:rsidRPr="00381DC9"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Acute toxin Cat 2 (inhalation)</w:t>
            </w:r>
          </w:p>
          <w:p w14:paraId="77AA0FE6" w14:textId="77777777" w:rsidR="00381DC9" w:rsidRPr="00381DC9"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Reproductive toxin 1B</w:t>
            </w:r>
          </w:p>
          <w:p w14:paraId="5230F579" w14:textId="77777777" w:rsidR="00381DC9" w:rsidRPr="00381DC9"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Specific target organ toxin on repeated exposure Cat 1</w:t>
            </w:r>
          </w:p>
          <w:p w14:paraId="0FE3A811" w14:textId="3B45F3CE" w:rsidR="001B2FC7" w:rsidRPr="00EC65A2"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BEED50" w14:textId="77777777" w:rsidR="00381DC9" w:rsidRPr="00381DC9"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H330: Fatal if inhaled.</w:t>
            </w:r>
          </w:p>
          <w:p w14:paraId="60A2F66B" w14:textId="77777777" w:rsidR="00381DC9" w:rsidRPr="00381DC9"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H360D: May damage fertility or the unborn child</w:t>
            </w:r>
          </w:p>
          <w:p w14:paraId="66D45756" w14:textId="77777777" w:rsidR="00381DC9" w:rsidRPr="00381DC9"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H372: Causes damage to organs</w:t>
            </w:r>
          </w:p>
          <w:p w14:paraId="170D2C23" w14:textId="7B2770BB" w:rsidR="001B2FC7" w:rsidRPr="00EC65A2" w:rsidRDefault="00381DC9" w:rsidP="00381DC9">
            <w:pPr>
              <w:spacing w:after="0" w:line="240" w:lineRule="auto"/>
              <w:ind w:left="-227"/>
              <w:rPr>
                <w:rFonts w:ascii="Arial Narrow" w:eastAsia="Times New Roman" w:hAnsi="Arial Narrow" w:cs="Arial"/>
                <w:color w:val="000000" w:themeColor="text1"/>
                <w:sz w:val="20"/>
                <w:szCs w:val="20"/>
                <w:lang w:eastAsia="en-GB" w:bidi="ar-SA"/>
              </w:rPr>
            </w:pPr>
            <w:r w:rsidRPr="00381DC9">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F62F96D" w14:textId="1050E405" w:rsidR="001B2FC7" w:rsidRPr="00EC65A2" w:rsidRDefault="00381DC9" w:rsidP="00530797">
            <w:pPr>
              <w:spacing w:after="0" w:line="240" w:lineRule="auto"/>
              <w:ind w:left="-227"/>
              <w:rPr>
                <w:rFonts w:ascii="Arial Narrow" w:eastAsia="Times New Roman" w:hAnsi="Arial Narrow" w:cs="Arial"/>
                <w:color w:val="000000" w:themeColor="text1"/>
                <w:sz w:val="20"/>
                <w:szCs w:val="20"/>
                <w:lang w:eastAsia="en-GB" w:bidi="ar-SA"/>
              </w:rPr>
            </w:pPr>
            <w:r w:rsidRPr="001B2FC7">
              <w:rPr>
                <w:rFonts w:ascii="Arial" w:eastAsia="Times New Roman" w:hAnsi="Arial" w:cs="Arial"/>
                <w:noProof/>
                <w:color w:val="747474"/>
                <w:szCs w:val="24"/>
                <w:lang w:eastAsia="en-GB" w:bidi="ar-SA"/>
              </w:rPr>
              <w:drawing>
                <wp:inline distT="0" distB="0" distL="0" distR="0" wp14:anchorId="3E9E1847" wp14:editId="52164404">
                  <wp:extent cx="525780" cy="525780"/>
                  <wp:effectExtent l="0" t="0" r="7620" b="7620"/>
                  <wp:docPr id="247" name="Picture 24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B2FC7">
              <w:rPr>
                <w:rFonts w:ascii="Arial" w:eastAsia="Times New Roman" w:hAnsi="Arial" w:cs="Arial"/>
                <w:noProof/>
                <w:color w:val="747474"/>
                <w:szCs w:val="24"/>
                <w:lang w:eastAsia="en-GB" w:bidi="ar-SA"/>
              </w:rPr>
              <w:drawing>
                <wp:inline distT="0" distB="0" distL="0" distR="0" wp14:anchorId="7D358338" wp14:editId="08F7E3DF">
                  <wp:extent cx="525780" cy="525780"/>
                  <wp:effectExtent l="0" t="0" r="7620" b="7620"/>
                  <wp:docPr id="246" name="Picture 24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B2FC7">
              <w:rPr>
                <w:rFonts w:ascii="Arial" w:eastAsia="Times New Roman" w:hAnsi="Arial" w:cs="Arial"/>
                <w:noProof/>
                <w:color w:val="747474"/>
                <w:szCs w:val="24"/>
                <w:lang w:eastAsia="en-GB" w:bidi="ar-SA"/>
              </w:rPr>
              <w:drawing>
                <wp:inline distT="0" distB="0" distL="0" distR="0" wp14:anchorId="0A483E3B" wp14:editId="10880992">
                  <wp:extent cx="525780" cy="525780"/>
                  <wp:effectExtent l="0" t="0" r="7620" b="7620"/>
                  <wp:docPr id="638" name="Picture 63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D2CC9F3" w14:textId="77777777" w:rsidR="001B2FC7" w:rsidRDefault="001B2FC7" w:rsidP="001B2FC7">
      <w:pPr>
        <w:pStyle w:val="NoSpacing"/>
      </w:pPr>
    </w:p>
    <w:p w14:paraId="55356F44" w14:textId="77777777" w:rsidR="00381DC9" w:rsidRPr="00381DC9" w:rsidRDefault="00381DC9" w:rsidP="00490C36">
      <w:pPr>
        <w:pStyle w:val="NoSpacing"/>
      </w:pPr>
      <w:r w:rsidRPr="00381DC9">
        <w:t>Incompatibility</w:t>
      </w:r>
    </w:p>
    <w:p w14:paraId="7DFA6076"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 xml:space="preserve">Oxidising agents. Ethyne (acetylene), ammonia, hydrogen, </w:t>
      </w:r>
      <w:proofErr w:type="spellStart"/>
      <w:r w:rsidRPr="00381DC9">
        <w:rPr>
          <w:rFonts w:eastAsiaTheme="minorHAnsi" w:cs="Times New Roman"/>
          <w:bCs/>
          <w:color w:val="222222"/>
          <w:szCs w:val="24"/>
          <w:lang w:bidi="ar-SA"/>
        </w:rPr>
        <w:t>ethanedioic</w:t>
      </w:r>
      <w:proofErr w:type="spellEnd"/>
      <w:r w:rsidRPr="00381DC9">
        <w:rPr>
          <w:rFonts w:eastAsiaTheme="minorHAnsi" w:cs="Times New Roman"/>
          <w:bCs/>
          <w:color w:val="222222"/>
          <w:szCs w:val="24"/>
          <w:lang w:bidi="ar-SA"/>
        </w:rPr>
        <w:t xml:space="preserve"> acid (oxalic acid), bromine, 3-bromopropyne, alkynes + silver perchlorate, metals incl. lithium, aluminium, calcium, potassium, sodium, rubidium etc., </w:t>
      </w:r>
      <w:proofErr w:type="spellStart"/>
      <w:r w:rsidRPr="00381DC9">
        <w:rPr>
          <w:rFonts w:eastAsiaTheme="minorHAnsi" w:cs="Times New Roman"/>
          <w:bCs/>
          <w:color w:val="222222"/>
          <w:szCs w:val="24"/>
          <w:lang w:bidi="ar-SA"/>
        </w:rPr>
        <w:t>methylsilane</w:t>
      </w:r>
      <w:proofErr w:type="spellEnd"/>
      <w:r w:rsidRPr="00381DC9">
        <w:rPr>
          <w:rFonts w:eastAsiaTheme="minorHAnsi" w:cs="Times New Roman"/>
          <w:bCs/>
          <w:color w:val="222222"/>
          <w:szCs w:val="24"/>
          <w:lang w:bidi="ar-SA"/>
        </w:rPr>
        <w:t xml:space="preserve"> + oxygen. Corrodes metals by amalgamation. Can damage jewellery – wear rubber or plastic gloves. When heated to decomposition it emits toxic fumes.</w:t>
      </w:r>
    </w:p>
    <w:p w14:paraId="09538A21" w14:textId="77777777" w:rsidR="00381DC9" w:rsidRPr="00381DC9" w:rsidRDefault="00381DC9" w:rsidP="00490C36">
      <w:pPr>
        <w:pStyle w:val="NoSpacing"/>
      </w:pPr>
      <w:r w:rsidRPr="00381DC9">
        <w:t>Handling</w:t>
      </w:r>
    </w:p>
    <w:p w14:paraId="64E6BFD2"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In a well ventilated area. Wear plastic or rubber gloves. Use a large plastic spillage tray containing water when handling mercury. Don’t leave open containers of mercury in the lab for any length of time – keep tightly closed. Don’t heat mercury unless in a well maintained fume cupboard. Avoid handling over wooden floors or in areas where spilt mercury may run into crevices.</w:t>
      </w:r>
      <w:r w:rsidRPr="00381DC9">
        <w:rPr>
          <w:rFonts w:eastAsiaTheme="minorHAnsi" w:cs="Times New Roman"/>
          <w:bCs/>
          <w:color w:val="222222"/>
          <w:szCs w:val="24"/>
          <w:lang w:bidi="ar-SA"/>
        </w:rPr>
        <w:br/>
        <w:t xml:space="preserve">If gold jewellery has been attacked and amalgamated, remove and, in a fume cupboard, heat with a gentle </w:t>
      </w:r>
      <w:proofErr w:type="spellStart"/>
      <w:r w:rsidRPr="00381DC9">
        <w:rPr>
          <w:rFonts w:eastAsiaTheme="minorHAnsi" w:cs="Times New Roman"/>
          <w:bCs/>
          <w:color w:val="222222"/>
          <w:szCs w:val="24"/>
          <w:lang w:bidi="ar-SA"/>
        </w:rPr>
        <w:t>bunsen</w:t>
      </w:r>
      <w:proofErr w:type="spellEnd"/>
      <w:r w:rsidRPr="00381DC9">
        <w:rPr>
          <w:rFonts w:eastAsiaTheme="minorHAnsi" w:cs="Times New Roman"/>
          <w:bCs/>
          <w:color w:val="222222"/>
          <w:szCs w:val="24"/>
          <w:lang w:bidi="ar-SA"/>
        </w:rPr>
        <w:t xml:space="preserve"> flame to volatilise the mercury. Low quality gold will become pitted.</w:t>
      </w:r>
    </w:p>
    <w:p w14:paraId="0359BF19" w14:textId="77777777" w:rsidR="00381DC9" w:rsidRPr="00381DC9" w:rsidRDefault="00381DC9" w:rsidP="00490C36">
      <w:pPr>
        <w:pStyle w:val="NoSpacing"/>
      </w:pPr>
      <w:r w:rsidRPr="00381DC9">
        <w:t>Storage</w:t>
      </w:r>
    </w:p>
    <w:p w14:paraId="2504D376"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Securely in store. Set polythene containers of mercury in beaker as secondary spillage container.</w:t>
      </w:r>
    </w:p>
    <w:p w14:paraId="4531243E" w14:textId="77777777" w:rsidR="00381DC9" w:rsidRPr="00381DC9" w:rsidRDefault="00381DC9" w:rsidP="00490C36">
      <w:pPr>
        <w:pStyle w:val="NoSpacing"/>
      </w:pPr>
      <w:r w:rsidRPr="00381DC9">
        <w:t>Disposal</w:t>
      </w:r>
    </w:p>
    <w:p w14:paraId="09483837"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Wear rubber or plastic gloves. Mercury liquid should be cleaned by approved contractors for re-use. Distillation should not be attempted. Small quantities may be cleaned either with Sellotape or dilute nitric acid (CORROSIVE). Broken thermometers should be placed in a sealed polythene bag to prevent the vapour escaping and then kept for disposal by licensed contractors.</w:t>
      </w:r>
    </w:p>
    <w:p w14:paraId="32A159B7" w14:textId="318DF82D" w:rsidR="00381DC9" w:rsidRPr="00381DC9" w:rsidRDefault="00381DC9" w:rsidP="00490C36">
      <w:pPr>
        <w:pStyle w:val="NoSpacing"/>
      </w:pPr>
      <w:r w:rsidRPr="00381DC9">
        <w:t>Spillage</w:t>
      </w:r>
    </w:p>
    <w:p w14:paraId="72FBA31C"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Ventilate the area. Wear rubber or plastic gloves. Any spillage however small should be dealt with. The mercury can be sucked up by using a plastic syringe. Any remaining specks can be covered with flowers of sulphur/lime Ca(OH)</w:t>
      </w:r>
      <w:r w:rsidRPr="00490C36">
        <w:rPr>
          <w:rFonts w:eastAsiaTheme="minorHAnsi" w:cs="Times New Roman"/>
          <w:bCs/>
          <w:color w:val="222222"/>
          <w:szCs w:val="24"/>
          <w:vertAlign w:val="subscript"/>
          <w:lang w:bidi="ar-SA"/>
        </w:rPr>
        <w:t>2</w:t>
      </w:r>
      <w:r w:rsidRPr="00381DC9">
        <w:rPr>
          <w:rFonts w:eastAsiaTheme="minorHAnsi" w:cs="Times New Roman"/>
          <w:bCs/>
          <w:color w:val="222222"/>
          <w:szCs w:val="24"/>
          <w:lang w:bidi="ar-SA"/>
        </w:rPr>
        <w:t xml:space="preserve"> paste (Made up as a 1:1 mixture with hot water). For inaccessible drops in cracks in floor or bench etc, </w:t>
      </w:r>
      <w:r w:rsidRPr="00381DC9">
        <w:rPr>
          <w:rFonts w:eastAsiaTheme="minorHAnsi" w:cs="Times New Roman"/>
          <w:bCs/>
          <w:color w:val="222222"/>
          <w:szCs w:val="24"/>
          <w:lang w:bidi="ar-SA"/>
        </w:rPr>
        <w:lastRenderedPageBreak/>
        <w:t>apply the sulphur/lime mix dry.  Leave for a few hours and sweep into a container for disposal by licensed contractor.</w:t>
      </w:r>
      <w:r w:rsidRPr="00381DC9">
        <w:rPr>
          <w:rFonts w:eastAsiaTheme="minorHAnsi" w:cs="Times New Roman"/>
          <w:bCs/>
          <w:i/>
          <w:iCs/>
          <w:color w:val="222222"/>
          <w:szCs w:val="24"/>
          <w:lang w:bidi="ar-SA"/>
        </w:rPr>
        <w:t> (An alternative in the literature is to cover with zinc dust which forms an amalgam with the mercury. (Evidence suggests, however, that this reduces the level of mercury vapour to a lesser degree than the S/Ca(OH)</w:t>
      </w:r>
      <w:r w:rsidRPr="00490C36">
        <w:rPr>
          <w:rFonts w:eastAsiaTheme="minorHAnsi" w:cs="Times New Roman"/>
          <w:bCs/>
          <w:i/>
          <w:iCs/>
          <w:color w:val="222222"/>
          <w:szCs w:val="24"/>
          <w:vertAlign w:val="subscript"/>
          <w:lang w:bidi="ar-SA"/>
        </w:rPr>
        <w:t>2</w:t>
      </w:r>
      <w:r w:rsidRPr="00381DC9">
        <w:rPr>
          <w:rFonts w:eastAsiaTheme="minorHAnsi" w:cs="Times New Roman"/>
          <w:bCs/>
          <w:i/>
          <w:iCs/>
          <w:color w:val="222222"/>
          <w:szCs w:val="24"/>
          <w:lang w:bidi="ar-SA"/>
        </w:rPr>
        <w:t> paste).</w:t>
      </w:r>
      <w:r w:rsidRPr="00381DC9">
        <w:rPr>
          <w:rFonts w:eastAsiaTheme="minorHAnsi" w:cs="Times New Roman"/>
          <w:b/>
          <w:color w:val="222222"/>
          <w:szCs w:val="24"/>
          <w:lang w:bidi="ar-SA"/>
        </w:rPr>
        <w:t>Do not use both zinc and the sulphur / lime mixture together).</w:t>
      </w:r>
    </w:p>
    <w:p w14:paraId="3AAD5D03" w14:textId="77777777" w:rsidR="00381DC9" w:rsidRPr="00381DC9" w:rsidRDefault="00381DC9" w:rsidP="00381DC9">
      <w:pPr>
        <w:pStyle w:val="NoSpacing"/>
      </w:pPr>
      <w:r w:rsidRPr="00381DC9">
        <w:t>Remedial Measures</w:t>
      </w:r>
    </w:p>
    <w:p w14:paraId="27D60F0A" w14:textId="77777777" w:rsidR="00381DC9" w:rsidRPr="00381DC9" w:rsidRDefault="00381DC9" w:rsidP="00381DC9">
      <w:pPr>
        <w:autoSpaceDE w:val="0"/>
        <w:autoSpaceDN w:val="0"/>
        <w:adjustRightInd w:val="0"/>
        <w:spacing w:after="80" w:line="240" w:lineRule="auto"/>
        <w:rPr>
          <w:rFonts w:eastAsiaTheme="minorHAnsi" w:cs="Times New Roman"/>
          <w:b/>
          <w:bCs/>
          <w:color w:val="222222"/>
          <w:szCs w:val="24"/>
          <w:lang w:bidi="ar-SA"/>
        </w:rPr>
      </w:pPr>
      <w:r w:rsidRPr="00381DC9">
        <w:rPr>
          <w:rFonts w:eastAsiaTheme="minorHAnsi" w:cs="Times New Roman"/>
          <w:b/>
          <w:bCs/>
          <w:color w:val="222222"/>
          <w:szCs w:val="24"/>
          <w:lang w:bidi="ar-SA"/>
        </w:rPr>
        <w:t>Eyes</w:t>
      </w:r>
    </w:p>
    <w:p w14:paraId="5A0BA908"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Irrigate with water at least 10 minutes. Obtain medical attention as soon as possible.</w:t>
      </w:r>
    </w:p>
    <w:p w14:paraId="0C606CCE" w14:textId="77777777" w:rsidR="00381DC9" w:rsidRPr="00381DC9" w:rsidRDefault="00381DC9" w:rsidP="00381DC9">
      <w:pPr>
        <w:autoSpaceDE w:val="0"/>
        <w:autoSpaceDN w:val="0"/>
        <w:adjustRightInd w:val="0"/>
        <w:spacing w:after="80" w:line="240" w:lineRule="auto"/>
        <w:rPr>
          <w:rFonts w:eastAsiaTheme="minorHAnsi" w:cs="Times New Roman"/>
          <w:b/>
          <w:bCs/>
          <w:color w:val="222222"/>
          <w:szCs w:val="24"/>
          <w:lang w:bidi="ar-SA"/>
        </w:rPr>
      </w:pPr>
      <w:r w:rsidRPr="00381DC9">
        <w:rPr>
          <w:rFonts w:eastAsiaTheme="minorHAnsi" w:cs="Times New Roman"/>
          <w:b/>
          <w:bCs/>
          <w:color w:val="222222"/>
          <w:szCs w:val="24"/>
          <w:lang w:bidi="ar-SA"/>
        </w:rPr>
        <w:t>Mouth</w:t>
      </w:r>
    </w:p>
    <w:p w14:paraId="6A3AC698"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Little mercury is absorbed when swallowed and should present minimal risk. Obtain medical attention however.</w:t>
      </w:r>
    </w:p>
    <w:p w14:paraId="6BE1920D" w14:textId="77777777" w:rsidR="00381DC9" w:rsidRPr="00381DC9" w:rsidRDefault="00381DC9" w:rsidP="00381DC9">
      <w:pPr>
        <w:autoSpaceDE w:val="0"/>
        <w:autoSpaceDN w:val="0"/>
        <w:adjustRightInd w:val="0"/>
        <w:spacing w:after="80" w:line="240" w:lineRule="auto"/>
        <w:rPr>
          <w:rFonts w:eastAsiaTheme="minorHAnsi" w:cs="Times New Roman"/>
          <w:b/>
          <w:bCs/>
          <w:color w:val="222222"/>
          <w:szCs w:val="24"/>
          <w:lang w:bidi="ar-SA"/>
        </w:rPr>
      </w:pPr>
      <w:r w:rsidRPr="00381DC9">
        <w:rPr>
          <w:rFonts w:eastAsiaTheme="minorHAnsi" w:cs="Times New Roman"/>
          <w:b/>
          <w:bCs/>
          <w:color w:val="222222"/>
          <w:szCs w:val="24"/>
          <w:lang w:bidi="ar-SA"/>
        </w:rPr>
        <w:t>Lungs</w:t>
      </w:r>
    </w:p>
    <w:p w14:paraId="47ACFEF3"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Move patient from area of exposure. rest and keep warm. If exposed to high concentrations resulting from heated mercury fumes obtain medical attention immediately.</w:t>
      </w:r>
    </w:p>
    <w:p w14:paraId="52BD7E6D" w14:textId="77777777" w:rsidR="00381DC9" w:rsidRPr="00381DC9" w:rsidRDefault="00381DC9" w:rsidP="00381DC9">
      <w:pPr>
        <w:autoSpaceDE w:val="0"/>
        <w:autoSpaceDN w:val="0"/>
        <w:adjustRightInd w:val="0"/>
        <w:spacing w:after="80" w:line="240" w:lineRule="auto"/>
        <w:rPr>
          <w:rFonts w:eastAsiaTheme="minorHAnsi" w:cs="Times New Roman"/>
          <w:b/>
          <w:bCs/>
          <w:color w:val="222222"/>
          <w:szCs w:val="24"/>
          <w:lang w:bidi="ar-SA"/>
        </w:rPr>
      </w:pPr>
      <w:r w:rsidRPr="00381DC9">
        <w:rPr>
          <w:rFonts w:eastAsiaTheme="minorHAnsi" w:cs="Times New Roman"/>
          <w:b/>
          <w:bCs/>
          <w:color w:val="222222"/>
          <w:szCs w:val="24"/>
          <w:lang w:bidi="ar-SA"/>
        </w:rPr>
        <w:t>Skin</w:t>
      </w:r>
    </w:p>
    <w:p w14:paraId="4AA806BF" w14:textId="77777777" w:rsidR="00381DC9" w:rsidRPr="00381DC9" w:rsidRDefault="00381DC9" w:rsidP="00381DC9">
      <w:pPr>
        <w:autoSpaceDE w:val="0"/>
        <w:autoSpaceDN w:val="0"/>
        <w:adjustRightInd w:val="0"/>
        <w:spacing w:after="80" w:line="240" w:lineRule="auto"/>
        <w:rPr>
          <w:rFonts w:eastAsiaTheme="minorHAnsi" w:cs="Times New Roman"/>
          <w:bCs/>
          <w:color w:val="222222"/>
          <w:szCs w:val="24"/>
          <w:lang w:bidi="ar-SA"/>
        </w:rPr>
      </w:pPr>
      <w:r w:rsidRPr="00381DC9">
        <w:rPr>
          <w:rFonts w:eastAsiaTheme="minorHAnsi" w:cs="Times New Roman"/>
          <w:bCs/>
          <w:color w:val="222222"/>
          <w:szCs w:val="24"/>
          <w:lang w:bidi="ar-SA"/>
        </w:rPr>
        <w:t>Wash well with soap and water. Remove and wash contaminated clothing. Obtain medical advice.</w:t>
      </w:r>
    </w:p>
    <w:p w14:paraId="0A8354DE" w14:textId="77777777" w:rsidR="00490C36" w:rsidRDefault="00490C36">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6B5B78FA" w14:textId="41298555" w:rsidR="00490C36" w:rsidRDefault="00490C36" w:rsidP="00490C3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w:t>
      </w:r>
      <w:r w:rsidR="001A658C">
        <w:rPr>
          <w:rFonts w:eastAsiaTheme="minorHAnsi" w:cs="Times New Roman"/>
          <w:b/>
          <w:bCs/>
          <w:color w:val="365F91" w:themeColor="accent1" w:themeShade="BF"/>
          <w:sz w:val="32"/>
          <w:szCs w:val="32"/>
          <w:lang w:bidi="ar-SA"/>
        </w:rPr>
        <w:t>tals, other</w:t>
      </w:r>
    </w:p>
    <w:p w14:paraId="1664A81F" w14:textId="6865FFFF" w:rsidR="00490C36" w:rsidRPr="00490C36" w:rsidRDefault="00490C36" w:rsidP="00490C36">
      <w:pPr>
        <w:autoSpaceDE w:val="0"/>
        <w:autoSpaceDN w:val="0"/>
        <w:adjustRightInd w:val="0"/>
        <w:spacing w:after="80" w:line="240" w:lineRule="auto"/>
        <w:rPr>
          <w:rFonts w:eastAsiaTheme="minorHAnsi" w:cs="Times New Roman"/>
          <w:bCs/>
          <w:color w:val="222222"/>
          <w:szCs w:val="24"/>
          <w:lang w:bidi="ar-SA"/>
        </w:rPr>
      </w:pPr>
      <w:r w:rsidRPr="00490C36">
        <w:rPr>
          <w:rFonts w:eastAsiaTheme="minorHAnsi" w:cs="Times New Roman"/>
          <w:bCs/>
          <w:color w:val="222222"/>
          <w:szCs w:val="24"/>
          <w:lang w:bidi="ar-SA"/>
        </w:rPr>
        <w:t>A series of metals of typically metallic appe</w:t>
      </w:r>
      <w:r w:rsidR="001A658C">
        <w:rPr>
          <w:rFonts w:eastAsiaTheme="minorHAnsi" w:cs="Times New Roman"/>
          <w:bCs/>
          <w:color w:val="222222"/>
          <w:szCs w:val="24"/>
          <w:lang w:bidi="ar-SA"/>
        </w:rPr>
        <w:t>a</w:t>
      </w:r>
      <w:r w:rsidRPr="00490C36">
        <w:rPr>
          <w:rFonts w:eastAsiaTheme="minorHAnsi" w:cs="Times New Roman"/>
          <w:bCs/>
          <w:color w:val="222222"/>
          <w:szCs w:val="24"/>
          <w:lang w:bidi="ar-SA"/>
        </w:rPr>
        <w:t>r</w:t>
      </w:r>
      <w:r w:rsidR="001A658C">
        <w:rPr>
          <w:rFonts w:eastAsiaTheme="minorHAnsi" w:cs="Times New Roman"/>
          <w:bCs/>
          <w:color w:val="222222"/>
          <w:szCs w:val="24"/>
          <w:lang w:bidi="ar-SA"/>
        </w:rPr>
        <w:t>a</w:t>
      </w:r>
      <w:r w:rsidRPr="00490C36">
        <w:rPr>
          <w:rFonts w:eastAsiaTheme="minorHAnsi" w:cs="Times New Roman"/>
          <w:bCs/>
          <w:color w:val="222222"/>
          <w:szCs w:val="24"/>
          <w:lang w:bidi="ar-SA"/>
        </w:rPr>
        <w:t>nce and properties, except got gallium which has such a low melting point it can liquify when held in the hand.</w:t>
      </w:r>
    </w:p>
    <w:p w14:paraId="48261F2E" w14:textId="77777777" w:rsidR="00490C36" w:rsidRDefault="00490C36" w:rsidP="00490C36">
      <w:pPr>
        <w:autoSpaceDE w:val="0"/>
        <w:autoSpaceDN w:val="0"/>
        <w:adjustRightInd w:val="0"/>
        <w:spacing w:after="80" w:line="240" w:lineRule="auto"/>
        <w:rPr>
          <w:rFonts w:eastAsiaTheme="minorHAnsi" w:cs="Times New Roman"/>
          <w:bCs/>
          <w:color w:val="222222"/>
          <w:szCs w:val="24"/>
          <w:lang w:bidi="ar-SA"/>
        </w:rPr>
      </w:pPr>
      <w:r w:rsidRPr="00490C36">
        <w:rPr>
          <w:rFonts w:eastAsiaTheme="minorHAnsi" w:cs="Times New Roman"/>
          <w:bCs/>
          <w:color w:val="222222"/>
          <w:szCs w:val="24"/>
          <w:lang w:bidi="ar-SA"/>
        </w:rPr>
        <w:t>The page includes two compounds – ceric ammonium sulphate,  commonly used as a reagent in redox titrations. and titanium dioxide.</w:t>
      </w:r>
    </w:p>
    <w:p w14:paraId="2BCA7FB6" w14:textId="4222B27C" w:rsidR="00490C36" w:rsidRDefault="00490C36" w:rsidP="00490C3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201393E" w14:textId="1ED8BBD1" w:rsidR="001A658C" w:rsidRDefault="001A658C" w:rsidP="00490C36">
      <w:pPr>
        <w:autoSpaceDE w:val="0"/>
        <w:autoSpaceDN w:val="0"/>
        <w:adjustRightInd w:val="0"/>
        <w:spacing w:after="80" w:line="240" w:lineRule="auto"/>
        <w:rPr>
          <w:rFonts w:eastAsiaTheme="minorHAnsi" w:cs="Times New Roman"/>
          <w:bCs/>
          <w:color w:val="222222"/>
          <w:szCs w:val="24"/>
          <w:lang w:bidi="ar-SA"/>
        </w:rPr>
      </w:pPr>
      <w:r w:rsidRPr="001A658C">
        <w:rPr>
          <w:rFonts w:eastAsiaTheme="minorHAnsi" w:cs="Times New Roman"/>
          <w:bCs/>
          <w:color w:val="222222"/>
          <w:szCs w:val="24"/>
          <w:lang w:bidi="ar-SA"/>
        </w:rPr>
        <w:t>In general these metals are of fairly low hazard, though all of them can cause some degree of problems if fume or dust is inhaled in any quantity. when finely divided, some of them are quite flammable. The exception to this is selenium which is quite toxic and, in cases of large or long-term exposure, can cause damage to the central nervous system (and less commonly heart, lungs and liver). It is not uncommon for some individuals to suffer irritation on exposure to some of these metals, even if they are not classed as such.</w:t>
      </w:r>
    </w:p>
    <w:p w14:paraId="0D2E6490" w14:textId="615DAEA1" w:rsidR="00490C36" w:rsidRDefault="00490C36" w:rsidP="00490C3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90C36" w:rsidRPr="00B44834" w14:paraId="680E4CA6"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D4A0E2" w14:textId="77777777"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2CDD43" w14:textId="77777777"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31210B" w14:textId="77777777"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CD6456" w14:textId="77777777"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8EF9B4" w14:textId="77777777"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90C36" w:rsidRPr="00B44834" w14:paraId="328B298E"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9F697B" w14:textId="36567C71" w:rsidR="00490C36" w:rsidRPr="00EC65A2"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germanium, niobium, titanium, titanium dioxide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9E39C0" w14:textId="36F35739"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574F1E" w14:textId="3AAA6BB8" w:rsidR="00490C36" w:rsidRPr="00EC65A2"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EC6F66" w14:textId="3065F655" w:rsidR="00490C36" w:rsidRPr="00EC65A2" w:rsidRDefault="00490C36" w:rsidP="00530797">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67A7299" w14:textId="04D8326B" w:rsidR="00490C36" w:rsidRPr="00EC65A2"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None</w:t>
            </w:r>
          </w:p>
        </w:tc>
      </w:tr>
      <w:tr w:rsidR="001A658C" w:rsidRPr="00B44834" w14:paraId="4ECD2718"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002F12" w14:textId="0B6FC74C" w:rsidR="001A658C" w:rsidRPr="001A658C"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cerium, rhenium, tantalum, tungsten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1A9B68" w14:textId="3337BFCA" w:rsidR="001A658C" w:rsidRPr="00EC65A2"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B0EE96" w14:textId="77777777" w:rsidR="001A658C" w:rsidRPr="001A658C" w:rsidRDefault="001A658C" w:rsidP="001A658C">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Flammable solid Cat 1</w:t>
            </w:r>
          </w:p>
          <w:p w14:paraId="6AC8C4C3" w14:textId="03BDC0BF" w:rsidR="001A658C" w:rsidRDefault="001A658C" w:rsidP="001A658C">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1A658C">
              <w:rPr>
                <w:rFonts w:ascii="Arial Narrow" w:eastAsia="Times New Roman" w:hAnsi="Arial Narrow" w:cs="Arial"/>
                <w:color w:val="000000" w:themeColor="text1"/>
                <w:sz w:val="20"/>
                <w:szCs w:val="20"/>
                <w:lang w:eastAsia="en-GB" w:bidi="ar-SA"/>
              </w:rPr>
              <w:t>Self Heating</w:t>
            </w:r>
            <w:proofErr w:type="spellEnd"/>
            <w:r w:rsidRPr="001A658C">
              <w:rPr>
                <w:rFonts w:ascii="Arial Narrow" w:eastAsia="Times New Roman" w:hAnsi="Arial Narrow" w:cs="Arial"/>
                <w:color w:val="000000" w:themeColor="text1"/>
                <w:sz w:val="20"/>
                <w:szCs w:val="20"/>
                <w:lang w:eastAsia="en-GB" w:bidi="ar-SA"/>
              </w:rPr>
              <w:t xml:space="preserve"> Cat 2 (Ta and W only)</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6A2E32" w14:textId="77777777" w:rsidR="001A658C" w:rsidRPr="001A658C" w:rsidRDefault="001A658C" w:rsidP="001A658C">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H228: Flammable solid</w:t>
            </w:r>
          </w:p>
          <w:p w14:paraId="333160E8" w14:textId="71A38257" w:rsidR="001A658C" w:rsidRPr="00EC65A2" w:rsidRDefault="001A658C" w:rsidP="001A658C">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H251: Self-heati</w:t>
            </w:r>
            <w:r>
              <w:rPr>
                <w:rFonts w:ascii="Arial Narrow" w:eastAsia="Times New Roman" w:hAnsi="Arial Narrow" w:cs="Arial"/>
                <w:color w:val="000000" w:themeColor="text1"/>
                <w:sz w:val="20"/>
                <w:szCs w:val="20"/>
                <w:lang w:eastAsia="en-GB" w:bidi="ar-SA"/>
              </w:rPr>
              <w:t>n</w:t>
            </w:r>
            <w:r w:rsidRPr="001A658C">
              <w:rPr>
                <w:rFonts w:ascii="Arial Narrow" w:eastAsia="Times New Roman" w:hAnsi="Arial Narrow" w:cs="Arial"/>
                <w:color w:val="000000" w:themeColor="text1"/>
                <w:sz w:val="20"/>
                <w:szCs w:val="20"/>
                <w:lang w:eastAsia="en-GB" w:bidi="ar-SA"/>
              </w:rPr>
              <w:t>g in large quantities: may catch fire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5F65B3" w14:textId="258735C8" w:rsidR="001A658C" w:rsidRPr="001A658C"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w:eastAsia="Times New Roman" w:hAnsi="Arial" w:cs="Arial"/>
                <w:noProof/>
                <w:color w:val="747474"/>
                <w:szCs w:val="24"/>
                <w:lang w:eastAsia="en-GB" w:bidi="ar-SA"/>
              </w:rPr>
              <w:drawing>
                <wp:inline distT="0" distB="0" distL="0" distR="0" wp14:anchorId="4F26F61F" wp14:editId="24BCF382">
                  <wp:extent cx="525780" cy="525780"/>
                  <wp:effectExtent l="0" t="0" r="7620" b="7620"/>
                  <wp:docPr id="657" name="Picture 65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A658C" w:rsidRPr="00B44834" w14:paraId="5CA112E0"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A82E0C" w14:textId="551862DF" w:rsidR="001A658C" w:rsidRPr="001A658C" w:rsidRDefault="001A658C" w:rsidP="00530797">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gallium</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FB2E6C" w14:textId="0FB5F9C4" w:rsidR="001A658C"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309138" w14:textId="23EE1501" w:rsidR="001A658C" w:rsidRPr="001A658C" w:rsidRDefault="001A658C" w:rsidP="001A658C">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3FDCB9" w14:textId="2D45A59F" w:rsidR="001A658C" w:rsidRPr="001A658C" w:rsidRDefault="001A658C" w:rsidP="001A658C">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0374B4" w14:textId="7A2A7190" w:rsidR="001A658C" w:rsidRPr="001A658C" w:rsidRDefault="001A658C" w:rsidP="00530797">
            <w:pPr>
              <w:spacing w:after="0" w:line="240" w:lineRule="auto"/>
              <w:ind w:left="-227"/>
              <w:rPr>
                <w:rFonts w:ascii="Arial" w:eastAsia="Times New Roman" w:hAnsi="Arial" w:cs="Arial"/>
                <w:noProof/>
                <w:color w:val="747474"/>
                <w:szCs w:val="24"/>
                <w:lang w:eastAsia="en-GB" w:bidi="ar-SA"/>
              </w:rPr>
            </w:pPr>
            <w:r w:rsidRPr="001A658C">
              <w:rPr>
                <w:rFonts w:ascii="Arial" w:eastAsia="Times New Roman" w:hAnsi="Arial" w:cs="Arial"/>
                <w:noProof/>
                <w:color w:val="747474"/>
                <w:szCs w:val="24"/>
                <w:lang w:eastAsia="en-GB" w:bidi="ar-SA"/>
              </w:rPr>
              <w:drawing>
                <wp:inline distT="0" distB="0" distL="0" distR="0" wp14:anchorId="49538AD0" wp14:editId="25011DD0">
                  <wp:extent cx="525780" cy="525780"/>
                  <wp:effectExtent l="0" t="0" r="7620" b="7620"/>
                  <wp:docPr id="656" name="Picture 65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76467" w:rsidRPr="00B44834" w14:paraId="3A980ACE"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6D9F0D" w14:textId="59EBC534" w:rsidR="00176467" w:rsidRPr="001A658C"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selenium</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7BA66B" w14:textId="6B528E6A" w:rsid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C4C769"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Acute toxin by ingestion Cat 3</w:t>
            </w:r>
          </w:p>
          <w:p w14:paraId="4B22E5C7"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Acute toxin by inhalation Cat 3</w:t>
            </w:r>
          </w:p>
          <w:p w14:paraId="14D5ECF2"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Specific Target Organ Toxin on Repeated exposure Cat 2</w:t>
            </w:r>
          </w:p>
          <w:p w14:paraId="35AC118A" w14:textId="6DEFB7BC" w:rsidR="00176467" w:rsidRPr="001A658C"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Harmful to the aquatic environment with long-lasting effects cat 4</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5F29B6" w14:textId="043F9554"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w:t>
            </w:r>
            <w:r>
              <w:rPr>
                <w:rFonts w:ascii="Arial Narrow" w:eastAsia="Times New Roman" w:hAnsi="Arial Narrow" w:cs="Arial"/>
                <w:color w:val="000000" w:themeColor="text1"/>
                <w:sz w:val="20"/>
                <w:szCs w:val="20"/>
                <w:lang w:eastAsia="en-GB" w:bidi="ar-SA"/>
              </w:rPr>
              <w:t>0</w:t>
            </w:r>
            <w:r w:rsidRPr="00176467">
              <w:rPr>
                <w:rFonts w:ascii="Arial Narrow" w:eastAsia="Times New Roman" w:hAnsi="Arial Narrow" w:cs="Arial"/>
                <w:color w:val="000000" w:themeColor="text1"/>
                <w:sz w:val="20"/>
                <w:szCs w:val="20"/>
                <w:lang w:eastAsia="en-GB" w:bidi="ar-SA"/>
              </w:rPr>
              <w:t>1: Toxic if swallowed</w:t>
            </w:r>
          </w:p>
          <w:p w14:paraId="27D00F73"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H331; Toxic if inhaled</w:t>
            </w:r>
          </w:p>
          <w:p w14:paraId="73ED6A91"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H373: Causes damage to organs through prolonged or repeated exposure</w:t>
            </w:r>
          </w:p>
          <w:p w14:paraId="2529BD97" w14:textId="761E3AED" w:rsidR="00176467" w:rsidRPr="001A658C"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H402: Harmful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5B1742" w14:textId="052E8F2A" w:rsidR="00176467" w:rsidRPr="001A658C" w:rsidRDefault="00176467" w:rsidP="00530797">
            <w:pPr>
              <w:spacing w:after="0" w:line="240" w:lineRule="auto"/>
              <w:ind w:left="-227"/>
              <w:rPr>
                <w:rFonts w:ascii="Arial" w:eastAsia="Times New Roman" w:hAnsi="Arial" w:cs="Arial"/>
                <w:noProof/>
                <w:color w:val="747474"/>
                <w:szCs w:val="24"/>
                <w:lang w:eastAsia="en-GB" w:bidi="ar-SA"/>
              </w:rPr>
            </w:pPr>
            <w:r w:rsidRPr="001A658C">
              <w:rPr>
                <w:rFonts w:ascii="Arial" w:eastAsia="Times New Roman" w:hAnsi="Arial" w:cs="Arial"/>
                <w:noProof/>
                <w:color w:val="747474"/>
                <w:szCs w:val="24"/>
                <w:lang w:eastAsia="en-GB" w:bidi="ar-SA"/>
              </w:rPr>
              <w:drawing>
                <wp:inline distT="0" distB="0" distL="0" distR="0" wp14:anchorId="233A4DD7" wp14:editId="0EC8E9C1">
                  <wp:extent cx="525780" cy="525780"/>
                  <wp:effectExtent l="0" t="0" r="7620" b="7620"/>
                  <wp:docPr id="655" name="Picture 65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A658C">
              <w:rPr>
                <w:rFonts w:ascii="Arial" w:eastAsia="Times New Roman" w:hAnsi="Arial" w:cs="Arial"/>
                <w:noProof/>
                <w:color w:val="747474"/>
                <w:szCs w:val="24"/>
                <w:lang w:eastAsia="en-GB" w:bidi="ar-SA"/>
              </w:rPr>
              <w:drawing>
                <wp:inline distT="0" distB="0" distL="0" distR="0" wp14:anchorId="44B34025" wp14:editId="2BB0A0DC">
                  <wp:extent cx="525780" cy="525780"/>
                  <wp:effectExtent l="0" t="0" r="7620" b="7620"/>
                  <wp:docPr id="654" name="Picture 65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A658C">
              <w:rPr>
                <w:rFonts w:ascii="Arial" w:eastAsia="Times New Roman" w:hAnsi="Arial" w:cs="Arial"/>
                <w:noProof/>
                <w:color w:val="747474"/>
                <w:szCs w:val="24"/>
                <w:lang w:eastAsia="en-GB" w:bidi="ar-SA"/>
              </w:rPr>
              <w:drawing>
                <wp:inline distT="0" distB="0" distL="0" distR="0" wp14:anchorId="6636DF39" wp14:editId="621E8AE9">
                  <wp:extent cx="525780" cy="525780"/>
                  <wp:effectExtent l="0" t="0" r="7620" b="7620"/>
                  <wp:docPr id="653" name="Picture 65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76467" w:rsidRPr="00B44834" w14:paraId="1148CB3B"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EE0DB1" w14:textId="5D3E60AE" w:rsidR="00176467" w:rsidRP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manganese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901DA3" w14:textId="592E73EA" w:rsid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69920A"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Flammable solid Cat 2</w:t>
            </w:r>
          </w:p>
          <w:p w14:paraId="2CCDC3FE" w14:textId="7A1486D6"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EC380A"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H228: Flammable solid</w:t>
            </w:r>
          </w:p>
          <w:p w14:paraId="6CE4AF94" w14:textId="1B2EC841"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30A579" w14:textId="6D590F9C" w:rsidR="00176467" w:rsidRPr="001A658C" w:rsidRDefault="00176467" w:rsidP="00530797">
            <w:pPr>
              <w:spacing w:after="0" w:line="240" w:lineRule="auto"/>
              <w:ind w:left="-227"/>
              <w:rPr>
                <w:rFonts w:ascii="Arial" w:eastAsia="Times New Roman" w:hAnsi="Arial" w:cs="Arial"/>
                <w:noProof/>
                <w:color w:val="747474"/>
                <w:szCs w:val="24"/>
                <w:lang w:eastAsia="en-GB" w:bidi="ar-SA"/>
              </w:rPr>
            </w:pPr>
            <w:r w:rsidRPr="001A658C">
              <w:rPr>
                <w:rFonts w:ascii="Arial" w:eastAsia="Times New Roman" w:hAnsi="Arial" w:cs="Arial"/>
                <w:noProof/>
                <w:color w:val="747474"/>
                <w:szCs w:val="24"/>
                <w:lang w:eastAsia="en-GB" w:bidi="ar-SA"/>
              </w:rPr>
              <w:drawing>
                <wp:inline distT="0" distB="0" distL="0" distR="0" wp14:anchorId="37DA50AE" wp14:editId="4D55E718">
                  <wp:extent cx="525780" cy="525780"/>
                  <wp:effectExtent l="0" t="0" r="7620" b="7620"/>
                  <wp:docPr id="652" name="Picture 65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A658C">
              <w:rPr>
                <w:rFonts w:ascii="Arial" w:eastAsia="Times New Roman" w:hAnsi="Arial" w:cs="Arial"/>
                <w:noProof/>
                <w:color w:val="747474"/>
                <w:szCs w:val="24"/>
                <w:lang w:eastAsia="en-GB" w:bidi="ar-SA"/>
              </w:rPr>
              <w:drawing>
                <wp:inline distT="0" distB="0" distL="0" distR="0" wp14:anchorId="0CB8B2E9" wp14:editId="24B44307">
                  <wp:extent cx="525780" cy="525780"/>
                  <wp:effectExtent l="0" t="0" r="7620" b="7620"/>
                  <wp:docPr id="651" name="Picture 65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76467" w:rsidRPr="00B44834" w14:paraId="7886F141"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8A9F88" w14:textId="5021A36F" w:rsidR="00176467" w:rsidRP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strontium</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172AE8" w14:textId="371CA236" w:rsid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B0CFAD"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Water reactive Cat 1</w:t>
            </w:r>
          </w:p>
          <w:p w14:paraId="281BFB0A"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Skin Irritant Cat 2</w:t>
            </w:r>
          </w:p>
          <w:p w14:paraId="07D5BB8F" w14:textId="547A6448"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Reacts violently with water</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3D3078"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09791FD3"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H315: causes skin irritation</w:t>
            </w:r>
          </w:p>
          <w:p w14:paraId="2D89160C" w14:textId="06C685EC"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EUH014: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1F8D91" w14:textId="7B1BFDBE" w:rsidR="00176467" w:rsidRPr="001A658C" w:rsidRDefault="00176467" w:rsidP="00530797">
            <w:pPr>
              <w:spacing w:after="0" w:line="240" w:lineRule="auto"/>
              <w:ind w:left="-227"/>
              <w:rPr>
                <w:rFonts w:ascii="Arial" w:eastAsia="Times New Roman" w:hAnsi="Arial" w:cs="Arial"/>
                <w:noProof/>
                <w:color w:val="747474"/>
                <w:szCs w:val="24"/>
                <w:lang w:eastAsia="en-GB" w:bidi="ar-SA"/>
              </w:rPr>
            </w:pPr>
            <w:r w:rsidRPr="001A658C">
              <w:rPr>
                <w:rFonts w:ascii="Arial" w:eastAsia="Times New Roman" w:hAnsi="Arial" w:cs="Arial"/>
                <w:noProof/>
                <w:color w:val="747474"/>
                <w:szCs w:val="24"/>
                <w:lang w:eastAsia="en-GB" w:bidi="ar-SA"/>
              </w:rPr>
              <w:drawing>
                <wp:inline distT="0" distB="0" distL="0" distR="0" wp14:anchorId="3C8D3991" wp14:editId="10E640FA">
                  <wp:extent cx="525780" cy="525780"/>
                  <wp:effectExtent l="0" t="0" r="7620" b="7620"/>
                  <wp:docPr id="650" name="Picture 65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A658C">
              <w:rPr>
                <w:rFonts w:ascii="Arial" w:eastAsia="Times New Roman" w:hAnsi="Arial" w:cs="Arial"/>
                <w:noProof/>
                <w:color w:val="747474"/>
                <w:szCs w:val="24"/>
                <w:lang w:eastAsia="en-GB" w:bidi="ar-SA"/>
              </w:rPr>
              <w:drawing>
                <wp:inline distT="0" distB="0" distL="0" distR="0" wp14:anchorId="7BE2563C" wp14:editId="35133183">
                  <wp:extent cx="525780" cy="525780"/>
                  <wp:effectExtent l="0" t="0" r="7620" b="7620"/>
                  <wp:docPr id="649" name="Picture 64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76467" w:rsidRPr="00B44834" w14:paraId="42378A0A"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238B62" w14:textId="20811188" w:rsidR="00176467" w:rsidRP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Tin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A713D4" w14:textId="6087C336" w:rsid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5E78FA"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Eye Irritant Cat 2</w:t>
            </w:r>
          </w:p>
          <w:p w14:paraId="0FB09512" w14:textId="7254043B"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A5B31D"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H319: Causes serious eye irritation</w:t>
            </w:r>
          </w:p>
          <w:p w14:paraId="045379FB" w14:textId="49D52CDC"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7B4CA1" w14:textId="5194C8C5" w:rsidR="00176467" w:rsidRPr="001A658C" w:rsidRDefault="00176467" w:rsidP="00530797">
            <w:pPr>
              <w:spacing w:after="0" w:line="240" w:lineRule="auto"/>
              <w:ind w:left="-227"/>
              <w:rPr>
                <w:rFonts w:ascii="Arial" w:eastAsia="Times New Roman" w:hAnsi="Arial" w:cs="Arial"/>
                <w:noProof/>
                <w:color w:val="747474"/>
                <w:szCs w:val="24"/>
                <w:lang w:eastAsia="en-GB" w:bidi="ar-SA"/>
              </w:rPr>
            </w:pPr>
            <w:r w:rsidRPr="001A658C">
              <w:rPr>
                <w:rFonts w:ascii="Arial" w:eastAsia="Times New Roman" w:hAnsi="Arial" w:cs="Arial"/>
                <w:noProof/>
                <w:color w:val="747474"/>
                <w:szCs w:val="24"/>
                <w:lang w:eastAsia="en-GB" w:bidi="ar-SA"/>
              </w:rPr>
              <w:drawing>
                <wp:inline distT="0" distB="0" distL="0" distR="0" wp14:anchorId="53E71D79" wp14:editId="64627C54">
                  <wp:extent cx="525780" cy="525780"/>
                  <wp:effectExtent l="0" t="0" r="7620" b="7620"/>
                  <wp:docPr id="648" name="Picture 64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76467" w:rsidRPr="00B44834" w14:paraId="25DE17C4"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2AEEB7" w14:textId="03551A14" w:rsid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lastRenderedPageBreak/>
              <w:t>cerium ammonium sulphate-2-water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14B1D4" w14:textId="666E9FE7" w:rsidR="00176467" w:rsidRDefault="0017646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8236A8"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Skin Irritant  Cat 2</w:t>
            </w:r>
          </w:p>
          <w:p w14:paraId="5477877F"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Eye Irritant Cat 2</w:t>
            </w:r>
          </w:p>
          <w:p w14:paraId="4DF6F991" w14:textId="08960362"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EA4D06"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H315: Causes skin irritation</w:t>
            </w:r>
          </w:p>
          <w:p w14:paraId="129991D6" w14:textId="77777777"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H319: Causes serious eye irritation</w:t>
            </w:r>
          </w:p>
          <w:p w14:paraId="16D10AB7" w14:textId="287C6A21" w:rsidR="00176467" w:rsidRPr="00176467" w:rsidRDefault="00176467" w:rsidP="00176467">
            <w:pPr>
              <w:spacing w:after="0" w:line="240" w:lineRule="auto"/>
              <w:ind w:left="-227"/>
              <w:rPr>
                <w:rFonts w:ascii="Arial Narrow" w:eastAsia="Times New Roman" w:hAnsi="Arial Narrow" w:cs="Arial"/>
                <w:color w:val="000000" w:themeColor="text1"/>
                <w:sz w:val="20"/>
                <w:szCs w:val="20"/>
                <w:lang w:eastAsia="en-GB" w:bidi="ar-SA"/>
              </w:rPr>
            </w:pPr>
            <w:r w:rsidRPr="00176467">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94DC8E" w14:textId="1CF41C71" w:rsidR="00176467" w:rsidRPr="001A658C" w:rsidRDefault="00176467" w:rsidP="00530797">
            <w:pPr>
              <w:spacing w:after="0" w:line="240" w:lineRule="auto"/>
              <w:ind w:left="-227"/>
              <w:rPr>
                <w:rFonts w:ascii="Arial" w:eastAsia="Times New Roman" w:hAnsi="Arial" w:cs="Arial"/>
                <w:noProof/>
                <w:color w:val="747474"/>
                <w:szCs w:val="24"/>
                <w:lang w:eastAsia="en-GB" w:bidi="ar-SA"/>
              </w:rPr>
            </w:pPr>
            <w:r w:rsidRPr="001A658C">
              <w:rPr>
                <w:rFonts w:ascii="Arial" w:eastAsia="Times New Roman" w:hAnsi="Arial" w:cs="Arial"/>
                <w:noProof/>
                <w:color w:val="747474"/>
                <w:szCs w:val="24"/>
                <w:lang w:eastAsia="en-GB" w:bidi="ar-SA"/>
              </w:rPr>
              <w:drawing>
                <wp:inline distT="0" distB="0" distL="0" distR="0" wp14:anchorId="5BF3DDE3" wp14:editId="35942834">
                  <wp:extent cx="525780" cy="525780"/>
                  <wp:effectExtent l="0" t="0" r="7620" b="7620"/>
                  <wp:docPr id="647" name="Picture 64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FC5FB7D" w14:textId="77777777" w:rsidR="00490C36" w:rsidRDefault="00490C36" w:rsidP="00490C36">
      <w:pPr>
        <w:pStyle w:val="NoSpacing"/>
      </w:pPr>
    </w:p>
    <w:p w14:paraId="6DECD948" w14:textId="77777777" w:rsidR="00176467" w:rsidRPr="00176467" w:rsidRDefault="00176467" w:rsidP="00176467">
      <w:pPr>
        <w:pStyle w:val="NoSpacing"/>
      </w:pPr>
      <w:r w:rsidRPr="00176467">
        <w:t>Incompatibility</w:t>
      </w:r>
    </w:p>
    <w:p w14:paraId="3258A25B"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These metals are not very reactive though, not surprisingly, they become more so if in the form of a fine powder – some of them becoming quite flammable or self-heating. Most reactions proceed quite slowly, especially at room temperature, but caution should be exercised if using concentrated acids/alkalis or strong oxidising agents.</w:t>
      </w:r>
    </w:p>
    <w:p w14:paraId="0D595900" w14:textId="77777777" w:rsidR="00176467" w:rsidRPr="00176467" w:rsidRDefault="00176467" w:rsidP="00176467">
      <w:pPr>
        <w:pStyle w:val="NoSpacing"/>
      </w:pPr>
      <w:r w:rsidRPr="00176467">
        <w:t>Handling</w:t>
      </w:r>
    </w:p>
    <w:p w14:paraId="37B8039B"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Most of these metals can be handled safely with no specific precautions. Gallium is corrosive so it is best handled with gloved and goggles (BS EN166 3).</w:t>
      </w:r>
    </w:p>
    <w:p w14:paraId="296F2A66" w14:textId="77777777" w:rsidR="00176467" w:rsidRPr="00176467" w:rsidRDefault="00176467" w:rsidP="00176467">
      <w:pPr>
        <w:pStyle w:val="NoSpacing"/>
      </w:pPr>
      <w:r w:rsidRPr="00176467">
        <w:t>Storage</w:t>
      </w:r>
    </w:p>
    <w:p w14:paraId="28BA63C6"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Securely in store.</w:t>
      </w:r>
    </w:p>
    <w:p w14:paraId="119258CE" w14:textId="77777777" w:rsidR="00176467" w:rsidRPr="00176467" w:rsidRDefault="00176467" w:rsidP="00176467">
      <w:pPr>
        <w:pStyle w:val="NoSpacing"/>
      </w:pPr>
      <w:r w:rsidRPr="00176467">
        <w:t>Disposal</w:t>
      </w:r>
    </w:p>
    <w:p w14:paraId="3665A151"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Large amounts should be kept for uplift by a licensed contractor. Residues after reactions can be washed to waste with copious quantities of cold running water.</w:t>
      </w:r>
    </w:p>
    <w:p w14:paraId="73EA6907" w14:textId="77777777" w:rsidR="00176467" w:rsidRPr="00176467" w:rsidRDefault="00176467" w:rsidP="00176467">
      <w:pPr>
        <w:pStyle w:val="NoSpacing"/>
      </w:pPr>
      <w:r w:rsidRPr="00176467">
        <w:t>Spillage</w:t>
      </w:r>
    </w:p>
    <w:p w14:paraId="02CC3220"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Spillages can be carefully swept up, avoiding raising dust as far as possible (wearing gloves and goggles (BS EN166 3) for gallium) and placed in the domestic waste. Larger amounts should be kept for disposal as above.</w:t>
      </w:r>
    </w:p>
    <w:p w14:paraId="6EAB9D69" w14:textId="77777777" w:rsidR="00176467" w:rsidRPr="00176467" w:rsidRDefault="00176467" w:rsidP="00176467">
      <w:pPr>
        <w:pStyle w:val="NoSpacing"/>
      </w:pPr>
      <w:r w:rsidRPr="00176467">
        <w:t>Remedial Measures</w:t>
      </w:r>
    </w:p>
    <w:p w14:paraId="48C2B04B" w14:textId="77777777" w:rsidR="00176467" w:rsidRPr="00176467" w:rsidRDefault="00176467" w:rsidP="00176467">
      <w:pPr>
        <w:autoSpaceDE w:val="0"/>
        <w:autoSpaceDN w:val="0"/>
        <w:adjustRightInd w:val="0"/>
        <w:spacing w:after="80" w:line="240" w:lineRule="auto"/>
        <w:rPr>
          <w:rFonts w:eastAsiaTheme="minorHAnsi" w:cs="Times New Roman"/>
          <w:b/>
          <w:bCs/>
          <w:color w:val="222222"/>
          <w:szCs w:val="24"/>
          <w:lang w:bidi="ar-SA"/>
        </w:rPr>
      </w:pPr>
      <w:r w:rsidRPr="00176467">
        <w:rPr>
          <w:rFonts w:eastAsiaTheme="minorHAnsi" w:cs="Times New Roman"/>
          <w:b/>
          <w:bCs/>
          <w:color w:val="222222"/>
          <w:szCs w:val="24"/>
          <w:lang w:bidi="ar-SA"/>
        </w:rPr>
        <w:t>Eyes</w:t>
      </w:r>
    </w:p>
    <w:p w14:paraId="6FF2146B"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Irrigate with water for at least 15 minutes. Seek medical attention for gallium. For the others, obtain medical attention if irritation persists.</w:t>
      </w:r>
    </w:p>
    <w:p w14:paraId="350651A5" w14:textId="77777777" w:rsidR="00176467" w:rsidRPr="00176467" w:rsidRDefault="00176467" w:rsidP="00176467">
      <w:pPr>
        <w:autoSpaceDE w:val="0"/>
        <w:autoSpaceDN w:val="0"/>
        <w:adjustRightInd w:val="0"/>
        <w:spacing w:after="80" w:line="240" w:lineRule="auto"/>
        <w:rPr>
          <w:rFonts w:eastAsiaTheme="minorHAnsi" w:cs="Times New Roman"/>
          <w:b/>
          <w:bCs/>
          <w:color w:val="222222"/>
          <w:szCs w:val="24"/>
          <w:lang w:bidi="ar-SA"/>
        </w:rPr>
      </w:pPr>
      <w:r w:rsidRPr="00176467">
        <w:rPr>
          <w:rFonts w:eastAsiaTheme="minorHAnsi" w:cs="Times New Roman"/>
          <w:b/>
          <w:bCs/>
          <w:color w:val="222222"/>
          <w:szCs w:val="24"/>
          <w:lang w:bidi="ar-SA"/>
        </w:rPr>
        <w:t>Mouth</w:t>
      </w:r>
    </w:p>
    <w:p w14:paraId="4E76FBAF"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Wash out mouth thoroughly with water. If swallowed, don’t induce vomiting. Obtain medical attention if selenium is involved otherwise monitor and seek medical advice if feeling unwell.</w:t>
      </w:r>
    </w:p>
    <w:p w14:paraId="45A2531F" w14:textId="77777777" w:rsidR="00176467" w:rsidRPr="00176467" w:rsidRDefault="00176467" w:rsidP="00176467">
      <w:pPr>
        <w:autoSpaceDE w:val="0"/>
        <w:autoSpaceDN w:val="0"/>
        <w:adjustRightInd w:val="0"/>
        <w:spacing w:after="80" w:line="240" w:lineRule="auto"/>
        <w:rPr>
          <w:rFonts w:eastAsiaTheme="minorHAnsi" w:cs="Times New Roman"/>
          <w:b/>
          <w:bCs/>
          <w:color w:val="222222"/>
          <w:szCs w:val="24"/>
          <w:lang w:bidi="ar-SA"/>
        </w:rPr>
      </w:pPr>
      <w:r w:rsidRPr="00176467">
        <w:rPr>
          <w:rFonts w:eastAsiaTheme="minorHAnsi" w:cs="Times New Roman"/>
          <w:b/>
          <w:bCs/>
          <w:color w:val="222222"/>
          <w:szCs w:val="24"/>
          <w:lang w:bidi="ar-SA"/>
        </w:rPr>
        <w:t>Lungs</w:t>
      </w:r>
    </w:p>
    <w:p w14:paraId="7F5BB156"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 xml:space="preserve">Unless fume or dust is being produced, inhalation is very unlikely. In the event </w:t>
      </w:r>
      <w:proofErr w:type="spellStart"/>
      <w:r w:rsidRPr="00176467">
        <w:rPr>
          <w:rFonts w:eastAsiaTheme="minorHAnsi" w:cs="Times New Roman"/>
          <w:bCs/>
          <w:color w:val="222222"/>
          <w:szCs w:val="24"/>
          <w:lang w:bidi="ar-SA"/>
        </w:rPr>
        <w:t>theough</w:t>
      </w:r>
      <w:proofErr w:type="spellEnd"/>
      <w:r w:rsidRPr="00176467">
        <w:rPr>
          <w:rFonts w:eastAsiaTheme="minorHAnsi" w:cs="Times New Roman"/>
          <w:bCs/>
          <w:color w:val="222222"/>
          <w:szCs w:val="24"/>
          <w:lang w:bidi="ar-SA"/>
        </w:rPr>
        <w:t>, move patient from area of exposure. Obtain medical attention for inhalation of selenium or if feeling unwell..</w:t>
      </w:r>
    </w:p>
    <w:p w14:paraId="7BAF31B7" w14:textId="77777777" w:rsidR="00176467" w:rsidRPr="00176467" w:rsidRDefault="00176467" w:rsidP="00176467">
      <w:pPr>
        <w:autoSpaceDE w:val="0"/>
        <w:autoSpaceDN w:val="0"/>
        <w:adjustRightInd w:val="0"/>
        <w:spacing w:after="80" w:line="240" w:lineRule="auto"/>
        <w:rPr>
          <w:rFonts w:eastAsiaTheme="minorHAnsi" w:cs="Times New Roman"/>
          <w:b/>
          <w:bCs/>
          <w:color w:val="222222"/>
          <w:szCs w:val="24"/>
          <w:lang w:bidi="ar-SA"/>
        </w:rPr>
      </w:pPr>
      <w:r w:rsidRPr="00176467">
        <w:rPr>
          <w:rFonts w:eastAsiaTheme="minorHAnsi" w:cs="Times New Roman"/>
          <w:b/>
          <w:bCs/>
          <w:color w:val="222222"/>
          <w:szCs w:val="24"/>
          <w:lang w:bidi="ar-SA"/>
        </w:rPr>
        <w:t>Skin</w:t>
      </w:r>
    </w:p>
    <w:p w14:paraId="0B1334E4" w14:textId="77777777" w:rsidR="00176467" w:rsidRPr="00176467" w:rsidRDefault="00176467" w:rsidP="00176467">
      <w:pPr>
        <w:autoSpaceDE w:val="0"/>
        <w:autoSpaceDN w:val="0"/>
        <w:adjustRightInd w:val="0"/>
        <w:spacing w:after="80" w:line="240" w:lineRule="auto"/>
        <w:rPr>
          <w:rFonts w:eastAsiaTheme="minorHAnsi" w:cs="Times New Roman"/>
          <w:bCs/>
          <w:color w:val="222222"/>
          <w:szCs w:val="24"/>
          <w:lang w:bidi="ar-SA"/>
        </w:rPr>
      </w:pPr>
      <w:r w:rsidRPr="00176467">
        <w:rPr>
          <w:rFonts w:eastAsiaTheme="minorHAnsi" w:cs="Times New Roman"/>
          <w:bCs/>
          <w:color w:val="222222"/>
          <w:szCs w:val="24"/>
          <w:lang w:bidi="ar-SA"/>
        </w:rPr>
        <w:t>wash area affected with soap and water. Obtain medical attention if irritation persists or large area is involved.</w:t>
      </w:r>
    </w:p>
    <w:p w14:paraId="7A87546A" w14:textId="77777777" w:rsidR="00CC1C41" w:rsidRDefault="00176467" w:rsidP="00176467">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t xml:space="preserve"> </w:t>
      </w:r>
    </w:p>
    <w:p w14:paraId="092092BA" w14:textId="77777777" w:rsidR="00CC1C41" w:rsidRDefault="00CC1C41">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41A9A776" w14:textId="695E8BA4" w:rsidR="00CC1C41" w:rsidRDefault="00CC1C41" w:rsidP="00CC1C41">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Me</w:t>
      </w:r>
      <w:r w:rsidR="007E07F6">
        <w:rPr>
          <w:rFonts w:eastAsiaTheme="minorHAnsi" w:cs="Times New Roman"/>
          <w:b/>
          <w:bCs/>
          <w:color w:val="365F91" w:themeColor="accent1" w:themeShade="BF"/>
          <w:sz w:val="32"/>
          <w:szCs w:val="32"/>
          <w:lang w:bidi="ar-SA"/>
        </w:rPr>
        <w:t>thanal</w:t>
      </w:r>
      <w:proofErr w:type="spellEnd"/>
    </w:p>
    <w:p w14:paraId="2C8CD991" w14:textId="6B1FF901" w:rsidR="007E07F6" w:rsidRPr="007E07F6" w:rsidRDefault="007E07F6" w:rsidP="007E07F6">
      <w:pPr>
        <w:autoSpaceDE w:val="0"/>
        <w:autoSpaceDN w:val="0"/>
        <w:adjustRightInd w:val="0"/>
        <w:spacing w:after="80" w:line="240" w:lineRule="auto"/>
        <w:rPr>
          <w:rFonts w:eastAsiaTheme="minorHAnsi" w:cs="Times New Roman"/>
          <w:bCs/>
          <w:color w:val="222222"/>
          <w:szCs w:val="24"/>
          <w:lang w:bidi="ar-SA"/>
        </w:rPr>
      </w:pPr>
      <w:r w:rsidRPr="007E07F6">
        <w:rPr>
          <w:rFonts w:eastAsiaTheme="minorHAnsi" w:cs="Times New Roman"/>
          <w:bCs/>
          <w:color w:val="222222"/>
          <w:szCs w:val="24"/>
          <w:lang w:bidi="ar-SA"/>
        </w:rPr>
        <w:t>Alternative names: formaldehyde, formalin.</w:t>
      </w:r>
    </w:p>
    <w:p w14:paraId="6F043C6F" w14:textId="77777777" w:rsidR="007E07F6" w:rsidRDefault="007E07F6" w:rsidP="007E07F6">
      <w:pPr>
        <w:autoSpaceDE w:val="0"/>
        <w:autoSpaceDN w:val="0"/>
        <w:adjustRightInd w:val="0"/>
        <w:spacing w:after="80" w:line="240" w:lineRule="auto"/>
        <w:rPr>
          <w:rFonts w:eastAsiaTheme="minorHAnsi" w:cs="Times New Roman"/>
          <w:bCs/>
          <w:color w:val="222222"/>
          <w:szCs w:val="24"/>
          <w:lang w:bidi="ar-SA"/>
        </w:rPr>
      </w:pPr>
      <w:r w:rsidRPr="007E07F6">
        <w:rPr>
          <w:rFonts w:eastAsiaTheme="minorHAnsi" w:cs="Times New Roman"/>
          <w:bCs/>
          <w:color w:val="222222"/>
          <w:szCs w:val="24"/>
          <w:lang w:bidi="ar-SA"/>
        </w:rPr>
        <w:t xml:space="preserve">Description: Clear, very slightly acid gas or liquid. Not available in pure form because it tends to polymerise.  Sold as solution containing 37-50% </w:t>
      </w:r>
      <w:proofErr w:type="spellStart"/>
      <w:r w:rsidRPr="007E07F6">
        <w:rPr>
          <w:rFonts w:eastAsiaTheme="minorHAnsi" w:cs="Times New Roman"/>
          <w:bCs/>
          <w:color w:val="222222"/>
          <w:szCs w:val="24"/>
          <w:lang w:bidi="ar-SA"/>
        </w:rPr>
        <w:t>methanal</w:t>
      </w:r>
      <w:proofErr w:type="spellEnd"/>
      <w:r w:rsidRPr="007E07F6">
        <w:rPr>
          <w:rFonts w:eastAsiaTheme="minorHAnsi" w:cs="Times New Roman"/>
          <w:bCs/>
          <w:color w:val="222222"/>
          <w:szCs w:val="24"/>
          <w:lang w:bidi="ar-SA"/>
        </w:rPr>
        <w:t xml:space="preserve"> by weight with varying amounts of methanol as a stabiliser to prevent polymerisation. 37% is 13.3M.</w:t>
      </w:r>
    </w:p>
    <w:p w14:paraId="6C823904" w14:textId="75F26471" w:rsidR="00CC1C41" w:rsidRDefault="00CC1C41" w:rsidP="007E07F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802BCCC" w14:textId="095895AD" w:rsidR="007E07F6" w:rsidRDefault="007E07F6" w:rsidP="00CC1C41">
      <w:pPr>
        <w:autoSpaceDE w:val="0"/>
        <w:autoSpaceDN w:val="0"/>
        <w:adjustRightInd w:val="0"/>
        <w:spacing w:after="80" w:line="240" w:lineRule="auto"/>
        <w:rPr>
          <w:rFonts w:eastAsiaTheme="minorHAnsi" w:cs="Times New Roman"/>
          <w:bCs/>
          <w:color w:val="222222"/>
          <w:szCs w:val="24"/>
          <w:lang w:bidi="ar-SA"/>
        </w:rPr>
      </w:pPr>
      <w:r w:rsidRPr="007E07F6">
        <w:rPr>
          <w:rFonts w:eastAsiaTheme="minorHAnsi" w:cs="Times New Roman"/>
          <w:bCs/>
          <w:color w:val="222222"/>
          <w:szCs w:val="24"/>
          <w:lang w:bidi="ar-SA"/>
        </w:rPr>
        <w:t>The vapour is toxic and very irritant to the eyes and lungs. The solution (Formalin) is a corrosive. It causes skin sensitisation and splashes in the eye can result in permanent damage. Solution is toxic if swallowed. Possible risk of irreversible effects. Vapour and concentrated solutions are flammable. Explosion hazard when aqueous solutions are heated above their flash points (explosive range 7 – 73%). Prolonged exposure can cause hypersensitivity, damage to lungs, and cracking of skin. Category 1B carcinogen and a suspect teratogen.</w:t>
      </w:r>
    </w:p>
    <w:p w14:paraId="50657D42" w14:textId="1EFAD67A" w:rsidR="00CC1C41" w:rsidRDefault="00CC1C41" w:rsidP="00CC1C4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C1C41" w:rsidRPr="00B44834" w14:paraId="56A5117E"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8333A0" w14:textId="7777777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607B7C" w14:textId="7777777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6E0F47" w14:textId="7777777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4CD85B" w14:textId="7777777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14F26C" w14:textId="7777777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C1C41" w:rsidRPr="00B44834" w14:paraId="2492E255"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9CFD25" w14:textId="7F734710" w:rsidR="00CC1C41" w:rsidRPr="00EC65A2" w:rsidRDefault="007E07F6" w:rsidP="00530797">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7E07F6">
              <w:rPr>
                <w:rFonts w:ascii="Arial Narrow" w:eastAsia="Times New Roman" w:hAnsi="Arial Narrow" w:cs="Arial"/>
                <w:color w:val="000000" w:themeColor="text1"/>
                <w:sz w:val="20"/>
                <w:szCs w:val="20"/>
                <w:lang w:eastAsia="en-GB" w:bidi="ar-SA"/>
              </w:rPr>
              <w:t>methanal</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A83D46" w14:textId="7777777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350F1E"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Acute toxin Cat 3 (oral)</w:t>
            </w:r>
          </w:p>
          <w:p w14:paraId="1391DD33"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Acute toxin Cat 3 (dermal)</w:t>
            </w:r>
          </w:p>
          <w:p w14:paraId="5DDFA533"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Acute toxin Cat 3 (inhalation)</w:t>
            </w:r>
          </w:p>
          <w:p w14:paraId="67D16DCA"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Skin corrosive Cat 1B</w:t>
            </w:r>
          </w:p>
          <w:p w14:paraId="686DDD89"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Skin sensitiser Cat 1</w:t>
            </w:r>
          </w:p>
          <w:p w14:paraId="59D8B3F9"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Mutagen Cat 2</w:t>
            </w:r>
          </w:p>
          <w:p w14:paraId="0F9C36CC" w14:textId="697D442D" w:rsidR="00CC1C41" w:rsidRPr="00EC65A2"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Carcinogen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05EBCD"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H301: Toxic if swallowed.</w:t>
            </w:r>
          </w:p>
          <w:p w14:paraId="3B3411D5"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H311: Toxic in contact with skin.</w:t>
            </w:r>
          </w:p>
          <w:p w14:paraId="579CE39B"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H331: Toxic if inhaled.</w:t>
            </w:r>
          </w:p>
          <w:p w14:paraId="38D4993C"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H314: Causes severe skin burns and eye damage.</w:t>
            </w:r>
          </w:p>
          <w:p w14:paraId="4F076A2A"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H317: May cause an allergic skin reaction.</w:t>
            </w:r>
          </w:p>
          <w:p w14:paraId="6A809F27" w14:textId="77777777" w:rsidR="007E07F6" w:rsidRPr="007E07F6"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H341: Suspected of causing genetic defects.</w:t>
            </w:r>
          </w:p>
          <w:p w14:paraId="373CB2D7" w14:textId="63668976" w:rsidR="00CC1C41" w:rsidRPr="00EC65A2" w:rsidRDefault="007E07F6" w:rsidP="007E07F6">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H351: May cause cancer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EA5AAB6" w14:textId="48925DD7" w:rsidR="00CC1C41" w:rsidRPr="00EC65A2" w:rsidRDefault="00CC1C41" w:rsidP="00530797">
            <w:pPr>
              <w:spacing w:after="0" w:line="240" w:lineRule="auto"/>
              <w:ind w:left="-227"/>
              <w:rPr>
                <w:rFonts w:ascii="Arial Narrow" w:eastAsia="Times New Roman" w:hAnsi="Arial Narrow" w:cs="Arial"/>
                <w:color w:val="000000" w:themeColor="text1"/>
                <w:sz w:val="20"/>
                <w:szCs w:val="20"/>
                <w:lang w:eastAsia="en-GB" w:bidi="ar-SA"/>
              </w:rPr>
            </w:pPr>
            <w:r w:rsidRPr="001B2FC7">
              <w:rPr>
                <w:rFonts w:ascii="Arial" w:eastAsia="Times New Roman" w:hAnsi="Arial" w:cs="Arial"/>
                <w:noProof/>
                <w:color w:val="747474"/>
                <w:szCs w:val="24"/>
                <w:lang w:eastAsia="en-GB" w:bidi="ar-SA"/>
              </w:rPr>
              <w:drawing>
                <wp:inline distT="0" distB="0" distL="0" distR="0" wp14:anchorId="676C8F8F" wp14:editId="19CB2FCD">
                  <wp:extent cx="525780" cy="525780"/>
                  <wp:effectExtent l="0" t="0" r="7620" b="7620"/>
                  <wp:docPr id="659" name="Picture 65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7062EC" w:rsidRPr="007E07F6">
              <w:rPr>
                <w:rFonts w:ascii="Arial" w:eastAsia="Times New Roman" w:hAnsi="Arial" w:cs="Arial"/>
                <w:noProof/>
                <w:color w:val="747474"/>
                <w:szCs w:val="24"/>
                <w:lang w:eastAsia="en-GB" w:bidi="ar-SA"/>
              </w:rPr>
              <w:drawing>
                <wp:inline distT="0" distB="0" distL="0" distR="0" wp14:anchorId="5D5FDB2D" wp14:editId="4168229E">
                  <wp:extent cx="525780" cy="525780"/>
                  <wp:effectExtent l="0" t="0" r="7620" b="7620"/>
                  <wp:docPr id="675" name="Picture 67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7062EC" w:rsidRPr="007E07F6">
              <w:rPr>
                <w:rFonts w:ascii="Arial" w:eastAsia="Times New Roman" w:hAnsi="Arial" w:cs="Arial"/>
                <w:noProof/>
                <w:color w:val="747474"/>
                <w:szCs w:val="24"/>
                <w:lang w:eastAsia="en-GB" w:bidi="ar-SA"/>
              </w:rPr>
              <w:drawing>
                <wp:inline distT="0" distB="0" distL="0" distR="0" wp14:anchorId="3226DAF2" wp14:editId="17AA4797">
                  <wp:extent cx="525780" cy="525780"/>
                  <wp:effectExtent l="0" t="0" r="7620" b="7620"/>
                  <wp:docPr id="674" name="Picture 67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201A508" w14:textId="77777777" w:rsidR="00CC1C41" w:rsidRDefault="00CC1C41" w:rsidP="00CC1C41">
      <w:pPr>
        <w:pStyle w:val="NoSpacing"/>
      </w:pPr>
    </w:p>
    <w:p w14:paraId="2FE9D989" w14:textId="77777777" w:rsidR="007062EC" w:rsidRPr="007062EC" w:rsidRDefault="007062EC" w:rsidP="007062EC">
      <w:pPr>
        <w:pStyle w:val="NoSpacing"/>
      </w:pPr>
      <w:r w:rsidRPr="007062EC">
        <w:t>Concentration effects</w:t>
      </w:r>
    </w:p>
    <w:p w14:paraId="394B28F9" w14:textId="77777777" w:rsidR="007062EC" w:rsidRPr="007062EC" w:rsidRDefault="007062EC" w:rsidP="007062EC">
      <w:pPr>
        <w:autoSpaceDE w:val="0"/>
        <w:autoSpaceDN w:val="0"/>
        <w:adjustRightInd w:val="0"/>
        <w:spacing w:after="80" w:line="240" w:lineRule="auto"/>
        <w:rPr>
          <w:rFonts w:eastAsiaTheme="minorHAnsi" w:cs="Times New Roman"/>
          <w:bCs/>
          <w:i/>
          <w:color w:val="222222"/>
          <w:szCs w:val="24"/>
          <w:lang w:bidi="ar-SA"/>
        </w:rPr>
      </w:pPr>
      <w:r w:rsidRPr="007062EC">
        <w:rPr>
          <w:rFonts w:eastAsiaTheme="minorHAnsi" w:cs="Times New Roman"/>
          <w:bCs/>
          <w:i/>
          <w:color w:val="222222"/>
          <w:szCs w:val="24"/>
          <w:lang w:bidi="ar-SA"/>
        </w:rPr>
        <w:t>Find the concentration of your solution – the symbols (and classifications) to the RIGHT of it are the ones that apply.</w:t>
      </w:r>
    </w:p>
    <w:p w14:paraId="136FA7E2" w14:textId="6D4949AE"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
          <w:color w:val="222222"/>
          <w:szCs w:val="24"/>
          <w:lang w:bidi="ar-SA"/>
        </w:rPr>
        <w:t> </w:t>
      </w:r>
      <w:r w:rsidRPr="007062EC">
        <w:rPr>
          <w:rFonts w:eastAsiaTheme="minorHAnsi" w:cs="Times New Roman"/>
          <w:bCs/>
          <w:noProof/>
          <w:color w:val="222222"/>
          <w:szCs w:val="24"/>
          <w:lang w:bidi="ar-SA"/>
        </w:rPr>
        <w:drawing>
          <wp:inline distT="0" distB="0" distL="0" distR="0" wp14:anchorId="2AB9AB35" wp14:editId="7B790888">
            <wp:extent cx="6667500" cy="2301240"/>
            <wp:effectExtent l="0" t="0" r="0" b="3810"/>
            <wp:docPr id="690" name="Picture 690" descr="Meth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thanal"/>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6667500" cy="2301240"/>
                    </a:xfrm>
                    <a:prstGeom prst="rect">
                      <a:avLst/>
                    </a:prstGeom>
                    <a:noFill/>
                    <a:ln>
                      <a:noFill/>
                    </a:ln>
                  </pic:spPr>
                </pic:pic>
              </a:graphicData>
            </a:graphic>
          </wp:inline>
        </w:drawing>
      </w:r>
    </w:p>
    <w:p w14:paraId="3D885142" w14:textId="77777777" w:rsidR="007062EC" w:rsidRPr="007062EC" w:rsidRDefault="007062EC" w:rsidP="007062EC">
      <w:pPr>
        <w:pStyle w:val="NoSpacing"/>
      </w:pPr>
      <w:r w:rsidRPr="007062EC">
        <w:t>Incompatibility</w:t>
      </w:r>
    </w:p>
    <w:p w14:paraId="31A227BF"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The solution is a powerful reducing agent. Incompatible with strong oxidising agents – See </w:t>
      </w:r>
      <w:r w:rsidRPr="007062EC">
        <w:rPr>
          <w:rFonts w:eastAsiaTheme="minorHAnsi" w:cs="Times New Roman"/>
          <w:b/>
          <w:color w:val="222222"/>
          <w:szCs w:val="24"/>
          <w:lang w:bidi="ar-SA"/>
        </w:rPr>
        <w:t>Uses and Control Measures</w:t>
      </w:r>
      <w:r w:rsidRPr="007062EC">
        <w:rPr>
          <w:rFonts w:eastAsiaTheme="minorHAnsi" w:cs="Times New Roman"/>
          <w:bCs/>
          <w:color w:val="222222"/>
          <w:szCs w:val="24"/>
          <w:lang w:bidi="ar-SA"/>
        </w:rPr>
        <w:t> for alternatives.</w:t>
      </w:r>
    </w:p>
    <w:p w14:paraId="34DB8AE7"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
          <w:color w:val="222222"/>
          <w:szCs w:val="24"/>
          <w:lang w:bidi="ar-SA"/>
        </w:rPr>
        <w:t>FF</w:t>
      </w:r>
      <w:r w:rsidRPr="007062EC">
        <w:rPr>
          <w:rFonts w:eastAsiaTheme="minorHAnsi" w:cs="Times New Roman"/>
          <w:bCs/>
          <w:color w:val="222222"/>
          <w:szCs w:val="24"/>
          <w:lang w:bidi="ar-SA"/>
        </w:rPr>
        <w:t> – DP, VL &amp; WS.</w:t>
      </w:r>
    </w:p>
    <w:p w14:paraId="656C8274" w14:textId="77777777" w:rsidR="007062EC" w:rsidRPr="007062EC" w:rsidRDefault="007062EC" w:rsidP="007062EC">
      <w:pPr>
        <w:pStyle w:val="NoSpacing"/>
      </w:pPr>
      <w:r w:rsidRPr="007062EC">
        <w:t>Handling</w:t>
      </w:r>
    </w:p>
    <w:p w14:paraId="0ED5815F" w14:textId="1AEC47F1"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 xml:space="preserve">Wear rubber or plastic gloves and goggles (BS EN 166 3) when handling concentrated solution  and keep well away from flames and hot surfaces. Handle very small quantities in well-ventilated area but large quantities in </w:t>
      </w:r>
      <w:r w:rsidRPr="007062EC">
        <w:rPr>
          <w:rFonts w:eastAsiaTheme="minorHAnsi" w:cs="Times New Roman"/>
          <w:bCs/>
          <w:color w:val="222222"/>
          <w:szCs w:val="24"/>
          <w:lang w:bidi="ar-SA"/>
        </w:rPr>
        <w:lastRenderedPageBreak/>
        <w:t>fume cupboard. Take care to exclude hydrogen chloride vapour from areas where biological specimens preserved in Formalin are stored or examined. Possible sources of hydrogen chloride in a biology laboratory are its use as a component of several chromatographic solvents, as a solvent for some stains, e.g. phloroglucinol (benzene-1,3,5-triol) and in mammalian gut. See</w:t>
      </w:r>
      <w:hyperlink r:id="rId1186" w:tgtFrame="_self" w:history="1">
        <w:r w:rsidRPr="007062EC">
          <w:rPr>
            <w:rFonts w:eastAsiaTheme="minorHAnsi" w:cs="Times New Roman"/>
            <w:bCs/>
            <w:color w:val="222222"/>
            <w:szCs w:val="24"/>
            <w:lang w:bidi="ar-SA"/>
          </w:rPr>
          <w:t> </w:t>
        </w:r>
      </w:hyperlink>
      <w:r w:rsidRPr="007062EC">
        <w:rPr>
          <w:rFonts w:eastAsiaTheme="minorHAnsi" w:cs="Times New Roman"/>
          <w:b/>
          <w:color w:val="222222"/>
          <w:szCs w:val="24"/>
          <w:lang w:bidi="ar-SA"/>
        </w:rPr>
        <w:t>Uses and Control Measures</w:t>
      </w:r>
      <w:r w:rsidR="00C80DDD">
        <w:rPr>
          <w:rFonts w:eastAsiaTheme="minorHAnsi" w:cs="Times New Roman"/>
          <w:b/>
          <w:color w:val="222222"/>
          <w:szCs w:val="24"/>
          <w:lang w:bidi="ar-SA"/>
        </w:rPr>
        <w:t xml:space="preserve"> </w:t>
      </w:r>
      <w:r w:rsidRPr="007062EC">
        <w:rPr>
          <w:rFonts w:eastAsiaTheme="minorHAnsi" w:cs="Times New Roman"/>
          <w:bCs/>
          <w:color w:val="222222"/>
          <w:szCs w:val="24"/>
          <w:lang w:bidi="ar-SA"/>
        </w:rPr>
        <w:t>for alternatives.</w:t>
      </w:r>
    </w:p>
    <w:p w14:paraId="2FD0DC33"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FF- DP, VL &amp; WS.</w:t>
      </w:r>
    </w:p>
    <w:p w14:paraId="7A9C5D53" w14:textId="77777777" w:rsidR="007062EC" w:rsidRPr="007062EC" w:rsidRDefault="007062EC" w:rsidP="007062EC">
      <w:pPr>
        <w:pStyle w:val="NoSpacing"/>
      </w:pPr>
      <w:r w:rsidRPr="007062EC">
        <w:t>Storage</w:t>
      </w:r>
    </w:p>
    <w:p w14:paraId="5BB54052"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 xml:space="preserve">Flammables store ideally at temperature between 21 and 25°C. The HSE advise that it is not stored near hydrochloric acid or those chlorides which can be hydrolysed by moist air, </w:t>
      </w:r>
      <w:proofErr w:type="spellStart"/>
      <w:r w:rsidRPr="007062EC">
        <w:rPr>
          <w:rFonts w:eastAsiaTheme="minorHAnsi" w:cs="Times New Roman"/>
          <w:bCs/>
          <w:color w:val="222222"/>
          <w:szCs w:val="24"/>
          <w:lang w:bidi="ar-SA"/>
        </w:rPr>
        <w:t>eg</w:t>
      </w:r>
      <w:proofErr w:type="spellEnd"/>
      <w:r w:rsidRPr="007062EC">
        <w:rPr>
          <w:rFonts w:eastAsiaTheme="minorHAnsi" w:cs="Times New Roman"/>
          <w:bCs/>
          <w:color w:val="222222"/>
          <w:szCs w:val="24"/>
          <w:lang w:bidi="ar-SA"/>
        </w:rPr>
        <w:t xml:space="preserve"> aluminium trichloride, </w:t>
      </w:r>
      <w:proofErr w:type="spellStart"/>
      <w:r w:rsidRPr="007062EC">
        <w:rPr>
          <w:rFonts w:eastAsiaTheme="minorHAnsi" w:cs="Times New Roman"/>
          <w:bCs/>
          <w:color w:val="222222"/>
          <w:szCs w:val="24"/>
          <w:lang w:bidi="ar-SA"/>
        </w:rPr>
        <w:t>tetrachlorides</w:t>
      </w:r>
      <w:proofErr w:type="spellEnd"/>
      <w:r w:rsidRPr="007062EC">
        <w:rPr>
          <w:rFonts w:eastAsiaTheme="minorHAnsi" w:cs="Times New Roman"/>
          <w:bCs/>
          <w:color w:val="222222"/>
          <w:szCs w:val="24"/>
          <w:lang w:bidi="ar-SA"/>
        </w:rPr>
        <w:t xml:space="preserve"> of  tin and silicon, several acid chlorides such as </w:t>
      </w:r>
      <w:proofErr w:type="spellStart"/>
      <w:r w:rsidRPr="007062EC">
        <w:rPr>
          <w:rFonts w:eastAsiaTheme="minorHAnsi" w:cs="Times New Roman"/>
          <w:bCs/>
          <w:color w:val="222222"/>
          <w:szCs w:val="24"/>
          <w:lang w:bidi="ar-SA"/>
        </w:rPr>
        <w:t>ethanoyl</w:t>
      </w:r>
      <w:proofErr w:type="spellEnd"/>
      <w:r w:rsidRPr="007062EC">
        <w:rPr>
          <w:rFonts w:eastAsiaTheme="minorHAnsi" w:cs="Times New Roman"/>
          <w:bCs/>
          <w:color w:val="222222"/>
          <w:szCs w:val="24"/>
          <w:lang w:bidi="ar-SA"/>
        </w:rPr>
        <w:t xml:space="preserve"> chloride, </w:t>
      </w:r>
      <w:proofErr w:type="spellStart"/>
      <w:r w:rsidRPr="007062EC">
        <w:rPr>
          <w:rFonts w:eastAsiaTheme="minorHAnsi" w:cs="Times New Roman"/>
          <w:bCs/>
          <w:color w:val="222222"/>
          <w:szCs w:val="24"/>
          <w:lang w:bidi="ar-SA"/>
        </w:rPr>
        <w:t>hexanedioyldichloride</w:t>
      </w:r>
      <w:proofErr w:type="spellEnd"/>
      <w:r w:rsidRPr="007062EC">
        <w:rPr>
          <w:rFonts w:eastAsiaTheme="minorHAnsi" w:cs="Times New Roman"/>
          <w:bCs/>
          <w:color w:val="222222"/>
          <w:szCs w:val="24"/>
          <w:lang w:bidi="ar-SA"/>
        </w:rPr>
        <w:t xml:space="preserve"> (adipoyl chloride), </w:t>
      </w:r>
      <w:proofErr w:type="spellStart"/>
      <w:r w:rsidRPr="007062EC">
        <w:rPr>
          <w:rFonts w:eastAsiaTheme="minorHAnsi" w:cs="Times New Roman"/>
          <w:bCs/>
          <w:color w:val="222222"/>
          <w:szCs w:val="24"/>
          <w:lang w:bidi="ar-SA"/>
        </w:rPr>
        <w:t>benzenecarbonyl</w:t>
      </w:r>
      <w:proofErr w:type="spellEnd"/>
      <w:r w:rsidRPr="007062EC">
        <w:rPr>
          <w:rFonts w:eastAsiaTheme="minorHAnsi" w:cs="Times New Roman"/>
          <w:bCs/>
          <w:color w:val="222222"/>
          <w:szCs w:val="24"/>
          <w:lang w:bidi="ar-SA"/>
        </w:rPr>
        <w:t xml:space="preserve"> chloride(benzoyl chloride)</w:t>
      </w:r>
    </w:p>
    <w:p w14:paraId="53717DB4" w14:textId="77777777" w:rsidR="007062EC" w:rsidRPr="007062EC" w:rsidRDefault="007062EC" w:rsidP="007062EC">
      <w:pPr>
        <w:pStyle w:val="NoSpacing"/>
      </w:pPr>
      <w:r w:rsidRPr="007062EC">
        <w:t>Disposal</w:t>
      </w:r>
    </w:p>
    <w:p w14:paraId="43F03C28"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Turn off all sources of ignition. Wear eye protection and rubber gloves. Wash small quantities to waste with plenty of running water. Otherwise store for specialist contractor.</w:t>
      </w:r>
    </w:p>
    <w:p w14:paraId="7240953B" w14:textId="77777777" w:rsidR="007062EC" w:rsidRPr="007062EC" w:rsidRDefault="007062EC" w:rsidP="007062EC">
      <w:pPr>
        <w:pStyle w:val="NoSpacing"/>
      </w:pPr>
      <w:r w:rsidRPr="007062EC">
        <w:t>Spillage</w:t>
      </w:r>
    </w:p>
    <w:p w14:paraId="32A9FC4F"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Turn off all sources of ignition. Wear rubber or plastic gloves, face shield and open windows. Soak up on mineral absorbent. Wash absorbent well and place in ordinary refuse. Ventilate the contaminated area thoroughly.</w:t>
      </w:r>
    </w:p>
    <w:p w14:paraId="3E41308D" w14:textId="77777777" w:rsidR="007062EC" w:rsidRPr="007062EC" w:rsidRDefault="007062EC" w:rsidP="007062EC">
      <w:pPr>
        <w:pStyle w:val="NoSpacing"/>
      </w:pPr>
      <w:r w:rsidRPr="007062EC">
        <w:t>Remedial Measures</w:t>
      </w:r>
    </w:p>
    <w:p w14:paraId="65F0607F"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
          <w:color w:val="222222"/>
          <w:szCs w:val="24"/>
          <w:lang w:bidi="ar-SA"/>
        </w:rPr>
        <w:t>Eyes</w:t>
      </w:r>
    </w:p>
    <w:p w14:paraId="51B2C8B8"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Irrigate with water for at least 10 minutes. Obtain medical attention immediately.</w:t>
      </w:r>
    </w:p>
    <w:p w14:paraId="52CB19DA"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
          <w:color w:val="222222"/>
          <w:szCs w:val="24"/>
          <w:lang w:bidi="ar-SA"/>
        </w:rPr>
        <w:t>Mouth</w:t>
      </w:r>
    </w:p>
    <w:p w14:paraId="54ABA652"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Wash out mouth thoroughly with water. Don’t induce vomiting. Obtain medical attention immediately.</w:t>
      </w:r>
    </w:p>
    <w:p w14:paraId="581887BB"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
          <w:color w:val="222222"/>
          <w:szCs w:val="24"/>
          <w:lang w:bidi="ar-SA"/>
        </w:rPr>
        <w:t>Skin</w:t>
      </w:r>
    </w:p>
    <w:p w14:paraId="401BF902"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Wash well with soap and water. Remove and wash contaminated clothing. If large area is affected obtain medical attention as soon as possible.</w:t>
      </w:r>
    </w:p>
    <w:p w14:paraId="0C2CA708"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
          <w:color w:val="222222"/>
          <w:szCs w:val="24"/>
          <w:lang w:bidi="ar-SA"/>
        </w:rPr>
        <w:t>Lungs</w:t>
      </w:r>
    </w:p>
    <w:p w14:paraId="2810A790" w14:textId="77777777" w:rsidR="007062EC" w:rsidRPr="007062EC" w:rsidRDefault="007062EC"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t>Move patient from area of exposure. Rest and keep warm. If allergic asthma is brought on pupils can use their inhalers/nebulisers e.g. </w:t>
      </w:r>
      <w:r w:rsidRPr="007062EC">
        <w:rPr>
          <w:rFonts w:eastAsiaTheme="minorHAnsi" w:cs="Times New Roman"/>
          <w:bCs/>
          <w:i/>
          <w:iCs/>
          <w:color w:val="222222"/>
          <w:szCs w:val="24"/>
          <w:lang w:bidi="ar-SA"/>
        </w:rPr>
        <w:t>Ventolin</w:t>
      </w:r>
      <w:r w:rsidRPr="007062EC">
        <w:rPr>
          <w:rFonts w:eastAsiaTheme="minorHAnsi" w:cs="Times New Roman"/>
          <w:bCs/>
          <w:color w:val="222222"/>
          <w:szCs w:val="24"/>
          <w:lang w:bidi="ar-SA"/>
        </w:rPr>
        <w:t> if prescribed. Obtain medical attention as soon as possible.</w:t>
      </w:r>
    </w:p>
    <w:p w14:paraId="0B75D6C3" w14:textId="34BE71CD" w:rsidR="00E84A8E" w:rsidRPr="007062EC" w:rsidRDefault="00E84A8E" w:rsidP="007062EC">
      <w:pPr>
        <w:autoSpaceDE w:val="0"/>
        <w:autoSpaceDN w:val="0"/>
        <w:adjustRightInd w:val="0"/>
        <w:spacing w:after="80" w:line="240" w:lineRule="auto"/>
        <w:rPr>
          <w:rFonts w:eastAsiaTheme="minorHAnsi" w:cs="Times New Roman"/>
          <w:bCs/>
          <w:color w:val="222222"/>
          <w:szCs w:val="24"/>
          <w:lang w:bidi="ar-SA"/>
        </w:rPr>
      </w:pPr>
      <w:r w:rsidRPr="007062EC">
        <w:rPr>
          <w:rFonts w:eastAsiaTheme="minorHAnsi" w:cs="Times New Roman"/>
          <w:bCs/>
          <w:color w:val="222222"/>
          <w:szCs w:val="24"/>
          <w:lang w:bidi="ar-SA"/>
        </w:rPr>
        <w:br w:type="page"/>
      </w:r>
    </w:p>
    <w:p w14:paraId="5F6A0A32" w14:textId="4FA6F393" w:rsidR="00530797" w:rsidRDefault="00530797" w:rsidP="0053079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Methane</w:t>
      </w:r>
    </w:p>
    <w:p w14:paraId="414D18A3" w14:textId="79DB4875" w:rsidR="00530797" w:rsidRPr="00530797" w:rsidRDefault="00530797" w:rsidP="00530797">
      <w:pPr>
        <w:autoSpaceDE w:val="0"/>
        <w:autoSpaceDN w:val="0"/>
        <w:adjustRightInd w:val="0"/>
        <w:spacing w:after="80" w:line="240" w:lineRule="auto"/>
        <w:rPr>
          <w:rFonts w:eastAsiaTheme="minorHAnsi" w:cs="Times New Roman"/>
          <w:bCs/>
          <w:color w:val="222222"/>
          <w:szCs w:val="24"/>
          <w:lang w:bidi="ar-SA"/>
        </w:rPr>
      </w:pPr>
      <w:r w:rsidRPr="00530797">
        <w:rPr>
          <w:rFonts w:eastAsiaTheme="minorHAnsi" w:cs="Times New Roman"/>
          <w:bCs/>
          <w:color w:val="222222"/>
          <w:szCs w:val="24"/>
          <w:lang w:bidi="ar-SA"/>
        </w:rPr>
        <w:t>Alternative names: natural gas, fire-damp, marsh gas</w:t>
      </w:r>
    </w:p>
    <w:p w14:paraId="6940E698" w14:textId="77777777" w:rsidR="00530797" w:rsidRDefault="00530797" w:rsidP="00530797">
      <w:pPr>
        <w:autoSpaceDE w:val="0"/>
        <w:autoSpaceDN w:val="0"/>
        <w:adjustRightInd w:val="0"/>
        <w:spacing w:after="80" w:line="240" w:lineRule="auto"/>
        <w:rPr>
          <w:rFonts w:eastAsiaTheme="minorHAnsi" w:cs="Times New Roman"/>
          <w:bCs/>
          <w:color w:val="222222"/>
          <w:szCs w:val="24"/>
          <w:lang w:bidi="ar-SA"/>
        </w:rPr>
      </w:pPr>
      <w:r w:rsidRPr="00530797">
        <w:rPr>
          <w:rFonts w:eastAsiaTheme="minorHAnsi" w:cs="Times New Roman"/>
          <w:bCs/>
          <w:color w:val="222222"/>
          <w:szCs w:val="24"/>
          <w:lang w:bidi="ar-SA"/>
        </w:rPr>
        <w:t>Description: Colourless, odourless gas which is the main constituent of the domestic gas supply in UK. Virtually insoluble in water. Soluble in alcohol and ethoxyethane.</w:t>
      </w:r>
    </w:p>
    <w:p w14:paraId="7CD89117" w14:textId="18D973EC" w:rsidR="00530797" w:rsidRDefault="00530797" w:rsidP="0053079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2D99E3E" w14:textId="77777777" w:rsidR="00A91FB9" w:rsidRDefault="00A91FB9" w:rsidP="00530797">
      <w:pPr>
        <w:autoSpaceDE w:val="0"/>
        <w:autoSpaceDN w:val="0"/>
        <w:adjustRightInd w:val="0"/>
        <w:spacing w:after="80" w:line="240" w:lineRule="auto"/>
        <w:rPr>
          <w:rFonts w:eastAsiaTheme="minorHAnsi" w:cs="Times New Roman"/>
          <w:bCs/>
          <w:color w:val="222222"/>
          <w:szCs w:val="24"/>
          <w:lang w:bidi="ar-SA"/>
        </w:rPr>
      </w:pPr>
      <w:r w:rsidRPr="00A91FB9">
        <w:rPr>
          <w:rFonts w:eastAsiaTheme="minorHAnsi" w:cs="Times New Roman"/>
          <w:bCs/>
          <w:color w:val="222222"/>
          <w:szCs w:val="24"/>
          <w:lang w:bidi="ar-SA"/>
        </w:rPr>
        <w:t>Extremely flammable gas – very dangerous fire and explosion hazard (</w:t>
      </w:r>
      <w:proofErr w:type="spellStart"/>
      <w:r w:rsidRPr="00A91FB9">
        <w:rPr>
          <w:rFonts w:eastAsiaTheme="minorHAnsi" w:cs="Times New Roman"/>
          <w:bCs/>
          <w:color w:val="222222"/>
          <w:szCs w:val="24"/>
          <w:lang w:bidi="ar-SA"/>
        </w:rPr>
        <w:t>expl</w:t>
      </w:r>
      <w:proofErr w:type="spellEnd"/>
      <w:r w:rsidRPr="00A91FB9">
        <w:rPr>
          <w:rFonts w:eastAsiaTheme="minorHAnsi" w:cs="Times New Roman"/>
          <w:bCs/>
          <w:color w:val="222222"/>
          <w:szCs w:val="24"/>
          <w:lang w:bidi="ar-SA"/>
        </w:rPr>
        <w:t xml:space="preserve"> range 5 – 15%) when exposed to heat and sources of ignition. Although methane is non-toxic it is a simple asphyxiant and can produce narcotic effects in high concentrations. Domestic gas has an odour added.</w:t>
      </w:r>
    </w:p>
    <w:p w14:paraId="7AD08F3D" w14:textId="1B85B0BA" w:rsidR="00530797" w:rsidRDefault="00530797" w:rsidP="0053079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530797" w:rsidRPr="00B44834" w14:paraId="455BF371" w14:textId="77777777" w:rsidTr="00530797">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141C62" w14:textId="77777777"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91B3F1" w14:textId="77777777"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B1044E" w14:textId="77777777"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FF29C8" w14:textId="77777777"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F2CAD3" w14:textId="77777777"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30797" w:rsidRPr="00B44834" w14:paraId="3F01EB3C" w14:textId="77777777" w:rsidTr="00530797">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971A60" w14:textId="714C2775"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methan</w:t>
            </w:r>
            <w:r w:rsidR="00D238D7">
              <w:rPr>
                <w:rFonts w:ascii="Arial Narrow" w:eastAsia="Times New Roman" w:hAnsi="Arial Narrow" w:cs="Arial"/>
                <w:color w:val="000000" w:themeColor="text1"/>
                <w:sz w:val="20"/>
                <w:szCs w:val="20"/>
                <w:lang w:eastAsia="en-GB" w:bidi="ar-SA"/>
              </w:rPr>
              <w: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DBDD66" w14:textId="77777777" w:rsidR="00530797" w:rsidRPr="00EC65A2" w:rsidRDefault="00530797" w:rsidP="00530797">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AF4ED3" w14:textId="7F010979" w:rsidR="00530797" w:rsidRPr="00EC65A2" w:rsidRDefault="00AD5EC4" w:rsidP="00530797">
            <w:pPr>
              <w:spacing w:after="0" w:line="240" w:lineRule="auto"/>
              <w:ind w:left="-227"/>
              <w:rPr>
                <w:rFonts w:ascii="Arial Narrow" w:eastAsia="Times New Roman" w:hAnsi="Arial Narrow" w:cs="Arial"/>
                <w:color w:val="000000" w:themeColor="text1"/>
                <w:sz w:val="20"/>
                <w:szCs w:val="20"/>
                <w:lang w:eastAsia="en-GB" w:bidi="ar-SA"/>
              </w:rPr>
            </w:pPr>
            <w:r w:rsidRPr="00AD5EC4">
              <w:rPr>
                <w:rFonts w:ascii="Arial Narrow" w:eastAsia="Times New Roman" w:hAnsi="Arial Narrow" w:cs="Arial"/>
                <w:color w:val="000000" w:themeColor="text1"/>
                <w:sz w:val="20"/>
                <w:szCs w:val="20"/>
                <w:lang w:eastAsia="en-GB" w:bidi="ar-SA"/>
              </w:rPr>
              <w:t>Flammable gas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29AA5A" w14:textId="3F99FDB4" w:rsidR="00530797" w:rsidRPr="00EC65A2" w:rsidRDefault="00AD5EC4" w:rsidP="00530797">
            <w:pPr>
              <w:spacing w:after="0" w:line="240" w:lineRule="auto"/>
              <w:ind w:left="-227"/>
              <w:rPr>
                <w:rFonts w:ascii="Arial Narrow" w:eastAsia="Times New Roman" w:hAnsi="Arial Narrow" w:cs="Arial"/>
                <w:color w:val="000000" w:themeColor="text1"/>
                <w:sz w:val="20"/>
                <w:szCs w:val="20"/>
                <w:lang w:eastAsia="en-GB" w:bidi="ar-SA"/>
              </w:rPr>
            </w:pPr>
            <w:r w:rsidRPr="00AD5EC4">
              <w:rPr>
                <w:rFonts w:ascii="Arial Narrow" w:eastAsia="Times New Roman" w:hAnsi="Arial Narrow" w:cs="Arial"/>
                <w:color w:val="000000" w:themeColor="text1"/>
                <w:sz w:val="20"/>
                <w:szCs w:val="20"/>
                <w:lang w:eastAsia="en-GB" w:bidi="ar-SA"/>
              </w:rPr>
              <w:t>H220: Extremely flammable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7792EB7" w14:textId="7222A7FF" w:rsidR="00530797" w:rsidRPr="00EC65A2" w:rsidRDefault="00673C6E" w:rsidP="00530797">
            <w:pPr>
              <w:spacing w:after="0" w:line="240" w:lineRule="auto"/>
              <w:ind w:left="-227"/>
              <w:rPr>
                <w:rFonts w:ascii="Arial Narrow" w:eastAsia="Times New Roman" w:hAnsi="Arial Narrow" w:cs="Arial"/>
                <w:color w:val="000000" w:themeColor="text1"/>
                <w:sz w:val="20"/>
                <w:szCs w:val="20"/>
                <w:lang w:eastAsia="en-GB" w:bidi="ar-SA"/>
              </w:rPr>
            </w:pPr>
            <w:r w:rsidRPr="001A658C">
              <w:rPr>
                <w:rFonts w:ascii="Arial" w:eastAsia="Times New Roman" w:hAnsi="Arial" w:cs="Arial"/>
                <w:noProof/>
                <w:color w:val="747474"/>
                <w:szCs w:val="24"/>
                <w:lang w:eastAsia="en-GB" w:bidi="ar-SA"/>
              </w:rPr>
              <w:drawing>
                <wp:inline distT="0" distB="0" distL="0" distR="0" wp14:anchorId="3693D33B" wp14:editId="601B3FFF">
                  <wp:extent cx="525780" cy="525780"/>
                  <wp:effectExtent l="0" t="0" r="7620" b="7620"/>
                  <wp:docPr id="563" name="Picture 56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7AA44F2" w14:textId="77777777" w:rsidR="00530797" w:rsidRDefault="00530797" w:rsidP="00530797">
      <w:pPr>
        <w:pStyle w:val="NoSpacing"/>
      </w:pPr>
    </w:p>
    <w:p w14:paraId="2B659D67" w14:textId="77777777" w:rsidR="00673C6E" w:rsidRPr="00673C6E" w:rsidRDefault="00673C6E" w:rsidP="00673C6E">
      <w:pPr>
        <w:pStyle w:val="NoSpacing"/>
      </w:pPr>
      <w:r w:rsidRPr="00673C6E">
        <w:t>Incompatibility</w:t>
      </w:r>
    </w:p>
    <w:p w14:paraId="745445AB"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Cs/>
          <w:color w:val="222222"/>
          <w:szCs w:val="24"/>
          <w:lang w:bidi="ar-SA"/>
        </w:rPr>
        <w:t>Reacts violently with powerful oxidising agents – halogens, bromine (especially in UV and sunlight), pentafluoride, chlorine trifluoride, iodine heptafluoride, liquid oxygen etc.</w:t>
      </w:r>
    </w:p>
    <w:p w14:paraId="60019560" w14:textId="77777777" w:rsidR="00673C6E" w:rsidRPr="00673C6E" w:rsidRDefault="00673C6E" w:rsidP="00673C6E">
      <w:pPr>
        <w:pStyle w:val="NoSpacing"/>
      </w:pPr>
      <w:r w:rsidRPr="00673C6E">
        <w:t>Handling</w:t>
      </w:r>
    </w:p>
    <w:p w14:paraId="37CC5F37"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Cs/>
          <w:color w:val="222222"/>
          <w:szCs w:val="24"/>
          <w:lang w:bidi="ar-SA"/>
        </w:rPr>
        <w:t>Keep away from sources of ignition. Take precautionary measures against static discharges.</w:t>
      </w:r>
    </w:p>
    <w:p w14:paraId="366D8491"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
          <w:color w:val="222222"/>
          <w:szCs w:val="24"/>
          <w:lang w:bidi="ar-SA"/>
        </w:rPr>
        <w:t>FF</w:t>
      </w:r>
      <w:r w:rsidRPr="00673C6E">
        <w:rPr>
          <w:rFonts w:eastAsiaTheme="minorHAnsi" w:cs="Times New Roman"/>
          <w:bCs/>
          <w:color w:val="222222"/>
          <w:szCs w:val="24"/>
          <w:lang w:bidi="ar-SA"/>
        </w:rPr>
        <w:t> – Turn off the gas supply and all sources of ignition. Ventilate the area. Do not extinguish unless leak can be stopped safely.</w:t>
      </w:r>
    </w:p>
    <w:p w14:paraId="2283825F" w14:textId="77777777" w:rsidR="00673C6E" w:rsidRPr="00673C6E" w:rsidRDefault="00673C6E" w:rsidP="00673C6E">
      <w:pPr>
        <w:pStyle w:val="NoSpacing"/>
      </w:pPr>
      <w:r w:rsidRPr="00673C6E">
        <w:t>Disposal</w:t>
      </w:r>
    </w:p>
    <w:p w14:paraId="2A2D4C3B"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Cs/>
          <w:color w:val="222222"/>
          <w:szCs w:val="24"/>
          <w:lang w:bidi="ar-SA"/>
        </w:rPr>
        <w:t>Turn off all sources of ignition. Ventilate the area.</w:t>
      </w:r>
    </w:p>
    <w:p w14:paraId="26D2457B" w14:textId="77777777" w:rsidR="00673C6E" w:rsidRPr="00673C6E" w:rsidRDefault="00673C6E" w:rsidP="00673C6E">
      <w:pPr>
        <w:pStyle w:val="NoSpacing"/>
      </w:pPr>
      <w:r w:rsidRPr="00673C6E">
        <w:t>Spillage</w:t>
      </w:r>
    </w:p>
    <w:p w14:paraId="6BC0558D"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Cs/>
          <w:color w:val="222222"/>
          <w:szCs w:val="24"/>
          <w:lang w:bidi="ar-SA"/>
        </w:rPr>
        <w:t>If there is a leak from gas taps, or if taps are accidentally left on, turn off the gas supply and any other sources of ignition. Do not turn light switches either on or off. Open windows to ventilate the area and allow the gas to disperse.</w:t>
      </w:r>
    </w:p>
    <w:p w14:paraId="4C9EE235" w14:textId="77777777" w:rsidR="00673C6E" w:rsidRPr="00673C6E" w:rsidRDefault="00673C6E" w:rsidP="00673C6E">
      <w:pPr>
        <w:pStyle w:val="NoSpacing"/>
      </w:pPr>
      <w:r w:rsidRPr="00673C6E">
        <w:t>Remedial Measures</w:t>
      </w:r>
    </w:p>
    <w:p w14:paraId="0658D8F5"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Cs/>
          <w:color w:val="222222"/>
          <w:szCs w:val="24"/>
          <w:lang w:bidi="ar-SA"/>
        </w:rPr>
        <w:t>If breathing is affected take casualty to hospital as soon as possible.</w:t>
      </w:r>
    </w:p>
    <w:p w14:paraId="1987F058" w14:textId="77777777" w:rsidR="00673C6E" w:rsidRPr="00673C6E" w:rsidRDefault="00673C6E" w:rsidP="00673C6E">
      <w:pPr>
        <w:autoSpaceDE w:val="0"/>
        <w:autoSpaceDN w:val="0"/>
        <w:adjustRightInd w:val="0"/>
        <w:spacing w:after="80" w:line="240" w:lineRule="auto"/>
        <w:rPr>
          <w:rFonts w:eastAsiaTheme="minorHAnsi" w:cs="Times New Roman"/>
          <w:b/>
          <w:bCs/>
          <w:color w:val="222222"/>
          <w:szCs w:val="24"/>
          <w:lang w:bidi="ar-SA"/>
        </w:rPr>
      </w:pPr>
      <w:r w:rsidRPr="00673C6E">
        <w:rPr>
          <w:rFonts w:eastAsiaTheme="minorHAnsi" w:cs="Times New Roman"/>
          <w:b/>
          <w:bCs/>
          <w:color w:val="222222"/>
          <w:szCs w:val="24"/>
          <w:lang w:bidi="ar-SA"/>
        </w:rPr>
        <w:t>Lungs</w:t>
      </w:r>
    </w:p>
    <w:p w14:paraId="0F1C226F" w14:textId="77777777" w:rsidR="00673C6E" w:rsidRPr="00673C6E" w:rsidRDefault="00673C6E" w:rsidP="00673C6E">
      <w:pPr>
        <w:autoSpaceDE w:val="0"/>
        <w:autoSpaceDN w:val="0"/>
        <w:adjustRightInd w:val="0"/>
        <w:spacing w:after="80" w:line="240" w:lineRule="auto"/>
        <w:rPr>
          <w:rFonts w:eastAsiaTheme="minorHAnsi" w:cs="Times New Roman"/>
          <w:bCs/>
          <w:color w:val="222222"/>
          <w:szCs w:val="24"/>
          <w:lang w:bidi="ar-SA"/>
        </w:rPr>
      </w:pPr>
      <w:r w:rsidRPr="00673C6E">
        <w:rPr>
          <w:rFonts w:eastAsiaTheme="minorHAnsi" w:cs="Times New Roman"/>
          <w:bCs/>
          <w:color w:val="222222"/>
          <w:szCs w:val="24"/>
          <w:lang w:bidi="ar-SA"/>
        </w:rPr>
        <w:t>Move patient from area of exposure. Rest and keep warm.</w:t>
      </w:r>
    </w:p>
    <w:p w14:paraId="05105A6F" w14:textId="77777777" w:rsidR="00530797" w:rsidRDefault="00530797">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327DD06E"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5BC1B29D" w14:textId="11422B24" w:rsidR="00673C6E" w:rsidRDefault="00673C6E" w:rsidP="00673C6E">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Methan</w:t>
      </w:r>
      <w:r w:rsidR="00490A0F">
        <w:rPr>
          <w:rFonts w:eastAsiaTheme="minorHAnsi" w:cs="Times New Roman"/>
          <w:b/>
          <w:bCs/>
          <w:color w:val="365F91" w:themeColor="accent1" w:themeShade="BF"/>
          <w:sz w:val="32"/>
          <w:szCs w:val="32"/>
          <w:lang w:bidi="ar-SA"/>
        </w:rPr>
        <w:t>oic</w:t>
      </w:r>
      <w:proofErr w:type="spellEnd"/>
      <w:r w:rsidR="00490A0F">
        <w:rPr>
          <w:rFonts w:eastAsiaTheme="minorHAnsi" w:cs="Times New Roman"/>
          <w:b/>
          <w:bCs/>
          <w:color w:val="365F91" w:themeColor="accent1" w:themeShade="BF"/>
          <w:sz w:val="32"/>
          <w:szCs w:val="32"/>
          <w:lang w:bidi="ar-SA"/>
        </w:rPr>
        <w:t xml:space="preserve"> acid</w:t>
      </w:r>
    </w:p>
    <w:p w14:paraId="1A9AD167" w14:textId="3F239601"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Alternative name: formic acid</w:t>
      </w:r>
    </w:p>
    <w:p w14:paraId="505745F5" w14:textId="77777777" w:rsid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Description: Colourless, fuming liquid with pungent smell, miscible with water, ether, alcohol &amp; glycerol. Sold as 70-98% acid.</w:t>
      </w:r>
    </w:p>
    <w:p w14:paraId="7BA43C88" w14:textId="44E640F8" w:rsidR="00673C6E" w:rsidRDefault="00673C6E" w:rsidP="00490A0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6FC575" w14:textId="77777777" w:rsidR="00490A0F" w:rsidRDefault="00490A0F" w:rsidP="00673C6E">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Corrosive liquid and vapour causing severe burns to eyes, skin and respiratory system. Inhalation can lead to difficulty in breathing and swallowing. Very irritant poison if swallowed. Flammable– may form explosive mixtures with the air.</w:t>
      </w:r>
    </w:p>
    <w:p w14:paraId="02B8ADB2" w14:textId="773C6807" w:rsidR="00673C6E" w:rsidRDefault="00673C6E" w:rsidP="00673C6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73C6E" w:rsidRPr="00B44834" w14:paraId="4D774933"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EC3FF6" w14:textId="77777777" w:rsidR="00673C6E" w:rsidRPr="00EC65A2" w:rsidRDefault="00673C6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5E7FFB" w14:textId="77777777" w:rsidR="00673C6E" w:rsidRPr="00EC65A2" w:rsidRDefault="00673C6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60B930" w14:textId="77777777" w:rsidR="00673C6E" w:rsidRPr="00EC65A2" w:rsidRDefault="00673C6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AD460B" w14:textId="77777777" w:rsidR="00673C6E" w:rsidRPr="00EC65A2" w:rsidRDefault="00673C6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650B81" w14:textId="77777777" w:rsidR="00673C6E" w:rsidRPr="00EC65A2" w:rsidRDefault="00673C6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73C6E" w:rsidRPr="00B44834" w14:paraId="32DC3783"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401499" w14:textId="6AC16675" w:rsidR="00673C6E" w:rsidRPr="00EC65A2" w:rsidRDefault="00490A0F" w:rsidP="0036510D">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7E07F6">
              <w:rPr>
                <w:rFonts w:ascii="Arial Narrow" w:eastAsia="Times New Roman" w:hAnsi="Arial Narrow" w:cs="Arial"/>
                <w:color w:val="000000" w:themeColor="text1"/>
                <w:sz w:val="20"/>
                <w:szCs w:val="20"/>
                <w:lang w:eastAsia="en-GB" w:bidi="ar-SA"/>
              </w:rPr>
              <w:t>M</w:t>
            </w:r>
            <w:r w:rsidR="00673C6E" w:rsidRPr="007E07F6">
              <w:rPr>
                <w:rFonts w:ascii="Arial Narrow" w:eastAsia="Times New Roman" w:hAnsi="Arial Narrow" w:cs="Arial"/>
                <w:color w:val="000000" w:themeColor="text1"/>
                <w:sz w:val="20"/>
                <w:szCs w:val="20"/>
                <w:lang w:eastAsia="en-GB" w:bidi="ar-SA"/>
              </w:rPr>
              <w:t>ethan</w:t>
            </w:r>
            <w:r>
              <w:rPr>
                <w:rFonts w:ascii="Arial Narrow" w:eastAsia="Times New Roman" w:hAnsi="Arial Narrow" w:cs="Arial"/>
                <w:color w:val="000000" w:themeColor="text1"/>
                <w:sz w:val="20"/>
                <w:szCs w:val="20"/>
                <w:lang w:eastAsia="en-GB" w:bidi="ar-SA"/>
              </w:rPr>
              <w:t>oic</w:t>
            </w:r>
            <w:proofErr w:type="spellEnd"/>
            <w:r>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632113" w14:textId="77777777" w:rsidR="00673C6E" w:rsidRPr="00EC65A2" w:rsidRDefault="00673C6E"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F8BA88" w14:textId="5A0183B1" w:rsidR="00673C6E" w:rsidRPr="00EC65A2" w:rsidRDefault="00490A0F" w:rsidP="0036510D">
            <w:pPr>
              <w:spacing w:after="0" w:line="240" w:lineRule="auto"/>
              <w:ind w:left="-227"/>
              <w:rPr>
                <w:rFonts w:ascii="Arial Narrow" w:eastAsia="Times New Roman" w:hAnsi="Arial Narrow" w:cs="Arial"/>
                <w:color w:val="000000" w:themeColor="text1"/>
                <w:sz w:val="20"/>
                <w:szCs w:val="20"/>
                <w:lang w:eastAsia="en-GB" w:bidi="ar-SA"/>
              </w:rPr>
            </w:pPr>
            <w:r w:rsidRPr="00490A0F">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18CB13" w14:textId="25B78CA5" w:rsidR="00673C6E" w:rsidRPr="00EC65A2" w:rsidRDefault="00490A0F" w:rsidP="0036510D">
            <w:pPr>
              <w:spacing w:after="0" w:line="240" w:lineRule="auto"/>
              <w:ind w:left="-227"/>
              <w:rPr>
                <w:rFonts w:ascii="Arial Narrow" w:eastAsia="Times New Roman" w:hAnsi="Arial Narrow" w:cs="Arial"/>
                <w:color w:val="000000" w:themeColor="text1"/>
                <w:sz w:val="20"/>
                <w:szCs w:val="20"/>
                <w:lang w:eastAsia="en-GB" w:bidi="ar-SA"/>
              </w:rPr>
            </w:pPr>
            <w:r w:rsidRPr="00490A0F">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9335F50" w14:textId="49F78CCA" w:rsidR="00673C6E" w:rsidRPr="00EC65A2" w:rsidRDefault="00490A0F" w:rsidP="0036510D">
            <w:pPr>
              <w:spacing w:after="0" w:line="240" w:lineRule="auto"/>
              <w:ind w:left="-227"/>
              <w:rPr>
                <w:rFonts w:ascii="Arial Narrow" w:eastAsia="Times New Roman" w:hAnsi="Arial Narrow" w:cs="Arial"/>
                <w:color w:val="000000" w:themeColor="text1"/>
                <w:sz w:val="20"/>
                <w:szCs w:val="20"/>
                <w:lang w:eastAsia="en-GB" w:bidi="ar-SA"/>
              </w:rPr>
            </w:pPr>
            <w:r w:rsidRPr="00490A0F">
              <w:rPr>
                <w:rFonts w:ascii="Arial" w:eastAsia="Times New Roman" w:hAnsi="Arial" w:cs="Arial"/>
                <w:noProof/>
                <w:color w:val="747474"/>
                <w:szCs w:val="24"/>
                <w:lang w:eastAsia="en-GB" w:bidi="ar-SA"/>
              </w:rPr>
              <w:drawing>
                <wp:inline distT="0" distB="0" distL="0" distR="0" wp14:anchorId="38E10FFA" wp14:editId="2D2EC78F">
                  <wp:extent cx="525780" cy="525780"/>
                  <wp:effectExtent l="0" t="0" r="7620" b="7620"/>
                  <wp:docPr id="593" name="Picture 59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454A5FF3" w14:textId="77777777" w:rsidR="00673C6E" w:rsidRDefault="00673C6E" w:rsidP="00673C6E">
      <w:pPr>
        <w:pStyle w:val="NoSpacing"/>
      </w:pPr>
    </w:p>
    <w:p w14:paraId="1C7977D2"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Concentration effects</w:t>
      </w:r>
    </w:p>
    <w:p w14:paraId="7AF68170"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Find the concentration of your solution – the symbols (and classifications) to the RIGHT of it are the ones that apply.</w:t>
      </w:r>
    </w:p>
    <w:p w14:paraId="5DD090D5" w14:textId="22674E93"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noProof/>
          <w:color w:val="222222"/>
          <w:szCs w:val="24"/>
          <w:lang w:bidi="ar-SA"/>
        </w:rPr>
        <w:drawing>
          <wp:inline distT="0" distB="0" distL="0" distR="0" wp14:anchorId="673CA456" wp14:editId="525F059E">
            <wp:extent cx="6667500" cy="1722120"/>
            <wp:effectExtent l="0" t="0" r="0" b="0"/>
            <wp:docPr id="635" name="Picture 635" descr="Methano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hanoicacid"/>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6667500" cy="1722120"/>
                    </a:xfrm>
                    <a:prstGeom prst="rect">
                      <a:avLst/>
                    </a:prstGeom>
                    <a:noFill/>
                    <a:ln>
                      <a:noFill/>
                    </a:ln>
                  </pic:spPr>
                </pic:pic>
              </a:graphicData>
            </a:graphic>
          </wp:inline>
        </w:drawing>
      </w:r>
    </w:p>
    <w:p w14:paraId="255131FE" w14:textId="77777777" w:rsidR="00490A0F" w:rsidRPr="00490A0F" w:rsidRDefault="00490A0F" w:rsidP="00490A0F">
      <w:pPr>
        <w:pStyle w:val="NoSpacing"/>
      </w:pPr>
      <w:r w:rsidRPr="00490A0F">
        <w:t>Incompatibility</w:t>
      </w:r>
    </w:p>
    <w:p w14:paraId="36F7A55B"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Can react vigorously with oxidising and dehydrating materials. Explosive reaction with hydrogen peroxide and </w:t>
      </w:r>
      <w:proofErr w:type="spellStart"/>
      <w:r w:rsidRPr="00490A0F">
        <w:rPr>
          <w:rFonts w:eastAsiaTheme="minorHAnsi" w:cs="Times New Roman"/>
          <w:bCs/>
          <w:color w:val="222222"/>
          <w:szCs w:val="24"/>
          <w:lang w:bidi="ar-SA"/>
        </w:rPr>
        <w:t>metaboric</w:t>
      </w:r>
      <w:proofErr w:type="spellEnd"/>
      <w:r w:rsidRPr="00490A0F">
        <w:rPr>
          <w:rFonts w:eastAsiaTheme="minorHAnsi" w:cs="Times New Roman"/>
          <w:bCs/>
          <w:color w:val="222222"/>
          <w:szCs w:val="24"/>
          <w:lang w:bidi="ar-SA"/>
        </w:rPr>
        <w:t xml:space="preserve"> acid. Explosive reaction with sodium chlorate(I) at 55°C.</w:t>
      </w:r>
    </w:p>
    <w:p w14:paraId="558F63DB" w14:textId="77777777" w:rsidR="00490A0F" w:rsidRPr="00490A0F" w:rsidRDefault="00490A0F" w:rsidP="00490A0F">
      <w:pPr>
        <w:pStyle w:val="NoSpacing"/>
      </w:pPr>
      <w:r w:rsidRPr="00490A0F">
        <w:t>Handling</w:t>
      </w:r>
    </w:p>
    <w:p w14:paraId="78F6B38E"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Wear gloves (neoprene or </w:t>
      </w:r>
      <w:proofErr w:type="spellStart"/>
      <w:r w:rsidRPr="00490A0F">
        <w:rPr>
          <w:rFonts w:eastAsiaTheme="minorHAnsi" w:cs="Times New Roman"/>
          <w:bCs/>
          <w:color w:val="222222"/>
          <w:szCs w:val="24"/>
          <w:lang w:bidi="ar-SA"/>
        </w:rPr>
        <w:t>pvc</w:t>
      </w:r>
      <w:proofErr w:type="spellEnd"/>
      <w:r w:rsidRPr="00490A0F">
        <w:rPr>
          <w:rFonts w:eastAsiaTheme="minorHAnsi" w:cs="Times New Roman"/>
          <w:bCs/>
          <w:color w:val="222222"/>
          <w:szCs w:val="24"/>
          <w:lang w:bidi="ar-SA"/>
        </w:rPr>
        <w:t>) and goggles (BS EN 166 3). Work with small quantities in a well-ventilated area but it is preferable to use a fume cupboard.</w:t>
      </w:r>
    </w:p>
    <w:p w14:paraId="2B53371D"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
          <w:color w:val="222222"/>
          <w:szCs w:val="24"/>
          <w:lang w:bidi="ar-SA"/>
        </w:rPr>
        <w:t>FF</w:t>
      </w:r>
      <w:r w:rsidRPr="00490A0F">
        <w:rPr>
          <w:rFonts w:eastAsiaTheme="minorHAnsi" w:cs="Times New Roman"/>
          <w:bCs/>
          <w:color w:val="222222"/>
          <w:szCs w:val="24"/>
          <w:lang w:bidi="ar-SA"/>
        </w:rPr>
        <w:t> – DP, VL &amp; WS.</w:t>
      </w:r>
    </w:p>
    <w:p w14:paraId="327615FF" w14:textId="77777777" w:rsidR="00490A0F" w:rsidRPr="00490A0F" w:rsidRDefault="00490A0F" w:rsidP="00490A0F">
      <w:pPr>
        <w:pStyle w:val="NoSpacing"/>
      </w:pPr>
      <w:r w:rsidRPr="00490A0F">
        <w:t>Storage</w:t>
      </w:r>
    </w:p>
    <w:p w14:paraId="7736B5E5"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In a cool, well ventilated position away from sources of heat, sulphuric acid and other oxidising materials. Bottles can burst due to freezing, heat expansion or to decomposition resulting in the evolution of carbon monoxide.</w:t>
      </w:r>
    </w:p>
    <w:p w14:paraId="08ECFF5E" w14:textId="77777777" w:rsidR="00490A0F" w:rsidRPr="00490A0F" w:rsidRDefault="00490A0F" w:rsidP="00490A0F">
      <w:pPr>
        <w:pStyle w:val="NoSpacing"/>
      </w:pPr>
      <w:r w:rsidRPr="00490A0F">
        <w:t>Disposal</w:t>
      </w:r>
    </w:p>
    <w:p w14:paraId="070D5F4A"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Wear goggles (BS EN 166 3) and </w:t>
      </w:r>
      <w:proofErr w:type="spellStart"/>
      <w:r w:rsidRPr="00490A0F">
        <w:rPr>
          <w:rFonts w:eastAsiaTheme="minorHAnsi" w:cs="Times New Roman"/>
          <w:bCs/>
          <w:color w:val="222222"/>
          <w:szCs w:val="24"/>
          <w:lang w:bidi="ar-SA"/>
        </w:rPr>
        <w:t>pvc</w:t>
      </w:r>
      <w:proofErr w:type="spellEnd"/>
      <w:r w:rsidRPr="00490A0F">
        <w:rPr>
          <w:rFonts w:eastAsiaTheme="minorHAnsi" w:cs="Times New Roman"/>
          <w:bCs/>
          <w:color w:val="222222"/>
          <w:szCs w:val="24"/>
          <w:lang w:bidi="ar-SA"/>
        </w:rPr>
        <w:t xml:space="preserve"> gloves. Ensure good ventilation and absence of sources of ignition. Cover with sodium </w:t>
      </w:r>
      <w:proofErr w:type="spellStart"/>
      <w:r w:rsidRPr="00490A0F">
        <w:rPr>
          <w:rFonts w:eastAsiaTheme="minorHAnsi" w:cs="Times New Roman"/>
          <w:bCs/>
          <w:color w:val="222222"/>
          <w:szCs w:val="24"/>
          <w:lang w:bidi="ar-SA"/>
        </w:rPr>
        <w:t>hydrogencarbonate</w:t>
      </w:r>
      <w:proofErr w:type="spellEnd"/>
      <w:r w:rsidRPr="00490A0F">
        <w:rPr>
          <w:rFonts w:eastAsiaTheme="minorHAnsi" w:cs="Times New Roman"/>
          <w:bCs/>
          <w:color w:val="222222"/>
          <w:szCs w:val="24"/>
          <w:lang w:bidi="ar-SA"/>
        </w:rPr>
        <w:t xml:space="preserve"> or dry soda ash. Mix thoroughly. add water and neutralise with 4M ammonium hydroxide (CORROSIVE) until neutral. Wash to waste with plenty of running water.</w:t>
      </w:r>
    </w:p>
    <w:p w14:paraId="52475CE6" w14:textId="77777777" w:rsidR="00490A0F" w:rsidRDefault="00490A0F" w:rsidP="00490A0F">
      <w:pPr>
        <w:pStyle w:val="NoSpacing"/>
      </w:pPr>
    </w:p>
    <w:p w14:paraId="270D5ED2" w14:textId="2BF432A3" w:rsidR="00490A0F" w:rsidRPr="00490A0F" w:rsidRDefault="00490A0F" w:rsidP="00490A0F">
      <w:pPr>
        <w:pStyle w:val="NoSpacing"/>
      </w:pPr>
      <w:r w:rsidRPr="00490A0F">
        <w:lastRenderedPageBreak/>
        <w:t>Spillage</w:t>
      </w:r>
    </w:p>
    <w:p w14:paraId="46FB55F6"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Evacuate area, wear </w:t>
      </w:r>
      <w:proofErr w:type="spellStart"/>
      <w:r w:rsidRPr="00490A0F">
        <w:rPr>
          <w:rFonts w:eastAsiaTheme="minorHAnsi" w:cs="Times New Roman"/>
          <w:bCs/>
          <w:color w:val="222222"/>
          <w:szCs w:val="24"/>
          <w:lang w:bidi="ar-SA"/>
        </w:rPr>
        <w:t>pvc</w:t>
      </w:r>
      <w:proofErr w:type="spellEnd"/>
      <w:r w:rsidRPr="00490A0F">
        <w:rPr>
          <w:rFonts w:eastAsiaTheme="minorHAnsi" w:cs="Times New Roman"/>
          <w:bCs/>
          <w:color w:val="222222"/>
          <w:szCs w:val="24"/>
          <w:lang w:bidi="ar-SA"/>
        </w:rPr>
        <w:t xml:space="preserve"> gloves and face shield. Neutralise with soda ash spread liberally over the spillage. Test with pH paper. Dilute with water and wash to waste with plenty of running water. Do not pour directly down drains as explosive concentrations may result.</w:t>
      </w:r>
    </w:p>
    <w:p w14:paraId="331D96A2" w14:textId="77777777" w:rsidR="00490A0F" w:rsidRPr="00490A0F" w:rsidRDefault="00490A0F" w:rsidP="00490A0F">
      <w:pPr>
        <w:pStyle w:val="NoSpacing"/>
      </w:pPr>
      <w:r w:rsidRPr="00490A0F">
        <w:t>Remedial Measures</w:t>
      </w:r>
    </w:p>
    <w:p w14:paraId="11289DA5"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If swallowed, the skin is burned, breathing is affected or if eyes are irritated then take casualty to hospital as soon as possible.</w:t>
      </w:r>
    </w:p>
    <w:p w14:paraId="5E347FC8" w14:textId="77777777" w:rsidR="00490A0F" w:rsidRPr="00490A0F" w:rsidRDefault="00490A0F" w:rsidP="00490A0F">
      <w:pPr>
        <w:autoSpaceDE w:val="0"/>
        <w:autoSpaceDN w:val="0"/>
        <w:adjustRightInd w:val="0"/>
        <w:spacing w:after="80" w:line="240" w:lineRule="auto"/>
        <w:rPr>
          <w:rFonts w:eastAsiaTheme="minorHAnsi" w:cs="Times New Roman"/>
          <w:b/>
          <w:bCs/>
          <w:color w:val="222222"/>
          <w:szCs w:val="24"/>
          <w:lang w:bidi="ar-SA"/>
        </w:rPr>
      </w:pPr>
      <w:r w:rsidRPr="00490A0F">
        <w:rPr>
          <w:rFonts w:eastAsiaTheme="minorHAnsi" w:cs="Times New Roman"/>
          <w:b/>
          <w:bCs/>
          <w:color w:val="222222"/>
          <w:szCs w:val="24"/>
          <w:lang w:bidi="ar-SA"/>
        </w:rPr>
        <w:t>Eyes</w:t>
      </w:r>
    </w:p>
    <w:p w14:paraId="1F170861"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Irrigate with water for at least 10 minutes. Obtain medical attention as soon as possible.</w:t>
      </w:r>
    </w:p>
    <w:p w14:paraId="51A93A38" w14:textId="77777777" w:rsidR="00490A0F" w:rsidRPr="00490A0F" w:rsidRDefault="00490A0F" w:rsidP="00490A0F">
      <w:pPr>
        <w:autoSpaceDE w:val="0"/>
        <w:autoSpaceDN w:val="0"/>
        <w:adjustRightInd w:val="0"/>
        <w:spacing w:after="80" w:line="240" w:lineRule="auto"/>
        <w:rPr>
          <w:rFonts w:eastAsiaTheme="minorHAnsi" w:cs="Times New Roman"/>
          <w:b/>
          <w:bCs/>
          <w:color w:val="222222"/>
          <w:szCs w:val="24"/>
          <w:lang w:bidi="ar-SA"/>
        </w:rPr>
      </w:pPr>
      <w:r w:rsidRPr="00490A0F">
        <w:rPr>
          <w:rFonts w:eastAsiaTheme="minorHAnsi" w:cs="Times New Roman"/>
          <w:b/>
          <w:bCs/>
          <w:color w:val="222222"/>
          <w:szCs w:val="24"/>
          <w:lang w:bidi="ar-SA"/>
        </w:rPr>
        <w:t>Mouth</w:t>
      </w:r>
    </w:p>
    <w:p w14:paraId="642B4D09"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Wash out mouth thoroughly with water. Don’t induce vomiting. Obtain medical attention as soon as possible.</w:t>
      </w:r>
    </w:p>
    <w:p w14:paraId="6C37322D" w14:textId="77777777" w:rsidR="00490A0F" w:rsidRPr="00490A0F" w:rsidRDefault="00490A0F" w:rsidP="00490A0F">
      <w:pPr>
        <w:autoSpaceDE w:val="0"/>
        <w:autoSpaceDN w:val="0"/>
        <w:adjustRightInd w:val="0"/>
        <w:spacing w:after="80" w:line="240" w:lineRule="auto"/>
        <w:rPr>
          <w:rFonts w:eastAsiaTheme="minorHAnsi" w:cs="Times New Roman"/>
          <w:b/>
          <w:bCs/>
          <w:color w:val="222222"/>
          <w:szCs w:val="24"/>
          <w:lang w:bidi="ar-SA"/>
        </w:rPr>
      </w:pPr>
      <w:r w:rsidRPr="00490A0F">
        <w:rPr>
          <w:rFonts w:eastAsiaTheme="minorHAnsi" w:cs="Times New Roman"/>
          <w:b/>
          <w:bCs/>
          <w:color w:val="222222"/>
          <w:szCs w:val="24"/>
          <w:lang w:bidi="ar-SA"/>
        </w:rPr>
        <w:t>Lungs</w:t>
      </w:r>
    </w:p>
    <w:p w14:paraId="1C8CD55F"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Move patient from area of exposure. Rest and keep warm. Obtain medical attention.</w:t>
      </w:r>
    </w:p>
    <w:p w14:paraId="61E25C13" w14:textId="77777777" w:rsidR="00490A0F" w:rsidRPr="00490A0F" w:rsidRDefault="00490A0F" w:rsidP="00490A0F">
      <w:pPr>
        <w:autoSpaceDE w:val="0"/>
        <w:autoSpaceDN w:val="0"/>
        <w:adjustRightInd w:val="0"/>
        <w:spacing w:after="80" w:line="240" w:lineRule="auto"/>
        <w:rPr>
          <w:rFonts w:eastAsiaTheme="minorHAnsi" w:cs="Times New Roman"/>
          <w:b/>
          <w:bCs/>
          <w:color w:val="222222"/>
          <w:szCs w:val="24"/>
          <w:lang w:bidi="ar-SA"/>
        </w:rPr>
      </w:pPr>
      <w:r w:rsidRPr="00490A0F">
        <w:rPr>
          <w:rFonts w:eastAsiaTheme="minorHAnsi" w:cs="Times New Roman"/>
          <w:b/>
          <w:bCs/>
          <w:color w:val="222222"/>
          <w:szCs w:val="24"/>
          <w:lang w:bidi="ar-SA"/>
        </w:rPr>
        <w:t>Skin</w:t>
      </w:r>
    </w:p>
    <w:p w14:paraId="43F33871" w14:textId="77777777" w:rsidR="00490A0F" w:rsidRPr="00490A0F"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Wash well with soap and water. Remove and wash contaminated clothing. Obtain medical attention if large area is affected or if irritation persists.</w:t>
      </w:r>
    </w:p>
    <w:p w14:paraId="248B4121" w14:textId="77777777" w:rsidR="00745A79" w:rsidRDefault="00490A0F" w:rsidP="00490A0F">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 </w:t>
      </w:r>
    </w:p>
    <w:p w14:paraId="1116015A" w14:textId="77777777" w:rsidR="00745A79" w:rsidRDefault="00745A79">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43E84A2" w14:textId="7A1B5608" w:rsidR="00745A79" w:rsidRDefault="00745A79" w:rsidP="00745A79">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Methanol</w:t>
      </w:r>
    </w:p>
    <w:p w14:paraId="3AACD646" w14:textId="04C0E70F" w:rsidR="00745A79" w:rsidRPr="00745A79" w:rsidRDefault="00745A79" w:rsidP="00745A79">
      <w:pPr>
        <w:autoSpaceDE w:val="0"/>
        <w:autoSpaceDN w:val="0"/>
        <w:adjustRightInd w:val="0"/>
        <w:spacing w:after="80" w:line="240" w:lineRule="auto"/>
        <w:rPr>
          <w:rFonts w:eastAsiaTheme="minorHAnsi" w:cs="Times New Roman"/>
          <w:bCs/>
          <w:color w:val="222222"/>
          <w:szCs w:val="24"/>
          <w:lang w:bidi="ar-SA"/>
        </w:rPr>
      </w:pPr>
      <w:r w:rsidRPr="00745A79">
        <w:rPr>
          <w:rFonts w:eastAsiaTheme="minorHAnsi" w:cs="Times New Roman"/>
          <w:bCs/>
          <w:color w:val="222222"/>
          <w:szCs w:val="24"/>
          <w:lang w:bidi="ar-SA"/>
        </w:rPr>
        <w:t>Alternative name: methyl alcohol</w:t>
      </w:r>
    </w:p>
    <w:p w14:paraId="354720C5" w14:textId="77777777" w:rsidR="00745A79" w:rsidRDefault="00745A79" w:rsidP="00745A79">
      <w:pPr>
        <w:autoSpaceDE w:val="0"/>
        <w:autoSpaceDN w:val="0"/>
        <w:adjustRightInd w:val="0"/>
        <w:spacing w:after="80" w:line="240" w:lineRule="auto"/>
        <w:rPr>
          <w:rFonts w:eastAsiaTheme="minorHAnsi" w:cs="Times New Roman"/>
          <w:bCs/>
          <w:color w:val="222222"/>
          <w:szCs w:val="24"/>
          <w:lang w:bidi="ar-SA"/>
        </w:rPr>
      </w:pPr>
      <w:r w:rsidRPr="00745A79">
        <w:rPr>
          <w:rFonts w:eastAsiaTheme="minorHAnsi" w:cs="Times New Roman"/>
          <w:bCs/>
          <w:color w:val="222222"/>
          <w:szCs w:val="24"/>
          <w:lang w:bidi="ar-SA"/>
        </w:rPr>
        <w:t>Description: Colourless, volatile liquid with characteristic smell. Miscible with water.</w:t>
      </w:r>
    </w:p>
    <w:p w14:paraId="0CF8A659" w14:textId="3ECC0E23" w:rsidR="00745A79" w:rsidRDefault="00745A79" w:rsidP="00745A79">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3623FB" w14:textId="656EE485" w:rsidR="00745A79" w:rsidRDefault="00745A79" w:rsidP="00745A79">
      <w:pPr>
        <w:autoSpaceDE w:val="0"/>
        <w:autoSpaceDN w:val="0"/>
        <w:adjustRightInd w:val="0"/>
        <w:spacing w:after="80" w:line="240" w:lineRule="auto"/>
        <w:rPr>
          <w:rFonts w:eastAsiaTheme="minorHAnsi" w:cs="Times New Roman"/>
          <w:bCs/>
          <w:color w:val="222222"/>
          <w:szCs w:val="24"/>
          <w:lang w:bidi="ar-SA"/>
        </w:rPr>
      </w:pPr>
      <w:r w:rsidRPr="00745A79">
        <w:rPr>
          <w:rFonts w:eastAsiaTheme="minorHAnsi" w:cs="Times New Roman"/>
          <w:bCs/>
          <w:color w:val="222222"/>
          <w:szCs w:val="24"/>
          <w:lang w:bidi="ar-SA"/>
        </w:rPr>
        <w:t>Toxic by ingestion, inhalation and skin absorption, the effects sometimes appearing several hours later. Liquid and vapour are damaging to the lungs, skin and other organs. High concentrations may damage the central nervous system and impair vision. The liquid and vapour are particularly dangerous to the eyes as methanol has a specific effect on the optic nerve and retina. Prolonged exposure to low concentrations can cause serious illness as it is a cumulative poison. Although not classified as such, there is some evidence from animal studies that methanol is an experimental teratogen and mutagen and can cause damage to the developing embryo. Highly flammable</w:t>
      </w:r>
      <w:r w:rsidR="00F664D0">
        <w:rPr>
          <w:rFonts w:eastAsiaTheme="minorHAnsi" w:cs="Times New Roman"/>
          <w:bCs/>
          <w:color w:val="222222"/>
          <w:szCs w:val="24"/>
          <w:lang w:bidi="ar-SA"/>
        </w:rPr>
        <w:t xml:space="preserve"> </w:t>
      </w:r>
      <w:r w:rsidRPr="00745A79">
        <w:rPr>
          <w:rFonts w:eastAsiaTheme="minorHAnsi" w:cs="Times New Roman"/>
          <w:bCs/>
          <w:color w:val="222222"/>
          <w:szCs w:val="24"/>
          <w:lang w:bidi="ar-SA"/>
        </w:rPr>
        <w:t>(explosive limits 6 – 37% in air) keep away from flames and all sources of ignition. Pressure can build up in bottles.</w:t>
      </w:r>
    </w:p>
    <w:p w14:paraId="6D54EB25" w14:textId="108D27A2" w:rsidR="00745A79" w:rsidRDefault="00745A79" w:rsidP="00745A79">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45A79" w:rsidRPr="00B44834" w14:paraId="1E268A09"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CDD3B7" w14:textId="77777777"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3FF544" w14:textId="77777777"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B0E6D5" w14:textId="77777777"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942489" w14:textId="77777777"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4A8D96" w14:textId="77777777"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45A79" w:rsidRPr="00B44834" w14:paraId="7206BE9E"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8A4D3E" w14:textId="5928E0A8"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sidRPr="007E07F6">
              <w:rPr>
                <w:rFonts w:ascii="Arial Narrow" w:eastAsia="Times New Roman" w:hAnsi="Arial Narrow" w:cs="Arial"/>
                <w:color w:val="000000" w:themeColor="text1"/>
                <w:sz w:val="20"/>
                <w:szCs w:val="20"/>
                <w:lang w:eastAsia="en-GB" w:bidi="ar-SA"/>
              </w:rPr>
              <w:t>Methan</w:t>
            </w:r>
            <w:r>
              <w:rPr>
                <w:rFonts w:ascii="Arial Narrow" w:eastAsia="Times New Roman" w:hAnsi="Arial Narrow" w:cs="Arial"/>
                <w:color w:val="000000" w:themeColor="text1"/>
                <w:sz w:val="20"/>
                <w:szCs w:val="20"/>
                <w:lang w:eastAsia="en-GB" w:bidi="ar-SA"/>
              </w:rPr>
              <w:t>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C2126D" w14:textId="77777777" w:rsidR="00745A79" w:rsidRPr="00EC65A2" w:rsidRDefault="00745A79"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EBEEDA"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Flammable liquid Cat 1</w:t>
            </w:r>
          </w:p>
          <w:p w14:paraId="4C36F2F1"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Acute toxin Cat 3 (oral)</w:t>
            </w:r>
          </w:p>
          <w:p w14:paraId="7312E7E8"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Acute toxin Cat 3 (dermal)</w:t>
            </w:r>
          </w:p>
          <w:p w14:paraId="37579FC0"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Acute toxin Cat 3 (inhalation)</w:t>
            </w:r>
          </w:p>
          <w:p w14:paraId="73499D56" w14:textId="379854F4" w:rsidR="00745A79" w:rsidRPr="00EC65A2"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Specific target organ toxin on single exposure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463E30"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H225: Highly flammable liquid and vapour.</w:t>
            </w:r>
          </w:p>
          <w:p w14:paraId="6FCC8416"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H301: Toxic if swallowed.</w:t>
            </w:r>
          </w:p>
          <w:p w14:paraId="13F4393B"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H311: Toxic in contact with skin.</w:t>
            </w:r>
          </w:p>
          <w:p w14:paraId="1B443C04"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H331: Toxic if inhaled.</w:t>
            </w:r>
          </w:p>
          <w:p w14:paraId="6A25DFDB" w14:textId="23BF260B" w:rsidR="00745A79" w:rsidRPr="00EC65A2"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H370: Causes damage to Optic Nerve &amp; CNS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A09B8E3" w14:textId="455CF7B5" w:rsidR="00745A79"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5B2CC58B" wp14:editId="5FA33EF5">
                  <wp:extent cx="525780" cy="525780"/>
                  <wp:effectExtent l="0" t="0" r="7620" b="7620"/>
                  <wp:docPr id="658" name="Picture 65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45A79">
              <w:rPr>
                <w:rFonts w:ascii="Arial" w:eastAsia="Times New Roman" w:hAnsi="Arial" w:cs="Arial"/>
                <w:noProof/>
                <w:color w:val="747474"/>
                <w:szCs w:val="24"/>
                <w:lang w:eastAsia="en-GB" w:bidi="ar-SA"/>
              </w:rPr>
              <w:drawing>
                <wp:inline distT="0" distB="0" distL="0" distR="0" wp14:anchorId="6AC339A8" wp14:editId="5E87CEE7">
                  <wp:extent cx="525780" cy="525780"/>
                  <wp:effectExtent l="0" t="0" r="7620" b="7620"/>
                  <wp:docPr id="644" name="Picture 64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45A79">
              <w:rPr>
                <w:rFonts w:ascii="Arial" w:eastAsia="Times New Roman" w:hAnsi="Arial" w:cs="Arial"/>
                <w:noProof/>
                <w:color w:val="747474"/>
                <w:szCs w:val="24"/>
                <w:lang w:eastAsia="en-GB" w:bidi="ar-SA"/>
              </w:rPr>
              <w:drawing>
                <wp:inline distT="0" distB="0" distL="0" distR="0" wp14:anchorId="1A97B21F" wp14:editId="48992128">
                  <wp:extent cx="525780" cy="525780"/>
                  <wp:effectExtent l="0" t="0" r="7620" b="7620"/>
                  <wp:docPr id="643" name="Picture 64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7CBB1A8" w14:textId="77777777" w:rsidR="00745A79" w:rsidRDefault="00745A79" w:rsidP="00745A79">
      <w:pPr>
        <w:pStyle w:val="NoSpacing"/>
      </w:pPr>
    </w:p>
    <w:p w14:paraId="6804F636" w14:textId="77777777" w:rsidR="00F664D0" w:rsidRPr="00F664D0" w:rsidRDefault="00F664D0" w:rsidP="00F664D0">
      <w:pPr>
        <w:pStyle w:val="NoSpacing"/>
      </w:pPr>
      <w:r w:rsidRPr="00F664D0">
        <w:t>Concentration effects</w:t>
      </w:r>
    </w:p>
    <w:p w14:paraId="2166571A"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Find the concentration of your solution – the symbols (and classifications) to the RIGHT of it are the ones that apply.</w:t>
      </w:r>
    </w:p>
    <w:p w14:paraId="6E283FFB" w14:textId="6FE477BC"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noProof/>
          <w:color w:val="222222"/>
          <w:szCs w:val="24"/>
          <w:lang w:bidi="ar-SA"/>
        </w:rPr>
        <w:drawing>
          <wp:inline distT="0" distB="0" distL="0" distR="0" wp14:anchorId="6ED7CDF4" wp14:editId="4C303169">
            <wp:extent cx="6667500" cy="1958340"/>
            <wp:effectExtent l="0" t="0" r="0" b="3810"/>
            <wp:docPr id="660" name="Picture 660" descr="m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thanol"/>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6667500" cy="1958340"/>
                    </a:xfrm>
                    <a:prstGeom prst="rect">
                      <a:avLst/>
                    </a:prstGeom>
                    <a:noFill/>
                    <a:ln>
                      <a:noFill/>
                    </a:ln>
                  </pic:spPr>
                </pic:pic>
              </a:graphicData>
            </a:graphic>
          </wp:inline>
        </w:drawing>
      </w:r>
    </w:p>
    <w:p w14:paraId="192B8196" w14:textId="77777777" w:rsidR="00F664D0" w:rsidRPr="00F664D0" w:rsidRDefault="00F664D0" w:rsidP="00F664D0">
      <w:pPr>
        <w:pStyle w:val="NoSpacing"/>
      </w:pPr>
      <w:r w:rsidRPr="00F664D0">
        <w:t>Incompatibility</w:t>
      </w:r>
    </w:p>
    <w:p w14:paraId="351725A5"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Oxidising agents, e.g. bromine, hydrogen peroxide, chlorates(I) (</w:t>
      </w:r>
      <w:proofErr w:type="spellStart"/>
      <w:r w:rsidRPr="00F664D0">
        <w:rPr>
          <w:rFonts w:eastAsiaTheme="minorHAnsi" w:cs="Times New Roman"/>
          <w:bCs/>
          <w:color w:val="222222"/>
          <w:szCs w:val="24"/>
          <w:lang w:bidi="ar-SA"/>
        </w:rPr>
        <w:t>hypochlorites</w:t>
      </w:r>
      <w:proofErr w:type="spellEnd"/>
      <w:r w:rsidRPr="00F664D0">
        <w:rPr>
          <w:rFonts w:eastAsiaTheme="minorHAnsi" w:cs="Times New Roman"/>
          <w:bCs/>
          <w:color w:val="222222"/>
          <w:szCs w:val="24"/>
          <w:lang w:bidi="ar-SA"/>
        </w:rPr>
        <w:t xml:space="preserve">). Explosive reaction with </w:t>
      </w:r>
      <w:proofErr w:type="spellStart"/>
      <w:r w:rsidRPr="00F664D0">
        <w:rPr>
          <w:rFonts w:eastAsiaTheme="minorHAnsi" w:cs="Times New Roman"/>
          <w:bCs/>
          <w:color w:val="222222"/>
          <w:szCs w:val="24"/>
          <w:lang w:bidi="ar-SA"/>
        </w:rPr>
        <w:t>trichloromethane</w:t>
      </w:r>
      <w:proofErr w:type="spellEnd"/>
      <w:r w:rsidRPr="00F664D0">
        <w:rPr>
          <w:rFonts w:eastAsiaTheme="minorHAnsi" w:cs="Times New Roman"/>
          <w:bCs/>
          <w:color w:val="222222"/>
          <w:szCs w:val="24"/>
          <w:lang w:bidi="ar-SA"/>
        </w:rPr>
        <w:t xml:space="preserve"> + heat, sodium or sodium hydroxide. Also incompatible with phosphorus(V) chloride, alkali metals, aluminium. Can ignite in contact with potassium tert-butoxide.</w:t>
      </w:r>
    </w:p>
    <w:p w14:paraId="540BEFBA" w14:textId="77777777" w:rsidR="00F664D0" w:rsidRPr="00F664D0" w:rsidRDefault="00F664D0" w:rsidP="00F664D0">
      <w:pPr>
        <w:pStyle w:val="NoSpacing"/>
      </w:pPr>
      <w:r w:rsidRPr="00F664D0">
        <w:t>Handling</w:t>
      </w:r>
    </w:p>
    <w:p w14:paraId="68F882AB"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In very well-ventilated area normally but in fume cupboard for large quantities or prolonged working with the compound. Use rubber or plastic gloves and eye protection. Beware repeated exposure</w:t>
      </w:r>
    </w:p>
    <w:p w14:paraId="20B9BAA2"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
          <w:color w:val="222222"/>
          <w:szCs w:val="24"/>
          <w:lang w:bidi="ar-SA"/>
        </w:rPr>
        <w:t>FF</w:t>
      </w:r>
      <w:r w:rsidRPr="00F664D0">
        <w:rPr>
          <w:rFonts w:eastAsiaTheme="minorHAnsi" w:cs="Times New Roman"/>
          <w:bCs/>
          <w:color w:val="222222"/>
          <w:szCs w:val="24"/>
          <w:lang w:bidi="ar-SA"/>
        </w:rPr>
        <w:t> – VL &amp; WS.</w:t>
      </w:r>
    </w:p>
    <w:p w14:paraId="10398A88" w14:textId="77777777" w:rsidR="00F664D0" w:rsidRPr="00F664D0" w:rsidRDefault="00F664D0" w:rsidP="00F664D0">
      <w:pPr>
        <w:pStyle w:val="NoSpacing"/>
      </w:pPr>
      <w:r w:rsidRPr="00F664D0">
        <w:t>Storage</w:t>
      </w:r>
    </w:p>
    <w:p w14:paraId="0A84474B"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Flammables store.</w:t>
      </w:r>
    </w:p>
    <w:p w14:paraId="0FAFD174" w14:textId="77777777" w:rsidR="00F664D0" w:rsidRPr="00F664D0" w:rsidRDefault="00F664D0" w:rsidP="00F664D0">
      <w:pPr>
        <w:pStyle w:val="NoSpacing"/>
      </w:pPr>
      <w:r w:rsidRPr="00F664D0">
        <w:lastRenderedPageBreak/>
        <w:t>Disposal</w:t>
      </w:r>
    </w:p>
    <w:p w14:paraId="6703145F"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Wear eye protection and rubber gloves. Dilute up to 100 cm3 with 5 litres of water and wash to waste with running water. Do not pour directly down drain as explosive concentrations may build up.</w:t>
      </w:r>
    </w:p>
    <w:p w14:paraId="7C317A6B" w14:textId="77777777" w:rsidR="00F664D0" w:rsidRPr="00F664D0" w:rsidRDefault="00F664D0" w:rsidP="00F664D0">
      <w:pPr>
        <w:pStyle w:val="NoSpacing"/>
      </w:pPr>
      <w:r w:rsidRPr="00F664D0">
        <w:t>Spillage</w:t>
      </w:r>
    </w:p>
    <w:p w14:paraId="11324905"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Evacuate the room. Turn off all sources of ignition. Wearing eye protection and rubber or plastic gloves cover with mineral absorbent. Wash the absorbent and dispose of it in the ordinary refuse. Mop up spillage area with plenty of water and wash to waste with running water. Ventilate area thoroughly.</w:t>
      </w:r>
    </w:p>
    <w:p w14:paraId="5127F8E4" w14:textId="77777777" w:rsidR="00F664D0" w:rsidRPr="00F664D0" w:rsidRDefault="00F664D0" w:rsidP="00F664D0">
      <w:pPr>
        <w:pStyle w:val="NoSpacing"/>
      </w:pPr>
      <w:r w:rsidRPr="00F664D0">
        <w:t>Remedial Measures</w:t>
      </w:r>
    </w:p>
    <w:p w14:paraId="058425E3" w14:textId="77777777" w:rsidR="00F664D0" w:rsidRPr="00F664D0" w:rsidRDefault="00F664D0" w:rsidP="00F664D0">
      <w:pPr>
        <w:autoSpaceDE w:val="0"/>
        <w:autoSpaceDN w:val="0"/>
        <w:adjustRightInd w:val="0"/>
        <w:spacing w:after="80" w:line="240" w:lineRule="auto"/>
        <w:rPr>
          <w:rFonts w:eastAsiaTheme="minorHAnsi" w:cs="Times New Roman"/>
          <w:b/>
          <w:bCs/>
          <w:color w:val="222222"/>
          <w:szCs w:val="24"/>
          <w:lang w:bidi="ar-SA"/>
        </w:rPr>
      </w:pPr>
      <w:r w:rsidRPr="00F664D0">
        <w:rPr>
          <w:rFonts w:eastAsiaTheme="minorHAnsi" w:cs="Times New Roman"/>
          <w:b/>
          <w:bCs/>
          <w:color w:val="222222"/>
          <w:szCs w:val="24"/>
          <w:lang w:bidi="ar-SA"/>
        </w:rPr>
        <w:t>Eyes</w:t>
      </w:r>
    </w:p>
    <w:p w14:paraId="39AE2DE3"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Irrigate with water for at least 10 minutes. Obtain medical attention as soon as possible.</w:t>
      </w:r>
    </w:p>
    <w:p w14:paraId="6A232EAF" w14:textId="77777777" w:rsidR="00F664D0" w:rsidRPr="00F664D0" w:rsidRDefault="00F664D0" w:rsidP="00F664D0">
      <w:pPr>
        <w:autoSpaceDE w:val="0"/>
        <w:autoSpaceDN w:val="0"/>
        <w:adjustRightInd w:val="0"/>
        <w:spacing w:after="80" w:line="240" w:lineRule="auto"/>
        <w:rPr>
          <w:rFonts w:eastAsiaTheme="minorHAnsi" w:cs="Times New Roman"/>
          <w:b/>
          <w:bCs/>
          <w:color w:val="222222"/>
          <w:szCs w:val="24"/>
          <w:lang w:bidi="ar-SA"/>
        </w:rPr>
      </w:pPr>
      <w:r w:rsidRPr="00F664D0">
        <w:rPr>
          <w:rFonts w:eastAsiaTheme="minorHAnsi" w:cs="Times New Roman"/>
          <w:b/>
          <w:bCs/>
          <w:color w:val="222222"/>
          <w:szCs w:val="24"/>
          <w:lang w:bidi="ar-SA"/>
        </w:rPr>
        <w:t>Mouth</w:t>
      </w:r>
    </w:p>
    <w:p w14:paraId="62C2EBE1"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Wash out mouth thoroughly with water. Don’t induce vomiting. Obtain medical attention as soon as possible.</w:t>
      </w:r>
    </w:p>
    <w:p w14:paraId="6ADFFDB0" w14:textId="77777777" w:rsidR="00F664D0" w:rsidRPr="00F664D0" w:rsidRDefault="00F664D0" w:rsidP="00F664D0">
      <w:pPr>
        <w:autoSpaceDE w:val="0"/>
        <w:autoSpaceDN w:val="0"/>
        <w:adjustRightInd w:val="0"/>
        <w:spacing w:after="80" w:line="240" w:lineRule="auto"/>
        <w:rPr>
          <w:rFonts w:eastAsiaTheme="minorHAnsi" w:cs="Times New Roman"/>
          <w:b/>
          <w:bCs/>
          <w:color w:val="222222"/>
          <w:szCs w:val="24"/>
          <w:lang w:bidi="ar-SA"/>
        </w:rPr>
      </w:pPr>
      <w:r w:rsidRPr="00F664D0">
        <w:rPr>
          <w:rFonts w:eastAsiaTheme="minorHAnsi" w:cs="Times New Roman"/>
          <w:b/>
          <w:bCs/>
          <w:color w:val="222222"/>
          <w:szCs w:val="24"/>
          <w:lang w:bidi="ar-SA"/>
        </w:rPr>
        <w:t>Lungs</w:t>
      </w:r>
    </w:p>
    <w:p w14:paraId="2E1438CF"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Move patient from area of exposure. Rest and keep warm. Obtain medical advice.</w:t>
      </w:r>
    </w:p>
    <w:p w14:paraId="58D41804" w14:textId="77777777" w:rsidR="00F664D0" w:rsidRPr="00F664D0" w:rsidRDefault="00F664D0" w:rsidP="00F664D0">
      <w:pPr>
        <w:autoSpaceDE w:val="0"/>
        <w:autoSpaceDN w:val="0"/>
        <w:adjustRightInd w:val="0"/>
        <w:spacing w:after="80" w:line="240" w:lineRule="auto"/>
        <w:rPr>
          <w:rFonts w:eastAsiaTheme="minorHAnsi" w:cs="Times New Roman"/>
          <w:b/>
          <w:bCs/>
          <w:color w:val="222222"/>
          <w:szCs w:val="24"/>
          <w:lang w:bidi="ar-SA"/>
        </w:rPr>
      </w:pPr>
      <w:r w:rsidRPr="00F664D0">
        <w:rPr>
          <w:rFonts w:eastAsiaTheme="minorHAnsi" w:cs="Times New Roman"/>
          <w:b/>
          <w:bCs/>
          <w:color w:val="222222"/>
          <w:szCs w:val="24"/>
          <w:lang w:bidi="ar-SA"/>
        </w:rPr>
        <w:t>Skin</w:t>
      </w:r>
    </w:p>
    <w:p w14:paraId="5BAA41D8" w14:textId="77777777"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Turn off all sources of ignition. Soak with water to reduce fire risk. Wash well with soap and large amounts of water. Remove and wash contaminated clothing. If area affected is large or if feeling unwell, obtain medical attention.</w:t>
      </w:r>
    </w:p>
    <w:p w14:paraId="561F5078" w14:textId="77777777" w:rsidR="00F664D0" w:rsidRDefault="00F664D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A5EEEBA" w14:textId="386CF296" w:rsidR="00F664D0" w:rsidRDefault="00F664D0" w:rsidP="00F664D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Methoxides and ethoxides</w:t>
      </w:r>
    </w:p>
    <w:p w14:paraId="64293602" w14:textId="0F7035FE" w:rsidR="00F664D0" w:rsidRP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 xml:space="preserve">Alternative names: potassium/sodium </w:t>
      </w:r>
      <w:proofErr w:type="spellStart"/>
      <w:r w:rsidRPr="00F664D0">
        <w:rPr>
          <w:rFonts w:eastAsiaTheme="minorHAnsi" w:cs="Times New Roman"/>
          <w:bCs/>
          <w:color w:val="222222"/>
          <w:szCs w:val="24"/>
          <w:lang w:bidi="ar-SA"/>
        </w:rPr>
        <w:t>ethanolate</w:t>
      </w:r>
      <w:proofErr w:type="spellEnd"/>
      <w:r w:rsidRPr="00F664D0">
        <w:rPr>
          <w:rFonts w:eastAsiaTheme="minorHAnsi" w:cs="Times New Roman"/>
          <w:bCs/>
          <w:color w:val="222222"/>
          <w:szCs w:val="24"/>
          <w:lang w:bidi="ar-SA"/>
        </w:rPr>
        <w:t>/methanolate.</w:t>
      </w:r>
    </w:p>
    <w:p w14:paraId="1A7B837E" w14:textId="77777777" w:rsid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Description: White /yellowish hygroscopic powders. Dissolve in water with reaction and in absolute alcohol without reaction.</w:t>
      </w:r>
    </w:p>
    <w:p w14:paraId="14BA47FD" w14:textId="3E6A98FA" w:rsidR="00F664D0" w:rsidRDefault="00F664D0" w:rsidP="00F664D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73568A9" w14:textId="77777777" w:rsidR="00F664D0" w:rsidRDefault="00F664D0" w:rsidP="00F664D0">
      <w:pPr>
        <w:autoSpaceDE w:val="0"/>
        <w:autoSpaceDN w:val="0"/>
        <w:adjustRightInd w:val="0"/>
        <w:spacing w:after="80" w:line="240" w:lineRule="auto"/>
        <w:rPr>
          <w:rFonts w:eastAsiaTheme="minorHAnsi" w:cs="Times New Roman"/>
          <w:bCs/>
          <w:color w:val="222222"/>
          <w:szCs w:val="24"/>
          <w:lang w:bidi="ar-SA"/>
        </w:rPr>
      </w:pPr>
      <w:r w:rsidRPr="00F664D0">
        <w:rPr>
          <w:rFonts w:eastAsiaTheme="minorHAnsi" w:cs="Times New Roman"/>
          <w:bCs/>
          <w:color w:val="222222"/>
          <w:szCs w:val="24"/>
          <w:lang w:bidi="ar-SA"/>
        </w:rPr>
        <w:t>Corrosive solids, cause burns and affects skin and eyes and respiratory tract if dry and dusty. Highly flammable. May ignite in moist air, giving off fumes of sodium oxide (CORROSIVE).</w:t>
      </w:r>
    </w:p>
    <w:p w14:paraId="47F4B30E" w14:textId="1661F65F" w:rsidR="00F664D0" w:rsidRDefault="00F664D0" w:rsidP="00F664D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F664D0" w:rsidRPr="00B44834" w14:paraId="70BF9288"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860372" w14:textId="77777777"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3EDA58" w14:textId="77777777"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4B4912" w14:textId="77777777"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3F0EFC" w14:textId="77777777"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2E8C0D" w14:textId="77777777"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664D0" w:rsidRPr="00B44834" w14:paraId="3F900A90"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655403" w14:textId="55BDD5DE"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potassium ethoxide, potassium methoxide, sodium ethoxide sodium methoxide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549A15" w14:textId="77777777"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680A81" w14:textId="77777777" w:rsidR="00F664D0" w:rsidRPr="00F664D0"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F664D0">
              <w:rPr>
                <w:rFonts w:ascii="Arial Narrow" w:eastAsia="Times New Roman" w:hAnsi="Arial Narrow" w:cs="Arial"/>
                <w:color w:val="000000" w:themeColor="text1"/>
                <w:sz w:val="20"/>
                <w:szCs w:val="20"/>
                <w:lang w:eastAsia="en-GB" w:bidi="ar-SA"/>
              </w:rPr>
              <w:t>Self heating</w:t>
            </w:r>
            <w:proofErr w:type="spellEnd"/>
            <w:r w:rsidRPr="00F664D0">
              <w:rPr>
                <w:rFonts w:ascii="Arial Narrow" w:eastAsia="Times New Roman" w:hAnsi="Arial Narrow" w:cs="Arial"/>
                <w:color w:val="000000" w:themeColor="text1"/>
                <w:sz w:val="20"/>
                <w:szCs w:val="20"/>
                <w:lang w:eastAsia="en-GB" w:bidi="ar-SA"/>
              </w:rPr>
              <w:t xml:space="preserve"> solid Cat 1</w:t>
            </w:r>
          </w:p>
          <w:p w14:paraId="5BE900D5" w14:textId="0867DEDE" w:rsidR="00F664D0" w:rsidRPr="00EC65A2" w:rsidRDefault="00F664D0" w:rsidP="00F664D0">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6A0C3A" w14:textId="77777777" w:rsidR="00B262EC" w:rsidRPr="00B262EC"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H251 : Self-heating: may catch fire.</w:t>
            </w:r>
          </w:p>
          <w:p w14:paraId="3763CAD0" w14:textId="77777777" w:rsidR="00B262EC" w:rsidRPr="00B262EC"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H314 : Causes severe skin burns and eye damage</w:t>
            </w:r>
          </w:p>
          <w:p w14:paraId="024F020D" w14:textId="0A685AD1" w:rsidR="00F664D0" w:rsidRPr="00EC65A2"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EUH014 :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C0E66F2" w14:textId="63F1BD9F" w:rsidR="00F664D0" w:rsidRPr="00EC65A2" w:rsidRDefault="00F664D0"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47EC9F24" wp14:editId="5BA210FA">
                  <wp:extent cx="525780" cy="525780"/>
                  <wp:effectExtent l="0" t="0" r="7620" b="7620"/>
                  <wp:docPr id="689" name="Picture 68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B262EC" w:rsidRPr="00F664D0">
              <w:rPr>
                <w:rFonts w:ascii="Arial" w:eastAsia="Times New Roman" w:hAnsi="Arial" w:cs="Arial"/>
                <w:noProof/>
                <w:color w:val="747474"/>
                <w:szCs w:val="24"/>
                <w:lang w:eastAsia="en-GB" w:bidi="ar-SA"/>
              </w:rPr>
              <w:t xml:space="preserve"> </w:t>
            </w:r>
            <w:r w:rsidR="00B262EC" w:rsidRPr="00F664D0">
              <w:rPr>
                <w:rFonts w:ascii="Arial" w:eastAsia="Times New Roman" w:hAnsi="Arial" w:cs="Arial"/>
                <w:noProof/>
                <w:color w:val="747474"/>
                <w:szCs w:val="24"/>
                <w:lang w:eastAsia="en-GB" w:bidi="ar-SA"/>
              </w:rPr>
              <w:drawing>
                <wp:inline distT="0" distB="0" distL="0" distR="0" wp14:anchorId="03173660" wp14:editId="2C8DA178">
                  <wp:extent cx="525780" cy="525780"/>
                  <wp:effectExtent l="0" t="0" r="7620" b="7620"/>
                  <wp:docPr id="700" name="Picture 70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3F20D15" w14:textId="77777777" w:rsidR="00F664D0" w:rsidRDefault="00F664D0" w:rsidP="00F664D0">
      <w:pPr>
        <w:pStyle w:val="NoSpacing"/>
      </w:pPr>
    </w:p>
    <w:p w14:paraId="6A1DDCF3" w14:textId="6B103851" w:rsidR="00B262EC" w:rsidRPr="00B262EC" w:rsidRDefault="00B262EC" w:rsidP="00B262EC">
      <w:pPr>
        <w:pStyle w:val="NoSpacing"/>
      </w:pPr>
      <w:r w:rsidRPr="00B262EC">
        <w:t>Incompatibility</w:t>
      </w:r>
    </w:p>
    <w:p w14:paraId="16B24FBD"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React exothermically and violently with aqueous solutions to produce corrosive, alkaline products. React vigorously with acids.</w:t>
      </w:r>
    </w:p>
    <w:p w14:paraId="51A9C9FE" w14:textId="77777777" w:rsidR="00B262EC" w:rsidRPr="00B262EC" w:rsidRDefault="00B262EC" w:rsidP="00B262EC">
      <w:pPr>
        <w:pStyle w:val="NoSpacing"/>
      </w:pPr>
      <w:r w:rsidRPr="00B262EC">
        <w:t>Handling</w:t>
      </w:r>
    </w:p>
    <w:p w14:paraId="79B70849"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 xml:space="preserve">Wear </w:t>
      </w:r>
      <w:proofErr w:type="spellStart"/>
      <w:r w:rsidRPr="00B262EC">
        <w:rPr>
          <w:rFonts w:eastAsiaTheme="minorHAnsi" w:cs="Times New Roman"/>
          <w:bCs/>
          <w:color w:val="222222"/>
          <w:szCs w:val="24"/>
          <w:lang w:bidi="ar-SA"/>
        </w:rPr>
        <w:t>pvc</w:t>
      </w:r>
      <w:proofErr w:type="spellEnd"/>
      <w:r w:rsidRPr="00B262EC">
        <w:rPr>
          <w:rFonts w:eastAsiaTheme="minorHAnsi" w:cs="Times New Roman"/>
          <w:bCs/>
          <w:color w:val="222222"/>
          <w:szCs w:val="24"/>
          <w:lang w:bidi="ar-SA"/>
        </w:rPr>
        <w:t xml:space="preserve"> gloves and goggles (BS EN 166 3). This chemical will rarely be bought and stored, but may be prepared in the laboratory.</w:t>
      </w:r>
    </w:p>
    <w:p w14:paraId="7DC5D1C0"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
          <w:color w:val="222222"/>
          <w:szCs w:val="24"/>
          <w:lang w:bidi="ar-SA"/>
        </w:rPr>
        <w:t>FF –</w:t>
      </w:r>
      <w:r w:rsidRPr="00B262EC">
        <w:rPr>
          <w:rFonts w:eastAsiaTheme="minorHAnsi" w:cs="Times New Roman"/>
          <w:bCs/>
          <w:color w:val="222222"/>
          <w:szCs w:val="24"/>
          <w:lang w:bidi="ar-SA"/>
        </w:rPr>
        <w:t> Small fires are best smothered with dry sand. Alternatively use dry powder or carbon dioxide.</w:t>
      </w:r>
    </w:p>
    <w:p w14:paraId="290CAF0F" w14:textId="77777777" w:rsidR="00B262EC" w:rsidRPr="00B262EC" w:rsidRDefault="00B262EC" w:rsidP="00B262EC">
      <w:pPr>
        <w:pStyle w:val="NoSpacing"/>
      </w:pPr>
      <w:r w:rsidRPr="00B262EC">
        <w:t>Storage</w:t>
      </w:r>
    </w:p>
    <w:p w14:paraId="66A4931C"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Best not stored, but used or disposed of after preparation.</w:t>
      </w:r>
    </w:p>
    <w:p w14:paraId="52AC9002" w14:textId="77777777" w:rsidR="00B262EC" w:rsidRPr="00B262EC" w:rsidRDefault="00B262EC" w:rsidP="00B262EC">
      <w:pPr>
        <w:pStyle w:val="NoSpacing"/>
      </w:pPr>
      <w:r w:rsidRPr="00B262EC">
        <w:t>Disposal</w:t>
      </w:r>
    </w:p>
    <w:p w14:paraId="411D79B6"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 xml:space="preserve">Wear </w:t>
      </w:r>
      <w:proofErr w:type="spellStart"/>
      <w:r w:rsidRPr="00B262EC">
        <w:rPr>
          <w:rFonts w:eastAsiaTheme="minorHAnsi" w:cs="Times New Roman"/>
          <w:bCs/>
          <w:color w:val="222222"/>
          <w:szCs w:val="24"/>
          <w:lang w:bidi="ar-SA"/>
        </w:rPr>
        <w:t>pvc</w:t>
      </w:r>
      <w:proofErr w:type="spellEnd"/>
      <w:r w:rsidRPr="00B262EC">
        <w:rPr>
          <w:rFonts w:eastAsiaTheme="minorHAnsi" w:cs="Times New Roman"/>
          <w:bCs/>
          <w:color w:val="222222"/>
          <w:szCs w:val="24"/>
          <w:lang w:bidi="ar-SA"/>
        </w:rPr>
        <w:t xml:space="preserve"> gloves and face shield. Add in small portions to a large quantity of water. When reaction is complete wash to waste diluting greatly with water.</w:t>
      </w:r>
    </w:p>
    <w:p w14:paraId="22D324EB" w14:textId="77777777" w:rsidR="00B262EC" w:rsidRPr="00B262EC" w:rsidRDefault="00B262EC" w:rsidP="00B262EC">
      <w:pPr>
        <w:pStyle w:val="NoSpacing"/>
      </w:pPr>
      <w:r w:rsidRPr="00B262EC">
        <w:t>Spillage</w:t>
      </w:r>
    </w:p>
    <w:p w14:paraId="193C1122"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 xml:space="preserve">Wear </w:t>
      </w:r>
      <w:proofErr w:type="spellStart"/>
      <w:r w:rsidRPr="00B262EC">
        <w:rPr>
          <w:rFonts w:eastAsiaTheme="minorHAnsi" w:cs="Times New Roman"/>
          <w:bCs/>
          <w:color w:val="222222"/>
          <w:szCs w:val="24"/>
          <w:lang w:bidi="ar-SA"/>
        </w:rPr>
        <w:t>pvc</w:t>
      </w:r>
      <w:proofErr w:type="spellEnd"/>
      <w:r w:rsidRPr="00B262EC">
        <w:rPr>
          <w:rFonts w:eastAsiaTheme="minorHAnsi" w:cs="Times New Roman"/>
          <w:bCs/>
          <w:color w:val="222222"/>
          <w:szCs w:val="24"/>
          <w:lang w:bidi="ar-SA"/>
        </w:rPr>
        <w:t xml:space="preserve"> gloves and face shield. Turn off sources of ignition. Cover with dry sand and shovel carefully into a dry bucket. Remove to a safe area and add, a little at a time, to a large quantity of water. When the reaction is complete, wash solution to waste with water.</w:t>
      </w:r>
    </w:p>
    <w:p w14:paraId="3069FCF3" w14:textId="77777777" w:rsidR="00B262EC" w:rsidRPr="00B262EC" w:rsidRDefault="00B262EC" w:rsidP="00B262EC">
      <w:pPr>
        <w:pStyle w:val="NoSpacing"/>
      </w:pPr>
      <w:r w:rsidRPr="00B262EC">
        <w:t>Remedial Measures</w:t>
      </w:r>
    </w:p>
    <w:p w14:paraId="6D19C792"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110A2F51"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Eyes</w:t>
      </w:r>
    </w:p>
    <w:p w14:paraId="4EC5F2E4"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Irrigate with water continuously (see note above). It is important to flush under eyelids also. Obtain medical attention as soon as possible.</w:t>
      </w:r>
    </w:p>
    <w:p w14:paraId="1B040513"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Mouth</w:t>
      </w:r>
    </w:p>
    <w:p w14:paraId="04436121"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Wash out mouth thoroughly with water. Don’t induce vomiting. Obtain medical attention as soon as possible.</w:t>
      </w:r>
    </w:p>
    <w:p w14:paraId="27F1DD72"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Lungs</w:t>
      </w:r>
    </w:p>
    <w:p w14:paraId="04C92992"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lastRenderedPageBreak/>
        <w:t>Exposure by this route unlikely. Move patient from area of exposure. Rest and keep warm. Obtain medical attention.</w:t>
      </w:r>
    </w:p>
    <w:p w14:paraId="344C80A2"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Skin</w:t>
      </w:r>
    </w:p>
    <w:p w14:paraId="75EFA256"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Wash well with water for an extended time as damage can continue after irritation has eased. Remove and wash contaminated clothing. Obtain medical attention if area affected is large.</w:t>
      </w:r>
    </w:p>
    <w:p w14:paraId="7899713A" w14:textId="54356904" w:rsidR="00B262EC" w:rsidRDefault="00B262EC">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18FA645" w14:textId="5278F85C" w:rsidR="00B262EC" w:rsidRDefault="00B262EC" w:rsidP="00B262E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Methyl ethanoate</w:t>
      </w:r>
    </w:p>
    <w:p w14:paraId="43E05951" w14:textId="50C33A4E"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Alternative name: methyl acetate</w:t>
      </w:r>
    </w:p>
    <w:p w14:paraId="29C04928" w14:textId="77777777" w:rsid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Colourless, volatile liquid with pleasant smell. Soluble in water and miscible with alcohol and ethers.</w:t>
      </w:r>
    </w:p>
    <w:p w14:paraId="644505C5" w14:textId="7BDEB485" w:rsidR="00B262EC" w:rsidRDefault="00B262EC" w:rsidP="00B262E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BE746F0" w14:textId="77777777" w:rsid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Highly flammable – forms explosive mixtures with air at room temperature. Range 3.1 – 16%.  Harmful to eyes, lungs, skin, and if swallowed. Irritates the eyes and respiratory tract and can have a narcotic effect, causing drowsiness. Higher concentrations of the vapour can produce dizziness and laboured breathing. Prolonged inhalation may cause liver and kidney damage.</w:t>
      </w:r>
    </w:p>
    <w:p w14:paraId="32F79858" w14:textId="4A2155D9" w:rsidR="00B262EC" w:rsidRDefault="00B262EC" w:rsidP="00B262E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262EC" w:rsidRPr="00B44834" w14:paraId="225CE06A"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9C312C" w14:textId="7777777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175096" w14:textId="7777777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7B37AC" w14:textId="7777777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13AFA1" w14:textId="7777777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458DC7" w14:textId="7777777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262EC" w:rsidRPr="00B44834" w14:paraId="6AF1E81B"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1A032B" w14:textId="4D61884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methyl ethanoate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F87F75" w14:textId="77777777"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5D8661" w14:textId="77777777" w:rsidR="00B262EC" w:rsidRPr="00B262EC"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Flammable liquid Cat 2</w:t>
            </w:r>
          </w:p>
          <w:p w14:paraId="67F922E8" w14:textId="77777777" w:rsidR="00B262EC" w:rsidRPr="00B262EC"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Eye irritant Cat 2</w:t>
            </w:r>
          </w:p>
          <w:p w14:paraId="52070D35" w14:textId="5BBD1F28" w:rsidR="00B262EC" w:rsidRPr="00EC65A2"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B27AFD" w14:textId="77777777" w:rsidR="00B262EC" w:rsidRPr="00B262EC"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H225: Highly flammable liquid and vapour.</w:t>
            </w:r>
          </w:p>
          <w:p w14:paraId="032515C1" w14:textId="77777777" w:rsidR="00B262EC" w:rsidRPr="00B262EC"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H319: Causes serious eye irritation.</w:t>
            </w:r>
          </w:p>
          <w:p w14:paraId="6068E930" w14:textId="40C0386C" w:rsidR="00B262EC" w:rsidRPr="00EC65A2" w:rsidRDefault="00B262EC" w:rsidP="00B262EC">
            <w:pPr>
              <w:spacing w:after="0" w:line="240" w:lineRule="auto"/>
              <w:ind w:left="-227"/>
              <w:rPr>
                <w:rFonts w:ascii="Arial Narrow" w:eastAsia="Times New Roman" w:hAnsi="Arial Narrow" w:cs="Arial"/>
                <w:color w:val="000000" w:themeColor="text1"/>
                <w:sz w:val="20"/>
                <w:szCs w:val="20"/>
                <w:lang w:eastAsia="en-GB" w:bidi="ar-SA"/>
              </w:rPr>
            </w:pPr>
            <w:r w:rsidRPr="00B262EC">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3C6C149" w14:textId="0E18F651" w:rsidR="00B262EC" w:rsidRPr="00EC65A2" w:rsidRDefault="00B262EC"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1DF64304" wp14:editId="0B75C26E">
                  <wp:extent cx="525780" cy="525780"/>
                  <wp:effectExtent l="0" t="0" r="7620" b="7620"/>
                  <wp:docPr id="702" name="Picture 70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262EC">
              <w:rPr>
                <w:rFonts w:ascii="Arial" w:eastAsia="Times New Roman" w:hAnsi="Arial" w:cs="Arial"/>
                <w:noProof/>
                <w:color w:val="747474"/>
                <w:szCs w:val="24"/>
                <w:lang w:eastAsia="en-GB" w:bidi="ar-SA"/>
              </w:rPr>
              <w:drawing>
                <wp:inline distT="0" distB="0" distL="0" distR="0" wp14:anchorId="6EAE4B74" wp14:editId="2F918CAA">
                  <wp:extent cx="525780" cy="525780"/>
                  <wp:effectExtent l="0" t="0" r="7620" b="7620"/>
                  <wp:docPr id="319" name="Picture 31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p>
        </w:tc>
      </w:tr>
    </w:tbl>
    <w:p w14:paraId="5D6244CD" w14:textId="77777777" w:rsidR="00B262EC" w:rsidRDefault="00B262EC" w:rsidP="00B262EC">
      <w:pPr>
        <w:pStyle w:val="NoSpacing"/>
      </w:pPr>
    </w:p>
    <w:p w14:paraId="03C4CF6D" w14:textId="77777777" w:rsidR="00B262EC" w:rsidRPr="00B262EC" w:rsidRDefault="00B262EC" w:rsidP="00B262EC">
      <w:pPr>
        <w:pStyle w:val="NoSpacing"/>
      </w:pPr>
      <w:r w:rsidRPr="00B262EC">
        <w:t>Incompatibility</w:t>
      </w:r>
    </w:p>
    <w:p w14:paraId="3056455E"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Oxidising agents, acids, bases, nitrates and lithium aluminium hydride.</w:t>
      </w:r>
    </w:p>
    <w:p w14:paraId="78AFE689" w14:textId="77777777" w:rsidR="00B262EC" w:rsidRPr="00B262EC" w:rsidRDefault="00B262EC" w:rsidP="00B262EC">
      <w:pPr>
        <w:pStyle w:val="NoSpacing"/>
      </w:pPr>
      <w:r w:rsidRPr="00B262EC">
        <w:t>Handling</w:t>
      </w:r>
    </w:p>
    <w:p w14:paraId="0F2C093D"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In well-ventilated area away from flames and other sources of ignition. Wear nitrile gloves and eye protection.</w:t>
      </w:r>
    </w:p>
    <w:p w14:paraId="276B1931"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
          <w:color w:val="222222"/>
          <w:szCs w:val="24"/>
          <w:lang w:bidi="ar-SA"/>
        </w:rPr>
        <w:t>FF</w:t>
      </w:r>
      <w:r w:rsidRPr="00B262EC">
        <w:rPr>
          <w:rFonts w:eastAsiaTheme="minorHAnsi" w:cs="Times New Roman"/>
          <w:bCs/>
          <w:color w:val="222222"/>
          <w:szCs w:val="24"/>
          <w:lang w:bidi="ar-SA"/>
        </w:rPr>
        <w:t> – F, DP, CO2, WS.</w:t>
      </w:r>
    </w:p>
    <w:p w14:paraId="52B230D6" w14:textId="77777777" w:rsidR="00B262EC" w:rsidRPr="00B262EC" w:rsidRDefault="00B262EC" w:rsidP="00B262EC">
      <w:pPr>
        <w:pStyle w:val="NoSpacing"/>
      </w:pPr>
      <w:r w:rsidRPr="00B262EC">
        <w:t>Storage</w:t>
      </w:r>
    </w:p>
    <w:p w14:paraId="190858E3"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Flammables store.</w:t>
      </w:r>
    </w:p>
    <w:p w14:paraId="7046B974" w14:textId="77777777" w:rsidR="00B262EC" w:rsidRPr="00B262EC" w:rsidRDefault="00B262EC" w:rsidP="00B262EC">
      <w:pPr>
        <w:pStyle w:val="NoSpacing"/>
      </w:pPr>
      <w:r w:rsidRPr="00B262EC">
        <w:t>Disposal</w:t>
      </w:r>
    </w:p>
    <w:p w14:paraId="644591CC" w14:textId="5FCBFE0C"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Wear eye protection and nitrile gloves and ensure ignition sources are absent. Dilute 100 cm3of methyl ethanoate with 10 litres of water and wash to waste with lots of running water. Do not put directly down the drains as explosive mixtures can result.</w:t>
      </w:r>
    </w:p>
    <w:p w14:paraId="5BF72649" w14:textId="77777777" w:rsidR="00B262EC" w:rsidRPr="00B262EC" w:rsidRDefault="00B262EC" w:rsidP="00B262EC">
      <w:pPr>
        <w:rPr>
          <w:rFonts w:eastAsiaTheme="minorHAnsi"/>
          <w:lang w:bidi="ar-SA"/>
        </w:rPr>
      </w:pPr>
      <w:r w:rsidRPr="00B262EC">
        <w:rPr>
          <w:rFonts w:eastAsiaTheme="minorHAnsi"/>
          <w:lang w:bidi="ar-SA"/>
        </w:rPr>
        <w:t>Spillage</w:t>
      </w:r>
    </w:p>
    <w:p w14:paraId="33849CEE"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Turn off all sources of ignition. Wear nitrile gloves and face shield. Soak up on mineral absorbent. Wash absorbent well in running water and place in ordinary refuse.</w:t>
      </w:r>
    </w:p>
    <w:p w14:paraId="01852B35" w14:textId="77777777" w:rsidR="00B262EC" w:rsidRPr="00B262EC" w:rsidRDefault="00B262EC" w:rsidP="00B262EC">
      <w:pPr>
        <w:pStyle w:val="NoSpacing"/>
      </w:pPr>
      <w:r w:rsidRPr="00B262EC">
        <w:t>Remedial Measures</w:t>
      </w:r>
    </w:p>
    <w:p w14:paraId="6CD75470"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Eyes</w:t>
      </w:r>
    </w:p>
    <w:p w14:paraId="1BCF31C5"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Irrigate with water for at least 10 minutes. Obtain medical attention.</w:t>
      </w:r>
    </w:p>
    <w:p w14:paraId="76B512ED"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Mouth</w:t>
      </w:r>
    </w:p>
    <w:p w14:paraId="1BA40F6D"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Wash out mouth thoroughly with water. Don’t induce vomiting. Obtain medical attention.</w:t>
      </w:r>
    </w:p>
    <w:p w14:paraId="7FF08FDA"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Lungs</w:t>
      </w:r>
    </w:p>
    <w:p w14:paraId="4ACB946F"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Move patient from area of exposure. Rest and keep warm. Obtain medical attention if feeling unwell.</w:t>
      </w:r>
    </w:p>
    <w:p w14:paraId="7F0A3213" w14:textId="77777777" w:rsidR="00B262EC" w:rsidRPr="00B262EC" w:rsidRDefault="00B262EC" w:rsidP="00B262EC">
      <w:pPr>
        <w:autoSpaceDE w:val="0"/>
        <w:autoSpaceDN w:val="0"/>
        <w:adjustRightInd w:val="0"/>
        <w:spacing w:after="80" w:line="240" w:lineRule="auto"/>
        <w:rPr>
          <w:rFonts w:eastAsiaTheme="minorHAnsi" w:cs="Times New Roman"/>
          <w:b/>
          <w:bCs/>
          <w:color w:val="222222"/>
          <w:szCs w:val="24"/>
          <w:lang w:bidi="ar-SA"/>
        </w:rPr>
      </w:pPr>
      <w:r w:rsidRPr="00B262EC">
        <w:rPr>
          <w:rFonts w:eastAsiaTheme="minorHAnsi" w:cs="Times New Roman"/>
          <w:b/>
          <w:bCs/>
          <w:color w:val="222222"/>
          <w:szCs w:val="24"/>
          <w:lang w:bidi="ar-SA"/>
        </w:rPr>
        <w:t>Skin</w:t>
      </w:r>
    </w:p>
    <w:p w14:paraId="452FF53E" w14:textId="77777777" w:rsidR="00B262EC" w:rsidRPr="00B262EC" w:rsidRDefault="00B262EC" w:rsidP="00B262EC">
      <w:pPr>
        <w:autoSpaceDE w:val="0"/>
        <w:autoSpaceDN w:val="0"/>
        <w:adjustRightInd w:val="0"/>
        <w:spacing w:after="80" w:line="240" w:lineRule="auto"/>
        <w:rPr>
          <w:rFonts w:eastAsiaTheme="minorHAnsi" w:cs="Times New Roman"/>
          <w:bCs/>
          <w:color w:val="222222"/>
          <w:szCs w:val="24"/>
          <w:lang w:bidi="ar-SA"/>
        </w:rPr>
      </w:pPr>
      <w:r w:rsidRPr="00B262EC">
        <w:rPr>
          <w:rFonts w:eastAsiaTheme="minorHAnsi" w:cs="Times New Roman"/>
          <w:bCs/>
          <w:color w:val="222222"/>
          <w:szCs w:val="24"/>
          <w:lang w:bidi="ar-SA"/>
        </w:rPr>
        <w:t>Soak with water to reduce flammability and turn off sources of ignition. Wash well with soap and water. Remove and wash contaminated clothing. Obtain medical attention if irritation persists.</w:t>
      </w:r>
    </w:p>
    <w:p w14:paraId="200A98AB" w14:textId="77777777" w:rsidR="00F664D0" w:rsidRPr="00490A0F" w:rsidRDefault="00F664D0" w:rsidP="00F664D0">
      <w:pPr>
        <w:autoSpaceDE w:val="0"/>
        <w:autoSpaceDN w:val="0"/>
        <w:adjustRightInd w:val="0"/>
        <w:spacing w:after="80" w:line="240" w:lineRule="auto"/>
        <w:rPr>
          <w:rFonts w:eastAsiaTheme="minorHAnsi" w:cs="Times New Roman"/>
          <w:bCs/>
          <w:color w:val="222222"/>
          <w:szCs w:val="24"/>
          <w:lang w:bidi="ar-SA"/>
        </w:rPr>
      </w:pPr>
    </w:p>
    <w:p w14:paraId="0750D512" w14:textId="77777777" w:rsidR="00114FD6" w:rsidRDefault="00114FD6">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074BE6D9" w14:textId="1FB1E953" w:rsidR="00573F3E" w:rsidRDefault="00573F3E" w:rsidP="00573F3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Methyl-2-methylpropenoate</w:t>
      </w:r>
    </w:p>
    <w:p w14:paraId="28943006" w14:textId="3296E235" w:rsidR="006B3C24" w:rsidRPr="006B3C24" w:rsidRDefault="006B3C24" w:rsidP="006B3C24">
      <w:pPr>
        <w:autoSpaceDE w:val="0"/>
        <w:autoSpaceDN w:val="0"/>
        <w:adjustRightInd w:val="0"/>
        <w:spacing w:after="80" w:line="240" w:lineRule="auto"/>
        <w:rPr>
          <w:rFonts w:eastAsiaTheme="minorHAnsi" w:cs="Times New Roman"/>
          <w:bCs/>
          <w:color w:val="222222"/>
          <w:szCs w:val="24"/>
          <w:lang w:bidi="ar-SA"/>
        </w:rPr>
      </w:pPr>
      <w:r w:rsidRPr="006B3C24">
        <w:rPr>
          <w:rFonts w:eastAsiaTheme="minorHAnsi" w:cs="Times New Roman"/>
          <w:bCs/>
          <w:color w:val="222222"/>
          <w:szCs w:val="24"/>
          <w:lang w:bidi="ar-SA"/>
        </w:rPr>
        <w:t>Alternative name: methyl methacrylate</w:t>
      </w:r>
    </w:p>
    <w:p w14:paraId="14AC571E" w14:textId="77777777" w:rsidR="006B3C24" w:rsidRDefault="006B3C24" w:rsidP="006B3C24">
      <w:pPr>
        <w:autoSpaceDE w:val="0"/>
        <w:autoSpaceDN w:val="0"/>
        <w:adjustRightInd w:val="0"/>
        <w:spacing w:after="80" w:line="240" w:lineRule="auto"/>
        <w:rPr>
          <w:rFonts w:eastAsiaTheme="minorHAnsi" w:cs="Times New Roman"/>
          <w:bCs/>
          <w:color w:val="222222"/>
          <w:szCs w:val="24"/>
          <w:lang w:bidi="ar-SA"/>
        </w:rPr>
      </w:pPr>
      <w:r w:rsidRPr="006B3C24">
        <w:rPr>
          <w:rFonts w:eastAsiaTheme="minorHAnsi" w:cs="Times New Roman"/>
          <w:bCs/>
          <w:color w:val="222222"/>
          <w:szCs w:val="24"/>
          <w:lang w:bidi="ar-SA"/>
        </w:rPr>
        <w:t>Description: Colourless liquid with lachrymatory odour. The monomer polymerises to make Perspex.  Usually sold with 0.01% quinol or hydroquinone as stabiliser. Immiscible in water.</w:t>
      </w:r>
    </w:p>
    <w:p w14:paraId="28870839" w14:textId="09B58B44" w:rsidR="00573F3E" w:rsidRDefault="00573F3E" w:rsidP="006B3C2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D94461F" w14:textId="6C52F69D" w:rsidR="00185E8D" w:rsidRDefault="00185E8D" w:rsidP="00573F3E">
      <w:pPr>
        <w:autoSpaceDE w:val="0"/>
        <w:autoSpaceDN w:val="0"/>
        <w:adjustRightInd w:val="0"/>
        <w:spacing w:after="80" w:line="240" w:lineRule="auto"/>
        <w:rPr>
          <w:rFonts w:eastAsiaTheme="minorHAnsi" w:cs="Times New Roman"/>
          <w:bCs/>
          <w:color w:val="222222"/>
          <w:szCs w:val="24"/>
          <w:lang w:bidi="ar-SA"/>
        </w:rPr>
      </w:pPr>
      <w:r w:rsidRPr="00185E8D">
        <w:rPr>
          <w:rFonts w:eastAsiaTheme="minorHAnsi" w:cs="Times New Roman"/>
          <w:bCs/>
          <w:color w:val="222222"/>
          <w:szCs w:val="24"/>
          <w:lang w:bidi="ar-SA"/>
        </w:rPr>
        <w:t>Highly flammable – dangerous fire hazard when exposed to heat or flame, forms explosive mixtures with air (2.1 – 12.5%). Take precautionary measures against static discharges. Liquid and vapour irritate the eyes, skin and respiratory system. Lachrymatory. May cause sensitisation</w:t>
      </w:r>
      <w:r>
        <w:rPr>
          <w:rFonts w:eastAsiaTheme="minorHAnsi" w:cs="Times New Roman"/>
          <w:bCs/>
          <w:color w:val="222222"/>
          <w:szCs w:val="24"/>
          <w:lang w:bidi="ar-SA"/>
        </w:rPr>
        <w:t xml:space="preserve"> </w:t>
      </w:r>
      <w:r w:rsidRPr="00185E8D">
        <w:rPr>
          <w:rFonts w:eastAsiaTheme="minorHAnsi" w:cs="Times New Roman"/>
          <w:bCs/>
          <w:color w:val="222222"/>
          <w:szCs w:val="24"/>
          <w:lang w:bidi="ar-SA"/>
        </w:rPr>
        <w:t>by inhalation and by skin contact. Mildly toxic if swallowed and may cause liver and kidney damage. A suspected carcinogen, experimental teratogen/mutagen with reproductive and systemic/narcotic effects by inhalation.</w:t>
      </w:r>
    </w:p>
    <w:p w14:paraId="168A6C9E" w14:textId="5206E537" w:rsidR="00573F3E" w:rsidRDefault="00573F3E" w:rsidP="00573F3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573F3E" w:rsidRPr="00B44834" w14:paraId="444F337F"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759B4D"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D3B1C3"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57690C"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65B7B7"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45D6D3"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73F3E" w:rsidRPr="00B44834" w14:paraId="61F0A679"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77569F" w14:textId="107167F3" w:rsidR="00573F3E" w:rsidRPr="00EC65A2" w:rsidRDefault="00CC2197" w:rsidP="0036510D">
            <w:pPr>
              <w:spacing w:after="0" w:line="240" w:lineRule="auto"/>
              <w:ind w:left="-227"/>
              <w:rPr>
                <w:rFonts w:ascii="Arial Narrow" w:eastAsia="Times New Roman" w:hAnsi="Arial Narrow" w:cs="Arial"/>
                <w:color w:val="000000" w:themeColor="text1"/>
                <w:sz w:val="20"/>
                <w:szCs w:val="20"/>
                <w:lang w:eastAsia="en-GB" w:bidi="ar-SA"/>
              </w:rPr>
            </w:pPr>
            <w:r w:rsidRPr="00CC2197">
              <w:rPr>
                <w:rFonts w:ascii="Arial Narrow" w:eastAsia="Times New Roman" w:hAnsi="Arial Narrow" w:cs="Arial"/>
                <w:color w:val="000000" w:themeColor="text1"/>
                <w:sz w:val="20"/>
                <w:szCs w:val="20"/>
                <w:lang w:eastAsia="en-GB" w:bidi="ar-SA"/>
              </w:rPr>
              <w:t>methyl 2-methylpropenoate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42D02D"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0BE782" w14:textId="77777777" w:rsidR="00CC2197" w:rsidRPr="00CC2197" w:rsidRDefault="00CC2197" w:rsidP="00CC2197">
            <w:pPr>
              <w:spacing w:after="0" w:line="240" w:lineRule="auto"/>
              <w:ind w:left="-227"/>
              <w:rPr>
                <w:rFonts w:ascii="Arial Narrow" w:eastAsia="Times New Roman" w:hAnsi="Arial Narrow" w:cs="Arial"/>
                <w:color w:val="000000" w:themeColor="text1"/>
                <w:sz w:val="20"/>
                <w:szCs w:val="20"/>
                <w:lang w:eastAsia="en-GB" w:bidi="ar-SA"/>
              </w:rPr>
            </w:pPr>
            <w:r w:rsidRPr="00CC2197">
              <w:rPr>
                <w:rFonts w:ascii="Arial Narrow" w:eastAsia="Times New Roman" w:hAnsi="Arial Narrow" w:cs="Arial"/>
                <w:color w:val="000000" w:themeColor="text1"/>
                <w:sz w:val="20"/>
                <w:szCs w:val="20"/>
                <w:lang w:eastAsia="en-GB" w:bidi="ar-SA"/>
              </w:rPr>
              <w:t>Flammable liquid Cat 2</w:t>
            </w:r>
          </w:p>
          <w:p w14:paraId="10BD1715" w14:textId="77777777" w:rsidR="00CC2197" w:rsidRPr="00CC2197" w:rsidRDefault="00CC2197" w:rsidP="00CC2197">
            <w:pPr>
              <w:spacing w:after="0" w:line="240" w:lineRule="auto"/>
              <w:ind w:left="-227"/>
              <w:rPr>
                <w:rFonts w:ascii="Arial Narrow" w:eastAsia="Times New Roman" w:hAnsi="Arial Narrow" w:cs="Arial"/>
                <w:color w:val="000000" w:themeColor="text1"/>
                <w:sz w:val="20"/>
                <w:szCs w:val="20"/>
                <w:lang w:eastAsia="en-GB" w:bidi="ar-SA"/>
              </w:rPr>
            </w:pPr>
            <w:r w:rsidRPr="00CC2197">
              <w:rPr>
                <w:rFonts w:ascii="Arial Narrow" w:eastAsia="Times New Roman" w:hAnsi="Arial Narrow" w:cs="Arial"/>
                <w:color w:val="000000" w:themeColor="text1"/>
                <w:sz w:val="20"/>
                <w:szCs w:val="20"/>
                <w:lang w:eastAsia="en-GB" w:bidi="ar-SA"/>
              </w:rPr>
              <w:t>Skin irritant Cat 2</w:t>
            </w:r>
          </w:p>
          <w:p w14:paraId="412B4497" w14:textId="77777777" w:rsidR="00CC2197" w:rsidRPr="00CC2197" w:rsidRDefault="00CC2197" w:rsidP="00CC2197">
            <w:pPr>
              <w:spacing w:after="0" w:line="240" w:lineRule="auto"/>
              <w:ind w:left="-227"/>
              <w:rPr>
                <w:rFonts w:ascii="Arial Narrow" w:eastAsia="Times New Roman" w:hAnsi="Arial Narrow" w:cs="Arial"/>
                <w:color w:val="000000" w:themeColor="text1"/>
                <w:sz w:val="20"/>
                <w:szCs w:val="20"/>
                <w:lang w:eastAsia="en-GB" w:bidi="ar-SA"/>
              </w:rPr>
            </w:pPr>
            <w:r w:rsidRPr="00CC2197">
              <w:rPr>
                <w:rFonts w:ascii="Arial Narrow" w:eastAsia="Times New Roman" w:hAnsi="Arial Narrow" w:cs="Arial"/>
                <w:color w:val="000000" w:themeColor="text1"/>
                <w:sz w:val="20"/>
                <w:szCs w:val="20"/>
                <w:lang w:eastAsia="en-GB" w:bidi="ar-SA"/>
              </w:rPr>
              <w:t>Skin sensitiser Cat 1</w:t>
            </w:r>
          </w:p>
          <w:p w14:paraId="7E5F7B64" w14:textId="33F32508" w:rsidR="00573F3E" w:rsidRPr="00EC65A2" w:rsidRDefault="00CC2197" w:rsidP="00CC2197">
            <w:pPr>
              <w:spacing w:after="0" w:line="240" w:lineRule="auto"/>
              <w:ind w:left="-227"/>
              <w:rPr>
                <w:rFonts w:ascii="Arial Narrow" w:eastAsia="Times New Roman" w:hAnsi="Arial Narrow" w:cs="Arial"/>
                <w:color w:val="000000" w:themeColor="text1"/>
                <w:sz w:val="20"/>
                <w:szCs w:val="20"/>
                <w:lang w:eastAsia="en-GB" w:bidi="ar-SA"/>
              </w:rPr>
            </w:pPr>
            <w:r w:rsidRPr="00CC219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47C5E8" w14:textId="77777777" w:rsidR="003F6CEE" w:rsidRPr="003F6CEE" w:rsidRDefault="003F6CEE" w:rsidP="003F6CEE">
            <w:pPr>
              <w:spacing w:after="0" w:line="240" w:lineRule="auto"/>
              <w:ind w:left="-227"/>
              <w:rPr>
                <w:rFonts w:ascii="Arial Narrow" w:eastAsia="Times New Roman" w:hAnsi="Arial Narrow" w:cs="Arial"/>
                <w:color w:val="000000" w:themeColor="text1"/>
                <w:sz w:val="20"/>
                <w:szCs w:val="20"/>
                <w:lang w:eastAsia="en-GB" w:bidi="ar-SA"/>
              </w:rPr>
            </w:pPr>
            <w:r w:rsidRPr="003F6CEE">
              <w:rPr>
                <w:rFonts w:ascii="Arial Narrow" w:eastAsia="Times New Roman" w:hAnsi="Arial Narrow" w:cs="Arial"/>
                <w:color w:val="000000" w:themeColor="text1"/>
                <w:sz w:val="20"/>
                <w:szCs w:val="20"/>
                <w:lang w:eastAsia="en-GB" w:bidi="ar-SA"/>
              </w:rPr>
              <w:t>H225: Highly flammable liquid and vapour.</w:t>
            </w:r>
          </w:p>
          <w:p w14:paraId="32802CC3" w14:textId="77777777" w:rsidR="003F6CEE" w:rsidRPr="003F6CEE" w:rsidRDefault="003F6CEE" w:rsidP="003F6CEE">
            <w:pPr>
              <w:spacing w:after="0" w:line="240" w:lineRule="auto"/>
              <w:ind w:left="-227"/>
              <w:rPr>
                <w:rFonts w:ascii="Arial Narrow" w:eastAsia="Times New Roman" w:hAnsi="Arial Narrow" w:cs="Arial"/>
                <w:color w:val="000000" w:themeColor="text1"/>
                <w:sz w:val="20"/>
                <w:szCs w:val="20"/>
                <w:lang w:eastAsia="en-GB" w:bidi="ar-SA"/>
              </w:rPr>
            </w:pPr>
            <w:r w:rsidRPr="003F6CEE">
              <w:rPr>
                <w:rFonts w:ascii="Arial Narrow" w:eastAsia="Times New Roman" w:hAnsi="Arial Narrow" w:cs="Arial"/>
                <w:color w:val="000000" w:themeColor="text1"/>
                <w:sz w:val="20"/>
                <w:szCs w:val="20"/>
                <w:lang w:eastAsia="en-GB" w:bidi="ar-SA"/>
              </w:rPr>
              <w:t>H315: Causes skin irritation.</w:t>
            </w:r>
          </w:p>
          <w:p w14:paraId="7A41FDF7" w14:textId="77777777" w:rsidR="003F6CEE" w:rsidRPr="003F6CEE" w:rsidRDefault="003F6CEE" w:rsidP="003F6CEE">
            <w:pPr>
              <w:spacing w:after="0" w:line="240" w:lineRule="auto"/>
              <w:ind w:left="-227"/>
              <w:rPr>
                <w:rFonts w:ascii="Arial Narrow" w:eastAsia="Times New Roman" w:hAnsi="Arial Narrow" w:cs="Arial"/>
                <w:color w:val="000000" w:themeColor="text1"/>
                <w:sz w:val="20"/>
                <w:szCs w:val="20"/>
                <w:lang w:eastAsia="en-GB" w:bidi="ar-SA"/>
              </w:rPr>
            </w:pPr>
            <w:r w:rsidRPr="003F6CEE">
              <w:rPr>
                <w:rFonts w:ascii="Arial Narrow" w:eastAsia="Times New Roman" w:hAnsi="Arial Narrow" w:cs="Arial"/>
                <w:color w:val="000000" w:themeColor="text1"/>
                <w:sz w:val="20"/>
                <w:szCs w:val="20"/>
                <w:lang w:eastAsia="en-GB" w:bidi="ar-SA"/>
              </w:rPr>
              <w:t>H317: May cause allergic skin reaction.</w:t>
            </w:r>
          </w:p>
          <w:p w14:paraId="1F2351A0" w14:textId="50B8F7B9" w:rsidR="00573F3E" w:rsidRPr="00EC65A2" w:rsidRDefault="003F6CEE" w:rsidP="003F6CEE">
            <w:pPr>
              <w:spacing w:after="0" w:line="240" w:lineRule="auto"/>
              <w:ind w:left="-227"/>
              <w:rPr>
                <w:rFonts w:ascii="Arial Narrow" w:eastAsia="Times New Roman" w:hAnsi="Arial Narrow" w:cs="Arial"/>
                <w:color w:val="000000" w:themeColor="text1"/>
                <w:sz w:val="20"/>
                <w:szCs w:val="20"/>
                <w:lang w:eastAsia="en-GB" w:bidi="ar-SA"/>
              </w:rPr>
            </w:pPr>
            <w:r w:rsidRPr="003F6CEE">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8FF3713" w14:textId="77777777" w:rsidR="00573F3E" w:rsidRPr="00EC65A2" w:rsidRDefault="00573F3E"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7A261DA8" wp14:editId="234CACA5">
                  <wp:extent cx="525780" cy="525780"/>
                  <wp:effectExtent l="0" t="0" r="7620" b="7620"/>
                  <wp:docPr id="705" name="Picture 70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262EC">
              <w:rPr>
                <w:rFonts w:ascii="Arial" w:eastAsia="Times New Roman" w:hAnsi="Arial" w:cs="Arial"/>
                <w:noProof/>
                <w:color w:val="747474"/>
                <w:szCs w:val="24"/>
                <w:lang w:eastAsia="en-GB" w:bidi="ar-SA"/>
              </w:rPr>
              <w:drawing>
                <wp:inline distT="0" distB="0" distL="0" distR="0" wp14:anchorId="4F87FE19" wp14:editId="2F2BDBDA">
                  <wp:extent cx="525780" cy="525780"/>
                  <wp:effectExtent l="0" t="0" r="7620" b="7620"/>
                  <wp:docPr id="706" name="Picture 70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p>
        </w:tc>
      </w:tr>
    </w:tbl>
    <w:p w14:paraId="682F503D" w14:textId="77777777" w:rsidR="00573F3E" w:rsidRDefault="00573F3E" w:rsidP="00573F3E">
      <w:pPr>
        <w:pStyle w:val="NoSpacing"/>
      </w:pPr>
    </w:p>
    <w:p w14:paraId="78B2C4CD" w14:textId="77777777" w:rsidR="003F6CEE" w:rsidRPr="003F6CEE" w:rsidRDefault="003F6CEE" w:rsidP="003F6CEE">
      <w:pPr>
        <w:pStyle w:val="NoSpacing"/>
      </w:pPr>
      <w:r w:rsidRPr="003F6CEE">
        <w:t>Concentration effects</w:t>
      </w:r>
    </w:p>
    <w:p w14:paraId="7D34EAE0"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Find the concentration of your solution – the symbols (and classifications) to the RIGHT of it are the ones that apply.</w:t>
      </w:r>
    </w:p>
    <w:p w14:paraId="72237DB2" w14:textId="527C36C6"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noProof/>
          <w:color w:val="222222"/>
          <w:szCs w:val="24"/>
          <w:lang w:bidi="ar-SA"/>
        </w:rPr>
        <w:drawing>
          <wp:inline distT="0" distB="0" distL="0" distR="0" wp14:anchorId="7D7B27CC" wp14:editId="1EEF0414">
            <wp:extent cx="6667500" cy="1409700"/>
            <wp:effectExtent l="0" t="0" r="0" b="0"/>
            <wp:docPr id="712" name="Picture 712" descr="Methyl2methylpropen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thyl2methylpropenoate"/>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6667500" cy="1409700"/>
                    </a:xfrm>
                    <a:prstGeom prst="rect">
                      <a:avLst/>
                    </a:prstGeom>
                    <a:noFill/>
                    <a:ln>
                      <a:noFill/>
                    </a:ln>
                  </pic:spPr>
                </pic:pic>
              </a:graphicData>
            </a:graphic>
          </wp:inline>
        </w:drawing>
      </w:r>
    </w:p>
    <w:p w14:paraId="569A0C46" w14:textId="77777777" w:rsidR="003F6CEE" w:rsidRPr="003F6CEE" w:rsidRDefault="003F6CEE" w:rsidP="003F6CEE">
      <w:pPr>
        <w:pStyle w:val="NoSpacing"/>
      </w:pPr>
      <w:r w:rsidRPr="003F6CEE">
        <w:t>Incompatibility</w:t>
      </w:r>
    </w:p>
    <w:p w14:paraId="6ED5C7F2"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 xml:space="preserve">Oxidising agents. If </w:t>
      </w:r>
      <w:proofErr w:type="spellStart"/>
      <w:r w:rsidRPr="003F6CEE">
        <w:rPr>
          <w:rFonts w:eastAsiaTheme="minorHAnsi" w:cs="Times New Roman"/>
          <w:bCs/>
          <w:color w:val="222222"/>
          <w:szCs w:val="24"/>
          <w:lang w:bidi="ar-SA"/>
        </w:rPr>
        <w:t>unstabilised</w:t>
      </w:r>
      <w:proofErr w:type="spellEnd"/>
      <w:r w:rsidRPr="003F6CEE">
        <w:rPr>
          <w:rFonts w:eastAsiaTheme="minorHAnsi" w:cs="Times New Roman"/>
          <w:bCs/>
          <w:color w:val="222222"/>
          <w:szCs w:val="24"/>
          <w:lang w:bidi="ar-SA"/>
        </w:rPr>
        <w:t xml:space="preserve"> can polymerise explosively in air or oxygen, especially if exposed to light, heat or peroxides. When heated to decomposition produces acrid smoke and irritating fumes.</w:t>
      </w:r>
    </w:p>
    <w:p w14:paraId="1A648C0C" w14:textId="77777777" w:rsidR="003F6CEE" w:rsidRPr="003F6CEE" w:rsidRDefault="003F6CEE" w:rsidP="003F6CEE">
      <w:pPr>
        <w:pStyle w:val="NoSpacing"/>
      </w:pPr>
      <w:r w:rsidRPr="003F6CEE">
        <w:t>Handling</w:t>
      </w:r>
    </w:p>
    <w:p w14:paraId="1E5D6906"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Wear nitrile gloves and goggles (BS EN166 3). Avoid breathing vapour. Handle in a fume cupboard well away from any sources of ignition. Only use the small quantities of initiator recommended; otherwise polymerisation can be violent or even result in the ignition of the monomers.</w:t>
      </w:r>
    </w:p>
    <w:p w14:paraId="0092DBA8"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
          <w:color w:val="222222"/>
          <w:szCs w:val="24"/>
          <w:lang w:bidi="ar-SA"/>
        </w:rPr>
        <w:t>FF</w:t>
      </w:r>
      <w:r w:rsidRPr="003F6CEE">
        <w:rPr>
          <w:rFonts w:eastAsiaTheme="minorHAnsi" w:cs="Times New Roman"/>
          <w:bCs/>
          <w:color w:val="222222"/>
          <w:szCs w:val="24"/>
          <w:lang w:bidi="ar-SA"/>
        </w:rPr>
        <w:t> – F, DP, CO2, WS.</w:t>
      </w:r>
    </w:p>
    <w:p w14:paraId="1D0172A8" w14:textId="77777777" w:rsidR="003F6CEE" w:rsidRPr="003F6CEE" w:rsidRDefault="003F6CEE" w:rsidP="003F6CEE">
      <w:pPr>
        <w:pStyle w:val="NoSpacing"/>
      </w:pPr>
      <w:r w:rsidRPr="003F6CEE">
        <w:t>Storage</w:t>
      </w:r>
    </w:p>
    <w:p w14:paraId="5B985A77"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Flammables store in cool, well-ventilated situation away from the light. Purchase only with inhibitor. </w:t>
      </w:r>
      <w:r w:rsidRPr="003F6CEE">
        <w:rPr>
          <w:rFonts w:eastAsiaTheme="minorHAnsi" w:cs="Times New Roman"/>
          <w:b/>
          <w:color w:val="222222"/>
          <w:szCs w:val="24"/>
          <w:lang w:bidi="ar-SA"/>
        </w:rPr>
        <w:t>Do NOT</w:t>
      </w:r>
      <w:r w:rsidRPr="003F6CEE">
        <w:rPr>
          <w:rFonts w:eastAsiaTheme="minorHAnsi" w:cs="Times New Roman"/>
          <w:bCs/>
          <w:color w:val="222222"/>
          <w:szCs w:val="24"/>
          <w:lang w:bidi="ar-SA"/>
        </w:rPr>
        <w:t> store any excess of the monomers after the stabiliser has been removed ( See </w:t>
      </w:r>
      <w:r w:rsidRPr="003F6CEE">
        <w:rPr>
          <w:rFonts w:eastAsiaTheme="minorHAnsi" w:cs="Times New Roman"/>
          <w:b/>
          <w:color w:val="222222"/>
          <w:szCs w:val="24"/>
          <w:lang w:bidi="ar-SA"/>
        </w:rPr>
        <w:t>Uses </w:t>
      </w:r>
      <w:r w:rsidRPr="003F6CEE">
        <w:rPr>
          <w:rFonts w:eastAsiaTheme="minorHAnsi" w:cs="Times New Roman"/>
          <w:bCs/>
          <w:color w:val="222222"/>
          <w:szCs w:val="24"/>
          <w:lang w:bidi="ar-SA"/>
        </w:rPr>
        <w:t>tab</w:t>
      </w:r>
      <w:r w:rsidRPr="003F6CEE">
        <w:rPr>
          <w:rFonts w:eastAsiaTheme="minorHAnsi" w:cs="Times New Roman"/>
          <w:b/>
          <w:color w:val="222222"/>
          <w:szCs w:val="24"/>
          <w:lang w:bidi="ar-SA"/>
        </w:rPr>
        <w:t>)</w:t>
      </w:r>
    </w:p>
    <w:p w14:paraId="7ED37EDA"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
          <w:color w:val="222222"/>
          <w:szCs w:val="24"/>
          <w:lang w:bidi="ar-SA"/>
        </w:rPr>
        <w:t>SSL</w:t>
      </w:r>
      <w:r w:rsidRPr="003F6CEE">
        <w:rPr>
          <w:rFonts w:eastAsiaTheme="minorHAnsi" w:cs="Times New Roman"/>
          <w:bCs/>
          <w:color w:val="222222"/>
          <w:szCs w:val="24"/>
          <w:lang w:bidi="ar-SA"/>
        </w:rPr>
        <w:t> – Maximum of 2 to 3 years if stored unopened in a cool place – less if frequently opened (1 year or less).</w:t>
      </w:r>
    </w:p>
    <w:p w14:paraId="7C7A81C8" w14:textId="77777777" w:rsidR="003F6CEE" w:rsidRDefault="003F6CEE" w:rsidP="003F6CEE">
      <w:pPr>
        <w:pStyle w:val="NoSpacing"/>
      </w:pPr>
    </w:p>
    <w:p w14:paraId="43ECCE5D" w14:textId="77777777" w:rsidR="003F6CEE" w:rsidRDefault="003F6CEE" w:rsidP="003F6CEE">
      <w:pPr>
        <w:pStyle w:val="NoSpacing"/>
      </w:pPr>
    </w:p>
    <w:p w14:paraId="12B65DD8" w14:textId="02D1C12F" w:rsidR="003F6CEE" w:rsidRPr="003F6CEE" w:rsidRDefault="003F6CEE" w:rsidP="003F6CEE">
      <w:pPr>
        <w:pStyle w:val="NoSpacing"/>
      </w:pPr>
      <w:r w:rsidRPr="003F6CEE">
        <w:lastRenderedPageBreak/>
        <w:t>Disposal</w:t>
      </w:r>
    </w:p>
    <w:p w14:paraId="793AE9A1"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Wear eye protection and nitrile gloves and remove all sources of ignition. Unavoidable discharges, e.g. small quantities such as washings from glassware, etc. should be emulsified with detergent and washed to waste with a large excess of water.</w:t>
      </w:r>
    </w:p>
    <w:p w14:paraId="6421AE3C"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
          <w:color w:val="222222"/>
          <w:szCs w:val="24"/>
          <w:lang w:bidi="ar-SA"/>
        </w:rPr>
        <w:t>Larger amounts –</w:t>
      </w:r>
      <w:r w:rsidRPr="003F6CEE">
        <w:rPr>
          <w:rFonts w:eastAsiaTheme="minorHAnsi" w:cs="Times New Roman"/>
          <w:bCs/>
          <w:color w:val="222222"/>
          <w:szCs w:val="24"/>
          <w:lang w:bidi="ar-SA"/>
        </w:rPr>
        <w:t> spread in a thin layer on a tray and mix in some of the catalyst. Once it has polymerised place with ordinary refuse.</w:t>
      </w:r>
    </w:p>
    <w:p w14:paraId="7B263199" w14:textId="77777777" w:rsidR="003F6CEE" w:rsidRPr="003F6CEE" w:rsidRDefault="003F6CEE" w:rsidP="003F6CEE">
      <w:pPr>
        <w:pStyle w:val="NoSpacing"/>
      </w:pPr>
      <w:r w:rsidRPr="003F6CEE">
        <w:t>Spillage</w:t>
      </w:r>
    </w:p>
    <w:p w14:paraId="0349B9D0"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Wear nitrile gloves and face shield. Ventilate the area and ensure all sources of ignition are absent. If the spillage is small add water and detergent. Mop to emulsion and wash to waste with lots of running water. Alternatively soak up on sand and move to safe outdoor area for evaporation.</w:t>
      </w:r>
    </w:p>
    <w:p w14:paraId="3E6A2486" w14:textId="77777777" w:rsidR="003F6CEE" w:rsidRPr="003F6CEE" w:rsidRDefault="003F6CEE" w:rsidP="003F6CEE">
      <w:pPr>
        <w:pStyle w:val="NoSpacing"/>
      </w:pPr>
      <w:r w:rsidRPr="003F6CEE">
        <w:t>Remedial Measures</w:t>
      </w:r>
    </w:p>
    <w:p w14:paraId="0907F8DC" w14:textId="77777777" w:rsidR="003F6CEE" w:rsidRPr="003F6CEE" w:rsidRDefault="003F6CEE" w:rsidP="003F6CEE">
      <w:pPr>
        <w:autoSpaceDE w:val="0"/>
        <w:autoSpaceDN w:val="0"/>
        <w:adjustRightInd w:val="0"/>
        <w:spacing w:after="80" w:line="240" w:lineRule="auto"/>
        <w:rPr>
          <w:rFonts w:eastAsiaTheme="minorHAnsi" w:cs="Times New Roman"/>
          <w:b/>
          <w:bCs/>
          <w:color w:val="222222"/>
          <w:szCs w:val="24"/>
          <w:lang w:bidi="ar-SA"/>
        </w:rPr>
      </w:pPr>
      <w:r w:rsidRPr="003F6CEE">
        <w:rPr>
          <w:rFonts w:eastAsiaTheme="minorHAnsi" w:cs="Times New Roman"/>
          <w:b/>
          <w:bCs/>
          <w:color w:val="222222"/>
          <w:szCs w:val="24"/>
          <w:lang w:bidi="ar-SA"/>
        </w:rPr>
        <w:t>Eyes</w:t>
      </w:r>
    </w:p>
    <w:p w14:paraId="11E2C1AD"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Irrigate with water for at least 10 minutes. Obtain medical attention.</w:t>
      </w:r>
    </w:p>
    <w:p w14:paraId="432CD4B3" w14:textId="77777777" w:rsidR="003F6CEE" w:rsidRPr="003F6CEE" w:rsidRDefault="003F6CEE" w:rsidP="003F6CEE">
      <w:pPr>
        <w:autoSpaceDE w:val="0"/>
        <w:autoSpaceDN w:val="0"/>
        <w:adjustRightInd w:val="0"/>
        <w:spacing w:after="80" w:line="240" w:lineRule="auto"/>
        <w:rPr>
          <w:rFonts w:eastAsiaTheme="minorHAnsi" w:cs="Times New Roman"/>
          <w:b/>
          <w:bCs/>
          <w:color w:val="222222"/>
          <w:szCs w:val="24"/>
          <w:lang w:bidi="ar-SA"/>
        </w:rPr>
      </w:pPr>
      <w:r w:rsidRPr="003F6CEE">
        <w:rPr>
          <w:rFonts w:eastAsiaTheme="minorHAnsi" w:cs="Times New Roman"/>
          <w:b/>
          <w:bCs/>
          <w:color w:val="222222"/>
          <w:szCs w:val="24"/>
          <w:lang w:bidi="ar-SA"/>
        </w:rPr>
        <w:t>Mouth</w:t>
      </w:r>
    </w:p>
    <w:p w14:paraId="29E8C27A"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Wash out mouth thoroughly with water. Don’t induce vomiting. Obtain medical attention as soon as possible.</w:t>
      </w:r>
    </w:p>
    <w:p w14:paraId="617987ED" w14:textId="77777777" w:rsidR="003F6CEE" w:rsidRPr="003F6CEE" w:rsidRDefault="003F6CEE" w:rsidP="003F6CEE">
      <w:pPr>
        <w:autoSpaceDE w:val="0"/>
        <w:autoSpaceDN w:val="0"/>
        <w:adjustRightInd w:val="0"/>
        <w:spacing w:after="80" w:line="240" w:lineRule="auto"/>
        <w:rPr>
          <w:rFonts w:eastAsiaTheme="minorHAnsi" w:cs="Times New Roman"/>
          <w:b/>
          <w:bCs/>
          <w:color w:val="222222"/>
          <w:szCs w:val="24"/>
          <w:lang w:bidi="ar-SA"/>
        </w:rPr>
      </w:pPr>
      <w:r w:rsidRPr="003F6CEE">
        <w:rPr>
          <w:rFonts w:eastAsiaTheme="minorHAnsi" w:cs="Times New Roman"/>
          <w:b/>
          <w:bCs/>
          <w:color w:val="222222"/>
          <w:szCs w:val="24"/>
          <w:lang w:bidi="ar-SA"/>
        </w:rPr>
        <w:t>Lungs</w:t>
      </w:r>
    </w:p>
    <w:p w14:paraId="0E60857D"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Move patient from area of exposure. Rest and keep warm. Obtain medical attention if feeling unwell.</w:t>
      </w:r>
    </w:p>
    <w:p w14:paraId="27EDBF97" w14:textId="77777777" w:rsidR="003F6CEE" w:rsidRPr="003F6CEE" w:rsidRDefault="003F6CEE" w:rsidP="003F6CEE">
      <w:pPr>
        <w:autoSpaceDE w:val="0"/>
        <w:autoSpaceDN w:val="0"/>
        <w:adjustRightInd w:val="0"/>
        <w:spacing w:after="80" w:line="240" w:lineRule="auto"/>
        <w:rPr>
          <w:rFonts w:eastAsiaTheme="minorHAnsi" w:cs="Times New Roman"/>
          <w:b/>
          <w:bCs/>
          <w:color w:val="222222"/>
          <w:szCs w:val="24"/>
          <w:lang w:bidi="ar-SA"/>
        </w:rPr>
      </w:pPr>
      <w:r w:rsidRPr="003F6CEE">
        <w:rPr>
          <w:rFonts w:eastAsiaTheme="minorHAnsi" w:cs="Times New Roman"/>
          <w:b/>
          <w:bCs/>
          <w:color w:val="222222"/>
          <w:szCs w:val="24"/>
          <w:lang w:bidi="ar-SA"/>
        </w:rPr>
        <w:t>Skin</w:t>
      </w:r>
    </w:p>
    <w:p w14:paraId="66DBB9A7" w14:textId="7777777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Turn off sources of ignition. Wash well with soap and water. Remove and wash contaminated clothing. Obtain medical attention if irritation persists.</w:t>
      </w:r>
    </w:p>
    <w:p w14:paraId="494752FA" w14:textId="77777777" w:rsidR="003F6CEE" w:rsidRDefault="003F6CE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0471244" w14:textId="614FFE13" w:rsidR="003F6CEE" w:rsidRDefault="003F6CEE" w:rsidP="003F6CE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Methylamine</w:t>
      </w:r>
    </w:p>
    <w:p w14:paraId="22B96549" w14:textId="79A73127" w:rsidR="003F6CEE" w:rsidRP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Alternative name</w:t>
      </w:r>
      <w:r>
        <w:rPr>
          <w:rFonts w:eastAsiaTheme="minorHAnsi" w:cs="Times New Roman"/>
          <w:bCs/>
          <w:color w:val="222222"/>
          <w:szCs w:val="24"/>
          <w:lang w:bidi="ar-SA"/>
        </w:rPr>
        <w:t xml:space="preserve"> - </w:t>
      </w:r>
      <w:r w:rsidRPr="003F6CEE">
        <w:rPr>
          <w:rFonts w:eastAsiaTheme="minorHAnsi" w:cs="Times New Roman"/>
          <w:bCs/>
          <w:color w:val="222222"/>
          <w:szCs w:val="24"/>
          <w:lang w:bidi="ar-SA"/>
        </w:rPr>
        <w:t>aminomethane</w:t>
      </w:r>
    </w:p>
    <w:p w14:paraId="46BFD1E7" w14:textId="77777777" w:rsid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Description: (aminomethane) Colourless gas or solutions with powerful ammoniacal odour.  Usually supplied as solutions in water from 25 to 45%.</w:t>
      </w:r>
    </w:p>
    <w:p w14:paraId="684CB230" w14:textId="735609B8" w:rsidR="003F6CEE" w:rsidRDefault="003F6CEE" w:rsidP="003F6CE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5C42BB5" w14:textId="77777777" w:rsidR="003F6CEE" w:rsidRDefault="003F6CEE" w:rsidP="003F6CEE">
      <w:pPr>
        <w:autoSpaceDE w:val="0"/>
        <w:autoSpaceDN w:val="0"/>
        <w:adjustRightInd w:val="0"/>
        <w:spacing w:after="80" w:line="240" w:lineRule="auto"/>
        <w:rPr>
          <w:rFonts w:eastAsiaTheme="minorHAnsi" w:cs="Times New Roman"/>
          <w:bCs/>
          <w:color w:val="222222"/>
          <w:szCs w:val="24"/>
          <w:lang w:bidi="ar-SA"/>
        </w:rPr>
      </w:pPr>
      <w:r w:rsidRPr="003F6CEE">
        <w:rPr>
          <w:rFonts w:eastAsiaTheme="minorHAnsi" w:cs="Times New Roman"/>
          <w:bCs/>
          <w:color w:val="222222"/>
          <w:szCs w:val="24"/>
          <w:lang w:bidi="ar-SA"/>
        </w:rPr>
        <w:t>Methylamine is extremely flammable, forming explosive mixtures in air – keep away from sources of ignition. Unless greatly diluted, aqueous solutions are still flammable. The unpleasant fishy smell is a deterrent to inhaling the harmful gas which irritates the respiratory system. The aqueous solutions are less flammable (have higher flashpoints) but are corrosive and dangerous to the eyes. Possible mutagen.</w:t>
      </w:r>
    </w:p>
    <w:p w14:paraId="41E479F1" w14:textId="5762D64D" w:rsidR="003F6CEE" w:rsidRDefault="003F6CEE" w:rsidP="003F6CE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F6CEE" w:rsidRPr="00B44834" w14:paraId="1BED5F02"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26E173" w14:textId="77777777"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A3DCE1" w14:textId="77777777"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5D9759" w14:textId="77777777"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843C07" w14:textId="77777777"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FF9469" w14:textId="77777777"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F6CEE" w:rsidRPr="00B44834" w14:paraId="06A552C8"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62818D" w14:textId="2D59CACF"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CC2197">
              <w:rPr>
                <w:rFonts w:ascii="Arial Narrow" w:eastAsia="Times New Roman" w:hAnsi="Arial Narrow" w:cs="Arial"/>
                <w:color w:val="000000" w:themeColor="text1"/>
                <w:sz w:val="20"/>
                <w:szCs w:val="20"/>
                <w:lang w:eastAsia="en-GB" w:bidi="ar-SA"/>
              </w:rPr>
              <w:t>methyl</w:t>
            </w:r>
            <w:r>
              <w:rPr>
                <w:rFonts w:ascii="Arial Narrow" w:eastAsia="Times New Roman" w:hAnsi="Arial Narrow" w:cs="Arial"/>
                <w:color w:val="000000" w:themeColor="text1"/>
                <w:sz w:val="20"/>
                <w:szCs w:val="20"/>
                <w:lang w:eastAsia="en-GB" w:bidi="ar-SA"/>
              </w:rPr>
              <w:t>amine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10F668" w14:textId="77777777"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34ABB6"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Flammable gas Cat 1</w:t>
            </w:r>
          </w:p>
          <w:p w14:paraId="7FAC246E"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Acute toxin Cat 4 (inhalation)</w:t>
            </w:r>
          </w:p>
          <w:p w14:paraId="09FE7C76"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Skin irritant Cat 2</w:t>
            </w:r>
          </w:p>
          <w:p w14:paraId="02F97D55"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Eye damage Cat 1</w:t>
            </w:r>
          </w:p>
          <w:p w14:paraId="0577DC35" w14:textId="3849DDC7" w:rsidR="003F6CEE" w:rsidRPr="00EC65A2"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EB969C"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H220: Extremely flammable gas.</w:t>
            </w:r>
          </w:p>
          <w:p w14:paraId="70FDA1CE"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H332: Harmful if inhaled.</w:t>
            </w:r>
          </w:p>
          <w:p w14:paraId="4D355272"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H315: Causes skin irritation</w:t>
            </w:r>
          </w:p>
          <w:p w14:paraId="11A8CDF0"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H318: Causes serious eye damage.</w:t>
            </w:r>
          </w:p>
          <w:p w14:paraId="7177B2AE" w14:textId="13F12098" w:rsidR="003F6CEE" w:rsidRPr="00EC65A2"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H335: May cause respiratory irritation (and of stomach, intestines) by inhalation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80EB0E7" w14:textId="7921817F" w:rsidR="003F6CEE" w:rsidRPr="00EC65A2" w:rsidRDefault="003F6CEE"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42076CCF" wp14:editId="31E6199E">
                  <wp:extent cx="525780" cy="525780"/>
                  <wp:effectExtent l="0" t="0" r="7620" b="7620"/>
                  <wp:docPr id="713" name="Picture 71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F069D0" w:rsidRPr="003F6CEE">
              <w:rPr>
                <w:rFonts w:ascii="Arial" w:eastAsia="Times New Roman" w:hAnsi="Arial" w:cs="Arial"/>
                <w:noProof/>
                <w:color w:val="747474"/>
                <w:szCs w:val="24"/>
                <w:lang w:eastAsia="en-GB" w:bidi="ar-SA"/>
              </w:rPr>
              <w:drawing>
                <wp:inline distT="0" distB="0" distL="0" distR="0" wp14:anchorId="1571EF3C" wp14:editId="4EF37B48">
                  <wp:extent cx="525780" cy="525780"/>
                  <wp:effectExtent l="0" t="0" r="7620" b="7620"/>
                  <wp:docPr id="716" name="Picture 71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262EC">
              <w:rPr>
                <w:rFonts w:ascii="Arial" w:eastAsia="Times New Roman" w:hAnsi="Arial" w:cs="Arial"/>
                <w:noProof/>
                <w:color w:val="747474"/>
                <w:szCs w:val="24"/>
                <w:lang w:eastAsia="en-GB" w:bidi="ar-SA"/>
              </w:rPr>
              <w:drawing>
                <wp:inline distT="0" distB="0" distL="0" distR="0" wp14:anchorId="637182C3" wp14:editId="24B6F9BF">
                  <wp:extent cx="525780" cy="525780"/>
                  <wp:effectExtent l="0" t="0" r="7620" b="7620"/>
                  <wp:docPr id="714" name="Picture 7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p>
        </w:tc>
      </w:tr>
    </w:tbl>
    <w:p w14:paraId="0F65735D" w14:textId="77777777" w:rsidR="003F6CEE" w:rsidRDefault="003F6CEE" w:rsidP="003F6CEE">
      <w:pPr>
        <w:pStyle w:val="NoSpacing"/>
      </w:pPr>
    </w:p>
    <w:p w14:paraId="3029CABD" w14:textId="77777777" w:rsidR="00F069D0" w:rsidRPr="00F069D0" w:rsidRDefault="00F069D0" w:rsidP="00F069D0">
      <w:pPr>
        <w:pStyle w:val="NoSpacing"/>
      </w:pPr>
      <w:r w:rsidRPr="00F069D0">
        <w:t>Concentration effects</w:t>
      </w:r>
    </w:p>
    <w:p w14:paraId="4E5380C9"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Find the concentration of your solution – the symbols (and classifications) to the RIGHT of it are the ones that apply.</w:t>
      </w:r>
    </w:p>
    <w:p w14:paraId="74808DD6" w14:textId="58C8C50F"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noProof/>
          <w:color w:val="222222"/>
          <w:szCs w:val="24"/>
          <w:lang w:bidi="ar-SA"/>
        </w:rPr>
        <w:drawing>
          <wp:inline distT="0" distB="0" distL="0" distR="0" wp14:anchorId="52AF7509" wp14:editId="56035460">
            <wp:extent cx="6667500" cy="1562100"/>
            <wp:effectExtent l="0" t="0" r="0" b="0"/>
            <wp:docPr id="718" name="Picture 718" descr="methylam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thylamine2"/>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6667500" cy="1562100"/>
                    </a:xfrm>
                    <a:prstGeom prst="rect">
                      <a:avLst/>
                    </a:prstGeom>
                    <a:noFill/>
                    <a:ln>
                      <a:noFill/>
                    </a:ln>
                  </pic:spPr>
                </pic:pic>
              </a:graphicData>
            </a:graphic>
          </wp:inline>
        </w:drawing>
      </w:r>
    </w:p>
    <w:p w14:paraId="02CE3D63" w14:textId="77777777" w:rsidR="00F069D0" w:rsidRPr="00F069D0" w:rsidRDefault="00F069D0" w:rsidP="00F069D0">
      <w:pPr>
        <w:pStyle w:val="NoSpacing"/>
      </w:pPr>
      <w:r w:rsidRPr="00F069D0">
        <w:t>Incompatibility</w:t>
      </w:r>
    </w:p>
    <w:p w14:paraId="3D15AF25"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Reacts with oxidising agents.</w:t>
      </w:r>
    </w:p>
    <w:p w14:paraId="03ECF06B" w14:textId="77777777" w:rsidR="00F069D0" w:rsidRPr="00F069D0" w:rsidRDefault="00F069D0" w:rsidP="00F069D0">
      <w:pPr>
        <w:pStyle w:val="NoSpacing"/>
      </w:pPr>
      <w:r w:rsidRPr="00F069D0">
        <w:t>Handling</w:t>
      </w:r>
    </w:p>
    <w:p w14:paraId="33CFF869"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Handle solution in fume cupboard if amounts other than small. Take care, especially during warm weather, when opening bottle because of the pressure build-up of the gas above the solution. Wear nitrile gloves and goggles (BS EN 166 3). Remove all sources of ignition.</w:t>
      </w:r>
    </w:p>
    <w:p w14:paraId="4C79AF2F"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
          <w:color w:val="222222"/>
          <w:szCs w:val="24"/>
          <w:lang w:bidi="ar-SA"/>
        </w:rPr>
        <w:t>FF</w:t>
      </w:r>
      <w:r w:rsidRPr="00F069D0">
        <w:rPr>
          <w:rFonts w:eastAsiaTheme="minorHAnsi" w:cs="Times New Roman"/>
          <w:bCs/>
          <w:color w:val="222222"/>
          <w:szCs w:val="24"/>
          <w:lang w:bidi="ar-SA"/>
        </w:rPr>
        <w:t> – F, DP, CO2, WS.</w:t>
      </w:r>
    </w:p>
    <w:p w14:paraId="73426C26" w14:textId="77777777" w:rsidR="00F069D0" w:rsidRPr="00F069D0" w:rsidRDefault="00F069D0" w:rsidP="00F069D0">
      <w:pPr>
        <w:pStyle w:val="NoSpacing"/>
      </w:pPr>
      <w:r w:rsidRPr="00F069D0">
        <w:t>Storage</w:t>
      </w:r>
    </w:p>
    <w:p w14:paraId="563BD1FC"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Flammables store. No unsafe aspect of storage apart from the pressure build up. Solution gradually becomes more dilute with time. Replace when reactions fail to give expected observations.</w:t>
      </w:r>
    </w:p>
    <w:p w14:paraId="7C941080" w14:textId="77777777" w:rsidR="00F069D0" w:rsidRDefault="00F069D0" w:rsidP="00F069D0">
      <w:pPr>
        <w:pStyle w:val="NoSpacing"/>
      </w:pPr>
    </w:p>
    <w:p w14:paraId="49C91313" w14:textId="77777777" w:rsidR="00F069D0" w:rsidRDefault="00F069D0" w:rsidP="00F069D0">
      <w:pPr>
        <w:pStyle w:val="NoSpacing"/>
      </w:pPr>
    </w:p>
    <w:p w14:paraId="54916FCA" w14:textId="77777777" w:rsidR="00F069D0" w:rsidRDefault="00F069D0" w:rsidP="00F069D0">
      <w:pPr>
        <w:pStyle w:val="NoSpacing"/>
      </w:pPr>
    </w:p>
    <w:p w14:paraId="4FF384D7" w14:textId="41EDA2F5" w:rsidR="00F069D0" w:rsidRPr="00F069D0" w:rsidRDefault="00F069D0" w:rsidP="00F069D0">
      <w:pPr>
        <w:pStyle w:val="NoSpacing"/>
      </w:pPr>
      <w:r w:rsidRPr="00F069D0">
        <w:lastRenderedPageBreak/>
        <w:t>Disposal</w:t>
      </w:r>
    </w:p>
    <w:p w14:paraId="4C3C1335"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Wear goggles (BS EN 166 3) and nitrile gloves. Very small quantities, up to 20 cm3, can be well diluted and then neutralised with hydrochloric acid (IRRITANT) in fume cupboard. This diluted, neutralised solution can then be washed to waste with water. Do not dispose of directly into drains because of explosion risk.</w:t>
      </w:r>
    </w:p>
    <w:p w14:paraId="37B9AFB2" w14:textId="77777777" w:rsidR="00F069D0" w:rsidRPr="00F069D0" w:rsidRDefault="00F069D0" w:rsidP="00F069D0">
      <w:pPr>
        <w:pStyle w:val="NoSpacing"/>
      </w:pPr>
      <w:r w:rsidRPr="00F069D0">
        <w:t>Spillage</w:t>
      </w:r>
    </w:p>
    <w:p w14:paraId="69961887"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Evacuate the room. Wear nitrile gloves and face shield and open windows. Ensure sources of ignition are absent. If the gas only is involved, ventilate room thoroughly. If in solution, neutralise with dilute hydrochloric acid (IRRITANT), mop up with water and wash to waste with running water.</w:t>
      </w:r>
    </w:p>
    <w:p w14:paraId="3E37DD37" w14:textId="77777777" w:rsidR="00F069D0" w:rsidRPr="00F069D0" w:rsidRDefault="00F069D0" w:rsidP="00F069D0">
      <w:pPr>
        <w:pStyle w:val="NoSpacing"/>
      </w:pPr>
      <w:r w:rsidRPr="00F069D0">
        <w:t>Remedial Measures</w:t>
      </w:r>
    </w:p>
    <w:p w14:paraId="002E6F96" w14:textId="77777777" w:rsidR="00F069D0" w:rsidRPr="00F069D0" w:rsidRDefault="00F069D0" w:rsidP="00F069D0">
      <w:pPr>
        <w:autoSpaceDE w:val="0"/>
        <w:autoSpaceDN w:val="0"/>
        <w:adjustRightInd w:val="0"/>
        <w:spacing w:after="80" w:line="240" w:lineRule="auto"/>
        <w:rPr>
          <w:rFonts w:eastAsiaTheme="minorHAnsi" w:cs="Times New Roman"/>
          <w:b/>
          <w:bCs/>
          <w:color w:val="222222"/>
          <w:szCs w:val="24"/>
          <w:lang w:bidi="ar-SA"/>
        </w:rPr>
      </w:pPr>
      <w:r w:rsidRPr="00F069D0">
        <w:rPr>
          <w:rFonts w:eastAsiaTheme="minorHAnsi" w:cs="Times New Roman"/>
          <w:b/>
          <w:bCs/>
          <w:color w:val="222222"/>
          <w:szCs w:val="24"/>
          <w:lang w:bidi="ar-SA"/>
        </w:rPr>
        <w:t>Eyes</w:t>
      </w:r>
    </w:p>
    <w:p w14:paraId="107B707D"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Irrigate with water for at least 15 minutes. Obtain medical attention as soon as possible.</w:t>
      </w:r>
    </w:p>
    <w:p w14:paraId="6A971837" w14:textId="77777777" w:rsidR="00F069D0" w:rsidRPr="00F069D0" w:rsidRDefault="00F069D0" w:rsidP="00F069D0">
      <w:pPr>
        <w:autoSpaceDE w:val="0"/>
        <w:autoSpaceDN w:val="0"/>
        <w:adjustRightInd w:val="0"/>
        <w:spacing w:after="80" w:line="240" w:lineRule="auto"/>
        <w:rPr>
          <w:rFonts w:eastAsiaTheme="minorHAnsi" w:cs="Times New Roman"/>
          <w:b/>
          <w:bCs/>
          <w:color w:val="222222"/>
          <w:szCs w:val="24"/>
          <w:lang w:bidi="ar-SA"/>
        </w:rPr>
      </w:pPr>
      <w:r w:rsidRPr="00F069D0">
        <w:rPr>
          <w:rFonts w:eastAsiaTheme="minorHAnsi" w:cs="Times New Roman"/>
          <w:b/>
          <w:bCs/>
          <w:color w:val="222222"/>
          <w:szCs w:val="24"/>
          <w:lang w:bidi="ar-SA"/>
        </w:rPr>
        <w:t>Mouth</w:t>
      </w:r>
    </w:p>
    <w:p w14:paraId="4188F604"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Wash out mouth thoroughly with water. Don’t induce vomiting. Obtain medical attention immediately.</w:t>
      </w:r>
    </w:p>
    <w:p w14:paraId="3E52C30E" w14:textId="77777777" w:rsidR="00F069D0" w:rsidRPr="00F069D0" w:rsidRDefault="00F069D0" w:rsidP="00F069D0">
      <w:pPr>
        <w:autoSpaceDE w:val="0"/>
        <w:autoSpaceDN w:val="0"/>
        <w:adjustRightInd w:val="0"/>
        <w:spacing w:after="80" w:line="240" w:lineRule="auto"/>
        <w:rPr>
          <w:rFonts w:eastAsiaTheme="minorHAnsi" w:cs="Times New Roman"/>
          <w:b/>
          <w:bCs/>
          <w:color w:val="222222"/>
          <w:szCs w:val="24"/>
          <w:lang w:bidi="ar-SA"/>
        </w:rPr>
      </w:pPr>
      <w:r w:rsidRPr="00F069D0">
        <w:rPr>
          <w:rFonts w:eastAsiaTheme="minorHAnsi" w:cs="Times New Roman"/>
          <w:b/>
          <w:bCs/>
          <w:color w:val="222222"/>
          <w:szCs w:val="24"/>
          <w:lang w:bidi="ar-SA"/>
        </w:rPr>
        <w:t>Lungs</w:t>
      </w:r>
    </w:p>
    <w:p w14:paraId="0811D47E"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Move patient from area of exposure. Rest and keep warm. Obtain medical attention if feeling unwell.</w:t>
      </w:r>
    </w:p>
    <w:p w14:paraId="2F11A889" w14:textId="77777777" w:rsidR="00F069D0" w:rsidRPr="00F069D0" w:rsidRDefault="00F069D0" w:rsidP="00F069D0">
      <w:pPr>
        <w:autoSpaceDE w:val="0"/>
        <w:autoSpaceDN w:val="0"/>
        <w:adjustRightInd w:val="0"/>
        <w:spacing w:after="80" w:line="240" w:lineRule="auto"/>
        <w:rPr>
          <w:rFonts w:eastAsiaTheme="minorHAnsi" w:cs="Times New Roman"/>
          <w:b/>
          <w:bCs/>
          <w:color w:val="222222"/>
          <w:szCs w:val="24"/>
          <w:lang w:bidi="ar-SA"/>
        </w:rPr>
      </w:pPr>
      <w:r w:rsidRPr="00F069D0">
        <w:rPr>
          <w:rFonts w:eastAsiaTheme="minorHAnsi" w:cs="Times New Roman"/>
          <w:b/>
          <w:bCs/>
          <w:color w:val="222222"/>
          <w:szCs w:val="24"/>
          <w:lang w:bidi="ar-SA"/>
        </w:rPr>
        <w:t>Skin</w:t>
      </w:r>
    </w:p>
    <w:p w14:paraId="537B638A" w14:textId="77777777" w:rsidR="00F069D0" w:rsidRP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Soak with water to reduce fire risk. Turn off sources of ignition. Wash well with soap and water. Remove and wash contaminated clothing. Obtain medical attention if irritation persists.</w:t>
      </w:r>
    </w:p>
    <w:p w14:paraId="6F521DE5" w14:textId="77777777" w:rsid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 </w:t>
      </w:r>
    </w:p>
    <w:p w14:paraId="2A4E30C9" w14:textId="77777777" w:rsidR="00F069D0" w:rsidRDefault="00F069D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4B25FCC" w14:textId="75B23FAD" w:rsidR="00F069D0" w:rsidRDefault="00F069D0" w:rsidP="00F069D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Methylbenzene</w:t>
      </w:r>
    </w:p>
    <w:p w14:paraId="03F3AC8A" w14:textId="362ED1C5" w:rsid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Description: Colourless liquid with petrol-like smell. Insoluble in water.  Miscible in alcohols, ethers &amp; propanone.</w:t>
      </w:r>
      <w:r>
        <w:rPr>
          <w:rFonts w:eastAsiaTheme="minorHAnsi" w:cs="Times New Roman"/>
          <w:bCs/>
          <w:color w:val="222222"/>
          <w:szCs w:val="24"/>
          <w:lang w:bidi="ar-SA"/>
        </w:rPr>
        <w:t xml:space="preserve"> </w:t>
      </w:r>
      <w:r w:rsidRPr="00F069D0">
        <w:rPr>
          <w:rFonts w:eastAsiaTheme="minorHAnsi" w:cs="Times New Roman"/>
          <w:bCs/>
          <w:color w:val="222222"/>
          <w:szCs w:val="24"/>
          <w:lang w:bidi="ar-SA"/>
        </w:rPr>
        <w:t>Alternative name: toluene.</w:t>
      </w:r>
    </w:p>
    <w:p w14:paraId="4DD73F5D" w14:textId="5236309C" w:rsidR="00F069D0" w:rsidRDefault="00F069D0" w:rsidP="00F069D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D7AB97D" w14:textId="77777777" w:rsidR="00F069D0" w:rsidRDefault="00F069D0" w:rsidP="00F069D0">
      <w:pPr>
        <w:autoSpaceDE w:val="0"/>
        <w:autoSpaceDN w:val="0"/>
        <w:adjustRightInd w:val="0"/>
        <w:spacing w:after="80" w:line="240" w:lineRule="auto"/>
        <w:rPr>
          <w:rFonts w:eastAsiaTheme="minorHAnsi" w:cs="Times New Roman"/>
          <w:bCs/>
          <w:color w:val="222222"/>
          <w:szCs w:val="24"/>
          <w:lang w:bidi="ar-SA"/>
        </w:rPr>
      </w:pPr>
      <w:r w:rsidRPr="00F069D0">
        <w:rPr>
          <w:rFonts w:eastAsiaTheme="minorHAnsi" w:cs="Times New Roman"/>
          <w:bCs/>
          <w:color w:val="222222"/>
          <w:szCs w:val="24"/>
          <w:lang w:bidi="ar-SA"/>
        </w:rPr>
        <w:t>Highly flammable, can form explosive mixtures in air. – keep away from sources of ignition. Harmful vapour causing dizziness, headache and nausea. Vapour and liquid irritate eyes and respiratory system. Harmful by skin absorption. Chronic effects include anaemia and dermatitis.</w:t>
      </w:r>
    </w:p>
    <w:p w14:paraId="74BAF8FF" w14:textId="3F21C476" w:rsidR="00F069D0" w:rsidRDefault="00F069D0" w:rsidP="00F069D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F069D0" w:rsidRPr="00B44834" w14:paraId="40BCDFC2"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EF330A" w14:textId="77777777"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85EFC2" w14:textId="77777777"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4BB940" w14:textId="77777777"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0E8292" w14:textId="77777777"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B40F54" w14:textId="77777777"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F069D0" w:rsidRPr="00B44834" w14:paraId="758F840E"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E0F1F1" w14:textId="2FA4A3D0"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methylbenzene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AE6392" w14:textId="77777777"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B0EAA7"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Flammable liquid Cat 2</w:t>
            </w:r>
          </w:p>
          <w:p w14:paraId="6626E7E6"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Skin irritant Cat 2</w:t>
            </w:r>
          </w:p>
          <w:p w14:paraId="7D9B5D95"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Aspiration toxin Cat 1</w:t>
            </w:r>
          </w:p>
          <w:p w14:paraId="4C622712"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Reproductive toxin Cat 2</w:t>
            </w:r>
          </w:p>
          <w:p w14:paraId="6C81C6D0"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Specific target organ toxin on single exposure Cat 3</w:t>
            </w:r>
          </w:p>
          <w:p w14:paraId="21277C90" w14:textId="49B4FB45" w:rsidR="00F069D0" w:rsidRPr="00EC65A2"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Specific target organ toxin on repeated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335AD3"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H225: Highly flammable liquid and vapour.</w:t>
            </w:r>
          </w:p>
          <w:p w14:paraId="54301F7A"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H315: Causes skin irritation.</w:t>
            </w:r>
          </w:p>
          <w:p w14:paraId="55346875"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H304: May be fatal if swallowed and enters airways.</w:t>
            </w:r>
          </w:p>
          <w:p w14:paraId="569821E0"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H361: Suspected of damaging the unborn child</w:t>
            </w:r>
          </w:p>
          <w:p w14:paraId="25587242" w14:textId="77777777" w:rsidR="00F069D0" w:rsidRPr="00F069D0"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H336: May cause drowsiness or dizziness.</w:t>
            </w:r>
          </w:p>
          <w:p w14:paraId="6CDAB375" w14:textId="4D240652" w:rsidR="00F069D0" w:rsidRPr="00EC65A2" w:rsidRDefault="00F069D0" w:rsidP="00F069D0">
            <w:pPr>
              <w:spacing w:after="0" w:line="240" w:lineRule="auto"/>
              <w:ind w:left="-227"/>
              <w:rPr>
                <w:rFonts w:ascii="Arial Narrow" w:eastAsia="Times New Roman" w:hAnsi="Arial Narrow" w:cs="Arial"/>
                <w:color w:val="000000" w:themeColor="text1"/>
                <w:sz w:val="20"/>
                <w:szCs w:val="20"/>
                <w:lang w:eastAsia="en-GB" w:bidi="ar-SA"/>
              </w:rPr>
            </w:pPr>
            <w:r w:rsidRPr="00F069D0">
              <w:rPr>
                <w:rFonts w:ascii="Arial Narrow" w:eastAsia="Times New Roman" w:hAnsi="Arial Narrow" w:cs="Arial"/>
                <w:color w:val="000000" w:themeColor="text1"/>
                <w:sz w:val="20"/>
                <w:szCs w:val="20"/>
                <w:lang w:eastAsia="en-GB" w:bidi="ar-SA"/>
              </w:rPr>
              <w:t>H373: May cause damage to CNS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D237D6D" w14:textId="469620AC" w:rsidR="00F069D0" w:rsidRPr="00EC65A2" w:rsidRDefault="00F069D0"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67DD6AB3" wp14:editId="34533E61">
                  <wp:extent cx="525780" cy="525780"/>
                  <wp:effectExtent l="0" t="0" r="7620" b="7620"/>
                  <wp:docPr id="719" name="Picture 71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D13DEF" w:rsidRPr="00F069D0">
              <w:rPr>
                <w:rFonts w:ascii="Arial" w:eastAsia="Times New Roman" w:hAnsi="Arial" w:cs="Arial"/>
                <w:noProof/>
                <w:color w:val="747474"/>
                <w:szCs w:val="24"/>
                <w:lang w:eastAsia="en-GB" w:bidi="ar-SA"/>
              </w:rPr>
              <w:drawing>
                <wp:inline distT="0" distB="0" distL="0" distR="0" wp14:anchorId="0870341D" wp14:editId="538BF6E7">
                  <wp:extent cx="525780" cy="525780"/>
                  <wp:effectExtent l="0" t="0" r="7620" b="7620"/>
                  <wp:docPr id="723" name="Picture 72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262EC">
              <w:rPr>
                <w:rFonts w:ascii="Arial" w:eastAsia="Times New Roman" w:hAnsi="Arial" w:cs="Arial"/>
                <w:noProof/>
                <w:color w:val="747474"/>
                <w:szCs w:val="24"/>
                <w:lang w:eastAsia="en-GB" w:bidi="ar-SA"/>
              </w:rPr>
              <w:drawing>
                <wp:inline distT="0" distB="0" distL="0" distR="0" wp14:anchorId="0C196FEA" wp14:editId="46E70952">
                  <wp:extent cx="525780" cy="525780"/>
                  <wp:effectExtent l="0" t="0" r="7620" b="7620"/>
                  <wp:docPr id="721" name="Picture 72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p>
        </w:tc>
      </w:tr>
    </w:tbl>
    <w:p w14:paraId="1DC9F58A" w14:textId="77777777" w:rsidR="00F069D0" w:rsidRDefault="00F069D0" w:rsidP="00F069D0">
      <w:pPr>
        <w:pStyle w:val="NoSpacing"/>
      </w:pPr>
    </w:p>
    <w:p w14:paraId="45605CB2" w14:textId="77777777" w:rsidR="00D13DEF" w:rsidRPr="00D13DEF" w:rsidRDefault="00D13DEF" w:rsidP="00D13DEF">
      <w:pPr>
        <w:pStyle w:val="NoSpacing"/>
      </w:pPr>
      <w:r w:rsidRPr="00D13DEF">
        <w:t>Incompatibility</w:t>
      </w:r>
    </w:p>
    <w:p w14:paraId="1CD102B1"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Reacts vigorously with strong oxidising agents – bromine trifluoride, dinitrogen tetroxide etc. Explosive range 1.3 – 7.0%. Explosive reaction can occur if the nitration of methylbenzene with nitric and sulphuric acids is not properly controlled.</w:t>
      </w:r>
    </w:p>
    <w:p w14:paraId="1960F49A" w14:textId="77777777" w:rsidR="00D13DEF" w:rsidRPr="00D13DEF" w:rsidRDefault="00D13DEF" w:rsidP="00D13DEF">
      <w:pPr>
        <w:pStyle w:val="NoSpacing"/>
      </w:pPr>
      <w:r w:rsidRPr="00D13DEF">
        <w:t>Handling</w:t>
      </w:r>
    </w:p>
    <w:p w14:paraId="3794898B"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Wear nitrile gloves and eye protection. Do not inhale and handle generally in fume cupboard. Keep away from sources of ignition such as flames and hot plates.</w:t>
      </w:r>
    </w:p>
    <w:p w14:paraId="586D6BEB"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
          <w:color w:val="222222"/>
          <w:szCs w:val="24"/>
          <w:lang w:bidi="ar-SA"/>
        </w:rPr>
        <w:t>FF</w:t>
      </w:r>
      <w:r w:rsidRPr="00D13DEF">
        <w:rPr>
          <w:rFonts w:eastAsiaTheme="minorHAnsi" w:cs="Times New Roman"/>
          <w:bCs/>
          <w:color w:val="222222"/>
          <w:szCs w:val="24"/>
          <w:lang w:bidi="ar-SA"/>
        </w:rPr>
        <w:t> – F, DP, CO2, VL.</w:t>
      </w:r>
    </w:p>
    <w:p w14:paraId="78D1E8B7" w14:textId="77777777" w:rsidR="00D13DEF" w:rsidRPr="00D13DEF" w:rsidRDefault="00D13DEF" w:rsidP="00D13DEF">
      <w:pPr>
        <w:pStyle w:val="NoSpacing"/>
      </w:pPr>
      <w:r w:rsidRPr="00D13DEF">
        <w:t>Storage</w:t>
      </w:r>
    </w:p>
    <w:p w14:paraId="27D9A639"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Flammables store.</w:t>
      </w:r>
    </w:p>
    <w:p w14:paraId="63CAA85B" w14:textId="77777777" w:rsidR="00D13DEF" w:rsidRPr="00D13DEF" w:rsidRDefault="00D13DEF" w:rsidP="00D13DEF">
      <w:pPr>
        <w:pStyle w:val="NoSpacing"/>
      </w:pPr>
      <w:r w:rsidRPr="00D13DEF">
        <w:t>Disposal</w:t>
      </w:r>
    </w:p>
    <w:p w14:paraId="70A9881E"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Wear nitrile gloves and eye protection. Turn off all sources of ignition. Unavoidable discharges, e.g. small quantities such as washings from glassware, etc. should be emulsified and washed to waste. A few cm3can be evaporated on paper towels in the fume cupboard. Store larger amounts to await disposal by licensed contractor.</w:t>
      </w:r>
    </w:p>
    <w:p w14:paraId="32D7D7AB" w14:textId="77777777" w:rsidR="00D13DEF" w:rsidRPr="00D13DEF" w:rsidRDefault="00D13DEF" w:rsidP="00D13DEF">
      <w:pPr>
        <w:pStyle w:val="NoSpacing"/>
      </w:pPr>
      <w:r w:rsidRPr="00D13DEF">
        <w:t>Spillage</w:t>
      </w:r>
    </w:p>
    <w:p w14:paraId="1D797CD6"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Wear nitrile gloves and face shield. Turn off all sources of ignition. Add water and detergent, emulsify and wash to waste with running water. Alternatively sand or mineral absorbent can be added to absorb the liquid and the mixture spread out in an open area for evaporation.</w:t>
      </w:r>
    </w:p>
    <w:p w14:paraId="58B6DCAE" w14:textId="77777777" w:rsidR="00D13DEF" w:rsidRPr="00D13DEF" w:rsidRDefault="00D13DEF" w:rsidP="00D13DEF">
      <w:pPr>
        <w:pStyle w:val="NoSpacing"/>
      </w:pPr>
      <w:r w:rsidRPr="00D13DEF">
        <w:t>Remedial Measures</w:t>
      </w:r>
    </w:p>
    <w:p w14:paraId="7A3CEF3A" w14:textId="77777777" w:rsidR="00D13DEF" w:rsidRPr="00D13DEF" w:rsidRDefault="00D13DEF" w:rsidP="00D13DEF">
      <w:pPr>
        <w:autoSpaceDE w:val="0"/>
        <w:autoSpaceDN w:val="0"/>
        <w:adjustRightInd w:val="0"/>
        <w:spacing w:after="80" w:line="240" w:lineRule="auto"/>
        <w:rPr>
          <w:rFonts w:eastAsiaTheme="minorHAnsi" w:cs="Times New Roman"/>
          <w:b/>
          <w:bCs/>
          <w:color w:val="222222"/>
          <w:szCs w:val="24"/>
          <w:lang w:bidi="ar-SA"/>
        </w:rPr>
      </w:pPr>
      <w:r w:rsidRPr="00D13DEF">
        <w:rPr>
          <w:rFonts w:eastAsiaTheme="minorHAnsi" w:cs="Times New Roman"/>
          <w:b/>
          <w:bCs/>
          <w:color w:val="222222"/>
          <w:szCs w:val="24"/>
          <w:lang w:bidi="ar-SA"/>
        </w:rPr>
        <w:t>Eyes</w:t>
      </w:r>
    </w:p>
    <w:p w14:paraId="0EB2731E"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Irrigate with water for at least 10 minutes. Obtain medical attention.</w:t>
      </w:r>
    </w:p>
    <w:p w14:paraId="6EF700DD" w14:textId="77777777" w:rsidR="00D13DEF" w:rsidRPr="00D13DEF" w:rsidRDefault="00D13DEF" w:rsidP="00D13DEF">
      <w:pPr>
        <w:autoSpaceDE w:val="0"/>
        <w:autoSpaceDN w:val="0"/>
        <w:adjustRightInd w:val="0"/>
        <w:spacing w:after="80" w:line="240" w:lineRule="auto"/>
        <w:rPr>
          <w:rFonts w:eastAsiaTheme="minorHAnsi" w:cs="Times New Roman"/>
          <w:b/>
          <w:bCs/>
          <w:color w:val="222222"/>
          <w:szCs w:val="24"/>
          <w:lang w:bidi="ar-SA"/>
        </w:rPr>
      </w:pPr>
      <w:r w:rsidRPr="00D13DEF">
        <w:rPr>
          <w:rFonts w:eastAsiaTheme="minorHAnsi" w:cs="Times New Roman"/>
          <w:b/>
          <w:bCs/>
          <w:color w:val="222222"/>
          <w:szCs w:val="24"/>
          <w:lang w:bidi="ar-SA"/>
        </w:rPr>
        <w:t>Mouth</w:t>
      </w:r>
    </w:p>
    <w:p w14:paraId="14E91C9E"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Wash out mouth thoroughly with water. Don’t induce vomiting. Obtain medical attention immediately.</w:t>
      </w:r>
    </w:p>
    <w:p w14:paraId="211D5AE8" w14:textId="77777777" w:rsidR="00D13DEF" w:rsidRDefault="00D13DEF" w:rsidP="00D13DEF">
      <w:pPr>
        <w:autoSpaceDE w:val="0"/>
        <w:autoSpaceDN w:val="0"/>
        <w:adjustRightInd w:val="0"/>
        <w:spacing w:after="80" w:line="240" w:lineRule="auto"/>
        <w:rPr>
          <w:rFonts w:eastAsiaTheme="minorHAnsi" w:cs="Times New Roman"/>
          <w:b/>
          <w:bCs/>
          <w:color w:val="222222"/>
          <w:szCs w:val="24"/>
          <w:lang w:bidi="ar-SA"/>
        </w:rPr>
      </w:pPr>
    </w:p>
    <w:p w14:paraId="4DFB9677" w14:textId="006E436D" w:rsidR="00D13DEF" w:rsidRPr="00D13DEF" w:rsidRDefault="00D13DEF" w:rsidP="00D13DEF">
      <w:pPr>
        <w:autoSpaceDE w:val="0"/>
        <w:autoSpaceDN w:val="0"/>
        <w:adjustRightInd w:val="0"/>
        <w:spacing w:after="80" w:line="240" w:lineRule="auto"/>
        <w:rPr>
          <w:rFonts w:eastAsiaTheme="minorHAnsi" w:cs="Times New Roman"/>
          <w:b/>
          <w:bCs/>
          <w:color w:val="222222"/>
          <w:szCs w:val="24"/>
          <w:lang w:bidi="ar-SA"/>
        </w:rPr>
      </w:pPr>
      <w:r w:rsidRPr="00D13DEF">
        <w:rPr>
          <w:rFonts w:eastAsiaTheme="minorHAnsi" w:cs="Times New Roman"/>
          <w:b/>
          <w:bCs/>
          <w:color w:val="222222"/>
          <w:szCs w:val="24"/>
          <w:lang w:bidi="ar-SA"/>
        </w:rPr>
        <w:lastRenderedPageBreak/>
        <w:t>Lungs</w:t>
      </w:r>
    </w:p>
    <w:p w14:paraId="47C82E7E"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Move patient from area of exposure. Rest and keep warm. Obtain medical attention if breathing is affected or if feeling unwell.</w:t>
      </w:r>
    </w:p>
    <w:p w14:paraId="65AC7AC0" w14:textId="77777777" w:rsidR="00D13DEF" w:rsidRPr="00D13DEF" w:rsidRDefault="00D13DEF" w:rsidP="00D13DEF">
      <w:pPr>
        <w:autoSpaceDE w:val="0"/>
        <w:autoSpaceDN w:val="0"/>
        <w:adjustRightInd w:val="0"/>
        <w:spacing w:after="80" w:line="240" w:lineRule="auto"/>
        <w:rPr>
          <w:rFonts w:eastAsiaTheme="minorHAnsi" w:cs="Times New Roman"/>
          <w:b/>
          <w:bCs/>
          <w:color w:val="222222"/>
          <w:szCs w:val="24"/>
          <w:lang w:bidi="ar-SA"/>
        </w:rPr>
      </w:pPr>
      <w:r w:rsidRPr="00D13DEF">
        <w:rPr>
          <w:rFonts w:eastAsiaTheme="minorHAnsi" w:cs="Times New Roman"/>
          <w:b/>
          <w:bCs/>
          <w:color w:val="222222"/>
          <w:szCs w:val="24"/>
          <w:lang w:bidi="ar-SA"/>
        </w:rPr>
        <w:t>Skin</w:t>
      </w:r>
    </w:p>
    <w:p w14:paraId="24EE15EE" w14:textId="77777777"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Turn off sources of ignition. Wash well with soap and water. Remove and wash contaminated clothing if necessary. Obtain medical attention if a large area of skin is involved.</w:t>
      </w:r>
    </w:p>
    <w:p w14:paraId="18FA6EAC" w14:textId="77777777" w:rsidR="00D13DEF" w:rsidRDefault="00D13DEF">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A747009" w14:textId="526A9595" w:rsidR="00D13DEF" w:rsidRDefault="00D13DEF" w:rsidP="00D13DE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3-methylbutan-1-ol</w:t>
      </w:r>
    </w:p>
    <w:p w14:paraId="26E15F72" w14:textId="11267B9C" w:rsidR="00D13DEF" w:rsidRP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Alternative name: iso-amyl alcohol</w:t>
      </w:r>
    </w:p>
    <w:p w14:paraId="35F4F34C" w14:textId="77777777" w:rsid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Description: Colourless liquid. Fairly soluble in water.</w:t>
      </w:r>
    </w:p>
    <w:p w14:paraId="16B97CEA" w14:textId="3075E593" w:rsidR="00D13DEF" w:rsidRDefault="00D13DEF" w:rsidP="00D13DE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548A32A" w14:textId="77777777" w:rsidR="00D13DEF" w:rsidRDefault="00D13DEF" w:rsidP="00D13DEF">
      <w:pPr>
        <w:autoSpaceDE w:val="0"/>
        <w:autoSpaceDN w:val="0"/>
        <w:adjustRightInd w:val="0"/>
        <w:spacing w:after="80" w:line="240" w:lineRule="auto"/>
        <w:rPr>
          <w:rFonts w:eastAsiaTheme="minorHAnsi" w:cs="Times New Roman"/>
          <w:bCs/>
          <w:color w:val="222222"/>
          <w:szCs w:val="24"/>
          <w:lang w:bidi="ar-SA"/>
        </w:rPr>
      </w:pPr>
      <w:r w:rsidRPr="00D13DEF">
        <w:rPr>
          <w:rFonts w:eastAsiaTheme="minorHAnsi" w:cs="Times New Roman"/>
          <w:bCs/>
          <w:color w:val="222222"/>
          <w:szCs w:val="24"/>
          <w:lang w:bidi="ar-SA"/>
        </w:rPr>
        <w:t>Harmful if swallowed, causing headache, vomiting etc. Vapour is irritant to eyes, lungs and skin. Flammable – keep away from flames and other sources of ignition. More toxic than ethanol, but only slowly absorbed. Extended exposure can be dangerous.</w:t>
      </w:r>
    </w:p>
    <w:p w14:paraId="62D087E7" w14:textId="0ABD8FF7" w:rsidR="00D13DEF" w:rsidRDefault="00D13DEF" w:rsidP="00D13DEF">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13DEF" w:rsidRPr="00B44834" w14:paraId="7E87B225"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FA86A6" w14:textId="77777777"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0C976C" w14:textId="77777777"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19F3A8" w14:textId="77777777"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A563AC" w14:textId="77777777"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EDB00E" w14:textId="77777777"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13DEF" w:rsidRPr="00B44834" w14:paraId="6878CEB3"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CA23F6" w14:textId="0620E875"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D13DEF">
              <w:rPr>
                <w:rFonts w:ascii="Arial Narrow" w:eastAsia="Times New Roman" w:hAnsi="Arial Narrow" w:cs="Arial"/>
                <w:color w:val="000000" w:themeColor="text1"/>
                <w:sz w:val="20"/>
                <w:szCs w:val="20"/>
                <w:lang w:eastAsia="en-GB" w:bidi="ar-SA"/>
              </w:rPr>
              <w:t>3-methylbutan-1-ol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D26B37" w14:textId="3D66941E"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D13DEF">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03BA60" w14:textId="77777777" w:rsidR="00D13DEF" w:rsidRPr="00D13DEF" w:rsidRDefault="00D13DEF" w:rsidP="00D13DEF">
            <w:pPr>
              <w:spacing w:after="0" w:line="240" w:lineRule="auto"/>
              <w:ind w:left="-227"/>
              <w:rPr>
                <w:rFonts w:ascii="Arial Narrow" w:eastAsia="Times New Roman" w:hAnsi="Arial Narrow" w:cs="Arial"/>
                <w:color w:val="000000" w:themeColor="text1"/>
                <w:sz w:val="20"/>
                <w:szCs w:val="20"/>
                <w:lang w:eastAsia="en-GB" w:bidi="ar-SA"/>
              </w:rPr>
            </w:pPr>
            <w:r w:rsidRPr="00D13DEF">
              <w:rPr>
                <w:rFonts w:ascii="Arial Narrow" w:eastAsia="Times New Roman" w:hAnsi="Arial Narrow" w:cs="Arial"/>
                <w:color w:val="000000" w:themeColor="text1"/>
                <w:sz w:val="20"/>
                <w:szCs w:val="20"/>
                <w:lang w:eastAsia="en-GB" w:bidi="ar-SA"/>
              </w:rPr>
              <w:t>Flammable liquid Cat 3</w:t>
            </w:r>
          </w:p>
          <w:p w14:paraId="3211B803" w14:textId="77777777" w:rsidR="00D13DEF" w:rsidRPr="00D13DEF" w:rsidRDefault="00D13DEF" w:rsidP="00D13DEF">
            <w:pPr>
              <w:spacing w:after="0" w:line="240" w:lineRule="auto"/>
              <w:ind w:left="-227"/>
              <w:rPr>
                <w:rFonts w:ascii="Arial Narrow" w:eastAsia="Times New Roman" w:hAnsi="Arial Narrow" w:cs="Arial"/>
                <w:color w:val="000000" w:themeColor="text1"/>
                <w:sz w:val="20"/>
                <w:szCs w:val="20"/>
                <w:lang w:eastAsia="en-GB" w:bidi="ar-SA"/>
              </w:rPr>
            </w:pPr>
            <w:r w:rsidRPr="00D13DEF">
              <w:rPr>
                <w:rFonts w:ascii="Arial Narrow" w:eastAsia="Times New Roman" w:hAnsi="Arial Narrow" w:cs="Arial"/>
                <w:color w:val="000000" w:themeColor="text1"/>
                <w:sz w:val="20"/>
                <w:szCs w:val="20"/>
                <w:lang w:eastAsia="en-GB" w:bidi="ar-SA"/>
              </w:rPr>
              <w:t>Acute toxin Cat 4 (inhalation)</w:t>
            </w:r>
          </w:p>
          <w:p w14:paraId="4735D53E" w14:textId="6CCD1B56" w:rsidR="00D13DEF" w:rsidRPr="00EC65A2" w:rsidRDefault="00D13DEF" w:rsidP="00D13DEF">
            <w:pPr>
              <w:spacing w:after="0" w:line="240" w:lineRule="auto"/>
              <w:ind w:left="-227"/>
              <w:rPr>
                <w:rFonts w:ascii="Arial Narrow" w:eastAsia="Times New Roman" w:hAnsi="Arial Narrow" w:cs="Arial"/>
                <w:color w:val="000000" w:themeColor="text1"/>
                <w:sz w:val="20"/>
                <w:szCs w:val="20"/>
                <w:lang w:eastAsia="en-GB" w:bidi="ar-SA"/>
              </w:rPr>
            </w:pPr>
            <w:r w:rsidRPr="00D13DEF">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B28A8E" w14:textId="77777777" w:rsidR="00EF4A2E" w:rsidRPr="00EF4A2E" w:rsidRDefault="00EF4A2E" w:rsidP="00EF4A2E">
            <w:pPr>
              <w:spacing w:after="0" w:line="240" w:lineRule="auto"/>
              <w:ind w:left="-227"/>
              <w:rPr>
                <w:rFonts w:ascii="Arial Narrow" w:eastAsia="Times New Roman" w:hAnsi="Arial Narrow" w:cs="Arial"/>
                <w:color w:val="000000" w:themeColor="text1"/>
                <w:sz w:val="20"/>
                <w:szCs w:val="20"/>
                <w:lang w:eastAsia="en-GB" w:bidi="ar-SA"/>
              </w:rPr>
            </w:pPr>
            <w:r w:rsidRPr="00EF4A2E">
              <w:rPr>
                <w:rFonts w:ascii="Arial Narrow" w:eastAsia="Times New Roman" w:hAnsi="Arial Narrow" w:cs="Arial"/>
                <w:color w:val="000000" w:themeColor="text1"/>
                <w:sz w:val="20"/>
                <w:szCs w:val="20"/>
                <w:lang w:eastAsia="en-GB" w:bidi="ar-SA"/>
              </w:rPr>
              <w:t>H226: Flammable liquid and vapour.</w:t>
            </w:r>
          </w:p>
          <w:p w14:paraId="7B7A21B4" w14:textId="77777777" w:rsidR="00EF4A2E" w:rsidRPr="00EF4A2E" w:rsidRDefault="00EF4A2E" w:rsidP="00EF4A2E">
            <w:pPr>
              <w:spacing w:after="0" w:line="240" w:lineRule="auto"/>
              <w:ind w:left="-227"/>
              <w:rPr>
                <w:rFonts w:ascii="Arial Narrow" w:eastAsia="Times New Roman" w:hAnsi="Arial Narrow" w:cs="Arial"/>
                <w:color w:val="000000" w:themeColor="text1"/>
                <w:sz w:val="20"/>
                <w:szCs w:val="20"/>
                <w:lang w:eastAsia="en-GB" w:bidi="ar-SA"/>
              </w:rPr>
            </w:pPr>
            <w:r w:rsidRPr="00EF4A2E">
              <w:rPr>
                <w:rFonts w:ascii="Arial Narrow" w:eastAsia="Times New Roman" w:hAnsi="Arial Narrow" w:cs="Arial"/>
                <w:color w:val="000000" w:themeColor="text1"/>
                <w:sz w:val="20"/>
                <w:szCs w:val="20"/>
                <w:lang w:eastAsia="en-GB" w:bidi="ar-SA"/>
              </w:rPr>
              <w:t>H332: Harmful if inhaled.</w:t>
            </w:r>
          </w:p>
          <w:p w14:paraId="176BF878" w14:textId="77777777" w:rsidR="00EF4A2E" w:rsidRPr="00EF4A2E" w:rsidRDefault="00EF4A2E" w:rsidP="00EF4A2E">
            <w:pPr>
              <w:spacing w:after="0" w:line="240" w:lineRule="auto"/>
              <w:ind w:left="-227"/>
              <w:rPr>
                <w:rFonts w:ascii="Arial Narrow" w:eastAsia="Times New Roman" w:hAnsi="Arial Narrow" w:cs="Arial"/>
                <w:color w:val="000000" w:themeColor="text1"/>
                <w:sz w:val="20"/>
                <w:szCs w:val="20"/>
                <w:lang w:eastAsia="en-GB" w:bidi="ar-SA"/>
              </w:rPr>
            </w:pPr>
            <w:r w:rsidRPr="00EF4A2E">
              <w:rPr>
                <w:rFonts w:ascii="Arial Narrow" w:eastAsia="Times New Roman" w:hAnsi="Arial Narrow" w:cs="Arial"/>
                <w:color w:val="000000" w:themeColor="text1"/>
                <w:sz w:val="20"/>
                <w:szCs w:val="20"/>
                <w:lang w:eastAsia="en-GB" w:bidi="ar-SA"/>
              </w:rPr>
              <w:t>H335: May cause respiratory irritation.</w:t>
            </w:r>
          </w:p>
          <w:p w14:paraId="1FA19A71" w14:textId="2427D3A9" w:rsidR="00D13DEF" w:rsidRPr="00EC65A2" w:rsidRDefault="00EF4A2E" w:rsidP="00EF4A2E">
            <w:pPr>
              <w:spacing w:after="0" w:line="240" w:lineRule="auto"/>
              <w:ind w:left="-227"/>
              <w:rPr>
                <w:rFonts w:ascii="Arial Narrow" w:eastAsia="Times New Roman" w:hAnsi="Arial Narrow" w:cs="Arial"/>
                <w:color w:val="000000" w:themeColor="text1"/>
                <w:sz w:val="20"/>
                <w:szCs w:val="20"/>
                <w:lang w:eastAsia="en-GB" w:bidi="ar-SA"/>
              </w:rPr>
            </w:pPr>
            <w:r w:rsidRPr="00EF4A2E">
              <w:rPr>
                <w:rFonts w:ascii="Arial Narrow" w:eastAsia="Times New Roman" w:hAnsi="Arial Narrow" w:cs="Arial"/>
                <w:color w:val="000000" w:themeColor="text1"/>
                <w:sz w:val="20"/>
                <w:szCs w:val="20"/>
                <w:lang w:eastAsia="en-GB" w:bidi="ar-SA"/>
              </w:rPr>
              <w:t>EUH066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5AEA83C" w14:textId="182F6FD9" w:rsidR="00D13DEF" w:rsidRPr="00EC65A2" w:rsidRDefault="00D13DEF" w:rsidP="0036510D">
            <w:pPr>
              <w:spacing w:after="0" w:line="240" w:lineRule="auto"/>
              <w:ind w:left="-227"/>
              <w:rPr>
                <w:rFonts w:ascii="Arial Narrow" w:eastAsia="Times New Roman" w:hAnsi="Arial Narrow" w:cs="Arial"/>
                <w:color w:val="000000" w:themeColor="text1"/>
                <w:sz w:val="20"/>
                <w:szCs w:val="20"/>
                <w:lang w:eastAsia="en-GB" w:bidi="ar-SA"/>
              </w:rPr>
            </w:pPr>
            <w:r w:rsidRPr="00745A79">
              <w:rPr>
                <w:rFonts w:ascii="Arial" w:eastAsia="Times New Roman" w:hAnsi="Arial" w:cs="Arial"/>
                <w:noProof/>
                <w:color w:val="747474"/>
                <w:szCs w:val="24"/>
                <w:lang w:eastAsia="en-GB" w:bidi="ar-SA"/>
              </w:rPr>
              <w:drawing>
                <wp:inline distT="0" distB="0" distL="0" distR="0" wp14:anchorId="494AFF90" wp14:editId="5D3B2408">
                  <wp:extent cx="525780" cy="525780"/>
                  <wp:effectExtent l="0" t="0" r="7620" b="7620"/>
                  <wp:docPr id="725" name="Picture 72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262EC">
              <w:rPr>
                <w:rFonts w:ascii="Arial" w:eastAsia="Times New Roman" w:hAnsi="Arial" w:cs="Arial"/>
                <w:noProof/>
                <w:color w:val="747474"/>
                <w:szCs w:val="24"/>
                <w:lang w:eastAsia="en-GB" w:bidi="ar-SA"/>
              </w:rPr>
              <w:drawing>
                <wp:inline distT="0" distB="0" distL="0" distR="0" wp14:anchorId="03FEFC77" wp14:editId="6EE28AC8">
                  <wp:extent cx="525780" cy="525780"/>
                  <wp:effectExtent l="0" t="0" r="7620" b="7620"/>
                  <wp:docPr id="727" name="Picture 72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p>
        </w:tc>
      </w:tr>
    </w:tbl>
    <w:p w14:paraId="7D9E9F1C" w14:textId="77777777" w:rsidR="00D13DEF" w:rsidRDefault="00D13DEF" w:rsidP="00D13DEF">
      <w:pPr>
        <w:pStyle w:val="NoSpacing"/>
      </w:pPr>
    </w:p>
    <w:p w14:paraId="06FF5B2D" w14:textId="77777777" w:rsidR="00EF4A2E" w:rsidRPr="00EF4A2E" w:rsidRDefault="00EF4A2E" w:rsidP="00EF4A2E">
      <w:pPr>
        <w:pStyle w:val="NoSpacing"/>
      </w:pPr>
      <w:r w:rsidRPr="00EF4A2E">
        <w:t>Concentration effects</w:t>
      </w:r>
    </w:p>
    <w:p w14:paraId="0D5994C2"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Warning symbol (exclamation mark) is applicable to all solutions over 20%</w:t>
      </w:r>
    </w:p>
    <w:p w14:paraId="40AC8DEC" w14:textId="77777777" w:rsidR="00EF4A2E" w:rsidRPr="00EF4A2E" w:rsidRDefault="00EF4A2E" w:rsidP="00EF4A2E">
      <w:pPr>
        <w:pStyle w:val="NoSpacing"/>
      </w:pPr>
      <w:r w:rsidRPr="00EF4A2E">
        <w:t>Incompatibility</w:t>
      </w:r>
    </w:p>
    <w:p w14:paraId="36CD8076"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Can react vigorously with oxidising agents.</w:t>
      </w:r>
    </w:p>
    <w:p w14:paraId="04C5EDA9" w14:textId="77777777" w:rsidR="00EF4A2E" w:rsidRPr="00EF4A2E" w:rsidRDefault="00EF4A2E" w:rsidP="00EF4A2E">
      <w:pPr>
        <w:pStyle w:val="NoSpacing"/>
      </w:pPr>
      <w:r w:rsidRPr="00EF4A2E">
        <w:t>Handling</w:t>
      </w:r>
    </w:p>
    <w:p w14:paraId="383B281D"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Wear rubber or plastic gloves and eye protection. Use in well-ventilated area and well away from open flames, hot plates, etc.</w:t>
      </w:r>
    </w:p>
    <w:p w14:paraId="507EB175"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
          <w:color w:val="222222"/>
          <w:szCs w:val="24"/>
          <w:lang w:bidi="ar-SA"/>
        </w:rPr>
        <w:t>FF</w:t>
      </w:r>
      <w:r w:rsidRPr="00EF4A2E">
        <w:rPr>
          <w:rFonts w:eastAsiaTheme="minorHAnsi" w:cs="Times New Roman"/>
          <w:bCs/>
          <w:color w:val="222222"/>
          <w:szCs w:val="24"/>
          <w:lang w:bidi="ar-SA"/>
        </w:rPr>
        <w:t> – DP, VL, WS.</w:t>
      </w:r>
    </w:p>
    <w:p w14:paraId="276AB5F0" w14:textId="77777777" w:rsidR="00EF4A2E" w:rsidRPr="00EF4A2E" w:rsidRDefault="00EF4A2E" w:rsidP="00EF4A2E">
      <w:pPr>
        <w:pStyle w:val="NoSpacing"/>
      </w:pPr>
      <w:r w:rsidRPr="00EF4A2E">
        <w:t>Storage</w:t>
      </w:r>
    </w:p>
    <w:p w14:paraId="43D28943"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Flammables store.</w:t>
      </w:r>
    </w:p>
    <w:p w14:paraId="7EE89758" w14:textId="77777777" w:rsidR="00EF4A2E" w:rsidRPr="00EF4A2E" w:rsidRDefault="00EF4A2E" w:rsidP="00EF4A2E">
      <w:pPr>
        <w:pStyle w:val="NoSpacing"/>
      </w:pPr>
      <w:r w:rsidRPr="00EF4A2E">
        <w:t>Disposal</w:t>
      </w:r>
    </w:p>
    <w:p w14:paraId="3C02FA2A"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Wear eye protection. Unavoidable discharges, e.g. small quantities such as washings from glassware, etc. should be emulsified and washed to waste. Dissolve up to 20 cm3 in 5 litres of water and wash to waste.</w:t>
      </w:r>
    </w:p>
    <w:p w14:paraId="5943E603" w14:textId="77777777" w:rsidR="00EF4A2E" w:rsidRPr="00EF4A2E" w:rsidRDefault="00EF4A2E" w:rsidP="00EF4A2E">
      <w:pPr>
        <w:pStyle w:val="NoSpacing"/>
      </w:pPr>
      <w:r w:rsidRPr="00EF4A2E">
        <w:t>Spillage</w:t>
      </w:r>
    </w:p>
    <w:p w14:paraId="1CDBE93E"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Turn off all sources of ignition. Wearing gloves and face shield, apply water and detergent, brush to form emulsion and wash to waste with water. Alternatively soak up on mineral absorbent and wash off the alkanol with copious amounts of water.</w:t>
      </w:r>
    </w:p>
    <w:p w14:paraId="3B8FB56F" w14:textId="77777777" w:rsidR="00EF4A2E" w:rsidRPr="00EF4A2E" w:rsidRDefault="00EF4A2E" w:rsidP="00EF4A2E">
      <w:pPr>
        <w:pStyle w:val="NoSpacing"/>
      </w:pPr>
      <w:r w:rsidRPr="00EF4A2E">
        <w:t>Remedial Measures</w:t>
      </w:r>
    </w:p>
    <w:p w14:paraId="133028DC" w14:textId="77777777" w:rsidR="00EF4A2E" w:rsidRPr="00EF4A2E" w:rsidRDefault="00EF4A2E" w:rsidP="00EF4A2E">
      <w:pPr>
        <w:autoSpaceDE w:val="0"/>
        <w:autoSpaceDN w:val="0"/>
        <w:adjustRightInd w:val="0"/>
        <w:spacing w:after="80" w:line="240" w:lineRule="auto"/>
        <w:rPr>
          <w:rFonts w:eastAsiaTheme="minorHAnsi" w:cs="Times New Roman"/>
          <w:b/>
          <w:bCs/>
          <w:color w:val="222222"/>
          <w:szCs w:val="24"/>
          <w:lang w:bidi="ar-SA"/>
        </w:rPr>
      </w:pPr>
      <w:r w:rsidRPr="00EF4A2E">
        <w:rPr>
          <w:rFonts w:eastAsiaTheme="minorHAnsi" w:cs="Times New Roman"/>
          <w:b/>
          <w:bCs/>
          <w:color w:val="222222"/>
          <w:szCs w:val="24"/>
          <w:lang w:bidi="ar-SA"/>
        </w:rPr>
        <w:t>Eyes</w:t>
      </w:r>
    </w:p>
    <w:p w14:paraId="399C48FA"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Irrigate with water for at least 10 minutes. Obtain medical attention.</w:t>
      </w:r>
    </w:p>
    <w:p w14:paraId="3BA87C7B" w14:textId="77777777" w:rsidR="00EF4A2E" w:rsidRPr="00EF4A2E" w:rsidRDefault="00EF4A2E" w:rsidP="00EF4A2E">
      <w:pPr>
        <w:autoSpaceDE w:val="0"/>
        <w:autoSpaceDN w:val="0"/>
        <w:adjustRightInd w:val="0"/>
        <w:spacing w:after="80" w:line="240" w:lineRule="auto"/>
        <w:rPr>
          <w:rFonts w:eastAsiaTheme="minorHAnsi" w:cs="Times New Roman"/>
          <w:b/>
          <w:bCs/>
          <w:color w:val="222222"/>
          <w:szCs w:val="24"/>
          <w:lang w:bidi="ar-SA"/>
        </w:rPr>
      </w:pPr>
      <w:r w:rsidRPr="00EF4A2E">
        <w:rPr>
          <w:rFonts w:eastAsiaTheme="minorHAnsi" w:cs="Times New Roman"/>
          <w:b/>
          <w:bCs/>
          <w:color w:val="222222"/>
          <w:szCs w:val="24"/>
          <w:lang w:bidi="ar-SA"/>
        </w:rPr>
        <w:t>Mouth</w:t>
      </w:r>
    </w:p>
    <w:p w14:paraId="49BC5678"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Wash out mouth thoroughly with water. Don’t induce vomiting. Obtain medical attention.</w:t>
      </w:r>
    </w:p>
    <w:p w14:paraId="594E26FD" w14:textId="77777777" w:rsidR="00EF4A2E" w:rsidRPr="00EF4A2E" w:rsidRDefault="00EF4A2E" w:rsidP="00EF4A2E">
      <w:pPr>
        <w:autoSpaceDE w:val="0"/>
        <w:autoSpaceDN w:val="0"/>
        <w:adjustRightInd w:val="0"/>
        <w:spacing w:after="80" w:line="240" w:lineRule="auto"/>
        <w:rPr>
          <w:rFonts w:eastAsiaTheme="minorHAnsi" w:cs="Times New Roman"/>
          <w:b/>
          <w:bCs/>
          <w:color w:val="222222"/>
          <w:szCs w:val="24"/>
          <w:lang w:bidi="ar-SA"/>
        </w:rPr>
      </w:pPr>
      <w:r w:rsidRPr="00EF4A2E">
        <w:rPr>
          <w:rFonts w:eastAsiaTheme="minorHAnsi" w:cs="Times New Roman"/>
          <w:b/>
          <w:bCs/>
          <w:color w:val="222222"/>
          <w:szCs w:val="24"/>
          <w:lang w:bidi="ar-SA"/>
        </w:rPr>
        <w:t>Lungs</w:t>
      </w:r>
    </w:p>
    <w:p w14:paraId="263A993E"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Move patient from area of exposure. Rest and keep warm. Obtain medical attention if feeling unwell.</w:t>
      </w:r>
    </w:p>
    <w:p w14:paraId="3115B77E" w14:textId="77777777" w:rsidR="00EF4A2E" w:rsidRPr="00EF4A2E" w:rsidRDefault="00EF4A2E" w:rsidP="00EF4A2E">
      <w:pPr>
        <w:autoSpaceDE w:val="0"/>
        <w:autoSpaceDN w:val="0"/>
        <w:adjustRightInd w:val="0"/>
        <w:spacing w:after="80" w:line="240" w:lineRule="auto"/>
        <w:rPr>
          <w:rFonts w:eastAsiaTheme="minorHAnsi" w:cs="Times New Roman"/>
          <w:b/>
          <w:bCs/>
          <w:color w:val="222222"/>
          <w:szCs w:val="24"/>
          <w:lang w:bidi="ar-SA"/>
        </w:rPr>
      </w:pPr>
      <w:r w:rsidRPr="00EF4A2E">
        <w:rPr>
          <w:rFonts w:eastAsiaTheme="minorHAnsi" w:cs="Times New Roman"/>
          <w:b/>
          <w:bCs/>
          <w:color w:val="222222"/>
          <w:szCs w:val="24"/>
          <w:lang w:bidi="ar-SA"/>
        </w:rPr>
        <w:lastRenderedPageBreak/>
        <w:t>Skin</w:t>
      </w:r>
    </w:p>
    <w:p w14:paraId="292D19B1" w14:textId="77777777" w:rsidR="00EF4A2E" w:rsidRPr="00EF4A2E" w:rsidRDefault="00EF4A2E" w:rsidP="00EF4A2E">
      <w:pPr>
        <w:autoSpaceDE w:val="0"/>
        <w:autoSpaceDN w:val="0"/>
        <w:adjustRightInd w:val="0"/>
        <w:spacing w:after="80" w:line="240" w:lineRule="auto"/>
        <w:rPr>
          <w:rFonts w:eastAsiaTheme="minorHAnsi" w:cs="Times New Roman"/>
          <w:bCs/>
          <w:color w:val="222222"/>
          <w:szCs w:val="24"/>
          <w:lang w:bidi="ar-SA"/>
        </w:rPr>
      </w:pPr>
      <w:r w:rsidRPr="00EF4A2E">
        <w:rPr>
          <w:rFonts w:eastAsiaTheme="minorHAnsi" w:cs="Times New Roman"/>
          <w:bCs/>
          <w:color w:val="222222"/>
          <w:szCs w:val="24"/>
          <w:lang w:bidi="ar-SA"/>
        </w:rPr>
        <w:t>Wash well with soap and water. Remove and wash contaminated clothing. Obtain medical attention if a large area is affected.</w:t>
      </w:r>
    </w:p>
    <w:p w14:paraId="63B026A8" w14:textId="77777777" w:rsidR="00811FF0" w:rsidRDefault="00811FF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7C7E4E7" w14:textId="10EBD65E" w:rsidR="00811FF0" w:rsidRDefault="000247D6" w:rsidP="00811FF0">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M</w:t>
      </w:r>
      <w:r w:rsidR="00811FF0">
        <w:rPr>
          <w:rFonts w:eastAsiaTheme="minorHAnsi" w:cs="Times New Roman"/>
          <w:b/>
          <w:bCs/>
          <w:color w:val="365F91" w:themeColor="accent1" w:themeShade="BF"/>
          <w:sz w:val="32"/>
          <w:szCs w:val="32"/>
          <w:lang w:bidi="ar-SA"/>
        </w:rPr>
        <w:t>ethy</w:t>
      </w:r>
      <w:r>
        <w:rPr>
          <w:rFonts w:eastAsiaTheme="minorHAnsi" w:cs="Times New Roman"/>
          <w:b/>
          <w:bCs/>
          <w:color w:val="365F91" w:themeColor="accent1" w:themeShade="BF"/>
          <w:sz w:val="32"/>
          <w:szCs w:val="32"/>
          <w:lang w:bidi="ar-SA"/>
        </w:rPr>
        <w:t>lphenols</w:t>
      </w:r>
      <w:proofErr w:type="spellEnd"/>
    </w:p>
    <w:p w14:paraId="07B3C2A4" w14:textId="5F035DDB"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Alternative name: cresol mixed isomers</w:t>
      </w:r>
    </w:p>
    <w:p w14:paraId="7E09F4DA" w14:textId="77777777" w:rsid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Description: Colourless to brown liquid with phenol-like smell</w:t>
      </w:r>
    </w:p>
    <w:p w14:paraId="74FAA758" w14:textId="428B88C0" w:rsidR="00811FF0" w:rsidRDefault="00811FF0" w:rsidP="000247D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4265D88" w14:textId="77777777" w:rsidR="000247D6" w:rsidRDefault="000247D6" w:rsidP="00811FF0">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Toxic by ingestion, by skin absorption or by inhalation. Corrosive and irritating to skin (leading to dermatitis) and mucous membranes. Causes severe burns Can damage the liver, kidneys and nervous system. All three isomers are suspect carcinogens. Flammable – the vapour is slightly explosive when exposed to heat or flame. Produces very toxic fumes when heated to decomposition.</w:t>
      </w:r>
    </w:p>
    <w:p w14:paraId="55BDB982" w14:textId="03E931C1" w:rsidR="00811FF0" w:rsidRDefault="00811FF0" w:rsidP="00811FF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11FF0" w:rsidRPr="00B44834" w14:paraId="20356EA2"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8282F2" w14:textId="77777777" w:rsidR="00811FF0" w:rsidRPr="00EC65A2" w:rsidRDefault="00811FF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E66C23" w14:textId="77777777" w:rsidR="00811FF0" w:rsidRPr="00EC65A2" w:rsidRDefault="00811FF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CF359C" w14:textId="77777777" w:rsidR="00811FF0" w:rsidRPr="00EC65A2" w:rsidRDefault="00811FF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4872AB" w14:textId="77777777" w:rsidR="00811FF0" w:rsidRPr="00EC65A2" w:rsidRDefault="00811FF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63F187" w14:textId="77777777" w:rsidR="00811FF0" w:rsidRPr="00EC65A2" w:rsidRDefault="00811FF0"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11FF0" w:rsidRPr="00B44834" w14:paraId="434A59BF"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E2053C" w14:textId="3B1E95C7" w:rsidR="00811FF0" w:rsidRPr="00EC65A2" w:rsidRDefault="000247D6" w:rsidP="0036510D">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0247D6">
              <w:rPr>
                <w:rFonts w:ascii="Arial Narrow" w:eastAsia="Times New Roman" w:hAnsi="Arial Narrow" w:cs="Arial"/>
                <w:color w:val="000000" w:themeColor="text1"/>
                <w:sz w:val="20"/>
                <w:szCs w:val="20"/>
                <w:lang w:eastAsia="en-GB" w:bidi="ar-SA"/>
              </w:rPr>
              <w:t>methylphenols</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EF941B" w14:textId="38E5314B" w:rsidR="00811FF0" w:rsidRPr="00EC65A2" w:rsidRDefault="000247D6" w:rsidP="0036510D">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FFB238" w14:textId="77777777" w:rsidR="000247D6" w:rsidRPr="000247D6" w:rsidRDefault="000247D6" w:rsidP="000247D6">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Acute toxin Cat 3 (oral)</w:t>
            </w:r>
          </w:p>
          <w:p w14:paraId="4064E81C" w14:textId="77777777" w:rsidR="000247D6" w:rsidRPr="000247D6" w:rsidRDefault="000247D6" w:rsidP="000247D6">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Acute toxin Cat 3 (dermal)</w:t>
            </w:r>
          </w:p>
          <w:p w14:paraId="0A46073B" w14:textId="7A2944DF" w:rsidR="00811FF0" w:rsidRPr="00EC65A2" w:rsidRDefault="000247D6" w:rsidP="000247D6">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8B7044" w14:textId="77777777" w:rsidR="000247D6" w:rsidRPr="000247D6" w:rsidRDefault="000247D6" w:rsidP="000247D6">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H301: Toxic if swallowed.</w:t>
            </w:r>
          </w:p>
          <w:p w14:paraId="595EA8DC" w14:textId="77777777" w:rsidR="000247D6" w:rsidRPr="000247D6" w:rsidRDefault="000247D6" w:rsidP="000247D6">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H311: Toxic in contact with skin.</w:t>
            </w:r>
          </w:p>
          <w:p w14:paraId="215C3AD9" w14:textId="1F80D6B1" w:rsidR="00811FF0" w:rsidRPr="00EC65A2" w:rsidRDefault="000247D6" w:rsidP="000247D6">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A4A667B" w14:textId="387A120D" w:rsidR="00811FF0" w:rsidRPr="00EC65A2" w:rsidRDefault="000247D6" w:rsidP="0036510D">
            <w:pPr>
              <w:spacing w:after="0" w:line="240" w:lineRule="auto"/>
              <w:ind w:left="-227"/>
              <w:rPr>
                <w:rFonts w:ascii="Arial Narrow" w:eastAsia="Times New Roman" w:hAnsi="Arial Narrow" w:cs="Arial"/>
                <w:color w:val="000000" w:themeColor="text1"/>
                <w:sz w:val="20"/>
                <w:szCs w:val="20"/>
                <w:lang w:eastAsia="en-GB" w:bidi="ar-SA"/>
              </w:rPr>
            </w:pPr>
            <w:r w:rsidRPr="003F6CEE">
              <w:rPr>
                <w:rFonts w:ascii="Arial" w:eastAsia="Times New Roman" w:hAnsi="Arial" w:cs="Arial"/>
                <w:noProof/>
                <w:color w:val="747474"/>
                <w:szCs w:val="24"/>
                <w:lang w:eastAsia="en-GB" w:bidi="ar-SA"/>
              </w:rPr>
              <w:drawing>
                <wp:inline distT="0" distB="0" distL="0" distR="0" wp14:anchorId="3838DB54" wp14:editId="7843044C">
                  <wp:extent cx="525780" cy="525780"/>
                  <wp:effectExtent l="0" t="0" r="7620" b="7620"/>
                  <wp:docPr id="730" name="Picture 73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811FF0" w:rsidRPr="00F664D0">
              <w:rPr>
                <w:rFonts w:ascii="Arial" w:eastAsia="Times New Roman" w:hAnsi="Arial" w:cs="Arial"/>
                <w:noProof/>
                <w:color w:val="747474"/>
                <w:szCs w:val="24"/>
                <w:lang w:eastAsia="en-GB" w:bidi="ar-SA"/>
              </w:rPr>
              <w:t xml:space="preserve"> </w:t>
            </w:r>
            <w:r w:rsidRPr="001B2FC7">
              <w:rPr>
                <w:rFonts w:ascii="Arial" w:eastAsia="Times New Roman" w:hAnsi="Arial" w:cs="Arial"/>
                <w:noProof/>
                <w:color w:val="747474"/>
                <w:szCs w:val="24"/>
                <w:lang w:eastAsia="en-GB" w:bidi="ar-SA"/>
              </w:rPr>
              <w:drawing>
                <wp:inline distT="0" distB="0" distL="0" distR="0" wp14:anchorId="3E13494D" wp14:editId="04EFDAE1">
                  <wp:extent cx="525780" cy="525780"/>
                  <wp:effectExtent l="0" t="0" r="7620" b="7620"/>
                  <wp:docPr id="731" name="Picture 73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661BECB" w14:textId="77777777" w:rsidR="00811FF0" w:rsidRDefault="00811FF0" w:rsidP="00811FF0">
      <w:pPr>
        <w:pStyle w:val="NoSpacing"/>
      </w:pPr>
    </w:p>
    <w:p w14:paraId="65B9FBA7" w14:textId="77777777" w:rsidR="000247D6" w:rsidRPr="000247D6" w:rsidRDefault="000247D6" w:rsidP="000247D6">
      <w:pPr>
        <w:pStyle w:val="NoSpacing"/>
        <w:rPr>
          <w:sz w:val="24"/>
        </w:rPr>
      </w:pPr>
      <w:r w:rsidRPr="000247D6">
        <w:t>Concentration effects</w:t>
      </w:r>
    </w:p>
    <w:p w14:paraId="2AF819EC"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Find the concentration of your solution – the symbols (and classifications) to the RIGHT of it are the ones that apply.</w:t>
      </w:r>
    </w:p>
    <w:p w14:paraId="0B074DED" w14:textId="44765D69" w:rsidR="000247D6" w:rsidRDefault="000247D6" w:rsidP="000247D6">
      <w:pPr>
        <w:pStyle w:val="NormalWeb"/>
        <w:shd w:val="clear" w:color="auto" w:fill="FFFFFF"/>
        <w:spacing w:before="0" w:beforeAutospacing="0" w:after="300" w:afterAutospacing="0"/>
        <w:rPr>
          <w:rFonts w:ascii="Arial" w:hAnsi="Arial" w:cs="Arial"/>
          <w:color w:val="747474"/>
        </w:rPr>
      </w:pPr>
      <w:r>
        <w:rPr>
          <w:rFonts w:ascii="Arial" w:hAnsi="Arial" w:cs="Arial"/>
          <w:b/>
          <w:bCs/>
          <w:noProof/>
          <w:color w:val="747474"/>
        </w:rPr>
        <w:drawing>
          <wp:inline distT="0" distB="0" distL="0" distR="0" wp14:anchorId="26535393" wp14:editId="56959B5F">
            <wp:extent cx="6667500" cy="1859280"/>
            <wp:effectExtent l="0" t="0" r="0" b="7620"/>
            <wp:docPr id="732" name="Picture 732" descr="Methylphen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thylphenols"/>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6667500" cy="1859280"/>
                    </a:xfrm>
                    <a:prstGeom prst="rect">
                      <a:avLst/>
                    </a:prstGeom>
                    <a:noFill/>
                    <a:ln>
                      <a:noFill/>
                    </a:ln>
                  </pic:spPr>
                </pic:pic>
              </a:graphicData>
            </a:graphic>
          </wp:inline>
        </w:drawing>
      </w:r>
    </w:p>
    <w:p w14:paraId="324532BF" w14:textId="77777777" w:rsidR="000247D6" w:rsidRPr="000247D6" w:rsidRDefault="000247D6" w:rsidP="000247D6">
      <w:pPr>
        <w:pStyle w:val="NoSpacing"/>
      </w:pPr>
      <w:r w:rsidRPr="000247D6">
        <w:t>Incompatibility</w:t>
      </w:r>
    </w:p>
    <w:p w14:paraId="23B8A553"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 xml:space="preserve">Oxidising agents. Violent reactions with oleum, nitric acid or </w:t>
      </w:r>
      <w:proofErr w:type="spellStart"/>
      <w:r w:rsidRPr="000247D6">
        <w:rPr>
          <w:rFonts w:eastAsiaTheme="minorHAnsi" w:cs="Times New Roman"/>
          <w:bCs/>
          <w:color w:val="222222"/>
          <w:szCs w:val="24"/>
          <w:lang w:bidi="ar-SA"/>
        </w:rPr>
        <w:t>chlorosulphonic</w:t>
      </w:r>
      <w:proofErr w:type="spellEnd"/>
      <w:r w:rsidRPr="000247D6">
        <w:rPr>
          <w:rFonts w:eastAsiaTheme="minorHAnsi" w:cs="Times New Roman"/>
          <w:bCs/>
          <w:color w:val="222222"/>
          <w:szCs w:val="24"/>
          <w:lang w:bidi="ar-SA"/>
        </w:rPr>
        <w:t xml:space="preserve"> acid.</w:t>
      </w:r>
    </w:p>
    <w:p w14:paraId="7DAB361E" w14:textId="77777777" w:rsidR="000247D6" w:rsidRPr="000247D6" w:rsidRDefault="000247D6" w:rsidP="000247D6">
      <w:pPr>
        <w:pStyle w:val="NoSpacing"/>
      </w:pPr>
      <w:r w:rsidRPr="000247D6">
        <w:t>Handling</w:t>
      </w:r>
    </w:p>
    <w:p w14:paraId="2C481C5A"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Wear nitrile gloves and eye protection.</w:t>
      </w:r>
    </w:p>
    <w:p w14:paraId="6574817C" w14:textId="732CAA43"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
          <w:color w:val="222222"/>
          <w:szCs w:val="24"/>
          <w:lang w:bidi="ar-SA"/>
        </w:rPr>
        <w:t>FF</w:t>
      </w:r>
      <w:r w:rsidRPr="000247D6">
        <w:rPr>
          <w:rFonts w:eastAsiaTheme="minorHAnsi" w:cs="Times New Roman"/>
          <w:bCs/>
          <w:color w:val="222222"/>
          <w:szCs w:val="24"/>
          <w:lang w:bidi="ar-SA"/>
        </w:rPr>
        <w:t> – F, DP, CO</w:t>
      </w:r>
      <w:r w:rsidRPr="000247D6">
        <w:rPr>
          <w:rFonts w:eastAsiaTheme="minorHAnsi" w:cs="Times New Roman"/>
          <w:bCs/>
          <w:color w:val="222222"/>
          <w:szCs w:val="24"/>
          <w:vertAlign w:val="subscript"/>
          <w:lang w:bidi="ar-SA"/>
        </w:rPr>
        <w:t>2</w:t>
      </w:r>
      <w:r w:rsidRPr="000247D6">
        <w:rPr>
          <w:rFonts w:eastAsiaTheme="minorHAnsi" w:cs="Times New Roman"/>
          <w:bCs/>
          <w:color w:val="222222"/>
          <w:szCs w:val="24"/>
          <w:lang w:bidi="ar-SA"/>
        </w:rPr>
        <w:t> or VL.</w:t>
      </w:r>
    </w:p>
    <w:p w14:paraId="41985541" w14:textId="77777777" w:rsidR="000247D6" w:rsidRPr="000247D6" w:rsidRDefault="000247D6" w:rsidP="000247D6">
      <w:pPr>
        <w:pStyle w:val="NoSpacing"/>
      </w:pPr>
      <w:r w:rsidRPr="000247D6">
        <w:t>Storage</w:t>
      </w:r>
    </w:p>
    <w:p w14:paraId="0C0B64F9"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Securely in store.</w:t>
      </w:r>
    </w:p>
    <w:p w14:paraId="2C2D6D70" w14:textId="77777777" w:rsidR="000247D6" w:rsidRPr="000247D6" w:rsidRDefault="000247D6" w:rsidP="000247D6">
      <w:pPr>
        <w:pStyle w:val="NoSpacing"/>
      </w:pPr>
      <w:r w:rsidRPr="000247D6">
        <w:t>Disposal</w:t>
      </w:r>
    </w:p>
    <w:p w14:paraId="65CC3861"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Wear nitrile gloves and eye protection. Unavoidable discharges, e.g. small quantities such as washings from glassware, etc. should be emulsified with detergent and washed to waste with a large excess of water. Otherwise store for disposal by licensed contractor.</w:t>
      </w:r>
    </w:p>
    <w:p w14:paraId="2BC3DD71" w14:textId="77777777" w:rsidR="00A809D8" w:rsidRDefault="00A809D8" w:rsidP="000247D6">
      <w:pPr>
        <w:pStyle w:val="NoSpacing"/>
      </w:pPr>
    </w:p>
    <w:p w14:paraId="3815A6DC" w14:textId="77777777" w:rsidR="00A809D8" w:rsidRDefault="00A809D8" w:rsidP="000247D6">
      <w:pPr>
        <w:pStyle w:val="NoSpacing"/>
      </w:pPr>
    </w:p>
    <w:p w14:paraId="22C79707" w14:textId="77777777" w:rsidR="00A809D8" w:rsidRDefault="00A809D8" w:rsidP="000247D6">
      <w:pPr>
        <w:pStyle w:val="NoSpacing"/>
      </w:pPr>
    </w:p>
    <w:p w14:paraId="669BC125" w14:textId="31AF07B6" w:rsidR="000247D6" w:rsidRPr="000247D6" w:rsidRDefault="000247D6" w:rsidP="000247D6">
      <w:pPr>
        <w:pStyle w:val="NoSpacing"/>
      </w:pPr>
      <w:r w:rsidRPr="000247D6">
        <w:lastRenderedPageBreak/>
        <w:t>Spillage</w:t>
      </w:r>
    </w:p>
    <w:p w14:paraId="004D9577" w14:textId="461CF748"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Ventilate the area and turn off all sources of ignition. Wear nitrile gloves and eye protection. For volumes up to 5cm</w:t>
      </w:r>
      <w:r w:rsidRPr="000247D6">
        <w:rPr>
          <w:rFonts w:eastAsiaTheme="minorHAnsi" w:cs="Times New Roman"/>
          <w:bCs/>
          <w:color w:val="222222"/>
          <w:szCs w:val="24"/>
          <w:vertAlign w:val="superscript"/>
          <w:lang w:bidi="ar-SA"/>
        </w:rPr>
        <w:t>3</w:t>
      </w:r>
      <w:r>
        <w:rPr>
          <w:rFonts w:eastAsiaTheme="minorHAnsi" w:cs="Times New Roman"/>
          <w:bCs/>
          <w:color w:val="222222"/>
          <w:szCs w:val="24"/>
          <w:lang w:bidi="ar-SA"/>
        </w:rPr>
        <w:t xml:space="preserve"> </w:t>
      </w:r>
      <w:r w:rsidRPr="000247D6">
        <w:rPr>
          <w:rFonts w:eastAsiaTheme="minorHAnsi" w:cs="Times New Roman"/>
          <w:bCs/>
          <w:color w:val="222222"/>
          <w:szCs w:val="24"/>
          <w:lang w:bidi="ar-SA"/>
        </w:rPr>
        <w:t>absorb on to paper towel and evaporate in a fume cupboard. For larger spills spread on mineral absorbent and scoop into plastic buckets. Remove to open area and spread out for evaporation. Wash area of spillage thoroughly with detergent and water.</w:t>
      </w:r>
    </w:p>
    <w:p w14:paraId="3B6BB4B9" w14:textId="77777777" w:rsidR="000247D6" w:rsidRPr="000247D6" w:rsidRDefault="000247D6" w:rsidP="000247D6">
      <w:pPr>
        <w:pStyle w:val="NoSpacing"/>
      </w:pPr>
      <w:r w:rsidRPr="000247D6">
        <w:t>Remedial Measures</w:t>
      </w:r>
    </w:p>
    <w:p w14:paraId="2E00E36B"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If swallowed, a large area of skin is involved, breathing is affected or if eyes are irritated take casualty to hospital as soon as possible.</w:t>
      </w:r>
    </w:p>
    <w:p w14:paraId="7321494C" w14:textId="77777777" w:rsidR="000247D6" w:rsidRPr="000247D6" w:rsidRDefault="000247D6" w:rsidP="000247D6">
      <w:pPr>
        <w:autoSpaceDE w:val="0"/>
        <w:autoSpaceDN w:val="0"/>
        <w:adjustRightInd w:val="0"/>
        <w:spacing w:after="80" w:line="240" w:lineRule="auto"/>
        <w:rPr>
          <w:rFonts w:eastAsiaTheme="minorHAnsi" w:cs="Times New Roman"/>
          <w:b/>
          <w:bCs/>
          <w:color w:val="222222"/>
          <w:szCs w:val="24"/>
          <w:lang w:bidi="ar-SA"/>
        </w:rPr>
      </w:pPr>
      <w:r w:rsidRPr="000247D6">
        <w:rPr>
          <w:rFonts w:eastAsiaTheme="minorHAnsi" w:cs="Times New Roman"/>
          <w:b/>
          <w:bCs/>
          <w:color w:val="222222"/>
          <w:szCs w:val="24"/>
          <w:lang w:bidi="ar-SA"/>
        </w:rPr>
        <w:t>Eyes</w:t>
      </w:r>
    </w:p>
    <w:p w14:paraId="5F05E91C"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Irrigate with water for at least 10 minutes. Obtain medical attention as soon as possible.</w:t>
      </w:r>
    </w:p>
    <w:p w14:paraId="00CCC4CC" w14:textId="77777777" w:rsidR="000247D6" w:rsidRPr="000247D6" w:rsidRDefault="000247D6" w:rsidP="000247D6">
      <w:pPr>
        <w:autoSpaceDE w:val="0"/>
        <w:autoSpaceDN w:val="0"/>
        <w:adjustRightInd w:val="0"/>
        <w:spacing w:after="80" w:line="240" w:lineRule="auto"/>
        <w:rPr>
          <w:rFonts w:eastAsiaTheme="minorHAnsi" w:cs="Times New Roman"/>
          <w:b/>
          <w:bCs/>
          <w:color w:val="222222"/>
          <w:szCs w:val="24"/>
          <w:lang w:bidi="ar-SA"/>
        </w:rPr>
      </w:pPr>
      <w:r w:rsidRPr="000247D6">
        <w:rPr>
          <w:rFonts w:eastAsiaTheme="minorHAnsi" w:cs="Times New Roman"/>
          <w:b/>
          <w:bCs/>
          <w:color w:val="222222"/>
          <w:szCs w:val="24"/>
          <w:lang w:bidi="ar-SA"/>
        </w:rPr>
        <w:t>Mouth</w:t>
      </w:r>
    </w:p>
    <w:p w14:paraId="4AA66F9F"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Wash out mouth thoroughly with water. Don’t induce vomiting. Obtain medical attention as soon as possible.</w:t>
      </w:r>
    </w:p>
    <w:p w14:paraId="6E14F25D" w14:textId="77777777" w:rsidR="000247D6" w:rsidRPr="000247D6" w:rsidRDefault="000247D6" w:rsidP="000247D6">
      <w:pPr>
        <w:autoSpaceDE w:val="0"/>
        <w:autoSpaceDN w:val="0"/>
        <w:adjustRightInd w:val="0"/>
        <w:spacing w:after="80" w:line="240" w:lineRule="auto"/>
        <w:rPr>
          <w:rFonts w:eastAsiaTheme="minorHAnsi" w:cs="Times New Roman"/>
          <w:b/>
          <w:bCs/>
          <w:color w:val="222222"/>
          <w:szCs w:val="24"/>
          <w:lang w:bidi="ar-SA"/>
        </w:rPr>
      </w:pPr>
      <w:r w:rsidRPr="000247D6">
        <w:rPr>
          <w:rFonts w:eastAsiaTheme="minorHAnsi" w:cs="Times New Roman"/>
          <w:b/>
          <w:bCs/>
          <w:color w:val="222222"/>
          <w:szCs w:val="24"/>
          <w:lang w:bidi="ar-SA"/>
        </w:rPr>
        <w:t>Lungs</w:t>
      </w:r>
    </w:p>
    <w:p w14:paraId="34A2C9A7"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Move patient from area of exposure. Rest and keep warm.</w:t>
      </w:r>
    </w:p>
    <w:p w14:paraId="641EECD9" w14:textId="77777777" w:rsidR="000247D6" w:rsidRPr="000247D6" w:rsidRDefault="000247D6" w:rsidP="000247D6">
      <w:pPr>
        <w:autoSpaceDE w:val="0"/>
        <w:autoSpaceDN w:val="0"/>
        <w:adjustRightInd w:val="0"/>
        <w:spacing w:after="80" w:line="240" w:lineRule="auto"/>
        <w:rPr>
          <w:rFonts w:eastAsiaTheme="minorHAnsi" w:cs="Times New Roman"/>
          <w:b/>
          <w:bCs/>
          <w:color w:val="222222"/>
          <w:szCs w:val="24"/>
          <w:lang w:bidi="ar-SA"/>
        </w:rPr>
      </w:pPr>
      <w:r w:rsidRPr="000247D6">
        <w:rPr>
          <w:rFonts w:eastAsiaTheme="minorHAnsi" w:cs="Times New Roman"/>
          <w:b/>
          <w:bCs/>
          <w:color w:val="222222"/>
          <w:szCs w:val="24"/>
          <w:lang w:bidi="ar-SA"/>
        </w:rPr>
        <w:t>Skin</w:t>
      </w:r>
    </w:p>
    <w:p w14:paraId="1171313A" w14:textId="77777777" w:rsidR="000247D6" w:rsidRPr="000247D6" w:rsidRDefault="000247D6" w:rsidP="000247D6">
      <w:pPr>
        <w:autoSpaceDE w:val="0"/>
        <w:autoSpaceDN w:val="0"/>
        <w:adjustRightInd w:val="0"/>
        <w:spacing w:after="80" w:line="240" w:lineRule="auto"/>
        <w:rPr>
          <w:rFonts w:eastAsiaTheme="minorHAnsi" w:cs="Times New Roman"/>
          <w:bCs/>
          <w:color w:val="222222"/>
          <w:szCs w:val="24"/>
          <w:lang w:bidi="ar-SA"/>
        </w:rPr>
      </w:pPr>
      <w:r w:rsidRPr="000247D6">
        <w:rPr>
          <w:rFonts w:eastAsiaTheme="minorHAnsi" w:cs="Times New Roman"/>
          <w:bCs/>
          <w:color w:val="222222"/>
          <w:szCs w:val="24"/>
          <w:lang w:bidi="ar-SA"/>
        </w:rPr>
        <w:t>Wash well with soap and water. Gently rub glycerol or PEG (polyethylene glycol) on affected area. Remove and wash contaminated clothing.</w:t>
      </w:r>
    </w:p>
    <w:p w14:paraId="41C30024" w14:textId="77777777" w:rsidR="00A809D8" w:rsidRDefault="00A809D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0E9456F" w14:textId="52C84967" w:rsidR="00A809D8" w:rsidRDefault="005879CE" w:rsidP="00A809D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2-m</w:t>
      </w:r>
      <w:r w:rsidR="00A809D8">
        <w:rPr>
          <w:rFonts w:eastAsiaTheme="minorHAnsi" w:cs="Times New Roman"/>
          <w:b/>
          <w:bCs/>
          <w:color w:val="365F91" w:themeColor="accent1" w:themeShade="BF"/>
          <w:sz w:val="32"/>
          <w:szCs w:val="32"/>
          <w:lang w:bidi="ar-SA"/>
        </w:rPr>
        <w:t>ethylp</w:t>
      </w:r>
      <w:r w:rsidR="00B16EF1">
        <w:rPr>
          <w:rFonts w:eastAsiaTheme="minorHAnsi" w:cs="Times New Roman"/>
          <w:b/>
          <w:bCs/>
          <w:color w:val="365F91" w:themeColor="accent1" w:themeShade="BF"/>
          <w:sz w:val="32"/>
          <w:szCs w:val="32"/>
          <w:lang w:bidi="ar-SA"/>
        </w:rPr>
        <w:t>ropanes</w:t>
      </w:r>
      <w:r w:rsidR="008A4079">
        <w:rPr>
          <w:rFonts w:eastAsiaTheme="minorHAnsi" w:cs="Times New Roman"/>
          <w:b/>
          <w:bCs/>
          <w:color w:val="365F91" w:themeColor="accent1" w:themeShade="BF"/>
          <w:sz w:val="32"/>
          <w:szCs w:val="32"/>
          <w:lang w:bidi="ar-SA"/>
        </w:rPr>
        <w:t xml:space="preserve"> (halogenated)</w:t>
      </w:r>
    </w:p>
    <w:p w14:paraId="6183B701" w14:textId="15108552" w:rsidR="00B16EF1" w:rsidRDefault="00B16EF1" w:rsidP="00A809D8">
      <w:pPr>
        <w:autoSpaceDE w:val="0"/>
        <w:autoSpaceDN w:val="0"/>
        <w:adjustRightInd w:val="0"/>
        <w:spacing w:after="80" w:line="240" w:lineRule="auto"/>
        <w:rPr>
          <w:rFonts w:eastAsiaTheme="minorHAnsi" w:cs="Times New Roman"/>
          <w:bCs/>
          <w:color w:val="222222"/>
          <w:szCs w:val="24"/>
          <w:lang w:bidi="ar-SA"/>
        </w:rPr>
      </w:pPr>
      <w:r w:rsidRPr="00B16EF1">
        <w:rPr>
          <w:rFonts w:eastAsiaTheme="minorHAnsi" w:cs="Times New Roman"/>
          <w:bCs/>
          <w:color w:val="222222"/>
          <w:szCs w:val="24"/>
          <w:lang w:bidi="ar-SA"/>
        </w:rPr>
        <w:t>Alternative names: t-butyl bromide &amp; chloride .  Description: Colourless, volatile liquids with distinctive smells. Immiscible in wate</w:t>
      </w:r>
      <w:r>
        <w:rPr>
          <w:rFonts w:eastAsiaTheme="minorHAnsi" w:cs="Times New Roman"/>
          <w:bCs/>
          <w:color w:val="222222"/>
          <w:szCs w:val="24"/>
          <w:lang w:bidi="ar-SA"/>
        </w:rPr>
        <w:t>r</w:t>
      </w:r>
    </w:p>
    <w:p w14:paraId="42862FB4" w14:textId="10928EFA" w:rsidR="00A809D8" w:rsidRDefault="00A809D8" w:rsidP="00A809D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2A3889B" w14:textId="16BC7149" w:rsidR="008A24A3" w:rsidRDefault="008A24A3" w:rsidP="00A809D8">
      <w:pPr>
        <w:autoSpaceDE w:val="0"/>
        <w:autoSpaceDN w:val="0"/>
        <w:adjustRightInd w:val="0"/>
        <w:spacing w:after="80" w:line="240" w:lineRule="auto"/>
        <w:rPr>
          <w:rFonts w:eastAsiaTheme="minorHAnsi" w:cs="Times New Roman"/>
          <w:bCs/>
          <w:color w:val="222222"/>
          <w:szCs w:val="24"/>
          <w:lang w:bidi="ar-SA"/>
        </w:rPr>
      </w:pPr>
      <w:r w:rsidRPr="008A24A3">
        <w:rPr>
          <w:rFonts w:eastAsiaTheme="minorHAnsi" w:cs="Times New Roman"/>
          <w:bCs/>
          <w:color w:val="222222"/>
          <w:szCs w:val="24"/>
          <w:lang w:bidi="ar-SA"/>
        </w:rPr>
        <w:t>Highly flammable liquids which form explosive mixtures with the air. Keep away from sources of ignition. 2-bromo-2-methylpropane is more harmful than the chloro</w:t>
      </w:r>
      <w:r>
        <w:rPr>
          <w:rFonts w:eastAsiaTheme="minorHAnsi" w:cs="Times New Roman"/>
          <w:bCs/>
          <w:color w:val="222222"/>
          <w:szCs w:val="24"/>
          <w:lang w:bidi="ar-SA"/>
        </w:rPr>
        <w:t>-</w:t>
      </w:r>
      <w:r w:rsidRPr="008A24A3">
        <w:rPr>
          <w:rFonts w:eastAsiaTheme="minorHAnsi" w:cs="Times New Roman"/>
          <w:bCs/>
          <w:color w:val="222222"/>
          <w:szCs w:val="24"/>
          <w:lang w:bidi="ar-SA"/>
        </w:rPr>
        <w:t xml:space="preserve"> if swallowed.  Both irritate the eyes, skin and respiratory system. The vapours are narcotic in high concentrations.</w:t>
      </w:r>
    </w:p>
    <w:p w14:paraId="3C46D5A0" w14:textId="2C7293F9" w:rsidR="00A809D8" w:rsidRDefault="00A809D8" w:rsidP="00A809D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809D8" w:rsidRPr="00B44834" w14:paraId="0FC24570"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7E4201" w14:textId="77777777" w:rsidR="00A809D8" w:rsidRPr="00EC65A2" w:rsidRDefault="00A809D8"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B6E2E5" w14:textId="77777777" w:rsidR="00A809D8" w:rsidRPr="00EC65A2" w:rsidRDefault="00A809D8"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2B76C8" w14:textId="77777777" w:rsidR="00A809D8" w:rsidRPr="00EC65A2" w:rsidRDefault="00A809D8"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78BFC7" w14:textId="77777777" w:rsidR="00A809D8" w:rsidRPr="00EC65A2" w:rsidRDefault="00A809D8"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622F6D" w14:textId="77777777" w:rsidR="00A809D8" w:rsidRPr="00EC65A2" w:rsidRDefault="00A809D8"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809D8" w:rsidRPr="00B44834" w14:paraId="234D05EE"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EE8F30" w14:textId="427DD000" w:rsidR="00A809D8" w:rsidRPr="00EC65A2" w:rsidRDefault="008A4079" w:rsidP="0036510D">
            <w:pPr>
              <w:spacing w:after="0" w:line="240" w:lineRule="auto"/>
              <w:ind w:left="-227"/>
              <w:rPr>
                <w:rFonts w:ascii="Arial Narrow" w:eastAsia="Times New Roman" w:hAnsi="Arial Narrow" w:cs="Arial"/>
                <w:color w:val="000000" w:themeColor="text1"/>
                <w:sz w:val="20"/>
                <w:szCs w:val="20"/>
                <w:lang w:eastAsia="en-GB" w:bidi="ar-SA"/>
              </w:rPr>
            </w:pPr>
            <w:r w:rsidRPr="008A4079">
              <w:rPr>
                <w:rFonts w:ascii="Arial Narrow" w:eastAsia="Times New Roman" w:hAnsi="Arial Narrow" w:cs="Arial"/>
                <w:color w:val="000000" w:themeColor="text1"/>
                <w:sz w:val="20"/>
                <w:szCs w:val="20"/>
                <w:lang w:eastAsia="en-GB" w:bidi="ar-SA"/>
              </w:rPr>
              <w:t>2-bromo-2-methylpropane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F7F271" w14:textId="77777777" w:rsidR="00A809D8" w:rsidRPr="00EC65A2" w:rsidRDefault="00A809D8" w:rsidP="0036510D">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182B07" w14:textId="09C25DA9" w:rsidR="00A809D8" w:rsidRPr="00EC65A2" w:rsidRDefault="008A4079" w:rsidP="0036510D">
            <w:pPr>
              <w:spacing w:after="0" w:line="240" w:lineRule="auto"/>
              <w:ind w:left="-227"/>
              <w:rPr>
                <w:rFonts w:ascii="Arial Narrow" w:eastAsia="Times New Roman" w:hAnsi="Arial Narrow" w:cs="Arial"/>
                <w:color w:val="000000" w:themeColor="text1"/>
                <w:sz w:val="20"/>
                <w:szCs w:val="20"/>
                <w:lang w:eastAsia="en-GB" w:bidi="ar-SA"/>
              </w:rPr>
            </w:pPr>
            <w:r w:rsidRPr="008A4079">
              <w:rPr>
                <w:rFonts w:ascii="Arial Narrow" w:eastAsia="Times New Roman" w:hAnsi="Arial Narrow" w:cs="Arial"/>
                <w:color w:val="000000" w:themeColor="text1"/>
                <w:sz w:val="20"/>
                <w:szCs w:val="20"/>
                <w:lang w:eastAsia="en-GB" w:bidi="ar-SA"/>
              </w:rPr>
              <w:t>Flammable liquid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0544FA" w14:textId="3A40959C" w:rsidR="00A809D8" w:rsidRPr="00EC65A2" w:rsidRDefault="008A4079" w:rsidP="0036510D">
            <w:pPr>
              <w:spacing w:after="0" w:line="240" w:lineRule="auto"/>
              <w:ind w:left="-227"/>
              <w:rPr>
                <w:rFonts w:ascii="Arial Narrow" w:eastAsia="Times New Roman" w:hAnsi="Arial Narrow" w:cs="Arial"/>
                <w:color w:val="000000" w:themeColor="text1"/>
                <w:sz w:val="20"/>
                <w:szCs w:val="20"/>
                <w:lang w:eastAsia="en-GB" w:bidi="ar-SA"/>
              </w:rPr>
            </w:pPr>
            <w:r w:rsidRPr="008A4079">
              <w:rPr>
                <w:rFonts w:ascii="Arial Narrow" w:eastAsia="Times New Roman" w:hAnsi="Arial Narrow" w:cs="Arial"/>
                <w:color w:val="000000" w:themeColor="text1"/>
                <w:sz w:val="20"/>
                <w:szCs w:val="20"/>
                <w:lang w:eastAsia="en-GB" w:bidi="ar-SA"/>
              </w:rPr>
              <w:t>H225: Highly flammable liquid and vapour.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7340FBF" w14:textId="10DE7BB8" w:rsidR="00A809D8" w:rsidRPr="00EC65A2" w:rsidRDefault="008A4079" w:rsidP="0036510D">
            <w:pPr>
              <w:spacing w:after="0" w:line="240" w:lineRule="auto"/>
              <w:ind w:left="-227"/>
              <w:rPr>
                <w:rFonts w:ascii="Arial Narrow" w:eastAsia="Times New Roman" w:hAnsi="Arial Narrow" w:cs="Arial"/>
                <w:color w:val="000000" w:themeColor="text1"/>
                <w:sz w:val="20"/>
                <w:szCs w:val="20"/>
                <w:lang w:eastAsia="en-GB" w:bidi="ar-SA"/>
              </w:rPr>
            </w:pPr>
            <w:r w:rsidRPr="008A24A3">
              <w:rPr>
                <w:rFonts w:ascii="Arial" w:eastAsia="Times New Roman" w:hAnsi="Arial" w:cs="Arial"/>
                <w:noProof/>
                <w:color w:val="747474"/>
                <w:szCs w:val="24"/>
                <w:lang w:eastAsia="en-GB" w:bidi="ar-SA"/>
              </w:rPr>
              <w:drawing>
                <wp:inline distT="0" distB="0" distL="0" distR="0" wp14:anchorId="1EA8316E" wp14:editId="357CFAA4">
                  <wp:extent cx="525780" cy="525780"/>
                  <wp:effectExtent l="0" t="0" r="7620" b="7620"/>
                  <wp:docPr id="737" name="Picture 73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A809D8" w:rsidRPr="00F664D0">
              <w:rPr>
                <w:rFonts w:ascii="Arial" w:eastAsia="Times New Roman" w:hAnsi="Arial" w:cs="Arial"/>
                <w:noProof/>
                <w:color w:val="747474"/>
                <w:szCs w:val="24"/>
                <w:lang w:eastAsia="en-GB" w:bidi="ar-SA"/>
              </w:rPr>
              <w:t xml:space="preserve"> </w:t>
            </w:r>
          </w:p>
        </w:tc>
      </w:tr>
      <w:tr w:rsidR="008A4079" w:rsidRPr="00B44834" w14:paraId="54A98C20"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8832A4" w14:textId="1FEE15AD" w:rsidR="008A4079" w:rsidRPr="008A4079" w:rsidRDefault="008A4079" w:rsidP="008A4079">
            <w:pPr>
              <w:spacing w:after="0" w:line="240" w:lineRule="auto"/>
              <w:ind w:left="-227"/>
              <w:rPr>
                <w:rFonts w:ascii="Arial Narrow" w:eastAsia="Times New Roman" w:hAnsi="Arial Narrow" w:cs="Arial"/>
                <w:color w:val="000000" w:themeColor="text1"/>
                <w:sz w:val="20"/>
                <w:szCs w:val="20"/>
                <w:lang w:eastAsia="en-GB" w:bidi="ar-SA"/>
              </w:rPr>
            </w:pPr>
            <w:r w:rsidRPr="008A4079">
              <w:rPr>
                <w:rFonts w:ascii="Arial Narrow" w:eastAsia="Times New Roman" w:hAnsi="Arial Narrow" w:cs="Arial"/>
                <w:color w:val="000000" w:themeColor="text1"/>
                <w:sz w:val="20"/>
                <w:szCs w:val="20"/>
                <w:lang w:eastAsia="en-GB" w:bidi="ar-SA"/>
              </w:rPr>
              <w:t>2-chloro-2-methylpropane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0B935E" w14:textId="693AB426" w:rsidR="008A4079" w:rsidRPr="000247D6" w:rsidRDefault="008A4079" w:rsidP="008A4079">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217C86" w14:textId="5028C551" w:rsidR="008A4079" w:rsidRPr="000247D6" w:rsidRDefault="008A4079" w:rsidP="008A4079">
            <w:pPr>
              <w:spacing w:after="0" w:line="240" w:lineRule="auto"/>
              <w:ind w:left="-227"/>
              <w:rPr>
                <w:rFonts w:ascii="Arial Narrow" w:eastAsia="Times New Roman" w:hAnsi="Arial Narrow" w:cs="Arial"/>
                <w:color w:val="000000" w:themeColor="text1"/>
                <w:sz w:val="20"/>
                <w:szCs w:val="20"/>
                <w:lang w:eastAsia="en-GB" w:bidi="ar-SA"/>
              </w:rPr>
            </w:pPr>
            <w:r w:rsidRPr="008A4079">
              <w:rPr>
                <w:rFonts w:ascii="Arial Narrow" w:eastAsia="Times New Roman" w:hAnsi="Arial Narrow" w:cs="Arial"/>
                <w:color w:val="000000" w:themeColor="text1"/>
                <w:sz w:val="20"/>
                <w:szCs w:val="20"/>
                <w:lang w:eastAsia="en-GB" w:bidi="ar-SA"/>
              </w:rPr>
              <w:t>Flammable liquid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B318CB" w14:textId="484007D8" w:rsidR="008A4079" w:rsidRPr="000247D6" w:rsidRDefault="008A4079" w:rsidP="008A4079">
            <w:pPr>
              <w:spacing w:after="0" w:line="240" w:lineRule="auto"/>
              <w:ind w:left="-227"/>
              <w:rPr>
                <w:rFonts w:ascii="Arial Narrow" w:eastAsia="Times New Roman" w:hAnsi="Arial Narrow" w:cs="Arial"/>
                <w:color w:val="000000" w:themeColor="text1"/>
                <w:sz w:val="20"/>
                <w:szCs w:val="20"/>
                <w:lang w:eastAsia="en-GB" w:bidi="ar-SA"/>
              </w:rPr>
            </w:pPr>
            <w:r w:rsidRPr="008A4079">
              <w:rPr>
                <w:rFonts w:ascii="Arial Narrow" w:eastAsia="Times New Roman" w:hAnsi="Arial Narrow" w:cs="Arial"/>
                <w:color w:val="000000" w:themeColor="text1"/>
                <w:sz w:val="20"/>
                <w:szCs w:val="20"/>
                <w:lang w:eastAsia="en-GB" w:bidi="ar-SA"/>
              </w:rPr>
              <w:t>H225: Highly flammable liquid and vapour.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CADDBD" w14:textId="07FE24ED" w:rsidR="008A4079" w:rsidRPr="003F6CEE" w:rsidRDefault="008A4079" w:rsidP="008A4079">
            <w:pPr>
              <w:spacing w:after="0" w:line="240" w:lineRule="auto"/>
              <w:ind w:left="-227"/>
              <w:rPr>
                <w:rFonts w:ascii="Arial" w:eastAsia="Times New Roman" w:hAnsi="Arial" w:cs="Arial"/>
                <w:noProof/>
                <w:color w:val="747474"/>
                <w:szCs w:val="24"/>
                <w:lang w:eastAsia="en-GB" w:bidi="ar-SA"/>
              </w:rPr>
            </w:pPr>
            <w:r w:rsidRPr="008A24A3">
              <w:rPr>
                <w:rFonts w:ascii="Arial" w:eastAsia="Times New Roman" w:hAnsi="Arial" w:cs="Arial"/>
                <w:noProof/>
                <w:color w:val="747474"/>
                <w:szCs w:val="24"/>
                <w:lang w:eastAsia="en-GB" w:bidi="ar-SA"/>
              </w:rPr>
              <w:drawing>
                <wp:inline distT="0" distB="0" distL="0" distR="0" wp14:anchorId="3BDB4548" wp14:editId="65FDA2F0">
                  <wp:extent cx="525780" cy="525780"/>
                  <wp:effectExtent l="0" t="0" r="7620" b="7620"/>
                  <wp:docPr id="738" name="Picture 73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D541456" w14:textId="77777777" w:rsidR="005879CE" w:rsidRPr="005879CE" w:rsidRDefault="005879CE" w:rsidP="005879CE">
      <w:pPr>
        <w:pStyle w:val="NoSpacing"/>
      </w:pPr>
      <w:r w:rsidRPr="005879CE">
        <w:t>Incompatibility</w:t>
      </w:r>
    </w:p>
    <w:p w14:paraId="1D9D2A72"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Oxidising agents.</w:t>
      </w:r>
    </w:p>
    <w:p w14:paraId="31720CFD" w14:textId="77777777" w:rsidR="005879CE" w:rsidRPr="005879CE" w:rsidRDefault="005879CE" w:rsidP="005879CE">
      <w:pPr>
        <w:pStyle w:val="NoSpacing"/>
      </w:pPr>
      <w:r w:rsidRPr="005879CE">
        <w:t>Handling</w:t>
      </w:r>
    </w:p>
    <w:p w14:paraId="7F691AE0"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Wear nitrile gloves and eye protection. Keep away from sources of ignition.</w:t>
      </w:r>
      <w:r w:rsidRPr="005879CE">
        <w:rPr>
          <w:rFonts w:eastAsiaTheme="minorHAnsi" w:cs="Times New Roman"/>
          <w:bCs/>
          <w:color w:val="222222"/>
          <w:szCs w:val="24"/>
          <w:lang w:bidi="ar-SA"/>
        </w:rPr>
        <w:br/>
      </w:r>
      <w:r w:rsidRPr="005879CE">
        <w:rPr>
          <w:rFonts w:eastAsiaTheme="minorHAnsi" w:cs="Times New Roman"/>
          <w:b/>
          <w:color w:val="222222"/>
          <w:szCs w:val="24"/>
          <w:lang w:bidi="ar-SA"/>
        </w:rPr>
        <w:t>FF</w:t>
      </w:r>
      <w:r w:rsidRPr="005879CE">
        <w:rPr>
          <w:rFonts w:eastAsiaTheme="minorHAnsi" w:cs="Times New Roman"/>
          <w:bCs/>
          <w:color w:val="222222"/>
          <w:szCs w:val="24"/>
          <w:lang w:bidi="ar-SA"/>
        </w:rPr>
        <w:t> – F, DP, CO</w:t>
      </w:r>
      <w:r w:rsidRPr="005879CE">
        <w:rPr>
          <w:rFonts w:eastAsiaTheme="minorHAnsi" w:cs="Times New Roman"/>
          <w:bCs/>
          <w:color w:val="222222"/>
          <w:szCs w:val="24"/>
          <w:vertAlign w:val="subscript"/>
          <w:lang w:bidi="ar-SA"/>
        </w:rPr>
        <w:t>2</w:t>
      </w:r>
      <w:r w:rsidRPr="005879CE">
        <w:rPr>
          <w:rFonts w:eastAsiaTheme="minorHAnsi" w:cs="Times New Roman"/>
          <w:bCs/>
          <w:color w:val="222222"/>
          <w:szCs w:val="24"/>
          <w:lang w:bidi="ar-SA"/>
        </w:rPr>
        <w:t> or VL.</w:t>
      </w:r>
    </w:p>
    <w:p w14:paraId="7E3902D3" w14:textId="77777777" w:rsidR="005879CE" w:rsidRPr="005879CE" w:rsidRDefault="005879CE" w:rsidP="005879CE">
      <w:pPr>
        <w:pStyle w:val="NoSpacing"/>
      </w:pPr>
      <w:r w:rsidRPr="005879CE">
        <w:t>Storage</w:t>
      </w:r>
    </w:p>
    <w:p w14:paraId="6C2E57CE"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Flammables store.</w:t>
      </w:r>
    </w:p>
    <w:p w14:paraId="48EB5D1E" w14:textId="77777777" w:rsidR="005879CE" w:rsidRPr="005879CE" w:rsidRDefault="005879CE" w:rsidP="005879CE">
      <w:pPr>
        <w:pStyle w:val="NoSpacing"/>
      </w:pPr>
      <w:r w:rsidRPr="005879CE">
        <w:t>Disposal</w:t>
      </w:r>
    </w:p>
    <w:p w14:paraId="0860154E"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Wear eye protection and nitrile gloves. Eliminate all sources of ignition. Washings from glassware etc. can be emulsified and washed to waste. In a fume cupboard add up to 50 cm3 slowly in small portions to water. Tertiary halogenoalkanes are hydrolysed reasonably rapidly by water. Allow 24 hours with occasional stirring for the reaction to go to completion. Run to waste with copious amounts of running water.</w:t>
      </w:r>
    </w:p>
    <w:p w14:paraId="691DF6CC" w14:textId="77777777" w:rsidR="005879CE" w:rsidRPr="005879CE" w:rsidRDefault="005879CE" w:rsidP="005879CE">
      <w:pPr>
        <w:pStyle w:val="NoSpacing"/>
      </w:pPr>
      <w:r w:rsidRPr="005879CE">
        <w:t>Spillage</w:t>
      </w:r>
    </w:p>
    <w:p w14:paraId="3D91E96B"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Eliminate all sources of ignition and ventilate the area. Wear eye protection and nitrile gloves. Absorb small spillages on to paper towel or mineral absorbent. Move to a safe open area and allow to evaporate. Wash the spillage area with detergent and water.</w:t>
      </w:r>
    </w:p>
    <w:p w14:paraId="21B48AA2" w14:textId="77777777" w:rsidR="005879CE" w:rsidRPr="005879CE" w:rsidRDefault="005879CE" w:rsidP="005879CE">
      <w:pPr>
        <w:pStyle w:val="NoSpacing"/>
      </w:pPr>
      <w:r w:rsidRPr="005879CE">
        <w:t>Remedial Measures</w:t>
      </w:r>
    </w:p>
    <w:p w14:paraId="26373DBF" w14:textId="77777777" w:rsidR="005879CE" w:rsidRPr="005879CE" w:rsidRDefault="005879CE" w:rsidP="005879CE">
      <w:pPr>
        <w:autoSpaceDE w:val="0"/>
        <w:autoSpaceDN w:val="0"/>
        <w:adjustRightInd w:val="0"/>
        <w:spacing w:after="80" w:line="240" w:lineRule="auto"/>
        <w:rPr>
          <w:rFonts w:eastAsiaTheme="minorHAnsi" w:cs="Times New Roman"/>
          <w:b/>
          <w:bCs/>
          <w:color w:val="222222"/>
          <w:szCs w:val="24"/>
          <w:lang w:bidi="ar-SA"/>
        </w:rPr>
      </w:pPr>
      <w:r w:rsidRPr="005879CE">
        <w:rPr>
          <w:rFonts w:eastAsiaTheme="minorHAnsi" w:cs="Times New Roman"/>
          <w:b/>
          <w:bCs/>
          <w:color w:val="222222"/>
          <w:szCs w:val="24"/>
          <w:lang w:bidi="ar-SA"/>
        </w:rPr>
        <w:t>Eyes</w:t>
      </w:r>
    </w:p>
    <w:p w14:paraId="30489A82"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Irrigate with water for at least 10 minutes. Obtain medical attention.</w:t>
      </w:r>
    </w:p>
    <w:p w14:paraId="6C5C4A0F" w14:textId="77777777" w:rsidR="005879CE" w:rsidRPr="005879CE" w:rsidRDefault="005879CE" w:rsidP="005879CE">
      <w:pPr>
        <w:autoSpaceDE w:val="0"/>
        <w:autoSpaceDN w:val="0"/>
        <w:adjustRightInd w:val="0"/>
        <w:spacing w:after="80" w:line="240" w:lineRule="auto"/>
        <w:rPr>
          <w:rFonts w:eastAsiaTheme="minorHAnsi" w:cs="Times New Roman"/>
          <w:b/>
          <w:bCs/>
          <w:color w:val="222222"/>
          <w:szCs w:val="24"/>
          <w:lang w:bidi="ar-SA"/>
        </w:rPr>
      </w:pPr>
      <w:r w:rsidRPr="005879CE">
        <w:rPr>
          <w:rFonts w:eastAsiaTheme="minorHAnsi" w:cs="Times New Roman"/>
          <w:b/>
          <w:bCs/>
          <w:color w:val="222222"/>
          <w:szCs w:val="24"/>
          <w:lang w:bidi="ar-SA"/>
        </w:rPr>
        <w:t>Mouth</w:t>
      </w:r>
    </w:p>
    <w:p w14:paraId="2B9223AD"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Wash out mouth thoroughly with water. Don’t induce vomiting. Obtain medical attention.</w:t>
      </w:r>
    </w:p>
    <w:p w14:paraId="206F7200" w14:textId="77777777" w:rsidR="005879CE" w:rsidRPr="005879CE" w:rsidRDefault="005879CE" w:rsidP="005879CE">
      <w:pPr>
        <w:autoSpaceDE w:val="0"/>
        <w:autoSpaceDN w:val="0"/>
        <w:adjustRightInd w:val="0"/>
        <w:spacing w:after="80" w:line="240" w:lineRule="auto"/>
        <w:rPr>
          <w:rFonts w:eastAsiaTheme="minorHAnsi" w:cs="Times New Roman"/>
          <w:b/>
          <w:bCs/>
          <w:color w:val="222222"/>
          <w:szCs w:val="24"/>
          <w:lang w:bidi="ar-SA"/>
        </w:rPr>
      </w:pPr>
      <w:r w:rsidRPr="005879CE">
        <w:rPr>
          <w:rFonts w:eastAsiaTheme="minorHAnsi" w:cs="Times New Roman"/>
          <w:b/>
          <w:bCs/>
          <w:color w:val="222222"/>
          <w:szCs w:val="24"/>
          <w:lang w:bidi="ar-SA"/>
        </w:rPr>
        <w:t>Lungs</w:t>
      </w:r>
    </w:p>
    <w:p w14:paraId="6E752EC8"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Remove patient from exposure to fresh air. Obtain medical attention.</w:t>
      </w:r>
    </w:p>
    <w:p w14:paraId="2090A51F" w14:textId="77777777" w:rsidR="005879CE" w:rsidRPr="005879CE" w:rsidRDefault="005879CE" w:rsidP="005879CE">
      <w:pPr>
        <w:autoSpaceDE w:val="0"/>
        <w:autoSpaceDN w:val="0"/>
        <w:adjustRightInd w:val="0"/>
        <w:spacing w:after="80" w:line="240" w:lineRule="auto"/>
        <w:rPr>
          <w:rFonts w:eastAsiaTheme="minorHAnsi" w:cs="Times New Roman"/>
          <w:b/>
          <w:bCs/>
          <w:color w:val="222222"/>
          <w:szCs w:val="24"/>
          <w:lang w:bidi="ar-SA"/>
        </w:rPr>
      </w:pPr>
      <w:r w:rsidRPr="005879CE">
        <w:rPr>
          <w:rFonts w:eastAsiaTheme="minorHAnsi" w:cs="Times New Roman"/>
          <w:b/>
          <w:bCs/>
          <w:color w:val="222222"/>
          <w:szCs w:val="24"/>
          <w:lang w:bidi="ar-SA"/>
        </w:rPr>
        <w:t>Skin</w:t>
      </w:r>
    </w:p>
    <w:p w14:paraId="681B507B"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Wash well with soap and water. Remove and wash contaminated clothing. Obtain medical attention if irritation persists.</w:t>
      </w:r>
    </w:p>
    <w:p w14:paraId="258353F7"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18270B69" w14:textId="09874589" w:rsidR="005879CE" w:rsidRDefault="005879CE" w:rsidP="005879CE">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Methylpropanols</w:t>
      </w:r>
      <w:proofErr w:type="spellEnd"/>
    </w:p>
    <w:p w14:paraId="73FE1BC5" w14:textId="29AD32C9"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Alternative names: iso-butyl alcohol &amp; tert-butyl alcohol.</w:t>
      </w:r>
    </w:p>
    <w:p w14:paraId="2DDA459C" w14:textId="77777777" w:rsidR="005879CE" w:rsidRDefault="005879CE" w:rsidP="005879CE">
      <w:pPr>
        <w:autoSpaceDE w:val="0"/>
        <w:autoSpaceDN w:val="0"/>
        <w:adjustRightInd w:val="0"/>
        <w:spacing w:after="80" w:line="240" w:lineRule="auto"/>
        <w:rPr>
          <w:rFonts w:eastAsiaTheme="minorHAnsi" w:cs="Times New Roman"/>
          <w:b/>
          <w:bCs/>
          <w:color w:val="222222"/>
          <w:sz w:val="28"/>
          <w:szCs w:val="24"/>
          <w:lang w:bidi="ar-SA"/>
        </w:rPr>
      </w:pPr>
      <w:r w:rsidRPr="005879CE">
        <w:rPr>
          <w:rFonts w:eastAsiaTheme="minorHAnsi" w:cs="Times New Roman"/>
          <w:bCs/>
          <w:color w:val="222222"/>
          <w:szCs w:val="24"/>
          <w:lang w:bidi="ar-SA"/>
        </w:rPr>
        <w:t>In colder weather, the -2-ol isomer is frequently in solid form.</w:t>
      </w:r>
      <w:r w:rsidRPr="005879CE">
        <w:rPr>
          <w:rFonts w:eastAsiaTheme="minorHAnsi" w:cs="Times New Roman"/>
          <w:b/>
          <w:bCs/>
          <w:color w:val="222222"/>
          <w:sz w:val="28"/>
          <w:szCs w:val="24"/>
          <w:lang w:bidi="ar-SA"/>
        </w:rPr>
        <w:t xml:space="preserve"> </w:t>
      </w:r>
    </w:p>
    <w:p w14:paraId="2B40E0DE" w14:textId="1091363C" w:rsidR="005879CE" w:rsidRDefault="005879CE" w:rsidP="005879C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10B8D77" w14:textId="77777777" w:rsidR="005879CE" w:rsidRPr="005879CE" w:rsidRDefault="005879CE" w:rsidP="005879CE">
      <w:pPr>
        <w:autoSpaceDE w:val="0"/>
        <w:autoSpaceDN w:val="0"/>
        <w:adjustRightInd w:val="0"/>
        <w:spacing w:after="80" w:line="240" w:lineRule="auto"/>
        <w:rPr>
          <w:rFonts w:eastAsiaTheme="minorHAnsi" w:cs="Times New Roman"/>
          <w:bCs/>
          <w:color w:val="222222"/>
          <w:szCs w:val="24"/>
          <w:lang w:bidi="ar-SA"/>
        </w:rPr>
      </w:pPr>
      <w:r w:rsidRPr="005879CE">
        <w:rPr>
          <w:rFonts w:eastAsiaTheme="minorHAnsi" w:cs="Times New Roman"/>
          <w:bCs/>
          <w:color w:val="222222"/>
          <w:szCs w:val="24"/>
          <w:lang w:bidi="ar-SA"/>
        </w:rPr>
        <w:t xml:space="preserve">Both are harmful by inhalation, in contact with the skin and if swallowed. The -1-ol isomer is more damaging to skin and eyes. The -2-ol has evidence of reproductive effects and mutagenic data. The -2-ol is the more highly flammable of the two. Keep both away from sources of ignition. ( </w:t>
      </w:r>
      <w:proofErr w:type="spellStart"/>
      <w:r w:rsidRPr="005879CE">
        <w:rPr>
          <w:rFonts w:eastAsiaTheme="minorHAnsi" w:cs="Times New Roman"/>
          <w:bCs/>
          <w:color w:val="222222"/>
          <w:szCs w:val="24"/>
          <w:lang w:bidi="ar-SA"/>
        </w:rPr>
        <w:t>Expl</w:t>
      </w:r>
      <w:proofErr w:type="spellEnd"/>
      <w:r w:rsidRPr="005879CE">
        <w:rPr>
          <w:rFonts w:eastAsiaTheme="minorHAnsi" w:cs="Times New Roman"/>
          <w:bCs/>
          <w:color w:val="222222"/>
          <w:szCs w:val="24"/>
          <w:lang w:bidi="ar-SA"/>
        </w:rPr>
        <w:t>. ranges 1.7 – 10% &amp; 2.4 -8%)</w:t>
      </w:r>
    </w:p>
    <w:p w14:paraId="441E6C36" w14:textId="77777777" w:rsidR="005879CE" w:rsidRDefault="005879CE" w:rsidP="005879CE">
      <w:pPr>
        <w:autoSpaceDE w:val="0"/>
        <w:autoSpaceDN w:val="0"/>
        <w:adjustRightInd w:val="0"/>
        <w:spacing w:after="80" w:line="240" w:lineRule="auto"/>
        <w:rPr>
          <w:rFonts w:eastAsiaTheme="minorHAnsi" w:cs="Times New Roman"/>
          <w:b/>
          <w:bCs/>
          <w:color w:val="222222"/>
          <w:sz w:val="28"/>
          <w:szCs w:val="24"/>
          <w:lang w:bidi="ar-SA"/>
        </w:rPr>
      </w:pPr>
      <w:r w:rsidRPr="005879CE">
        <w:rPr>
          <w:rFonts w:eastAsiaTheme="minorHAnsi" w:cs="Times New Roman"/>
          <w:bCs/>
          <w:color w:val="222222"/>
          <w:szCs w:val="24"/>
          <w:lang w:bidi="ar-SA"/>
        </w:rPr>
        <w:t>High concentrations of vapour cause drowsiness.</w:t>
      </w:r>
      <w:r w:rsidRPr="005879CE">
        <w:rPr>
          <w:rFonts w:eastAsiaTheme="minorHAnsi" w:cs="Times New Roman"/>
          <w:b/>
          <w:bCs/>
          <w:color w:val="222222"/>
          <w:sz w:val="28"/>
          <w:szCs w:val="24"/>
          <w:lang w:bidi="ar-SA"/>
        </w:rPr>
        <w:t xml:space="preserve"> </w:t>
      </w:r>
    </w:p>
    <w:p w14:paraId="4BC47430" w14:textId="0512FA71" w:rsidR="005879CE" w:rsidRDefault="005879CE" w:rsidP="005879C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5879CE" w:rsidRPr="00B44834" w14:paraId="6745865F" w14:textId="77777777" w:rsidTr="0036510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AA4228" w14:textId="7777777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B8E7E1" w14:textId="7777777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A45311" w14:textId="7777777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139316" w14:textId="7777777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FE851D" w14:textId="7777777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879CE" w:rsidRPr="00B44834" w14:paraId="3BC53301"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40C65F" w14:textId="02CE07A9" w:rsidR="005879CE" w:rsidRPr="00EC65A2"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2-methylpropan-1-ol (iso-butanol)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071EE0" w14:textId="7777777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1898DF"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Flammable liquid Cat 3</w:t>
            </w:r>
          </w:p>
          <w:p w14:paraId="13AD89AB"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Skin irritant Cat 2</w:t>
            </w:r>
          </w:p>
          <w:p w14:paraId="038712C2"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Eye damage Cat 1</w:t>
            </w:r>
          </w:p>
          <w:p w14:paraId="753854A8" w14:textId="6FE74157" w:rsidR="005879CE" w:rsidRPr="00EC65A2"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75A0AE"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H226: Flammable liquid and vapour.</w:t>
            </w:r>
          </w:p>
          <w:p w14:paraId="32A220E8"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H315: Causes skin irritation.</w:t>
            </w:r>
          </w:p>
          <w:p w14:paraId="10D53B20"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H318: Causes serious eye damage</w:t>
            </w:r>
          </w:p>
          <w:p w14:paraId="5F4A021B"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H335: May cause respiratory irritation.</w:t>
            </w:r>
          </w:p>
          <w:p w14:paraId="0D14B6B5" w14:textId="353FAA97" w:rsidR="005879CE" w:rsidRPr="00EC65A2"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EB1F307" w14:textId="6C8A2837" w:rsidR="005879CE" w:rsidRPr="00EC65A2"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8A24A3">
              <w:rPr>
                <w:rFonts w:ascii="Arial" w:eastAsia="Times New Roman" w:hAnsi="Arial" w:cs="Arial"/>
                <w:noProof/>
                <w:color w:val="747474"/>
                <w:szCs w:val="24"/>
                <w:lang w:eastAsia="en-GB" w:bidi="ar-SA"/>
              </w:rPr>
              <w:drawing>
                <wp:inline distT="0" distB="0" distL="0" distR="0" wp14:anchorId="4863630E" wp14:editId="27DBED86">
                  <wp:extent cx="525780" cy="525780"/>
                  <wp:effectExtent l="0" t="0" r="7620" b="7620"/>
                  <wp:docPr id="739" name="Picture 73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36510D">
              <w:rPr>
                <w:rFonts w:ascii="Arial" w:hAnsi="Arial" w:cs="Arial"/>
                <w:noProof/>
                <w:color w:val="747474"/>
              </w:rPr>
              <w:drawing>
                <wp:inline distT="0" distB="0" distL="0" distR="0" wp14:anchorId="4CB73550" wp14:editId="2B85125C">
                  <wp:extent cx="525780" cy="525780"/>
                  <wp:effectExtent l="0" t="0" r="7620" b="7620"/>
                  <wp:docPr id="749" name="Picture 74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r w:rsidR="0036510D">
              <w:rPr>
                <w:rFonts w:ascii="Arial" w:hAnsi="Arial" w:cs="Arial"/>
                <w:noProof/>
                <w:color w:val="747474"/>
              </w:rPr>
              <w:drawing>
                <wp:inline distT="0" distB="0" distL="0" distR="0" wp14:anchorId="0B35B939" wp14:editId="270F8145">
                  <wp:extent cx="525780" cy="525780"/>
                  <wp:effectExtent l="0" t="0" r="7620" b="7620"/>
                  <wp:docPr id="748" name="Picture 74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879CE" w:rsidRPr="00B44834" w14:paraId="7105521A" w14:textId="77777777" w:rsidTr="0036510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4270BA" w14:textId="313EB873" w:rsidR="005879CE" w:rsidRPr="008A4079"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2-methylpropan-2-ol (t-butanol)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EB4E5C" w14:textId="77777777" w:rsidR="005879CE" w:rsidRPr="000247D6" w:rsidRDefault="005879CE" w:rsidP="0036510D">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B3E33C"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Flammable liquid Cat 2</w:t>
            </w:r>
          </w:p>
          <w:p w14:paraId="7F213861"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Acute toxin Cat 4 (inhalation)</w:t>
            </w:r>
          </w:p>
          <w:p w14:paraId="387CDB4C"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Eye irritant Cat 2</w:t>
            </w:r>
          </w:p>
          <w:p w14:paraId="602A0180" w14:textId="28F5C867" w:rsidR="005879CE" w:rsidRPr="000247D6"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4DD55F"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H226: Flammable liquid and vapour.</w:t>
            </w:r>
          </w:p>
          <w:p w14:paraId="23FF8C72"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H332: Harmful if inhaled.</w:t>
            </w:r>
          </w:p>
          <w:p w14:paraId="1DBBB514" w14:textId="77777777" w:rsidR="0036510D" w:rsidRPr="0036510D"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H319: Causes serious eye irritation</w:t>
            </w:r>
          </w:p>
          <w:p w14:paraId="468882DC" w14:textId="451E7491" w:rsidR="005879CE" w:rsidRPr="000247D6" w:rsidRDefault="0036510D" w:rsidP="0036510D">
            <w:pPr>
              <w:spacing w:after="0" w:line="240" w:lineRule="auto"/>
              <w:ind w:left="-227"/>
              <w:rPr>
                <w:rFonts w:ascii="Arial Narrow" w:eastAsia="Times New Roman" w:hAnsi="Arial Narrow" w:cs="Arial"/>
                <w:color w:val="000000" w:themeColor="text1"/>
                <w:sz w:val="20"/>
                <w:szCs w:val="20"/>
                <w:lang w:eastAsia="en-GB" w:bidi="ar-SA"/>
              </w:rPr>
            </w:pPr>
            <w:r w:rsidRPr="0036510D">
              <w:rPr>
                <w:rFonts w:ascii="Arial Narrow" w:eastAsia="Times New Roman" w:hAnsi="Arial Narrow" w:cs="Arial"/>
                <w:color w:val="000000" w:themeColor="text1"/>
                <w:sz w:val="20"/>
                <w:szCs w:val="20"/>
                <w:lang w:eastAsia="en-GB" w:bidi="ar-SA"/>
              </w:rPr>
              <w:t>H335: May cause respiratory irritation. (oral, dermal or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111952" w14:textId="14BA7C98" w:rsidR="005879CE" w:rsidRPr="003F6CEE" w:rsidRDefault="005879CE" w:rsidP="0036510D">
            <w:pPr>
              <w:spacing w:after="0" w:line="240" w:lineRule="auto"/>
              <w:ind w:left="-227"/>
              <w:rPr>
                <w:rFonts w:ascii="Arial" w:eastAsia="Times New Roman" w:hAnsi="Arial" w:cs="Arial"/>
                <w:noProof/>
                <w:color w:val="747474"/>
                <w:szCs w:val="24"/>
                <w:lang w:eastAsia="en-GB" w:bidi="ar-SA"/>
              </w:rPr>
            </w:pPr>
            <w:r w:rsidRPr="008A24A3">
              <w:rPr>
                <w:rFonts w:ascii="Arial" w:eastAsia="Times New Roman" w:hAnsi="Arial" w:cs="Arial"/>
                <w:noProof/>
                <w:color w:val="747474"/>
                <w:szCs w:val="24"/>
                <w:lang w:eastAsia="en-GB" w:bidi="ar-SA"/>
              </w:rPr>
              <w:drawing>
                <wp:inline distT="0" distB="0" distL="0" distR="0" wp14:anchorId="3B33F490" wp14:editId="533A0BB5">
                  <wp:extent cx="525780" cy="525780"/>
                  <wp:effectExtent l="0" t="0" r="7620" b="7620"/>
                  <wp:docPr id="740" name="Picture 74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36510D">
              <w:rPr>
                <w:rFonts w:ascii="Arial" w:hAnsi="Arial" w:cs="Arial"/>
                <w:noProof/>
                <w:color w:val="747474"/>
              </w:rPr>
              <w:drawing>
                <wp:inline distT="0" distB="0" distL="0" distR="0" wp14:anchorId="514A953B" wp14:editId="354BD33F">
                  <wp:extent cx="525780" cy="525780"/>
                  <wp:effectExtent l="0" t="0" r="7620" b="7620"/>
                  <wp:docPr id="746" name="Picture 74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5A4FE64" w14:textId="77777777" w:rsidR="0036510D" w:rsidRDefault="0036510D" w:rsidP="00F069D0">
      <w:pPr>
        <w:autoSpaceDE w:val="0"/>
        <w:autoSpaceDN w:val="0"/>
        <w:adjustRightInd w:val="0"/>
        <w:spacing w:after="80" w:line="240" w:lineRule="auto"/>
        <w:rPr>
          <w:rFonts w:eastAsiaTheme="minorHAnsi" w:cs="Times New Roman"/>
          <w:bCs/>
          <w:color w:val="222222"/>
          <w:szCs w:val="24"/>
          <w:lang w:bidi="ar-SA"/>
        </w:rPr>
      </w:pPr>
    </w:p>
    <w:p w14:paraId="43C2A0AD" w14:textId="77777777" w:rsidR="0036510D" w:rsidRPr="0036510D" w:rsidRDefault="0036510D" w:rsidP="0036510D">
      <w:pPr>
        <w:pStyle w:val="NoSpacing"/>
      </w:pPr>
      <w:r w:rsidRPr="0036510D">
        <w:t>Concentration effects</w:t>
      </w:r>
    </w:p>
    <w:p w14:paraId="1C9AD36F"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Find the concentration of your solution – the symbols (and classifications) to the RIGHT of it are the ones that apply.</w:t>
      </w:r>
    </w:p>
    <w:p w14:paraId="7AAE00D8"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
          <w:color w:val="0070C0"/>
          <w:szCs w:val="24"/>
          <w:lang w:bidi="ar-SA"/>
        </w:rPr>
        <w:t>Blue </w:t>
      </w:r>
      <w:r w:rsidRPr="0036510D">
        <w:rPr>
          <w:rFonts w:eastAsiaTheme="minorHAnsi" w:cs="Times New Roman"/>
          <w:bCs/>
          <w:color w:val="222222"/>
          <w:szCs w:val="24"/>
          <w:lang w:bidi="ar-SA"/>
        </w:rPr>
        <w:t>= -1-ol, </w:t>
      </w:r>
      <w:r w:rsidRPr="0036510D">
        <w:rPr>
          <w:rFonts w:eastAsiaTheme="minorHAnsi" w:cs="Times New Roman"/>
          <w:b/>
          <w:color w:val="FF0000"/>
          <w:szCs w:val="24"/>
          <w:lang w:bidi="ar-SA"/>
        </w:rPr>
        <w:t>Red </w:t>
      </w:r>
      <w:r w:rsidRPr="0036510D">
        <w:rPr>
          <w:rFonts w:eastAsiaTheme="minorHAnsi" w:cs="Times New Roman"/>
          <w:bCs/>
          <w:color w:val="222222"/>
          <w:szCs w:val="24"/>
          <w:lang w:bidi="ar-SA"/>
        </w:rPr>
        <w:t>= -2-ol, </w:t>
      </w:r>
      <w:r w:rsidRPr="0036510D">
        <w:rPr>
          <w:rFonts w:eastAsiaTheme="minorHAnsi" w:cs="Times New Roman"/>
          <w:b/>
          <w:color w:val="222222"/>
          <w:szCs w:val="24"/>
          <w:lang w:bidi="ar-SA"/>
        </w:rPr>
        <w:t>Black</w:t>
      </w:r>
      <w:r w:rsidRPr="0036510D">
        <w:rPr>
          <w:rFonts w:eastAsiaTheme="minorHAnsi" w:cs="Times New Roman"/>
          <w:bCs/>
          <w:color w:val="222222"/>
          <w:szCs w:val="24"/>
          <w:lang w:bidi="ar-SA"/>
        </w:rPr>
        <w:t> = both</w:t>
      </w:r>
    </w:p>
    <w:p w14:paraId="00634F2A" w14:textId="1F6844F0"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noProof/>
          <w:color w:val="222222"/>
          <w:szCs w:val="24"/>
          <w:lang w:bidi="ar-SA"/>
        </w:rPr>
        <w:drawing>
          <wp:inline distT="0" distB="0" distL="0" distR="0" wp14:anchorId="3274BEA5" wp14:editId="35A1E8AF">
            <wp:extent cx="6667500" cy="1752600"/>
            <wp:effectExtent l="0" t="0" r="0" b="0"/>
            <wp:docPr id="751" name="Picture 751" descr="methylprop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thylpropanol"/>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6667500" cy="1752600"/>
                    </a:xfrm>
                    <a:prstGeom prst="rect">
                      <a:avLst/>
                    </a:prstGeom>
                    <a:noFill/>
                    <a:ln>
                      <a:noFill/>
                    </a:ln>
                  </pic:spPr>
                </pic:pic>
              </a:graphicData>
            </a:graphic>
          </wp:inline>
        </w:drawing>
      </w:r>
    </w:p>
    <w:p w14:paraId="7CE0B8EC" w14:textId="77777777" w:rsidR="0036510D" w:rsidRPr="0036510D" w:rsidRDefault="0036510D" w:rsidP="0036510D">
      <w:pPr>
        <w:pStyle w:val="NoSpacing"/>
      </w:pPr>
      <w:r w:rsidRPr="0036510D">
        <w:t>Incompatibility</w:t>
      </w:r>
    </w:p>
    <w:p w14:paraId="54233E8E"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Oxidising agents. The -2-ol reacts with aluminium at 100°C to give hydrogen gas (EXTREMELY FLAMMABLE); it also ignites on contact with</w:t>
      </w:r>
      <w:hyperlink r:id="rId1193" w:history="1">
        <w:r w:rsidRPr="0036510D">
          <w:rPr>
            <w:rFonts w:eastAsiaTheme="minorHAnsi" w:cs="Times New Roman"/>
            <w:bCs/>
            <w:color w:val="222222"/>
            <w:szCs w:val="24"/>
            <w:lang w:bidi="ar-SA"/>
          </w:rPr>
          <w:t> </w:t>
        </w:r>
      </w:hyperlink>
      <w:r w:rsidRPr="0036510D">
        <w:rPr>
          <w:rFonts w:eastAsiaTheme="minorHAnsi" w:cs="Times New Roman"/>
          <w:bCs/>
          <w:color w:val="222222"/>
          <w:szCs w:val="24"/>
          <w:lang w:bidi="ar-SA"/>
        </w:rPr>
        <w:t>chromium trioxide</w:t>
      </w:r>
      <w:hyperlink r:id="rId1194" w:history="1">
        <w:r w:rsidRPr="0036510D">
          <w:rPr>
            <w:rFonts w:eastAsiaTheme="minorHAnsi" w:cs="Times New Roman"/>
            <w:bCs/>
            <w:color w:val="222222"/>
            <w:szCs w:val="24"/>
            <w:lang w:bidi="ar-SA"/>
          </w:rPr>
          <w:t>.</w:t>
        </w:r>
      </w:hyperlink>
      <w:r w:rsidRPr="0036510D">
        <w:rPr>
          <w:rFonts w:eastAsiaTheme="minorHAnsi" w:cs="Times New Roman"/>
          <w:bCs/>
          <w:color w:val="222222"/>
          <w:szCs w:val="24"/>
          <w:lang w:bidi="ar-SA"/>
        </w:rPr>
        <w:t> The -1-ol ignites on contact with potassium/sodium alloys.</w:t>
      </w:r>
    </w:p>
    <w:p w14:paraId="71A31505" w14:textId="77777777" w:rsidR="001F110C" w:rsidRDefault="001F110C" w:rsidP="0036510D">
      <w:pPr>
        <w:pStyle w:val="NoSpacing"/>
      </w:pPr>
    </w:p>
    <w:p w14:paraId="6723A95F" w14:textId="1C61DE8A" w:rsidR="0036510D" w:rsidRPr="0036510D" w:rsidRDefault="0036510D" w:rsidP="0036510D">
      <w:pPr>
        <w:pStyle w:val="NoSpacing"/>
      </w:pPr>
      <w:r w:rsidRPr="0036510D">
        <w:lastRenderedPageBreak/>
        <w:t>Handling</w:t>
      </w:r>
    </w:p>
    <w:p w14:paraId="5E258EE8"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Wear rubber or plastic gloves and eye protection. In fume cupboard preferably, otherwise on small scale in well-ventilated room away from all sources of ignition.</w:t>
      </w:r>
    </w:p>
    <w:p w14:paraId="61E83B9D"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
          <w:color w:val="222222"/>
          <w:szCs w:val="24"/>
          <w:lang w:bidi="ar-SA"/>
        </w:rPr>
        <w:t>FF</w:t>
      </w:r>
      <w:r w:rsidRPr="0036510D">
        <w:rPr>
          <w:rFonts w:eastAsiaTheme="minorHAnsi" w:cs="Times New Roman"/>
          <w:bCs/>
          <w:color w:val="222222"/>
          <w:szCs w:val="24"/>
          <w:lang w:bidi="ar-SA"/>
        </w:rPr>
        <w:t> – F, DP, CO2, WS.</w:t>
      </w:r>
    </w:p>
    <w:p w14:paraId="2543CE01" w14:textId="77777777" w:rsidR="0036510D" w:rsidRPr="0036510D" w:rsidRDefault="0036510D" w:rsidP="0036510D">
      <w:pPr>
        <w:pStyle w:val="NoSpacing"/>
      </w:pPr>
      <w:r w:rsidRPr="0036510D">
        <w:t>Storage</w:t>
      </w:r>
    </w:p>
    <w:p w14:paraId="3542B948"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Flammables store.</w:t>
      </w:r>
    </w:p>
    <w:p w14:paraId="5BCACC7B" w14:textId="77777777" w:rsidR="0036510D" w:rsidRPr="0036510D" w:rsidRDefault="0036510D" w:rsidP="0036510D">
      <w:pPr>
        <w:pStyle w:val="NoSpacing"/>
      </w:pPr>
      <w:r w:rsidRPr="0036510D">
        <w:t>Disposal</w:t>
      </w:r>
    </w:p>
    <w:p w14:paraId="0E1375E9"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Do not pour directly down drains as explosive vapour/air mixtures can form. Unavoidable small discharges, e.g. washings from glassware, should be emulsified and washed to waste. Up to 50 cm3 can be diluted in 5 litres of water and run to waste.</w:t>
      </w:r>
    </w:p>
    <w:p w14:paraId="1B9F1C5A" w14:textId="77777777" w:rsidR="0036510D" w:rsidRPr="0036510D" w:rsidRDefault="0036510D" w:rsidP="0036510D">
      <w:pPr>
        <w:pStyle w:val="NoSpacing"/>
      </w:pPr>
      <w:r w:rsidRPr="0036510D">
        <w:t>Spillage</w:t>
      </w:r>
    </w:p>
    <w:p w14:paraId="420F5EB8"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 xml:space="preserve">Remove all sources of ignition and ventilate room. Wear rubber or plastic gloves and </w:t>
      </w:r>
      <w:proofErr w:type="spellStart"/>
      <w:r w:rsidRPr="0036510D">
        <w:rPr>
          <w:rFonts w:eastAsiaTheme="minorHAnsi" w:cs="Times New Roman"/>
          <w:bCs/>
          <w:color w:val="222222"/>
          <w:szCs w:val="24"/>
          <w:lang w:bidi="ar-SA"/>
        </w:rPr>
        <w:t>faceshield</w:t>
      </w:r>
      <w:proofErr w:type="spellEnd"/>
      <w:r w:rsidRPr="0036510D">
        <w:rPr>
          <w:rFonts w:eastAsiaTheme="minorHAnsi" w:cs="Times New Roman"/>
          <w:bCs/>
          <w:color w:val="222222"/>
          <w:szCs w:val="24"/>
          <w:lang w:bidi="ar-SA"/>
        </w:rPr>
        <w:t>. Emulsify with detergent and water and run to waste. Alternatively absorb on sand or mineral absorbent and lift into bucket. Either transfer to open air for evaporation or wash the absorbent free of the alkanol.</w:t>
      </w:r>
    </w:p>
    <w:p w14:paraId="62B19142" w14:textId="77777777" w:rsidR="0036510D" w:rsidRPr="0036510D" w:rsidRDefault="0036510D" w:rsidP="0036510D">
      <w:pPr>
        <w:pStyle w:val="NoSpacing"/>
      </w:pPr>
      <w:r w:rsidRPr="0036510D">
        <w:t>Remedial Measures</w:t>
      </w:r>
    </w:p>
    <w:p w14:paraId="511E77B4"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
          <w:color w:val="222222"/>
          <w:szCs w:val="24"/>
          <w:lang w:bidi="ar-SA"/>
        </w:rPr>
        <w:t>Eyes</w:t>
      </w:r>
    </w:p>
    <w:p w14:paraId="18E30F5B"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Irrigate with water for at least 10 minutes then obtain medical attention. The -1-ol isomer is more damaging to the eyes and should receive immediate medical attention.</w:t>
      </w:r>
    </w:p>
    <w:p w14:paraId="59D0DD2A"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
          <w:color w:val="222222"/>
          <w:szCs w:val="24"/>
          <w:lang w:bidi="ar-SA"/>
        </w:rPr>
        <w:t>Mouth</w:t>
      </w:r>
    </w:p>
    <w:p w14:paraId="3CC17C8F"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Wash out mouth thoroughly with water. Don’t induce vomiting. Obtain medical advice/attention.</w:t>
      </w:r>
    </w:p>
    <w:p w14:paraId="65D44DCB"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
          <w:color w:val="222222"/>
          <w:szCs w:val="24"/>
          <w:lang w:bidi="ar-SA"/>
        </w:rPr>
        <w:t>Lungs</w:t>
      </w:r>
    </w:p>
    <w:p w14:paraId="1CB94867"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Move patient from area of exposure. Rest and keep warm. Obtain medical attention if feeling unwell.</w:t>
      </w:r>
    </w:p>
    <w:p w14:paraId="0B1B613A" w14:textId="77777777" w:rsidR="0036510D" w:rsidRPr="0036510D" w:rsidRDefault="0036510D" w:rsidP="0036510D">
      <w:pPr>
        <w:autoSpaceDE w:val="0"/>
        <w:autoSpaceDN w:val="0"/>
        <w:adjustRightInd w:val="0"/>
        <w:spacing w:after="80" w:line="240" w:lineRule="auto"/>
        <w:rPr>
          <w:rFonts w:eastAsiaTheme="minorHAnsi" w:cs="Times New Roman"/>
          <w:b/>
          <w:bCs/>
          <w:color w:val="222222"/>
          <w:szCs w:val="24"/>
          <w:lang w:bidi="ar-SA"/>
        </w:rPr>
      </w:pPr>
      <w:r w:rsidRPr="0036510D">
        <w:rPr>
          <w:rFonts w:eastAsiaTheme="minorHAnsi" w:cs="Times New Roman"/>
          <w:b/>
          <w:color w:val="222222"/>
          <w:szCs w:val="24"/>
          <w:lang w:bidi="ar-SA"/>
        </w:rPr>
        <w:t>Skin</w:t>
      </w:r>
    </w:p>
    <w:p w14:paraId="346D9E53" w14:textId="77777777" w:rsidR="0036510D" w:rsidRPr="0036510D" w:rsidRDefault="0036510D" w:rsidP="0036510D">
      <w:pPr>
        <w:autoSpaceDE w:val="0"/>
        <w:autoSpaceDN w:val="0"/>
        <w:adjustRightInd w:val="0"/>
        <w:spacing w:after="80" w:line="240" w:lineRule="auto"/>
        <w:rPr>
          <w:rFonts w:eastAsiaTheme="minorHAnsi" w:cs="Times New Roman"/>
          <w:bCs/>
          <w:color w:val="222222"/>
          <w:szCs w:val="24"/>
          <w:lang w:bidi="ar-SA"/>
        </w:rPr>
      </w:pPr>
      <w:r w:rsidRPr="0036510D">
        <w:rPr>
          <w:rFonts w:eastAsiaTheme="minorHAnsi" w:cs="Times New Roman"/>
          <w:bCs/>
          <w:color w:val="222222"/>
          <w:szCs w:val="24"/>
          <w:lang w:bidi="ar-SA"/>
        </w:rPr>
        <w:t>Soak in water and extinguish all sources of ignition. Wash well with soap and water. Remove and wash contaminated clothing. Obtain medical attention if the area affected is large or if irritation persists.</w:t>
      </w:r>
    </w:p>
    <w:p w14:paraId="0CE83041" w14:textId="77777777" w:rsidR="001F110C" w:rsidRDefault="0036510D" w:rsidP="00F069D0">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t xml:space="preserve"> </w:t>
      </w:r>
    </w:p>
    <w:p w14:paraId="257B985D" w14:textId="77777777" w:rsidR="001F110C" w:rsidRDefault="001F110C">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190F99C" w14:textId="5FD77E5C" w:rsidR="001F110C" w:rsidRDefault="001F110C" w:rsidP="001F110C">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Millon’s</w:t>
      </w:r>
      <w:proofErr w:type="spellEnd"/>
      <w:r>
        <w:rPr>
          <w:rFonts w:eastAsiaTheme="minorHAnsi" w:cs="Times New Roman"/>
          <w:b/>
          <w:bCs/>
          <w:color w:val="365F91" w:themeColor="accent1" w:themeShade="BF"/>
          <w:sz w:val="32"/>
          <w:szCs w:val="32"/>
          <w:lang w:bidi="ar-SA"/>
        </w:rPr>
        <w:t xml:space="preserve"> Reagent</w:t>
      </w:r>
    </w:p>
    <w:p w14:paraId="512F45D7" w14:textId="51DBCDBC" w:rsidR="001F110C" w:rsidRPr="001F110C" w:rsidRDefault="001F110C" w:rsidP="001F110C">
      <w:pPr>
        <w:autoSpaceDE w:val="0"/>
        <w:autoSpaceDN w:val="0"/>
        <w:adjustRightInd w:val="0"/>
        <w:spacing w:after="80" w:line="240" w:lineRule="auto"/>
        <w:rPr>
          <w:rFonts w:eastAsiaTheme="minorHAnsi" w:cs="Times New Roman"/>
          <w:b/>
          <w:bCs/>
          <w:color w:val="222222"/>
          <w:szCs w:val="24"/>
          <w:lang w:bidi="ar-SA"/>
        </w:rPr>
      </w:pPr>
      <w:proofErr w:type="spellStart"/>
      <w:r w:rsidRPr="001F110C">
        <w:rPr>
          <w:rFonts w:eastAsiaTheme="minorHAnsi" w:cs="Times New Roman"/>
          <w:bCs/>
          <w:color w:val="222222"/>
          <w:szCs w:val="24"/>
          <w:lang w:bidi="ar-SA"/>
        </w:rPr>
        <w:t>Millon’s</w:t>
      </w:r>
      <w:proofErr w:type="spellEnd"/>
      <w:r w:rsidRPr="001F110C">
        <w:rPr>
          <w:rFonts w:eastAsiaTheme="minorHAnsi" w:cs="Times New Roman"/>
          <w:bCs/>
          <w:color w:val="222222"/>
          <w:szCs w:val="24"/>
          <w:lang w:bidi="ar-SA"/>
        </w:rPr>
        <w:t xml:space="preserve"> Reagent contains mercury(II) nitrate &amp; nitric acid. Its use is not recommended. </w:t>
      </w:r>
      <w:r w:rsidRPr="001F110C">
        <w:rPr>
          <w:rFonts w:eastAsiaTheme="minorHAnsi" w:cs="Times New Roman"/>
          <w:b/>
          <w:bCs/>
          <w:color w:val="222222"/>
          <w:szCs w:val="24"/>
          <w:lang w:bidi="ar-SA"/>
        </w:rPr>
        <w:t>Only use if there is no suitable alternative.</w:t>
      </w:r>
    </w:p>
    <w:p w14:paraId="3611544D" w14:textId="77777777" w:rsidR="001F110C" w:rsidRDefault="001F110C" w:rsidP="001F110C">
      <w:pPr>
        <w:autoSpaceDE w:val="0"/>
        <w:autoSpaceDN w:val="0"/>
        <w:adjustRightInd w:val="0"/>
        <w:spacing w:after="80" w:line="240" w:lineRule="auto"/>
        <w:rPr>
          <w:rFonts w:eastAsiaTheme="minorHAnsi" w:cs="Times New Roman"/>
          <w:bCs/>
          <w:color w:val="222222"/>
          <w:szCs w:val="24"/>
          <w:lang w:bidi="ar-SA"/>
        </w:rPr>
      </w:pPr>
      <w:r w:rsidRPr="001F110C">
        <w:rPr>
          <w:rFonts w:eastAsiaTheme="minorHAnsi" w:cs="Times New Roman"/>
          <w:bCs/>
          <w:color w:val="222222"/>
          <w:szCs w:val="24"/>
          <w:lang w:bidi="ar-SA"/>
        </w:rPr>
        <w:t xml:space="preserve">Description: Used as a test for proteins (tyrosine) and phenols. Coagulated proteins form a dark red to pink precipitate when heated. Alternative and safer tests include the Xanthoproteic, Biuret, Cole’s modification and </w:t>
      </w:r>
      <w:proofErr w:type="spellStart"/>
      <w:r w:rsidRPr="001F110C">
        <w:rPr>
          <w:rFonts w:eastAsiaTheme="minorHAnsi" w:cs="Times New Roman"/>
          <w:bCs/>
          <w:color w:val="222222"/>
          <w:szCs w:val="24"/>
          <w:lang w:bidi="ar-SA"/>
        </w:rPr>
        <w:t>Sakaguchi</w:t>
      </w:r>
      <w:proofErr w:type="spellEnd"/>
      <w:r w:rsidRPr="001F110C">
        <w:rPr>
          <w:rFonts w:eastAsiaTheme="minorHAnsi" w:cs="Times New Roman"/>
          <w:bCs/>
          <w:color w:val="222222"/>
          <w:szCs w:val="24"/>
          <w:lang w:bidi="ar-SA"/>
        </w:rPr>
        <w:t xml:space="preserve"> – see Uses tab for formulations.</w:t>
      </w:r>
    </w:p>
    <w:p w14:paraId="6D41BE07" w14:textId="488F21D2" w:rsidR="001F110C" w:rsidRDefault="001F110C" w:rsidP="001F110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37D7C62" w14:textId="77777777" w:rsidR="001F110C" w:rsidRDefault="001F110C" w:rsidP="001F110C">
      <w:pPr>
        <w:autoSpaceDE w:val="0"/>
        <w:autoSpaceDN w:val="0"/>
        <w:adjustRightInd w:val="0"/>
        <w:spacing w:after="80" w:line="240" w:lineRule="auto"/>
        <w:rPr>
          <w:rFonts w:eastAsiaTheme="minorHAnsi" w:cs="Times New Roman"/>
          <w:bCs/>
          <w:color w:val="222222"/>
          <w:szCs w:val="24"/>
          <w:lang w:bidi="ar-SA"/>
        </w:rPr>
      </w:pPr>
      <w:r w:rsidRPr="001F110C">
        <w:rPr>
          <w:rFonts w:eastAsiaTheme="minorHAnsi" w:cs="Times New Roman"/>
          <w:bCs/>
          <w:color w:val="222222"/>
          <w:szCs w:val="24"/>
          <w:lang w:bidi="ar-SA"/>
        </w:rPr>
        <w:t xml:space="preserve">This formulation which comprises the very toxic mercury(II) nitrate(17%) and the corrosive nitric acid(34% w/v). This combined with the fact that it is frequently boiled with the substance being tested makes its use extremely hazardous. It is a very toxic and corrosive irritant by inhalation, in contact with the skin and if swallowed. There is also a danger of cumulative effects. See also the hazard sheets on mercury compounds and nitric acid. Proteins containing tyrosine give a positive test with </w:t>
      </w:r>
      <w:proofErr w:type="spellStart"/>
      <w:r w:rsidRPr="001F110C">
        <w:rPr>
          <w:rFonts w:eastAsiaTheme="minorHAnsi" w:cs="Times New Roman"/>
          <w:bCs/>
          <w:color w:val="222222"/>
          <w:szCs w:val="24"/>
          <w:lang w:bidi="ar-SA"/>
        </w:rPr>
        <w:t>Millon’s</w:t>
      </w:r>
      <w:proofErr w:type="spellEnd"/>
      <w:r w:rsidRPr="001F110C">
        <w:rPr>
          <w:rFonts w:eastAsiaTheme="minorHAnsi" w:cs="Times New Roman"/>
          <w:bCs/>
          <w:color w:val="222222"/>
          <w:szCs w:val="24"/>
          <w:lang w:bidi="ar-SA"/>
        </w:rPr>
        <w:t xml:space="preserve"> reagent.</w:t>
      </w:r>
    </w:p>
    <w:p w14:paraId="5935BCA6" w14:textId="59086E54" w:rsidR="001F110C" w:rsidRDefault="001F110C" w:rsidP="001F110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F110C" w:rsidRPr="00B44834" w14:paraId="5D2B85CE"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9300E5" w14:textId="77777777"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96542B" w14:textId="77777777"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27BC95" w14:textId="77777777"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7A5422" w14:textId="77777777"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FA5213" w14:textId="77777777"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F110C" w:rsidRPr="00B44834" w14:paraId="4C048E50"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B9270B" w14:textId="2AAE494F"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1F110C">
              <w:rPr>
                <w:rFonts w:ascii="Arial Narrow" w:eastAsia="Times New Roman" w:hAnsi="Arial Narrow" w:cs="Arial"/>
                <w:color w:val="000000" w:themeColor="text1"/>
                <w:sz w:val="20"/>
                <w:szCs w:val="20"/>
                <w:lang w:eastAsia="en-GB" w:bidi="ar-SA"/>
              </w:rPr>
              <w:t>Millon’s</w:t>
            </w:r>
            <w:proofErr w:type="spellEnd"/>
            <w:r w:rsidRPr="001F110C">
              <w:rPr>
                <w:rFonts w:ascii="Arial Narrow" w:eastAsia="Times New Roman" w:hAnsi="Arial Narrow" w:cs="Arial"/>
                <w:color w:val="000000" w:themeColor="text1"/>
                <w:sz w:val="20"/>
                <w:szCs w:val="20"/>
                <w:lang w:eastAsia="en-GB" w:bidi="ar-SA"/>
              </w:rPr>
              <w:t xml:space="preserve"> Reagent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1BD0D2" w14:textId="77777777" w:rsidR="001F110C" w:rsidRPr="00EC65A2" w:rsidRDefault="001F110C" w:rsidP="00062159">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5BABCC" w14:textId="77777777" w:rsidR="001F110C" w:rsidRPr="001F110C" w:rsidRDefault="001F110C" w:rsidP="001F110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Narrow" w:eastAsia="Times New Roman" w:hAnsi="Arial Narrow" w:cs="Arial"/>
                <w:color w:val="000000" w:themeColor="text1"/>
                <w:sz w:val="20"/>
                <w:szCs w:val="20"/>
                <w:lang w:eastAsia="en-GB" w:bidi="ar-SA"/>
              </w:rPr>
              <w:t>Acute toxin Cat 2 (oral)</w:t>
            </w:r>
          </w:p>
          <w:p w14:paraId="4ADA6688" w14:textId="77777777" w:rsidR="001F110C" w:rsidRPr="001F110C" w:rsidRDefault="001F110C" w:rsidP="001F110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Narrow" w:eastAsia="Times New Roman" w:hAnsi="Arial Narrow" w:cs="Arial"/>
                <w:color w:val="000000" w:themeColor="text1"/>
                <w:sz w:val="20"/>
                <w:szCs w:val="20"/>
                <w:lang w:eastAsia="en-GB" w:bidi="ar-SA"/>
              </w:rPr>
              <w:t>Acute toxin Cat 1 (dermal)</w:t>
            </w:r>
          </w:p>
          <w:p w14:paraId="379C5CCD" w14:textId="77777777" w:rsidR="001F110C" w:rsidRPr="001F110C" w:rsidRDefault="001F110C" w:rsidP="001F110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Narrow" w:eastAsia="Times New Roman" w:hAnsi="Arial Narrow" w:cs="Arial"/>
                <w:color w:val="000000" w:themeColor="text1"/>
                <w:sz w:val="20"/>
                <w:szCs w:val="20"/>
                <w:lang w:eastAsia="en-GB" w:bidi="ar-SA"/>
              </w:rPr>
              <w:t>Acute toxin Cat 2 (inhalation)</w:t>
            </w:r>
          </w:p>
          <w:p w14:paraId="04A105CF" w14:textId="77777777" w:rsidR="001F110C" w:rsidRPr="001F110C" w:rsidRDefault="001F110C" w:rsidP="001F110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Narrow" w:eastAsia="Times New Roman" w:hAnsi="Arial Narrow" w:cs="Arial"/>
                <w:color w:val="000000" w:themeColor="text1"/>
                <w:sz w:val="20"/>
                <w:szCs w:val="20"/>
                <w:lang w:eastAsia="en-GB" w:bidi="ar-SA"/>
              </w:rPr>
              <w:t>Skin corrosive 1A</w:t>
            </w:r>
          </w:p>
          <w:p w14:paraId="306887CE" w14:textId="77777777" w:rsidR="001F110C" w:rsidRPr="001F110C" w:rsidRDefault="001F110C" w:rsidP="001F110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Narrow" w:eastAsia="Times New Roman" w:hAnsi="Arial Narrow" w:cs="Arial"/>
                <w:color w:val="000000" w:themeColor="text1"/>
                <w:sz w:val="20"/>
                <w:szCs w:val="20"/>
                <w:lang w:eastAsia="en-GB" w:bidi="ar-SA"/>
              </w:rPr>
              <w:t>Specific target organ toxin on repeated exposure Cat 2</w:t>
            </w:r>
          </w:p>
          <w:p w14:paraId="6C37D361" w14:textId="352EA6C1" w:rsidR="001F110C" w:rsidRPr="00EC65A2" w:rsidRDefault="001F110C" w:rsidP="001F110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AFE43F" w14:textId="77777777" w:rsidR="00686A71" w:rsidRPr="00686A71" w:rsidRDefault="00686A71" w:rsidP="00686A71">
            <w:pPr>
              <w:spacing w:after="0" w:line="240" w:lineRule="auto"/>
              <w:ind w:left="-227"/>
              <w:rPr>
                <w:rFonts w:ascii="Arial Narrow" w:eastAsia="Times New Roman" w:hAnsi="Arial Narrow" w:cs="Arial"/>
                <w:color w:val="000000" w:themeColor="text1"/>
                <w:sz w:val="20"/>
                <w:szCs w:val="20"/>
                <w:lang w:eastAsia="en-GB" w:bidi="ar-SA"/>
              </w:rPr>
            </w:pPr>
            <w:r w:rsidRPr="00686A71">
              <w:rPr>
                <w:rFonts w:ascii="Arial Narrow" w:eastAsia="Times New Roman" w:hAnsi="Arial Narrow" w:cs="Arial"/>
                <w:color w:val="000000" w:themeColor="text1"/>
                <w:sz w:val="20"/>
                <w:szCs w:val="20"/>
                <w:lang w:eastAsia="en-GB" w:bidi="ar-SA"/>
              </w:rPr>
              <w:t>H300 Fatal if swallowed.</w:t>
            </w:r>
          </w:p>
          <w:p w14:paraId="63D42FE2" w14:textId="77777777" w:rsidR="00686A71" w:rsidRPr="00686A71" w:rsidRDefault="00686A71" w:rsidP="00686A71">
            <w:pPr>
              <w:spacing w:after="0" w:line="240" w:lineRule="auto"/>
              <w:ind w:left="-227"/>
              <w:rPr>
                <w:rFonts w:ascii="Arial Narrow" w:eastAsia="Times New Roman" w:hAnsi="Arial Narrow" w:cs="Arial"/>
                <w:color w:val="000000" w:themeColor="text1"/>
                <w:sz w:val="20"/>
                <w:szCs w:val="20"/>
                <w:lang w:eastAsia="en-GB" w:bidi="ar-SA"/>
              </w:rPr>
            </w:pPr>
            <w:r w:rsidRPr="00686A71">
              <w:rPr>
                <w:rFonts w:ascii="Arial Narrow" w:eastAsia="Times New Roman" w:hAnsi="Arial Narrow" w:cs="Arial"/>
                <w:color w:val="000000" w:themeColor="text1"/>
                <w:sz w:val="20"/>
                <w:szCs w:val="20"/>
                <w:lang w:eastAsia="en-GB" w:bidi="ar-SA"/>
              </w:rPr>
              <w:t>H310 Fatal in contact with skin.</w:t>
            </w:r>
          </w:p>
          <w:p w14:paraId="5E3DD9A0" w14:textId="77777777" w:rsidR="00686A71" w:rsidRPr="00686A71" w:rsidRDefault="00686A71" w:rsidP="00686A71">
            <w:pPr>
              <w:spacing w:after="0" w:line="240" w:lineRule="auto"/>
              <w:ind w:left="-227"/>
              <w:rPr>
                <w:rFonts w:ascii="Arial Narrow" w:eastAsia="Times New Roman" w:hAnsi="Arial Narrow" w:cs="Arial"/>
                <w:color w:val="000000" w:themeColor="text1"/>
                <w:sz w:val="20"/>
                <w:szCs w:val="20"/>
                <w:lang w:eastAsia="en-GB" w:bidi="ar-SA"/>
              </w:rPr>
            </w:pPr>
            <w:r w:rsidRPr="00686A71">
              <w:rPr>
                <w:rFonts w:ascii="Arial Narrow" w:eastAsia="Times New Roman" w:hAnsi="Arial Narrow" w:cs="Arial"/>
                <w:color w:val="000000" w:themeColor="text1"/>
                <w:sz w:val="20"/>
                <w:szCs w:val="20"/>
                <w:lang w:eastAsia="en-GB" w:bidi="ar-SA"/>
              </w:rPr>
              <w:t>H330 Fatal if inhaled.</w:t>
            </w:r>
          </w:p>
          <w:p w14:paraId="05D2B7E1" w14:textId="77777777" w:rsidR="00686A71" w:rsidRPr="00686A71" w:rsidRDefault="00686A71" w:rsidP="00686A71">
            <w:pPr>
              <w:spacing w:after="0" w:line="240" w:lineRule="auto"/>
              <w:ind w:left="-227"/>
              <w:rPr>
                <w:rFonts w:ascii="Arial Narrow" w:eastAsia="Times New Roman" w:hAnsi="Arial Narrow" w:cs="Arial"/>
                <w:color w:val="000000" w:themeColor="text1"/>
                <w:sz w:val="20"/>
                <w:szCs w:val="20"/>
                <w:lang w:eastAsia="en-GB" w:bidi="ar-SA"/>
              </w:rPr>
            </w:pPr>
            <w:r w:rsidRPr="00686A71">
              <w:rPr>
                <w:rFonts w:ascii="Arial Narrow" w:eastAsia="Times New Roman" w:hAnsi="Arial Narrow" w:cs="Arial"/>
                <w:color w:val="000000" w:themeColor="text1"/>
                <w:sz w:val="20"/>
                <w:szCs w:val="20"/>
                <w:lang w:eastAsia="en-GB" w:bidi="ar-SA"/>
              </w:rPr>
              <w:t>H314 Causes severe skin burns and eye damage.</w:t>
            </w:r>
          </w:p>
          <w:p w14:paraId="7FE4E3AA" w14:textId="77777777" w:rsidR="00686A71" w:rsidRPr="00686A71" w:rsidRDefault="00686A71" w:rsidP="00686A71">
            <w:pPr>
              <w:spacing w:after="0" w:line="240" w:lineRule="auto"/>
              <w:ind w:left="-227"/>
              <w:rPr>
                <w:rFonts w:ascii="Arial Narrow" w:eastAsia="Times New Roman" w:hAnsi="Arial Narrow" w:cs="Arial"/>
                <w:color w:val="000000" w:themeColor="text1"/>
                <w:sz w:val="20"/>
                <w:szCs w:val="20"/>
                <w:lang w:eastAsia="en-GB" w:bidi="ar-SA"/>
              </w:rPr>
            </w:pPr>
            <w:r w:rsidRPr="00686A71">
              <w:rPr>
                <w:rFonts w:ascii="Arial Narrow" w:eastAsia="Times New Roman" w:hAnsi="Arial Narrow" w:cs="Arial"/>
                <w:color w:val="000000" w:themeColor="text1"/>
                <w:sz w:val="20"/>
                <w:szCs w:val="20"/>
                <w:lang w:eastAsia="en-GB" w:bidi="ar-SA"/>
              </w:rPr>
              <w:t>H373 May cause damage to organs through prolonged or repeated exposure</w:t>
            </w:r>
          </w:p>
          <w:p w14:paraId="1FB8119B" w14:textId="0AFEE20E" w:rsidR="001F110C" w:rsidRPr="00EC65A2" w:rsidRDefault="00686A71" w:rsidP="00686A71">
            <w:pPr>
              <w:spacing w:after="0" w:line="240" w:lineRule="auto"/>
              <w:ind w:left="-227"/>
              <w:rPr>
                <w:rFonts w:ascii="Arial Narrow" w:eastAsia="Times New Roman" w:hAnsi="Arial Narrow" w:cs="Arial"/>
                <w:color w:val="000000" w:themeColor="text1"/>
                <w:sz w:val="20"/>
                <w:szCs w:val="20"/>
                <w:lang w:eastAsia="en-GB" w:bidi="ar-SA"/>
              </w:rPr>
            </w:pPr>
            <w:r w:rsidRPr="00686A71">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3883921" w14:textId="282FBC68" w:rsidR="001F110C" w:rsidRPr="00EC65A2" w:rsidRDefault="00686A71" w:rsidP="00062159">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w:eastAsia="Times New Roman" w:hAnsi="Arial" w:cs="Arial"/>
                <w:noProof/>
                <w:color w:val="747474"/>
                <w:szCs w:val="24"/>
                <w:lang w:eastAsia="en-GB" w:bidi="ar-SA"/>
              </w:rPr>
              <w:drawing>
                <wp:inline distT="0" distB="0" distL="0" distR="0" wp14:anchorId="5B0E7A5E" wp14:editId="55794C40">
                  <wp:extent cx="525780" cy="525780"/>
                  <wp:effectExtent l="0" t="0" r="7620" b="7620"/>
                  <wp:docPr id="760" name="Picture 760"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F110C">
              <w:rPr>
                <w:rFonts w:ascii="Arial" w:hAnsi="Arial" w:cs="Arial"/>
                <w:noProof/>
                <w:color w:val="747474"/>
              </w:rPr>
              <w:drawing>
                <wp:inline distT="0" distB="0" distL="0" distR="0" wp14:anchorId="4EA08231" wp14:editId="7EAF69EA">
                  <wp:extent cx="525780" cy="525780"/>
                  <wp:effectExtent l="0" t="0" r="7620" b="7620"/>
                  <wp:docPr id="753" name="Picture 75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F110C" w:rsidRPr="00F664D0">
              <w:rPr>
                <w:rFonts w:ascii="Arial" w:eastAsia="Times New Roman" w:hAnsi="Arial" w:cs="Arial"/>
                <w:noProof/>
                <w:color w:val="747474"/>
                <w:szCs w:val="24"/>
                <w:lang w:eastAsia="en-GB" w:bidi="ar-SA"/>
              </w:rPr>
              <w:t xml:space="preserve"> </w:t>
            </w:r>
            <w:r w:rsidRPr="001F110C">
              <w:rPr>
                <w:rFonts w:ascii="Arial" w:eastAsia="Times New Roman" w:hAnsi="Arial" w:cs="Arial"/>
                <w:noProof/>
                <w:color w:val="747474"/>
                <w:szCs w:val="24"/>
                <w:lang w:eastAsia="en-GB" w:bidi="ar-SA"/>
              </w:rPr>
              <w:t xml:space="preserve"> </w:t>
            </w:r>
            <w:r w:rsidRPr="001F110C">
              <w:rPr>
                <w:rFonts w:ascii="Arial" w:eastAsia="Times New Roman" w:hAnsi="Arial" w:cs="Arial"/>
                <w:noProof/>
                <w:color w:val="747474"/>
                <w:szCs w:val="24"/>
                <w:lang w:eastAsia="en-GB" w:bidi="ar-SA"/>
              </w:rPr>
              <w:drawing>
                <wp:inline distT="0" distB="0" distL="0" distR="0" wp14:anchorId="28441862" wp14:editId="576841D0">
                  <wp:extent cx="525780" cy="525780"/>
                  <wp:effectExtent l="0" t="0" r="7620" b="7620"/>
                  <wp:docPr id="758" name="Picture 75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r w:rsidRPr="001F110C">
              <w:rPr>
                <w:rFonts w:ascii="Arial" w:eastAsia="Times New Roman" w:hAnsi="Arial" w:cs="Arial"/>
                <w:noProof/>
                <w:color w:val="747474"/>
                <w:szCs w:val="24"/>
                <w:lang w:eastAsia="en-GB" w:bidi="ar-SA"/>
              </w:rPr>
              <w:drawing>
                <wp:inline distT="0" distB="0" distL="0" distR="0" wp14:anchorId="193B825D" wp14:editId="1B04F4CA">
                  <wp:extent cx="525780" cy="525780"/>
                  <wp:effectExtent l="0" t="0" r="7620" b="7620"/>
                  <wp:docPr id="757" name="Picture 75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12D54D8" w14:textId="77777777" w:rsidR="001F110C" w:rsidRDefault="001F110C" w:rsidP="001F110C">
      <w:pPr>
        <w:autoSpaceDE w:val="0"/>
        <w:autoSpaceDN w:val="0"/>
        <w:adjustRightInd w:val="0"/>
        <w:spacing w:after="80" w:line="240" w:lineRule="auto"/>
        <w:rPr>
          <w:rFonts w:eastAsiaTheme="minorHAnsi" w:cs="Times New Roman"/>
          <w:bCs/>
          <w:color w:val="222222"/>
          <w:szCs w:val="24"/>
          <w:lang w:bidi="ar-SA"/>
        </w:rPr>
      </w:pPr>
    </w:p>
    <w:p w14:paraId="78EE3DB6" w14:textId="77777777" w:rsidR="00686A71" w:rsidRPr="00686A71" w:rsidRDefault="00686A71" w:rsidP="00686A71">
      <w:pPr>
        <w:pStyle w:val="NoSpacing"/>
      </w:pPr>
      <w:r w:rsidRPr="00686A71">
        <w:t>Incompatibility</w:t>
      </w:r>
    </w:p>
    <w:p w14:paraId="66C275FC"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 xml:space="preserve">Reacts violently with many organic compounds, combustible materials, most metals and powerful reducing agents. Ethyne (acetylene), </w:t>
      </w:r>
      <w:proofErr w:type="spellStart"/>
      <w:r w:rsidRPr="00686A71">
        <w:rPr>
          <w:rFonts w:eastAsiaTheme="minorHAnsi" w:cs="Times New Roman"/>
          <w:bCs/>
          <w:color w:val="222222"/>
          <w:szCs w:val="24"/>
          <w:lang w:bidi="ar-SA"/>
        </w:rPr>
        <w:t>ethanedioic</w:t>
      </w:r>
      <w:proofErr w:type="spellEnd"/>
      <w:r w:rsidRPr="00686A71">
        <w:rPr>
          <w:rFonts w:eastAsiaTheme="minorHAnsi" w:cs="Times New Roman"/>
          <w:bCs/>
          <w:color w:val="222222"/>
          <w:szCs w:val="24"/>
          <w:lang w:bidi="ar-SA"/>
        </w:rPr>
        <w:t xml:space="preserve"> ac</w:t>
      </w:r>
      <w:hyperlink r:id="rId1195" w:history="1">
        <w:r w:rsidRPr="00686A71">
          <w:rPr>
            <w:rFonts w:eastAsiaTheme="minorHAnsi" w:cs="Times New Roman"/>
            <w:bCs/>
            <w:color w:val="222222"/>
            <w:szCs w:val="24"/>
            <w:lang w:bidi="ar-SA"/>
          </w:rPr>
          <w:t>id</w:t>
        </w:r>
      </w:hyperlink>
      <w:r w:rsidRPr="00686A71">
        <w:rPr>
          <w:rFonts w:eastAsiaTheme="minorHAnsi" w:cs="Times New Roman"/>
          <w:bCs/>
          <w:color w:val="222222"/>
          <w:szCs w:val="24"/>
          <w:lang w:bidi="ar-SA"/>
        </w:rPr>
        <w:t> (oxalic acid), ethanol, hydrocarbons, sulphur, propanone (acetone).</w:t>
      </w:r>
    </w:p>
    <w:p w14:paraId="4D3542F3" w14:textId="77777777" w:rsidR="00686A71" w:rsidRPr="00686A71" w:rsidRDefault="00686A71" w:rsidP="00686A71">
      <w:pPr>
        <w:pStyle w:val="NoSpacing"/>
      </w:pPr>
      <w:r w:rsidRPr="00686A71">
        <w:t>Handling</w:t>
      </w:r>
    </w:p>
    <w:p w14:paraId="0F564E87"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 xml:space="preserve">Wear high grade </w:t>
      </w:r>
      <w:proofErr w:type="spellStart"/>
      <w:r w:rsidRPr="00686A71">
        <w:rPr>
          <w:rFonts w:eastAsiaTheme="minorHAnsi" w:cs="Times New Roman"/>
          <w:bCs/>
          <w:color w:val="222222"/>
          <w:szCs w:val="24"/>
          <w:lang w:bidi="ar-SA"/>
        </w:rPr>
        <w:t>pvc</w:t>
      </w:r>
      <w:proofErr w:type="spellEnd"/>
      <w:r w:rsidRPr="00686A71">
        <w:rPr>
          <w:rFonts w:eastAsiaTheme="minorHAnsi" w:cs="Times New Roman"/>
          <w:bCs/>
          <w:color w:val="222222"/>
          <w:szCs w:val="24"/>
          <w:lang w:bidi="ar-SA"/>
        </w:rPr>
        <w:t xml:space="preserve"> gloves and goggles (BS EN 166 3).</w:t>
      </w:r>
    </w:p>
    <w:p w14:paraId="7D0F5A3F" w14:textId="77777777" w:rsidR="00686A71" w:rsidRPr="00686A71" w:rsidRDefault="00686A71" w:rsidP="00686A71">
      <w:pPr>
        <w:pStyle w:val="NoSpacing"/>
      </w:pPr>
      <w:r w:rsidRPr="00686A71">
        <w:t>Storage</w:t>
      </w:r>
    </w:p>
    <w:p w14:paraId="51060E7C"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Keep securely in store.</w:t>
      </w:r>
    </w:p>
    <w:p w14:paraId="70667E97" w14:textId="77777777" w:rsidR="00686A71" w:rsidRPr="00686A71" w:rsidRDefault="00686A71" w:rsidP="00686A71">
      <w:pPr>
        <w:pStyle w:val="NoSpacing"/>
      </w:pPr>
      <w:r w:rsidRPr="00686A71">
        <w:t>Disposal</w:t>
      </w:r>
    </w:p>
    <w:p w14:paraId="27135500"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Solutions and solids should be labelled and stored until disposed of by licensed contractor. Solutions containing mercury should not be washed down the sink. Keep residues and any contaminated lab absorbent for subsequent disposal by contractor.</w:t>
      </w:r>
    </w:p>
    <w:p w14:paraId="2BB0BB71" w14:textId="77777777" w:rsidR="00686A71" w:rsidRPr="00686A71" w:rsidRDefault="00686A71" w:rsidP="00686A71">
      <w:pPr>
        <w:pStyle w:val="NoSpacing"/>
      </w:pPr>
      <w:r w:rsidRPr="00686A71">
        <w:t>Spillage</w:t>
      </w:r>
    </w:p>
    <w:p w14:paraId="36139ABE"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 xml:space="preserve">Wear high grade </w:t>
      </w:r>
      <w:proofErr w:type="spellStart"/>
      <w:r w:rsidRPr="00686A71">
        <w:rPr>
          <w:rFonts w:eastAsiaTheme="minorHAnsi" w:cs="Times New Roman"/>
          <w:bCs/>
          <w:color w:val="222222"/>
          <w:szCs w:val="24"/>
          <w:lang w:bidi="ar-SA"/>
        </w:rPr>
        <w:t>pvc</w:t>
      </w:r>
      <w:proofErr w:type="spellEnd"/>
      <w:r w:rsidRPr="00686A71">
        <w:rPr>
          <w:rFonts w:eastAsiaTheme="minorHAnsi" w:cs="Times New Roman"/>
          <w:bCs/>
          <w:color w:val="222222"/>
          <w:szCs w:val="24"/>
          <w:lang w:bidi="ar-SA"/>
        </w:rPr>
        <w:t xml:space="preserve"> gloves, full protective clothing and goggles (BS EN 166 3). Cover the compound with a large amount of sand or mineral absorbent and place carefully in a container for later disposal by licensed contractor.</w:t>
      </w:r>
    </w:p>
    <w:p w14:paraId="292449CF" w14:textId="77777777" w:rsidR="00686A71" w:rsidRPr="00686A71" w:rsidRDefault="00686A71" w:rsidP="00686A71">
      <w:pPr>
        <w:pStyle w:val="NoSpacing"/>
      </w:pPr>
      <w:r w:rsidRPr="00686A71">
        <w:t>Remedial Measures</w:t>
      </w:r>
    </w:p>
    <w:p w14:paraId="70305B6B" w14:textId="51D971E3"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 xml:space="preserve">If swallowed, skin is blistered, breathing is affected or eyes splashed take casualty to hospital </w:t>
      </w:r>
      <w:r w:rsidR="001F0685">
        <w:rPr>
          <w:rFonts w:eastAsiaTheme="minorHAnsi" w:cs="Times New Roman"/>
          <w:bCs/>
          <w:color w:val="222222"/>
          <w:szCs w:val="24"/>
          <w:lang w:bidi="ar-SA"/>
        </w:rPr>
        <w:t>I</w:t>
      </w:r>
      <w:r w:rsidRPr="00686A71">
        <w:rPr>
          <w:rFonts w:eastAsiaTheme="minorHAnsi" w:cs="Times New Roman"/>
          <w:bCs/>
          <w:color w:val="222222"/>
          <w:szCs w:val="24"/>
          <w:lang w:bidi="ar-SA"/>
        </w:rPr>
        <w:t>MMEDIATELY.</w:t>
      </w:r>
    </w:p>
    <w:p w14:paraId="0A30142E" w14:textId="77777777" w:rsidR="00686A71" w:rsidRPr="00686A71" w:rsidRDefault="00686A71" w:rsidP="00686A71">
      <w:pPr>
        <w:autoSpaceDE w:val="0"/>
        <w:autoSpaceDN w:val="0"/>
        <w:adjustRightInd w:val="0"/>
        <w:spacing w:after="80" w:line="240" w:lineRule="auto"/>
        <w:rPr>
          <w:rFonts w:eastAsiaTheme="minorHAnsi" w:cs="Times New Roman"/>
          <w:b/>
          <w:bCs/>
          <w:color w:val="222222"/>
          <w:szCs w:val="24"/>
          <w:lang w:bidi="ar-SA"/>
        </w:rPr>
      </w:pPr>
      <w:r w:rsidRPr="00686A71">
        <w:rPr>
          <w:rFonts w:eastAsiaTheme="minorHAnsi" w:cs="Times New Roman"/>
          <w:b/>
          <w:bCs/>
          <w:color w:val="222222"/>
          <w:szCs w:val="24"/>
          <w:lang w:bidi="ar-SA"/>
        </w:rPr>
        <w:t>Eyes</w:t>
      </w:r>
    </w:p>
    <w:p w14:paraId="7182E95F"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Irrigate with water for at least 10 minutes.</w:t>
      </w:r>
    </w:p>
    <w:p w14:paraId="43FB49D4" w14:textId="77777777" w:rsidR="00686A71" w:rsidRDefault="00686A71" w:rsidP="00686A71">
      <w:pPr>
        <w:autoSpaceDE w:val="0"/>
        <w:autoSpaceDN w:val="0"/>
        <w:adjustRightInd w:val="0"/>
        <w:spacing w:after="80" w:line="240" w:lineRule="auto"/>
        <w:rPr>
          <w:rFonts w:eastAsiaTheme="minorHAnsi" w:cs="Times New Roman"/>
          <w:b/>
          <w:bCs/>
          <w:color w:val="222222"/>
          <w:szCs w:val="24"/>
          <w:lang w:bidi="ar-SA"/>
        </w:rPr>
      </w:pPr>
    </w:p>
    <w:p w14:paraId="463FD859" w14:textId="6E761B1E" w:rsidR="00686A71" w:rsidRPr="00686A71" w:rsidRDefault="00686A71" w:rsidP="00686A71">
      <w:pPr>
        <w:autoSpaceDE w:val="0"/>
        <w:autoSpaceDN w:val="0"/>
        <w:adjustRightInd w:val="0"/>
        <w:spacing w:after="80" w:line="240" w:lineRule="auto"/>
        <w:rPr>
          <w:rFonts w:eastAsiaTheme="minorHAnsi" w:cs="Times New Roman"/>
          <w:b/>
          <w:bCs/>
          <w:color w:val="222222"/>
          <w:szCs w:val="24"/>
          <w:lang w:bidi="ar-SA"/>
        </w:rPr>
      </w:pPr>
      <w:r w:rsidRPr="00686A71">
        <w:rPr>
          <w:rFonts w:eastAsiaTheme="minorHAnsi" w:cs="Times New Roman"/>
          <w:b/>
          <w:bCs/>
          <w:color w:val="222222"/>
          <w:szCs w:val="24"/>
          <w:lang w:bidi="ar-SA"/>
        </w:rPr>
        <w:lastRenderedPageBreak/>
        <w:t>Mouth</w:t>
      </w:r>
    </w:p>
    <w:p w14:paraId="1A5BAB78"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Wash out mouth thoroughly with water. Don’t induce vomiting.</w:t>
      </w:r>
    </w:p>
    <w:p w14:paraId="49CDEBF7" w14:textId="77777777" w:rsidR="00686A71" w:rsidRPr="00686A71" w:rsidRDefault="00686A71" w:rsidP="00686A71">
      <w:pPr>
        <w:autoSpaceDE w:val="0"/>
        <w:autoSpaceDN w:val="0"/>
        <w:adjustRightInd w:val="0"/>
        <w:spacing w:after="80" w:line="240" w:lineRule="auto"/>
        <w:rPr>
          <w:rFonts w:eastAsiaTheme="minorHAnsi" w:cs="Times New Roman"/>
          <w:b/>
          <w:bCs/>
          <w:color w:val="222222"/>
          <w:szCs w:val="24"/>
          <w:lang w:bidi="ar-SA"/>
        </w:rPr>
      </w:pPr>
      <w:r w:rsidRPr="00686A71">
        <w:rPr>
          <w:rFonts w:eastAsiaTheme="minorHAnsi" w:cs="Times New Roman"/>
          <w:b/>
          <w:bCs/>
          <w:color w:val="222222"/>
          <w:szCs w:val="24"/>
          <w:lang w:bidi="ar-SA"/>
        </w:rPr>
        <w:t>Lungs</w:t>
      </w:r>
    </w:p>
    <w:p w14:paraId="7BE2469B"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Exposure unlikely by this route. Move patient from area of exposure. Rest and keep warm.</w:t>
      </w:r>
    </w:p>
    <w:p w14:paraId="32BBAD62" w14:textId="77777777" w:rsidR="00686A71" w:rsidRPr="00686A71" w:rsidRDefault="00686A71" w:rsidP="00686A71">
      <w:pPr>
        <w:autoSpaceDE w:val="0"/>
        <w:autoSpaceDN w:val="0"/>
        <w:adjustRightInd w:val="0"/>
        <w:spacing w:after="80" w:line="240" w:lineRule="auto"/>
        <w:rPr>
          <w:rFonts w:eastAsiaTheme="minorHAnsi" w:cs="Times New Roman"/>
          <w:b/>
          <w:bCs/>
          <w:color w:val="222222"/>
          <w:szCs w:val="24"/>
          <w:lang w:bidi="ar-SA"/>
        </w:rPr>
      </w:pPr>
      <w:r w:rsidRPr="00686A71">
        <w:rPr>
          <w:rFonts w:eastAsiaTheme="minorHAnsi" w:cs="Times New Roman"/>
          <w:b/>
          <w:bCs/>
          <w:color w:val="222222"/>
          <w:szCs w:val="24"/>
          <w:lang w:bidi="ar-SA"/>
        </w:rPr>
        <w:t>Skin</w:t>
      </w:r>
    </w:p>
    <w:p w14:paraId="64F752DB" w14:textId="77777777" w:rsidR="00686A71" w:rsidRPr="00686A71" w:rsidRDefault="00686A71" w:rsidP="00686A71">
      <w:pPr>
        <w:autoSpaceDE w:val="0"/>
        <w:autoSpaceDN w:val="0"/>
        <w:adjustRightInd w:val="0"/>
        <w:spacing w:after="80" w:line="240" w:lineRule="auto"/>
        <w:rPr>
          <w:rFonts w:eastAsiaTheme="minorHAnsi" w:cs="Times New Roman"/>
          <w:bCs/>
          <w:color w:val="222222"/>
          <w:szCs w:val="24"/>
          <w:lang w:bidi="ar-SA"/>
        </w:rPr>
      </w:pPr>
      <w:r w:rsidRPr="00686A71">
        <w:rPr>
          <w:rFonts w:eastAsiaTheme="minorHAnsi" w:cs="Times New Roman"/>
          <w:bCs/>
          <w:color w:val="222222"/>
          <w:szCs w:val="24"/>
          <w:lang w:bidi="ar-SA"/>
        </w:rPr>
        <w:t>Wash well with soap and water. Remove and wash contaminated clothing.</w:t>
      </w:r>
    </w:p>
    <w:p w14:paraId="788C3D42" w14:textId="10FD644C" w:rsidR="001F0685" w:rsidRDefault="001F0685">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CF9318C" w14:textId="76F3D93B" w:rsidR="001F0685" w:rsidRDefault="001F0685" w:rsidP="001F0685">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M</w:t>
      </w:r>
      <w:r w:rsidR="00FA3262">
        <w:rPr>
          <w:rFonts w:eastAsiaTheme="minorHAnsi" w:cs="Times New Roman"/>
          <w:b/>
          <w:bCs/>
          <w:color w:val="365F91" w:themeColor="accent1" w:themeShade="BF"/>
          <w:sz w:val="32"/>
          <w:szCs w:val="32"/>
          <w:lang w:bidi="ar-SA"/>
        </w:rPr>
        <w:t>olybdenum and compounds</w:t>
      </w:r>
    </w:p>
    <w:p w14:paraId="535D06FB" w14:textId="77777777" w:rsidR="00FA3262" w:rsidRDefault="00FA3262" w:rsidP="001F0685">
      <w:pPr>
        <w:autoSpaceDE w:val="0"/>
        <w:autoSpaceDN w:val="0"/>
        <w:adjustRightInd w:val="0"/>
        <w:spacing w:after="80" w:line="240" w:lineRule="auto"/>
        <w:rPr>
          <w:rFonts w:eastAsiaTheme="minorHAnsi" w:cs="Times New Roman"/>
          <w:bCs/>
          <w:color w:val="222222"/>
          <w:szCs w:val="24"/>
          <w:lang w:bidi="ar-SA"/>
        </w:rPr>
      </w:pPr>
      <w:r w:rsidRPr="00FA3262">
        <w:rPr>
          <w:rFonts w:eastAsiaTheme="minorHAnsi" w:cs="Times New Roman"/>
          <w:bCs/>
          <w:color w:val="222222"/>
          <w:szCs w:val="24"/>
          <w:lang w:bidi="ar-SA"/>
        </w:rPr>
        <w:t>Description: Only the molybdates are commonly encountered. They are white to yellowish crystalline solids that are used particularly for the analysis of phosphates in aqueous solutions</w:t>
      </w:r>
    </w:p>
    <w:p w14:paraId="7016EF64" w14:textId="080C1A63" w:rsidR="001F0685" w:rsidRDefault="001F0685" w:rsidP="001F068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18C619D" w14:textId="77777777" w:rsidR="00FA3262" w:rsidRDefault="00FA3262" w:rsidP="001F0685">
      <w:pPr>
        <w:autoSpaceDE w:val="0"/>
        <w:autoSpaceDN w:val="0"/>
        <w:adjustRightInd w:val="0"/>
        <w:spacing w:after="80" w:line="240" w:lineRule="auto"/>
        <w:rPr>
          <w:rFonts w:eastAsiaTheme="minorHAnsi" w:cs="Times New Roman"/>
          <w:bCs/>
          <w:color w:val="222222"/>
          <w:szCs w:val="24"/>
          <w:lang w:bidi="ar-SA"/>
        </w:rPr>
      </w:pPr>
      <w:r w:rsidRPr="00FA3262">
        <w:rPr>
          <w:rFonts w:eastAsiaTheme="minorHAnsi" w:cs="Times New Roman"/>
          <w:bCs/>
          <w:color w:val="222222"/>
          <w:szCs w:val="24"/>
          <w:lang w:bidi="ar-SA"/>
        </w:rPr>
        <w:t>Molybdenum compounds generally exhibit a low order of toxicity. The trioxide and molybdates are more toxic than the metal. Long term exposure, especially at high levels can cause gout, anaemia and pneumoconiosis and there is evidence that molybdenum compounds can cause cancer in animals though this has not yet been shown in humans.</w:t>
      </w:r>
    </w:p>
    <w:p w14:paraId="59FAEAAD" w14:textId="76778092" w:rsidR="001F0685" w:rsidRDefault="001F0685" w:rsidP="001F068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F0685" w:rsidRPr="00B44834" w14:paraId="36EA0253"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09D79A" w14:textId="77777777"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A0DFE0" w14:textId="77777777"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B95F4D" w14:textId="77777777"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89FF63" w14:textId="77777777"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1760D0" w14:textId="77777777"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F0685" w:rsidRPr="00B44834" w14:paraId="4F98B11D"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68002B" w14:textId="3C3CD0DB" w:rsidR="001F0685" w:rsidRPr="00EC65A2"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sidRPr="00FA3262">
              <w:rPr>
                <w:rFonts w:ascii="Arial Narrow" w:eastAsia="Times New Roman" w:hAnsi="Arial Narrow" w:cs="Arial"/>
                <w:color w:val="000000" w:themeColor="text1"/>
                <w:sz w:val="20"/>
                <w:szCs w:val="20"/>
                <w:lang w:eastAsia="en-GB" w:bidi="ar-SA"/>
              </w:rPr>
              <w:t>ammonium molybdate-7-water*, sodium molybdate-2-water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DB5F8B" w14:textId="0AF8D1E9"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947050" w14:textId="3D47C615" w:rsidR="001F0685" w:rsidRPr="00EC65A2"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sidRPr="00FA3262">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047F79" w14:textId="0586F9E9" w:rsidR="001F0685" w:rsidRPr="00EC65A2" w:rsidRDefault="001F0685" w:rsidP="00062159">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09B4451" w14:textId="1F6B6BFA" w:rsidR="001F0685" w:rsidRPr="00EC65A2" w:rsidRDefault="003B71A2"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w:eastAsia="Times New Roman" w:hAnsi="Arial" w:cs="Arial"/>
                <w:noProof/>
                <w:color w:val="747474"/>
                <w:szCs w:val="24"/>
                <w:lang w:eastAsia="en-GB" w:bidi="ar-SA"/>
              </w:rPr>
              <w:t>None</w:t>
            </w:r>
            <w:r w:rsidR="001F0685" w:rsidRPr="00F664D0">
              <w:rPr>
                <w:rFonts w:ascii="Arial" w:eastAsia="Times New Roman" w:hAnsi="Arial" w:cs="Arial"/>
                <w:noProof/>
                <w:color w:val="747474"/>
                <w:szCs w:val="24"/>
                <w:lang w:eastAsia="en-GB" w:bidi="ar-SA"/>
              </w:rPr>
              <w:t xml:space="preserve"> </w:t>
            </w:r>
            <w:r w:rsidR="001F0685" w:rsidRPr="001F110C">
              <w:rPr>
                <w:rFonts w:ascii="Arial" w:eastAsia="Times New Roman" w:hAnsi="Arial" w:cs="Arial"/>
                <w:noProof/>
                <w:color w:val="747474"/>
                <w:szCs w:val="24"/>
                <w:lang w:eastAsia="en-GB" w:bidi="ar-SA"/>
              </w:rPr>
              <w:t xml:space="preserve">  </w:t>
            </w:r>
          </w:p>
        </w:tc>
      </w:tr>
      <w:tr w:rsidR="00FA3262" w:rsidRPr="00B44834" w14:paraId="5D1599C1"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8C768E" w14:textId="15A60D28" w:rsidR="00FA3262" w:rsidRPr="00FA3262"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sidRPr="00FA3262">
              <w:rPr>
                <w:rFonts w:ascii="Arial Narrow" w:eastAsia="Times New Roman" w:hAnsi="Arial Narrow" w:cs="Arial"/>
                <w:color w:val="000000" w:themeColor="text1"/>
                <w:sz w:val="20"/>
                <w:szCs w:val="20"/>
                <w:lang w:eastAsia="en-GB" w:bidi="ar-SA"/>
              </w:rPr>
              <w:t>ammonium molybdate, sodium molybdate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AD07F8" w14:textId="4684BA7E" w:rsidR="00FA3262" w:rsidRPr="000247D6"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754203"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Acute toxin (oral) Cat 4 (NH</w:t>
            </w:r>
            <w:r w:rsidRPr="003B71A2">
              <w:rPr>
                <w:rFonts w:ascii="Arial Narrow" w:eastAsia="Times New Roman" w:hAnsi="Arial Narrow" w:cs="Arial"/>
                <w:color w:val="000000" w:themeColor="text1"/>
                <w:sz w:val="20"/>
                <w:szCs w:val="20"/>
                <w:vertAlign w:val="subscript"/>
                <w:lang w:eastAsia="en-GB" w:bidi="ar-SA"/>
              </w:rPr>
              <w:t>4</w:t>
            </w:r>
            <w:r w:rsidRPr="003B71A2">
              <w:rPr>
                <w:rFonts w:ascii="Arial Narrow" w:eastAsia="Times New Roman" w:hAnsi="Arial Narrow" w:cs="Arial"/>
                <w:color w:val="000000" w:themeColor="text1"/>
                <w:sz w:val="20"/>
                <w:szCs w:val="20"/>
                <w:lang w:eastAsia="en-GB" w:bidi="ar-SA"/>
              </w:rPr>
              <w:t>) only)</w:t>
            </w:r>
          </w:p>
          <w:p w14:paraId="1B7235C6"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Acute toxin (inhalation) Cat 4 (Na only)</w:t>
            </w:r>
          </w:p>
          <w:p w14:paraId="0785A7C1"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Skin irritant Cat 2</w:t>
            </w:r>
          </w:p>
          <w:p w14:paraId="2D813AC8"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Eye irritant Cat 2</w:t>
            </w:r>
          </w:p>
          <w:p w14:paraId="4A177B87" w14:textId="51B8CFD0" w:rsidR="00FA3262" w:rsidRPr="001F110C"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0E039D"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H302 Harmful if swallowed. (NH4) only)</w:t>
            </w:r>
          </w:p>
          <w:p w14:paraId="66AD7F71"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H332 Harmful if inhaled (Na only)</w:t>
            </w:r>
          </w:p>
          <w:p w14:paraId="28FEF0FD"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H315 Causes skin irritation</w:t>
            </w:r>
          </w:p>
          <w:p w14:paraId="576FD2B4"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H319 Causes serious eye irritation</w:t>
            </w:r>
          </w:p>
          <w:p w14:paraId="01EAB9FF" w14:textId="77F33774" w:rsidR="00FA3262" w:rsidRPr="00686A71"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EE17D9" w14:textId="15214343" w:rsidR="00FA3262" w:rsidRPr="001F110C" w:rsidRDefault="003B71A2" w:rsidP="00062159">
            <w:pPr>
              <w:spacing w:after="0" w:line="240" w:lineRule="auto"/>
              <w:ind w:left="-227"/>
              <w:rPr>
                <w:rFonts w:ascii="Arial" w:eastAsia="Times New Roman" w:hAnsi="Arial" w:cs="Arial"/>
                <w:noProof/>
                <w:color w:val="747474"/>
                <w:szCs w:val="24"/>
                <w:lang w:eastAsia="en-GB" w:bidi="ar-SA"/>
              </w:rPr>
            </w:pPr>
            <w:r w:rsidRPr="00FA3262">
              <w:rPr>
                <w:rFonts w:ascii="Arial" w:eastAsia="Times New Roman" w:hAnsi="Arial" w:cs="Arial"/>
                <w:noProof/>
                <w:color w:val="747474"/>
                <w:szCs w:val="24"/>
                <w:lang w:eastAsia="en-GB" w:bidi="ar-SA"/>
              </w:rPr>
              <w:drawing>
                <wp:inline distT="0" distB="0" distL="0" distR="0" wp14:anchorId="381E0DEC" wp14:editId="7408F37E">
                  <wp:extent cx="525780" cy="525780"/>
                  <wp:effectExtent l="0" t="0" r="7620" b="7620"/>
                  <wp:docPr id="360" name="Picture 36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A3262" w:rsidRPr="00B44834" w14:paraId="221936FA"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D4C75E" w14:textId="263B7E53" w:rsidR="00FA3262" w:rsidRPr="00FA3262"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sidRPr="00FA3262">
              <w:rPr>
                <w:rFonts w:ascii="Arial Narrow" w:eastAsia="Times New Roman" w:hAnsi="Arial Narrow" w:cs="Arial"/>
                <w:color w:val="000000" w:themeColor="text1"/>
                <w:sz w:val="20"/>
                <w:szCs w:val="20"/>
                <w:lang w:eastAsia="en-GB" w:bidi="ar-SA"/>
              </w:rPr>
              <w:t>Molybdenum trioxide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F147F2" w14:textId="027D4DDC" w:rsidR="00FA3262" w:rsidRPr="000247D6"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440142"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Eye irritant Cat 2</w:t>
            </w:r>
          </w:p>
          <w:p w14:paraId="3CF11A97"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Specific Target Organ Toxin on Single Exposure Cat 3</w:t>
            </w:r>
          </w:p>
          <w:p w14:paraId="66621735" w14:textId="0895F5FD" w:rsidR="00FA3262" w:rsidRPr="001F110C"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Carcinogen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93C1CB" w14:textId="77777777" w:rsidR="00FB5186" w:rsidRPr="00FB5186" w:rsidRDefault="00FB5186" w:rsidP="00FB5186">
            <w:pPr>
              <w:spacing w:after="0" w:line="240" w:lineRule="auto"/>
              <w:ind w:left="-227"/>
              <w:rPr>
                <w:rFonts w:ascii="Arial Narrow" w:eastAsia="Times New Roman" w:hAnsi="Arial Narrow" w:cs="Arial"/>
                <w:color w:val="000000" w:themeColor="text1"/>
                <w:sz w:val="20"/>
                <w:szCs w:val="20"/>
                <w:lang w:eastAsia="en-GB" w:bidi="ar-SA"/>
              </w:rPr>
            </w:pPr>
            <w:r w:rsidRPr="00FB5186">
              <w:rPr>
                <w:rFonts w:ascii="Arial Narrow" w:eastAsia="Times New Roman" w:hAnsi="Arial Narrow" w:cs="Arial"/>
                <w:color w:val="000000" w:themeColor="text1"/>
                <w:sz w:val="20"/>
                <w:szCs w:val="20"/>
                <w:lang w:eastAsia="en-GB" w:bidi="ar-SA"/>
              </w:rPr>
              <w:t>H319 Causes serious eye irritation</w:t>
            </w:r>
          </w:p>
          <w:p w14:paraId="747E4882" w14:textId="77777777" w:rsidR="00FB5186" w:rsidRPr="00FB5186" w:rsidRDefault="00FB5186" w:rsidP="00FB5186">
            <w:pPr>
              <w:spacing w:after="0" w:line="240" w:lineRule="auto"/>
              <w:ind w:left="-227"/>
              <w:rPr>
                <w:rFonts w:ascii="Arial Narrow" w:eastAsia="Times New Roman" w:hAnsi="Arial Narrow" w:cs="Arial"/>
                <w:color w:val="000000" w:themeColor="text1"/>
                <w:sz w:val="20"/>
                <w:szCs w:val="20"/>
                <w:lang w:eastAsia="en-GB" w:bidi="ar-SA"/>
              </w:rPr>
            </w:pPr>
            <w:r w:rsidRPr="00FB5186">
              <w:rPr>
                <w:rFonts w:ascii="Arial Narrow" w:eastAsia="Times New Roman" w:hAnsi="Arial Narrow" w:cs="Arial"/>
                <w:color w:val="000000" w:themeColor="text1"/>
                <w:sz w:val="20"/>
                <w:szCs w:val="20"/>
                <w:lang w:eastAsia="en-GB" w:bidi="ar-SA"/>
              </w:rPr>
              <w:t>H335 May cause respiratory irritation</w:t>
            </w:r>
          </w:p>
          <w:p w14:paraId="5C2135AD" w14:textId="2BB0932C" w:rsidR="00FA3262" w:rsidRPr="00686A71" w:rsidRDefault="00FB5186" w:rsidP="00FB5186">
            <w:pPr>
              <w:spacing w:after="0" w:line="240" w:lineRule="auto"/>
              <w:ind w:left="-227"/>
              <w:rPr>
                <w:rFonts w:ascii="Arial Narrow" w:eastAsia="Times New Roman" w:hAnsi="Arial Narrow" w:cs="Arial"/>
                <w:color w:val="000000" w:themeColor="text1"/>
                <w:sz w:val="20"/>
                <w:szCs w:val="20"/>
                <w:lang w:eastAsia="en-GB" w:bidi="ar-SA"/>
              </w:rPr>
            </w:pPr>
            <w:r w:rsidRPr="00FB5186">
              <w:rPr>
                <w:rFonts w:ascii="Arial Narrow" w:eastAsia="Times New Roman" w:hAnsi="Arial Narrow" w:cs="Arial"/>
                <w:color w:val="000000" w:themeColor="text1"/>
                <w:sz w:val="20"/>
                <w:szCs w:val="20"/>
                <w:lang w:eastAsia="en-GB" w:bidi="ar-SA"/>
              </w:rPr>
              <w:t>H351 Suspected of causing cancer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151D7F" w14:textId="3A182285" w:rsidR="00FA3262" w:rsidRPr="001F110C" w:rsidRDefault="003B71A2" w:rsidP="00062159">
            <w:pPr>
              <w:spacing w:after="0" w:line="240" w:lineRule="auto"/>
              <w:ind w:left="-227"/>
              <w:rPr>
                <w:rFonts w:ascii="Arial" w:eastAsia="Times New Roman" w:hAnsi="Arial" w:cs="Arial"/>
                <w:noProof/>
                <w:color w:val="747474"/>
                <w:szCs w:val="24"/>
                <w:lang w:eastAsia="en-GB" w:bidi="ar-SA"/>
              </w:rPr>
            </w:pPr>
            <w:r w:rsidRPr="00FA3262">
              <w:rPr>
                <w:rFonts w:ascii="Arial" w:eastAsia="Times New Roman" w:hAnsi="Arial" w:cs="Arial"/>
                <w:noProof/>
                <w:color w:val="747474"/>
                <w:szCs w:val="24"/>
                <w:lang w:eastAsia="en-GB" w:bidi="ar-SA"/>
              </w:rPr>
              <w:drawing>
                <wp:inline distT="0" distB="0" distL="0" distR="0" wp14:anchorId="6EB3EA09" wp14:editId="07265508">
                  <wp:extent cx="525780" cy="525780"/>
                  <wp:effectExtent l="0" t="0" r="7620" b="7620"/>
                  <wp:docPr id="327" name="Picture 32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A3262">
              <w:rPr>
                <w:rFonts w:ascii="Arial" w:eastAsia="Times New Roman" w:hAnsi="Arial" w:cs="Arial"/>
                <w:noProof/>
                <w:color w:val="747474"/>
                <w:szCs w:val="24"/>
                <w:lang w:eastAsia="en-GB" w:bidi="ar-SA"/>
              </w:rPr>
              <w:drawing>
                <wp:inline distT="0" distB="0" distL="0" distR="0" wp14:anchorId="4AF12274" wp14:editId="1FC3A9B0">
                  <wp:extent cx="525780" cy="525780"/>
                  <wp:effectExtent l="0" t="0" r="7620" b="7620"/>
                  <wp:docPr id="767" name="Picture 76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A3262" w:rsidRPr="00B44834" w14:paraId="4D5E7AC2"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2F45E0" w14:textId="7EB9F97C" w:rsidR="00FA3262" w:rsidRPr="00FA3262"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sidRPr="00FA3262">
              <w:rPr>
                <w:rFonts w:ascii="Arial Narrow" w:eastAsia="Times New Roman" w:hAnsi="Arial Narrow" w:cs="Arial"/>
                <w:color w:val="000000" w:themeColor="text1"/>
                <w:sz w:val="20"/>
                <w:szCs w:val="20"/>
                <w:lang w:eastAsia="en-GB" w:bidi="ar-SA"/>
              </w:rPr>
              <w:t>Molybdenum</w:t>
            </w:r>
            <w:r>
              <w:rPr>
                <w:rFonts w:ascii="Arial Narrow" w:eastAsia="Times New Roman" w:hAnsi="Arial Narrow" w:cs="Arial"/>
                <w:color w:val="000000" w:themeColor="text1"/>
                <w:sz w:val="20"/>
                <w:szCs w:val="20"/>
                <w:lang w:eastAsia="en-GB" w:bidi="ar-SA"/>
              </w:rPr>
              <w:t xml:space="preserve"> metal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9884C1" w14:textId="06999E28" w:rsidR="00FA3262" w:rsidRPr="000247D6" w:rsidRDefault="00FA3262" w:rsidP="00062159">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5013CC" w14:textId="77777777" w:rsidR="003B71A2" w:rsidRPr="003B71A2"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Flammable solid Cat 1</w:t>
            </w:r>
          </w:p>
          <w:p w14:paraId="3129CCFC" w14:textId="1B142912" w:rsidR="00FA3262" w:rsidRPr="001F110C" w:rsidRDefault="003B71A2" w:rsidP="003B71A2">
            <w:pPr>
              <w:spacing w:after="0" w:line="240" w:lineRule="auto"/>
              <w:ind w:left="-227"/>
              <w:rPr>
                <w:rFonts w:ascii="Arial Narrow" w:eastAsia="Times New Roman" w:hAnsi="Arial Narrow" w:cs="Arial"/>
                <w:color w:val="000000" w:themeColor="text1"/>
                <w:sz w:val="20"/>
                <w:szCs w:val="20"/>
                <w:lang w:eastAsia="en-GB" w:bidi="ar-SA"/>
              </w:rPr>
            </w:pPr>
            <w:r w:rsidRPr="003B71A2">
              <w:rPr>
                <w:rFonts w:ascii="Arial Narrow" w:eastAsia="Times New Roman" w:hAnsi="Arial Narrow" w:cs="Arial"/>
                <w:color w:val="000000" w:themeColor="text1"/>
                <w:sz w:val="20"/>
                <w:szCs w:val="20"/>
                <w:lang w:eastAsia="en-GB" w:bidi="ar-SA"/>
              </w:rPr>
              <w:t>Reproductive toxin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411253" w14:textId="77777777" w:rsidR="00FB5186" w:rsidRPr="00FB5186" w:rsidRDefault="00FB5186" w:rsidP="00FB5186">
            <w:pPr>
              <w:spacing w:after="0" w:line="240" w:lineRule="auto"/>
              <w:ind w:left="-227"/>
              <w:rPr>
                <w:rFonts w:ascii="Arial Narrow" w:eastAsia="Times New Roman" w:hAnsi="Arial Narrow" w:cs="Arial"/>
                <w:color w:val="000000" w:themeColor="text1"/>
                <w:sz w:val="20"/>
                <w:szCs w:val="20"/>
                <w:lang w:eastAsia="en-GB" w:bidi="ar-SA"/>
              </w:rPr>
            </w:pPr>
            <w:r w:rsidRPr="00FB5186">
              <w:rPr>
                <w:rFonts w:ascii="Arial Narrow" w:eastAsia="Times New Roman" w:hAnsi="Arial Narrow" w:cs="Arial"/>
                <w:color w:val="000000" w:themeColor="text1"/>
                <w:sz w:val="20"/>
                <w:szCs w:val="20"/>
                <w:lang w:eastAsia="en-GB" w:bidi="ar-SA"/>
              </w:rPr>
              <w:t>H228 Flammable solid</w:t>
            </w:r>
          </w:p>
          <w:p w14:paraId="2BA9B68A" w14:textId="0868C456" w:rsidR="00FA3262" w:rsidRPr="00686A71" w:rsidRDefault="00FB5186" w:rsidP="00FB5186">
            <w:pPr>
              <w:spacing w:after="0" w:line="240" w:lineRule="auto"/>
              <w:ind w:left="-227"/>
              <w:rPr>
                <w:rFonts w:ascii="Arial Narrow" w:eastAsia="Times New Roman" w:hAnsi="Arial Narrow" w:cs="Arial"/>
                <w:color w:val="000000" w:themeColor="text1"/>
                <w:sz w:val="20"/>
                <w:szCs w:val="20"/>
                <w:lang w:eastAsia="en-GB" w:bidi="ar-SA"/>
              </w:rPr>
            </w:pPr>
            <w:r w:rsidRPr="00FB5186">
              <w:rPr>
                <w:rFonts w:ascii="Arial Narrow" w:eastAsia="Times New Roman" w:hAnsi="Arial Narrow" w:cs="Arial"/>
                <w:color w:val="000000" w:themeColor="text1"/>
                <w:sz w:val="20"/>
                <w:szCs w:val="20"/>
                <w:lang w:eastAsia="en-GB" w:bidi="ar-SA"/>
              </w:rPr>
              <w:t>H361 Suspected of damaging fertility of the unborn child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CCA18E" w14:textId="6CCD1F9F" w:rsidR="00FA3262" w:rsidRPr="001F110C" w:rsidRDefault="00FB5186" w:rsidP="00062159">
            <w:pPr>
              <w:spacing w:after="0" w:line="240" w:lineRule="auto"/>
              <w:ind w:left="-227"/>
              <w:rPr>
                <w:rFonts w:ascii="Arial" w:eastAsia="Times New Roman" w:hAnsi="Arial" w:cs="Arial"/>
                <w:noProof/>
                <w:color w:val="747474"/>
                <w:szCs w:val="24"/>
                <w:lang w:eastAsia="en-GB" w:bidi="ar-SA"/>
              </w:rPr>
            </w:pPr>
            <w:r w:rsidRPr="00FA3262">
              <w:rPr>
                <w:rFonts w:ascii="Arial" w:eastAsia="Times New Roman" w:hAnsi="Arial" w:cs="Arial"/>
                <w:noProof/>
                <w:color w:val="747474"/>
                <w:szCs w:val="24"/>
                <w:lang w:eastAsia="en-GB" w:bidi="ar-SA"/>
              </w:rPr>
              <w:drawing>
                <wp:inline distT="0" distB="0" distL="0" distR="0" wp14:anchorId="710C8AE1" wp14:editId="0938D35A">
                  <wp:extent cx="525780" cy="525780"/>
                  <wp:effectExtent l="0" t="0" r="7620" b="7620"/>
                  <wp:docPr id="766" name="Picture 76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A3262">
              <w:rPr>
                <w:rFonts w:ascii="Arial" w:eastAsia="Times New Roman" w:hAnsi="Arial" w:cs="Arial"/>
                <w:noProof/>
                <w:color w:val="747474"/>
                <w:szCs w:val="24"/>
                <w:lang w:eastAsia="en-GB" w:bidi="ar-SA"/>
              </w:rPr>
              <w:drawing>
                <wp:inline distT="0" distB="0" distL="0" distR="0" wp14:anchorId="1442FFBD" wp14:editId="6959BB91">
                  <wp:extent cx="525780" cy="525780"/>
                  <wp:effectExtent l="0" t="0" r="7620" b="7620"/>
                  <wp:docPr id="765" name="Picture 76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FCF8FA3" w14:textId="073F5F93" w:rsidR="001F0685" w:rsidRDefault="00FB5186" w:rsidP="001F0685">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 This is the most common form of ammonium molybdate.</w:t>
      </w:r>
    </w:p>
    <w:p w14:paraId="7CBBDF1A" w14:textId="77777777" w:rsidR="00FB5186" w:rsidRPr="00FB5186" w:rsidRDefault="00FB5186" w:rsidP="00FB5186">
      <w:pPr>
        <w:pStyle w:val="NoSpacing"/>
      </w:pPr>
      <w:r w:rsidRPr="00FB5186">
        <w:t>Incompatibility</w:t>
      </w:r>
    </w:p>
    <w:p w14:paraId="4E6AF04A"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Keep metal and compounds away from strong oxidising agents. Trioxide and molybdates should be kept away from strong acids. Molybdenum metal is also incompatible with fluorine and interhalogens containing fluorine and also lead oxides.</w:t>
      </w:r>
    </w:p>
    <w:p w14:paraId="77912CDB" w14:textId="77777777" w:rsidR="00FB5186" w:rsidRPr="00FB5186" w:rsidRDefault="00FB5186" w:rsidP="00FB5186">
      <w:pPr>
        <w:pStyle w:val="NoSpacing"/>
      </w:pPr>
      <w:r w:rsidRPr="00FB5186">
        <w:t>Handling</w:t>
      </w:r>
    </w:p>
    <w:p w14:paraId="1772D5EE"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Wear eye protection and gloves as required. Avoid raising dust.</w:t>
      </w:r>
    </w:p>
    <w:p w14:paraId="2B85D56B" w14:textId="77777777" w:rsidR="00FB5186" w:rsidRPr="00FB5186" w:rsidRDefault="00FB5186" w:rsidP="00FB5186">
      <w:pPr>
        <w:pStyle w:val="NoSpacing"/>
      </w:pPr>
      <w:r w:rsidRPr="00FB5186">
        <w:t>Storage</w:t>
      </w:r>
    </w:p>
    <w:p w14:paraId="48592810"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In general store.</w:t>
      </w:r>
    </w:p>
    <w:p w14:paraId="1F62BE83" w14:textId="77777777" w:rsidR="00FB5186" w:rsidRPr="00FB5186" w:rsidRDefault="00FB5186" w:rsidP="00FB5186">
      <w:pPr>
        <w:pStyle w:val="NoSpacing"/>
      </w:pPr>
      <w:r w:rsidRPr="00FB5186">
        <w:t>Disposal</w:t>
      </w:r>
    </w:p>
    <w:p w14:paraId="2A33731F"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Small amounts can be diluted with water to less than 0.05M and washed to waste with copious quantities of water. Larger amounts should be kept for disposal by licensed contractors.</w:t>
      </w:r>
    </w:p>
    <w:p w14:paraId="12D42356" w14:textId="77777777" w:rsidR="00FB5186" w:rsidRPr="00FB5186" w:rsidRDefault="00FB5186" w:rsidP="00FB5186">
      <w:pPr>
        <w:pStyle w:val="NoSpacing"/>
      </w:pPr>
      <w:r w:rsidRPr="00FB5186">
        <w:t>Spillage</w:t>
      </w:r>
    </w:p>
    <w:p w14:paraId="6F5C611F"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Wear eye protection and gloves. Sweep up solids carefully and treat as for disposal above.</w:t>
      </w:r>
    </w:p>
    <w:p w14:paraId="4606DC05" w14:textId="77777777" w:rsidR="00FB5186" w:rsidRPr="00FB5186" w:rsidRDefault="00FB5186" w:rsidP="00FB5186">
      <w:pPr>
        <w:pStyle w:val="NoSpacing"/>
      </w:pPr>
      <w:r w:rsidRPr="00FB5186">
        <w:lastRenderedPageBreak/>
        <w:t>Remedial Measures</w:t>
      </w:r>
    </w:p>
    <w:p w14:paraId="10338C1A" w14:textId="77777777" w:rsidR="00FB5186" w:rsidRPr="00FB5186" w:rsidRDefault="00FB5186" w:rsidP="00FB5186">
      <w:pPr>
        <w:autoSpaceDE w:val="0"/>
        <w:autoSpaceDN w:val="0"/>
        <w:adjustRightInd w:val="0"/>
        <w:spacing w:after="80" w:line="240" w:lineRule="auto"/>
        <w:rPr>
          <w:rFonts w:eastAsiaTheme="minorHAnsi" w:cs="Times New Roman"/>
          <w:b/>
          <w:bCs/>
          <w:color w:val="222222"/>
          <w:szCs w:val="24"/>
          <w:lang w:bidi="ar-SA"/>
        </w:rPr>
      </w:pPr>
      <w:r w:rsidRPr="00FB5186">
        <w:rPr>
          <w:rFonts w:eastAsiaTheme="minorHAnsi" w:cs="Times New Roman"/>
          <w:b/>
          <w:bCs/>
          <w:color w:val="222222"/>
          <w:szCs w:val="24"/>
          <w:lang w:bidi="ar-SA"/>
        </w:rPr>
        <w:t>Eyes</w:t>
      </w:r>
    </w:p>
    <w:p w14:paraId="24928495"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Remove contact lenses if worn. Irrigate with water for at least 10 minutes. Obtain medical attention if irritation persists.</w:t>
      </w:r>
    </w:p>
    <w:p w14:paraId="23F51861" w14:textId="77777777" w:rsidR="00FB5186" w:rsidRPr="00FB5186" w:rsidRDefault="00FB5186" w:rsidP="00FB5186">
      <w:pPr>
        <w:autoSpaceDE w:val="0"/>
        <w:autoSpaceDN w:val="0"/>
        <w:adjustRightInd w:val="0"/>
        <w:spacing w:after="80" w:line="240" w:lineRule="auto"/>
        <w:rPr>
          <w:rFonts w:eastAsiaTheme="minorHAnsi" w:cs="Times New Roman"/>
          <w:b/>
          <w:bCs/>
          <w:color w:val="222222"/>
          <w:szCs w:val="24"/>
          <w:lang w:bidi="ar-SA"/>
        </w:rPr>
      </w:pPr>
      <w:r w:rsidRPr="00FB5186">
        <w:rPr>
          <w:rFonts w:eastAsiaTheme="minorHAnsi" w:cs="Times New Roman"/>
          <w:b/>
          <w:bCs/>
          <w:color w:val="222222"/>
          <w:szCs w:val="24"/>
          <w:lang w:bidi="ar-SA"/>
        </w:rPr>
        <w:t>Mouth</w:t>
      </w:r>
    </w:p>
    <w:p w14:paraId="0CB50953"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Wash out mouth thoroughly with water. Don’t induce vomiting. Seek medical advice if feeling unwell.  If unconscious obtain medical attention as soon as possible.</w:t>
      </w:r>
    </w:p>
    <w:p w14:paraId="18335E97" w14:textId="77777777" w:rsidR="00FB5186" w:rsidRPr="00FB5186" w:rsidRDefault="00FB5186" w:rsidP="00FB5186">
      <w:pPr>
        <w:autoSpaceDE w:val="0"/>
        <w:autoSpaceDN w:val="0"/>
        <w:adjustRightInd w:val="0"/>
        <w:spacing w:after="80" w:line="240" w:lineRule="auto"/>
        <w:rPr>
          <w:rFonts w:eastAsiaTheme="minorHAnsi" w:cs="Times New Roman"/>
          <w:b/>
          <w:bCs/>
          <w:color w:val="222222"/>
          <w:szCs w:val="24"/>
          <w:lang w:bidi="ar-SA"/>
        </w:rPr>
      </w:pPr>
      <w:r w:rsidRPr="00FB5186">
        <w:rPr>
          <w:rFonts w:eastAsiaTheme="minorHAnsi" w:cs="Times New Roman"/>
          <w:b/>
          <w:bCs/>
          <w:color w:val="222222"/>
          <w:szCs w:val="24"/>
          <w:lang w:bidi="ar-SA"/>
        </w:rPr>
        <w:t>Lungs</w:t>
      </w:r>
    </w:p>
    <w:p w14:paraId="05C08B7E"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Move patient from area of exposure. Obtain medical advice if feeling unwell.</w:t>
      </w:r>
    </w:p>
    <w:p w14:paraId="46B422EF" w14:textId="77777777" w:rsidR="00FB5186" w:rsidRPr="00FB5186" w:rsidRDefault="00FB5186" w:rsidP="00FB5186">
      <w:pPr>
        <w:autoSpaceDE w:val="0"/>
        <w:autoSpaceDN w:val="0"/>
        <w:adjustRightInd w:val="0"/>
        <w:spacing w:after="80" w:line="240" w:lineRule="auto"/>
        <w:rPr>
          <w:rFonts w:eastAsiaTheme="minorHAnsi" w:cs="Times New Roman"/>
          <w:b/>
          <w:bCs/>
          <w:color w:val="222222"/>
          <w:szCs w:val="24"/>
          <w:lang w:bidi="ar-SA"/>
        </w:rPr>
      </w:pPr>
      <w:r w:rsidRPr="00FB5186">
        <w:rPr>
          <w:rFonts w:eastAsiaTheme="minorHAnsi" w:cs="Times New Roman"/>
          <w:b/>
          <w:bCs/>
          <w:color w:val="222222"/>
          <w:szCs w:val="24"/>
          <w:lang w:bidi="ar-SA"/>
        </w:rPr>
        <w:t>Skin</w:t>
      </w:r>
    </w:p>
    <w:p w14:paraId="07AD1394" w14:textId="77777777" w:rsidR="00FB5186" w:rsidRPr="00FB5186" w:rsidRDefault="00FB5186" w:rsidP="00FB5186">
      <w:pPr>
        <w:autoSpaceDE w:val="0"/>
        <w:autoSpaceDN w:val="0"/>
        <w:adjustRightInd w:val="0"/>
        <w:spacing w:after="80" w:line="240" w:lineRule="auto"/>
        <w:rPr>
          <w:rFonts w:eastAsiaTheme="minorHAnsi" w:cs="Times New Roman"/>
          <w:bCs/>
          <w:color w:val="222222"/>
          <w:szCs w:val="24"/>
          <w:lang w:bidi="ar-SA"/>
        </w:rPr>
      </w:pPr>
      <w:r w:rsidRPr="00FB5186">
        <w:rPr>
          <w:rFonts w:eastAsiaTheme="minorHAnsi" w:cs="Times New Roman"/>
          <w:bCs/>
          <w:color w:val="222222"/>
          <w:szCs w:val="24"/>
          <w:lang w:bidi="ar-SA"/>
        </w:rPr>
        <w:t>Wash well with soap and water. Remove and wash contaminated clothing. Obtain medical attention if irritation persists.</w:t>
      </w:r>
    </w:p>
    <w:p w14:paraId="2FF187B1" w14:textId="77777777" w:rsidR="00FB5186" w:rsidRDefault="00FB5186" w:rsidP="001F0685">
      <w:pPr>
        <w:autoSpaceDE w:val="0"/>
        <w:autoSpaceDN w:val="0"/>
        <w:adjustRightInd w:val="0"/>
        <w:spacing w:after="80" w:line="240" w:lineRule="auto"/>
        <w:rPr>
          <w:rFonts w:eastAsiaTheme="minorHAnsi" w:cs="Times New Roman"/>
          <w:bCs/>
          <w:color w:val="222222"/>
          <w:szCs w:val="24"/>
          <w:lang w:bidi="ar-SA"/>
        </w:rPr>
      </w:pPr>
    </w:p>
    <w:p w14:paraId="63FD7187" w14:textId="7226C3DB" w:rsidR="00E068CC" w:rsidRDefault="00E068CC">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08091F1" w14:textId="12341775" w:rsidR="00E068CC" w:rsidRDefault="00946B0E" w:rsidP="00E068C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Naphthalene-1-ol and -2-ol</w:t>
      </w:r>
    </w:p>
    <w:p w14:paraId="5C9A838A" w14:textId="6A93DF3F" w:rsidR="00946B0E" w:rsidRPr="00946B0E" w:rsidRDefault="00946B0E" w:rsidP="00946B0E">
      <w:pPr>
        <w:autoSpaceDE w:val="0"/>
        <w:autoSpaceDN w:val="0"/>
        <w:adjustRightInd w:val="0"/>
        <w:spacing w:after="80" w:line="240" w:lineRule="auto"/>
        <w:rPr>
          <w:rFonts w:eastAsiaTheme="minorHAnsi" w:cs="Times New Roman"/>
          <w:bCs/>
          <w:color w:val="222222"/>
          <w:szCs w:val="24"/>
          <w:lang w:bidi="ar-SA"/>
        </w:rPr>
      </w:pPr>
      <w:r w:rsidRPr="00946B0E">
        <w:rPr>
          <w:rFonts w:eastAsiaTheme="minorHAnsi" w:cs="Times New Roman"/>
          <w:bCs/>
          <w:color w:val="222222"/>
          <w:szCs w:val="24"/>
          <w:lang w:bidi="ar-SA"/>
        </w:rPr>
        <w:t>Alternative names: 1-naphthol &amp; 2-naphthol</w:t>
      </w:r>
    </w:p>
    <w:p w14:paraId="77CACD19" w14:textId="5C0FF0C0" w:rsidR="00946B0E" w:rsidRPr="00946B0E" w:rsidRDefault="00946B0E" w:rsidP="00946B0E">
      <w:pPr>
        <w:autoSpaceDE w:val="0"/>
        <w:autoSpaceDN w:val="0"/>
        <w:adjustRightInd w:val="0"/>
        <w:spacing w:after="80" w:line="240" w:lineRule="auto"/>
        <w:rPr>
          <w:rFonts w:eastAsiaTheme="minorHAnsi" w:cs="Times New Roman"/>
          <w:bCs/>
          <w:color w:val="222222"/>
          <w:szCs w:val="24"/>
          <w:lang w:bidi="ar-SA"/>
        </w:rPr>
      </w:pPr>
      <w:r w:rsidRPr="00946B0E">
        <w:rPr>
          <w:rFonts w:eastAsiaTheme="minorHAnsi" w:cs="Times New Roman"/>
          <w:bCs/>
          <w:color w:val="222222"/>
          <w:szCs w:val="24"/>
          <w:lang w:bidi="ar-SA"/>
        </w:rPr>
        <w:t>Description: White to off-white crystalline powders, phenol-like smell, darken on exposure to light. Slightly soluble in water. Soluble in alcohols and ethers and in strongly alkaline solutions.</w:t>
      </w:r>
    </w:p>
    <w:p w14:paraId="3E9E5AD8" w14:textId="77777777" w:rsidR="00946B0E" w:rsidRDefault="00946B0E" w:rsidP="00946B0E">
      <w:pPr>
        <w:autoSpaceDE w:val="0"/>
        <w:autoSpaceDN w:val="0"/>
        <w:adjustRightInd w:val="0"/>
        <w:spacing w:after="80" w:line="240" w:lineRule="auto"/>
        <w:rPr>
          <w:rFonts w:eastAsiaTheme="minorHAnsi" w:cs="Times New Roman"/>
          <w:bCs/>
          <w:color w:val="222222"/>
          <w:szCs w:val="24"/>
          <w:lang w:bidi="ar-SA"/>
        </w:rPr>
      </w:pPr>
      <w:r w:rsidRPr="00946B0E">
        <w:rPr>
          <w:rFonts w:eastAsiaTheme="minorHAnsi" w:cs="Times New Roman"/>
          <w:bCs/>
          <w:color w:val="222222"/>
          <w:szCs w:val="24"/>
          <w:lang w:bidi="ar-SA"/>
        </w:rPr>
        <w:t>FOR ALL USES OF PHENOLS AS SOLIDS OR OF THEIR SOLUTIONS MORE CONCENTRATED THAN 1% HAVE PEG or PROPANE-1,2,3-TRIOL HANDY FOR TREATING ANY SPILLAGES ON SKIN.</w:t>
      </w:r>
    </w:p>
    <w:p w14:paraId="066C27B3" w14:textId="2471D8FE" w:rsidR="00E068CC" w:rsidRDefault="00E068CC" w:rsidP="00946B0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BFB40F2" w14:textId="77777777" w:rsidR="00946B0E" w:rsidRDefault="00946B0E" w:rsidP="00E068CC">
      <w:pPr>
        <w:autoSpaceDE w:val="0"/>
        <w:autoSpaceDN w:val="0"/>
        <w:adjustRightInd w:val="0"/>
        <w:spacing w:after="80" w:line="240" w:lineRule="auto"/>
        <w:rPr>
          <w:rFonts w:eastAsiaTheme="minorHAnsi" w:cs="Times New Roman"/>
          <w:bCs/>
          <w:color w:val="222222"/>
          <w:szCs w:val="24"/>
          <w:lang w:bidi="ar-SA"/>
        </w:rPr>
      </w:pPr>
      <w:r w:rsidRPr="00946B0E">
        <w:rPr>
          <w:rFonts w:eastAsiaTheme="minorHAnsi" w:cs="Times New Roman"/>
          <w:bCs/>
          <w:color w:val="222222"/>
          <w:szCs w:val="24"/>
          <w:lang w:bidi="ar-SA"/>
        </w:rPr>
        <w:t>Naphthalen-2-ol is harmful by inhalation or by ingestion and is slightly less toxic than naphthalen-1-ol. The latter is harmful through contact with the skin and if swallowed. Absorption of either through skin may cause irritation of the kidneys and contact with the eyes causes injury to cornea and lens. Prolonged skin contact can cause burns. When heated to decomposition naphthalen-1-ol emits acrid and irritating fumes.</w:t>
      </w:r>
    </w:p>
    <w:p w14:paraId="52C7D707" w14:textId="5CD6EAD1" w:rsidR="00E068CC" w:rsidRDefault="00E068CC" w:rsidP="00E068C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068CC" w:rsidRPr="00B44834" w14:paraId="5624DBBB"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90FD2F" w14:textId="77777777" w:rsidR="00E068CC" w:rsidRPr="00EC65A2" w:rsidRDefault="00E068C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4DE583" w14:textId="77777777" w:rsidR="00E068CC" w:rsidRPr="00EC65A2" w:rsidRDefault="00E068C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6AD2F0" w14:textId="77777777" w:rsidR="00E068CC" w:rsidRPr="00EC65A2" w:rsidRDefault="00E068C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2B473C" w14:textId="77777777" w:rsidR="00E068CC" w:rsidRPr="00EC65A2" w:rsidRDefault="00E068C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58A0FE" w14:textId="77777777" w:rsidR="00E068CC" w:rsidRPr="00EC65A2" w:rsidRDefault="00E068CC"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068CC" w:rsidRPr="00B44834" w14:paraId="19D0117B"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0E7C42" w14:textId="31B47928" w:rsidR="00E068CC" w:rsidRPr="00EC65A2" w:rsidRDefault="00946B0E" w:rsidP="00062159">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naphthalen-1-ol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C1DC53" w14:textId="2D57C07A" w:rsidR="00E068CC" w:rsidRPr="00EC65A2" w:rsidRDefault="00946B0E" w:rsidP="00062159">
            <w:pPr>
              <w:spacing w:after="0" w:line="240" w:lineRule="auto"/>
              <w:ind w:left="-227"/>
              <w:rPr>
                <w:rFonts w:ascii="Arial Narrow" w:eastAsia="Times New Roman" w:hAnsi="Arial Narrow" w:cs="Arial"/>
                <w:color w:val="000000" w:themeColor="text1"/>
                <w:sz w:val="20"/>
                <w:szCs w:val="20"/>
                <w:lang w:eastAsia="en-GB" w:bidi="ar-SA"/>
              </w:rPr>
            </w:pPr>
            <w:r w:rsidRPr="000247D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7D5804" w14:textId="77777777" w:rsidR="00946B0E" w:rsidRPr="00946B0E"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Acute toxin Cat 4 (oral)</w:t>
            </w:r>
          </w:p>
          <w:p w14:paraId="57A63DCF" w14:textId="77777777" w:rsidR="00946B0E" w:rsidRPr="00946B0E"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Acute toxin Cat 4 (dermal)</w:t>
            </w:r>
          </w:p>
          <w:p w14:paraId="1F9E1C6C" w14:textId="77777777" w:rsidR="00946B0E" w:rsidRPr="00946B0E"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Skin irritant Cat 2</w:t>
            </w:r>
          </w:p>
          <w:p w14:paraId="0FB51622" w14:textId="77777777" w:rsidR="00946B0E" w:rsidRPr="00946B0E"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Eye damage Cat 1</w:t>
            </w:r>
          </w:p>
          <w:p w14:paraId="7A59B39F" w14:textId="311EC0FD" w:rsidR="00E068CC" w:rsidRPr="00EC65A2"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77F325" w14:textId="77777777" w:rsidR="00CD1B1F" w:rsidRPr="00CD1B1F"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H302 Harmful if swallowed.</w:t>
            </w:r>
          </w:p>
          <w:p w14:paraId="11B799ED" w14:textId="77777777" w:rsidR="00CD1B1F" w:rsidRPr="00CD1B1F"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H312 Harmful in contact with skin.</w:t>
            </w:r>
          </w:p>
          <w:p w14:paraId="4B98D783" w14:textId="77777777" w:rsidR="00CD1B1F" w:rsidRPr="00CD1B1F"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H315 Causes skin irritation.</w:t>
            </w:r>
          </w:p>
          <w:p w14:paraId="4190A231" w14:textId="77777777" w:rsidR="00CD1B1F" w:rsidRPr="00CD1B1F"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H318 Causes serious eye damage.</w:t>
            </w:r>
          </w:p>
          <w:p w14:paraId="5CD03932" w14:textId="64AB1754" w:rsidR="00E068CC" w:rsidRPr="00EC65A2"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B2F1F49" w14:textId="36DB2EB0" w:rsidR="00E068CC" w:rsidRPr="00EC65A2" w:rsidRDefault="00E068CC"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4E9D801A" wp14:editId="770291B6">
                  <wp:extent cx="525780" cy="525780"/>
                  <wp:effectExtent l="0" t="0" r="7620" b="7620"/>
                  <wp:docPr id="435" name="Picture 43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F664D0">
              <w:rPr>
                <w:rFonts w:ascii="Arial" w:eastAsia="Times New Roman" w:hAnsi="Arial" w:cs="Arial"/>
                <w:noProof/>
                <w:color w:val="747474"/>
                <w:szCs w:val="24"/>
                <w:lang w:eastAsia="en-GB" w:bidi="ar-SA"/>
              </w:rPr>
              <w:t xml:space="preserve"> </w:t>
            </w:r>
            <w:r w:rsidR="00CD1B1F" w:rsidRPr="00946B0E">
              <w:rPr>
                <w:rFonts w:ascii="Arial" w:eastAsia="Times New Roman" w:hAnsi="Arial" w:cs="Arial"/>
                <w:noProof/>
                <w:color w:val="747474"/>
                <w:szCs w:val="24"/>
                <w:lang w:eastAsia="en-GB" w:bidi="ar-SA"/>
              </w:rPr>
              <w:drawing>
                <wp:inline distT="0" distB="0" distL="0" distR="0" wp14:anchorId="119AEF2E" wp14:editId="7FD677FF">
                  <wp:extent cx="525780" cy="525780"/>
                  <wp:effectExtent l="0" t="0" r="7620" b="7620"/>
                  <wp:docPr id="769" name="Picture 769"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r w:rsidR="00946B0E" w:rsidRPr="00B44834" w14:paraId="3D90731D"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8D84EE" w14:textId="245CD249" w:rsidR="00946B0E" w:rsidRPr="00946B0E" w:rsidRDefault="00946B0E" w:rsidP="00062159">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naphthalen-2-ol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31603F" w14:textId="1FAF5189" w:rsidR="00946B0E" w:rsidRPr="000247D6" w:rsidRDefault="00946B0E"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1A5D4A" w14:textId="77777777" w:rsidR="00946B0E" w:rsidRPr="00946B0E"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Acute toxin Cat 4 (oral)</w:t>
            </w:r>
          </w:p>
          <w:p w14:paraId="76799FF2" w14:textId="77777777" w:rsidR="00946B0E" w:rsidRPr="00946B0E"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Acute toxin Cat 4 (dermal)</w:t>
            </w:r>
          </w:p>
          <w:p w14:paraId="32463D29" w14:textId="39F45263" w:rsidR="00946B0E" w:rsidRPr="001F110C" w:rsidRDefault="00946B0E" w:rsidP="00946B0E">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 xml:space="preserve">Hazardous to the aquatic </w:t>
            </w:r>
            <w:r w:rsidR="00CD1B1F" w:rsidRPr="00946B0E">
              <w:rPr>
                <w:rFonts w:ascii="Arial Narrow" w:eastAsia="Times New Roman" w:hAnsi="Arial Narrow" w:cs="Arial"/>
                <w:color w:val="000000" w:themeColor="text1"/>
                <w:sz w:val="20"/>
                <w:szCs w:val="20"/>
                <w:lang w:eastAsia="en-GB" w:bidi="ar-SA"/>
              </w:rPr>
              <w:t>environment</w:t>
            </w:r>
            <w:r w:rsidRPr="00946B0E">
              <w:rPr>
                <w:rFonts w:ascii="Arial Narrow" w:eastAsia="Times New Roman" w:hAnsi="Arial Narrow" w:cs="Arial"/>
                <w:color w:val="000000" w:themeColor="text1"/>
                <w:sz w:val="20"/>
                <w:szCs w:val="20"/>
                <w:lang w:eastAsia="en-GB" w:bidi="ar-SA"/>
              </w:rPr>
              <w:t xml:space="preserv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E7F040" w14:textId="77777777" w:rsidR="00CD1B1F" w:rsidRPr="00CD1B1F"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H302 Harmful if swallowed.</w:t>
            </w:r>
          </w:p>
          <w:p w14:paraId="34F8928E" w14:textId="77777777" w:rsidR="00CD1B1F" w:rsidRPr="00CD1B1F"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H332 Harmful if inhaled.</w:t>
            </w:r>
          </w:p>
          <w:p w14:paraId="4BA5136D" w14:textId="3F1B1A1E" w:rsidR="00946B0E" w:rsidRPr="00686A71" w:rsidRDefault="00CD1B1F" w:rsidP="00CD1B1F">
            <w:pPr>
              <w:spacing w:after="0" w:line="240" w:lineRule="auto"/>
              <w:ind w:left="-227"/>
              <w:rPr>
                <w:rFonts w:ascii="Arial Narrow" w:eastAsia="Times New Roman" w:hAnsi="Arial Narrow" w:cs="Arial"/>
                <w:color w:val="000000" w:themeColor="text1"/>
                <w:sz w:val="20"/>
                <w:szCs w:val="20"/>
                <w:lang w:eastAsia="en-GB" w:bidi="ar-SA"/>
              </w:rPr>
            </w:pPr>
            <w:r w:rsidRPr="00CD1B1F">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E72C05" w14:textId="5525499A" w:rsidR="00946B0E" w:rsidRPr="001F110C" w:rsidRDefault="00CD1B1F" w:rsidP="00062159">
            <w:pPr>
              <w:spacing w:after="0" w:line="240" w:lineRule="auto"/>
              <w:ind w:left="-227"/>
              <w:rPr>
                <w:rFonts w:ascii="Arial" w:eastAsia="Times New Roman" w:hAnsi="Arial" w:cs="Arial"/>
                <w:noProof/>
                <w:color w:val="747474"/>
                <w:szCs w:val="24"/>
                <w:lang w:eastAsia="en-GB" w:bidi="ar-SA"/>
              </w:rPr>
            </w:pPr>
            <w:r w:rsidRPr="00946B0E">
              <w:rPr>
                <w:rFonts w:ascii="Arial" w:eastAsia="Times New Roman" w:hAnsi="Arial" w:cs="Arial"/>
                <w:noProof/>
                <w:color w:val="747474"/>
                <w:szCs w:val="24"/>
                <w:lang w:eastAsia="en-GB" w:bidi="ar-SA"/>
              </w:rPr>
              <w:drawing>
                <wp:inline distT="0" distB="0" distL="0" distR="0" wp14:anchorId="63722EBB" wp14:editId="2E7794F3">
                  <wp:extent cx="525780" cy="525780"/>
                  <wp:effectExtent l="0" t="0" r="7620" b="7620"/>
                  <wp:docPr id="768" name="Picture 7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46B0E">
              <w:rPr>
                <w:rFonts w:ascii="Arial" w:eastAsia="Times New Roman" w:hAnsi="Arial" w:cs="Arial"/>
                <w:noProof/>
                <w:color w:val="747474"/>
                <w:szCs w:val="24"/>
                <w:lang w:eastAsia="en-GB" w:bidi="ar-SA"/>
              </w:rPr>
              <w:drawing>
                <wp:inline distT="0" distB="0" distL="0" distR="0" wp14:anchorId="128588E4" wp14:editId="27E1548B">
                  <wp:extent cx="525780" cy="525780"/>
                  <wp:effectExtent l="0" t="0" r="7620" b="7620"/>
                  <wp:docPr id="440" name="Picture 44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E3B6CFB" w14:textId="77777777" w:rsidR="00E068CC" w:rsidRDefault="00E068CC" w:rsidP="00E068CC">
      <w:pPr>
        <w:autoSpaceDE w:val="0"/>
        <w:autoSpaceDN w:val="0"/>
        <w:adjustRightInd w:val="0"/>
        <w:spacing w:after="80" w:line="240" w:lineRule="auto"/>
        <w:rPr>
          <w:rFonts w:eastAsiaTheme="minorHAnsi" w:cs="Times New Roman"/>
          <w:bCs/>
          <w:color w:val="222222"/>
          <w:szCs w:val="24"/>
          <w:lang w:bidi="ar-SA"/>
        </w:rPr>
      </w:pPr>
    </w:p>
    <w:p w14:paraId="1A684C3E" w14:textId="77777777" w:rsidR="00CD1B1F" w:rsidRPr="00CD1B1F" w:rsidRDefault="00CD1B1F" w:rsidP="00CD1B1F">
      <w:pPr>
        <w:pStyle w:val="NoSpacing"/>
      </w:pPr>
      <w:r w:rsidRPr="00CD1B1F">
        <w:t>Incompatibility</w:t>
      </w:r>
    </w:p>
    <w:p w14:paraId="2E41AAA2"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Strong oxidising agents.</w:t>
      </w:r>
    </w:p>
    <w:p w14:paraId="283BE6F7" w14:textId="77777777" w:rsidR="00CD1B1F" w:rsidRPr="00CD1B1F" w:rsidRDefault="00CD1B1F" w:rsidP="00CD1B1F">
      <w:pPr>
        <w:pStyle w:val="NoSpacing"/>
      </w:pPr>
      <w:r w:rsidRPr="00CD1B1F">
        <w:t>Handling</w:t>
      </w:r>
    </w:p>
    <w:p w14:paraId="1D184A9A"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Use rubber or plastic gloves and eye protection. Handle in well-ventilated area.</w:t>
      </w:r>
    </w:p>
    <w:p w14:paraId="47F2CA9D"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
          <w:color w:val="222222"/>
          <w:szCs w:val="24"/>
          <w:lang w:bidi="ar-SA"/>
        </w:rPr>
        <w:t>FF</w:t>
      </w:r>
      <w:r w:rsidRPr="00CD1B1F">
        <w:rPr>
          <w:rFonts w:eastAsiaTheme="minorHAnsi" w:cs="Times New Roman"/>
          <w:bCs/>
          <w:color w:val="222222"/>
          <w:szCs w:val="24"/>
          <w:lang w:bidi="ar-SA"/>
        </w:rPr>
        <w:t> – DP, CO2, VL.</w:t>
      </w:r>
    </w:p>
    <w:p w14:paraId="4853CC9D" w14:textId="77777777" w:rsidR="00CD1B1F" w:rsidRPr="00CD1B1F" w:rsidRDefault="00CD1B1F" w:rsidP="00CD1B1F">
      <w:pPr>
        <w:pStyle w:val="NoSpacing"/>
      </w:pPr>
      <w:r w:rsidRPr="00CD1B1F">
        <w:t>Storage</w:t>
      </w:r>
    </w:p>
    <w:p w14:paraId="51DD8C3C"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General store.</w:t>
      </w:r>
    </w:p>
    <w:p w14:paraId="3B59B489" w14:textId="77777777" w:rsidR="00CD1B1F" w:rsidRPr="00CD1B1F" w:rsidRDefault="00CD1B1F" w:rsidP="00CD1B1F">
      <w:pPr>
        <w:pStyle w:val="NoSpacing"/>
      </w:pPr>
      <w:r w:rsidRPr="00CD1B1F">
        <w:t>Disposal</w:t>
      </w:r>
    </w:p>
    <w:p w14:paraId="7B6FC455"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Keep for disposal by licensed contractor.</w:t>
      </w:r>
    </w:p>
    <w:p w14:paraId="09CBE58C" w14:textId="77777777" w:rsidR="00CD1B1F" w:rsidRPr="00CD1B1F" w:rsidRDefault="00CD1B1F" w:rsidP="00CD1B1F">
      <w:pPr>
        <w:pStyle w:val="NoSpacing"/>
      </w:pPr>
      <w:r w:rsidRPr="00CD1B1F">
        <w:t>Spillage</w:t>
      </w:r>
    </w:p>
    <w:p w14:paraId="6E31D84A"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Wear eye protection and rubber gloves. Moisten and store for disposal by licensed contractor.</w:t>
      </w:r>
    </w:p>
    <w:p w14:paraId="09438413" w14:textId="77777777" w:rsidR="00CD1B1F" w:rsidRPr="00CD1B1F" w:rsidRDefault="00CD1B1F" w:rsidP="00CD1B1F">
      <w:pPr>
        <w:pStyle w:val="NoSpacing"/>
      </w:pPr>
      <w:r w:rsidRPr="00CD1B1F">
        <w:t>Remedial Measures</w:t>
      </w:r>
    </w:p>
    <w:p w14:paraId="7E2E83AC" w14:textId="77777777" w:rsidR="00CD1B1F" w:rsidRPr="00CD1B1F" w:rsidRDefault="00CD1B1F" w:rsidP="00CD1B1F">
      <w:pPr>
        <w:autoSpaceDE w:val="0"/>
        <w:autoSpaceDN w:val="0"/>
        <w:adjustRightInd w:val="0"/>
        <w:spacing w:after="80" w:line="240" w:lineRule="auto"/>
        <w:rPr>
          <w:rFonts w:eastAsiaTheme="minorHAnsi" w:cs="Times New Roman"/>
          <w:b/>
          <w:bCs/>
          <w:color w:val="222222"/>
          <w:szCs w:val="24"/>
          <w:lang w:bidi="ar-SA"/>
        </w:rPr>
      </w:pPr>
      <w:r w:rsidRPr="00CD1B1F">
        <w:rPr>
          <w:rFonts w:eastAsiaTheme="minorHAnsi" w:cs="Times New Roman"/>
          <w:b/>
          <w:bCs/>
          <w:color w:val="222222"/>
          <w:szCs w:val="24"/>
          <w:lang w:bidi="ar-SA"/>
        </w:rPr>
        <w:t>Eyes</w:t>
      </w:r>
    </w:p>
    <w:p w14:paraId="597E5538"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Irrigate with water for at least 10 minutes. Obtain medical attention.</w:t>
      </w:r>
    </w:p>
    <w:p w14:paraId="5E98295F" w14:textId="77777777" w:rsidR="00CD1B1F" w:rsidRPr="00CD1B1F" w:rsidRDefault="00CD1B1F" w:rsidP="00CD1B1F">
      <w:pPr>
        <w:autoSpaceDE w:val="0"/>
        <w:autoSpaceDN w:val="0"/>
        <w:adjustRightInd w:val="0"/>
        <w:spacing w:after="80" w:line="240" w:lineRule="auto"/>
        <w:rPr>
          <w:rFonts w:eastAsiaTheme="minorHAnsi" w:cs="Times New Roman"/>
          <w:b/>
          <w:bCs/>
          <w:color w:val="222222"/>
          <w:szCs w:val="24"/>
          <w:lang w:bidi="ar-SA"/>
        </w:rPr>
      </w:pPr>
      <w:r w:rsidRPr="00CD1B1F">
        <w:rPr>
          <w:rFonts w:eastAsiaTheme="minorHAnsi" w:cs="Times New Roman"/>
          <w:b/>
          <w:bCs/>
          <w:color w:val="222222"/>
          <w:szCs w:val="24"/>
          <w:lang w:bidi="ar-SA"/>
        </w:rPr>
        <w:t>Mouth</w:t>
      </w:r>
    </w:p>
    <w:p w14:paraId="0E780E29"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Wash out mouth thoroughly with water. If swallowed, don’t induce vomiting. Obtain medical attention as soon as possible.</w:t>
      </w:r>
    </w:p>
    <w:p w14:paraId="2EC3FCE8" w14:textId="77777777" w:rsidR="00CD1B1F" w:rsidRPr="00CD1B1F" w:rsidRDefault="00CD1B1F" w:rsidP="00CD1B1F">
      <w:pPr>
        <w:autoSpaceDE w:val="0"/>
        <w:autoSpaceDN w:val="0"/>
        <w:adjustRightInd w:val="0"/>
        <w:spacing w:after="80" w:line="240" w:lineRule="auto"/>
        <w:rPr>
          <w:rFonts w:eastAsiaTheme="minorHAnsi" w:cs="Times New Roman"/>
          <w:b/>
          <w:bCs/>
          <w:color w:val="222222"/>
          <w:szCs w:val="24"/>
          <w:lang w:bidi="ar-SA"/>
        </w:rPr>
      </w:pPr>
      <w:r w:rsidRPr="00CD1B1F">
        <w:rPr>
          <w:rFonts w:eastAsiaTheme="minorHAnsi" w:cs="Times New Roman"/>
          <w:b/>
          <w:bCs/>
          <w:color w:val="222222"/>
          <w:szCs w:val="24"/>
          <w:lang w:bidi="ar-SA"/>
        </w:rPr>
        <w:lastRenderedPageBreak/>
        <w:t>Lungs</w:t>
      </w:r>
    </w:p>
    <w:p w14:paraId="2FCA2B18"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Move patient from area of exposure. Rest and keep warm. Obtain medical attention.</w:t>
      </w:r>
    </w:p>
    <w:p w14:paraId="79E41740" w14:textId="77777777" w:rsidR="00CD1B1F" w:rsidRPr="00CD1B1F" w:rsidRDefault="00CD1B1F" w:rsidP="00CD1B1F">
      <w:pPr>
        <w:autoSpaceDE w:val="0"/>
        <w:autoSpaceDN w:val="0"/>
        <w:adjustRightInd w:val="0"/>
        <w:spacing w:after="80" w:line="240" w:lineRule="auto"/>
        <w:rPr>
          <w:rFonts w:eastAsiaTheme="minorHAnsi" w:cs="Times New Roman"/>
          <w:b/>
          <w:bCs/>
          <w:color w:val="222222"/>
          <w:szCs w:val="24"/>
          <w:lang w:bidi="ar-SA"/>
        </w:rPr>
      </w:pPr>
      <w:r w:rsidRPr="00CD1B1F">
        <w:rPr>
          <w:rFonts w:eastAsiaTheme="minorHAnsi" w:cs="Times New Roman"/>
          <w:b/>
          <w:bCs/>
          <w:color w:val="222222"/>
          <w:szCs w:val="24"/>
          <w:lang w:bidi="ar-SA"/>
        </w:rPr>
        <w:t>Skin</w:t>
      </w:r>
    </w:p>
    <w:p w14:paraId="3E5CE2CB" w14:textId="77777777" w:rsidR="00CD1B1F" w:rsidRP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Wash well with soap and water. Remove and wash contaminated clothing. Rub with propane-1,2,3-triol (glycerol) or polyethylene glycol (PEG) and obtain medical attention as soon as possible.</w:t>
      </w:r>
    </w:p>
    <w:p w14:paraId="5434968D" w14:textId="77777777" w:rsidR="00686A71" w:rsidRDefault="00686A71" w:rsidP="00F069D0">
      <w:pPr>
        <w:autoSpaceDE w:val="0"/>
        <w:autoSpaceDN w:val="0"/>
        <w:adjustRightInd w:val="0"/>
        <w:spacing w:after="80" w:line="240" w:lineRule="auto"/>
        <w:rPr>
          <w:rFonts w:eastAsiaTheme="minorHAnsi" w:cs="Times New Roman"/>
          <w:bCs/>
          <w:color w:val="222222"/>
          <w:szCs w:val="24"/>
          <w:lang w:bidi="ar-SA"/>
        </w:rPr>
      </w:pPr>
    </w:p>
    <w:p w14:paraId="62C0B360" w14:textId="77777777" w:rsidR="00CD1B1F" w:rsidRDefault="00CD1B1F">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5AE466A" w14:textId="121CD1E5" w:rsidR="00CD1B1F" w:rsidRDefault="00CD1B1F" w:rsidP="00CD1B1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Naphthalene</w:t>
      </w:r>
    </w:p>
    <w:p w14:paraId="2409415A" w14:textId="77777777" w:rsid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Description: White crystals or crystalline marbles, with a characteristic smell. Insoluble in water. Soluble in alcohols, ether and methylbenzenes.</w:t>
      </w:r>
    </w:p>
    <w:p w14:paraId="59D68162" w14:textId="3E5A29FA" w:rsidR="00CD1B1F" w:rsidRDefault="00CD1B1F" w:rsidP="00CD1B1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79104AE" w14:textId="7BA9E778" w:rsidR="00CD1B1F" w:rsidRDefault="00CD1B1F" w:rsidP="00CD1B1F">
      <w:pPr>
        <w:autoSpaceDE w:val="0"/>
        <w:autoSpaceDN w:val="0"/>
        <w:adjustRightInd w:val="0"/>
        <w:spacing w:after="80" w:line="240" w:lineRule="auto"/>
        <w:rPr>
          <w:rFonts w:eastAsiaTheme="minorHAnsi" w:cs="Times New Roman"/>
          <w:bCs/>
          <w:color w:val="222222"/>
          <w:szCs w:val="24"/>
          <w:lang w:bidi="ar-SA"/>
        </w:rPr>
      </w:pPr>
      <w:r w:rsidRPr="00CD1B1F">
        <w:rPr>
          <w:rFonts w:eastAsiaTheme="minorHAnsi" w:cs="Times New Roman"/>
          <w:bCs/>
          <w:color w:val="222222"/>
          <w:szCs w:val="24"/>
          <w:lang w:bidi="ar-SA"/>
        </w:rPr>
        <w:t>Harmful and readily absorbed by inhalation, ingestion and by skin contact.</w:t>
      </w:r>
      <w:r>
        <w:rPr>
          <w:rFonts w:eastAsiaTheme="minorHAnsi" w:cs="Times New Roman"/>
          <w:bCs/>
          <w:color w:val="222222"/>
          <w:szCs w:val="24"/>
          <w:lang w:bidi="ar-SA"/>
        </w:rPr>
        <w:t xml:space="preserve"> </w:t>
      </w:r>
      <w:r w:rsidRPr="00CD1B1F">
        <w:rPr>
          <w:rFonts w:eastAsiaTheme="minorHAnsi" w:cs="Times New Roman"/>
          <w:bCs/>
          <w:color w:val="222222"/>
          <w:szCs w:val="24"/>
          <w:lang w:bidi="ar-SA"/>
        </w:rPr>
        <w:t>Category 2 carcinogen.</w:t>
      </w:r>
      <w:r>
        <w:rPr>
          <w:rFonts w:eastAsiaTheme="minorHAnsi" w:cs="Times New Roman"/>
          <w:bCs/>
          <w:color w:val="222222"/>
          <w:szCs w:val="24"/>
          <w:lang w:bidi="ar-SA"/>
        </w:rPr>
        <w:t xml:space="preserve"> </w:t>
      </w:r>
      <w:r w:rsidRPr="00CD1B1F">
        <w:rPr>
          <w:rFonts w:eastAsiaTheme="minorHAnsi" w:cs="Times New Roman"/>
          <w:bCs/>
          <w:color w:val="222222"/>
          <w:szCs w:val="24"/>
          <w:lang w:bidi="ar-SA"/>
        </w:rPr>
        <w:t>Suspect mutagen and teratogen. Irritates the eyes and skin. Flammable – fire hazard moderate when heated or on contact with flames (explosive range 0.9 – 6%). When heated to decomposition it emits acrid smoke and irritating fumes.</w:t>
      </w:r>
    </w:p>
    <w:p w14:paraId="31DA5AAE" w14:textId="1397F4A4" w:rsidR="00CD1B1F" w:rsidRDefault="00CD1B1F" w:rsidP="00CD1B1F">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D1B1F" w:rsidRPr="00B44834" w14:paraId="2C5926C2"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D585A7" w14:textId="77777777"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75133D" w14:textId="77777777"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6FCE26" w14:textId="77777777"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444A1E" w14:textId="77777777"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DC3139" w14:textId="77777777"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D1B1F" w:rsidRPr="00B44834" w14:paraId="1E59C3D3"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30AC27" w14:textId="66B679A4"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946B0E">
              <w:rPr>
                <w:rFonts w:ascii="Arial Narrow" w:eastAsia="Times New Roman" w:hAnsi="Arial Narrow" w:cs="Arial"/>
                <w:color w:val="000000" w:themeColor="text1"/>
                <w:sz w:val="20"/>
                <w:szCs w:val="20"/>
                <w:lang w:eastAsia="en-GB" w:bidi="ar-SA"/>
              </w:rPr>
              <w:t>naphthalen</w:t>
            </w:r>
            <w:r>
              <w:rPr>
                <w:rFonts w:ascii="Arial Narrow" w:eastAsia="Times New Roman" w:hAnsi="Arial Narrow" w:cs="Arial"/>
                <w:color w:val="000000" w:themeColor="text1"/>
                <w:sz w:val="20"/>
                <w:szCs w:val="20"/>
                <w:lang w:eastAsia="en-GB" w:bidi="ar-SA"/>
              </w:rPr>
              <w: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493F8B" w14:textId="77535A85" w:rsidR="00CD1B1F"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417DE4" w14:textId="77777777" w:rsidR="007B0267" w:rsidRPr="007B0267" w:rsidRDefault="007B0267" w:rsidP="007B0267">
            <w:pPr>
              <w:spacing w:after="0" w:line="240" w:lineRule="auto"/>
              <w:ind w:left="-227"/>
              <w:rPr>
                <w:rFonts w:ascii="Arial Narrow" w:eastAsia="Times New Roman" w:hAnsi="Arial Narrow" w:cs="Arial"/>
                <w:color w:val="000000" w:themeColor="text1"/>
                <w:sz w:val="20"/>
                <w:szCs w:val="20"/>
                <w:lang w:eastAsia="en-GB" w:bidi="ar-SA"/>
              </w:rPr>
            </w:pPr>
            <w:r w:rsidRPr="007B0267">
              <w:rPr>
                <w:rFonts w:ascii="Arial Narrow" w:eastAsia="Times New Roman" w:hAnsi="Arial Narrow" w:cs="Arial"/>
                <w:color w:val="000000" w:themeColor="text1"/>
                <w:sz w:val="20"/>
                <w:szCs w:val="20"/>
                <w:lang w:eastAsia="en-GB" w:bidi="ar-SA"/>
              </w:rPr>
              <w:t>Acute toxin Cat 4 (oral)</w:t>
            </w:r>
          </w:p>
          <w:p w14:paraId="02874C7A" w14:textId="77777777" w:rsidR="007B0267" w:rsidRPr="007B0267" w:rsidRDefault="007B0267" w:rsidP="007B0267">
            <w:pPr>
              <w:spacing w:after="0" w:line="240" w:lineRule="auto"/>
              <w:ind w:left="-227"/>
              <w:rPr>
                <w:rFonts w:ascii="Arial Narrow" w:eastAsia="Times New Roman" w:hAnsi="Arial Narrow" w:cs="Arial"/>
                <w:color w:val="000000" w:themeColor="text1"/>
                <w:sz w:val="20"/>
                <w:szCs w:val="20"/>
                <w:lang w:eastAsia="en-GB" w:bidi="ar-SA"/>
              </w:rPr>
            </w:pPr>
            <w:r w:rsidRPr="007B0267">
              <w:rPr>
                <w:rFonts w:ascii="Arial Narrow" w:eastAsia="Times New Roman" w:hAnsi="Arial Narrow" w:cs="Arial"/>
                <w:color w:val="000000" w:themeColor="text1"/>
                <w:sz w:val="20"/>
                <w:szCs w:val="20"/>
                <w:lang w:eastAsia="en-GB" w:bidi="ar-SA"/>
              </w:rPr>
              <w:t>Carcinogen Cat 2</w:t>
            </w:r>
          </w:p>
          <w:p w14:paraId="035B0456" w14:textId="1B8DA417" w:rsidR="00CD1B1F" w:rsidRPr="00EC65A2" w:rsidRDefault="007B0267" w:rsidP="007B0267">
            <w:pPr>
              <w:spacing w:after="0" w:line="240" w:lineRule="auto"/>
              <w:ind w:left="-227"/>
              <w:rPr>
                <w:rFonts w:ascii="Arial Narrow" w:eastAsia="Times New Roman" w:hAnsi="Arial Narrow" w:cs="Arial"/>
                <w:color w:val="000000" w:themeColor="text1"/>
                <w:sz w:val="20"/>
                <w:szCs w:val="20"/>
                <w:lang w:eastAsia="en-GB" w:bidi="ar-SA"/>
              </w:rPr>
            </w:pPr>
            <w:r w:rsidRPr="007B0267">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8A54C2" w14:textId="77777777" w:rsidR="007B0267" w:rsidRPr="007B0267" w:rsidRDefault="007B0267" w:rsidP="007B0267">
            <w:pPr>
              <w:spacing w:after="0" w:line="240" w:lineRule="auto"/>
              <w:ind w:left="-227"/>
              <w:rPr>
                <w:rFonts w:ascii="Arial Narrow" w:eastAsia="Times New Roman" w:hAnsi="Arial Narrow" w:cs="Arial"/>
                <w:color w:val="000000" w:themeColor="text1"/>
                <w:sz w:val="20"/>
                <w:szCs w:val="20"/>
                <w:lang w:eastAsia="en-GB" w:bidi="ar-SA"/>
              </w:rPr>
            </w:pPr>
            <w:r w:rsidRPr="007B0267">
              <w:rPr>
                <w:rFonts w:ascii="Arial Narrow" w:eastAsia="Times New Roman" w:hAnsi="Arial Narrow" w:cs="Arial"/>
                <w:color w:val="000000" w:themeColor="text1"/>
                <w:sz w:val="20"/>
                <w:szCs w:val="20"/>
                <w:lang w:eastAsia="en-GB" w:bidi="ar-SA"/>
              </w:rPr>
              <w:t>H302: Harmful if swallowed.</w:t>
            </w:r>
          </w:p>
          <w:p w14:paraId="45E25232" w14:textId="77777777" w:rsidR="007B0267" w:rsidRPr="007B0267" w:rsidRDefault="007B0267" w:rsidP="007B0267">
            <w:pPr>
              <w:spacing w:after="0" w:line="240" w:lineRule="auto"/>
              <w:ind w:left="-227"/>
              <w:rPr>
                <w:rFonts w:ascii="Arial Narrow" w:eastAsia="Times New Roman" w:hAnsi="Arial Narrow" w:cs="Arial"/>
                <w:color w:val="000000" w:themeColor="text1"/>
                <w:sz w:val="20"/>
                <w:szCs w:val="20"/>
                <w:lang w:eastAsia="en-GB" w:bidi="ar-SA"/>
              </w:rPr>
            </w:pPr>
            <w:r w:rsidRPr="007B0267">
              <w:rPr>
                <w:rFonts w:ascii="Arial Narrow" w:eastAsia="Times New Roman" w:hAnsi="Arial Narrow" w:cs="Arial"/>
                <w:color w:val="000000" w:themeColor="text1"/>
                <w:sz w:val="20"/>
                <w:szCs w:val="20"/>
                <w:lang w:eastAsia="en-GB" w:bidi="ar-SA"/>
              </w:rPr>
              <w:t>H351: Suspected of causing cancer by inhalation</w:t>
            </w:r>
          </w:p>
          <w:p w14:paraId="1E4E37A6" w14:textId="16781917" w:rsidR="00CD1B1F" w:rsidRPr="00EC65A2" w:rsidRDefault="007B0267" w:rsidP="007B0267">
            <w:pPr>
              <w:spacing w:after="0" w:line="240" w:lineRule="auto"/>
              <w:ind w:left="-227"/>
              <w:rPr>
                <w:rFonts w:ascii="Arial Narrow" w:eastAsia="Times New Roman" w:hAnsi="Arial Narrow" w:cs="Arial"/>
                <w:color w:val="000000" w:themeColor="text1"/>
                <w:sz w:val="20"/>
                <w:szCs w:val="20"/>
                <w:lang w:eastAsia="en-GB" w:bidi="ar-SA"/>
              </w:rPr>
            </w:pPr>
            <w:r w:rsidRPr="007B0267">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9B98CC2" w14:textId="7563133C" w:rsidR="00CD1B1F" w:rsidRPr="00EC65A2" w:rsidRDefault="00CD1B1F" w:rsidP="00062159">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w:eastAsia="Times New Roman" w:hAnsi="Arial" w:cs="Arial"/>
                <w:noProof/>
                <w:color w:val="747474"/>
                <w:szCs w:val="24"/>
                <w:lang w:eastAsia="en-GB" w:bidi="ar-SA"/>
              </w:rPr>
              <w:t xml:space="preserve"> </w:t>
            </w:r>
            <w:r w:rsidR="007B0267" w:rsidRPr="00CD1B1F">
              <w:rPr>
                <w:rFonts w:ascii="Arial" w:eastAsia="Times New Roman" w:hAnsi="Arial" w:cs="Arial"/>
                <w:noProof/>
                <w:color w:val="747474"/>
                <w:szCs w:val="24"/>
                <w:lang w:eastAsia="en-GB" w:bidi="ar-SA"/>
              </w:rPr>
              <w:drawing>
                <wp:inline distT="0" distB="0" distL="0" distR="0" wp14:anchorId="58531AF4" wp14:editId="073DEB78">
                  <wp:extent cx="525780" cy="525780"/>
                  <wp:effectExtent l="0" t="0" r="7620" b="7620"/>
                  <wp:docPr id="776" name="Picture 77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46B0E">
              <w:rPr>
                <w:rFonts w:ascii="Arial" w:eastAsia="Times New Roman" w:hAnsi="Arial" w:cs="Arial"/>
                <w:noProof/>
                <w:color w:val="747474"/>
                <w:szCs w:val="24"/>
                <w:lang w:eastAsia="en-GB" w:bidi="ar-SA"/>
              </w:rPr>
              <w:drawing>
                <wp:inline distT="0" distB="0" distL="0" distR="0" wp14:anchorId="61D00E3F" wp14:editId="05BF7722">
                  <wp:extent cx="525780" cy="525780"/>
                  <wp:effectExtent l="0" t="0" r="7620" b="7620"/>
                  <wp:docPr id="771" name="Picture 77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r w:rsidR="007B0267" w:rsidRPr="00CD1B1F">
              <w:rPr>
                <w:rFonts w:ascii="Arial" w:eastAsia="Times New Roman" w:hAnsi="Arial" w:cs="Arial"/>
                <w:noProof/>
                <w:color w:val="747474"/>
                <w:szCs w:val="24"/>
                <w:lang w:eastAsia="en-GB" w:bidi="ar-SA"/>
              </w:rPr>
              <w:drawing>
                <wp:inline distT="0" distB="0" distL="0" distR="0" wp14:anchorId="74E5ED63" wp14:editId="33D0F443">
                  <wp:extent cx="525780" cy="525780"/>
                  <wp:effectExtent l="0" t="0" r="7620" b="7620"/>
                  <wp:docPr id="774" name="Picture 77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bl>
    <w:p w14:paraId="528E90D2" w14:textId="77777777" w:rsidR="00CD1B1F" w:rsidRDefault="00CD1B1F" w:rsidP="00CD1B1F">
      <w:pPr>
        <w:autoSpaceDE w:val="0"/>
        <w:autoSpaceDN w:val="0"/>
        <w:adjustRightInd w:val="0"/>
        <w:spacing w:after="80" w:line="240" w:lineRule="auto"/>
        <w:rPr>
          <w:rFonts w:eastAsiaTheme="minorHAnsi" w:cs="Times New Roman"/>
          <w:bCs/>
          <w:color w:val="222222"/>
          <w:szCs w:val="24"/>
          <w:lang w:bidi="ar-SA"/>
        </w:rPr>
      </w:pPr>
    </w:p>
    <w:p w14:paraId="1283A7D6" w14:textId="77777777" w:rsidR="007B0267" w:rsidRPr="007B0267" w:rsidRDefault="007B0267" w:rsidP="007B0267">
      <w:pPr>
        <w:pStyle w:val="NoSpacing"/>
      </w:pPr>
      <w:r w:rsidRPr="007B0267">
        <w:t>Incompatibility</w:t>
      </w:r>
    </w:p>
    <w:p w14:paraId="5FCA6F64"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Strong oxidising agents – explosive reaction with dinitrogen pentoxide, and violent reaction with chromium(VI) oxide; benzoyl chloride + aluminium chloride.</w:t>
      </w:r>
    </w:p>
    <w:p w14:paraId="7420476F" w14:textId="77777777" w:rsidR="007B0267" w:rsidRPr="007B0267" w:rsidRDefault="007B0267" w:rsidP="007B0267">
      <w:pPr>
        <w:pStyle w:val="NoSpacing"/>
      </w:pPr>
      <w:r w:rsidRPr="007B0267">
        <w:t>Handling</w:t>
      </w:r>
    </w:p>
    <w:p w14:paraId="1561740C"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Avoid contact with skin; wear eye protection and rubber or plastic gloves.</w:t>
      </w:r>
    </w:p>
    <w:p w14:paraId="56ADBA9D"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
          <w:color w:val="222222"/>
          <w:szCs w:val="24"/>
          <w:lang w:bidi="ar-SA"/>
        </w:rPr>
        <w:t>FF</w:t>
      </w:r>
      <w:r w:rsidRPr="007B0267">
        <w:rPr>
          <w:rFonts w:eastAsiaTheme="minorHAnsi" w:cs="Times New Roman"/>
          <w:bCs/>
          <w:color w:val="222222"/>
          <w:szCs w:val="24"/>
          <w:lang w:bidi="ar-SA"/>
        </w:rPr>
        <w:t> – S, DP, VL, WS.</w:t>
      </w:r>
    </w:p>
    <w:p w14:paraId="61DCF319" w14:textId="77777777" w:rsidR="007B0267" w:rsidRPr="007B0267" w:rsidRDefault="007B0267" w:rsidP="007B0267">
      <w:pPr>
        <w:pStyle w:val="NoSpacing"/>
      </w:pPr>
      <w:r w:rsidRPr="007B0267">
        <w:t>Storage</w:t>
      </w:r>
    </w:p>
    <w:p w14:paraId="7466ECA8"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General store or laboratory.</w:t>
      </w:r>
    </w:p>
    <w:p w14:paraId="2B91DC6C" w14:textId="77777777" w:rsidR="007B0267" w:rsidRPr="007B0267" w:rsidRDefault="007B0267" w:rsidP="007B0267">
      <w:pPr>
        <w:pStyle w:val="NoSpacing"/>
      </w:pPr>
      <w:r w:rsidRPr="007B0267">
        <w:t>Disposal</w:t>
      </w:r>
    </w:p>
    <w:p w14:paraId="15C1EA96"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Small quantities such as washings from glassware can be washed to waste. Solidified melt from cooling curve measurements should be retained for re-use. Larger quantities should be stored to await uplift by waste disposal contractor.</w:t>
      </w:r>
    </w:p>
    <w:p w14:paraId="4B513DAE" w14:textId="77777777" w:rsidR="007B0267" w:rsidRPr="007B0267" w:rsidRDefault="007B0267" w:rsidP="007B0267">
      <w:pPr>
        <w:pStyle w:val="NoSpacing"/>
      </w:pPr>
      <w:r w:rsidRPr="007B0267">
        <w:t>Spillage</w:t>
      </w:r>
    </w:p>
    <w:p w14:paraId="06B8171A"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Wear eye protection and rubber gloves. Wet with water or smother with sand and place in polythene bag to await uplift by waste disposal contractor.</w:t>
      </w:r>
    </w:p>
    <w:p w14:paraId="5F5B0095" w14:textId="77777777" w:rsidR="007B0267" w:rsidRPr="007B0267" w:rsidRDefault="007B0267" w:rsidP="007B0267">
      <w:pPr>
        <w:pStyle w:val="NoSpacing"/>
      </w:pPr>
      <w:r w:rsidRPr="007B0267">
        <w:t>Remedial Measures</w:t>
      </w:r>
    </w:p>
    <w:p w14:paraId="4132408D" w14:textId="77777777" w:rsidR="007B0267" w:rsidRPr="007B0267" w:rsidRDefault="007B0267" w:rsidP="007B0267">
      <w:pPr>
        <w:autoSpaceDE w:val="0"/>
        <w:autoSpaceDN w:val="0"/>
        <w:adjustRightInd w:val="0"/>
        <w:spacing w:after="80" w:line="240" w:lineRule="auto"/>
        <w:rPr>
          <w:rFonts w:eastAsiaTheme="minorHAnsi" w:cs="Times New Roman"/>
          <w:b/>
          <w:bCs/>
          <w:color w:val="222222"/>
          <w:szCs w:val="24"/>
          <w:lang w:bidi="ar-SA"/>
        </w:rPr>
      </w:pPr>
      <w:r w:rsidRPr="007B0267">
        <w:rPr>
          <w:rFonts w:eastAsiaTheme="minorHAnsi" w:cs="Times New Roman"/>
          <w:b/>
          <w:bCs/>
          <w:color w:val="222222"/>
          <w:szCs w:val="24"/>
          <w:lang w:bidi="ar-SA"/>
        </w:rPr>
        <w:t>Eyes</w:t>
      </w:r>
    </w:p>
    <w:p w14:paraId="3FE334B1"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Irrigate with water for at least 10 minutes. Obtain medical attention.</w:t>
      </w:r>
    </w:p>
    <w:p w14:paraId="0A69517B" w14:textId="77777777" w:rsidR="007B0267" w:rsidRPr="007B0267" w:rsidRDefault="007B0267" w:rsidP="007B0267">
      <w:pPr>
        <w:autoSpaceDE w:val="0"/>
        <w:autoSpaceDN w:val="0"/>
        <w:adjustRightInd w:val="0"/>
        <w:spacing w:after="80" w:line="240" w:lineRule="auto"/>
        <w:rPr>
          <w:rFonts w:eastAsiaTheme="minorHAnsi" w:cs="Times New Roman"/>
          <w:b/>
          <w:bCs/>
          <w:color w:val="222222"/>
          <w:szCs w:val="24"/>
          <w:lang w:bidi="ar-SA"/>
        </w:rPr>
      </w:pPr>
      <w:r w:rsidRPr="007B0267">
        <w:rPr>
          <w:rFonts w:eastAsiaTheme="minorHAnsi" w:cs="Times New Roman"/>
          <w:b/>
          <w:bCs/>
          <w:color w:val="222222"/>
          <w:szCs w:val="24"/>
          <w:lang w:bidi="ar-SA"/>
        </w:rPr>
        <w:t>Mouth</w:t>
      </w:r>
    </w:p>
    <w:p w14:paraId="056793BC"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Wash out mouth thoroughly with water. Don’t induce vomiting. Obtain medical attention.</w:t>
      </w:r>
    </w:p>
    <w:p w14:paraId="719B41AD" w14:textId="77777777" w:rsidR="007B0267" w:rsidRPr="007B0267" w:rsidRDefault="007B0267" w:rsidP="007B0267">
      <w:pPr>
        <w:autoSpaceDE w:val="0"/>
        <w:autoSpaceDN w:val="0"/>
        <w:adjustRightInd w:val="0"/>
        <w:spacing w:after="80" w:line="240" w:lineRule="auto"/>
        <w:rPr>
          <w:rFonts w:eastAsiaTheme="minorHAnsi" w:cs="Times New Roman"/>
          <w:b/>
          <w:bCs/>
          <w:color w:val="222222"/>
          <w:szCs w:val="24"/>
          <w:lang w:bidi="ar-SA"/>
        </w:rPr>
      </w:pPr>
      <w:r w:rsidRPr="007B0267">
        <w:rPr>
          <w:rFonts w:eastAsiaTheme="minorHAnsi" w:cs="Times New Roman"/>
          <w:b/>
          <w:bCs/>
          <w:color w:val="222222"/>
          <w:szCs w:val="24"/>
          <w:lang w:bidi="ar-SA"/>
        </w:rPr>
        <w:t>Lungs</w:t>
      </w:r>
    </w:p>
    <w:p w14:paraId="6C337465"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Move patient from area of exposure. Rest and keep warm. Obtain medical attention.</w:t>
      </w:r>
    </w:p>
    <w:p w14:paraId="0D052BEC" w14:textId="77777777" w:rsidR="007B0267" w:rsidRPr="007B0267" w:rsidRDefault="007B0267" w:rsidP="007B0267">
      <w:pPr>
        <w:autoSpaceDE w:val="0"/>
        <w:autoSpaceDN w:val="0"/>
        <w:adjustRightInd w:val="0"/>
        <w:spacing w:after="80" w:line="240" w:lineRule="auto"/>
        <w:rPr>
          <w:rFonts w:eastAsiaTheme="minorHAnsi" w:cs="Times New Roman"/>
          <w:b/>
          <w:bCs/>
          <w:color w:val="222222"/>
          <w:szCs w:val="24"/>
          <w:lang w:bidi="ar-SA"/>
        </w:rPr>
      </w:pPr>
      <w:r w:rsidRPr="007B0267">
        <w:rPr>
          <w:rFonts w:eastAsiaTheme="minorHAnsi" w:cs="Times New Roman"/>
          <w:b/>
          <w:bCs/>
          <w:color w:val="222222"/>
          <w:szCs w:val="24"/>
          <w:lang w:bidi="ar-SA"/>
        </w:rPr>
        <w:t>Skin</w:t>
      </w:r>
    </w:p>
    <w:p w14:paraId="1A72BF80" w14:textId="77777777"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Wash well with soap and water. Remove and wash contaminated clothing. Obtain medical attention if area affected is large.</w:t>
      </w:r>
    </w:p>
    <w:p w14:paraId="401CDDBD" w14:textId="77777777" w:rsidR="007B0267" w:rsidRDefault="007B026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58B8814"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2E73701B" w14:textId="3A38F13D" w:rsidR="007B0267" w:rsidRDefault="007B0267" w:rsidP="007B026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Nessler’s Reagent</w:t>
      </w:r>
    </w:p>
    <w:p w14:paraId="168E3D4F" w14:textId="05C4D01D"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Alternative name: mercuric potassium iodide.</w:t>
      </w:r>
    </w:p>
    <w:p w14:paraId="539DD21B" w14:textId="6A709D82" w:rsidR="007B0267" w:rsidRPr="007B0267" w:rsidRDefault="007B0267" w:rsidP="007B0267">
      <w:pPr>
        <w:autoSpaceDE w:val="0"/>
        <w:autoSpaceDN w:val="0"/>
        <w:adjustRightInd w:val="0"/>
        <w:spacing w:after="80" w:line="240" w:lineRule="auto"/>
        <w:rPr>
          <w:rFonts w:eastAsiaTheme="minorHAnsi" w:cs="Times New Roman"/>
          <w:bCs/>
          <w:color w:val="222222"/>
          <w:szCs w:val="24"/>
          <w:lang w:bidi="ar-SA"/>
        </w:rPr>
      </w:pPr>
      <w:r w:rsidRPr="007B0267">
        <w:rPr>
          <w:rFonts w:eastAsiaTheme="minorHAnsi" w:cs="Times New Roman"/>
          <w:bCs/>
          <w:color w:val="222222"/>
          <w:szCs w:val="24"/>
          <w:lang w:bidi="ar-SA"/>
        </w:rPr>
        <w:t>Description: Yellow tinted caustic solution with slight sediment. Used in the detection of ammonia and ammonium compounds.</w:t>
      </w:r>
    </w:p>
    <w:p w14:paraId="7B6FA974" w14:textId="77777777" w:rsidR="007B0267" w:rsidRPr="007B0267" w:rsidRDefault="007B0267" w:rsidP="007B0267">
      <w:pPr>
        <w:autoSpaceDE w:val="0"/>
        <w:autoSpaceDN w:val="0"/>
        <w:adjustRightInd w:val="0"/>
        <w:spacing w:after="80" w:line="240" w:lineRule="auto"/>
        <w:rPr>
          <w:rFonts w:eastAsiaTheme="minorHAnsi" w:cs="Times New Roman"/>
          <w:b/>
          <w:bCs/>
          <w:color w:val="222222"/>
          <w:szCs w:val="24"/>
          <w:lang w:bidi="ar-SA"/>
        </w:rPr>
      </w:pPr>
      <w:r w:rsidRPr="007B0267">
        <w:rPr>
          <w:rFonts w:eastAsiaTheme="minorHAnsi" w:cs="Times New Roman"/>
          <w:b/>
          <w:bCs/>
          <w:color w:val="222222"/>
          <w:szCs w:val="24"/>
          <w:lang w:bidi="ar-SA"/>
        </w:rPr>
        <w:t>Do not use if avoidable. There are other valid methods for testing for ammonia.</w:t>
      </w:r>
    </w:p>
    <w:p w14:paraId="32ED863F" w14:textId="4AB0CB2F" w:rsidR="007B0267" w:rsidRDefault="007B0267" w:rsidP="007B026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CAF4FFD" w14:textId="77777777" w:rsidR="00A06B28" w:rsidRDefault="00A06B28" w:rsidP="007B0267">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Hazardous components are the mercury(II) iodide (very toxic), and the 4-5M sodium hydroxide (corrosive causing burns to skin and eyes). Very toxic by inhalation, in contact with the skin and if swallowed. There is a danger of cumulative effects. Extremely dangerous to eyes as damage can occur long after the initial pain has subsided.</w:t>
      </w:r>
    </w:p>
    <w:p w14:paraId="13A129A2" w14:textId="69DFE05D" w:rsidR="007B0267" w:rsidRDefault="007B0267" w:rsidP="007B026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B0267" w:rsidRPr="00B44834" w14:paraId="4018D3C4"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C6EB3E" w14:textId="77777777" w:rsidR="007B0267"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3B769F" w14:textId="77777777" w:rsidR="007B0267"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42AE71" w14:textId="77777777" w:rsidR="007B0267"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2B087C" w14:textId="77777777" w:rsidR="007B0267"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F13206" w14:textId="77777777" w:rsidR="007B0267"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B0267" w:rsidRPr="00B44834" w14:paraId="752AC8DE"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80D9E7" w14:textId="3571B465" w:rsidR="007B0267"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Nessler’s reagent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342DBC" w14:textId="237FEAF2" w:rsidR="007B0267"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97D1DD"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Acute Toxin Cat 2 (oral)</w:t>
            </w:r>
          </w:p>
          <w:p w14:paraId="375AC4C2"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Acute Toxin Cat 1 (dermal)</w:t>
            </w:r>
          </w:p>
          <w:p w14:paraId="303B062B"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Acute Toxin Cat 2 (inhalation)</w:t>
            </w:r>
          </w:p>
          <w:p w14:paraId="6368623B"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Skin Corrosive Cat 1A</w:t>
            </w:r>
          </w:p>
          <w:p w14:paraId="368D5DA2"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Specific Target Organ Toxin (on repeated exposure) Cat 2</w:t>
            </w:r>
          </w:p>
          <w:p w14:paraId="4EA69771" w14:textId="684DCE6A" w:rsidR="007B0267" w:rsidRPr="00EC65A2"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E733B4"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H300: Fatal if swallowed</w:t>
            </w:r>
          </w:p>
          <w:p w14:paraId="37B77A00"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H310: Fatal in contact with skin</w:t>
            </w:r>
          </w:p>
          <w:p w14:paraId="14D02446"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H330: Fatal if inhaled</w:t>
            </w:r>
          </w:p>
          <w:p w14:paraId="100C55D8"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H314: Causes severe skin burns and eye damage.</w:t>
            </w:r>
          </w:p>
          <w:p w14:paraId="4445ECBA" w14:textId="77777777" w:rsidR="00A06B28" w:rsidRPr="00A06B28"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H373: May cause damage to organs through prolonged or repeated exposure.</w:t>
            </w:r>
          </w:p>
          <w:p w14:paraId="62143B06" w14:textId="49976A52" w:rsidR="007B0267" w:rsidRPr="00EC65A2" w:rsidRDefault="00A06B28" w:rsidP="00A06B28">
            <w:pPr>
              <w:spacing w:after="0" w:line="240" w:lineRule="auto"/>
              <w:ind w:left="-227"/>
              <w:rPr>
                <w:rFonts w:ascii="Arial Narrow" w:eastAsia="Times New Roman" w:hAnsi="Arial Narrow" w:cs="Arial"/>
                <w:color w:val="000000" w:themeColor="text1"/>
                <w:sz w:val="20"/>
                <w:szCs w:val="20"/>
                <w:lang w:eastAsia="en-GB" w:bidi="ar-SA"/>
              </w:rPr>
            </w:pPr>
            <w:r w:rsidRPr="00A06B28">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295190" w14:textId="708B2857" w:rsidR="007B0267" w:rsidRPr="00EC65A2" w:rsidRDefault="007B0267" w:rsidP="00062159">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w:eastAsia="Times New Roman" w:hAnsi="Arial" w:cs="Arial"/>
                <w:noProof/>
                <w:color w:val="747474"/>
                <w:szCs w:val="24"/>
                <w:lang w:eastAsia="en-GB" w:bidi="ar-SA"/>
              </w:rPr>
              <w:t xml:space="preserve"> </w:t>
            </w:r>
            <w:r w:rsidR="00A06B28" w:rsidRPr="00A06B28">
              <w:rPr>
                <w:rFonts w:ascii="Arial" w:eastAsia="Times New Roman" w:hAnsi="Arial" w:cs="Arial"/>
                <w:noProof/>
                <w:color w:val="747474"/>
                <w:szCs w:val="24"/>
                <w:lang w:eastAsia="en-GB" w:bidi="ar-SA"/>
              </w:rPr>
              <w:drawing>
                <wp:inline distT="0" distB="0" distL="0" distR="0" wp14:anchorId="518A5D37" wp14:editId="4426DDD3">
                  <wp:extent cx="525780" cy="525780"/>
                  <wp:effectExtent l="0" t="0" r="7620" b="7620"/>
                  <wp:docPr id="783" name="Picture 78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A06B28" w:rsidRPr="00A06B28">
              <w:rPr>
                <w:rFonts w:ascii="Arial" w:eastAsia="Times New Roman" w:hAnsi="Arial" w:cs="Arial"/>
                <w:noProof/>
                <w:color w:val="747474"/>
                <w:szCs w:val="24"/>
                <w:lang w:eastAsia="en-GB" w:bidi="ar-SA"/>
              </w:rPr>
              <w:drawing>
                <wp:inline distT="0" distB="0" distL="0" distR="0" wp14:anchorId="5DA355AA" wp14:editId="5E1A3B0A">
                  <wp:extent cx="525780" cy="525780"/>
                  <wp:effectExtent l="0" t="0" r="7620" b="7620"/>
                  <wp:docPr id="782" name="Picture 78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1B1F">
              <w:rPr>
                <w:rFonts w:ascii="Arial" w:eastAsia="Times New Roman" w:hAnsi="Arial" w:cs="Arial"/>
                <w:noProof/>
                <w:color w:val="747474"/>
                <w:szCs w:val="24"/>
                <w:lang w:eastAsia="en-GB" w:bidi="ar-SA"/>
              </w:rPr>
              <w:drawing>
                <wp:inline distT="0" distB="0" distL="0" distR="0" wp14:anchorId="22427C53" wp14:editId="6BA849A0">
                  <wp:extent cx="525780" cy="525780"/>
                  <wp:effectExtent l="0" t="0" r="7620" b="7620"/>
                  <wp:docPr id="777" name="Picture 77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r w:rsidRPr="00CD1B1F">
              <w:rPr>
                <w:rFonts w:ascii="Arial" w:eastAsia="Times New Roman" w:hAnsi="Arial" w:cs="Arial"/>
                <w:noProof/>
                <w:color w:val="747474"/>
                <w:szCs w:val="24"/>
                <w:lang w:eastAsia="en-GB" w:bidi="ar-SA"/>
              </w:rPr>
              <w:drawing>
                <wp:inline distT="0" distB="0" distL="0" distR="0" wp14:anchorId="1BD287FA" wp14:editId="76B74F12">
                  <wp:extent cx="525780" cy="525780"/>
                  <wp:effectExtent l="0" t="0" r="7620" b="7620"/>
                  <wp:docPr id="779" name="Picture 77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bl>
    <w:p w14:paraId="0568D866" w14:textId="77777777" w:rsidR="007B0267" w:rsidRDefault="007B0267" w:rsidP="007B0267">
      <w:pPr>
        <w:autoSpaceDE w:val="0"/>
        <w:autoSpaceDN w:val="0"/>
        <w:adjustRightInd w:val="0"/>
        <w:spacing w:after="80" w:line="240" w:lineRule="auto"/>
        <w:rPr>
          <w:rFonts w:eastAsiaTheme="minorHAnsi" w:cs="Times New Roman"/>
          <w:bCs/>
          <w:color w:val="222222"/>
          <w:szCs w:val="24"/>
          <w:lang w:bidi="ar-SA"/>
        </w:rPr>
      </w:pPr>
    </w:p>
    <w:p w14:paraId="4D657752" w14:textId="77777777" w:rsidR="00A06B28" w:rsidRPr="00A06B28" w:rsidRDefault="00A06B28" w:rsidP="00A06B28">
      <w:pPr>
        <w:pStyle w:val="NoSpacing"/>
      </w:pPr>
      <w:r w:rsidRPr="00A06B28">
        <w:t>Incompatibility</w:t>
      </w:r>
    </w:p>
    <w:p w14:paraId="489F751B"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 xml:space="preserve">Ethyne (acetylene). </w:t>
      </w:r>
      <w:proofErr w:type="spellStart"/>
      <w:r w:rsidRPr="00A06B28">
        <w:rPr>
          <w:rFonts w:eastAsiaTheme="minorHAnsi" w:cs="Times New Roman"/>
          <w:bCs/>
          <w:color w:val="222222"/>
          <w:szCs w:val="24"/>
          <w:lang w:bidi="ar-SA"/>
        </w:rPr>
        <w:t>ethanedioic</w:t>
      </w:r>
      <w:proofErr w:type="spellEnd"/>
      <w:r w:rsidRPr="00A06B28">
        <w:rPr>
          <w:rFonts w:eastAsiaTheme="minorHAnsi" w:cs="Times New Roman"/>
          <w:bCs/>
          <w:color w:val="222222"/>
          <w:szCs w:val="24"/>
          <w:lang w:bidi="ar-SA"/>
        </w:rPr>
        <w:t xml:space="preserve"> acid (oxalic acid), ethanol and hydrocarbons. Very toxic fumes are evolved if heated to decomposition.</w:t>
      </w:r>
    </w:p>
    <w:p w14:paraId="285C715D" w14:textId="77777777" w:rsidR="00A06B28" w:rsidRPr="00A06B28" w:rsidRDefault="00A06B28" w:rsidP="00A06B28">
      <w:pPr>
        <w:pStyle w:val="NoSpacing"/>
      </w:pPr>
      <w:r w:rsidRPr="00A06B28">
        <w:t>Handling</w:t>
      </w:r>
    </w:p>
    <w:p w14:paraId="7D75CD7B"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Wear rubber or plastic gloves and goggles (BS EN 166 3).</w:t>
      </w:r>
    </w:p>
    <w:p w14:paraId="2B58D994" w14:textId="77777777" w:rsidR="00A06B28" w:rsidRPr="00A06B28" w:rsidRDefault="00A06B28" w:rsidP="00A06B28">
      <w:pPr>
        <w:pStyle w:val="NoSpacing"/>
      </w:pPr>
      <w:r w:rsidRPr="00A06B28">
        <w:t>Storage</w:t>
      </w:r>
    </w:p>
    <w:p w14:paraId="0A9FB9D7"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Securely in store.</w:t>
      </w:r>
    </w:p>
    <w:p w14:paraId="2CA933FD" w14:textId="77777777" w:rsidR="00A06B28" w:rsidRPr="00A06B28" w:rsidRDefault="00A06B28" w:rsidP="00A06B28">
      <w:pPr>
        <w:pStyle w:val="NoSpacing"/>
      </w:pPr>
      <w:r w:rsidRPr="00A06B28">
        <w:t>Disposal</w:t>
      </w:r>
    </w:p>
    <w:p w14:paraId="723C444D"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Arrange for disposal by a licensed contractor.</w:t>
      </w:r>
    </w:p>
    <w:p w14:paraId="0D15448C" w14:textId="77777777" w:rsidR="00A06B28" w:rsidRPr="00A06B28" w:rsidRDefault="00A06B28" w:rsidP="00A06B28">
      <w:pPr>
        <w:pStyle w:val="NoSpacing"/>
      </w:pPr>
      <w:r w:rsidRPr="00A06B28">
        <w:t>Spillage</w:t>
      </w:r>
    </w:p>
    <w:p w14:paraId="03F36B08"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Wear goggles (BS EN 166 3) and rubber gloves. Small amounts may be neutralised with dilute sulphuric acid and washed to waste with a large volume of water. If amounts more than small cover and mix with sand or mineral absorbent. Collect into a container and arrange for removal by a licensed contractor.</w:t>
      </w:r>
    </w:p>
    <w:p w14:paraId="2C5DBFEA" w14:textId="77777777" w:rsidR="00A06B28" w:rsidRPr="00A06B28" w:rsidRDefault="00A06B28" w:rsidP="00A06B28">
      <w:pPr>
        <w:pStyle w:val="NoSpacing"/>
      </w:pPr>
      <w:r w:rsidRPr="00A06B28">
        <w:t>Remedial Measures</w:t>
      </w:r>
    </w:p>
    <w:p w14:paraId="23983BB7"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If the eyes are exposed they MUST BE IRRIGATED CONTINUOUSLY until the hospital is reached &amp; thereafter for possibly HOURS. The irrigation in transit may be difficult in a vehicle other than an ambulance. Continuous irrigation is also recommended for skin and mouth exposure until hospital is reached.</w:t>
      </w:r>
    </w:p>
    <w:p w14:paraId="2237AECE" w14:textId="77777777" w:rsidR="00A06B28" w:rsidRPr="00A06B28" w:rsidRDefault="00A06B28" w:rsidP="00A06B28">
      <w:pPr>
        <w:autoSpaceDE w:val="0"/>
        <w:autoSpaceDN w:val="0"/>
        <w:adjustRightInd w:val="0"/>
        <w:spacing w:after="80" w:line="240" w:lineRule="auto"/>
        <w:rPr>
          <w:rFonts w:eastAsiaTheme="minorHAnsi" w:cs="Times New Roman"/>
          <w:b/>
          <w:bCs/>
          <w:color w:val="222222"/>
          <w:szCs w:val="24"/>
          <w:lang w:bidi="ar-SA"/>
        </w:rPr>
      </w:pPr>
      <w:r w:rsidRPr="00A06B28">
        <w:rPr>
          <w:rFonts w:eastAsiaTheme="minorHAnsi" w:cs="Times New Roman"/>
          <w:b/>
          <w:bCs/>
          <w:color w:val="222222"/>
          <w:szCs w:val="24"/>
          <w:lang w:bidi="ar-SA"/>
        </w:rPr>
        <w:t>Eyes</w:t>
      </w:r>
    </w:p>
    <w:p w14:paraId="4D39C7B6"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Irrigate with water continuously (see note above). It is important to flush under eyelids also. Obtain medical attention as soon as possible.</w:t>
      </w:r>
    </w:p>
    <w:p w14:paraId="1FD67BEC" w14:textId="77777777" w:rsidR="00A06B28" w:rsidRDefault="00A06B28" w:rsidP="00A06B28">
      <w:pPr>
        <w:autoSpaceDE w:val="0"/>
        <w:autoSpaceDN w:val="0"/>
        <w:adjustRightInd w:val="0"/>
        <w:spacing w:after="80" w:line="240" w:lineRule="auto"/>
        <w:rPr>
          <w:rFonts w:eastAsiaTheme="minorHAnsi" w:cs="Times New Roman"/>
          <w:b/>
          <w:bCs/>
          <w:color w:val="222222"/>
          <w:szCs w:val="24"/>
          <w:lang w:bidi="ar-SA"/>
        </w:rPr>
      </w:pPr>
    </w:p>
    <w:p w14:paraId="3CAF77C5" w14:textId="1D8203BF" w:rsidR="00A06B28" w:rsidRPr="00A06B28" w:rsidRDefault="00A06B28" w:rsidP="00A06B28">
      <w:pPr>
        <w:autoSpaceDE w:val="0"/>
        <w:autoSpaceDN w:val="0"/>
        <w:adjustRightInd w:val="0"/>
        <w:spacing w:after="80" w:line="240" w:lineRule="auto"/>
        <w:rPr>
          <w:rFonts w:eastAsiaTheme="minorHAnsi" w:cs="Times New Roman"/>
          <w:b/>
          <w:bCs/>
          <w:color w:val="222222"/>
          <w:szCs w:val="24"/>
          <w:lang w:bidi="ar-SA"/>
        </w:rPr>
      </w:pPr>
      <w:r w:rsidRPr="00A06B28">
        <w:rPr>
          <w:rFonts w:eastAsiaTheme="minorHAnsi" w:cs="Times New Roman"/>
          <w:b/>
          <w:bCs/>
          <w:color w:val="222222"/>
          <w:szCs w:val="24"/>
          <w:lang w:bidi="ar-SA"/>
        </w:rPr>
        <w:lastRenderedPageBreak/>
        <w:t>Mouth</w:t>
      </w:r>
    </w:p>
    <w:p w14:paraId="32929490"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Wash out mouth thoroughly with water. Don’t induce vomiting. Obtain medical attention as soon as possible.</w:t>
      </w:r>
    </w:p>
    <w:p w14:paraId="3C5A238B" w14:textId="77777777" w:rsidR="00A06B28" w:rsidRPr="00A06B28" w:rsidRDefault="00A06B28" w:rsidP="00A06B28">
      <w:pPr>
        <w:autoSpaceDE w:val="0"/>
        <w:autoSpaceDN w:val="0"/>
        <w:adjustRightInd w:val="0"/>
        <w:spacing w:after="80" w:line="240" w:lineRule="auto"/>
        <w:rPr>
          <w:rFonts w:eastAsiaTheme="minorHAnsi" w:cs="Times New Roman"/>
          <w:b/>
          <w:bCs/>
          <w:color w:val="222222"/>
          <w:szCs w:val="24"/>
          <w:lang w:bidi="ar-SA"/>
        </w:rPr>
      </w:pPr>
      <w:r w:rsidRPr="00A06B28">
        <w:rPr>
          <w:rFonts w:eastAsiaTheme="minorHAnsi" w:cs="Times New Roman"/>
          <w:b/>
          <w:bCs/>
          <w:color w:val="222222"/>
          <w:szCs w:val="24"/>
          <w:lang w:bidi="ar-SA"/>
        </w:rPr>
        <w:t>Lungs</w:t>
      </w:r>
    </w:p>
    <w:p w14:paraId="69124D0E"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Exposure unlikely by this route. Move patient from area of exposure. Rest and keep warm. Obtain medical attention.</w:t>
      </w:r>
    </w:p>
    <w:p w14:paraId="7E230FD0" w14:textId="77777777" w:rsidR="00A06B28" w:rsidRPr="00A06B28" w:rsidRDefault="00A06B28" w:rsidP="00A06B28">
      <w:pPr>
        <w:autoSpaceDE w:val="0"/>
        <w:autoSpaceDN w:val="0"/>
        <w:adjustRightInd w:val="0"/>
        <w:spacing w:after="80" w:line="240" w:lineRule="auto"/>
        <w:rPr>
          <w:rFonts w:eastAsiaTheme="minorHAnsi" w:cs="Times New Roman"/>
          <w:b/>
          <w:bCs/>
          <w:color w:val="222222"/>
          <w:szCs w:val="24"/>
          <w:lang w:bidi="ar-SA"/>
        </w:rPr>
      </w:pPr>
      <w:r w:rsidRPr="00A06B28">
        <w:rPr>
          <w:rFonts w:eastAsiaTheme="minorHAnsi" w:cs="Times New Roman"/>
          <w:b/>
          <w:bCs/>
          <w:color w:val="222222"/>
          <w:szCs w:val="24"/>
          <w:lang w:bidi="ar-SA"/>
        </w:rPr>
        <w:t>Skin</w:t>
      </w:r>
    </w:p>
    <w:p w14:paraId="222296D3" w14:textId="77777777"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Wash well with water for an extended time as damage can continue after irritation has eased. Remove and wash contaminated clothing. Obtain medical attention.</w:t>
      </w:r>
    </w:p>
    <w:p w14:paraId="5ECA467C" w14:textId="77777777" w:rsidR="00A06B28" w:rsidRDefault="00A06B2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0FEDEC3" w14:textId="7D2CBBD0" w:rsidR="00A06B28" w:rsidRDefault="00A06B28" w:rsidP="00A06B2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Nickel metal and compounds</w:t>
      </w:r>
    </w:p>
    <w:p w14:paraId="06DB0140" w14:textId="77777777" w:rsidR="00A06B28" w:rsidRDefault="00A06B28" w:rsidP="00A06B2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08A63E2" w14:textId="59808290" w:rsidR="00A06B28" w:rsidRP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Nickel metal and its compounds are poisonous (toxic) and carcinogenic mainly by the inhalation route as dust. Many cause sensitisation and/or dermatitis by inhalation or by skin contact. Dust containing elemental nickel or as the tetracarbonyl, carbonate or sulphate may cause irreversible effects. The halides, carbonate, sulphate and nitrate irritate the eyes, skin and respiratory system.</w:t>
      </w:r>
    </w:p>
    <w:p w14:paraId="71F184CC" w14:textId="77777777" w:rsidR="00A06B28" w:rsidRDefault="00A06B28" w:rsidP="00A06B28">
      <w:pPr>
        <w:autoSpaceDE w:val="0"/>
        <w:autoSpaceDN w:val="0"/>
        <w:adjustRightInd w:val="0"/>
        <w:spacing w:after="80" w:line="240" w:lineRule="auto"/>
        <w:rPr>
          <w:rFonts w:eastAsiaTheme="minorHAnsi" w:cs="Times New Roman"/>
          <w:bCs/>
          <w:color w:val="222222"/>
          <w:szCs w:val="24"/>
          <w:lang w:bidi="ar-SA"/>
        </w:rPr>
      </w:pPr>
      <w:r w:rsidRPr="00A06B28">
        <w:rPr>
          <w:rFonts w:eastAsiaTheme="minorHAnsi" w:cs="Times New Roman"/>
          <w:bCs/>
          <w:color w:val="222222"/>
          <w:szCs w:val="24"/>
          <w:lang w:bidi="ar-SA"/>
        </w:rPr>
        <w:t>The oxide, nitrate, carbonate, sulphate and sulphides are Cat 1A carcinogens by the inhalation route. Nickel carbonyl is carcinogenic and highly irritating to the respiratory system and can cause asphyxia due to the formation of carbon monoxide in the lungs. It may cause harm to the unborn child. It is also highly flammable and poses a dangerous fire hazard when exposed to sources of ignition or oxidising agents. The nitrate is a powerful oxidising agent. Finely divided metal is highly flammable.</w:t>
      </w:r>
    </w:p>
    <w:p w14:paraId="1324CE47" w14:textId="2F4E8282" w:rsidR="00A06B28" w:rsidRDefault="00A06B28" w:rsidP="00A06B2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06B28" w:rsidRPr="00B44834" w14:paraId="370454DC"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0A3C1C" w14:textId="77777777"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B0A822" w14:textId="77777777"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2EEF68" w14:textId="77777777"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A30E1A" w14:textId="77777777"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609A19" w14:textId="77777777"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06B28" w:rsidRPr="00B44834" w14:paraId="2FD55B74"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3847B9" w14:textId="0D4F407B" w:rsidR="00A06B28" w:rsidRPr="00EC65A2" w:rsidRDefault="00214DB2" w:rsidP="00062159">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nickel(II) nitrate, nickel(II nitrate-6-water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244FBC" w14:textId="77777777"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6C133B"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Oxidising solid Cat 2</w:t>
            </w:r>
          </w:p>
          <w:p w14:paraId="132AC336"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Acute toxin Cat 4 (oral)</w:t>
            </w:r>
          </w:p>
          <w:p w14:paraId="6A8F9CFF"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Acute toxin Cat 4 (inhalation)</w:t>
            </w:r>
          </w:p>
          <w:p w14:paraId="2286CD30"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Skin irritant Cat 2</w:t>
            </w:r>
          </w:p>
          <w:p w14:paraId="287A6927"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Eye damage Cat 1</w:t>
            </w:r>
          </w:p>
          <w:p w14:paraId="7B20D847"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Skin sensitiser cat 1</w:t>
            </w:r>
          </w:p>
          <w:p w14:paraId="36161733"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Respiratory sensitiser Cat 1</w:t>
            </w:r>
          </w:p>
          <w:p w14:paraId="0884DFAA"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Mutagen Cat 2</w:t>
            </w:r>
          </w:p>
          <w:p w14:paraId="6C8531F4"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Carcinogen Cat 1A</w:t>
            </w:r>
          </w:p>
          <w:p w14:paraId="4CDA5C7E"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Reproductive toxin Cat 1B</w:t>
            </w:r>
          </w:p>
          <w:p w14:paraId="701B3B8A"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Specific target organ toxin on repeated exposure Cat 1</w:t>
            </w:r>
          </w:p>
          <w:p w14:paraId="27D103CF" w14:textId="5FC8214E" w:rsidR="00A06B28" w:rsidRPr="00EC65A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5B91A5"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H272 : May intensify fire; oxidiser.</w:t>
            </w:r>
          </w:p>
          <w:p w14:paraId="5FEF626C"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H302 : Harmful if swallowed.</w:t>
            </w:r>
          </w:p>
          <w:p w14:paraId="7D9FB042"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H332: Harmful if inhaled</w:t>
            </w:r>
          </w:p>
          <w:p w14:paraId="7239CACF"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H315 : Causes skin irritation.</w:t>
            </w:r>
          </w:p>
          <w:p w14:paraId="2E266AB3"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H318:causes serious eye damage</w:t>
            </w:r>
          </w:p>
          <w:p w14:paraId="12D8267A"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H317 : May cause an allergic skin reaction.</w:t>
            </w:r>
          </w:p>
          <w:p w14:paraId="0948DACF"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H334: Respiratory sensitiser</w:t>
            </w:r>
          </w:p>
          <w:p w14:paraId="4AFEEB6D"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H341: Suspected of causing genetic defects.</w:t>
            </w:r>
          </w:p>
          <w:p w14:paraId="309A7F3A"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H350i : May cause cancer by inhalation.</w:t>
            </w:r>
          </w:p>
          <w:p w14:paraId="320FAA9D"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H360D: May damage the unborn child</w:t>
            </w:r>
          </w:p>
          <w:p w14:paraId="1E111B02" w14:textId="77777777" w:rsidR="00214DB2" w:rsidRPr="00214DB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H400 : Very toxic to aquatic life.</w:t>
            </w:r>
          </w:p>
          <w:p w14:paraId="1DBE2370" w14:textId="1145EAA1" w:rsidR="00A06B28" w:rsidRPr="00EC65A2" w:rsidRDefault="00214DB2" w:rsidP="00214DB2">
            <w:pPr>
              <w:spacing w:after="0" w:line="240" w:lineRule="auto"/>
              <w:ind w:left="-227"/>
              <w:rPr>
                <w:rFonts w:ascii="Arial Narrow" w:eastAsia="Times New Roman" w:hAnsi="Arial Narrow" w:cs="Arial"/>
                <w:color w:val="000000" w:themeColor="text1"/>
                <w:sz w:val="20"/>
                <w:szCs w:val="20"/>
                <w:lang w:eastAsia="en-GB" w:bidi="ar-SA"/>
              </w:rPr>
            </w:pPr>
            <w:r w:rsidRPr="00214DB2">
              <w:rPr>
                <w:rFonts w:ascii="Arial Narrow" w:eastAsia="Times New Roman" w:hAnsi="Arial Narrow" w:cs="Arial"/>
                <w:color w:val="000000" w:themeColor="text1"/>
                <w:sz w:val="20"/>
                <w:szCs w:val="20"/>
                <w:lang w:eastAsia="en-GB" w:bidi="ar-SA"/>
              </w:rPr>
              <w:t>H410 :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2624A9E" w14:textId="420B5522" w:rsidR="00A06B28" w:rsidRPr="00EC65A2" w:rsidRDefault="00A06B28" w:rsidP="00062159">
            <w:pPr>
              <w:spacing w:after="0" w:line="240" w:lineRule="auto"/>
              <w:ind w:left="-227"/>
              <w:rPr>
                <w:rFonts w:ascii="Arial Narrow" w:eastAsia="Times New Roman" w:hAnsi="Arial Narrow" w:cs="Arial"/>
                <w:color w:val="000000" w:themeColor="text1"/>
                <w:sz w:val="20"/>
                <w:szCs w:val="20"/>
                <w:lang w:eastAsia="en-GB" w:bidi="ar-SA"/>
              </w:rPr>
            </w:pPr>
            <w:r w:rsidRPr="00F664D0">
              <w:rPr>
                <w:rFonts w:ascii="Arial" w:eastAsia="Times New Roman" w:hAnsi="Arial" w:cs="Arial"/>
                <w:noProof/>
                <w:color w:val="747474"/>
                <w:szCs w:val="24"/>
                <w:lang w:eastAsia="en-GB" w:bidi="ar-SA"/>
              </w:rPr>
              <w:t xml:space="preserve"> </w:t>
            </w:r>
            <w:r w:rsidR="00214DB2" w:rsidRPr="00214DB2">
              <w:rPr>
                <w:rFonts w:ascii="Arial" w:eastAsia="Times New Roman" w:hAnsi="Arial" w:cs="Arial"/>
                <w:noProof/>
                <w:color w:val="747474"/>
                <w:szCs w:val="24"/>
                <w:lang w:eastAsia="en-GB" w:bidi="ar-SA"/>
              </w:rPr>
              <w:drawing>
                <wp:inline distT="0" distB="0" distL="0" distR="0" wp14:anchorId="60B74D45" wp14:editId="731C281B">
                  <wp:extent cx="525780" cy="525780"/>
                  <wp:effectExtent l="0" t="0" r="7620" b="7620"/>
                  <wp:docPr id="809" name="Picture 80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A06B28">
              <w:rPr>
                <w:rFonts w:ascii="Arial" w:eastAsia="Times New Roman" w:hAnsi="Arial" w:cs="Arial"/>
                <w:noProof/>
                <w:color w:val="747474"/>
                <w:szCs w:val="24"/>
                <w:lang w:eastAsia="en-GB" w:bidi="ar-SA"/>
              </w:rPr>
              <w:drawing>
                <wp:inline distT="0" distB="0" distL="0" distR="0" wp14:anchorId="456BF89A" wp14:editId="4B1DAA93">
                  <wp:extent cx="525780" cy="525780"/>
                  <wp:effectExtent l="0" t="0" r="7620" b="7620"/>
                  <wp:docPr id="785" name="Picture 78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1B1F">
              <w:rPr>
                <w:rFonts w:ascii="Arial" w:eastAsia="Times New Roman" w:hAnsi="Arial" w:cs="Arial"/>
                <w:noProof/>
                <w:color w:val="747474"/>
                <w:szCs w:val="24"/>
                <w:lang w:eastAsia="en-GB" w:bidi="ar-SA"/>
              </w:rPr>
              <w:drawing>
                <wp:inline distT="0" distB="0" distL="0" distR="0" wp14:anchorId="0EF2C2C9" wp14:editId="12275890">
                  <wp:extent cx="525780" cy="525780"/>
                  <wp:effectExtent l="0" t="0" r="7620" b="7620"/>
                  <wp:docPr id="786" name="Picture 78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r w:rsidR="00896EF3" w:rsidRPr="00214DB2">
              <w:rPr>
                <w:rFonts w:ascii="Arial" w:eastAsia="Times New Roman" w:hAnsi="Arial" w:cs="Arial"/>
                <w:noProof/>
                <w:color w:val="747474"/>
                <w:szCs w:val="24"/>
                <w:lang w:eastAsia="en-GB" w:bidi="ar-SA"/>
              </w:rPr>
              <w:drawing>
                <wp:inline distT="0" distB="0" distL="0" distR="0" wp14:anchorId="47CDE121" wp14:editId="4042786B">
                  <wp:extent cx="525780" cy="525780"/>
                  <wp:effectExtent l="0" t="0" r="7620" b="7620"/>
                  <wp:docPr id="807" name="Picture 80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CD1B1F">
              <w:rPr>
                <w:rFonts w:ascii="Arial" w:eastAsia="Times New Roman" w:hAnsi="Arial" w:cs="Arial"/>
                <w:noProof/>
                <w:color w:val="747474"/>
                <w:szCs w:val="24"/>
                <w:lang w:eastAsia="en-GB" w:bidi="ar-SA"/>
              </w:rPr>
              <w:drawing>
                <wp:inline distT="0" distB="0" distL="0" distR="0" wp14:anchorId="0A7D40FE" wp14:editId="0232F7FD">
                  <wp:extent cx="525780" cy="525780"/>
                  <wp:effectExtent l="0" t="0" r="7620" b="7620"/>
                  <wp:docPr id="787" name="Picture 78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r w:rsidR="00896EF3" w:rsidRPr="00B44834" w14:paraId="0C55E5CD"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E962AB" w14:textId="1D8CBEA5" w:rsidR="00896EF3" w:rsidRPr="00214DB2" w:rsidRDefault="00896EF3" w:rsidP="00062159">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nickel(II) carbonate, nickel(II)sulphate-7-water, nickel ammonium sulphate-6-water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7B13D0" w14:textId="5700CD93" w:rsidR="00896EF3" w:rsidRDefault="00896EF3"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344459"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Acute toxin Cat 4 (oral)</w:t>
            </w:r>
          </w:p>
          <w:p w14:paraId="0D2EE7EC"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Acute toxin Cat 4 (inhalation)</w:t>
            </w:r>
          </w:p>
          <w:p w14:paraId="5B83F730"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Skin irritant Cat 2</w:t>
            </w:r>
          </w:p>
          <w:p w14:paraId="70AEDDF4"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Skin sensitiser Cat 1</w:t>
            </w:r>
          </w:p>
          <w:p w14:paraId="7F85BA98"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Respiratory sensitiser Cat 1</w:t>
            </w:r>
          </w:p>
          <w:p w14:paraId="48545B38"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Mutagen Cat 2</w:t>
            </w:r>
          </w:p>
          <w:p w14:paraId="673C52E0"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Carcinogen Cat 1A</w:t>
            </w:r>
          </w:p>
          <w:p w14:paraId="10444BEC"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Reproductive toxin Cat 1B</w:t>
            </w:r>
          </w:p>
          <w:p w14:paraId="27214978"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Specific target organ toxin on repeated exposure Cat 1</w:t>
            </w:r>
          </w:p>
          <w:p w14:paraId="5AB3D64C" w14:textId="430C44EE" w:rsidR="00896EF3" w:rsidRPr="00214DB2"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21716F5"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H302 : Harmful if swallowed.</w:t>
            </w:r>
          </w:p>
          <w:p w14:paraId="4AD85765"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H332: Harmful if inhaled</w:t>
            </w:r>
          </w:p>
          <w:p w14:paraId="689DA5D8"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H315 : Causes skin irritation.</w:t>
            </w:r>
          </w:p>
          <w:p w14:paraId="02F02C62"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H317 : May cause an allergic skin reaction.</w:t>
            </w:r>
          </w:p>
          <w:p w14:paraId="52E36811"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H334: Respiratory sensitiser</w:t>
            </w:r>
          </w:p>
          <w:p w14:paraId="791C446B"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H341: Suspected of causing genetic defects.</w:t>
            </w:r>
          </w:p>
          <w:p w14:paraId="4C79B176"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H350i : May cause cancer by inhalation.</w:t>
            </w:r>
          </w:p>
          <w:p w14:paraId="7399C79E"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H360D: May damage the unborn child</w:t>
            </w:r>
          </w:p>
          <w:p w14:paraId="6D8BEABD"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H400 : Very toxic to aquatic life.</w:t>
            </w:r>
          </w:p>
          <w:p w14:paraId="4031033E" w14:textId="2BB935B2" w:rsidR="00896EF3" w:rsidRPr="00214DB2"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H410 :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562F00" w14:textId="5CC9AFBC" w:rsidR="00896EF3" w:rsidRPr="00F664D0" w:rsidRDefault="00896EF3" w:rsidP="00062159">
            <w:pPr>
              <w:spacing w:after="0" w:line="240" w:lineRule="auto"/>
              <w:ind w:left="-227"/>
              <w:rPr>
                <w:rFonts w:ascii="Arial" w:eastAsia="Times New Roman" w:hAnsi="Arial" w:cs="Arial"/>
                <w:noProof/>
                <w:color w:val="747474"/>
                <w:szCs w:val="24"/>
                <w:lang w:eastAsia="en-GB" w:bidi="ar-SA"/>
              </w:rPr>
            </w:pPr>
            <w:r w:rsidRPr="00214DB2">
              <w:rPr>
                <w:rFonts w:ascii="Arial" w:eastAsia="Times New Roman" w:hAnsi="Arial" w:cs="Arial"/>
                <w:noProof/>
                <w:color w:val="747474"/>
                <w:szCs w:val="24"/>
                <w:lang w:eastAsia="en-GB" w:bidi="ar-SA"/>
              </w:rPr>
              <w:drawing>
                <wp:inline distT="0" distB="0" distL="0" distR="0" wp14:anchorId="42FB2913" wp14:editId="3863A800">
                  <wp:extent cx="525780" cy="525780"/>
                  <wp:effectExtent l="0" t="0" r="7620" b="7620"/>
                  <wp:docPr id="804" name="Picture 80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58D5703D" wp14:editId="0F3FC1A3">
                  <wp:extent cx="525780" cy="525780"/>
                  <wp:effectExtent l="0" t="0" r="7620" b="7620"/>
                  <wp:docPr id="803" name="Picture 80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4067A81F" wp14:editId="63A98B85">
                  <wp:extent cx="525780" cy="525780"/>
                  <wp:effectExtent l="0" t="0" r="7620" b="7620"/>
                  <wp:docPr id="802" name="Picture 80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896EF3" w:rsidRPr="00B44834" w14:paraId="61C4D2D3"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B70CC9" w14:textId="410ED170" w:rsidR="00896EF3" w:rsidRPr="00896EF3" w:rsidRDefault="00896EF3" w:rsidP="00062159">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lastRenderedPageBreak/>
              <w:t>nickel(II) bromide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727334" w14:textId="5B01D77D" w:rsidR="00896EF3" w:rsidRDefault="00896EF3"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50D172"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Skin sensitiser Cat 1</w:t>
            </w:r>
          </w:p>
          <w:p w14:paraId="218004B7"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Respiratory sensitiser Cat 1</w:t>
            </w:r>
          </w:p>
          <w:p w14:paraId="4741B586"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Mutagen Cat 2</w:t>
            </w:r>
          </w:p>
          <w:p w14:paraId="3EDDB5BD"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Carcinogen Cat 1A</w:t>
            </w:r>
          </w:p>
          <w:p w14:paraId="5A91E841"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Reproductive toxin Cat 1B</w:t>
            </w:r>
          </w:p>
          <w:p w14:paraId="2A87E23A" w14:textId="7777777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Specific target organ toxin on repeated exposure Cat 1</w:t>
            </w:r>
          </w:p>
          <w:p w14:paraId="67BA7937" w14:textId="39FE9207" w:rsidR="00896EF3" w:rsidRPr="00896EF3" w:rsidRDefault="00896EF3" w:rsidP="00896EF3">
            <w:pPr>
              <w:spacing w:after="0" w:line="240" w:lineRule="auto"/>
              <w:ind w:left="-227"/>
              <w:rPr>
                <w:rFonts w:ascii="Arial Narrow" w:eastAsia="Times New Roman" w:hAnsi="Arial Narrow" w:cs="Arial"/>
                <w:color w:val="000000" w:themeColor="text1"/>
                <w:sz w:val="20"/>
                <w:szCs w:val="20"/>
                <w:lang w:eastAsia="en-GB" w:bidi="ar-SA"/>
              </w:rPr>
            </w:pPr>
            <w:r w:rsidRPr="00896EF3">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E4272D"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H317 : May cause an allergic skin reaction.</w:t>
            </w:r>
          </w:p>
          <w:p w14:paraId="3FBFA6B7"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H334: Respiratory sensitiser</w:t>
            </w:r>
          </w:p>
          <w:p w14:paraId="366B8B41"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H341: Suspected of causing genetic defects.</w:t>
            </w:r>
          </w:p>
          <w:p w14:paraId="56CA0F1C"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H350i : May cause cancer by inhalation.</w:t>
            </w:r>
          </w:p>
          <w:p w14:paraId="20B27E7D"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H360D: May damage the unborn child</w:t>
            </w:r>
          </w:p>
          <w:p w14:paraId="7AAB48AA"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H400 : Very toxic to aquatic life.</w:t>
            </w:r>
          </w:p>
          <w:p w14:paraId="77C91F53" w14:textId="180F97FF" w:rsidR="00896EF3" w:rsidRPr="00896EF3"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H410 :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C3A604" w14:textId="00722A6A" w:rsidR="00896EF3" w:rsidRPr="00214DB2" w:rsidRDefault="00717658" w:rsidP="00062159">
            <w:pPr>
              <w:spacing w:after="0" w:line="240" w:lineRule="auto"/>
              <w:ind w:left="-227"/>
              <w:rPr>
                <w:rFonts w:ascii="Arial" w:eastAsia="Times New Roman" w:hAnsi="Arial" w:cs="Arial"/>
                <w:noProof/>
                <w:color w:val="747474"/>
                <w:szCs w:val="24"/>
                <w:lang w:eastAsia="en-GB" w:bidi="ar-SA"/>
              </w:rPr>
            </w:pPr>
            <w:r w:rsidRPr="00214DB2">
              <w:rPr>
                <w:rFonts w:ascii="Arial" w:eastAsia="Times New Roman" w:hAnsi="Arial" w:cs="Arial"/>
                <w:noProof/>
                <w:color w:val="747474"/>
                <w:szCs w:val="24"/>
                <w:lang w:eastAsia="en-GB" w:bidi="ar-SA"/>
              </w:rPr>
              <w:drawing>
                <wp:inline distT="0" distB="0" distL="0" distR="0" wp14:anchorId="02C26FC2" wp14:editId="78461A5F">
                  <wp:extent cx="525780" cy="525780"/>
                  <wp:effectExtent l="0" t="0" r="7620" b="7620"/>
                  <wp:docPr id="801" name="Picture 80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1FD4C2C5" wp14:editId="4040CDDE">
                  <wp:extent cx="525780" cy="525780"/>
                  <wp:effectExtent l="0" t="0" r="7620" b="7620"/>
                  <wp:docPr id="800" name="Picture 80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36D1CE18" wp14:editId="29DC414B">
                  <wp:extent cx="525780" cy="525780"/>
                  <wp:effectExtent l="0" t="0" r="7620" b="7620"/>
                  <wp:docPr id="799" name="Picture 79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17658" w:rsidRPr="00B44834" w14:paraId="199414EC"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204E07" w14:textId="5490F0EA" w:rsidR="00717658" w:rsidRPr="00896EF3" w:rsidRDefault="00717658" w:rsidP="00062159">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nickel(II) chloride, nickel(II) chloride-6-water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5E3CD6" w14:textId="3D500F30" w:rsidR="00717658" w:rsidRDefault="00717658"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E2778E"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Acute toxin Cat 3 (oral)</w:t>
            </w:r>
          </w:p>
          <w:p w14:paraId="7511718D"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Acute toxin Cat 3 (inhalation)</w:t>
            </w:r>
          </w:p>
          <w:p w14:paraId="393E2EE0"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Skin irritant Cat 2</w:t>
            </w:r>
          </w:p>
          <w:p w14:paraId="21991C92"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Skin sensitiser cat 1</w:t>
            </w:r>
          </w:p>
          <w:p w14:paraId="09E9D4AD"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Respiratory sensitiser Cat 1</w:t>
            </w:r>
          </w:p>
          <w:p w14:paraId="6A9096D6"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Mutagen Cat 2</w:t>
            </w:r>
          </w:p>
          <w:p w14:paraId="47F76D1A"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Carcinogen Cat 1A</w:t>
            </w:r>
          </w:p>
          <w:p w14:paraId="7A2164B8"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Reproductive toxin Cat 1B</w:t>
            </w:r>
          </w:p>
          <w:p w14:paraId="6E21E4B9"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Specific target organ toxin on repeated exposure Cat 1</w:t>
            </w:r>
          </w:p>
          <w:p w14:paraId="43508C7F" w14:textId="25506D0B" w:rsidR="00717658" w:rsidRPr="00896EF3"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14C271"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H302 : Toxic if swallowed.</w:t>
            </w:r>
          </w:p>
          <w:p w14:paraId="77743E17"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H332: Toxic if inhaled</w:t>
            </w:r>
          </w:p>
          <w:p w14:paraId="417EFEC7"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H315 : Causes skin irritation.</w:t>
            </w:r>
          </w:p>
          <w:p w14:paraId="4000ED0A"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H317 : May cause an allergic skin reaction.</w:t>
            </w:r>
          </w:p>
          <w:p w14:paraId="7E925CD0"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H334: Respiratory sensitiser</w:t>
            </w:r>
          </w:p>
          <w:p w14:paraId="4FFFA301"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H341: Suspected of causing genetic defects.</w:t>
            </w:r>
          </w:p>
          <w:p w14:paraId="1D1D388E"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H350i : May cause cancer by inhalation.</w:t>
            </w:r>
          </w:p>
          <w:p w14:paraId="050F553D"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H360D: May damage the unborn child</w:t>
            </w:r>
          </w:p>
          <w:p w14:paraId="3845BABC"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H400 : Very toxic to aquatic life.</w:t>
            </w:r>
          </w:p>
          <w:p w14:paraId="042ACB2B" w14:textId="66199343"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H410 :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C0DABA" w14:textId="055908F1" w:rsidR="00717658" w:rsidRPr="00214DB2" w:rsidRDefault="00717658" w:rsidP="00062159">
            <w:pPr>
              <w:spacing w:after="0" w:line="240" w:lineRule="auto"/>
              <w:ind w:left="-227"/>
              <w:rPr>
                <w:rFonts w:ascii="Arial" w:eastAsia="Times New Roman" w:hAnsi="Arial" w:cs="Arial"/>
                <w:noProof/>
                <w:color w:val="747474"/>
                <w:szCs w:val="24"/>
                <w:lang w:eastAsia="en-GB" w:bidi="ar-SA"/>
              </w:rPr>
            </w:pPr>
            <w:r w:rsidRPr="00214DB2">
              <w:rPr>
                <w:rFonts w:ascii="Arial" w:eastAsia="Times New Roman" w:hAnsi="Arial" w:cs="Arial"/>
                <w:noProof/>
                <w:color w:val="747474"/>
                <w:szCs w:val="24"/>
                <w:lang w:eastAsia="en-GB" w:bidi="ar-SA"/>
              </w:rPr>
              <w:drawing>
                <wp:inline distT="0" distB="0" distL="0" distR="0" wp14:anchorId="151A4C7A" wp14:editId="2CF4A9C8">
                  <wp:extent cx="525780" cy="525780"/>
                  <wp:effectExtent l="0" t="0" r="7620" b="7620"/>
                  <wp:docPr id="798" name="Picture 79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533384D9" wp14:editId="7A7C4F25">
                  <wp:extent cx="525780" cy="525780"/>
                  <wp:effectExtent l="0" t="0" r="7620" b="7620"/>
                  <wp:docPr id="797" name="Picture 79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286558C3" wp14:editId="530AE763">
                  <wp:extent cx="525780" cy="525780"/>
                  <wp:effectExtent l="0" t="0" r="7620" b="7620"/>
                  <wp:docPr id="796" name="Picture 79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43B8B2A8" wp14:editId="1FAABE36">
                  <wp:extent cx="525780" cy="525780"/>
                  <wp:effectExtent l="0" t="0" r="7620" b="7620"/>
                  <wp:docPr id="795" name="Picture 79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17658" w:rsidRPr="00B44834" w14:paraId="2DAFCE63"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0326A3" w14:textId="48930B0D" w:rsidR="00717658" w:rsidRPr="00717658" w:rsidRDefault="00717658" w:rsidP="00062159">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nickel(II)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EDF8E2" w14:textId="1833EE9C" w:rsidR="00717658" w:rsidRDefault="00717658"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40F317"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Skin sensitiser cat 1</w:t>
            </w:r>
          </w:p>
          <w:p w14:paraId="6FBAAD44"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Carcinogen Cat 1A</w:t>
            </w:r>
          </w:p>
          <w:p w14:paraId="679609E7"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Specific target organ toxin on repeated exposure Cat 1</w:t>
            </w:r>
          </w:p>
          <w:p w14:paraId="3871BC63" w14:textId="0206DB08"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9B9B33"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H317 : May cause an allergic skin reaction.</w:t>
            </w:r>
          </w:p>
          <w:p w14:paraId="649DD947"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H350i : May cause cancer by inhalation.</w:t>
            </w:r>
          </w:p>
          <w:p w14:paraId="16A56C43" w14:textId="77777777"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H400 : Very toxic to aquatic life.</w:t>
            </w:r>
          </w:p>
          <w:p w14:paraId="7E54E3F9" w14:textId="6336F64B" w:rsidR="00717658" w:rsidRPr="00717658" w:rsidRDefault="00717658" w:rsidP="00717658">
            <w:pPr>
              <w:spacing w:after="0" w:line="240" w:lineRule="auto"/>
              <w:ind w:left="-227"/>
              <w:rPr>
                <w:rFonts w:ascii="Arial Narrow" w:eastAsia="Times New Roman" w:hAnsi="Arial Narrow" w:cs="Arial"/>
                <w:color w:val="000000" w:themeColor="text1"/>
                <w:sz w:val="20"/>
                <w:szCs w:val="20"/>
                <w:lang w:eastAsia="en-GB" w:bidi="ar-SA"/>
              </w:rPr>
            </w:pPr>
            <w:r w:rsidRPr="00717658">
              <w:rPr>
                <w:rFonts w:ascii="Arial Narrow" w:eastAsia="Times New Roman" w:hAnsi="Arial Narrow" w:cs="Arial"/>
                <w:color w:val="000000" w:themeColor="text1"/>
                <w:sz w:val="20"/>
                <w:szCs w:val="20"/>
                <w:lang w:eastAsia="en-GB" w:bidi="ar-SA"/>
              </w:rPr>
              <w:t>H410 :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BAC8A3" w14:textId="2C6479CF" w:rsidR="00717658" w:rsidRPr="00214DB2" w:rsidRDefault="00717658" w:rsidP="00062159">
            <w:pPr>
              <w:spacing w:after="0" w:line="240" w:lineRule="auto"/>
              <w:ind w:left="-227"/>
              <w:rPr>
                <w:rFonts w:ascii="Arial" w:eastAsia="Times New Roman" w:hAnsi="Arial" w:cs="Arial"/>
                <w:noProof/>
                <w:color w:val="747474"/>
                <w:szCs w:val="24"/>
                <w:lang w:eastAsia="en-GB" w:bidi="ar-SA"/>
              </w:rPr>
            </w:pPr>
            <w:r w:rsidRPr="00214DB2">
              <w:rPr>
                <w:rFonts w:ascii="Arial" w:eastAsia="Times New Roman" w:hAnsi="Arial" w:cs="Arial"/>
                <w:noProof/>
                <w:color w:val="747474"/>
                <w:szCs w:val="24"/>
                <w:lang w:eastAsia="en-GB" w:bidi="ar-SA"/>
              </w:rPr>
              <w:drawing>
                <wp:inline distT="0" distB="0" distL="0" distR="0" wp14:anchorId="42EEE0C3" wp14:editId="613165CA">
                  <wp:extent cx="525780" cy="525780"/>
                  <wp:effectExtent l="0" t="0" r="7620" b="7620"/>
                  <wp:docPr id="794" name="Picture 79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65FABD34" wp14:editId="5F395765">
                  <wp:extent cx="525780" cy="525780"/>
                  <wp:effectExtent l="0" t="0" r="7620" b="7620"/>
                  <wp:docPr id="793" name="Picture 79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25A1D3AA" wp14:editId="4C41F5F3">
                  <wp:extent cx="525780" cy="525780"/>
                  <wp:effectExtent l="0" t="0" r="7620" b="7620"/>
                  <wp:docPr id="792" name="Picture 79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B40F44" w:rsidRPr="00B44834" w14:paraId="250DC8BF"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682FA9" w14:textId="40426D08" w:rsidR="00B40F44" w:rsidRPr="00717658" w:rsidRDefault="00B40F44" w:rsidP="00062159">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nickel(II) tetracarbonyl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F95D15" w14:textId="778463C4" w:rsidR="00B40F44" w:rsidRDefault="00B40F44"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EC17C7"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Flammable liquid Cat 2</w:t>
            </w:r>
          </w:p>
          <w:p w14:paraId="1D58EC76"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Acute toxin Cat 2 (inhalation)</w:t>
            </w:r>
          </w:p>
          <w:p w14:paraId="7774230F"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Carcinogen Cat 2</w:t>
            </w:r>
          </w:p>
          <w:p w14:paraId="3D71FF7E"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Reproductive toxin Cat 1B</w:t>
            </w:r>
          </w:p>
          <w:p w14:paraId="5074BDAD" w14:textId="59636727" w:rsidR="00B40F44" w:rsidRPr="00717658"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E2B1A1"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H225: Highly flammable liquid and vapour.</w:t>
            </w:r>
          </w:p>
          <w:p w14:paraId="2CC55172"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H330: Fatal if inhaled.</w:t>
            </w:r>
          </w:p>
          <w:p w14:paraId="28D241E1"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H351: Suspected of causing cancer.</w:t>
            </w:r>
          </w:p>
          <w:p w14:paraId="253628CF" w14:textId="77777777" w:rsidR="00B40F44" w:rsidRPr="00B40F44"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H360: May damage fertility or the unborn child.</w:t>
            </w:r>
          </w:p>
          <w:p w14:paraId="299D87E4" w14:textId="29C85F66" w:rsidR="00B40F44" w:rsidRPr="00717658" w:rsidRDefault="00B40F44" w:rsidP="00B40F44">
            <w:pPr>
              <w:spacing w:after="0" w:line="240" w:lineRule="auto"/>
              <w:ind w:left="-227"/>
              <w:rPr>
                <w:rFonts w:ascii="Arial Narrow" w:eastAsia="Times New Roman" w:hAnsi="Arial Narrow" w:cs="Arial"/>
                <w:color w:val="000000" w:themeColor="text1"/>
                <w:sz w:val="20"/>
                <w:szCs w:val="20"/>
                <w:lang w:eastAsia="en-GB" w:bidi="ar-SA"/>
              </w:rPr>
            </w:pPr>
            <w:r w:rsidRPr="00B40F44">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72FAD7" w14:textId="13742111" w:rsidR="00B40F44" w:rsidRPr="00214DB2" w:rsidRDefault="00B40F44" w:rsidP="00062159">
            <w:pPr>
              <w:spacing w:after="0" w:line="240" w:lineRule="auto"/>
              <w:ind w:left="-227"/>
              <w:rPr>
                <w:rFonts w:ascii="Arial" w:eastAsia="Times New Roman" w:hAnsi="Arial" w:cs="Arial"/>
                <w:noProof/>
                <w:color w:val="747474"/>
                <w:szCs w:val="24"/>
                <w:lang w:eastAsia="en-GB" w:bidi="ar-SA"/>
              </w:rPr>
            </w:pPr>
            <w:r w:rsidRPr="00214DB2">
              <w:rPr>
                <w:rFonts w:ascii="Arial" w:eastAsia="Times New Roman" w:hAnsi="Arial" w:cs="Arial"/>
                <w:noProof/>
                <w:color w:val="747474"/>
                <w:szCs w:val="24"/>
                <w:lang w:eastAsia="en-GB" w:bidi="ar-SA"/>
              </w:rPr>
              <w:drawing>
                <wp:inline distT="0" distB="0" distL="0" distR="0" wp14:anchorId="20B12670" wp14:editId="471C5CBF">
                  <wp:extent cx="525780" cy="525780"/>
                  <wp:effectExtent l="0" t="0" r="7620" b="7620"/>
                  <wp:docPr id="791" name="Picture 79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74F0EE01" wp14:editId="59E79A2B">
                  <wp:extent cx="525780" cy="525780"/>
                  <wp:effectExtent l="0" t="0" r="7620" b="7620"/>
                  <wp:docPr id="790" name="Picture 79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5B0F5EF9" wp14:editId="77BB58AF">
                  <wp:extent cx="525780" cy="525780"/>
                  <wp:effectExtent l="0" t="0" r="7620" b="7620"/>
                  <wp:docPr id="789" name="Picture 78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214DB2">
              <w:rPr>
                <w:rFonts w:ascii="Arial" w:eastAsia="Times New Roman" w:hAnsi="Arial" w:cs="Arial"/>
                <w:noProof/>
                <w:color w:val="747474"/>
                <w:szCs w:val="24"/>
                <w:lang w:eastAsia="en-GB" w:bidi="ar-SA"/>
              </w:rPr>
              <w:drawing>
                <wp:inline distT="0" distB="0" distL="0" distR="0" wp14:anchorId="69255141" wp14:editId="57AB20C6">
                  <wp:extent cx="525780" cy="525780"/>
                  <wp:effectExtent l="0" t="0" r="7620" b="7620"/>
                  <wp:docPr id="788" name="Picture 78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72232A1" w14:textId="77777777" w:rsidR="00A06B28" w:rsidRDefault="00A06B28" w:rsidP="00A06B28">
      <w:pPr>
        <w:autoSpaceDE w:val="0"/>
        <w:autoSpaceDN w:val="0"/>
        <w:adjustRightInd w:val="0"/>
        <w:spacing w:after="80" w:line="240" w:lineRule="auto"/>
        <w:rPr>
          <w:rFonts w:eastAsiaTheme="minorHAnsi" w:cs="Times New Roman"/>
          <w:bCs/>
          <w:color w:val="222222"/>
          <w:szCs w:val="24"/>
          <w:lang w:bidi="ar-SA"/>
        </w:rPr>
      </w:pPr>
    </w:p>
    <w:p w14:paraId="754878A3" w14:textId="77777777" w:rsidR="00B40F44" w:rsidRPr="00B40F44" w:rsidRDefault="00B40F44" w:rsidP="00B40F44">
      <w:pPr>
        <w:pStyle w:val="NoSpacing"/>
      </w:pPr>
      <w:r w:rsidRPr="00B40F44">
        <w:t>Concentration effects</w:t>
      </w:r>
    </w:p>
    <w:p w14:paraId="78490291"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Find the concentration of your substance. The classifications (and labels) to the RIGHT are the ones that apply. </w:t>
      </w:r>
      <w:r w:rsidRPr="00B40F44">
        <w:rPr>
          <w:rFonts w:eastAsiaTheme="minorHAnsi" w:cs="Times New Roman"/>
          <w:b/>
          <w:color w:val="222222"/>
          <w:szCs w:val="24"/>
          <w:lang w:bidi="ar-SA"/>
        </w:rPr>
        <w:t>Black</w:t>
      </w:r>
      <w:r w:rsidRPr="00B40F44">
        <w:rPr>
          <w:rFonts w:eastAsiaTheme="minorHAnsi" w:cs="Times New Roman"/>
          <w:bCs/>
          <w:color w:val="222222"/>
          <w:szCs w:val="24"/>
          <w:lang w:bidi="ar-SA"/>
        </w:rPr>
        <w:t> applies to all salts, </w:t>
      </w:r>
      <w:r w:rsidRPr="00B40F44">
        <w:rPr>
          <w:rFonts w:eastAsiaTheme="minorHAnsi" w:cs="Times New Roman"/>
          <w:b/>
          <w:color w:val="FF0000"/>
          <w:szCs w:val="24"/>
          <w:lang w:bidi="ar-SA"/>
        </w:rPr>
        <w:t>Red</w:t>
      </w:r>
      <w:r w:rsidRPr="00B40F44">
        <w:rPr>
          <w:rFonts w:eastAsiaTheme="minorHAnsi" w:cs="Times New Roman"/>
          <w:bCs/>
          <w:color w:val="FF0000"/>
          <w:szCs w:val="24"/>
          <w:lang w:bidi="ar-SA"/>
        </w:rPr>
        <w:t> </w:t>
      </w:r>
      <w:r w:rsidRPr="00B40F44">
        <w:rPr>
          <w:rFonts w:eastAsiaTheme="minorHAnsi" w:cs="Times New Roman"/>
          <w:bCs/>
          <w:color w:val="222222"/>
          <w:szCs w:val="24"/>
          <w:lang w:bidi="ar-SA"/>
        </w:rPr>
        <w:t>to nickel chloride only, </w:t>
      </w:r>
      <w:r w:rsidRPr="00B40F44">
        <w:rPr>
          <w:rFonts w:eastAsiaTheme="minorHAnsi" w:cs="Times New Roman"/>
          <w:b/>
          <w:color w:val="0070C0"/>
          <w:szCs w:val="24"/>
          <w:lang w:bidi="ar-SA"/>
        </w:rPr>
        <w:t>blue </w:t>
      </w:r>
      <w:r w:rsidRPr="00B40F44">
        <w:rPr>
          <w:rFonts w:eastAsiaTheme="minorHAnsi" w:cs="Times New Roman"/>
          <w:bCs/>
          <w:color w:val="222222"/>
          <w:szCs w:val="24"/>
          <w:lang w:bidi="ar-SA"/>
        </w:rPr>
        <w:t>to nickel sulphate only, </w:t>
      </w:r>
      <w:r w:rsidRPr="00B40F44">
        <w:rPr>
          <w:rFonts w:eastAsiaTheme="minorHAnsi" w:cs="Times New Roman"/>
          <w:b/>
          <w:color w:val="00B050"/>
          <w:szCs w:val="24"/>
          <w:lang w:bidi="ar-SA"/>
        </w:rPr>
        <w:t>green </w:t>
      </w:r>
      <w:r w:rsidRPr="00B40F44">
        <w:rPr>
          <w:rFonts w:eastAsiaTheme="minorHAnsi" w:cs="Times New Roman"/>
          <w:bCs/>
          <w:color w:val="222222"/>
          <w:szCs w:val="24"/>
          <w:lang w:bidi="ar-SA"/>
        </w:rPr>
        <w:t>to nickel ammonium sulphate only and </w:t>
      </w:r>
      <w:r w:rsidRPr="00B40F44">
        <w:rPr>
          <w:rFonts w:eastAsiaTheme="minorHAnsi" w:cs="Times New Roman"/>
          <w:b/>
          <w:color w:val="7030A0"/>
          <w:szCs w:val="24"/>
          <w:lang w:bidi="ar-SA"/>
        </w:rPr>
        <w:t>purple</w:t>
      </w:r>
      <w:r w:rsidRPr="00B40F44">
        <w:rPr>
          <w:rFonts w:eastAsiaTheme="minorHAnsi" w:cs="Times New Roman"/>
          <w:bCs/>
          <w:color w:val="7030A0"/>
          <w:szCs w:val="24"/>
          <w:lang w:bidi="ar-SA"/>
        </w:rPr>
        <w:t> </w:t>
      </w:r>
      <w:r w:rsidRPr="00B40F44">
        <w:rPr>
          <w:rFonts w:eastAsiaTheme="minorHAnsi" w:cs="Times New Roman"/>
          <w:bCs/>
          <w:color w:val="222222"/>
          <w:szCs w:val="24"/>
          <w:lang w:bidi="ar-SA"/>
        </w:rPr>
        <w:t>to nickel nitrate only</w:t>
      </w:r>
    </w:p>
    <w:p w14:paraId="23F47089" w14:textId="7418100C"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noProof/>
          <w:color w:val="222222"/>
          <w:szCs w:val="24"/>
          <w:lang w:bidi="ar-SA"/>
        </w:rPr>
        <w:lastRenderedPageBreak/>
        <w:drawing>
          <wp:inline distT="0" distB="0" distL="0" distR="0" wp14:anchorId="1CF4C579" wp14:editId="1DE4F858">
            <wp:extent cx="6667500" cy="2506980"/>
            <wp:effectExtent l="0" t="0" r="0" b="7620"/>
            <wp:docPr id="811" name="Picture 811" descr="Nickel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ickelCompounds"/>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667500" cy="2506980"/>
                    </a:xfrm>
                    <a:prstGeom prst="rect">
                      <a:avLst/>
                    </a:prstGeom>
                    <a:noFill/>
                    <a:ln>
                      <a:noFill/>
                    </a:ln>
                  </pic:spPr>
                </pic:pic>
              </a:graphicData>
            </a:graphic>
          </wp:inline>
        </w:drawing>
      </w:r>
    </w:p>
    <w:p w14:paraId="738DF4FC" w14:textId="77777777" w:rsidR="00B40F44" w:rsidRPr="00B40F44" w:rsidRDefault="00B40F44" w:rsidP="00B40F44">
      <w:pPr>
        <w:pStyle w:val="NoSpacing"/>
      </w:pPr>
      <w:r w:rsidRPr="00B40F44">
        <w:t>Incompatibility</w:t>
      </w:r>
    </w:p>
    <w:p w14:paraId="27FC50BF"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Nickel metal powder may spontaneously ignite in air and reacts violently with fluorine, hydrazine, ammonia, ammonium nitrate and other oxidising agents. The monoxide reacts violently with fluorine, hydrogen peroxide, hydrogen sulphide, iodine and barium oxide + air. The carbonyl explodes when heated above 60°C and also with liquid bromine, mercury + oxygen, dinitrogen tetroxide, air, oxygen and other oxidising materials.</w:t>
      </w:r>
    </w:p>
    <w:p w14:paraId="15B28A21" w14:textId="77777777" w:rsidR="00B40F44" w:rsidRPr="00B40F44" w:rsidRDefault="00B40F44" w:rsidP="00B40F44">
      <w:pPr>
        <w:pStyle w:val="NoSpacing"/>
      </w:pPr>
      <w:r w:rsidRPr="00B40F44">
        <w:t>Handling</w:t>
      </w:r>
    </w:p>
    <w:p w14:paraId="7D69C630"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Avoid raising dust and contact of solids or solution with the skin. Wear rubber or plastic gloves and eye protection. The use of the oxide or some of the salts as painting pigments or glazes for ceramics is not recommended. Avoid the possible accidental reaction of nickel with carbon monoxide.</w:t>
      </w:r>
    </w:p>
    <w:p w14:paraId="5DE51419" w14:textId="77777777" w:rsidR="00B40F44" w:rsidRPr="00B40F44" w:rsidRDefault="00B40F44" w:rsidP="00B40F44">
      <w:pPr>
        <w:pStyle w:val="NoSpacing"/>
      </w:pPr>
      <w:r w:rsidRPr="00B40F44">
        <w:t>Storage</w:t>
      </w:r>
    </w:p>
    <w:p w14:paraId="3840FC3E"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General store. Keep the nitrate away from reducing agents. The carbonyl should neither be kept nor prepared in schools. Nickel catalyst should be kept with the ‘fat’ produced for the last hydrogenation – away from oxidising agents.</w:t>
      </w:r>
    </w:p>
    <w:p w14:paraId="3019A559" w14:textId="77777777" w:rsidR="00B40F44" w:rsidRPr="00B40F44" w:rsidRDefault="00B40F44" w:rsidP="00B40F44">
      <w:pPr>
        <w:pStyle w:val="NoSpacing"/>
      </w:pPr>
      <w:r w:rsidRPr="00B40F44">
        <w:t>Disposal</w:t>
      </w:r>
    </w:p>
    <w:p w14:paraId="62E92477"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Some washings from test tubes may be washed to waste.</w:t>
      </w:r>
      <w:r w:rsidRPr="00B40F44">
        <w:rPr>
          <w:rFonts w:eastAsiaTheme="minorHAnsi" w:cs="Times New Roman"/>
          <w:bCs/>
          <w:color w:val="222222"/>
          <w:szCs w:val="24"/>
          <w:lang w:bidi="ar-SA"/>
        </w:rPr>
        <w:br/>
      </w:r>
      <w:r w:rsidRPr="00B40F44">
        <w:rPr>
          <w:rFonts w:eastAsiaTheme="minorHAnsi" w:cs="Times New Roman"/>
          <w:b/>
          <w:color w:val="222222"/>
          <w:szCs w:val="24"/>
          <w:lang w:bidi="ar-SA"/>
        </w:rPr>
        <w:t>Larger amounts –</w:t>
      </w:r>
      <w:r w:rsidRPr="00B40F44">
        <w:rPr>
          <w:rFonts w:eastAsiaTheme="minorHAnsi" w:cs="Times New Roman"/>
          <w:bCs/>
          <w:color w:val="222222"/>
          <w:szCs w:val="24"/>
          <w:lang w:bidi="ar-SA"/>
        </w:rPr>
        <w:t> package, label and arrange for removal by an approved contractor.</w:t>
      </w:r>
    </w:p>
    <w:p w14:paraId="2528E0F8" w14:textId="77777777" w:rsidR="00B40F44" w:rsidRPr="00B40F44" w:rsidRDefault="00B40F44" w:rsidP="00B40F44">
      <w:pPr>
        <w:pStyle w:val="NoSpacing"/>
      </w:pPr>
      <w:r w:rsidRPr="00B40F44">
        <w:t>Spillage</w:t>
      </w:r>
    </w:p>
    <w:p w14:paraId="2C4B479D"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Wear gloves and eye protection and avoid raising dust. For spillage of small quantities of soluble solid nickel salts dissolve in water and wash to waste with large quantities of water. If insoluble mix with sand and store for licensed disposal contractor.</w:t>
      </w:r>
    </w:p>
    <w:p w14:paraId="5F070A61" w14:textId="77777777" w:rsidR="00B40F44" w:rsidRPr="00B40F44" w:rsidRDefault="00B40F44" w:rsidP="00B40F44">
      <w:pPr>
        <w:pStyle w:val="NoSpacing"/>
      </w:pPr>
      <w:r w:rsidRPr="00B40F44">
        <w:t>Remedial Measures</w:t>
      </w:r>
    </w:p>
    <w:p w14:paraId="2C261BDB" w14:textId="77777777" w:rsidR="00B40F44" w:rsidRPr="00B40F44" w:rsidRDefault="00B40F44" w:rsidP="00B40F44">
      <w:pPr>
        <w:autoSpaceDE w:val="0"/>
        <w:autoSpaceDN w:val="0"/>
        <w:adjustRightInd w:val="0"/>
        <w:spacing w:after="80" w:line="240" w:lineRule="auto"/>
        <w:rPr>
          <w:rFonts w:eastAsiaTheme="minorHAnsi" w:cs="Times New Roman"/>
          <w:b/>
          <w:bCs/>
          <w:color w:val="222222"/>
          <w:szCs w:val="24"/>
          <w:lang w:bidi="ar-SA"/>
        </w:rPr>
      </w:pPr>
      <w:r w:rsidRPr="00B40F44">
        <w:rPr>
          <w:rFonts w:eastAsiaTheme="minorHAnsi" w:cs="Times New Roman"/>
          <w:b/>
          <w:bCs/>
          <w:color w:val="222222"/>
          <w:szCs w:val="24"/>
          <w:lang w:bidi="ar-SA"/>
        </w:rPr>
        <w:t>Eyes</w:t>
      </w:r>
    </w:p>
    <w:p w14:paraId="4D077A9F"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Irrigate with water for at least 10 minutes. Obtain medical attention.</w:t>
      </w:r>
    </w:p>
    <w:p w14:paraId="32F80C57" w14:textId="77777777" w:rsidR="00B40F44" w:rsidRPr="00B40F44" w:rsidRDefault="00B40F44" w:rsidP="00B40F44">
      <w:pPr>
        <w:autoSpaceDE w:val="0"/>
        <w:autoSpaceDN w:val="0"/>
        <w:adjustRightInd w:val="0"/>
        <w:spacing w:after="80" w:line="240" w:lineRule="auto"/>
        <w:rPr>
          <w:rFonts w:eastAsiaTheme="minorHAnsi" w:cs="Times New Roman"/>
          <w:b/>
          <w:bCs/>
          <w:color w:val="222222"/>
          <w:szCs w:val="24"/>
          <w:lang w:bidi="ar-SA"/>
        </w:rPr>
      </w:pPr>
      <w:r w:rsidRPr="00B40F44">
        <w:rPr>
          <w:rFonts w:eastAsiaTheme="minorHAnsi" w:cs="Times New Roman"/>
          <w:b/>
          <w:bCs/>
          <w:color w:val="222222"/>
          <w:szCs w:val="24"/>
          <w:lang w:bidi="ar-SA"/>
        </w:rPr>
        <w:t>Mouth</w:t>
      </w:r>
    </w:p>
    <w:p w14:paraId="70FE32A1"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Wash out mouth thoroughly with water. Don’t induce vomiting. Obtain medical attention as soon as possible.</w:t>
      </w:r>
    </w:p>
    <w:p w14:paraId="62E94033" w14:textId="77777777" w:rsidR="00B40F44" w:rsidRPr="00B40F44" w:rsidRDefault="00B40F44" w:rsidP="00B40F44">
      <w:pPr>
        <w:autoSpaceDE w:val="0"/>
        <w:autoSpaceDN w:val="0"/>
        <w:adjustRightInd w:val="0"/>
        <w:spacing w:after="80" w:line="240" w:lineRule="auto"/>
        <w:rPr>
          <w:rFonts w:eastAsiaTheme="minorHAnsi" w:cs="Times New Roman"/>
          <w:b/>
          <w:bCs/>
          <w:color w:val="222222"/>
          <w:szCs w:val="24"/>
          <w:lang w:bidi="ar-SA"/>
        </w:rPr>
      </w:pPr>
      <w:r w:rsidRPr="00B40F44">
        <w:rPr>
          <w:rFonts w:eastAsiaTheme="minorHAnsi" w:cs="Times New Roman"/>
          <w:b/>
          <w:bCs/>
          <w:color w:val="222222"/>
          <w:szCs w:val="24"/>
          <w:lang w:bidi="ar-SA"/>
        </w:rPr>
        <w:t>Lungs</w:t>
      </w:r>
    </w:p>
    <w:p w14:paraId="2950CC28"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If dust is inhaled Move patient from area of exposure. Rest and keep warm. Obtain medical attention as soon as possible.</w:t>
      </w:r>
    </w:p>
    <w:p w14:paraId="1BB4D607" w14:textId="77777777" w:rsidR="00B40F44" w:rsidRPr="00B40F44" w:rsidRDefault="00B40F44" w:rsidP="00B40F44">
      <w:pPr>
        <w:autoSpaceDE w:val="0"/>
        <w:autoSpaceDN w:val="0"/>
        <w:adjustRightInd w:val="0"/>
        <w:spacing w:after="80" w:line="240" w:lineRule="auto"/>
        <w:rPr>
          <w:rFonts w:eastAsiaTheme="minorHAnsi" w:cs="Times New Roman"/>
          <w:b/>
          <w:bCs/>
          <w:color w:val="222222"/>
          <w:szCs w:val="24"/>
          <w:lang w:bidi="ar-SA"/>
        </w:rPr>
      </w:pPr>
      <w:r w:rsidRPr="00B40F44">
        <w:rPr>
          <w:rFonts w:eastAsiaTheme="minorHAnsi" w:cs="Times New Roman"/>
          <w:b/>
          <w:bCs/>
          <w:color w:val="222222"/>
          <w:szCs w:val="24"/>
          <w:lang w:bidi="ar-SA"/>
        </w:rPr>
        <w:t>Skin</w:t>
      </w:r>
    </w:p>
    <w:p w14:paraId="03838691" w14:textId="77777777" w:rsidR="00B40F44" w:rsidRPr="00B40F44" w:rsidRDefault="00B40F44" w:rsidP="00B40F44">
      <w:pPr>
        <w:autoSpaceDE w:val="0"/>
        <w:autoSpaceDN w:val="0"/>
        <w:adjustRightInd w:val="0"/>
        <w:spacing w:after="80" w:line="240" w:lineRule="auto"/>
        <w:rPr>
          <w:rFonts w:eastAsiaTheme="minorHAnsi" w:cs="Times New Roman"/>
          <w:bCs/>
          <w:color w:val="222222"/>
          <w:szCs w:val="24"/>
          <w:lang w:bidi="ar-SA"/>
        </w:rPr>
      </w:pPr>
      <w:r w:rsidRPr="00B40F44">
        <w:rPr>
          <w:rFonts w:eastAsiaTheme="minorHAnsi" w:cs="Times New Roman"/>
          <w:bCs/>
          <w:color w:val="222222"/>
          <w:szCs w:val="24"/>
          <w:lang w:bidi="ar-SA"/>
        </w:rPr>
        <w:t>Wash well with soap and water. Remove and wash contaminated clothing. Obtain medical attention.</w:t>
      </w:r>
    </w:p>
    <w:p w14:paraId="753A61AA" w14:textId="3F0C8800" w:rsidR="00673C6E" w:rsidRPr="00490A0F" w:rsidRDefault="00673C6E" w:rsidP="00F069D0">
      <w:pPr>
        <w:autoSpaceDE w:val="0"/>
        <w:autoSpaceDN w:val="0"/>
        <w:adjustRightInd w:val="0"/>
        <w:spacing w:after="80" w:line="240" w:lineRule="auto"/>
        <w:rPr>
          <w:rFonts w:eastAsiaTheme="minorHAnsi" w:cs="Times New Roman"/>
          <w:bCs/>
          <w:color w:val="222222"/>
          <w:szCs w:val="24"/>
          <w:lang w:bidi="ar-SA"/>
        </w:rPr>
      </w:pPr>
      <w:r w:rsidRPr="00490A0F">
        <w:rPr>
          <w:rFonts w:eastAsiaTheme="minorHAnsi" w:cs="Times New Roman"/>
          <w:bCs/>
          <w:color w:val="222222"/>
          <w:szCs w:val="24"/>
          <w:lang w:bidi="ar-SA"/>
        </w:rPr>
        <w:br w:type="page"/>
      </w:r>
    </w:p>
    <w:p w14:paraId="4E498E23"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3F04F91F" w14:textId="44F035B7" w:rsidR="00062159" w:rsidRDefault="00062159" w:rsidP="00062159">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Ninhydrin</w:t>
      </w:r>
    </w:p>
    <w:p w14:paraId="06F399EF" w14:textId="184FB325" w:rsidR="00062159" w:rsidRPr="00062159" w:rsidRDefault="00062159" w:rsidP="00062159">
      <w:pPr>
        <w:autoSpaceDE w:val="0"/>
        <w:autoSpaceDN w:val="0"/>
        <w:adjustRightInd w:val="0"/>
        <w:spacing w:after="80" w:line="240" w:lineRule="auto"/>
        <w:rPr>
          <w:rFonts w:eastAsiaTheme="minorHAnsi" w:cs="Times New Roman"/>
          <w:bCs/>
          <w:color w:val="222222"/>
          <w:szCs w:val="24"/>
          <w:lang w:bidi="ar-SA"/>
        </w:rPr>
      </w:pPr>
      <w:r w:rsidRPr="00062159">
        <w:rPr>
          <w:rFonts w:eastAsiaTheme="minorHAnsi" w:cs="Times New Roman"/>
          <w:bCs/>
          <w:color w:val="222222"/>
          <w:szCs w:val="24"/>
          <w:lang w:bidi="ar-SA"/>
        </w:rPr>
        <w:t>Alternative name: 2,2-dihydroxy-1,3-indandione</w:t>
      </w:r>
    </w:p>
    <w:p w14:paraId="13DABB1B" w14:textId="77777777" w:rsidR="00062159" w:rsidRDefault="00062159" w:rsidP="00062159">
      <w:pPr>
        <w:autoSpaceDE w:val="0"/>
        <w:autoSpaceDN w:val="0"/>
        <w:adjustRightInd w:val="0"/>
        <w:spacing w:after="80" w:line="240" w:lineRule="auto"/>
        <w:rPr>
          <w:rFonts w:eastAsiaTheme="minorHAnsi" w:cs="Times New Roman"/>
          <w:bCs/>
          <w:color w:val="222222"/>
          <w:szCs w:val="24"/>
          <w:lang w:bidi="ar-SA"/>
        </w:rPr>
      </w:pPr>
      <w:r w:rsidRPr="00062159">
        <w:rPr>
          <w:rFonts w:eastAsiaTheme="minorHAnsi" w:cs="Times New Roman"/>
          <w:bCs/>
          <w:color w:val="222222"/>
          <w:szCs w:val="24"/>
          <w:lang w:bidi="ar-SA"/>
        </w:rPr>
        <w:t>Description: Pale yellow crystals, soluble in water, which turn red at 125°C.  Used as locating agent to detect proteins and peptides in chromatography.  Commercial spray preparations use butan-1-ol as solvent.</w:t>
      </w:r>
    </w:p>
    <w:p w14:paraId="29A6F96B" w14:textId="2A943C51" w:rsidR="00062159" w:rsidRDefault="00062159" w:rsidP="00062159">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78D744A" w14:textId="77777777" w:rsidR="00330A42" w:rsidRDefault="00330A42" w:rsidP="00062159">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 xml:space="preserve">Despite persistent rumours, </w:t>
      </w:r>
      <w:r w:rsidRPr="00330A42">
        <w:rPr>
          <w:rFonts w:eastAsiaTheme="minorHAnsi" w:cs="Times New Roman"/>
          <w:b/>
          <w:bCs/>
          <w:color w:val="222222"/>
          <w:szCs w:val="24"/>
          <w:lang w:bidi="ar-SA"/>
        </w:rPr>
        <w:t>there is no evidence that ninhydrin is a carcinogen</w:t>
      </w:r>
      <w:r w:rsidRPr="00330A42">
        <w:rPr>
          <w:rFonts w:eastAsiaTheme="minorHAnsi" w:cs="Times New Roman"/>
          <w:bCs/>
          <w:color w:val="222222"/>
          <w:szCs w:val="24"/>
          <w:lang w:bidi="ar-SA"/>
        </w:rPr>
        <w:t>. Ninhydrin itself is harmful if swallowed or in contact with the skin. It irritates the eyes, skin and respiratory system. When heated to decomposition it gives off acrid fumes and smoke. This compound is generally used (5% in the solvent butan-1-ol) as aerosol spray. Avoid the accidental spraying of face, hands etc. as it will stain the skin. In use the spray from aerosol atomiser may form a very flammable vapour-air mixture. Keep away from any sources of ignition.</w:t>
      </w:r>
    </w:p>
    <w:p w14:paraId="7D324908" w14:textId="05062386" w:rsidR="00062159" w:rsidRDefault="00062159" w:rsidP="00062159">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62159" w:rsidRPr="00B44834" w14:paraId="3B7831EE" w14:textId="77777777" w:rsidTr="00062159">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28A395" w14:textId="77777777" w:rsidR="00062159" w:rsidRPr="00EC65A2" w:rsidRDefault="00062159"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183F5A" w14:textId="77777777" w:rsidR="00062159" w:rsidRPr="00EC65A2" w:rsidRDefault="00062159"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4350B1" w14:textId="77777777" w:rsidR="00062159" w:rsidRPr="00EC65A2" w:rsidRDefault="00062159"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7B467A" w14:textId="77777777" w:rsidR="00062159" w:rsidRPr="00EC65A2" w:rsidRDefault="00062159"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4BAEA7" w14:textId="77777777" w:rsidR="00062159" w:rsidRPr="00EC65A2" w:rsidRDefault="00062159" w:rsidP="00062159">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62159" w:rsidRPr="00B44834" w14:paraId="2BBBDA24"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205B92" w14:textId="7332A9AC" w:rsidR="00062159" w:rsidRPr="00EC65A2" w:rsidRDefault="00330A42" w:rsidP="00062159">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ninhydrin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6596EE" w14:textId="0B0182AF" w:rsidR="00062159" w:rsidRPr="00EC65A2" w:rsidRDefault="00330A42"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273AD6"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Acute toxin Cat 4 (oral)</w:t>
            </w:r>
          </w:p>
          <w:p w14:paraId="5708D08C"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Skin / Eye irritant Cat 2</w:t>
            </w:r>
          </w:p>
          <w:p w14:paraId="0D940610" w14:textId="08357C88" w:rsidR="00062159" w:rsidRPr="00EC65A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Single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F02A97"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H302 : Harmful if swallowed.</w:t>
            </w:r>
          </w:p>
          <w:p w14:paraId="769EEBD2"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H315 : Causes skin irritation.</w:t>
            </w:r>
          </w:p>
          <w:p w14:paraId="49C9D8FD"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H319 : Causes serious eye irritation.</w:t>
            </w:r>
          </w:p>
          <w:p w14:paraId="2403FD7F" w14:textId="5F964BEF" w:rsidR="00062159" w:rsidRPr="00EC65A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H335 :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820C1E9" w14:textId="428E1535" w:rsidR="00062159" w:rsidRPr="00EC65A2" w:rsidRDefault="00330A42" w:rsidP="00062159">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w:eastAsia="Times New Roman" w:hAnsi="Arial" w:cs="Arial"/>
                <w:noProof/>
                <w:color w:val="747474"/>
                <w:szCs w:val="24"/>
                <w:lang w:eastAsia="en-GB" w:bidi="ar-SA"/>
              </w:rPr>
              <w:drawing>
                <wp:inline distT="0" distB="0" distL="0" distR="0" wp14:anchorId="5FD057B6" wp14:editId="56C1C991">
                  <wp:extent cx="525780" cy="525780"/>
                  <wp:effectExtent l="0" t="0" r="7620" b="7620"/>
                  <wp:docPr id="640" name="Picture 64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062159" w:rsidRPr="00F664D0">
              <w:rPr>
                <w:rFonts w:ascii="Arial" w:eastAsia="Times New Roman" w:hAnsi="Arial" w:cs="Arial"/>
                <w:noProof/>
                <w:color w:val="747474"/>
                <w:szCs w:val="24"/>
                <w:lang w:eastAsia="en-GB" w:bidi="ar-SA"/>
              </w:rPr>
              <w:t xml:space="preserve"> </w:t>
            </w:r>
            <w:r w:rsidR="00062159" w:rsidRPr="001F110C">
              <w:rPr>
                <w:rFonts w:ascii="Arial" w:eastAsia="Times New Roman" w:hAnsi="Arial" w:cs="Arial"/>
                <w:noProof/>
                <w:color w:val="747474"/>
                <w:szCs w:val="24"/>
                <w:lang w:eastAsia="en-GB" w:bidi="ar-SA"/>
              </w:rPr>
              <w:t xml:space="preserve">  </w:t>
            </w:r>
          </w:p>
        </w:tc>
      </w:tr>
      <w:tr w:rsidR="00330A42" w:rsidRPr="00B44834" w14:paraId="223E5B77" w14:textId="77777777" w:rsidTr="00062159">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625992" w14:textId="06D7F2B1" w:rsidR="00330A42" w:rsidRPr="00330A42" w:rsidRDefault="00330A42" w:rsidP="00062159">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ninhydrin in butan-1-ol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132023" w14:textId="28F736A7" w:rsidR="00330A42" w:rsidRDefault="00330A42" w:rsidP="00062159">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687A15"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Flammable liquid Cat 3</w:t>
            </w:r>
          </w:p>
          <w:p w14:paraId="0D206554"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Acute toxin Cat 4 (oral)</w:t>
            </w:r>
          </w:p>
          <w:p w14:paraId="2EDBF7FF"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Skin / Eye irritant Cat 2</w:t>
            </w:r>
          </w:p>
          <w:p w14:paraId="4CC4C059" w14:textId="47C5B91E" w:rsidR="00330A42" w:rsidRPr="00A06B28"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Single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93771B"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H226: Flammable liquid and vapour.</w:t>
            </w:r>
          </w:p>
          <w:p w14:paraId="5B4D2EA8"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H302: Harmful if swallowed.</w:t>
            </w:r>
          </w:p>
          <w:p w14:paraId="3B03D9CB"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H315: Causes skin irritation.</w:t>
            </w:r>
          </w:p>
          <w:p w14:paraId="1DC716C4"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H318: Causes serious eye damage.</w:t>
            </w:r>
          </w:p>
          <w:p w14:paraId="79C124C2" w14:textId="77777777" w:rsidR="00330A42" w:rsidRPr="00330A42"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H335: May cause respiratory irritation.</w:t>
            </w:r>
          </w:p>
          <w:p w14:paraId="3313E3CF" w14:textId="01AC123A" w:rsidR="00330A42" w:rsidRPr="00A06B28" w:rsidRDefault="00330A42" w:rsidP="00330A42">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174EFF" w14:textId="69A339F4" w:rsidR="00330A42" w:rsidRPr="00F664D0" w:rsidRDefault="00330A42" w:rsidP="00062159">
            <w:pPr>
              <w:spacing w:after="0" w:line="240" w:lineRule="auto"/>
              <w:ind w:left="-227"/>
              <w:rPr>
                <w:rFonts w:ascii="Arial" w:eastAsia="Times New Roman" w:hAnsi="Arial" w:cs="Arial"/>
                <w:noProof/>
                <w:color w:val="747474"/>
                <w:szCs w:val="24"/>
                <w:lang w:eastAsia="en-GB" w:bidi="ar-SA"/>
              </w:rPr>
            </w:pPr>
            <w:r w:rsidRPr="00330A42">
              <w:rPr>
                <w:rFonts w:ascii="Arial" w:eastAsia="Times New Roman" w:hAnsi="Arial" w:cs="Arial"/>
                <w:noProof/>
                <w:color w:val="747474"/>
                <w:szCs w:val="24"/>
                <w:lang w:eastAsia="en-GB" w:bidi="ar-SA"/>
              </w:rPr>
              <w:drawing>
                <wp:inline distT="0" distB="0" distL="0" distR="0" wp14:anchorId="35B23233" wp14:editId="103C9C4E">
                  <wp:extent cx="525780" cy="525780"/>
                  <wp:effectExtent l="0" t="0" r="7620" b="7620"/>
                  <wp:docPr id="574" name="Picture 57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30A42">
              <w:rPr>
                <w:rFonts w:ascii="Arial" w:eastAsia="Times New Roman" w:hAnsi="Arial" w:cs="Arial"/>
                <w:noProof/>
                <w:color w:val="747474"/>
                <w:szCs w:val="24"/>
                <w:lang w:eastAsia="en-GB" w:bidi="ar-SA"/>
              </w:rPr>
              <w:drawing>
                <wp:inline distT="0" distB="0" distL="0" distR="0" wp14:anchorId="6DC48478" wp14:editId="271AE1DC">
                  <wp:extent cx="525780" cy="525780"/>
                  <wp:effectExtent l="0" t="0" r="7620" b="7620"/>
                  <wp:docPr id="520" name="Picture 52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30A42">
              <w:rPr>
                <w:rFonts w:ascii="Arial" w:eastAsia="Times New Roman" w:hAnsi="Arial" w:cs="Arial"/>
                <w:noProof/>
                <w:color w:val="747474"/>
                <w:szCs w:val="24"/>
                <w:lang w:eastAsia="en-GB" w:bidi="ar-SA"/>
              </w:rPr>
              <w:drawing>
                <wp:inline distT="0" distB="0" distL="0" distR="0" wp14:anchorId="35F346E5" wp14:editId="50F37F54">
                  <wp:extent cx="525780" cy="525780"/>
                  <wp:effectExtent l="0" t="0" r="7620" b="7620"/>
                  <wp:docPr id="519" name="Picture 51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60AC7064" w14:textId="77777777" w:rsidR="00062159" w:rsidRDefault="00062159" w:rsidP="00062159">
      <w:pPr>
        <w:autoSpaceDE w:val="0"/>
        <w:autoSpaceDN w:val="0"/>
        <w:adjustRightInd w:val="0"/>
        <w:spacing w:after="80" w:line="240" w:lineRule="auto"/>
        <w:rPr>
          <w:rFonts w:eastAsiaTheme="minorHAnsi" w:cs="Times New Roman"/>
          <w:bCs/>
          <w:color w:val="222222"/>
          <w:szCs w:val="24"/>
          <w:lang w:bidi="ar-SA"/>
        </w:rPr>
      </w:pPr>
    </w:p>
    <w:p w14:paraId="11AFB593" w14:textId="77777777" w:rsidR="00330A42" w:rsidRPr="00330A42" w:rsidRDefault="00330A42" w:rsidP="00330A42">
      <w:pPr>
        <w:pStyle w:val="NoSpacing"/>
      </w:pPr>
      <w:r w:rsidRPr="00330A42">
        <w:t>Incompatibility</w:t>
      </w:r>
    </w:p>
    <w:p w14:paraId="1CD584B9"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Oxidising agents.</w:t>
      </w:r>
    </w:p>
    <w:p w14:paraId="46516926" w14:textId="77777777" w:rsidR="00330A42" w:rsidRPr="00330A42" w:rsidRDefault="00330A42" w:rsidP="00330A42">
      <w:pPr>
        <w:pStyle w:val="NoSpacing"/>
      </w:pPr>
      <w:r w:rsidRPr="00330A42">
        <w:t>Handling</w:t>
      </w:r>
    </w:p>
    <w:p w14:paraId="3C3BBCA2"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Use only in a fume cupboard and never spray chromatograms in the open laboratory. Wear rubber or plastic gloves and eye protection when using spray or handling the chemical in making up the solution. If oven-drying chromatograms then ensure adequate ventilation next to the oven.</w:t>
      </w:r>
    </w:p>
    <w:p w14:paraId="5AC066EB" w14:textId="77777777" w:rsidR="00330A42" w:rsidRPr="00330A42" w:rsidRDefault="00330A42" w:rsidP="00330A42">
      <w:pPr>
        <w:pStyle w:val="NoSpacing"/>
      </w:pPr>
      <w:r w:rsidRPr="00330A42">
        <w:t>Storage</w:t>
      </w:r>
    </w:p>
    <w:p w14:paraId="22393DEF"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General store. Many canisters are propelled by butane. If they corrode the EXTREMELY FLAMMABLE butane leaks out. As this gas is heavier than air, store in a well ventilated area with flammables. Check for corrosion and do not leave in a fume cupboard.</w:t>
      </w:r>
    </w:p>
    <w:p w14:paraId="0909B745" w14:textId="77777777" w:rsidR="00330A42" w:rsidRPr="00330A42" w:rsidRDefault="00330A42" w:rsidP="00330A42">
      <w:pPr>
        <w:pStyle w:val="NoSpacing"/>
      </w:pPr>
      <w:r w:rsidRPr="00330A42">
        <w:t>Disposal</w:t>
      </w:r>
    </w:p>
    <w:p w14:paraId="54C88371"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
          <w:color w:val="222222"/>
          <w:szCs w:val="24"/>
          <w:lang w:bidi="ar-SA"/>
        </w:rPr>
        <w:t>Solid</w:t>
      </w:r>
      <w:r w:rsidRPr="00330A42">
        <w:rPr>
          <w:rFonts w:eastAsiaTheme="minorHAnsi" w:cs="Times New Roman"/>
          <w:bCs/>
          <w:color w:val="222222"/>
          <w:szCs w:val="24"/>
          <w:lang w:bidi="ar-SA"/>
        </w:rPr>
        <w:t> – Up to 1 g can be dissolved in 5 litres of water and washed to waste. Otherwise store to await uplift by disposal contractor.</w:t>
      </w:r>
      <w:r w:rsidRPr="00330A42">
        <w:rPr>
          <w:rFonts w:eastAsiaTheme="minorHAnsi" w:cs="Times New Roman"/>
          <w:bCs/>
          <w:color w:val="222222"/>
          <w:szCs w:val="24"/>
          <w:lang w:bidi="ar-SA"/>
        </w:rPr>
        <w:br/>
      </w:r>
      <w:r w:rsidRPr="00330A42">
        <w:rPr>
          <w:rFonts w:eastAsiaTheme="minorHAnsi" w:cs="Times New Roman"/>
          <w:b/>
          <w:color w:val="222222"/>
          <w:szCs w:val="24"/>
          <w:lang w:bidi="ar-SA"/>
        </w:rPr>
        <w:t>Aerosol </w:t>
      </w:r>
      <w:r w:rsidRPr="00330A42">
        <w:rPr>
          <w:rFonts w:eastAsiaTheme="minorHAnsi" w:cs="Times New Roman"/>
          <w:bCs/>
          <w:color w:val="222222"/>
          <w:szCs w:val="24"/>
          <w:lang w:bidi="ar-SA"/>
        </w:rPr>
        <w:t>– By slow release in a fume cupboard or in the open directed into sand. Wear rubber or plastic gloves and eye protection.</w:t>
      </w:r>
    </w:p>
    <w:p w14:paraId="63E55044" w14:textId="77777777" w:rsidR="007824EC" w:rsidRDefault="007824EC" w:rsidP="00330A42">
      <w:pPr>
        <w:pStyle w:val="NoSpacing"/>
      </w:pPr>
    </w:p>
    <w:p w14:paraId="4B797CC0" w14:textId="77777777" w:rsidR="007824EC" w:rsidRDefault="007824EC" w:rsidP="00330A42">
      <w:pPr>
        <w:pStyle w:val="NoSpacing"/>
      </w:pPr>
    </w:p>
    <w:p w14:paraId="2B677ACA" w14:textId="6F452A6D" w:rsidR="00330A42" w:rsidRPr="00330A42" w:rsidRDefault="00330A42" w:rsidP="00330A42">
      <w:pPr>
        <w:pStyle w:val="NoSpacing"/>
      </w:pPr>
      <w:r w:rsidRPr="00330A42">
        <w:lastRenderedPageBreak/>
        <w:t>Spillage</w:t>
      </w:r>
    </w:p>
    <w:p w14:paraId="3BDE7113"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Wearing eye protection and rubber or plastic gloves, mop up with detergent and water and wash to waste with large quantities of water.</w:t>
      </w:r>
    </w:p>
    <w:p w14:paraId="5FA4A9A3" w14:textId="77777777" w:rsidR="00330A42" w:rsidRPr="00330A42" w:rsidRDefault="00330A42" w:rsidP="00330A42">
      <w:pPr>
        <w:pStyle w:val="NoSpacing"/>
      </w:pPr>
      <w:r w:rsidRPr="00330A42">
        <w:t>Remedial Measures</w:t>
      </w:r>
    </w:p>
    <w:p w14:paraId="4B0CB3D9" w14:textId="77777777" w:rsidR="00330A42" w:rsidRPr="00330A42" w:rsidRDefault="00330A42" w:rsidP="00330A42">
      <w:pPr>
        <w:autoSpaceDE w:val="0"/>
        <w:autoSpaceDN w:val="0"/>
        <w:adjustRightInd w:val="0"/>
        <w:spacing w:after="80" w:line="240" w:lineRule="auto"/>
        <w:rPr>
          <w:rFonts w:eastAsiaTheme="minorHAnsi" w:cs="Times New Roman"/>
          <w:b/>
          <w:bCs/>
          <w:color w:val="222222"/>
          <w:szCs w:val="24"/>
          <w:lang w:bidi="ar-SA"/>
        </w:rPr>
      </w:pPr>
      <w:r w:rsidRPr="00330A42">
        <w:rPr>
          <w:rFonts w:eastAsiaTheme="minorHAnsi" w:cs="Times New Roman"/>
          <w:b/>
          <w:bCs/>
          <w:color w:val="222222"/>
          <w:szCs w:val="24"/>
          <w:lang w:bidi="ar-SA"/>
        </w:rPr>
        <w:t>Eyes</w:t>
      </w:r>
    </w:p>
    <w:p w14:paraId="415C594F"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Irrigate with water for at least 10 minutes. Obtain medical attention.</w:t>
      </w:r>
    </w:p>
    <w:p w14:paraId="0EDAFE80" w14:textId="77777777" w:rsidR="00330A42" w:rsidRPr="00330A42" w:rsidRDefault="00330A42" w:rsidP="00330A42">
      <w:pPr>
        <w:autoSpaceDE w:val="0"/>
        <w:autoSpaceDN w:val="0"/>
        <w:adjustRightInd w:val="0"/>
        <w:spacing w:after="80" w:line="240" w:lineRule="auto"/>
        <w:rPr>
          <w:rFonts w:eastAsiaTheme="minorHAnsi" w:cs="Times New Roman"/>
          <w:b/>
          <w:bCs/>
          <w:color w:val="222222"/>
          <w:szCs w:val="24"/>
          <w:lang w:bidi="ar-SA"/>
        </w:rPr>
      </w:pPr>
      <w:r w:rsidRPr="00330A42">
        <w:rPr>
          <w:rFonts w:eastAsiaTheme="minorHAnsi" w:cs="Times New Roman"/>
          <w:b/>
          <w:bCs/>
          <w:color w:val="222222"/>
          <w:szCs w:val="24"/>
          <w:lang w:bidi="ar-SA"/>
        </w:rPr>
        <w:t>Mouth</w:t>
      </w:r>
    </w:p>
    <w:p w14:paraId="02621CF7"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Wash out mouth thoroughly with water. Don’t induce vomiting. Obtain medical attention as soon as possible.</w:t>
      </w:r>
    </w:p>
    <w:p w14:paraId="08FDE682" w14:textId="77777777" w:rsidR="00330A42" w:rsidRPr="00330A42" w:rsidRDefault="00330A42" w:rsidP="00330A42">
      <w:pPr>
        <w:autoSpaceDE w:val="0"/>
        <w:autoSpaceDN w:val="0"/>
        <w:adjustRightInd w:val="0"/>
        <w:spacing w:after="80" w:line="240" w:lineRule="auto"/>
        <w:rPr>
          <w:rFonts w:eastAsiaTheme="minorHAnsi" w:cs="Times New Roman"/>
          <w:b/>
          <w:bCs/>
          <w:color w:val="222222"/>
          <w:szCs w:val="24"/>
          <w:lang w:bidi="ar-SA"/>
        </w:rPr>
      </w:pPr>
      <w:r w:rsidRPr="00330A42">
        <w:rPr>
          <w:rFonts w:eastAsiaTheme="minorHAnsi" w:cs="Times New Roman"/>
          <w:b/>
          <w:bCs/>
          <w:color w:val="222222"/>
          <w:szCs w:val="24"/>
          <w:lang w:bidi="ar-SA"/>
        </w:rPr>
        <w:t>Lungs</w:t>
      </w:r>
    </w:p>
    <w:p w14:paraId="0F80B43E"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Move patient from area of exposure. Rest and keep warm. Obtain medical attention.</w:t>
      </w:r>
    </w:p>
    <w:p w14:paraId="578F5CAB" w14:textId="77777777" w:rsidR="00330A42" w:rsidRPr="00330A42" w:rsidRDefault="00330A42" w:rsidP="00330A42">
      <w:pPr>
        <w:autoSpaceDE w:val="0"/>
        <w:autoSpaceDN w:val="0"/>
        <w:adjustRightInd w:val="0"/>
        <w:spacing w:after="80" w:line="240" w:lineRule="auto"/>
        <w:rPr>
          <w:rFonts w:eastAsiaTheme="minorHAnsi" w:cs="Times New Roman"/>
          <w:b/>
          <w:bCs/>
          <w:color w:val="222222"/>
          <w:szCs w:val="24"/>
          <w:lang w:bidi="ar-SA"/>
        </w:rPr>
      </w:pPr>
      <w:r w:rsidRPr="00330A42">
        <w:rPr>
          <w:rFonts w:eastAsiaTheme="minorHAnsi" w:cs="Times New Roman"/>
          <w:b/>
          <w:bCs/>
          <w:color w:val="222222"/>
          <w:szCs w:val="24"/>
          <w:lang w:bidi="ar-SA"/>
        </w:rPr>
        <w:t>Skin</w:t>
      </w:r>
    </w:p>
    <w:p w14:paraId="31E2F8E1" w14:textId="77777777" w:rsidR="00330A42" w:rsidRPr="00330A42" w:rsidRDefault="00330A42" w:rsidP="00330A42">
      <w:pPr>
        <w:autoSpaceDE w:val="0"/>
        <w:autoSpaceDN w:val="0"/>
        <w:adjustRightInd w:val="0"/>
        <w:spacing w:after="80" w:line="240" w:lineRule="auto"/>
        <w:rPr>
          <w:rFonts w:eastAsiaTheme="minorHAnsi" w:cs="Times New Roman"/>
          <w:bCs/>
          <w:color w:val="222222"/>
          <w:szCs w:val="24"/>
          <w:lang w:bidi="ar-SA"/>
        </w:rPr>
      </w:pPr>
      <w:r w:rsidRPr="00330A42">
        <w:rPr>
          <w:rFonts w:eastAsiaTheme="minorHAnsi" w:cs="Times New Roman"/>
          <w:bCs/>
          <w:color w:val="222222"/>
          <w:szCs w:val="24"/>
          <w:lang w:bidi="ar-SA"/>
        </w:rPr>
        <w:t>Wash well with soap and water. Remove and wash contaminated clothing. Obtain medical attention if area affected is large.</w:t>
      </w:r>
    </w:p>
    <w:p w14:paraId="54FCAD8C" w14:textId="77777777" w:rsidR="007824EC" w:rsidRDefault="007824EC">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7C9AC7D8" w14:textId="439D2D4D" w:rsidR="007824EC" w:rsidRDefault="007824EC" w:rsidP="007824E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Nitrates III</w:t>
      </w:r>
    </w:p>
    <w:p w14:paraId="53102271" w14:textId="2F0C3D22" w:rsidR="007824EC" w:rsidRPr="007824EC" w:rsidRDefault="007824EC" w:rsidP="007824EC">
      <w:pPr>
        <w:autoSpaceDE w:val="0"/>
        <w:autoSpaceDN w:val="0"/>
        <w:adjustRightInd w:val="0"/>
        <w:spacing w:after="80" w:line="240" w:lineRule="auto"/>
        <w:rPr>
          <w:rFonts w:eastAsiaTheme="minorHAnsi" w:cs="Times New Roman"/>
          <w:bCs/>
          <w:color w:val="222222"/>
          <w:szCs w:val="24"/>
          <w:lang w:bidi="ar-SA"/>
        </w:rPr>
      </w:pPr>
      <w:r w:rsidRPr="007824EC">
        <w:rPr>
          <w:rFonts w:eastAsiaTheme="minorHAnsi" w:cs="Times New Roman"/>
          <w:bCs/>
          <w:color w:val="222222"/>
          <w:szCs w:val="24"/>
          <w:lang w:bidi="ar-SA"/>
        </w:rPr>
        <w:t>Alternative name: nitrites. (The sodium and potassium salts are the only ones likely to be encountered).</w:t>
      </w:r>
    </w:p>
    <w:p w14:paraId="3919D4FA" w14:textId="77777777" w:rsidR="007824EC" w:rsidRDefault="007824EC" w:rsidP="007824EC">
      <w:pPr>
        <w:autoSpaceDE w:val="0"/>
        <w:autoSpaceDN w:val="0"/>
        <w:adjustRightInd w:val="0"/>
        <w:spacing w:after="80" w:line="240" w:lineRule="auto"/>
        <w:rPr>
          <w:rFonts w:eastAsiaTheme="minorHAnsi" w:cs="Times New Roman"/>
          <w:bCs/>
          <w:color w:val="222222"/>
          <w:szCs w:val="24"/>
          <w:lang w:bidi="ar-SA"/>
        </w:rPr>
      </w:pPr>
      <w:r w:rsidRPr="007824EC">
        <w:rPr>
          <w:rFonts w:eastAsiaTheme="minorHAnsi" w:cs="Times New Roman"/>
          <w:bCs/>
          <w:color w:val="222222"/>
          <w:szCs w:val="24"/>
          <w:lang w:bidi="ar-SA"/>
        </w:rPr>
        <w:t>Description; White/yellow crystals or powder. Slowly oxidise to nitrate(V) in air. Deliquescent &amp; very soluble in water.</w:t>
      </w:r>
    </w:p>
    <w:p w14:paraId="2A7BAEBC" w14:textId="6166A020" w:rsidR="007824EC" w:rsidRDefault="007824EC" w:rsidP="007824E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526A54B" w14:textId="77777777" w:rsidR="007824EC" w:rsidRDefault="007824EC" w:rsidP="007824EC">
      <w:pPr>
        <w:autoSpaceDE w:val="0"/>
        <w:autoSpaceDN w:val="0"/>
        <w:adjustRightInd w:val="0"/>
        <w:spacing w:after="80" w:line="240" w:lineRule="auto"/>
        <w:rPr>
          <w:rFonts w:eastAsiaTheme="minorHAnsi" w:cs="Times New Roman"/>
          <w:bCs/>
          <w:color w:val="222222"/>
          <w:szCs w:val="24"/>
          <w:lang w:bidi="ar-SA"/>
        </w:rPr>
      </w:pPr>
      <w:r w:rsidRPr="007824EC">
        <w:rPr>
          <w:rFonts w:eastAsiaTheme="minorHAnsi" w:cs="Times New Roman"/>
          <w:bCs/>
          <w:color w:val="222222"/>
          <w:szCs w:val="24"/>
          <w:lang w:bidi="ar-SA"/>
        </w:rPr>
        <w:t>Strong oxidising agents. Mixtures with combustible material can readily ignite even by friction, thereby causing fire. Toxic if swallowed – serious systemic effects can occur and as little as 1 g can prove fatal. Inhalation of dust is dangerous. Can irritate the eyes and skin, causing burns. Experimental carcinogens and teratogens with reproductive effects. Human mutagen. Suspected carcinogens as organic amines in the body can react to form nitrosamines.</w:t>
      </w:r>
    </w:p>
    <w:p w14:paraId="097DBE46" w14:textId="58AA37AC" w:rsidR="007824EC" w:rsidRDefault="007824EC" w:rsidP="007824E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824EC" w:rsidRPr="00B44834" w14:paraId="16865951"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F93C00" w14:textId="77777777"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7FAB28" w14:textId="77777777"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D61199" w14:textId="77777777"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6DDBFF" w14:textId="77777777"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9D8F10" w14:textId="77777777"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824EC" w:rsidRPr="00B44834" w14:paraId="24B87205"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1D3FAF" w14:textId="7DED3902"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sodium nitrate(III), potassium nitrate(III)</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20EC72" w14:textId="77777777"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D88A52" w14:textId="77777777" w:rsidR="007824EC" w:rsidRPr="007824EC"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Oxidising solid Cat 3</w:t>
            </w:r>
          </w:p>
          <w:p w14:paraId="323F58BC" w14:textId="77777777" w:rsidR="007824EC" w:rsidRPr="007824EC"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Acute toxin Cat 3 (oral)</w:t>
            </w:r>
          </w:p>
          <w:p w14:paraId="0E101094" w14:textId="433C0255" w:rsidR="007824EC" w:rsidRPr="00EC65A2"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8718FC" w14:textId="77777777" w:rsidR="007824EC" w:rsidRPr="007824EC"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H272: May intensify fire; oxidiser.</w:t>
            </w:r>
          </w:p>
          <w:p w14:paraId="67D67AFF" w14:textId="77777777" w:rsidR="007824EC" w:rsidRPr="007824EC"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H301: Toxic if swallowed.</w:t>
            </w:r>
          </w:p>
          <w:p w14:paraId="2A3987B7" w14:textId="77777777" w:rsidR="007824EC" w:rsidRPr="007824EC"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H319: Causes serious eye irritation</w:t>
            </w:r>
          </w:p>
          <w:p w14:paraId="5CF0864F" w14:textId="7C1853B7" w:rsidR="007824EC" w:rsidRPr="00EC65A2" w:rsidRDefault="007824EC" w:rsidP="007824E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25D6A01" w14:textId="33A9C35A" w:rsidR="007824EC" w:rsidRPr="00EC65A2" w:rsidRDefault="007824EC" w:rsidP="00987F6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w:eastAsia="Times New Roman" w:hAnsi="Arial" w:cs="Arial"/>
                <w:noProof/>
                <w:color w:val="747474"/>
                <w:szCs w:val="24"/>
                <w:lang w:eastAsia="en-GB" w:bidi="ar-SA"/>
              </w:rPr>
              <w:drawing>
                <wp:inline distT="0" distB="0" distL="0" distR="0" wp14:anchorId="20DFEF75" wp14:editId="49F21D37">
                  <wp:extent cx="525780" cy="525780"/>
                  <wp:effectExtent l="0" t="0" r="7620" b="7620"/>
                  <wp:docPr id="715" name="Picture 715"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824EC">
              <w:rPr>
                <w:rFonts w:ascii="Arial" w:eastAsia="Times New Roman" w:hAnsi="Arial" w:cs="Arial"/>
                <w:noProof/>
                <w:color w:val="747474"/>
                <w:szCs w:val="24"/>
                <w:lang w:eastAsia="en-GB" w:bidi="ar-SA"/>
              </w:rPr>
              <w:drawing>
                <wp:inline distT="0" distB="0" distL="0" distR="0" wp14:anchorId="1D2B5667" wp14:editId="229E7D4B">
                  <wp:extent cx="525780" cy="525780"/>
                  <wp:effectExtent l="0" t="0" r="7620" b="7620"/>
                  <wp:docPr id="710" name="Picture 710"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330A42">
              <w:rPr>
                <w:rFonts w:ascii="Arial" w:eastAsia="Times New Roman" w:hAnsi="Arial" w:cs="Arial"/>
                <w:noProof/>
                <w:color w:val="747474"/>
                <w:szCs w:val="24"/>
                <w:lang w:eastAsia="en-GB" w:bidi="ar-SA"/>
              </w:rPr>
              <w:drawing>
                <wp:inline distT="0" distB="0" distL="0" distR="0" wp14:anchorId="716DD7B2" wp14:editId="1DF8CE2A">
                  <wp:extent cx="525780" cy="525780"/>
                  <wp:effectExtent l="0" t="0" r="7620" b="7620"/>
                  <wp:docPr id="691" name="Picture 69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824EC">
              <w:rPr>
                <w:rFonts w:ascii="Arial" w:eastAsia="Times New Roman" w:hAnsi="Arial" w:cs="Arial"/>
                <w:noProof/>
                <w:color w:val="747474"/>
                <w:szCs w:val="24"/>
                <w:lang w:eastAsia="en-GB" w:bidi="ar-SA"/>
              </w:rPr>
              <w:drawing>
                <wp:inline distT="0" distB="0" distL="0" distR="0" wp14:anchorId="7F766A8D" wp14:editId="7CE2B09C">
                  <wp:extent cx="525780" cy="525780"/>
                  <wp:effectExtent l="0" t="0" r="7620" b="7620"/>
                  <wp:docPr id="704" name="Picture 70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bl>
    <w:p w14:paraId="5AF483B7" w14:textId="77777777" w:rsidR="007824EC" w:rsidRDefault="007824EC" w:rsidP="007824EC">
      <w:pPr>
        <w:autoSpaceDE w:val="0"/>
        <w:autoSpaceDN w:val="0"/>
        <w:adjustRightInd w:val="0"/>
        <w:spacing w:after="80" w:line="240" w:lineRule="auto"/>
        <w:rPr>
          <w:rFonts w:eastAsiaTheme="minorHAnsi" w:cs="Times New Roman"/>
          <w:bCs/>
          <w:color w:val="222222"/>
          <w:szCs w:val="24"/>
          <w:lang w:bidi="ar-SA"/>
        </w:rPr>
      </w:pPr>
    </w:p>
    <w:p w14:paraId="2467D9A2" w14:textId="77777777" w:rsidR="00456A51" w:rsidRPr="00456A51" w:rsidRDefault="00456A51" w:rsidP="00456A51">
      <w:pPr>
        <w:pStyle w:val="NoSpacing"/>
      </w:pPr>
      <w:r w:rsidRPr="00456A51">
        <w:t>Concentration effects</w:t>
      </w:r>
    </w:p>
    <w:p w14:paraId="3F14E14F"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Find the concentration of your solution – the symbols (and classifications) to the RIGHT of it are the ones that apply.</w:t>
      </w:r>
    </w:p>
    <w:p w14:paraId="1F147C27"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Sodium (</w:t>
      </w:r>
      <w:r w:rsidRPr="00456A51">
        <w:rPr>
          <w:rFonts w:eastAsiaTheme="minorHAnsi" w:cs="Times New Roman"/>
          <w:b/>
          <w:color w:val="FF0000"/>
          <w:szCs w:val="24"/>
          <w:lang w:bidi="ar-SA"/>
        </w:rPr>
        <w:t>red</w:t>
      </w:r>
      <w:r w:rsidRPr="00456A51">
        <w:rPr>
          <w:rFonts w:eastAsiaTheme="minorHAnsi" w:cs="Times New Roman"/>
          <w:bCs/>
          <w:color w:val="222222"/>
          <w:szCs w:val="24"/>
          <w:lang w:bidi="ar-SA"/>
        </w:rPr>
        <w:t>) and Potassium (</w:t>
      </w:r>
      <w:r w:rsidRPr="00456A51">
        <w:rPr>
          <w:rFonts w:eastAsiaTheme="minorHAnsi" w:cs="Times New Roman"/>
          <w:b/>
          <w:color w:val="0070C0"/>
          <w:szCs w:val="24"/>
          <w:lang w:bidi="ar-SA"/>
        </w:rPr>
        <w:t>blue</w:t>
      </w:r>
      <w:r w:rsidRPr="00456A51">
        <w:rPr>
          <w:rFonts w:eastAsiaTheme="minorHAnsi" w:cs="Times New Roman"/>
          <w:bCs/>
          <w:color w:val="222222"/>
          <w:szCs w:val="24"/>
          <w:lang w:bidi="ar-SA"/>
        </w:rPr>
        <w:t>)</w:t>
      </w:r>
    </w:p>
    <w:p w14:paraId="6FEB9F95" w14:textId="5A6C58B2"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noProof/>
          <w:color w:val="222222"/>
          <w:szCs w:val="24"/>
          <w:lang w:bidi="ar-SA"/>
        </w:rPr>
        <w:drawing>
          <wp:inline distT="0" distB="0" distL="0" distR="0" wp14:anchorId="419FA41E" wp14:editId="2197DFAB">
            <wp:extent cx="6667500" cy="1645920"/>
            <wp:effectExtent l="0" t="0" r="0" b="0"/>
            <wp:docPr id="717" name="Picture 717" descr="Nit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trites"/>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6667500" cy="1645920"/>
                    </a:xfrm>
                    <a:prstGeom prst="rect">
                      <a:avLst/>
                    </a:prstGeom>
                    <a:noFill/>
                    <a:ln>
                      <a:noFill/>
                    </a:ln>
                  </pic:spPr>
                </pic:pic>
              </a:graphicData>
            </a:graphic>
          </wp:inline>
        </w:drawing>
      </w:r>
    </w:p>
    <w:p w14:paraId="3D5618E8" w14:textId="77777777" w:rsidR="00456A51" w:rsidRPr="00456A51" w:rsidRDefault="00456A51" w:rsidP="00456A51">
      <w:pPr>
        <w:pStyle w:val="NoSpacing"/>
      </w:pPr>
      <w:r w:rsidRPr="00456A51">
        <w:t>Incompatibility</w:t>
      </w:r>
    </w:p>
    <w:p w14:paraId="2B0646D6"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 xml:space="preserve">Vigorous reactions with oxidising and reducing agents. With acids, toxic nitrogen oxides are evolved. Can assist combustion of organic materials e.g. wood, clothes etc., especially if saturated and then allowed to dry out. Do not react with secondary and tertiary amines as carcinogenic nitrosamines formed. Explosive if heated above 530°C and also with cyanides, </w:t>
      </w:r>
      <w:proofErr w:type="spellStart"/>
      <w:r w:rsidRPr="00456A51">
        <w:rPr>
          <w:rFonts w:eastAsiaTheme="minorHAnsi" w:cs="Times New Roman"/>
          <w:bCs/>
          <w:color w:val="222222"/>
          <w:szCs w:val="24"/>
          <w:lang w:bidi="ar-SA"/>
        </w:rPr>
        <w:t>hexacyanometallates</w:t>
      </w:r>
      <w:proofErr w:type="spellEnd"/>
      <w:r w:rsidRPr="00456A51">
        <w:rPr>
          <w:rFonts w:eastAsiaTheme="minorHAnsi" w:cs="Times New Roman"/>
          <w:bCs/>
          <w:color w:val="222222"/>
          <w:szCs w:val="24"/>
          <w:lang w:bidi="ar-SA"/>
        </w:rPr>
        <w:t xml:space="preserve"> (</w:t>
      </w:r>
      <w:proofErr w:type="spellStart"/>
      <w:r w:rsidRPr="00456A51">
        <w:rPr>
          <w:rFonts w:eastAsiaTheme="minorHAnsi" w:cs="Times New Roman"/>
          <w:bCs/>
          <w:color w:val="222222"/>
          <w:szCs w:val="24"/>
          <w:lang w:bidi="ar-SA"/>
        </w:rPr>
        <w:t>eg</w:t>
      </w:r>
      <w:proofErr w:type="spellEnd"/>
      <w:r w:rsidRPr="00456A51">
        <w:rPr>
          <w:rFonts w:eastAsiaTheme="minorHAnsi" w:cs="Times New Roman"/>
          <w:bCs/>
          <w:color w:val="222222"/>
          <w:szCs w:val="24"/>
          <w:lang w:bidi="ar-SA"/>
        </w:rPr>
        <w:t xml:space="preserve"> hexacyanoferrates), phenols, phthalic anhydride, phthalic acid, ammonium salts, nitrogen bases, thiosulphates and other reducing agents and urea.</w:t>
      </w:r>
    </w:p>
    <w:p w14:paraId="2AD84F51" w14:textId="77777777" w:rsidR="00456A51" w:rsidRPr="00456A51" w:rsidRDefault="00456A51" w:rsidP="00456A51">
      <w:pPr>
        <w:pStyle w:val="NoSpacing"/>
      </w:pPr>
      <w:r w:rsidRPr="00456A51">
        <w:t>Handling</w:t>
      </w:r>
    </w:p>
    <w:p w14:paraId="4767AC85"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Wear rubber gloves and eye protection. Avoid raising dust. Handle preferably in a fume cupboard.</w:t>
      </w:r>
    </w:p>
    <w:p w14:paraId="6F5238D7" w14:textId="77777777" w:rsidR="00456A51" w:rsidRPr="00456A51" w:rsidRDefault="00456A51" w:rsidP="00456A51">
      <w:pPr>
        <w:pStyle w:val="NoSpacing"/>
      </w:pPr>
      <w:r w:rsidRPr="00456A51">
        <w:t>Storage</w:t>
      </w:r>
    </w:p>
    <w:p w14:paraId="405B77BB"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Securely in a cool, dry store. Avoid acids, moisture or combustible materials.</w:t>
      </w:r>
    </w:p>
    <w:p w14:paraId="6685D182" w14:textId="77777777" w:rsidR="00456A51" w:rsidRDefault="00456A51" w:rsidP="00456A51">
      <w:pPr>
        <w:pStyle w:val="NoSpacing"/>
      </w:pPr>
    </w:p>
    <w:p w14:paraId="019874FE" w14:textId="77777777" w:rsidR="00456A51" w:rsidRDefault="00456A51" w:rsidP="00456A51">
      <w:pPr>
        <w:pStyle w:val="NoSpacing"/>
      </w:pPr>
    </w:p>
    <w:p w14:paraId="100D22DE" w14:textId="36C368CE" w:rsidR="00456A51" w:rsidRPr="00456A51" w:rsidRDefault="00456A51" w:rsidP="00456A51">
      <w:pPr>
        <w:pStyle w:val="NoSpacing"/>
      </w:pPr>
      <w:r w:rsidRPr="00456A51">
        <w:lastRenderedPageBreak/>
        <w:t>Disposal</w:t>
      </w:r>
    </w:p>
    <w:p w14:paraId="62FF61A2"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Very small amounts such as washings from glassware can be washed to waste with a large excess of running water. Wear rubber gloves and eye protection. In a fume cupboard dissolve up to 20 g of the nitrite and 20 g of </w:t>
      </w:r>
      <w:proofErr w:type="spellStart"/>
      <w:r w:rsidRPr="00456A51">
        <w:rPr>
          <w:rFonts w:eastAsiaTheme="minorHAnsi" w:cs="Times New Roman"/>
          <w:bCs/>
          <w:color w:val="222222"/>
          <w:szCs w:val="24"/>
          <w:lang w:bidi="ar-SA"/>
        </w:rPr>
        <w:t>sulphamic</w:t>
      </w:r>
      <w:proofErr w:type="spellEnd"/>
      <w:r w:rsidRPr="00456A51">
        <w:rPr>
          <w:rFonts w:eastAsiaTheme="minorHAnsi" w:cs="Times New Roman"/>
          <w:bCs/>
          <w:color w:val="222222"/>
          <w:szCs w:val="24"/>
          <w:lang w:bidi="ar-SA"/>
        </w:rPr>
        <w:t xml:space="preserve"> acid (</w:t>
      </w:r>
      <w:proofErr w:type="spellStart"/>
      <w:r w:rsidRPr="00456A51">
        <w:rPr>
          <w:rFonts w:eastAsiaTheme="minorHAnsi" w:cs="Times New Roman"/>
          <w:bCs/>
          <w:color w:val="222222"/>
          <w:szCs w:val="24"/>
          <w:lang w:bidi="ar-SA"/>
        </w:rPr>
        <w:t>amidosulphonic</w:t>
      </w:r>
      <w:proofErr w:type="spellEnd"/>
      <w:r w:rsidRPr="00456A51">
        <w:rPr>
          <w:rFonts w:eastAsiaTheme="minorHAnsi" w:cs="Times New Roman"/>
          <w:bCs/>
          <w:color w:val="222222"/>
          <w:szCs w:val="24"/>
          <w:lang w:bidi="ar-SA"/>
        </w:rPr>
        <w:t xml:space="preserve"> acid) (IRRITANT) in a litre of water and acidify with approximately 200 cm3 of 1M sulphuric acid (IRRITANT). Nitrogen is rapidly evolved and the remaining solution can be neutralised and washed to waste. Alternatively dissolve 20 g in a litre of water and add 15 g of ammonium chloride. Bring to the boil and hold it there for several minutes. The nitrite is decomposed to nitrogen.</w:t>
      </w:r>
    </w:p>
    <w:p w14:paraId="7A516C86" w14:textId="77777777" w:rsidR="00456A51" w:rsidRPr="00456A51" w:rsidRDefault="00456A51" w:rsidP="00456A51">
      <w:pPr>
        <w:pStyle w:val="NoSpacing"/>
      </w:pPr>
      <w:r w:rsidRPr="00456A51">
        <w:t>Spillage</w:t>
      </w:r>
    </w:p>
    <w:p w14:paraId="20BD475E"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 xml:space="preserve">Remove any combustible materials. Wear rubber gloves and eye protection. Scoop into bucket of water and wash to waste with lots of running water. If quantity large treat with </w:t>
      </w:r>
      <w:proofErr w:type="spellStart"/>
      <w:r w:rsidRPr="00456A51">
        <w:rPr>
          <w:rFonts w:eastAsiaTheme="minorHAnsi" w:cs="Times New Roman"/>
          <w:bCs/>
          <w:color w:val="222222"/>
          <w:szCs w:val="24"/>
          <w:lang w:bidi="ar-SA"/>
        </w:rPr>
        <w:t>sulphamic</w:t>
      </w:r>
      <w:proofErr w:type="spellEnd"/>
      <w:r w:rsidRPr="00456A51">
        <w:rPr>
          <w:rFonts w:eastAsiaTheme="minorHAnsi" w:cs="Times New Roman"/>
          <w:bCs/>
          <w:color w:val="222222"/>
          <w:szCs w:val="24"/>
          <w:lang w:bidi="ar-SA"/>
        </w:rPr>
        <w:t xml:space="preserve"> acid as in </w:t>
      </w:r>
      <w:r w:rsidRPr="00456A51">
        <w:rPr>
          <w:rFonts w:eastAsiaTheme="minorHAnsi" w:cs="Times New Roman"/>
          <w:b/>
          <w:color w:val="222222"/>
          <w:szCs w:val="24"/>
          <w:lang w:bidi="ar-SA"/>
        </w:rPr>
        <w:t>Disposal</w:t>
      </w:r>
      <w:r w:rsidRPr="00456A51">
        <w:rPr>
          <w:rFonts w:eastAsiaTheme="minorHAnsi" w:cs="Times New Roman"/>
          <w:bCs/>
          <w:color w:val="222222"/>
          <w:szCs w:val="24"/>
          <w:lang w:bidi="ar-SA"/>
        </w:rPr>
        <w:t>. Wash spillage site well especially if it is an absorbent surface such as wood or nitrite solution has splashed on to clothes.</w:t>
      </w:r>
    </w:p>
    <w:p w14:paraId="1867B033" w14:textId="77777777" w:rsidR="00456A51" w:rsidRPr="00456A51" w:rsidRDefault="00456A51" w:rsidP="00456A51">
      <w:pPr>
        <w:pStyle w:val="NoSpacing"/>
      </w:pPr>
      <w:r w:rsidRPr="00456A51">
        <w:t>Remedial Measures</w:t>
      </w:r>
    </w:p>
    <w:p w14:paraId="5CDF6034" w14:textId="77777777" w:rsidR="00456A51" w:rsidRPr="00456A51" w:rsidRDefault="00456A51" w:rsidP="00456A51">
      <w:pPr>
        <w:autoSpaceDE w:val="0"/>
        <w:autoSpaceDN w:val="0"/>
        <w:adjustRightInd w:val="0"/>
        <w:spacing w:after="80" w:line="240" w:lineRule="auto"/>
        <w:rPr>
          <w:rFonts w:eastAsiaTheme="minorHAnsi" w:cs="Times New Roman"/>
          <w:b/>
          <w:bCs/>
          <w:color w:val="222222"/>
          <w:szCs w:val="24"/>
          <w:lang w:bidi="ar-SA"/>
        </w:rPr>
      </w:pPr>
      <w:r w:rsidRPr="00456A51">
        <w:rPr>
          <w:rFonts w:eastAsiaTheme="minorHAnsi" w:cs="Times New Roman"/>
          <w:b/>
          <w:bCs/>
          <w:color w:val="222222"/>
          <w:szCs w:val="24"/>
          <w:lang w:bidi="ar-SA"/>
        </w:rPr>
        <w:t>Eyes</w:t>
      </w:r>
    </w:p>
    <w:p w14:paraId="007A9644"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Irrigate with water for at least 10 minutes. Obtain medical attention.</w:t>
      </w:r>
    </w:p>
    <w:p w14:paraId="79E36D57" w14:textId="77777777" w:rsidR="00456A51" w:rsidRPr="00456A51" w:rsidRDefault="00456A51" w:rsidP="00456A51">
      <w:pPr>
        <w:autoSpaceDE w:val="0"/>
        <w:autoSpaceDN w:val="0"/>
        <w:adjustRightInd w:val="0"/>
        <w:spacing w:after="80" w:line="240" w:lineRule="auto"/>
        <w:rPr>
          <w:rFonts w:eastAsiaTheme="minorHAnsi" w:cs="Times New Roman"/>
          <w:b/>
          <w:bCs/>
          <w:color w:val="222222"/>
          <w:szCs w:val="24"/>
          <w:lang w:bidi="ar-SA"/>
        </w:rPr>
      </w:pPr>
      <w:r w:rsidRPr="00456A51">
        <w:rPr>
          <w:rFonts w:eastAsiaTheme="minorHAnsi" w:cs="Times New Roman"/>
          <w:b/>
          <w:bCs/>
          <w:color w:val="222222"/>
          <w:szCs w:val="24"/>
          <w:lang w:bidi="ar-SA"/>
        </w:rPr>
        <w:t>Mouth</w:t>
      </w:r>
    </w:p>
    <w:p w14:paraId="24E69D1E"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Wash out mouth thoroughly with water. Don’t induce vomiting. Obtain medical attention immediately.</w:t>
      </w:r>
    </w:p>
    <w:p w14:paraId="3E264650" w14:textId="77777777" w:rsidR="00456A51" w:rsidRPr="00456A51" w:rsidRDefault="00456A51" w:rsidP="00456A51">
      <w:pPr>
        <w:autoSpaceDE w:val="0"/>
        <w:autoSpaceDN w:val="0"/>
        <w:adjustRightInd w:val="0"/>
        <w:spacing w:after="80" w:line="240" w:lineRule="auto"/>
        <w:rPr>
          <w:rFonts w:eastAsiaTheme="minorHAnsi" w:cs="Times New Roman"/>
          <w:b/>
          <w:bCs/>
          <w:color w:val="222222"/>
          <w:szCs w:val="24"/>
          <w:lang w:bidi="ar-SA"/>
        </w:rPr>
      </w:pPr>
      <w:r w:rsidRPr="00456A51">
        <w:rPr>
          <w:rFonts w:eastAsiaTheme="minorHAnsi" w:cs="Times New Roman"/>
          <w:b/>
          <w:bCs/>
          <w:color w:val="222222"/>
          <w:szCs w:val="24"/>
          <w:lang w:bidi="ar-SA"/>
        </w:rPr>
        <w:t>Lungs</w:t>
      </w:r>
    </w:p>
    <w:p w14:paraId="5D6450AA"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Move patient from area of exposure. Rest and keep warm. Obtain medical attention immediately.</w:t>
      </w:r>
    </w:p>
    <w:p w14:paraId="6C776F49" w14:textId="77777777" w:rsidR="00456A51" w:rsidRPr="00456A51" w:rsidRDefault="00456A51" w:rsidP="00456A51">
      <w:pPr>
        <w:autoSpaceDE w:val="0"/>
        <w:autoSpaceDN w:val="0"/>
        <w:adjustRightInd w:val="0"/>
        <w:spacing w:after="80" w:line="240" w:lineRule="auto"/>
        <w:rPr>
          <w:rFonts w:eastAsiaTheme="minorHAnsi" w:cs="Times New Roman"/>
          <w:b/>
          <w:bCs/>
          <w:color w:val="222222"/>
          <w:szCs w:val="24"/>
          <w:lang w:bidi="ar-SA"/>
        </w:rPr>
      </w:pPr>
      <w:r w:rsidRPr="00456A51">
        <w:rPr>
          <w:rFonts w:eastAsiaTheme="minorHAnsi" w:cs="Times New Roman"/>
          <w:b/>
          <w:bCs/>
          <w:color w:val="222222"/>
          <w:szCs w:val="24"/>
          <w:lang w:bidi="ar-SA"/>
        </w:rPr>
        <w:t>Skin</w:t>
      </w:r>
    </w:p>
    <w:p w14:paraId="3CF52214" w14:textId="77777777" w:rsidR="00456A51" w:rsidRP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Wash well with soap and water. Remove and wash contaminated clothing. Obtain medical attention if area involved is large.</w:t>
      </w:r>
    </w:p>
    <w:p w14:paraId="264B13B8" w14:textId="77777777" w:rsidR="00456A51" w:rsidRDefault="00456A51">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29405422" w14:textId="13B915F6" w:rsidR="00456A51" w:rsidRDefault="00456A51" w:rsidP="00456A5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Nitrates V</w:t>
      </w:r>
    </w:p>
    <w:p w14:paraId="26D6773D" w14:textId="77777777" w:rsidR="00456A51" w:rsidRDefault="00456A51" w:rsidP="00456A5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8C66145" w14:textId="77777777" w:rsidR="00456A51" w:rsidRDefault="00456A51" w:rsidP="00456A51">
      <w:pPr>
        <w:autoSpaceDE w:val="0"/>
        <w:autoSpaceDN w:val="0"/>
        <w:adjustRightInd w:val="0"/>
        <w:spacing w:after="80" w:line="240" w:lineRule="auto"/>
        <w:rPr>
          <w:rFonts w:eastAsiaTheme="minorHAnsi" w:cs="Times New Roman"/>
          <w:bCs/>
          <w:color w:val="222222"/>
          <w:szCs w:val="24"/>
          <w:lang w:bidi="ar-SA"/>
        </w:rPr>
      </w:pPr>
      <w:r w:rsidRPr="00456A51">
        <w:rPr>
          <w:rFonts w:eastAsiaTheme="minorHAnsi" w:cs="Times New Roman"/>
          <w:bCs/>
          <w:color w:val="222222"/>
          <w:szCs w:val="24"/>
          <w:lang w:bidi="ar-SA"/>
        </w:rPr>
        <w:t>All are strong oxidising agents. Fire hazard is moderate by spontaneous chemical action. Can irritate the eyes and skin, causing burns. Decompose readily when exposed to heat, flame or shock (especially ammonium nitrate which can explode). Silver nitrate can cause severe burns to eyes and skin. Small repeated doses of nitrates lead to headaches, depression and mental impairment. Large amounts taken by mouth may have serious or even fatal effects. Toxicity is also dependent on the cation.</w:t>
      </w:r>
    </w:p>
    <w:p w14:paraId="4DB58374" w14:textId="60DBBBF4" w:rsidR="00456A51" w:rsidRDefault="00456A51" w:rsidP="00456A5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56A51" w:rsidRPr="00B44834" w14:paraId="4DA16C0C"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80E543" w14:textId="77777777" w:rsidR="00456A51" w:rsidRPr="00EC65A2" w:rsidRDefault="00456A5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E8194D" w14:textId="77777777" w:rsidR="00456A51" w:rsidRPr="00EC65A2" w:rsidRDefault="00456A5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1F7046" w14:textId="77777777" w:rsidR="00456A51" w:rsidRPr="00EC65A2" w:rsidRDefault="00456A5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22E3FB" w14:textId="77777777" w:rsidR="00456A51" w:rsidRPr="00EC65A2" w:rsidRDefault="00456A5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90D0A8" w14:textId="77777777" w:rsidR="00456A51" w:rsidRPr="00EC65A2" w:rsidRDefault="00456A5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56A51" w:rsidRPr="00B44834" w14:paraId="1EF43C01"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BAF498" w14:textId="166A319A" w:rsidR="00456A51" w:rsidRPr="00EC65A2" w:rsidRDefault="007739F4" w:rsidP="00987F6C">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ammonium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46407C" w14:textId="19F14C15" w:rsidR="00456A51" w:rsidRPr="00EC65A2" w:rsidRDefault="007739F4"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C00945"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Oxidising solid Cat 3</w:t>
            </w:r>
          </w:p>
          <w:p w14:paraId="32AE3087" w14:textId="69307946" w:rsidR="00456A51" w:rsidRPr="00EC65A2"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F3A0FE"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H272: May intensify fire; oxidiser</w:t>
            </w:r>
          </w:p>
          <w:p w14:paraId="69C74453" w14:textId="257401F7" w:rsidR="00456A51" w:rsidRPr="00EC65A2"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C951931" w14:textId="2919E5D4" w:rsidR="00456A51" w:rsidRPr="00EC65A2" w:rsidRDefault="00456A51" w:rsidP="00987F6C">
            <w:pPr>
              <w:spacing w:after="0" w:line="240" w:lineRule="auto"/>
              <w:ind w:left="-227"/>
              <w:rPr>
                <w:rFonts w:ascii="Arial Narrow" w:eastAsia="Times New Roman" w:hAnsi="Arial Narrow" w:cs="Arial"/>
                <w:color w:val="000000" w:themeColor="text1"/>
                <w:sz w:val="20"/>
                <w:szCs w:val="20"/>
                <w:lang w:eastAsia="en-GB" w:bidi="ar-SA"/>
              </w:rPr>
            </w:pPr>
            <w:r w:rsidRPr="00330A42">
              <w:rPr>
                <w:rFonts w:ascii="Arial" w:eastAsia="Times New Roman" w:hAnsi="Arial" w:cs="Arial"/>
                <w:noProof/>
                <w:color w:val="747474"/>
                <w:szCs w:val="24"/>
                <w:lang w:eastAsia="en-GB" w:bidi="ar-SA"/>
              </w:rPr>
              <w:drawing>
                <wp:inline distT="0" distB="0" distL="0" distR="0" wp14:anchorId="48C49854" wp14:editId="3C9E89D1">
                  <wp:extent cx="525780" cy="525780"/>
                  <wp:effectExtent l="0" t="0" r="7620" b="7620"/>
                  <wp:docPr id="724" name="Picture 724"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r w:rsidR="007739F4" w:rsidRPr="00B44834" w14:paraId="47F80B5C"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F934D6" w14:textId="2AF40E39" w:rsidR="007739F4" w:rsidRPr="007739F4" w:rsidRDefault="007739F4" w:rsidP="00987F6C">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barium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6CCAB6" w14:textId="3E10356F" w:rsidR="007739F4"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3E70D2"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Oxidising solid Cat 3</w:t>
            </w:r>
          </w:p>
          <w:p w14:paraId="1E7B0162"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Acute toxin Cat 4 (oral)</w:t>
            </w:r>
          </w:p>
          <w:p w14:paraId="35A98135" w14:textId="6FF0BEF3"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8F23E3"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H272 May intensify fire; oxidiser.</w:t>
            </w:r>
          </w:p>
          <w:p w14:paraId="70608CFC"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H302 Harmful if swallowed.</w:t>
            </w:r>
          </w:p>
          <w:p w14:paraId="42CEA6F8" w14:textId="430D915D"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E85455" w14:textId="5F31CA89" w:rsidR="007739F4" w:rsidRPr="00330A42" w:rsidRDefault="007739F4"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00558ED7" wp14:editId="6D558DB8">
                  <wp:extent cx="525780" cy="525780"/>
                  <wp:effectExtent l="0" t="0" r="7620" b="7620"/>
                  <wp:docPr id="759" name="Picture 75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1433C722" wp14:editId="216B2345">
                  <wp:extent cx="525780" cy="525780"/>
                  <wp:effectExtent l="0" t="0" r="7620" b="7620"/>
                  <wp:docPr id="756" name="Picture 75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739F4" w:rsidRPr="00B44834" w14:paraId="244DD6A9"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6D1C98" w14:textId="0E9A6E3F" w:rsidR="007739F4" w:rsidRPr="007739F4" w:rsidRDefault="007739F4" w:rsidP="00987F6C">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calcium nitrate-4-water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EE9A08" w14:textId="0EDEAC88" w:rsidR="007739F4"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DB38B7"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Oxidising solid Cat 3</w:t>
            </w:r>
          </w:p>
          <w:p w14:paraId="441B85AB"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Acute toxin Cat 4 (oral)</w:t>
            </w:r>
          </w:p>
          <w:p w14:paraId="35980231" w14:textId="6EE3CC02"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C5A4A0"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H272: May intensify fire; oxidiser.</w:t>
            </w:r>
          </w:p>
          <w:p w14:paraId="02496426" w14:textId="77777777"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H302 Harmful if swallowed.</w:t>
            </w:r>
          </w:p>
          <w:p w14:paraId="2398F11D" w14:textId="5493A6FF" w:rsidR="007739F4" w:rsidRPr="007739F4" w:rsidRDefault="007739F4" w:rsidP="007739F4">
            <w:pPr>
              <w:spacing w:after="0" w:line="240" w:lineRule="auto"/>
              <w:ind w:left="-227"/>
              <w:rPr>
                <w:rFonts w:ascii="Arial Narrow" w:eastAsia="Times New Roman" w:hAnsi="Arial Narrow" w:cs="Arial"/>
                <w:color w:val="000000" w:themeColor="text1"/>
                <w:sz w:val="20"/>
                <w:szCs w:val="20"/>
                <w:lang w:eastAsia="en-GB" w:bidi="ar-SA"/>
              </w:rPr>
            </w:pPr>
            <w:r w:rsidRPr="007739F4">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669ACF" w14:textId="38F44A6D" w:rsidR="007739F4" w:rsidRPr="007739F4" w:rsidRDefault="007739F4"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431DF0B4" wp14:editId="6EA80540">
                  <wp:extent cx="525780" cy="525780"/>
                  <wp:effectExtent l="0" t="0" r="7620" b="7620"/>
                  <wp:docPr id="755" name="Picture 755"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0ED81CC1" wp14:editId="13D3D3D6">
                  <wp:extent cx="525780" cy="525780"/>
                  <wp:effectExtent l="0" t="0" r="7620" b="7620"/>
                  <wp:docPr id="754" name="Picture 75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FA7214" w:rsidRPr="00B44834" w14:paraId="5A864223"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4B9ECB" w14:textId="3D96D5C6" w:rsidR="00FA7214" w:rsidRPr="007739F4" w:rsidRDefault="00FA7214" w:rsidP="00987F6C">
            <w:pPr>
              <w:spacing w:after="0" w:line="240" w:lineRule="auto"/>
              <w:ind w:left="-227"/>
              <w:rPr>
                <w:rFonts w:ascii="Arial Narrow" w:eastAsia="Times New Roman" w:hAnsi="Arial Narrow" w:cs="Arial"/>
                <w:color w:val="000000" w:themeColor="text1"/>
                <w:sz w:val="20"/>
                <w:szCs w:val="20"/>
                <w:lang w:eastAsia="en-GB" w:bidi="ar-SA"/>
              </w:rPr>
            </w:pPr>
            <w:r w:rsidRPr="00FA7214">
              <w:rPr>
                <w:rFonts w:ascii="Arial Narrow" w:eastAsia="Times New Roman" w:hAnsi="Arial Narrow" w:cs="Arial"/>
                <w:color w:val="000000" w:themeColor="text1"/>
                <w:sz w:val="20"/>
                <w:szCs w:val="20"/>
                <w:lang w:eastAsia="en-GB" w:bidi="ar-SA"/>
              </w:rPr>
              <w:t>magnesium nitrate-6-water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17C0F0" w14:textId="0F8DA2A5" w:rsidR="00FA7214"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A8AFD4" w14:textId="77777777" w:rsidR="00FA7214" w:rsidRPr="00FA7214" w:rsidRDefault="00FA7214" w:rsidP="00FA7214">
            <w:pPr>
              <w:spacing w:after="0" w:line="240" w:lineRule="auto"/>
              <w:ind w:left="-227"/>
              <w:rPr>
                <w:rFonts w:ascii="Arial Narrow" w:eastAsia="Times New Roman" w:hAnsi="Arial Narrow" w:cs="Arial"/>
                <w:color w:val="000000" w:themeColor="text1"/>
                <w:sz w:val="20"/>
                <w:szCs w:val="20"/>
                <w:lang w:eastAsia="en-GB" w:bidi="ar-SA"/>
              </w:rPr>
            </w:pPr>
            <w:r w:rsidRPr="00FA7214">
              <w:rPr>
                <w:rFonts w:ascii="Arial Narrow" w:eastAsia="Times New Roman" w:hAnsi="Arial Narrow" w:cs="Arial"/>
                <w:color w:val="000000" w:themeColor="text1"/>
                <w:sz w:val="20"/>
                <w:szCs w:val="20"/>
                <w:lang w:eastAsia="en-GB" w:bidi="ar-SA"/>
              </w:rPr>
              <w:t>Oxidising solid Cat 3</w:t>
            </w:r>
          </w:p>
          <w:p w14:paraId="576E5751" w14:textId="77777777" w:rsidR="00FA7214" w:rsidRPr="00FA7214" w:rsidRDefault="00FA7214" w:rsidP="00FA7214">
            <w:pPr>
              <w:spacing w:after="0" w:line="240" w:lineRule="auto"/>
              <w:ind w:left="-227"/>
              <w:rPr>
                <w:rFonts w:ascii="Arial Narrow" w:eastAsia="Times New Roman" w:hAnsi="Arial Narrow" w:cs="Arial"/>
                <w:color w:val="000000" w:themeColor="text1"/>
                <w:sz w:val="20"/>
                <w:szCs w:val="20"/>
                <w:lang w:eastAsia="en-GB" w:bidi="ar-SA"/>
              </w:rPr>
            </w:pPr>
            <w:r w:rsidRPr="00FA7214">
              <w:rPr>
                <w:rFonts w:ascii="Arial Narrow" w:eastAsia="Times New Roman" w:hAnsi="Arial Narrow" w:cs="Arial"/>
                <w:color w:val="000000" w:themeColor="text1"/>
                <w:sz w:val="20"/>
                <w:szCs w:val="20"/>
                <w:lang w:eastAsia="en-GB" w:bidi="ar-SA"/>
              </w:rPr>
              <w:t>Skin / Eye irritant Cat 2</w:t>
            </w:r>
          </w:p>
          <w:p w14:paraId="7451A64E" w14:textId="3F18AFA5" w:rsidR="00FA7214" w:rsidRPr="007739F4" w:rsidRDefault="00FA7214" w:rsidP="00FA7214">
            <w:pPr>
              <w:spacing w:after="0" w:line="240" w:lineRule="auto"/>
              <w:ind w:left="-227"/>
              <w:rPr>
                <w:rFonts w:ascii="Arial Narrow" w:eastAsia="Times New Roman" w:hAnsi="Arial Narrow" w:cs="Arial"/>
                <w:color w:val="000000" w:themeColor="text1"/>
                <w:sz w:val="20"/>
                <w:szCs w:val="20"/>
                <w:lang w:eastAsia="en-GB" w:bidi="ar-SA"/>
              </w:rPr>
            </w:pPr>
            <w:r w:rsidRPr="00FA7214">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E6AE81"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H272: May intensify fire; oxidiser.</w:t>
            </w:r>
          </w:p>
          <w:p w14:paraId="50C18AEA"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H315: Causes skin irritation.</w:t>
            </w:r>
          </w:p>
          <w:p w14:paraId="2BFB1D2F"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H319: Causes serious eye irritation.</w:t>
            </w:r>
          </w:p>
          <w:p w14:paraId="7B65E67C" w14:textId="5B9B564F" w:rsidR="00FA7214" w:rsidRPr="007739F4"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480F79" w14:textId="48E9F564" w:rsidR="00FA7214" w:rsidRPr="007739F4" w:rsidRDefault="008617E2"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19BAEE55" wp14:editId="3355F019">
                  <wp:extent cx="525780" cy="525780"/>
                  <wp:effectExtent l="0" t="0" r="7620" b="7620"/>
                  <wp:docPr id="752" name="Picture 75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5277C961" wp14:editId="58757616">
                  <wp:extent cx="525780" cy="525780"/>
                  <wp:effectExtent l="0" t="0" r="7620" b="7620"/>
                  <wp:docPr id="750" name="Picture 75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8617E2" w:rsidRPr="00B44834" w14:paraId="56F9E11B"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A24408" w14:textId="1BECCB10" w:rsidR="008617E2" w:rsidRPr="00FA7214" w:rsidRDefault="008617E2" w:rsidP="00987F6C">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lead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18C10C" w14:textId="47A5411F" w:rsidR="008617E2"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2E6C54"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Oxidising solid Cat 2</w:t>
            </w:r>
          </w:p>
          <w:p w14:paraId="69FE9846"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Acute Toxin Cat 4 (oral)</w:t>
            </w:r>
          </w:p>
          <w:p w14:paraId="67249363"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Acute Toxin Cat 4 (inhalation)</w:t>
            </w:r>
          </w:p>
          <w:p w14:paraId="013734A1"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Eye Damage Cat 1</w:t>
            </w:r>
          </w:p>
          <w:p w14:paraId="3DEABB09"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Reproductive Toxin Cat 1A</w:t>
            </w:r>
          </w:p>
          <w:p w14:paraId="27B2B08B" w14:textId="71162B19" w:rsidR="008617E2" w:rsidRPr="00FA7214"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6D1DE9"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H272: May intensify fire; oxidiser.</w:t>
            </w:r>
          </w:p>
          <w:p w14:paraId="00213669"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H302 Harmful if swallowed.</w:t>
            </w:r>
          </w:p>
          <w:p w14:paraId="1531078E"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H332 Harmful if inhaled.</w:t>
            </w:r>
          </w:p>
          <w:p w14:paraId="14FB88EA"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H318: Causes serious eye damage.</w:t>
            </w:r>
          </w:p>
          <w:p w14:paraId="10C02EF1"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H360: May damage fertility or the unborn child</w:t>
            </w:r>
          </w:p>
          <w:p w14:paraId="37D5867C"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H400: Very toxic to aquatic life.</w:t>
            </w:r>
          </w:p>
          <w:p w14:paraId="0D2B8D68" w14:textId="15951228"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DC7824" w14:textId="1074F7E2" w:rsidR="008617E2" w:rsidRPr="007739F4" w:rsidRDefault="008617E2"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3B06369F" wp14:editId="786A4CCC">
                  <wp:extent cx="525780" cy="525780"/>
                  <wp:effectExtent l="0" t="0" r="7620" b="7620"/>
                  <wp:docPr id="747" name="Picture 74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62C19A26" wp14:editId="38439805">
                  <wp:extent cx="525780" cy="525780"/>
                  <wp:effectExtent l="0" t="0" r="7620" b="7620"/>
                  <wp:docPr id="745" name="Picture 74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31C8AA3A" wp14:editId="7A37469D">
                  <wp:extent cx="525780" cy="525780"/>
                  <wp:effectExtent l="0" t="0" r="7620" b="7620"/>
                  <wp:docPr id="744" name="Picture 74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2EC161C8" wp14:editId="4BD0F51F">
                  <wp:extent cx="525780" cy="525780"/>
                  <wp:effectExtent l="0" t="0" r="7620" b="7620"/>
                  <wp:docPr id="743" name="Picture 74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7256647A" wp14:editId="7759922E">
                  <wp:extent cx="525780" cy="525780"/>
                  <wp:effectExtent l="0" t="0" r="7620" b="7620"/>
                  <wp:docPr id="742" name="Picture 74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8617E2" w:rsidRPr="00B44834" w14:paraId="410ED46B"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35B64B" w14:textId="3A70D4BA" w:rsidR="008617E2" w:rsidRPr="008617E2" w:rsidRDefault="008617E2" w:rsidP="00987F6C">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potassium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9F2A12" w14:textId="29C03068" w:rsidR="008617E2"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BDA345"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Oxidising solid Cat 3</w:t>
            </w:r>
          </w:p>
          <w:p w14:paraId="3A2D5985"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Skin / Eye irritant Cat 2</w:t>
            </w:r>
          </w:p>
          <w:p w14:paraId="621DD1AC" w14:textId="78D019C8"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15DB30"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H272: May intensify fire; oxidiser.</w:t>
            </w:r>
          </w:p>
          <w:p w14:paraId="6D86CC40"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H315: Causes skin irritation.</w:t>
            </w:r>
          </w:p>
          <w:p w14:paraId="6756B15A"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H319: Causes serious eye irritation.</w:t>
            </w:r>
          </w:p>
          <w:p w14:paraId="2D01AB39" w14:textId="03DEBE83"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126739" w14:textId="6B0A219E" w:rsidR="008617E2" w:rsidRPr="007739F4" w:rsidRDefault="008617E2"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32B5331A" wp14:editId="6C76338D">
                  <wp:extent cx="525780" cy="525780"/>
                  <wp:effectExtent l="0" t="0" r="7620" b="7620"/>
                  <wp:docPr id="741" name="Picture 74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7EB8916C" wp14:editId="09AFD326">
                  <wp:extent cx="525780" cy="525780"/>
                  <wp:effectExtent l="0" t="0" r="7620" b="7620"/>
                  <wp:docPr id="736" name="Picture 73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8617E2" w:rsidRPr="00B44834" w14:paraId="0A884569"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A3BEEF" w14:textId="1F87CEB3" w:rsidR="008617E2" w:rsidRPr="008617E2" w:rsidRDefault="008617E2" w:rsidP="00987F6C">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lastRenderedPageBreak/>
              <w:t>sodium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E0D049" w14:textId="4D0DE012" w:rsidR="008617E2"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9AAF29"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Oxidising solid Cat 3</w:t>
            </w:r>
          </w:p>
          <w:p w14:paraId="18A344EF" w14:textId="7E3E7A81"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1F88C4" w14:textId="77777777"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H272: May intensify fire; oxidiser.</w:t>
            </w:r>
          </w:p>
          <w:p w14:paraId="4A983215" w14:textId="23CE87B8" w:rsidR="008617E2" w:rsidRPr="008617E2" w:rsidRDefault="008617E2" w:rsidP="008617E2">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C61E61" w14:textId="2C395DA0" w:rsidR="008617E2" w:rsidRPr="007739F4" w:rsidRDefault="008617E2"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73C9B917" wp14:editId="1CCEA803">
                  <wp:extent cx="525780" cy="525780"/>
                  <wp:effectExtent l="0" t="0" r="7620" b="7620"/>
                  <wp:docPr id="735" name="Picture 735"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2FC9952C" wp14:editId="636C8EDA">
                  <wp:extent cx="525780" cy="525780"/>
                  <wp:effectExtent l="0" t="0" r="7620" b="7620"/>
                  <wp:docPr id="734" name="Picture 73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8617E2" w:rsidRPr="00B44834" w14:paraId="04359026"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D76563" w14:textId="16E5ED00" w:rsidR="008617E2" w:rsidRPr="008617E2" w:rsidRDefault="008617E2" w:rsidP="00987F6C">
            <w:pPr>
              <w:spacing w:after="0" w:line="240" w:lineRule="auto"/>
              <w:ind w:left="-227"/>
              <w:rPr>
                <w:rFonts w:ascii="Arial Narrow" w:eastAsia="Times New Roman" w:hAnsi="Arial Narrow" w:cs="Arial"/>
                <w:color w:val="000000" w:themeColor="text1"/>
                <w:sz w:val="20"/>
                <w:szCs w:val="20"/>
                <w:lang w:eastAsia="en-GB" w:bidi="ar-SA"/>
              </w:rPr>
            </w:pPr>
            <w:r w:rsidRPr="008617E2">
              <w:rPr>
                <w:rFonts w:ascii="Arial Narrow" w:eastAsia="Times New Roman" w:hAnsi="Arial Narrow" w:cs="Arial"/>
                <w:color w:val="000000" w:themeColor="text1"/>
                <w:sz w:val="20"/>
                <w:szCs w:val="20"/>
                <w:lang w:eastAsia="en-GB" w:bidi="ar-SA"/>
              </w:rPr>
              <w:t>silver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59380B" w14:textId="2859E7A9" w:rsidR="008617E2" w:rsidRDefault="00B2335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94FD4B" w14:textId="77777777" w:rsidR="00B23358" w:rsidRPr="00B23358"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Oxidising solid Cat 2</w:t>
            </w:r>
          </w:p>
          <w:p w14:paraId="19C5DC46" w14:textId="77777777" w:rsidR="00B23358" w:rsidRPr="00B23358"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Skin corrosive Cat 1B</w:t>
            </w:r>
          </w:p>
          <w:p w14:paraId="5BC7D6DC" w14:textId="56A01B7B" w:rsidR="008617E2" w:rsidRPr="008617E2"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61A9AC" w14:textId="77777777" w:rsidR="00B23358" w:rsidRPr="00B23358"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H272: May intensify fire; oxidiser.</w:t>
            </w:r>
          </w:p>
          <w:p w14:paraId="6FB706D2" w14:textId="77777777" w:rsidR="00B23358" w:rsidRPr="00B23358"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H314: Causes severe skin burns and eye damage.</w:t>
            </w:r>
          </w:p>
          <w:p w14:paraId="5B8D903C" w14:textId="77777777" w:rsidR="00B23358" w:rsidRPr="00B23358"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H400: Very toxic to aquatic life.</w:t>
            </w:r>
          </w:p>
          <w:p w14:paraId="1C8AA019" w14:textId="60E34801" w:rsidR="008617E2" w:rsidRPr="008617E2" w:rsidRDefault="00B23358" w:rsidP="00B23358">
            <w:pPr>
              <w:spacing w:after="0" w:line="240" w:lineRule="auto"/>
              <w:ind w:left="-227"/>
              <w:rPr>
                <w:rFonts w:ascii="Arial Narrow" w:eastAsia="Times New Roman" w:hAnsi="Arial Narrow" w:cs="Arial"/>
                <w:color w:val="000000" w:themeColor="text1"/>
                <w:sz w:val="20"/>
                <w:szCs w:val="20"/>
                <w:lang w:eastAsia="en-GB" w:bidi="ar-SA"/>
              </w:rPr>
            </w:pPr>
            <w:r w:rsidRPr="00B23358">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2CA152" w14:textId="29E4AD0B" w:rsidR="008617E2" w:rsidRPr="007739F4" w:rsidRDefault="00B23358" w:rsidP="00987F6C">
            <w:pPr>
              <w:spacing w:after="0" w:line="240" w:lineRule="auto"/>
              <w:ind w:left="-227"/>
              <w:rPr>
                <w:rFonts w:ascii="Arial" w:eastAsia="Times New Roman" w:hAnsi="Arial" w:cs="Arial"/>
                <w:noProof/>
                <w:color w:val="747474"/>
                <w:szCs w:val="24"/>
                <w:lang w:eastAsia="en-GB" w:bidi="ar-SA"/>
              </w:rPr>
            </w:pPr>
            <w:r w:rsidRPr="007739F4">
              <w:rPr>
                <w:rFonts w:ascii="Arial" w:eastAsia="Times New Roman" w:hAnsi="Arial" w:cs="Arial"/>
                <w:noProof/>
                <w:color w:val="747474"/>
                <w:szCs w:val="24"/>
                <w:lang w:eastAsia="en-GB" w:bidi="ar-SA"/>
              </w:rPr>
              <w:drawing>
                <wp:inline distT="0" distB="0" distL="0" distR="0" wp14:anchorId="58A2ABB7" wp14:editId="73A28144">
                  <wp:extent cx="525780" cy="525780"/>
                  <wp:effectExtent l="0" t="0" r="7620" b="7620"/>
                  <wp:docPr id="733" name="Picture 733"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1481D2FC" wp14:editId="5387BC9A">
                  <wp:extent cx="525780" cy="525780"/>
                  <wp:effectExtent l="0" t="0" r="7620" b="7620"/>
                  <wp:docPr id="729" name="Picture 72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7739F4">
              <w:rPr>
                <w:rFonts w:ascii="Arial" w:eastAsia="Times New Roman" w:hAnsi="Arial" w:cs="Arial"/>
                <w:noProof/>
                <w:color w:val="747474"/>
                <w:szCs w:val="24"/>
                <w:lang w:eastAsia="en-GB" w:bidi="ar-SA"/>
              </w:rPr>
              <w:drawing>
                <wp:inline distT="0" distB="0" distL="0" distR="0" wp14:anchorId="44CF4B0C" wp14:editId="5F7EF335">
                  <wp:extent cx="525780" cy="525780"/>
                  <wp:effectExtent l="0" t="0" r="7620" b="7620"/>
                  <wp:docPr id="728" name="Picture 72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1AAEA59E" w14:textId="77777777" w:rsidR="00456A51" w:rsidRDefault="00456A51" w:rsidP="00456A51">
      <w:pPr>
        <w:autoSpaceDE w:val="0"/>
        <w:autoSpaceDN w:val="0"/>
        <w:adjustRightInd w:val="0"/>
        <w:spacing w:after="80" w:line="240" w:lineRule="auto"/>
        <w:rPr>
          <w:rFonts w:eastAsiaTheme="minorHAnsi" w:cs="Times New Roman"/>
          <w:bCs/>
          <w:color w:val="222222"/>
          <w:szCs w:val="24"/>
          <w:lang w:bidi="ar-SA"/>
        </w:rPr>
      </w:pPr>
    </w:p>
    <w:p w14:paraId="4540C649" w14:textId="77777777" w:rsidR="001E03AF" w:rsidRPr="001E03AF" w:rsidRDefault="001E03AF" w:rsidP="001E03AF">
      <w:pPr>
        <w:pStyle w:val="NoSpacing"/>
      </w:pPr>
      <w:r w:rsidRPr="001E03AF">
        <w:t>Incompatibility</w:t>
      </w:r>
    </w:p>
    <w:p w14:paraId="6103C4F2"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 xml:space="preserve">Reducing agents. Explosive reactions with metal powders and dusts e.g. aluminium and with </w:t>
      </w:r>
      <w:proofErr w:type="spellStart"/>
      <w:r w:rsidRPr="001E03AF">
        <w:rPr>
          <w:rFonts w:eastAsiaTheme="minorHAnsi" w:cs="Times New Roman"/>
          <w:bCs/>
          <w:color w:val="222222"/>
          <w:szCs w:val="24"/>
          <w:lang w:bidi="ar-SA"/>
        </w:rPr>
        <w:t>non metals</w:t>
      </w:r>
      <w:proofErr w:type="spellEnd"/>
      <w:r w:rsidRPr="001E03AF">
        <w:rPr>
          <w:rFonts w:eastAsiaTheme="minorHAnsi" w:cs="Times New Roman"/>
          <w:bCs/>
          <w:color w:val="222222"/>
          <w:szCs w:val="24"/>
          <w:lang w:bidi="ar-SA"/>
        </w:rPr>
        <w:t xml:space="preserve">, </w:t>
      </w:r>
      <w:proofErr w:type="spellStart"/>
      <w:r w:rsidRPr="001E03AF">
        <w:rPr>
          <w:rFonts w:eastAsiaTheme="minorHAnsi" w:cs="Times New Roman"/>
          <w:bCs/>
          <w:color w:val="222222"/>
          <w:szCs w:val="24"/>
          <w:lang w:bidi="ar-SA"/>
        </w:rPr>
        <w:t>eg</w:t>
      </w:r>
      <w:proofErr w:type="spellEnd"/>
      <w:r w:rsidRPr="001E03AF">
        <w:rPr>
          <w:rFonts w:eastAsiaTheme="minorHAnsi" w:cs="Times New Roman"/>
          <w:bCs/>
          <w:color w:val="222222"/>
          <w:szCs w:val="24"/>
          <w:lang w:bidi="ar-SA"/>
        </w:rPr>
        <w:t xml:space="preserve"> sulphur carbon, phosphorus – also with cyanides, ammonium salts, sulphides, ethanoates, thiosulphates, phenol and urea. With strong acids, toxic nitrogen oxides are evolved. Can assist or initiate combustion of organic materials e.g. wood, clothes etc., especially if saturated then allowed to dry out. Do not mix with ethanol. Carcinogenic nitrosamines may be formed in reaction with secondary and tertiary amines.</w:t>
      </w:r>
    </w:p>
    <w:p w14:paraId="68A75D5D" w14:textId="77777777" w:rsidR="001E03AF" w:rsidRPr="001E03AF" w:rsidRDefault="001E03AF" w:rsidP="001E03AF">
      <w:pPr>
        <w:pStyle w:val="NoSpacing"/>
      </w:pPr>
      <w:r w:rsidRPr="001E03AF">
        <w:t>Handling</w:t>
      </w:r>
    </w:p>
    <w:p w14:paraId="77B5B6BD"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Wear rubber gloves and goggles (BS EN 166 3). Avoid raising dust or causing friction by grinding these chemicals. Handle preferably in a fume cupboard.</w:t>
      </w:r>
    </w:p>
    <w:p w14:paraId="11305777" w14:textId="77777777" w:rsidR="001E03AF" w:rsidRPr="001E03AF" w:rsidRDefault="001E03AF" w:rsidP="001E03AF">
      <w:pPr>
        <w:pStyle w:val="NoSpacing"/>
      </w:pPr>
      <w:r w:rsidRPr="001E03AF">
        <w:t>Storage</w:t>
      </w:r>
    </w:p>
    <w:p w14:paraId="06982BCD"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With oxidising agents.</w:t>
      </w:r>
    </w:p>
    <w:p w14:paraId="16D51A76" w14:textId="77777777" w:rsidR="001E03AF" w:rsidRPr="001E03AF" w:rsidRDefault="001E03AF" w:rsidP="001E03AF">
      <w:pPr>
        <w:pStyle w:val="NoSpacing"/>
      </w:pPr>
      <w:r w:rsidRPr="001E03AF">
        <w:t>Disposal</w:t>
      </w:r>
    </w:p>
    <w:p w14:paraId="0864E32F"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Remove any sources of ignition or combustible materials. Wear rubber gloves and goggles (BS EN 166 3).</w:t>
      </w:r>
    </w:p>
    <w:p w14:paraId="216C2C09"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
          <w:color w:val="222222"/>
          <w:szCs w:val="24"/>
          <w:lang w:bidi="ar-SA"/>
        </w:rPr>
        <w:t>Solid – </w:t>
      </w:r>
      <w:r w:rsidRPr="001E03AF">
        <w:rPr>
          <w:rFonts w:eastAsiaTheme="minorHAnsi" w:cs="Times New Roman"/>
          <w:bCs/>
          <w:color w:val="222222"/>
          <w:szCs w:val="24"/>
          <w:lang w:bidi="ar-SA"/>
        </w:rPr>
        <w:t>Excepting silver, lead and barium,</w:t>
      </w:r>
      <w:r w:rsidRPr="001E03AF">
        <w:rPr>
          <w:rFonts w:eastAsiaTheme="minorHAnsi" w:cs="Times New Roman"/>
          <w:b/>
          <w:color w:val="222222"/>
          <w:szCs w:val="24"/>
          <w:lang w:bidi="ar-SA"/>
        </w:rPr>
        <w:t> </w:t>
      </w:r>
      <w:r w:rsidRPr="001E03AF">
        <w:rPr>
          <w:rFonts w:eastAsiaTheme="minorHAnsi" w:cs="Times New Roman"/>
          <w:bCs/>
          <w:color w:val="222222"/>
          <w:szCs w:val="24"/>
          <w:lang w:bidi="ar-SA"/>
        </w:rPr>
        <w:t>up to 20 g at a time can be dissolved in 10 litres of water and run to waste with copious amounts of running water.</w:t>
      </w:r>
      <w:r w:rsidRPr="001E03AF">
        <w:rPr>
          <w:rFonts w:eastAsiaTheme="minorHAnsi" w:cs="Times New Roman"/>
          <w:bCs/>
          <w:color w:val="222222"/>
          <w:szCs w:val="24"/>
          <w:lang w:bidi="ar-SA"/>
        </w:rPr>
        <w:br/>
      </w:r>
      <w:r w:rsidRPr="001E03AF">
        <w:rPr>
          <w:rFonts w:eastAsiaTheme="minorHAnsi" w:cs="Times New Roman"/>
          <w:b/>
          <w:color w:val="222222"/>
          <w:szCs w:val="24"/>
          <w:lang w:bidi="ar-SA"/>
        </w:rPr>
        <w:t>Solutions – </w:t>
      </w:r>
      <w:r w:rsidRPr="001E03AF">
        <w:rPr>
          <w:rFonts w:eastAsiaTheme="minorHAnsi" w:cs="Times New Roman"/>
          <w:bCs/>
          <w:color w:val="222222"/>
          <w:szCs w:val="24"/>
          <w:lang w:bidi="ar-SA"/>
        </w:rPr>
        <w:t>Washings from glassware can be washed to waste with a large excess of running water. Soak up on mineral absorbent. Rinse the absorbent and place with solid waste.</w:t>
      </w:r>
    </w:p>
    <w:p w14:paraId="4DE22451" w14:textId="77777777" w:rsidR="001E03AF" w:rsidRPr="001E03AF" w:rsidRDefault="001E03AF" w:rsidP="001E03AF">
      <w:pPr>
        <w:pStyle w:val="NoSpacing"/>
      </w:pPr>
      <w:r w:rsidRPr="001E03AF">
        <w:t>Spillage</w:t>
      </w:r>
    </w:p>
    <w:p w14:paraId="77982977"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Wear goggles (BS EN 166 3) and rubber gloves.</w:t>
      </w:r>
    </w:p>
    <w:p w14:paraId="237BA59B"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
          <w:color w:val="222222"/>
          <w:szCs w:val="24"/>
          <w:lang w:bidi="ar-SA"/>
        </w:rPr>
        <w:t>Small quantities of solid – </w:t>
      </w:r>
      <w:r w:rsidRPr="001E03AF">
        <w:rPr>
          <w:rFonts w:eastAsiaTheme="minorHAnsi" w:cs="Times New Roman"/>
          <w:bCs/>
          <w:color w:val="222222"/>
          <w:szCs w:val="24"/>
          <w:lang w:bidi="ar-SA"/>
        </w:rPr>
        <w:t>carefully scoop up and treat as in </w:t>
      </w:r>
      <w:r w:rsidRPr="001E03AF">
        <w:rPr>
          <w:rFonts w:eastAsiaTheme="minorHAnsi" w:cs="Times New Roman"/>
          <w:bCs/>
          <w:i/>
          <w:iCs/>
          <w:color w:val="222222"/>
          <w:szCs w:val="24"/>
          <w:lang w:bidi="ar-SA"/>
        </w:rPr>
        <w:t>Disposal</w:t>
      </w:r>
      <w:r w:rsidRPr="001E03AF">
        <w:rPr>
          <w:rFonts w:eastAsiaTheme="minorHAnsi" w:cs="Times New Roman"/>
          <w:bCs/>
          <w:color w:val="222222"/>
          <w:szCs w:val="24"/>
          <w:lang w:bidi="ar-SA"/>
        </w:rPr>
        <w:t>.</w:t>
      </w:r>
      <w:r w:rsidRPr="001E03AF">
        <w:rPr>
          <w:rFonts w:eastAsiaTheme="minorHAnsi" w:cs="Times New Roman"/>
          <w:bCs/>
          <w:color w:val="222222"/>
          <w:szCs w:val="24"/>
          <w:lang w:bidi="ar-SA"/>
        </w:rPr>
        <w:br/>
      </w:r>
      <w:r w:rsidRPr="001E03AF">
        <w:rPr>
          <w:rFonts w:eastAsiaTheme="minorHAnsi" w:cs="Times New Roman"/>
          <w:b/>
          <w:color w:val="222222"/>
          <w:szCs w:val="24"/>
          <w:lang w:bidi="ar-SA"/>
        </w:rPr>
        <w:t>Larger quantities – </w:t>
      </w:r>
      <w:r w:rsidRPr="001E03AF">
        <w:rPr>
          <w:rFonts w:eastAsiaTheme="minorHAnsi" w:cs="Times New Roman"/>
          <w:bCs/>
          <w:color w:val="222222"/>
          <w:szCs w:val="24"/>
          <w:lang w:bidi="ar-SA"/>
        </w:rPr>
        <w:t>Scoop into bucket of water and wash to waste with lots of running water. Wash spillage site well especially if it is an absorbent surface such as wood or if solution has splashed on to clothes or paper.</w:t>
      </w:r>
    </w:p>
    <w:p w14:paraId="598CEA06" w14:textId="77777777" w:rsidR="001E03AF" w:rsidRPr="001E03AF" w:rsidRDefault="001E03AF" w:rsidP="001E03AF">
      <w:pPr>
        <w:pStyle w:val="NoSpacing"/>
      </w:pPr>
      <w:r w:rsidRPr="001E03AF">
        <w:t>Remedial Measures</w:t>
      </w:r>
    </w:p>
    <w:p w14:paraId="0DFAC34C" w14:textId="77777777" w:rsidR="001E03AF" w:rsidRPr="001E03AF" w:rsidRDefault="001E03AF" w:rsidP="001E03AF">
      <w:pPr>
        <w:autoSpaceDE w:val="0"/>
        <w:autoSpaceDN w:val="0"/>
        <w:adjustRightInd w:val="0"/>
        <w:spacing w:after="80" w:line="240" w:lineRule="auto"/>
        <w:rPr>
          <w:rFonts w:eastAsiaTheme="minorHAnsi" w:cs="Times New Roman"/>
          <w:b/>
          <w:bCs/>
          <w:color w:val="222222"/>
          <w:szCs w:val="24"/>
          <w:lang w:bidi="ar-SA"/>
        </w:rPr>
      </w:pPr>
      <w:r w:rsidRPr="001E03AF">
        <w:rPr>
          <w:rFonts w:eastAsiaTheme="minorHAnsi" w:cs="Times New Roman"/>
          <w:b/>
          <w:bCs/>
          <w:color w:val="222222"/>
          <w:szCs w:val="24"/>
          <w:lang w:bidi="ar-SA"/>
        </w:rPr>
        <w:t>Eyes</w:t>
      </w:r>
    </w:p>
    <w:p w14:paraId="6822E94A"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Irrigate with water for at least 10 minutes. Obtain medical attention.</w:t>
      </w:r>
    </w:p>
    <w:p w14:paraId="1E5C9BF1" w14:textId="77777777" w:rsidR="001E03AF" w:rsidRPr="001E03AF" w:rsidRDefault="001E03AF" w:rsidP="001E03AF">
      <w:pPr>
        <w:autoSpaceDE w:val="0"/>
        <w:autoSpaceDN w:val="0"/>
        <w:adjustRightInd w:val="0"/>
        <w:spacing w:after="80" w:line="240" w:lineRule="auto"/>
        <w:rPr>
          <w:rFonts w:eastAsiaTheme="minorHAnsi" w:cs="Times New Roman"/>
          <w:b/>
          <w:bCs/>
          <w:color w:val="222222"/>
          <w:szCs w:val="24"/>
          <w:lang w:bidi="ar-SA"/>
        </w:rPr>
      </w:pPr>
      <w:r w:rsidRPr="001E03AF">
        <w:rPr>
          <w:rFonts w:eastAsiaTheme="minorHAnsi" w:cs="Times New Roman"/>
          <w:b/>
          <w:bCs/>
          <w:color w:val="222222"/>
          <w:szCs w:val="24"/>
          <w:lang w:bidi="ar-SA"/>
        </w:rPr>
        <w:t>Mouth</w:t>
      </w:r>
    </w:p>
    <w:p w14:paraId="61D74125"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Wash out mouth thoroughly with water. Don’t induce vomiting. Obtain medical attention.</w:t>
      </w:r>
    </w:p>
    <w:p w14:paraId="19EB050E" w14:textId="77777777" w:rsidR="001E03AF" w:rsidRPr="001E03AF" w:rsidRDefault="001E03AF" w:rsidP="001E03AF">
      <w:pPr>
        <w:autoSpaceDE w:val="0"/>
        <w:autoSpaceDN w:val="0"/>
        <w:adjustRightInd w:val="0"/>
        <w:spacing w:after="80" w:line="240" w:lineRule="auto"/>
        <w:rPr>
          <w:rFonts w:eastAsiaTheme="minorHAnsi" w:cs="Times New Roman"/>
          <w:b/>
          <w:bCs/>
          <w:color w:val="222222"/>
          <w:szCs w:val="24"/>
          <w:lang w:bidi="ar-SA"/>
        </w:rPr>
      </w:pPr>
      <w:r w:rsidRPr="001E03AF">
        <w:rPr>
          <w:rFonts w:eastAsiaTheme="minorHAnsi" w:cs="Times New Roman"/>
          <w:b/>
          <w:bCs/>
          <w:color w:val="222222"/>
          <w:szCs w:val="24"/>
          <w:lang w:bidi="ar-SA"/>
        </w:rPr>
        <w:t>Lungs</w:t>
      </w:r>
    </w:p>
    <w:p w14:paraId="682DB10A"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Exposure unlikely by this route. Move patient from area of exposure. Rest and keep warm.</w:t>
      </w:r>
    </w:p>
    <w:p w14:paraId="3BEDCD5C" w14:textId="77777777" w:rsidR="001E03AF" w:rsidRPr="001E03AF" w:rsidRDefault="001E03AF" w:rsidP="001E03AF">
      <w:pPr>
        <w:autoSpaceDE w:val="0"/>
        <w:autoSpaceDN w:val="0"/>
        <w:adjustRightInd w:val="0"/>
        <w:spacing w:after="80" w:line="240" w:lineRule="auto"/>
        <w:rPr>
          <w:rFonts w:eastAsiaTheme="minorHAnsi" w:cs="Times New Roman"/>
          <w:b/>
          <w:bCs/>
          <w:color w:val="222222"/>
          <w:szCs w:val="24"/>
          <w:lang w:bidi="ar-SA"/>
        </w:rPr>
      </w:pPr>
      <w:r w:rsidRPr="001E03AF">
        <w:rPr>
          <w:rFonts w:eastAsiaTheme="minorHAnsi" w:cs="Times New Roman"/>
          <w:b/>
          <w:bCs/>
          <w:color w:val="222222"/>
          <w:szCs w:val="24"/>
          <w:lang w:bidi="ar-SA"/>
        </w:rPr>
        <w:t>Skin</w:t>
      </w:r>
    </w:p>
    <w:p w14:paraId="2CEC1E83"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Wash well with soap and water. Remove and wash contaminated clothing well.</w:t>
      </w:r>
    </w:p>
    <w:p w14:paraId="6729AE54" w14:textId="77777777" w:rsid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 xml:space="preserve"> </w:t>
      </w:r>
    </w:p>
    <w:p w14:paraId="563B0846" w14:textId="77777777" w:rsidR="001E03AF" w:rsidRDefault="001E03AF">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1B94FE7" w14:textId="7275FC92" w:rsidR="001E03AF" w:rsidRDefault="001E03AF" w:rsidP="001E03A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Nitric acid</w:t>
      </w:r>
    </w:p>
    <w:p w14:paraId="56228B3E" w14:textId="77777777" w:rsid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Description: Colourless or pale yellow, fuming liquid. Miscible with water. Concentrated nitric acid is usually a 68% azeotrope.</w:t>
      </w:r>
    </w:p>
    <w:p w14:paraId="4645ECF6" w14:textId="06E33986" w:rsidR="001E03AF" w:rsidRDefault="001E03AF" w:rsidP="001E03A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177AB73" w14:textId="77777777" w:rsidR="001E03AF" w:rsidRPr="001E03AF" w:rsidRDefault="001E03AF" w:rsidP="001E03AF">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The liquid and vapour are highly corrosive and toxic causing severe burns to eyes, digestive &amp; respiratory systems and in contact with the skin. Inhalation of vapour or mist can lead to acute poisoning with delayed onset pulmonary oedema. A strong oxidising agent which can cause the ignition of many substances. Dilute acid irritates the eyes and skin.</w:t>
      </w:r>
    </w:p>
    <w:p w14:paraId="242CF4F6" w14:textId="77777777" w:rsidR="001E03AF" w:rsidRPr="001E03AF" w:rsidRDefault="001E03AF" w:rsidP="001E03AF">
      <w:pPr>
        <w:autoSpaceDE w:val="0"/>
        <w:autoSpaceDN w:val="0"/>
        <w:adjustRightInd w:val="0"/>
        <w:spacing w:after="80" w:line="240" w:lineRule="auto"/>
        <w:rPr>
          <w:rFonts w:eastAsiaTheme="minorHAnsi" w:cs="Times New Roman"/>
          <w:b/>
          <w:bCs/>
          <w:color w:val="222222"/>
          <w:szCs w:val="24"/>
          <w:lang w:bidi="ar-SA"/>
        </w:rPr>
      </w:pPr>
      <w:r w:rsidRPr="001E03AF">
        <w:rPr>
          <w:rFonts w:eastAsiaTheme="minorHAnsi" w:cs="Times New Roman"/>
          <w:b/>
          <w:bCs/>
          <w:color w:val="222222"/>
          <w:szCs w:val="24"/>
          <w:lang w:bidi="ar-SA"/>
        </w:rPr>
        <w:t>Fuming nitric(V) acid (100%) should only be made in situ (if at all) and not stored in schools.</w:t>
      </w:r>
    </w:p>
    <w:p w14:paraId="3EE6391D" w14:textId="619820BE" w:rsidR="001E03AF" w:rsidRDefault="001E03AF" w:rsidP="001E03AF">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E03AF" w:rsidRPr="00B44834" w14:paraId="5F1CCBC1"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29E847" w14:textId="77777777" w:rsidR="001E03AF" w:rsidRPr="00EC65A2" w:rsidRDefault="001E03A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C09DFE" w14:textId="77777777" w:rsidR="001E03AF" w:rsidRPr="00EC65A2" w:rsidRDefault="001E03A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7A0DEF" w14:textId="77777777" w:rsidR="001E03AF" w:rsidRPr="00EC65A2" w:rsidRDefault="001E03A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7582E9" w14:textId="77777777" w:rsidR="001E03AF" w:rsidRPr="00EC65A2" w:rsidRDefault="001E03A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2BEC7F" w14:textId="77777777" w:rsidR="001E03AF" w:rsidRPr="00EC65A2" w:rsidRDefault="001E03A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E03AF" w:rsidRPr="00B44834" w14:paraId="2C3DE8F2"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C1A29F" w14:textId="519E2051" w:rsidR="001E03AF" w:rsidRPr="00EC65A2" w:rsidRDefault="008121DB" w:rsidP="00987F6C">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nitric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88A31A" w14:textId="65F168BF" w:rsidR="001E03AF" w:rsidRPr="00EC65A2" w:rsidRDefault="008121DB" w:rsidP="00987F6C">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A794BB" w14:textId="77777777" w:rsidR="008121DB" w:rsidRPr="008121DB" w:rsidRDefault="008121DB" w:rsidP="008121DB">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Oxidising liquid Cat 3</w:t>
            </w:r>
          </w:p>
          <w:p w14:paraId="7EA9FFCD" w14:textId="5D01B9CD" w:rsidR="001E03AF" w:rsidRPr="00EC65A2" w:rsidRDefault="008121DB" w:rsidP="008121DB">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80470C" w14:textId="77777777" w:rsidR="008121DB" w:rsidRPr="008121DB" w:rsidRDefault="008121DB" w:rsidP="008121DB">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H272: May intensify fire; oxidiser.</w:t>
            </w:r>
          </w:p>
          <w:p w14:paraId="163268BC" w14:textId="77777777" w:rsidR="008121DB" w:rsidRPr="008121DB" w:rsidRDefault="008121DB" w:rsidP="008121DB">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H290: May be corrosive to metals.</w:t>
            </w:r>
          </w:p>
          <w:p w14:paraId="489E3A20" w14:textId="26E8B1D1" w:rsidR="001E03AF" w:rsidRPr="00EC65A2" w:rsidRDefault="008121DB" w:rsidP="008121DB">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928C5EC" w14:textId="2DFB851C" w:rsidR="001E03AF" w:rsidRPr="00EC65A2" w:rsidRDefault="001E03AF" w:rsidP="00987F6C">
            <w:pPr>
              <w:spacing w:after="0" w:line="240" w:lineRule="auto"/>
              <w:ind w:left="-227"/>
              <w:rPr>
                <w:rFonts w:ascii="Arial Narrow" w:eastAsia="Times New Roman" w:hAnsi="Arial Narrow" w:cs="Arial"/>
                <w:color w:val="000000" w:themeColor="text1"/>
                <w:sz w:val="20"/>
                <w:szCs w:val="20"/>
                <w:lang w:eastAsia="en-GB" w:bidi="ar-SA"/>
              </w:rPr>
            </w:pPr>
            <w:r w:rsidRPr="007824EC">
              <w:rPr>
                <w:rFonts w:ascii="Arial" w:eastAsia="Times New Roman" w:hAnsi="Arial" w:cs="Arial"/>
                <w:noProof/>
                <w:color w:val="747474"/>
                <w:szCs w:val="24"/>
                <w:lang w:eastAsia="en-GB" w:bidi="ar-SA"/>
              </w:rPr>
              <w:drawing>
                <wp:inline distT="0" distB="0" distL="0" distR="0" wp14:anchorId="4AEE1FEE" wp14:editId="2C4BBFF5">
                  <wp:extent cx="525780" cy="525780"/>
                  <wp:effectExtent l="0" t="0" r="7620" b="7620"/>
                  <wp:docPr id="762" name="Picture 76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8121DB" w:rsidRPr="008121DB">
              <w:rPr>
                <w:rFonts w:ascii="Arial" w:eastAsia="Times New Roman" w:hAnsi="Arial" w:cs="Arial"/>
                <w:noProof/>
                <w:color w:val="747474"/>
                <w:szCs w:val="24"/>
                <w:lang w:eastAsia="en-GB" w:bidi="ar-SA"/>
              </w:rPr>
              <w:drawing>
                <wp:inline distT="0" distB="0" distL="0" distR="0" wp14:anchorId="426480BA" wp14:editId="24AB41F4">
                  <wp:extent cx="525780" cy="525780"/>
                  <wp:effectExtent l="0" t="0" r="7620" b="7620"/>
                  <wp:docPr id="772" name="Picture 77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bl>
    <w:p w14:paraId="5E1E4947" w14:textId="77777777" w:rsidR="001E03AF" w:rsidRDefault="001E03AF" w:rsidP="001E03AF">
      <w:pPr>
        <w:autoSpaceDE w:val="0"/>
        <w:autoSpaceDN w:val="0"/>
        <w:adjustRightInd w:val="0"/>
        <w:spacing w:after="80" w:line="240" w:lineRule="auto"/>
        <w:rPr>
          <w:rFonts w:eastAsiaTheme="minorHAnsi" w:cs="Times New Roman"/>
          <w:bCs/>
          <w:color w:val="222222"/>
          <w:szCs w:val="24"/>
          <w:lang w:bidi="ar-SA"/>
        </w:rPr>
      </w:pPr>
    </w:p>
    <w:p w14:paraId="4A1E5C3B"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Concentration effects</w:t>
      </w:r>
    </w:p>
    <w:p w14:paraId="09C518B5"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Find the concentration of your solution – the symbols (and classifications) to the RIGHT of it are the ones that apply.</w:t>
      </w:r>
    </w:p>
    <w:p w14:paraId="69517FFD" w14:textId="17B5C821"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noProof/>
          <w:color w:val="222222"/>
          <w:szCs w:val="24"/>
          <w:lang w:bidi="ar-SA"/>
        </w:rPr>
        <w:drawing>
          <wp:inline distT="0" distB="0" distL="0" distR="0" wp14:anchorId="47134A83" wp14:editId="33AD3ACE">
            <wp:extent cx="6667500" cy="1653540"/>
            <wp:effectExtent l="0" t="0" r="0" b="3810"/>
            <wp:docPr id="775" name="Picture 775" descr="Nit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itric acid"/>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667500" cy="1653540"/>
                    </a:xfrm>
                    <a:prstGeom prst="rect">
                      <a:avLst/>
                    </a:prstGeom>
                    <a:noFill/>
                    <a:ln>
                      <a:noFill/>
                    </a:ln>
                  </pic:spPr>
                </pic:pic>
              </a:graphicData>
            </a:graphic>
          </wp:inline>
        </w:drawing>
      </w:r>
    </w:p>
    <w:p w14:paraId="76A7FB80" w14:textId="77777777" w:rsidR="008121DB" w:rsidRPr="008121DB" w:rsidRDefault="008121DB" w:rsidP="008121DB">
      <w:pPr>
        <w:pStyle w:val="NoSpacing"/>
      </w:pPr>
      <w:r w:rsidRPr="008121DB">
        <w:t>Incompatibility</w:t>
      </w:r>
    </w:p>
    <w:p w14:paraId="2568619A" w14:textId="438C3034"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 xml:space="preserve">Dangerous if mixed with ethanoic acid, ethanoic anhydride, </w:t>
      </w:r>
      <w:proofErr w:type="spellStart"/>
      <w:r w:rsidRPr="008121DB">
        <w:rPr>
          <w:rFonts w:eastAsiaTheme="minorHAnsi" w:cs="Times New Roman"/>
          <w:bCs/>
          <w:color w:val="222222"/>
          <w:szCs w:val="24"/>
          <w:lang w:bidi="ar-SA"/>
        </w:rPr>
        <w:t>methanoic</w:t>
      </w:r>
      <w:proofErr w:type="spellEnd"/>
      <w:r w:rsidRPr="008121DB">
        <w:rPr>
          <w:rFonts w:eastAsiaTheme="minorHAnsi" w:cs="Times New Roman"/>
          <w:bCs/>
          <w:color w:val="222222"/>
          <w:szCs w:val="24"/>
          <w:lang w:bidi="ar-SA"/>
        </w:rPr>
        <w:t xml:space="preserve"> acid, alcohols, propanone, ammonia, fluorine, metallic powders,</w:t>
      </w:r>
      <w:r>
        <w:rPr>
          <w:rFonts w:eastAsiaTheme="minorHAnsi" w:cs="Times New Roman"/>
          <w:bCs/>
          <w:color w:val="222222"/>
          <w:szCs w:val="24"/>
          <w:lang w:bidi="ar-SA"/>
        </w:rPr>
        <w:t xml:space="preserve"> </w:t>
      </w:r>
      <w:r w:rsidRPr="008121DB">
        <w:rPr>
          <w:rFonts w:eastAsiaTheme="minorHAnsi" w:cs="Times New Roman"/>
          <w:bCs/>
          <w:color w:val="222222"/>
          <w:szCs w:val="24"/>
          <w:lang w:bidi="ar-SA"/>
        </w:rPr>
        <w:t>alkali metals, carbides, several aromatic and aliphatic amines, hydrocarbons,</w:t>
      </w:r>
      <w:r>
        <w:rPr>
          <w:rFonts w:eastAsiaTheme="minorHAnsi" w:cs="Times New Roman"/>
          <w:bCs/>
          <w:color w:val="222222"/>
          <w:szCs w:val="24"/>
          <w:lang w:bidi="ar-SA"/>
        </w:rPr>
        <w:t xml:space="preserve"> </w:t>
      </w:r>
      <w:r w:rsidRPr="008121DB">
        <w:rPr>
          <w:rFonts w:eastAsiaTheme="minorHAnsi" w:cs="Times New Roman"/>
          <w:bCs/>
          <w:color w:val="222222"/>
          <w:szCs w:val="24"/>
          <w:lang w:bidi="ar-SA"/>
        </w:rPr>
        <w:t xml:space="preserve">carbon, phosphorus, sulphur, sodium thiosulphate, thiocyanates, iron(II) oxide, chromic(VI) acid, nitrobenzene, hydrogen sulphide, sulphur dioxide, turpentine, hexacyanoferrates, </w:t>
      </w:r>
      <w:proofErr w:type="spellStart"/>
      <w:r w:rsidRPr="008121DB">
        <w:rPr>
          <w:rFonts w:eastAsiaTheme="minorHAnsi" w:cs="Times New Roman"/>
          <w:bCs/>
          <w:color w:val="222222"/>
          <w:szCs w:val="24"/>
          <w:lang w:bidi="ar-SA"/>
        </w:rPr>
        <w:t>oxidisable</w:t>
      </w:r>
      <w:proofErr w:type="spellEnd"/>
      <w:r w:rsidRPr="008121DB">
        <w:rPr>
          <w:rFonts w:eastAsiaTheme="minorHAnsi" w:cs="Times New Roman"/>
          <w:bCs/>
          <w:color w:val="222222"/>
          <w:szCs w:val="24"/>
          <w:lang w:bidi="ar-SA"/>
        </w:rPr>
        <w:t xml:space="preserve"> organic materials such as paper, wood, cotton wool (goes to gun cotton), magnesium silicide (do not try to clean stains off crucibles in which magnesium had been burned), some halogenated hydrocarbons, (e.g. 1,1-dichloroethane and dichloromethane) and readily nitrated materials, </w:t>
      </w:r>
      <w:proofErr w:type="spellStart"/>
      <w:r w:rsidRPr="008121DB">
        <w:rPr>
          <w:rFonts w:eastAsiaTheme="minorHAnsi" w:cs="Times New Roman"/>
          <w:bCs/>
          <w:color w:val="222222"/>
          <w:szCs w:val="24"/>
          <w:lang w:bidi="ar-SA"/>
        </w:rPr>
        <w:t>eg</w:t>
      </w:r>
      <w:proofErr w:type="spellEnd"/>
      <w:r w:rsidRPr="008121DB">
        <w:rPr>
          <w:rFonts w:eastAsiaTheme="minorHAnsi" w:cs="Times New Roman"/>
          <w:bCs/>
          <w:color w:val="222222"/>
          <w:szCs w:val="24"/>
          <w:lang w:bidi="ar-SA"/>
        </w:rPr>
        <w:t xml:space="preserve"> aromatic hydrocarbons and phenols.</w:t>
      </w:r>
    </w:p>
    <w:p w14:paraId="30750D6A"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 xml:space="preserve">The use of </w:t>
      </w:r>
      <w:proofErr w:type="spellStart"/>
      <w:r w:rsidRPr="008121DB">
        <w:rPr>
          <w:rFonts w:eastAsiaTheme="minorHAnsi" w:cs="Times New Roman"/>
          <w:bCs/>
          <w:color w:val="222222"/>
          <w:szCs w:val="24"/>
          <w:lang w:bidi="ar-SA"/>
        </w:rPr>
        <w:t>Nital</w:t>
      </w:r>
      <w:proofErr w:type="spellEnd"/>
      <w:r w:rsidRPr="008121DB">
        <w:rPr>
          <w:rFonts w:eastAsiaTheme="minorHAnsi" w:cs="Times New Roman"/>
          <w:bCs/>
          <w:color w:val="222222"/>
          <w:szCs w:val="24"/>
          <w:lang w:bidi="ar-SA"/>
        </w:rPr>
        <w:t xml:space="preserve"> (mixtures of ethanol and </w:t>
      </w:r>
      <w:proofErr w:type="spellStart"/>
      <w:r w:rsidRPr="008121DB">
        <w:rPr>
          <w:rFonts w:eastAsiaTheme="minorHAnsi" w:cs="Times New Roman"/>
          <w:bCs/>
          <w:color w:val="222222"/>
          <w:szCs w:val="24"/>
          <w:lang w:bidi="ar-SA"/>
        </w:rPr>
        <w:t>conc</w:t>
      </w:r>
      <w:proofErr w:type="spellEnd"/>
      <w:r w:rsidRPr="008121DB">
        <w:rPr>
          <w:rFonts w:eastAsiaTheme="minorHAnsi" w:cs="Times New Roman"/>
          <w:bCs/>
          <w:color w:val="222222"/>
          <w:szCs w:val="24"/>
          <w:lang w:bidi="ar-SA"/>
        </w:rPr>
        <w:t xml:space="preserve"> nitric acid for etching metals or cleaning glassware is not recommended. If made by persons experienced in its use, (</w:t>
      </w:r>
      <w:proofErr w:type="spellStart"/>
      <w:r w:rsidRPr="008121DB">
        <w:rPr>
          <w:rFonts w:eastAsiaTheme="minorHAnsi" w:cs="Times New Roman"/>
          <w:bCs/>
          <w:color w:val="222222"/>
          <w:szCs w:val="24"/>
          <w:lang w:bidi="ar-SA"/>
        </w:rPr>
        <w:t>i</w:t>
      </w:r>
      <w:proofErr w:type="spellEnd"/>
      <w:r w:rsidRPr="008121DB">
        <w:rPr>
          <w:rFonts w:eastAsiaTheme="minorHAnsi" w:cs="Times New Roman"/>
          <w:bCs/>
          <w:color w:val="222222"/>
          <w:szCs w:val="24"/>
          <w:lang w:bidi="ar-SA"/>
        </w:rPr>
        <w:t>) prepare as needed and dispose of immediately afterwards, (ii) keep the concentration of nitric acid below 2% (v/v).</w:t>
      </w:r>
    </w:p>
    <w:p w14:paraId="15906564" w14:textId="77777777" w:rsidR="008121DB" w:rsidRPr="008121DB" w:rsidRDefault="008121DB" w:rsidP="008121DB">
      <w:pPr>
        <w:pStyle w:val="NoSpacing"/>
      </w:pPr>
      <w:r w:rsidRPr="008121DB">
        <w:t>Handling</w:t>
      </w:r>
    </w:p>
    <w:p w14:paraId="5F8E648C"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Use neoprene or LDPE gloves (</w:t>
      </w:r>
      <w:proofErr w:type="spellStart"/>
      <w:r w:rsidRPr="008121DB">
        <w:rPr>
          <w:rFonts w:eastAsiaTheme="minorHAnsi" w:cs="Times New Roman"/>
          <w:bCs/>
          <w:color w:val="222222"/>
          <w:szCs w:val="24"/>
          <w:lang w:bidi="ar-SA"/>
        </w:rPr>
        <w:t>pvc</w:t>
      </w:r>
      <w:proofErr w:type="spellEnd"/>
      <w:r w:rsidRPr="008121DB">
        <w:rPr>
          <w:rFonts w:eastAsiaTheme="minorHAnsi" w:cs="Times New Roman"/>
          <w:bCs/>
          <w:color w:val="222222"/>
          <w:szCs w:val="24"/>
          <w:lang w:bidi="ar-SA"/>
        </w:rPr>
        <w:t xml:space="preserve"> at a push and with care) and goggles (BS EN 166 3). Dilute by careful addition of acid to water. The dilute acid should also be handled with great care.</w:t>
      </w:r>
    </w:p>
    <w:p w14:paraId="5C81C496" w14:textId="77777777" w:rsidR="00017EE1" w:rsidRDefault="00017EE1" w:rsidP="008121DB">
      <w:pPr>
        <w:pStyle w:val="NoSpacing"/>
      </w:pPr>
    </w:p>
    <w:p w14:paraId="603A7F58" w14:textId="77777777" w:rsidR="00017EE1" w:rsidRDefault="00017EE1" w:rsidP="008121DB">
      <w:pPr>
        <w:pStyle w:val="NoSpacing"/>
      </w:pPr>
    </w:p>
    <w:p w14:paraId="74B44A0A" w14:textId="795F833C" w:rsidR="008121DB" w:rsidRPr="008121DB" w:rsidRDefault="008121DB" w:rsidP="008121DB">
      <w:pPr>
        <w:pStyle w:val="NoSpacing"/>
      </w:pPr>
      <w:r w:rsidRPr="008121DB">
        <w:lastRenderedPageBreak/>
        <w:t>Storage</w:t>
      </w:r>
    </w:p>
    <w:p w14:paraId="43895326"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With acids in general store, but not close to hydrobromic and hydriodic acids or to organic substances. Dispose of when the acid shows significant signs of decomposition i.e. when it has turned brown. A pale yellow colour can be ignored.</w:t>
      </w:r>
    </w:p>
    <w:p w14:paraId="0647B9D7" w14:textId="77777777" w:rsidR="008121DB" w:rsidRPr="008121DB" w:rsidRDefault="008121DB" w:rsidP="008121DB">
      <w:pPr>
        <w:pStyle w:val="NoSpacing"/>
      </w:pPr>
      <w:r w:rsidRPr="008121DB">
        <w:t>Disposal</w:t>
      </w:r>
    </w:p>
    <w:p w14:paraId="08B12934"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 xml:space="preserve">Wear goggles (BS EN 166 3) and </w:t>
      </w:r>
      <w:proofErr w:type="spellStart"/>
      <w:r w:rsidRPr="008121DB">
        <w:rPr>
          <w:rFonts w:eastAsiaTheme="minorHAnsi" w:cs="Times New Roman"/>
          <w:bCs/>
          <w:color w:val="222222"/>
          <w:szCs w:val="24"/>
          <w:lang w:bidi="ar-SA"/>
        </w:rPr>
        <w:t>pvc</w:t>
      </w:r>
      <w:proofErr w:type="spellEnd"/>
      <w:r w:rsidRPr="008121DB">
        <w:rPr>
          <w:rFonts w:eastAsiaTheme="minorHAnsi" w:cs="Times New Roman"/>
          <w:bCs/>
          <w:color w:val="222222"/>
          <w:szCs w:val="24"/>
          <w:lang w:bidi="ar-SA"/>
        </w:rPr>
        <w:t xml:space="preserve"> gloves. Add up to 1 litre very slowly to 10 litres of water, neutralise with sodium </w:t>
      </w:r>
      <w:proofErr w:type="spellStart"/>
      <w:r w:rsidRPr="008121DB">
        <w:rPr>
          <w:rFonts w:eastAsiaTheme="minorHAnsi" w:cs="Times New Roman"/>
          <w:bCs/>
          <w:color w:val="222222"/>
          <w:szCs w:val="24"/>
          <w:lang w:bidi="ar-SA"/>
        </w:rPr>
        <w:t>hydrogencarbonate</w:t>
      </w:r>
      <w:proofErr w:type="spellEnd"/>
      <w:r w:rsidRPr="008121DB">
        <w:rPr>
          <w:rFonts w:eastAsiaTheme="minorHAnsi" w:cs="Times New Roman"/>
          <w:bCs/>
          <w:color w:val="222222"/>
          <w:szCs w:val="24"/>
          <w:lang w:bidi="ar-SA"/>
        </w:rPr>
        <w:t xml:space="preserve"> or 50 : 50 mixture of soda ash – calcium hydroxide. Leave until heat dissipates and wash to waste with running water. Store larger quantities to await uplift by disposal contractor.</w:t>
      </w:r>
    </w:p>
    <w:p w14:paraId="0F8656EE" w14:textId="77777777" w:rsidR="008121DB" w:rsidRPr="008121DB" w:rsidRDefault="008121DB" w:rsidP="008121DB">
      <w:pPr>
        <w:pStyle w:val="NoSpacing"/>
      </w:pPr>
      <w:r w:rsidRPr="008121DB">
        <w:t>Spillage</w:t>
      </w:r>
    </w:p>
    <w:p w14:paraId="2FC1B44A"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 xml:space="preserve">Wear </w:t>
      </w:r>
      <w:proofErr w:type="spellStart"/>
      <w:r w:rsidRPr="008121DB">
        <w:rPr>
          <w:rFonts w:eastAsiaTheme="minorHAnsi" w:cs="Times New Roman"/>
          <w:bCs/>
          <w:color w:val="222222"/>
          <w:szCs w:val="24"/>
          <w:lang w:bidi="ar-SA"/>
        </w:rPr>
        <w:t>pvc</w:t>
      </w:r>
      <w:proofErr w:type="spellEnd"/>
      <w:r w:rsidRPr="008121DB">
        <w:rPr>
          <w:rFonts w:eastAsiaTheme="minorHAnsi" w:cs="Times New Roman"/>
          <w:bCs/>
          <w:color w:val="222222"/>
          <w:szCs w:val="24"/>
          <w:lang w:bidi="ar-SA"/>
        </w:rPr>
        <w:t xml:space="preserve"> gloves and face shield and if spillage is large, rubber boots. Cover with sodium carbonate (or hydrogen carbonate) and lift into bucket. Considerable heat will be generated. Run the neutralised acid to waste. Mop the area of spillage thoroughly with water.</w:t>
      </w:r>
    </w:p>
    <w:p w14:paraId="352E4DD4" w14:textId="77777777" w:rsidR="008121DB" w:rsidRPr="008121DB" w:rsidRDefault="008121DB" w:rsidP="008121DB">
      <w:pPr>
        <w:pStyle w:val="NoSpacing"/>
      </w:pPr>
      <w:r w:rsidRPr="008121DB">
        <w:t>Remedial Measures</w:t>
      </w:r>
    </w:p>
    <w:p w14:paraId="4C6C9AC7" w14:textId="77777777" w:rsidR="008121DB" w:rsidRPr="008121DB" w:rsidRDefault="008121DB" w:rsidP="008121DB">
      <w:pPr>
        <w:autoSpaceDE w:val="0"/>
        <w:autoSpaceDN w:val="0"/>
        <w:adjustRightInd w:val="0"/>
        <w:spacing w:after="80" w:line="240" w:lineRule="auto"/>
        <w:rPr>
          <w:rFonts w:eastAsiaTheme="minorHAnsi" w:cs="Times New Roman"/>
          <w:b/>
          <w:bCs/>
          <w:color w:val="222222"/>
          <w:szCs w:val="24"/>
          <w:lang w:bidi="ar-SA"/>
        </w:rPr>
      </w:pPr>
      <w:r w:rsidRPr="008121DB">
        <w:rPr>
          <w:rFonts w:eastAsiaTheme="minorHAnsi" w:cs="Times New Roman"/>
          <w:b/>
          <w:bCs/>
          <w:color w:val="222222"/>
          <w:szCs w:val="24"/>
          <w:lang w:bidi="ar-SA"/>
        </w:rPr>
        <w:t>Eyes</w:t>
      </w:r>
    </w:p>
    <w:p w14:paraId="7D7A992F"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Irrigate with water for at least 10 minutes. Obtain medical attention as soon as possible.</w:t>
      </w:r>
    </w:p>
    <w:p w14:paraId="6353988F" w14:textId="77777777" w:rsidR="008121DB" w:rsidRPr="008121DB" w:rsidRDefault="008121DB" w:rsidP="008121DB">
      <w:pPr>
        <w:autoSpaceDE w:val="0"/>
        <w:autoSpaceDN w:val="0"/>
        <w:adjustRightInd w:val="0"/>
        <w:spacing w:after="80" w:line="240" w:lineRule="auto"/>
        <w:rPr>
          <w:rFonts w:eastAsiaTheme="minorHAnsi" w:cs="Times New Roman"/>
          <w:b/>
          <w:bCs/>
          <w:color w:val="222222"/>
          <w:szCs w:val="24"/>
          <w:lang w:bidi="ar-SA"/>
        </w:rPr>
      </w:pPr>
      <w:r w:rsidRPr="008121DB">
        <w:rPr>
          <w:rFonts w:eastAsiaTheme="minorHAnsi" w:cs="Times New Roman"/>
          <w:b/>
          <w:bCs/>
          <w:color w:val="222222"/>
          <w:szCs w:val="24"/>
          <w:lang w:bidi="ar-SA"/>
        </w:rPr>
        <w:t>Mouth</w:t>
      </w:r>
    </w:p>
    <w:p w14:paraId="191082CA"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Wash out mouth thoroughly with water. Don’t induce vomiting. Obtain medical attention as soon as possible.</w:t>
      </w:r>
    </w:p>
    <w:p w14:paraId="297634E2" w14:textId="77777777" w:rsidR="008121DB" w:rsidRPr="008121DB" w:rsidRDefault="008121DB" w:rsidP="008121DB">
      <w:pPr>
        <w:autoSpaceDE w:val="0"/>
        <w:autoSpaceDN w:val="0"/>
        <w:adjustRightInd w:val="0"/>
        <w:spacing w:after="80" w:line="240" w:lineRule="auto"/>
        <w:rPr>
          <w:rFonts w:eastAsiaTheme="minorHAnsi" w:cs="Times New Roman"/>
          <w:b/>
          <w:bCs/>
          <w:color w:val="222222"/>
          <w:szCs w:val="24"/>
          <w:lang w:bidi="ar-SA"/>
        </w:rPr>
      </w:pPr>
      <w:r w:rsidRPr="008121DB">
        <w:rPr>
          <w:rFonts w:eastAsiaTheme="minorHAnsi" w:cs="Times New Roman"/>
          <w:b/>
          <w:bCs/>
          <w:color w:val="222222"/>
          <w:szCs w:val="24"/>
          <w:lang w:bidi="ar-SA"/>
        </w:rPr>
        <w:t>Lungs</w:t>
      </w:r>
    </w:p>
    <w:p w14:paraId="36D7901A"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Move patient from area of exposure. Rest and keep warm. Obtain medical attention as soon as possible.</w:t>
      </w:r>
    </w:p>
    <w:p w14:paraId="06C012A9" w14:textId="77777777" w:rsidR="008121DB" w:rsidRPr="008121DB" w:rsidRDefault="008121DB" w:rsidP="008121DB">
      <w:pPr>
        <w:autoSpaceDE w:val="0"/>
        <w:autoSpaceDN w:val="0"/>
        <w:adjustRightInd w:val="0"/>
        <w:spacing w:after="80" w:line="240" w:lineRule="auto"/>
        <w:rPr>
          <w:rFonts w:eastAsiaTheme="minorHAnsi" w:cs="Times New Roman"/>
          <w:b/>
          <w:bCs/>
          <w:color w:val="222222"/>
          <w:szCs w:val="24"/>
          <w:lang w:bidi="ar-SA"/>
        </w:rPr>
      </w:pPr>
      <w:r w:rsidRPr="008121DB">
        <w:rPr>
          <w:rFonts w:eastAsiaTheme="minorHAnsi" w:cs="Times New Roman"/>
          <w:b/>
          <w:bCs/>
          <w:color w:val="222222"/>
          <w:szCs w:val="24"/>
          <w:lang w:bidi="ar-SA"/>
        </w:rPr>
        <w:t>Skin</w:t>
      </w:r>
    </w:p>
    <w:p w14:paraId="11988F60" w14:textId="77777777" w:rsidR="008121DB" w:rsidRPr="008121DB" w:rsidRDefault="008121DB" w:rsidP="008121DB">
      <w:pPr>
        <w:autoSpaceDE w:val="0"/>
        <w:autoSpaceDN w:val="0"/>
        <w:adjustRightInd w:val="0"/>
        <w:spacing w:after="80" w:line="240" w:lineRule="auto"/>
        <w:rPr>
          <w:rFonts w:eastAsiaTheme="minorHAnsi" w:cs="Times New Roman"/>
          <w:bCs/>
          <w:color w:val="222222"/>
          <w:szCs w:val="24"/>
          <w:lang w:bidi="ar-SA"/>
        </w:rPr>
      </w:pPr>
      <w:r w:rsidRPr="008121DB">
        <w:rPr>
          <w:rFonts w:eastAsiaTheme="minorHAnsi" w:cs="Times New Roman"/>
          <w:bCs/>
          <w:color w:val="222222"/>
          <w:szCs w:val="24"/>
          <w:lang w:bidi="ar-SA"/>
        </w:rPr>
        <w:t>Wash well with soap and water. Remove and wash contaminated clothing. If concentrated nitric acid is left on the skin, burns and severe damage will result. Obtain medical attention if area of skin affected is large.</w:t>
      </w:r>
    </w:p>
    <w:p w14:paraId="3AFEAF03" w14:textId="77777777" w:rsidR="00017EE1" w:rsidRDefault="00017EE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78CE612" w14:textId="11F3017A" w:rsidR="00017EE1" w:rsidRDefault="00017EE1" w:rsidP="00017EE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Nitrobenzene</w:t>
      </w:r>
    </w:p>
    <w:p w14:paraId="59086AAA" w14:textId="77777777" w:rsidR="00017EE1" w:rsidRDefault="00017EE1" w:rsidP="00017EE1">
      <w:pPr>
        <w:autoSpaceDE w:val="0"/>
        <w:autoSpaceDN w:val="0"/>
        <w:adjustRightInd w:val="0"/>
        <w:spacing w:after="80" w:line="240" w:lineRule="auto"/>
        <w:rPr>
          <w:rFonts w:eastAsiaTheme="minorHAnsi" w:cs="Times New Roman"/>
          <w:bCs/>
          <w:color w:val="222222"/>
          <w:szCs w:val="24"/>
          <w:lang w:bidi="ar-SA"/>
        </w:rPr>
      </w:pPr>
      <w:r w:rsidRPr="00017EE1">
        <w:rPr>
          <w:rFonts w:eastAsiaTheme="minorHAnsi" w:cs="Times New Roman"/>
          <w:bCs/>
          <w:color w:val="222222"/>
          <w:szCs w:val="24"/>
          <w:lang w:bidi="ar-SA"/>
        </w:rPr>
        <w:t>Description: Yellow crystals or pale yellow liquid with almond odour. Soluble in ethanol and ethers. Immiscible with water.</w:t>
      </w:r>
    </w:p>
    <w:p w14:paraId="1FE2FFC7" w14:textId="2631A15E" w:rsidR="00017EE1" w:rsidRDefault="00017EE1" w:rsidP="00017EE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370B1C9" w14:textId="77777777" w:rsidR="004E448C" w:rsidRDefault="004E448C" w:rsidP="00017EE1">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Toxic by inhalation, in contact with the skin and if swallowed. Vapour causes a burning sensation in the chest, difficulty in breathing and eventually drowsiness then unconsciousness. There is a danger of cumulative effects as it affects the blood and central nervous systems causing cyanosis and anaemia respectively. Prolonged exposure can lead to spleen and liver damage. The toxic effects are increased by the ingestion of alcohol. Moderate explosion hazard exists when exposed to heat or flame in open vessel (</w:t>
      </w:r>
      <w:proofErr w:type="spellStart"/>
      <w:r w:rsidRPr="004E448C">
        <w:rPr>
          <w:rFonts w:eastAsiaTheme="minorHAnsi" w:cs="Times New Roman"/>
          <w:bCs/>
          <w:color w:val="222222"/>
          <w:szCs w:val="24"/>
          <w:lang w:bidi="ar-SA"/>
        </w:rPr>
        <w:t>lel</w:t>
      </w:r>
      <w:proofErr w:type="spellEnd"/>
      <w:r w:rsidRPr="004E448C">
        <w:rPr>
          <w:rFonts w:eastAsiaTheme="minorHAnsi" w:cs="Times New Roman"/>
          <w:bCs/>
          <w:color w:val="222222"/>
          <w:szCs w:val="24"/>
          <w:lang w:bidi="ar-SA"/>
        </w:rPr>
        <w:t xml:space="preserve"> 1.8%)</w:t>
      </w:r>
    </w:p>
    <w:p w14:paraId="31BF7AAB" w14:textId="4C91E0FA" w:rsidR="00017EE1" w:rsidRDefault="00017EE1" w:rsidP="00017EE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17EE1" w:rsidRPr="00B44834" w14:paraId="13EB86C5"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D1D328" w14:textId="77777777"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9E61A0" w14:textId="77777777"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140486" w14:textId="77777777"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FE7ADF" w14:textId="77777777"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BC8FF6" w14:textId="77777777"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17EE1" w:rsidRPr="00B44834" w14:paraId="592A1BAF"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9DE219" w14:textId="44518B81" w:rsidR="00017EE1" w:rsidRPr="00EC65A2" w:rsidRDefault="00ED6905" w:rsidP="00987F6C">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nitrobenzene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F7AB34" w14:textId="77777777"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056016" w14:textId="77777777" w:rsidR="00ED6905" w:rsidRPr="00ED6905"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Acute toxin Cat 3 (oral)</w:t>
            </w:r>
          </w:p>
          <w:p w14:paraId="7A440FA5" w14:textId="77777777" w:rsidR="00ED6905" w:rsidRPr="00ED6905"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Acute toxin Cat 3 (dermal)</w:t>
            </w:r>
          </w:p>
          <w:p w14:paraId="20191D1D" w14:textId="77777777" w:rsidR="00ED6905" w:rsidRPr="00ED6905"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Acute toxin Cat 3 (inhalation)</w:t>
            </w:r>
          </w:p>
          <w:p w14:paraId="7E7E91DC" w14:textId="77777777" w:rsidR="00ED6905" w:rsidRPr="00ED6905"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Carcinogen Cat 2</w:t>
            </w:r>
          </w:p>
          <w:p w14:paraId="58AEAB31" w14:textId="77777777" w:rsidR="00ED6905" w:rsidRPr="00ED6905"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Reproductive toxin Cat 2</w:t>
            </w:r>
          </w:p>
          <w:p w14:paraId="3FEA63D2" w14:textId="77777777" w:rsidR="00ED6905" w:rsidRPr="00ED6905"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Specific target organ toxin on repeated exposure Cat 1</w:t>
            </w:r>
          </w:p>
          <w:p w14:paraId="4F27A96F" w14:textId="1E045425" w:rsidR="00017EE1" w:rsidRPr="00EC65A2" w:rsidRDefault="00ED6905" w:rsidP="00ED6905">
            <w:pPr>
              <w:spacing w:after="0" w:line="240" w:lineRule="auto"/>
              <w:ind w:left="-227"/>
              <w:rPr>
                <w:rFonts w:ascii="Arial Narrow" w:eastAsia="Times New Roman" w:hAnsi="Arial Narrow" w:cs="Arial"/>
                <w:color w:val="000000" w:themeColor="text1"/>
                <w:sz w:val="20"/>
                <w:szCs w:val="20"/>
                <w:lang w:eastAsia="en-GB" w:bidi="ar-SA"/>
              </w:rPr>
            </w:pPr>
            <w:r w:rsidRPr="00ED6905">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BBAA48" w14:textId="77777777" w:rsidR="004E448C" w:rsidRPr="004E448C"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H301: Toxic if swallowed.</w:t>
            </w:r>
          </w:p>
          <w:p w14:paraId="35804CF8" w14:textId="77777777" w:rsidR="004E448C" w:rsidRPr="004E448C"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H311: Toxic in contact with skin.</w:t>
            </w:r>
          </w:p>
          <w:p w14:paraId="1615A482" w14:textId="77777777" w:rsidR="004E448C" w:rsidRPr="004E448C"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H331: Toxic if inhaled.</w:t>
            </w:r>
          </w:p>
          <w:p w14:paraId="5754BD9B" w14:textId="77777777" w:rsidR="004E448C" w:rsidRPr="004E448C"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H361: Suspected of damaging fertility (reduced rate of pregnancy) by inhalation</w:t>
            </w:r>
          </w:p>
          <w:p w14:paraId="68FACDDB" w14:textId="77777777" w:rsidR="004E448C" w:rsidRPr="004E448C"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H351: Suspected of causing cancer by inhalation</w:t>
            </w:r>
          </w:p>
          <w:p w14:paraId="78B82FA2" w14:textId="77777777" w:rsidR="004E448C" w:rsidRPr="004E448C"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H372: Causes damage to organs by inhalation</w:t>
            </w:r>
          </w:p>
          <w:p w14:paraId="1D54FE21" w14:textId="4D085B54" w:rsidR="00017EE1" w:rsidRPr="00EC65A2" w:rsidRDefault="004E448C" w:rsidP="004E448C">
            <w:pPr>
              <w:spacing w:after="0" w:line="240" w:lineRule="auto"/>
              <w:ind w:left="-227"/>
              <w:rPr>
                <w:rFonts w:ascii="Arial Narrow" w:eastAsia="Times New Roman" w:hAnsi="Arial Narrow" w:cs="Arial"/>
                <w:color w:val="000000" w:themeColor="text1"/>
                <w:sz w:val="20"/>
                <w:szCs w:val="20"/>
                <w:lang w:eastAsia="en-GB" w:bidi="ar-SA"/>
              </w:rPr>
            </w:pPr>
            <w:r w:rsidRPr="004E448C">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0A5F162" w14:textId="27467F00" w:rsidR="00017EE1" w:rsidRPr="00EC65A2" w:rsidRDefault="00017EE1" w:rsidP="00987F6C">
            <w:pPr>
              <w:spacing w:after="0" w:line="240" w:lineRule="auto"/>
              <w:ind w:left="-227"/>
              <w:rPr>
                <w:rFonts w:ascii="Arial Narrow" w:eastAsia="Times New Roman" w:hAnsi="Arial Narrow" w:cs="Arial"/>
                <w:color w:val="000000" w:themeColor="text1"/>
                <w:sz w:val="20"/>
                <w:szCs w:val="20"/>
                <w:lang w:eastAsia="en-GB" w:bidi="ar-SA"/>
              </w:rPr>
            </w:pPr>
            <w:r w:rsidRPr="001F110C">
              <w:rPr>
                <w:rFonts w:ascii="Arial" w:eastAsia="Times New Roman" w:hAnsi="Arial" w:cs="Arial"/>
                <w:noProof/>
                <w:color w:val="747474"/>
                <w:szCs w:val="24"/>
                <w:lang w:eastAsia="en-GB" w:bidi="ar-SA"/>
              </w:rPr>
              <w:t xml:space="preserve"> </w:t>
            </w:r>
            <w:r w:rsidR="004E448C" w:rsidRPr="00017EE1">
              <w:rPr>
                <w:rFonts w:ascii="Arial" w:eastAsia="Times New Roman" w:hAnsi="Arial" w:cs="Arial"/>
                <w:noProof/>
                <w:color w:val="747474"/>
                <w:szCs w:val="24"/>
                <w:lang w:eastAsia="en-GB" w:bidi="ar-SA"/>
              </w:rPr>
              <w:drawing>
                <wp:inline distT="0" distB="0" distL="0" distR="0" wp14:anchorId="0D230C47" wp14:editId="149AB419">
                  <wp:extent cx="525780" cy="525780"/>
                  <wp:effectExtent l="0" t="0" r="7620" b="7620"/>
                  <wp:docPr id="805" name="Picture 805"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E448C" w:rsidRPr="00017EE1">
              <w:rPr>
                <w:rFonts w:ascii="Arial" w:eastAsia="Times New Roman" w:hAnsi="Arial" w:cs="Arial"/>
                <w:noProof/>
                <w:color w:val="747474"/>
                <w:szCs w:val="24"/>
                <w:lang w:eastAsia="en-GB" w:bidi="ar-SA"/>
              </w:rPr>
              <w:drawing>
                <wp:inline distT="0" distB="0" distL="0" distR="0" wp14:anchorId="0D228A42" wp14:editId="011EBA5B">
                  <wp:extent cx="525780" cy="525780"/>
                  <wp:effectExtent l="0" t="0" r="7620" b="7620"/>
                  <wp:docPr id="784" name="Picture 78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E448C" w:rsidRPr="00017EE1">
              <w:rPr>
                <w:rFonts w:ascii="Arial" w:eastAsia="Times New Roman" w:hAnsi="Arial" w:cs="Arial"/>
                <w:noProof/>
                <w:color w:val="747474"/>
                <w:szCs w:val="24"/>
                <w:lang w:eastAsia="en-GB" w:bidi="ar-SA"/>
              </w:rPr>
              <w:drawing>
                <wp:inline distT="0" distB="0" distL="0" distR="0" wp14:anchorId="5682E469" wp14:editId="76817FEF">
                  <wp:extent cx="525780" cy="525780"/>
                  <wp:effectExtent l="0" t="0" r="7620" b="7620"/>
                  <wp:docPr id="781" name="Picture 78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F74F5AC" w14:textId="77777777" w:rsidR="00017EE1" w:rsidRDefault="00017EE1" w:rsidP="00017EE1">
      <w:pPr>
        <w:autoSpaceDE w:val="0"/>
        <w:autoSpaceDN w:val="0"/>
        <w:adjustRightInd w:val="0"/>
        <w:spacing w:after="80" w:line="240" w:lineRule="auto"/>
        <w:rPr>
          <w:rFonts w:eastAsiaTheme="minorHAnsi" w:cs="Times New Roman"/>
          <w:bCs/>
          <w:color w:val="222222"/>
          <w:szCs w:val="24"/>
          <w:lang w:bidi="ar-SA"/>
        </w:rPr>
      </w:pPr>
    </w:p>
    <w:p w14:paraId="75FA547E" w14:textId="77777777" w:rsidR="004E448C" w:rsidRPr="004E448C" w:rsidRDefault="004E448C" w:rsidP="004E448C">
      <w:pPr>
        <w:pStyle w:val="NoSpacing"/>
      </w:pPr>
      <w:r w:rsidRPr="004E448C">
        <w:t>Incompatibility</w:t>
      </w:r>
    </w:p>
    <w:p w14:paraId="1F884EE6"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Reacts violently with oxidising agents – nitric acid, dinitrogen tetroxide and sodium chlorate(V) produce explosive compounds. Reacts exothermically with sodium hydroxide or potassium hydroxide producing thermal runaway and explosions. Reacts explosively with aluminium chloride in the presence of phenol.</w:t>
      </w:r>
    </w:p>
    <w:p w14:paraId="4B47A166" w14:textId="77777777" w:rsidR="004E448C" w:rsidRPr="004E448C" w:rsidRDefault="004E448C" w:rsidP="004E448C">
      <w:pPr>
        <w:pStyle w:val="NoSpacing"/>
      </w:pPr>
      <w:r w:rsidRPr="004E448C">
        <w:t>Handling</w:t>
      </w:r>
    </w:p>
    <w:p w14:paraId="1607A9B6"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Wear nitrile gloves and goggles (BS EN 166 3). In well-ventilated area away from sources of ignition for small quantities; otherwise in fume cupboard.</w:t>
      </w:r>
    </w:p>
    <w:p w14:paraId="3F0674EC"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
          <w:color w:val="222222"/>
          <w:szCs w:val="24"/>
          <w:lang w:bidi="ar-SA"/>
        </w:rPr>
        <w:t>FF</w:t>
      </w:r>
      <w:r w:rsidRPr="004E448C">
        <w:rPr>
          <w:rFonts w:eastAsiaTheme="minorHAnsi" w:cs="Times New Roman"/>
          <w:bCs/>
          <w:color w:val="222222"/>
          <w:szCs w:val="24"/>
          <w:lang w:bidi="ar-SA"/>
        </w:rPr>
        <w:t> – F, DP, CO2, WS.</w:t>
      </w:r>
    </w:p>
    <w:p w14:paraId="75C05859" w14:textId="77777777" w:rsidR="004E448C" w:rsidRPr="004E448C" w:rsidRDefault="004E448C" w:rsidP="004E448C">
      <w:pPr>
        <w:pStyle w:val="NoSpacing"/>
      </w:pPr>
      <w:r w:rsidRPr="004E448C">
        <w:t>Storage</w:t>
      </w:r>
    </w:p>
    <w:p w14:paraId="6F0A4DA2"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Flammables store.</w:t>
      </w:r>
    </w:p>
    <w:p w14:paraId="79513111" w14:textId="77777777" w:rsidR="004E448C" w:rsidRPr="004E448C" w:rsidRDefault="004E448C" w:rsidP="004E448C">
      <w:pPr>
        <w:pStyle w:val="NoSpacing"/>
      </w:pPr>
      <w:r w:rsidRPr="004E448C">
        <w:t>Disposal</w:t>
      </w:r>
    </w:p>
    <w:p w14:paraId="3AD444B3"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Wear eye protection and nitrile gloves. Unavoidable discharges, e.g. small quantities such as washings from glassware, etc. should be emulsified and washed to waste. Small amounts can be allowed to evaporate. Larger amounts should be stored to await uplift by a disposal contractor.</w:t>
      </w:r>
    </w:p>
    <w:p w14:paraId="7C5C53AD" w14:textId="77777777" w:rsidR="004E448C" w:rsidRPr="004E448C" w:rsidRDefault="004E448C" w:rsidP="004E448C">
      <w:pPr>
        <w:pStyle w:val="NoSpacing"/>
      </w:pPr>
      <w:r w:rsidRPr="004E448C">
        <w:t>Spillage</w:t>
      </w:r>
    </w:p>
    <w:p w14:paraId="7D030D14"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Wear eye protection and nitrile gloves. Evacuate room if spillage large or at high temperature. Use water and detergent on small spills. Mop to emulsify and wash to waste with running water. Alternatively absorb on sand and transfer to open for evaporation.</w:t>
      </w:r>
    </w:p>
    <w:p w14:paraId="7919B492" w14:textId="77777777" w:rsidR="004E448C" w:rsidRPr="004E448C" w:rsidRDefault="004E448C" w:rsidP="004E448C">
      <w:pPr>
        <w:pStyle w:val="NoSpacing"/>
      </w:pPr>
      <w:r w:rsidRPr="004E448C">
        <w:t>Remedial Measures</w:t>
      </w:r>
    </w:p>
    <w:p w14:paraId="6A312C10"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In all cases of exposure take casualty to hospital as soon as possible.</w:t>
      </w:r>
    </w:p>
    <w:p w14:paraId="2FD96E7B" w14:textId="77777777" w:rsidR="004E448C" w:rsidRDefault="004E448C" w:rsidP="004E448C">
      <w:pPr>
        <w:autoSpaceDE w:val="0"/>
        <w:autoSpaceDN w:val="0"/>
        <w:adjustRightInd w:val="0"/>
        <w:spacing w:after="80" w:line="240" w:lineRule="auto"/>
        <w:rPr>
          <w:rFonts w:eastAsiaTheme="minorHAnsi" w:cs="Times New Roman"/>
          <w:b/>
          <w:bCs/>
          <w:color w:val="222222"/>
          <w:szCs w:val="24"/>
          <w:lang w:bidi="ar-SA"/>
        </w:rPr>
      </w:pPr>
    </w:p>
    <w:p w14:paraId="7B7458B8" w14:textId="01157941" w:rsidR="004E448C" w:rsidRPr="004E448C" w:rsidRDefault="004E448C" w:rsidP="004E448C">
      <w:pPr>
        <w:autoSpaceDE w:val="0"/>
        <w:autoSpaceDN w:val="0"/>
        <w:adjustRightInd w:val="0"/>
        <w:spacing w:after="80" w:line="240" w:lineRule="auto"/>
        <w:rPr>
          <w:rFonts w:eastAsiaTheme="minorHAnsi" w:cs="Times New Roman"/>
          <w:b/>
          <w:bCs/>
          <w:color w:val="222222"/>
          <w:szCs w:val="24"/>
          <w:lang w:bidi="ar-SA"/>
        </w:rPr>
      </w:pPr>
      <w:r w:rsidRPr="004E448C">
        <w:rPr>
          <w:rFonts w:eastAsiaTheme="minorHAnsi" w:cs="Times New Roman"/>
          <w:b/>
          <w:bCs/>
          <w:color w:val="222222"/>
          <w:szCs w:val="24"/>
          <w:lang w:bidi="ar-SA"/>
        </w:rPr>
        <w:lastRenderedPageBreak/>
        <w:t>Eyes</w:t>
      </w:r>
    </w:p>
    <w:p w14:paraId="397C952A"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Irrigate with water for at least 10 minutes.</w:t>
      </w:r>
    </w:p>
    <w:p w14:paraId="7B732BB8" w14:textId="77777777" w:rsidR="004E448C" w:rsidRPr="004E448C" w:rsidRDefault="004E448C" w:rsidP="004E448C">
      <w:pPr>
        <w:autoSpaceDE w:val="0"/>
        <w:autoSpaceDN w:val="0"/>
        <w:adjustRightInd w:val="0"/>
        <w:spacing w:after="80" w:line="240" w:lineRule="auto"/>
        <w:rPr>
          <w:rFonts w:eastAsiaTheme="minorHAnsi" w:cs="Times New Roman"/>
          <w:b/>
          <w:bCs/>
          <w:color w:val="222222"/>
          <w:szCs w:val="24"/>
          <w:lang w:bidi="ar-SA"/>
        </w:rPr>
      </w:pPr>
      <w:r w:rsidRPr="004E448C">
        <w:rPr>
          <w:rFonts w:eastAsiaTheme="minorHAnsi" w:cs="Times New Roman"/>
          <w:b/>
          <w:bCs/>
          <w:color w:val="222222"/>
          <w:szCs w:val="24"/>
          <w:lang w:bidi="ar-SA"/>
        </w:rPr>
        <w:t>Mouth</w:t>
      </w:r>
    </w:p>
    <w:p w14:paraId="0C612C48"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Wash out mouth thoroughly with water. Don’t induce vomiting.</w:t>
      </w:r>
    </w:p>
    <w:p w14:paraId="06EC7225" w14:textId="77777777" w:rsidR="004E448C" w:rsidRPr="004E448C" w:rsidRDefault="004E448C" w:rsidP="004E448C">
      <w:pPr>
        <w:autoSpaceDE w:val="0"/>
        <w:autoSpaceDN w:val="0"/>
        <w:adjustRightInd w:val="0"/>
        <w:spacing w:after="80" w:line="240" w:lineRule="auto"/>
        <w:rPr>
          <w:rFonts w:eastAsiaTheme="minorHAnsi" w:cs="Times New Roman"/>
          <w:b/>
          <w:bCs/>
          <w:color w:val="222222"/>
          <w:szCs w:val="24"/>
          <w:lang w:bidi="ar-SA"/>
        </w:rPr>
      </w:pPr>
      <w:r w:rsidRPr="004E448C">
        <w:rPr>
          <w:rFonts w:eastAsiaTheme="minorHAnsi" w:cs="Times New Roman"/>
          <w:b/>
          <w:bCs/>
          <w:color w:val="222222"/>
          <w:szCs w:val="24"/>
          <w:lang w:bidi="ar-SA"/>
        </w:rPr>
        <w:t>Lungs</w:t>
      </w:r>
    </w:p>
    <w:p w14:paraId="37E39A75"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Move patient from area of exposure. Rest and keep warm.</w:t>
      </w:r>
    </w:p>
    <w:p w14:paraId="31A94A01" w14:textId="77777777" w:rsidR="004E448C" w:rsidRPr="004E448C" w:rsidRDefault="004E448C" w:rsidP="004E448C">
      <w:pPr>
        <w:autoSpaceDE w:val="0"/>
        <w:autoSpaceDN w:val="0"/>
        <w:adjustRightInd w:val="0"/>
        <w:spacing w:after="80" w:line="240" w:lineRule="auto"/>
        <w:rPr>
          <w:rFonts w:eastAsiaTheme="minorHAnsi" w:cs="Times New Roman"/>
          <w:b/>
          <w:bCs/>
          <w:color w:val="222222"/>
          <w:szCs w:val="24"/>
          <w:lang w:bidi="ar-SA"/>
        </w:rPr>
      </w:pPr>
      <w:r w:rsidRPr="004E448C">
        <w:rPr>
          <w:rFonts w:eastAsiaTheme="minorHAnsi" w:cs="Times New Roman"/>
          <w:b/>
          <w:bCs/>
          <w:color w:val="222222"/>
          <w:szCs w:val="24"/>
          <w:lang w:bidi="ar-SA"/>
        </w:rPr>
        <w:t>Skin</w:t>
      </w:r>
    </w:p>
    <w:p w14:paraId="4688D77D" w14:textId="7777777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Wash well with soap and water. Remove and wash contaminated clothing.</w:t>
      </w:r>
    </w:p>
    <w:p w14:paraId="44DC0F30" w14:textId="77777777" w:rsidR="004E448C" w:rsidRDefault="004E448C">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93F84F2" w14:textId="5930D2FF" w:rsidR="004E448C" w:rsidRDefault="004E448C" w:rsidP="004E448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Nitrogen oxides</w:t>
      </w:r>
    </w:p>
    <w:p w14:paraId="48688B14" w14:textId="16662BE8"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Descriptions: NO (nitric oxide) – Colourless gas which is rapidly oxidised in the air to nitrogen dioxide.</w:t>
      </w:r>
    </w:p>
    <w:p w14:paraId="098E8089" w14:textId="04ADB0D9"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NO</w:t>
      </w:r>
      <w:r w:rsidRPr="004E448C">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 xml:space="preserve"> (nitrogen dioxide) – Red-brown gas/liquid with pungent smell. At 35°C 70% of NO</w:t>
      </w:r>
      <w:r w:rsidRPr="00B605DA">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 xml:space="preserve"> forms colourless gas dinitrogen tetroxide.</w:t>
      </w:r>
    </w:p>
    <w:p w14:paraId="4C236385" w14:textId="77777777" w:rsid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N</w:t>
      </w:r>
      <w:r w:rsidRPr="004E448C">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O (nitrous oxide) – Colourless gas with sweetish smell &amp; taste. Also known as laughing gas.</w:t>
      </w:r>
    </w:p>
    <w:p w14:paraId="295CEDE4" w14:textId="17EBCCFA" w:rsidR="004E448C" w:rsidRDefault="004E448C" w:rsidP="004E448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BC5425E" w14:textId="26F5D5BD"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Nitric oxide (NO) is rapidly converted to the brown nitrogen dioxide in contact with air and its toxic effects are thus the same as nitrogen dioxide.</w:t>
      </w:r>
    </w:p>
    <w:p w14:paraId="2EFF7861" w14:textId="728345E7"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Nitrogen dioxide (NO</w:t>
      </w:r>
      <w:r w:rsidRPr="004E448C">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 is very irritating to the eyes, skin and respiratory tract. Its main danger comes from a delayed effect (up to 3 days) on then lungs leading to pulmonary oedema (flooding of the lungs with fluid) shown by coldness, dizziness and weakness. High concentrations will produce similar immediate symptoms but these are an unreliable guide to the possible systemic damage done. Particularly dangerous for asthmatics. A second acute phase can follow weeks later with tachycardia, fever, cyanosis, dyspnoea, cough and rapid breathing – bronchitis and pneumonia can complicate recovery.</w:t>
      </w:r>
    </w:p>
    <w:p w14:paraId="0D77D03C" w14:textId="37C7D59B" w:rsidR="004E448C" w:rsidRP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Dinitrogen tetroxide (N</w:t>
      </w:r>
      <w:r w:rsidRPr="004E448C">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O</w:t>
      </w:r>
      <w:r w:rsidRPr="004E448C">
        <w:rPr>
          <w:rFonts w:eastAsiaTheme="minorHAnsi" w:cs="Times New Roman"/>
          <w:bCs/>
          <w:color w:val="222222"/>
          <w:szCs w:val="24"/>
          <w:vertAlign w:val="subscript"/>
          <w:lang w:bidi="ar-SA"/>
        </w:rPr>
        <w:t>4</w:t>
      </w:r>
      <w:r w:rsidRPr="004E448C">
        <w:rPr>
          <w:rFonts w:eastAsiaTheme="minorHAnsi" w:cs="Times New Roman"/>
          <w:bCs/>
          <w:color w:val="222222"/>
          <w:szCs w:val="24"/>
          <w:lang w:bidi="ar-SA"/>
        </w:rPr>
        <w:t>) is a pale yellow liquid (</w:t>
      </w:r>
      <w:proofErr w:type="spellStart"/>
      <w:r w:rsidRPr="004E448C">
        <w:rPr>
          <w:rFonts w:eastAsiaTheme="minorHAnsi" w:cs="Times New Roman"/>
          <w:bCs/>
          <w:color w:val="222222"/>
          <w:szCs w:val="24"/>
          <w:lang w:bidi="ar-SA"/>
        </w:rPr>
        <w:t>b.p.</w:t>
      </w:r>
      <w:proofErr w:type="spellEnd"/>
      <w:r w:rsidRPr="004E448C">
        <w:rPr>
          <w:rFonts w:eastAsiaTheme="minorHAnsi" w:cs="Times New Roman"/>
          <w:bCs/>
          <w:color w:val="222222"/>
          <w:szCs w:val="24"/>
          <w:lang w:bidi="ar-SA"/>
        </w:rPr>
        <w:t xml:space="preserve"> 20</w:t>
      </w:r>
      <w:r w:rsidR="004D3D77">
        <w:rPr>
          <w:rFonts w:eastAsiaTheme="minorHAnsi" w:cs="Times New Roman"/>
          <w:bCs/>
          <w:color w:val="222222"/>
          <w:szCs w:val="24"/>
          <w:lang w:bidi="ar-SA"/>
        </w:rPr>
        <w:t>°</w:t>
      </w:r>
      <w:r w:rsidRPr="004E448C">
        <w:rPr>
          <w:rFonts w:eastAsiaTheme="minorHAnsi" w:cs="Times New Roman"/>
          <w:bCs/>
          <w:color w:val="222222"/>
          <w:szCs w:val="24"/>
          <w:lang w:bidi="ar-SA"/>
        </w:rPr>
        <w:t>C) which evaporates to form the monomer (NO</w:t>
      </w:r>
      <w:r w:rsidRPr="004D3D77">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w:t>
      </w:r>
    </w:p>
    <w:p w14:paraId="7E855587" w14:textId="77777777" w:rsidR="004E448C" w:rsidRDefault="004E448C" w:rsidP="004E448C">
      <w:pPr>
        <w:autoSpaceDE w:val="0"/>
        <w:autoSpaceDN w:val="0"/>
        <w:adjustRightInd w:val="0"/>
        <w:spacing w:after="80" w:line="240" w:lineRule="auto"/>
        <w:rPr>
          <w:rFonts w:eastAsiaTheme="minorHAnsi" w:cs="Times New Roman"/>
          <w:bCs/>
          <w:color w:val="222222"/>
          <w:szCs w:val="24"/>
          <w:lang w:bidi="ar-SA"/>
        </w:rPr>
      </w:pPr>
      <w:r w:rsidRPr="004E448C">
        <w:rPr>
          <w:rFonts w:eastAsiaTheme="minorHAnsi" w:cs="Times New Roman"/>
          <w:bCs/>
          <w:color w:val="222222"/>
          <w:szCs w:val="24"/>
          <w:lang w:bidi="ar-SA"/>
        </w:rPr>
        <w:t>Dinitrogen monoxide (N</w:t>
      </w:r>
      <w:r w:rsidRPr="004E448C">
        <w:rPr>
          <w:rFonts w:eastAsiaTheme="minorHAnsi" w:cs="Times New Roman"/>
          <w:bCs/>
          <w:color w:val="222222"/>
          <w:szCs w:val="24"/>
          <w:vertAlign w:val="subscript"/>
          <w:lang w:bidi="ar-SA"/>
        </w:rPr>
        <w:t>2</w:t>
      </w:r>
      <w:r w:rsidRPr="004E448C">
        <w:rPr>
          <w:rFonts w:eastAsiaTheme="minorHAnsi" w:cs="Times New Roman"/>
          <w:bCs/>
          <w:color w:val="222222"/>
          <w:szCs w:val="24"/>
          <w:lang w:bidi="ar-SA"/>
        </w:rPr>
        <w:t>O) is used as a general anaesthetic It depresses the pulse rate without a blood pressure or body temperature decrease.</w:t>
      </w:r>
    </w:p>
    <w:p w14:paraId="5B43D780" w14:textId="64E34971" w:rsidR="004E448C" w:rsidRDefault="004E448C" w:rsidP="004E448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E448C" w:rsidRPr="00B44834" w14:paraId="088D6C82"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AF4368" w14:textId="77777777"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B9DAED" w14:textId="77777777"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109064" w14:textId="77777777"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7FFB16" w14:textId="77777777"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D03BA9" w14:textId="77777777"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E448C" w:rsidRPr="00B44834" w14:paraId="1E19933E"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886DDA" w14:textId="143C826D" w:rsidR="004E448C" w:rsidRPr="00EC65A2" w:rsidRDefault="004D3D77" w:rsidP="00987F6C">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nitrogen monoxide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EB07A1" w14:textId="77777777"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32B62C"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Oxidising gas Cat 1</w:t>
            </w:r>
          </w:p>
          <w:p w14:paraId="69837572"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Acute toxin Cat 1 (inhaled)</w:t>
            </w:r>
          </w:p>
          <w:p w14:paraId="733D90D8"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Skin corrosive Cat 1B</w:t>
            </w:r>
          </w:p>
          <w:p w14:paraId="1BEAA708"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Eye damage Cat 1</w:t>
            </w:r>
          </w:p>
          <w:p w14:paraId="14169B6D"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Specific target organ toxin on repeated exposure Cat 2</w:t>
            </w:r>
          </w:p>
          <w:p w14:paraId="3E15B60B" w14:textId="42555CF2" w:rsidR="004E448C" w:rsidRPr="00EC65A2"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May cause or intensify fire; oxidiser.</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C73F25"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H331 Toxic if inhaled</w:t>
            </w:r>
          </w:p>
          <w:p w14:paraId="3DCE679A"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H314 Causes severe skin burns and eye damage.</w:t>
            </w:r>
          </w:p>
          <w:p w14:paraId="32694DD9"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H318: Causes severe eye damage</w:t>
            </w:r>
          </w:p>
          <w:p w14:paraId="00609F71" w14:textId="0CDC3B94" w:rsidR="004E448C" w:rsidRPr="00EC65A2"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H332: May cause damage to organs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5D16B99" w14:textId="343274FE" w:rsidR="004E448C" w:rsidRPr="00EC65A2" w:rsidRDefault="004E448C" w:rsidP="00987F6C">
            <w:pPr>
              <w:spacing w:after="0" w:line="240" w:lineRule="auto"/>
              <w:ind w:left="-227"/>
              <w:rPr>
                <w:rFonts w:ascii="Arial Narrow" w:eastAsia="Times New Roman" w:hAnsi="Arial Narrow" w:cs="Arial"/>
                <w:color w:val="000000" w:themeColor="text1"/>
                <w:sz w:val="20"/>
                <w:szCs w:val="20"/>
                <w:lang w:eastAsia="en-GB" w:bidi="ar-SA"/>
              </w:rPr>
            </w:pPr>
            <w:r w:rsidRPr="00017EE1">
              <w:rPr>
                <w:rFonts w:ascii="Arial" w:eastAsia="Times New Roman" w:hAnsi="Arial" w:cs="Arial"/>
                <w:noProof/>
                <w:color w:val="747474"/>
                <w:szCs w:val="24"/>
                <w:lang w:eastAsia="en-GB" w:bidi="ar-SA"/>
              </w:rPr>
              <w:drawing>
                <wp:inline distT="0" distB="0" distL="0" distR="0" wp14:anchorId="6A273EE1" wp14:editId="7EA4304D">
                  <wp:extent cx="525780" cy="525780"/>
                  <wp:effectExtent l="0" t="0" r="7620" b="7620"/>
                  <wp:docPr id="806" name="Picture 806"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D3D77" w:rsidRPr="004D3D77">
              <w:rPr>
                <w:rFonts w:ascii="Arial" w:eastAsia="Times New Roman" w:hAnsi="Arial" w:cs="Arial"/>
                <w:noProof/>
                <w:color w:val="747474"/>
                <w:szCs w:val="24"/>
                <w:lang w:eastAsia="en-GB" w:bidi="ar-SA"/>
              </w:rPr>
              <w:drawing>
                <wp:inline distT="0" distB="0" distL="0" distR="0" wp14:anchorId="3D7E7172" wp14:editId="36D2F210">
                  <wp:extent cx="525780" cy="525780"/>
                  <wp:effectExtent l="0" t="0" r="7620" b="7620"/>
                  <wp:docPr id="817" name="Picture 81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4D3D77" w:rsidRPr="004D3D77">
              <w:rPr>
                <w:rFonts w:ascii="Arial" w:eastAsia="Times New Roman" w:hAnsi="Arial" w:cs="Arial"/>
                <w:noProof/>
                <w:color w:val="747474"/>
                <w:szCs w:val="24"/>
                <w:lang w:eastAsia="en-GB" w:bidi="ar-SA"/>
              </w:rPr>
              <w:drawing>
                <wp:inline distT="0" distB="0" distL="0" distR="0" wp14:anchorId="0EBEF52A" wp14:editId="4ED00B46">
                  <wp:extent cx="525780" cy="525780"/>
                  <wp:effectExtent l="0" t="0" r="7620" b="7620"/>
                  <wp:docPr id="816" name="Picture 81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D3D77" w:rsidRPr="00B44834" w14:paraId="7D5643AE"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574DC0" w14:textId="47023E98" w:rsidR="004D3D77" w:rsidRPr="004D3D77" w:rsidRDefault="004D3D77" w:rsidP="00987F6C">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nitrogen dioxide, dinitrogen tetroxide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4EBEBA" w14:textId="184A8526" w:rsidR="004D3D77" w:rsidRPr="008121DB" w:rsidRDefault="004D3D77" w:rsidP="00987F6C">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EA382F"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Oxidising gas Cat 1</w:t>
            </w:r>
          </w:p>
          <w:p w14:paraId="627A20D0"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Acute toxin Cat 2 (inhaled)</w:t>
            </w:r>
          </w:p>
          <w:p w14:paraId="46F7C8B3" w14:textId="0249BF2E"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1125B3"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H270 May cause or intensify fire; oxidiser.</w:t>
            </w:r>
          </w:p>
          <w:p w14:paraId="4DE00CEF" w14:textId="77777777"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H330 Fatal if inhaled</w:t>
            </w:r>
          </w:p>
          <w:p w14:paraId="2ADB60DB" w14:textId="275CFC8D" w:rsidR="004D3D77" w:rsidRPr="004E448C"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1F85A1" w14:textId="652EDC75" w:rsidR="004D3D77" w:rsidRPr="001F110C" w:rsidRDefault="004D3D77" w:rsidP="00987F6C">
            <w:pPr>
              <w:spacing w:after="0" w:line="240" w:lineRule="auto"/>
              <w:ind w:left="-227"/>
              <w:rPr>
                <w:rFonts w:ascii="Arial" w:eastAsia="Times New Roman" w:hAnsi="Arial" w:cs="Arial"/>
                <w:noProof/>
                <w:color w:val="747474"/>
                <w:szCs w:val="24"/>
                <w:lang w:eastAsia="en-GB" w:bidi="ar-SA"/>
              </w:rPr>
            </w:pPr>
            <w:r w:rsidRPr="004D3D77">
              <w:rPr>
                <w:rFonts w:ascii="Arial" w:eastAsia="Times New Roman" w:hAnsi="Arial" w:cs="Arial"/>
                <w:noProof/>
                <w:color w:val="747474"/>
                <w:szCs w:val="24"/>
                <w:lang w:eastAsia="en-GB" w:bidi="ar-SA"/>
              </w:rPr>
              <w:drawing>
                <wp:inline distT="0" distB="0" distL="0" distR="0" wp14:anchorId="28E8325A" wp14:editId="6EE08075">
                  <wp:extent cx="525780" cy="525780"/>
                  <wp:effectExtent l="0" t="0" r="7620" b="7620"/>
                  <wp:docPr id="815" name="Picture 815"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4D3D77">
              <w:rPr>
                <w:rFonts w:ascii="Arial" w:eastAsia="Times New Roman" w:hAnsi="Arial" w:cs="Arial"/>
                <w:noProof/>
                <w:color w:val="747474"/>
                <w:szCs w:val="24"/>
                <w:lang w:eastAsia="en-GB" w:bidi="ar-SA"/>
              </w:rPr>
              <w:drawing>
                <wp:inline distT="0" distB="0" distL="0" distR="0" wp14:anchorId="7D43FC9A" wp14:editId="343E9D00">
                  <wp:extent cx="525780" cy="525780"/>
                  <wp:effectExtent l="0" t="0" r="7620" b="7620"/>
                  <wp:docPr id="814" name="Picture 814"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4D3D77">
              <w:rPr>
                <w:rFonts w:ascii="Arial" w:eastAsia="Times New Roman" w:hAnsi="Arial" w:cs="Arial"/>
                <w:noProof/>
                <w:color w:val="747474"/>
                <w:szCs w:val="24"/>
                <w:lang w:eastAsia="en-GB" w:bidi="ar-SA"/>
              </w:rPr>
              <w:drawing>
                <wp:inline distT="0" distB="0" distL="0" distR="0" wp14:anchorId="51CC5024" wp14:editId="262B548A">
                  <wp:extent cx="525780" cy="525780"/>
                  <wp:effectExtent l="0" t="0" r="7620" b="7620"/>
                  <wp:docPr id="813" name="Picture 81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4D3D77" w:rsidRPr="00B44834" w14:paraId="16A59470"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4E5471" w14:textId="6FFEB280" w:rsidR="004D3D77" w:rsidRPr="004D3D77" w:rsidRDefault="004D3D77" w:rsidP="00987F6C">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dinitrogen monoxide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0A2867" w14:textId="7DE2C32A" w:rsidR="004D3D77" w:rsidRPr="008121DB" w:rsidRDefault="004D3D77" w:rsidP="00987F6C">
            <w:pPr>
              <w:spacing w:after="0" w:line="240" w:lineRule="auto"/>
              <w:ind w:left="-227"/>
              <w:rPr>
                <w:rFonts w:ascii="Arial Narrow" w:eastAsia="Times New Roman" w:hAnsi="Arial Narrow" w:cs="Arial"/>
                <w:color w:val="000000" w:themeColor="text1"/>
                <w:sz w:val="20"/>
                <w:szCs w:val="20"/>
                <w:lang w:eastAsia="en-GB" w:bidi="ar-SA"/>
              </w:rPr>
            </w:pPr>
            <w:r w:rsidRPr="008121DB">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BCB77C" w14:textId="7B718261" w:rsidR="004D3D77" w:rsidRPr="004D3D77" w:rsidRDefault="004D3D77" w:rsidP="004D3D77">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Oxidising gas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D7CF23" w14:textId="75022F29" w:rsidR="004D3D77" w:rsidRPr="004E448C" w:rsidRDefault="004D3D77" w:rsidP="00987F6C">
            <w:pPr>
              <w:spacing w:after="0" w:line="240" w:lineRule="auto"/>
              <w:ind w:left="-227"/>
              <w:rPr>
                <w:rFonts w:ascii="Arial Narrow" w:eastAsia="Times New Roman" w:hAnsi="Arial Narrow" w:cs="Arial"/>
                <w:color w:val="000000" w:themeColor="text1"/>
                <w:sz w:val="20"/>
                <w:szCs w:val="20"/>
                <w:lang w:eastAsia="en-GB" w:bidi="ar-SA"/>
              </w:rPr>
            </w:pPr>
            <w:r w:rsidRPr="004D3D77">
              <w:rPr>
                <w:rFonts w:ascii="Arial Narrow" w:eastAsia="Times New Roman" w:hAnsi="Arial Narrow" w:cs="Arial"/>
                <w:color w:val="000000" w:themeColor="text1"/>
                <w:sz w:val="20"/>
                <w:szCs w:val="20"/>
                <w:lang w:eastAsia="en-GB" w:bidi="ar-SA"/>
              </w:rPr>
              <w:t>H270 May cause or intensify fire; oxidiser.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32604F" w14:textId="237F7009" w:rsidR="004D3D77" w:rsidRPr="001F110C" w:rsidRDefault="004D3D77" w:rsidP="00987F6C">
            <w:pPr>
              <w:spacing w:after="0" w:line="240" w:lineRule="auto"/>
              <w:ind w:left="-227"/>
              <w:rPr>
                <w:rFonts w:ascii="Arial" w:eastAsia="Times New Roman" w:hAnsi="Arial" w:cs="Arial"/>
                <w:noProof/>
                <w:color w:val="747474"/>
                <w:szCs w:val="24"/>
                <w:lang w:eastAsia="en-GB" w:bidi="ar-SA"/>
              </w:rPr>
            </w:pPr>
            <w:r w:rsidRPr="004D3D77">
              <w:rPr>
                <w:rFonts w:ascii="Arial" w:eastAsia="Times New Roman" w:hAnsi="Arial" w:cs="Arial"/>
                <w:noProof/>
                <w:color w:val="747474"/>
                <w:szCs w:val="24"/>
                <w:lang w:eastAsia="en-GB" w:bidi="ar-SA"/>
              </w:rPr>
              <w:drawing>
                <wp:inline distT="0" distB="0" distL="0" distR="0" wp14:anchorId="6AF9D9BD" wp14:editId="0E232B03">
                  <wp:extent cx="525780" cy="525780"/>
                  <wp:effectExtent l="0" t="0" r="7620" b="7620"/>
                  <wp:docPr id="812" name="Picture 812"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6327E61" w14:textId="77777777" w:rsidR="004E448C" w:rsidRDefault="004E448C" w:rsidP="004E448C">
      <w:pPr>
        <w:autoSpaceDE w:val="0"/>
        <w:autoSpaceDN w:val="0"/>
        <w:adjustRightInd w:val="0"/>
        <w:spacing w:after="80" w:line="240" w:lineRule="auto"/>
        <w:rPr>
          <w:rFonts w:eastAsiaTheme="minorHAnsi" w:cs="Times New Roman"/>
          <w:bCs/>
          <w:color w:val="222222"/>
          <w:szCs w:val="24"/>
          <w:lang w:bidi="ar-SA"/>
        </w:rPr>
      </w:pPr>
    </w:p>
    <w:p w14:paraId="043A3AFA" w14:textId="77777777" w:rsidR="004D3D77" w:rsidRPr="004D3D77" w:rsidRDefault="004D3D77" w:rsidP="004D3D77">
      <w:pPr>
        <w:pStyle w:val="NoSpacing"/>
        <w:rPr>
          <w:sz w:val="24"/>
        </w:rPr>
      </w:pPr>
      <w:r w:rsidRPr="004D3D77">
        <w:t>Concentration effects (Nitrogen dioxide)</w:t>
      </w:r>
    </w:p>
    <w:p w14:paraId="48F53241" w14:textId="77777777" w:rsidR="004D3D77" w:rsidRPr="004D3D77" w:rsidRDefault="004D3D77" w:rsidP="004D3D77">
      <w:pPr>
        <w:autoSpaceDE w:val="0"/>
        <w:autoSpaceDN w:val="0"/>
        <w:adjustRightInd w:val="0"/>
        <w:spacing w:after="80" w:line="240" w:lineRule="auto"/>
        <w:rPr>
          <w:rFonts w:eastAsiaTheme="minorHAnsi" w:cs="Times New Roman"/>
          <w:bCs/>
          <w:i/>
          <w:color w:val="222222"/>
          <w:szCs w:val="24"/>
          <w:lang w:bidi="ar-SA"/>
        </w:rPr>
      </w:pPr>
      <w:r w:rsidRPr="004D3D77">
        <w:rPr>
          <w:rFonts w:eastAsiaTheme="minorHAnsi" w:cs="Times New Roman"/>
          <w:bCs/>
          <w:i/>
          <w:color w:val="222222"/>
          <w:szCs w:val="24"/>
          <w:lang w:bidi="ar-SA"/>
        </w:rPr>
        <w:t>Find the concentration of your solution – the symbols (and classifications) to the RIGHT of it are the ones that apply.</w:t>
      </w:r>
    </w:p>
    <w:p w14:paraId="0195D29D" w14:textId="580F702E"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noProof/>
          <w:color w:val="222222"/>
          <w:szCs w:val="24"/>
          <w:lang w:bidi="ar-SA"/>
        </w:rPr>
        <w:lastRenderedPageBreak/>
        <w:drawing>
          <wp:inline distT="0" distB="0" distL="0" distR="0" wp14:anchorId="4B11C833" wp14:editId="08CDBE6F">
            <wp:extent cx="6667500" cy="1737360"/>
            <wp:effectExtent l="0" t="0" r="0" b="0"/>
            <wp:docPr id="819" name="Picture 819" descr="Nitroge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trogen dioxide"/>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6667500" cy="1737360"/>
                    </a:xfrm>
                    <a:prstGeom prst="rect">
                      <a:avLst/>
                    </a:prstGeom>
                    <a:noFill/>
                    <a:ln>
                      <a:noFill/>
                    </a:ln>
                  </pic:spPr>
                </pic:pic>
              </a:graphicData>
            </a:graphic>
          </wp:inline>
        </w:drawing>
      </w:r>
    </w:p>
    <w:p w14:paraId="6BBD9332" w14:textId="77777777" w:rsidR="004D3D77" w:rsidRPr="004D3D77" w:rsidRDefault="004D3D77" w:rsidP="004D3D77">
      <w:pPr>
        <w:pStyle w:val="NoSpacing"/>
      </w:pPr>
      <w:r w:rsidRPr="004D3D77">
        <w:t>Incompatibility</w:t>
      </w:r>
    </w:p>
    <w:p w14:paraId="62C4CDEA" w14:textId="553E65C1"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Nitrogen monoxide can explode with carbon disulphide, methanol, hydrogen, oxygen + air, fluorine or dienes when ignited. It is also explosive if mixed with ammonia, carbon monoxide, hydrogen or hydrogen sulphide. Violent reactions possible with alkali metals, aluminium or iron, (especially if finely divided), hydrocarbons, ethanoic anhydride, charcoal, phosphorus, propene,</w:t>
      </w:r>
      <w:r>
        <w:rPr>
          <w:rFonts w:eastAsiaTheme="minorHAnsi" w:cs="Times New Roman"/>
          <w:bCs/>
          <w:color w:val="222222"/>
          <w:szCs w:val="24"/>
          <w:lang w:bidi="ar-SA"/>
        </w:rPr>
        <w:t xml:space="preserve"> </w:t>
      </w:r>
      <w:r w:rsidRPr="004D3D77">
        <w:rPr>
          <w:rFonts w:eastAsiaTheme="minorHAnsi" w:cs="Times New Roman"/>
          <w:bCs/>
          <w:color w:val="222222"/>
          <w:szCs w:val="24"/>
          <w:lang w:bidi="ar-SA"/>
        </w:rPr>
        <w:t>trichloroethene or ethene.</w:t>
      </w:r>
      <w:r w:rsidRPr="004D3D77">
        <w:rPr>
          <w:rFonts w:eastAsiaTheme="minorHAnsi" w:cs="Times New Roman"/>
          <w:bCs/>
          <w:color w:val="222222"/>
          <w:szCs w:val="24"/>
          <w:lang w:bidi="ar-SA"/>
        </w:rPr>
        <w:br/>
        <w:t xml:space="preserve">Nitrogen dioxide or dinitrogen tetroxide give violent reactions with fluorine, nitrobenzene, methylbenzene, cyclohexane, </w:t>
      </w:r>
      <w:proofErr w:type="spellStart"/>
      <w:r w:rsidRPr="004D3D77">
        <w:rPr>
          <w:rFonts w:eastAsiaTheme="minorHAnsi" w:cs="Times New Roman"/>
          <w:bCs/>
          <w:color w:val="222222"/>
          <w:szCs w:val="24"/>
          <w:lang w:bidi="ar-SA"/>
        </w:rPr>
        <w:t>methanal</w:t>
      </w:r>
      <w:proofErr w:type="spellEnd"/>
      <w:r w:rsidRPr="004D3D77">
        <w:rPr>
          <w:rFonts w:eastAsiaTheme="minorHAnsi" w:cs="Times New Roman"/>
          <w:bCs/>
          <w:color w:val="222222"/>
          <w:szCs w:val="24"/>
          <w:lang w:bidi="ar-SA"/>
        </w:rPr>
        <w:t xml:space="preserve"> or petrol. Phosphorus burns more vigorously than in air.</w:t>
      </w:r>
    </w:p>
    <w:p w14:paraId="331C6CD7" w14:textId="77777777" w:rsidR="004D3D77" w:rsidRPr="004D3D77" w:rsidRDefault="004D3D77" w:rsidP="004D3D77">
      <w:pPr>
        <w:pStyle w:val="NoSpacing"/>
      </w:pPr>
      <w:r w:rsidRPr="004D3D77">
        <w:t>Handling</w:t>
      </w:r>
    </w:p>
    <w:p w14:paraId="64883DFC"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Nitrogen monoxide and dioxide should only be handled in a fume cupboard.</w:t>
      </w:r>
    </w:p>
    <w:p w14:paraId="59BECA22" w14:textId="77777777" w:rsidR="004D3D77" w:rsidRPr="004D3D77" w:rsidRDefault="004D3D77" w:rsidP="004D3D77">
      <w:pPr>
        <w:pStyle w:val="NoSpacing"/>
      </w:pPr>
      <w:r w:rsidRPr="004D3D77">
        <w:t>Storage</w:t>
      </w:r>
    </w:p>
    <w:p w14:paraId="075D4F2D"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Nitrogen monoxide and dioxide cylinders are not recommended.</w:t>
      </w:r>
    </w:p>
    <w:p w14:paraId="21B31624" w14:textId="77777777" w:rsidR="004D3D77" w:rsidRPr="004D3D77" w:rsidRDefault="004D3D77" w:rsidP="004D3D77">
      <w:pPr>
        <w:pStyle w:val="NoSpacing"/>
      </w:pPr>
      <w:r w:rsidRPr="004D3D77">
        <w:t>Disposal</w:t>
      </w:r>
    </w:p>
    <w:p w14:paraId="6E651DAB"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Evacuate and ventilate the area.</w:t>
      </w:r>
    </w:p>
    <w:p w14:paraId="38302AF9" w14:textId="77777777" w:rsidR="004D3D77" w:rsidRPr="004D3D77" w:rsidRDefault="004D3D77" w:rsidP="004D3D77">
      <w:pPr>
        <w:pStyle w:val="NoSpacing"/>
      </w:pPr>
      <w:r w:rsidRPr="004D3D77">
        <w:t>Remedial Measures</w:t>
      </w:r>
    </w:p>
    <w:p w14:paraId="2AED640E"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If more than just a trace of nitrogen monoxide or dioxide is inhaled or if eyes are irritated then take casualty to hospital as soon as possible.</w:t>
      </w:r>
    </w:p>
    <w:p w14:paraId="70243F81" w14:textId="77777777" w:rsidR="004D3D77" w:rsidRPr="004D3D77" w:rsidRDefault="004D3D77" w:rsidP="004D3D77">
      <w:pPr>
        <w:autoSpaceDE w:val="0"/>
        <w:autoSpaceDN w:val="0"/>
        <w:adjustRightInd w:val="0"/>
        <w:spacing w:after="80" w:line="240" w:lineRule="auto"/>
        <w:rPr>
          <w:rFonts w:eastAsiaTheme="minorHAnsi" w:cs="Times New Roman"/>
          <w:b/>
          <w:bCs/>
          <w:color w:val="222222"/>
          <w:szCs w:val="24"/>
          <w:lang w:bidi="ar-SA"/>
        </w:rPr>
      </w:pPr>
      <w:r w:rsidRPr="004D3D77">
        <w:rPr>
          <w:rFonts w:eastAsiaTheme="minorHAnsi" w:cs="Times New Roman"/>
          <w:b/>
          <w:bCs/>
          <w:color w:val="222222"/>
          <w:szCs w:val="24"/>
          <w:lang w:bidi="ar-SA"/>
        </w:rPr>
        <w:t>Eyes</w:t>
      </w:r>
    </w:p>
    <w:p w14:paraId="39A53093"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Irrigate with water for at least 10 minutes.</w:t>
      </w:r>
    </w:p>
    <w:p w14:paraId="114542DC" w14:textId="77777777" w:rsidR="004D3D77" w:rsidRPr="004D3D77" w:rsidRDefault="004D3D77" w:rsidP="004D3D77">
      <w:pPr>
        <w:autoSpaceDE w:val="0"/>
        <w:autoSpaceDN w:val="0"/>
        <w:adjustRightInd w:val="0"/>
        <w:spacing w:after="80" w:line="240" w:lineRule="auto"/>
        <w:rPr>
          <w:rFonts w:eastAsiaTheme="minorHAnsi" w:cs="Times New Roman"/>
          <w:b/>
          <w:bCs/>
          <w:color w:val="222222"/>
          <w:szCs w:val="24"/>
          <w:lang w:bidi="ar-SA"/>
        </w:rPr>
      </w:pPr>
      <w:r w:rsidRPr="004D3D77">
        <w:rPr>
          <w:rFonts w:eastAsiaTheme="minorHAnsi" w:cs="Times New Roman"/>
          <w:b/>
          <w:bCs/>
          <w:color w:val="222222"/>
          <w:szCs w:val="24"/>
          <w:lang w:bidi="ar-SA"/>
        </w:rPr>
        <w:t>Lungs</w:t>
      </w:r>
    </w:p>
    <w:p w14:paraId="2922A207"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 xml:space="preserve">Remove patient from exposure to fresh air. Rest and keep warm. Even if symptoms are not </w:t>
      </w:r>
      <w:proofErr w:type="spellStart"/>
      <w:r w:rsidRPr="004D3D77">
        <w:rPr>
          <w:rFonts w:eastAsiaTheme="minorHAnsi" w:cs="Times New Roman"/>
          <w:bCs/>
          <w:color w:val="222222"/>
          <w:szCs w:val="24"/>
          <w:lang w:bidi="ar-SA"/>
        </w:rPr>
        <w:t>not</w:t>
      </w:r>
      <w:proofErr w:type="spellEnd"/>
      <w:r w:rsidRPr="004D3D77">
        <w:rPr>
          <w:rFonts w:eastAsiaTheme="minorHAnsi" w:cs="Times New Roman"/>
          <w:bCs/>
          <w:color w:val="222222"/>
          <w:szCs w:val="24"/>
          <w:lang w:bidi="ar-SA"/>
        </w:rPr>
        <w:t xml:space="preserve"> obvious, medical observation for up to 72 hours may be required because of the insidious delayed effect of nitrogen monoxide and nitrogen dioxide. Treat any considerable exposure to nitric oxide or nitrogen dioxide as serious. Obtain medical attention even if symptoms of respiratory irritation have not yet shown themselves.</w:t>
      </w:r>
      <w:r w:rsidRPr="004D3D77">
        <w:rPr>
          <w:rFonts w:eastAsiaTheme="minorHAnsi" w:cs="Times New Roman"/>
          <w:bCs/>
          <w:color w:val="222222"/>
          <w:szCs w:val="24"/>
          <w:lang w:bidi="ar-SA"/>
        </w:rPr>
        <w:br/>
        <w:t>Dinitrogen monoxide has an anaesthetic effect upon inhalation.</w:t>
      </w:r>
    </w:p>
    <w:p w14:paraId="30AEB18C" w14:textId="77777777" w:rsidR="004D3D77" w:rsidRPr="004D3D77" w:rsidRDefault="004D3D77" w:rsidP="004D3D77">
      <w:pPr>
        <w:autoSpaceDE w:val="0"/>
        <w:autoSpaceDN w:val="0"/>
        <w:adjustRightInd w:val="0"/>
        <w:spacing w:after="80" w:line="240" w:lineRule="auto"/>
        <w:rPr>
          <w:rFonts w:eastAsiaTheme="minorHAnsi" w:cs="Times New Roman"/>
          <w:b/>
          <w:bCs/>
          <w:color w:val="222222"/>
          <w:szCs w:val="24"/>
          <w:lang w:bidi="ar-SA"/>
        </w:rPr>
      </w:pPr>
      <w:r w:rsidRPr="004D3D77">
        <w:rPr>
          <w:rFonts w:eastAsiaTheme="minorHAnsi" w:cs="Times New Roman"/>
          <w:b/>
          <w:bCs/>
          <w:color w:val="222222"/>
          <w:szCs w:val="24"/>
          <w:lang w:bidi="ar-SA"/>
        </w:rPr>
        <w:t>Skin</w:t>
      </w:r>
    </w:p>
    <w:p w14:paraId="38DE1AE1" w14:textId="77777777" w:rsidR="004D3D77" w:rsidRPr="004D3D77" w:rsidRDefault="004D3D77" w:rsidP="004D3D77">
      <w:pPr>
        <w:autoSpaceDE w:val="0"/>
        <w:autoSpaceDN w:val="0"/>
        <w:adjustRightInd w:val="0"/>
        <w:spacing w:after="80" w:line="240" w:lineRule="auto"/>
        <w:rPr>
          <w:rFonts w:eastAsiaTheme="minorHAnsi" w:cs="Times New Roman"/>
          <w:bCs/>
          <w:color w:val="222222"/>
          <w:szCs w:val="24"/>
          <w:lang w:bidi="ar-SA"/>
        </w:rPr>
      </w:pPr>
      <w:r w:rsidRPr="004D3D77">
        <w:rPr>
          <w:rFonts w:eastAsiaTheme="minorHAnsi" w:cs="Times New Roman"/>
          <w:bCs/>
          <w:color w:val="222222"/>
          <w:szCs w:val="24"/>
          <w:lang w:bidi="ar-SA"/>
        </w:rPr>
        <w:t>Wash well with soap and water. Remove and wash contaminated clothing.</w:t>
      </w:r>
    </w:p>
    <w:p w14:paraId="0AF326F0" w14:textId="77777777" w:rsidR="001353CF" w:rsidRDefault="001353CF">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D297644" w14:textId="4ED075EC" w:rsidR="001353CF" w:rsidRDefault="001353CF" w:rsidP="001353CF">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Nitrophenols</w:t>
      </w:r>
    </w:p>
    <w:p w14:paraId="20F3A458" w14:textId="77777777" w:rsidR="001353CF" w:rsidRDefault="001353CF" w:rsidP="001353CF">
      <w:pPr>
        <w:autoSpaceDE w:val="0"/>
        <w:autoSpaceDN w:val="0"/>
        <w:adjustRightInd w:val="0"/>
        <w:spacing w:after="80" w:line="240" w:lineRule="auto"/>
        <w:rPr>
          <w:rFonts w:eastAsiaTheme="minorHAnsi" w:cs="Times New Roman"/>
          <w:bCs/>
          <w:color w:val="222222"/>
          <w:szCs w:val="24"/>
          <w:lang w:bidi="ar-SA"/>
        </w:rPr>
      </w:pPr>
      <w:r w:rsidRPr="001353CF">
        <w:rPr>
          <w:rFonts w:eastAsiaTheme="minorHAnsi" w:cs="Times New Roman"/>
          <w:bCs/>
          <w:color w:val="222222"/>
          <w:szCs w:val="24"/>
          <w:lang w:bidi="ar-SA"/>
        </w:rPr>
        <w:t>Description: Pale yellow or yellow crystals/powders used in HPLC and as pH indicators. Soluble in alkalis and alcohols. Slightly soluble in water (4-isomer is the most soluble).</w:t>
      </w:r>
    </w:p>
    <w:p w14:paraId="79828FD9" w14:textId="587BD051" w:rsidR="001353CF" w:rsidRDefault="001353CF" w:rsidP="001353C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1838E47" w14:textId="77777777" w:rsidR="001353CF" w:rsidRDefault="001353CF" w:rsidP="001353CF">
      <w:pPr>
        <w:autoSpaceDE w:val="0"/>
        <w:autoSpaceDN w:val="0"/>
        <w:adjustRightInd w:val="0"/>
        <w:spacing w:after="80" w:line="240" w:lineRule="auto"/>
        <w:rPr>
          <w:rFonts w:eastAsiaTheme="minorHAnsi" w:cs="Times New Roman"/>
          <w:bCs/>
          <w:color w:val="222222"/>
          <w:szCs w:val="24"/>
          <w:lang w:bidi="ar-SA"/>
        </w:rPr>
      </w:pPr>
      <w:r w:rsidRPr="001353CF">
        <w:rPr>
          <w:rFonts w:eastAsiaTheme="minorHAnsi" w:cs="Times New Roman"/>
          <w:bCs/>
          <w:color w:val="222222"/>
          <w:szCs w:val="24"/>
          <w:lang w:bidi="ar-SA"/>
        </w:rPr>
        <w:t>All three isomers are harmful by inhalation, in contact with the skin and if swallowed. Very harmful both by acute dosage and by prolonged exposure to low concentrations. Can cause liver and kidney damage. Human mutagen. Dust and vapour irritate and injure the eyes and skin. Absorption by inhalation of dust, by skin, or by ingestion can lead to headache, drowsiness and cyanosis. Toxic fumes are emitted when heated to decomposition.</w:t>
      </w:r>
    </w:p>
    <w:p w14:paraId="34E14BAE" w14:textId="7680427C" w:rsidR="001353CF" w:rsidRDefault="001353CF" w:rsidP="001353CF">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353CF" w:rsidRPr="00B44834" w14:paraId="04B4065F"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212562" w14:textId="77777777" w:rsidR="001353CF" w:rsidRPr="00EC65A2" w:rsidRDefault="001353C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A3EBE8" w14:textId="77777777" w:rsidR="001353CF" w:rsidRPr="00EC65A2" w:rsidRDefault="001353C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9DEBD1" w14:textId="77777777" w:rsidR="001353CF" w:rsidRPr="00EC65A2" w:rsidRDefault="001353C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6C5DCF" w14:textId="77777777" w:rsidR="001353CF" w:rsidRPr="00EC65A2" w:rsidRDefault="001353C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57A078" w14:textId="77777777" w:rsidR="001353CF" w:rsidRPr="00EC65A2" w:rsidRDefault="001353CF"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353CF" w:rsidRPr="00B44834" w14:paraId="4B50D854"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6517C6" w14:textId="17A22BF2" w:rsidR="001353CF" w:rsidRPr="00EC65A2" w:rsidRDefault="00D5104B" w:rsidP="00987F6C">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2-nitrophenol (o)</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4DAF52" w14:textId="0755FBC9" w:rsidR="001353CF" w:rsidRPr="00EC65A2" w:rsidRDefault="00D5104B"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DF9D80" w14:textId="77777777" w:rsidR="00D5104B" w:rsidRPr="00D5104B" w:rsidRDefault="00D5104B" w:rsidP="00D5104B">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Acute toxin Cat 4 (oral)</w:t>
            </w:r>
          </w:p>
          <w:p w14:paraId="586A4EA2" w14:textId="41AA39BA" w:rsidR="001353CF" w:rsidRPr="00EC65A2" w:rsidRDefault="00D5104B" w:rsidP="00D5104B">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0ED2F3"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H302: Harmful if swallowed.</w:t>
            </w:r>
          </w:p>
          <w:p w14:paraId="0BCF5CB1" w14:textId="29BF8B6C" w:rsidR="001353CF" w:rsidRPr="00EC65A2"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D23A3D4" w14:textId="7AAD7D7D" w:rsidR="001353CF" w:rsidRPr="00EC65A2" w:rsidRDefault="00953036" w:rsidP="00987F6C">
            <w:pPr>
              <w:spacing w:after="0" w:line="240" w:lineRule="auto"/>
              <w:ind w:left="-227"/>
              <w:rPr>
                <w:rFonts w:ascii="Arial Narrow" w:eastAsia="Times New Roman" w:hAnsi="Arial Narrow" w:cs="Arial"/>
                <w:color w:val="000000" w:themeColor="text1"/>
                <w:sz w:val="20"/>
                <w:szCs w:val="20"/>
                <w:lang w:eastAsia="en-GB" w:bidi="ar-SA"/>
              </w:rPr>
            </w:pPr>
            <w:r w:rsidRPr="001353CF">
              <w:rPr>
                <w:rFonts w:ascii="Arial" w:eastAsia="Times New Roman" w:hAnsi="Arial" w:cs="Arial"/>
                <w:noProof/>
                <w:color w:val="747474"/>
                <w:szCs w:val="24"/>
                <w:lang w:eastAsia="en-GB" w:bidi="ar-SA"/>
              </w:rPr>
              <w:drawing>
                <wp:inline distT="0" distB="0" distL="0" distR="0" wp14:anchorId="005A4253" wp14:editId="21AF26C6">
                  <wp:extent cx="525780" cy="525780"/>
                  <wp:effectExtent l="0" t="0" r="7620" b="7620"/>
                  <wp:docPr id="826" name="Picture 82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353CF">
              <w:rPr>
                <w:rFonts w:ascii="Arial" w:eastAsia="Times New Roman" w:hAnsi="Arial" w:cs="Arial"/>
                <w:noProof/>
                <w:color w:val="747474"/>
                <w:szCs w:val="24"/>
                <w:lang w:eastAsia="en-GB" w:bidi="ar-SA"/>
              </w:rPr>
              <w:drawing>
                <wp:inline distT="0" distB="0" distL="0" distR="0" wp14:anchorId="6CB41ED7" wp14:editId="551016D0">
                  <wp:extent cx="525780" cy="525780"/>
                  <wp:effectExtent l="0" t="0" r="7620" b="7620"/>
                  <wp:docPr id="825" name="Picture 82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1353CF" w:rsidRPr="001F110C">
              <w:rPr>
                <w:rFonts w:ascii="Arial" w:eastAsia="Times New Roman" w:hAnsi="Arial" w:cs="Arial"/>
                <w:noProof/>
                <w:color w:val="747474"/>
                <w:szCs w:val="24"/>
                <w:lang w:eastAsia="en-GB" w:bidi="ar-SA"/>
              </w:rPr>
              <w:t xml:space="preserve"> </w:t>
            </w:r>
          </w:p>
        </w:tc>
      </w:tr>
      <w:tr w:rsidR="00D5104B" w:rsidRPr="00B44834" w14:paraId="06513FEB"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EF1FF3" w14:textId="58E9C9B6" w:rsidR="00D5104B" w:rsidRPr="00D5104B" w:rsidRDefault="00D5104B" w:rsidP="00987F6C">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3-nitrophenol (m)</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A9AC6D" w14:textId="070404CA" w:rsidR="00D5104B" w:rsidRDefault="00953036" w:rsidP="00987F6C">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46B2AE" w14:textId="77777777" w:rsidR="00D5104B" w:rsidRPr="00D5104B" w:rsidRDefault="00D5104B" w:rsidP="00D5104B">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Acute toxin Cat 4 (oral)</w:t>
            </w:r>
          </w:p>
          <w:p w14:paraId="7148DB3D" w14:textId="2B419E2B" w:rsidR="00D5104B" w:rsidRPr="00D5104B" w:rsidRDefault="00D5104B" w:rsidP="00D5104B">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Skin / 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D8403B"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H302: Harmful if swallowed.</w:t>
            </w:r>
          </w:p>
          <w:p w14:paraId="3824D76C"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H315: Causes skin irritation.</w:t>
            </w:r>
          </w:p>
          <w:p w14:paraId="130FA6ED" w14:textId="786928B7" w:rsidR="00D5104B" w:rsidRPr="004E448C"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839E00" w14:textId="20308A92" w:rsidR="00D5104B" w:rsidRPr="001F110C" w:rsidRDefault="00953036" w:rsidP="00987F6C">
            <w:pPr>
              <w:spacing w:after="0" w:line="240" w:lineRule="auto"/>
              <w:ind w:left="-227"/>
              <w:rPr>
                <w:rFonts w:ascii="Arial" w:eastAsia="Times New Roman" w:hAnsi="Arial" w:cs="Arial"/>
                <w:noProof/>
                <w:color w:val="747474"/>
                <w:szCs w:val="24"/>
                <w:lang w:eastAsia="en-GB" w:bidi="ar-SA"/>
              </w:rPr>
            </w:pPr>
            <w:r w:rsidRPr="001353CF">
              <w:rPr>
                <w:rFonts w:ascii="Arial" w:eastAsia="Times New Roman" w:hAnsi="Arial" w:cs="Arial"/>
                <w:noProof/>
                <w:color w:val="747474"/>
                <w:szCs w:val="24"/>
                <w:lang w:eastAsia="en-GB" w:bidi="ar-SA"/>
              </w:rPr>
              <w:drawing>
                <wp:inline distT="0" distB="0" distL="0" distR="0" wp14:anchorId="0F8AAD1A" wp14:editId="561F7FEE">
                  <wp:extent cx="525780" cy="525780"/>
                  <wp:effectExtent l="0" t="0" r="7620" b="7620"/>
                  <wp:docPr id="824" name="Picture 82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353CF">
              <w:rPr>
                <w:rFonts w:ascii="Arial" w:eastAsia="Times New Roman" w:hAnsi="Arial" w:cs="Arial"/>
                <w:noProof/>
                <w:color w:val="747474"/>
                <w:szCs w:val="24"/>
                <w:lang w:eastAsia="en-GB" w:bidi="ar-SA"/>
              </w:rPr>
              <w:drawing>
                <wp:inline distT="0" distB="0" distL="0" distR="0" wp14:anchorId="0140C31B" wp14:editId="2C89A1E6">
                  <wp:extent cx="525780" cy="525780"/>
                  <wp:effectExtent l="0" t="0" r="7620" b="7620"/>
                  <wp:docPr id="823" name="Picture 82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D5104B" w:rsidRPr="00B44834" w14:paraId="60FF3414"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B4AF30" w14:textId="7DE03BD3" w:rsidR="00D5104B" w:rsidRPr="00D5104B" w:rsidRDefault="00D5104B" w:rsidP="00987F6C">
            <w:pPr>
              <w:spacing w:after="0" w:line="240" w:lineRule="auto"/>
              <w:ind w:left="-227"/>
              <w:rPr>
                <w:rFonts w:ascii="Arial Narrow" w:eastAsia="Times New Roman" w:hAnsi="Arial Narrow" w:cs="Arial"/>
                <w:color w:val="000000" w:themeColor="text1"/>
                <w:sz w:val="20"/>
                <w:szCs w:val="20"/>
                <w:lang w:eastAsia="en-GB" w:bidi="ar-SA"/>
              </w:rPr>
            </w:pPr>
            <w:r w:rsidRPr="00D5104B">
              <w:rPr>
                <w:rFonts w:ascii="Arial Narrow" w:eastAsia="Times New Roman" w:hAnsi="Arial Narrow" w:cs="Arial"/>
                <w:color w:val="000000" w:themeColor="text1"/>
                <w:sz w:val="20"/>
                <w:szCs w:val="20"/>
                <w:lang w:eastAsia="en-GB" w:bidi="ar-SA"/>
              </w:rPr>
              <w:t>4-nitrophenol (p)</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B19DC0" w14:textId="2A02548F" w:rsidR="00D5104B" w:rsidRDefault="00953036" w:rsidP="00987F6C">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A29FC9"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Acute toxin Cat 4 (oral)</w:t>
            </w:r>
          </w:p>
          <w:p w14:paraId="15D8B69E"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Acute toxin Cat 4 (dermal)</w:t>
            </w:r>
          </w:p>
          <w:p w14:paraId="35E281A6"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Acute toxin Cat 4 (inhalation)</w:t>
            </w:r>
          </w:p>
          <w:p w14:paraId="2FFDBC5F" w14:textId="4D948443" w:rsidR="00D5104B" w:rsidRPr="00D5104B"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Specific target organ toxin on repeated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4E6189"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H302: Harmful if swallowed.</w:t>
            </w:r>
          </w:p>
          <w:p w14:paraId="70008AFA"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H312: Harmful in contact with skin.</w:t>
            </w:r>
          </w:p>
          <w:p w14:paraId="5FE07A3A" w14:textId="77777777" w:rsidR="00953036" w:rsidRPr="00953036"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H332: Harmful if inhaled.</w:t>
            </w:r>
          </w:p>
          <w:p w14:paraId="34305863" w14:textId="41BDE201" w:rsidR="00D5104B" w:rsidRPr="004E448C" w:rsidRDefault="00953036" w:rsidP="00953036">
            <w:pPr>
              <w:spacing w:after="0" w:line="240" w:lineRule="auto"/>
              <w:ind w:left="-227"/>
              <w:rPr>
                <w:rFonts w:ascii="Arial Narrow" w:eastAsia="Times New Roman" w:hAnsi="Arial Narrow" w:cs="Arial"/>
                <w:color w:val="000000" w:themeColor="text1"/>
                <w:sz w:val="20"/>
                <w:szCs w:val="20"/>
                <w:lang w:eastAsia="en-GB" w:bidi="ar-SA"/>
              </w:rPr>
            </w:pPr>
            <w:r w:rsidRPr="00953036">
              <w:rPr>
                <w:rFonts w:ascii="Arial Narrow" w:eastAsia="Times New Roman" w:hAnsi="Arial Narrow" w:cs="Arial"/>
                <w:color w:val="000000" w:themeColor="text1"/>
                <w:sz w:val="20"/>
                <w:szCs w:val="20"/>
                <w:lang w:eastAsia="en-GB" w:bidi="ar-SA"/>
              </w:rPr>
              <w:t>H373: May cause damage to liver &amp; kidneys by ingestion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BB9991" w14:textId="608AE4A0" w:rsidR="00D5104B" w:rsidRPr="001F110C" w:rsidRDefault="00953036" w:rsidP="00987F6C">
            <w:pPr>
              <w:spacing w:after="0" w:line="240" w:lineRule="auto"/>
              <w:ind w:left="-227"/>
              <w:rPr>
                <w:rFonts w:ascii="Arial" w:eastAsia="Times New Roman" w:hAnsi="Arial" w:cs="Arial"/>
                <w:noProof/>
                <w:color w:val="747474"/>
                <w:szCs w:val="24"/>
                <w:lang w:eastAsia="en-GB" w:bidi="ar-SA"/>
              </w:rPr>
            </w:pPr>
            <w:r w:rsidRPr="004D3D77">
              <w:rPr>
                <w:rFonts w:ascii="Arial" w:eastAsia="Times New Roman" w:hAnsi="Arial" w:cs="Arial"/>
                <w:noProof/>
                <w:color w:val="747474"/>
                <w:szCs w:val="24"/>
                <w:lang w:eastAsia="en-GB" w:bidi="ar-SA"/>
              </w:rPr>
              <w:drawing>
                <wp:inline distT="0" distB="0" distL="0" distR="0" wp14:anchorId="00B55382" wp14:editId="475159D3">
                  <wp:extent cx="525780" cy="525780"/>
                  <wp:effectExtent l="0" t="0" r="7620" b="7620"/>
                  <wp:docPr id="827" name="Picture 82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353CF">
              <w:rPr>
                <w:rFonts w:ascii="Arial" w:eastAsia="Times New Roman" w:hAnsi="Arial" w:cs="Arial"/>
                <w:noProof/>
                <w:color w:val="747474"/>
                <w:szCs w:val="24"/>
                <w:lang w:eastAsia="en-GB" w:bidi="ar-SA"/>
              </w:rPr>
              <w:drawing>
                <wp:inline distT="0" distB="0" distL="0" distR="0" wp14:anchorId="4B71C124" wp14:editId="660B54F2">
                  <wp:extent cx="525780" cy="525780"/>
                  <wp:effectExtent l="0" t="0" r="7620" b="7620"/>
                  <wp:docPr id="828" name="Picture 82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787DFF6" w14:textId="77777777" w:rsidR="001353CF" w:rsidRDefault="001353CF" w:rsidP="001353CF">
      <w:pPr>
        <w:autoSpaceDE w:val="0"/>
        <w:autoSpaceDN w:val="0"/>
        <w:adjustRightInd w:val="0"/>
        <w:spacing w:after="80" w:line="240" w:lineRule="auto"/>
        <w:rPr>
          <w:rFonts w:eastAsiaTheme="minorHAnsi" w:cs="Times New Roman"/>
          <w:bCs/>
          <w:color w:val="222222"/>
          <w:szCs w:val="24"/>
          <w:lang w:bidi="ar-SA"/>
        </w:rPr>
      </w:pPr>
    </w:p>
    <w:p w14:paraId="1AA5DB9E" w14:textId="77777777" w:rsidR="00953036" w:rsidRPr="00953036" w:rsidRDefault="00953036" w:rsidP="00953036">
      <w:pPr>
        <w:pStyle w:val="NoSpacing"/>
      </w:pPr>
      <w:r w:rsidRPr="00953036">
        <w:t>Incompatibility</w:t>
      </w:r>
    </w:p>
    <w:p w14:paraId="67E70813"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 xml:space="preserve">Reducing agents, nitric acid. Violent reaction with potassium hydroxide. Product from 2-nitrophenol and </w:t>
      </w:r>
      <w:proofErr w:type="spellStart"/>
      <w:r w:rsidRPr="00953036">
        <w:rPr>
          <w:rFonts w:eastAsiaTheme="minorHAnsi" w:cs="Times New Roman"/>
          <w:bCs/>
          <w:color w:val="222222"/>
          <w:szCs w:val="24"/>
          <w:lang w:bidi="ar-SA"/>
        </w:rPr>
        <w:t>chlorosulphuric</w:t>
      </w:r>
      <w:proofErr w:type="spellEnd"/>
      <w:r w:rsidRPr="00953036">
        <w:rPr>
          <w:rFonts w:eastAsiaTheme="minorHAnsi" w:cs="Times New Roman"/>
          <w:bCs/>
          <w:color w:val="222222"/>
          <w:szCs w:val="24"/>
          <w:lang w:bidi="ar-SA"/>
        </w:rPr>
        <w:t xml:space="preserve"> acid decomposed violently. 3- and 4-nitrophenol react violently with diethyl phosphate.</w:t>
      </w:r>
    </w:p>
    <w:p w14:paraId="252DAC47" w14:textId="77777777" w:rsidR="00953036" w:rsidRPr="00953036" w:rsidRDefault="00953036" w:rsidP="00953036">
      <w:pPr>
        <w:pStyle w:val="NoSpacing"/>
      </w:pPr>
      <w:r w:rsidRPr="00953036">
        <w:t>Handling</w:t>
      </w:r>
    </w:p>
    <w:p w14:paraId="6436DE6E"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Wear eye protection and nitrile gloves. Handle in well-ventilated area or preferably a fume cupboard. Avoid raising dust. </w:t>
      </w:r>
      <w:r w:rsidRPr="00953036">
        <w:rPr>
          <w:rFonts w:eastAsiaTheme="minorHAnsi" w:cs="Times New Roman"/>
          <w:b/>
          <w:color w:val="222222"/>
          <w:szCs w:val="24"/>
          <w:lang w:bidi="ar-SA"/>
        </w:rPr>
        <w:t>FF</w:t>
      </w:r>
      <w:r w:rsidRPr="00953036">
        <w:rPr>
          <w:rFonts w:eastAsiaTheme="minorHAnsi" w:cs="Times New Roman"/>
          <w:bCs/>
          <w:color w:val="222222"/>
          <w:szCs w:val="24"/>
          <w:lang w:bidi="ar-SA"/>
        </w:rPr>
        <w:t> – WS.</w:t>
      </w:r>
    </w:p>
    <w:p w14:paraId="28001C78" w14:textId="77777777" w:rsidR="00953036" w:rsidRPr="00953036" w:rsidRDefault="00953036" w:rsidP="00953036">
      <w:pPr>
        <w:pStyle w:val="NoSpacing"/>
      </w:pPr>
      <w:r w:rsidRPr="00953036">
        <w:t>Storage</w:t>
      </w:r>
    </w:p>
    <w:p w14:paraId="275100C3"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Keep securely in store.</w:t>
      </w:r>
    </w:p>
    <w:p w14:paraId="6996F228" w14:textId="77777777" w:rsidR="00953036" w:rsidRPr="00953036" w:rsidRDefault="00953036" w:rsidP="00953036">
      <w:pPr>
        <w:pStyle w:val="NoSpacing"/>
      </w:pPr>
      <w:r w:rsidRPr="00953036">
        <w:t>Disposal</w:t>
      </w:r>
    </w:p>
    <w:p w14:paraId="5ED4E702"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Wear nitrile gloves and face shield. Small amounts such as washings from glassware may be run to waste.</w:t>
      </w:r>
    </w:p>
    <w:p w14:paraId="28AF28F2" w14:textId="77777777" w:rsidR="00953036" w:rsidRPr="00953036" w:rsidRDefault="00953036" w:rsidP="00953036">
      <w:pPr>
        <w:pStyle w:val="NoSpacing"/>
      </w:pPr>
      <w:r w:rsidRPr="00953036">
        <w:t>Spillage</w:t>
      </w:r>
    </w:p>
    <w:p w14:paraId="62C290FF"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Wear nitrile gloves and face shield. Collect solid into bucket / large beaker and add a little sodium hydroxide solution to aid dissolution. Wash solution to waste if quantity is small. If large consult local water authority about disposal.</w:t>
      </w:r>
    </w:p>
    <w:p w14:paraId="5D41729B" w14:textId="77777777" w:rsidR="00953036" w:rsidRPr="00953036" w:rsidRDefault="00953036" w:rsidP="00953036">
      <w:pPr>
        <w:pStyle w:val="NoSpacing"/>
      </w:pPr>
      <w:r w:rsidRPr="00953036">
        <w:t>Remedial Measures</w:t>
      </w:r>
    </w:p>
    <w:p w14:paraId="32D69AB2" w14:textId="77777777" w:rsidR="00953036" w:rsidRPr="00953036" w:rsidRDefault="00953036" w:rsidP="00953036">
      <w:pPr>
        <w:autoSpaceDE w:val="0"/>
        <w:autoSpaceDN w:val="0"/>
        <w:adjustRightInd w:val="0"/>
        <w:spacing w:after="80" w:line="240" w:lineRule="auto"/>
        <w:rPr>
          <w:rFonts w:eastAsiaTheme="minorHAnsi" w:cs="Times New Roman"/>
          <w:b/>
          <w:bCs/>
          <w:color w:val="222222"/>
          <w:szCs w:val="24"/>
          <w:lang w:bidi="ar-SA"/>
        </w:rPr>
      </w:pPr>
      <w:r w:rsidRPr="00953036">
        <w:rPr>
          <w:rFonts w:eastAsiaTheme="minorHAnsi" w:cs="Times New Roman"/>
          <w:b/>
          <w:bCs/>
          <w:color w:val="222222"/>
          <w:szCs w:val="24"/>
          <w:lang w:bidi="ar-SA"/>
        </w:rPr>
        <w:t>Eyes</w:t>
      </w:r>
    </w:p>
    <w:p w14:paraId="6DF97833"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Irrigate with water for at least 10 minutes. Obtain medical attention as soon as possible.</w:t>
      </w:r>
    </w:p>
    <w:p w14:paraId="0A1ECB2A" w14:textId="77777777" w:rsidR="00E81088" w:rsidRDefault="00E81088" w:rsidP="00953036">
      <w:pPr>
        <w:autoSpaceDE w:val="0"/>
        <w:autoSpaceDN w:val="0"/>
        <w:adjustRightInd w:val="0"/>
        <w:spacing w:after="80" w:line="240" w:lineRule="auto"/>
        <w:rPr>
          <w:rFonts w:eastAsiaTheme="minorHAnsi" w:cs="Times New Roman"/>
          <w:b/>
          <w:bCs/>
          <w:color w:val="222222"/>
          <w:szCs w:val="24"/>
          <w:lang w:bidi="ar-SA"/>
        </w:rPr>
      </w:pPr>
    </w:p>
    <w:p w14:paraId="16853F0E" w14:textId="75C46334" w:rsidR="00953036" w:rsidRPr="00953036" w:rsidRDefault="00953036" w:rsidP="00953036">
      <w:pPr>
        <w:autoSpaceDE w:val="0"/>
        <w:autoSpaceDN w:val="0"/>
        <w:adjustRightInd w:val="0"/>
        <w:spacing w:after="80" w:line="240" w:lineRule="auto"/>
        <w:rPr>
          <w:rFonts w:eastAsiaTheme="minorHAnsi" w:cs="Times New Roman"/>
          <w:b/>
          <w:bCs/>
          <w:color w:val="222222"/>
          <w:szCs w:val="24"/>
          <w:lang w:bidi="ar-SA"/>
        </w:rPr>
      </w:pPr>
      <w:r w:rsidRPr="00953036">
        <w:rPr>
          <w:rFonts w:eastAsiaTheme="minorHAnsi" w:cs="Times New Roman"/>
          <w:b/>
          <w:bCs/>
          <w:color w:val="222222"/>
          <w:szCs w:val="24"/>
          <w:lang w:bidi="ar-SA"/>
        </w:rPr>
        <w:lastRenderedPageBreak/>
        <w:t>Mouth</w:t>
      </w:r>
    </w:p>
    <w:p w14:paraId="10D0BFC0"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Wash out mouth thoroughly with water. Don’t induce vomiting. Obtain medical attention as soon as possible.</w:t>
      </w:r>
    </w:p>
    <w:p w14:paraId="3358DD0D" w14:textId="77777777" w:rsidR="00953036" w:rsidRPr="00953036" w:rsidRDefault="00953036" w:rsidP="00953036">
      <w:pPr>
        <w:autoSpaceDE w:val="0"/>
        <w:autoSpaceDN w:val="0"/>
        <w:adjustRightInd w:val="0"/>
        <w:spacing w:after="80" w:line="240" w:lineRule="auto"/>
        <w:rPr>
          <w:rFonts w:eastAsiaTheme="minorHAnsi" w:cs="Times New Roman"/>
          <w:b/>
          <w:bCs/>
          <w:color w:val="222222"/>
          <w:szCs w:val="24"/>
          <w:lang w:bidi="ar-SA"/>
        </w:rPr>
      </w:pPr>
      <w:r w:rsidRPr="00953036">
        <w:rPr>
          <w:rFonts w:eastAsiaTheme="minorHAnsi" w:cs="Times New Roman"/>
          <w:b/>
          <w:bCs/>
          <w:color w:val="222222"/>
          <w:szCs w:val="24"/>
          <w:lang w:bidi="ar-SA"/>
        </w:rPr>
        <w:t>Lungs</w:t>
      </w:r>
    </w:p>
    <w:p w14:paraId="73250D51"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Exposure by this route unlikely. Move patient from area of exposure. Rest and keep warm. Obtain medical attention as soon as possible.</w:t>
      </w:r>
    </w:p>
    <w:p w14:paraId="6F7CD535" w14:textId="77777777" w:rsidR="00953036" w:rsidRPr="00953036" w:rsidRDefault="00953036" w:rsidP="00953036">
      <w:pPr>
        <w:autoSpaceDE w:val="0"/>
        <w:autoSpaceDN w:val="0"/>
        <w:adjustRightInd w:val="0"/>
        <w:spacing w:after="80" w:line="240" w:lineRule="auto"/>
        <w:rPr>
          <w:rFonts w:eastAsiaTheme="minorHAnsi" w:cs="Times New Roman"/>
          <w:b/>
          <w:bCs/>
          <w:color w:val="222222"/>
          <w:szCs w:val="24"/>
          <w:lang w:bidi="ar-SA"/>
        </w:rPr>
      </w:pPr>
      <w:r w:rsidRPr="00953036">
        <w:rPr>
          <w:rFonts w:eastAsiaTheme="minorHAnsi" w:cs="Times New Roman"/>
          <w:b/>
          <w:bCs/>
          <w:color w:val="222222"/>
          <w:szCs w:val="24"/>
          <w:lang w:bidi="ar-SA"/>
        </w:rPr>
        <w:t>Skin</w:t>
      </w:r>
    </w:p>
    <w:p w14:paraId="230C4AF7" w14:textId="77777777" w:rsidR="00953036" w:rsidRPr="00953036" w:rsidRDefault="00953036" w:rsidP="00953036">
      <w:pPr>
        <w:autoSpaceDE w:val="0"/>
        <w:autoSpaceDN w:val="0"/>
        <w:adjustRightInd w:val="0"/>
        <w:spacing w:after="80" w:line="240" w:lineRule="auto"/>
        <w:rPr>
          <w:rFonts w:eastAsiaTheme="minorHAnsi" w:cs="Times New Roman"/>
          <w:bCs/>
          <w:color w:val="222222"/>
          <w:szCs w:val="24"/>
          <w:lang w:bidi="ar-SA"/>
        </w:rPr>
      </w:pPr>
      <w:r w:rsidRPr="00953036">
        <w:rPr>
          <w:rFonts w:eastAsiaTheme="minorHAnsi" w:cs="Times New Roman"/>
          <w:bCs/>
          <w:color w:val="222222"/>
          <w:szCs w:val="24"/>
          <w:lang w:bidi="ar-SA"/>
        </w:rPr>
        <w:t>Remove contaminated clothing. Wash with plenty of running water and soap. Rub with propane-1,2,3-triol (glycerol) or polyethylene glycol (PEG) and seek medical attention immediately if skin is irritated or blistered.</w:t>
      </w:r>
    </w:p>
    <w:p w14:paraId="627FEA62" w14:textId="77777777" w:rsidR="00E81088" w:rsidRDefault="00E8108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04FAEA8" w14:textId="0552CD0D" w:rsidR="00E81088" w:rsidRDefault="00E81088" w:rsidP="00E8108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Oct-1-ene</w:t>
      </w:r>
    </w:p>
    <w:p w14:paraId="1EE28D11" w14:textId="77777777" w:rsid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Description: colourless liquid</w:t>
      </w:r>
    </w:p>
    <w:p w14:paraId="61D0DE35" w14:textId="7E79BA07" w:rsidR="00E81088" w:rsidRDefault="00E81088" w:rsidP="00E8108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CD5912C" w14:textId="77777777" w:rsid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Highly flammable – forms explosive mixtures with air; keep away from sources of ignition. May be harmful if swallowed in quantity. Irritating to the eyes and vapour is narcotic in high concentrations.</w:t>
      </w:r>
    </w:p>
    <w:p w14:paraId="2C4DE440" w14:textId="0532E706" w:rsidR="00E81088" w:rsidRDefault="00E81088" w:rsidP="00E8108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81088" w:rsidRPr="00B44834" w14:paraId="341294BC"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3A4889" w14:textId="77777777"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FD8F14" w14:textId="77777777"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66CDE6" w14:textId="77777777"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F5F660" w14:textId="77777777"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F9AA98" w14:textId="77777777"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81088" w:rsidRPr="00B44834" w14:paraId="211D36BE"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E0D287" w14:textId="7E9FBB8A"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Narrow" w:eastAsia="Times New Roman" w:hAnsi="Arial Narrow" w:cs="Arial"/>
                <w:color w:val="000000" w:themeColor="text1"/>
                <w:sz w:val="20"/>
                <w:szCs w:val="20"/>
                <w:lang w:eastAsia="en-GB" w:bidi="ar-SA"/>
              </w:rPr>
              <w:t>oct-1-ene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F963E8" w14:textId="012DA35F"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9FD757" w14:textId="77777777" w:rsidR="00E81088" w:rsidRPr="00E81088" w:rsidRDefault="00E81088" w:rsidP="00E81088">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Narrow" w:eastAsia="Times New Roman" w:hAnsi="Arial Narrow" w:cs="Arial"/>
                <w:color w:val="000000" w:themeColor="text1"/>
                <w:sz w:val="20"/>
                <w:szCs w:val="20"/>
                <w:lang w:eastAsia="en-GB" w:bidi="ar-SA"/>
              </w:rPr>
              <w:t>Flammable liquid Cat 2</w:t>
            </w:r>
          </w:p>
          <w:p w14:paraId="0BB89CFF" w14:textId="5414E86A" w:rsidR="00E81088" w:rsidRPr="00EC65A2" w:rsidRDefault="00E81088" w:rsidP="00E81088">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Narrow" w:eastAsia="Times New Roman" w:hAnsi="Arial Narrow" w:cs="Arial"/>
                <w:color w:val="000000" w:themeColor="text1"/>
                <w:sz w:val="20"/>
                <w:szCs w:val="20"/>
                <w:lang w:eastAsia="en-GB" w:bidi="ar-SA"/>
              </w:rPr>
              <w:t>Aspiration toxin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53E04E" w14:textId="77777777" w:rsidR="00E81088" w:rsidRPr="00E81088" w:rsidRDefault="00E81088" w:rsidP="00E81088">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Narrow" w:eastAsia="Times New Roman" w:hAnsi="Arial Narrow" w:cs="Arial"/>
                <w:color w:val="000000" w:themeColor="text1"/>
                <w:sz w:val="20"/>
                <w:szCs w:val="20"/>
                <w:lang w:eastAsia="en-GB" w:bidi="ar-SA"/>
              </w:rPr>
              <w:t>H225: Highly flammable liquid and vapour.</w:t>
            </w:r>
          </w:p>
          <w:p w14:paraId="707010ED" w14:textId="58D0CADB" w:rsidR="00E81088" w:rsidRPr="00EC65A2" w:rsidRDefault="00E81088" w:rsidP="00E81088">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Narrow" w:eastAsia="Times New Roman" w:hAnsi="Arial Narrow" w:cs="Arial"/>
                <w:color w:val="000000" w:themeColor="text1"/>
                <w:sz w:val="20"/>
                <w:szCs w:val="20"/>
                <w:lang w:eastAsia="en-GB" w:bidi="ar-SA"/>
              </w:rPr>
              <w:t>H304: May be fatal if swallowed and enters airways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64646F7" w14:textId="0D965E52" w:rsidR="00E81088" w:rsidRPr="00EC65A2" w:rsidRDefault="00E81088" w:rsidP="00987F6C">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w:eastAsia="Times New Roman" w:hAnsi="Arial" w:cs="Arial"/>
                <w:noProof/>
                <w:color w:val="747474"/>
                <w:szCs w:val="24"/>
                <w:lang w:eastAsia="en-GB" w:bidi="ar-SA"/>
              </w:rPr>
              <w:drawing>
                <wp:inline distT="0" distB="0" distL="0" distR="0" wp14:anchorId="64920D53" wp14:editId="5216114E">
                  <wp:extent cx="525780" cy="525780"/>
                  <wp:effectExtent l="0" t="0" r="7620" b="7620"/>
                  <wp:docPr id="836" name="Picture 83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E81088">
              <w:rPr>
                <w:rFonts w:ascii="Arial" w:eastAsia="Times New Roman" w:hAnsi="Arial" w:cs="Arial"/>
                <w:noProof/>
                <w:color w:val="747474"/>
                <w:szCs w:val="24"/>
                <w:lang w:eastAsia="en-GB" w:bidi="ar-SA"/>
              </w:rPr>
              <w:drawing>
                <wp:inline distT="0" distB="0" distL="0" distR="0" wp14:anchorId="5CAD20B7" wp14:editId="78CCFDC5">
                  <wp:extent cx="525780" cy="525780"/>
                  <wp:effectExtent l="0" t="0" r="7620" b="7620"/>
                  <wp:docPr id="835" name="Picture 83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1F110C">
              <w:rPr>
                <w:rFonts w:ascii="Arial" w:eastAsia="Times New Roman" w:hAnsi="Arial" w:cs="Arial"/>
                <w:noProof/>
                <w:color w:val="747474"/>
                <w:szCs w:val="24"/>
                <w:lang w:eastAsia="en-GB" w:bidi="ar-SA"/>
              </w:rPr>
              <w:t xml:space="preserve"> </w:t>
            </w:r>
          </w:p>
        </w:tc>
      </w:tr>
    </w:tbl>
    <w:p w14:paraId="11DB8F10" w14:textId="77777777" w:rsidR="00E81088" w:rsidRDefault="00E81088" w:rsidP="00E81088">
      <w:pPr>
        <w:autoSpaceDE w:val="0"/>
        <w:autoSpaceDN w:val="0"/>
        <w:adjustRightInd w:val="0"/>
        <w:spacing w:after="80" w:line="240" w:lineRule="auto"/>
        <w:rPr>
          <w:rFonts w:eastAsiaTheme="minorHAnsi" w:cs="Times New Roman"/>
          <w:bCs/>
          <w:color w:val="222222"/>
          <w:szCs w:val="24"/>
          <w:lang w:bidi="ar-SA"/>
        </w:rPr>
      </w:pPr>
    </w:p>
    <w:p w14:paraId="310B1296" w14:textId="77777777" w:rsidR="00E81088" w:rsidRPr="00E81088" w:rsidRDefault="00E81088" w:rsidP="00E81088">
      <w:pPr>
        <w:pStyle w:val="NoSpacing"/>
      </w:pPr>
      <w:r w:rsidRPr="00E81088">
        <w:t>Incompatibility</w:t>
      </w:r>
    </w:p>
    <w:p w14:paraId="10D4DB7D"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Oxidising agents.</w:t>
      </w:r>
    </w:p>
    <w:p w14:paraId="50F4F977" w14:textId="77777777" w:rsidR="00E81088" w:rsidRPr="00E81088" w:rsidRDefault="00E81088" w:rsidP="00E81088">
      <w:pPr>
        <w:pStyle w:val="NoSpacing"/>
      </w:pPr>
      <w:r w:rsidRPr="00E81088">
        <w:t>Handling</w:t>
      </w:r>
    </w:p>
    <w:p w14:paraId="611326C4"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Wear nitrile and eye protection. Handle well away from sources of ignition with good ventilation.</w:t>
      </w:r>
    </w:p>
    <w:p w14:paraId="36C3138E"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
          <w:color w:val="222222"/>
          <w:szCs w:val="24"/>
          <w:lang w:bidi="ar-SA"/>
        </w:rPr>
        <w:t>FF</w:t>
      </w:r>
      <w:r w:rsidRPr="00E81088">
        <w:rPr>
          <w:rFonts w:eastAsiaTheme="minorHAnsi" w:cs="Times New Roman"/>
          <w:bCs/>
          <w:color w:val="222222"/>
          <w:szCs w:val="24"/>
          <w:lang w:bidi="ar-SA"/>
        </w:rPr>
        <w:t> – F, DP, CO</w:t>
      </w:r>
      <w:r w:rsidRPr="000F5857">
        <w:rPr>
          <w:rFonts w:eastAsiaTheme="minorHAnsi" w:cs="Times New Roman"/>
          <w:bCs/>
          <w:color w:val="222222"/>
          <w:szCs w:val="24"/>
          <w:vertAlign w:val="subscript"/>
          <w:lang w:bidi="ar-SA"/>
        </w:rPr>
        <w:t>2</w:t>
      </w:r>
      <w:r w:rsidRPr="00E81088">
        <w:rPr>
          <w:rFonts w:eastAsiaTheme="minorHAnsi" w:cs="Times New Roman"/>
          <w:bCs/>
          <w:color w:val="222222"/>
          <w:szCs w:val="24"/>
          <w:lang w:bidi="ar-SA"/>
        </w:rPr>
        <w:t> or VL.</w:t>
      </w:r>
    </w:p>
    <w:p w14:paraId="74D20D11" w14:textId="77777777" w:rsidR="00E81088" w:rsidRPr="00E81088" w:rsidRDefault="00E81088" w:rsidP="00E81088">
      <w:pPr>
        <w:pStyle w:val="NoSpacing"/>
      </w:pPr>
      <w:r w:rsidRPr="00E81088">
        <w:t>Storage</w:t>
      </w:r>
    </w:p>
    <w:p w14:paraId="394C4741"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Flammables store.</w:t>
      </w:r>
    </w:p>
    <w:p w14:paraId="3E5648AD" w14:textId="77777777" w:rsidR="00E81088" w:rsidRPr="00E81088" w:rsidRDefault="00E81088" w:rsidP="00E81088">
      <w:pPr>
        <w:pStyle w:val="NoSpacing"/>
      </w:pPr>
      <w:r w:rsidRPr="00E81088">
        <w:t>Disposal</w:t>
      </w:r>
    </w:p>
    <w:p w14:paraId="0F2EFA4E"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Unavoidable discharges, e.g. small quantities such as washings from glassware, etc. should be emulsified and washed to waste.</w:t>
      </w:r>
    </w:p>
    <w:p w14:paraId="18453391" w14:textId="77777777" w:rsidR="00E81088" w:rsidRPr="00E81088" w:rsidRDefault="00E81088" w:rsidP="00E81088">
      <w:pPr>
        <w:pStyle w:val="NoSpacing"/>
      </w:pPr>
      <w:r w:rsidRPr="00E81088">
        <w:t>Spillage</w:t>
      </w:r>
    </w:p>
    <w:p w14:paraId="31D8021E"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Turn off all sources of ignition. Wearing gloves and eye protection, add water and detergent. Emulsify by mopping and wash to waste with running water if quantity is small. If quantity is large, absorb on sand or mineral absorbent, brush up, collect in a bucket and transfer to open area for evaporation.</w:t>
      </w:r>
    </w:p>
    <w:p w14:paraId="46D5F477" w14:textId="77777777" w:rsidR="00E81088" w:rsidRPr="00E81088" w:rsidRDefault="00E81088" w:rsidP="00E81088">
      <w:pPr>
        <w:pStyle w:val="NoSpacing"/>
      </w:pPr>
      <w:r w:rsidRPr="00E81088">
        <w:t>Remedial Measures</w:t>
      </w:r>
    </w:p>
    <w:p w14:paraId="19106295" w14:textId="77777777" w:rsidR="00E81088" w:rsidRPr="00E81088" w:rsidRDefault="00E81088" w:rsidP="00E81088">
      <w:pPr>
        <w:autoSpaceDE w:val="0"/>
        <w:autoSpaceDN w:val="0"/>
        <w:adjustRightInd w:val="0"/>
        <w:spacing w:after="80" w:line="240" w:lineRule="auto"/>
        <w:rPr>
          <w:rFonts w:eastAsiaTheme="minorHAnsi" w:cs="Times New Roman"/>
          <w:b/>
          <w:bCs/>
          <w:color w:val="222222"/>
          <w:szCs w:val="24"/>
          <w:lang w:bidi="ar-SA"/>
        </w:rPr>
      </w:pPr>
      <w:r w:rsidRPr="00E81088">
        <w:rPr>
          <w:rFonts w:eastAsiaTheme="minorHAnsi" w:cs="Times New Roman"/>
          <w:b/>
          <w:bCs/>
          <w:color w:val="222222"/>
          <w:szCs w:val="24"/>
          <w:lang w:bidi="ar-SA"/>
        </w:rPr>
        <w:t>Eyes</w:t>
      </w:r>
    </w:p>
    <w:p w14:paraId="24A2B071"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Irrigate with water for at least 10 minutes. Obtain medical attention.</w:t>
      </w:r>
    </w:p>
    <w:p w14:paraId="1057AF61" w14:textId="77777777" w:rsidR="00E81088" w:rsidRPr="00E81088" w:rsidRDefault="00E81088" w:rsidP="00E81088">
      <w:pPr>
        <w:autoSpaceDE w:val="0"/>
        <w:autoSpaceDN w:val="0"/>
        <w:adjustRightInd w:val="0"/>
        <w:spacing w:after="80" w:line="240" w:lineRule="auto"/>
        <w:rPr>
          <w:rFonts w:eastAsiaTheme="minorHAnsi" w:cs="Times New Roman"/>
          <w:b/>
          <w:bCs/>
          <w:color w:val="222222"/>
          <w:szCs w:val="24"/>
          <w:lang w:bidi="ar-SA"/>
        </w:rPr>
      </w:pPr>
      <w:r w:rsidRPr="00E81088">
        <w:rPr>
          <w:rFonts w:eastAsiaTheme="minorHAnsi" w:cs="Times New Roman"/>
          <w:b/>
          <w:bCs/>
          <w:color w:val="222222"/>
          <w:szCs w:val="24"/>
          <w:lang w:bidi="ar-SA"/>
        </w:rPr>
        <w:t>Mouth</w:t>
      </w:r>
    </w:p>
    <w:p w14:paraId="0EEFC4ED"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Wash out mouth thoroughly with water. Don’t induce vomiting. Obtain medical attention.</w:t>
      </w:r>
    </w:p>
    <w:p w14:paraId="1F6283C7" w14:textId="77777777" w:rsidR="00E81088" w:rsidRPr="00E81088" w:rsidRDefault="00E81088" w:rsidP="00E81088">
      <w:pPr>
        <w:autoSpaceDE w:val="0"/>
        <w:autoSpaceDN w:val="0"/>
        <w:adjustRightInd w:val="0"/>
        <w:spacing w:after="80" w:line="240" w:lineRule="auto"/>
        <w:rPr>
          <w:rFonts w:eastAsiaTheme="minorHAnsi" w:cs="Times New Roman"/>
          <w:b/>
          <w:bCs/>
          <w:color w:val="222222"/>
          <w:szCs w:val="24"/>
          <w:lang w:bidi="ar-SA"/>
        </w:rPr>
      </w:pPr>
      <w:r w:rsidRPr="00E81088">
        <w:rPr>
          <w:rFonts w:eastAsiaTheme="minorHAnsi" w:cs="Times New Roman"/>
          <w:b/>
          <w:bCs/>
          <w:color w:val="222222"/>
          <w:szCs w:val="24"/>
          <w:lang w:bidi="ar-SA"/>
        </w:rPr>
        <w:t>Lungs</w:t>
      </w:r>
    </w:p>
    <w:p w14:paraId="21662E4E"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Move patient from area of exposure. Rest and keep warm. Obtain medical attention.</w:t>
      </w:r>
    </w:p>
    <w:p w14:paraId="680B24F9" w14:textId="77777777" w:rsidR="00E81088" w:rsidRPr="00E81088" w:rsidRDefault="00E81088" w:rsidP="00E81088">
      <w:pPr>
        <w:autoSpaceDE w:val="0"/>
        <w:autoSpaceDN w:val="0"/>
        <w:adjustRightInd w:val="0"/>
        <w:spacing w:after="80" w:line="240" w:lineRule="auto"/>
        <w:rPr>
          <w:rFonts w:eastAsiaTheme="minorHAnsi" w:cs="Times New Roman"/>
          <w:b/>
          <w:bCs/>
          <w:color w:val="222222"/>
          <w:szCs w:val="24"/>
          <w:lang w:bidi="ar-SA"/>
        </w:rPr>
      </w:pPr>
      <w:r w:rsidRPr="00E81088">
        <w:rPr>
          <w:rFonts w:eastAsiaTheme="minorHAnsi" w:cs="Times New Roman"/>
          <w:b/>
          <w:bCs/>
          <w:color w:val="222222"/>
          <w:szCs w:val="24"/>
          <w:lang w:bidi="ar-SA"/>
        </w:rPr>
        <w:t>Skin</w:t>
      </w:r>
    </w:p>
    <w:p w14:paraId="0E965EF8" w14:textId="77777777" w:rsidR="00E81088" w:rsidRPr="00E81088" w:rsidRDefault="00E81088" w:rsidP="00E81088">
      <w:pPr>
        <w:autoSpaceDE w:val="0"/>
        <w:autoSpaceDN w:val="0"/>
        <w:adjustRightInd w:val="0"/>
        <w:spacing w:after="80" w:line="240" w:lineRule="auto"/>
        <w:rPr>
          <w:rFonts w:eastAsiaTheme="minorHAnsi" w:cs="Times New Roman"/>
          <w:bCs/>
          <w:color w:val="222222"/>
          <w:szCs w:val="24"/>
          <w:lang w:bidi="ar-SA"/>
        </w:rPr>
      </w:pPr>
      <w:r w:rsidRPr="00E81088">
        <w:rPr>
          <w:rFonts w:eastAsiaTheme="minorHAnsi" w:cs="Times New Roman"/>
          <w:bCs/>
          <w:color w:val="222222"/>
          <w:szCs w:val="24"/>
          <w:lang w:bidi="ar-SA"/>
        </w:rPr>
        <w:t>Remove sources of ignition. Wash well with soap and water. Remove and wash contaminated clothing. Obtain medical attention if irritation persists.</w:t>
      </w:r>
    </w:p>
    <w:p w14:paraId="7B71032A" w14:textId="77777777" w:rsidR="00660A6C" w:rsidRDefault="00E81088" w:rsidP="00E81088">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 xml:space="preserve"> </w:t>
      </w:r>
    </w:p>
    <w:p w14:paraId="65CD9F45" w14:textId="77777777" w:rsidR="00660A6C" w:rsidRDefault="00660A6C">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9ACFA4E"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1C63F555" w14:textId="76DEBAB0" w:rsidR="00660A6C" w:rsidRDefault="00660A6C" w:rsidP="00660A6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Oct</w:t>
      </w:r>
      <w:r w:rsidR="003C47AE">
        <w:rPr>
          <w:rFonts w:eastAsiaTheme="minorHAnsi" w:cs="Times New Roman"/>
          <w:b/>
          <w:bCs/>
          <w:color w:val="365F91" w:themeColor="accent1" w:themeShade="BF"/>
          <w:sz w:val="32"/>
          <w:szCs w:val="32"/>
          <w:lang w:bidi="ar-SA"/>
        </w:rPr>
        <w:t>ane</w:t>
      </w:r>
    </w:p>
    <w:p w14:paraId="779EB78C" w14:textId="77777777" w:rsidR="003C47AE" w:rsidRDefault="003C47AE" w:rsidP="00660A6C">
      <w:pPr>
        <w:autoSpaceDE w:val="0"/>
        <w:autoSpaceDN w:val="0"/>
        <w:adjustRightInd w:val="0"/>
        <w:spacing w:after="80" w:line="240" w:lineRule="auto"/>
        <w:rPr>
          <w:rFonts w:eastAsiaTheme="minorHAnsi" w:cs="Times New Roman"/>
          <w:bCs/>
          <w:color w:val="222222"/>
          <w:szCs w:val="24"/>
          <w:lang w:bidi="ar-SA"/>
        </w:rPr>
      </w:pPr>
      <w:r w:rsidRPr="003C47AE">
        <w:rPr>
          <w:rFonts w:eastAsiaTheme="minorHAnsi" w:cs="Times New Roman"/>
          <w:bCs/>
          <w:color w:val="222222"/>
          <w:szCs w:val="24"/>
          <w:lang w:bidi="ar-SA"/>
        </w:rPr>
        <w:t>Description: Colourless liquid, petrol-like smell. Insoluble in water. Slightly soluble in alcohols. Soluble in ethers and methylbenzenes.</w:t>
      </w:r>
    </w:p>
    <w:p w14:paraId="1CB331F5" w14:textId="1C8A1044" w:rsidR="00660A6C" w:rsidRDefault="00660A6C" w:rsidP="00660A6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9E8AB88" w14:textId="77777777" w:rsidR="003C47AE" w:rsidRDefault="003C47AE" w:rsidP="00660A6C">
      <w:pPr>
        <w:autoSpaceDE w:val="0"/>
        <w:autoSpaceDN w:val="0"/>
        <w:adjustRightInd w:val="0"/>
        <w:spacing w:after="80" w:line="240" w:lineRule="auto"/>
        <w:rPr>
          <w:rFonts w:eastAsiaTheme="minorHAnsi" w:cs="Times New Roman"/>
          <w:bCs/>
          <w:color w:val="222222"/>
          <w:szCs w:val="24"/>
          <w:lang w:bidi="ar-SA"/>
        </w:rPr>
      </w:pPr>
      <w:r w:rsidRPr="003C47AE">
        <w:rPr>
          <w:rFonts w:eastAsiaTheme="minorHAnsi" w:cs="Times New Roman"/>
          <w:bCs/>
          <w:color w:val="222222"/>
          <w:szCs w:val="24"/>
          <w:lang w:bidi="ar-SA"/>
        </w:rPr>
        <w:t>Highly flammable – forms explosive mixtures with air (limits 1 – 6.5%) – keep away from sources of ignition. Because of its low conductivity it can generate electrostatic charges. Irritating to the eyes, skin (degreasing action) and respiratory system. High concentrations of the vapour can cause asphyxia, narcosis and death.</w:t>
      </w:r>
    </w:p>
    <w:p w14:paraId="3400C31E" w14:textId="1F1EC141" w:rsidR="00660A6C" w:rsidRDefault="00660A6C" w:rsidP="00660A6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60A6C" w:rsidRPr="00B44834" w14:paraId="74B7281B"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4A1A03" w14:textId="77777777"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D49CD6" w14:textId="77777777"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919CFA" w14:textId="77777777"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3FF77D" w14:textId="77777777"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0659FE" w14:textId="77777777"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60A6C" w:rsidRPr="00B44834" w14:paraId="2A4EF9C2"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8A94E9" w14:textId="5E9A633B"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Narrow" w:eastAsia="Times New Roman" w:hAnsi="Arial Narrow" w:cs="Arial"/>
                <w:color w:val="000000" w:themeColor="text1"/>
                <w:sz w:val="20"/>
                <w:szCs w:val="20"/>
                <w:lang w:eastAsia="en-GB" w:bidi="ar-SA"/>
              </w:rPr>
              <w:t>oct</w:t>
            </w:r>
            <w:r w:rsidR="003C47AE">
              <w:rPr>
                <w:rFonts w:ascii="Arial Narrow" w:eastAsia="Times New Roman" w:hAnsi="Arial Narrow" w:cs="Arial"/>
                <w:color w:val="000000" w:themeColor="text1"/>
                <w:sz w:val="20"/>
                <w:szCs w:val="20"/>
                <w:lang w:eastAsia="en-GB" w:bidi="ar-SA"/>
              </w:rPr>
              <w:t>ane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7F8749" w14:textId="77777777"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BE4E49"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Flammable liquid Cat 2</w:t>
            </w:r>
          </w:p>
          <w:p w14:paraId="5ACE3BDB"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Aspiration toxin Cat 1</w:t>
            </w:r>
          </w:p>
          <w:p w14:paraId="34DB2BC8"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Skin irritant Cat 2</w:t>
            </w:r>
          </w:p>
          <w:p w14:paraId="572B6EB9"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Specific target organ toxin on single exposure Cat 3</w:t>
            </w:r>
          </w:p>
          <w:p w14:paraId="49D7A3FB" w14:textId="38438B98" w:rsidR="00660A6C" w:rsidRPr="00EC65A2"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60C9BE"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H225: Highly flammable liquid and vapour.</w:t>
            </w:r>
          </w:p>
          <w:p w14:paraId="502849ED"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H315: Causes skin irritation.</w:t>
            </w:r>
          </w:p>
          <w:p w14:paraId="34A8E303"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H304: May be fatal if swallowed and enters airways.</w:t>
            </w:r>
          </w:p>
          <w:p w14:paraId="4E19C2BB"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H336: May cause drowsiness or dizziness.</w:t>
            </w:r>
          </w:p>
          <w:p w14:paraId="4D505534" w14:textId="77777777" w:rsidR="003C47AE" w:rsidRPr="003C47AE"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H400, Very toxic to aquatic life.</w:t>
            </w:r>
          </w:p>
          <w:p w14:paraId="47CF2A07" w14:textId="1DE17A7E" w:rsidR="00660A6C" w:rsidRPr="00EC65A2" w:rsidRDefault="003C47AE" w:rsidP="003C47AE">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18C315F" w14:textId="1EC94B83" w:rsidR="00660A6C" w:rsidRPr="00EC65A2" w:rsidRDefault="00660A6C" w:rsidP="00987F6C">
            <w:pPr>
              <w:spacing w:after="0" w:line="240" w:lineRule="auto"/>
              <w:ind w:left="-227"/>
              <w:rPr>
                <w:rFonts w:ascii="Arial Narrow" w:eastAsia="Times New Roman" w:hAnsi="Arial Narrow" w:cs="Arial"/>
                <w:color w:val="000000" w:themeColor="text1"/>
                <w:sz w:val="20"/>
                <w:szCs w:val="20"/>
                <w:lang w:eastAsia="en-GB" w:bidi="ar-SA"/>
              </w:rPr>
            </w:pPr>
            <w:r w:rsidRPr="00E81088">
              <w:rPr>
                <w:rFonts w:ascii="Arial" w:eastAsia="Times New Roman" w:hAnsi="Arial" w:cs="Arial"/>
                <w:noProof/>
                <w:color w:val="747474"/>
                <w:szCs w:val="24"/>
                <w:lang w:eastAsia="en-GB" w:bidi="ar-SA"/>
              </w:rPr>
              <w:drawing>
                <wp:inline distT="0" distB="0" distL="0" distR="0" wp14:anchorId="7A07ED96" wp14:editId="1D327CC5">
                  <wp:extent cx="525780" cy="525780"/>
                  <wp:effectExtent l="0" t="0" r="7620" b="7620"/>
                  <wp:docPr id="837" name="Picture 83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E81088">
              <w:rPr>
                <w:rFonts w:ascii="Arial" w:eastAsia="Times New Roman" w:hAnsi="Arial" w:cs="Arial"/>
                <w:noProof/>
                <w:color w:val="747474"/>
                <w:szCs w:val="24"/>
                <w:lang w:eastAsia="en-GB" w:bidi="ar-SA"/>
              </w:rPr>
              <w:drawing>
                <wp:inline distT="0" distB="0" distL="0" distR="0" wp14:anchorId="34E94CFC" wp14:editId="753B3AF5">
                  <wp:extent cx="525780" cy="525780"/>
                  <wp:effectExtent l="0" t="0" r="7620" b="7620"/>
                  <wp:docPr id="838" name="Picture 83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3C3F04" w:rsidRPr="003C47AE">
              <w:rPr>
                <w:rFonts w:ascii="Arial" w:eastAsia="Times New Roman" w:hAnsi="Arial" w:cs="Arial"/>
                <w:noProof/>
                <w:color w:val="747474"/>
                <w:szCs w:val="24"/>
                <w:lang w:eastAsia="en-GB" w:bidi="ar-SA"/>
              </w:rPr>
              <w:drawing>
                <wp:inline distT="0" distB="0" distL="0" distR="0" wp14:anchorId="7349D39D" wp14:editId="7248325B">
                  <wp:extent cx="525780" cy="525780"/>
                  <wp:effectExtent l="0" t="0" r="7620" b="7620"/>
                  <wp:docPr id="840" name="Picture 84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003C3F04" w:rsidRPr="003C47AE">
              <w:rPr>
                <w:rFonts w:ascii="Arial" w:eastAsia="Times New Roman" w:hAnsi="Arial" w:cs="Arial"/>
                <w:noProof/>
                <w:color w:val="747474"/>
                <w:szCs w:val="24"/>
                <w:lang w:eastAsia="en-GB" w:bidi="ar-SA"/>
              </w:rPr>
              <w:drawing>
                <wp:inline distT="0" distB="0" distL="0" distR="0" wp14:anchorId="636AC5D4" wp14:editId="12344596">
                  <wp:extent cx="525780" cy="525780"/>
                  <wp:effectExtent l="0" t="0" r="7620" b="7620"/>
                  <wp:docPr id="839" name="Picture 83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32D03EDA" w14:textId="77777777" w:rsidR="00660A6C" w:rsidRDefault="00660A6C" w:rsidP="00660A6C">
      <w:pPr>
        <w:autoSpaceDE w:val="0"/>
        <w:autoSpaceDN w:val="0"/>
        <w:adjustRightInd w:val="0"/>
        <w:spacing w:after="80" w:line="240" w:lineRule="auto"/>
        <w:rPr>
          <w:rFonts w:eastAsiaTheme="minorHAnsi" w:cs="Times New Roman"/>
          <w:bCs/>
          <w:color w:val="222222"/>
          <w:szCs w:val="24"/>
          <w:lang w:bidi="ar-SA"/>
        </w:rPr>
      </w:pPr>
    </w:p>
    <w:p w14:paraId="1C6C9110" w14:textId="77777777" w:rsidR="003C3F04" w:rsidRPr="003C3F04" w:rsidRDefault="003C3F04" w:rsidP="003C3F04">
      <w:pPr>
        <w:pStyle w:val="NoSpacing"/>
      </w:pPr>
      <w:r w:rsidRPr="003C3F04">
        <w:t>Incompatibility</w:t>
      </w:r>
    </w:p>
    <w:p w14:paraId="0C05DFEB"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Strong oxidising agents.</w:t>
      </w:r>
    </w:p>
    <w:p w14:paraId="586BEA53" w14:textId="77777777" w:rsidR="003C3F04" w:rsidRPr="003C3F04" w:rsidRDefault="003C3F04" w:rsidP="003C3F04">
      <w:pPr>
        <w:pStyle w:val="NoSpacing"/>
      </w:pPr>
      <w:r w:rsidRPr="003C3F04">
        <w:t>Handling</w:t>
      </w:r>
    </w:p>
    <w:p w14:paraId="3F095595"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Wear neoprene gloves and eye protection and keep away from flames, hot plates, etc. Use in well-ventilated conditions.</w:t>
      </w:r>
    </w:p>
    <w:p w14:paraId="64251064"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
          <w:color w:val="222222"/>
          <w:szCs w:val="24"/>
          <w:lang w:bidi="ar-SA"/>
        </w:rPr>
        <w:t>FF</w:t>
      </w:r>
      <w:r w:rsidRPr="003C3F04">
        <w:rPr>
          <w:rFonts w:eastAsiaTheme="minorHAnsi" w:cs="Times New Roman"/>
          <w:bCs/>
          <w:color w:val="222222"/>
          <w:szCs w:val="24"/>
          <w:lang w:bidi="ar-SA"/>
        </w:rPr>
        <w:t> – F, DP, CO</w:t>
      </w:r>
      <w:r w:rsidRPr="00C348A8">
        <w:rPr>
          <w:rFonts w:eastAsiaTheme="minorHAnsi" w:cs="Times New Roman"/>
          <w:bCs/>
          <w:color w:val="222222"/>
          <w:szCs w:val="24"/>
          <w:vertAlign w:val="subscript"/>
          <w:lang w:bidi="ar-SA"/>
        </w:rPr>
        <w:t>2</w:t>
      </w:r>
      <w:r w:rsidRPr="003C3F04">
        <w:rPr>
          <w:rFonts w:eastAsiaTheme="minorHAnsi" w:cs="Times New Roman"/>
          <w:bCs/>
          <w:color w:val="222222"/>
          <w:szCs w:val="24"/>
          <w:lang w:bidi="ar-SA"/>
        </w:rPr>
        <w:t> or VL.</w:t>
      </w:r>
    </w:p>
    <w:p w14:paraId="7CF2AF4E" w14:textId="77777777" w:rsidR="003C3F04" w:rsidRPr="003C3F04" w:rsidRDefault="003C3F04" w:rsidP="003C3F04">
      <w:pPr>
        <w:pStyle w:val="NoSpacing"/>
      </w:pPr>
      <w:r w:rsidRPr="003C3F04">
        <w:t>Storage</w:t>
      </w:r>
    </w:p>
    <w:p w14:paraId="053C4185"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Flammables store.</w:t>
      </w:r>
    </w:p>
    <w:p w14:paraId="73AA3A4B" w14:textId="77777777" w:rsidR="003C3F04" w:rsidRPr="003C3F04" w:rsidRDefault="003C3F04" w:rsidP="003C3F04">
      <w:pPr>
        <w:pStyle w:val="NoSpacing"/>
      </w:pPr>
      <w:r w:rsidRPr="003C3F04">
        <w:t>Disposal</w:t>
      </w:r>
    </w:p>
    <w:p w14:paraId="648B4B2D"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Unavoidable discharges, e.g. small quantities such as washings from glassware, etc. should be emulsified and washed to waste. Up to 30 cm3 can be allowed to evaporate in a safe place. Do not put directly down drains as explosive mixtures may occur.</w:t>
      </w:r>
    </w:p>
    <w:p w14:paraId="4ECFE7F8" w14:textId="77777777" w:rsidR="003C3F04" w:rsidRPr="003C3F04" w:rsidRDefault="003C3F04" w:rsidP="003C3F04">
      <w:pPr>
        <w:pStyle w:val="NoSpacing"/>
      </w:pPr>
      <w:r w:rsidRPr="003C3F04">
        <w:t>Spillage</w:t>
      </w:r>
    </w:p>
    <w:p w14:paraId="19030125"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Turn off flames and heaters and ventilate the room. Wear neoprene gloves and eye protection. Soak up on to sand or mineral absorbent. Spread out in a safe open area to evaporate.</w:t>
      </w:r>
    </w:p>
    <w:p w14:paraId="234F9912" w14:textId="77777777" w:rsidR="003C3F04" w:rsidRPr="003C3F04" w:rsidRDefault="003C3F04" w:rsidP="003C3F04">
      <w:pPr>
        <w:pStyle w:val="NoSpacing"/>
      </w:pPr>
      <w:r w:rsidRPr="003C3F04">
        <w:t>Remedial Measures</w:t>
      </w:r>
    </w:p>
    <w:p w14:paraId="3FB01CF5" w14:textId="77777777" w:rsidR="003C3F04" w:rsidRPr="003C3F04" w:rsidRDefault="003C3F04" w:rsidP="003C3F04">
      <w:pPr>
        <w:autoSpaceDE w:val="0"/>
        <w:autoSpaceDN w:val="0"/>
        <w:adjustRightInd w:val="0"/>
        <w:spacing w:after="80" w:line="240" w:lineRule="auto"/>
        <w:rPr>
          <w:rFonts w:eastAsiaTheme="minorHAnsi" w:cs="Times New Roman"/>
          <w:b/>
          <w:bCs/>
          <w:color w:val="222222"/>
          <w:szCs w:val="24"/>
          <w:lang w:bidi="ar-SA"/>
        </w:rPr>
      </w:pPr>
      <w:r w:rsidRPr="003C3F04">
        <w:rPr>
          <w:rFonts w:eastAsiaTheme="minorHAnsi" w:cs="Times New Roman"/>
          <w:b/>
          <w:bCs/>
          <w:color w:val="222222"/>
          <w:szCs w:val="24"/>
          <w:lang w:bidi="ar-SA"/>
        </w:rPr>
        <w:t>Eyes</w:t>
      </w:r>
    </w:p>
    <w:p w14:paraId="6253BF8A"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Irrigate with water for at least 10 minutes. Obtain medical attention.</w:t>
      </w:r>
    </w:p>
    <w:p w14:paraId="41E7F77C" w14:textId="77777777" w:rsidR="003C3F04" w:rsidRPr="003C3F04" w:rsidRDefault="003C3F04" w:rsidP="003C3F04">
      <w:pPr>
        <w:autoSpaceDE w:val="0"/>
        <w:autoSpaceDN w:val="0"/>
        <w:adjustRightInd w:val="0"/>
        <w:spacing w:after="80" w:line="240" w:lineRule="auto"/>
        <w:rPr>
          <w:rFonts w:eastAsiaTheme="minorHAnsi" w:cs="Times New Roman"/>
          <w:b/>
          <w:bCs/>
          <w:color w:val="222222"/>
          <w:szCs w:val="24"/>
          <w:lang w:bidi="ar-SA"/>
        </w:rPr>
      </w:pPr>
      <w:r w:rsidRPr="003C3F04">
        <w:rPr>
          <w:rFonts w:eastAsiaTheme="minorHAnsi" w:cs="Times New Roman"/>
          <w:b/>
          <w:bCs/>
          <w:color w:val="222222"/>
          <w:szCs w:val="24"/>
          <w:lang w:bidi="ar-SA"/>
        </w:rPr>
        <w:t>Mouth</w:t>
      </w:r>
    </w:p>
    <w:p w14:paraId="7B0E2E87"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Wash out mouth thoroughly with water. Don’t induce vomiting. Give pint of water to drink. If unconscious do not give anything to drink. Obtain medical attention as soon as possible.</w:t>
      </w:r>
    </w:p>
    <w:p w14:paraId="6A1BF31E" w14:textId="77777777" w:rsidR="003C3F04" w:rsidRPr="003C3F04" w:rsidRDefault="003C3F04" w:rsidP="003C3F04">
      <w:pPr>
        <w:autoSpaceDE w:val="0"/>
        <w:autoSpaceDN w:val="0"/>
        <w:adjustRightInd w:val="0"/>
        <w:spacing w:after="80" w:line="240" w:lineRule="auto"/>
        <w:rPr>
          <w:rFonts w:eastAsiaTheme="minorHAnsi" w:cs="Times New Roman"/>
          <w:b/>
          <w:bCs/>
          <w:color w:val="222222"/>
          <w:szCs w:val="24"/>
          <w:lang w:bidi="ar-SA"/>
        </w:rPr>
      </w:pPr>
      <w:r w:rsidRPr="003C3F04">
        <w:rPr>
          <w:rFonts w:eastAsiaTheme="minorHAnsi" w:cs="Times New Roman"/>
          <w:b/>
          <w:bCs/>
          <w:color w:val="222222"/>
          <w:szCs w:val="24"/>
          <w:lang w:bidi="ar-SA"/>
        </w:rPr>
        <w:t>Lungs</w:t>
      </w:r>
    </w:p>
    <w:p w14:paraId="4D4AAC53"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Move patient from area of exposure. Rest and keep warm. Obtain medical attention as soon as possible if exposure is large.</w:t>
      </w:r>
    </w:p>
    <w:p w14:paraId="44C1D19B" w14:textId="77777777" w:rsidR="003C3F04" w:rsidRPr="003C3F04" w:rsidRDefault="003C3F04" w:rsidP="003C3F04">
      <w:pPr>
        <w:autoSpaceDE w:val="0"/>
        <w:autoSpaceDN w:val="0"/>
        <w:adjustRightInd w:val="0"/>
        <w:spacing w:after="80" w:line="240" w:lineRule="auto"/>
        <w:rPr>
          <w:rFonts w:eastAsiaTheme="minorHAnsi" w:cs="Times New Roman"/>
          <w:b/>
          <w:bCs/>
          <w:color w:val="222222"/>
          <w:szCs w:val="24"/>
          <w:lang w:bidi="ar-SA"/>
        </w:rPr>
      </w:pPr>
      <w:r w:rsidRPr="003C3F04">
        <w:rPr>
          <w:rFonts w:eastAsiaTheme="minorHAnsi" w:cs="Times New Roman"/>
          <w:b/>
          <w:bCs/>
          <w:color w:val="222222"/>
          <w:szCs w:val="24"/>
          <w:lang w:bidi="ar-SA"/>
        </w:rPr>
        <w:lastRenderedPageBreak/>
        <w:t>Skin</w:t>
      </w:r>
    </w:p>
    <w:p w14:paraId="5A92FEE6" w14:textId="77777777" w:rsidR="003C3F04" w:rsidRP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Eliminate sources of ignition. Wash well with soap and water. Remove and wash contaminated clothing. Obtain medical attention if exposure is large or if irritation persists.</w:t>
      </w:r>
    </w:p>
    <w:p w14:paraId="57335862" w14:textId="77777777" w:rsidR="003C3F04" w:rsidRDefault="003C3F04">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7D296B8" w14:textId="1A97E8DC" w:rsidR="003C3F04" w:rsidRDefault="003C3F04" w:rsidP="003C3F04">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O</w:t>
      </w:r>
      <w:r w:rsidR="0003192D">
        <w:rPr>
          <w:rFonts w:eastAsiaTheme="minorHAnsi" w:cs="Times New Roman"/>
          <w:b/>
          <w:bCs/>
          <w:color w:val="365F91" w:themeColor="accent1" w:themeShade="BF"/>
          <w:sz w:val="32"/>
          <w:szCs w:val="32"/>
          <w:lang w:bidi="ar-SA"/>
        </w:rPr>
        <w:t>rganic acids (aliphatic, monobasic)</w:t>
      </w:r>
    </w:p>
    <w:p w14:paraId="7691C05E" w14:textId="77777777" w:rsidR="003C3F04" w:rsidRDefault="003C3F04" w:rsidP="003C3F04">
      <w:pPr>
        <w:autoSpaceDE w:val="0"/>
        <w:autoSpaceDN w:val="0"/>
        <w:adjustRightInd w:val="0"/>
        <w:spacing w:after="80" w:line="240" w:lineRule="auto"/>
        <w:rPr>
          <w:rFonts w:eastAsiaTheme="minorHAnsi" w:cs="Times New Roman"/>
          <w:bCs/>
          <w:color w:val="222222"/>
          <w:szCs w:val="24"/>
          <w:lang w:bidi="ar-SA"/>
        </w:rPr>
      </w:pPr>
      <w:r w:rsidRPr="003C3F04">
        <w:rPr>
          <w:rFonts w:eastAsiaTheme="minorHAnsi" w:cs="Times New Roman"/>
          <w:bCs/>
          <w:color w:val="222222"/>
          <w:szCs w:val="24"/>
          <w:lang w:bidi="ar-SA"/>
        </w:rPr>
        <w:t xml:space="preserve">Description: Miscible with water, alcohol or ethers. Butanoic, </w:t>
      </w:r>
      <w:proofErr w:type="spellStart"/>
      <w:r w:rsidRPr="003C3F04">
        <w:rPr>
          <w:rFonts w:eastAsiaTheme="minorHAnsi" w:cs="Times New Roman"/>
          <w:bCs/>
          <w:color w:val="222222"/>
          <w:szCs w:val="24"/>
          <w:lang w:bidi="ar-SA"/>
        </w:rPr>
        <w:t>pentanoic</w:t>
      </w:r>
      <w:proofErr w:type="spellEnd"/>
      <w:r w:rsidRPr="003C3F04">
        <w:rPr>
          <w:rFonts w:eastAsiaTheme="minorHAnsi" w:cs="Times New Roman"/>
          <w:bCs/>
          <w:color w:val="222222"/>
          <w:szCs w:val="24"/>
          <w:lang w:bidi="ar-SA"/>
        </w:rPr>
        <w:t xml:space="preserve"> and hexanoic acids are clear, colourless liquid with pungent, unpleasant aromas. Dodecanoic, </w:t>
      </w:r>
      <w:proofErr w:type="spellStart"/>
      <w:r w:rsidRPr="003C3F04">
        <w:rPr>
          <w:rFonts w:eastAsiaTheme="minorHAnsi" w:cs="Times New Roman"/>
          <w:bCs/>
          <w:color w:val="222222"/>
          <w:szCs w:val="24"/>
          <w:lang w:bidi="ar-SA"/>
        </w:rPr>
        <w:t>hexadecanoic</w:t>
      </w:r>
      <w:proofErr w:type="spellEnd"/>
      <w:r w:rsidRPr="003C3F04">
        <w:rPr>
          <w:rFonts w:eastAsiaTheme="minorHAnsi" w:cs="Times New Roman"/>
          <w:bCs/>
          <w:color w:val="222222"/>
          <w:szCs w:val="24"/>
          <w:lang w:bidi="ar-SA"/>
        </w:rPr>
        <w:t xml:space="preserve"> and octadecanoic acids are white, waxy solids. Octadec-9-enoic acid is a colourless to yellow/brown oily liquid.</w:t>
      </w:r>
    </w:p>
    <w:p w14:paraId="6219148B" w14:textId="0DF7CD75" w:rsidR="003C3F04" w:rsidRDefault="003C3F04" w:rsidP="003C3F0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7360464" w14:textId="176C8F6A" w:rsidR="003C3F04" w:rsidRDefault="00987F6C" w:rsidP="003C3F04">
      <w:pPr>
        <w:autoSpaceDE w:val="0"/>
        <w:autoSpaceDN w:val="0"/>
        <w:adjustRightInd w:val="0"/>
        <w:spacing w:after="80" w:line="240" w:lineRule="auto"/>
        <w:rPr>
          <w:rFonts w:eastAsiaTheme="minorHAnsi" w:cs="Times New Roman"/>
          <w:bCs/>
          <w:color w:val="222222"/>
          <w:szCs w:val="24"/>
          <w:lang w:bidi="ar-SA"/>
        </w:rPr>
      </w:pPr>
      <w:r>
        <w:rPr>
          <w:rFonts w:eastAsiaTheme="minorHAnsi" w:cs="Times New Roman"/>
          <w:bCs/>
          <w:color w:val="222222"/>
          <w:szCs w:val="24"/>
          <w:lang w:bidi="ar-SA"/>
        </w:rPr>
        <w:t>Although they do not dissociate as fully as most inorganic acids, many of these are still highly corrosive and should be treated with care.</w:t>
      </w:r>
      <w:r w:rsidR="0003192D">
        <w:rPr>
          <w:rFonts w:eastAsiaTheme="minorHAnsi" w:cs="Times New Roman"/>
          <w:bCs/>
          <w:color w:val="222222"/>
          <w:szCs w:val="24"/>
          <w:lang w:bidi="ar-SA"/>
        </w:rPr>
        <w:t xml:space="preserve"> In addition some have pungent odours – butanoic acid in particular smells strongly of vomit.</w:t>
      </w:r>
    </w:p>
    <w:p w14:paraId="6E535FBE" w14:textId="77777777" w:rsidR="003C3F04" w:rsidRDefault="003C3F04" w:rsidP="003C3F04">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C3F04" w:rsidRPr="00B44834" w14:paraId="30EE7D35" w14:textId="77777777" w:rsidTr="00987F6C">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8D0020" w14:textId="77777777"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4A8818" w14:textId="77777777"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53CA99" w14:textId="77777777"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902D2A" w14:textId="77777777"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219F70" w14:textId="77777777"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C3F04" w:rsidRPr="00B44834" w14:paraId="5A83B60C"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4614EC" w14:textId="74DD1805" w:rsidR="003C3F04" w:rsidRPr="00EC65A2" w:rsidRDefault="00987F6C" w:rsidP="00987F6C">
            <w:pPr>
              <w:spacing w:after="0" w:line="240" w:lineRule="auto"/>
              <w:ind w:left="-227"/>
              <w:rPr>
                <w:rFonts w:ascii="Arial Narrow" w:eastAsia="Times New Roman" w:hAnsi="Arial Narrow" w:cs="Arial"/>
                <w:color w:val="000000" w:themeColor="text1"/>
                <w:sz w:val="20"/>
                <w:szCs w:val="20"/>
                <w:lang w:eastAsia="en-GB" w:bidi="ar-SA"/>
              </w:rPr>
            </w:pPr>
            <w:r w:rsidRPr="00987F6C">
              <w:rPr>
                <w:rFonts w:ascii="Arial Narrow" w:eastAsia="Times New Roman" w:hAnsi="Arial Narrow" w:cs="Arial"/>
                <w:color w:val="000000" w:themeColor="text1"/>
                <w:sz w:val="20"/>
                <w:szCs w:val="20"/>
                <w:lang w:eastAsia="en-GB" w:bidi="ar-SA"/>
              </w:rPr>
              <w:t>octadecanoic acid, octadec-9-enoic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9D8431" w14:textId="68163CAA"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C15E55" w14:textId="584597C3" w:rsidR="003C3F04" w:rsidRPr="00EC65A2"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6EB015" w14:textId="00DBF7CC" w:rsidR="003C3F04" w:rsidRPr="00EC65A2" w:rsidRDefault="003C3F04" w:rsidP="00987F6C">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865F563" w14:textId="255B6083" w:rsidR="003C3F04" w:rsidRPr="00EC65A2"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w:eastAsia="Times New Roman" w:hAnsi="Arial" w:cs="Arial"/>
                <w:noProof/>
                <w:color w:val="747474"/>
                <w:szCs w:val="24"/>
                <w:lang w:eastAsia="en-GB" w:bidi="ar-SA"/>
              </w:rPr>
              <w:t>None</w:t>
            </w:r>
          </w:p>
        </w:tc>
      </w:tr>
      <w:tr w:rsidR="0072647D" w:rsidRPr="00B44834" w14:paraId="285099AF"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4C6837" w14:textId="4930CFDD" w:rsidR="0072647D" w:rsidRPr="00987F6C"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 xml:space="preserve">dodecanoic acid, </w:t>
            </w:r>
            <w:proofErr w:type="spellStart"/>
            <w:r w:rsidRPr="0072647D">
              <w:rPr>
                <w:rFonts w:ascii="Arial Narrow" w:eastAsia="Times New Roman" w:hAnsi="Arial Narrow" w:cs="Arial"/>
                <w:color w:val="000000" w:themeColor="text1"/>
                <w:sz w:val="20"/>
                <w:szCs w:val="20"/>
                <w:lang w:eastAsia="en-GB" w:bidi="ar-SA"/>
              </w:rPr>
              <w:t>hexadecanoic</w:t>
            </w:r>
            <w:proofErr w:type="spellEnd"/>
            <w:r w:rsidRPr="0072647D">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46BC62" w14:textId="6B2DA470" w:rsidR="0072647D" w:rsidRPr="00EC65A2"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28EC33"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Skin irritant Cat 2</w:t>
            </w:r>
          </w:p>
          <w:p w14:paraId="60FA5C02"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Eye irritant Cat 2</w:t>
            </w:r>
          </w:p>
          <w:p w14:paraId="32B5AA22" w14:textId="7FA89FC0" w:rsid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 xml:space="preserve">(Specific Target Organ Toxin of Single Exposure Cat 3 – </w:t>
            </w:r>
            <w:proofErr w:type="spellStart"/>
            <w:r w:rsidRPr="0072647D">
              <w:rPr>
                <w:rFonts w:ascii="Arial Narrow" w:eastAsia="Times New Roman" w:hAnsi="Arial Narrow" w:cs="Arial"/>
                <w:color w:val="000000" w:themeColor="text1"/>
                <w:sz w:val="20"/>
                <w:szCs w:val="20"/>
                <w:lang w:eastAsia="en-GB" w:bidi="ar-SA"/>
              </w:rPr>
              <w:t>hexadecanoic</w:t>
            </w:r>
            <w:proofErr w:type="spellEnd"/>
            <w:r w:rsidRPr="0072647D">
              <w:rPr>
                <w:rFonts w:ascii="Arial Narrow" w:eastAsia="Times New Roman" w:hAnsi="Arial Narrow" w:cs="Arial"/>
                <w:color w:val="000000" w:themeColor="text1"/>
                <w:sz w:val="20"/>
                <w:szCs w:val="20"/>
                <w:lang w:eastAsia="en-GB" w:bidi="ar-SA"/>
              </w:rPr>
              <w:t xml:space="preserve"> acid only)</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3D97BA"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H315: Causes skin irritation</w:t>
            </w:r>
          </w:p>
          <w:p w14:paraId="25F261E9"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H319: Causes severe eye irritation</w:t>
            </w:r>
          </w:p>
          <w:p w14:paraId="7E4CAC78" w14:textId="5EA2E8FB" w:rsidR="0072647D" w:rsidRPr="00EC65A2"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817ACB" w14:textId="7F81704A" w:rsidR="0072647D" w:rsidRDefault="0072647D" w:rsidP="00987F6C">
            <w:pPr>
              <w:spacing w:after="0" w:line="240" w:lineRule="auto"/>
              <w:ind w:left="-227"/>
              <w:rPr>
                <w:rFonts w:ascii="Arial" w:eastAsia="Times New Roman" w:hAnsi="Arial" w:cs="Arial"/>
                <w:noProof/>
                <w:color w:val="747474"/>
                <w:szCs w:val="24"/>
                <w:lang w:eastAsia="en-GB" w:bidi="ar-SA"/>
              </w:rPr>
            </w:pPr>
            <w:r w:rsidRPr="00987F6C">
              <w:rPr>
                <w:rFonts w:ascii="Arial" w:eastAsia="Times New Roman" w:hAnsi="Arial" w:cs="Arial"/>
                <w:noProof/>
                <w:color w:val="747474"/>
                <w:szCs w:val="24"/>
                <w:lang w:eastAsia="en-GB" w:bidi="ar-SA"/>
              </w:rPr>
              <w:drawing>
                <wp:inline distT="0" distB="0" distL="0" distR="0" wp14:anchorId="23BDC66A" wp14:editId="427189FA">
                  <wp:extent cx="525780" cy="525780"/>
                  <wp:effectExtent l="0" t="0" r="7620" b="7620"/>
                  <wp:docPr id="853" name="Picture 853"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2647D" w:rsidRPr="00B44834" w14:paraId="1080E64A"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D3F20E" w14:textId="1FD6687A" w:rsidR="0072647D" w:rsidRP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2-hydroxypropanoic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F9D56F" w14:textId="7A8019AD" w:rsidR="0072647D" w:rsidRP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CCB95D"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Skin irritant Cat 2</w:t>
            </w:r>
          </w:p>
          <w:p w14:paraId="067DCEB5" w14:textId="6CF0291B"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Eye Damage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2D5CD9"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H315: Causes skin irritation</w:t>
            </w:r>
          </w:p>
          <w:p w14:paraId="236F9EE4" w14:textId="514FF76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2F5FF5" w14:textId="5283B9D2" w:rsidR="0072647D" w:rsidRPr="00987F6C" w:rsidRDefault="0072647D" w:rsidP="00987F6C">
            <w:pPr>
              <w:spacing w:after="0" w:line="240" w:lineRule="auto"/>
              <w:ind w:left="-227"/>
              <w:rPr>
                <w:rFonts w:ascii="Arial" w:eastAsia="Times New Roman" w:hAnsi="Arial" w:cs="Arial"/>
                <w:noProof/>
                <w:color w:val="747474"/>
                <w:szCs w:val="24"/>
                <w:lang w:eastAsia="en-GB" w:bidi="ar-SA"/>
              </w:rPr>
            </w:pPr>
            <w:r w:rsidRPr="00987F6C">
              <w:rPr>
                <w:rFonts w:ascii="Arial" w:eastAsia="Times New Roman" w:hAnsi="Arial" w:cs="Arial"/>
                <w:noProof/>
                <w:color w:val="747474"/>
                <w:szCs w:val="24"/>
                <w:lang w:eastAsia="en-GB" w:bidi="ar-SA"/>
              </w:rPr>
              <w:drawing>
                <wp:inline distT="0" distB="0" distL="0" distR="0" wp14:anchorId="227C80FC" wp14:editId="1D6D1944">
                  <wp:extent cx="525780" cy="525780"/>
                  <wp:effectExtent l="0" t="0" r="7620" b="7620"/>
                  <wp:docPr id="851" name="Picture 85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2647D" w:rsidRPr="00B44834" w14:paraId="00D45B17"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D4852F" w14:textId="3CAEBFF8" w:rsidR="0072647D" w:rsidRP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butanoic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061ED6" w14:textId="521ABB27" w:rsidR="0072647D" w:rsidRP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D9CB83" w14:textId="757A9A02"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613D47" w14:textId="2C4AF3A5"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789AB7" w14:textId="27D35196" w:rsidR="0072647D" w:rsidRPr="00987F6C" w:rsidRDefault="0072647D" w:rsidP="00987F6C">
            <w:pPr>
              <w:spacing w:after="0" w:line="240" w:lineRule="auto"/>
              <w:ind w:left="-227"/>
              <w:rPr>
                <w:rFonts w:ascii="Arial" w:eastAsia="Times New Roman" w:hAnsi="Arial" w:cs="Arial"/>
                <w:noProof/>
                <w:color w:val="747474"/>
                <w:szCs w:val="24"/>
                <w:lang w:eastAsia="en-GB" w:bidi="ar-SA"/>
              </w:rPr>
            </w:pPr>
            <w:r w:rsidRPr="00987F6C">
              <w:rPr>
                <w:rFonts w:ascii="Arial" w:eastAsia="Times New Roman" w:hAnsi="Arial" w:cs="Arial"/>
                <w:noProof/>
                <w:color w:val="747474"/>
                <w:szCs w:val="24"/>
                <w:lang w:eastAsia="en-GB" w:bidi="ar-SA"/>
              </w:rPr>
              <w:drawing>
                <wp:inline distT="0" distB="0" distL="0" distR="0" wp14:anchorId="70EDAED2" wp14:editId="6958AB7E">
                  <wp:extent cx="525780" cy="525780"/>
                  <wp:effectExtent l="0" t="0" r="7620" b="7620"/>
                  <wp:docPr id="855" name="Picture 85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2647D" w:rsidRPr="00B44834" w14:paraId="22216DAF"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1F2F05" w14:textId="41357696" w:rsidR="0072647D" w:rsidRP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72647D">
              <w:rPr>
                <w:rFonts w:ascii="Arial Narrow" w:eastAsia="Times New Roman" w:hAnsi="Arial Narrow" w:cs="Arial"/>
                <w:color w:val="000000" w:themeColor="text1"/>
                <w:sz w:val="20"/>
                <w:szCs w:val="20"/>
                <w:lang w:eastAsia="en-GB" w:bidi="ar-SA"/>
              </w:rPr>
              <w:t>pentanoic</w:t>
            </w:r>
            <w:proofErr w:type="spellEnd"/>
            <w:r w:rsidRPr="0072647D">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5BA3E4" w14:textId="77777777" w:rsid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E9B9A3"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Skin corrosive Cat 1B</w:t>
            </w:r>
          </w:p>
          <w:p w14:paraId="2DAB29D6" w14:textId="5283880B"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Hazardous to the aquatic environment with long-lasting effects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8939B8"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H314: Causes severe skin burns and eye damage</w:t>
            </w:r>
          </w:p>
          <w:p w14:paraId="1A70BF93" w14:textId="5C78407A"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H402: Harmful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723328" w14:textId="74B7CAC0" w:rsidR="0072647D" w:rsidRPr="00987F6C" w:rsidRDefault="0072647D" w:rsidP="00987F6C">
            <w:pPr>
              <w:spacing w:after="0" w:line="240" w:lineRule="auto"/>
              <w:ind w:left="-227"/>
              <w:rPr>
                <w:rFonts w:ascii="Arial" w:eastAsia="Times New Roman" w:hAnsi="Arial" w:cs="Arial"/>
                <w:noProof/>
                <w:color w:val="747474"/>
                <w:szCs w:val="24"/>
                <w:lang w:eastAsia="en-GB" w:bidi="ar-SA"/>
              </w:rPr>
            </w:pPr>
            <w:r w:rsidRPr="00987F6C">
              <w:rPr>
                <w:rFonts w:ascii="Arial" w:eastAsia="Times New Roman" w:hAnsi="Arial" w:cs="Arial"/>
                <w:noProof/>
                <w:color w:val="747474"/>
                <w:szCs w:val="24"/>
                <w:lang w:eastAsia="en-GB" w:bidi="ar-SA"/>
              </w:rPr>
              <w:drawing>
                <wp:inline distT="0" distB="0" distL="0" distR="0" wp14:anchorId="2F147E03" wp14:editId="403302E5">
                  <wp:extent cx="525780" cy="525780"/>
                  <wp:effectExtent l="0" t="0" r="7620" b="7620"/>
                  <wp:docPr id="850" name="Picture 85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87F6C">
              <w:rPr>
                <w:rFonts w:ascii="Arial" w:eastAsia="Times New Roman" w:hAnsi="Arial" w:cs="Arial"/>
                <w:noProof/>
                <w:color w:val="747474"/>
                <w:szCs w:val="24"/>
                <w:lang w:eastAsia="en-GB" w:bidi="ar-SA"/>
              </w:rPr>
              <w:drawing>
                <wp:inline distT="0" distB="0" distL="0" distR="0" wp14:anchorId="49EA2DB9" wp14:editId="37E8E35B">
                  <wp:extent cx="525780" cy="525780"/>
                  <wp:effectExtent l="0" t="0" r="7620" b="7620"/>
                  <wp:docPr id="849" name="Picture 84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72647D" w:rsidRPr="00B44834" w14:paraId="002AD727" w14:textId="77777777" w:rsidTr="00987F6C">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F2B6DD" w14:textId="6B99C7EF" w:rsidR="0072647D" w:rsidRP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hexanoic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5DEE30" w14:textId="77777777" w:rsidR="0072647D" w:rsidRDefault="0072647D" w:rsidP="00987F6C">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01BD2A"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Skin corrosive Cat 1B</w:t>
            </w:r>
          </w:p>
          <w:p w14:paraId="6B87803A" w14:textId="06C2D9DD"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Acute toxin Cat 3 (dermal)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3CD430" w14:textId="77777777"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H314: Causes severe skin burns and eye damage</w:t>
            </w:r>
          </w:p>
          <w:p w14:paraId="484F1446" w14:textId="06A50889" w:rsidR="0072647D" w:rsidRPr="0072647D" w:rsidRDefault="0072647D" w:rsidP="0072647D">
            <w:pPr>
              <w:spacing w:after="0" w:line="240" w:lineRule="auto"/>
              <w:ind w:left="-227"/>
              <w:rPr>
                <w:rFonts w:ascii="Arial Narrow" w:eastAsia="Times New Roman" w:hAnsi="Arial Narrow" w:cs="Arial"/>
                <w:color w:val="000000" w:themeColor="text1"/>
                <w:sz w:val="20"/>
                <w:szCs w:val="20"/>
                <w:lang w:eastAsia="en-GB" w:bidi="ar-SA"/>
              </w:rPr>
            </w:pPr>
            <w:r w:rsidRPr="0072647D">
              <w:rPr>
                <w:rFonts w:ascii="Arial Narrow" w:eastAsia="Times New Roman" w:hAnsi="Arial Narrow" w:cs="Arial"/>
                <w:color w:val="000000" w:themeColor="text1"/>
                <w:sz w:val="20"/>
                <w:szCs w:val="20"/>
                <w:lang w:eastAsia="en-GB" w:bidi="ar-SA"/>
              </w:rPr>
              <w:t>H312: Toxic in contact with skin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C9AE27" w14:textId="12D27E63" w:rsidR="0072647D" w:rsidRPr="00987F6C" w:rsidRDefault="0072647D" w:rsidP="00987F6C">
            <w:pPr>
              <w:spacing w:after="0" w:line="240" w:lineRule="auto"/>
              <w:ind w:left="-227"/>
              <w:rPr>
                <w:rFonts w:ascii="Arial" w:eastAsia="Times New Roman" w:hAnsi="Arial" w:cs="Arial"/>
                <w:noProof/>
                <w:color w:val="747474"/>
                <w:szCs w:val="24"/>
                <w:lang w:eastAsia="en-GB" w:bidi="ar-SA"/>
              </w:rPr>
            </w:pPr>
            <w:r w:rsidRPr="00987F6C">
              <w:rPr>
                <w:rFonts w:ascii="Arial" w:eastAsia="Times New Roman" w:hAnsi="Arial" w:cs="Arial"/>
                <w:noProof/>
                <w:color w:val="747474"/>
                <w:szCs w:val="24"/>
                <w:lang w:eastAsia="en-GB" w:bidi="ar-SA"/>
              </w:rPr>
              <w:drawing>
                <wp:inline distT="0" distB="0" distL="0" distR="0" wp14:anchorId="4CF03CC3" wp14:editId="3757EAD1">
                  <wp:extent cx="525780" cy="525780"/>
                  <wp:effectExtent l="0" t="0" r="7620" b="7620"/>
                  <wp:docPr id="848" name="Picture 84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987F6C">
              <w:rPr>
                <w:rFonts w:ascii="Arial" w:eastAsia="Times New Roman" w:hAnsi="Arial" w:cs="Arial"/>
                <w:noProof/>
                <w:color w:val="747474"/>
                <w:szCs w:val="24"/>
                <w:lang w:eastAsia="en-GB" w:bidi="ar-SA"/>
              </w:rPr>
              <w:drawing>
                <wp:inline distT="0" distB="0" distL="0" distR="0" wp14:anchorId="30475044" wp14:editId="3ADF124D">
                  <wp:extent cx="525780" cy="525780"/>
                  <wp:effectExtent l="0" t="0" r="7620" b="7620"/>
                  <wp:docPr id="847" name="Picture 847"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09EBD775" w14:textId="77777777" w:rsidR="003C3F04" w:rsidRDefault="003C3F04" w:rsidP="003C3F04">
      <w:pPr>
        <w:autoSpaceDE w:val="0"/>
        <w:autoSpaceDN w:val="0"/>
        <w:adjustRightInd w:val="0"/>
        <w:spacing w:after="80" w:line="240" w:lineRule="auto"/>
        <w:rPr>
          <w:rFonts w:eastAsiaTheme="minorHAnsi" w:cs="Times New Roman"/>
          <w:bCs/>
          <w:color w:val="222222"/>
          <w:szCs w:val="24"/>
          <w:lang w:bidi="ar-SA"/>
        </w:rPr>
      </w:pPr>
    </w:p>
    <w:p w14:paraId="111F6D99" w14:textId="77777777" w:rsidR="0003192D" w:rsidRPr="0003192D" w:rsidRDefault="0003192D" w:rsidP="0003192D">
      <w:pPr>
        <w:pStyle w:val="NoSpacing"/>
      </w:pPr>
      <w:r w:rsidRPr="0003192D">
        <w:t>Incompatibility</w:t>
      </w:r>
    </w:p>
    <w:p w14:paraId="7DBC455E"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Strong oxidising agents and reducing agents. Bases. (hexanoic acid is incompatible </w:t>
      </w:r>
      <w:proofErr w:type="spellStart"/>
      <w:r w:rsidRPr="0003192D">
        <w:rPr>
          <w:rFonts w:eastAsiaTheme="minorHAnsi" w:cs="Times New Roman"/>
          <w:bCs/>
          <w:color w:val="222222"/>
          <w:szCs w:val="24"/>
          <w:lang w:bidi="ar-SA"/>
        </w:rPr>
        <w:t>wtih</w:t>
      </w:r>
      <w:proofErr w:type="spellEnd"/>
      <w:r w:rsidRPr="0003192D">
        <w:rPr>
          <w:rFonts w:eastAsiaTheme="minorHAnsi" w:cs="Times New Roman"/>
          <w:bCs/>
          <w:color w:val="222222"/>
          <w:szCs w:val="24"/>
          <w:lang w:bidi="ar-SA"/>
        </w:rPr>
        <w:t xml:space="preserve"> 2-propenol (allyl alcohol))</w:t>
      </w:r>
    </w:p>
    <w:p w14:paraId="3ABE2F98" w14:textId="77777777" w:rsidR="0003192D" w:rsidRPr="0003192D" w:rsidRDefault="0003192D" w:rsidP="0003192D">
      <w:pPr>
        <w:pStyle w:val="NoSpacing"/>
      </w:pPr>
      <w:r w:rsidRPr="0003192D">
        <w:t>Handling</w:t>
      </w:r>
    </w:p>
    <w:p w14:paraId="2D34AB38"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Wear nitrile or </w:t>
      </w:r>
      <w:proofErr w:type="spellStart"/>
      <w:r w:rsidRPr="0003192D">
        <w:rPr>
          <w:rFonts w:eastAsiaTheme="minorHAnsi" w:cs="Times New Roman"/>
          <w:bCs/>
          <w:color w:val="222222"/>
          <w:szCs w:val="24"/>
          <w:lang w:bidi="ar-SA"/>
        </w:rPr>
        <w:t>pvc</w:t>
      </w:r>
      <w:proofErr w:type="spellEnd"/>
      <w:r w:rsidRPr="0003192D">
        <w:rPr>
          <w:rFonts w:eastAsiaTheme="minorHAnsi" w:cs="Times New Roman"/>
          <w:bCs/>
          <w:color w:val="222222"/>
          <w:szCs w:val="24"/>
          <w:lang w:bidi="ar-SA"/>
        </w:rPr>
        <w:t xml:space="preserve"> gloves and eye protection, goggles (BS EN 166 3). Handle in a fume cupboard.</w:t>
      </w:r>
    </w:p>
    <w:p w14:paraId="58994461"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
          <w:color w:val="222222"/>
          <w:szCs w:val="24"/>
          <w:lang w:bidi="ar-SA"/>
        </w:rPr>
        <w:t>FF</w:t>
      </w:r>
      <w:r w:rsidRPr="0003192D">
        <w:rPr>
          <w:rFonts w:eastAsiaTheme="minorHAnsi" w:cs="Times New Roman"/>
          <w:bCs/>
          <w:color w:val="222222"/>
          <w:szCs w:val="24"/>
          <w:lang w:bidi="ar-SA"/>
        </w:rPr>
        <w:t> – WS, DP &amp; VL.</w:t>
      </w:r>
    </w:p>
    <w:p w14:paraId="0AE1308E" w14:textId="77777777" w:rsidR="0003192D" w:rsidRPr="0003192D" w:rsidRDefault="0003192D" w:rsidP="0003192D">
      <w:pPr>
        <w:pStyle w:val="NoSpacing"/>
      </w:pPr>
      <w:r w:rsidRPr="0003192D">
        <w:t>Storage</w:t>
      </w:r>
    </w:p>
    <w:p w14:paraId="7C107FF7"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Butanoic, </w:t>
      </w:r>
      <w:proofErr w:type="spellStart"/>
      <w:r w:rsidRPr="0003192D">
        <w:rPr>
          <w:rFonts w:eastAsiaTheme="minorHAnsi" w:cs="Times New Roman"/>
          <w:bCs/>
          <w:color w:val="222222"/>
          <w:szCs w:val="24"/>
          <w:lang w:bidi="ar-SA"/>
        </w:rPr>
        <w:t>pentanoic</w:t>
      </w:r>
      <w:proofErr w:type="spellEnd"/>
      <w:r w:rsidRPr="0003192D">
        <w:rPr>
          <w:rFonts w:eastAsiaTheme="minorHAnsi" w:cs="Times New Roman"/>
          <w:bCs/>
          <w:color w:val="222222"/>
          <w:szCs w:val="24"/>
          <w:lang w:bidi="ar-SA"/>
        </w:rPr>
        <w:t xml:space="preserve"> and hexanoic acids should be kept with acids in general store. The others can be stored with general organic reagents.</w:t>
      </w:r>
    </w:p>
    <w:p w14:paraId="3B636E5C" w14:textId="77777777" w:rsidR="0003192D" w:rsidRDefault="0003192D" w:rsidP="0003192D">
      <w:pPr>
        <w:pStyle w:val="NoSpacing"/>
      </w:pPr>
    </w:p>
    <w:p w14:paraId="200A1268" w14:textId="6740C8C7" w:rsidR="0003192D" w:rsidRPr="0003192D" w:rsidRDefault="0003192D" w:rsidP="0003192D">
      <w:pPr>
        <w:pStyle w:val="NoSpacing"/>
      </w:pPr>
      <w:r w:rsidRPr="0003192D">
        <w:lastRenderedPageBreak/>
        <w:t>Disposal</w:t>
      </w:r>
    </w:p>
    <w:p w14:paraId="3D70D402"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Wear goggles (BS EN 166 3) and </w:t>
      </w:r>
      <w:proofErr w:type="spellStart"/>
      <w:r w:rsidRPr="0003192D">
        <w:rPr>
          <w:rFonts w:eastAsiaTheme="minorHAnsi" w:cs="Times New Roman"/>
          <w:bCs/>
          <w:color w:val="222222"/>
          <w:szCs w:val="24"/>
          <w:lang w:bidi="ar-SA"/>
        </w:rPr>
        <w:t>pvc</w:t>
      </w:r>
      <w:proofErr w:type="spellEnd"/>
      <w:r w:rsidRPr="0003192D">
        <w:rPr>
          <w:rFonts w:eastAsiaTheme="minorHAnsi" w:cs="Times New Roman"/>
          <w:bCs/>
          <w:color w:val="222222"/>
          <w:szCs w:val="24"/>
          <w:lang w:bidi="ar-SA"/>
        </w:rPr>
        <w:t xml:space="preserve"> gloves. In fume cupboard slowly add, with stirring, up to 100 cm3 of acid to 5 litres of water. Neutralise by adding 2M sodium carbonate (IRRITANT), (check with litmus) adding 2M hydrochloric acid (IRRITANT) if neutralisation overshot, and run to waste with lots of water.</w:t>
      </w:r>
    </w:p>
    <w:p w14:paraId="2C821B5B"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Alternatively, solid octadecanoic acid and octadec-9-enoic acid can be placed in the normal refuse. The other acids, if not being neutralised as above should be stored for </w:t>
      </w:r>
      <w:proofErr w:type="spellStart"/>
      <w:r w:rsidRPr="0003192D">
        <w:rPr>
          <w:rFonts w:eastAsiaTheme="minorHAnsi" w:cs="Times New Roman"/>
          <w:bCs/>
          <w:color w:val="222222"/>
          <w:szCs w:val="24"/>
          <w:lang w:bidi="ar-SA"/>
        </w:rPr>
        <w:t>disposalby</w:t>
      </w:r>
      <w:proofErr w:type="spellEnd"/>
      <w:r w:rsidRPr="0003192D">
        <w:rPr>
          <w:rFonts w:eastAsiaTheme="minorHAnsi" w:cs="Times New Roman"/>
          <w:bCs/>
          <w:color w:val="222222"/>
          <w:szCs w:val="24"/>
          <w:lang w:bidi="ar-SA"/>
        </w:rPr>
        <w:t xml:space="preserve"> a licensed contractor.</w:t>
      </w:r>
    </w:p>
    <w:p w14:paraId="1660489B" w14:textId="77777777" w:rsidR="0003192D" w:rsidRPr="0003192D" w:rsidRDefault="0003192D" w:rsidP="0003192D">
      <w:pPr>
        <w:pStyle w:val="NoSpacing"/>
      </w:pPr>
      <w:r w:rsidRPr="0003192D">
        <w:t>Spillage</w:t>
      </w:r>
    </w:p>
    <w:p w14:paraId="06CE0DEC"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If the </w:t>
      </w:r>
      <w:proofErr w:type="spellStart"/>
      <w:r w:rsidRPr="0003192D">
        <w:rPr>
          <w:rFonts w:eastAsiaTheme="minorHAnsi" w:cs="Times New Roman"/>
          <w:bCs/>
          <w:color w:val="222222"/>
          <w:szCs w:val="24"/>
          <w:lang w:bidi="ar-SA"/>
        </w:rPr>
        <w:t>spil</w:t>
      </w:r>
      <w:proofErr w:type="spellEnd"/>
      <w:r w:rsidRPr="0003192D">
        <w:rPr>
          <w:rFonts w:eastAsiaTheme="minorHAnsi" w:cs="Times New Roman"/>
          <w:bCs/>
          <w:color w:val="222222"/>
          <w:szCs w:val="24"/>
          <w:lang w:bidi="ar-SA"/>
        </w:rPr>
        <w:t xml:space="preserve"> is large, evacuate the room; wear protective clothing, face shield and nitrile gloves (for those that are corrosive). Neutralise with solid sodium carbonate or sodium hydrogen carbonate and transfer mixture to a plastic bucket. Test for neutrality, adding 2M sodium carbonate (IRRITANT) or 2M hydrochloric acid (IRRITANT) as necessary. Wash to waste with x1000 the volume of cold running water.</w:t>
      </w:r>
    </w:p>
    <w:p w14:paraId="29F8BF46" w14:textId="77777777" w:rsidR="0003192D" w:rsidRPr="0003192D" w:rsidRDefault="0003192D" w:rsidP="0003192D">
      <w:pPr>
        <w:pStyle w:val="NoSpacing"/>
      </w:pPr>
      <w:r w:rsidRPr="0003192D">
        <w:t>Remedial Measures</w:t>
      </w:r>
    </w:p>
    <w:p w14:paraId="46CE9E2C" w14:textId="77777777" w:rsidR="0003192D" w:rsidRPr="0003192D" w:rsidRDefault="0003192D" w:rsidP="0003192D">
      <w:pPr>
        <w:autoSpaceDE w:val="0"/>
        <w:autoSpaceDN w:val="0"/>
        <w:adjustRightInd w:val="0"/>
        <w:spacing w:after="80" w:line="240" w:lineRule="auto"/>
        <w:rPr>
          <w:rFonts w:eastAsiaTheme="minorHAnsi" w:cs="Times New Roman"/>
          <w:b/>
          <w:bCs/>
          <w:color w:val="222222"/>
          <w:szCs w:val="24"/>
          <w:lang w:bidi="ar-SA"/>
        </w:rPr>
      </w:pPr>
      <w:r w:rsidRPr="0003192D">
        <w:rPr>
          <w:rFonts w:eastAsiaTheme="minorHAnsi" w:cs="Times New Roman"/>
          <w:b/>
          <w:bCs/>
          <w:color w:val="222222"/>
          <w:szCs w:val="24"/>
          <w:lang w:bidi="ar-SA"/>
        </w:rPr>
        <w:t>Eyes</w:t>
      </w:r>
    </w:p>
    <w:p w14:paraId="7F96CB3B"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 xml:space="preserve">butanoic, </w:t>
      </w:r>
      <w:proofErr w:type="spellStart"/>
      <w:r w:rsidRPr="0003192D">
        <w:rPr>
          <w:rFonts w:eastAsiaTheme="minorHAnsi" w:cs="Times New Roman"/>
          <w:bCs/>
          <w:color w:val="222222"/>
          <w:szCs w:val="24"/>
          <w:lang w:bidi="ar-SA"/>
        </w:rPr>
        <w:t>pentanoic</w:t>
      </w:r>
      <w:proofErr w:type="spellEnd"/>
      <w:r w:rsidRPr="0003192D">
        <w:rPr>
          <w:rFonts w:eastAsiaTheme="minorHAnsi" w:cs="Times New Roman"/>
          <w:bCs/>
          <w:color w:val="222222"/>
          <w:szCs w:val="24"/>
          <w:lang w:bidi="ar-SA"/>
        </w:rPr>
        <w:t xml:space="preserve"> and hexanoic acids – Irrigate with water for at least 10 minutes. Remove contact lenses, if present and easy to do. Obtain medical attention as soon as possible.</w:t>
      </w:r>
    </w:p>
    <w:p w14:paraId="56FFA10D"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Other acids (irritants) – Irrigate with water for at least 10 minutes. Remove contact lenses, if present and easy to do. Obtain medical advice/attention if irritation persists.</w:t>
      </w:r>
    </w:p>
    <w:p w14:paraId="27D24B10" w14:textId="77777777" w:rsidR="0003192D" w:rsidRPr="0003192D" w:rsidRDefault="0003192D" w:rsidP="0003192D">
      <w:pPr>
        <w:autoSpaceDE w:val="0"/>
        <w:autoSpaceDN w:val="0"/>
        <w:adjustRightInd w:val="0"/>
        <w:spacing w:after="80" w:line="240" w:lineRule="auto"/>
        <w:rPr>
          <w:rFonts w:eastAsiaTheme="minorHAnsi" w:cs="Times New Roman"/>
          <w:b/>
          <w:bCs/>
          <w:color w:val="222222"/>
          <w:szCs w:val="24"/>
          <w:lang w:bidi="ar-SA"/>
        </w:rPr>
      </w:pPr>
      <w:r w:rsidRPr="0003192D">
        <w:rPr>
          <w:rFonts w:eastAsiaTheme="minorHAnsi" w:cs="Times New Roman"/>
          <w:b/>
          <w:bCs/>
          <w:color w:val="222222"/>
          <w:szCs w:val="24"/>
          <w:lang w:bidi="ar-SA"/>
        </w:rPr>
        <w:t>Mouth</w:t>
      </w:r>
    </w:p>
    <w:p w14:paraId="49966866"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Wash out mouth with water. Don’t induce vomiting. Obtain medical attention as soon as possible.</w:t>
      </w:r>
    </w:p>
    <w:p w14:paraId="2A2FE4C0" w14:textId="77777777" w:rsidR="0003192D" w:rsidRPr="0003192D" w:rsidRDefault="0003192D" w:rsidP="0003192D">
      <w:pPr>
        <w:autoSpaceDE w:val="0"/>
        <w:autoSpaceDN w:val="0"/>
        <w:adjustRightInd w:val="0"/>
        <w:spacing w:after="80" w:line="240" w:lineRule="auto"/>
        <w:rPr>
          <w:rFonts w:eastAsiaTheme="minorHAnsi" w:cs="Times New Roman"/>
          <w:b/>
          <w:bCs/>
          <w:color w:val="222222"/>
          <w:szCs w:val="24"/>
          <w:lang w:bidi="ar-SA"/>
        </w:rPr>
      </w:pPr>
      <w:r w:rsidRPr="0003192D">
        <w:rPr>
          <w:rFonts w:eastAsiaTheme="minorHAnsi" w:cs="Times New Roman"/>
          <w:b/>
          <w:bCs/>
          <w:color w:val="222222"/>
          <w:szCs w:val="24"/>
          <w:lang w:bidi="ar-SA"/>
        </w:rPr>
        <w:t>Lungs</w:t>
      </w:r>
    </w:p>
    <w:p w14:paraId="0A676F79"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Move patient from area of exposure. Rest and keep warm. Obtain medical attention if breathing is affected.</w:t>
      </w:r>
    </w:p>
    <w:p w14:paraId="3D2C20A4" w14:textId="77777777" w:rsidR="0003192D" w:rsidRPr="0003192D" w:rsidRDefault="0003192D" w:rsidP="0003192D">
      <w:pPr>
        <w:autoSpaceDE w:val="0"/>
        <w:autoSpaceDN w:val="0"/>
        <w:adjustRightInd w:val="0"/>
        <w:spacing w:after="80" w:line="240" w:lineRule="auto"/>
        <w:rPr>
          <w:rFonts w:eastAsiaTheme="minorHAnsi" w:cs="Times New Roman"/>
          <w:b/>
          <w:bCs/>
          <w:color w:val="222222"/>
          <w:szCs w:val="24"/>
          <w:lang w:bidi="ar-SA"/>
        </w:rPr>
      </w:pPr>
      <w:r w:rsidRPr="0003192D">
        <w:rPr>
          <w:rFonts w:eastAsiaTheme="minorHAnsi" w:cs="Times New Roman"/>
          <w:b/>
          <w:bCs/>
          <w:color w:val="222222"/>
          <w:szCs w:val="24"/>
          <w:lang w:bidi="ar-SA"/>
        </w:rPr>
        <w:t>Skin</w:t>
      </w:r>
    </w:p>
    <w:p w14:paraId="60ED0972" w14:textId="77777777" w:rsidR="0003192D" w:rsidRP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03192D">
        <w:rPr>
          <w:rFonts w:eastAsiaTheme="minorHAnsi" w:cs="Times New Roman"/>
          <w:bCs/>
          <w:color w:val="222222"/>
          <w:szCs w:val="24"/>
          <w:lang w:bidi="ar-SA"/>
        </w:rPr>
        <w:t>Wash well with soap and water. Remove and wash contaminated clothing. Obtain medical attention if irritation persists or area affected is large.</w:t>
      </w:r>
    </w:p>
    <w:p w14:paraId="616E10C2" w14:textId="77777777" w:rsidR="0003192D" w:rsidRDefault="0003192D" w:rsidP="0003192D">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 xml:space="preserve"> </w:t>
      </w:r>
    </w:p>
    <w:p w14:paraId="672B37D7" w14:textId="77777777" w:rsidR="0003192D" w:rsidRDefault="0003192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1130B0A" w14:textId="7AD2DF8F" w:rsidR="00C64AD4" w:rsidRDefault="00C64AD4" w:rsidP="00C64AD4">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Organic acids (aliphatic, polybasic)</w:t>
      </w:r>
    </w:p>
    <w:p w14:paraId="6EC08D76" w14:textId="77777777" w:rsidR="00C64AD4" w:rsidRDefault="00C64AD4" w:rsidP="0003192D">
      <w:pPr>
        <w:autoSpaceDE w:val="0"/>
        <w:autoSpaceDN w:val="0"/>
        <w:adjustRightInd w:val="0"/>
        <w:spacing w:after="80" w:line="240" w:lineRule="auto"/>
        <w:rPr>
          <w:rFonts w:eastAsiaTheme="minorHAnsi" w:cs="Times New Roman"/>
          <w:bCs/>
          <w:color w:val="222222"/>
          <w:szCs w:val="24"/>
          <w:lang w:bidi="ar-SA"/>
        </w:rPr>
      </w:pPr>
      <w:r w:rsidRPr="00C64AD4">
        <w:rPr>
          <w:rFonts w:eastAsiaTheme="minorHAnsi" w:cs="Times New Roman"/>
          <w:bCs/>
          <w:color w:val="222222"/>
          <w:szCs w:val="24"/>
          <w:lang w:bidi="ar-SA"/>
        </w:rPr>
        <w:t>Description: White crystalline solids. Miscible with water, alcohol or ethers.</w:t>
      </w:r>
    </w:p>
    <w:p w14:paraId="1F54028A" w14:textId="2AF40715" w:rsidR="0003192D" w:rsidRDefault="0003192D" w:rsidP="0003192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4F234C8" w14:textId="7224A32B" w:rsidR="0003192D" w:rsidRDefault="00C64AD4" w:rsidP="0003192D">
      <w:pPr>
        <w:autoSpaceDE w:val="0"/>
        <w:autoSpaceDN w:val="0"/>
        <w:adjustRightInd w:val="0"/>
        <w:spacing w:after="80" w:line="240" w:lineRule="auto"/>
        <w:rPr>
          <w:rFonts w:eastAsiaTheme="minorHAnsi" w:cs="Times New Roman"/>
          <w:bCs/>
          <w:color w:val="222222"/>
          <w:szCs w:val="24"/>
          <w:lang w:bidi="ar-SA"/>
        </w:rPr>
      </w:pPr>
      <w:r>
        <w:rPr>
          <w:rFonts w:eastAsiaTheme="minorHAnsi" w:cs="Times New Roman"/>
          <w:bCs/>
          <w:color w:val="222222"/>
          <w:szCs w:val="24"/>
          <w:lang w:bidi="ar-SA"/>
        </w:rPr>
        <w:t xml:space="preserve">Generally of lower hazard than </w:t>
      </w:r>
      <w:r w:rsidR="002B3B4B">
        <w:rPr>
          <w:rFonts w:eastAsiaTheme="minorHAnsi" w:cs="Times New Roman"/>
          <w:bCs/>
          <w:color w:val="222222"/>
          <w:szCs w:val="24"/>
          <w:lang w:bidi="ar-SA"/>
        </w:rPr>
        <w:t>monobasic acids: most are no more than irritants.</w:t>
      </w:r>
    </w:p>
    <w:p w14:paraId="0ADFD5E5" w14:textId="77777777" w:rsidR="0003192D" w:rsidRDefault="0003192D" w:rsidP="0003192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3192D" w:rsidRPr="00B44834" w14:paraId="07B1112F"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1D61C5" w14:textId="77777777" w:rsidR="0003192D" w:rsidRPr="00EC65A2" w:rsidRDefault="0003192D"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3CA985" w14:textId="77777777" w:rsidR="0003192D" w:rsidRPr="00EC65A2" w:rsidRDefault="0003192D"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401CD1" w14:textId="77777777" w:rsidR="0003192D" w:rsidRPr="00EC65A2" w:rsidRDefault="0003192D"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9E8565" w14:textId="77777777" w:rsidR="0003192D" w:rsidRPr="00EC65A2" w:rsidRDefault="0003192D"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705D1E" w14:textId="77777777" w:rsidR="0003192D" w:rsidRPr="00EC65A2" w:rsidRDefault="0003192D"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3192D" w:rsidRPr="00B44834" w14:paraId="4E05F8F6"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ECDDEA" w14:textId="4CE4E71E" w:rsidR="0003192D" w:rsidRPr="00EC65A2" w:rsidRDefault="002B3B4B" w:rsidP="008C0F53">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2B3B4B">
              <w:rPr>
                <w:rFonts w:ascii="Arial Narrow" w:eastAsia="Times New Roman" w:hAnsi="Arial Narrow" w:cs="Arial"/>
                <w:color w:val="000000" w:themeColor="text1"/>
                <w:sz w:val="20"/>
                <w:szCs w:val="20"/>
                <w:lang w:eastAsia="en-GB" w:bidi="ar-SA"/>
              </w:rPr>
              <w:t>butanedioic</w:t>
            </w:r>
            <w:proofErr w:type="spellEnd"/>
            <w:r w:rsidRPr="002B3B4B">
              <w:rPr>
                <w:rFonts w:ascii="Arial Narrow" w:eastAsia="Times New Roman" w:hAnsi="Arial Narrow" w:cs="Arial"/>
                <w:color w:val="000000" w:themeColor="text1"/>
                <w:sz w:val="20"/>
                <w:szCs w:val="20"/>
                <w:lang w:eastAsia="en-GB" w:bidi="ar-SA"/>
              </w:rPr>
              <w:t xml:space="preserve"> acid, trans </w:t>
            </w:r>
            <w:proofErr w:type="spellStart"/>
            <w:r w:rsidRPr="002B3B4B">
              <w:rPr>
                <w:rFonts w:ascii="Arial Narrow" w:eastAsia="Times New Roman" w:hAnsi="Arial Narrow" w:cs="Arial"/>
                <w:color w:val="000000" w:themeColor="text1"/>
                <w:sz w:val="20"/>
                <w:szCs w:val="20"/>
                <w:lang w:eastAsia="en-GB" w:bidi="ar-SA"/>
              </w:rPr>
              <w:t>butenedioic</w:t>
            </w:r>
            <w:proofErr w:type="spellEnd"/>
            <w:r w:rsidRPr="002B3B4B">
              <w:rPr>
                <w:rFonts w:ascii="Arial Narrow" w:eastAsia="Times New Roman" w:hAnsi="Arial Narrow" w:cs="Arial"/>
                <w:color w:val="000000" w:themeColor="text1"/>
                <w:sz w:val="20"/>
                <w:szCs w:val="20"/>
                <w:lang w:eastAsia="en-GB" w:bidi="ar-SA"/>
              </w:rPr>
              <w:t xml:space="preserve"> acid, 2-hydroxy-propan-1,2,3-tricarboxylic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0A296E" w14:textId="1EFEDE0E" w:rsidR="0003192D" w:rsidRPr="00EC65A2" w:rsidRDefault="002B3B4B"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D8FCE7" w14:textId="3FAA6131" w:rsidR="0003192D" w:rsidRPr="00EC65A2" w:rsidRDefault="002B3B4B" w:rsidP="008C0F53">
            <w:pPr>
              <w:spacing w:after="0" w:line="240" w:lineRule="auto"/>
              <w:ind w:left="-227"/>
              <w:rPr>
                <w:rFonts w:ascii="Arial Narrow" w:eastAsia="Times New Roman" w:hAnsi="Arial Narrow" w:cs="Arial"/>
                <w:color w:val="000000" w:themeColor="text1"/>
                <w:sz w:val="20"/>
                <w:szCs w:val="20"/>
                <w:lang w:eastAsia="en-GB" w:bidi="ar-SA"/>
              </w:rPr>
            </w:pPr>
            <w:r w:rsidRPr="002B3B4B">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F55801" w14:textId="7ECE818B" w:rsidR="0003192D" w:rsidRPr="00EC65A2"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H319: Causes severe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3DF5A7" w14:textId="7EC423FA" w:rsidR="0003192D" w:rsidRPr="00EC65A2" w:rsidRDefault="0003192D" w:rsidP="008C0F53">
            <w:pPr>
              <w:spacing w:after="0" w:line="240" w:lineRule="auto"/>
              <w:ind w:left="-227"/>
              <w:rPr>
                <w:rFonts w:ascii="Arial Narrow" w:eastAsia="Times New Roman" w:hAnsi="Arial Narrow" w:cs="Arial"/>
                <w:color w:val="000000" w:themeColor="text1"/>
                <w:sz w:val="20"/>
                <w:szCs w:val="20"/>
                <w:lang w:eastAsia="en-GB" w:bidi="ar-SA"/>
              </w:rPr>
            </w:pPr>
            <w:r w:rsidRPr="003C47AE">
              <w:rPr>
                <w:rFonts w:ascii="Arial" w:eastAsia="Times New Roman" w:hAnsi="Arial" w:cs="Arial"/>
                <w:noProof/>
                <w:color w:val="747474"/>
                <w:szCs w:val="24"/>
                <w:lang w:eastAsia="en-GB" w:bidi="ar-SA"/>
              </w:rPr>
              <w:drawing>
                <wp:inline distT="0" distB="0" distL="0" distR="0" wp14:anchorId="4E889E5C" wp14:editId="41233564">
                  <wp:extent cx="525780" cy="525780"/>
                  <wp:effectExtent l="0" t="0" r="7620" b="7620"/>
                  <wp:docPr id="858" name="Picture 85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2B3B4B" w:rsidRPr="00B44834" w14:paraId="2014D6F1"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D9F5E6" w14:textId="0F5C3675" w:rsidR="002B3B4B" w:rsidRPr="002B3B4B" w:rsidRDefault="002B3B4B" w:rsidP="008C0F53">
            <w:pPr>
              <w:spacing w:after="0" w:line="240" w:lineRule="auto"/>
              <w:ind w:left="-227"/>
              <w:rPr>
                <w:rFonts w:ascii="Arial Narrow" w:eastAsia="Times New Roman" w:hAnsi="Arial Narrow" w:cs="Arial"/>
                <w:color w:val="000000" w:themeColor="text1"/>
                <w:sz w:val="20"/>
                <w:szCs w:val="20"/>
                <w:lang w:eastAsia="en-GB" w:bidi="ar-SA"/>
              </w:rPr>
            </w:pPr>
            <w:r w:rsidRPr="002B3B4B">
              <w:rPr>
                <w:rFonts w:ascii="Arial Narrow" w:eastAsia="Times New Roman" w:hAnsi="Arial Narrow" w:cs="Arial"/>
                <w:color w:val="000000" w:themeColor="text1"/>
                <w:sz w:val="20"/>
                <w:szCs w:val="20"/>
                <w:lang w:eastAsia="en-GB" w:bidi="ar-SA"/>
              </w:rPr>
              <w:t>2-hydroxybutanedioic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BB70BD" w14:textId="4256E3CE" w:rsidR="002B3B4B"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ECFEF7" w14:textId="77777777" w:rsidR="002B3B4B" w:rsidRPr="002B3B4B" w:rsidRDefault="002B3B4B" w:rsidP="002B3B4B">
            <w:pPr>
              <w:spacing w:after="0" w:line="240" w:lineRule="auto"/>
              <w:ind w:left="-227"/>
              <w:rPr>
                <w:rFonts w:ascii="Arial Narrow" w:eastAsia="Times New Roman" w:hAnsi="Arial Narrow" w:cs="Arial"/>
                <w:color w:val="000000" w:themeColor="text1"/>
                <w:sz w:val="20"/>
                <w:szCs w:val="20"/>
                <w:lang w:eastAsia="en-GB" w:bidi="ar-SA"/>
              </w:rPr>
            </w:pPr>
            <w:r w:rsidRPr="002B3B4B">
              <w:rPr>
                <w:rFonts w:ascii="Arial Narrow" w:eastAsia="Times New Roman" w:hAnsi="Arial Narrow" w:cs="Arial"/>
                <w:color w:val="000000" w:themeColor="text1"/>
                <w:sz w:val="20"/>
                <w:szCs w:val="20"/>
                <w:lang w:eastAsia="en-GB" w:bidi="ar-SA"/>
              </w:rPr>
              <w:t>Skin irritant Cat 2</w:t>
            </w:r>
          </w:p>
          <w:p w14:paraId="54E10110" w14:textId="0CFE1317" w:rsidR="002B3B4B" w:rsidRPr="002B3B4B" w:rsidRDefault="002B3B4B" w:rsidP="002B3B4B">
            <w:pPr>
              <w:spacing w:after="0" w:line="240" w:lineRule="auto"/>
              <w:ind w:left="-227"/>
              <w:rPr>
                <w:rFonts w:ascii="Arial Narrow" w:eastAsia="Times New Roman" w:hAnsi="Arial Narrow" w:cs="Arial"/>
                <w:color w:val="000000" w:themeColor="text1"/>
                <w:sz w:val="20"/>
                <w:szCs w:val="20"/>
                <w:lang w:eastAsia="en-GB" w:bidi="ar-SA"/>
              </w:rPr>
            </w:pPr>
            <w:r w:rsidRPr="002B3B4B">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819188"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H315: Causes skin irritation</w:t>
            </w:r>
          </w:p>
          <w:p w14:paraId="56F2AD22" w14:textId="4DB904DE" w:rsidR="002B3B4B" w:rsidRPr="00EC65A2"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H319: Causes severe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E8E7E4" w14:textId="2D29CC27" w:rsidR="002B3B4B" w:rsidRPr="003C47AE" w:rsidRDefault="002239B7" w:rsidP="008C0F53">
            <w:pPr>
              <w:spacing w:after="0" w:line="240" w:lineRule="auto"/>
              <w:ind w:left="-227"/>
              <w:rPr>
                <w:rFonts w:ascii="Arial" w:eastAsia="Times New Roman" w:hAnsi="Arial" w:cs="Arial"/>
                <w:noProof/>
                <w:color w:val="747474"/>
                <w:szCs w:val="24"/>
                <w:lang w:eastAsia="en-GB" w:bidi="ar-SA"/>
              </w:rPr>
            </w:pPr>
            <w:r w:rsidRPr="002B3B4B">
              <w:rPr>
                <w:rFonts w:ascii="Arial" w:eastAsia="Times New Roman" w:hAnsi="Arial" w:cs="Arial"/>
                <w:noProof/>
                <w:color w:val="747474"/>
                <w:szCs w:val="24"/>
                <w:lang w:eastAsia="en-GB" w:bidi="ar-SA"/>
              </w:rPr>
              <w:drawing>
                <wp:inline distT="0" distB="0" distL="0" distR="0" wp14:anchorId="3789B3C8" wp14:editId="38C2E1AA">
                  <wp:extent cx="525780" cy="525780"/>
                  <wp:effectExtent l="0" t="0" r="7620" b="7620"/>
                  <wp:docPr id="863" name="Picture 863"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2B3B4B" w:rsidRPr="00B44834" w14:paraId="06FE5121"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DA61B0" w14:textId="1B4B3053" w:rsidR="002B3B4B" w:rsidRPr="002B3B4B" w:rsidRDefault="002B3B4B" w:rsidP="008C0F53">
            <w:pPr>
              <w:spacing w:after="0" w:line="240" w:lineRule="auto"/>
              <w:ind w:left="-227"/>
              <w:rPr>
                <w:rFonts w:ascii="Arial Narrow" w:eastAsia="Times New Roman" w:hAnsi="Arial Narrow" w:cs="Arial"/>
                <w:color w:val="000000" w:themeColor="text1"/>
                <w:sz w:val="20"/>
                <w:szCs w:val="20"/>
                <w:lang w:eastAsia="en-GB" w:bidi="ar-SA"/>
              </w:rPr>
            </w:pPr>
            <w:r w:rsidRPr="002B3B4B">
              <w:rPr>
                <w:rFonts w:ascii="Arial Narrow" w:eastAsia="Times New Roman" w:hAnsi="Arial Narrow" w:cs="Arial"/>
                <w:color w:val="000000" w:themeColor="text1"/>
                <w:sz w:val="20"/>
                <w:szCs w:val="20"/>
                <w:lang w:eastAsia="en-GB" w:bidi="ar-SA"/>
              </w:rPr>
              <w:t>2,3-dihydroxybutanedioic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E28709" w14:textId="57DEF369" w:rsidR="002B3B4B"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6345E6" w14:textId="763DAE5A" w:rsidR="002B3B4B" w:rsidRPr="002B3B4B" w:rsidRDefault="002B3B4B" w:rsidP="002B3B4B">
            <w:pPr>
              <w:spacing w:after="0" w:line="240" w:lineRule="auto"/>
              <w:ind w:left="-227"/>
              <w:rPr>
                <w:rFonts w:ascii="Arial Narrow" w:eastAsia="Times New Roman" w:hAnsi="Arial Narrow" w:cs="Arial"/>
                <w:color w:val="000000" w:themeColor="text1"/>
                <w:sz w:val="20"/>
                <w:szCs w:val="20"/>
                <w:lang w:eastAsia="en-GB" w:bidi="ar-SA"/>
              </w:rPr>
            </w:pPr>
            <w:r w:rsidRPr="002B3B4B">
              <w:rPr>
                <w:rFonts w:ascii="Arial Narrow" w:eastAsia="Times New Roman" w:hAnsi="Arial Narrow" w:cs="Arial"/>
                <w:color w:val="000000" w:themeColor="text1"/>
                <w:sz w:val="20"/>
                <w:szCs w:val="20"/>
                <w:lang w:eastAsia="en-GB" w:bidi="ar-SA"/>
              </w:rPr>
              <w:t>Eye damage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7D7C78" w14:textId="64099AA5" w:rsidR="002B3B4B" w:rsidRPr="00EC65A2"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1CE15B" w14:textId="127624B6" w:rsidR="002B3B4B" w:rsidRPr="003C47AE" w:rsidRDefault="002239B7" w:rsidP="008C0F53">
            <w:pPr>
              <w:spacing w:after="0" w:line="240" w:lineRule="auto"/>
              <w:ind w:left="-227"/>
              <w:rPr>
                <w:rFonts w:ascii="Arial" w:eastAsia="Times New Roman" w:hAnsi="Arial" w:cs="Arial"/>
                <w:noProof/>
                <w:color w:val="747474"/>
                <w:szCs w:val="24"/>
                <w:lang w:eastAsia="en-GB" w:bidi="ar-SA"/>
              </w:rPr>
            </w:pPr>
            <w:r w:rsidRPr="002B3B4B">
              <w:rPr>
                <w:rFonts w:ascii="Arial" w:eastAsia="Times New Roman" w:hAnsi="Arial" w:cs="Arial"/>
                <w:noProof/>
                <w:color w:val="747474"/>
                <w:szCs w:val="24"/>
                <w:lang w:eastAsia="en-GB" w:bidi="ar-SA"/>
              </w:rPr>
              <w:drawing>
                <wp:inline distT="0" distB="0" distL="0" distR="0" wp14:anchorId="596B1A1B" wp14:editId="7CD55C4A">
                  <wp:extent cx="525780" cy="525780"/>
                  <wp:effectExtent l="0" t="0" r="7620" b="7620"/>
                  <wp:docPr id="862" name="Picture 86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2B3B4B" w:rsidRPr="00B44834" w14:paraId="5177B1A1"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ED01B1" w14:textId="3888B82D" w:rsidR="002B3B4B" w:rsidRPr="002B3B4B" w:rsidRDefault="002B3B4B" w:rsidP="008C0F53">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2B3B4B">
              <w:rPr>
                <w:rFonts w:ascii="Arial Narrow" w:eastAsia="Times New Roman" w:hAnsi="Arial Narrow" w:cs="Arial"/>
                <w:color w:val="000000" w:themeColor="text1"/>
                <w:sz w:val="20"/>
                <w:szCs w:val="20"/>
                <w:lang w:eastAsia="en-GB" w:bidi="ar-SA"/>
              </w:rPr>
              <w:t>propanedioic</w:t>
            </w:r>
            <w:proofErr w:type="spellEnd"/>
            <w:r w:rsidRPr="002B3B4B">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66ACE1" w14:textId="1A6E3226" w:rsidR="002B3B4B"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E50D71"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Acute toxin Cat 4 (oral)</w:t>
            </w:r>
          </w:p>
          <w:p w14:paraId="70418DCD"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Skin irritant Cat 2</w:t>
            </w:r>
          </w:p>
          <w:p w14:paraId="01031BD1" w14:textId="1DE9E517" w:rsidR="002B3B4B" w:rsidRPr="002B3B4B"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FBEE6F"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H302: Harmful if ingested</w:t>
            </w:r>
          </w:p>
          <w:p w14:paraId="56F6F4EF"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H315: Causes skin irritation</w:t>
            </w:r>
          </w:p>
          <w:p w14:paraId="6F4EDFDD" w14:textId="5B1F6225" w:rsidR="002B3B4B" w:rsidRPr="00EC65A2"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H319: Causes severe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EF114E" w14:textId="2C9DC50B" w:rsidR="002B3B4B" w:rsidRPr="003C47AE" w:rsidRDefault="002239B7" w:rsidP="008C0F53">
            <w:pPr>
              <w:spacing w:after="0" w:line="240" w:lineRule="auto"/>
              <w:ind w:left="-227"/>
              <w:rPr>
                <w:rFonts w:ascii="Arial" w:eastAsia="Times New Roman" w:hAnsi="Arial" w:cs="Arial"/>
                <w:noProof/>
                <w:color w:val="747474"/>
                <w:szCs w:val="24"/>
                <w:lang w:eastAsia="en-GB" w:bidi="ar-SA"/>
              </w:rPr>
            </w:pPr>
            <w:r w:rsidRPr="002B3B4B">
              <w:rPr>
                <w:rFonts w:ascii="Arial" w:eastAsia="Times New Roman" w:hAnsi="Arial" w:cs="Arial"/>
                <w:noProof/>
                <w:color w:val="747474"/>
                <w:szCs w:val="24"/>
                <w:lang w:eastAsia="en-GB" w:bidi="ar-SA"/>
              </w:rPr>
              <w:drawing>
                <wp:inline distT="0" distB="0" distL="0" distR="0" wp14:anchorId="3B9D000D" wp14:editId="1117D063">
                  <wp:extent cx="525780" cy="525780"/>
                  <wp:effectExtent l="0" t="0" r="7620" b="7620"/>
                  <wp:docPr id="861" name="Picture 861"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2239B7" w:rsidRPr="00B44834" w14:paraId="28D079FA"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E0053D" w14:textId="19BE59C9" w:rsidR="002239B7" w:rsidRPr="002B3B4B"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 xml:space="preserve">cis </w:t>
            </w:r>
            <w:proofErr w:type="spellStart"/>
            <w:r w:rsidRPr="002239B7">
              <w:rPr>
                <w:rFonts w:ascii="Arial Narrow" w:eastAsia="Times New Roman" w:hAnsi="Arial Narrow" w:cs="Arial"/>
                <w:color w:val="000000" w:themeColor="text1"/>
                <w:sz w:val="20"/>
                <w:szCs w:val="20"/>
                <w:lang w:eastAsia="en-GB" w:bidi="ar-SA"/>
              </w:rPr>
              <w:t>butenedioic</w:t>
            </w:r>
            <w:proofErr w:type="spellEnd"/>
            <w:r w:rsidRPr="002239B7">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35C40F" w14:textId="45095936" w:rsidR="002239B7" w:rsidRDefault="002239B7"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081A2D"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Acute toxin Cat 4 (oral)</w:t>
            </w:r>
          </w:p>
          <w:p w14:paraId="4EE0EED6"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Skin irritant Cat 2</w:t>
            </w:r>
          </w:p>
          <w:p w14:paraId="26377451"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Skin Sensitiser Cat 1</w:t>
            </w:r>
          </w:p>
          <w:p w14:paraId="38760278"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Eye irritant Cat 2</w:t>
            </w:r>
          </w:p>
          <w:p w14:paraId="2FAF578E" w14:textId="22499488"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969A8E"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H302: Harmful if ingested</w:t>
            </w:r>
          </w:p>
          <w:p w14:paraId="5AB3F84D"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H315: Causes skin irritation</w:t>
            </w:r>
          </w:p>
          <w:p w14:paraId="45497D16"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H317: May cause an allergic skin reaction</w:t>
            </w:r>
          </w:p>
          <w:p w14:paraId="2F508A0A" w14:textId="77777777" w:rsidR="002239B7" w:rsidRPr="002239B7"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H319: Causes severe eye irritation</w:t>
            </w:r>
          </w:p>
          <w:p w14:paraId="74BEAFD6" w14:textId="3FCC5B54" w:rsidR="002239B7" w:rsidRPr="00EC65A2" w:rsidRDefault="002239B7" w:rsidP="002239B7">
            <w:pPr>
              <w:spacing w:after="0" w:line="240" w:lineRule="auto"/>
              <w:ind w:left="-227"/>
              <w:rPr>
                <w:rFonts w:ascii="Arial Narrow" w:eastAsia="Times New Roman" w:hAnsi="Arial Narrow" w:cs="Arial"/>
                <w:color w:val="000000" w:themeColor="text1"/>
                <w:sz w:val="20"/>
                <w:szCs w:val="20"/>
                <w:lang w:eastAsia="en-GB" w:bidi="ar-SA"/>
              </w:rPr>
            </w:pPr>
            <w:r w:rsidRPr="002239B7">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6C88FF" w14:textId="593BC3A3" w:rsidR="002239B7" w:rsidRPr="003C47AE" w:rsidRDefault="002239B7" w:rsidP="008C0F53">
            <w:pPr>
              <w:spacing w:after="0" w:line="240" w:lineRule="auto"/>
              <w:ind w:left="-227"/>
              <w:rPr>
                <w:rFonts w:ascii="Arial" w:eastAsia="Times New Roman" w:hAnsi="Arial" w:cs="Arial"/>
                <w:noProof/>
                <w:color w:val="747474"/>
                <w:szCs w:val="24"/>
                <w:lang w:eastAsia="en-GB" w:bidi="ar-SA"/>
              </w:rPr>
            </w:pPr>
            <w:r w:rsidRPr="002B3B4B">
              <w:rPr>
                <w:rFonts w:ascii="Arial" w:eastAsia="Times New Roman" w:hAnsi="Arial" w:cs="Arial"/>
                <w:noProof/>
                <w:color w:val="747474"/>
                <w:szCs w:val="24"/>
                <w:lang w:eastAsia="en-GB" w:bidi="ar-SA"/>
              </w:rPr>
              <w:drawing>
                <wp:inline distT="0" distB="0" distL="0" distR="0" wp14:anchorId="64CD276B" wp14:editId="2D6E2098">
                  <wp:extent cx="525780" cy="525780"/>
                  <wp:effectExtent l="0" t="0" r="7620" b="7620"/>
                  <wp:docPr id="860" name="Picture 86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62CC16B" w14:textId="77777777" w:rsidR="0003192D" w:rsidRDefault="0003192D" w:rsidP="0003192D">
      <w:pPr>
        <w:autoSpaceDE w:val="0"/>
        <w:autoSpaceDN w:val="0"/>
        <w:adjustRightInd w:val="0"/>
        <w:spacing w:after="80" w:line="240" w:lineRule="auto"/>
        <w:rPr>
          <w:rFonts w:eastAsiaTheme="minorHAnsi" w:cs="Times New Roman"/>
          <w:bCs/>
          <w:color w:val="222222"/>
          <w:szCs w:val="24"/>
          <w:lang w:bidi="ar-SA"/>
        </w:rPr>
      </w:pPr>
    </w:p>
    <w:p w14:paraId="0762E884" w14:textId="77777777" w:rsidR="002239B7" w:rsidRPr="002239B7" w:rsidRDefault="002239B7" w:rsidP="002239B7">
      <w:pPr>
        <w:pStyle w:val="NoSpacing"/>
      </w:pPr>
      <w:r w:rsidRPr="002239B7">
        <w:t>Incompatibility</w:t>
      </w:r>
    </w:p>
    <w:p w14:paraId="787EC274" w14:textId="04621488"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 xml:space="preserve">Strong oxidising agents and reducing agents. Bases. (trans </w:t>
      </w:r>
      <w:proofErr w:type="spellStart"/>
      <w:r w:rsidRPr="002239B7">
        <w:rPr>
          <w:rFonts w:eastAsiaTheme="minorHAnsi" w:cs="Times New Roman"/>
          <w:bCs/>
          <w:color w:val="222222"/>
          <w:szCs w:val="24"/>
          <w:lang w:bidi="ar-SA"/>
        </w:rPr>
        <w:t>butanedioic</w:t>
      </w:r>
      <w:proofErr w:type="spellEnd"/>
      <w:r w:rsidRPr="002239B7">
        <w:rPr>
          <w:rFonts w:eastAsiaTheme="minorHAnsi" w:cs="Times New Roman"/>
          <w:bCs/>
          <w:color w:val="222222"/>
          <w:szCs w:val="24"/>
          <w:lang w:bidi="ar-SA"/>
        </w:rPr>
        <w:t xml:space="preserve"> acid is listed as incompatible </w:t>
      </w:r>
      <w:r w:rsidR="00286606" w:rsidRPr="002239B7">
        <w:rPr>
          <w:rFonts w:eastAsiaTheme="minorHAnsi" w:cs="Times New Roman"/>
          <w:bCs/>
          <w:color w:val="222222"/>
          <w:szCs w:val="24"/>
          <w:lang w:bidi="ar-SA"/>
        </w:rPr>
        <w:t>with</w:t>
      </w:r>
      <w:r w:rsidRPr="002239B7">
        <w:rPr>
          <w:rFonts w:eastAsiaTheme="minorHAnsi" w:cs="Times New Roman"/>
          <w:bCs/>
          <w:color w:val="222222"/>
          <w:szCs w:val="24"/>
          <w:lang w:bidi="ar-SA"/>
        </w:rPr>
        <w:t xml:space="preserve"> amines)</w:t>
      </w:r>
    </w:p>
    <w:p w14:paraId="31F6C651" w14:textId="77777777" w:rsidR="002239B7" w:rsidRPr="002239B7" w:rsidRDefault="002239B7" w:rsidP="002239B7">
      <w:pPr>
        <w:pStyle w:val="NoSpacing"/>
      </w:pPr>
      <w:r w:rsidRPr="002239B7">
        <w:t>Handling</w:t>
      </w:r>
    </w:p>
    <w:p w14:paraId="6322D3BC"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Wear eye protection, (goggles BS EN 166 3 for 2,3-dihydroxybutanedioic acid).</w:t>
      </w:r>
    </w:p>
    <w:p w14:paraId="4A21C9FC"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
          <w:color w:val="222222"/>
          <w:szCs w:val="24"/>
          <w:lang w:bidi="ar-SA"/>
        </w:rPr>
        <w:t>FF</w:t>
      </w:r>
      <w:r w:rsidRPr="002239B7">
        <w:rPr>
          <w:rFonts w:eastAsiaTheme="minorHAnsi" w:cs="Times New Roman"/>
          <w:bCs/>
          <w:color w:val="222222"/>
          <w:szCs w:val="24"/>
          <w:lang w:bidi="ar-SA"/>
        </w:rPr>
        <w:t> – WS, DP &amp; VL.</w:t>
      </w:r>
    </w:p>
    <w:p w14:paraId="0D4E979A" w14:textId="77777777" w:rsidR="002239B7" w:rsidRPr="002239B7" w:rsidRDefault="002239B7" w:rsidP="002239B7">
      <w:pPr>
        <w:pStyle w:val="NoSpacing"/>
      </w:pPr>
      <w:r w:rsidRPr="002239B7">
        <w:t>Storage</w:t>
      </w:r>
    </w:p>
    <w:p w14:paraId="1B1A9443"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All can be stored with general organic reagents.</w:t>
      </w:r>
    </w:p>
    <w:p w14:paraId="65B69359" w14:textId="77777777" w:rsidR="002239B7" w:rsidRPr="002239B7" w:rsidRDefault="002239B7" w:rsidP="002239B7">
      <w:pPr>
        <w:pStyle w:val="NoSpacing"/>
      </w:pPr>
      <w:r w:rsidRPr="002239B7">
        <w:t>Disposal</w:t>
      </w:r>
    </w:p>
    <w:p w14:paraId="283FA256"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Wear eye protection(BS EN 166 3) slowly add, with stirring, up to 100 cm3 of acid to 5 litres of water. Neutralise by adding 2M sodium carbonate (IRRITANT), (check with litmus) adding 2M hydrochloric acid (IRRITANT) if neutralisation overshot, and run to waste with lots of water.</w:t>
      </w:r>
    </w:p>
    <w:p w14:paraId="2C439163" w14:textId="5118C9CA"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Alternatively, store for disposal</w:t>
      </w:r>
      <w:r>
        <w:rPr>
          <w:rFonts w:eastAsiaTheme="minorHAnsi" w:cs="Times New Roman"/>
          <w:bCs/>
          <w:color w:val="222222"/>
          <w:szCs w:val="24"/>
          <w:lang w:bidi="ar-SA"/>
        </w:rPr>
        <w:t xml:space="preserve"> </w:t>
      </w:r>
      <w:r w:rsidRPr="002239B7">
        <w:rPr>
          <w:rFonts w:eastAsiaTheme="minorHAnsi" w:cs="Times New Roman"/>
          <w:bCs/>
          <w:color w:val="222222"/>
          <w:szCs w:val="24"/>
          <w:lang w:bidi="ar-SA"/>
        </w:rPr>
        <w:t>by a licensed contractor.</w:t>
      </w:r>
    </w:p>
    <w:p w14:paraId="79D73BA9" w14:textId="77777777" w:rsidR="002239B7" w:rsidRDefault="002239B7" w:rsidP="002239B7">
      <w:pPr>
        <w:pStyle w:val="NoSpacing"/>
      </w:pPr>
    </w:p>
    <w:p w14:paraId="372D5C21" w14:textId="7A2BB54D" w:rsidR="002239B7" w:rsidRPr="002239B7" w:rsidRDefault="002239B7" w:rsidP="002239B7">
      <w:pPr>
        <w:pStyle w:val="NoSpacing"/>
      </w:pPr>
      <w:r w:rsidRPr="002239B7">
        <w:lastRenderedPageBreak/>
        <w:t>Spillage</w:t>
      </w:r>
    </w:p>
    <w:p w14:paraId="62343DAC"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Sweep up the solids and, if the quantity is not large, place in the refuse bin. If large quantities or a solution is spilled, neutralise with solid sodium carbonate or sodium hydrogen carbonate and transfer mixture to a plastic bucket. Test for neutrality, adding 2M sodium carbonate (IRRITANT) or 2M hydrochloric acid (IRRITANT) as necessary. Wash to waste with x1000 the volume of cold running water.</w:t>
      </w:r>
    </w:p>
    <w:p w14:paraId="092EC79B" w14:textId="77777777" w:rsidR="002239B7" w:rsidRPr="002239B7" w:rsidRDefault="002239B7" w:rsidP="002239B7">
      <w:pPr>
        <w:pStyle w:val="NoSpacing"/>
      </w:pPr>
      <w:r w:rsidRPr="002239B7">
        <w:t>Remedial Measures</w:t>
      </w:r>
    </w:p>
    <w:p w14:paraId="62AC29CC" w14:textId="77777777" w:rsidR="002239B7" w:rsidRPr="002239B7" w:rsidRDefault="002239B7" w:rsidP="002239B7">
      <w:pPr>
        <w:autoSpaceDE w:val="0"/>
        <w:autoSpaceDN w:val="0"/>
        <w:adjustRightInd w:val="0"/>
        <w:spacing w:after="80" w:line="240" w:lineRule="auto"/>
        <w:rPr>
          <w:rFonts w:eastAsiaTheme="minorHAnsi" w:cs="Times New Roman"/>
          <w:b/>
          <w:bCs/>
          <w:color w:val="222222"/>
          <w:szCs w:val="24"/>
          <w:lang w:bidi="ar-SA"/>
        </w:rPr>
      </w:pPr>
      <w:r w:rsidRPr="002239B7">
        <w:rPr>
          <w:rFonts w:eastAsiaTheme="minorHAnsi" w:cs="Times New Roman"/>
          <w:b/>
          <w:bCs/>
          <w:color w:val="222222"/>
          <w:szCs w:val="24"/>
          <w:lang w:bidi="ar-SA"/>
        </w:rPr>
        <w:t>Eyes</w:t>
      </w:r>
    </w:p>
    <w:p w14:paraId="01CC6290"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2,3-dihydroxybutanedioic acid – Irrigate with water for at least 10 minutes. Remove contact lenses, if present and easy to do. Obtain medical attention as soon as possible.</w:t>
      </w:r>
    </w:p>
    <w:p w14:paraId="18EDCD8F"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Other acids (irritants) – Irrigate with water for at least 10 minutes. Remove contact lenses, if present and easy to do. Obtain medical advice/attention if irritation persists.</w:t>
      </w:r>
    </w:p>
    <w:p w14:paraId="75F3B6F9" w14:textId="77777777" w:rsidR="002239B7" w:rsidRPr="002239B7" w:rsidRDefault="002239B7" w:rsidP="002239B7">
      <w:pPr>
        <w:autoSpaceDE w:val="0"/>
        <w:autoSpaceDN w:val="0"/>
        <w:adjustRightInd w:val="0"/>
        <w:spacing w:after="80" w:line="240" w:lineRule="auto"/>
        <w:rPr>
          <w:rFonts w:eastAsiaTheme="minorHAnsi" w:cs="Times New Roman"/>
          <w:b/>
          <w:bCs/>
          <w:color w:val="222222"/>
          <w:szCs w:val="24"/>
          <w:lang w:bidi="ar-SA"/>
        </w:rPr>
      </w:pPr>
      <w:r w:rsidRPr="002239B7">
        <w:rPr>
          <w:rFonts w:eastAsiaTheme="minorHAnsi" w:cs="Times New Roman"/>
          <w:b/>
          <w:bCs/>
          <w:color w:val="222222"/>
          <w:szCs w:val="24"/>
          <w:lang w:bidi="ar-SA"/>
        </w:rPr>
        <w:t>Mouth</w:t>
      </w:r>
    </w:p>
    <w:p w14:paraId="21BF5F00"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Wash out mouth with water. Don’t induce vomiting. Obtain medical attention as soon as possible.</w:t>
      </w:r>
    </w:p>
    <w:p w14:paraId="45AC563F" w14:textId="77777777" w:rsidR="002239B7" w:rsidRPr="002239B7" w:rsidRDefault="002239B7" w:rsidP="002239B7">
      <w:pPr>
        <w:autoSpaceDE w:val="0"/>
        <w:autoSpaceDN w:val="0"/>
        <w:adjustRightInd w:val="0"/>
        <w:spacing w:after="80" w:line="240" w:lineRule="auto"/>
        <w:rPr>
          <w:rFonts w:eastAsiaTheme="minorHAnsi" w:cs="Times New Roman"/>
          <w:b/>
          <w:bCs/>
          <w:color w:val="222222"/>
          <w:szCs w:val="24"/>
          <w:lang w:bidi="ar-SA"/>
        </w:rPr>
      </w:pPr>
      <w:r w:rsidRPr="002239B7">
        <w:rPr>
          <w:rFonts w:eastAsiaTheme="minorHAnsi" w:cs="Times New Roman"/>
          <w:b/>
          <w:bCs/>
          <w:color w:val="222222"/>
          <w:szCs w:val="24"/>
          <w:lang w:bidi="ar-SA"/>
        </w:rPr>
        <w:t>Lungs</w:t>
      </w:r>
    </w:p>
    <w:p w14:paraId="7F758128"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Move patient from area of exposure. Rest and keep warm. Obtain medical attention if breathing is affected.</w:t>
      </w:r>
    </w:p>
    <w:p w14:paraId="59E8C64E" w14:textId="77777777" w:rsidR="002239B7" w:rsidRPr="002239B7" w:rsidRDefault="002239B7" w:rsidP="002239B7">
      <w:pPr>
        <w:autoSpaceDE w:val="0"/>
        <w:autoSpaceDN w:val="0"/>
        <w:adjustRightInd w:val="0"/>
        <w:spacing w:after="80" w:line="240" w:lineRule="auto"/>
        <w:rPr>
          <w:rFonts w:eastAsiaTheme="minorHAnsi" w:cs="Times New Roman"/>
          <w:b/>
          <w:bCs/>
          <w:color w:val="222222"/>
          <w:szCs w:val="24"/>
          <w:lang w:bidi="ar-SA"/>
        </w:rPr>
      </w:pPr>
      <w:r w:rsidRPr="002239B7">
        <w:rPr>
          <w:rFonts w:eastAsiaTheme="minorHAnsi" w:cs="Times New Roman"/>
          <w:b/>
          <w:bCs/>
          <w:color w:val="222222"/>
          <w:szCs w:val="24"/>
          <w:lang w:bidi="ar-SA"/>
        </w:rPr>
        <w:t>Skin</w:t>
      </w:r>
    </w:p>
    <w:p w14:paraId="520C7208" w14:textId="77777777" w:rsidR="002239B7" w:rsidRPr="002239B7" w:rsidRDefault="002239B7" w:rsidP="002239B7">
      <w:pPr>
        <w:autoSpaceDE w:val="0"/>
        <w:autoSpaceDN w:val="0"/>
        <w:adjustRightInd w:val="0"/>
        <w:spacing w:after="80" w:line="240" w:lineRule="auto"/>
        <w:rPr>
          <w:rFonts w:eastAsiaTheme="minorHAnsi" w:cs="Times New Roman"/>
          <w:bCs/>
          <w:color w:val="222222"/>
          <w:szCs w:val="24"/>
          <w:lang w:bidi="ar-SA"/>
        </w:rPr>
      </w:pPr>
      <w:r w:rsidRPr="002239B7">
        <w:rPr>
          <w:rFonts w:eastAsiaTheme="minorHAnsi" w:cs="Times New Roman"/>
          <w:bCs/>
          <w:color w:val="222222"/>
          <w:szCs w:val="24"/>
          <w:lang w:bidi="ar-SA"/>
        </w:rPr>
        <w:t>Wash well with soap and water. Remove and wash contaminated clothing. Obtain medical attention if irritation persists or area affected is large.</w:t>
      </w:r>
    </w:p>
    <w:p w14:paraId="725C1446" w14:textId="77777777" w:rsidR="00C348A8" w:rsidRDefault="002239B7" w:rsidP="002239B7">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 xml:space="preserve"> </w:t>
      </w:r>
    </w:p>
    <w:p w14:paraId="1E8DA992" w14:textId="77777777" w:rsidR="00C348A8" w:rsidRDefault="00C348A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BAF1204" w14:textId="171F6A90" w:rsidR="00C348A8" w:rsidRDefault="00C348A8" w:rsidP="00C348A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Organic acids (aromatic)</w:t>
      </w:r>
    </w:p>
    <w:p w14:paraId="7B2F2666" w14:textId="77777777" w:rsidR="00C348A8" w:rsidRDefault="00C348A8" w:rsidP="00C348A8">
      <w:pPr>
        <w:autoSpaceDE w:val="0"/>
        <w:autoSpaceDN w:val="0"/>
        <w:adjustRightInd w:val="0"/>
        <w:spacing w:after="80" w:line="240" w:lineRule="auto"/>
        <w:rPr>
          <w:rFonts w:eastAsiaTheme="minorHAnsi" w:cs="Times New Roman"/>
          <w:bCs/>
          <w:color w:val="222222"/>
          <w:szCs w:val="24"/>
          <w:lang w:bidi="ar-SA"/>
        </w:rPr>
      </w:pPr>
      <w:r w:rsidRPr="00C348A8">
        <w:rPr>
          <w:rFonts w:eastAsiaTheme="minorHAnsi" w:cs="Times New Roman"/>
          <w:bCs/>
          <w:color w:val="222222"/>
          <w:szCs w:val="24"/>
          <w:lang w:bidi="ar-SA"/>
        </w:rPr>
        <w:t>Description: White crystalline solids. Generally poorly soluble in water and alcohols.</w:t>
      </w:r>
    </w:p>
    <w:p w14:paraId="79DA2BC2" w14:textId="2B47C3CC" w:rsidR="00C348A8" w:rsidRDefault="00C348A8" w:rsidP="00C348A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1CDAD7C" w14:textId="66AFAC50" w:rsidR="00C348A8" w:rsidRDefault="005E7635" w:rsidP="00C348A8">
      <w:pPr>
        <w:autoSpaceDE w:val="0"/>
        <w:autoSpaceDN w:val="0"/>
        <w:adjustRightInd w:val="0"/>
        <w:spacing w:after="80" w:line="240" w:lineRule="auto"/>
        <w:rPr>
          <w:rFonts w:eastAsiaTheme="minorHAnsi" w:cs="Times New Roman"/>
          <w:bCs/>
          <w:color w:val="222222"/>
          <w:szCs w:val="24"/>
          <w:lang w:bidi="ar-SA"/>
        </w:rPr>
      </w:pPr>
      <w:r>
        <w:rPr>
          <w:rFonts w:eastAsiaTheme="minorHAnsi" w:cs="Times New Roman"/>
          <w:bCs/>
          <w:color w:val="222222"/>
          <w:szCs w:val="24"/>
          <w:lang w:bidi="ar-SA"/>
        </w:rPr>
        <w:t>Mostly of relatively low hazard.</w:t>
      </w:r>
    </w:p>
    <w:p w14:paraId="0A853934" w14:textId="77777777" w:rsidR="00C348A8" w:rsidRDefault="00C348A8" w:rsidP="00C348A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348A8" w:rsidRPr="00B44834" w14:paraId="7E4B5F49"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F03A7C" w14:textId="77777777"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008289" w14:textId="77777777"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9C934C" w14:textId="77777777"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CB6FB2" w14:textId="77777777"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88FC80" w14:textId="77777777"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348A8" w:rsidRPr="00B44834" w14:paraId="45F6BF94"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937AD7" w14:textId="0CF720FA" w:rsidR="00C348A8" w:rsidRPr="00EC65A2"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benzene-1,4-dicarboxylic acid, trans-3-phenylprop-2-enoic acid, ascorbic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DC65BE" w14:textId="79B68985"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DC79CD" w14:textId="700F2329" w:rsidR="00C348A8" w:rsidRPr="00EC65A2"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hazards</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03CE8FB" w14:textId="61ABAAD7" w:rsidR="00C348A8" w:rsidRPr="00EC65A2" w:rsidRDefault="00C348A8" w:rsidP="008C0F53">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BC2A9BF" w14:textId="1C714A17" w:rsidR="00C348A8" w:rsidRPr="00EC65A2"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5E7635" w:rsidRPr="00B44834" w14:paraId="045EA97A"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2615B5" w14:textId="4F2DD1A8" w:rsidR="005E7635" w:rsidRP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benzoic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1BB619" w14:textId="6AC6B52A" w:rsidR="005E7635" w:rsidRP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5A97D6"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Acute toxin Cat 4 (oral)</w:t>
            </w:r>
          </w:p>
          <w:p w14:paraId="5B7FB319"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Skin irritant Cat 2</w:t>
            </w:r>
          </w:p>
          <w:p w14:paraId="1F257B6E" w14:textId="4D06B56D" w:rsidR="005E7635" w:rsidRPr="003C47AE"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2A4DF7"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H302: Harmful if swallowed</w:t>
            </w:r>
          </w:p>
          <w:p w14:paraId="79FDB4D9"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H315: Causes skin irritation</w:t>
            </w:r>
          </w:p>
          <w:p w14:paraId="7BFCF417" w14:textId="150FEAE9" w:rsidR="005E7635" w:rsidRPr="003C47AE"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H319: Causes severe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2D067D" w14:textId="1556ABF1" w:rsidR="005E7635" w:rsidRPr="00E81088" w:rsidRDefault="00FE428C" w:rsidP="008C0F53">
            <w:pPr>
              <w:spacing w:after="0" w:line="240" w:lineRule="auto"/>
              <w:ind w:left="-227"/>
              <w:rPr>
                <w:rFonts w:ascii="Arial" w:eastAsia="Times New Roman" w:hAnsi="Arial" w:cs="Arial"/>
                <w:noProof/>
                <w:color w:val="747474"/>
                <w:szCs w:val="24"/>
                <w:lang w:eastAsia="en-GB" w:bidi="ar-SA"/>
              </w:rPr>
            </w:pPr>
            <w:r w:rsidRPr="005E7635">
              <w:rPr>
                <w:rFonts w:ascii="Arial" w:eastAsia="Times New Roman" w:hAnsi="Arial" w:cs="Arial"/>
                <w:noProof/>
                <w:color w:val="747474"/>
                <w:szCs w:val="24"/>
                <w:lang w:eastAsia="en-GB" w:bidi="ar-SA"/>
              </w:rPr>
              <w:drawing>
                <wp:inline distT="0" distB="0" distL="0" distR="0" wp14:anchorId="390EECBB" wp14:editId="0C9C93E9">
                  <wp:extent cx="525780" cy="525780"/>
                  <wp:effectExtent l="0" t="0" r="7620" b="7620"/>
                  <wp:docPr id="872" name="Picture 87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E7635" w:rsidRPr="00B44834" w14:paraId="70AAC92D"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DCC75A" w14:textId="46988A5A" w:rsidR="005E7635" w:rsidRP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4-aminobenzoic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D8AF78" w14:textId="44D6738D" w:rsidR="005E7635" w:rsidRP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5DE8B3"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Acute toxin Cat 4 (oral)</w:t>
            </w:r>
          </w:p>
          <w:p w14:paraId="58B4D625"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Eye irritant Cat 2</w:t>
            </w:r>
          </w:p>
          <w:p w14:paraId="0BD07E64" w14:textId="2C882F58"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EBEEAC"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H302: Harmful if ingested</w:t>
            </w:r>
          </w:p>
          <w:p w14:paraId="1230272F"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H319: Causes severe eye irritation</w:t>
            </w:r>
          </w:p>
          <w:p w14:paraId="588D761A" w14:textId="5C5C02B9" w:rsidR="005E7635" w:rsidRPr="003C47AE"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F8B0FE" w14:textId="41A8DAB5" w:rsidR="005E7635" w:rsidRPr="00E81088" w:rsidRDefault="00FE428C" w:rsidP="008C0F53">
            <w:pPr>
              <w:spacing w:after="0" w:line="240" w:lineRule="auto"/>
              <w:ind w:left="-227"/>
              <w:rPr>
                <w:rFonts w:ascii="Arial" w:eastAsia="Times New Roman" w:hAnsi="Arial" w:cs="Arial"/>
                <w:noProof/>
                <w:color w:val="747474"/>
                <w:szCs w:val="24"/>
                <w:lang w:eastAsia="en-GB" w:bidi="ar-SA"/>
              </w:rPr>
            </w:pPr>
            <w:r w:rsidRPr="005E7635">
              <w:rPr>
                <w:rFonts w:ascii="Arial" w:eastAsia="Times New Roman" w:hAnsi="Arial" w:cs="Arial"/>
                <w:noProof/>
                <w:color w:val="747474"/>
                <w:szCs w:val="24"/>
                <w:lang w:eastAsia="en-GB" w:bidi="ar-SA"/>
              </w:rPr>
              <w:drawing>
                <wp:inline distT="0" distB="0" distL="0" distR="0" wp14:anchorId="05DB3ABB" wp14:editId="4668DDC4">
                  <wp:extent cx="525780" cy="525780"/>
                  <wp:effectExtent l="0" t="0" r="7620" b="7620"/>
                  <wp:docPr id="871" name="Picture 87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E7635" w:rsidRPr="00B44834" w14:paraId="28566110"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0FA957" w14:textId="5CFC7466" w:rsidR="005E7635" w:rsidRP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3-nitrobenzoic acid, benzene-1,2-dicarboxylic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E03497" w14:textId="74CD5275" w:rsid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DFEE8A"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Acute toxin Cat 4 (oral)</w:t>
            </w:r>
          </w:p>
          <w:p w14:paraId="55CED31D"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Skin irritant Cat 2</w:t>
            </w:r>
          </w:p>
          <w:p w14:paraId="7A85D51A" w14:textId="77777777"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Eye irritant Cat 2</w:t>
            </w:r>
          </w:p>
          <w:p w14:paraId="194E515C" w14:textId="7B4D30EA" w:rsidR="005E7635" w:rsidRPr="005E7635" w:rsidRDefault="005E7635" w:rsidP="005E7635">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27F2B0"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H302: Harmful if ingested</w:t>
            </w:r>
          </w:p>
          <w:p w14:paraId="6895F04C"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H315: Causes skin irritation</w:t>
            </w:r>
          </w:p>
          <w:p w14:paraId="6C93FB5A" w14:textId="5B3093CF" w:rsidR="005E7635" w:rsidRPr="003C47AE"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H319: Causes severe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1EB019" w14:textId="3231F622" w:rsidR="005E7635" w:rsidRPr="00E81088" w:rsidRDefault="00FE428C" w:rsidP="008C0F53">
            <w:pPr>
              <w:spacing w:after="0" w:line="240" w:lineRule="auto"/>
              <w:ind w:left="-227"/>
              <w:rPr>
                <w:rFonts w:ascii="Arial" w:eastAsia="Times New Roman" w:hAnsi="Arial" w:cs="Arial"/>
                <w:noProof/>
                <w:color w:val="747474"/>
                <w:szCs w:val="24"/>
                <w:lang w:eastAsia="en-GB" w:bidi="ar-SA"/>
              </w:rPr>
            </w:pPr>
            <w:r w:rsidRPr="005E7635">
              <w:rPr>
                <w:rFonts w:ascii="Arial" w:eastAsia="Times New Roman" w:hAnsi="Arial" w:cs="Arial"/>
                <w:noProof/>
                <w:color w:val="747474"/>
                <w:szCs w:val="24"/>
                <w:lang w:eastAsia="en-GB" w:bidi="ar-SA"/>
              </w:rPr>
              <w:drawing>
                <wp:inline distT="0" distB="0" distL="0" distR="0" wp14:anchorId="41BC3CB6" wp14:editId="6D71DB18">
                  <wp:extent cx="525780" cy="525780"/>
                  <wp:effectExtent l="0" t="0" r="7620" b="7620"/>
                  <wp:docPr id="870" name="Picture 87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5E7635" w:rsidRPr="00B44834" w14:paraId="229A6F3C"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EAC2DB" w14:textId="3E7CABB3" w:rsidR="005E7635" w:rsidRPr="005E7635" w:rsidRDefault="005E7635" w:rsidP="008C0F53">
            <w:pPr>
              <w:spacing w:after="0" w:line="240" w:lineRule="auto"/>
              <w:ind w:left="-227"/>
              <w:rPr>
                <w:rFonts w:ascii="Arial Narrow" w:eastAsia="Times New Roman" w:hAnsi="Arial Narrow" w:cs="Arial"/>
                <w:color w:val="000000" w:themeColor="text1"/>
                <w:sz w:val="20"/>
                <w:szCs w:val="20"/>
                <w:lang w:eastAsia="en-GB" w:bidi="ar-SA"/>
              </w:rPr>
            </w:pPr>
            <w:r w:rsidRPr="005E7635">
              <w:rPr>
                <w:rFonts w:ascii="Arial Narrow" w:eastAsia="Times New Roman" w:hAnsi="Arial Narrow" w:cs="Arial"/>
                <w:color w:val="000000" w:themeColor="text1"/>
                <w:sz w:val="20"/>
                <w:szCs w:val="20"/>
                <w:lang w:eastAsia="en-GB" w:bidi="ar-SA"/>
              </w:rPr>
              <w:t>3,4,5-trihydroxybenzoic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423A87" w14:textId="1D7C86BB" w:rsidR="005E7635" w:rsidRDefault="00FE428C"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826E4E"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Skin irritant Cat 2</w:t>
            </w:r>
          </w:p>
          <w:p w14:paraId="49CEA6B0"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Eye damage Cat 1</w:t>
            </w:r>
          </w:p>
          <w:p w14:paraId="6ACC2754" w14:textId="17DD8DA0" w:rsidR="005E7635" w:rsidRPr="005E7635"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223E64"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H315: Causes skin irritation</w:t>
            </w:r>
          </w:p>
          <w:p w14:paraId="3EC084C7" w14:textId="77777777" w:rsidR="00FE428C" w:rsidRPr="00FE428C"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H318: Causes serious eye damage</w:t>
            </w:r>
          </w:p>
          <w:p w14:paraId="350DBD00" w14:textId="7AB2A932" w:rsidR="005E7635" w:rsidRPr="003C47AE" w:rsidRDefault="00FE428C" w:rsidP="00FE428C">
            <w:pPr>
              <w:spacing w:after="0" w:line="240" w:lineRule="auto"/>
              <w:ind w:left="-227"/>
              <w:rPr>
                <w:rFonts w:ascii="Arial Narrow" w:eastAsia="Times New Roman" w:hAnsi="Arial Narrow" w:cs="Arial"/>
                <w:color w:val="000000" w:themeColor="text1"/>
                <w:sz w:val="20"/>
                <w:szCs w:val="20"/>
                <w:lang w:eastAsia="en-GB" w:bidi="ar-SA"/>
              </w:rPr>
            </w:pPr>
            <w:r w:rsidRPr="00FE428C">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B1869A9" w14:textId="3AB37FCB" w:rsidR="005E7635" w:rsidRPr="00E81088" w:rsidRDefault="00FE428C" w:rsidP="008C0F53">
            <w:pPr>
              <w:spacing w:after="0" w:line="240" w:lineRule="auto"/>
              <w:ind w:left="-227"/>
              <w:rPr>
                <w:rFonts w:ascii="Arial" w:eastAsia="Times New Roman" w:hAnsi="Arial" w:cs="Arial"/>
                <w:noProof/>
                <w:color w:val="747474"/>
                <w:szCs w:val="24"/>
                <w:lang w:eastAsia="en-GB" w:bidi="ar-SA"/>
              </w:rPr>
            </w:pPr>
            <w:r w:rsidRPr="005E7635">
              <w:rPr>
                <w:rFonts w:ascii="Arial" w:eastAsia="Times New Roman" w:hAnsi="Arial" w:cs="Arial"/>
                <w:noProof/>
                <w:color w:val="747474"/>
                <w:szCs w:val="24"/>
                <w:lang w:eastAsia="en-GB" w:bidi="ar-SA"/>
              </w:rPr>
              <w:drawing>
                <wp:inline distT="0" distB="0" distL="0" distR="0" wp14:anchorId="133A601F" wp14:editId="418642C7">
                  <wp:extent cx="525780" cy="525780"/>
                  <wp:effectExtent l="0" t="0" r="7620" b="7620"/>
                  <wp:docPr id="869" name="Picture 86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6207DA3" w14:textId="77777777" w:rsidR="00C348A8" w:rsidRDefault="00C348A8" w:rsidP="00C348A8">
      <w:pPr>
        <w:autoSpaceDE w:val="0"/>
        <w:autoSpaceDN w:val="0"/>
        <w:adjustRightInd w:val="0"/>
        <w:spacing w:after="80" w:line="240" w:lineRule="auto"/>
        <w:rPr>
          <w:rFonts w:eastAsiaTheme="minorHAnsi" w:cs="Times New Roman"/>
          <w:bCs/>
          <w:color w:val="222222"/>
          <w:szCs w:val="24"/>
          <w:lang w:bidi="ar-SA"/>
        </w:rPr>
      </w:pPr>
    </w:p>
    <w:p w14:paraId="2E78C7DA" w14:textId="77777777" w:rsidR="00FE428C" w:rsidRPr="00FE428C" w:rsidRDefault="00FE428C" w:rsidP="00FE428C">
      <w:pPr>
        <w:pStyle w:val="NoSpacing"/>
      </w:pPr>
      <w:r w:rsidRPr="00FE428C">
        <w:t>Incompatibility</w:t>
      </w:r>
    </w:p>
    <w:p w14:paraId="6A97BBF4"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Strong oxidising agents and reducing agents. Bases.</w:t>
      </w:r>
    </w:p>
    <w:p w14:paraId="5A125D99" w14:textId="77777777" w:rsidR="00FE428C" w:rsidRPr="00FE428C" w:rsidRDefault="00FE428C" w:rsidP="00FE428C">
      <w:pPr>
        <w:pStyle w:val="NoSpacing"/>
      </w:pPr>
      <w:r w:rsidRPr="00FE428C">
        <w:t>Handling</w:t>
      </w:r>
    </w:p>
    <w:p w14:paraId="0D9DAE3F"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Wear eye protection.</w:t>
      </w:r>
    </w:p>
    <w:p w14:paraId="75325D6E"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
          <w:color w:val="222222"/>
          <w:szCs w:val="24"/>
          <w:lang w:bidi="ar-SA"/>
        </w:rPr>
        <w:t>FF</w:t>
      </w:r>
      <w:r w:rsidRPr="00FE428C">
        <w:rPr>
          <w:rFonts w:eastAsiaTheme="minorHAnsi" w:cs="Times New Roman"/>
          <w:bCs/>
          <w:color w:val="222222"/>
          <w:szCs w:val="24"/>
          <w:lang w:bidi="ar-SA"/>
        </w:rPr>
        <w:t> – WS, DP &amp; VL.</w:t>
      </w:r>
    </w:p>
    <w:p w14:paraId="28374E28" w14:textId="77777777" w:rsidR="00FE428C" w:rsidRPr="00FE428C" w:rsidRDefault="00FE428C" w:rsidP="00FE428C">
      <w:pPr>
        <w:pStyle w:val="NoSpacing"/>
      </w:pPr>
      <w:r w:rsidRPr="00FE428C">
        <w:t>Storage</w:t>
      </w:r>
    </w:p>
    <w:p w14:paraId="6CBE1E7C"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All can be stored with general organic reagents.</w:t>
      </w:r>
    </w:p>
    <w:p w14:paraId="54A45F9A" w14:textId="77777777" w:rsidR="00FE428C" w:rsidRPr="00FE428C" w:rsidRDefault="00FE428C" w:rsidP="00FE428C">
      <w:pPr>
        <w:pStyle w:val="NoSpacing"/>
      </w:pPr>
      <w:r w:rsidRPr="00FE428C">
        <w:t>Disposal</w:t>
      </w:r>
    </w:p>
    <w:p w14:paraId="40F467CB"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Wear eye protection(BS EN 166 3) slowly add, with stirring, up to 100 cm3 of acid to 5 litres of water. Neutralise by adding 2M sodium carbonate (IRRITANT), (check with litmus) adding 2M hydrochloric acid (IRRITANT) if neutralisation overshot, and run to waste with lots of water.</w:t>
      </w:r>
    </w:p>
    <w:p w14:paraId="7B3EB035"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 xml:space="preserve">Alternatively, store for </w:t>
      </w:r>
      <w:proofErr w:type="spellStart"/>
      <w:r w:rsidRPr="00FE428C">
        <w:rPr>
          <w:rFonts w:eastAsiaTheme="minorHAnsi" w:cs="Times New Roman"/>
          <w:bCs/>
          <w:color w:val="222222"/>
          <w:szCs w:val="24"/>
          <w:lang w:bidi="ar-SA"/>
        </w:rPr>
        <w:t>disposalby</w:t>
      </w:r>
      <w:proofErr w:type="spellEnd"/>
      <w:r w:rsidRPr="00FE428C">
        <w:rPr>
          <w:rFonts w:eastAsiaTheme="minorHAnsi" w:cs="Times New Roman"/>
          <w:bCs/>
          <w:color w:val="222222"/>
          <w:szCs w:val="24"/>
          <w:lang w:bidi="ar-SA"/>
        </w:rPr>
        <w:t xml:space="preserve"> a licensed contractor.</w:t>
      </w:r>
    </w:p>
    <w:p w14:paraId="0C050B5D" w14:textId="77777777" w:rsidR="00FE428C" w:rsidRDefault="00FE428C" w:rsidP="00FE428C">
      <w:pPr>
        <w:pStyle w:val="NoSpacing"/>
      </w:pPr>
    </w:p>
    <w:p w14:paraId="46B72E41" w14:textId="77777777" w:rsidR="00FE428C" w:rsidRDefault="00FE428C" w:rsidP="00FE428C">
      <w:pPr>
        <w:pStyle w:val="NoSpacing"/>
      </w:pPr>
    </w:p>
    <w:p w14:paraId="2EFADCD0" w14:textId="3891A6C2" w:rsidR="00FE428C" w:rsidRPr="00FE428C" w:rsidRDefault="00FE428C" w:rsidP="00FE428C">
      <w:pPr>
        <w:pStyle w:val="NoSpacing"/>
      </w:pPr>
      <w:r w:rsidRPr="00FE428C">
        <w:lastRenderedPageBreak/>
        <w:t>Spillage</w:t>
      </w:r>
    </w:p>
    <w:p w14:paraId="68F5DF44"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Sweep up the solids and, if the quantity is not large, place in the refuse bin. If large quantities or a solution is spilled, neutralise with solid sodium carbonate or sodium hydrogen carbonate and transfer mixture to a plastic bucket. Test for neutrality, adding 2M sodium carbonate (IRRITANT) or 2M hydrochloric acid (IRRITANT) as necessary. Wash to waste with x1000 the volume of cold running water.</w:t>
      </w:r>
    </w:p>
    <w:p w14:paraId="3B832D63" w14:textId="77777777" w:rsidR="00FE428C" w:rsidRPr="00FE428C" w:rsidRDefault="00FE428C" w:rsidP="00FE428C">
      <w:pPr>
        <w:pStyle w:val="NoSpacing"/>
      </w:pPr>
      <w:r w:rsidRPr="00FE428C">
        <w:t>Remedial Measures</w:t>
      </w:r>
    </w:p>
    <w:p w14:paraId="32710835" w14:textId="77777777" w:rsidR="00FE428C" w:rsidRPr="00FE428C" w:rsidRDefault="00FE428C" w:rsidP="00FE428C">
      <w:pPr>
        <w:autoSpaceDE w:val="0"/>
        <w:autoSpaceDN w:val="0"/>
        <w:adjustRightInd w:val="0"/>
        <w:spacing w:after="80" w:line="240" w:lineRule="auto"/>
        <w:rPr>
          <w:rFonts w:eastAsiaTheme="minorHAnsi" w:cs="Times New Roman"/>
          <w:b/>
          <w:bCs/>
          <w:color w:val="222222"/>
          <w:szCs w:val="24"/>
          <w:lang w:bidi="ar-SA"/>
        </w:rPr>
      </w:pPr>
      <w:r w:rsidRPr="00FE428C">
        <w:rPr>
          <w:rFonts w:eastAsiaTheme="minorHAnsi" w:cs="Times New Roman"/>
          <w:b/>
          <w:bCs/>
          <w:color w:val="222222"/>
          <w:szCs w:val="24"/>
          <w:lang w:bidi="ar-SA"/>
        </w:rPr>
        <w:t>Eyes</w:t>
      </w:r>
    </w:p>
    <w:p w14:paraId="3554998B"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09933D7F" w14:textId="77777777" w:rsidR="00FE428C" w:rsidRPr="00FE428C" w:rsidRDefault="00FE428C" w:rsidP="00FE428C">
      <w:pPr>
        <w:autoSpaceDE w:val="0"/>
        <w:autoSpaceDN w:val="0"/>
        <w:adjustRightInd w:val="0"/>
        <w:spacing w:after="80" w:line="240" w:lineRule="auto"/>
        <w:rPr>
          <w:rFonts w:eastAsiaTheme="minorHAnsi" w:cs="Times New Roman"/>
          <w:b/>
          <w:bCs/>
          <w:color w:val="222222"/>
          <w:szCs w:val="24"/>
          <w:lang w:bidi="ar-SA"/>
        </w:rPr>
      </w:pPr>
      <w:r w:rsidRPr="00FE428C">
        <w:rPr>
          <w:rFonts w:eastAsiaTheme="minorHAnsi" w:cs="Times New Roman"/>
          <w:b/>
          <w:bCs/>
          <w:color w:val="222222"/>
          <w:szCs w:val="24"/>
          <w:lang w:bidi="ar-SA"/>
        </w:rPr>
        <w:t>Mouth</w:t>
      </w:r>
    </w:p>
    <w:p w14:paraId="70AAD600"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Wash out mouth with water. Don’t induce vomiting. Obtain medical attention as soon as possible.</w:t>
      </w:r>
    </w:p>
    <w:p w14:paraId="64E0A5EC" w14:textId="77777777" w:rsidR="00FE428C" w:rsidRPr="00FE428C" w:rsidRDefault="00FE428C" w:rsidP="00FE428C">
      <w:pPr>
        <w:autoSpaceDE w:val="0"/>
        <w:autoSpaceDN w:val="0"/>
        <w:adjustRightInd w:val="0"/>
        <w:spacing w:after="80" w:line="240" w:lineRule="auto"/>
        <w:rPr>
          <w:rFonts w:eastAsiaTheme="minorHAnsi" w:cs="Times New Roman"/>
          <w:b/>
          <w:bCs/>
          <w:color w:val="222222"/>
          <w:szCs w:val="24"/>
          <w:lang w:bidi="ar-SA"/>
        </w:rPr>
      </w:pPr>
      <w:r w:rsidRPr="00FE428C">
        <w:rPr>
          <w:rFonts w:eastAsiaTheme="minorHAnsi" w:cs="Times New Roman"/>
          <w:b/>
          <w:bCs/>
          <w:color w:val="222222"/>
          <w:szCs w:val="24"/>
          <w:lang w:bidi="ar-SA"/>
        </w:rPr>
        <w:t>Lungs</w:t>
      </w:r>
    </w:p>
    <w:p w14:paraId="194A4C8B"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Move patient from area of exposure. Rest and keep warm. Obtain medical attention if breathing is affected.</w:t>
      </w:r>
    </w:p>
    <w:p w14:paraId="526722FF" w14:textId="77777777" w:rsidR="00FE428C" w:rsidRPr="00FE428C" w:rsidRDefault="00FE428C" w:rsidP="00FE428C">
      <w:pPr>
        <w:autoSpaceDE w:val="0"/>
        <w:autoSpaceDN w:val="0"/>
        <w:adjustRightInd w:val="0"/>
        <w:spacing w:after="80" w:line="240" w:lineRule="auto"/>
        <w:rPr>
          <w:rFonts w:eastAsiaTheme="minorHAnsi" w:cs="Times New Roman"/>
          <w:b/>
          <w:bCs/>
          <w:color w:val="222222"/>
          <w:szCs w:val="24"/>
          <w:lang w:bidi="ar-SA"/>
        </w:rPr>
      </w:pPr>
      <w:r w:rsidRPr="00FE428C">
        <w:rPr>
          <w:rFonts w:eastAsiaTheme="minorHAnsi" w:cs="Times New Roman"/>
          <w:b/>
          <w:bCs/>
          <w:color w:val="222222"/>
          <w:szCs w:val="24"/>
          <w:lang w:bidi="ar-SA"/>
        </w:rPr>
        <w:t>Skin</w:t>
      </w:r>
    </w:p>
    <w:p w14:paraId="59B67ACF" w14:textId="77777777" w:rsidR="00FE428C" w:rsidRPr="00FE428C" w:rsidRDefault="00FE428C" w:rsidP="00FE428C">
      <w:pPr>
        <w:autoSpaceDE w:val="0"/>
        <w:autoSpaceDN w:val="0"/>
        <w:adjustRightInd w:val="0"/>
        <w:spacing w:after="80" w:line="240" w:lineRule="auto"/>
        <w:rPr>
          <w:rFonts w:eastAsiaTheme="minorHAnsi" w:cs="Times New Roman"/>
          <w:bCs/>
          <w:color w:val="222222"/>
          <w:szCs w:val="24"/>
          <w:lang w:bidi="ar-SA"/>
        </w:rPr>
      </w:pPr>
      <w:r w:rsidRPr="00FE428C">
        <w:rPr>
          <w:rFonts w:eastAsiaTheme="minorHAnsi" w:cs="Times New Roman"/>
          <w:bCs/>
          <w:color w:val="222222"/>
          <w:szCs w:val="24"/>
          <w:lang w:bidi="ar-SA"/>
        </w:rPr>
        <w:t>Wash well with soap and water. Remove and wash contaminated clothing. Obtain medical attention if irritation persists or area affected is large.</w:t>
      </w:r>
    </w:p>
    <w:p w14:paraId="66329EDA" w14:textId="48923FCD" w:rsidR="00062159" w:rsidRPr="004E448C" w:rsidRDefault="00FE428C" w:rsidP="00FE428C">
      <w:pPr>
        <w:autoSpaceDE w:val="0"/>
        <w:autoSpaceDN w:val="0"/>
        <w:adjustRightInd w:val="0"/>
        <w:spacing w:after="80" w:line="240" w:lineRule="auto"/>
        <w:rPr>
          <w:rFonts w:eastAsiaTheme="minorHAnsi" w:cs="Times New Roman"/>
          <w:bCs/>
          <w:color w:val="222222"/>
          <w:szCs w:val="24"/>
          <w:lang w:bidi="ar-SA"/>
        </w:rPr>
      </w:pPr>
      <w:r w:rsidRPr="001E03AF">
        <w:rPr>
          <w:rFonts w:eastAsiaTheme="minorHAnsi" w:cs="Times New Roman"/>
          <w:bCs/>
          <w:color w:val="222222"/>
          <w:szCs w:val="24"/>
          <w:lang w:bidi="ar-SA"/>
        </w:rPr>
        <w:t xml:space="preserve"> </w:t>
      </w:r>
      <w:r w:rsidR="00062159" w:rsidRPr="001E03AF">
        <w:rPr>
          <w:rFonts w:eastAsiaTheme="minorHAnsi" w:cs="Times New Roman"/>
          <w:bCs/>
          <w:color w:val="222222"/>
          <w:szCs w:val="24"/>
          <w:lang w:bidi="ar-SA"/>
        </w:rPr>
        <w:br w:type="page"/>
      </w:r>
    </w:p>
    <w:p w14:paraId="7F7F6806" w14:textId="568D9ABC" w:rsidR="00ED3803" w:rsidRDefault="00ED3803" w:rsidP="00ED380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Osmium VIII oxide</w:t>
      </w:r>
    </w:p>
    <w:p w14:paraId="792CA8F0" w14:textId="2B11B2F3" w:rsidR="00ED3803" w:rsidRPr="00ED3803" w:rsidRDefault="00ED3803" w:rsidP="00ED3803">
      <w:pPr>
        <w:autoSpaceDE w:val="0"/>
        <w:autoSpaceDN w:val="0"/>
        <w:adjustRightInd w:val="0"/>
        <w:spacing w:after="80" w:line="240" w:lineRule="auto"/>
        <w:rPr>
          <w:rFonts w:eastAsiaTheme="minorHAnsi" w:cs="Times New Roman"/>
          <w:bCs/>
          <w:color w:val="222222"/>
          <w:szCs w:val="24"/>
          <w:lang w:bidi="ar-SA"/>
        </w:rPr>
      </w:pPr>
      <w:r w:rsidRPr="00ED3803">
        <w:rPr>
          <w:rFonts w:eastAsiaTheme="minorHAnsi" w:cs="Times New Roman"/>
          <w:bCs/>
          <w:color w:val="222222"/>
          <w:szCs w:val="24"/>
          <w:lang w:bidi="ar-SA"/>
        </w:rPr>
        <w:t>Alternative name</w:t>
      </w:r>
      <w:r w:rsidR="005F6839">
        <w:rPr>
          <w:rFonts w:eastAsiaTheme="minorHAnsi" w:cs="Times New Roman"/>
          <w:bCs/>
          <w:color w:val="222222"/>
          <w:szCs w:val="24"/>
          <w:lang w:bidi="ar-SA"/>
        </w:rPr>
        <w:t>s</w:t>
      </w:r>
      <w:r w:rsidRPr="00ED3803">
        <w:rPr>
          <w:rFonts w:eastAsiaTheme="minorHAnsi" w:cs="Times New Roman"/>
          <w:bCs/>
          <w:color w:val="222222"/>
          <w:szCs w:val="24"/>
          <w:lang w:bidi="ar-SA"/>
        </w:rPr>
        <w:t>:  osmic acid</w:t>
      </w:r>
      <w:r>
        <w:rPr>
          <w:rFonts w:eastAsiaTheme="minorHAnsi" w:cs="Times New Roman"/>
          <w:bCs/>
          <w:color w:val="222222"/>
          <w:szCs w:val="24"/>
          <w:lang w:bidi="ar-SA"/>
        </w:rPr>
        <w:t>, osmium tetroxide</w:t>
      </w:r>
      <w:r w:rsidRPr="00ED3803">
        <w:rPr>
          <w:rFonts w:eastAsiaTheme="minorHAnsi" w:cs="Times New Roman"/>
          <w:bCs/>
          <w:color w:val="222222"/>
          <w:szCs w:val="24"/>
          <w:lang w:bidi="ar-SA"/>
        </w:rPr>
        <w:t>.</w:t>
      </w:r>
    </w:p>
    <w:p w14:paraId="3E55D9AD" w14:textId="71D630C6" w:rsidR="00ED3803" w:rsidRPr="00ED3803" w:rsidRDefault="00ED3803" w:rsidP="00ED3803">
      <w:pPr>
        <w:autoSpaceDE w:val="0"/>
        <w:autoSpaceDN w:val="0"/>
        <w:adjustRightInd w:val="0"/>
        <w:spacing w:after="80" w:line="240" w:lineRule="auto"/>
        <w:rPr>
          <w:rFonts w:eastAsiaTheme="minorHAnsi" w:cs="Times New Roman"/>
          <w:bCs/>
          <w:color w:val="222222"/>
          <w:szCs w:val="24"/>
          <w:lang w:bidi="ar-SA"/>
        </w:rPr>
      </w:pPr>
      <w:r w:rsidRPr="00ED3803">
        <w:rPr>
          <w:rFonts w:eastAsiaTheme="minorHAnsi" w:cs="Times New Roman"/>
          <w:bCs/>
          <w:color w:val="222222"/>
          <w:szCs w:val="24"/>
          <w:lang w:bidi="ar-SA"/>
        </w:rPr>
        <w:t>Description: Colourless or yellowish crystals with very unpleasant chlorine-like smell.  Used in pathology labs as a fat stain and as a catalyst in organic syntheses.</w:t>
      </w:r>
    </w:p>
    <w:p w14:paraId="783CEBD0" w14:textId="77777777" w:rsidR="00ED3803" w:rsidRPr="005F6839" w:rsidRDefault="00ED3803" w:rsidP="00ED3803">
      <w:pPr>
        <w:autoSpaceDE w:val="0"/>
        <w:autoSpaceDN w:val="0"/>
        <w:adjustRightInd w:val="0"/>
        <w:spacing w:after="80" w:line="240" w:lineRule="auto"/>
        <w:rPr>
          <w:rFonts w:eastAsiaTheme="minorHAnsi" w:cs="Times New Roman"/>
          <w:b/>
          <w:bCs/>
          <w:color w:val="222222"/>
          <w:szCs w:val="24"/>
          <w:lang w:bidi="ar-SA"/>
        </w:rPr>
      </w:pPr>
      <w:r w:rsidRPr="005F6839">
        <w:rPr>
          <w:rFonts w:eastAsiaTheme="minorHAnsi" w:cs="Times New Roman"/>
          <w:b/>
          <w:bCs/>
          <w:color w:val="222222"/>
          <w:szCs w:val="24"/>
          <w:lang w:bidi="ar-SA"/>
        </w:rPr>
        <w:t>Use in schools is not recommended</w:t>
      </w:r>
    </w:p>
    <w:p w14:paraId="3F0EDA86" w14:textId="5D96AB77" w:rsidR="00ED3803" w:rsidRDefault="00ED3803" w:rsidP="00ED380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B64DB9C" w14:textId="77777777" w:rsidR="005F6839" w:rsidRDefault="005F6839" w:rsidP="00ED3803">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Very toxic and corrosive by inhalation, in contact with the skin and swallowing. Its use in schools is not recommended. Vapour severely irritates the respiratory system. Vapour, solid and solution badly burn the eyes. Acid and solution burn the skin, and continued exposure to vapour causes dermatitis and distortion of vision. Evidence of mutagenic and teratogenic effects. If supplied as a 2.5% solution in 2-methylpropan-2-ol it is also highly flammable.</w:t>
      </w:r>
    </w:p>
    <w:p w14:paraId="7B426640" w14:textId="63652C64" w:rsidR="00ED3803" w:rsidRDefault="00ED3803" w:rsidP="00ED380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D3803" w:rsidRPr="00B44834" w14:paraId="20354F04"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59968B" w14:textId="77777777" w:rsidR="00ED3803" w:rsidRPr="00EC65A2" w:rsidRDefault="00ED380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F11E8D" w14:textId="77777777" w:rsidR="00ED3803" w:rsidRPr="00EC65A2" w:rsidRDefault="00ED380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2DC8B6" w14:textId="77777777" w:rsidR="00ED3803" w:rsidRPr="00EC65A2" w:rsidRDefault="00ED380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79BE84" w14:textId="77777777" w:rsidR="00ED3803" w:rsidRPr="00EC65A2" w:rsidRDefault="00ED380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8EA3F8" w14:textId="77777777" w:rsidR="00ED3803" w:rsidRPr="00EC65A2" w:rsidRDefault="00ED380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D3803" w:rsidRPr="00B44834" w14:paraId="6B151B49"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2511D6" w14:textId="378600A6" w:rsidR="00ED3803" w:rsidRPr="00EC65A2" w:rsidRDefault="005F6839" w:rsidP="008C0F53">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osmium(VIII) tetroxide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2A203A" w14:textId="77777777" w:rsidR="00ED3803" w:rsidRPr="00EC65A2" w:rsidRDefault="00ED3803" w:rsidP="008C0F53">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A7A79E" w14:textId="77777777" w:rsidR="005F6839" w:rsidRPr="005F6839"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Acute toxin Cat 2 (oral)</w:t>
            </w:r>
          </w:p>
          <w:p w14:paraId="52D65394" w14:textId="77777777" w:rsidR="005F6839" w:rsidRPr="005F6839"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Acute toxin Cat 1 (dermal)</w:t>
            </w:r>
          </w:p>
          <w:p w14:paraId="03514649" w14:textId="77777777" w:rsidR="005F6839" w:rsidRPr="005F6839"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Acute toxin Cat 2 (inhalation)</w:t>
            </w:r>
          </w:p>
          <w:p w14:paraId="267C14AD" w14:textId="6002191D" w:rsidR="00ED3803" w:rsidRPr="00EC65A2"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9518B8" w14:textId="77777777" w:rsidR="005F6839" w:rsidRPr="005F6839"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H300 : Fatal if swallowed.</w:t>
            </w:r>
          </w:p>
          <w:p w14:paraId="4DE1F600" w14:textId="77777777" w:rsidR="005F6839" w:rsidRPr="005F6839"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H310 : Fatal in contact with skin.</w:t>
            </w:r>
          </w:p>
          <w:p w14:paraId="70A74FD0" w14:textId="77777777" w:rsidR="005F6839" w:rsidRPr="005F6839"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H314 : Causes severe skin burns and eye damage.</w:t>
            </w:r>
          </w:p>
          <w:p w14:paraId="3B49BD46" w14:textId="5DADDB64" w:rsidR="00ED3803" w:rsidRPr="00EC65A2" w:rsidRDefault="005F6839" w:rsidP="005F6839">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Narrow" w:eastAsia="Times New Roman" w:hAnsi="Arial Narrow" w:cs="Arial"/>
                <w:color w:val="000000" w:themeColor="text1"/>
                <w:sz w:val="20"/>
                <w:szCs w:val="20"/>
                <w:lang w:eastAsia="en-GB" w:bidi="ar-SA"/>
              </w:rPr>
              <w:t>H330 : Fatal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6EF0810" w14:textId="39D171A6" w:rsidR="00ED3803" w:rsidRPr="00EC65A2" w:rsidRDefault="005F6839" w:rsidP="008C0F53">
            <w:pPr>
              <w:spacing w:after="0" w:line="240" w:lineRule="auto"/>
              <w:ind w:left="-227"/>
              <w:rPr>
                <w:rFonts w:ascii="Arial Narrow" w:eastAsia="Times New Roman" w:hAnsi="Arial Narrow" w:cs="Arial"/>
                <w:color w:val="000000" w:themeColor="text1"/>
                <w:sz w:val="20"/>
                <w:szCs w:val="20"/>
                <w:lang w:eastAsia="en-GB" w:bidi="ar-SA"/>
              </w:rPr>
            </w:pPr>
            <w:r w:rsidRPr="005F6839">
              <w:rPr>
                <w:rFonts w:ascii="Arial" w:eastAsia="Times New Roman" w:hAnsi="Arial" w:cs="Arial"/>
                <w:noProof/>
                <w:color w:val="747474"/>
                <w:szCs w:val="24"/>
                <w:lang w:eastAsia="en-GB" w:bidi="ar-SA"/>
              </w:rPr>
              <w:drawing>
                <wp:inline distT="0" distB="0" distL="0" distR="0" wp14:anchorId="588AF2ED" wp14:editId="65965738">
                  <wp:extent cx="525780" cy="525780"/>
                  <wp:effectExtent l="0" t="0" r="7620" b="7620"/>
                  <wp:docPr id="878" name="Picture 87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5F6839">
              <w:rPr>
                <w:rFonts w:ascii="Arial" w:eastAsia="Times New Roman" w:hAnsi="Arial" w:cs="Arial"/>
                <w:noProof/>
                <w:color w:val="747474"/>
                <w:szCs w:val="24"/>
                <w:lang w:eastAsia="en-GB" w:bidi="ar-SA"/>
              </w:rPr>
              <w:drawing>
                <wp:inline distT="0" distB="0" distL="0" distR="0" wp14:anchorId="3301AF2B" wp14:editId="62A9D17F">
                  <wp:extent cx="525780" cy="525780"/>
                  <wp:effectExtent l="0" t="0" r="7620" b="7620"/>
                  <wp:docPr id="877" name="Picture 87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23C4B8AE" w14:textId="77777777" w:rsidR="00ED3803" w:rsidRDefault="00ED3803" w:rsidP="00ED3803">
      <w:pPr>
        <w:autoSpaceDE w:val="0"/>
        <w:autoSpaceDN w:val="0"/>
        <w:adjustRightInd w:val="0"/>
        <w:spacing w:after="80" w:line="240" w:lineRule="auto"/>
        <w:rPr>
          <w:rFonts w:eastAsiaTheme="minorHAnsi" w:cs="Times New Roman"/>
          <w:bCs/>
          <w:color w:val="222222"/>
          <w:szCs w:val="24"/>
          <w:lang w:bidi="ar-SA"/>
        </w:rPr>
      </w:pPr>
    </w:p>
    <w:p w14:paraId="4F9332D1" w14:textId="77777777" w:rsidR="005F6839" w:rsidRPr="005F6839" w:rsidRDefault="005F6839" w:rsidP="00DE4A00">
      <w:pPr>
        <w:pStyle w:val="NoSpacing"/>
      </w:pPr>
      <w:r w:rsidRPr="005F6839">
        <w:t>Incompatibility</w:t>
      </w:r>
    </w:p>
    <w:p w14:paraId="5D1154CA"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When heated emits toxic fumes. Catalytic decomposition of hydrogen peroxide can be hazardous. Explodes on contact with 1-methylimidazole. The amorphous form, prepared by low temperature dehydration, is pyrophoric.</w:t>
      </w:r>
    </w:p>
    <w:p w14:paraId="7CEEB38E" w14:textId="77777777" w:rsidR="005F6839" w:rsidRPr="005F6839" w:rsidRDefault="005F6839" w:rsidP="00DE4A00">
      <w:pPr>
        <w:pStyle w:val="NoSpacing"/>
      </w:pPr>
      <w:r w:rsidRPr="005F6839">
        <w:t>Handling</w:t>
      </w:r>
    </w:p>
    <w:p w14:paraId="6C6B372F"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Wear nitrile gloves and goggles (BS EN 166 3). Use only ampoules of osmium tetroxide and only in fume cupboard . Follow supplier’s instructions when opening ampoules.</w:t>
      </w:r>
    </w:p>
    <w:p w14:paraId="6830F5CA" w14:textId="77777777" w:rsidR="005F6839" w:rsidRPr="005F6839" w:rsidRDefault="005F6839" w:rsidP="00DE4A00">
      <w:pPr>
        <w:pStyle w:val="NoSpacing"/>
      </w:pPr>
      <w:r w:rsidRPr="005F6839">
        <w:t>Storage</w:t>
      </w:r>
    </w:p>
    <w:p w14:paraId="39523FFE"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Securely in store. Keep in sealed containers in a well ventilated position away from dust or other contaminants. Refrigeration (</w:t>
      </w:r>
      <w:proofErr w:type="spellStart"/>
      <w:r w:rsidRPr="005F6839">
        <w:rPr>
          <w:rFonts w:eastAsiaTheme="minorHAnsi" w:cs="Times New Roman"/>
          <w:bCs/>
          <w:color w:val="222222"/>
          <w:szCs w:val="24"/>
          <w:lang w:bidi="ar-SA"/>
        </w:rPr>
        <w:t>sparkproof</w:t>
      </w:r>
      <w:proofErr w:type="spellEnd"/>
      <w:r w:rsidRPr="005F6839">
        <w:rPr>
          <w:rFonts w:eastAsiaTheme="minorHAnsi" w:cs="Times New Roman"/>
          <w:bCs/>
          <w:color w:val="222222"/>
          <w:szCs w:val="24"/>
          <w:lang w:bidi="ar-SA"/>
        </w:rPr>
        <w:t>) recommended.</w:t>
      </w:r>
    </w:p>
    <w:p w14:paraId="236DC58C"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
          <w:color w:val="222222"/>
          <w:szCs w:val="24"/>
          <w:lang w:bidi="ar-SA"/>
        </w:rPr>
        <w:t>Stock: Its use in schools is not recommended</w:t>
      </w:r>
    </w:p>
    <w:p w14:paraId="45405045" w14:textId="77777777" w:rsidR="005F6839" w:rsidRPr="005F6839" w:rsidRDefault="005F6839" w:rsidP="00DE4A00">
      <w:pPr>
        <w:pStyle w:val="NoSpacing"/>
      </w:pPr>
      <w:r w:rsidRPr="005F6839">
        <w:t>Disposal</w:t>
      </w:r>
    </w:p>
    <w:p w14:paraId="4F543AB0"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Wear nitrile gloves and goggles (BS EN 166 3). Run washings to waste with running water. If larger quantities are involved keep for disposal by contractor.</w:t>
      </w:r>
    </w:p>
    <w:p w14:paraId="6D5C40AF" w14:textId="77777777" w:rsidR="005F6839" w:rsidRPr="005F6839" w:rsidRDefault="005F6839" w:rsidP="00DE4A00">
      <w:pPr>
        <w:pStyle w:val="NoSpacing"/>
      </w:pPr>
      <w:r w:rsidRPr="005F6839">
        <w:t>Spillage</w:t>
      </w:r>
    </w:p>
    <w:p w14:paraId="072A761C"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Wear nitrile gloves and face shield. Cover spill with sodium hydrogen carbonate or a 50 : 50 mixture of soda ash : calcium hydroxide and slowly mix to a slurry (heat produced during neutralisation – take care). Store for disposal by contractor.</w:t>
      </w:r>
    </w:p>
    <w:p w14:paraId="0301BF75" w14:textId="77777777" w:rsidR="005F6839" w:rsidRPr="005F6839" w:rsidRDefault="005F6839" w:rsidP="005F6839">
      <w:pPr>
        <w:pStyle w:val="NoSpacing"/>
      </w:pPr>
      <w:r w:rsidRPr="005F6839">
        <w:t>Remedial Measures</w:t>
      </w:r>
    </w:p>
    <w:p w14:paraId="751A9037"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In all cases of exposure which are other than very slight take casualty to hospital as soon as possible.</w:t>
      </w:r>
    </w:p>
    <w:p w14:paraId="171B8E56" w14:textId="77777777" w:rsidR="005F6839" w:rsidRPr="005F6839" w:rsidRDefault="005F6839" w:rsidP="005F6839">
      <w:pPr>
        <w:autoSpaceDE w:val="0"/>
        <w:autoSpaceDN w:val="0"/>
        <w:adjustRightInd w:val="0"/>
        <w:spacing w:after="80" w:line="240" w:lineRule="auto"/>
        <w:rPr>
          <w:rFonts w:eastAsiaTheme="minorHAnsi" w:cs="Times New Roman"/>
          <w:b/>
          <w:bCs/>
          <w:color w:val="222222"/>
          <w:szCs w:val="24"/>
          <w:lang w:bidi="ar-SA"/>
        </w:rPr>
      </w:pPr>
      <w:r w:rsidRPr="005F6839">
        <w:rPr>
          <w:rFonts w:eastAsiaTheme="minorHAnsi" w:cs="Times New Roman"/>
          <w:b/>
          <w:bCs/>
          <w:color w:val="222222"/>
          <w:szCs w:val="24"/>
          <w:lang w:bidi="ar-SA"/>
        </w:rPr>
        <w:t>Eyes</w:t>
      </w:r>
    </w:p>
    <w:p w14:paraId="1730497E"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Irrigate with water for at least 10 minutes.</w:t>
      </w:r>
    </w:p>
    <w:p w14:paraId="32802EDB" w14:textId="77777777" w:rsidR="005F6839" w:rsidRPr="005F6839" w:rsidRDefault="005F6839" w:rsidP="005F6839">
      <w:pPr>
        <w:autoSpaceDE w:val="0"/>
        <w:autoSpaceDN w:val="0"/>
        <w:adjustRightInd w:val="0"/>
        <w:spacing w:after="80" w:line="240" w:lineRule="auto"/>
        <w:rPr>
          <w:rFonts w:eastAsiaTheme="minorHAnsi" w:cs="Times New Roman"/>
          <w:b/>
          <w:bCs/>
          <w:color w:val="222222"/>
          <w:szCs w:val="24"/>
          <w:lang w:bidi="ar-SA"/>
        </w:rPr>
      </w:pPr>
      <w:r w:rsidRPr="005F6839">
        <w:rPr>
          <w:rFonts w:eastAsiaTheme="minorHAnsi" w:cs="Times New Roman"/>
          <w:b/>
          <w:bCs/>
          <w:color w:val="222222"/>
          <w:szCs w:val="24"/>
          <w:lang w:bidi="ar-SA"/>
        </w:rPr>
        <w:t>Mouth</w:t>
      </w:r>
    </w:p>
    <w:p w14:paraId="7A92575B"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Wash out mouth thoroughly with water. Don’t induce vomiting.</w:t>
      </w:r>
    </w:p>
    <w:p w14:paraId="6643A808" w14:textId="77777777" w:rsidR="00DE4A00" w:rsidRDefault="00DE4A00" w:rsidP="005F6839">
      <w:pPr>
        <w:autoSpaceDE w:val="0"/>
        <w:autoSpaceDN w:val="0"/>
        <w:adjustRightInd w:val="0"/>
        <w:spacing w:after="80" w:line="240" w:lineRule="auto"/>
        <w:rPr>
          <w:rFonts w:eastAsiaTheme="minorHAnsi" w:cs="Times New Roman"/>
          <w:b/>
          <w:bCs/>
          <w:color w:val="222222"/>
          <w:szCs w:val="24"/>
          <w:lang w:bidi="ar-SA"/>
        </w:rPr>
      </w:pPr>
    </w:p>
    <w:p w14:paraId="5B2E290E" w14:textId="5D642747" w:rsidR="005F6839" w:rsidRPr="005F6839" w:rsidRDefault="005F6839" w:rsidP="005F6839">
      <w:pPr>
        <w:autoSpaceDE w:val="0"/>
        <w:autoSpaceDN w:val="0"/>
        <w:adjustRightInd w:val="0"/>
        <w:spacing w:after="80" w:line="240" w:lineRule="auto"/>
        <w:rPr>
          <w:rFonts w:eastAsiaTheme="minorHAnsi" w:cs="Times New Roman"/>
          <w:b/>
          <w:bCs/>
          <w:color w:val="222222"/>
          <w:szCs w:val="24"/>
          <w:lang w:bidi="ar-SA"/>
        </w:rPr>
      </w:pPr>
      <w:r w:rsidRPr="005F6839">
        <w:rPr>
          <w:rFonts w:eastAsiaTheme="minorHAnsi" w:cs="Times New Roman"/>
          <w:b/>
          <w:bCs/>
          <w:color w:val="222222"/>
          <w:szCs w:val="24"/>
          <w:lang w:bidi="ar-SA"/>
        </w:rPr>
        <w:lastRenderedPageBreak/>
        <w:t>Lungs</w:t>
      </w:r>
    </w:p>
    <w:p w14:paraId="14E9E69D"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Move patient from area of exposure. Rest and keep warm.</w:t>
      </w:r>
    </w:p>
    <w:p w14:paraId="6C40D76B" w14:textId="77777777" w:rsidR="005F6839" w:rsidRPr="005F6839" w:rsidRDefault="005F6839" w:rsidP="005F6839">
      <w:pPr>
        <w:autoSpaceDE w:val="0"/>
        <w:autoSpaceDN w:val="0"/>
        <w:adjustRightInd w:val="0"/>
        <w:spacing w:after="80" w:line="240" w:lineRule="auto"/>
        <w:rPr>
          <w:rFonts w:eastAsiaTheme="minorHAnsi" w:cs="Times New Roman"/>
          <w:b/>
          <w:bCs/>
          <w:color w:val="222222"/>
          <w:szCs w:val="24"/>
          <w:lang w:bidi="ar-SA"/>
        </w:rPr>
      </w:pPr>
      <w:r w:rsidRPr="005F6839">
        <w:rPr>
          <w:rFonts w:eastAsiaTheme="minorHAnsi" w:cs="Times New Roman"/>
          <w:b/>
          <w:bCs/>
          <w:color w:val="222222"/>
          <w:szCs w:val="24"/>
          <w:lang w:bidi="ar-SA"/>
        </w:rPr>
        <w:t>Skin</w:t>
      </w:r>
    </w:p>
    <w:p w14:paraId="0E952187" w14:textId="77777777" w:rsidR="005F6839" w:rsidRPr="005F6839" w:rsidRDefault="005F6839" w:rsidP="005F6839">
      <w:pPr>
        <w:autoSpaceDE w:val="0"/>
        <w:autoSpaceDN w:val="0"/>
        <w:adjustRightInd w:val="0"/>
        <w:spacing w:after="80" w:line="240" w:lineRule="auto"/>
        <w:rPr>
          <w:rFonts w:eastAsiaTheme="minorHAnsi" w:cs="Times New Roman"/>
          <w:bCs/>
          <w:color w:val="222222"/>
          <w:szCs w:val="24"/>
          <w:lang w:bidi="ar-SA"/>
        </w:rPr>
      </w:pPr>
      <w:r w:rsidRPr="005F6839">
        <w:rPr>
          <w:rFonts w:eastAsiaTheme="minorHAnsi" w:cs="Times New Roman"/>
          <w:bCs/>
          <w:color w:val="222222"/>
          <w:szCs w:val="24"/>
          <w:lang w:bidi="ar-SA"/>
        </w:rPr>
        <w:t>Wash well with soap and water. Remove and wash contaminated clothing.</w:t>
      </w:r>
    </w:p>
    <w:p w14:paraId="56CDC5FB" w14:textId="77777777" w:rsidR="00DE4A00" w:rsidRDefault="00DE4A00">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2F31142A" w14:textId="5D6C758A" w:rsidR="00DE4A00" w:rsidRDefault="00DE4A00" w:rsidP="00DE4A0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Pentanols</w:t>
      </w:r>
    </w:p>
    <w:p w14:paraId="6D447C51" w14:textId="6E4D7C0C" w:rsidR="00DE4A00" w:rsidRPr="00DE4A00" w:rsidRDefault="00DE4A00" w:rsidP="00DE4A00">
      <w:pPr>
        <w:autoSpaceDE w:val="0"/>
        <w:autoSpaceDN w:val="0"/>
        <w:adjustRightInd w:val="0"/>
        <w:spacing w:after="80" w:line="240" w:lineRule="auto"/>
        <w:rPr>
          <w:rFonts w:eastAsiaTheme="minorHAnsi" w:cs="Times New Roman"/>
          <w:bCs/>
          <w:color w:val="222222"/>
          <w:szCs w:val="24"/>
          <w:lang w:bidi="ar-SA"/>
        </w:rPr>
      </w:pPr>
      <w:r w:rsidRPr="00DE4A00">
        <w:rPr>
          <w:rFonts w:eastAsiaTheme="minorHAnsi" w:cs="Times New Roman"/>
          <w:bCs/>
          <w:color w:val="222222"/>
          <w:szCs w:val="24"/>
          <w:lang w:bidi="ar-SA"/>
        </w:rPr>
        <w:t>Alternative names: n-amyl alcohol &amp; sec-amyl alcohol.</w:t>
      </w:r>
    </w:p>
    <w:p w14:paraId="64D8DAC4" w14:textId="77777777" w:rsidR="00DE4A00" w:rsidRDefault="00DE4A00" w:rsidP="00DE4A00">
      <w:pPr>
        <w:autoSpaceDE w:val="0"/>
        <w:autoSpaceDN w:val="0"/>
        <w:adjustRightInd w:val="0"/>
        <w:spacing w:after="80" w:line="240" w:lineRule="auto"/>
        <w:rPr>
          <w:rFonts w:eastAsiaTheme="minorHAnsi" w:cs="Times New Roman"/>
          <w:bCs/>
          <w:color w:val="222222"/>
          <w:szCs w:val="24"/>
          <w:lang w:bidi="ar-SA"/>
        </w:rPr>
      </w:pPr>
      <w:r w:rsidRPr="00DE4A00">
        <w:rPr>
          <w:rFonts w:eastAsiaTheme="minorHAnsi" w:cs="Times New Roman"/>
          <w:bCs/>
          <w:color w:val="222222"/>
          <w:szCs w:val="24"/>
          <w:lang w:bidi="ar-SA"/>
        </w:rPr>
        <w:t>Description: Colourless liquids which are slightly soluble in water. The -1-ol has a milder smell than the -2-ol.</w:t>
      </w:r>
    </w:p>
    <w:p w14:paraId="271E8F86" w14:textId="0B62B57B" w:rsidR="00DE4A00" w:rsidRDefault="00DE4A00" w:rsidP="00DE4A0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13CDEE9" w14:textId="77777777" w:rsidR="00DE4A00" w:rsidRDefault="00DE4A00" w:rsidP="00DE4A00">
      <w:pPr>
        <w:autoSpaceDE w:val="0"/>
        <w:autoSpaceDN w:val="0"/>
        <w:adjustRightInd w:val="0"/>
        <w:spacing w:after="80" w:line="240" w:lineRule="auto"/>
        <w:rPr>
          <w:rFonts w:eastAsiaTheme="minorHAnsi" w:cs="Times New Roman"/>
          <w:bCs/>
          <w:color w:val="222222"/>
          <w:szCs w:val="24"/>
          <w:lang w:bidi="ar-SA"/>
        </w:rPr>
      </w:pPr>
      <w:r w:rsidRPr="00DE4A00">
        <w:rPr>
          <w:rFonts w:eastAsiaTheme="minorHAnsi" w:cs="Times New Roman"/>
          <w:bCs/>
          <w:color w:val="222222"/>
          <w:szCs w:val="24"/>
          <w:lang w:bidi="ar-SA"/>
        </w:rPr>
        <w:t>More toxic than ethanol. Vapour very irritating to eyes and to respiratory system. Harmful by inhalation. Liquid if swallowed is very harmful causing giddiness etc. Prolonged exposure to low concentrations dangerous. Flammable; may form explosive mixtures with air (1 to 10%). Pentan-1-ol is a possible mutagen.</w:t>
      </w:r>
    </w:p>
    <w:p w14:paraId="50EE1DA2" w14:textId="68708F78" w:rsidR="00DE4A00" w:rsidRDefault="00DE4A00" w:rsidP="00DE4A0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E4A00" w:rsidRPr="00B44834" w14:paraId="4BDD2B7B"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F3BDD8" w14:textId="77777777"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C6FA2E" w14:textId="77777777"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78BA6F" w14:textId="77777777"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951AC1" w14:textId="77777777"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301D34" w14:textId="77777777"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E4A00" w:rsidRPr="00B44834" w14:paraId="2772DC28"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D9F47B" w14:textId="34260C2C"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pentan-1-ol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851AFB" w14:textId="41B5985C" w:rsidR="00DE4A00" w:rsidRPr="00EC65A2"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C60756" w14:textId="77777777" w:rsidR="00DE4A00" w:rsidRPr="00DE4A00"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Flammable liquid Cat 3</w:t>
            </w:r>
          </w:p>
          <w:p w14:paraId="4614205F" w14:textId="77777777" w:rsidR="00DE4A00" w:rsidRPr="00DE4A00"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Acute toxin Cat 4 (inhalation)</w:t>
            </w:r>
          </w:p>
          <w:p w14:paraId="0D2AA3D9" w14:textId="77777777" w:rsidR="00DE4A00" w:rsidRPr="00DE4A00"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Skin irritant Cat 2</w:t>
            </w:r>
          </w:p>
          <w:p w14:paraId="26993B14" w14:textId="37DC6C50" w:rsidR="00DE4A00" w:rsidRPr="00EC65A2"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78D8CA" w14:textId="77777777" w:rsidR="00BC536E" w:rsidRPr="00BC536E"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H226: Flammable liquid and vapour.</w:t>
            </w:r>
          </w:p>
          <w:p w14:paraId="3F217F18" w14:textId="77777777" w:rsidR="00BC536E" w:rsidRPr="00BC536E"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H332: Harmful if inhaled.</w:t>
            </w:r>
          </w:p>
          <w:p w14:paraId="0315A107" w14:textId="77777777" w:rsidR="00BC536E" w:rsidRPr="00BC536E"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H315: Causes skin irritation.</w:t>
            </w:r>
          </w:p>
          <w:p w14:paraId="73D6CC46" w14:textId="6FCF2CD5" w:rsidR="00DE4A00" w:rsidRPr="00EC65A2"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2677EA9" w14:textId="62527678" w:rsidR="00DE4A00" w:rsidRPr="00EC65A2" w:rsidRDefault="00BC536E" w:rsidP="008C0F53">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w:eastAsia="Times New Roman" w:hAnsi="Arial" w:cs="Arial"/>
                <w:noProof/>
                <w:color w:val="747474"/>
                <w:szCs w:val="24"/>
                <w:lang w:eastAsia="en-GB" w:bidi="ar-SA"/>
              </w:rPr>
              <w:drawing>
                <wp:inline distT="0" distB="0" distL="0" distR="0" wp14:anchorId="595946FD" wp14:editId="51053FD6">
                  <wp:extent cx="525780" cy="525780"/>
                  <wp:effectExtent l="0" t="0" r="7620" b="7620"/>
                  <wp:docPr id="884" name="Picture 88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E4A00">
              <w:rPr>
                <w:rFonts w:ascii="Arial" w:eastAsia="Times New Roman" w:hAnsi="Arial" w:cs="Arial"/>
                <w:noProof/>
                <w:color w:val="747474"/>
                <w:szCs w:val="24"/>
                <w:lang w:eastAsia="en-GB" w:bidi="ar-SA"/>
              </w:rPr>
              <w:drawing>
                <wp:inline distT="0" distB="0" distL="0" distR="0" wp14:anchorId="1097B649" wp14:editId="2738B615">
                  <wp:extent cx="525780" cy="525780"/>
                  <wp:effectExtent l="0" t="0" r="7620" b="7620"/>
                  <wp:docPr id="883" name="Picture 88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DE4A00" w:rsidRPr="00B44834" w14:paraId="05010F0D"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FD5BF1" w14:textId="06FE8BF3" w:rsidR="00DE4A00" w:rsidRPr="00DE4A00"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pentan-2-ol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BD244A" w14:textId="77777777" w:rsidR="00DE4A00" w:rsidRDefault="00DE4A00" w:rsidP="008C0F53">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1F9F46" w14:textId="77777777" w:rsidR="00DE4A00" w:rsidRPr="00DE4A00"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Flammable liquid Cat 3</w:t>
            </w:r>
          </w:p>
          <w:p w14:paraId="422E23EF" w14:textId="77777777" w:rsidR="00DE4A00" w:rsidRPr="00DE4A00"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Acute toxin Cat 4 (inhalation)</w:t>
            </w:r>
          </w:p>
          <w:p w14:paraId="5A25E88C" w14:textId="7F256A0D" w:rsidR="00DE4A00" w:rsidRPr="005F6839" w:rsidRDefault="00DE4A00" w:rsidP="00DE4A00">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1FB149" w14:textId="77777777" w:rsidR="00BC536E" w:rsidRPr="00BC536E"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H226: Flammable liquid and vapour.</w:t>
            </w:r>
          </w:p>
          <w:p w14:paraId="5DE12CDD" w14:textId="77777777" w:rsidR="00BC536E" w:rsidRPr="00BC536E"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H332: Harmful if inhaled.</w:t>
            </w:r>
          </w:p>
          <w:p w14:paraId="2282F0FB" w14:textId="77777777" w:rsidR="00BC536E" w:rsidRPr="00BC536E"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H335: May cause respiratory irritation.</w:t>
            </w:r>
          </w:p>
          <w:p w14:paraId="7B572F81" w14:textId="146386BB" w:rsidR="00DE4A00" w:rsidRPr="005F6839" w:rsidRDefault="00BC536E" w:rsidP="00BC536E">
            <w:pPr>
              <w:spacing w:after="0" w:line="240" w:lineRule="auto"/>
              <w:ind w:left="-227"/>
              <w:rPr>
                <w:rFonts w:ascii="Arial Narrow" w:eastAsia="Times New Roman" w:hAnsi="Arial Narrow" w:cs="Arial"/>
                <w:color w:val="000000" w:themeColor="text1"/>
                <w:sz w:val="20"/>
                <w:szCs w:val="20"/>
                <w:lang w:eastAsia="en-GB" w:bidi="ar-SA"/>
              </w:rPr>
            </w:pPr>
            <w:r w:rsidRPr="00BC536E">
              <w:rPr>
                <w:rFonts w:ascii="Arial Narrow" w:eastAsia="Times New Roman" w:hAnsi="Arial Narrow" w:cs="Arial"/>
                <w:color w:val="000000" w:themeColor="text1"/>
                <w:sz w:val="20"/>
                <w:szCs w:val="20"/>
                <w:lang w:eastAsia="en-GB" w:bidi="ar-SA"/>
              </w:rPr>
              <w:t>EUH066: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C6503D" w14:textId="5C0F1AF2" w:rsidR="00DE4A00" w:rsidRPr="005F6839" w:rsidRDefault="00BC536E" w:rsidP="008C0F53">
            <w:pPr>
              <w:spacing w:after="0" w:line="240" w:lineRule="auto"/>
              <w:ind w:left="-227"/>
              <w:rPr>
                <w:rFonts w:ascii="Arial" w:eastAsia="Times New Roman" w:hAnsi="Arial" w:cs="Arial"/>
                <w:noProof/>
                <w:color w:val="747474"/>
                <w:szCs w:val="24"/>
                <w:lang w:eastAsia="en-GB" w:bidi="ar-SA"/>
              </w:rPr>
            </w:pPr>
            <w:r w:rsidRPr="00DE4A00">
              <w:rPr>
                <w:rFonts w:ascii="Arial" w:eastAsia="Times New Roman" w:hAnsi="Arial" w:cs="Arial"/>
                <w:noProof/>
                <w:color w:val="747474"/>
                <w:szCs w:val="24"/>
                <w:lang w:eastAsia="en-GB" w:bidi="ar-SA"/>
              </w:rPr>
              <w:drawing>
                <wp:inline distT="0" distB="0" distL="0" distR="0" wp14:anchorId="6B46DEC6" wp14:editId="18DD4672">
                  <wp:extent cx="525780" cy="525780"/>
                  <wp:effectExtent l="0" t="0" r="7620" b="7620"/>
                  <wp:docPr id="882" name="Picture 88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E4A00">
              <w:rPr>
                <w:rFonts w:ascii="Arial" w:eastAsia="Times New Roman" w:hAnsi="Arial" w:cs="Arial"/>
                <w:noProof/>
                <w:color w:val="747474"/>
                <w:szCs w:val="24"/>
                <w:lang w:eastAsia="en-GB" w:bidi="ar-SA"/>
              </w:rPr>
              <w:drawing>
                <wp:inline distT="0" distB="0" distL="0" distR="0" wp14:anchorId="4A898CD5" wp14:editId="19EC95D5">
                  <wp:extent cx="525780" cy="525780"/>
                  <wp:effectExtent l="0" t="0" r="7620" b="7620"/>
                  <wp:docPr id="881" name="Picture 88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C74BE4C" w14:textId="77777777" w:rsidR="00DE4A00" w:rsidRDefault="00DE4A00" w:rsidP="00DE4A00">
      <w:pPr>
        <w:autoSpaceDE w:val="0"/>
        <w:autoSpaceDN w:val="0"/>
        <w:adjustRightInd w:val="0"/>
        <w:spacing w:after="80" w:line="240" w:lineRule="auto"/>
        <w:rPr>
          <w:rFonts w:eastAsiaTheme="minorHAnsi" w:cs="Times New Roman"/>
          <w:bCs/>
          <w:color w:val="222222"/>
          <w:szCs w:val="24"/>
          <w:lang w:bidi="ar-SA"/>
        </w:rPr>
      </w:pPr>
    </w:p>
    <w:p w14:paraId="7E7EC600" w14:textId="77777777" w:rsidR="00BC536E" w:rsidRPr="00BC536E" w:rsidRDefault="00BC536E" w:rsidP="00BC536E">
      <w:pPr>
        <w:pStyle w:val="NoSpacing"/>
      </w:pPr>
      <w:r w:rsidRPr="00BC536E">
        <w:t>Concentration effects</w:t>
      </w:r>
    </w:p>
    <w:p w14:paraId="607EEC41"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Neither isomer is very soluble in water. (1- isomer 2.2% 2-isomer 4.5%) so none of the classifications apply to any solution.</w:t>
      </w:r>
    </w:p>
    <w:p w14:paraId="003A5601" w14:textId="77777777" w:rsidR="00BC536E" w:rsidRPr="00BC536E" w:rsidRDefault="00BC536E" w:rsidP="00BC536E">
      <w:pPr>
        <w:pStyle w:val="NoSpacing"/>
      </w:pPr>
      <w:r w:rsidRPr="00BC536E">
        <w:t>Incompatibility</w:t>
      </w:r>
    </w:p>
    <w:p w14:paraId="5902166A"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Reacts vigorously with strong oxidising agents.</w:t>
      </w:r>
    </w:p>
    <w:p w14:paraId="4022C73C" w14:textId="77777777" w:rsidR="00BC536E" w:rsidRPr="00BC536E" w:rsidRDefault="00BC536E" w:rsidP="00BC536E">
      <w:pPr>
        <w:pStyle w:val="NoSpacing"/>
      </w:pPr>
      <w:r w:rsidRPr="00BC536E">
        <w:t>Handling</w:t>
      </w:r>
    </w:p>
    <w:p w14:paraId="11423226"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In well-ventilated area, away from sources of ignition. Gloves and eye protection advisable.</w:t>
      </w:r>
    </w:p>
    <w:p w14:paraId="338A9E1E"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
          <w:color w:val="222222"/>
          <w:szCs w:val="24"/>
          <w:lang w:bidi="ar-SA"/>
        </w:rPr>
        <w:t>FF</w:t>
      </w:r>
      <w:r w:rsidRPr="00BC536E">
        <w:rPr>
          <w:rFonts w:eastAsiaTheme="minorHAnsi" w:cs="Times New Roman"/>
          <w:bCs/>
          <w:color w:val="222222"/>
          <w:szCs w:val="24"/>
          <w:lang w:bidi="ar-SA"/>
        </w:rPr>
        <w:t> – WS, DP, VL.</w:t>
      </w:r>
    </w:p>
    <w:p w14:paraId="67E0B538" w14:textId="77777777" w:rsidR="00BC536E" w:rsidRPr="00BC536E" w:rsidRDefault="00BC536E" w:rsidP="00BC536E">
      <w:pPr>
        <w:pStyle w:val="NoSpacing"/>
      </w:pPr>
      <w:r w:rsidRPr="00BC536E">
        <w:t>Storage</w:t>
      </w:r>
    </w:p>
    <w:p w14:paraId="32951AC2"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In store away from oxidising agents and with flammables.</w:t>
      </w:r>
    </w:p>
    <w:p w14:paraId="1D305028" w14:textId="77777777" w:rsidR="00BC536E" w:rsidRPr="00BC536E" w:rsidRDefault="00BC536E" w:rsidP="00BC536E">
      <w:pPr>
        <w:pStyle w:val="NoSpacing"/>
      </w:pPr>
      <w:r w:rsidRPr="00BC536E">
        <w:t>Disposal</w:t>
      </w:r>
    </w:p>
    <w:p w14:paraId="617FD38A"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Wear eye protection and nitrile gloves. Unavoidable discharges, e.g. small quantities such as washings from glassware, etc. should be emulsified and washed to waste.</w:t>
      </w:r>
    </w:p>
    <w:p w14:paraId="7FE33A22" w14:textId="77777777" w:rsidR="00BC536E" w:rsidRPr="00BC536E" w:rsidRDefault="00BC536E" w:rsidP="00BC536E">
      <w:pPr>
        <w:pStyle w:val="NoSpacing"/>
      </w:pPr>
      <w:r w:rsidRPr="00BC536E">
        <w:t>Spillage</w:t>
      </w:r>
    </w:p>
    <w:p w14:paraId="4B3A24DC"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Turn off all sources of ignition and open windows. Wear nitrile gloves and face shield. Apply water and detergent. Mop to emulsion and wash to waste with running water. Alternatively the liquid can be absorbed in sand or mineral absorbent, shovelled into a bucket and spread out in an open area for evaporation.</w:t>
      </w:r>
    </w:p>
    <w:p w14:paraId="10A4E52A" w14:textId="77777777" w:rsidR="00BC536E" w:rsidRPr="00BC536E" w:rsidRDefault="00BC536E" w:rsidP="00BC536E">
      <w:pPr>
        <w:pStyle w:val="NoSpacing"/>
      </w:pPr>
      <w:r w:rsidRPr="00BC536E">
        <w:t>Remedial Measures</w:t>
      </w:r>
    </w:p>
    <w:p w14:paraId="20F83C8C" w14:textId="77777777" w:rsidR="00BC536E" w:rsidRPr="00BC536E" w:rsidRDefault="00BC536E" w:rsidP="00BC536E">
      <w:pPr>
        <w:autoSpaceDE w:val="0"/>
        <w:autoSpaceDN w:val="0"/>
        <w:adjustRightInd w:val="0"/>
        <w:spacing w:after="80" w:line="240" w:lineRule="auto"/>
        <w:rPr>
          <w:rFonts w:eastAsiaTheme="minorHAnsi" w:cs="Times New Roman"/>
          <w:b/>
          <w:bCs/>
          <w:color w:val="222222"/>
          <w:szCs w:val="24"/>
          <w:lang w:bidi="ar-SA"/>
        </w:rPr>
      </w:pPr>
      <w:r w:rsidRPr="00BC536E">
        <w:rPr>
          <w:rFonts w:eastAsiaTheme="minorHAnsi" w:cs="Times New Roman"/>
          <w:b/>
          <w:bCs/>
          <w:color w:val="222222"/>
          <w:szCs w:val="24"/>
          <w:lang w:bidi="ar-SA"/>
        </w:rPr>
        <w:t>Eyes</w:t>
      </w:r>
    </w:p>
    <w:p w14:paraId="6E379ADA"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Irrigate with water for at least 10 minutes. Obtain medical attention.</w:t>
      </w:r>
    </w:p>
    <w:p w14:paraId="663C8EC9" w14:textId="77777777" w:rsidR="00BC536E" w:rsidRPr="00BC536E" w:rsidRDefault="00BC536E" w:rsidP="00BC536E">
      <w:pPr>
        <w:autoSpaceDE w:val="0"/>
        <w:autoSpaceDN w:val="0"/>
        <w:adjustRightInd w:val="0"/>
        <w:spacing w:after="80" w:line="240" w:lineRule="auto"/>
        <w:rPr>
          <w:rFonts w:eastAsiaTheme="minorHAnsi" w:cs="Times New Roman"/>
          <w:b/>
          <w:bCs/>
          <w:color w:val="222222"/>
          <w:szCs w:val="24"/>
          <w:lang w:bidi="ar-SA"/>
        </w:rPr>
      </w:pPr>
      <w:r w:rsidRPr="00BC536E">
        <w:rPr>
          <w:rFonts w:eastAsiaTheme="minorHAnsi" w:cs="Times New Roman"/>
          <w:b/>
          <w:bCs/>
          <w:color w:val="222222"/>
          <w:szCs w:val="24"/>
          <w:lang w:bidi="ar-SA"/>
        </w:rPr>
        <w:lastRenderedPageBreak/>
        <w:t>Mouth</w:t>
      </w:r>
    </w:p>
    <w:p w14:paraId="3C3E9CF2"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Wash out mouth thoroughly with water. Don’t induce vomiting. Obtain medical attention.</w:t>
      </w:r>
    </w:p>
    <w:p w14:paraId="4917C748" w14:textId="77777777" w:rsidR="00BC536E" w:rsidRPr="00BC536E" w:rsidRDefault="00BC536E" w:rsidP="00BC536E">
      <w:pPr>
        <w:autoSpaceDE w:val="0"/>
        <w:autoSpaceDN w:val="0"/>
        <w:adjustRightInd w:val="0"/>
        <w:spacing w:after="80" w:line="240" w:lineRule="auto"/>
        <w:rPr>
          <w:rFonts w:eastAsiaTheme="minorHAnsi" w:cs="Times New Roman"/>
          <w:b/>
          <w:bCs/>
          <w:color w:val="222222"/>
          <w:szCs w:val="24"/>
          <w:lang w:bidi="ar-SA"/>
        </w:rPr>
      </w:pPr>
      <w:r w:rsidRPr="00BC536E">
        <w:rPr>
          <w:rFonts w:eastAsiaTheme="minorHAnsi" w:cs="Times New Roman"/>
          <w:b/>
          <w:bCs/>
          <w:color w:val="222222"/>
          <w:szCs w:val="24"/>
          <w:lang w:bidi="ar-SA"/>
        </w:rPr>
        <w:t>Lungs</w:t>
      </w:r>
    </w:p>
    <w:p w14:paraId="3044E70E"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Move patient from area of exposure. Rest and keep warm. Obtain medical attention.</w:t>
      </w:r>
    </w:p>
    <w:p w14:paraId="5E60CC04" w14:textId="77777777" w:rsidR="00BC536E" w:rsidRPr="00BC536E" w:rsidRDefault="00BC536E" w:rsidP="00BC536E">
      <w:pPr>
        <w:autoSpaceDE w:val="0"/>
        <w:autoSpaceDN w:val="0"/>
        <w:adjustRightInd w:val="0"/>
        <w:spacing w:after="80" w:line="240" w:lineRule="auto"/>
        <w:rPr>
          <w:rFonts w:eastAsiaTheme="minorHAnsi" w:cs="Times New Roman"/>
          <w:b/>
          <w:bCs/>
          <w:color w:val="222222"/>
          <w:szCs w:val="24"/>
          <w:lang w:bidi="ar-SA"/>
        </w:rPr>
      </w:pPr>
      <w:r w:rsidRPr="00BC536E">
        <w:rPr>
          <w:rFonts w:eastAsiaTheme="minorHAnsi" w:cs="Times New Roman"/>
          <w:b/>
          <w:bCs/>
          <w:color w:val="222222"/>
          <w:szCs w:val="24"/>
          <w:lang w:bidi="ar-SA"/>
        </w:rPr>
        <w:t>Skin</w:t>
      </w:r>
    </w:p>
    <w:p w14:paraId="427F9DAE" w14:textId="77777777" w:rsidR="00BC536E" w:rsidRPr="00BC536E" w:rsidRDefault="00BC536E" w:rsidP="00BC536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Remove sources of ignition and wet clothing to reduce fire risk. Wash well with soap and water. Remove and wash contaminated clothing. Obtain medical attention if irritation persists.</w:t>
      </w:r>
    </w:p>
    <w:p w14:paraId="66AF8CA9" w14:textId="77777777" w:rsidR="00127E1E" w:rsidRDefault="00127E1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7B425A1" w14:textId="5B2B0C6E" w:rsidR="00127E1E" w:rsidRDefault="00127E1E" w:rsidP="00127E1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Pentanones</w:t>
      </w:r>
    </w:p>
    <w:p w14:paraId="6976F3F4" w14:textId="1CC31347" w:rsidR="00127E1E" w:rsidRPr="00127E1E" w:rsidRDefault="00127E1E" w:rsidP="00127E1E">
      <w:pPr>
        <w:autoSpaceDE w:val="0"/>
        <w:autoSpaceDN w:val="0"/>
        <w:adjustRightInd w:val="0"/>
        <w:spacing w:after="80" w:line="240" w:lineRule="auto"/>
        <w:rPr>
          <w:rFonts w:eastAsiaTheme="minorHAnsi" w:cs="Times New Roman"/>
          <w:bCs/>
          <w:color w:val="222222"/>
          <w:szCs w:val="24"/>
          <w:lang w:bidi="ar-SA"/>
        </w:rPr>
      </w:pPr>
      <w:r w:rsidRPr="00127E1E">
        <w:rPr>
          <w:rFonts w:eastAsiaTheme="minorHAnsi" w:cs="Times New Roman"/>
          <w:bCs/>
          <w:color w:val="222222"/>
          <w:szCs w:val="24"/>
          <w:lang w:bidi="ar-SA"/>
        </w:rPr>
        <w:t>Alternative names: diethyl ketone &amp; methyl propyl ketone.</w:t>
      </w:r>
    </w:p>
    <w:p w14:paraId="4BD8B847" w14:textId="77777777" w:rsidR="00127E1E" w:rsidRDefault="00127E1E" w:rsidP="00127E1E">
      <w:pPr>
        <w:autoSpaceDE w:val="0"/>
        <w:autoSpaceDN w:val="0"/>
        <w:adjustRightInd w:val="0"/>
        <w:spacing w:after="80" w:line="240" w:lineRule="auto"/>
        <w:rPr>
          <w:rFonts w:eastAsiaTheme="minorHAnsi" w:cs="Times New Roman"/>
          <w:bCs/>
          <w:color w:val="222222"/>
          <w:szCs w:val="24"/>
          <w:lang w:bidi="ar-SA"/>
        </w:rPr>
      </w:pPr>
      <w:r w:rsidRPr="00127E1E">
        <w:rPr>
          <w:rFonts w:eastAsiaTheme="minorHAnsi" w:cs="Times New Roman"/>
          <w:bCs/>
          <w:color w:val="222222"/>
          <w:szCs w:val="24"/>
          <w:lang w:bidi="ar-SA"/>
        </w:rPr>
        <w:t xml:space="preserve">Description: Colourless liquids with characteristic smell. Slightly soluble in water, miscible in lower alkanols and </w:t>
      </w:r>
      <w:proofErr w:type="spellStart"/>
      <w:r w:rsidRPr="00127E1E">
        <w:rPr>
          <w:rFonts w:eastAsiaTheme="minorHAnsi" w:cs="Times New Roman"/>
          <w:bCs/>
          <w:color w:val="222222"/>
          <w:szCs w:val="24"/>
          <w:lang w:bidi="ar-SA"/>
        </w:rPr>
        <w:t>alkanones</w:t>
      </w:r>
      <w:proofErr w:type="spellEnd"/>
      <w:r>
        <w:rPr>
          <w:rFonts w:eastAsiaTheme="minorHAnsi" w:cs="Times New Roman"/>
          <w:bCs/>
          <w:color w:val="222222"/>
          <w:szCs w:val="24"/>
          <w:lang w:bidi="ar-SA"/>
        </w:rPr>
        <w:t>.</w:t>
      </w:r>
    </w:p>
    <w:p w14:paraId="2259E67E" w14:textId="1EC6CDFA" w:rsidR="00127E1E" w:rsidRDefault="00127E1E" w:rsidP="00127E1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4C8C2BA" w14:textId="77777777" w:rsidR="00127E1E" w:rsidRDefault="00127E1E" w:rsidP="00127E1E">
      <w:pPr>
        <w:autoSpaceDE w:val="0"/>
        <w:autoSpaceDN w:val="0"/>
        <w:adjustRightInd w:val="0"/>
        <w:spacing w:after="80" w:line="240" w:lineRule="auto"/>
        <w:rPr>
          <w:rFonts w:eastAsiaTheme="minorHAnsi" w:cs="Times New Roman"/>
          <w:bCs/>
          <w:color w:val="222222"/>
          <w:szCs w:val="24"/>
          <w:lang w:bidi="ar-SA"/>
        </w:rPr>
      </w:pPr>
      <w:r w:rsidRPr="00127E1E">
        <w:rPr>
          <w:rFonts w:eastAsiaTheme="minorHAnsi" w:cs="Times New Roman"/>
          <w:bCs/>
          <w:color w:val="222222"/>
          <w:szCs w:val="24"/>
          <w:lang w:bidi="ar-SA"/>
        </w:rPr>
        <w:t>Highly flammable liquids; may form explosive mixtures in air (</w:t>
      </w:r>
      <w:proofErr w:type="spellStart"/>
      <w:r w:rsidRPr="00127E1E">
        <w:rPr>
          <w:rFonts w:eastAsiaTheme="minorHAnsi" w:cs="Times New Roman"/>
          <w:bCs/>
          <w:color w:val="222222"/>
          <w:szCs w:val="24"/>
          <w:lang w:bidi="ar-SA"/>
        </w:rPr>
        <w:t>lel</w:t>
      </w:r>
      <w:proofErr w:type="spellEnd"/>
      <w:r w:rsidRPr="00127E1E">
        <w:rPr>
          <w:rFonts w:eastAsiaTheme="minorHAnsi" w:cs="Times New Roman"/>
          <w:bCs/>
          <w:color w:val="222222"/>
          <w:szCs w:val="24"/>
          <w:lang w:bidi="ar-SA"/>
        </w:rPr>
        <w:t xml:space="preserve"> 1.6%). Harmful by ingestion and by inhalation. Vapour is irritating to skin, eyes and respiratory system and is narcotic in high concentrations.</w:t>
      </w:r>
    </w:p>
    <w:p w14:paraId="1B49EF4C" w14:textId="7986D5E6" w:rsidR="00127E1E" w:rsidRDefault="00127E1E" w:rsidP="00127E1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27E1E" w:rsidRPr="00B44834" w14:paraId="739AFE76"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6E0129"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2F77D5"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14FCA0"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2C3C3A"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0F3618"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27E1E" w:rsidRPr="00B44834" w14:paraId="7CFB4243"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20DED1" w14:textId="2B0AE0D0" w:rsidR="00127E1E" w:rsidRPr="00EC65A2" w:rsidRDefault="00F25EBE" w:rsidP="008C0F53">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pentan-2-one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10CBC6"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B1056B"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Flammable liquid Cat 2</w:t>
            </w:r>
          </w:p>
          <w:p w14:paraId="43298987"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Acute toxin Cat 4 (oral)</w:t>
            </w:r>
          </w:p>
          <w:p w14:paraId="2B8DC79A"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Eye irritant Cat 2</w:t>
            </w:r>
          </w:p>
          <w:p w14:paraId="4EB21E32" w14:textId="792F2453" w:rsidR="00127E1E" w:rsidRPr="00EC65A2"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66DED7"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H226: Flammable liquid and vapour.</w:t>
            </w:r>
          </w:p>
          <w:p w14:paraId="427FC761"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H302: Harmful if swallowed.</w:t>
            </w:r>
          </w:p>
          <w:p w14:paraId="3B10B5F2"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H319: Causes serious eye irritation.</w:t>
            </w:r>
          </w:p>
          <w:p w14:paraId="6CD7230A" w14:textId="0B20D95D" w:rsidR="00127E1E" w:rsidRPr="00EC65A2"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4683663" w14:textId="77777777" w:rsidR="00127E1E" w:rsidRPr="00EC65A2" w:rsidRDefault="00127E1E" w:rsidP="008C0F53">
            <w:pPr>
              <w:spacing w:after="0" w:line="240" w:lineRule="auto"/>
              <w:ind w:left="-227"/>
              <w:rPr>
                <w:rFonts w:ascii="Arial Narrow" w:eastAsia="Times New Roman" w:hAnsi="Arial Narrow" w:cs="Arial"/>
                <w:color w:val="000000" w:themeColor="text1"/>
                <w:sz w:val="20"/>
                <w:szCs w:val="20"/>
                <w:lang w:eastAsia="en-GB" w:bidi="ar-SA"/>
              </w:rPr>
            </w:pPr>
            <w:r w:rsidRPr="00DE4A00">
              <w:rPr>
                <w:rFonts w:ascii="Arial" w:eastAsia="Times New Roman" w:hAnsi="Arial" w:cs="Arial"/>
                <w:noProof/>
                <w:color w:val="747474"/>
                <w:szCs w:val="24"/>
                <w:lang w:eastAsia="en-GB" w:bidi="ar-SA"/>
              </w:rPr>
              <w:drawing>
                <wp:inline distT="0" distB="0" distL="0" distR="0" wp14:anchorId="7B0B6F64" wp14:editId="00BD480B">
                  <wp:extent cx="525780" cy="525780"/>
                  <wp:effectExtent l="0" t="0" r="7620" b="7620"/>
                  <wp:docPr id="885" name="Picture 88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E4A00">
              <w:rPr>
                <w:rFonts w:ascii="Arial" w:eastAsia="Times New Roman" w:hAnsi="Arial" w:cs="Arial"/>
                <w:noProof/>
                <w:color w:val="747474"/>
                <w:szCs w:val="24"/>
                <w:lang w:eastAsia="en-GB" w:bidi="ar-SA"/>
              </w:rPr>
              <w:drawing>
                <wp:inline distT="0" distB="0" distL="0" distR="0" wp14:anchorId="78817315" wp14:editId="1928E977">
                  <wp:extent cx="525780" cy="525780"/>
                  <wp:effectExtent l="0" t="0" r="7620" b="7620"/>
                  <wp:docPr id="886" name="Picture 88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r w:rsidR="00127E1E" w:rsidRPr="00B44834" w14:paraId="51A91144"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29FD6C" w14:textId="0DC9D448" w:rsidR="00127E1E" w:rsidRPr="00DE4A00" w:rsidRDefault="00F25EBE" w:rsidP="008C0F53">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pentan-3-one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EC0674" w14:textId="50959665" w:rsidR="00127E1E" w:rsidRDefault="00F25EBE" w:rsidP="008C0F53">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C4BE50"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Flammable liquid Cat 2</w:t>
            </w:r>
          </w:p>
          <w:p w14:paraId="41A60520" w14:textId="4EC5B005" w:rsidR="00127E1E" w:rsidRPr="005F6839"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797FE2"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H225: Highly flammable liquid and vapour.</w:t>
            </w:r>
          </w:p>
          <w:p w14:paraId="7D2BB77F" w14:textId="77777777" w:rsidR="00F25EBE" w:rsidRPr="00F25EBE"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H335: May cause respiratory irritation.</w:t>
            </w:r>
          </w:p>
          <w:p w14:paraId="6926A10C" w14:textId="112B7E66" w:rsidR="00127E1E" w:rsidRPr="005F6839" w:rsidRDefault="00F25EBE" w:rsidP="00F25EBE">
            <w:pPr>
              <w:spacing w:after="0" w:line="240" w:lineRule="auto"/>
              <w:ind w:left="-227"/>
              <w:rPr>
                <w:rFonts w:ascii="Arial Narrow" w:eastAsia="Times New Roman" w:hAnsi="Arial Narrow" w:cs="Arial"/>
                <w:color w:val="000000" w:themeColor="text1"/>
                <w:sz w:val="20"/>
                <w:szCs w:val="20"/>
                <w:lang w:eastAsia="en-GB" w:bidi="ar-SA"/>
              </w:rPr>
            </w:pPr>
            <w:r w:rsidRPr="00F25EBE">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FD3363" w14:textId="77777777" w:rsidR="00127E1E" w:rsidRPr="005F6839" w:rsidRDefault="00127E1E" w:rsidP="008C0F53">
            <w:pPr>
              <w:spacing w:after="0" w:line="240" w:lineRule="auto"/>
              <w:ind w:left="-227"/>
              <w:rPr>
                <w:rFonts w:ascii="Arial" w:eastAsia="Times New Roman" w:hAnsi="Arial" w:cs="Arial"/>
                <w:noProof/>
                <w:color w:val="747474"/>
                <w:szCs w:val="24"/>
                <w:lang w:eastAsia="en-GB" w:bidi="ar-SA"/>
              </w:rPr>
            </w:pPr>
            <w:r w:rsidRPr="00DE4A00">
              <w:rPr>
                <w:rFonts w:ascii="Arial" w:eastAsia="Times New Roman" w:hAnsi="Arial" w:cs="Arial"/>
                <w:noProof/>
                <w:color w:val="747474"/>
                <w:szCs w:val="24"/>
                <w:lang w:eastAsia="en-GB" w:bidi="ar-SA"/>
              </w:rPr>
              <w:drawing>
                <wp:inline distT="0" distB="0" distL="0" distR="0" wp14:anchorId="51912A69" wp14:editId="4914D01E">
                  <wp:extent cx="525780" cy="525780"/>
                  <wp:effectExtent l="0" t="0" r="7620" b="7620"/>
                  <wp:docPr id="887" name="Picture 88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DE4A00">
              <w:rPr>
                <w:rFonts w:ascii="Arial" w:eastAsia="Times New Roman" w:hAnsi="Arial" w:cs="Arial"/>
                <w:noProof/>
                <w:color w:val="747474"/>
                <w:szCs w:val="24"/>
                <w:lang w:eastAsia="en-GB" w:bidi="ar-SA"/>
              </w:rPr>
              <w:drawing>
                <wp:inline distT="0" distB="0" distL="0" distR="0" wp14:anchorId="3E80DDCC" wp14:editId="70C9BF36">
                  <wp:extent cx="525780" cy="525780"/>
                  <wp:effectExtent l="0" t="0" r="7620" b="7620"/>
                  <wp:docPr id="888" name="Picture 88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5E082F4C" w14:textId="77777777" w:rsidR="00127E1E" w:rsidRDefault="00127E1E" w:rsidP="00127E1E">
      <w:pPr>
        <w:autoSpaceDE w:val="0"/>
        <w:autoSpaceDN w:val="0"/>
        <w:adjustRightInd w:val="0"/>
        <w:spacing w:after="80" w:line="240" w:lineRule="auto"/>
        <w:rPr>
          <w:rFonts w:eastAsiaTheme="minorHAnsi" w:cs="Times New Roman"/>
          <w:bCs/>
          <w:color w:val="222222"/>
          <w:szCs w:val="24"/>
          <w:lang w:bidi="ar-SA"/>
        </w:rPr>
      </w:pPr>
    </w:p>
    <w:p w14:paraId="22081970" w14:textId="77777777" w:rsidR="00BA624A" w:rsidRPr="00BA624A" w:rsidRDefault="00BA624A" w:rsidP="00BA624A">
      <w:pPr>
        <w:pStyle w:val="NoSpacing"/>
      </w:pPr>
      <w:r w:rsidRPr="00BA624A">
        <w:t>Concentration effects</w:t>
      </w:r>
    </w:p>
    <w:p w14:paraId="2BC4B282"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Neither isomer is very soluble in water. (1- isomer 2.2% 2-isomer 4.5%) so none of the classifications apply to any solution.</w:t>
      </w:r>
    </w:p>
    <w:p w14:paraId="3400F061" w14:textId="77777777" w:rsidR="00BA624A" w:rsidRPr="00BA624A" w:rsidRDefault="00BA624A" w:rsidP="00BA624A">
      <w:pPr>
        <w:pStyle w:val="NoSpacing"/>
      </w:pPr>
      <w:r w:rsidRPr="00BA624A">
        <w:t>Incompatibility</w:t>
      </w:r>
    </w:p>
    <w:p w14:paraId="23129A33"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Oxidising agents.</w:t>
      </w:r>
    </w:p>
    <w:p w14:paraId="1BB24BA7" w14:textId="77777777" w:rsidR="00BA624A" w:rsidRPr="00BA624A" w:rsidRDefault="00BA624A" w:rsidP="00BA624A">
      <w:pPr>
        <w:pStyle w:val="NoSpacing"/>
      </w:pPr>
      <w:r w:rsidRPr="00BA624A">
        <w:t>Handling</w:t>
      </w:r>
    </w:p>
    <w:p w14:paraId="220D1731"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Wear eye protection and nitrile gloves and work in a well-ventilated area, away from flames, hot gauze, hot plates, etc.</w:t>
      </w:r>
    </w:p>
    <w:p w14:paraId="6B3F7E40"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
          <w:color w:val="222222"/>
          <w:szCs w:val="24"/>
          <w:lang w:bidi="ar-SA"/>
        </w:rPr>
        <w:t>FF</w:t>
      </w:r>
      <w:r w:rsidRPr="00BA624A">
        <w:rPr>
          <w:rFonts w:eastAsiaTheme="minorHAnsi" w:cs="Times New Roman"/>
          <w:bCs/>
          <w:color w:val="222222"/>
          <w:szCs w:val="24"/>
          <w:lang w:bidi="ar-SA"/>
        </w:rPr>
        <w:t> – DP, VL, WS.</w:t>
      </w:r>
    </w:p>
    <w:p w14:paraId="7DDB5A14" w14:textId="77777777" w:rsidR="00BA624A" w:rsidRPr="00BA624A" w:rsidRDefault="00BA624A" w:rsidP="00BA624A">
      <w:pPr>
        <w:pStyle w:val="NoSpacing"/>
      </w:pPr>
      <w:r w:rsidRPr="00BA624A">
        <w:t>Storage</w:t>
      </w:r>
    </w:p>
    <w:p w14:paraId="631BA2C8"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Flammables store.</w:t>
      </w:r>
    </w:p>
    <w:p w14:paraId="3640B3B0" w14:textId="77777777" w:rsidR="00BA624A" w:rsidRPr="00BA624A" w:rsidRDefault="00BA624A" w:rsidP="00BA624A">
      <w:pPr>
        <w:pStyle w:val="NoSpacing"/>
      </w:pPr>
      <w:r w:rsidRPr="00BA624A">
        <w:t>Disposal</w:t>
      </w:r>
    </w:p>
    <w:p w14:paraId="6B3A4964"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Wear eye protection and nitrile gloves. Ensure sources of ignition are absent. Small unavoidable discharges such as washings from glassware can be emulsified and run to waste. Otherwise store to await uplift by disposal contractor.</w:t>
      </w:r>
    </w:p>
    <w:p w14:paraId="361E7518" w14:textId="77777777" w:rsidR="00BA624A" w:rsidRPr="00BA624A" w:rsidRDefault="00BA624A" w:rsidP="00BA624A">
      <w:pPr>
        <w:pStyle w:val="NoSpacing"/>
      </w:pPr>
      <w:r w:rsidRPr="00BA624A">
        <w:t>Spillage</w:t>
      </w:r>
    </w:p>
    <w:p w14:paraId="497EE59F"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Turn off all sources of ignition in the room. Evacuate room if spillage is large. Wear nitrile gloves and eye protection. Soak up on sand or mineral absorbent. Place in safe place to evaporate.</w:t>
      </w:r>
    </w:p>
    <w:p w14:paraId="243BDEAD" w14:textId="77777777" w:rsidR="00BA624A" w:rsidRPr="00BA624A" w:rsidRDefault="00BA624A" w:rsidP="00BA624A">
      <w:pPr>
        <w:pStyle w:val="NoSpacing"/>
      </w:pPr>
      <w:r w:rsidRPr="00BA624A">
        <w:t>Remedial Measures</w:t>
      </w:r>
    </w:p>
    <w:p w14:paraId="27DA6B7D"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Eyes</w:t>
      </w:r>
    </w:p>
    <w:p w14:paraId="015A6FAF"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Irrigate with water for at least 10 minutes. Obtain medical attention.</w:t>
      </w:r>
    </w:p>
    <w:p w14:paraId="057B34D1"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lastRenderedPageBreak/>
        <w:t>Mouth</w:t>
      </w:r>
    </w:p>
    <w:p w14:paraId="62A5D7CB"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Wash out mouth thoroughly with water. Don’t induce vomiting. Obtain medical attention.</w:t>
      </w:r>
    </w:p>
    <w:p w14:paraId="0F546FFB"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Lungs</w:t>
      </w:r>
    </w:p>
    <w:p w14:paraId="3558B39F"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Move patient from area of exposure. Rest and keep warm. Obtain medical attention.</w:t>
      </w:r>
    </w:p>
    <w:p w14:paraId="26EFA086"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Skin</w:t>
      </w:r>
    </w:p>
    <w:p w14:paraId="51EDEC47"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Remove sources of ignition and soak affected clothing. Wash well with soap and water. Remove and wash contaminated clothing. Obtain medical attention if a large area of skin is involved.</w:t>
      </w:r>
    </w:p>
    <w:p w14:paraId="5C631D90" w14:textId="77777777" w:rsidR="00BA624A" w:rsidRDefault="00BA624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17206A9" w14:textId="545CD643" w:rsidR="00BA624A" w:rsidRDefault="00BA624A" w:rsidP="00BA624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Pentane</w:t>
      </w:r>
    </w:p>
    <w:p w14:paraId="5C19290E" w14:textId="77777777" w:rsid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Description: Colourless liquid with characteristic smell. Insoluble in water but soluble in alkanols, propanone and methylbenzene.</w:t>
      </w:r>
    </w:p>
    <w:p w14:paraId="7A576155" w14:textId="13270C8D" w:rsidR="00BA624A" w:rsidRDefault="00BA624A" w:rsidP="00BA624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6D59F07" w14:textId="77777777" w:rsid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Extremely flammable. Explosion hazard (limits 1.4 – 8%) if exposed to heat or flame; vapour is more dense than air and is therefore not easily dispersed. Harmful if liquid swallowed, gets into the eyes or is inhaled. Vapour is narcotic if concentration is high.</w:t>
      </w:r>
    </w:p>
    <w:p w14:paraId="339081E5" w14:textId="7EE29E08" w:rsidR="00BA624A" w:rsidRDefault="00BA624A" w:rsidP="00BA624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A624A" w:rsidRPr="00B44834" w14:paraId="5B4901F8"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D3FAC5" w14:textId="77777777"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482378" w14:textId="77777777"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858C82" w14:textId="77777777"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6C2FDE" w14:textId="77777777"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752CEA" w14:textId="77777777"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A624A" w:rsidRPr="00B44834" w14:paraId="1588DFC8"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DD75B1" w14:textId="47698E0A"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pentane, 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F8BEAC" w14:textId="0F7DE1F2" w:rsidR="00BA624A" w:rsidRPr="00EC65A2" w:rsidRDefault="00BA624A" w:rsidP="008C0F53">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A4E97F" w14:textId="77777777" w:rsidR="00BA624A" w:rsidRPr="00BA624A"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Flammable liquid Cat 1</w:t>
            </w:r>
          </w:p>
          <w:p w14:paraId="4E9E784A" w14:textId="77777777" w:rsidR="00BA624A" w:rsidRPr="00BA624A"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Aspiration toxin Cat 1</w:t>
            </w:r>
          </w:p>
          <w:p w14:paraId="30798FD7" w14:textId="77777777" w:rsidR="00BA624A" w:rsidRPr="00BA624A"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Specific target organ toxin on single exposure Cat 3</w:t>
            </w:r>
          </w:p>
          <w:p w14:paraId="37969B5A" w14:textId="42900698" w:rsidR="00BA624A" w:rsidRPr="00EC65A2"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4E7D98" w14:textId="77777777" w:rsidR="00BA624A" w:rsidRPr="00BA624A"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H224: Extremely flammable liquid and vapour.</w:t>
            </w:r>
          </w:p>
          <w:p w14:paraId="2D34EDD0" w14:textId="77777777" w:rsidR="00BA624A" w:rsidRPr="00BA624A"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H304: May be fatal if swallowed and enters airways.</w:t>
            </w:r>
          </w:p>
          <w:p w14:paraId="629403E0" w14:textId="77777777" w:rsidR="00BA624A" w:rsidRPr="00BA624A"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H336: May cause drowsiness or dizziness.</w:t>
            </w:r>
          </w:p>
          <w:p w14:paraId="1F1DD111" w14:textId="636594DF" w:rsidR="00BA624A" w:rsidRPr="00EC65A2" w:rsidRDefault="00BA624A" w:rsidP="00BA624A">
            <w:pPr>
              <w:spacing w:after="0" w:line="240" w:lineRule="auto"/>
              <w:ind w:left="-227"/>
              <w:rPr>
                <w:rFonts w:ascii="Arial Narrow" w:eastAsia="Times New Roman" w:hAnsi="Arial Narrow" w:cs="Arial"/>
                <w:color w:val="000000" w:themeColor="text1"/>
                <w:sz w:val="20"/>
                <w:szCs w:val="20"/>
                <w:lang w:eastAsia="en-GB" w:bidi="ar-SA"/>
              </w:rPr>
            </w:pPr>
            <w:r w:rsidRPr="00BA624A">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5EA3890" w14:textId="53DA807E" w:rsidR="00BA624A" w:rsidRPr="00BA624A" w:rsidRDefault="00BA624A" w:rsidP="00BA624A">
            <w:pPr>
              <w:spacing w:after="0" w:line="240" w:lineRule="auto"/>
              <w:ind w:left="-227"/>
              <w:rPr>
                <w:rFonts w:ascii="Arial" w:eastAsia="Times New Roman" w:hAnsi="Arial" w:cs="Arial"/>
                <w:noProof/>
                <w:color w:val="747474"/>
                <w:szCs w:val="24"/>
                <w:lang w:eastAsia="en-GB" w:bidi="ar-SA"/>
              </w:rPr>
            </w:pPr>
            <w:r w:rsidRPr="00DE4A00">
              <w:rPr>
                <w:rFonts w:ascii="Arial" w:eastAsia="Times New Roman" w:hAnsi="Arial" w:cs="Arial"/>
                <w:noProof/>
                <w:color w:val="747474"/>
                <w:szCs w:val="24"/>
                <w:lang w:eastAsia="en-GB" w:bidi="ar-SA"/>
              </w:rPr>
              <w:drawing>
                <wp:inline distT="0" distB="0" distL="0" distR="0" wp14:anchorId="05F67863" wp14:editId="5B752BA1">
                  <wp:extent cx="525780" cy="525780"/>
                  <wp:effectExtent l="0" t="0" r="7620" b="7620"/>
                  <wp:docPr id="893" name="Picture 89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r w:rsidRPr="00BA624A">
              <w:rPr>
                <w:rFonts w:ascii="Arial" w:eastAsia="Times New Roman" w:hAnsi="Arial" w:cs="Arial"/>
                <w:noProof/>
                <w:color w:val="747474"/>
                <w:szCs w:val="24"/>
                <w:lang w:eastAsia="en-GB" w:bidi="ar-SA"/>
              </w:rPr>
              <w:drawing>
                <wp:inline distT="0" distB="0" distL="0" distR="0" wp14:anchorId="0878B287" wp14:editId="19659C45">
                  <wp:extent cx="526415" cy="526415"/>
                  <wp:effectExtent l="0" t="0" r="6985" b="6985"/>
                  <wp:docPr id="898" name="Picture 89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A624A">
              <w:rPr>
                <w:rFonts w:ascii="Arial" w:eastAsia="Times New Roman" w:hAnsi="Arial" w:cs="Arial"/>
                <w:noProof/>
                <w:color w:val="747474"/>
                <w:szCs w:val="24"/>
                <w:lang w:eastAsia="en-GB" w:bidi="ar-SA"/>
              </w:rPr>
              <w:drawing>
                <wp:inline distT="0" distB="0" distL="0" distR="0" wp14:anchorId="008052B2" wp14:editId="55F11FE0">
                  <wp:extent cx="526415" cy="526415"/>
                  <wp:effectExtent l="0" t="0" r="6985" b="6985"/>
                  <wp:docPr id="897" name="Picture 89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C975DCD" w14:textId="77777777" w:rsidR="00BA624A" w:rsidRDefault="00BA624A" w:rsidP="00BA624A">
      <w:pPr>
        <w:autoSpaceDE w:val="0"/>
        <w:autoSpaceDN w:val="0"/>
        <w:adjustRightInd w:val="0"/>
        <w:spacing w:after="80" w:line="240" w:lineRule="auto"/>
        <w:rPr>
          <w:rFonts w:eastAsiaTheme="minorHAnsi" w:cs="Times New Roman"/>
          <w:bCs/>
          <w:color w:val="222222"/>
          <w:szCs w:val="24"/>
          <w:lang w:bidi="ar-SA"/>
        </w:rPr>
      </w:pPr>
    </w:p>
    <w:p w14:paraId="23F38E54" w14:textId="77777777" w:rsidR="00BA624A" w:rsidRPr="00BA624A" w:rsidRDefault="00BA624A" w:rsidP="00BA624A">
      <w:pPr>
        <w:pStyle w:val="NoSpacing"/>
      </w:pPr>
      <w:r w:rsidRPr="00BA624A">
        <w:t>Incompatibility</w:t>
      </w:r>
    </w:p>
    <w:p w14:paraId="51A7F1AC"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Oxygen and powerful oxidising agents.</w:t>
      </w:r>
    </w:p>
    <w:p w14:paraId="32EF466D" w14:textId="77777777" w:rsidR="00BA624A" w:rsidRPr="00BA624A" w:rsidRDefault="00BA624A" w:rsidP="00BA624A">
      <w:pPr>
        <w:pStyle w:val="NoSpacing"/>
      </w:pPr>
      <w:r w:rsidRPr="00BA624A">
        <w:t>Handling</w:t>
      </w:r>
    </w:p>
    <w:p w14:paraId="206D8F81"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Wear nitrile gloves and eye protection. In well-ventilated area, well away from flames and hot plates etc.</w:t>
      </w:r>
    </w:p>
    <w:p w14:paraId="2626FB6A"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
          <w:color w:val="222222"/>
          <w:szCs w:val="24"/>
          <w:lang w:bidi="ar-SA"/>
        </w:rPr>
        <w:t>FF</w:t>
      </w:r>
      <w:r w:rsidRPr="00BA624A">
        <w:rPr>
          <w:rFonts w:eastAsiaTheme="minorHAnsi" w:cs="Times New Roman"/>
          <w:bCs/>
          <w:color w:val="222222"/>
          <w:szCs w:val="24"/>
          <w:lang w:bidi="ar-SA"/>
        </w:rPr>
        <w:t> – F, DP, CO2, VL.</w:t>
      </w:r>
    </w:p>
    <w:p w14:paraId="4087EA26" w14:textId="77777777" w:rsidR="00BA624A" w:rsidRPr="00BA624A" w:rsidRDefault="00BA624A" w:rsidP="00BA624A">
      <w:pPr>
        <w:pStyle w:val="NoSpacing"/>
      </w:pPr>
      <w:r w:rsidRPr="00BA624A">
        <w:t>Storage</w:t>
      </w:r>
    </w:p>
    <w:p w14:paraId="392E8913"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Flammables store.</w:t>
      </w:r>
    </w:p>
    <w:p w14:paraId="494D6C80" w14:textId="77777777" w:rsidR="00BA624A" w:rsidRPr="00BA624A" w:rsidRDefault="00BA624A" w:rsidP="00BA624A">
      <w:pPr>
        <w:pStyle w:val="NoSpacing"/>
      </w:pPr>
      <w:r w:rsidRPr="00BA624A">
        <w:t>Disposal</w:t>
      </w:r>
    </w:p>
    <w:p w14:paraId="3A485918"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Wear nitrile gloves and eye protection and ensure ignition sources are absent. Unavoidable discharges, e.g. small quantities such as washings from glassware etc. should be emulsified and washed to waste. Up to 100 cm3 may be allowed to evaporate in a safe place.</w:t>
      </w:r>
    </w:p>
    <w:p w14:paraId="048ECB75" w14:textId="77777777" w:rsidR="00BA624A" w:rsidRPr="00BA624A" w:rsidRDefault="00BA624A" w:rsidP="00BA624A">
      <w:pPr>
        <w:pStyle w:val="NoSpacing"/>
      </w:pPr>
      <w:r w:rsidRPr="00BA624A">
        <w:t>Spillage</w:t>
      </w:r>
    </w:p>
    <w:p w14:paraId="752003E5"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Turn off all sources of ignition and open windows. Wear nitrile gloves and face shield. Add detergent and water, mop to emulsify and wash to waste with running water. Alternatively the liquid can be absorbed on sand or other absorbent, shovelled into a bucket and spread out in a safe open area for evaporation.</w:t>
      </w:r>
    </w:p>
    <w:p w14:paraId="68425177" w14:textId="77777777" w:rsidR="00BA624A" w:rsidRPr="00BA624A" w:rsidRDefault="00BA624A" w:rsidP="00BA624A">
      <w:pPr>
        <w:pStyle w:val="NoSpacing"/>
      </w:pPr>
      <w:r w:rsidRPr="00BA624A">
        <w:t>Remedial Measures</w:t>
      </w:r>
    </w:p>
    <w:p w14:paraId="533C2403"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Eyes</w:t>
      </w:r>
    </w:p>
    <w:p w14:paraId="453E6281"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Irrigate with water for at least 10 minutes. Obtain medical attention.</w:t>
      </w:r>
    </w:p>
    <w:p w14:paraId="0555B96C"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Mouth</w:t>
      </w:r>
    </w:p>
    <w:p w14:paraId="44B70D72"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Wash out mouth thoroughly with water. Don’t induce vomiting. Obtain medical attention.</w:t>
      </w:r>
    </w:p>
    <w:p w14:paraId="3D8BA482"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Lungs</w:t>
      </w:r>
    </w:p>
    <w:p w14:paraId="3132DDC1"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Move patient from area of exposure. Rest and keep warm. Obtain medical attention.</w:t>
      </w:r>
    </w:p>
    <w:p w14:paraId="0771F661" w14:textId="77777777" w:rsidR="00BA624A" w:rsidRPr="00BA624A" w:rsidRDefault="00BA624A" w:rsidP="00BA624A">
      <w:pPr>
        <w:autoSpaceDE w:val="0"/>
        <w:autoSpaceDN w:val="0"/>
        <w:adjustRightInd w:val="0"/>
        <w:spacing w:after="80" w:line="240" w:lineRule="auto"/>
        <w:rPr>
          <w:rFonts w:eastAsiaTheme="minorHAnsi" w:cs="Times New Roman"/>
          <w:b/>
          <w:bCs/>
          <w:color w:val="222222"/>
          <w:szCs w:val="24"/>
          <w:lang w:bidi="ar-SA"/>
        </w:rPr>
      </w:pPr>
      <w:r w:rsidRPr="00BA624A">
        <w:rPr>
          <w:rFonts w:eastAsiaTheme="minorHAnsi" w:cs="Times New Roman"/>
          <w:b/>
          <w:bCs/>
          <w:color w:val="222222"/>
          <w:szCs w:val="24"/>
          <w:lang w:bidi="ar-SA"/>
        </w:rPr>
        <w:t>Skin</w:t>
      </w:r>
    </w:p>
    <w:p w14:paraId="3A05A2BB" w14:textId="595109D6" w:rsidR="00383766" w:rsidRDefault="00BA624A" w:rsidP="00BA624A">
      <w:pPr>
        <w:autoSpaceDE w:val="0"/>
        <w:autoSpaceDN w:val="0"/>
        <w:adjustRightInd w:val="0"/>
        <w:spacing w:after="80" w:line="240" w:lineRule="auto"/>
        <w:rPr>
          <w:rFonts w:eastAsiaTheme="minorHAnsi" w:cs="Times New Roman"/>
          <w:bCs/>
          <w:color w:val="222222"/>
          <w:szCs w:val="24"/>
          <w:lang w:bidi="ar-SA"/>
        </w:rPr>
      </w:pPr>
      <w:r w:rsidRPr="00BA624A">
        <w:rPr>
          <w:rFonts w:eastAsiaTheme="minorHAnsi" w:cs="Times New Roman"/>
          <w:bCs/>
          <w:color w:val="222222"/>
          <w:szCs w:val="24"/>
          <w:lang w:bidi="ar-SA"/>
        </w:rPr>
        <w:t>Wash well with soap and water. Remove and wash contaminated clothing. Obtain medical attention if irritation persists.</w:t>
      </w:r>
    </w:p>
    <w:p w14:paraId="14F33647" w14:textId="77777777" w:rsidR="00383766" w:rsidRDefault="00383766">
      <w:pPr>
        <w:spacing w:after="200"/>
        <w:rPr>
          <w:rFonts w:eastAsiaTheme="minorHAnsi" w:cs="Times New Roman"/>
          <w:bCs/>
          <w:color w:val="222222"/>
          <w:szCs w:val="24"/>
          <w:lang w:bidi="ar-SA"/>
        </w:rPr>
      </w:pPr>
      <w:r>
        <w:rPr>
          <w:rFonts w:eastAsiaTheme="minorHAnsi" w:cs="Times New Roman"/>
          <w:bCs/>
          <w:color w:val="222222"/>
          <w:szCs w:val="24"/>
          <w:lang w:bidi="ar-SA"/>
        </w:rPr>
        <w:lastRenderedPageBreak/>
        <w:br w:type="page"/>
      </w:r>
    </w:p>
    <w:p w14:paraId="51760BF9" w14:textId="451DAF0C" w:rsidR="00383766" w:rsidRDefault="00383766" w:rsidP="0038376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Pentyl ethanoate</w:t>
      </w:r>
    </w:p>
    <w:p w14:paraId="6484EAAD" w14:textId="00702653" w:rsidR="00383766" w:rsidRPr="00383766" w:rsidRDefault="00383766" w:rsidP="00383766">
      <w:pPr>
        <w:autoSpaceDE w:val="0"/>
        <w:autoSpaceDN w:val="0"/>
        <w:adjustRightInd w:val="0"/>
        <w:spacing w:after="80" w:line="240" w:lineRule="auto"/>
        <w:rPr>
          <w:rFonts w:eastAsiaTheme="minorHAnsi" w:cs="Times New Roman"/>
          <w:bCs/>
          <w:color w:val="222222"/>
          <w:szCs w:val="24"/>
          <w:lang w:bidi="ar-SA"/>
        </w:rPr>
      </w:pPr>
      <w:r w:rsidRPr="00383766">
        <w:rPr>
          <w:rFonts w:eastAsiaTheme="minorHAnsi" w:cs="Times New Roman"/>
          <w:bCs/>
          <w:color w:val="222222"/>
          <w:szCs w:val="24"/>
          <w:lang w:bidi="ar-SA"/>
        </w:rPr>
        <w:t>Alternative names: n-amyl acetate</w:t>
      </w:r>
    </w:p>
    <w:p w14:paraId="0E3ACA50" w14:textId="77777777" w:rsidR="00383766" w:rsidRDefault="00383766" w:rsidP="00383766">
      <w:pPr>
        <w:autoSpaceDE w:val="0"/>
        <w:autoSpaceDN w:val="0"/>
        <w:adjustRightInd w:val="0"/>
        <w:spacing w:after="80" w:line="240" w:lineRule="auto"/>
        <w:rPr>
          <w:rFonts w:eastAsiaTheme="minorHAnsi" w:cs="Times New Roman"/>
          <w:bCs/>
          <w:color w:val="222222"/>
          <w:szCs w:val="24"/>
          <w:lang w:bidi="ar-SA"/>
        </w:rPr>
      </w:pPr>
      <w:r w:rsidRPr="00383766">
        <w:rPr>
          <w:rFonts w:eastAsiaTheme="minorHAnsi" w:cs="Times New Roman"/>
          <w:bCs/>
          <w:color w:val="222222"/>
          <w:szCs w:val="24"/>
          <w:lang w:bidi="ar-SA"/>
        </w:rPr>
        <w:t>Description: Colourless liquid with pear-like smell. Slightly soluble in water and miscible in ethanol or ethoxyethane.</w:t>
      </w:r>
    </w:p>
    <w:p w14:paraId="3E5865EC" w14:textId="6122C70B" w:rsidR="00383766" w:rsidRDefault="00383766" w:rsidP="0038376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E28C58F" w14:textId="77777777" w:rsidR="00383766" w:rsidRDefault="00383766" w:rsidP="00383766">
      <w:pPr>
        <w:autoSpaceDE w:val="0"/>
        <w:autoSpaceDN w:val="0"/>
        <w:adjustRightInd w:val="0"/>
        <w:spacing w:after="80" w:line="240" w:lineRule="auto"/>
        <w:rPr>
          <w:rFonts w:eastAsiaTheme="minorHAnsi" w:cs="Times New Roman"/>
          <w:bCs/>
          <w:color w:val="222222"/>
          <w:szCs w:val="24"/>
          <w:lang w:bidi="ar-SA"/>
        </w:rPr>
      </w:pPr>
      <w:r w:rsidRPr="00383766">
        <w:rPr>
          <w:rFonts w:eastAsiaTheme="minorHAnsi" w:cs="Times New Roman"/>
          <w:bCs/>
          <w:color w:val="222222"/>
          <w:szCs w:val="24"/>
          <w:lang w:bidi="ar-SA"/>
        </w:rPr>
        <w:t>Flammable. Liquid and vapour are irritants to eyes, lungs, skin and narcotic in high concentrations. Can be harmful if swallowed in quantity. Forms explosive mixtures in air (1 to 7.5%) and dangerous when exposed to heat or flame.</w:t>
      </w:r>
    </w:p>
    <w:p w14:paraId="32CF37D6" w14:textId="38346C3A" w:rsidR="00383766" w:rsidRDefault="00383766" w:rsidP="0038376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83766" w:rsidRPr="00B44834" w14:paraId="17997BBE"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9DE289" w14:textId="77777777"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087ACA" w14:textId="77777777"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5B42C3" w14:textId="77777777"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1D3990" w14:textId="77777777"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361391" w14:textId="77777777"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83766" w:rsidRPr="00B44834" w14:paraId="5CDF1E3F"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62CE83C" w14:textId="721E7884"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383766">
              <w:rPr>
                <w:rFonts w:ascii="Arial Narrow" w:eastAsia="Times New Roman" w:hAnsi="Arial Narrow" w:cs="Arial"/>
                <w:color w:val="000000" w:themeColor="text1"/>
                <w:sz w:val="20"/>
                <w:szCs w:val="20"/>
                <w:lang w:eastAsia="en-GB" w:bidi="ar-SA"/>
              </w:rPr>
              <w:t>pentyl ethanoate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D63930" w14:textId="12D93091"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r w:rsidRPr="00383766">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5CB5CA" w14:textId="749D7C3C" w:rsidR="00383766" w:rsidRPr="00EC65A2" w:rsidRDefault="00383766" w:rsidP="00383766">
            <w:pPr>
              <w:spacing w:after="0" w:line="240" w:lineRule="auto"/>
              <w:ind w:left="-227"/>
              <w:rPr>
                <w:rFonts w:ascii="Arial Narrow" w:eastAsia="Times New Roman" w:hAnsi="Arial Narrow" w:cs="Arial"/>
                <w:color w:val="000000" w:themeColor="text1"/>
                <w:sz w:val="20"/>
                <w:szCs w:val="20"/>
                <w:lang w:eastAsia="en-GB" w:bidi="ar-SA"/>
              </w:rPr>
            </w:pPr>
            <w:r w:rsidRPr="00383766">
              <w:rPr>
                <w:rFonts w:ascii="Arial Narrow" w:eastAsia="Times New Roman" w:hAnsi="Arial Narrow" w:cs="Arial"/>
                <w:color w:val="000000" w:themeColor="text1"/>
                <w:sz w:val="20"/>
                <w:szCs w:val="20"/>
                <w:lang w:eastAsia="en-GB" w:bidi="ar-SA"/>
              </w:rPr>
              <w:t>Flammable liquid Cat 3</w:t>
            </w:r>
          </w:p>
          <w:p w14:paraId="7AFD9899" w14:textId="1202816D" w:rsidR="00383766" w:rsidRPr="00EC65A2" w:rsidRDefault="00383766" w:rsidP="008C0F53">
            <w:pPr>
              <w:spacing w:after="0" w:line="240" w:lineRule="auto"/>
              <w:ind w:left="-227"/>
              <w:rPr>
                <w:rFonts w:ascii="Arial Narrow" w:eastAsia="Times New Roman" w:hAnsi="Arial Narrow" w:cs="Arial"/>
                <w:color w:val="000000" w:themeColor="text1"/>
                <w:sz w:val="20"/>
                <w:szCs w:val="20"/>
                <w:lang w:eastAsia="en-GB" w:bidi="ar-SA"/>
              </w:rPr>
            </w:pP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A0514D" w14:textId="77777777" w:rsidR="00383766" w:rsidRPr="00383766" w:rsidRDefault="00383766" w:rsidP="00383766">
            <w:pPr>
              <w:spacing w:after="0" w:line="240" w:lineRule="auto"/>
              <w:ind w:left="-227"/>
              <w:rPr>
                <w:rFonts w:ascii="Arial Narrow" w:eastAsia="Times New Roman" w:hAnsi="Arial Narrow" w:cs="Arial"/>
                <w:color w:val="000000" w:themeColor="text1"/>
                <w:sz w:val="20"/>
                <w:szCs w:val="20"/>
                <w:lang w:eastAsia="en-GB" w:bidi="ar-SA"/>
              </w:rPr>
            </w:pPr>
            <w:r w:rsidRPr="00383766">
              <w:rPr>
                <w:rFonts w:ascii="Arial Narrow" w:eastAsia="Times New Roman" w:hAnsi="Arial Narrow" w:cs="Arial"/>
                <w:color w:val="000000" w:themeColor="text1"/>
                <w:sz w:val="20"/>
                <w:szCs w:val="20"/>
                <w:lang w:eastAsia="en-GB" w:bidi="ar-SA"/>
              </w:rPr>
              <w:t>H226 : Flammable liquid and vapour.</w:t>
            </w:r>
          </w:p>
          <w:p w14:paraId="511894D5" w14:textId="415BB949" w:rsidR="00383766" w:rsidRPr="00EC65A2" w:rsidRDefault="00383766" w:rsidP="00383766">
            <w:pPr>
              <w:spacing w:after="0" w:line="240" w:lineRule="auto"/>
              <w:ind w:left="-227"/>
              <w:rPr>
                <w:rFonts w:ascii="Arial Narrow" w:eastAsia="Times New Roman" w:hAnsi="Arial Narrow" w:cs="Arial"/>
                <w:color w:val="000000" w:themeColor="text1"/>
                <w:sz w:val="20"/>
                <w:szCs w:val="20"/>
                <w:lang w:eastAsia="en-GB" w:bidi="ar-SA"/>
              </w:rPr>
            </w:pPr>
            <w:r w:rsidRPr="00383766">
              <w:rPr>
                <w:rFonts w:ascii="Arial Narrow" w:eastAsia="Times New Roman" w:hAnsi="Arial Narrow" w:cs="Arial"/>
                <w:color w:val="000000" w:themeColor="text1"/>
                <w:sz w:val="20"/>
                <w:szCs w:val="20"/>
                <w:lang w:eastAsia="en-GB" w:bidi="ar-SA"/>
              </w:rPr>
              <w:t>EUH066 :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7128758" w14:textId="27E0D467" w:rsidR="00383766" w:rsidRPr="00BA624A" w:rsidRDefault="00383766" w:rsidP="008C0F53">
            <w:pPr>
              <w:spacing w:after="0" w:line="240" w:lineRule="auto"/>
              <w:ind w:left="-227"/>
              <w:rPr>
                <w:rFonts w:ascii="Arial" w:eastAsia="Times New Roman" w:hAnsi="Arial" w:cs="Arial"/>
                <w:noProof/>
                <w:color w:val="747474"/>
                <w:szCs w:val="24"/>
                <w:lang w:eastAsia="en-GB" w:bidi="ar-SA"/>
              </w:rPr>
            </w:pPr>
            <w:r w:rsidRPr="00DE4A00">
              <w:rPr>
                <w:rFonts w:ascii="Arial" w:eastAsia="Times New Roman" w:hAnsi="Arial" w:cs="Arial"/>
                <w:noProof/>
                <w:color w:val="747474"/>
                <w:szCs w:val="24"/>
                <w:lang w:eastAsia="en-GB" w:bidi="ar-SA"/>
              </w:rPr>
              <w:drawing>
                <wp:inline distT="0" distB="0" distL="0" distR="0" wp14:anchorId="4B71D4A0" wp14:editId="68F6D544">
                  <wp:extent cx="525780" cy="525780"/>
                  <wp:effectExtent l="0" t="0" r="7620" b="7620"/>
                  <wp:docPr id="900" name="Picture 90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r>
    </w:tbl>
    <w:p w14:paraId="76984A93" w14:textId="0D2FECA6" w:rsidR="00383766" w:rsidRDefault="00383766" w:rsidP="00383766">
      <w:pPr>
        <w:autoSpaceDE w:val="0"/>
        <w:autoSpaceDN w:val="0"/>
        <w:adjustRightInd w:val="0"/>
        <w:spacing w:after="80" w:line="240" w:lineRule="auto"/>
        <w:rPr>
          <w:rFonts w:eastAsiaTheme="minorHAnsi" w:cs="Times New Roman"/>
          <w:bCs/>
          <w:color w:val="222222"/>
          <w:szCs w:val="24"/>
          <w:lang w:bidi="ar-SA"/>
        </w:rPr>
      </w:pPr>
    </w:p>
    <w:p w14:paraId="101570A8" w14:textId="77777777" w:rsidR="00383766" w:rsidRDefault="00383766" w:rsidP="00D85FA0">
      <w:pPr>
        <w:pStyle w:val="NoSpacing"/>
        <w:rPr>
          <w:rFonts w:ascii="Arial" w:eastAsia="Times New Roman" w:hAnsi="Arial" w:cs="Arial"/>
          <w:color w:val="333333"/>
          <w:sz w:val="30"/>
          <w:szCs w:val="30"/>
        </w:rPr>
      </w:pPr>
      <w:r w:rsidRPr="00383766">
        <w:t>Incompatibility</w:t>
      </w:r>
    </w:p>
    <w:p w14:paraId="218F8D23"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Oxidising agents.</w:t>
      </w:r>
    </w:p>
    <w:p w14:paraId="1B2642B8" w14:textId="77777777" w:rsidR="00383766" w:rsidRPr="00D85FA0" w:rsidRDefault="00383766" w:rsidP="00D85FA0">
      <w:pPr>
        <w:pStyle w:val="NoSpacing"/>
      </w:pPr>
      <w:r w:rsidRPr="00D85FA0">
        <w:t>Handling</w:t>
      </w:r>
    </w:p>
    <w:p w14:paraId="25DA5FDE"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Wear eye protection and use in well-ventilated area well away from open flames, hot plates, etc.</w:t>
      </w:r>
    </w:p>
    <w:p w14:paraId="459C8504"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
          <w:color w:val="222222"/>
          <w:szCs w:val="24"/>
          <w:lang w:bidi="ar-SA"/>
        </w:rPr>
        <w:t>FF</w:t>
      </w:r>
      <w:r w:rsidRPr="00D85FA0">
        <w:rPr>
          <w:rFonts w:eastAsiaTheme="minorHAnsi" w:cs="Times New Roman"/>
          <w:bCs/>
          <w:color w:val="222222"/>
          <w:szCs w:val="24"/>
          <w:lang w:bidi="ar-SA"/>
        </w:rPr>
        <w:t> – DP, CO2, VL.</w:t>
      </w:r>
    </w:p>
    <w:p w14:paraId="20A7BB3A" w14:textId="77777777" w:rsidR="00383766" w:rsidRPr="00D85FA0" w:rsidRDefault="00383766" w:rsidP="00D85FA0">
      <w:pPr>
        <w:pStyle w:val="NoSpacing"/>
      </w:pPr>
      <w:r w:rsidRPr="00D85FA0">
        <w:t>Storage</w:t>
      </w:r>
    </w:p>
    <w:p w14:paraId="5DC67291"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Flammables store.</w:t>
      </w:r>
    </w:p>
    <w:p w14:paraId="2125FDFE" w14:textId="77777777" w:rsidR="00383766" w:rsidRPr="00D85FA0" w:rsidRDefault="00383766" w:rsidP="00D85FA0">
      <w:pPr>
        <w:pStyle w:val="NoSpacing"/>
      </w:pPr>
      <w:r w:rsidRPr="00D85FA0">
        <w:t>Disposal</w:t>
      </w:r>
    </w:p>
    <w:p w14:paraId="498DC088"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Wear eye protection and nitrile gloves and ensure absence of ignition sources. Unavoidable discharges, e.g. small quantities such as washings from glassware, etc. should be emulsified and washed to waste. Up to 50 cm3 can be refluxed with an excess of 2M sodium hydroxide (CORROSIVE). See hydrolysis of Ethyl ethanoate. Cool and wash to waste with large volumes of water.</w:t>
      </w:r>
    </w:p>
    <w:p w14:paraId="5E1FF147" w14:textId="77777777" w:rsidR="00383766" w:rsidRPr="00D85FA0" w:rsidRDefault="00383766" w:rsidP="00D85FA0">
      <w:pPr>
        <w:pStyle w:val="NoSpacing"/>
      </w:pPr>
      <w:r w:rsidRPr="00D85FA0">
        <w:t>Spillage</w:t>
      </w:r>
    </w:p>
    <w:p w14:paraId="0A7822C3"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Turn off all sources of ignition and open windows. Wear nitrile gloves and face shield. If quantity small, add detergent, work to emulsion mop up and wash to waste with running water. Otherwise soak up on absorbent or sand, transfer to bucket and leave outside in safe place to evaporate. Apply water and detergent to wash the spillage area.</w:t>
      </w:r>
    </w:p>
    <w:p w14:paraId="3DDA50E2" w14:textId="77777777" w:rsidR="00383766" w:rsidRPr="00D85FA0" w:rsidRDefault="00383766" w:rsidP="00D85FA0">
      <w:pPr>
        <w:pStyle w:val="NoSpacing"/>
      </w:pPr>
      <w:r w:rsidRPr="00D85FA0">
        <w:t>Remedial Measures</w:t>
      </w:r>
    </w:p>
    <w:p w14:paraId="7B5DB0DC" w14:textId="77777777" w:rsidR="00383766" w:rsidRPr="00D85FA0" w:rsidRDefault="00383766" w:rsidP="00D85FA0">
      <w:pPr>
        <w:autoSpaceDE w:val="0"/>
        <w:autoSpaceDN w:val="0"/>
        <w:adjustRightInd w:val="0"/>
        <w:spacing w:after="80" w:line="240" w:lineRule="auto"/>
        <w:rPr>
          <w:rFonts w:eastAsiaTheme="minorHAnsi" w:cs="Times New Roman"/>
          <w:b/>
          <w:bCs/>
          <w:color w:val="222222"/>
          <w:szCs w:val="24"/>
          <w:lang w:bidi="ar-SA"/>
        </w:rPr>
      </w:pPr>
      <w:r w:rsidRPr="00D85FA0">
        <w:rPr>
          <w:rFonts w:eastAsiaTheme="minorHAnsi" w:cs="Times New Roman"/>
          <w:b/>
          <w:bCs/>
          <w:color w:val="222222"/>
          <w:szCs w:val="24"/>
          <w:lang w:bidi="ar-SA"/>
        </w:rPr>
        <w:t>Eyes</w:t>
      </w:r>
    </w:p>
    <w:p w14:paraId="5456E20E"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Irrigate with water for at least 10 minutes. Obtain medical attention.</w:t>
      </w:r>
    </w:p>
    <w:p w14:paraId="242B0FED" w14:textId="77777777" w:rsidR="00383766" w:rsidRPr="00D85FA0" w:rsidRDefault="00383766" w:rsidP="00D85FA0">
      <w:pPr>
        <w:autoSpaceDE w:val="0"/>
        <w:autoSpaceDN w:val="0"/>
        <w:adjustRightInd w:val="0"/>
        <w:spacing w:after="80" w:line="240" w:lineRule="auto"/>
        <w:rPr>
          <w:rFonts w:eastAsiaTheme="minorHAnsi" w:cs="Times New Roman"/>
          <w:b/>
          <w:bCs/>
          <w:color w:val="222222"/>
          <w:szCs w:val="24"/>
          <w:lang w:bidi="ar-SA"/>
        </w:rPr>
      </w:pPr>
      <w:r w:rsidRPr="00D85FA0">
        <w:rPr>
          <w:rFonts w:eastAsiaTheme="minorHAnsi" w:cs="Times New Roman"/>
          <w:b/>
          <w:bCs/>
          <w:color w:val="222222"/>
          <w:szCs w:val="24"/>
          <w:lang w:bidi="ar-SA"/>
        </w:rPr>
        <w:t>Mouth</w:t>
      </w:r>
    </w:p>
    <w:p w14:paraId="230EAC99"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Wash out mouth thoroughly with water. Don’t induce vomiting. Obtain medical attention.</w:t>
      </w:r>
    </w:p>
    <w:p w14:paraId="05003796" w14:textId="77777777" w:rsidR="00383766" w:rsidRPr="00D85FA0" w:rsidRDefault="00383766" w:rsidP="00D85FA0">
      <w:pPr>
        <w:autoSpaceDE w:val="0"/>
        <w:autoSpaceDN w:val="0"/>
        <w:adjustRightInd w:val="0"/>
        <w:spacing w:after="80" w:line="240" w:lineRule="auto"/>
        <w:rPr>
          <w:rFonts w:eastAsiaTheme="minorHAnsi" w:cs="Times New Roman"/>
          <w:b/>
          <w:bCs/>
          <w:color w:val="222222"/>
          <w:szCs w:val="24"/>
          <w:lang w:bidi="ar-SA"/>
        </w:rPr>
      </w:pPr>
      <w:r w:rsidRPr="00D85FA0">
        <w:rPr>
          <w:rFonts w:eastAsiaTheme="minorHAnsi" w:cs="Times New Roman"/>
          <w:b/>
          <w:bCs/>
          <w:color w:val="222222"/>
          <w:szCs w:val="24"/>
          <w:lang w:bidi="ar-SA"/>
        </w:rPr>
        <w:t>Lungs</w:t>
      </w:r>
    </w:p>
    <w:p w14:paraId="74612C56"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Move patient from area of exposure. Rest and keep warm. Obtain medical attention.</w:t>
      </w:r>
    </w:p>
    <w:p w14:paraId="4EEEDDF2" w14:textId="77777777" w:rsidR="00383766" w:rsidRPr="00D85FA0" w:rsidRDefault="00383766" w:rsidP="00D85FA0">
      <w:pPr>
        <w:autoSpaceDE w:val="0"/>
        <w:autoSpaceDN w:val="0"/>
        <w:adjustRightInd w:val="0"/>
        <w:spacing w:after="80" w:line="240" w:lineRule="auto"/>
        <w:rPr>
          <w:rFonts w:eastAsiaTheme="minorHAnsi" w:cs="Times New Roman"/>
          <w:b/>
          <w:bCs/>
          <w:color w:val="222222"/>
          <w:szCs w:val="24"/>
          <w:lang w:bidi="ar-SA"/>
        </w:rPr>
      </w:pPr>
      <w:r w:rsidRPr="00D85FA0">
        <w:rPr>
          <w:rFonts w:eastAsiaTheme="minorHAnsi" w:cs="Times New Roman"/>
          <w:b/>
          <w:bCs/>
          <w:color w:val="222222"/>
          <w:szCs w:val="24"/>
          <w:lang w:bidi="ar-SA"/>
        </w:rPr>
        <w:t>Skin</w:t>
      </w:r>
    </w:p>
    <w:p w14:paraId="3CC56CBF" w14:textId="77777777" w:rsidR="00383766" w:rsidRPr="00D85FA0" w:rsidRDefault="00383766"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Soak affected part of clothing in water and remove sources of ignition. Contaminated clothing should be removed, rinsed well with detergent and then washed.</w:t>
      </w:r>
    </w:p>
    <w:p w14:paraId="3E3A5539"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01F91D58" w14:textId="5C0B72A7" w:rsidR="00D85FA0" w:rsidRDefault="00D85FA0" w:rsidP="00D85FA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Peroxides</w:t>
      </w:r>
    </w:p>
    <w:p w14:paraId="4C8B547E" w14:textId="2DCDB86A" w:rsidR="00D85FA0" w:rsidRPr="00D85FA0" w:rsidRDefault="00D85FA0"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Barium and sodium peroxides are the only ones likely to be encountered.</w:t>
      </w:r>
    </w:p>
    <w:p w14:paraId="183553D9" w14:textId="77777777" w:rsidR="00D85FA0" w:rsidRPr="00D85FA0" w:rsidRDefault="00D85FA0"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Description: sodium peroxide – white powder – reacts with water, barium peroxide – greyish-white heavy powder</w:t>
      </w:r>
    </w:p>
    <w:p w14:paraId="76D89FA1" w14:textId="50DE58CA" w:rsidR="00D85FA0" w:rsidRDefault="00D85FA0" w:rsidP="00D85FA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3CE9173" w14:textId="77777777" w:rsidR="00D85FA0" w:rsidRDefault="00D85FA0" w:rsidP="00D85FA0">
      <w:pPr>
        <w:autoSpaceDE w:val="0"/>
        <w:autoSpaceDN w:val="0"/>
        <w:adjustRightInd w:val="0"/>
        <w:spacing w:after="80" w:line="240" w:lineRule="auto"/>
        <w:rPr>
          <w:rFonts w:eastAsiaTheme="minorHAnsi" w:cs="Times New Roman"/>
          <w:bCs/>
          <w:color w:val="222222"/>
          <w:szCs w:val="24"/>
          <w:lang w:bidi="ar-SA"/>
        </w:rPr>
      </w:pPr>
      <w:r w:rsidRPr="00D85FA0">
        <w:rPr>
          <w:rFonts w:eastAsiaTheme="minorHAnsi" w:cs="Times New Roman"/>
          <w:bCs/>
          <w:color w:val="222222"/>
          <w:szCs w:val="24"/>
          <w:lang w:bidi="ar-SA"/>
        </w:rPr>
        <w:t>Metal present determines toxicity, e.g. barium peroxide is more toxic than sodium peroxide. Both will react with moisture to form strong alkalis (corrosive) causing severe burns. See below for hazards associated with their oxidising ability and incompatibility with a wide range of substances.</w:t>
      </w:r>
    </w:p>
    <w:p w14:paraId="553878F3" w14:textId="2BF291C2" w:rsidR="00D85FA0" w:rsidRDefault="00D85FA0" w:rsidP="00D85FA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85FA0" w:rsidRPr="00B44834" w14:paraId="3E7C8C11"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84DB37" w14:textId="77777777"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DABE1F" w14:textId="77777777"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BC8FE3" w14:textId="77777777"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E8F593" w14:textId="77777777"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21B07E" w14:textId="77777777"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85FA0" w:rsidRPr="00B44834" w14:paraId="20F0B0B2"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B164E28" w14:textId="456C08A1"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sodium peroxide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C1272E" w14:textId="3B6805D4" w:rsidR="00D85FA0" w:rsidRPr="00EC65A2"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F62CAF" w14:textId="77777777" w:rsidR="00D85FA0" w:rsidRPr="00D85FA0"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Oxidising solid Cat 1</w:t>
            </w:r>
          </w:p>
          <w:p w14:paraId="1F3762F6" w14:textId="54DF92F3" w:rsidR="00D85FA0" w:rsidRPr="00EC65A2"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 xml:space="preserve">Skin corrosive Cat 1A </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9A761E" w14:textId="77777777" w:rsidR="00D85FA0" w:rsidRPr="00D85FA0"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H271: May cause fire or explosion; strong oxidiser.</w:t>
            </w:r>
          </w:p>
          <w:p w14:paraId="5FC29FD5" w14:textId="75B21D42" w:rsidR="00D85FA0" w:rsidRPr="00EC65A2"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87A8FEF" w14:textId="3A34FDF6" w:rsidR="00D85FA0" w:rsidRPr="00BA624A" w:rsidRDefault="00D85FA0" w:rsidP="008C0F53">
            <w:pPr>
              <w:spacing w:after="0" w:line="240" w:lineRule="auto"/>
              <w:ind w:left="-227"/>
              <w:rPr>
                <w:rFonts w:ascii="Arial" w:eastAsia="Times New Roman" w:hAnsi="Arial" w:cs="Arial"/>
                <w:noProof/>
                <w:color w:val="747474"/>
                <w:szCs w:val="24"/>
                <w:lang w:eastAsia="en-GB" w:bidi="ar-SA"/>
              </w:rPr>
            </w:pPr>
            <w:r w:rsidRPr="00D85FA0">
              <w:rPr>
                <w:rFonts w:ascii="Arial" w:eastAsia="Times New Roman" w:hAnsi="Arial" w:cs="Arial"/>
                <w:noProof/>
                <w:color w:val="747474"/>
                <w:szCs w:val="24"/>
                <w:lang w:eastAsia="en-GB" w:bidi="ar-SA"/>
              </w:rPr>
              <w:drawing>
                <wp:inline distT="0" distB="0" distL="0" distR="0" wp14:anchorId="7B2226D7" wp14:editId="6838EE2E">
                  <wp:extent cx="526415" cy="526415"/>
                  <wp:effectExtent l="0" t="0" r="6985" b="6985"/>
                  <wp:docPr id="909" name="Picture 90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D85FA0">
              <w:rPr>
                <w:rFonts w:ascii="Arial" w:eastAsia="Times New Roman" w:hAnsi="Arial" w:cs="Arial"/>
                <w:noProof/>
                <w:color w:val="747474"/>
                <w:szCs w:val="24"/>
                <w:lang w:eastAsia="en-GB" w:bidi="ar-SA"/>
              </w:rPr>
              <w:drawing>
                <wp:inline distT="0" distB="0" distL="0" distR="0" wp14:anchorId="1DFFA72D" wp14:editId="73BD36E5">
                  <wp:extent cx="526415" cy="526415"/>
                  <wp:effectExtent l="0" t="0" r="6985" b="6985"/>
                  <wp:docPr id="908" name="Picture 90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D85FA0" w:rsidRPr="00B44834" w14:paraId="0597716C"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F0C6D8" w14:textId="17765B84" w:rsidR="00D85FA0" w:rsidRPr="00D85FA0"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barium peroxide</w:t>
            </w:r>
            <w:r w:rsidR="007229F9">
              <w:rPr>
                <w:rFonts w:ascii="Arial Narrow" w:eastAsia="Times New Roman" w:hAnsi="Arial Narrow" w:cs="Arial"/>
                <w:color w:val="000000" w:themeColor="text1"/>
                <w:sz w:val="20"/>
                <w:szCs w:val="20"/>
                <w:lang w:eastAsia="en-GB" w:bidi="ar-SA"/>
              </w:rPr>
              <w: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0950A5" w14:textId="293C6184" w:rsidR="00D85FA0" w:rsidRPr="00383766" w:rsidRDefault="00D85FA0" w:rsidP="008C0F53">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697604" w14:textId="77777777" w:rsidR="00D85FA0" w:rsidRPr="00D85FA0"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Oxidising solid Cat 1</w:t>
            </w:r>
          </w:p>
          <w:p w14:paraId="65E130C5" w14:textId="77777777" w:rsidR="00D85FA0" w:rsidRPr="00D85FA0"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Acute toxin Cat 4 (oral)</w:t>
            </w:r>
          </w:p>
          <w:p w14:paraId="71678D4D" w14:textId="0B18F40D" w:rsidR="00D85FA0" w:rsidRPr="00383766"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D9D803" w14:textId="77777777" w:rsidR="00D85FA0" w:rsidRPr="00D85FA0"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H272 May intensify fire; oxidiser.</w:t>
            </w:r>
          </w:p>
          <w:p w14:paraId="7B40ECCA" w14:textId="77777777" w:rsidR="00D85FA0" w:rsidRPr="00D85FA0"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H302 Harmful if swallowed.</w:t>
            </w:r>
          </w:p>
          <w:p w14:paraId="2CA4A821" w14:textId="04C8EB69" w:rsidR="00D85FA0" w:rsidRPr="00383766" w:rsidRDefault="00D85FA0" w:rsidP="00D85FA0">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D2B5DB" w14:textId="25570C0F" w:rsidR="00D85FA0" w:rsidRPr="00DE4A00" w:rsidRDefault="00D85FA0" w:rsidP="008C0F53">
            <w:pPr>
              <w:spacing w:after="0" w:line="240" w:lineRule="auto"/>
              <w:ind w:left="-227"/>
              <w:rPr>
                <w:rFonts w:ascii="Arial" w:eastAsia="Times New Roman" w:hAnsi="Arial" w:cs="Arial"/>
                <w:noProof/>
                <w:color w:val="747474"/>
                <w:szCs w:val="24"/>
                <w:lang w:eastAsia="en-GB" w:bidi="ar-SA"/>
              </w:rPr>
            </w:pPr>
            <w:r w:rsidRPr="00D85FA0">
              <w:rPr>
                <w:rFonts w:ascii="Arial" w:eastAsia="Times New Roman" w:hAnsi="Arial" w:cs="Arial"/>
                <w:noProof/>
                <w:color w:val="747474"/>
                <w:szCs w:val="24"/>
                <w:lang w:eastAsia="en-GB" w:bidi="ar-SA"/>
              </w:rPr>
              <w:drawing>
                <wp:inline distT="0" distB="0" distL="0" distR="0" wp14:anchorId="7E6E8A62" wp14:editId="71BFCECE">
                  <wp:extent cx="526415" cy="526415"/>
                  <wp:effectExtent l="0" t="0" r="6985" b="6985"/>
                  <wp:docPr id="907" name="Picture 90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7229F9" w:rsidRPr="00D85FA0">
              <w:rPr>
                <w:rFonts w:ascii="Arial" w:eastAsia="Times New Roman" w:hAnsi="Arial" w:cs="Arial"/>
                <w:noProof/>
                <w:color w:val="747474"/>
                <w:szCs w:val="24"/>
                <w:lang w:eastAsia="en-GB" w:bidi="ar-SA"/>
              </w:rPr>
              <w:drawing>
                <wp:inline distT="0" distB="0" distL="0" distR="0" wp14:anchorId="753D7232" wp14:editId="5152E358">
                  <wp:extent cx="526415" cy="526415"/>
                  <wp:effectExtent l="0" t="0" r="6985" b="6985"/>
                  <wp:docPr id="906" name="Picture 90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4CB77395" w14:textId="34DD3F94" w:rsidR="00D85FA0" w:rsidRDefault="007229F9" w:rsidP="00D85FA0">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 Barium peroxide itself is not corrosive but it will react with moisture (</w:t>
      </w:r>
      <w:proofErr w:type="spellStart"/>
      <w:r w:rsidRPr="007229F9">
        <w:rPr>
          <w:rFonts w:eastAsiaTheme="minorHAnsi" w:cs="Times New Roman"/>
          <w:bCs/>
          <w:color w:val="222222"/>
          <w:szCs w:val="24"/>
          <w:lang w:bidi="ar-SA"/>
        </w:rPr>
        <w:t>eg</w:t>
      </w:r>
      <w:proofErr w:type="spellEnd"/>
      <w:r w:rsidRPr="007229F9">
        <w:rPr>
          <w:rFonts w:eastAsiaTheme="minorHAnsi" w:cs="Times New Roman"/>
          <w:bCs/>
          <w:color w:val="222222"/>
          <w:szCs w:val="24"/>
          <w:lang w:bidi="ar-SA"/>
        </w:rPr>
        <w:t xml:space="preserve"> in eyes) to form barium hydroxide which is.</w:t>
      </w:r>
    </w:p>
    <w:p w14:paraId="058CB596" w14:textId="77777777" w:rsidR="007229F9" w:rsidRDefault="007229F9" w:rsidP="007229F9">
      <w:pPr>
        <w:pStyle w:val="NoSpacing"/>
        <w:rPr>
          <w:rFonts w:ascii="Arial" w:eastAsia="Times New Roman" w:hAnsi="Arial" w:cs="Arial"/>
          <w:color w:val="333333"/>
          <w:sz w:val="30"/>
          <w:szCs w:val="30"/>
        </w:rPr>
      </w:pPr>
      <w:r w:rsidRPr="007229F9">
        <w:t>Incompatibility</w:t>
      </w:r>
    </w:p>
    <w:p w14:paraId="021EEED2"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Fire hazard varies from moderate to very dangerous when in contact with reducing agents and contaminants. Explosion hazard with heat, shock or catalyst. React violently or potentially explosively with metal powders, non-metals, organic substances, cloth, paper, wood, water, steam, acids, carbon dioxide and may emit toxic fumes.</w:t>
      </w:r>
    </w:p>
    <w:p w14:paraId="77BCB205" w14:textId="77777777" w:rsidR="007229F9" w:rsidRPr="007229F9" w:rsidRDefault="007229F9" w:rsidP="007229F9">
      <w:pPr>
        <w:pStyle w:val="NoSpacing"/>
      </w:pPr>
      <w:r w:rsidRPr="007229F9">
        <w:t>Handling</w:t>
      </w:r>
    </w:p>
    <w:p w14:paraId="1D0671D1"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Wear rubber or plastic gloves and goggles (BS EN 166 3). Open carefully as pressure may have built up owing to reaction with moisture in air. Keep away from moisture and out of contact with organic materials. Avoid raising dust. Use smallest quantity needed for the experiment and do not return any unused peroxide to the jar. Keep lid off for minimum time.</w:t>
      </w:r>
    </w:p>
    <w:p w14:paraId="1B491D0B"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
          <w:color w:val="222222"/>
          <w:szCs w:val="24"/>
          <w:lang w:bidi="ar-SA"/>
        </w:rPr>
        <w:t>FF</w:t>
      </w:r>
      <w:r w:rsidRPr="007229F9">
        <w:rPr>
          <w:rFonts w:eastAsiaTheme="minorHAnsi" w:cs="Times New Roman"/>
          <w:bCs/>
          <w:color w:val="222222"/>
          <w:szCs w:val="24"/>
          <w:lang w:bidi="ar-SA"/>
        </w:rPr>
        <w:t> – DP, S.</w:t>
      </w:r>
    </w:p>
    <w:p w14:paraId="5EEBF8B9" w14:textId="77777777" w:rsidR="007229F9" w:rsidRPr="007229F9" w:rsidRDefault="007229F9" w:rsidP="007229F9">
      <w:pPr>
        <w:pStyle w:val="NoSpacing"/>
      </w:pPr>
      <w:r w:rsidRPr="007229F9">
        <w:t>Storage</w:t>
      </w:r>
    </w:p>
    <w:p w14:paraId="1DB1C739"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With oxidising agents. The stopper should be tight to avoid moisture reaching the chemical. Replace when the reactions fail to work effectively.</w:t>
      </w:r>
    </w:p>
    <w:p w14:paraId="48348C68" w14:textId="77777777" w:rsidR="007229F9" w:rsidRPr="007229F9" w:rsidRDefault="007229F9" w:rsidP="007229F9">
      <w:pPr>
        <w:pStyle w:val="NoSpacing"/>
      </w:pPr>
      <w:r w:rsidRPr="007229F9">
        <w:t>Disposal</w:t>
      </w:r>
    </w:p>
    <w:p w14:paraId="22FB3C30"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 xml:space="preserve">Wear rubber or plastic gloves and </w:t>
      </w:r>
      <w:proofErr w:type="spellStart"/>
      <w:r w:rsidRPr="007229F9">
        <w:rPr>
          <w:rFonts w:eastAsiaTheme="minorHAnsi" w:cs="Times New Roman"/>
          <w:bCs/>
          <w:color w:val="222222"/>
          <w:szCs w:val="24"/>
          <w:lang w:bidi="ar-SA"/>
        </w:rPr>
        <w:t>faceshield</w:t>
      </w:r>
      <w:proofErr w:type="spellEnd"/>
      <w:r w:rsidRPr="007229F9">
        <w:rPr>
          <w:rFonts w:eastAsiaTheme="minorHAnsi" w:cs="Times New Roman"/>
          <w:bCs/>
          <w:color w:val="222222"/>
          <w:szCs w:val="24"/>
          <w:lang w:bidi="ar-SA"/>
        </w:rPr>
        <w:t>.</w:t>
      </w:r>
    </w:p>
    <w:p w14:paraId="1B40BF14"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Sodium or potassium peroxides – Add in small portions up to 50 g at a time to 2 litres of water. When the reaction is complete, neutralise with dilute sulphuric acid (CORROSIVE) and wash to waste with plenty of water.</w:t>
      </w:r>
    </w:p>
    <w:p w14:paraId="1DEF1A3D"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Barium peroxide – Add excess of dilute sulphuric acid (CORROSIVE) and stir. Decant off solution of hydrogen peroxide, dilute, and reduce with iron (II) salt. Run liquid to waste and place the barium sulphate precipitate in sand with the ordinary refuse.</w:t>
      </w:r>
    </w:p>
    <w:p w14:paraId="0FB33503" w14:textId="77777777" w:rsidR="00754C67" w:rsidRDefault="00754C67" w:rsidP="007229F9">
      <w:pPr>
        <w:pStyle w:val="NoSpacing"/>
      </w:pPr>
    </w:p>
    <w:p w14:paraId="11F8199B" w14:textId="77777777" w:rsidR="00754C67" w:rsidRDefault="00754C67" w:rsidP="007229F9">
      <w:pPr>
        <w:pStyle w:val="NoSpacing"/>
      </w:pPr>
    </w:p>
    <w:p w14:paraId="78CE63EF" w14:textId="690578CC" w:rsidR="007229F9" w:rsidRPr="007229F9" w:rsidRDefault="007229F9" w:rsidP="007229F9">
      <w:pPr>
        <w:pStyle w:val="NoSpacing"/>
      </w:pPr>
      <w:r w:rsidRPr="007229F9">
        <w:lastRenderedPageBreak/>
        <w:t>Spillage</w:t>
      </w:r>
    </w:p>
    <w:p w14:paraId="20DCB67F" w14:textId="0DBC55B8"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 xml:space="preserve">Wear rubber or plastic gloves and </w:t>
      </w:r>
      <w:proofErr w:type="spellStart"/>
      <w:r w:rsidRPr="007229F9">
        <w:rPr>
          <w:rFonts w:eastAsiaTheme="minorHAnsi" w:cs="Times New Roman"/>
          <w:bCs/>
          <w:color w:val="222222"/>
          <w:szCs w:val="24"/>
          <w:lang w:bidi="ar-SA"/>
        </w:rPr>
        <w:t>faceshield</w:t>
      </w:r>
      <w:proofErr w:type="spellEnd"/>
      <w:r w:rsidRPr="007229F9">
        <w:rPr>
          <w:rFonts w:eastAsiaTheme="minorHAnsi" w:cs="Times New Roman"/>
          <w:bCs/>
          <w:color w:val="222222"/>
          <w:szCs w:val="24"/>
          <w:lang w:bidi="ar-SA"/>
        </w:rPr>
        <w:t>. Mix with dry sand, shovel into suitable dry container and treat as in Disposal. Wash area of spillage well with acidified iron(II) sulphate solution.</w:t>
      </w:r>
    </w:p>
    <w:p w14:paraId="4E51E48D" w14:textId="77777777" w:rsidR="007229F9" w:rsidRPr="007229F9" w:rsidRDefault="007229F9" w:rsidP="007229F9">
      <w:pPr>
        <w:pStyle w:val="NoSpacing"/>
      </w:pPr>
      <w:r w:rsidRPr="007229F9">
        <w:t>Remedial Measures</w:t>
      </w:r>
    </w:p>
    <w:p w14:paraId="36B9DAD4" w14:textId="77777777" w:rsidR="007229F9" w:rsidRPr="007229F9" w:rsidRDefault="007229F9" w:rsidP="007229F9">
      <w:pPr>
        <w:autoSpaceDE w:val="0"/>
        <w:autoSpaceDN w:val="0"/>
        <w:adjustRightInd w:val="0"/>
        <w:spacing w:after="80" w:line="240" w:lineRule="auto"/>
        <w:rPr>
          <w:rFonts w:eastAsiaTheme="minorHAnsi" w:cs="Times New Roman"/>
          <w:b/>
          <w:bCs/>
          <w:color w:val="222222"/>
          <w:szCs w:val="24"/>
          <w:lang w:bidi="ar-SA"/>
        </w:rPr>
      </w:pPr>
      <w:r w:rsidRPr="007229F9">
        <w:rPr>
          <w:rFonts w:eastAsiaTheme="minorHAnsi" w:cs="Times New Roman"/>
          <w:b/>
          <w:bCs/>
          <w:color w:val="222222"/>
          <w:szCs w:val="24"/>
          <w:lang w:bidi="ar-SA"/>
        </w:rPr>
        <w:t>Eyes</w:t>
      </w:r>
    </w:p>
    <w:p w14:paraId="130CB62F"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Irrigate with water for at least 15 minutes and continue irrigation on the way to hospital.</w:t>
      </w:r>
    </w:p>
    <w:p w14:paraId="69B5E145" w14:textId="77777777" w:rsidR="007229F9" w:rsidRPr="007229F9" w:rsidRDefault="007229F9" w:rsidP="007229F9">
      <w:pPr>
        <w:autoSpaceDE w:val="0"/>
        <w:autoSpaceDN w:val="0"/>
        <w:adjustRightInd w:val="0"/>
        <w:spacing w:after="80" w:line="240" w:lineRule="auto"/>
        <w:rPr>
          <w:rFonts w:eastAsiaTheme="minorHAnsi" w:cs="Times New Roman"/>
          <w:b/>
          <w:bCs/>
          <w:color w:val="222222"/>
          <w:szCs w:val="24"/>
          <w:lang w:bidi="ar-SA"/>
        </w:rPr>
      </w:pPr>
      <w:r w:rsidRPr="007229F9">
        <w:rPr>
          <w:rFonts w:eastAsiaTheme="minorHAnsi" w:cs="Times New Roman"/>
          <w:b/>
          <w:bCs/>
          <w:color w:val="222222"/>
          <w:szCs w:val="24"/>
          <w:lang w:bidi="ar-SA"/>
        </w:rPr>
        <w:t>Mouth</w:t>
      </w:r>
    </w:p>
    <w:p w14:paraId="018FF6C0"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 xml:space="preserve">Wash out mouth thoroughly with water. Both the barium and sodium </w:t>
      </w:r>
      <w:proofErr w:type="spellStart"/>
      <w:r w:rsidRPr="007229F9">
        <w:rPr>
          <w:rFonts w:eastAsiaTheme="minorHAnsi" w:cs="Times New Roman"/>
          <w:bCs/>
          <w:color w:val="222222"/>
          <w:szCs w:val="24"/>
          <w:lang w:bidi="ar-SA"/>
        </w:rPr>
        <w:t>comounds</w:t>
      </w:r>
      <w:proofErr w:type="spellEnd"/>
      <w:r w:rsidRPr="007229F9">
        <w:rPr>
          <w:rFonts w:eastAsiaTheme="minorHAnsi" w:cs="Times New Roman"/>
          <w:bCs/>
          <w:color w:val="222222"/>
          <w:szCs w:val="24"/>
          <w:lang w:bidi="ar-SA"/>
        </w:rPr>
        <w:t xml:space="preserve"> can burn and irritate the throat but the barium compound is, in addition, toxic. Don’t induce vomiting. Obtain medical attention.</w:t>
      </w:r>
    </w:p>
    <w:p w14:paraId="0AF9DFB2" w14:textId="77777777" w:rsidR="007229F9" w:rsidRPr="007229F9" w:rsidRDefault="007229F9" w:rsidP="007229F9">
      <w:pPr>
        <w:autoSpaceDE w:val="0"/>
        <w:autoSpaceDN w:val="0"/>
        <w:adjustRightInd w:val="0"/>
        <w:spacing w:after="80" w:line="240" w:lineRule="auto"/>
        <w:rPr>
          <w:rFonts w:eastAsiaTheme="minorHAnsi" w:cs="Times New Roman"/>
          <w:b/>
          <w:bCs/>
          <w:color w:val="222222"/>
          <w:szCs w:val="24"/>
          <w:lang w:bidi="ar-SA"/>
        </w:rPr>
      </w:pPr>
      <w:r w:rsidRPr="007229F9">
        <w:rPr>
          <w:rFonts w:eastAsiaTheme="minorHAnsi" w:cs="Times New Roman"/>
          <w:b/>
          <w:bCs/>
          <w:color w:val="222222"/>
          <w:szCs w:val="24"/>
          <w:lang w:bidi="ar-SA"/>
        </w:rPr>
        <w:t>Lungs</w:t>
      </w:r>
    </w:p>
    <w:p w14:paraId="2F076F22"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Exposure unlikely by this route. Move patient from area of exposure. Rest and keep warm. If breathing is affected, obtain medical attention.</w:t>
      </w:r>
    </w:p>
    <w:p w14:paraId="4B3F248F" w14:textId="77777777" w:rsidR="007229F9" w:rsidRPr="007229F9" w:rsidRDefault="007229F9" w:rsidP="007229F9">
      <w:pPr>
        <w:autoSpaceDE w:val="0"/>
        <w:autoSpaceDN w:val="0"/>
        <w:adjustRightInd w:val="0"/>
        <w:spacing w:after="80" w:line="240" w:lineRule="auto"/>
        <w:rPr>
          <w:rFonts w:eastAsiaTheme="minorHAnsi" w:cs="Times New Roman"/>
          <w:b/>
          <w:bCs/>
          <w:color w:val="222222"/>
          <w:szCs w:val="24"/>
          <w:lang w:bidi="ar-SA"/>
        </w:rPr>
      </w:pPr>
      <w:r w:rsidRPr="007229F9">
        <w:rPr>
          <w:rFonts w:eastAsiaTheme="minorHAnsi" w:cs="Times New Roman"/>
          <w:b/>
          <w:bCs/>
          <w:color w:val="222222"/>
          <w:szCs w:val="24"/>
          <w:lang w:bidi="ar-SA"/>
        </w:rPr>
        <w:t>Skin</w:t>
      </w:r>
    </w:p>
    <w:p w14:paraId="506A62CB" w14:textId="77777777" w:rsidR="007229F9" w:rsidRPr="007229F9" w:rsidRDefault="007229F9" w:rsidP="007229F9">
      <w:pPr>
        <w:autoSpaceDE w:val="0"/>
        <w:autoSpaceDN w:val="0"/>
        <w:adjustRightInd w:val="0"/>
        <w:spacing w:after="80" w:line="240" w:lineRule="auto"/>
        <w:rPr>
          <w:rFonts w:eastAsiaTheme="minorHAnsi" w:cs="Times New Roman"/>
          <w:bCs/>
          <w:color w:val="222222"/>
          <w:szCs w:val="24"/>
          <w:lang w:bidi="ar-SA"/>
        </w:rPr>
      </w:pPr>
      <w:r w:rsidRPr="007229F9">
        <w:rPr>
          <w:rFonts w:eastAsiaTheme="minorHAnsi" w:cs="Times New Roman"/>
          <w:bCs/>
          <w:color w:val="222222"/>
          <w:szCs w:val="24"/>
          <w:lang w:bidi="ar-SA"/>
        </w:rPr>
        <w:t>Wash well with soap and water. Remove and wash contaminated clothing. Obtain medical attention if large area is involved or if irritation persists.</w:t>
      </w:r>
    </w:p>
    <w:p w14:paraId="02964CCA" w14:textId="1BCA7788" w:rsidR="00754C67" w:rsidRDefault="00754C6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72DBE0B" w14:textId="622AC9D8" w:rsidR="00754C67" w:rsidRDefault="00754C67" w:rsidP="00754C67">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Perox</w:t>
      </w:r>
      <w:r w:rsidR="0014115C">
        <w:rPr>
          <w:rFonts w:eastAsiaTheme="minorHAnsi" w:cs="Times New Roman"/>
          <w:b/>
          <w:bCs/>
          <w:color w:val="365F91" w:themeColor="accent1" w:themeShade="BF"/>
          <w:sz w:val="32"/>
          <w:szCs w:val="32"/>
          <w:lang w:bidi="ar-SA"/>
        </w:rPr>
        <w:t>o</w:t>
      </w:r>
      <w:r>
        <w:rPr>
          <w:rFonts w:eastAsiaTheme="minorHAnsi" w:cs="Times New Roman"/>
          <w:b/>
          <w:bCs/>
          <w:color w:val="365F91" w:themeColor="accent1" w:themeShade="BF"/>
          <w:sz w:val="32"/>
          <w:szCs w:val="32"/>
          <w:lang w:bidi="ar-SA"/>
        </w:rPr>
        <w:t>disulphates</w:t>
      </w:r>
      <w:proofErr w:type="spellEnd"/>
      <w:r>
        <w:rPr>
          <w:rFonts w:eastAsiaTheme="minorHAnsi" w:cs="Times New Roman"/>
          <w:b/>
          <w:bCs/>
          <w:color w:val="365F91" w:themeColor="accent1" w:themeShade="BF"/>
          <w:sz w:val="32"/>
          <w:szCs w:val="32"/>
          <w:lang w:bidi="ar-SA"/>
        </w:rPr>
        <w:t xml:space="preserve"> VI</w:t>
      </w:r>
    </w:p>
    <w:p w14:paraId="3CCFB828" w14:textId="760D5BB5" w:rsidR="00754C67" w:rsidRPr="00754C67" w:rsidRDefault="00754C67" w:rsidP="00754C67">
      <w:pPr>
        <w:autoSpaceDE w:val="0"/>
        <w:autoSpaceDN w:val="0"/>
        <w:adjustRightInd w:val="0"/>
        <w:spacing w:after="80" w:line="240" w:lineRule="auto"/>
        <w:rPr>
          <w:rFonts w:eastAsiaTheme="minorHAnsi" w:cs="Times New Roman"/>
          <w:bCs/>
          <w:color w:val="222222"/>
          <w:szCs w:val="24"/>
          <w:lang w:bidi="ar-SA"/>
        </w:rPr>
      </w:pPr>
      <w:r w:rsidRPr="00754C67">
        <w:rPr>
          <w:rFonts w:eastAsiaTheme="minorHAnsi" w:cs="Times New Roman"/>
          <w:bCs/>
          <w:color w:val="222222"/>
          <w:szCs w:val="24"/>
          <w:lang w:bidi="ar-SA"/>
        </w:rPr>
        <w:t xml:space="preserve">Alternative name(s): </w:t>
      </w:r>
      <w:proofErr w:type="spellStart"/>
      <w:r w:rsidRPr="00754C67">
        <w:rPr>
          <w:rFonts w:eastAsiaTheme="minorHAnsi" w:cs="Times New Roman"/>
          <w:bCs/>
          <w:color w:val="222222"/>
          <w:szCs w:val="24"/>
          <w:lang w:bidi="ar-SA"/>
        </w:rPr>
        <w:t>persulphates</w:t>
      </w:r>
      <w:proofErr w:type="spellEnd"/>
      <w:r w:rsidR="0014115C">
        <w:rPr>
          <w:rFonts w:eastAsiaTheme="minorHAnsi" w:cs="Times New Roman"/>
          <w:bCs/>
          <w:color w:val="222222"/>
          <w:szCs w:val="24"/>
          <w:lang w:bidi="ar-SA"/>
        </w:rPr>
        <w:t xml:space="preserve">, </w:t>
      </w:r>
      <w:proofErr w:type="spellStart"/>
      <w:r w:rsidR="0014115C">
        <w:rPr>
          <w:rFonts w:eastAsiaTheme="minorHAnsi" w:cs="Times New Roman"/>
          <w:bCs/>
          <w:color w:val="222222"/>
          <w:szCs w:val="24"/>
          <w:lang w:bidi="ar-SA"/>
        </w:rPr>
        <w:t>peroxydisulphates</w:t>
      </w:r>
      <w:proofErr w:type="spellEnd"/>
    </w:p>
    <w:p w14:paraId="072400A5" w14:textId="77777777" w:rsidR="00754C67" w:rsidRDefault="00754C67" w:rsidP="00754C67">
      <w:pPr>
        <w:autoSpaceDE w:val="0"/>
        <w:autoSpaceDN w:val="0"/>
        <w:adjustRightInd w:val="0"/>
        <w:spacing w:after="80" w:line="240" w:lineRule="auto"/>
        <w:rPr>
          <w:rFonts w:eastAsiaTheme="minorHAnsi" w:cs="Times New Roman"/>
          <w:bCs/>
          <w:color w:val="222222"/>
          <w:szCs w:val="24"/>
          <w:lang w:bidi="ar-SA"/>
        </w:rPr>
      </w:pPr>
      <w:r w:rsidRPr="00754C67">
        <w:rPr>
          <w:rFonts w:eastAsiaTheme="minorHAnsi" w:cs="Times New Roman"/>
          <w:bCs/>
          <w:color w:val="222222"/>
          <w:szCs w:val="24"/>
          <w:lang w:bidi="ar-SA"/>
        </w:rPr>
        <w:t>Description: White crystalline powders. Sodium salt is very soluble in water – others are less soluble.</w:t>
      </w:r>
    </w:p>
    <w:p w14:paraId="794340DE" w14:textId="1BD9A1E1" w:rsidR="00754C67" w:rsidRDefault="00754C67" w:rsidP="00754C6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C35406C" w14:textId="77777777" w:rsidR="0014115C" w:rsidRDefault="0014115C" w:rsidP="00754C67">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 xml:space="preserve">Oxidising agents which may ignite combustible material. All are harmful if swallowed or inhaled as dust. Irritant to the eyes, skin and respiratory system causing skin irritation. Skin and respiratory sensitisers.  Solid and solution readily liberate oxygen on heating (&gt;100°C if dry and below 50°C if damp.) Solid heated to de-composition gives toxic sulphur oxides. Containers may build up pressure. </w:t>
      </w:r>
    </w:p>
    <w:p w14:paraId="7515F175" w14:textId="3CAE77C3" w:rsidR="00754C67" w:rsidRDefault="00754C67" w:rsidP="00754C6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54C67" w:rsidRPr="00B44834" w14:paraId="2CEDC824"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DD0658" w14:textId="77777777" w:rsidR="00754C67" w:rsidRPr="00EC65A2" w:rsidRDefault="00754C67"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494D16" w14:textId="77777777" w:rsidR="00754C67" w:rsidRPr="00EC65A2" w:rsidRDefault="00754C67"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1F2D24" w14:textId="77777777" w:rsidR="00754C67" w:rsidRPr="00EC65A2" w:rsidRDefault="00754C67"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13AA80" w14:textId="77777777" w:rsidR="00754C67" w:rsidRPr="00EC65A2" w:rsidRDefault="00754C67"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80C40B" w14:textId="77777777" w:rsidR="00754C67" w:rsidRPr="00EC65A2" w:rsidRDefault="00754C67"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54C67" w:rsidRPr="00B44834" w14:paraId="7D6874F5"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23E784" w14:textId="4259223F" w:rsidR="00754C67" w:rsidRPr="00EC65A2" w:rsidRDefault="00A8032D" w:rsidP="008C0F53">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 xml:space="preserve">ammonium, potassium, sodium </w:t>
            </w:r>
            <w:proofErr w:type="spellStart"/>
            <w:r w:rsidRPr="00A8032D">
              <w:rPr>
                <w:rFonts w:ascii="Arial Narrow" w:eastAsia="Times New Roman" w:hAnsi="Arial Narrow" w:cs="Arial"/>
                <w:color w:val="000000" w:themeColor="text1"/>
                <w:sz w:val="20"/>
                <w:szCs w:val="20"/>
                <w:lang w:eastAsia="en-GB" w:bidi="ar-SA"/>
              </w:rPr>
              <w:t>peroxydisulphate</w:t>
            </w:r>
            <w:proofErr w:type="spellEnd"/>
            <w:r w:rsidRPr="00A8032D">
              <w:rPr>
                <w:rFonts w:ascii="Arial Narrow" w:eastAsia="Times New Roman" w:hAnsi="Arial Narrow" w:cs="Arial"/>
                <w:color w:val="000000" w:themeColor="text1"/>
                <w:sz w:val="20"/>
                <w:szCs w:val="20"/>
                <w:lang w:eastAsia="en-GB" w:bidi="ar-SA"/>
              </w:rPr>
              <w:t>(VI)</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759602" w14:textId="77777777" w:rsidR="00754C67" w:rsidRPr="00EC65A2" w:rsidRDefault="00754C67" w:rsidP="008C0F53">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905016"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Oxidising solid Cat 3</w:t>
            </w:r>
          </w:p>
          <w:p w14:paraId="215D18D6"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Acute toxin Cat 4 (oral)</w:t>
            </w:r>
          </w:p>
          <w:p w14:paraId="0B8E901A"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Skin / Eye irritant Cat 2</w:t>
            </w:r>
          </w:p>
          <w:p w14:paraId="773AFE6C"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Skin sensitiser Cat 1</w:t>
            </w:r>
          </w:p>
          <w:p w14:paraId="2D3F724B"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Respiratory sensitiser Cat 1</w:t>
            </w:r>
          </w:p>
          <w:p w14:paraId="725BD7CF" w14:textId="761060DD" w:rsidR="00754C67" w:rsidRPr="00EC65A2"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883E0F"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H272: May intensify fire; oxidiser.</w:t>
            </w:r>
          </w:p>
          <w:p w14:paraId="4FC1A79B"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H302: Harmful if swallowed.</w:t>
            </w:r>
          </w:p>
          <w:p w14:paraId="5347BD33"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H315: Causes skin irritation.</w:t>
            </w:r>
          </w:p>
          <w:p w14:paraId="023229D8"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H317: May cause an allergic skin reaction.</w:t>
            </w:r>
          </w:p>
          <w:p w14:paraId="597BEE8D"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H319: Causes serious eye irritation.</w:t>
            </w:r>
          </w:p>
          <w:p w14:paraId="027B8214" w14:textId="77777777" w:rsidR="00A8032D" w:rsidRPr="00A8032D"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H334: May cause allergy or asthma symptoms or breathing difficulties if inhaled.</w:t>
            </w:r>
          </w:p>
          <w:p w14:paraId="031967E5" w14:textId="5739DE21" w:rsidR="00754C67" w:rsidRPr="00EC65A2" w:rsidRDefault="00A8032D" w:rsidP="00A8032D">
            <w:pPr>
              <w:spacing w:after="0" w:line="240" w:lineRule="auto"/>
              <w:ind w:left="-227"/>
              <w:rPr>
                <w:rFonts w:ascii="Arial Narrow" w:eastAsia="Times New Roman" w:hAnsi="Arial Narrow" w:cs="Arial"/>
                <w:color w:val="000000" w:themeColor="text1"/>
                <w:sz w:val="20"/>
                <w:szCs w:val="20"/>
                <w:lang w:eastAsia="en-GB" w:bidi="ar-SA"/>
              </w:rPr>
            </w:pPr>
            <w:r w:rsidRPr="00A8032D">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0B3664E" w14:textId="6F12F22A" w:rsidR="00754C67" w:rsidRPr="00BA624A" w:rsidRDefault="00754C67" w:rsidP="008C0F53">
            <w:pPr>
              <w:spacing w:after="0" w:line="240" w:lineRule="auto"/>
              <w:ind w:left="-227"/>
              <w:rPr>
                <w:rFonts w:ascii="Arial" w:eastAsia="Times New Roman" w:hAnsi="Arial" w:cs="Arial"/>
                <w:noProof/>
                <w:color w:val="747474"/>
                <w:szCs w:val="24"/>
                <w:lang w:eastAsia="en-GB" w:bidi="ar-SA"/>
              </w:rPr>
            </w:pPr>
            <w:r w:rsidRPr="00D85FA0">
              <w:rPr>
                <w:rFonts w:ascii="Arial" w:eastAsia="Times New Roman" w:hAnsi="Arial" w:cs="Arial"/>
                <w:noProof/>
                <w:color w:val="747474"/>
                <w:szCs w:val="24"/>
                <w:lang w:eastAsia="en-GB" w:bidi="ar-SA"/>
              </w:rPr>
              <w:drawing>
                <wp:inline distT="0" distB="0" distL="0" distR="0" wp14:anchorId="61889F37" wp14:editId="5150DF64">
                  <wp:extent cx="526415" cy="526415"/>
                  <wp:effectExtent l="0" t="0" r="6985" b="6985"/>
                  <wp:docPr id="910" name="Picture 910"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A8032D" w:rsidRPr="00A8032D">
              <w:rPr>
                <w:rFonts w:ascii="Arial" w:eastAsia="Times New Roman" w:hAnsi="Arial" w:cs="Arial"/>
                <w:noProof/>
                <w:color w:val="747474"/>
                <w:szCs w:val="24"/>
                <w:lang w:eastAsia="en-GB" w:bidi="ar-SA"/>
              </w:rPr>
              <w:drawing>
                <wp:inline distT="0" distB="0" distL="0" distR="0" wp14:anchorId="5982E87C" wp14:editId="0E1DC906">
                  <wp:extent cx="526415" cy="526415"/>
                  <wp:effectExtent l="0" t="0" r="6985" b="6985"/>
                  <wp:docPr id="915" name="Picture 91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A8032D" w:rsidRPr="00A8032D">
              <w:rPr>
                <w:rFonts w:ascii="Arial" w:eastAsia="Times New Roman" w:hAnsi="Arial" w:cs="Arial"/>
                <w:noProof/>
                <w:color w:val="747474"/>
                <w:szCs w:val="24"/>
                <w:lang w:eastAsia="en-GB" w:bidi="ar-SA"/>
              </w:rPr>
              <w:drawing>
                <wp:inline distT="0" distB="0" distL="0" distR="0" wp14:anchorId="44E11CCF" wp14:editId="0B1B0C3E">
                  <wp:extent cx="526415" cy="526415"/>
                  <wp:effectExtent l="0" t="0" r="6985" b="6985"/>
                  <wp:docPr id="914" name="Picture 9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41586529" w14:textId="0E2E826A" w:rsidR="00383766" w:rsidRDefault="00383766" w:rsidP="00383766">
      <w:pPr>
        <w:autoSpaceDE w:val="0"/>
        <w:autoSpaceDN w:val="0"/>
        <w:adjustRightInd w:val="0"/>
        <w:spacing w:after="80" w:line="240" w:lineRule="auto"/>
        <w:rPr>
          <w:rFonts w:eastAsiaTheme="minorHAnsi" w:cs="Times New Roman"/>
          <w:bCs/>
          <w:color w:val="222222"/>
          <w:szCs w:val="24"/>
          <w:lang w:bidi="ar-SA"/>
        </w:rPr>
      </w:pPr>
    </w:p>
    <w:p w14:paraId="54058EE0" w14:textId="77777777" w:rsidR="0014115C" w:rsidRPr="0014115C" w:rsidRDefault="0014115C" w:rsidP="0014115C">
      <w:pPr>
        <w:pStyle w:val="NoSpacing"/>
      </w:pPr>
      <w:r w:rsidRPr="0014115C">
        <w:t>Concentration effects</w:t>
      </w:r>
    </w:p>
    <w:p w14:paraId="74471C43"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Find the concentration of your solution – the symbols (and classifications) to the RIGHT of it are the ones that apply. </w:t>
      </w:r>
      <w:r w:rsidRPr="0014115C">
        <w:rPr>
          <w:rFonts w:eastAsiaTheme="minorHAnsi" w:cs="Times New Roman"/>
          <w:b/>
          <w:color w:val="222222"/>
          <w:szCs w:val="24"/>
          <w:lang w:bidi="ar-SA"/>
        </w:rPr>
        <w:t>Red</w:t>
      </w:r>
      <w:r w:rsidRPr="0014115C">
        <w:rPr>
          <w:rFonts w:eastAsiaTheme="minorHAnsi" w:cs="Times New Roman"/>
          <w:bCs/>
          <w:color w:val="222222"/>
          <w:szCs w:val="24"/>
          <w:lang w:bidi="ar-SA"/>
        </w:rPr>
        <w:t> = Sodium, </w:t>
      </w:r>
      <w:r w:rsidRPr="0014115C">
        <w:rPr>
          <w:rFonts w:eastAsiaTheme="minorHAnsi" w:cs="Times New Roman"/>
          <w:b/>
          <w:color w:val="0070C0"/>
          <w:szCs w:val="24"/>
          <w:lang w:bidi="ar-SA"/>
        </w:rPr>
        <w:t>Blue </w:t>
      </w:r>
      <w:r w:rsidRPr="0014115C">
        <w:rPr>
          <w:rFonts w:eastAsiaTheme="minorHAnsi" w:cs="Times New Roman"/>
          <w:bCs/>
          <w:color w:val="222222"/>
          <w:szCs w:val="24"/>
          <w:lang w:bidi="ar-SA"/>
        </w:rPr>
        <w:t>= potassium and </w:t>
      </w:r>
      <w:r w:rsidRPr="0014115C">
        <w:rPr>
          <w:rFonts w:eastAsiaTheme="minorHAnsi" w:cs="Times New Roman"/>
          <w:b/>
          <w:color w:val="00B050"/>
          <w:szCs w:val="24"/>
          <w:lang w:bidi="ar-SA"/>
        </w:rPr>
        <w:t>Green</w:t>
      </w:r>
      <w:r w:rsidRPr="0014115C">
        <w:rPr>
          <w:rFonts w:eastAsiaTheme="minorHAnsi" w:cs="Times New Roman"/>
          <w:bCs/>
          <w:color w:val="00B050"/>
          <w:szCs w:val="24"/>
          <w:lang w:bidi="ar-SA"/>
        </w:rPr>
        <w:t> </w:t>
      </w:r>
      <w:r w:rsidRPr="0014115C">
        <w:rPr>
          <w:rFonts w:eastAsiaTheme="minorHAnsi" w:cs="Times New Roman"/>
          <w:bCs/>
          <w:color w:val="222222"/>
          <w:szCs w:val="24"/>
          <w:lang w:bidi="ar-SA"/>
        </w:rPr>
        <w:t>= ammonium. The potassium salt is of lower than the others (solubility (5.25% at 20C)</w:t>
      </w:r>
    </w:p>
    <w:p w14:paraId="67141DF7" w14:textId="64106043"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noProof/>
          <w:color w:val="222222"/>
          <w:szCs w:val="24"/>
          <w:lang w:bidi="ar-SA"/>
        </w:rPr>
        <w:drawing>
          <wp:inline distT="0" distB="0" distL="0" distR="0" wp14:anchorId="51375D5D" wp14:editId="2E754622">
            <wp:extent cx="6670675" cy="1925955"/>
            <wp:effectExtent l="0" t="0" r="0" b="0"/>
            <wp:docPr id="917" name="Picture 917" descr="Peroxodisulph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eroxodisulphates"/>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6670675" cy="1925955"/>
                    </a:xfrm>
                    <a:prstGeom prst="rect">
                      <a:avLst/>
                    </a:prstGeom>
                    <a:noFill/>
                    <a:ln>
                      <a:noFill/>
                    </a:ln>
                  </pic:spPr>
                </pic:pic>
              </a:graphicData>
            </a:graphic>
          </wp:inline>
        </w:drawing>
      </w:r>
    </w:p>
    <w:p w14:paraId="09CE6EAA" w14:textId="77777777" w:rsidR="0014115C" w:rsidRPr="0014115C" w:rsidRDefault="0014115C" w:rsidP="0014115C">
      <w:pPr>
        <w:pStyle w:val="NoSpacing"/>
      </w:pPr>
      <w:r w:rsidRPr="0014115C">
        <w:t>Incompatibility</w:t>
      </w:r>
    </w:p>
    <w:p w14:paraId="4F7832BE"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Reducing agents (especially metal powders), organic compounds, cloth, paper, wood. Solid may ignite with a flake of alkali.</w:t>
      </w:r>
    </w:p>
    <w:p w14:paraId="513F8BB3" w14:textId="77777777" w:rsidR="0014115C" w:rsidRPr="0014115C" w:rsidRDefault="0014115C" w:rsidP="0014115C">
      <w:pPr>
        <w:pStyle w:val="NoSpacing"/>
      </w:pPr>
      <w:r w:rsidRPr="0014115C">
        <w:t>Handling</w:t>
      </w:r>
    </w:p>
    <w:p w14:paraId="0DDF225B"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Avoid raising dust. Wear rubber or plastic gloves and eye protection. Open carefully, especially older containers, as pressure may have built up inside. Keep away from sources of ignition.</w:t>
      </w:r>
    </w:p>
    <w:p w14:paraId="4435A5BF"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
          <w:color w:val="222222"/>
          <w:szCs w:val="24"/>
          <w:lang w:bidi="ar-SA"/>
        </w:rPr>
        <w:t>FF</w:t>
      </w:r>
      <w:r w:rsidRPr="0014115C">
        <w:rPr>
          <w:rFonts w:eastAsiaTheme="minorHAnsi" w:cs="Times New Roman"/>
          <w:bCs/>
          <w:color w:val="222222"/>
          <w:szCs w:val="24"/>
          <w:lang w:bidi="ar-SA"/>
        </w:rPr>
        <w:t> – WS.</w:t>
      </w:r>
    </w:p>
    <w:p w14:paraId="2B6AECF5" w14:textId="77777777" w:rsidR="001703F3" w:rsidRDefault="001703F3" w:rsidP="0014115C">
      <w:pPr>
        <w:pStyle w:val="NoSpacing"/>
      </w:pPr>
    </w:p>
    <w:p w14:paraId="59245C10" w14:textId="3F514258" w:rsidR="0014115C" w:rsidRPr="0014115C" w:rsidRDefault="0014115C" w:rsidP="0014115C">
      <w:pPr>
        <w:pStyle w:val="NoSpacing"/>
      </w:pPr>
      <w:r w:rsidRPr="0014115C">
        <w:lastRenderedPageBreak/>
        <w:t>Storage</w:t>
      </w:r>
    </w:p>
    <w:p w14:paraId="62ECBD2F"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General store, in a cool place, with oxidising agents. Keep away from direct sunlight.</w:t>
      </w:r>
    </w:p>
    <w:p w14:paraId="2F229914"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
          <w:color w:val="222222"/>
          <w:szCs w:val="24"/>
          <w:lang w:bidi="ar-SA"/>
        </w:rPr>
        <w:t>SL –</w:t>
      </w:r>
      <w:r w:rsidRPr="0014115C">
        <w:rPr>
          <w:rFonts w:eastAsiaTheme="minorHAnsi" w:cs="Times New Roman"/>
          <w:bCs/>
          <w:color w:val="222222"/>
          <w:szCs w:val="24"/>
          <w:lang w:bidi="ar-SA"/>
        </w:rPr>
        <w:t xml:space="preserve"> Useful lifetime dependent on storage conditions and frequency of opening. Open older jars carefully as pressure may have built up. The </w:t>
      </w:r>
      <w:proofErr w:type="spellStart"/>
      <w:r w:rsidRPr="0014115C">
        <w:rPr>
          <w:rFonts w:eastAsiaTheme="minorHAnsi" w:cs="Times New Roman"/>
          <w:bCs/>
          <w:color w:val="222222"/>
          <w:szCs w:val="24"/>
          <w:lang w:bidi="ar-SA"/>
        </w:rPr>
        <w:t>peroxodisulphates</w:t>
      </w:r>
      <w:proofErr w:type="spellEnd"/>
      <w:r w:rsidRPr="0014115C">
        <w:rPr>
          <w:rFonts w:eastAsiaTheme="minorHAnsi" w:cs="Times New Roman"/>
          <w:bCs/>
          <w:color w:val="222222"/>
          <w:szCs w:val="24"/>
          <w:lang w:bidi="ar-SA"/>
        </w:rPr>
        <w:t xml:space="preserve"> deteriorate and thereby become less effective. Dispose of and replace when the reactions start to fail or the results become confusing.</w:t>
      </w:r>
    </w:p>
    <w:p w14:paraId="5D576869" w14:textId="77777777" w:rsidR="0014115C" w:rsidRPr="0014115C" w:rsidRDefault="0014115C" w:rsidP="0014115C">
      <w:pPr>
        <w:pStyle w:val="NoSpacing"/>
      </w:pPr>
      <w:r w:rsidRPr="0014115C">
        <w:t>Disposal</w:t>
      </w:r>
    </w:p>
    <w:p w14:paraId="7D4D5D4E"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Wear rubber or plastic gloves and eye protection.</w:t>
      </w:r>
    </w:p>
    <w:p w14:paraId="1C017F63"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
          <w:color w:val="222222"/>
          <w:szCs w:val="24"/>
          <w:lang w:bidi="ar-SA"/>
        </w:rPr>
        <w:t>Small quantities –</w:t>
      </w:r>
      <w:r w:rsidRPr="0014115C">
        <w:rPr>
          <w:rFonts w:eastAsiaTheme="minorHAnsi" w:cs="Times New Roman"/>
          <w:bCs/>
          <w:color w:val="222222"/>
          <w:szCs w:val="24"/>
          <w:lang w:bidi="ar-SA"/>
        </w:rPr>
        <w:t> Dissolve up to 10 g in 2 litres of water and wash to waste with plenty of water.</w:t>
      </w:r>
      <w:r w:rsidRPr="0014115C">
        <w:rPr>
          <w:rFonts w:eastAsiaTheme="minorHAnsi" w:cs="Times New Roman"/>
          <w:bCs/>
          <w:color w:val="222222"/>
          <w:szCs w:val="24"/>
          <w:lang w:bidi="ar-SA"/>
        </w:rPr>
        <w:br/>
      </w:r>
      <w:r w:rsidRPr="0014115C">
        <w:rPr>
          <w:rFonts w:eastAsiaTheme="minorHAnsi" w:cs="Times New Roman"/>
          <w:b/>
          <w:color w:val="222222"/>
          <w:szCs w:val="24"/>
          <w:lang w:bidi="ar-SA"/>
        </w:rPr>
        <w:t>Larger quantities –</w:t>
      </w:r>
      <w:r w:rsidRPr="0014115C">
        <w:rPr>
          <w:rFonts w:eastAsiaTheme="minorHAnsi" w:cs="Times New Roman"/>
          <w:bCs/>
          <w:color w:val="222222"/>
          <w:szCs w:val="24"/>
          <w:lang w:bidi="ar-SA"/>
        </w:rPr>
        <w:t> Boil the aqueous solution to decompose the salt to potassium sulphate and liberate oxygen but do not boil to dryness. Alternatively reduce with acidified iron(II) sulphate and wash to waste with plenty of water.</w:t>
      </w:r>
    </w:p>
    <w:p w14:paraId="0080AACC" w14:textId="77777777" w:rsidR="0014115C" w:rsidRPr="0014115C" w:rsidRDefault="0014115C" w:rsidP="0014115C">
      <w:pPr>
        <w:pStyle w:val="NoSpacing"/>
      </w:pPr>
      <w:r w:rsidRPr="0014115C">
        <w:t>Spillage</w:t>
      </w:r>
    </w:p>
    <w:p w14:paraId="6324FF91" w14:textId="2589AA3D"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Wear rubber or plastic gloves and eye protection. Moisten well with water, shovel into bucket and treat as for Disposal. Wash spillage area well.</w:t>
      </w:r>
    </w:p>
    <w:p w14:paraId="1D6D4501" w14:textId="77777777" w:rsidR="0014115C" w:rsidRPr="0014115C" w:rsidRDefault="0014115C" w:rsidP="0014115C">
      <w:pPr>
        <w:pStyle w:val="NoSpacing"/>
      </w:pPr>
      <w:r w:rsidRPr="0014115C">
        <w:t>Remedial Measures</w:t>
      </w:r>
    </w:p>
    <w:p w14:paraId="03FD08D0" w14:textId="77777777" w:rsidR="0014115C" w:rsidRPr="0014115C" w:rsidRDefault="0014115C" w:rsidP="0014115C">
      <w:pPr>
        <w:autoSpaceDE w:val="0"/>
        <w:autoSpaceDN w:val="0"/>
        <w:adjustRightInd w:val="0"/>
        <w:spacing w:after="80" w:line="240" w:lineRule="auto"/>
        <w:rPr>
          <w:rFonts w:eastAsiaTheme="minorHAnsi" w:cs="Times New Roman"/>
          <w:b/>
          <w:bCs/>
          <w:color w:val="222222"/>
          <w:szCs w:val="24"/>
          <w:lang w:bidi="ar-SA"/>
        </w:rPr>
      </w:pPr>
      <w:r w:rsidRPr="0014115C">
        <w:rPr>
          <w:rFonts w:eastAsiaTheme="minorHAnsi" w:cs="Times New Roman"/>
          <w:b/>
          <w:bCs/>
          <w:color w:val="222222"/>
          <w:szCs w:val="24"/>
          <w:lang w:bidi="ar-SA"/>
        </w:rPr>
        <w:t>Eyes</w:t>
      </w:r>
    </w:p>
    <w:p w14:paraId="1D47D80D"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Irrigate with water for at least 10 minutes. Obtain medical attention as soon as possible.</w:t>
      </w:r>
    </w:p>
    <w:p w14:paraId="68381EF2" w14:textId="77777777" w:rsidR="0014115C" w:rsidRPr="0014115C" w:rsidRDefault="0014115C" w:rsidP="0014115C">
      <w:pPr>
        <w:autoSpaceDE w:val="0"/>
        <w:autoSpaceDN w:val="0"/>
        <w:adjustRightInd w:val="0"/>
        <w:spacing w:after="80" w:line="240" w:lineRule="auto"/>
        <w:rPr>
          <w:rFonts w:eastAsiaTheme="minorHAnsi" w:cs="Times New Roman"/>
          <w:b/>
          <w:bCs/>
          <w:color w:val="222222"/>
          <w:szCs w:val="24"/>
          <w:lang w:bidi="ar-SA"/>
        </w:rPr>
      </w:pPr>
      <w:r w:rsidRPr="0014115C">
        <w:rPr>
          <w:rFonts w:eastAsiaTheme="minorHAnsi" w:cs="Times New Roman"/>
          <w:b/>
          <w:bCs/>
          <w:color w:val="222222"/>
          <w:szCs w:val="24"/>
          <w:lang w:bidi="ar-SA"/>
        </w:rPr>
        <w:t>Mouth</w:t>
      </w:r>
    </w:p>
    <w:p w14:paraId="4C081AE8"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Wash out mouth thoroughly with water. Don’t induce vomiting. Obtain medical attention if feeling unwell.</w:t>
      </w:r>
    </w:p>
    <w:p w14:paraId="6DFD0CD2" w14:textId="77777777" w:rsidR="0014115C" w:rsidRPr="0014115C" w:rsidRDefault="0014115C" w:rsidP="0014115C">
      <w:pPr>
        <w:autoSpaceDE w:val="0"/>
        <w:autoSpaceDN w:val="0"/>
        <w:adjustRightInd w:val="0"/>
        <w:spacing w:after="80" w:line="240" w:lineRule="auto"/>
        <w:rPr>
          <w:rFonts w:eastAsiaTheme="minorHAnsi" w:cs="Times New Roman"/>
          <w:b/>
          <w:bCs/>
          <w:color w:val="222222"/>
          <w:szCs w:val="24"/>
          <w:lang w:bidi="ar-SA"/>
        </w:rPr>
      </w:pPr>
      <w:r w:rsidRPr="0014115C">
        <w:rPr>
          <w:rFonts w:eastAsiaTheme="minorHAnsi" w:cs="Times New Roman"/>
          <w:b/>
          <w:bCs/>
          <w:color w:val="222222"/>
          <w:szCs w:val="24"/>
          <w:lang w:bidi="ar-SA"/>
        </w:rPr>
        <w:t>Lungs</w:t>
      </w:r>
    </w:p>
    <w:p w14:paraId="1FE1CCA0"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Exposure unlikely by this route. Move patient from area of exposure. Rest and keep warm. If experiencing respiratory symptoms, obtain medical attention as soon as possible.</w:t>
      </w:r>
    </w:p>
    <w:p w14:paraId="3473E52D" w14:textId="77777777" w:rsidR="0014115C" w:rsidRPr="0014115C" w:rsidRDefault="0014115C" w:rsidP="0014115C">
      <w:pPr>
        <w:autoSpaceDE w:val="0"/>
        <w:autoSpaceDN w:val="0"/>
        <w:adjustRightInd w:val="0"/>
        <w:spacing w:after="80" w:line="240" w:lineRule="auto"/>
        <w:rPr>
          <w:rFonts w:eastAsiaTheme="minorHAnsi" w:cs="Times New Roman"/>
          <w:b/>
          <w:bCs/>
          <w:color w:val="222222"/>
          <w:szCs w:val="24"/>
          <w:lang w:bidi="ar-SA"/>
        </w:rPr>
      </w:pPr>
      <w:r w:rsidRPr="0014115C">
        <w:rPr>
          <w:rFonts w:eastAsiaTheme="minorHAnsi" w:cs="Times New Roman"/>
          <w:b/>
          <w:bCs/>
          <w:color w:val="222222"/>
          <w:szCs w:val="24"/>
          <w:lang w:bidi="ar-SA"/>
        </w:rPr>
        <w:t>Skin</w:t>
      </w:r>
    </w:p>
    <w:p w14:paraId="5D2BBB06" w14:textId="77777777" w:rsidR="0014115C" w:rsidRPr="0014115C" w:rsidRDefault="0014115C" w:rsidP="0014115C">
      <w:pPr>
        <w:autoSpaceDE w:val="0"/>
        <w:autoSpaceDN w:val="0"/>
        <w:adjustRightInd w:val="0"/>
        <w:spacing w:after="80" w:line="240" w:lineRule="auto"/>
        <w:rPr>
          <w:rFonts w:eastAsiaTheme="minorHAnsi" w:cs="Times New Roman"/>
          <w:bCs/>
          <w:color w:val="222222"/>
          <w:szCs w:val="24"/>
          <w:lang w:bidi="ar-SA"/>
        </w:rPr>
      </w:pPr>
      <w:r w:rsidRPr="0014115C">
        <w:rPr>
          <w:rFonts w:eastAsiaTheme="minorHAnsi" w:cs="Times New Roman"/>
          <w:bCs/>
          <w:color w:val="222222"/>
          <w:szCs w:val="24"/>
          <w:lang w:bidi="ar-SA"/>
        </w:rPr>
        <w:t>Wash well with soap and water. Remove and wash contaminated clothing. Obtain medical attention if irritation occurs.</w:t>
      </w:r>
    </w:p>
    <w:p w14:paraId="294DDC80" w14:textId="77777777" w:rsidR="00754C67" w:rsidRDefault="00754C67" w:rsidP="00383766">
      <w:pPr>
        <w:autoSpaceDE w:val="0"/>
        <w:autoSpaceDN w:val="0"/>
        <w:adjustRightInd w:val="0"/>
        <w:spacing w:after="80" w:line="240" w:lineRule="auto"/>
        <w:rPr>
          <w:rFonts w:eastAsiaTheme="minorHAnsi" w:cs="Times New Roman"/>
          <w:bCs/>
          <w:color w:val="222222"/>
          <w:szCs w:val="24"/>
          <w:lang w:bidi="ar-SA"/>
        </w:rPr>
      </w:pPr>
    </w:p>
    <w:p w14:paraId="73CB4CDF" w14:textId="5D2B31A7" w:rsidR="008C0F53" w:rsidRDefault="008C0F5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2D6E7C4" w14:textId="72EB1726" w:rsidR="008C0F53" w:rsidRDefault="008C0F53" w:rsidP="008C0F5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Pe</w:t>
      </w:r>
      <w:r w:rsidR="00F36201">
        <w:rPr>
          <w:rFonts w:eastAsiaTheme="minorHAnsi" w:cs="Times New Roman"/>
          <w:b/>
          <w:bCs/>
          <w:color w:val="365F91" w:themeColor="accent1" w:themeShade="BF"/>
          <w:sz w:val="32"/>
          <w:szCs w:val="32"/>
          <w:lang w:bidi="ar-SA"/>
        </w:rPr>
        <w:t>troleum spirit fractions</w:t>
      </w:r>
    </w:p>
    <w:p w14:paraId="7974E385" w14:textId="101626DF" w:rsidR="00F36201" w:rsidRPr="00F36201" w:rsidRDefault="00F36201" w:rsidP="00F36201">
      <w:pPr>
        <w:autoSpaceDE w:val="0"/>
        <w:autoSpaceDN w:val="0"/>
        <w:adjustRightInd w:val="0"/>
        <w:spacing w:after="80" w:line="240" w:lineRule="auto"/>
        <w:rPr>
          <w:rFonts w:eastAsiaTheme="minorHAnsi" w:cs="Times New Roman"/>
          <w:bCs/>
          <w:color w:val="222222"/>
          <w:szCs w:val="24"/>
          <w:lang w:bidi="ar-SA"/>
        </w:rPr>
      </w:pPr>
      <w:r w:rsidRPr="00F36201">
        <w:rPr>
          <w:rFonts w:eastAsiaTheme="minorHAnsi" w:cs="Times New Roman"/>
          <w:bCs/>
          <w:color w:val="222222"/>
          <w:szCs w:val="24"/>
          <w:lang w:bidi="ar-SA"/>
        </w:rPr>
        <w:t>Alternative name: petroleum ethers.</w:t>
      </w:r>
    </w:p>
    <w:p w14:paraId="5C950A69" w14:textId="69983AD7" w:rsidR="00F36201" w:rsidRPr="00F36201" w:rsidRDefault="00F36201" w:rsidP="00F36201">
      <w:pPr>
        <w:autoSpaceDE w:val="0"/>
        <w:autoSpaceDN w:val="0"/>
        <w:adjustRightInd w:val="0"/>
        <w:spacing w:after="80" w:line="240" w:lineRule="auto"/>
        <w:rPr>
          <w:rFonts w:eastAsiaTheme="minorHAnsi" w:cs="Times New Roman"/>
          <w:bCs/>
          <w:color w:val="222222"/>
          <w:szCs w:val="24"/>
          <w:lang w:bidi="ar-SA"/>
        </w:rPr>
      </w:pPr>
      <w:r w:rsidRPr="00F36201">
        <w:rPr>
          <w:rFonts w:eastAsiaTheme="minorHAnsi" w:cs="Times New Roman"/>
          <w:bCs/>
          <w:color w:val="222222"/>
          <w:szCs w:val="24"/>
          <w:lang w:bidi="ar-SA"/>
        </w:rPr>
        <w:t xml:space="preserve">See Uses page for a recipe for a synthetic crude oil.  Check supplier’s specification and avoid purchase of fractions with benzene content &gt; 0.1%  </w:t>
      </w:r>
      <w:proofErr w:type="spellStart"/>
      <w:r w:rsidRPr="00F36201">
        <w:rPr>
          <w:rFonts w:eastAsiaTheme="minorHAnsi" w:cs="Times New Roman"/>
          <w:bCs/>
          <w:color w:val="222222"/>
          <w:szCs w:val="24"/>
          <w:lang w:bidi="ar-SA"/>
        </w:rPr>
        <w:t>Naphthas</w:t>
      </w:r>
      <w:proofErr w:type="spellEnd"/>
      <w:r w:rsidRPr="00F36201">
        <w:rPr>
          <w:rFonts w:eastAsiaTheme="minorHAnsi" w:cs="Times New Roman"/>
          <w:bCs/>
          <w:color w:val="222222"/>
          <w:szCs w:val="24"/>
          <w:lang w:bidi="ar-SA"/>
        </w:rPr>
        <w:t xml:space="preserve"> – typical formulations include petroleum ether, rubber solvent, white spirit, VM&amp;P naphtha &amp; Stoddart solvent. May contain many alkanes, alkenes, cyclic &amp; aromatic hydrocarbons.</w:t>
      </w:r>
    </w:p>
    <w:p w14:paraId="13601F2A" w14:textId="77777777" w:rsidR="00F36201" w:rsidRPr="00F36201" w:rsidRDefault="00F36201" w:rsidP="00F36201">
      <w:pPr>
        <w:autoSpaceDE w:val="0"/>
        <w:autoSpaceDN w:val="0"/>
        <w:adjustRightInd w:val="0"/>
        <w:spacing w:after="80" w:line="240" w:lineRule="auto"/>
        <w:rPr>
          <w:rFonts w:eastAsiaTheme="minorHAnsi" w:cs="Times New Roman"/>
          <w:b/>
          <w:bCs/>
          <w:color w:val="222222"/>
          <w:szCs w:val="24"/>
          <w:lang w:bidi="ar-SA"/>
        </w:rPr>
      </w:pPr>
      <w:r w:rsidRPr="00F36201">
        <w:rPr>
          <w:rFonts w:eastAsiaTheme="minorHAnsi" w:cs="Times New Roman"/>
          <w:b/>
          <w:bCs/>
          <w:color w:val="222222"/>
          <w:szCs w:val="24"/>
          <w:lang w:bidi="ar-SA"/>
        </w:rPr>
        <w:t xml:space="preserve">Crude oil has &gt;0.1% benzene. This is not now legally banned but there is no good reason to use it in schools. </w:t>
      </w:r>
    </w:p>
    <w:p w14:paraId="583148E1" w14:textId="63642158" w:rsidR="008C0F53" w:rsidRDefault="008C0F53" w:rsidP="00F3620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CBBA778" w14:textId="77777777" w:rsidR="00F36201" w:rsidRPr="00F36201" w:rsidRDefault="00F36201" w:rsidP="00F36201">
      <w:pPr>
        <w:autoSpaceDE w:val="0"/>
        <w:autoSpaceDN w:val="0"/>
        <w:adjustRightInd w:val="0"/>
        <w:spacing w:after="80" w:line="240" w:lineRule="auto"/>
        <w:rPr>
          <w:rFonts w:eastAsiaTheme="minorHAnsi" w:cs="Times New Roman"/>
          <w:bCs/>
          <w:color w:val="222222"/>
          <w:szCs w:val="24"/>
          <w:lang w:bidi="ar-SA"/>
        </w:rPr>
      </w:pPr>
      <w:r w:rsidRPr="00F36201">
        <w:rPr>
          <w:rFonts w:eastAsiaTheme="minorHAnsi" w:cs="Times New Roman"/>
          <w:bCs/>
          <w:color w:val="222222"/>
          <w:szCs w:val="24"/>
          <w:lang w:bidi="ar-SA"/>
        </w:rPr>
        <w:t xml:space="preserve">Extremely or highly flammable depending on fraction or naphtha formulation; forms explosive mixtures in air (0.8 – 9%). High concentrations of vapour cause respiratory irritation, intoxication and narcosis. Liquids irritate skin and eyes. Harmful by ingestion. Will defat and irritate skin. Acute toxicity is low, but prolonged exposure to low concentrations, especially to the 40-60 and the 60-80 fractions which will contain n-hexane, causes irreversible damage to sensory and motor nerves of hands and feet. Some fractions may contain more than 0.1% benzene; check the specification of purchases (on MSDS). </w:t>
      </w:r>
      <w:proofErr w:type="spellStart"/>
      <w:r w:rsidRPr="00F36201">
        <w:rPr>
          <w:rFonts w:eastAsiaTheme="minorHAnsi" w:cs="Times New Roman"/>
          <w:bCs/>
          <w:color w:val="222222"/>
          <w:szCs w:val="24"/>
          <w:lang w:bidi="ar-SA"/>
        </w:rPr>
        <w:t>Naphthas</w:t>
      </w:r>
      <w:proofErr w:type="spellEnd"/>
      <w:r w:rsidRPr="00F36201">
        <w:rPr>
          <w:rFonts w:eastAsiaTheme="minorHAnsi" w:cs="Times New Roman"/>
          <w:bCs/>
          <w:color w:val="222222"/>
          <w:szCs w:val="24"/>
          <w:lang w:bidi="ar-SA"/>
        </w:rPr>
        <w:t xml:space="preserve"> are mixtures which vary in toxicity due to the wide range of compounds which may be present but all the ones available from the major suppliers are now classed as Category 1B carcinogens.. Strangely, these substances are now not classed as flammable (even though the classification is now harmonised)  in our view, however, they are flammable, especially the low boiling point fractions and should be treated as such.  And all fractions have autoignition temperatures close to 250C.</w:t>
      </w:r>
    </w:p>
    <w:p w14:paraId="64D5F2A8" w14:textId="77777777" w:rsidR="00F36201" w:rsidRDefault="00F36201" w:rsidP="00F36201">
      <w:pPr>
        <w:autoSpaceDE w:val="0"/>
        <w:autoSpaceDN w:val="0"/>
        <w:adjustRightInd w:val="0"/>
        <w:spacing w:after="80" w:line="240" w:lineRule="auto"/>
        <w:rPr>
          <w:rFonts w:eastAsiaTheme="minorHAnsi" w:cs="Times New Roman"/>
          <w:bCs/>
          <w:color w:val="222222"/>
          <w:szCs w:val="24"/>
          <w:lang w:bidi="ar-SA"/>
        </w:rPr>
      </w:pPr>
      <w:r w:rsidRPr="00F36201">
        <w:rPr>
          <w:rFonts w:eastAsiaTheme="minorHAnsi" w:cs="Times New Roman"/>
          <w:bCs/>
          <w:color w:val="222222"/>
          <w:szCs w:val="24"/>
          <w:lang w:bidi="ar-SA"/>
        </w:rPr>
        <w:t>Check supplier’s specification and avoid purchase of fractions with benzene content &gt; 0.1%</w:t>
      </w:r>
    </w:p>
    <w:p w14:paraId="414CE7D2" w14:textId="10B758CA" w:rsidR="008C0F53" w:rsidRDefault="008C0F53" w:rsidP="00F3620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C0F53" w:rsidRPr="00B44834" w14:paraId="6439C9D0" w14:textId="77777777" w:rsidTr="008C0F53">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663A6E" w14:textId="77777777" w:rsidR="008C0F53" w:rsidRPr="00EC65A2" w:rsidRDefault="008C0F5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DC7150" w14:textId="77777777" w:rsidR="008C0F53" w:rsidRPr="00EC65A2" w:rsidRDefault="008C0F5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F404B9" w14:textId="77777777" w:rsidR="008C0F53" w:rsidRPr="00EC65A2" w:rsidRDefault="008C0F5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65EE05" w14:textId="77777777" w:rsidR="008C0F53" w:rsidRPr="00EC65A2" w:rsidRDefault="008C0F5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69143B" w14:textId="77777777" w:rsidR="008C0F53" w:rsidRPr="00EC65A2" w:rsidRDefault="008C0F53" w:rsidP="008C0F53">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C0F53" w:rsidRPr="00B44834" w14:paraId="7726EF9A" w14:textId="77777777" w:rsidTr="008C0F53">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001B1D" w14:textId="54E5292A" w:rsidR="008C0F53" w:rsidRPr="00EC65A2" w:rsidRDefault="00F36201" w:rsidP="008C0F53">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 xml:space="preserve">Petroleum Ethers </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1CE640" w14:textId="77777777" w:rsidR="008C0F53" w:rsidRPr="00EC65A2" w:rsidRDefault="008C0F53" w:rsidP="008C0F53">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DD56FD"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Aspiration toxin Cat 1</w:t>
            </w:r>
          </w:p>
          <w:p w14:paraId="6E5EF1DD"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Mutagen Cat 1B</w:t>
            </w:r>
          </w:p>
          <w:p w14:paraId="4B718FD7"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Carcinogen Cat 1B</w:t>
            </w:r>
          </w:p>
          <w:p w14:paraId="5EA7FBF4"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Flammable liquid Cat 1</w:t>
            </w:r>
          </w:p>
          <w:p w14:paraId="6D79991A"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Specific target organ toxin on single exposure Cat 3</w:t>
            </w:r>
          </w:p>
          <w:p w14:paraId="6CF37600"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Specific target organ toxin on repeated exposure Cat 2</w:t>
            </w:r>
          </w:p>
          <w:p w14:paraId="5302CC12"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Hazardous to the aquatic environment with long-lasting effects Cat 2</w:t>
            </w:r>
          </w:p>
          <w:p w14:paraId="6A4E72B4" w14:textId="2D5BA1F0" w:rsidR="008C0F53" w:rsidRPr="00EC65A2"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Repeated exposure may cause skin dryness or cracking</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2DAC29"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H304 May be fatal if swallowed and enters airways.</w:t>
            </w:r>
          </w:p>
          <w:p w14:paraId="61327EEE"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H340 May cause genetic changes</w:t>
            </w:r>
          </w:p>
          <w:p w14:paraId="693C48B9"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H350 May cause cancer</w:t>
            </w:r>
          </w:p>
          <w:p w14:paraId="48BEE05C"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H224 Extremely flammable liquid and vapour</w:t>
            </w:r>
          </w:p>
          <w:p w14:paraId="5DB20CA0"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H336 May cause drowsiness or dizziness.</w:t>
            </w:r>
          </w:p>
          <w:p w14:paraId="129B42D9" w14:textId="77777777" w:rsidR="00F36201" w:rsidRPr="00F36201"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H411 Toxic to aquatic life with long lasting effects.</w:t>
            </w:r>
          </w:p>
          <w:p w14:paraId="64AC832B" w14:textId="696047CF" w:rsidR="008C0F53" w:rsidRPr="00EC65A2" w:rsidRDefault="00F36201" w:rsidP="00F36201">
            <w:pPr>
              <w:spacing w:after="0" w:line="240" w:lineRule="auto"/>
              <w:ind w:left="-227"/>
              <w:rPr>
                <w:rFonts w:ascii="Arial Narrow" w:eastAsia="Times New Roman" w:hAnsi="Arial Narrow" w:cs="Arial"/>
                <w:color w:val="000000" w:themeColor="text1"/>
                <w:sz w:val="20"/>
                <w:szCs w:val="20"/>
                <w:lang w:eastAsia="en-GB" w:bidi="ar-SA"/>
              </w:rPr>
            </w:pPr>
            <w:r w:rsidRPr="00F36201">
              <w:rPr>
                <w:rFonts w:ascii="Arial Narrow" w:eastAsia="Times New Roman" w:hAnsi="Arial Narrow" w:cs="Arial"/>
                <w:color w:val="000000" w:themeColor="text1"/>
                <w:sz w:val="20"/>
                <w:szCs w:val="20"/>
                <w:lang w:eastAsia="en-GB" w:bidi="ar-SA"/>
              </w:rPr>
              <w:t>EUH066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930FB56" w14:textId="7F1CB61A" w:rsidR="008C0F53" w:rsidRPr="00BA624A" w:rsidRDefault="008C0F53" w:rsidP="008C0F53">
            <w:pPr>
              <w:spacing w:after="0" w:line="240" w:lineRule="auto"/>
              <w:ind w:left="-227"/>
              <w:rPr>
                <w:rFonts w:ascii="Arial" w:eastAsia="Times New Roman" w:hAnsi="Arial" w:cs="Arial"/>
                <w:noProof/>
                <w:color w:val="747474"/>
                <w:szCs w:val="24"/>
                <w:lang w:eastAsia="en-GB" w:bidi="ar-SA"/>
              </w:rPr>
            </w:pPr>
            <w:r w:rsidRPr="00D85FA0">
              <w:rPr>
                <w:rFonts w:ascii="Arial" w:eastAsia="Times New Roman" w:hAnsi="Arial" w:cs="Arial"/>
                <w:noProof/>
                <w:color w:val="747474"/>
                <w:szCs w:val="24"/>
                <w:lang w:eastAsia="en-GB" w:bidi="ar-SA"/>
              </w:rPr>
              <w:drawing>
                <wp:inline distT="0" distB="0" distL="0" distR="0" wp14:anchorId="6B47DB4C" wp14:editId="3EB4D969">
                  <wp:extent cx="526415" cy="526415"/>
                  <wp:effectExtent l="0" t="0" r="6985" b="6985"/>
                  <wp:docPr id="918" name="Picture 918"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A8032D">
              <w:rPr>
                <w:rFonts w:ascii="Arial" w:eastAsia="Times New Roman" w:hAnsi="Arial" w:cs="Arial"/>
                <w:noProof/>
                <w:color w:val="747474"/>
                <w:szCs w:val="24"/>
                <w:lang w:eastAsia="en-GB" w:bidi="ar-SA"/>
              </w:rPr>
              <w:drawing>
                <wp:inline distT="0" distB="0" distL="0" distR="0" wp14:anchorId="3B057314" wp14:editId="5B1C8940">
                  <wp:extent cx="526415" cy="526415"/>
                  <wp:effectExtent l="0" t="0" r="6985" b="6985"/>
                  <wp:docPr id="919" name="Picture 91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F36201" w:rsidRPr="00F36201">
              <w:rPr>
                <w:rFonts w:ascii="Arial" w:eastAsia="Times New Roman" w:hAnsi="Arial" w:cs="Arial"/>
                <w:noProof/>
                <w:color w:val="747474"/>
                <w:szCs w:val="24"/>
                <w:lang w:eastAsia="en-GB" w:bidi="ar-SA"/>
              </w:rPr>
              <w:drawing>
                <wp:inline distT="0" distB="0" distL="0" distR="0" wp14:anchorId="0B82EF7F" wp14:editId="392A8BEA">
                  <wp:extent cx="526415" cy="526415"/>
                  <wp:effectExtent l="0" t="0" r="6985" b="6985"/>
                  <wp:docPr id="921" name="Picture 92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D1CBEF7" w14:textId="77777777" w:rsidR="00BA624A" w:rsidRPr="00BA624A" w:rsidRDefault="00BA624A" w:rsidP="00BA624A">
      <w:pPr>
        <w:autoSpaceDE w:val="0"/>
        <w:autoSpaceDN w:val="0"/>
        <w:adjustRightInd w:val="0"/>
        <w:spacing w:after="80" w:line="240" w:lineRule="auto"/>
        <w:rPr>
          <w:rFonts w:eastAsiaTheme="minorHAnsi" w:cs="Times New Roman"/>
          <w:bCs/>
          <w:color w:val="222222"/>
          <w:szCs w:val="24"/>
          <w:lang w:bidi="ar-SA"/>
        </w:rPr>
      </w:pPr>
    </w:p>
    <w:p w14:paraId="35C7981F" w14:textId="154AF390" w:rsidR="00F36201" w:rsidRPr="005F0892" w:rsidRDefault="00F36201" w:rsidP="005F0892">
      <w:pPr>
        <w:pStyle w:val="NoSpacing"/>
      </w:pPr>
      <w:r w:rsidRPr="005F0892">
        <w:t>Incompatibility</w:t>
      </w:r>
    </w:p>
    <w:p w14:paraId="4523BFCB"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Violent reaction with chlorine or oxidising agents. Latex rubber and some plastics are attacked and permeated. Reaction of naphtha with nitric acid should be carefully controlled.</w:t>
      </w:r>
    </w:p>
    <w:p w14:paraId="0781A31E" w14:textId="77777777" w:rsidR="00F36201" w:rsidRPr="005F0892" w:rsidRDefault="00F36201" w:rsidP="005F0892">
      <w:pPr>
        <w:pStyle w:val="NoSpacing"/>
      </w:pPr>
      <w:r w:rsidRPr="005F0892">
        <w:t>Handling</w:t>
      </w:r>
    </w:p>
    <w:p w14:paraId="135B7D9C"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Small quantities in well-ventilated area, larger amounts in fume cupboard if either heated or used in process with much evaporation. Keep well away from sources of ignition. Wear eye protection and nitrile gloves. Where possible avoid the use of hexane containing fractions or use them with extra care. The 80-100°C fraction generally contains little or no hexane and will in addition be less flammable.</w:t>
      </w:r>
    </w:p>
    <w:p w14:paraId="37EE76A1"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
          <w:color w:val="222222"/>
          <w:szCs w:val="24"/>
          <w:lang w:bidi="ar-SA"/>
        </w:rPr>
        <w:t>FF</w:t>
      </w:r>
      <w:r w:rsidRPr="005F0892">
        <w:rPr>
          <w:rFonts w:eastAsiaTheme="minorHAnsi" w:cs="Times New Roman"/>
          <w:bCs/>
          <w:color w:val="222222"/>
          <w:szCs w:val="24"/>
          <w:lang w:bidi="ar-SA"/>
        </w:rPr>
        <w:t> – F, DP, CO</w:t>
      </w:r>
      <w:r w:rsidRPr="00757707">
        <w:rPr>
          <w:rFonts w:eastAsiaTheme="minorHAnsi" w:cs="Times New Roman"/>
          <w:bCs/>
          <w:color w:val="222222"/>
          <w:szCs w:val="24"/>
          <w:vertAlign w:val="subscript"/>
          <w:lang w:bidi="ar-SA"/>
        </w:rPr>
        <w:t>2</w:t>
      </w:r>
      <w:r w:rsidRPr="005F0892">
        <w:rPr>
          <w:rFonts w:eastAsiaTheme="minorHAnsi" w:cs="Times New Roman"/>
          <w:bCs/>
          <w:color w:val="222222"/>
          <w:szCs w:val="24"/>
          <w:lang w:bidi="ar-SA"/>
        </w:rPr>
        <w:t> or VL.</w:t>
      </w:r>
    </w:p>
    <w:p w14:paraId="5249D7BA" w14:textId="77777777" w:rsidR="00F36201" w:rsidRPr="005F0892" w:rsidRDefault="00F36201" w:rsidP="005F0892">
      <w:pPr>
        <w:pStyle w:val="NoSpacing"/>
      </w:pPr>
      <w:r w:rsidRPr="005F0892">
        <w:t>Storage</w:t>
      </w:r>
    </w:p>
    <w:p w14:paraId="75E5E138"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Flammables store.</w:t>
      </w:r>
    </w:p>
    <w:p w14:paraId="0EFE1BB4" w14:textId="77777777" w:rsidR="00F36201" w:rsidRPr="005F0892" w:rsidRDefault="00F36201" w:rsidP="005F0892">
      <w:pPr>
        <w:pStyle w:val="NoSpacing"/>
      </w:pPr>
      <w:r w:rsidRPr="005F0892">
        <w:lastRenderedPageBreak/>
        <w:t>Disposal</w:t>
      </w:r>
    </w:p>
    <w:p w14:paraId="457993B2" w14:textId="7E2D1D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 xml:space="preserve">Remove all sources of ignition and wear eye protection and nitrile gloves. Unavoidable discharges, e.g. small quantities such as washings from glassware, etc. should be emulsified and washed to waste. An authorised, competent person may spread up to 50 </w:t>
      </w:r>
      <w:r w:rsidR="00757707" w:rsidRPr="00757707">
        <w:rPr>
          <w:rFonts w:eastAsiaTheme="minorHAnsi" w:cs="Times New Roman"/>
          <w:bCs/>
          <w:color w:val="222222"/>
          <w:szCs w:val="24"/>
          <w:lang w:bidi="ar-SA"/>
        </w:rPr>
        <w:t>cm</w:t>
      </w:r>
      <w:r w:rsidR="00757707" w:rsidRPr="00757707">
        <w:rPr>
          <w:rFonts w:eastAsiaTheme="minorHAnsi" w:cs="Times New Roman"/>
          <w:bCs/>
          <w:color w:val="222222"/>
          <w:szCs w:val="24"/>
          <w:vertAlign w:val="superscript"/>
          <w:lang w:bidi="ar-SA"/>
        </w:rPr>
        <w:t>3</w:t>
      </w:r>
      <w:r w:rsidR="00757707">
        <w:rPr>
          <w:rFonts w:eastAsiaTheme="minorHAnsi" w:cs="Times New Roman"/>
          <w:bCs/>
          <w:color w:val="222222"/>
          <w:szCs w:val="24"/>
          <w:lang w:bidi="ar-SA"/>
        </w:rPr>
        <w:t xml:space="preserve"> </w:t>
      </w:r>
      <w:r w:rsidRPr="005F0892">
        <w:rPr>
          <w:rFonts w:eastAsiaTheme="minorHAnsi" w:cs="Times New Roman"/>
          <w:bCs/>
          <w:color w:val="222222"/>
          <w:szCs w:val="24"/>
          <w:lang w:bidi="ar-SA"/>
        </w:rPr>
        <w:t>on tray in safe, secure place for evaporation.</w:t>
      </w:r>
    </w:p>
    <w:p w14:paraId="6423DC31" w14:textId="77777777" w:rsidR="00F36201" w:rsidRPr="005F0892" w:rsidRDefault="00F36201" w:rsidP="005F0892">
      <w:pPr>
        <w:pStyle w:val="NoSpacing"/>
      </w:pPr>
      <w:r w:rsidRPr="005F0892">
        <w:t>Spillage</w:t>
      </w:r>
    </w:p>
    <w:p w14:paraId="4EC33D69"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Turn off all sources of ignition and open windows. Wear eye protection and nitrile gloves. Soak up on absorbent and carry outside for ventilation. Stir in with emulsifying agent and wash to waste.</w:t>
      </w:r>
    </w:p>
    <w:p w14:paraId="3317B76B" w14:textId="77777777" w:rsidR="00F36201" w:rsidRPr="005F0892" w:rsidRDefault="00F36201" w:rsidP="005F0892">
      <w:pPr>
        <w:pStyle w:val="NoSpacing"/>
      </w:pPr>
      <w:r w:rsidRPr="005F0892">
        <w:t>Remedial Measures</w:t>
      </w:r>
    </w:p>
    <w:p w14:paraId="2FE44848" w14:textId="77777777" w:rsidR="00F36201" w:rsidRPr="005F0892" w:rsidRDefault="00F36201" w:rsidP="005F0892">
      <w:pPr>
        <w:autoSpaceDE w:val="0"/>
        <w:autoSpaceDN w:val="0"/>
        <w:adjustRightInd w:val="0"/>
        <w:spacing w:after="80" w:line="240" w:lineRule="auto"/>
        <w:rPr>
          <w:rFonts w:eastAsiaTheme="minorHAnsi" w:cs="Times New Roman"/>
          <w:b/>
          <w:bCs/>
          <w:color w:val="222222"/>
          <w:szCs w:val="24"/>
          <w:lang w:bidi="ar-SA"/>
        </w:rPr>
      </w:pPr>
      <w:r w:rsidRPr="005F0892">
        <w:rPr>
          <w:rFonts w:eastAsiaTheme="minorHAnsi" w:cs="Times New Roman"/>
          <w:b/>
          <w:bCs/>
          <w:color w:val="222222"/>
          <w:szCs w:val="24"/>
          <w:lang w:bidi="ar-SA"/>
        </w:rPr>
        <w:t>Eyes</w:t>
      </w:r>
    </w:p>
    <w:p w14:paraId="63B5C5C6"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Irrigate with water for at least 10 minutes. Obtain medical attention if irritation persists.</w:t>
      </w:r>
    </w:p>
    <w:p w14:paraId="4F71320B" w14:textId="77777777" w:rsidR="00F36201" w:rsidRPr="005F0892" w:rsidRDefault="00F36201" w:rsidP="005F0892">
      <w:pPr>
        <w:autoSpaceDE w:val="0"/>
        <w:autoSpaceDN w:val="0"/>
        <w:adjustRightInd w:val="0"/>
        <w:spacing w:after="80" w:line="240" w:lineRule="auto"/>
        <w:rPr>
          <w:rFonts w:eastAsiaTheme="minorHAnsi" w:cs="Times New Roman"/>
          <w:b/>
          <w:bCs/>
          <w:color w:val="222222"/>
          <w:szCs w:val="24"/>
          <w:lang w:bidi="ar-SA"/>
        </w:rPr>
      </w:pPr>
      <w:r w:rsidRPr="005F0892">
        <w:rPr>
          <w:rFonts w:eastAsiaTheme="minorHAnsi" w:cs="Times New Roman"/>
          <w:b/>
          <w:bCs/>
          <w:color w:val="222222"/>
          <w:szCs w:val="24"/>
          <w:lang w:bidi="ar-SA"/>
        </w:rPr>
        <w:t>Mouth</w:t>
      </w:r>
    </w:p>
    <w:p w14:paraId="4499A62A"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Wash out mouth thoroughly with water. Don’t induce vomiting. If swallowed, obtain medical attention immediately.</w:t>
      </w:r>
    </w:p>
    <w:p w14:paraId="55886EC0" w14:textId="77777777" w:rsidR="00F36201" w:rsidRPr="005F0892" w:rsidRDefault="00F36201" w:rsidP="005F0892">
      <w:pPr>
        <w:autoSpaceDE w:val="0"/>
        <w:autoSpaceDN w:val="0"/>
        <w:adjustRightInd w:val="0"/>
        <w:spacing w:after="80" w:line="240" w:lineRule="auto"/>
        <w:rPr>
          <w:rFonts w:eastAsiaTheme="minorHAnsi" w:cs="Times New Roman"/>
          <w:b/>
          <w:bCs/>
          <w:color w:val="222222"/>
          <w:szCs w:val="24"/>
          <w:lang w:bidi="ar-SA"/>
        </w:rPr>
      </w:pPr>
      <w:r w:rsidRPr="005F0892">
        <w:rPr>
          <w:rFonts w:eastAsiaTheme="minorHAnsi" w:cs="Times New Roman"/>
          <w:b/>
          <w:bCs/>
          <w:color w:val="222222"/>
          <w:szCs w:val="24"/>
          <w:lang w:bidi="ar-SA"/>
        </w:rPr>
        <w:t>Lungs</w:t>
      </w:r>
    </w:p>
    <w:p w14:paraId="6E0D9F41"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Move patient from area of exposure. Rest and keep warm. Obtain medical attention if breathing is affected.</w:t>
      </w:r>
    </w:p>
    <w:p w14:paraId="1BA362D9" w14:textId="77777777" w:rsidR="00F36201" w:rsidRPr="005F0892" w:rsidRDefault="00F36201" w:rsidP="005F0892">
      <w:pPr>
        <w:autoSpaceDE w:val="0"/>
        <w:autoSpaceDN w:val="0"/>
        <w:adjustRightInd w:val="0"/>
        <w:spacing w:after="80" w:line="240" w:lineRule="auto"/>
        <w:rPr>
          <w:rFonts w:eastAsiaTheme="minorHAnsi" w:cs="Times New Roman"/>
          <w:b/>
          <w:bCs/>
          <w:color w:val="222222"/>
          <w:szCs w:val="24"/>
          <w:lang w:bidi="ar-SA"/>
        </w:rPr>
      </w:pPr>
      <w:r w:rsidRPr="005F0892">
        <w:rPr>
          <w:rFonts w:eastAsiaTheme="minorHAnsi" w:cs="Times New Roman"/>
          <w:b/>
          <w:bCs/>
          <w:color w:val="222222"/>
          <w:szCs w:val="24"/>
          <w:lang w:bidi="ar-SA"/>
        </w:rPr>
        <w:t>Skin</w:t>
      </w:r>
    </w:p>
    <w:p w14:paraId="6613D767" w14:textId="77777777" w:rsidR="00F36201" w:rsidRPr="005F0892" w:rsidRDefault="00F36201" w:rsidP="005F0892">
      <w:pPr>
        <w:autoSpaceDE w:val="0"/>
        <w:autoSpaceDN w:val="0"/>
        <w:adjustRightInd w:val="0"/>
        <w:spacing w:after="80" w:line="240" w:lineRule="auto"/>
        <w:rPr>
          <w:rFonts w:eastAsiaTheme="minorHAnsi" w:cs="Times New Roman"/>
          <w:bCs/>
          <w:color w:val="222222"/>
          <w:szCs w:val="24"/>
          <w:lang w:bidi="ar-SA"/>
        </w:rPr>
      </w:pPr>
      <w:r w:rsidRPr="005F0892">
        <w:rPr>
          <w:rFonts w:eastAsiaTheme="minorHAnsi" w:cs="Times New Roman"/>
          <w:bCs/>
          <w:color w:val="222222"/>
          <w:szCs w:val="24"/>
          <w:lang w:bidi="ar-SA"/>
        </w:rPr>
        <w:t>Remove sources of ignition and soak affected area with water. Wash well with soap and water. Remove and wash contaminated clothing. Obtain medical attention if irritation persists or if area affected is large.</w:t>
      </w:r>
    </w:p>
    <w:p w14:paraId="1FEABF59" w14:textId="77777777" w:rsidR="0001501E" w:rsidRDefault="0001501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BBB7760" w14:textId="753D45CE" w:rsidR="0001501E" w:rsidRDefault="0001501E" w:rsidP="0001501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w:t>
      </w:r>
      <w:r w:rsidR="00E27660">
        <w:rPr>
          <w:rFonts w:eastAsiaTheme="minorHAnsi" w:cs="Times New Roman"/>
          <w:b/>
          <w:bCs/>
          <w:color w:val="365F91" w:themeColor="accent1" w:themeShade="BF"/>
          <w:sz w:val="32"/>
          <w:szCs w:val="32"/>
          <w:lang w:bidi="ar-SA"/>
        </w:rPr>
        <w:t>henol</w:t>
      </w:r>
    </w:p>
    <w:p w14:paraId="51BBA8A1" w14:textId="77777777" w:rsidR="00E27660" w:rsidRDefault="00E27660" w:rsidP="00E27660">
      <w:pPr>
        <w:rPr>
          <w:rFonts w:eastAsiaTheme="minorHAnsi" w:cs="Times New Roman"/>
          <w:bCs/>
          <w:color w:val="222222"/>
          <w:szCs w:val="24"/>
          <w:lang w:bidi="ar-SA"/>
        </w:rPr>
      </w:pPr>
      <w:r>
        <w:rPr>
          <w:rFonts w:eastAsiaTheme="minorHAnsi" w:cs="Times New Roman"/>
          <w:bCs/>
          <w:color w:val="222222"/>
          <w:szCs w:val="24"/>
          <w:lang w:bidi="ar-SA"/>
        </w:rPr>
        <w:t>Was known in the past as carbolic acid.</w:t>
      </w:r>
    </w:p>
    <w:p w14:paraId="4F6F2323" w14:textId="413963EF"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Description: Colourless or pale pink crystals with characteristic antiseptic-like smell. Moderately soluble in water.</w:t>
      </w:r>
    </w:p>
    <w:p w14:paraId="2D160BB9" w14:textId="77777777" w:rsidR="0001501E" w:rsidRDefault="0001501E" w:rsidP="0001501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2FF96D" w14:textId="4280AFE7" w:rsidR="00E27660" w:rsidRDefault="00E27660" w:rsidP="0001501E">
      <w:pPr>
        <w:autoSpaceDE w:val="0"/>
        <w:autoSpaceDN w:val="0"/>
        <w:adjustRightInd w:val="0"/>
        <w:spacing w:after="80" w:line="240" w:lineRule="auto"/>
        <w:rPr>
          <w:rFonts w:eastAsiaTheme="minorHAnsi" w:cs="Times New Roman"/>
          <w:bCs/>
          <w:color w:val="222222"/>
          <w:szCs w:val="24"/>
          <w:lang w:bidi="ar-SA"/>
        </w:rPr>
      </w:pPr>
      <w:r w:rsidRPr="00E27660">
        <w:rPr>
          <w:rFonts w:eastAsiaTheme="minorHAnsi" w:cs="Times New Roman"/>
          <w:bCs/>
          <w:color w:val="222222"/>
          <w:szCs w:val="24"/>
          <w:lang w:bidi="ar-SA"/>
        </w:rPr>
        <w:t>Corrosive – very dangerous to the eyes. Burns skin causing white blisters. Prolonged exposure to low concentrations of mist or vapour very dangerous. Prolonged skin contact even with weak solutions may cause dermatitis. A mutagen, an experimental carcinogen and may cause birth defects.</w:t>
      </w:r>
      <w:r>
        <w:rPr>
          <w:rFonts w:eastAsiaTheme="minorHAnsi" w:cs="Times New Roman"/>
          <w:bCs/>
          <w:color w:val="222222"/>
          <w:szCs w:val="24"/>
          <w:lang w:bidi="ar-SA"/>
        </w:rPr>
        <w:t xml:space="preserve"> </w:t>
      </w:r>
      <w:r w:rsidRPr="00E27660">
        <w:rPr>
          <w:rFonts w:eastAsiaTheme="minorHAnsi" w:cs="Times New Roman"/>
          <w:bCs/>
          <w:color w:val="222222"/>
          <w:szCs w:val="24"/>
          <w:lang w:bidi="ar-SA"/>
        </w:rPr>
        <w:t>Volatile combustible solid and solution are toxic by inhalation, ingestion and very rapidly by absorption through the skin.</w:t>
      </w:r>
    </w:p>
    <w:p w14:paraId="0D06398C" w14:textId="3DA44D22" w:rsidR="0001501E" w:rsidRDefault="0001501E" w:rsidP="0001501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1501E" w:rsidRPr="00B44834" w14:paraId="13ADA7AE"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DA6C1A" w14:textId="77777777" w:rsidR="0001501E" w:rsidRPr="00EC65A2" w:rsidRDefault="0001501E"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71FCC8" w14:textId="77777777" w:rsidR="0001501E" w:rsidRPr="00EC65A2" w:rsidRDefault="0001501E"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FB6E9B" w14:textId="77777777" w:rsidR="0001501E" w:rsidRPr="00EC65A2" w:rsidRDefault="0001501E"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CF0401" w14:textId="77777777" w:rsidR="0001501E" w:rsidRPr="00EC65A2" w:rsidRDefault="0001501E"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D97015" w14:textId="77777777" w:rsidR="0001501E" w:rsidRPr="00EC65A2" w:rsidRDefault="0001501E"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1501E" w:rsidRPr="00B44834" w14:paraId="4616F016"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066DB8" w14:textId="2ACBFDB2" w:rsidR="0001501E" w:rsidRPr="00EC65A2" w:rsidRDefault="00E27660" w:rsidP="00EA0648">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phenol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ABE576" w14:textId="77777777" w:rsidR="0001501E" w:rsidRPr="00EC65A2" w:rsidRDefault="0001501E"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7F6396"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Acute toxin Cat 3 (oral)</w:t>
            </w:r>
          </w:p>
          <w:p w14:paraId="7F1C3586"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Acute toxin Cat 3 (dermal)</w:t>
            </w:r>
          </w:p>
          <w:p w14:paraId="783E532E"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Acute toxin Cat 3 (inhalation)</w:t>
            </w:r>
          </w:p>
          <w:p w14:paraId="0A0A1582"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Skin corrosive Cat 1B</w:t>
            </w:r>
          </w:p>
          <w:p w14:paraId="3FE7D134"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Mutagen Cat 2</w:t>
            </w:r>
          </w:p>
          <w:p w14:paraId="4865BC83" w14:textId="3B517B7A" w:rsidR="0001501E" w:rsidRPr="00EC65A2"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Specific target organ toxin on repeated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EE06AF"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H301: Toxic if swallowed.</w:t>
            </w:r>
          </w:p>
          <w:p w14:paraId="5A832DB5"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H311: Toxic in contact with skin.</w:t>
            </w:r>
          </w:p>
          <w:p w14:paraId="757D5330"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H331: Toxic if inhaled.</w:t>
            </w:r>
          </w:p>
          <w:p w14:paraId="63ED61DB"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H314: Causes severe skin burns and eye damage.</w:t>
            </w:r>
          </w:p>
          <w:p w14:paraId="24CFED7F" w14:textId="77777777" w:rsidR="00E27660" w:rsidRPr="00E27660"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H341: Suspected of causing genetic defects</w:t>
            </w:r>
          </w:p>
          <w:p w14:paraId="320B7D12" w14:textId="57D6D9EE" w:rsidR="0001501E" w:rsidRPr="00EC65A2" w:rsidRDefault="00E27660" w:rsidP="00E27660">
            <w:pPr>
              <w:spacing w:after="0" w:line="240" w:lineRule="auto"/>
              <w:ind w:left="-227"/>
              <w:rPr>
                <w:rFonts w:ascii="Arial Narrow" w:eastAsia="Times New Roman" w:hAnsi="Arial Narrow" w:cs="Arial"/>
                <w:color w:val="000000" w:themeColor="text1"/>
                <w:sz w:val="20"/>
                <w:szCs w:val="20"/>
                <w:lang w:eastAsia="en-GB" w:bidi="ar-SA"/>
              </w:rPr>
            </w:pPr>
            <w:r w:rsidRPr="00E27660">
              <w:rPr>
                <w:rFonts w:ascii="Arial Narrow" w:eastAsia="Times New Roman" w:hAnsi="Arial Narrow" w:cs="Arial"/>
                <w:color w:val="000000" w:themeColor="text1"/>
                <w:sz w:val="20"/>
                <w:szCs w:val="20"/>
                <w:lang w:eastAsia="en-GB" w:bidi="ar-SA"/>
              </w:rPr>
              <w:t>H373: May cause damage to organs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DC9E9B0" w14:textId="1004EEDE" w:rsidR="0001501E" w:rsidRPr="00BA624A" w:rsidRDefault="00E27660" w:rsidP="00EA0648">
            <w:pPr>
              <w:spacing w:after="0" w:line="240" w:lineRule="auto"/>
              <w:ind w:left="-227"/>
              <w:rPr>
                <w:rFonts w:ascii="Arial" w:eastAsia="Times New Roman" w:hAnsi="Arial" w:cs="Arial"/>
                <w:noProof/>
                <w:color w:val="747474"/>
                <w:szCs w:val="24"/>
                <w:lang w:eastAsia="en-GB" w:bidi="ar-SA"/>
              </w:rPr>
            </w:pPr>
            <w:r w:rsidRPr="00E27660">
              <w:rPr>
                <w:rFonts w:ascii="Arial" w:eastAsia="Times New Roman" w:hAnsi="Arial" w:cs="Arial"/>
                <w:noProof/>
                <w:color w:val="747474"/>
                <w:szCs w:val="24"/>
                <w:lang w:eastAsia="en-GB" w:bidi="ar-SA"/>
              </w:rPr>
              <w:drawing>
                <wp:inline distT="0" distB="0" distL="0" distR="0" wp14:anchorId="20114D12" wp14:editId="52C67784">
                  <wp:extent cx="526415" cy="526415"/>
                  <wp:effectExtent l="0" t="0" r="6985" b="6985"/>
                  <wp:docPr id="929" name="Picture 92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27660">
              <w:rPr>
                <w:rFonts w:ascii="Arial" w:eastAsia="Times New Roman" w:hAnsi="Arial" w:cs="Arial"/>
                <w:noProof/>
                <w:color w:val="747474"/>
                <w:szCs w:val="24"/>
                <w:lang w:eastAsia="en-GB" w:bidi="ar-SA"/>
              </w:rPr>
              <w:drawing>
                <wp:inline distT="0" distB="0" distL="0" distR="0" wp14:anchorId="284C74F2" wp14:editId="182F3308">
                  <wp:extent cx="526415" cy="526415"/>
                  <wp:effectExtent l="0" t="0" r="6985" b="6985"/>
                  <wp:docPr id="928" name="Picture 92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01501E" w:rsidRPr="00A8032D">
              <w:rPr>
                <w:rFonts w:ascii="Arial" w:eastAsia="Times New Roman" w:hAnsi="Arial" w:cs="Arial"/>
                <w:noProof/>
                <w:color w:val="747474"/>
                <w:szCs w:val="24"/>
                <w:lang w:eastAsia="en-GB" w:bidi="ar-SA"/>
              </w:rPr>
              <w:drawing>
                <wp:inline distT="0" distB="0" distL="0" distR="0" wp14:anchorId="72C2F68B" wp14:editId="670B4910">
                  <wp:extent cx="526415" cy="526415"/>
                  <wp:effectExtent l="0" t="0" r="6985" b="6985"/>
                  <wp:docPr id="925" name="Picture 92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9054C3D" w14:textId="77777777" w:rsidR="0001501E" w:rsidRPr="00BA624A" w:rsidRDefault="0001501E" w:rsidP="0001501E">
      <w:pPr>
        <w:autoSpaceDE w:val="0"/>
        <w:autoSpaceDN w:val="0"/>
        <w:adjustRightInd w:val="0"/>
        <w:spacing w:after="80" w:line="240" w:lineRule="auto"/>
        <w:rPr>
          <w:rFonts w:eastAsiaTheme="minorHAnsi" w:cs="Times New Roman"/>
          <w:bCs/>
          <w:color w:val="222222"/>
          <w:szCs w:val="24"/>
          <w:lang w:bidi="ar-SA"/>
        </w:rPr>
      </w:pPr>
    </w:p>
    <w:p w14:paraId="1F3DC1B8" w14:textId="77777777" w:rsidR="00E27660" w:rsidRPr="00E27660" w:rsidRDefault="00E27660" w:rsidP="004C6ACF">
      <w:pPr>
        <w:pStyle w:val="NoSpacing"/>
        <w:rPr>
          <w:sz w:val="24"/>
        </w:rPr>
      </w:pPr>
      <w:r w:rsidRPr="00E27660">
        <w:t>Concentration effects</w:t>
      </w:r>
    </w:p>
    <w:p w14:paraId="1F3D67D1"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Find the concentration of your solution – the symbols (and classifications) to the RIGHT of it are the ones that apply.</w:t>
      </w:r>
    </w:p>
    <w:p w14:paraId="11C48AB4" w14:textId="6D770045" w:rsidR="00E27660" w:rsidRPr="00E27660" w:rsidRDefault="00E27660" w:rsidP="00E27660">
      <w:pPr>
        <w:rPr>
          <w:rFonts w:eastAsiaTheme="minorHAnsi" w:cs="Times New Roman"/>
          <w:bCs/>
          <w:color w:val="222222"/>
          <w:szCs w:val="24"/>
          <w:lang w:bidi="ar-SA"/>
        </w:rPr>
      </w:pPr>
      <w:r w:rsidRPr="00E27660">
        <w:rPr>
          <w:rFonts w:eastAsiaTheme="minorHAnsi" w:cs="Times New Roman"/>
          <w:bCs/>
          <w:noProof/>
          <w:color w:val="222222"/>
          <w:szCs w:val="24"/>
          <w:lang w:bidi="ar-SA"/>
        </w:rPr>
        <w:drawing>
          <wp:inline distT="0" distB="0" distL="0" distR="0" wp14:anchorId="5D8A5723" wp14:editId="0528133F">
            <wp:extent cx="6670675" cy="2188845"/>
            <wp:effectExtent l="0" t="0" r="0" b="1905"/>
            <wp:docPr id="930" name="Picture 930" descr="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henol"/>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6670675" cy="2188845"/>
                    </a:xfrm>
                    <a:prstGeom prst="rect">
                      <a:avLst/>
                    </a:prstGeom>
                    <a:noFill/>
                    <a:ln>
                      <a:noFill/>
                    </a:ln>
                  </pic:spPr>
                </pic:pic>
              </a:graphicData>
            </a:graphic>
          </wp:inline>
        </w:drawing>
      </w:r>
    </w:p>
    <w:p w14:paraId="3C09E3B2" w14:textId="77777777" w:rsidR="00E27660" w:rsidRPr="00E27660" w:rsidRDefault="00E27660" w:rsidP="004C6ACF">
      <w:pPr>
        <w:pStyle w:val="NoSpacing"/>
      </w:pPr>
      <w:r w:rsidRPr="00E27660">
        <w:t>Incompatibility</w:t>
      </w:r>
    </w:p>
    <w:p w14:paraId="6271085E"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 xml:space="preserve">Oxidising agents; explodes if heated with sodium nitrite, </w:t>
      </w:r>
      <w:proofErr w:type="spellStart"/>
      <w:r w:rsidRPr="00E27660">
        <w:rPr>
          <w:rFonts w:eastAsiaTheme="minorHAnsi" w:cs="Times New Roman"/>
          <w:bCs/>
          <w:color w:val="222222"/>
          <w:szCs w:val="24"/>
          <w:lang w:bidi="ar-SA"/>
        </w:rPr>
        <w:t>permono</w:t>
      </w:r>
      <w:proofErr w:type="spellEnd"/>
      <w:r w:rsidRPr="00E27660">
        <w:rPr>
          <w:rFonts w:eastAsiaTheme="minorHAnsi" w:cs="Times New Roman"/>
          <w:bCs/>
          <w:color w:val="222222"/>
          <w:szCs w:val="24"/>
          <w:lang w:bidi="ar-SA"/>
        </w:rPr>
        <w:t xml:space="preserve">- and </w:t>
      </w:r>
      <w:proofErr w:type="spellStart"/>
      <w:r w:rsidRPr="00E27660">
        <w:rPr>
          <w:rFonts w:eastAsiaTheme="minorHAnsi" w:cs="Times New Roman"/>
          <w:bCs/>
          <w:color w:val="222222"/>
          <w:szCs w:val="24"/>
          <w:lang w:bidi="ar-SA"/>
        </w:rPr>
        <w:t>perdisulphuric</w:t>
      </w:r>
      <w:proofErr w:type="spellEnd"/>
      <w:r w:rsidRPr="00E27660">
        <w:rPr>
          <w:rFonts w:eastAsiaTheme="minorHAnsi" w:cs="Times New Roman"/>
          <w:bCs/>
          <w:color w:val="222222"/>
          <w:szCs w:val="24"/>
          <w:lang w:bidi="ar-SA"/>
        </w:rPr>
        <w:t xml:space="preserve"> acids(VI).</w:t>
      </w:r>
    </w:p>
    <w:p w14:paraId="255ADCC9" w14:textId="77777777" w:rsidR="00E27660" w:rsidRPr="00E27660" w:rsidRDefault="00E27660" w:rsidP="004C6ACF">
      <w:pPr>
        <w:pStyle w:val="NoSpacing"/>
      </w:pPr>
      <w:r w:rsidRPr="00E27660">
        <w:t>Handling</w:t>
      </w:r>
    </w:p>
    <w:p w14:paraId="29D4CE4F"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Goggles (BS EN 166 3) and rubber or neoprene (</w:t>
      </w:r>
      <w:r w:rsidRPr="00E27660">
        <w:rPr>
          <w:rFonts w:eastAsiaTheme="minorHAnsi" w:cs="Times New Roman"/>
          <w:b/>
          <w:color w:val="222222"/>
          <w:szCs w:val="24"/>
          <w:lang w:bidi="ar-SA"/>
        </w:rPr>
        <w:t>not</w:t>
      </w:r>
      <w:r w:rsidRPr="00E27660">
        <w:rPr>
          <w:rFonts w:eastAsiaTheme="minorHAnsi" w:cs="Times New Roman"/>
          <w:bCs/>
          <w:color w:val="222222"/>
          <w:szCs w:val="24"/>
          <w:lang w:bidi="ar-SA"/>
        </w:rPr>
        <w:t> nitrile) gloves must be worn when handling solid or solution. Use in well ventilated room.</w:t>
      </w:r>
    </w:p>
    <w:p w14:paraId="63FB6485"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
          <w:color w:val="222222"/>
          <w:szCs w:val="24"/>
          <w:lang w:bidi="ar-SA"/>
        </w:rPr>
        <w:t>FF</w:t>
      </w:r>
      <w:r w:rsidRPr="00E27660">
        <w:rPr>
          <w:rFonts w:eastAsiaTheme="minorHAnsi" w:cs="Times New Roman"/>
          <w:bCs/>
          <w:color w:val="222222"/>
          <w:szCs w:val="24"/>
          <w:lang w:bidi="ar-SA"/>
        </w:rPr>
        <w:t> – F, DP, CO2. VL.</w:t>
      </w:r>
    </w:p>
    <w:p w14:paraId="6CCDF2CA" w14:textId="77777777" w:rsidR="004C6ACF" w:rsidRDefault="004C6ACF" w:rsidP="004C6ACF">
      <w:pPr>
        <w:pStyle w:val="NoSpacing"/>
      </w:pPr>
    </w:p>
    <w:p w14:paraId="3E4C2885" w14:textId="57B8EFA2" w:rsidR="00E27660" w:rsidRPr="00E27660" w:rsidRDefault="00E27660" w:rsidP="004C6ACF">
      <w:pPr>
        <w:pStyle w:val="NoSpacing"/>
      </w:pPr>
      <w:r w:rsidRPr="00E27660">
        <w:lastRenderedPageBreak/>
        <w:t>Storage</w:t>
      </w:r>
    </w:p>
    <w:p w14:paraId="0ABB46DE"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Securely in store.</w:t>
      </w:r>
    </w:p>
    <w:p w14:paraId="4D9A703D" w14:textId="6B34994E" w:rsidR="00E27660" w:rsidRPr="00E27660" w:rsidRDefault="00E27660" w:rsidP="00E27660">
      <w:pPr>
        <w:rPr>
          <w:rFonts w:eastAsiaTheme="minorHAnsi" w:cs="Times New Roman"/>
          <w:bCs/>
          <w:color w:val="222222"/>
          <w:szCs w:val="24"/>
          <w:lang w:bidi="ar-SA"/>
        </w:rPr>
      </w:pPr>
      <w:r w:rsidRPr="00E27660">
        <w:rPr>
          <w:rFonts w:eastAsiaTheme="minorHAnsi" w:cs="Times New Roman"/>
          <w:b/>
          <w:color w:val="222222"/>
          <w:szCs w:val="24"/>
          <w:lang w:bidi="ar-SA"/>
        </w:rPr>
        <w:t>SL</w:t>
      </w:r>
      <w:r w:rsidRPr="00E27660">
        <w:rPr>
          <w:rFonts w:eastAsiaTheme="minorHAnsi" w:cs="Times New Roman"/>
          <w:bCs/>
          <w:color w:val="222222"/>
          <w:szCs w:val="24"/>
          <w:lang w:bidi="ar-SA"/>
        </w:rPr>
        <w:t xml:space="preserve"> – 5-6 years. Replace when badly discoloured. Air and light sensitive. Deteriorates and becomes less </w:t>
      </w:r>
      <w:r w:rsidR="004C6ACF">
        <w:rPr>
          <w:rFonts w:eastAsiaTheme="minorHAnsi" w:cs="Times New Roman"/>
          <w:bCs/>
          <w:color w:val="222222"/>
          <w:szCs w:val="24"/>
          <w:lang w:bidi="ar-SA"/>
        </w:rPr>
        <w:t>e</w:t>
      </w:r>
      <w:r w:rsidRPr="00E27660">
        <w:rPr>
          <w:rFonts w:eastAsiaTheme="minorHAnsi" w:cs="Times New Roman"/>
          <w:bCs/>
          <w:color w:val="222222"/>
          <w:szCs w:val="24"/>
          <w:lang w:bidi="ar-SA"/>
        </w:rPr>
        <w:t>ffective. No increased hazard.</w:t>
      </w:r>
    </w:p>
    <w:p w14:paraId="38D0B9D7" w14:textId="77777777" w:rsidR="00E27660" w:rsidRPr="00E27660" w:rsidRDefault="00E27660" w:rsidP="004C6ACF">
      <w:pPr>
        <w:pStyle w:val="NoSpacing"/>
      </w:pPr>
      <w:r w:rsidRPr="00E27660">
        <w:t>Disposal</w:t>
      </w:r>
    </w:p>
    <w:p w14:paraId="3A76333D"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Wear goggles (BS EN 166 3) and rubber or neoprene gloves. Wash small unavoidable discharges such as washings from glassware, etc. to waste with running water. Otherwise store to await uplift by disposal contractor.</w:t>
      </w:r>
    </w:p>
    <w:p w14:paraId="63988599" w14:textId="77777777" w:rsidR="00E27660" w:rsidRPr="00E27660" w:rsidRDefault="00E27660" w:rsidP="00E27660">
      <w:pPr>
        <w:pStyle w:val="NoSpacing"/>
      </w:pPr>
      <w:r w:rsidRPr="00E27660">
        <w:t>Spillage</w:t>
      </w:r>
    </w:p>
    <w:p w14:paraId="6D4A21A3"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Remove sources of ignition and open windows. Wear rubber or neoprene gloves and face shield. If spillage is small, carefully scoop solid into a bucket of water and treat as in </w:t>
      </w:r>
      <w:r w:rsidRPr="00E27660">
        <w:rPr>
          <w:rFonts w:eastAsiaTheme="minorHAnsi" w:cs="Times New Roman"/>
          <w:b/>
          <w:color w:val="222222"/>
          <w:szCs w:val="24"/>
          <w:lang w:bidi="ar-SA"/>
        </w:rPr>
        <w:t>Disposal</w:t>
      </w:r>
      <w:r w:rsidRPr="00E27660">
        <w:rPr>
          <w:rFonts w:eastAsiaTheme="minorHAnsi" w:cs="Times New Roman"/>
          <w:bCs/>
          <w:color w:val="222222"/>
          <w:szCs w:val="24"/>
          <w:lang w:bidi="ar-SA"/>
        </w:rPr>
        <w:t>. If spillage is large, shovel into container, label and store to await uplift by disposal contractor.</w:t>
      </w:r>
    </w:p>
    <w:p w14:paraId="4FF94900" w14:textId="77777777" w:rsidR="00E27660" w:rsidRPr="00E27660" w:rsidRDefault="00E27660" w:rsidP="00E27660">
      <w:pPr>
        <w:pStyle w:val="NoSpacing"/>
      </w:pPr>
      <w:r w:rsidRPr="00E27660">
        <w:t>Remedial Measures</w:t>
      </w:r>
    </w:p>
    <w:p w14:paraId="2972564D"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In all cases of exposure take casualty to hospital as soon as possible.</w:t>
      </w:r>
    </w:p>
    <w:p w14:paraId="22657E86" w14:textId="77777777" w:rsidR="00E27660" w:rsidRPr="00E27660" w:rsidRDefault="00E27660" w:rsidP="00E27660">
      <w:pPr>
        <w:rPr>
          <w:rFonts w:eastAsiaTheme="minorHAnsi" w:cs="Times New Roman"/>
          <w:b/>
          <w:bCs/>
          <w:color w:val="222222"/>
          <w:szCs w:val="24"/>
          <w:lang w:bidi="ar-SA"/>
        </w:rPr>
      </w:pPr>
      <w:r w:rsidRPr="00E27660">
        <w:rPr>
          <w:rFonts w:eastAsiaTheme="minorHAnsi" w:cs="Times New Roman"/>
          <w:b/>
          <w:bCs/>
          <w:color w:val="222222"/>
          <w:szCs w:val="24"/>
          <w:lang w:bidi="ar-SA"/>
        </w:rPr>
        <w:t>Eyes</w:t>
      </w:r>
    </w:p>
    <w:p w14:paraId="2AB39726"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Irrigate with water for at least 10 minutes. Seek medical attention as soon as possible.</w:t>
      </w:r>
    </w:p>
    <w:p w14:paraId="46BA56AF" w14:textId="77777777" w:rsidR="00E27660" w:rsidRPr="00E27660" w:rsidRDefault="00E27660" w:rsidP="00E27660">
      <w:pPr>
        <w:rPr>
          <w:rFonts w:eastAsiaTheme="minorHAnsi" w:cs="Times New Roman"/>
          <w:b/>
          <w:bCs/>
          <w:color w:val="222222"/>
          <w:szCs w:val="24"/>
          <w:lang w:bidi="ar-SA"/>
        </w:rPr>
      </w:pPr>
      <w:r w:rsidRPr="00E27660">
        <w:rPr>
          <w:rFonts w:eastAsiaTheme="minorHAnsi" w:cs="Times New Roman"/>
          <w:b/>
          <w:bCs/>
          <w:color w:val="222222"/>
          <w:szCs w:val="24"/>
          <w:lang w:bidi="ar-SA"/>
        </w:rPr>
        <w:t>Mouth</w:t>
      </w:r>
    </w:p>
    <w:p w14:paraId="759C5528"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Wash out mouth thoroughly with water. Don’t induce vomiting. Seek medical attention as soon as possible.</w:t>
      </w:r>
    </w:p>
    <w:p w14:paraId="097BDAB8" w14:textId="77777777" w:rsidR="00E27660" w:rsidRPr="00E27660" w:rsidRDefault="00E27660" w:rsidP="00E27660">
      <w:pPr>
        <w:rPr>
          <w:rFonts w:eastAsiaTheme="minorHAnsi" w:cs="Times New Roman"/>
          <w:b/>
          <w:bCs/>
          <w:color w:val="222222"/>
          <w:szCs w:val="24"/>
          <w:lang w:bidi="ar-SA"/>
        </w:rPr>
      </w:pPr>
      <w:r w:rsidRPr="00E27660">
        <w:rPr>
          <w:rFonts w:eastAsiaTheme="minorHAnsi" w:cs="Times New Roman"/>
          <w:b/>
          <w:bCs/>
          <w:color w:val="222222"/>
          <w:szCs w:val="24"/>
          <w:lang w:bidi="ar-SA"/>
        </w:rPr>
        <w:t>Lungs</w:t>
      </w:r>
    </w:p>
    <w:p w14:paraId="6F8269A2"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Move patient from area of exposure. Rest and keep warm. Seek medical advice/attention.</w:t>
      </w:r>
    </w:p>
    <w:p w14:paraId="791B4CCE" w14:textId="77777777" w:rsidR="00E27660" w:rsidRPr="00E27660" w:rsidRDefault="00E27660" w:rsidP="00E27660">
      <w:pPr>
        <w:rPr>
          <w:rFonts w:eastAsiaTheme="minorHAnsi" w:cs="Times New Roman"/>
          <w:b/>
          <w:bCs/>
          <w:color w:val="222222"/>
          <w:szCs w:val="24"/>
          <w:lang w:bidi="ar-SA"/>
        </w:rPr>
      </w:pPr>
      <w:r w:rsidRPr="00E27660">
        <w:rPr>
          <w:rFonts w:eastAsiaTheme="minorHAnsi" w:cs="Times New Roman"/>
          <w:b/>
          <w:bCs/>
          <w:color w:val="222222"/>
          <w:szCs w:val="24"/>
          <w:lang w:bidi="ar-SA"/>
        </w:rPr>
        <w:t>Skin</w:t>
      </w:r>
    </w:p>
    <w:p w14:paraId="275E7CD7" w14:textId="77777777" w:rsidR="00E27660" w:rsidRPr="00E27660" w:rsidRDefault="00E27660" w:rsidP="00E27660">
      <w:pPr>
        <w:rPr>
          <w:rFonts w:eastAsiaTheme="minorHAnsi" w:cs="Times New Roman"/>
          <w:bCs/>
          <w:color w:val="222222"/>
          <w:szCs w:val="24"/>
          <w:lang w:bidi="ar-SA"/>
        </w:rPr>
      </w:pPr>
      <w:r w:rsidRPr="00E27660">
        <w:rPr>
          <w:rFonts w:eastAsiaTheme="minorHAnsi" w:cs="Times New Roman"/>
          <w:bCs/>
          <w:color w:val="222222"/>
          <w:szCs w:val="24"/>
          <w:lang w:bidi="ar-SA"/>
        </w:rPr>
        <w:t>It is rapidly absorbed via the skin. Remove contaminated clothing. Wash with plenty of running water and soap. Rub with propane-1,2,3-triol (glycerol) or polyethylene glycol (PEG). Seek medical attention as soon as possible.</w:t>
      </w:r>
    </w:p>
    <w:p w14:paraId="663E91AD" w14:textId="77777777" w:rsidR="00BD4911" w:rsidRDefault="00BD491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96778B6" w14:textId="7FEED965" w:rsidR="00BD4911" w:rsidRDefault="00BD4911" w:rsidP="00BD491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Phenolphthalein</w:t>
      </w:r>
    </w:p>
    <w:p w14:paraId="1E369729" w14:textId="77777777" w:rsidR="00BD4911" w:rsidRDefault="00BD4911" w:rsidP="00BD4911">
      <w:pPr>
        <w:autoSpaceDE w:val="0"/>
        <w:autoSpaceDN w:val="0"/>
        <w:adjustRightInd w:val="0"/>
        <w:spacing w:after="80" w:line="240" w:lineRule="auto"/>
        <w:rPr>
          <w:rFonts w:eastAsiaTheme="minorHAnsi" w:cs="Times New Roman"/>
          <w:bCs/>
          <w:color w:val="222222"/>
          <w:szCs w:val="24"/>
          <w:lang w:bidi="ar-SA"/>
        </w:rPr>
      </w:pPr>
      <w:r w:rsidRPr="00BD4911">
        <w:rPr>
          <w:rFonts w:eastAsiaTheme="minorHAnsi" w:cs="Times New Roman"/>
          <w:bCs/>
          <w:color w:val="222222"/>
          <w:szCs w:val="24"/>
          <w:lang w:bidi="ar-SA"/>
        </w:rPr>
        <w:t>Description: White solid, usually encountered as a colourless solution – usually in propan-2-ol or ethanol. Used as a purgative in medicine.</w:t>
      </w:r>
    </w:p>
    <w:p w14:paraId="4E9CFB9F" w14:textId="216AEDEE" w:rsidR="00BD4911" w:rsidRDefault="00BD4911" w:rsidP="00BD491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0C8E439" w14:textId="77777777" w:rsidR="00BD4911" w:rsidRPr="00BD4911" w:rsidRDefault="00BD4911" w:rsidP="00BD4911">
      <w:pPr>
        <w:autoSpaceDE w:val="0"/>
        <w:autoSpaceDN w:val="0"/>
        <w:adjustRightInd w:val="0"/>
        <w:spacing w:after="80" w:line="240" w:lineRule="auto"/>
        <w:rPr>
          <w:rFonts w:eastAsiaTheme="minorHAnsi" w:cs="Times New Roman"/>
          <w:bCs/>
          <w:color w:val="222222"/>
          <w:szCs w:val="24"/>
          <w:lang w:bidi="ar-SA"/>
        </w:rPr>
      </w:pPr>
      <w:r w:rsidRPr="00BD4911">
        <w:rPr>
          <w:rFonts w:eastAsiaTheme="minorHAnsi" w:cs="Times New Roman"/>
          <w:bCs/>
          <w:color w:val="222222"/>
          <w:szCs w:val="24"/>
          <w:lang w:bidi="ar-SA"/>
        </w:rPr>
        <w:t>Phenolphthalein has recently been classified as a category 1B carcinogen. Ingestion is harmful and irritating, causing stomach upset and diarrhoea. It is a solid but generally used in solution in propan-2-ol, ethanol or methanol as an acid/base indicator. Make up solutions to below 1% concentration (0.5% is appropriate for most uses – see Uses section).</w:t>
      </w:r>
    </w:p>
    <w:p w14:paraId="588B3FA1" w14:textId="77777777" w:rsidR="00BD4911" w:rsidRDefault="00BD4911" w:rsidP="00BD4911">
      <w:pPr>
        <w:autoSpaceDE w:val="0"/>
        <w:autoSpaceDN w:val="0"/>
        <w:adjustRightInd w:val="0"/>
        <w:spacing w:after="80" w:line="240" w:lineRule="auto"/>
        <w:rPr>
          <w:rFonts w:eastAsiaTheme="minorHAnsi" w:cs="Times New Roman"/>
          <w:bCs/>
          <w:color w:val="222222"/>
          <w:szCs w:val="24"/>
          <w:lang w:bidi="ar-SA"/>
        </w:rPr>
      </w:pPr>
      <w:r w:rsidRPr="00BD4911">
        <w:rPr>
          <w:rFonts w:eastAsiaTheme="minorHAnsi" w:cs="Times New Roman"/>
          <w:bCs/>
          <w:color w:val="222222"/>
          <w:szCs w:val="24"/>
          <w:lang w:bidi="ar-SA"/>
        </w:rPr>
        <w:t>Also see Indicators and also the relevant hazard sheets for the organic solvents used (usually highly flammable).</w:t>
      </w:r>
    </w:p>
    <w:p w14:paraId="4F7AD1AC" w14:textId="1A91703B" w:rsidR="00BD4911" w:rsidRDefault="00BD4911" w:rsidP="00BD491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D4911" w:rsidRPr="00B44834" w14:paraId="3892A6B2"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CA9EDC" w14:textId="77777777" w:rsidR="00BD4911" w:rsidRPr="00EC65A2" w:rsidRDefault="00BD491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3D1C90" w14:textId="77777777" w:rsidR="00BD4911" w:rsidRPr="00EC65A2" w:rsidRDefault="00BD491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7D9474" w14:textId="77777777" w:rsidR="00BD4911" w:rsidRPr="00EC65A2" w:rsidRDefault="00BD491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B525AC" w14:textId="77777777" w:rsidR="00BD4911" w:rsidRPr="00EC65A2" w:rsidRDefault="00BD491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72F0F5" w14:textId="77777777" w:rsidR="00BD4911" w:rsidRPr="00EC65A2" w:rsidRDefault="00BD491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D4911" w:rsidRPr="00B44834" w14:paraId="014EE265"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EFBDC1" w14:textId="77777777" w:rsidR="00BD4911" w:rsidRDefault="00BB525E" w:rsidP="00EA0648">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phenolphthalein Solid and solutions ≥1%</w:t>
            </w:r>
          </w:p>
          <w:p w14:paraId="4C123946" w14:textId="77777777" w:rsidR="00935F64"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p>
          <w:p w14:paraId="6D11BD46" w14:textId="722C145C" w:rsidR="00935F64" w:rsidRPr="00935F64" w:rsidRDefault="00935F64" w:rsidP="00EA0648">
            <w:pPr>
              <w:spacing w:after="0" w:line="240" w:lineRule="auto"/>
              <w:ind w:left="-227"/>
              <w:rPr>
                <w:rFonts w:ascii="Arial Narrow" w:eastAsia="Times New Roman" w:hAnsi="Arial Narrow" w:cs="Arial"/>
                <w:i/>
                <w:color w:val="000000" w:themeColor="text1"/>
                <w:sz w:val="20"/>
                <w:szCs w:val="20"/>
                <w:lang w:eastAsia="en-GB" w:bidi="ar-SA"/>
              </w:rPr>
            </w:pPr>
            <w:r w:rsidRPr="00935F64">
              <w:rPr>
                <w:rFonts w:ascii="Arial Narrow" w:eastAsia="Times New Roman" w:hAnsi="Arial Narrow" w:cs="Arial"/>
                <w:i/>
                <w:color w:val="000000" w:themeColor="text1"/>
                <w:sz w:val="20"/>
                <w:szCs w:val="20"/>
                <w:lang w:eastAsia="en-GB" w:bidi="ar-SA"/>
              </w:rPr>
              <w:t>(these statements and symbols are in addition to any belonging to the solvent)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9712A0" w14:textId="77777777" w:rsidR="00BD4911" w:rsidRPr="00EC65A2" w:rsidRDefault="00BD4911"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89C246"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Mutagen Cat 2</w:t>
            </w:r>
          </w:p>
          <w:p w14:paraId="2EEECAFA"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Carcinogen Cat 1B</w:t>
            </w:r>
          </w:p>
          <w:p w14:paraId="517F04E6" w14:textId="19EDA09B" w:rsidR="00BD4911" w:rsidRPr="00EC65A2"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Reproductive toxin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0FE63F"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H361: Suspected of damaging fertility or the unborn child by ingestion</w:t>
            </w:r>
          </w:p>
          <w:p w14:paraId="3500BDFA"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H341: Suspected of causing genetic defects by ingestion</w:t>
            </w:r>
          </w:p>
          <w:p w14:paraId="7884F769"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H350: May cause cancer by ingestion</w:t>
            </w:r>
          </w:p>
          <w:p w14:paraId="75AD5310" w14:textId="1F5ECBC9" w:rsidR="00BD4911" w:rsidRPr="00EC65A2" w:rsidRDefault="00BD4911" w:rsidP="00BB525E">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5588E11" w14:textId="1070EF16" w:rsidR="00BD4911" w:rsidRPr="00BA624A" w:rsidRDefault="00BD4911" w:rsidP="00EA0648">
            <w:pPr>
              <w:spacing w:after="0" w:line="240" w:lineRule="auto"/>
              <w:ind w:left="-227"/>
              <w:rPr>
                <w:rFonts w:ascii="Arial" w:eastAsia="Times New Roman" w:hAnsi="Arial" w:cs="Arial"/>
                <w:noProof/>
                <w:color w:val="747474"/>
                <w:szCs w:val="24"/>
                <w:lang w:eastAsia="en-GB" w:bidi="ar-SA"/>
              </w:rPr>
            </w:pPr>
            <w:r w:rsidRPr="00A8032D">
              <w:rPr>
                <w:rFonts w:ascii="Arial" w:eastAsia="Times New Roman" w:hAnsi="Arial" w:cs="Arial"/>
                <w:noProof/>
                <w:color w:val="747474"/>
                <w:szCs w:val="24"/>
                <w:lang w:eastAsia="en-GB" w:bidi="ar-SA"/>
              </w:rPr>
              <w:drawing>
                <wp:inline distT="0" distB="0" distL="0" distR="0" wp14:anchorId="108A88BB" wp14:editId="5790EA25">
                  <wp:extent cx="526415" cy="526415"/>
                  <wp:effectExtent l="0" t="0" r="6985" b="6985"/>
                  <wp:docPr id="933" name="Picture 93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BB525E" w:rsidRPr="00B44834" w14:paraId="6FC236A1"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CDF2FB" w14:textId="7FBDD874" w:rsidR="00BB525E" w:rsidRPr="00BB525E" w:rsidRDefault="00BB525E" w:rsidP="00EA0648">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phenolphthalein Solid and solutions &lt;1% in propan-2-ol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EF3FFA" w14:textId="4046E172" w:rsidR="00BB525E" w:rsidRPr="00D85FA0" w:rsidRDefault="00BB525E"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F1DFE1"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Flammable liquid Cat 2</w:t>
            </w:r>
          </w:p>
          <w:p w14:paraId="59267C73"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Eye irritant Cat 2</w:t>
            </w:r>
          </w:p>
          <w:p w14:paraId="76764DE2" w14:textId="34812D15"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0E9E57"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H225: Highly flammable liquid and vapour.</w:t>
            </w:r>
          </w:p>
          <w:p w14:paraId="1EDD73B5"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H319: Causes serious eye irritation.</w:t>
            </w:r>
          </w:p>
          <w:p w14:paraId="3396BEE1" w14:textId="30ACA339" w:rsidR="00BB525E" w:rsidRPr="00EC65A2"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H336: May cause drowsiness or dizziness by inhalation or orally.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25873E" w14:textId="21BED1CE" w:rsidR="00BB525E" w:rsidRPr="00E27660" w:rsidRDefault="00BB525E" w:rsidP="00EA0648">
            <w:pPr>
              <w:spacing w:after="0" w:line="240" w:lineRule="auto"/>
              <w:ind w:left="-227"/>
              <w:rPr>
                <w:rFonts w:ascii="Arial" w:eastAsia="Times New Roman" w:hAnsi="Arial" w:cs="Arial"/>
                <w:noProof/>
                <w:color w:val="747474"/>
                <w:szCs w:val="24"/>
                <w:lang w:eastAsia="en-GB" w:bidi="ar-SA"/>
              </w:rPr>
            </w:pPr>
            <w:r w:rsidRPr="00BD4911">
              <w:rPr>
                <w:rFonts w:ascii="Arial" w:eastAsia="Times New Roman" w:hAnsi="Arial" w:cs="Arial"/>
                <w:noProof/>
                <w:color w:val="747474"/>
                <w:szCs w:val="24"/>
                <w:lang w:eastAsia="en-GB" w:bidi="ar-SA"/>
              </w:rPr>
              <w:drawing>
                <wp:inline distT="0" distB="0" distL="0" distR="0" wp14:anchorId="3F210B06" wp14:editId="71B0C6E2">
                  <wp:extent cx="526415" cy="526415"/>
                  <wp:effectExtent l="0" t="0" r="6985" b="6985"/>
                  <wp:docPr id="938" name="Picture 93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D4911">
              <w:rPr>
                <w:rFonts w:ascii="Arial" w:eastAsia="Times New Roman" w:hAnsi="Arial" w:cs="Arial"/>
                <w:noProof/>
                <w:color w:val="747474"/>
                <w:szCs w:val="24"/>
                <w:lang w:eastAsia="en-GB" w:bidi="ar-SA"/>
              </w:rPr>
              <w:drawing>
                <wp:inline distT="0" distB="0" distL="0" distR="0" wp14:anchorId="308385E8" wp14:editId="40B4E65B">
                  <wp:extent cx="526415" cy="526415"/>
                  <wp:effectExtent l="0" t="0" r="6985" b="6985"/>
                  <wp:docPr id="937" name="Picture 93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BB525E" w:rsidRPr="00B44834" w14:paraId="6E462B80"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929449" w14:textId="6892FE1E" w:rsidR="00BB525E" w:rsidRPr="00BB525E" w:rsidRDefault="00BB525E" w:rsidP="00EA0648">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phenolphthalein Solid and solutions &lt;1% in methanol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4FBA1E" w14:textId="7A439A91" w:rsidR="00BB525E" w:rsidRPr="00D85FA0" w:rsidRDefault="00BB525E"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C53574"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Flammable liquid Cat 2</w:t>
            </w:r>
          </w:p>
          <w:p w14:paraId="4AA04B3A"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Acute toxin Cat 3 (oral)</w:t>
            </w:r>
          </w:p>
          <w:p w14:paraId="0272D0BB"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Acute toxin Cat 3 (dermal)</w:t>
            </w:r>
          </w:p>
          <w:p w14:paraId="09BE558D"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Acute toxin Cat 3 (inhalation)</w:t>
            </w:r>
          </w:p>
          <w:p w14:paraId="50A3E5A4" w14:textId="65E4BDDE"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Specific target organ toxin on single exposure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4703473"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H225: Highly flammable liquid and vapour.</w:t>
            </w:r>
          </w:p>
          <w:p w14:paraId="7F98ED53"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H301: Toxic if swallowed.</w:t>
            </w:r>
          </w:p>
          <w:p w14:paraId="28D58948"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H311: Toxic in contact with skin.</w:t>
            </w:r>
          </w:p>
          <w:p w14:paraId="23005A03" w14:textId="77777777" w:rsidR="00BB525E" w:rsidRPr="00BB525E"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H331: Toxic if inhaled.</w:t>
            </w:r>
          </w:p>
          <w:p w14:paraId="3AADAF20" w14:textId="5F89EA2C" w:rsidR="00BB525E" w:rsidRPr="00EC65A2" w:rsidRDefault="00BB525E" w:rsidP="00BB525E">
            <w:pPr>
              <w:spacing w:after="0" w:line="240" w:lineRule="auto"/>
              <w:ind w:left="-227"/>
              <w:rPr>
                <w:rFonts w:ascii="Arial Narrow" w:eastAsia="Times New Roman" w:hAnsi="Arial Narrow" w:cs="Arial"/>
                <w:color w:val="000000" w:themeColor="text1"/>
                <w:sz w:val="20"/>
                <w:szCs w:val="20"/>
                <w:lang w:eastAsia="en-GB" w:bidi="ar-SA"/>
              </w:rPr>
            </w:pPr>
            <w:r w:rsidRPr="00BB525E">
              <w:rPr>
                <w:rFonts w:ascii="Arial Narrow" w:eastAsia="Times New Roman" w:hAnsi="Arial Narrow" w:cs="Arial"/>
                <w:color w:val="000000" w:themeColor="text1"/>
                <w:sz w:val="20"/>
                <w:szCs w:val="20"/>
                <w:lang w:eastAsia="en-GB" w:bidi="ar-SA"/>
              </w:rPr>
              <w:t>H370: Causes damage to Optic Nerve &amp; CNS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2443B4" w14:textId="496D48F3" w:rsidR="00BB525E" w:rsidRPr="00E27660" w:rsidRDefault="00BB525E" w:rsidP="00EA0648">
            <w:pPr>
              <w:spacing w:after="0" w:line="240" w:lineRule="auto"/>
              <w:ind w:left="-227"/>
              <w:rPr>
                <w:rFonts w:ascii="Arial" w:eastAsia="Times New Roman" w:hAnsi="Arial" w:cs="Arial"/>
                <w:noProof/>
                <w:color w:val="747474"/>
                <w:szCs w:val="24"/>
                <w:lang w:eastAsia="en-GB" w:bidi="ar-SA"/>
              </w:rPr>
            </w:pPr>
            <w:r w:rsidRPr="00BD4911">
              <w:rPr>
                <w:rFonts w:ascii="Arial" w:eastAsia="Times New Roman" w:hAnsi="Arial" w:cs="Arial"/>
                <w:noProof/>
                <w:color w:val="747474"/>
                <w:szCs w:val="24"/>
                <w:lang w:eastAsia="en-GB" w:bidi="ar-SA"/>
              </w:rPr>
              <w:drawing>
                <wp:inline distT="0" distB="0" distL="0" distR="0" wp14:anchorId="437EB070" wp14:editId="6E43A3C2">
                  <wp:extent cx="526415" cy="526415"/>
                  <wp:effectExtent l="0" t="0" r="6985" b="6985"/>
                  <wp:docPr id="936" name="Picture 93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D4911">
              <w:rPr>
                <w:rFonts w:ascii="Arial" w:eastAsia="Times New Roman" w:hAnsi="Arial" w:cs="Arial"/>
                <w:noProof/>
                <w:color w:val="747474"/>
                <w:szCs w:val="24"/>
                <w:lang w:eastAsia="en-GB" w:bidi="ar-SA"/>
              </w:rPr>
              <w:drawing>
                <wp:inline distT="0" distB="0" distL="0" distR="0" wp14:anchorId="7934D511" wp14:editId="7ADEE788">
                  <wp:extent cx="526415" cy="526415"/>
                  <wp:effectExtent l="0" t="0" r="6985" b="6985"/>
                  <wp:docPr id="935" name="Picture 935"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D4911">
              <w:rPr>
                <w:rFonts w:ascii="Arial" w:eastAsia="Times New Roman" w:hAnsi="Arial" w:cs="Arial"/>
                <w:noProof/>
                <w:color w:val="747474"/>
                <w:szCs w:val="24"/>
                <w:lang w:eastAsia="en-GB" w:bidi="ar-SA"/>
              </w:rPr>
              <w:drawing>
                <wp:inline distT="0" distB="0" distL="0" distR="0" wp14:anchorId="00947111" wp14:editId="59C24409">
                  <wp:extent cx="526415" cy="526415"/>
                  <wp:effectExtent l="0" t="0" r="6985" b="6985"/>
                  <wp:docPr id="934" name="Picture 93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4A4FE35B" w14:textId="77777777" w:rsidR="00BD4911" w:rsidRPr="00BA624A" w:rsidRDefault="00BD4911" w:rsidP="00BD4911">
      <w:pPr>
        <w:autoSpaceDE w:val="0"/>
        <w:autoSpaceDN w:val="0"/>
        <w:adjustRightInd w:val="0"/>
        <w:spacing w:after="80" w:line="240" w:lineRule="auto"/>
        <w:rPr>
          <w:rFonts w:eastAsiaTheme="minorHAnsi" w:cs="Times New Roman"/>
          <w:bCs/>
          <w:color w:val="222222"/>
          <w:szCs w:val="24"/>
          <w:lang w:bidi="ar-SA"/>
        </w:rPr>
      </w:pPr>
    </w:p>
    <w:p w14:paraId="6BF379DD" w14:textId="77777777" w:rsidR="00BB525E" w:rsidRPr="00BB525E" w:rsidRDefault="00BB525E" w:rsidP="00BB525E">
      <w:pPr>
        <w:pStyle w:val="NoSpacing"/>
      </w:pPr>
      <w:r w:rsidRPr="00BB525E">
        <w:t>Incompatibility</w:t>
      </w:r>
    </w:p>
    <w:p w14:paraId="7696F776"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Strong oxidising agents.</w:t>
      </w:r>
    </w:p>
    <w:p w14:paraId="18A06487" w14:textId="77777777" w:rsidR="00BB525E" w:rsidRPr="00BB525E" w:rsidRDefault="00BB525E" w:rsidP="00BB525E">
      <w:pPr>
        <w:pStyle w:val="NoSpacing"/>
      </w:pPr>
      <w:r w:rsidRPr="00BB525E">
        <w:t>Handling</w:t>
      </w:r>
    </w:p>
    <w:p w14:paraId="5C3D4FDB"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The route of exposure for carcinogenicity is not clear so avoid raising dust and wear gloves. However see the relevant hazard sheets for the organic solvents used. If propan-2-ol is the solvent, wear nitrile gloves.</w:t>
      </w:r>
    </w:p>
    <w:p w14:paraId="372D62F8" w14:textId="77777777" w:rsidR="00BB525E" w:rsidRPr="00BB525E" w:rsidRDefault="00BB525E" w:rsidP="00BB525E">
      <w:pPr>
        <w:pStyle w:val="NoSpacing"/>
      </w:pPr>
      <w:r w:rsidRPr="00BB525E">
        <w:t>Storage</w:t>
      </w:r>
    </w:p>
    <w:p w14:paraId="633A98D6"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General store for solid. Flammables store for solutions.</w:t>
      </w:r>
    </w:p>
    <w:p w14:paraId="5A06344A" w14:textId="77777777" w:rsidR="00BB525E" w:rsidRPr="00BB525E" w:rsidRDefault="00BB525E" w:rsidP="00BB525E">
      <w:pPr>
        <w:pStyle w:val="NoSpacing"/>
      </w:pPr>
      <w:r w:rsidRPr="00BB525E">
        <w:t>Disposal</w:t>
      </w:r>
    </w:p>
    <w:p w14:paraId="3B10DFF6"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Wear eye protection and gloves. Ensure ignition sources are absent. Small quantities of solution may be washed to waste with large volumes of water.</w:t>
      </w:r>
    </w:p>
    <w:p w14:paraId="3F617297" w14:textId="77777777" w:rsidR="00BB525E" w:rsidRDefault="00BB525E" w:rsidP="00BB525E">
      <w:pPr>
        <w:pStyle w:val="NoSpacing"/>
      </w:pPr>
    </w:p>
    <w:p w14:paraId="116CBB7C" w14:textId="7BC493A7" w:rsidR="00BB525E" w:rsidRPr="00BB525E" w:rsidRDefault="00BB525E" w:rsidP="00BB525E">
      <w:pPr>
        <w:pStyle w:val="NoSpacing"/>
      </w:pPr>
      <w:r w:rsidRPr="00BB525E">
        <w:t>Spillage</w:t>
      </w:r>
    </w:p>
    <w:p w14:paraId="136132BB"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lastRenderedPageBreak/>
        <w:t>Wear eye protection and gloves. Ensure ignition sources are absent. Add water and detergent and mop up. Wash to waste.</w:t>
      </w:r>
    </w:p>
    <w:p w14:paraId="12E3E9A2" w14:textId="77777777" w:rsidR="00BB525E" w:rsidRPr="00BB525E" w:rsidRDefault="00BB525E" w:rsidP="00BB525E">
      <w:pPr>
        <w:pStyle w:val="NoSpacing"/>
      </w:pPr>
      <w:r w:rsidRPr="00BB525E">
        <w:t>Remedial Measures</w:t>
      </w:r>
    </w:p>
    <w:p w14:paraId="4C869A15" w14:textId="77777777" w:rsidR="00BB525E" w:rsidRPr="00BB525E" w:rsidRDefault="00BB525E" w:rsidP="00BB525E">
      <w:pPr>
        <w:autoSpaceDE w:val="0"/>
        <w:autoSpaceDN w:val="0"/>
        <w:adjustRightInd w:val="0"/>
        <w:spacing w:after="80" w:line="240" w:lineRule="auto"/>
        <w:rPr>
          <w:rFonts w:eastAsiaTheme="minorHAnsi" w:cs="Times New Roman"/>
          <w:b/>
          <w:bCs/>
          <w:color w:val="222222"/>
          <w:szCs w:val="24"/>
          <w:lang w:bidi="ar-SA"/>
        </w:rPr>
      </w:pPr>
      <w:r w:rsidRPr="00BB525E">
        <w:rPr>
          <w:rFonts w:eastAsiaTheme="minorHAnsi" w:cs="Times New Roman"/>
          <w:b/>
          <w:bCs/>
          <w:color w:val="222222"/>
          <w:szCs w:val="24"/>
          <w:lang w:bidi="ar-SA"/>
        </w:rPr>
        <w:t>Eyes</w:t>
      </w:r>
    </w:p>
    <w:p w14:paraId="62D1F43D"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Irrigate with water for at least 10 minutes. Obtain medical attention.</w:t>
      </w:r>
    </w:p>
    <w:p w14:paraId="2B93B57B" w14:textId="77777777" w:rsidR="00BB525E" w:rsidRPr="00BB525E" w:rsidRDefault="00BB525E" w:rsidP="00BB525E">
      <w:pPr>
        <w:autoSpaceDE w:val="0"/>
        <w:autoSpaceDN w:val="0"/>
        <w:adjustRightInd w:val="0"/>
        <w:spacing w:after="80" w:line="240" w:lineRule="auto"/>
        <w:rPr>
          <w:rFonts w:eastAsiaTheme="minorHAnsi" w:cs="Times New Roman"/>
          <w:b/>
          <w:bCs/>
          <w:color w:val="222222"/>
          <w:szCs w:val="24"/>
          <w:lang w:bidi="ar-SA"/>
        </w:rPr>
      </w:pPr>
      <w:r w:rsidRPr="00BB525E">
        <w:rPr>
          <w:rFonts w:eastAsiaTheme="minorHAnsi" w:cs="Times New Roman"/>
          <w:b/>
          <w:bCs/>
          <w:color w:val="222222"/>
          <w:szCs w:val="24"/>
          <w:lang w:bidi="ar-SA"/>
        </w:rPr>
        <w:t>Mouth</w:t>
      </w:r>
    </w:p>
    <w:p w14:paraId="5CA60A0C"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Wash out mouth thoroughly with water. Don’t induce vomiting. Obtain medical attention.</w:t>
      </w:r>
    </w:p>
    <w:p w14:paraId="68DC4A72" w14:textId="77777777" w:rsidR="00BB525E" w:rsidRPr="00BB525E" w:rsidRDefault="00BB525E" w:rsidP="00BB525E">
      <w:pPr>
        <w:autoSpaceDE w:val="0"/>
        <w:autoSpaceDN w:val="0"/>
        <w:adjustRightInd w:val="0"/>
        <w:spacing w:after="80" w:line="240" w:lineRule="auto"/>
        <w:rPr>
          <w:rFonts w:eastAsiaTheme="minorHAnsi" w:cs="Times New Roman"/>
          <w:b/>
          <w:bCs/>
          <w:color w:val="222222"/>
          <w:szCs w:val="24"/>
          <w:lang w:bidi="ar-SA"/>
        </w:rPr>
      </w:pPr>
      <w:r w:rsidRPr="00BB525E">
        <w:rPr>
          <w:rFonts w:eastAsiaTheme="minorHAnsi" w:cs="Times New Roman"/>
          <w:b/>
          <w:bCs/>
          <w:color w:val="222222"/>
          <w:szCs w:val="24"/>
          <w:lang w:bidi="ar-SA"/>
        </w:rPr>
        <w:t>Lungs</w:t>
      </w:r>
    </w:p>
    <w:p w14:paraId="6620DA51"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Move patient from area of exposure. Rest and keep warm. Obtain medical attention.</w:t>
      </w:r>
    </w:p>
    <w:p w14:paraId="15644CA4" w14:textId="77777777" w:rsidR="00BB525E" w:rsidRPr="00BB525E" w:rsidRDefault="00BB525E" w:rsidP="00BB525E">
      <w:pPr>
        <w:autoSpaceDE w:val="0"/>
        <w:autoSpaceDN w:val="0"/>
        <w:adjustRightInd w:val="0"/>
        <w:spacing w:after="80" w:line="240" w:lineRule="auto"/>
        <w:rPr>
          <w:rFonts w:eastAsiaTheme="minorHAnsi" w:cs="Times New Roman"/>
          <w:b/>
          <w:bCs/>
          <w:color w:val="222222"/>
          <w:szCs w:val="24"/>
          <w:lang w:bidi="ar-SA"/>
        </w:rPr>
      </w:pPr>
      <w:r w:rsidRPr="00BB525E">
        <w:rPr>
          <w:rFonts w:eastAsiaTheme="minorHAnsi" w:cs="Times New Roman"/>
          <w:b/>
          <w:bCs/>
          <w:color w:val="222222"/>
          <w:szCs w:val="24"/>
          <w:lang w:bidi="ar-SA"/>
        </w:rPr>
        <w:t>Skin</w:t>
      </w:r>
    </w:p>
    <w:p w14:paraId="43DCE2AE" w14:textId="77777777" w:rsidR="00BB525E" w:rsidRPr="00BB525E" w:rsidRDefault="00BB525E" w:rsidP="00BB525E">
      <w:pPr>
        <w:autoSpaceDE w:val="0"/>
        <w:autoSpaceDN w:val="0"/>
        <w:adjustRightInd w:val="0"/>
        <w:spacing w:after="80" w:line="240" w:lineRule="auto"/>
        <w:rPr>
          <w:rFonts w:eastAsiaTheme="minorHAnsi" w:cs="Times New Roman"/>
          <w:bCs/>
          <w:color w:val="222222"/>
          <w:szCs w:val="24"/>
          <w:lang w:bidi="ar-SA"/>
        </w:rPr>
      </w:pPr>
      <w:r w:rsidRPr="00BB525E">
        <w:rPr>
          <w:rFonts w:eastAsiaTheme="minorHAnsi" w:cs="Times New Roman"/>
          <w:bCs/>
          <w:color w:val="222222"/>
          <w:szCs w:val="24"/>
          <w:lang w:bidi="ar-SA"/>
        </w:rPr>
        <w:t>Soak affected clothing with water and remove sources of ignition. Wash well with soap and water. Remove and wash contaminated clothing.</w:t>
      </w:r>
    </w:p>
    <w:p w14:paraId="4E8E4912" w14:textId="77777777" w:rsidR="00935F64" w:rsidRDefault="00BB525E" w:rsidP="00BB525E">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 xml:space="preserve"> </w:t>
      </w:r>
    </w:p>
    <w:p w14:paraId="6FA12259" w14:textId="77777777" w:rsidR="00935F64" w:rsidRDefault="00935F64">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3AF9856" w14:textId="6B24C859" w:rsidR="00935F64" w:rsidRDefault="00935F64" w:rsidP="00935F64">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Phenylamine</w:t>
      </w:r>
    </w:p>
    <w:p w14:paraId="014FF777" w14:textId="6FC8697B" w:rsidR="00935F64" w:rsidRPr="00935F64" w:rsidRDefault="00935F64" w:rsidP="00935F64">
      <w:pPr>
        <w:autoSpaceDE w:val="0"/>
        <w:autoSpaceDN w:val="0"/>
        <w:adjustRightInd w:val="0"/>
        <w:spacing w:after="80" w:line="240" w:lineRule="auto"/>
        <w:rPr>
          <w:rFonts w:eastAsiaTheme="minorHAnsi" w:cs="Times New Roman"/>
          <w:bCs/>
          <w:color w:val="222222"/>
          <w:szCs w:val="24"/>
          <w:lang w:bidi="ar-SA"/>
        </w:rPr>
      </w:pPr>
      <w:r w:rsidRPr="00935F64">
        <w:rPr>
          <w:rFonts w:eastAsiaTheme="minorHAnsi" w:cs="Times New Roman"/>
          <w:bCs/>
          <w:color w:val="222222"/>
          <w:szCs w:val="24"/>
          <w:lang w:bidi="ar-SA"/>
        </w:rPr>
        <w:t>Alternative name: aniline</w:t>
      </w:r>
    </w:p>
    <w:p w14:paraId="3ABFEBDE" w14:textId="77777777" w:rsidR="00935F64" w:rsidRDefault="00935F64" w:rsidP="00935F64">
      <w:pPr>
        <w:autoSpaceDE w:val="0"/>
        <w:autoSpaceDN w:val="0"/>
        <w:adjustRightInd w:val="0"/>
        <w:spacing w:after="80" w:line="240" w:lineRule="auto"/>
        <w:rPr>
          <w:rFonts w:eastAsiaTheme="minorHAnsi" w:cs="Times New Roman"/>
          <w:bCs/>
          <w:color w:val="222222"/>
          <w:szCs w:val="24"/>
          <w:lang w:bidi="ar-SA"/>
        </w:rPr>
      </w:pPr>
      <w:r w:rsidRPr="00935F64">
        <w:rPr>
          <w:rFonts w:eastAsiaTheme="minorHAnsi" w:cs="Times New Roman"/>
          <w:bCs/>
          <w:color w:val="222222"/>
          <w:szCs w:val="24"/>
          <w:lang w:bidi="ar-SA"/>
        </w:rPr>
        <w:t>Description: Colourless, oily liquid with distinctive smell. Slightly soluble in water. Miscible in ethanol and many organic solvents.</w:t>
      </w:r>
    </w:p>
    <w:p w14:paraId="407AB2C2" w14:textId="56349834" w:rsidR="00935F64" w:rsidRDefault="00935F64" w:rsidP="00935F6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4B8A840" w14:textId="77777777" w:rsidR="00935F64" w:rsidRDefault="00935F64" w:rsidP="00935F64">
      <w:pPr>
        <w:autoSpaceDE w:val="0"/>
        <w:autoSpaceDN w:val="0"/>
        <w:adjustRightInd w:val="0"/>
        <w:spacing w:after="80" w:line="240" w:lineRule="auto"/>
        <w:rPr>
          <w:rFonts w:eastAsiaTheme="minorHAnsi" w:cs="Times New Roman"/>
          <w:bCs/>
          <w:color w:val="222222"/>
          <w:szCs w:val="24"/>
          <w:lang w:bidi="ar-SA"/>
        </w:rPr>
      </w:pPr>
      <w:r w:rsidRPr="00935F64">
        <w:rPr>
          <w:rFonts w:eastAsiaTheme="minorHAnsi" w:cs="Times New Roman"/>
          <w:bCs/>
          <w:color w:val="222222"/>
          <w:szCs w:val="24"/>
          <w:lang w:bidi="ar-SA"/>
        </w:rPr>
        <w:t>A Category 2 carcinogen. Toxic if inhaled, swallowed or absorbed through skin. Very readily absorbed through the skin and by inhalation. Liquid is harmful to the eyes. Flammable when warmed (</w:t>
      </w:r>
      <w:proofErr w:type="spellStart"/>
      <w:r w:rsidRPr="00935F64">
        <w:rPr>
          <w:rFonts w:eastAsiaTheme="minorHAnsi" w:cs="Times New Roman"/>
          <w:bCs/>
          <w:color w:val="222222"/>
          <w:szCs w:val="24"/>
          <w:lang w:bidi="ar-SA"/>
        </w:rPr>
        <w:t>lel</w:t>
      </w:r>
      <w:proofErr w:type="spellEnd"/>
      <w:r w:rsidRPr="00935F64">
        <w:rPr>
          <w:rFonts w:eastAsiaTheme="minorHAnsi" w:cs="Times New Roman"/>
          <w:bCs/>
          <w:color w:val="222222"/>
          <w:szCs w:val="24"/>
          <w:lang w:bidi="ar-SA"/>
        </w:rPr>
        <w:t xml:space="preserve"> 1.3%). Long term exposure to low concentrations affects nervous system and blood.</w:t>
      </w:r>
    </w:p>
    <w:p w14:paraId="09BE950F" w14:textId="63EC8BB6" w:rsidR="00935F64" w:rsidRDefault="00935F64" w:rsidP="00935F64">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35F64" w:rsidRPr="00B44834" w14:paraId="13F0E8E1"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6923BB" w14:textId="77777777" w:rsidR="00935F64" w:rsidRPr="00EC65A2"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8CC17C" w14:textId="77777777" w:rsidR="00935F64" w:rsidRPr="00EC65A2"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E771F6" w14:textId="77777777" w:rsidR="00935F64" w:rsidRPr="00EC65A2"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0BC1E2" w14:textId="77777777" w:rsidR="00935F64" w:rsidRPr="00EC65A2"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19DAEF" w14:textId="77777777" w:rsidR="00935F64" w:rsidRPr="00EC65A2"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35F64" w:rsidRPr="00B44834" w14:paraId="76AD7D62"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883FC1" w14:textId="7E3C6EF3" w:rsidR="00935F64" w:rsidRPr="00935F64" w:rsidRDefault="00935F64" w:rsidP="00EA0648">
            <w:pPr>
              <w:spacing w:after="0" w:line="240" w:lineRule="auto"/>
              <w:ind w:left="-227"/>
              <w:rPr>
                <w:rFonts w:ascii="Arial Narrow" w:eastAsia="Times New Roman" w:hAnsi="Arial Narrow" w:cs="Arial"/>
                <w:i/>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phenylamine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029D1D" w14:textId="77777777" w:rsidR="00935F64" w:rsidRPr="00EC65A2" w:rsidRDefault="00935F64"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F81BA5"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Acute toxin Cat 3 (oral)</w:t>
            </w:r>
          </w:p>
          <w:p w14:paraId="5B496BFF"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Acute toxin Cat 3 (dermal)</w:t>
            </w:r>
          </w:p>
          <w:p w14:paraId="2AC0F46C"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Acute toxin Cat 3 (inhalation)</w:t>
            </w:r>
          </w:p>
          <w:p w14:paraId="476DA475"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Eye damage Cat 1</w:t>
            </w:r>
          </w:p>
          <w:p w14:paraId="544AF272"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Skin sensitiser Cat 1</w:t>
            </w:r>
          </w:p>
          <w:p w14:paraId="5A43E65D"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Mutagen Cat 2</w:t>
            </w:r>
          </w:p>
          <w:p w14:paraId="79E96DA6"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Carcinogen Cat 2</w:t>
            </w:r>
          </w:p>
          <w:p w14:paraId="0B2080C7"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Specific target organ toxin on repeated exposure Cat 2</w:t>
            </w:r>
          </w:p>
          <w:p w14:paraId="243BA855" w14:textId="78F9155A" w:rsidR="00935F64" w:rsidRPr="00EC65A2"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ED1B75"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H301: Toxic if swallowed.</w:t>
            </w:r>
          </w:p>
          <w:p w14:paraId="39430E47"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H311: Toxic in contact with skin.</w:t>
            </w:r>
          </w:p>
          <w:p w14:paraId="5C878B2A"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H331: Toxic if inhaled.</w:t>
            </w:r>
          </w:p>
          <w:p w14:paraId="56F2AE23"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H318: Causes serious eye damage.</w:t>
            </w:r>
          </w:p>
          <w:p w14:paraId="370F536D"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H317: May cause an allergic skin reaction.</w:t>
            </w:r>
          </w:p>
          <w:p w14:paraId="620046DA"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H341: Suspected of causing genetic defects</w:t>
            </w:r>
          </w:p>
          <w:p w14:paraId="3FAAF342"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H351: Suspected of causing cancer</w:t>
            </w:r>
          </w:p>
          <w:p w14:paraId="1C43118E" w14:textId="77777777" w:rsidR="00935F64" w:rsidRPr="00935F64"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 xml:space="preserve">H372: Causes damage to  blood and </w:t>
            </w:r>
            <w:proofErr w:type="spellStart"/>
            <w:r w:rsidRPr="00935F64">
              <w:rPr>
                <w:rFonts w:ascii="Arial Narrow" w:eastAsia="Times New Roman" w:hAnsi="Arial Narrow" w:cs="Arial"/>
                <w:color w:val="000000" w:themeColor="text1"/>
                <w:sz w:val="20"/>
                <w:szCs w:val="20"/>
                <w:lang w:eastAsia="en-GB" w:bidi="ar-SA"/>
              </w:rPr>
              <w:t>hematopoetic</w:t>
            </w:r>
            <w:proofErr w:type="spellEnd"/>
            <w:r w:rsidRPr="00935F64">
              <w:rPr>
                <w:rFonts w:ascii="Arial Narrow" w:eastAsia="Times New Roman" w:hAnsi="Arial Narrow" w:cs="Arial"/>
                <w:color w:val="000000" w:themeColor="text1"/>
                <w:sz w:val="20"/>
                <w:szCs w:val="20"/>
                <w:lang w:eastAsia="en-GB" w:bidi="ar-SA"/>
              </w:rPr>
              <w:t xml:space="preserve"> system</w:t>
            </w:r>
          </w:p>
          <w:p w14:paraId="113A8A99" w14:textId="5405419C" w:rsidR="00935F64" w:rsidRPr="00EC65A2" w:rsidRDefault="00935F64" w:rsidP="00935F64">
            <w:pPr>
              <w:spacing w:after="0" w:line="240" w:lineRule="auto"/>
              <w:ind w:left="-227"/>
              <w:rPr>
                <w:rFonts w:ascii="Arial Narrow" w:eastAsia="Times New Roman" w:hAnsi="Arial Narrow" w:cs="Arial"/>
                <w:color w:val="000000" w:themeColor="text1"/>
                <w:sz w:val="20"/>
                <w:szCs w:val="20"/>
                <w:lang w:eastAsia="en-GB" w:bidi="ar-SA"/>
              </w:rPr>
            </w:pPr>
            <w:r w:rsidRPr="00935F64">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E3C948" w14:textId="548573DD" w:rsidR="00935F64" w:rsidRPr="00BA624A" w:rsidRDefault="0001103A" w:rsidP="00EA0648">
            <w:pPr>
              <w:spacing w:after="0" w:line="240" w:lineRule="auto"/>
              <w:ind w:left="-227"/>
              <w:rPr>
                <w:rFonts w:ascii="Arial" w:eastAsia="Times New Roman" w:hAnsi="Arial" w:cs="Arial"/>
                <w:noProof/>
                <w:color w:val="747474"/>
                <w:szCs w:val="24"/>
                <w:lang w:eastAsia="en-GB" w:bidi="ar-SA"/>
              </w:rPr>
            </w:pPr>
            <w:r w:rsidRPr="00935F64">
              <w:rPr>
                <w:rFonts w:ascii="Arial" w:eastAsia="Times New Roman" w:hAnsi="Arial" w:cs="Arial"/>
                <w:noProof/>
                <w:color w:val="747474"/>
                <w:szCs w:val="24"/>
                <w:lang w:eastAsia="en-GB" w:bidi="ar-SA"/>
              </w:rPr>
              <w:drawing>
                <wp:inline distT="0" distB="0" distL="0" distR="0" wp14:anchorId="3D80757C" wp14:editId="0427F5BC">
                  <wp:extent cx="526415" cy="526415"/>
                  <wp:effectExtent l="0" t="0" r="6985" b="6985"/>
                  <wp:docPr id="949" name="Picture 94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35F64">
              <w:rPr>
                <w:rFonts w:ascii="Arial" w:eastAsia="Times New Roman" w:hAnsi="Arial" w:cs="Arial"/>
                <w:noProof/>
                <w:color w:val="747474"/>
                <w:szCs w:val="24"/>
                <w:lang w:eastAsia="en-GB" w:bidi="ar-SA"/>
              </w:rPr>
              <w:drawing>
                <wp:inline distT="0" distB="0" distL="0" distR="0" wp14:anchorId="7A182363" wp14:editId="0B1298A2">
                  <wp:extent cx="526415" cy="526415"/>
                  <wp:effectExtent l="0" t="0" r="6985" b="6985"/>
                  <wp:docPr id="948" name="Picture 94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935F64" w:rsidRPr="00A8032D">
              <w:rPr>
                <w:rFonts w:ascii="Arial" w:eastAsia="Times New Roman" w:hAnsi="Arial" w:cs="Arial"/>
                <w:noProof/>
                <w:color w:val="747474"/>
                <w:szCs w:val="24"/>
                <w:lang w:eastAsia="en-GB" w:bidi="ar-SA"/>
              </w:rPr>
              <w:drawing>
                <wp:inline distT="0" distB="0" distL="0" distR="0" wp14:anchorId="1770206B" wp14:editId="43985E25">
                  <wp:extent cx="526415" cy="526415"/>
                  <wp:effectExtent l="0" t="0" r="6985" b="6985"/>
                  <wp:docPr id="940" name="Picture 94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35F64">
              <w:rPr>
                <w:rFonts w:ascii="Arial" w:eastAsia="Times New Roman" w:hAnsi="Arial" w:cs="Arial"/>
                <w:noProof/>
                <w:color w:val="747474"/>
                <w:szCs w:val="24"/>
                <w:lang w:eastAsia="en-GB" w:bidi="ar-SA"/>
              </w:rPr>
              <w:drawing>
                <wp:inline distT="0" distB="0" distL="0" distR="0" wp14:anchorId="1EBABBFB" wp14:editId="7CCA45BA">
                  <wp:extent cx="526415" cy="526415"/>
                  <wp:effectExtent l="0" t="0" r="6985" b="6985"/>
                  <wp:docPr id="946" name="Picture 94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D98BBF9" w14:textId="77777777" w:rsidR="00935F64" w:rsidRPr="00BA624A" w:rsidRDefault="00935F64" w:rsidP="00935F64">
      <w:pPr>
        <w:autoSpaceDE w:val="0"/>
        <w:autoSpaceDN w:val="0"/>
        <w:adjustRightInd w:val="0"/>
        <w:spacing w:after="80" w:line="240" w:lineRule="auto"/>
        <w:rPr>
          <w:rFonts w:eastAsiaTheme="minorHAnsi" w:cs="Times New Roman"/>
          <w:bCs/>
          <w:color w:val="222222"/>
          <w:szCs w:val="24"/>
          <w:lang w:bidi="ar-SA"/>
        </w:rPr>
      </w:pPr>
    </w:p>
    <w:p w14:paraId="6AC819FC" w14:textId="77777777" w:rsidR="0001103A" w:rsidRPr="0001103A" w:rsidRDefault="0001103A" w:rsidP="0001103A">
      <w:pPr>
        <w:pStyle w:val="NoSpacing"/>
      </w:pPr>
      <w:r w:rsidRPr="0001103A">
        <w:t>Concentration effects</w:t>
      </w:r>
    </w:p>
    <w:p w14:paraId="1999C6D8"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Find the concentration of your solution – the symbols (and classifications) to the RIGHT of it are the ones that apply.</w:t>
      </w:r>
    </w:p>
    <w:p w14:paraId="3B6E0E55" w14:textId="561E6175"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noProof/>
          <w:color w:val="222222"/>
          <w:szCs w:val="24"/>
          <w:lang w:bidi="ar-SA"/>
        </w:rPr>
        <w:drawing>
          <wp:inline distT="0" distB="0" distL="0" distR="0" wp14:anchorId="4CAED903" wp14:editId="11326A22">
            <wp:extent cx="6670675" cy="2126615"/>
            <wp:effectExtent l="0" t="0" r="0" b="6985"/>
            <wp:docPr id="950" name="Picture 950" descr="phenyl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henylamine"/>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6670675" cy="2126615"/>
                    </a:xfrm>
                    <a:prstGeom prst="rect">
                      <a:avLst/>
                    </a:prstGeom>
                    <a:noFill/>
                    <a:ln>
                      <a:noFill/>
                    </a:ln>
                  </pic:spPr>
                </pic:pic>
              </a:graphicData>
            </a:graphic>
          </wp:inline>
        </w:drawing>
      </w:r>
    </w:p>
    <w:p w14:paraId="08289FC2" w14:textId="77777777" w:rsidR="0001103A" w:rsidRPr="0001103A" w:rsidRDefault="0001103A" w:rsidP="0001103A">
      <w:pPr>
        <w:pStyle w:val="NoSpacing"/>
      </w:pPr>
      <w:r w:rsidRPr="0001103A">
        <w:t>Incompatibility</w:t>
      </w:r>
    </w:p>
    <w:p w14:paraId="198596E4"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Oxidising agents – especially hydrogen peroxide and di(</w:t>
      </w:r>
      <w:proofErr w:type="spellStart"/>
      <w:r w:rsidRPr="0001103A">
        <w:rPr>
          <w:rFonts w:eastAsiaTheme="minorHAnsi" w:cs="Times New Roman"/>
          <w:bCs/>
          <w:color w:val="222222"/>
          <w:szCs w:val="24"/>
          <w:lang w:bidi="ar-SA"/>
        </w:rPr>
        <w:t>benzenecarbonyl</w:t>
      </w:r>
      <w:proofErr w:type="spellEnd"/>
      <w:r w:rsidRPr="0001103A">
        <w:rPr>
          <w:rFonts w:eastAsiaTheme="minorHAnsi" w:cs="Times New Roman"/>
          <w:bCs/>
          <w:color w:val="222222"/>
          <w:szCs w:val="24"/>
          <w:lang w:bidi="ar-SA"/>
        </w:rPr>
        <w:t>) peroxide, alkali metals or fuming nitric acid.</w:t>
      </w:r>
    </w:p>
    <w:p w14:paraId="34FA7242" w14:textId="77777777" w:rsidR="0001103A" w:rsidRPr="0001103A" w:rsidRDefault="0001103A" w:rsidP="0001103A">
      <w:pPr>
        <w:pStyle w:val="NoSpacing"/>
      </w:pPr>
      <w:r w:rsidRPr="0001103A">
        <w:t>Handling</w:t>
      </w:r>
    </w:p>
    <w:p w14:paraId="06FE281E"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Wear nitrile gloves and goggles (BS EN 166 3). Handle well away from flames or hot plates, etc. Distillations and experiments in fume cupboard.</w:t>
      </w:r>
    </w:p>
    <w:p w14:paraId="5F55CE14"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
          <w:color w:val="222222"/>
          <w:szCs w:val="24"/>
          <w:lang w:bidi="ar-SA"/>
        </w:rPr>
        <w:t>FF</w:t>
      </w:r>
      <w:r w:rsidRPr="0001103A">
        <w:rPr>
          <w:rFonts w:eastAsiaTheme="minorHAnsi" w:cs="Times New Roman"/>
          <w:bCs/>
          <w:color w:val="222222"/>
          <w:szCs w:val="24"/>
          <w:lang w:bidi="ar-SA"/>
        </w:rPr>
        <w:t> – F, DP, CO2, VL.</w:t>
      </w:r>
    </w:p>
    <w:p w14:paraId="79CFC488" w14:textId="77777777" w:rsidR="0001103A" w:rsidRPr="0001103A" w:rsidRDefault="0001103A" w:rsidP="0001103A">
      <w:pPr>
        <w:pStyle w:val="NoSpacing"/>
      </w:pPr>
      <w:r w:rsidRPr="0001103A">
        <w:lastRenderedPageBreak/>
        <w:t>Storage</w:t>
      </w:r>
    </w:p>
    <w:p w14:paraId="32B38B7F"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Securely in store, away from oxidising agents.</w:t>
      </w:r>
    </w:p>
    <w:p w14:paraId="2CFB44CE" w14:textId="77777777" w:rsidR="0001103A" w:rsidRPr="0001103A" w:rsidRDefault="0001103A" w:rsidP="0001103A">
      <w:pPr>
        <w:pStyle w:val="NoSpacing"/>
      </w:pPr>
      <w:r w:rsidRPr="0001103A">
        <w:t>Disposal</w:t>
      </w:r>
    </w:p>
    <w:p w14:paraId="3E8B591E"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Wear nitrile gloves and goggles (BS EN 166 3).</w:t>
      </w:r>
      <w:r w:rsidRPr="0001103A">
        <w:rPr>
          <w:rFonts w:eastAsiaTheme="minorHAnsi" w:cs="Times New Roman"/>
          <w:bCs/>
          <w:color w:val="222222"/>
          <w:szCs w:val="24"/>
          <w:lang w:bidi="ar-SA"/>
        </w:rPr>
        <w:br/>
      </w:r>
      <w:r w:rsidRPr="0001103A">
        <w:rPr>
          <w:rFonts w:eastAsiaTheme="minorHAnsi" w:cs="Times New Roman"/>
          <w:b/>
          <w:color w:val="222222"/>
          <w:szCs w:val="24"/>
          <w:lang w:bidi="ar-SA"/>
        </w:rPr>
        <w:t>Very small quantities</w:t>
      </w:r>
      <w:r w:rsidRPr="0001103A">
        <w:rPr>
          <w:rFonts w:eastAsiaTheme="minorHAnsi" w:cs="Times New Roman"/>
          <w:bCs/>
          <w:color w:val="222222"/>
          <w:szCs w:val="24"/>
          <w:lang w:bidi="ar-SA"/>
        </w:rPr>
        <w:t> such as washings from glassware should be neutralised with dilute hydrochloric acid, emulsified with water containing a dispersing agent, and put down the drain with lots of running water.</w:t>
      </w:r>
      <w:r w:rsidRPr="0001103A">
        <w:rPr>
          <w:rFonts w:eastAsiaTheme="minorHAnsi" w:cs="Times New Roman"/>
          <w:bCs/>
          <w:color w:val="222222"/>
          <w:szCs w:val="24"/>
          <w:lang w:bidi="ar-SA"/>
        </w:rPr>
        <w:br/>
      </w:r>
      <w:r w:rsidRPr="0001103A">
        <w:rPr>
          <w:rFonts w:eastAsiaTheme="minorHAnsi" w:cs="Times New Roman"/>
          <w:b/>
          <w:color w:val="222222"/>
          <w:szCs w:val="24"/>
          <w:lang w:bidi="ar-SA"/>
        </w:rPr>
        <w:t>Larger quantities</w:t>
      </w:r>
      <w:r w:rsidRPr="0001103A">
        <w:rPr>
          <w:rFonts w:eastAsiaTheme="minorHAnsi" w:cs="Times New Roman"/>
          <w:bCs/>
          <w:color w:val="222222"/>
          <w:szCs w:val="24"/>
          <w:lang w:bidi="ar-SA"/>
        </w:rPr>
        <w:t> – store for disposal by licensed contractor.</w:t>
      </w:r>
    </w:p>
    <w:p w14:paraId="02E6BC47" w14:textId="77777777" w:rsidR="0001103A" w:rsidRPr="0001103A" w:rsidRDefault="0001103A" w:rsidP="0001103A">
      <w:pPr>
        <w:pStyle w:val="NoSpacing"/>
      </w:pPr>
      <w:r w:rsidRPr="0001103A">
        <w:t>Spillage</w:t>
      </w:r>
    </w:p>
    <w:p w14:paraId="68D1A43E"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Wear nitrile gloves and face shield. Open windows. Soak up in sand or absorbent, shovel into closable container. If quantity small treat as in </w:t>
      </w:r>
      <w:r w:rsidRPr="0001103A">
        <w:rPr>
          <w:rFonts w:eastAsiaTheme="minorHAnsi" w:cs="Times New Roman"/>
          <w:b/>
          <w:color w:val="222222"/>
          <w:szCs w:val="24"/>
          <w:lang w:bidi="ar-SA"/>
        </w:rPr>
        <w:t>Disposal</w:t>
      </w:r>
      <w:hyperlink r:id="rId1203" w:anchor="Disposal" w:history="1">
        <w:r w:rsidRPr="0001103A">
          <w:rPr>
            <w:rFonts w:eastAsiaTheme="minorHAnsi" w:cs="Times New Roman"/>
            <w:bCs/>
            <w:color w:val="222222"/>
            <w:szCs w:val="24"/>
            <w:lang w:bidi="ar-SA"/>
          </w:rPr>
          <w:t>.</w:t>
        </w:r>
      </w:hyperlink>
      <w:r w:rsidRPr="0001103A">
        <w:rPr>
          <w:rFonts w:eastAsiaTheme="minorHAnsi" w:cs="Times New Roman"/>
          <w:bCs/>
          <w:color w:val="222222"/>
          <w:szCs w:val="24"/>
          <w:lang w:bidi="ar-SA"/>
        </w:rPr>
        <w:t> Otherwise seal, label and store securely for disposal by contractor. Mop area of spillage first with 0.1M hydrochloric acid and then with water and detergent, neutralise washings and wash to waste with running water.</w:t>
      </w:r>
    </w:p>
    <w:p w14:paraId="4D96BE0F" w14:textId="77777777" w:rsidR="0001103A" w:rsidRPr="0001103A" w:rsidRDefault="0001103A" w:rsidP="0001103A">
      <w:pPr>
        <w:pStyle w:val="NoSpacing"/>
      </w:pPr>
      <w:r w:rsidRPr="0001103A">
        <w:t>Remedial Measures</w:t>
      </w:r>
    </w:p>
    <w:p w14:paraId="2B0626A2"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In all cases of exposure take casualty to hospital as soon as possible.</w:t>
      </w:r>
    </w:p>
    <w:p w14:paraId="2604DEE2" w14:textId="77777777" w:rsidR="0001103A" w:rsidRPr="0001103A" w:rsidRDefault="0001103A" w:rsidP="0001103A">
      <w:pPr>
        <w:autoSpaceDE w:val="0"/>
        <w:autoSpaceDN w:val="0"/>
        <w:adjustRightInd w:val="0"/>
        <w:spacing w:after="80" w:line="240" w:lineRule="auto"/>
        <w:rPr>
          <w:rFonts w:eastAsiaTheme="minorHAnsi" w:cs="Times New Roman"/>
          <w:b/>
          <w:bCs/>
          <w:color w:val="222222"/>
          <w:szCs w:val="24"/>
          <w:lang w:bidi="ar-SA"/>
        </w:rPr>
      </w:pPr>
      <w:r w:rsidRPr="0001103A">
        <w:rPr>
          <w:rFonts w:eastAsiaTheme="minorHAnsi" w:cs="Times New Roman"/>
          <w:b/>
          <w:bCs/>
          <w:color w:val="222222"/>
          <w:szCs w:val="24"/>
          <w:lang w:bidi="ar-SA"/>
        </w:rPr>
        <w:t>Eyes</w:t>
      </w:r>
    </w:p>
    <w:p w14:paraId="23E74943"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Irrigate with water for at least 10 minutes. Obtain medical attention as soon as possible.</w:t>
      </w:r>
    </w:p>
    <w:p w14:paraId="7AF25BEA" w14:textId="77777777" w:rsidR="0001103A" w:rsidRPr="0001103A" w:rsidRDefault="0001103A" w:rsidP="0001103A">
      <w:pPr>
        <w:autoSpaceDE w:val="0"/>
        <w:autoSpaceDN w:val="0"/>
        <w:adjustRightInd w:val="0"/>
        <w:spacing w:after="80" w:line="240" w:lineRule="auto"/>
        <w:rPr>
          <w:rFonts w:eastAsiaTheme="minorHAnsi" w:cs="Times New Roman"/>
          <w:b/>
          <w:bCs/>
          <w:color w:val="222222"/>
          <w:szCs w:val="24"/>
          <w:lang w:bidi="ar-SA"/>
        </w:rPr>
      </w:pPr>
      <w:r w:rsidRPr="0001103A">
        <w:rPr>
          <w:rFonts w:eastAsiaTheme="minorHAnsi" w:cs="Times New Roman"/>
          <w:b/>
          <w:bCs/>
          <w:color w:val="222222"/>
          <w:szCs w:val="24"/>
          <w:lang w:bidi="ar-SA"/>
        </w:rPr>
        <w:t>Mouth</w:t>
      </w:r>
    </w:p>
    <w:p w14:paraId="3EBD1246"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Wash out mouth thoroughly with water. Don’t induce vomiting.</w:t>
      </w:r>
    </w:p>
    <w:p w14:paraId="7672E16A" w14:textId="77777777" w:rsidR="0001103A" w:rsidRPr="0001103A" w:rsidRDefault="0001103A" w:rsidP="0001103A">
      <w:pPr>
        <w:autoSpaceDE w:val="0"/>
        <w:autoSpaceDN w:val="0"/>
        <w:adjustRightInd w:val="0"/>
        <w:spacing w:after="80" w:line="240" w:lineRule="auto"/>
        <w:rPr>
          <w:rFonts w:eastAsiaTheme="minorHAnsi" w:cs="Times New Roman"/>
          <w:b/>
          <w:bCs/>
          <w:color w:val="222222"/>
          <w:szCs w:val="24"/>
          <w:lang w:bidi="ar-SA"/>
        </w:rPr>
      </w:pPr>
      <w:r w:rsidRPr="0001103A">
        <w:rPr>
          <w:rFonts w:eastAsiaTheme="minorHAnsi" w:cs="Times New Roman"/>
          <w:b/>
          <w:bCs/>
          <w:color w:val="222222"/>
          <w:szCs w:val="24"/>
          <w:lang w:bidi="ar-SA"/>
        </w:rPr>
        <w:t>Lungs</w:t>
      </w:r>
    </w:p>
    <w:p w14:paraId="303EA57B"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Move patient from area of exposure. Rest and keep warm.</w:t>
      </w:r>
    </w:p>
    <w:p w14:paraId="6E5F30D4" w14:textId="77777777" w:rsidR="0001103A" w:rsidRPr="0001103A" w:rsidRDefault="0001103A" w:rsidP="0001103A">
      <w:pPr>
        <w:autoSpaceDE w:val="0"/>
        <w:autoSpaceDN w:val="0"/>
        <w:adjustRightInd w:val="0"/>
        <w:spacing w:after="80" w:line="240" w:lineRule="auto"/>
        <w:rPr>
          <w:rFonts w:eastAsiaTheme="minorHAnsi" w:cs="Times New Roman"/>
          <w:b/>
          <w:bCs/>
          <w:color w:val="222222"/>
          <w:szCs w:val="24"/>
          <w:lang w:bidi="ar-SA"/>
        </w:rPr>
      </w:pPr>
      <w:r w:rsidRPr="0001103A">
        <w:rPr>
          <w:rFonts w:eastAsiaTheme="minorHAnsi" w:cs="Times New Roman"/>
          <w:b/>
          <w:bCs/>
          <w:color w:val="222222"/>
          <w:szCs w:val="24"/>
          <w:lang w:bidi="ar-SA"/>
        </w:rPr>
        <w:t>Skin</w:t>
      </w:r>
    </w:p>
    <w:p w14:paraId="54E12A5A" w14:textId="77777777"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Remove contaminated clothing and wash before reuse. Wash the skin at once with water then soap and water. Phenylamine is very rapidly absorbed through skin, but only slowly if present as a salt or in solution of acids. Wash immediately with lots of water. If excess strong acid was present, treat for acid burns, e.g. as for concentrated </w:t>
      </w:r>
      <w:r w:rsidRPr="0001103A">
        <w:rPr>
          <w:rFonts w:eastAsiaTheme="minorHAnsi" w:cs="Times New Roman"/>
          <w:b/>
          <w:color w:val="222222"/>
          <w:szCs w:val="24"/>
          <w:lang w:bidi="ar-SA"/>
        </w:rPr>
        <w:t>sulphuric acid.</w:t>
      </w:r>
    </w:p>
    <w:p w14:paraId="70478DB1" w14:textId="77777777" w:rsidR="0001103A" w:rsidRDefault="0001103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413B8D7" w14:textId="2A83E3A7" w:rsidR="0001103A" w:rsidRDefault="0001103A" w:rsidP="0001103A">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Phenylammonium</w:t>
      </w:r>
      <w:proofErr w:type="spellEnd"/>
      <w:r>
        <w:rPr>
          <w:rFonts w:eastAsiaTheme="minorHAnsi" w:cs="Times New Roman"/>
          <w:b/>
          <w:bCs/>
          <w:color w:val="365F91" w:themeColor="accent1" w:themeShade="BF"/>
          <w:sz w:val="32"/>
          <w:szCs w:val="32"/>
          <w:lang w:bidi="ar-SA"/>
        </w:rPr>
        <w:t xml:space="preserve"> chloride</w:t>
      </w:r>
    </w:p>
    <w:p w14:paraId="021C3C6E" w14:textId="1AE1755D" w:rsidR="0001103A" w:rsidRP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Alternative name: aniline hydrochloride</w:t>
      </w:r>
    </w:p>
    <w:p w14:paraId="6793599B" w14:textId="77777777" w:rsid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Description: White crystalline solid which is soluble in water.</w:t>
      </w:r>
    </w:p>
    <w:p w14:paraId="7284B2DA" w14:textId="0CD8787F" w:rsidR="0001103A" w:rsidRDefault="0001103A" w:rsidP="0001103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2CC1A3D" w14:textId="77777777" w:rsidR="0001103A" w:rsidRDefault="0001103A" w:rsidP="0001103A">
      <w:pPr>
        <w:autoSpaceDE w:val="0"/>
        <w:autoSpaceDN w:val="0"/>
        <w:adjustRightInd w:val="0"/>
        <w:spacing w:after="80" w:line="240" w:lineRule="auto"/>
        <w:rPr>
          <w:rFonts w:eastAsiaTheme="minorHAnsi" w:cs="Times New Roman"/>
          <w:bCs/>
          <w:color w:val="222222"/>
          <w:szCs w:val="24"/>
          <w:lang w:bidi="ar-SA"/>
        </w:rPr>
      </w:pPr>
      <w:r w:rsidRPr="0001103A">
        <w:rPr>
          <w:rFonts w:eastAsiaTheme="minorHAnsi" w:cs="Times New Roman"/>
          <w:bCs/>
          <w:color w:val="222222"/>
          <w:szCs w:val="24"/>
          <w:lang w:bidi="ar-SA"/>
        </w:rPr>
        <w:t>A Category 2 carcinogen. Toxic by swallowing, skin absorption and by inhalation (dust). It is absorbed much more slowly through the skin than phenylamine itself and is less volatile. Acute effects are headache, drowsiness, cyanosis, mental confusion and, in severe cases, convulsions. Exposure over a long period affects the nervous system and the blood. Dangerous to the eyes, partly because of acidity.</w:t>
      </w:r>
    </w:p>
    <w:p w14:paraId="70A9677E" w14:textId="20BAA156" w:rsidR="0001103A" w:rsidRDefault="0001103A" w:rsidP="0001103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1103A" w:rsidRPr="00B44834" w14:paraId="71E9BF60"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F443E9" w14:textId="77777777" w:rsidR="0001103A" w:rsidRPr="00EC65A2" w:rsidRDefault="0001103A"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DE144B" w14:textId="77777777" w:rsidR="0001103A" w:rsidRPr="00EC65A2" w:rsidRDefault="0001103A"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BD4222" w14:textId="77777777" w:rsidR="0001103A" w:rsidRPr="00EC65A2" w:rsidRDefault="0001103A"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9EF7BC" w14:textId="77777777" w:rsidR="0001103A" w:rsidRPr="00EC65A2" w:rsidRDefault="0001103A"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9291A1" w14:textId="77777777" w:rsidR="0001103A" w:rsidRPr="00EC65A2" w:rsidRDefault="0001103A"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1103A" w:rsidRPr="00B44834" w14:paraId="200E36C6"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5FC9AD" w14:textId="1F9A3257" w:rsidR="0001103A" w:rsidRPr="00935F64" w:rsidRDefault="0001103A" w:rsidP="00EA0648">
            <w:pPr>
              <w:spacing w:after="0" w:line="240" w:lineRule="auto"/>
              <w:ind w:left="-227"/>
              <w:rPr>
                <w:rFonts w:ascii="Arial Narrow" w:eastAsia="Times New Roman" w:hAnsi="Arial Narrow" w:cs="Arial"/>
                <w:i/>
                <w:color w:val="000000" w:themeColor="text1"/>
                <w:sz w:val="20"/>
                <w:szCs w:val="20"/>
                <w:lang w:eastAsia="en-GB" w:bidi="ar-SA"/>
              </w:rPr>
            </w:pPr>
            <w:proofErr w:type="spellStart"/>
            <w:r w:rsidRPr="0001103A">
              <w:rPr>
                <w:rFonts w:ascii="Arial Narrow" w:eastAsia="Times New Roman" w:hAnsi="Arial Narrow" w:cs="Arial"/>
                <w:color w:val="000000" w:themeColor="text1"/>
                <w:sz w:val="20"/>
                <w:szCs w:val="20"/>
                <w:lang w:eastAsia="en-GB" w:bidi="ar-SA"/>
              </w:rPr>
              <w:t>phenylammonium</w:t>
            </w:r>
            <w:proofErr w:type="spellEnd"/>
            <w:r w:rsidRPr="0001103A">
              <w:rPr>
                <w:rFonts w:ascii="Arial Narrow" w:eastAsia="Times New Roman" w:hAnsi="Arial Narrow" w:cs="Arial"/>
                <w:color w:val="000000" w:themeColor="text1"/>
                <w:sz w:val="20"/>
                <w:szCs w:val="20"/>
                <w:lang w:eastAsia="en-GB" w:bidi="ar-SA"/>
              </w:rPr>
              <w:t xml:space="preserve">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C8B8CF" w14:textId="77777777" w:rsidR="0001103A" w:rsidRPr="00EC65A2" w:rsidRDefault="0001103A"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7DE009"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Acute toxin Cat 3 (oral)</w:t>
            </w:r>
          </w:p>
          <w:p w14:paraId="540873F0"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Acute toxin Cat 3 (dermal)</w:t>
            </w:r>
          </w:p>
          <w:p w14:paraId="6354A0A4"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Acute toxin Cat 3 (inhalation)</w:t>
            </w:r>
          </w:p>
          <w:p w14:paraId="40A3A758"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Eye damage Cat 1</w:t>
            </w:r>
          </w:p>
          <w:p w14:paraId="6157A6CB"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Mutagen Cat 2</w:t>
            </w:r>
          </w:p>
          <w:p w14:paraId="7AA6B30D"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Carcinogen Cat 2</w:t>
            </w:r>
          </w:p>
          <w:p w14:paraId="682FFCD8"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Specific target organ toxin on repeated exposure Cat 2</w:t>
            </w:r>
          </w:p>
          <w:p w14:paraId="194D01D0" w14:textId="1403E5E1" w:rsidR="0001103A" w:rsidRPr="00EC65A2"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F1C87F"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H301: Toxic if swallowed.</w:t>
            </w:r>
          </w:p>
          <w:p w14:paraId="33A56CC1"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H311: Toxic in contact with skin.</w:t>
            </w:r>
          </w:p>
          <w:p w14:paraId="6C49FFEE"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H331: Toxic if inhaled.</w:t>
            </w:r>
          </w:p>
          <w:p w14:paraId="6DEC39CE"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H318: Causes serious eye damage.</w:t>
            </w:r>
          </w:p>
          <w:p w14:paraId="1A7286DA"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H317: May cause an allergic skin reaction.</w:t>
            </w:r>
          </w:p>
          <w:p w14:paraId="36AC2C24"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H341: Suspected of causing genetic defects</w:t>
            </w:r>
          </w:p>
          <w:p w14:paraId="06263DD8"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H351: Suspected of causing cancer</w:t>
            </w:r>
          </w:p>
          <w:p w14:paraId="041F3601" w14:textId="77777777" w:rsidR="00A349F8" w:rsidRPr="00A349F8"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 xml:space="preserve">H372: Causes damage to  blood and </w:t>
            </w:r>
            <w:proofErr w:type="spellStart"/>
            <w:r w:rsidRPr="00A349F8">
              <w:rPr>
                <w:rFonts w:ascii="Arial Narrow" w:eastAsia="Times New Roman" w:hAnsi="Arial Narrow" w:cs="Arial"/>
                <w:color w:val="000000" w:themeColor="text1"/>
                <w:sz w:val="20"/>
                <w:szCs w:val="20"/>
                <w:lang w:eastAsia="en-GB" w:bidi="ar-SA"/>
              </w:rPr>
              <w:t>hematopoetic</w:t>
            </w:r>
            <w:proofErr w:type="spellEnd"/>
            <w:r w:rsidRPr="00A349F8">
              <w:rPr>
                <w:rFonts w:ascii="Arial Narrow" w:eastAsia="Times New Roman" w:hAnsi="Arial Narrow" w:cs="Arial"/>
                <w:color w:val="000000" w:themeColor="text1"/>
                <w:sz w:val="20"/>
                <w:szCs w:val="20"/>
                <w:lang w:eastAsia="en-GB" w:bidi="ar-SA"/>
              </w:rPr>
              <w:t xml:space="preserve"> system</w:t>
            </w:r>
          </w:p>
          <w:p w14:paraId="3C213C23" w14:textId="3C67701F" w:rsidR="0001103A" w:rsidRPr="00EC65A2" w:rsidRDefault="00A349F8" w:rsidP="00A349F8">
            <w:pPr>
              <w:spacing w:after="0" w:line="240" w:lineRule="auto"/>
              <w:ind w:left="-227"/>
              <w:rPr>
                <w:rFonts w:ascii="Arial Narrow" w:eastAsia="Times New Roman" w:hAnsi="Arial Narrow" w:cs="Arial"/>
                <w:color w:val="000000" w:themeColor="text1"/>
                <w:sz w:val="20"/>
                <w:szCs w:val="20"/>
                <w:lang w:eastAsia="en-GB" w:bidi="ar-SA"/>
              </w:rPr>
            </w:pPr>
            <w:r w:rsidRPr="00A349F8">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20CCC80" w14:textId="77777777" w:rsidR="0001103A" w:rsidRPr="00BA624A" w:rsidRDefault="0001103A" w:rsidP="00EA0648">
            <w:pPr>
              <w:spacing w:after="0" w:line="240" w:lineRule="auto"/>
              <w:ind w:left="-227"/>
              <w:rPr>
                <w:rFonts w:ascii="Arial" w:eastAsia="Times New Roman" w:hAnsi="Arial" w:cs="Arial"/>
                <w:noProof/>
                <w:color w:val="747474"/>
                <w:szCs w:val="24"/>
                <w:lang w:eastAsia="en-GB" w:bidi="ar-SA"/>
              </w:rPr>
            </w:pPr>
            <w:r w:rsidRPr="00935F64">
              <w:rPr>
                <w:rFonts w:ascii="Arial" w:eastAsia="Times New Roman" w:hAnsi="Arial" w:cs="Arial"/>
                <w:noProof/>
                <w:color w:val="747474"/>
                <w:szCs w:val="24"/>
                <w:lang w:eastAsia="en-GB" w:bidi="ar-SA"/>
              </w:rPr>
              <w:drawing>
                <wp:inline distT="0" distB="0" distL="0" distR="0" wp14:anchorId="39561149" wp14:editId="35E1FB2E">
                  <wp:extent cx="526415" cy="526415"/>
                  <wp:effectExtent l="0" t="0" r="6985" b="6985"/>
                  <wp:docPr id="951" name="Picture 951"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35F64">
              <w:rPr>
                <w:rFonts w:ascii="Arial" w:eastAsia="Times New Roman" w:hAnsi="Arial" w:cs="Arial"/>
                <w:noProof/>
                <w:color w:val="747474"/>
                <w:szCs w:val="24"/>
                <w:lang w:eastAsia="en-GB" w:bidi="ar-SA"/>
              </w:rPr>
              <w:drawing>
                <wp:inline distT="0" distB="0" distL="0" distR="0" wp14:anchorId="396DEF80" wp14:editId="4989C888">
                  <wp:extent cx="526415" cy="526415"/>
                  <wp:effectExtent l="0" t="0" r="6985" b="6985"/>
                  <wp:docPr id="952" name="Picture 95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A8032D">
              <w:rPr>
                <w:rFonts w:ascii="Arial" w:eastAsia="Times New Roman" w:hAnsi="Arial" w:cs="Arial"/>
                <w:noProof/>
                <w:color w:val="747474"/>
                <w:szCs w:val="24"/>
                <w:lang w:eastAsia="en-GB" w:bidi="ar-SA"/>
              </w:rPr>
              <w:drawing>
                <wp:inline distT="0" distB="0" distL="0" distR="0" wp14:anchorId="45DEEABD" wp14:editId="13E02CA1">
                  <wp:extent cx="526415" cy="526415"/>
                  <wp:effectExtent l="0" t="0" r="6985" b="6985"/>
                  <wp:docPr id="953" name="Picture 95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35F64">
              <w:rPr>
                <w:rFonts w:ascii="Arial" w:eastAsia="Times New Roman" w:hAnsi="Arial" w:cs="Arial"/>
                <w:noProof/>
                <w:color w:val="747474"/>
                <w:szCs w:val="24"/>
                <w:lang w:eastAsia="en-GB" w:bidi="ar-SA"/>
              </w:rPr>
              <w:drawing>
                <wp:inline distT="0" distB="0" distL="0" distR="0" wp14:anchorId="1A1CD968" wp14:editId="5FCD381B">
                  <wp:extent cx="526415" cy="526415"/>
                  <wp:effectExtent l="0" t="0" r="6985" b="6985"/>
                  <wp:docPr id="954" name="Picture 95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C580F76" w14:textId="5B176043" w:rsidR="0001103A" w:rsidRDefault="0001103A" w:rsidP="0001103A">
      <w:pPr>
        <w:autoSpaceDE w:val="0"/>
        <w:autoSpaceDN w:val="0"/>
        <w:adjustRightInd w:val="0"/>
        <w:spacing w:after="80" w:line="240" w:lineRule="auto"/>
        <w:rPr>
          <w:rFonts w:eastAsiaTheme="minorHAnsi" w:cs="Times New Roman"/>
          <w:bCs/>
          <w:color w:val="222222"/>
          <w:szCs w:val="24"/>
          <w:lang w:bidi="ar-SA"/>
        </w:rPr>
      </w:pPr>
    </w:p>
    <w:p w14:paraId="7F521E38" w14:textId="77777777" w:rsidR="00A349F8" w:rsidRPr="00A349F8" w:rsidRDefault="00A349F8" w:rsidP="00A349F8">
      <w:pPr>
        <w:pStyle w:val="NoSpacing"/>
      </w:pPr>
      <w:r w:rsidRPr="00A349F8">
        <w:t>Concentration effects</w:t>
      </w:r>
    </w:p>
    <w:p w14:paraId="0C5E3AE4"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Find the concentration of your solution – the symbols (and classifications) to the RIGHT of it are the ones that apply.</w:t>
      </w:r>
    </w:p>
    <w:p w14:paraId="1605E9B7" w14:textId="145A4899"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noProof/>
          <w:color w:val="222222"/>
          <w:szCs w:val="24"/>
          <w:lang w:bidi="ar-SA"/>
        </w:rPr>
        <w:drawing>
          <wp:inline distT="0" distB="0" distL="0" distR="0" wp14:anchorId="6612EE70" wp14:editId="17CFA785">
            <wp:extent cx="6670675" cy="2105660"/>
            <wp:effectExtent l="0" t="0" r="0" b="8890"/>
            <wp:docPr id="959" name="Picture 959" descr="phenylammonium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henylammoniumchloride"/>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6670675" cy="2105660"/>
                    </a:xfrm>
                    <a:prstGeom prst="rect">
                      <a:avLst/>
                    </a:prstGeom>
                    <a:noFill/>
                    <a:ln>
                      <a:noFill/>
                    </a:ln>
                  </pic:spPr>
                </pic:pic>
              </a:graphicData>
            </a:graphic>
          </wp:inline>
        </w:drawing>
      </w:r>
    </w:p>
    <w:p w14:paraId="7BE3BD63" w14:textId="77777777" w:rsidR="00A349F8" w:rsidRPr="00A349F8" w:rsidRDefault="00A349F8" w:rsidP="00A349F8">
      <w:pPr>
        <w:pStyle w:val="NoSpacing"/>
      </w:pPr>
      <w:r w:rsidRPr="00A349F8">
        <w:t>Incompatibility</w:t>
      </w:r>
    </w:p>
    <w:p w14:paraId="6AE569BC"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Oxidising agents especially hydrogen peroxide, nitric acid. With alkali the volatile, free phenylamine is formed.</w:t>
      </w:r>
    </w:p>
    <w:p w14:paraId="7E164B5A" w14:textId="77777777" w:rsidR="00A349F8" w:rsidRPr="00A349F8" w:rsidRDefault="00A349F8" w:rsidP="00A349F8">
      <w:pPr>
        <w:pStyle w:val="NoSpacing"/>
      </w:pPr>
      <w:r w:rsidRPr="00A349F8">
        <w:t>Handling</w:t>
      </w:r>
    </w:p>
    <w:p w14:paraId="3855B7DA"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Wear gloves and eye protection. Generally use in fume cupboard.</w:t>
      </w:r>
    </w:p>
    <w:p w14:paraId="4B7AFF49"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
          <w:color w:val="222222"/>
          <w:szCs w:val="24"/>
          <w:lang w:bidi="ar-SA"/>
        </w:rPr>
        <w:t>FF</w:t>
      </w:r>
      <w:r w:rsidRPr="00A349F8">
        <w:rPr>
          <w:rFonts w:eastAsiaTheme="minorHAnsi" w:cs="Times New Roman"/>
          <w:bCs/>
          <w:color w:val="222222"/>
          <w:szCs w:val="24"/>
          <w:lang w:bidi="ar-SA"/>
        </w:rPr>
        <w:t> – F, DP, CO2.</w:t>
      </w:r>
    </w:p>
    <w:p w14:paraId="48A06C3C" w14:textId="77777777" w:rsidR="00A349F8" w:rsidRPr="00A349F8" w:rsidRDefault="00A349F8" w:rsidP="00A349F8">
      <w:pPr>
        <w:pStyle w:val="NoSpacing"/>
      </w:pPr>
      <w:r w:rsidRPr="00A349F8">
        <w:t>Storage</w:t>
      </w:r>
    </w:p>
    <w:p w14:paraId="4D651608"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Securely in store.</w:t>
      </w:r>
    </w:p>
    <w:p w14:paraId="3A0B21C0" w14:textId="77777777" w:rsidR="00A349F8" w:rsidRPr="00A349F8" w:rsidRDefault="00A349F8" w:rsidP="00A349F8">
      <w:pPr>
        <w:pStyle w:val="NoSpacing"/>
      </w:pPr>
      <w:r w:rsidRPr="00A349F8">
        <w:lastRenderedPageBreak/>
        <w:t>Disposal</w:t>
      </w:r>
    </w:p>
    <w:p w14:paraId="581A8B5B"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 xml:space="preserve">Wear </w:t>
      </w:r>
      <w:proofErr w:type="spellStart"/>
      <w:r w:rsidRPr="00A349F8">
        <w:rPr>
          <w:rFonts w:eastAsiaTheme="minorHAnsi" w:cs="Times New Roman"/>
          <w:bCs/>
          <w:color w:val="222222"/>
          <w:szCs w:val="24"/>
          <w:lang w:bidi="ar-SA"/>
        </w:rPr>
        <w:t>pvc</w:t>
      </w:r>
      <w:proofErr w:type="spellEnd"/>
      <w:r w:rsidRPr="00A349F8">
        <w:rPr>
          <w:rFonts w:eastAsiaTheme="minorHAnsi" w:cs="Times New Roman"/>
          <w:bCs/>
          <w:color w:val="222222"/>
          <w:szCs w:val="24"/>
          <w:lang w:bidi="ar-SA"/>
        </w:rPr>
        <w:t xml:space="preserve"> gloves and eye protection. Treat </w:t>
      </w:r>
      <w:proofErr w:type="spellStart"/>
      <w:r w:rsidRPr="00A349F8">
        <w:rPr>
          <w:rFonts w:eastAsiaTheme="minorHAnsi" w:cs="Times New Roman"/>
          <w:bCs/>
          <w:color w:val="222222"/>
          <w:szCs w:val="24"/>
          <w:lang w:bidi="ar-SA"/>
        </w:rPr>
        <w:t>rinsings</w:t>
      </w:r>
      <w:proofErr w:type="spellEnd"/>
      <w:r w:rsidRPr="00A349F8">
        <w:rPr>
          <w:rFonts w:eastAsiaTheme="minorHAnsi" w:cs="Times New Roman"/>
          <w:bCs/>
          <w:color w:val="222222"/>
          <w:szCs w:val="24"/>
          <w:lang w:bidi="ar-SA"/>
        </w:rPr>
        <w:t xml:space="preserve"> from flasks with 2M hydrochloric acid (IRRITANT) and wash to waste with copious amounts of water. Larger amounts should be disposed of by licensed contractor.</w:t>
      </w:r>
    </w:p>
    <w:p w14:paraId="0D60FC47" w14:textId="77777777" w:rsidR="00A349F8" w:rsidRPr="00A349F8" w:rsidRDefault="00A349F8" w:rsidP="00A349F8">
      <w:pPr>
        <w:pStyle w:val="NoSpacing"/>
      </w:pPr>
      <w:r w:rsidRPr="00A349F8">
        <w:t>Spillage</w:t>
      </w:r>
    </w:p>
    <w:p w14:paraId="5CBAD794"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 xml:space="preserve">Wear </w:t>
      </w:r>
      <w:proofErr w:type="spellStart"/>
      <w:r w:rsidRPr="00A349F8">
        <w:rPr>
          <w:rFonts w:eastAsiaTheme="minorHAnsi" w:cs="Times New Roman"/>
          <w:bCs/>
          <w:color w:val="222222"/>
          <w:szCs w:val="24"/>
          <w:lang w:bidi="ar-SA"/>
        </w:rPr>
        <w:t>pvc</w:t>
      </w:r>
      <w:proofErr w:type="spellEnd"/>
      <w:r w:rsidRPr="00A349F8">
        <w:rPr>
          <w:rFonts w:eastAsiaTheme="minorHAnsi" w:cs="Times New Roman"/>
          <w:bCs/>
          <w:color w:val="222222"/>
          <w:szCs w:val="24"/>
          <w:lang w:bidi="ar-SA"/>
        </w:rPr>
        <w:t xml:space="preserve"> gloves and eye protection. Carefully shovel spilt solid into bucket and treat as in hydrochloric acid (IRRITANT) before transferring to bucket. Store for disposal by licensed contractor.</w:t>
      </w:r>
    </w:p>
    <w:p w14:paraId="06ED33EB" w14:textId="77777777" w:rsidR="00A349F8" w:rsidRPr="00A349F8" w:rsidRDefault="00A349F8" w:rsidP="00A349F8">
      <w:pPr>
        <w:pStyle w:val="NoSpacing"/>
      </w:pPr>
      <w:r w:rsidRPr="00A349F8">
        <w:t>Remedial Measures</w:t>
      </w:r>
    </w:p>
    <w:p w14:paraId="54ED681B" w14:textId="77777777" w:rsidR="00A349F8" w:rsidRPr="00A349F8" w:rsidRDefault="00A349F8" w:rsidP="00A349F8">
      <w:pPr>
        <w:autoSpaceDE w:val="0"/>
        <w:autoSpaceDN w:val="0"/>
        <w:adjustRightInd w:val="0"/>
        <w:spacing w:after="80" w:line="240" w:lineRule="auto"/>
        <w:rPr>
          <w:rFonts w:eastAsiaTheme="minorHAnsi" w:cs="Times New Roman"/>
          <w:b/>
          <w:bCs/>
          <w:color w:val="222222"/>
          <w:szCs w:val="24"/>
          <w:lang w:bidi="ar-SA"/>
        </w:rPr>
      </w:pPr>
      <w:r w:rsidRPr="00A349F8">
        <w:rPr>
          <w:rFonts w:eastAsiaTheme="minorHAnsi" w:cs="Times New Roman"/>
          <w:b/>
          <w:bCs/>
          <w:color w:val="222222"/>
          <w:szCs w:val="24"/>
          <w:lang w:bidi="ar-SA"/>
        </w:rPr>
        <w:t>Eyes</w:t>
      </w:r>
    </w:p>
    <w:p w14:paraId="32BFB451"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Irrigate with water for at least 10 minutes. Obtain medical attention.</w:t>
      </w:r>
    </w:p>
    <w:p w14:paraId="7F755F77" w14:textId="77777777" w:rsidR="00A349F8" w:rsidRPr="00A349F8" w:rsidRDefault="00A349F8" w:rsidP="00A349F8">
      <w:pPr>
        <w:autoSpaceDE w:val="0"/>
        <w:autoSpaceDN w:val="0"/>
        <w:adjustRightInd w:val="0"/>
        <w:spacing w:after="80" w:line="240" w:lineRule="auto"/>
        <w:rPr>
          <w:rFonts w:eastAsiaTheme="minorHAnsi" w:cs="Times New Roman"/>
          <w:b/>
          <w:bCs/>
          <w:color w:val="222222"/>
          <w:szCs w:val="24"/>
          <w:lang w:bidi="ar-SA"/>
        </w:rPr>
      </w:pPr>
      <w:r w:rsidRPr="00A349F8">
        <w:rPr>
          <w:rFonts w:eastAsiaTheme="minorHAnsi" w:cs="Times New Roman"/>
          <w:b/>
          <w:bCs/>
          <w:color w:val="222222"/>
          <w:szCs w:val="24"/>
          <w:lang w:bidi="ar-SA"/>
        </w:rPr>
        <w:t>Mouth</w:t>
      </w:r>
    </w:p>
    <w:p w14:paraId="54DC427A"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Wash out mouth thoroughly with water. Don’t induce vomiting. Obtain medical attention as soon as possible.</w:t>
      </w:r>
    </w:p>
    <w:p w14:paraId="20EF320A" w14:textId="77777777" w:rsidR="00A349F8" w:rsidRPr="00A349F8" w:rsidRDefault="00A349F8" w:rsidP="00A349F8">
      <w:pPr>
        <w:autoSpaceDE w:val="0"/>
        <w:autoSpaceDN w:val="0"/>
        <w:adjustRightInd w:val="0"/>
        <w:spacing w:after="80" w:line="240" w:lineRule="auto"/>
        <w:rPr>
          <w:rFonts w:eastAsiaTheme="minorHAnsi" w:cs="Times New Roman"/>
          <w:b/>
          <w:bCs/>
          <w:color w:val="222222"/>
          <w:szCs w:val="24"/>
          <w:lang w:bidi="ar-SA"/>
        </w:rPr>
      </w:pPr>
      <w:r w:rsidRPr="00A349F8">
        <w:rPr>
          <w:rFonts w:eastAsiaTheme="minorHAnsi" w:cs="Times New Roman"/>
          <w:b/>
          <w:bCs/>
          <w:color w:val="222222"/>
          <w:szCs w:val="24"/>
          <w:lang w:bidi="ar-SA"/>
        </w:rPr>
        <w:t>Lungs</w:t>
      </w:r>
    </w:p>
    <w:p w14:paraId="135F7CCE"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Exposure unlikely by this route. Move patient from area of exposure. Rest and keep warm. Obtain medical attention.</w:t>
      </w:r>
    </w:p>
    <w:p w14:paraId="5143B623" w14:textId="77777777" w:rsidR="00A349F8" w:rsidRPr="00A349F8" w:rsidRDefault="00A349F8" w:rsidP="00A349F8">
      <w:pPr>
        <w:autoSpaceDE w:val="0"/>
        <w:autoSpaceDN w:val="0"/>
        <w:adjustRightInd w:val="0"/>
        <w:spacing w:after="80" w:line="240" w:lineRule="auto"/>
        <w:rPr>
          <w:rFonts w:eastAsiaTheme="minorHAnsi" w:cs="Times New Roman"/>
          <w:b/>
          <w:bCs/>
          <w:color w:val="222222"/>
          <w:szCs w:val="24"/>
          <w:lang w:bidi="ar-SA"/>
        </w:rPr>
      </w:pPr>
      <w:r w:rsidRPr="00A349F8">
        <w:rPr>
          <w:rFonts w:eastAsiaTheme="minorHAnsi" w:cs="Times New Roman"/>
          <w:b/>
          <w:bCs/>
          <w:color w:val="222222"/>
          <w:szCs w:val="24"/>
          <w:lang w:bidi="ar-SA"/>
        </w:rPr>
        <w:t>Skin</w:t>
      </w:r>
    </w:p>
    <w:p w14:paraId="2DAF4B9C" w14:textId="77777777" w:rsidR="00A349F8" w:rsidRPr="00A349F8" w:rsidRDefault="00A349F8" w:rsidP="00A349F8">
      <w:pPr>
        <w:autoSpaceDE w:val="0"/>
        <w:autoSpaceDN w:val="0"/>
        <w:adjustRightInd w:val="0"/>
        <w:spacing w:after="80" w:line="240" w:lineRule="auto"/>
        <w:rPr>
          <w:rFonts w:eastAsiaTheme="minorHAnsi" w:cs="Times New Roman"/>
          <w:bCs/>
          <w:color w:val="222222"/>
          <w:szCs w:val="24"/>
          <w:lang w:bidi="ar-SA"/>
        </w:rPr>
      </w:pPr>
      <w:r w:rsidRPr="00A349F8">
        <w:rPr>
          <w:rFonts w:eastAsiaTheme="minorHAnsi" w:cs="Times New Roman"/>
          <w:bCs/>
          <w:color w:val="222222"/>
          <w:szCs w:val="24"/>
          <w:lang w:bidi="ar-SA"/>
        </w:rPr>
        <w:t>Remove contaminated clothing. Wash the skin at once with water then soap and water. Seek medical attention if skin is blistered. If present as a salt in solution of acids, it will be more slowly absorbed through the skin than phenylamine. Wash immediately with lots of water. If excess acid was present, treat as for acid burns, e.g. conc. sulphuric acid.</w:t>
      </w:r>
    </w:p>
    <w:p w14:paraId="2AD4DCD5" w14:textId="22FF8717" w:rsidR="000B7CF1" w:rsidRDefault="000B7CF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49CB5F5" w14:textId="5BBC864C" w:rsidR="000B7CF1" w:rsidRDefault="000B7CF1" w:rsidP="000B7CF1">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Phenyl</w:t>
      </w:r>
      <w:r w:rsidR="002C3034">
        <w:rPr>
          <w:rFonts w:eastAsiaTheme="minorHAnsi" w:cs="Times New Roman"/>
          <w:b/>
          <w:bCs/>
          <w:color w:val="365F91" w:themeColor="accent1" w:themeShade="BF"/>
          <w:sz w:val="32"/>
          <w:szCs w:val="32"/>
          <w:lang w:bidi="ar-SA"/>
        </w:rPr>
        <w:t>ethene</w:t>
      </w:r>
      <w:proofErr w:type="spellEnd"/>
    </w:p>
    <w:p w14:paraId="56CE471C" w14:textId="46CC7FCD"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styrene stabilised with t-butylcatechol</w:t>
      </w:r>
    </w:p>
    <w:p w14:paraId="0D6E3CBE" w14:textId="77777777" w:rsid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 xml:space="preserve">Description: Colourless or pale yellow oily liquid with penetrating smell. Usually sold with trace of t-butyl catechol (inhibitor).  Slowly polymerises to polystyrene when exposed to light. Soluble in alcohols, </w:t>
      </w:r>
      <w:proofErr w:type="spellStart"/>
      <w:r w:rsidRPr="002C3034">
        <w:rPr>
          <w:rFonts w:eastAsiaTheme="minorHAnsi" w:cs="Times New Roman"/>
          <w:bCs/>
          <w:color w:val="222222"/>
          <w:szCs w:val="24"/>
          <w:lang w:bidi="ar-SA"/>
        </w:rPr>
        <w:t>alkanones</w:t>
      </w:r>
      <w:proofErr w:type="spellEnd"/>
      <w:r w:rsidRPr="002C3034">
        <w:rPr>
          <w:rFonts w:eastAsiaTheme="minorHAnsi" w:cs="Times New Roman"/>
          <w:bCs/>
          <w:color w:val="222222"/>
          <w:szCs w:val="24"/>
          <w:lang w:bidi="ar-SA"/>
        </w:rPr>
        <w:t xml:space="preserve"> &amp; ethers</w:t>
      </w:r>
    </w:p>
    <w:p w14:paraId="2C3642F0" w14:textId="65EB42CA" w:rsidR="000B7CF1" w:rsidRDefault="000B7CF1" w:rsidP="002C303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E6EA8BF" w14:textId="77777777" w:rsidR="002C3034" w:rsidRDefault="002C3034" w:rsidP="000B7CF1">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Flammable. Readily forms explosive vapour mixtures with air (1 – 6%). Vapour has disagreeable odour and is harmful if inhaled. Liquid is irritating to the eyes and, on prolonged contact, to skin. Oral toxicity is low. Suspect animal carcinogen and may have effects on reproduction. May violently polymerise with large exothermic reaction if inhibitors are lost.</w:t>
      </w:r>
    </w:p>
    <w:p w14:paraId="398072A1" w14:textId="1983C022" w:rsidR="000B7CF1" w:rsidRDefault="000B7CF1" w:rsidP="000B7CF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0B7CF1" w:rsidRPr="00B44834" w14:paraId="1404D886"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BA4B88" w14:textId="77777777" w:rsidR="000B7CF1" w:rsidRPr="00EC65A2" w:rsidRDefault="000B7CF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F046FE" w14:textId="77777777" w:rsidR="000B7CF1" w:rsidRPr="00EC65A2" w:rsidRDefault="000B7CF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E06D05" w14:textId="77777777" w:rsidR="000B7CF1" w:rsidRPr="00EC65A2" w:rsidRDefault="000B7CF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C31E47" w14:textId="77777777" w:rsidR="000B7CF1" w:rsidRPr="00EC65A2" w:rsidRDefault="000B7CF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6D4BE0" w14:textId="77777777" w:rsidR="000B7CF1" w:rsidRPr="00EC65A2" w:rsidRDefault="000B7CF1"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0B7CF1" w:rsidRPr="00B44834" w14:paraId="6258AE6A"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F341CE" w14:textId="4D5B866F" w:rsidR="000B7CF1" w:rsidRPr="00935F64" w:rsidRDefault="002C3034" w:rsidP="00EA0648">
            <w:pPr>
              <w:spacing w:after="0" w:line="240" w:lineRule="auto"/>
              <w:ind w:left="-227"/>
              <w:rPr>
                <w:rFonts w:ascii="Arial Narrow" w:eastAsia="Times New Roman" w:hAnsi="Arial Narrow" w:cs="Arial"/>
                <w:i/>
                <w:color w:val="000000" w:themeColor="text1"/>
                <w:sz w:val="20"/>
                <w:szCs w:val="20"/>
                <w:lang w:eastAsia="en-GB" w:bidi="ar-SA"/>
              </w:rPr>
            </w:pPr>
            <w:proofErr w:type="spellStart"/>
            <w:r w:rsidRPr="002C3034">
              <w:rPr>
                <w:rFonts w:ascii="Arial Narrow" w:eastAsia="Times New Roman" w:hAnsi="Arial Narrow" w:cs="Arial"/>
                <w:color w:val="000000" w:themeColor="text1"/>
                <w:sz w:val="20"/>
                <w:szCs w:val="20"/>
                <w:lang w:eastAsia="en-GB" w:bidi="ar-SA"/>
              </w:rPr>
              <w:t>phenylethene</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304D5C" w14:textId="77777777" w:rsidR="000B7CF1" w:rsidRPr="00EC65A2" w:rsidRDefault="000B7CF1"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C0A3E7"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Flammable liquid Cat 3</w:t>
            </w:r>
          </w:p>
          <w:p w14:paraId="515C9402"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Skin / Eye irritant Cat 2</w:t>
            </w:r>
          </w:p>
          <w:p w14:paraId="2797FAAB" w14:textId="67A6E851" w:rsidR="000B7CF1" w:rsidRPr="00EC65A2"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584C74"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H226: Flammable liquid and vapour.</w:t>
            </w:r>
          </w:p>
          <w:p w14:paraId="407A01A4"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H315 : Causes skin irritation.</w:t>
            </w:r>
          </w:p>
          <w:p w14:paraId="239DC207"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H319 : Causes serious eye irritation.</w:t>
            </w:r>
          </w:p>
          <w:p w14:paraId="6528BB9D" w14:textId="76294B06" w:rsidR="000B7CF1" w:rsidRPr="00EC65A2"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H332 :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6B2544B" w14:textId="2A50A61C" w:rsidR="000B7CF1" w:rsidRPr="00BA624A" w:rsidRDefault="002C3034" w:rsidP="00EA0648">
            <w:pPr>
              <w:spacing w:after="0" w:line="240" w:lineRule="auto"/>
              <w:ind w:left="-227"/>
              <w:rPr>
                <w:rFonts w:ascii="Arial" w:eastAsia="Times New Roman" w:hAnsi="Arial" w:cs="Arial"/>
                <w:noProof/>
                <w:color w:val="747474"/>
                <w:szCs w:val="24"/>
                <w:lang w:eastAsia="en-GB" w:bidi="ar-SA"/>
              </w:rPr>
            </w:pPr>
            <w:r w:rsidRPr="002C3034">
              <w:rPr>
                <w:rFonts w:ascii="Arial" w:eastAsia="Times New Roman" w:hAnsi="Arial" w:cs="Arial"/>
                <w:noProof/>
                <w:color w:val="747474"/>
                <w:szCs w:val="24"/>
                <w:lang w:eastAsia="en-GB" w:bidi="ar-SA"/>
              </w:rPr>
              <w:drawing>
                <wp:inline distT="0" distB="0" distL="0" distR="0" wp14:anchorId="2925C6D0" wp14:editId="2948DFEC">
                  <wp:extent cx="526415" cy="526415"/>
                  <wp:effectExtent l="0" t="0" r="6985" b="6985"/>
                  <wp:docPr id="965" name="Picture 96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2C3034">
              <w:rPr>
                <w:rFonts w:ascii="Arial" w:eastAsia="Times New Roman" w:hAnsi="Arial" w:cs="Arial"/>
                <w:noProof/>
                <w:color w:val="747474"/>
                <w:szCs w:val="24"/>
                <w:lang w:eastAsia="en-GB" w:bidi="ar-SA"/>
              </w:rPr>
              <w:drawing>
                <wp:inline distT="0" distB="0" distL="0" distR="0" wp14:anchorId="730138E4" wp14:editId="10F06FED">
                  <wp:extent cx="526415" cy="526415"/>
                  <wp:effectExtent l="0" t="0" r="6985" b="6985"/>
                  <wp:docPr id="964" name="Picture 96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FEE50C0" w14:textId="77777777" w:rsidR="0001103A" w:rsidRPr="00BA624A" w:rsidRDefault="0001103A" w:rsidP="0001103A">
      <w:pPr>
        <w:autoSpaceDE w:val="0"/>
        <w:autoSpaceDN w:val="0"/>
        <w:adjustRightInd w:val="0"/>
        <w:spacing w:after="80" w:line="240" w:lineRule="auto"/>
        <w:rPr>
          <w:rFonts w:eastAsiaTheme="minorHAnsi" w:cs="Times New Roman"/>
          <w:bCs/>
          <w:color w:val="222222"/>
          <w:szCs w:val="24"/>
          <w:lang w:bidi="ar-SA"/>
        </w:rPr>
      </w:pPr>
    </w:p>
    <w:p w14:paraId="33784FFA" w14:textId="77777777" w:rsidR="002C3034" w:rsidRPr="002C3034" w:rsidRDefault="002C3034" w:rsidP="002C3034">
      <w:pPr>
        <w:pStyle w:val="NoSpacing"/>
      </w:pPr>
      <w:r w:rsidRPr="002C3034">
        <w:t>Concentration effects</w:t>
      </w:r>
    </w:p>
    <w:p w14:paraId="29A0F08E"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Find the concentration of your solution – the symbols (and classifications) to the RIGHT of it are the ones that apply.</w:t>
      </w:r>
    </w:p>
    <w:p w14:paraId="1E393D0C" w14:textId="04053C49"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noProof/>
          <w:color w:val="222222"/>
          <w:szCs w:val="24"/>
          <w:lang w:bidi="ar-SA"/>
        </w:rPr>
        <w:drawing>
          <wp:inline distT="0" distB="0" distL="0" distR="0" wp14:anchorId="43ABDE34" wp14:editId="59A758C4">
            <wp:extent cx="6670675" cy="1655445"/>
            <wp:effectExtent l="0" t="0" r="0" b="1905"/>
            <wp:docPr id="966" name="Picture 966" descr="Phenylet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henylethene"/>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6670675" cy="1655445"/>
                    </a:xfrm>
                    <a:prstGeom prst="rect">
                      <a:avLst/>
                    </a:prstGeom>
                    <a:noFill/>
                    <a:ln>
                      <a:noFill/>
                    </a:ln>
                  </pic:spPr>
                </pic:pic>
              </a:graphicData>
            </a:graphic>
          </wp:inline>
        </w:drawing>
      </w:r>
      <w:r w:rsidRPr="002C3034">
        <w:rPr>
          <w:rFonts w:eastAsiaTheme="minorHAnsi" w:cs="Times New Roman"/>
          <w:b/>
          <w:color w:val="222222"/>
          <w:szCs w:val="24"/>
          <w:lang w:bidi="ar-SA"/>
        </w:rPr>
        <w:t> </w:t>
      </w:r>
    </w:p>
    <w:p w14:paraId="14E7B773" w14:textId="77777777" w:rsidR="002C3034" w:rsidRPr="002C3034" w:rsidRDefault="002C3034" w:rsidP="002C3034">
      <w:pPr>
        <w:pStyle w:val="NoSpacing"/>
      </w:pPr>
      <w:r w:rsidRPr="002C3034">
        <w:t>Incompatibility</w:t>
      </w:r>
    </w:p>
    <w:p w14:paraId="18757233"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 xml:space="preserve">Unless sufficiently dilute, initiators: peroxides di(dodecanoyl) – and </w:t>
      </w:r>
      <w:proofErr w:type="spellStart"/>
      <w:r w:rsidRPr="002C3034">
        <w:rPr>
          <w:rFonts w:eastAsiaTheme="minorHAnsi" w:cs="Times New Roman"/>
          <w:bCs/>
          <w:color w:val="222222"/>
          <w:szCs w:val="24"/>
          <w:lang w:bidi="ar-SA"/>
        </w:rPr>
        <w:t>dibenzenecarbonyl</w:t>
      </w:r>
      <w:proofErr w:type="spellEnd"/>
      <w:r w:rsidRPr="002C3034">
        <w:rPr>
          <w:rFonts w:eastAsiaTheme="minorHAnsi" w:cs="Times New Roman"/>
          <w:bCs/>
          <w:color w:val="222222"/>
          <w:szCs w:val="24"/>
          <w:lang w:bidi="ar-SA"/>
        </w:rPr>
        <w:t>, AZBN, organometallic compounds, iron(III) chloride and other transition metal salts can cause a highly exothermic run-away reaction. In absence of inhibitors can polymerise violently. Can form explosive interpolymeric peroxides with oxygen. Heating produces acrid fumes and rapid runaway polymerisation. Reacts vigorously with chlorine and oxidising agents.</w:t>
      </w:r>
    </w:p>
    <w:p w14:paraId="6CAAC393" w14:textId="77777777" w:rsidR="002C3034" w:rsidRPr="002C3034" w:rsidRDefault="002C3034" w:rsidP="002C3034">
      <w:pPr>
        <w:pStyle w:val="NoSpacing"/>
      </w:pPr>
      <w:r w:rsidRPr="002C3034">
        <w:t>Handling</w:t>
      </w:r>
    </w:p>
    <w:p w14:paraId="6E1DCF51"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Wear rubber or plastic gloves and eye protection. Handle in fume cupboard away from sources of ignition.</w:t>
      </w:r>
    </w:p>
    <w:p w14:paraId="08A74C71"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
          <w:color w:val="222222"/>
          <w:szCs w:val="24"/>
          <w:lang w:bidi="ar-SA"/>
        </w:rPr>
        <w:t>FF</w:t>
      </w:r>
      <w:r w:rsidRPr="002C3034">
        <w:rPr>
          <w:rFonts w:eastAsiaTheme="minorHAnsi" w:cs="Times New Roman"/>
          <w:bCs/>
          <w:color w:val="222222"/>
          <w:szCs w:val="24"/>
          <w:lang w:bidi="ar-SA"/>
        </w:rPr>
        <w:t> – F, DP, CO2, VL.</w:t>
      </w:r>
    </w:p>
    <w:p w14:paraId="106AF708" w14:textId="77777777" w:rsidR="002C3034" w:rsidRDefault="002C3034" w:rsidP="002C3034">
      <w:pPr>
        <w:pStyle w:val="NoSpacing"/>
      </w:pPr>
    </w:p>
    <w:p w14:paraId="250D597E" w14:textId="77777777" w:rsidR="002C3034" w:rsidRDefault="002C3034" w:rsidP="002C3034">
      <w:pPr>
        <w:pStyle w:val="NoSpacing"/>
      </w:pPr>
    </w:p>
    <w:p w14:paraId="7EF469E2" w14:textId="77777777" w:rsidR="002C3034" w:rsidRDefault="002C3034" w:rsidP="002C3034">
      <w:pPr>
        <w:pStyle w:val="NoSpacing"/>
      </w:pPr>
    </w:p>
    <w:p w14:paraId="081CEFCC" w14:textId="77777777" w:rsidR="002C3034" w:rsidRDefault="002C3034" w:rsidP="002C3034">
      <w:pPr>
        <w:pStyle w:val="NoSpacing"/>
      </w:pPr>
    </w:p>
    <w:p w14:paraId="152C41D4" w14:textId="73EDE2A6" w:rsidR="002C3034" w:rsidRPr="002C3034" w:rsidRDefault="002C3034" w:rsidP="002C3034">
      <w:pPr>
        <w:pStyle w:val="NoSpacing"/>
      </w:pPr>
      <w:r w:rsidRPr="002C3034">
        <w:lastRenderedPageBreak/>
        <w:t>Storage</w:t>
      </w:r>
    </w:p>
    <w:p w14:paraId="5DE60D06"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Flammables store.</w:t>
      </w:r>
    </w:p>
    <w:p w14:paraId="5D8E830F"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
          <w:color w:val="222222"/>
          <w:szCs w:val="24"/>
          <w:lang w:bidi="ar-SA"/>
        </w:rPr>
        <w:t>SSL</w:t>
      </w:r>
      <w:r w:rsidRPr="002C3034">
        <w:rPr>
          <w:rFonts w:eastAsiaTheme="minorHAnsi" w:cs="Times New Roman"/>
          <w:bCs/>
          <w:color w:val="222222"/>
          <w:szCs w:val="24"/>
          <w:lang w:bidi="ar-SA"/>
        </w:rPr>
        <w:t xml:space="preserve"> – Maximum of 2 years if stored in a cool </w:t>
      </w:r>
      <w:proofErr w:type="spellStart"/>
      <w:r w:rsidRPr="002C3034">
        <w:rPr>
          <w:rFonts w:eastAsiaTheme="minorHAnsi" w:cs="Times New Roman"/>
          <w:bCs/>
          <w:color w:val="222222"/>
          <w:szCs w:val="24"/>
          <w:lang w:bidi="ar-SA"/>
        </w:rPr>
        <w:t>place.Sold</w:t>
      </w:r>
      <w:proofErr w:type="spellEnd"/>
      <w:r w:rsidRPr="002C3034">
        <w:rPr>
          <w:rFonts w:eastAsiaTheme="minorHAnsi" w:cs="Times New Roman"/>
          <w:bCs/>
          <w:color w:val="222222"/>
          <w:szCs w:val="24"/>
          <w:lang w:bidi="ar-SA"/>
        </w:rPr>
        <w:t xml:space="preserve"> with stabilisers. As these gradually deteriorate the </w:t>
      </w:r>
      <w:proofErr w:type="spellStart"/>
      <w:r w:rsidRPr="002C3034">
        <w:rPr>
          <w:rFonts w:eastAsiaTheme="minorHAnsi" w:cs="Times New Roman"/>
          <w:bCs/>
          <w:color w:val="222222"/>
          <w:szCs w:val="24"/>
          <w:lang w:bidi="ar-SA"/>
        </w:rPr>
        <w:t>phenylethene</w:t>
      </w:r>
      <w:proofErr w:type="spellEnd"/>
      <w:r w:rsidRPr="002C3034">
        <w:rPr>
          <w:rFonts w:eastAsiaTheme="minorHAnsi" w:cs="Times New Roman"/>
          <w:bCs/>
          <w:color w:val="222222"/>
          <w:szCs w:val="24"/>
          <w:lang w:bidi="ar-SA"/>
        </w:rPr>
        <w:t xml:space="preserve"> begins to polymerise. Keep a regular check and replace if liquid becomes viscous. (rate of formation increased by exposure to light and air).</w:t>
      </w:r>
    </w:p>
    <w:p w14:paraId="3F46B529" w14:textId="77777777" w:rsidR="002C3034" w:rsidRPr="002C3034" w:rsidRDefault="002C3034" w:rsidP="002C3034">
      <w:pPr>
        <w:pStyle w:val="NoSpacing"/>
      </w:pPr>
      <w:r w:rsidRPr="002C3034">
        <w:t>Disposal</w:t>
      </w:r>
    </w:p>
    <w:p w14:paraId="16A0B027"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Wear rubber or plastic gloves and eye protection and ensure ignition sources are absent. Unavoidable discharges, e.g. small quantities such as washings from glassware, etc. should be emulsified and washed to waste. Spread larger amounts in a thin layer on a large tray outside and add appropriate quantity of catalyst and mix. The polymerised product can be broken up and put with ordinary waste.</w:t>
      </w:r>
    </w:p>
    <w:p w14:paraId="2D927BDF" w14:textId="77777777" w:rsidR="002C3034" w:rsidRPr="002C3034" w:rsidRDefault="002C3034" w:rsidP="002C3034">
      <w:pPr>
        <w:pStyle w:val="NoSpacing"/>
      </w:pPr>
      <w:r w:rsidRPr="002C3034">
        <w:t>Spillage</w:t>
      </w:r>
    </w:p>
    <w:p w14:paraId="67A6DA39"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Turn off all sources of ignition and open windows. Wear gloves and face shield. Soak up on sand or absorbent. Shovel into plastic bucket</w:t>
      </w:r>
    </w:p>
    <w:p w14:paraId="070EB01A"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
          <w:color w:val="222222"/>
          <w:szCs w:val="24"/>
          <w:lang w:bidi="ar-SA"/>
        </w:rPr>
        <w:t>Small amounts –</w:t>
      </w:r>
      <w:r w:rsidRPr="002C3034">
        <w:rPr>
          <w:rFonts w:eastAsiaTheme="minorHAnsi" w:cs="Times New Roman"/>
          <w:bCs/>
          <w:color w:val="222222"/>
          <w:szCs w:val="24"/>
          <w:lang w:bidi="ar-SA"/>
        </w:rPr>
        <w:t> spread out in open area for evaporation.</w:t>
      </w:r>
    </w:p>
    <w:p w14:paraId="59867E6E"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
          <w:color w:val="222222"/>
          <w:szCs w:val="24"/>
          <w:lang w:bidi="ar-SA"/>
        </w:rPr>
        <w:t>Larger quantities –</w:t>
      </w:r>
      <w:r w:rsidRPr="002C3034">
        <w:rPr>
          <w:rFonts w:eastAsiaTheme="minorHAnsi" w:cs="Times New Roman"/>
          <w:bCs/>
          <w:color w:val="222222"/>
          <w:szCs w:val="24"/>
          <w:lang w:bidi="ar-SA"/>
        </w:rPr>
        <w:t> seal in container, label and arrange for disposal by contractor. Wash area of spillage well.</w:t>
      </w:r>
    </w:p>
    <w:p w14:paraId="17AD2984" w14:textId="77777777" w:rsidR="002C3034" w:rsidRPr="002C3034" w:rsidRDefault="002C3034" w:rsidP="002C3034">
      <w:pPr>
        <w:pStyle w:val="NoSpacing"/>
      </w:pPr>
      <w:r w:rsidRPr="002C3034">
        <w:t>Remedial Measures</w:t>
      </w:r>
    </w:p>
    <w:p w14:paraId="691E617A" w14:textId="77777777" w:rsidR="002C3034" w:rsidRPr="002C3034" w:rsidRDefault="002C3034" w:rsidP="002C3034">
      <w:pPr>
        <w:autoSpaceDE w:val="0"/>
        <w:autoSpaceDN w:val="0"/>
        <w:adjustRightInd w:val="0"/>
        <w:spacing w:after="80" w:line="240" w:lineRule="auto"/>
        <w:rPr>
          <w:rFonts w:eastAsiaTheme="minorHAnsi" w:cs="Times New Roman"/>
          <w:b/>
          <w:bCs/>
          <w:color w:val="222222"/>
          <w:szCs w:val="24"/>
          <w:lang w:bidi="ar-SA"/>
        </w:rPr>
      </w:pPr>
      <w:r w:rsidRPr="002C3034">
        <w:rPr>
          <w:rFonts w:eastAsiaTheme="minorHAnsi" w:cs="Times New Roman"/>
          <w:b/>
          <w:bCs/>
          <w:color w:val="222222"/>
          <w:szCs w:val="24"/>
          <w:lang w:bidi="ar-SA"/>
        </w:rPr>
        <w:t>Eyes</w:t>
      </w:r>
    </w:p>
    <w:p w14:paraId="4D8E6BD2"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Irrigate with water for at least 10 minutes. Obtain medical attention.</w:t>
      </w:r>
    </w:p>
    <w:p w14:paraId="6BCB43B5" w14:textId="77777777" w:rsidR="002C3034" w:rsidRPr="002C3034" w:rsidRDefault="002C3034" w:rsidP="002C3034">
      <w:pPr>
        <w:autoSpaceDE w:val="0"/>
        <w:autoSpaceDN w:val="0"/>
        <w:adjustRightInd w:val="0"/>
        <w:spacing w:after="80" w:line="240" w:lineRule="auto"/>
        <w:rPr>
          <w:rFonts w:eastAsiaTheme="minorHAnsi" w:cs="Times New Roman"/>
          <w:b/>
          <w:bCs/>
          <w:color w:val="222222"/>
          <w:szCs w:val="24"/>
          <w:lang w:bidi="ar-SA"/>
        </w:rPr>
      </w:pPr>
      <w:r w:rsidRPr="002C3034">
        <w:rPr>
          <w:rFonts w:eastAsiaTheme="minorHAnsi" w:cs="Times New Roman"/>
          <w:b/>
          <w:bCs/>
          <w:color w:val="222222"/>
          <w:szCs w:val="24"/>
          <w:lang w:bidi="ar-SA"/>
        </w:rPr>
        <w:t>Mouth</w:t>
      </w:r>
    </w:p>
    <w:p w14:paraId="6FF17096"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Wash out mouth thoroughly with water. Don’t induce vomiting. Obtain medical attention.</w:t>
      </w:r>
    </w:p>
    <w:p w14:paraId="1C7911D2" w14:textId="77777777" w:rsidR="002C3034" w:rsidRPr="002C3034" w:rsidRDefault="002C3034" w:rsidP="002C3034">
      <w:pPr>
        <w:autoSpaceDE w:val="0"/>
        <w:autoSpaceDN w:val="0"/>
        <w:adjustRightInd w:val="0"/>
        <w:spacing w:after="80" w:line="240" w:lineRule="auto"/>
        <w:rPr>
          <w:rFonts w:eastAsiaTheme="minorHAnsi" w:cs="Times New Roman"/>
          <w:b/>
          <w:bCs/>
          <w:color w:val="222222"/>
          <w:szCs w:val="24"/>
          <w:lang w:bidi="ar-SA"/>
        </w:rPr>
      </w:pPr>
      <w:r w:rsidRPr="002C3034">
        <w:rPr>
          <w:rFonts w:eastAsiaTheme="minorHAnsi" w:cs="Times New Roman"/>
          <w:b/>
          <w:bCs/>
          <w:color w:val="222222"/>
          <w:szCs w:val="24"/>
          <w:lang w:bidi="ar-SA"/>
        </w:rPr>
        <w:t>Lungs</w:t>
      </w:r>
    </w:p>
    <w:p w14:paraId="6BAD6B58"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Move patient from area of exposure. Rest and keep warm. Obtain medical attention.</w:t>
      </w:r>
    </w:p>
    <w:p w14:paraId="76FC08CD" w14:textId="77777777" w:rsidR="002C3034" w:rsidRPr="002C3034" w:rsidRDefault="002C3034" w:rsidP="002C3034">
      <w:pPr>
        <w:autoSpaceDE w:val="0"/>
        <w:autoSpaceDN w:val="0"/>
        <w:adjustRightInd w:val="0"/>
        <w:spacing w:after="80" w:line="240" w:lineRule="auto"/>
        <w:rPr>
          <w:rFonts w:eastAsiaTheme="minorHAnsi" w:cs="Times New Roman"/>
          <w:b/>
          <w:bCs/>
          <w:color w:val="222222"/>
          <w:szCs w:val="24"/>
          <w:lang w:bidi="ar-SA"/>
        </w:rPr>
      </w:pPr>
      <w:r w:rsidRPr="002C3034">
        <w:rPr>
          <w:rFonts w:eastAsiaTheme="minorHAnsi" w:cs="Times New Roman"/>
          <w:b/>
          <w:bCs/>
          <w:color w:val="222222"/>
          <w:szCs w:val="24"/>
          <w:lang w:bidi="ar-SA"/>
        </w:rPr>
        <w:t>Skin</w:t>
      </w:r>
    </w:p>
    <w:p w14:paraId="3DEA87CD" w14:textId="77777777"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Remove sources of ignition. Wash well with soap and water. Remove and wash contaminated clothing. Obtain medical attention if irritation persists.</w:t>
      </w:r>
    </w:p>
    <w:p w14:paraId="71301094" w14:textId="77777777" w:rsidR="002C3034" w:rsidRDefault="002C3034">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BF8E324" w14:textId="7627BBF8" w:rsidR="002C3034" w:rsidRDefault="002C3034" w:rsidP="002C3034">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Phenylhydrazine</w:t>
      </w:r>
      <w:proofErr w:type="spellEnd"/>
    </w:p>
    <w:p w14:paraId="19B376CE" w14:textId="7BD387E6" w:rsidR="002C3034" w:rsidRPr="002C3034" w:rsidRDefault="002C3034" w:rsidP="002C3034">
      <w:pPr>
        <w:autoSpaceDE w:val="0"/>
        <w:autoSpaceDN w:val="0"/>
        <w:adjustRightInd w:val="0"/>
        <w:spacing w:after="80" w:line="240" w:lineRule="auto"/>
        <w:rPr>
          <w:rFonts w:eastAsiaTheme="minorHAnsi" w:cs="Times New Roman"/>
          <w:bCs/>
          <w:color w:val="222222"/>
          <w:szCs w:val="24"/>
          <w:lang w:bidi="ar-SA"/>
        </w:rPr>
      </w:pPr>
      <w:proofErr w:type="spellStart"/>
      <w:r w:rsidRPr="002C3034">
        <w:rPr>
          <w:rFonts w:eastAsiaTheme="minorHAnsi" w:cs="Times New Roman"/>
          <w:bCs/>
          <w:color w:val="222222"/>
          <w:szCs w:val="24"/>
          <w:lang w:bidi="ar-SA"/>
        </w:rPr>
        <w:t>Phenylhydrazine</w:t>
      </w:r>
      <w:proofErr w:type="spellEnd"/>
      <w:r w:rsidRPr="002C3034">
        <w:rPr>
          <w:rFonts w:eastAsiaTheme="minorHAnsi" w:cs="Times New Roman"/>
          <w:bCs/>
          <w:color w:val="222222"/>
          <w:szCs w:val="24"/>
          <w:lang w:bidi="ar-SA"/>
        </w:rPr>
        <w:t xml:space="preserve"> – colourless to yellow crystals or oily aromatic liquid. Darkens on exposure to light.  Sparingly soluble in water, but soluble in alcohols, ethers and methylbenzene.</w:t>
      </w:r>
    </w:p>
    <w:p w14:paraId="37726E91" w14:textId="77777777" w:rsid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The hydrochloride is used for the detection of sugar.</w:t>
      </w:r>
    </w:p>
    <w:p w14:paraId="6D6A32BE" w14:textId="28F76F38" w:rsidR="002C3034" w:rsidRDefault="002C3034" w:rsidP="002C303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1FAB36F" w14:textId="77777777" w:rsidR="002C3034" w:rsidRDefault="002C3034" w:rsidP="002C3034">
      <w:pPr>
        <w:autoSpaceDE w:val="0"/>
        <w:autoSpaceDN w:val="0"/>
        <w:adjustRightInd w:val="0"/>
        <w:spacing w:after="80" w:line="240" w:lineRule="auto"/>
        <w:rPr>
          <w:rFonts w:eastAsiaTheme="minorHAnsi" w:cs="Times New Roman"/>
          <w:bCs/>
          <w:color w:val="222222"/>
          <w:szCs w:val="24"/>
          <w:lang w:bidi="ar-SA"/>
        </w:rPr>
      </w:pPr>
      <w:r w:rsidRPr="002C3034">
        <w:rPr>
          <w:rFonts w:eastAsiaTheme="minorHAnsi" w:cs="Times New Roman"/>
          <w:bCs/>
          <w:color w:val="222222"/>
          <w:szCs w:val="24"/>
          <w:lang w:bidi="ar-SA"/>
        </w:rPr>
        <w:t>The free hydrazine is toxic by contact with skin, by inhalation and by ingestion and is very irritating to the eyes. The hydrochloride is somewhat less toxic. Both are skin sensitisers causing dermatitis. Suspect carcinogens and mutagens. Possible risk of irreversible effects to the spleen, liver, kidneys and bones. Flammable when exposed to heat or flame emitting toxic fumes on decomposition. Very toxic to aquatic organisms.</w:t>
      </w:r>
    </w:p>
    <w:p w14:paraId="3B935A68" w14:textId="7D117677" w:rsidR="002C3034" w:rsidRDefault="002C3034" w:rsidP="002C3034">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2C3034" w:rsidRPr="00B44834" w14:paraId="2B62DE91"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002AD7" w14:textId="77777777" w:rsidR="002C3034" w:rsidRPr="00EC65A2" w:rsidRDefault="002C303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783286" w14:textId="77777777" w:rsidR="002C3034" w:rsidRPr="00EC65A2" w:rsidRDefault="002C303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373643" w14:textId="77777777" w:rsidR="002C3034" w:rsidRPr="00EC65A2" w:rsidRDefault="002C303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29A4A5" w14:textId="77777777" w:rsidR="002C3034" w:rsidRPr="00EC65A2" w:rsidRDefault="002C303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9E34F8" w14:textId="77777777" w:rsidR="002C3034" w:rsidRPr="00EC65A2" w:rsidRDefault="002C3034"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C3034" w:rsidRPr="00B44834" w14:paraId="5BE27424"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013DAA" w14:textId="1A3AC5B8" w:rsidR="002C3034" w:rsidRPr="00935F64" w:rsidRDefault="002C3034" w:rsidP="00EA0648">
            <w:pPr>
              <w:spacing w:after="0" w:line="240" w:lineRule="auto"/>
              <w:ind w:left="-227"/>
              <w:rPr>
                <w:rFonts w:ascii="Arial Narrow" w:eastAsia="Times New Roman" w:hAnsi="Arial Narrow" w:cs="Arial"/>
                <w:i/>
                <w:color w:val="000000" w:themeColor="text1"/>
                <w:sz w:val="20"/>
                <w:szCs w:val="20"/>
                <w:lang w:eastAsia="en-GB" w:bidi="ar-SA"/>
              </w:rPr>
            </w:pPr>
            <w:proofErr w:type="spellStart"/>
            <w:r w:rsidRPr="002C3034">
              <w:rPr>
                <w:rFonts w:ascii="Arial Narrow" w:eastAsia="Times New Roman" w:hAnsi="Arial Narrow" w:cs="Arial"/>
                <w:color w:val="000000" w:themeColor="text1"/>
                <w:sz w:val="20"/>
                <w:szCs w:val="20"/>
                <w:lang w:eastAsia="en-GB" w:bidi="ar-SA"/>
              </w:rPr>
              <w:t>phenylhydrazine</w:t>
            </w:r>
            <w:proofErr w:type="spellEnd"/>
            <w:r w:rsidRPr="002C3034">
              <w:rPr>
                <w:rFonts w:ascii="Arial Narrow" w:eastAsia="Times New Roman" w:hAnsi="Arial Narrow" w:cs="Arial"/>
                <w:color w:val="000000" w:themeColor="text1"/>
                <w:sz w:val="20"/>
                <w:szCs w:val="20"/>
                <w:lang w:eastAsia="en-GB" w:bidi="ar-SA"/>
              </w:rPr>
              <w:t xml:space="preserve"> &amp; </w:t>
            </w:r>
            <w:proofErr w:type="spellStart"/>
            <w:r w:rsidRPr="002C3034">
              <w:rPr>
                <w:rFonts w:ascii="Arial Narrow" w:eastAsia="Times New Roman" w:hAnsi="Arial Narrow" w:cs="Arial"/>
                <w:color w:val="000000" w:themeColor="text1"/>
                <w:sz w:val="20"/>
                <w:szCs w:val="20"/>
                <w:lang w:eastAsia="en-GB" w:bidi="ar-SA"/>
              </w:rPr>
              <w:t>phenylhydrazine</w:t>
            </w:r>
            <w:proofErr w:type="spellEnd"/>
            <w:r w:rsidRPr="002C3034">
              <w:rPr>
                <w:rFonts w:ascii="Arial Narrow" w:eastAsia="Times New Roman" w:hAnsi="Arial Narrow" w:cs="Arial"/>
                <w:color w:val="000000" w:themeColor="text1"/>
                <w:sz w:val="20"/>
                <w:szCs w:val="20"/>
                <w:lang w:eastAsia="en-GB" w:bidi="ar-SA"/>
              </w:rPr>
              <w:t xml:space="preserve"> hydrochloride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A76631" w14:textId="77777777" w:rsidR="002C3034" w:rsidRPr="00EC65A2" w:rsidRDefault="002C3034" w:rsidP="00EA0648">
            <w:pPr>
              <w:spacing w:after="0" w:line="240" w:lineRule="auto"/>
              <w:ind w:left="-227"/>
              <w:rPr>
                <w:rFonts w:ascii="Arial Narrow" w:eastAsia="Times New Roman" w:hAnsi="Arial Narrow" w:cs="Arial"/>
                <w:color w:val="000000" w:themeColor="text1"/>
                <w:sz w:val="20"/>
                <w:szCs w:val="20"/>
                <w:lang w:eastAsia="en-GB" w:bidi="ar-SA"/>
              </w:rPr>
            </w:pPr>
            <w:r w:rsidRPr="00D85FA0">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E0BF8D"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Acute toxin Cat 3 (oral)</w:t>
            </w:r>
          </w:p>
          <w:p w14:paraId="5F213EAA"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Acute toxin Cat 3 (dermal)</w:t>
            </w:r>
          </w:p>
          <w:p w14:paraId="196DF3AD"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Acute toxin Cat 3 (inhalation)</w:t>
            </w:r>
          </w:p>
          <w:p w14:paraId="2A29E740"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Skin / Eye irritant Cat 2</w:t>
            </w:r>
          </w:p>
          <w:p w14:paraId="24994CF5"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Skin sensitiser Cat 1</w:t>
            </w:r>
          </w:p>
          <w:p w14:paraId="282A0A27"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Mutagen Cat 2</w:t>
            </w:r>
          </w:p>
          <w:p w14:paraId="6FD44804"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Carcinogen Cat 1B</w:t>
            </w:r>
          </w:p>
          <w:p w14:paraId="3DDBB717"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Specific target organ toxin on repeated exposure Cat 1</w:t>
            </w:r>
          </w:p>
          <w:p w14:paraId="23C385F7" w14:textId="310BCE17" w:rsidR="002C3034" w:rsidRPr="00EC65A2"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6BC91E"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H301: Toxic if swallowed.</w:t>
            </w:r>
          </w:p>
          <w:p w14:paraId="2F0F733E"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H311: Toxic in contact with skin.</w:t>
            </w:r>
          </w:p>
          <w:p w14:paraId="7EC4E836"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H331: Toxic if inhaled.</w:t>
            </w:r>
          </w:p>
          <w:p w14:paraId="630D65E3"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H315: Causes skin irritation.</w:t>
            </w:r>
          </w:p>
          <w:p w14:paraId="140AA27D"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H319: Causes serious eye irritation.</w:t>
            </w:r>
          </w:p>
          <w:p w14:paraId="770853E6"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H317: May cause an allergic skin reaction.</w:t>
            </w:r>
          </w:p>
          <w:p w14:paraId="15878B21"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H341: Suspected of causing genetic defects</w:t>
            </w:r>
          </w:p>
          <w:p w14:paraId="0BF12C1C"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H350: May cause cancer</w:t>
            </w:r>
          </w:p>
          <w:p w14:paraId="3E35EDB6" w14:textId="77777777" w:rsidR="002C3034" w:rsidRPr="002C3034"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H372: Causes damage to organs</w:t>
            </w:r>
          </w:p>
          <w:p w14:paraId="399DF527" w14:textId="35ED3A28" w:rsidR="002C3034" w:rsidRPr="00EC65A2" w:rsidRDefault="002C3034" w:rsidP="002C3034">
            <w:pPr>
              <w:spacing w:after="0" w:line="240" w:lineRule="auto"/>
              <w:ind w:left="-227"/>
              <w:rPr>
                <w:rFonts w:ascii="Arial Narrow" w:eastAsia="Times New Roman" w:hAnsi="Arial Narrow" w:cs="Arial"/>
                <w:color w:val="000000" w:themeColor="text1"/>
                <w:sz w:val="20"/>
                <w:szCs w:val="20"/>
                <w:lang w:eastAsia="en-GB" w:bidi="ar-SA"/>
              </w:rPr>
            </w:pPr>
            <w:r w:rsidRPr="002C3034">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BD2AA76" w14:textId="254F1759" w:rsidR="002C3034" w:rsidRPr="00BA624A" w:rsidRDefault="003E6450" w:rsidP="00EA0648">
            <w:pPr>
              <w:spacing w:after="0" w:line="240" w:lineRule="auto"/>
              <w:ind w:left="-227"/>
              <w:rPr>
                <w:rFonts w:ascii="Arial" w:eastAsia="Times New Roman" w:hAnsi="Arial" w:cs="Arial"/>
                <w:noProof/>
                <w:color w:val="747474"/>
                <w:szCs w:val="24"/>
                <w:lang w:eastAsia="en-GB" w:bidi="ar-SA"/>
              </w:rPr>
            </w:pPr>
            <w:r w:rsidRPr="002C3034">
              <w:rPr>
                <w:rFonts w:ascii="Arial" w:eastAsia="Times New Roman" w:hAnsi="Arial" w:cs="Arial"/>
                <w:noProof/>
                <w:color w:val="747474"/>
                <w:szCs w:val="24"/>
                <w:lang w:eastAsia="en-GB" w:bidi="ar-SA"/>
              </w:rPr>
              <w:drawing>
                <wp:inline distT="0" distB="0" distL="0" distR="0" wp14:anchorId="16F5F6C2" wp14:editId="75082872">
                  <wp:extent cx="526415" cy="526415"/>
                  <wp:effectExtent l="0" t="0" r="6985" b="6985"/>
                  <wp:docPr id="972" name="Picture 97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2C3034">
              <w:rPr>
                <w:rFonts w:ascii="Arial" w:eastAsia="Times New Roman" w:hAnsi="Arial" w:cs="Arial"/>
                <w:noProof/>
                <w:color w:val="747474"/>
                <w:szCs w:val="24"/>
                <w:lang w:eastAsia="en-GB" w:bidi="ar-SA"/>
              </w:rPr>
              <w:drawing>
                <wp:inline distT="0" distB="0" distL="0" distR="0" wp14:anchorId="02B49D76" wp14:editId="66097B27">
                  <wp:extent cx="526415" cy="526415"/>
                  <wp:effectExtent l="0" t="0" r="6985" b="6985"/>
                  <wp:docPr id="971" name="Picture 97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2C3034">
              <w:rPr>
                <w:rFonts w:ascii="Arial" w:eastAsia="Times New Roman" w:hAnsi="Arial" w:cs="Arial"/>
                <w:noProof/>
                <w:color w:val="747474"/>
                <w:szCs w:val="24"/>
                <w:lang w:eastAsia="en-GB" w:bidi="ar-SA"/>
              </w:rPr>
              <w:drawing>
                <wp:inline distT="0" distB="0" distL="0" distR="0" wp14:anchorId="683E6317" wp14:editId="3C6C4D3C">
                  <wp:extent cx="526415" cy="526415"/>
                  <wp:effectExtent l="0" t="0" r="6985" b="6985"/>
                  <wp:docPr id="970" name="Picture 97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2C3034">
              <w:rPr>
                <w:rFonts w:ascii="Arial" w:eastAsia="Times New Roman" w:hAnsi="Arial" w:cs="Arial"/>
                <w:noProof/>
                <w:color w:val="747474"/>
                <w:szCs w:val="24"/>
                <w:lang w:eastAsia="en-GB" w:bidi="ar-SA"/>
              </w:rPr>
              <w:drawing>
                <wp:inline distT="0" distB="0" distL="0" distR="0" wp14:anchorId="663F6734" wp14:editId="296726BC">
                  <wp:extent cx="526415" cy="526415"/>
                  <wp:effectExtent l="0" t="0" r="6985" b="6985"/>
                  <wp:docPr id="969" name="Picture 96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198E6BE9" w14:textId="77777777" w:rsidR="002C3034" w:rsidRDefault="002C3034" w:rsidP="002C3034">
      <w:pPr>
        <w:autoSpaceDE w:val="0"/>
        <w:autoSpaceDN w:val="0"/>
        <w:adjustRightInd w:val="0"/>
        <w:spacing w:after="80" w:line="240" w:lineRule="auto"/>
        <w:rPr>
          <w:rFonts w:eastAsiaTheme="minorHAnsi" w:cs="Times New Roman"/>
          <w:bCs/>
          <w:color w:val="222222"/>
          <w:szCs w:val="24"/>
          <w:lang w:bidi="ar-SA"/>
        </w:rPr>
      </w:pPr>
    </w:p>
    <w:p w14:paraId="18E06533" w14:textId="77777777" w:rsidR="003E6450" w:rsidRPr="003E6450" w:rsidRDefault="003E6450" w:rsidP="003E6450">
      <w:pPr>
        <w:pStyle w:val="NoSpacing"/>
      </w:pPr>
      <w:r w:rsidRPr="003E6450">
        <w:t>Incompatibility</w:t>
      </w:r>
    </w:p>
    <w:p w14:paraId="73970960"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Can react violently with lead(IV) oxide and oxidising agents. Dangerous when heated to decomposition.</w:t>
      </w:r>
    </w:p>
    <w:p w14:paraId="044F9C64" w14:textId="77777777" w:rsidR="003E6450" w:rsidRPr="003E6450" w:rsidRDefault="003E6450" w:rsidP="003E6450">
      <w:pPr>
        <w:pStyle w:val="NoSpacing"/>
      </w:pPr>
      <w:r w:rsidRPr="003E6450">
        <w:t>Handling</w:t>
      </w:r>
    </w:p>
    <w:p w14:paraId="7D2F6D2F"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On small scale in well-ventilated laboratory, wearing nitrile gloves and eye protection. Best for pupils to handle only the reagent in solution.</w:t>
      </w:r>
    </w:p>
    <w:p w14:paraId="1F7CA182" w14:textId="77777777" w:rsidR="003E6450" w:rsidRPr="003E6450" w:rsidRDefault="003E6450" w:rsidP="003E6450">
      <w:pPr>
        <w:pStyle w:val="NoSpacing"/>
      </w:pPr>
      <w:r w:rsidRPr="003E6450">
        <w:t>Storage</w:t>
      </w:r>
    </w:p>
    <w:p w14:paraId="0B4CAE67"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Securely in general store.</w:t>
      </w:r>
    </w:p>
    <w:p w14:paraId="17CB6569" w14:textId="77777777" w:rsidR="003E6450" w:rsidRPr="003E6450" w:rsidRDefault="003E6450" w:rsidP="003E6450">
      <w:pPr>
        <w:pStyle w:val="NoSpacing"/>
      </w:pPr>
      <w:r w:rsidRPr="003E6450">
        <w:t>Disposal</w:t>
      </w:r>
    </w:p>
    <w:p w14:paraId="70FE2543"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 xml:space="preserve">Wear eye protection and nitrile gloves. Wash </w:t>
      </w:r>
      <w:proofErr w:type="spellStart"/>
      <w:r w:rsidRPr="003E6450">
        <w:rPr>
          <w:rFonts w:eastAsiaTheme="minorHAnsi" w:cs="Times New Roman"/>
          <w:bCs/>
          <w:color w:val="222222"/>
          <w:szCs w:val="24"/>
          <w:lang w:bidi="ar-SA"/>
        </w:rPr>
        <w:t>rinsings</w:t>
      </w:r>
      <w:proofErr w:type="spellEnd"/>
      <w:r w:rsidRPr="003E6450">
        <w:rPr>
          <w:rFonts w:eastAsiaTheme="minorHAnsi" w:cs="Times New Roman"/>
          <w:bCs/>
          <w:color w:val="222222"/>
          <w:szCs w:val="24"/>
          <w:lang w:bidi="ar-SA"/>
        </w:rPr>
        <w:t xml:space="preserve"> to waste. Larger amounts should be disposed of by licensed contractor.</w:t>
      </w:r>
    </w:p>
    <w:p w14:paraId="60E87D6A" w14:textId="77777777" w:rsidR="003E6450" w:rsidRPr="003E6450" w:rsidRDefault="003E6450" w:rsidP="003E6450">
      <w:pPr>
        <w:pStyle w:val="NoSpacing"/>
      </w:pPr>
      <w:r w:rsidRPr="003E6450">
        <w:t>Spillage</w:t>
      </w:r>
    </w:p>
    <w:p w14:paraId="522031EF"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Wear nitrile gloves and face shield. Mix the solid with sand and shovel into plastic bucket. Store for disposal by licensed contractor.</w:t>
      </w:r>
    </w:p>
    <w:p w14:paraId="38288347" w14:textId="77777777" w:rsidR="003E6450" w:rsidRPr="003E6450" w:rsidRDefault="003E6450" w:rsidP="003E6450">
      <w:pPr>
        <w:pStyle w:val="NoSpacing"/>
      </w:pPr>
      <w:r w:rsidRPr="003E6450">
        <w:t>Remedial Measures</w:t>
      </w:r>
    </w:p>
    <w:p w14:paraId="05411263"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If swallowed, a large area of skin is involved, breathing is affected or if eyes are irritated take casualty to hospital as soon as possible.</w:t>
      </w:r>
    </w:p>
    <w:p w14:paraId="2C6B2068" w14:textId="77777777" w:rsidR="003E6450" w:rsidRPr="003E6450" w:rsidRDefault="003E6450" w:rsidP="003E6450">
      <w:pPr>
        <w:autoSpaceDE w:val="0"/>
        <w:autoSpaceDN w:val="0"/>
        <w:adjustRightInd w:val="0"/>
        <w:spacing w:after="80" w:line="240" w:lineRule="auto"/>
        <w:rPr>
          <w:rFonts w:eastAsiaTheme="minorHAnsi" w:cs="Times New Roman"/>
          <w:b/>
          <w:bCs/>
          <w:color w:val="222222"/>
          <w:szCs w:val="24"/>
          <w:lang w:bidi="ar-SA"/>
        </w:rPr>
      </w:pPr>
      <w:r w:rsidRPr="003E6450">
        <w:rPr>
          <w:rFonts w:eastAsiaTheme="minorHAnsi" w:cs="Times New Roman"/>
          <w:b/>
          <w:bCs/>
          <w:color w:val="222222"/>
          <w:szCs w:val="24"/>
          <w:lang w:bidi="ar-SA"/>
        </w:rPr>
        <w:t>Eyes</w:t>
      </w:r>
    </w:p>
    <w:p w14:paraId="24C6F15A"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Irrigate with water for at least 10 minutes.</w:t>
      </w:r>
    </w:p>
    <w:p w14:paraId="7F25CCAD" w14:textId="77777777" w:rsidR="003E6450" w:rsidRPr="003E6450" w:rsidRDefault="003E6450" w:rsidP="003E6450">
      <w:pPr>
        <w:autoSpaceDE w:val="0"/>
        <w:autoSpaceDN w:val="0"/>
        <w:adjustRightInd w:val="0"/>
        <w:spacing w:after="80" w:line="240" w:lineRule="auto"/>
        <w:rPr>
          <w:rFonts w:eastAsiaTheme="minorHAnsi" w:cs="Times New Roman"/>
          <w:b/>
          <w:bCs/>
          <w:color w:val="222222"/>
          <w:szCs w:val="24"/>
          <w:lang w:bidi="ar-SA"/>
        </w:rPr>
      </w:pPr>
      <w:r w:rsidRPr="003E6450">
        <w:rPr>
          <w:rFonts w:eastAsiaTheme="minorHAnsi" w:cs="Times New Roman"/>
          <w:b/>
          <w:bCs/>
          <w:color w:val="222222"/>
          <w:szCs w:val="24"/>
          <w:lang w:bidi="ar-SA"/>
        </w:rPr>
        <w:t>Mouth</w:t>
      </w:r>
    </w:p>
    <w:p w14:paraId="682A17E2"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Wash out mouth thoroughly with water. Don’t induce vomiting.</w:t>
      </w:r>
    </w:p>
    <w:p w14:paraId="31E32FDD" w14:textId="77777777" w:rsidR="003E6450" w:rsidRPr="003E6450" w:rsidRDefault="003E6450" w:rsidP="003E6450">
      <w:pPr>
        <w:autoSpaceDE w:val="0"/>
        <w:autoSpaceDN w:val="0"/>
        <w:adjustRightInd w:val="0"/>
        <w:spacing w:after="80" w:line="240" w:lineRule="auto"/>
        <w:rPr>
          <w:rFonts w:eastAsiaTheme="minorHAnsi" w:cs="Times New Roman"/>
          <w:b/>
          <w:bCs/>
          <w:color w:val="222222"/>
          <w:szCs w:val="24"/>
          <w:lang w:bidi="ar-SA"/>
        </w:rPr>
      </w:pPr>
      <w:r w:rsidRPr="003E6450">
        <w:rPr>
          <w:rFonts w:eastAsiaTheme="minorHAnsi" w:cs="Times New Roman"/>
          <w:b/>
          <w:bCs/>
          <w:color w:val="222222"/>
          <w:szCs w:val="24"/>
          <w:lang w:bidi="ar-SA"/>
        </w:rPr>
        <w:lastRenderedPageBreak/>
        <w:t>Lungs</w:t>
      </w:r>
    </w:p>
    <w:p w14:paraId="73B0074D"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Exposure unlikely by this route. Move patient from area of exposure. Rest and keep warm.</w:t>
      </w:r>
    </w:p>
    <w:p w14:paraId="431502E5" w14:textId="77777777" w:rsidR="003E6450" w:rsidRPr="003E6450" w:rsidRDefault="003E6450" w:rsidP="003E6450">
      <w:pPr>
        <w:autoSpaceDE w:val="0"/>
        <w:autoSpaceDN w:val="0"/>
        <w:adjustRightInd w:val="0"/>
        <w:spacing w:after="80" w:line="240" w:lineRule="auto"/>
        <w:rPr>
          <w:rFonts w:eastAsiaTheme="minorHAnsi" w:cs="Times New Roman"/>
          <w:b/>
          <w:bCs/>
          <w:color w:val="222222"/>
          <w:szCs w:val="24"/>
          <w:lang w:bidi="ar-SA"/>
        </w:rPr>
      </w:pPr>
      <w:r w:rsidRPr="003E6450">
        <w:rPr>
          <w:rFonts w:eastAsiaTheme="minorHAnsi" w:cs="Times New Roman"/>
          <w:b/>
          <w:bCs/>
          <w:color w:val="222222"/>
          <w:szCs w:val="24"/>
          <w:lang w:bidi="ar-SA"/>
        </w:rPr>
        <w:t>Skin</w:t>
      </w:r>
    </w:p>
    <w:p w14:paraId="181CD0A7" w14:textId="77777777"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Wash well with soap and water. Remove and wash contaminated clothing.</w:t>
      </w:r>
    </w:p>
    <w:p w14:paraId="07CE9387" w14:textId="5A3CA50C" w:rsidR="003E6450" w:rsidRDefault="003E645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60C161D" w14:textId="147698E3" w:rsidR="003E6450" w:rsidRDefault="003E6450" w:rsidP="003E6450">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Phenylmethanol</w:t>
      </w:r>
      <w:proofErr w:type="spellEnd"/>
    </w:p>
    <w:p w14:paraId="01F48A9D" w14:textId="4BAFBA16" w:rsidR="003E6450" w:rsidRP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Alternative name: benzyl alcohol</w:t>
      </w:r>
    </w:p>
    <w:p w14:paraId="21B584AE" w14:textId="77777777" w:rsid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Description: Colourless liquid with faint aromatic smell. Found in several essential plant oils, e.g. hyacinth, jasmine etc. Soluble in water, ethanol or ether.</w:t>
      </w:r>
    </w:p>
    <w:p w14:paraId="01794C51" w14:textId="62884B16" w:rsidR="003E6450" w:rsidRDefault="003E6450" w:rsidP="003E645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1B86DFF" w14:textId="77777777" w:rsidR="003E6450" w:rsidRDefault="003E6450" w:rsidP="003E6450">
      <w:pPr>
        <w:autoSpaceDE w:val="0"/>
        <w:autoSpaceDN w:val="0"/>
        <w:adjustRightInd w:val="0"/>
        <w:spacing w:after="80" w:line="240" w:lineRule="auto"/>
        <w:rPr>
          <w:rFonts w:eastAsiaTheme="minorHAnsi" w:cs="Times New Roman"/>
          <w:bCs/>
          <w:color w:val="222222"/>
          <w:szCs w:val="24"/>
          <w:lang w:bidi="ar-SA"/>
        </w:rPr>
      </w:pPr>
      <w:r w:rsidRPr="003E6450">
        <w:rPr>
          <w:rFonts w:eastAsiaTheme="minorHAnsi" w:cs="Times New Roman"/>
          <w:bCs/>
          <w:color w:val="222222"/>
          <w:szCs w:val="24"/>
          <w:lang w:bidi="ar-SA"/>
        </w:rPr>
        <w:t>Harmful if inhaled or swallowed. Very irritating to eyes and skin. Can be absorbed through the skin. Fire hazard is slight when exposed to heat or flame.</w:t>
      </w:r>
    </w:p>
    <w:p w14:paraId="0C99B65C" w14:textId="10CF7497" w:rsidR="003E6450" w:rsidRDefault="003E6450" w:rsidP="003E645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E6450" w:rsidRPr="00B44834" w14:paraId="63FF5CE0"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F5B202" w14:textId="77777777" w:rsidR="003E6450" w:rsidRPr="00EC65A2" w:rsidRDefault="003E6450"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BB0355" w14:textId="77777777" w:rsidR="003E6450" w:rsidRPr="00EC65A2" w:rsidRDefault="003E6450"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7B94D8" w14:textId="77777777" w:rsidR="003E6450" w:rsidRPr="00EC65A2" w:rsidRDefault="003E6450"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09E873" w14:textId="77777777" w:rsidR="003E6450" w:rsidRPr="00EC65A2" w:rsidRDefault="003E6450"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2776A4" w14:textId="77777777" w:rsidR="003E6450" w:rsidRPr="00EC65A2" w:rsidRDefault="003E6450"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E6450" w:rsidRPr="00B44834" w14:paraId="0FF58831"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9ADB69" w14:textId="0BFD17C7" w:rsidR="003E6450" w:rsidRPr="00935F64" w:rsidRDefault="006C3B13" w:rsidP="00EA0648">
            <w:pPr>
              <w:spacing w:after="0" w:line="240" w:lineRule="auto"/>
              <w:ind w:left="-227"/>
              <w:rPr>
                <w:rFonts w:ascii="Arial Narrow" w:eastAsia="Times New Roman" w:hAnsi="Arial Narrow" w:cs="Arial"/>
                <w:i/>
                <w:color w:val="000000" w:themeColor="text1"/>
                <w:sz w:val="20"/>
                <w:szCs w:val="20"/>
                <w:lang w:eastAsia="en-GB" w:bidi="ar-SA"/>
              </w:rPr>
            </w:pPr>
            <w:proofErr w:type="spellStart"/>
            <w:r w:rsidRPr="006C3B13">
              <w:rPr>
                <w:rFonts w:ascii="Arial Narrow" w:eastAsia="Times New Roman" w:hAnsi="Arial Narrow" w:cs="Arial"/>
                <w:color w:val="000000" w:themeColor="text1"/>
                <w:sz w:val="20"/>
                <w:szCs w:val="20"/>
                <w:lang w:eastAsia="en-GB" w:bidi="ar-SA"/>
              </w:rPr>
              <w:t>phenylmethanol</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E0236A" w14:textId="09E7F4E1" w:rsidR="003E6450"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160D86" w14:textId="77777777" w:rsidR="006C3B13" w:rsidRPr="006C3B13" w:rsidRDefault="006C3B13" w:rsidP="006C3B13">
            <w:pPr>
              <w:spacing w:after="0" w:line="240" w:lineRule="auto"/>
              <w:ind w:left="-227"/>
              <w:rPr>
                <w:rFonts w:ascii="Arial Narrow" w:eastAsia="Times New Roman" w:hAnsi="Arial Narrow" w:cs="Arial"/>
                <w:color w:val="000000" w:themeColor="text1"/>
                <w:sz w:val="20"/>
                <w:szCs w:val="20"/>
                <w:lang w:eastAsia="en-GB" w:bidi="ar-SA"/>
              </w:rPr>
            </w:pPr>
            <w:r w:rsidRPr="006C3B13">
              <w:rPr>
                <w:rFonts w:ascii="Arial Narrow" w:eastAsia="Times New Roman" w:hAnsi="Arial Narrow" w:cs="Arial"/>
                <w:color w:val="000000" w:themeColor="text1"/>
                <w:sz w:val="20"/>
                <w:szCs w:val="20"/>
                <w:lang w:eastAsia="en-GB" w:bidi="ar-SA"/>
              </w:rPr>
              <w:t>Acute toxin Cat 4 (oral)</w:t>
            </w:r>
          </w:p>
          <w:p w14:paraId="06119E75" w14:textId="7F6A5A02" w:rsidR="006C3B13" w:rsidRPr="00EC65A2" w:rsidRDefault="006C3B13" w:rsidP="006C3B13">
            <w:pPr>
              <w:spacing w:after="0" w:line="240" w:lineRule="auto"/>
              <w:ind w:left="-227"/>
              <w:rPr>
                <w:rFonts w:ascii="Arial Narrow" w:eastAsia="Times New Roman" w:hAnsi="Arial Narrow" w:cs="Arial"/>
                <w:color w:val="000000" w:themeColor="text1"/>
                <w:sz w:val="20"/>
                <w:szCs w:val="20"/>
                <w:lang w:eastAsia="en-GB" w:bidi="ar-SA"/>
              </w:rPr>
            </w:pPr>
            <w:r w:rsidRPr="006C3B13">
              <w:rPr>
                <w:rFonts w:ascii="Arial Narrow" w:eastAsia="Times New Roman" w:hAnsi="Arial Narrow" w:cs="Arial"/>
                <w:color w:val="000000" w:themeColor="text1"/>
                <w:sz w:val="20"/>
                <w:szCs w:val="20"/>
                <w:lang w:eastAsia="en-GB" w:bidi="ar-SA"/>
              </w:rPr>
              <w:t>Acute toxin Cat 4 (inhalation)</w:t>
            </w:r>
          </w:p>
          <w:p w14:paraId="09523DBE" w14:textId="72F86148" w:rsidR="003E6450" w:rsidRPr="00EC65A2" w:rsidRDefault="003E6450" w:rsidP="006C3B13">
            <w:pPr>
              <w:spacing w:after="0" w:line="240" w:lineRule="auto"/>
              <w:ind w:left="-227"/>
              <w:rPr>
                <w:rFonts w:ascii="Arial Narrow" w:eastAsia="Times New Roman" w:hAnsi="Arial Narrow" w:cs="Arial"/>
                <w:color w:val="000000" w:themeColor="text1"/>
                <w:sz w:val="20"/>
                <w:szCs w:val="20"/>
                <w:lang w:eastAsia="en-GB" w:bidi="ar-SA"/>
              </w:rPr>
            </w:pP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0C01B4" w14:textId="77777777" w:rsidR="006C3B13" w:rsidRPr="006C3B13" w:rsidRDefault="006C3B13" w:rsidP="006C3B13">
            <w:pPr>
              <w:spacing w:after="0" w:line="240" w:lineRule="auto"/>
              <w:ind w:left="-227"/>
              <w:rPr>
                <w:rFonts w:ascii="Arial Narrow" w:eastAsia="Times New Roman" w:hAnsi="Arial Narrow" w:cs="Arial"/>
                <w:color w:val="000000" w:themeColor="text1"/>
                <w:sz w:val="20"/>
                <w:szCs w:val="20"/>
                <w:lang w:eastAsia="en-GB" w:bidi="ar-SA"/>
              </w:rPr>
            </w:pPr>
            <w:r w:rsidRPr="006C3B13">
              <w:rPr>
                <w:rFonts w:ascii="Arial Narrow" w:eastAsia="Times New Roman" w:hAnsi="Arial Narrow" w:cs="Arial"/>
                <w:color w:val="000000" w:themeColor="text1"/>
                <w:sz w:val="20"/>
                <w:szCs w:val="20"/>
                <w:lang w:eastAsia="en-GB" w:bidi="ar-SA"/>
              </w:rPr>
              <w:t>H302: Harmful if swallowed.</w:t>
            </w:r>
          </w:p>
          <w:p w14:paraId="242B6CFE" w14:textId="1DAA1D5A" w:rsidR="003E6450" w:rsidRPr="00EC65A2" w:rsidRDefault="006C3B13" w:rsidP="006C3B13">
            <w:pPr>
              <w:spacing w:after="0" w:line="240" w:lineRule="auto"/>
              <w:ind w:left="-227"/>
              <w:rPr>
                <w:rFonts w:ascii="Arial Narrow" w:eastAsia="Times New Roman" w:hAnsi="Arial Narrow" w:cs="Arial"/>
                <w:color w:val="000000" w:themeColor="text1"/>
                <w:sz w:val="20"/>
                <w:szCs w:val="20"/>
                <w:lang w:eastAsia="en-GB" w:bidi="ar-SA"/>
              </w:rPr>
            </w:pPr>
            <w:r w:rsidRPr="006C3B13">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1010A51" w14:textId="609329A1" w:rsidR="003E6450" w:rsidRPr="00BA624A" w:rsidRDefault="003E6450" w:rsidP="00EA0648">
            <w:pPr>
              <w:spacing w:after="0" w:line="240" w:lineRule="auto"/>
              <w:ind w:left="-227"/>
              <w:rPr>
                <w:rFonts w:ascii="Arial" w:eastAsia="Times New Roman" w:hAnsi="Arial" w:cs="Arial"/>
                <w:noProof/>
                <w:color w:val="747474"/>
                <w:szCs w:val="24"/>
                <w:lang w:eastAsia="en-GB" w:bidi="ar-SA"/>
              </w:rPr>
            </w:pPr>
            <w:r w:rsidRPr="002C3034">
              <w:rPr>
                <w:rFonts w:ascii="Arial" w:eastAsia="Times New Roman" w:hAnsi="Arial" w:cs="Arial"/>
                <w:noProof/>
                <w:color w:val="747474"/>
                <w:szCs w:val="24"/>
                <w:lang w:eastAsia="en-GB" w:bidi="ar-SA"/>
              </w:rPr>
              <w:drawing>
                <wp:inline distT="0" distB="0" distL="0" distR="0" wp14:anchorId="2593A677" wp14:editId="08B0EA7F">
                  <wp:extent cx="526415" cy="526415"/>
                  <wp:effectExtent l="0" t="0" r="6985" b="6985"/>
                  <wp:docPr id="975" name="Picture 97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9766D35" w14:textId="77777777" w:rsidR="003E6450" w:rsidRDefault="003E6450" w:rsidP="003E6450">
      <w:pPr>
        <w:autoSpaceDE w:val="0"/>
        <w:autoSpaceDN w:val="0"/>
        <w:adjustRightInd w:val="0"/>
        <w:spacing w:after="80" w:line="240" w:lineRule="auto"/>
        <w:rPr>
          <w:rFonts w:eastAsiaTheme="minorHAnsi" w:cs="Times New Roman"/>
          <w:bCs/>
          <w:color w:val="222222"/>
          <w:szCs w:val="24"/>
          <w:lang w:bidi="ar-SA"/>
        </w:rPr>
      </w:pPr>
    </w:p>
    <w:p w14:paraId="2B2167EC" w14:textId="77777777" w:rsidR="006C3B13" w:rsidRPr="006C3B13" w:rsidRDefault="006C3B13" w:rsidP="006C3B13">
      <w:pPr>
        <w:pStyle w:val="NoSpacing"/>
        <w:rPr>
          <w:sz w:val="24"/>
        </w:rPr>
      </w:pPr>
      <w:r w:rsidRPr="006C3B13">
        <w:t>Concentration effects</w:t>
      </w:r>
    </w:p>
    <w:p w14:paraId="3B9C8DF8"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Find the concentration of your solution – the symbols (and classifications) to the RIGHT of it are the ones that apply.</w:t>
      </w:r>
    </w:p>
    <w:p w14:paraId="7FFF36A3"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noProof/>
          <w:color w:val="222222"/>
          <w:szCs w:val="24"/>
          <w:lang w:bidi="ar-SA"/>
        </w:rPr>
        <w:drawing>
          <wp:inline distT="0" distB="0" distL="0" distR="0" wp14:anchorId="7F68FBAF" wp14:editId="798C6F98">
            <wp:extent cx="6670675" cy="1731645"/>
            <wp:effectExtent l="0" t="0" r="0" b="1905"/>
            <wp:docPr id="977" name="Picture 977" descr="Phenylm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henylmethanol"/>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6670675" cy="1731645"/>
                    </a:xfrm>
                    <a:prstGeom prst="rect">
                      <a:avLst/>
                    </a:prstGeom>
                    <a:noFill/>
                    <a:ln>
                      <a:noFill/>
                    </a:ln>
                  </pic:spPr>
                </pic:pic>
              </a:graphicData>
            </a:graphic>
          </wp:inline>
        </w:drawing>
      </w:r>
      <w:r w:rsidRPr="006C3B13">
        <w:rPr>
          <w:rFonts w:eastAsiaTheme="minorHAnsi" w:cs="Times New Roman"/>
          <w:color w:val="222222"/>
          <w:szCs w:val="24"/>
          <w:lang w:bidi="ar-SA"/>
        </w:rPr>
        <w:t> </w:t>
      </w:r>
    </w:p>
    <w:p w14:paraId="7CDFF95B" w14:textId="77777777" w:rsidR="006C3B13" w:rsidRPr="006C3B13" w:rsidRDefault="006C3B13" w:rsidP="006C3B13">
      <w:pPr>
        <w:pStyle w:val="NoSpacing"/>
      </w:pPr>
      <w:r w:rsidRPr="006C3B13">
        <w:t>Incompatibility</w:t>
      </w:r>
    </w:p>
    <w:p w14:paraId="376E18DC"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Oxidising agents. Reacts violently with concentrated sulphuric acid at 180°C.</w:t>
      </w:r>
    </w:p>
    <w:p w14:paraId="15BC930E" w14:textId="77777777" w:rsidR="006C3B13" w:rsidRPr="006C3B13" w:rsidRDefault="006C3B13" w:rsidP="006C3B13">
      <w:pPr>
        <w:pStyle w:val="NoSpacing"/>
      </w:pPr>
      <w:r w:rsidRPr="006C3B13">
        <w:t>Handling</w:t>
      </w:r>
    </w:p>
    <w:p w14:paraId="7E623F79"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In well-ventilated area. Wear nitrile gloves and eye protection.</w:t>
      </w:r>
    </w:p>
    <w:p w14:paraId="1A29F86D"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color w:val="222222"/>
          <w:szCs w:val="24"/>
          <w:lang w:bidi="ar-SA"/>
        </w:rPr>
        <w:t>FF</w:t>
      </w:r>
      <w:r w:rsidRPr="006C3B13">
        <w:rPr>
          <w:rFonts w:eastAsiaTheme="minorHAnsi" w:cs="Times New Roman"/>
          <w:bCs/>
          <w:color w:val="222222"/>
          <w:szCs w:val="24"/>
          <w:lang w:bidi="ar-SA"/>
        </w:rPr>
        <w:t> – DP, VL, WS.</w:t>
      </w:r>
    </w:p>
    <w:p w14:paraId="572C1DA0" w14:textId="77777777" w:rsidR="006C3B13" w:rsidRPr="006C3B13" w:rsidRDefault="006C3B13" w:rsidP="006C3B13">
      <w:pPr>
        <w:pStyle w:val="NoSpacing"/>
      </w:pPr>
      <w:r w:rsidRPr="006C3B13">
        <w:t>Storage</w:t>
      </w:r>
    </w:p>
    <w:p w14:paraId="52796D86"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In store, away from oxidising agents and sulphuric acid.</w:t>
      </w:r>
    </w:p>
    <w:p w14:paraId="176B84D3" w14:textId="77777777" w:rsidR="006C3B13" w:rsidRPr="006C3B13" w:rsidRDefault="006C3B13" w:rsidP="006C3B13">
      <w:pPr>
        <w:pStyle w:val="NoSpacing"/>
      </w:pPr>
      <w:r w:rsidRPr="006C3B13">
        <w:t>Disposal</w:t>
      </w:r>
    </w:p>
    <w:p w14:paraId="12D34FA6"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Wear nitrile gloves and eye protection. Dissolve in portions up to 10 g in water and wash to waste with lots of running water. Store larger amounts to await uplift by disposal contractor.</w:t>
      </w:r>
    </w:p>
    <w:p w14:paraId="4FA3413C" w14:textId="77777777" w:rsidR="006C3B13" w:rsidRPr="006C3B13" w:rsidRDefault="006C3B13" w:rsidP="006C3B13">
      <w:pPr>
        <w:pStyle w:val="NoSpacing"/>
      </w:pPr>
      <w:r w:rsidRPr="006C3B13">
        <w:t>Spillage</w:t>
      </w:r>
    </w:p>
    <w:p w14:paraId="450A81E6"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Wear nitrile gloves and eye protection. Soak up on absorbent and rinse the latter well with running water. Dispose of washed absorbent with ordinary waste. Mop area of spillage with water and detergent.</w:t>
      </w:r>
    </w:p>
    <w:p w14:paraId="30F41FFD" w14:textId="77777777" w:rsidR="006C3B13" w:rsidRDefault="006C3B13" w:rsidP="006C3B13">
      <w:pPr>
        <w:pStyle w:val="NoSpacing"/>
      </w:pPr>
    </w:p>
    <w:p w14:paraId="4E898309" w14:textId="77777777" w:rsidR="006C3B13" w:rsidRDefault="006C3B13" w:rsidP="006C3B13">
      <w:pPr>
        <w:pStyle w:val="NoSpacing"/>
      </w:pPr>
    </w:p>
    <w:p w14:paraId="7ADB9EEA" w14:textId="77777777" w:rsidR="006C3B13" w:rsidRDefault="006C3B13" w:rsidP="006C3B13">
      <w:pPr>
        <w:pStyle w:val="NoSpacing"/>
      </w:pPr>
    </w:p>
    <w:p w14:paraId="3F262BFF" w14:textId="0C74E0AA" w:rsidR="006C3B13" w:rsidRPr="006C3B13" w:rsidRDefault="006C3B13" w:rsidP="006C3B13">
      <w:pPr>
        <w:pStyle w:val="NoSpacing"/>
      </w:pPr>
      <w:r w:rsidRPr="006C3B13">
        <w:lastRenderedPageBreak/>
        <w:t>Remedial Measures</w:t>
      </w:r>
    </w:p>
    <w:p w14:paraId="3672AE81" w14:textId="77777777" w:rsidR="006C3B13" w:rsidRPr="006C3B13" w:rsidRDefault="006C3B13" w:rsidP="006C3B13">
      <w:pPr>
        <w:autoSpaceDE w:val="0"/>
        <w:autoSpaceDN w:val="0"/>
        <w:adjustRightInd w:val="0"/>
        <w:spacing w:after="80" w:line="240" w:lineRule="auto"/>
        <w:rPr>
          <w:rFonts w:eastAsiaTheme="minorHAnsi" w:cs="Times New Roman"/>
          <w:b/>
          <w:bCs/>
          <w:color w:val="222222"/>
          <w:szCs w:val="24"/>
          <w:lang w:bidi="ar-SA"/>
        </w:rPr>
      </w:pPr>
      <w:r w:rsidRPr="006C3B13">
        <w:rPr>
          <w:rFonts w:eastAsiaTheme="minorHAnsi" w:cs="Times New Roman"/>
          <w:b/>
          <w:bCs/>
          <w:color w:val="222222"/>
          <w:szCs w:val="24"/>
          <w:lang w:bidi="ar-SA"/>
        </w:rPr>
        <w:t>Eyes</w:t>
      </w:r>
    </w:p>
    <w:p w14:paraId="689D4EAC"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Irrigate with water for at least 10 minutes. Obtain medical attention.</w:t>
      </w:r>
    </w:p>
    <w:p w14:paraId="75E00515" w14:textId="77777777" w:rsidR="006C3B13" w:rsidRPr="006C3B13" w:rsidRDefault="006C3B13" w:rsidP="006C3B13">
      <w:pPr>
        <w:autoSpaceDE w:val="0"/>
        <w:autoSpaceDN w:val="0"/>
        <w:adjustRightInd w:val="0"/>
        <w:spacing w:after="80" w:line="240" w:lineRule="auto"/>
        <w:rPr>
          <w:rFonts w:eastAsiaTheme="minorHAnsi" w:cs="Times New Roman"/>
          <w:b/>
          <w:bCs/>
          <w:color w:val="222222"/>
          <w:szCs w:val="24"/>
          <w:lang w:bidi="ar-SA"/>
        </w:rPr>
      </w:pPr>
      <w:r w:rsidRPr="006C3B13">
        <w:rPr>
          <w:rFonts w:eastAsiaTheme="minorHAnsi" w:cs="Times New Roman"/>
          <w:b/>
          <w:bCs/>
          <w:color w:val="222222"/>
          <w:szCs w:val="24"/>
          <w:lang w:bidi="ar-SA"/>
        </w:rPr>
        <w:t>Mouth</w:t>
      </w:r>
    </w:p>
    <w:p w14:paraId="2E2FE659"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Wash out mouth thoroughly with water. Don’t induce vomiting. Obtain medical attention.</w:t>
      </w:r>
    </w:p>
    <w:p w14:paraId="7EA4B793" w14:textId="77777777" w:rsidR="006C3B13" w:rsidRPr="006C3B13" w:rsidRDefault="006C3B13" w:rsidP="006C3B13">
      <w:pPr>
        <w:autoSpaceDE w:val="0"/>
        <w:autoSpaceDN w:val="0"/>
        <w:adjustRightInd w:val="0"/>
        <w:spacing w:after="80" w:line="240" w:lineRule="auto"/>
        <w:rPr>
          <w:rFonts w:eastAsiaTheme="minorHAnsi" w:cs="Times New Roman"/>
          <w:b/>
          <w:bCs/>
          <w:color w:val="222222"/>
          <w:szCs w:val="24"/>
          <w:lang w:bidi="ar-SA"/>
        </w:rPr>
      </w:pPr>
      <w:r w:rsidRPr="006C3B13">
        <w:rPr>
          <w:rFonts w:eastAsiaTheme="minorHAnsi" w:cs="Times New Roman"/>
          <w:b/>
          <w:bCs/>
          <w:color w:val="222222"/>
          <w:szCs w:val="24"/>
          <w:lang w:bidi="ar-SA"/>
        </w:rPr>
        <w:t>Lungs</w:t>
      </w:r>
    </w:p>
    <w:p w14:paraId="10237B0A"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Move patient from area of exposure. Rest and keep warm. Obtain medical attention.</w:t>
      </w:r>
    </w:p>
    <w:p w14:paraId="3C33F331" w14:textId="77777777" w:rsidR="006C3B13" w:rsidRPr="006C3B13" w:rsidRDefault="006C3B13" w:rsidP="006C3B13">
      <w:pPr>
        <w:autoSpaceDE w:val="0"/>
        <w:autoSpaceDN w:val="0"/>
        <w:adjustRightInd w:val="0"/>
        <w:spacing w:after="80" w:line="240" w:lineRule="auto"/>
        <w:rPr>
          <w:rFonts w:eastAsiaTheme="minorHAnsi" w:cs="Times New Roman"/>
          <w:b/>
          <w:bCs/>
          <w:color w:val="222222"/>
          <w:szCs w:val="24"/>
          <w:lang w:bidi="ar-SA"/>
        </w:rPr>
      </w:pPr>
      <w:r w:rsidRPr="006C3B13">
        <w:rPr>
          <w:rFonts w:eastAsiaTheme="minorHAnsi" w:cs="Times New Roman"/>
          <w:b/>
          <w:bCs/>
          <w:color w:val="222222"/>
          <w:szCs w:val="24"/>
          <w:lang w:bidi="ar-SA"/>
        </w:rPr>
        <w:t>Skin</w:t>
      </w:r>
    </w:p>
    <w:p w14:paraId="3005805C" w14:textId="77777777" w:rsidR="006C3B13" w:rsidRPr="006C3B13" w:rsidRDefault="006C3B13" w:rsidP="006C3B13">
      <w:pPr>
        <w:autoSpaceDE w:val="0"/>
        <w:autoSpaceDN w:val="0"/>
        <w:adjustRightInd w:val="0"/>
        <w:spacing w:after="80" w:line="240" w:lineRule="auto"/>
        <w:rPr>
          <w:rFonts w:eastAsiaTheme="minorHAnsi" w:cs="Times New Roman"/>
          <w:bCs/>
          <w:color w:val="222222"/>
          <w:szCs w:val="24"/>
          <w:lang w:bidi="ar-SA"/>
        </w:rPr>
      </w:pPr>
      <w:r w:rsidRPr="006C3B13">
        <w:rPr>
          <w:rFonts w:eastAsiaTheme="minorHAnsi" w:cs="Times New Roman"/>
          <w:bCs/>
          <w:color w:val="222222"/>
          <w:szCs w:val="24"/>
          <w:lang w:bidi="ar-SA"/>
        </w:rPr>
        <w:t>Wash well with soap and water. Remove and wash contaminated clothing. Obtain medical attention if irritation persists.</w:t>
      </w:r>
    </w:p>
    <w:p w14:paraId="5E1A0FEE" w14:textId="77777777" w:rsidR="006C3B13" w:rsidRPr="003E6450" w:rsidRDefault="006C3B13" w:rsidP="003E6450">
      <w:pPr>
        <w:spacing w:after="0" w:line="240" w:lineRule="auto"/>
        <w:rPr>
          <w:rFonts w:eastAsia="Times New Roman" w:cs="Times New Roman"/>
          <w:sz w:val="20"/>
          <w:szCs w:val="20"/>
          <w:lang w:eastAsia="en-GB" w:bidi="ar-SA"/>
        </w:rPr>
      </w:pPr>
    </w:p>
    <w:p w14:paraId="28E1F461" w14:textId="384F55C3" w:rsidR="006C3B13" w:rsidRDefault="006C3B13">
      <w:pPr>
        <w:spacing w:after="200"/>
        <w:rPr>
          <w:rFonts w:eastAsia="Times New Roman" w:cs="Times New Roman"/>
          <w:sz w:val="20"/>
          <w:szCs w:val="20"/>
          <w:lang w:eastAsia="en-GB" w:bidi="ar-SA"/>
        </w:rPr>
      </w:pPr>
      <w:r>
        <w:rPr>
          <w:rFonts w:eastAsia="Times New Roman" w:cs="Times New Roman"/>
          <w:sz w:val="20"/>
          <w:szCs w:val="20"/>
          <w:lang w:eastAsia="en-GB" w:bidi="ar-SA"/>
        </w:rPr>
        <w:br w:type="page"/>
      </w:r>
    </w:p>
    <w:p w14:paraId="67C212F0" w14:textId="3F26AF1E" w:rsidR="006C3B13" w:rsidRDefault="006C3B13" w:rsidP="006C3B1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Ph</w:t>
      </w:r>
      <w:r w:rsidR="00A44AC1">
        <w:rPr>
          <w:rFonts w:eastAsiaTheme="minorHAnsi" w:cs="Times New Roman"/>
          <w:b/>
          <w:bCs/>
          <w:color w:val="365F91" w:themeColor="accent1" w:themeShade="BF"/>
          <w:sz w:val="32"/>
          <w:szCs w:val="32"/>
          <w:lang w:bidi="ar-SA"/>
        </w:rPr>
        <w:t>osphates</w:t>
      </w:r>
    </w:p>
    <w:p w14:paraId="639BD4E0" w14:textId="77777777" w:rsidR="00A44AC1" w:rsidRDefault="00A44AC1" w:rsidP="006C3B13">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
          <w:bCs/>
          <w:color w:val="222222"/>
          <w:szCs w:val="24"/>
          <w:lang w:bidi="ar-SA"/>
        </w:rPr>
        <w:t>Nomenclature</w:t>
      </w:r>
      <w:r w:rsidRPr="00A44AC1">
        <w:rPr>
          <w:rFonts w:eastAsiaTheme="minorHAnsi" w:cs="Times New Roman"/>
          <w:bCs/>
          <w:color w:val="222222"/>
          <w:szCs w:val="24"/>
          <w:lang w:bidi="ar-SA"/>
        </w:rPr>
        <w:t xml:space="preserve"> – there are many phosphates and many variations on their names. For the sake of simplicity we have adopted the following convention: Phosphate refers to a compound with the anion and the phosphate only; hydrogen phosphate refers to a compound with 1 hydrogen per phosphate and dihydrogen phosphate refers to one with 2 hydrogens per phosphate.</w:t>
      </w:r>
    </w:p>
    <w:p w14:paraId="10113052" w14:textId="38D878B7" w:rsidR="006C3B13" w:rsidRDefault="006C3B13" w:rsidP="006C3B1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98CFAC5" w14:textId="77777777" w:rsidR="00A44AC1" w:rsidRDefault="00A44AC1" w:rsidP="006C3B13">
      <w:pPr>
        <w:autoSpaceDE w:val="0"/>
        <w:autoSpaceDN w:val="0"/>
        <w:adjustRightInd w:val="0"/>
        <w:spacing w:after="80" w:line="240" w:lineRule="auto"/>
        <w:rPr>
          <w:rFonts w:eastAsiaTheme="minorHAnsi" w:cs="Times New Roman"/>
          <w:bCs/>
          <w:color w:val="222222"/>
          <w:szCs w:val="24"/>
          <w:lang w:bidi="ar-SA"/>
        </w:rPr>
      </w:pPr>
      <w:r w:rsidRPr="00A44AC1">
        <w:rPr>
          <w:rFonts w:eastAsiaTheme="minorHAnsi" w:cs="Times New Roman"/>
          <w:bCs/>
          <w:color w:val="222222"/>
          <w:szCs w:val="24"/>
          <w:lang w:bidi="ar-SA"/>
        </w:rPr>
        <w:t>In general phosphate compounds are of low hazard. Many of them are moderate to severe eye and skin irritants.  Ammonium compounds must not be mixed or ground with strong oxidising agents (such as potassium chlorate V or manganate VII as explosive mixtures can be formed. In addition, most will react with strong acid or alkali to release toxic fumes. Under CLP/GHS, most phosphate compounds are not classified as Harmful to the Aquatic Environment but as release can lead to eutrophication in watercourses care should be taken with disposal.</w:t>
      </w:r>
    </w:p>
    <w:p w14:paraId="45C48597" w14:textId="57DD8D92" w:rsidR="006C3B13" w:rsidRDefault="006C3B13" w:rsidP="006C3B1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C3B13" w:rsidRPr="00B44834" w14:paraId="390405F7"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45DDFB" w14:textId="77777777"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619DC8" w14:textId="77777777"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EED2F3" w14:textId="77777777"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1FB78D" w14:textId="77777777"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D17F0E" w14:textId="77777777"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C3B13" w:rsidRPr="00B44834" w14:paraId="442FA023"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65B250" w14:textId="090F439E" w:rsidR="006C3B13" w:rsidRPr="00935F64" w:rsidRDefault="009F019F" w:rsidP="00EA0648">
            <w:pPr>
              <w:spacing w:after="0" w:line="240" w:lineRule="auto"/>
              <w:ind w:left="-227"/>
              <w:rPr>
                <w:rFonts w:ascii="Arial Narrow" w:eastAsia="Times New Roman" w:hAnsi="Arial Narrow" w:cs="Arial"/>
                <w:i/>
                <w:color w:val="000000" w:themeColor="text1"/>
                <w:sz w:val="20"/>
                <w:szCs w:val="20"/>
                <w:lang w:eastAsia="en-GB" w:bidi="ar-SA"/>
              </w:rPr>
            </w:pPr>
            <w:r w:rsidRPr="009F019F">
              <w:rPr>
                <w:rFonts w:ascii="Arial Narrow" w:eastAsia="Times New Roman" w:hAnsi="Arial Narrow" w:cs="Arial"/>
                <w:color w:val="000000" w:themeColor="text1"/>
                <w:sz w:val="20"/>
                <w:szCs w:val="20"/>
                <w:lang w:eastAsia="en-GB" w:bidi="ar-SA"/>
              </w:rPr>
              <w:t>ammonium phosphate, calcium phosphate, calcium hydrogen phosphate, magnesium hydrogen phosphate, magnesium dihydrogen phosphate, potassium dihydrogen phosphate, potassium hydrogen phosphate-3-water, sodium hydrogen phosphate-1-water, sodium hydrogen phosphate-12-water, sodium dihydrogen phosphate, sodium dihydrogen phosphate-1-water, sodium dihydrogen phosphate-2-water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76A23E" w14:textId="29A1AF2F"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C95E97" w14:textId="56539318" w:rsidR="006C3B13" w:rsidRPr="00EC65A2" w:rsidRDefault="009F019F" w:rsidP="00EA064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p w14:paraId="7D3EA257" w14:textId="77777777"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7F3C3A" w14:textId="5F3EE88B" w:rsidR="006C3B13" w:rsidRPr="00EC65A2" w:rsidRDefault="006C3B13" w:rsidP="00EA0648">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936538A" w14:textId="3B34B73E" w:rsidR="006C3B13" w:rsidRPr="00BA624A" w:rsidRDefault="009F019F" w:rsidP="00EA0648">
            <w:pPr>
              <w:spacing w:after="0" w:line="240" w:lineRule="auto"/>
              <w:ind w:left="-227"/>
              <w:rPr>
                <w:rFonts w:ascii="Arial" w:eastAsia="Times New Roman" w:hAnsi="Arial" w:cs="Arial"/>
                <w:noProof/>
                <w:color w:val="747474"/>
                <w:szCs w:val="24"/>
                <w:lang w:eastAsia="en-GB" w:bidi="ar-SA"/>
              </w:rPr>
            </w:pPr>
            <w:r>
              <w:rPr>
                <w:rFonts w:ascii="Arial" w:eastAsia="Times New Roman" w:hAnsi="Arial" w:cs="Arial"/>
                <w:noProof/>
                <w:color w:val="747474"/>
                <w:szCs w:val="24"/>
                <w:lang w:eastAsia="en-GB" w:bidi="ar-SA"/>
              </w:rPr>
              <w:t>None</w:t>
            </w:r>
            <w:r w:rsidR="006C3B13" w:rsidRPr="002C3034">
              <w:rPr>
                <w:rFonts w:ascii="Arial" w:eastAsia="Times New Roman" w:hAnsi="Arial" w:cs="Arial"/>
                <w:noProof/>
                <w:color w:val="747474"/>
                <w:szCs w:val="24"/>
                <w:lang w:eastAsia="en-GB" w:bidi="ar-SA"/>
              </w:rPr>
              <w:drawing>
                <wp:inline distT="0" distB="0" distL="0" distR="0" wp14:anchorId="31C3DD07" wp14:editId="42032664">
                  <wp:extent cx="526415" cy="526415"/>
                  <wp:effectExtent l="0" t="0" r="6985" b="6985"/>
                  <wp:docPr id="978" name="Picture 97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14360A" w:rsidRPr="00B44834" w14:paraId="302946A1"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1F0B0E" w14:textId="5A846E91" w:rsidR="0014360A" w:rsidRPr="009F019F"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ammonium dihydrogen phosphate, sodium hydrogen phosphate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F7CBA3" w14:textId="2B6918F2" w:rsidR="0014360A" w:rsidRPr="00EC65A2"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4C04DA" w14:textId="7AC42C00" w:rsid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631AD3" w14:textId="66453345" w:rsidR="0014360A" w:rsidRPr="00EC65A2"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09059D" w14:textId="4ABF60DF" w:rsidR="0014360A" w:rsidRDefault="0014360A" w:rsidP="00EA0648">
            <w:pPr>
              <w:spacing w:after="0" w:line="240" w:lineRule="auto"/>
              <w:ind w:left="-227"/>
              <w:rPr>
                <w:rFonts w:ascii="Arial" w:eastAsia="Times New Roman" w:hAnsi="Arial" w:cs="Arial"/>
                <w:noProof/>
                <w:color w:val="747474"/>
                <w:szCs w:val="24"/>
                <w:lang w:eastAsia="en-GB" w:bidi="ar-SA"/>
              </w:rPr>
            </w:pPr>
            <w:r w:rsidRPr="00A44AC1">
              <w:rPr>
                <w:rFonts w:ascii="Arial" w:eastAsia="Times New Roman" w:hAnsi="Arial" w:cs="Arial"/>
                <w:noProof/>
                <w:color w:val="747474"/>
                <w:szCs w:val="24"/>
                <w:lang w:eastAsia="en-GB" w:bidi="ar-SA"/>
              </w:rPr>
              <w:drawing>
                <wp:inline distT="0" distB="0" distL="0" distR="0" wp14:anchorId="2AF431BD" wp14:editId="7524FA9F">
                  <wp:extent cx="526415" cy="526415"/>
                  <wp:effectExtent l="0" t="0" r="6985" b="6985"/>
                  <wp:docPr id="984" name="Picture 984"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14360A" w:rsidRPr="00B44834" w14:paraId="2E2C523A"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6DFB4A" w14:textId="26971627"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potassium hydrogen phosphate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4E1B27" w14:textId="7FA158D7"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7475C4" w14:textId="4A9E7784"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Eye Damage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D6CECC" w14:textId="783E169D"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C845D8" w14:textId="140F603C" w:rsidR="0014360A" w:rsidRPr="00A44AC1" w:rsidRDefault="0014360A" w:rsidP="00EA0648">
            <w:pPr>
              <w:spacing w:after="0" w:line="240" w:lineRule="auto"/>
              <w:ind w:left="-227"/>
              <w:rPr>
                <w:rFonts w:ascii="Arial" w:eastAsia="Times New Roman" w:hAnsi="Arial" w:cs="Arial"/>
                <w:noProof/>
                <w:color w:val="747474"/>
                <w:szCs w:val="24"/>
                <w:lang w:eastAsia="en-GB" w:bidi="ar-SA"/>
              </w:rPr>
            </w:pPr>
            <w:r w:rsidRPr="00A44AC1">
              <w:rPr>
                <w:rFonts w:ascii="Arial" w:eastAsia="Times New Roman" w:hAnsi="Arial" w:cs="Arial"/>
                <w:noProof/>
                <w:color w:val="747474"/>
                <w:szCs w:val="24"/>
                <w:lang w:eastAsia="en-GB" w:bidi="ar-SA"/>
              </w:rPr>
              <w:drawing>
                <wp:inline distT="0" distB="0" distL="0" distR="0" wp14:anchorId="2CEBA5A8" wp14:editId="673ED8EC">
                  <wp:extent cx="526415" cy="526415"/>
                  <wp:effectExtent l="0" t="0" r="6985" b="6985"/>
                  <wp:docPr id="983" name="Picture 983"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14360A" w:rsidRPr="00B44834" w14:paraId="0D82029A"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C52CF9" w14:textId="74B816A8"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sodium phosphate-12-water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5B2E64" w14:textId="537E9535"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0F7550" w14:textId="653656B8"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1466BD" w14:textId="3FDF2156"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H314: Causes severe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B630FB" w14:textId="0BF813AC" w:rsidR="0014360A" w:rsidRPr="00A44AC1" w:rsidRDefault="0014360A" w:rsidP="00EA0648">
            <w:pPr>
              <w:spacing w:after="0" w:line="240" w:lineRule="auto"/>
              <w:ind w:left="-227"/>
              <w:rPr>
                <w:rFonts w:ascii="Arial" w:eastAsia="Times New Roman" w:hAnsi="Arial" w:cs="Arial"/>
                <w:noProof/>
                <w:color w:val="747474"/>
                <w:szCs w:val="24"/>
                <w:lang w:eastAsia="en-GB" w:bidi="ar-SA"/>
              </w:rPr>
            </w:pPr>
            <w:r w:rsidRPr="00A44AC1">
              <w:rPr>
                <w:rFonts w:ascii="Arial" w:eastAsia="Times New Roman" w:hAnsi="Arial" w:cs="Arial"/>
                <w:noProof/>
                <w:color w:val="747474"/>
                <w:szCs w:val="24"/>
                <w:lang w:eastAsia="en-GB" w:bidi="ar-SA"/>
              </w:rPr>
              <w:drawing>
                <wp:inline distT="0" distB="0" distL="0" distR="0" wp14:anchorId="47175486" wp14:editId="65126481">
                  <wp:extent cx="526415" cy="526415"/>
                  <wp:effectExtent l="0" t="0" r="6985" b="6985"/>
                  <wp:docPr id="982" name="Picture 982"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14360A" w:rsidRPr="00B44834" w14:paraId="1BBB07AC"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CB8D02" w14:textId="1A67CCED"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potassium phosphate, potassium phosphate-1-water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ED77C4" w14:textId="0DAE3811"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0809BD"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Skin irritant Cat 2</w:t>
            </w:r>
          </w:p>
          <w:p w14:paraId="4B1885BA" w14:textId="566A77A4"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Eye Damage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423782"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H315 Causes serious skin irritation.</w:t>
            </w:r>
          </w:p>
          <w:p w14:paraId="06CEFD27" w14:textId="2958376A"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D266B5" w14:textId="20776054" w:rsidR="0014360A" w:rsidRPr="00A44AC1" w:rsidRDefault="0014360A" w:rsidP="00EA0648">
            <w:pPr>
              <w:spacing w:after="0" w:line="240" w:lineRule="auto"/>
              <w:ind w:left="-227"/>
              <w:rPr>
                <w:rFonts w:ascii="Arial" w:eastAsia="Times New Roman" w:hAnsi="Arial" w:cs="Arial"/>
                <w:noProof/>
                <w:color w:val="747474"/>
                <w:szCs w:val="24"/>
                <w:lang w:eastAsia="en-GB" w:bidi="ar-SA"/>
              </w:rPr>
            </w:pPr>
            <w:r w:rsidRPr="00A44AC1">
              <w:rPr>
                <w:rFonts w:ascii="Arial" w:eastAsia="Times New Roman" w:hAnsi="Arial" w:cs="Arial"/>
                <w:noProof/>
                <w:color w:val="747474"/>
                <w:szCs w:val="24"/>
                <w:lang w:eastAsia="en-GB" w:bidi="ar-SA"/>
              </w:rPr>
              <w:drawing>
                <wp:inline distT="0" distB="0" distL="0" distR="0" wp14:anchorId="1EB73B74" wp14:editId="767088CF">
                  <wp:extent cx="526415" cy="526415"/>
                  <wp:effectExtent l="0" t="0" r="6985" b="6985"/>
                  <wp:docPr id="981" name="Picture 981"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14360A" w:rsidRPr="00B44834" w14:paraId="7B4AD71E"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42EDE6" w14:textId="74EFAD56"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lastRenderedPageBreak/>
              <w:t>ammonium hydrogen phosphate, magnesium phosphate, sodium phosphate, sodium hydrogen phosphate-7-water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AD7A6E" w14:textId="63E84CCC"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6B0044"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Skin irritant Cat 2</w:t>
            </w:r>
          </w:p>
          <w:p w14:paraId="7FF5D62A"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Eye irritant Cat 2</w:t>
            </w:r>
          </w:p>
          <w:p w14:paraId="683E9AAF" w14:textId="15260292"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Specific Target Organ Toxin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32AD51"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H315 Causes serious skin irritation.</w:t>
            </w:r>
          </w:p>
          <w:p w14:paraId="7D2FD1D7"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H319 Causes serious eye irritation.</w:t>
            </w:r>
          </w:p>
          <w:p w14:paraId="44C12BC7" w14:textId="2E922802"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H335 Causes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B942F7" w14:textId="7A52C5BC" w:rsidR="0014360A" w:rsidRPr="00A44AC1" w:rsidRDefault="0014360A" w:rsidP="00EA0648">
            <w:pPr>
              <w:spacing w:after="0" w:line="240" w:lineRule="auto"/>
              <w:ind w:left="-227"/>
              <w:rPr>
                <w:rFonts w:ascii="Arial" w:eastAsia="Times New Roman" w:hAnsi="Arial" w:cs="Arial"/>
                <w:noProof/>
                <w:color w:val="747474"/>
                <w:szCs w:val="24"/>
                <w:lang w:eastAsia="en-GB" w:bidi="ar-SA"/>
              </w:rPr>
            </w:pPr>
            <w:r w:rsidRPr="00A44AC1">
              <w:rPr>
                <w:rFonts w:ascii="Arial" w:eastAsia="Times New Roman" w:hAnsi="Arial" w:cs="Arial"/>
                <w:noProof/>
                <w:color w:val="747474"/>
                <w:szCs w:val="24"/>
                <w:lang w:eastAsia="en-GB" w:bidi="ar-SA"/>
              </w:rPr>
              <w:drawing>
                <wp:inline distT="0" distB="0" distL="0" distR="0" wp14:anchorId="5478C1B2" wp14:editId="37ABA201">
                  <wp:extent cx="526415" cy="526415"/>
                  <wp:effectExtent l="0" t="0" r="6985" b="6985"/>
                  <wp:docPr id="980" name="Picture 980"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14360A" w:rsidRPr="00B44834" w14:paraId="50DD078A"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D4CCC1" w14:textId="28E0DB5E" w:rsidR="0014360A" w:rsidRPr="0014360A" w:rsidRDefault="0014360A" w:rsidP="00EA0648">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calcium dihydrogen phosphate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BFE386" w14:textId="01C8A35E" w:rsidR="0014360A" w:rsidRDefault="00C86EFA" w:rsidP="00EA0648">
            <w:pPr>
              <w:spacing w:after="0" w:line="240" w:lineRule="auto"/>
              <w:ind w:left="-227"/>
              <w:rPr>
                <w:rFonts w:ascii="Arial Narrow" w:eastAsia="Times New Roman" w:hAnsi="Arial Narrow" w:cs="Arial"/>
                <w:color w:val="000000" w:themeColor="text1"/>
                <w:sz w:val="20"/>
                <w:szCs w:val="20"/>
                <w:lang w:eastAsia="en-GB" w:bidi="ar-SA"/>
              </w:rPr>
            </w:pPr>
            <w:r w:rsidRPr="00C86EFA">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585115"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Skin irritant Cat 2</w:t>
            </w:r>
          </w:p>
          <w:p w14:paraId="042B4150" w14:textId="77777777"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Eye Damage Cat 1</w:t>
            </w:r>
          </w:p>
          <w:p w14:paraId="52887C99" w14:textId="63F06F4E" w:rsidR="0014360A" w:rsidRPr="0014360A" w:rsidRDefault="0014360A" w:rsidP="0014360A">
            <w:pPr>
              <w:spacing w:after="0" w:line="240" w:lineRule="auto"/>
              <w:ind w:left="-227"/>
              <w:rPr>
                <w:rFonts w:ascii="Arial Narrow" w:eastAsia="Times New Roman" w:hAnsi="Arial Narrow" w:cs="Arial"/>
                <w:color w:val="000000" w:themeColor="text1"/>
                <w:sz w:val="20"/>
                <w:szCs w:val="20"/>
                <w:lang w:eastAsia="en-GB" w:bidi="ar-SA"/>
              </w:rPr>
            </w:pPr>
            <w:r w:rsidRPr="0014360A">
              <w:rPr>
                <w:rFonts w:ascii="Arial Narrow" w:eastAsia="Times New Roman" w:hAnsi="Arial Narrow" w:cs="Arial"/>
                <w:color w:val="000000" w:themeColor="text1"/>
                <w:sz w:val="20"/>
                <w:szCs w:val="20"/>
                <w:lang w:eastAsia="en-GB" w:bidi="ar-SA"/>
              </w:rPr>
              <w:t>Specific Target Organ Toxin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732E78" w14:textId="77777777" w:rsidR="00C86EFA" w:rsidRPr="00C86EFA" w:rsidRDefault="00C86EFA" w:rsidP="00C86EFA">
            <w:pPr>
              <w:spacing w:after="0" w:line="240" w:lineRule="auto"/>
              <w:ind w:left="-227"/>
              <w:rPr>
                <w:rFonts w:ascii="Arial Narrow" w:eastAsia="Times New Roman" w:hAnsi="Arial Narrow" w:cs="Arial"/>
                <w:color w:val="000000" w:themeColor="text1"/>
                <w:sz w:val="20"/>
                <w:szCs w:val="20"/>
                <w:lang w:eastAsia="en-GB" w:bidi="ar-SA"/>
              </w:rPr>
            </w:pPr>
            <w:r w:rsidRPr="00C86EFA">
              <w:rPr>
                <w:rFonts w:ascii="Arial Narrow" w:eastAsia="Times New Roman" w:hAnsi="Arial Narrow" w:cs="Arial"/>
                <w:color w:val="000000" w:themeColor="text1"/>
                <w:sz w:val="20"/>
                <w:szCs w:val="20"/>
                <w:lang w:eastAsia="en-GB" w:bidi="ar-SA"/>
              </w:rPr>
              <w:t>H315 Causes serious skin irritation.</w:t>
            </w:r>
          </w:p>
          <w:p w14:paraId="1ACAA62F" w14:textId="77777777" w:rsidR="00C86EFA" w:rsidRPr="00C86EFA" w:rsidRDefault="00C86EFA" w:rsidP="00C86EFA">
            <w:pPr>
              <w:spacing w:after="0" w:line="240" w:lineRule="auto"/>
              <w:ind w:left="-227"/>
              <w:rPr>
                <w:rFonts w:ascii="Arial Narrow" w:eastAsia="Times New Roman" w:hAnsi="Arial Narrow" w:cs="Arial"/>
                <w:color w:val="000000" w:themeColor="text1"/>
                <w:sz w:val="20"/>
                <w:szCs w:val="20"/>
                <w:lang w:eastAsia="en-GB" w:bidi="ar-SA"/>
              </w:rPr>
            </w:pPr>
            <w:r w:rsidRPr="00C86EFA">
              <w:rPr>
                <w:rFonts w:ascii="Arial Narrow" w:eastAsia="Times New Roman" w:hAnsi="Arial Narrow" w:cs="Arial"/>
                <w:color w:val="000000" w:themeColor="text1"/>
                <w:sz w:val="20"/>
                <w:szCs w:val="20"/>
                <w:lang w:eastAsia="en-GB" w:bidi="ar-SA"/>
              </w:rPr>
              <w:t>H318: Causes serious eye damage</w:t>
            </w:r>
          </w:p>
          <w:p w14:paraId="5920C93B" w14:textId="6B5624D3" w:rsidR="0014360A" w:rsidRPr="0014360A" w:rsidRDefault="00C86EFA" w:rsidP="00C86EFA">
            <w:pPr>
              <w:spacing w:after="0" w:line="240" w:lineRule="auto"/>
              <w:ind w:left="-227"/>
              <w:rPr>
                <w:rFonts w:ascii="Arial Narrow" w:eastAsia="Times New Roman" w:hAnsi="Arial Narrow" w:cs="Arial"/>
                <w:color w:val="000000" w:themeColor="text1"/>
                <w:sz w:val="20"/>
                <w:szCs w:val="20"/>
                <w:lang w:eastAsia="en-GB" w:bidi="ar-SA"/>
              </w:rPr>
            </w:pPr>
            <w:r w:rsidRPr="00C86EFA">
              <w:rPr>
                <w:rFonts w:ascii="Arial Narrow" w:eastAsia="Times New Roman" w:hAnsi="Arial Narrow" w:cs="Arial"/>
                <w:color w:val="000000" w:themeColor="text1"/>
                <w:sz w:val="20"/>
                <w:szCs w:val="20"/>
                <w:lang w:eastAsia="en-GB" w:bidi="ar-SA"/>
              </w:rPr>
              <w:t>H335 Causes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D4B97E" w14:textId="60E75BB7" w:rsidR="0014360A" w:rsidRPr="00A44AC1" w:rsidRDefault="00C86EFA" w:rsidP="00EA0648">
            <w:pPr>
              <w:spacing w:after="0" w:line="240" w:lineRule="auto"/>
              <w:ind w:left="-227"/>
              <w:rPr>
                <w:rFonts w:ascii="Arial" w:eastAsia="Times New Roman" w:hAnsi="Arial" w:cs="Arial"/>
                <w:noProof/>
                <w:color w:val="747474"/>
                <w:szCs w:val="24"/>
                <w:lang w:eastAsia="en-GB" w:bidi="ar-SA"/>
              </w:rPr>
            </w:pPr>
            <w:r w:rsidRPr="00A44AC1">
              <w:rPr>
                <w:rFonts w:ascii="Arial" w:eastAsia="Times New Roman" w:hAnsi="Arial" w:cs="Arial"/>
                <w:noProof/>
                <w:color w:val="747474"/>
                <w:szCs w:val="24"/>
                <w:lang w:eastAsia="en-GB" w:bidi="ar-SA"/>
              </w:rPr>
              <w:drawing>
                <wp:inline distT="0" distB="0" distL="0" distR="0" wp14:anchorId="26B666B4" wp14:editId="3E8EDE75">
                  <wp:extent cx="526415" cy="526415"/>
                  <wp:effectExtent l="0" t="0" r="6985" b="6985"/>
                  <wp:docPr id="979" name="Picture 979"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21F31BC" w14:textId="77777777" w:rsidR="006C3B13" w:rsidRDefault="006C3B13" w:rsidP="006C3B13">
      <w:pPr>
        <w:autoSpaceDE w:val="0"/>
        <w:autoSpaceDN w:val="0"/>
        <w:adjustRightInd w:val="0"/>
        <w:spacing w:after="80" w:line="240" w:lineRule="auto"/>
        <w:rPr>
          <w:rFonts w:eastAsiaTheme="minorHAnsi" w:cs="Times New Roman"/>
          <w:bCs/>
          <w:color w:val="222222"/>
          <w:szCs w:val="24"/>
          <w:lang w:bidi="ar-SA"/>
        </w:rPr>
      </w:pPr>
    </w:p>
    <w:p w14:paraId="5699DD0D" w14:textId="77777777" w:rsidR="006C3B13" w:rsidRPr="003E6450" w:rsidRDefault="006C3B13" w:rsidP="003E6450">
      <w:pPr>
        <w:spacing w:after="0" w:line="240" w:lineRule="auto"/>
        <w:rPr>
          <w:rFonts w:eastAsia="Times New Roman" w:cs="Times New Roman"/>
          <w:sz w:val="20"/>
          <w:szCs w:val="20"/>
          <w:lang w:eastAsia="en-GB" w:bidi="ar-SA"/>
        </w:rPr>
      </w:pPr>
    </w:p>
    <w:p w14:paraId="12BE3393" w14:textId="77777777" w:rsidR="00C86EFA" w:rsidRPr="00C86EFA" w:rsidRDefault="00C86EFA" w:rsidP="00C86EFA">
      <w:pPr>
        <w:pStyle w:val="NoSpacing"/>
      </w:pPr>
      <w:r w:rsidRPr="00C86EFA">
        <w:t>Incompatibility</w:t>
      </w:r>
    </w:p>
    <w:p w14:paraId="25CD4195"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 xml:space="preserve">Most phosphates are of low reactivity and will not react in any hazardous manner. Ammonium </w:t>
      </w:r>
      <w:proofErr w:type="spellStart"/>
      <w:r w:rsidRPr="00C86EFA">
        <w:rPr>
          <w:rFonts w:eastAsiaTheme="minorHAnsi" w:cs="Times New Roman"/>
          <w:bCs/>
          <w:color w:val="222222"/>
          <w:szCs w:val="24"/>
          <w:lang w:bidi="ar-SA"/>
        </w:rPr>
        <w:t>compoundswill</w:t>
      </w:r>
      <w:proofErr w:type="spellEnd"/>
      <w:r w:rsidRPr="00C86EFA">
        <w:rPr>
          <w:rFonts w:eastAsiaTheme="minorHAnsi" w:cs="Times New Roman"/>
          <w:bCs/>
          <w:color w:val="222222"/>
          <w:szCs w:val="24"/>
          <w:lang w:bidi="ar-SA"/>
        </w:rPr>
        <w:t xml:space="preserve"> react with strong acid or alkali to release toxic fumes.</w:t>
      </w:r>
    </w:p>
    <w:p w14:paraId="4E59A6ED" w14:textId="77777777" w:rsidR="00C86EFA" w:rsidRPr="00C86EFA" w:rsidRDefault="00C86EFA" w:rsidP="00C86EFA">
      <w:pPr>
        <w:pStyle w:val="NoSpacing"/>
      </w:pPr>
      <w:r w:rsidRPr="00C86EFA">
        <w:t>Handling</w:t>
      </w:r>
    </w:p>
    <w:p w14:paraId="6065BBF8"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Avoid raising dust from compounds in the solid state. Wear eye protection to handle any of those classed as irritant  and goggles (BS EN166 3) when handling those that are corrosive to eyes or skin..</w:t>
      </w:r>
    </w:p>
    <w:p w14:paraId="39E90C2F"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FF – no special requirements</w:t>
      </w:r>
    </w:p>
    <w:p w14:paraId="3C8540EA" w14:textId="77777777" w:rsidR="00C86EFA" w:rsidRPr="00C86EFA" w:rsidRDefault="00C86EFA" w:rsidP="00C86EFA">
      <w:pPr>
        <w:pStyle w:val="NoSpacing"/>
      </w:pPr>
      <w:r w:rsidRPr="00C86EFA">
        <w:t>Storage</w:t>
      </w:r>
    </w:p>
    <w:p w14:paraId="5F1822AE"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Securely in store. Unless stated otherwise, low hazard compounds can be placed with domestic waste or, if in solution, run to waste with copious quantities of water.</w:t>
      </w:r>
    </w:p>
    <w:p w14:paraId="3BF7469A" w14:textId="77777777" w:rsidR="00C86EFA" w:rsidRPr="00C86EFA" w:rsidRDefault="00C86EFA" w:rsidP="00C86EFA">
      <w:pPr>
        <w:pStyle w:val="NoSpacing"/>
      </w:pPr>
      <w:r w:rsidRPr="00C86EFA">
        <w:t>Disposal</w:t>
      </w:r>
    </w:p>
    <w:p w14:paraId="185C502C"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 xml:space="preserve">Wear goggles (BS EN 166 3) where </w:t>
      </w:r>
      <w:proofErr w:type="spellStart"/>
      <w:r w:rsidRPr="00C86EFA">
        <w:rPr>
          <w:rFonts w:eastAsiaTheme="minorHAnsi" w:cs="Times New Roman"/>
          <w:bCs/>
          <w:color w:val="222222"/>
          <w:szCs w:val="24"/>
          <w:lang w:bidi="ar-SA"/>
        </w:rPr>
        <w:t>approriate</w:t>
      </w:r>
      <w:proofErr w:type="spellEnd"/>
      <w:r w:rsidRPr="00C86EFA">
        <w:rPr>
          <w:rFonts w:eastAsiaTheme="minorHAnsi" w:cs="Times New Roman"/>
          <w:bCs/>
          <w:color w:val="222222"/>
          <w:szCs w:val="24"/>
          <w:lang w:bidi="ar-SA"/>
        </w:rPr>
        <w:t>.  Small to moderate amounts can be washed to waste with copious quantities of water. Larger amounts should be kept for disposal by licensed contractor.</w:t>
      </w:r>
    </w:p>
    <w:p w14:paraId="287C73BD" w14:textId="77777777" w:rsidR="00C86EFA" w:rsidRPr="00C86EFA" w:rsidRDefault="00C86EFA" w:rsidP="00C86EFA">
      <w:pPr>
        <w:pStyle w:val="NoSpacing"/>
      </w:pPr>
      <w:r w:rsidRPr="00C86EFA">
        <w:t>Spillage</w:t>
      </w:r>
    </w:p>
    <w:p w14:paraId="4970E5A3"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Wear plastic gloves and eye protection as appropriate. Moisten with water, shovel into bucket and treat as for </w:t>
      </w:r>
      <w:r w:rsidRPr="00C86EFA">
        <w:rPr>
          <w:rFonts w:eastAsiaTheme="minorHAnsi" w:cs="Times New Roman"/>
          <w:b/>
          <w:color w:val="222222"/>
          <w:szCs w:val="24"/>
          <w:lang w:bidi="ar-SA"/>
        </w:rPr>
        <w:t>Disposal</w:t>
      </w:r>
      <w:r w:rsidRPr="00C86EFA">
        <w:rPr>
          <w:rFonts w:eastAsiaTheme="minorHAnsi" w:cs="Times New Roman"/>
          <w:bCs/>
          <w:color w:val="222222"/>
          <w:szCs w:val="24"/>
          <w:lang w:bidi="ar-SA"/>
        </w:rPr>
        <w:t>.</w:t>
      </w:r>
    </w:p>
    <w:p w14:paraId="0B267F1A" w14:textId="77777777" w:rsidR="00C86EFA" w:rsidRPr="00C86EFA" w:rsidRDefault="00C86EFA" w:rsidP="00C86EFA">
      <w:pPr>
        <w:pStyle w:val="NoSpacing"/>
      </w:pPr>
      <w:r w:rsidRPr="00C86EFA">
        <w:t>Remedial Measures</w:t>
      </w:r>
    </w:p>
    <w:p w14:paraId="5EE6B699" w14:textId="77777777" w:rsidR="00C86EFA" w:rsidRPr="00C86EFA" w:rsidRDefault="00C86EFA" w:rsidP="00C86EFA">
      <w:pPr>
        <w:autoSpaceDE w:val="0"/>
        <w:autoSpaceDN w:val="0"/>
        <w:adjustRightInd w:val="0"/>
        <w:spacing w:after="80" w:line="240" w:lineRule="auto"/>
        <w:rPr>
          <w:rFonts w:eastAsiaTheme="minorHAnsi" w:cs="Times New Roman"/>
          <w:b/>
          <w:bCs/>
          <w:color w:val="222222"/>
          <w:szCs w:val="24"/>
          <w:lang w:bidi="ar-SA"/>
        </w:rPr>
      </w:pPr>
      <w:r w:rsidRPr="00C86EFA">
        <w:rPr>
          <w:rFonts w:eastAsiaTheme="minorHAnsi" w:cs="Times New Roman"/>
          <w:b/>
          <w:color w:val="222222"/>
          <w:szCs w:val="24"/>
          <w:lang w:bidi="ar-SA"/>
        </w:rPr>
        <w:t>Eyes</w:t>
      </w:r>
    </w:p>
    <w:p w14:paraId="53F80796"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6D47F6EE" w14:textId="77777777" w:rsidR="00C86EFA" w:rsidRPr="00C86EFA" w:rsidRDefault="00C86EFA" w:rsidP="00C86EFA">
      <w:pPr>
        <w:autoSpaceDE w:val="0"/>
        <w:autoSpaceDN w:val="0"/>
        <w:adjustRightInd w:val="0"/>
        <w:spacing w:after="80" w:line="240" w:lineRule="auto"/>
        <w:rPr>
          <w:rFonts w:eastAsiaTheme="minorHAnsi" w:cs="Times New Roman"/>
          <w:b/>
          <w:bCs/>
          <w:color w:val="222222"/>
          <w:szCs w:val="24"/>
          <w:lang w:bidi="ar-SA"/>
        </w:rPr>
      </w:pPr>
      <w:r w:rsidRPr="00C86EFA">
        <w:rPr>
          <w:rFonts w:eastAsiaTheme="minorHAnsi" w:cs="Times New Roman"/>
          <w:b/>
          <w:color w:val="222222"/>
          <w:szCs w:val="24"/>
          <w:lang w:bidi="ar-SA"/>
        </w:rPr>
        <w:t>Mouth</w:t>
      </w:r>
    </w:p>
    <w:p w14:paraId="7CD908CF"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Wash out mouth thoroughly with water. Don’t induce vomiting. Obtain medical attention if feeling unwell.</w:t>
      </w:r>
    </w:p>
    <w:p w14:paraId="2D33F33F" w14:textId="77777777" w:rsidR="00C86EFA" w:rsidRPr="00C86EFA" w:rsidRDefault="00C86EFA" w:rsidP="00C86EFA">
      <w:pPr>
        <w:autoSpaceDE w:val="0"/>
        <w:autoSpaceDN w:val="0"/>
        <w:adjustRightInd w:val="0"/>
        <w:spacing w:after="80" w:line="240" w:lineRule="auto"/>
        <w:rPr>
          <w:rFonts w:eastAsiaTheme="minorHAnsi" w:cs="Times New Roman"/>
          <w:b/>
          <w:bCs/>
          <w:color w:val="222222"/>
          <w:szCs w:val="24"/>
          <w:lang w:bidi="ar-SA"/>
        </w:rPr>
      </w:pPr>
      <w:r w:rsidRPr="00C86EFA">
        <w:rPr>
          <w:rFonts w:eastAsiaTheme="minorHAnsi" w:cs="Times New Roman"/>
          <w:b/>
          <w:color w:val="222222"/>
          <w:szCs w:val="24"/>
          <w:lang w:bidi="ar-SA"/>
        </w:rPr>
        <w:t>Lungs</w:t>
      </w:r>
    </w:p>
    <w:p w14:paraId="3D079014"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Move patient from area of exposure. Rest and keep warm. Obtain medical attention if fine powder has been inhaled.</w:t>
      </w:r>
    </w:p>
    <w:p w14:paraId="662F2116" w14:textId="77777777" w:rsidR="00C86EFA" w:rsidRPr="00C86EFA" w:rsidRDefault="00C86EFA" w:rsidP="00C86EFA">
      <w:pPr>
        <w:autoSpaceDE w:val="0"/>
        <w:autoSpaceDN w:val="0"/>
        <w:adjustRightInd w:val="0"/>
        <w:spacing w:after="80" w:line="240" w:lineRule="auto"/>
        <w:rPr>
          <w:rFonts w:eastAsiaTheme="minorHAnsi" w:cs="Times New Roman"/>
          <w:b/>
          <w:bCs/>
          <w:color w:val="222222"/>
          <w:szCs w:val="24"/>
          <w:lang w:bidi="ar-SA"/>
        </w:rPr>
      </w:pPr>
      <w:r w:rsidRPr="00C86EFA">
        <w:rPr>
          <w:rFonts w:eastAsiaTheme="minorHAnsi" w:cs="Times New Roman"/>
          <w:b/>
          <w:color w:val="222222"/>
          <w:szCs w:val="24"/>
          <w:lang w:bidi="ar-SA"/>
        </w:rPr>
        <w:t>Skin</w:t>
      </w:r>
    </w:p>
    <w:p w14:paraId="39153052" w14:textId="77777777" w:rsidR="00C86EFA" w:rsidRPr="00C86EFA" w:rsidRDefault="00C86EFA" w:rsidP="00C86EFA">
      <w:pPr>
        <w:autoSpaceDE w:val="0"/>
        <w:autoSpaceDN w:val="0"/>
        <w:adjustRightInd w:val="0"/>
        <w:spacing w:after="80" w:line="240" w:lineRule="auto"/>
        <w:rPr>
          <w:rFonts w:eastAsiaTheme="minorHAnsi" w:cs="Times New Roman"/>
          <w:bCs/>
          <w:color w:val="222222"/>
          <w:szCs w:val="24"/>
          <w:lang w:bidi="ar-SA"/>
        </w:rPr>
      </w:pPr>
      <w:r w:rsidRPr="00C86EFA">
        <w:rPr>
          <w:rFonts w:eastAsiaTheme="minorHAnsi" w:cs="Times New Roman"/>
          <w:bCs/>
          <w:color w:val="222222"/>
          <w:szCs w:val="24"/>
          <w:lang w:bidi="ar-SA"/>
        </w:rPr>
        <w:t>Wash well with soap and water. Remove and wash contaminated clothing. Obtain medical advice/attention if irritation persists.</w:t>
      </w:r>
    </w:p>
    <w:p w14:paraId="7443793E" w14:textId="77777777" w:rsidR="00EA0648" w:rsidRDefault="00C86EFA" w:rsidP="00C86EFA">
      <w:pPr>
        <w:autoSpaceDE w:val="0"/>
        <w:autoSpaceDN w:val="0"/>
        <w:adjustRightInd w:val="0"/>
        <w:spacing w:after="80" w:line="240" w:lineRule="auto"/>
        <w:rPr>
          <w:rFonts w:eastAsiaTheme="minorHAnsi" w:cs="Times New Roman"/>
          <w:bCs/>
          <w:color w:val="222222"/>
          <w:szCs w:val="24"/>
          <w:lang w:bidi="ar-SA"/>
        </w:rPr>
      </w:pPr>
      <w:r w:rsidRPr="00BC536E">
        <w:rPr>
          <w:rFonts w:eastAsiaTheme="minorHAnsi" w:cs="Times New Roman"/>
          <w:bCs/>
          <w:color w:val="222222"/>
          <w:szCs w:val="24"/>
          <w:lang w:bidi="ar-SA"/>
        </w:rPr>
        <w:t xml:space="preserve"> </w:t>
      </w:r>
    </w:p>
    <w:p w14:paraId="1F75EC60" w14:textId="77777777" w:rsidR="00EA0648" w:rsidRDefault="00EA064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9F9D820" w14:textId="6A2356A6" w:rsidR="00EA0648" w:rsidRDefault="00EA0648" w:rsidP="00EA064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Phosphoric acid</w:t>
      </w:r>
    </w:p>
    <w:p w14:paraId="6705393B" w14:textId="68AB57B0"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Alternative name : orthophosphoric acid</w:t>
      </w:r>
    </w:p>
    <w:p w14:paraId="2591E282" w14:textId="77777777" w:rsid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Description: Colourless, moist crystals when pure – which is very rare. Usually purchased as 85% or 90% (16M) which is a colourless viscous liquid.</w:t>
      </w:r>
    </w:p>
    <w:p w14:paraId="4A86C6F8" w14:textId="73ABEC37" w:rsidR="00EA0648" w:rsidRDefault="00EA0648" w:rsidP="00EA0648">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DF036A9" w14:textId="77777777" w:rsid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Corrosive – burns and irritates the skin and eyes. A systemic irritant if inhaled. If swallowed causes serious internal injury. Dangerous when heated to decomposition, giving TOXIC oxides of phosphorus.</w:t>
      </w:r>
    </w:p>
    <w:p w14:paraId="2A0EC9FE" w14:textId="5BFB2CBD" w:rsidR="00EA0648" w:rsidRDefault="00EA0648" w:rsidP="00EA064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A0648" w:rsidRPr="00B44834" w14:paraId="249C149B" w14:textId="77777777" w:rsidTr="00EA064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67E8D2" w14:textId="77777777"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5B8811" w14:textId="77777777"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7FF4D3" w14:textId="77777777"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E03E35" w14:textId="77777777"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BF6540" w14:textId="77777777"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A0648" w:rsidRPr="00B44834" w14:paraId="3349DC69" w14:textId="77777777" w:rsidTr="00EA064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CF354F" w14:textId="2C38F7AC" w:rsidR="00EA0648" w:rsidRPr="00935F64" w:rsidRDefault="00EA0648" w:rsidP="00EA0648">
            <w:pPr>
              <w:spacing w:after="0" w:line="240" w:lineRule="auto"/>
              <w:ind w:left="-227"/>
              <w:rPr>
                <w:rFonts w:ascii="Arial Narrow" w:eastAsia="Times New Roman" w:hAnsi="Arial Narrow" w:cs="Arial"/>
                <w:i/>
                <w:color w:val="000000" w:themeColor="text1"/>
                <w:sz w:val="20"/>
                <w:szCs w:val="20"/>
                <w:lang w:eastAsia="en-GB" w:bidi="ar-SA"/>
              </w:rPr>
            </w:pPr>
            <w:r w:rsidRPr="00EA0648">
              <w:rPr>
                <w:rFonts w:ascii="Arial Narrow" w:eastAsia="Times New Roman" w:hAnsi="Arial Narrow" w:cs="Arial"/>
                <w:color w:val="000000" w:themeColor="text1"/>
                <w:sz w:val="20"/>
                <w:szCs w:val="20"/>
                <w:lang w:eastAsia="en-GB" w:bidi="ar-SA"/>
              </w:rPr>
              <w:t>phosphoric(V)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3CD79D" w14:textId="622D4EF6"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AB5D24" w14:textId="161BA488"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A0648">
              <w:rPr>
                <w:rFonts w:ascii="Arial Narrow" w:eastAsia="Times New Roman" w:hAnsi="Arial Narrow" w:cs="Arial"/>
                <w:color w:val="000000" w:themeColor="text1"/>
                <w:sz w:val="20"/>
                <w:szCs w:val="20"/>
                <w:lang w:eastAsia="en-GB" w:bidi="ar-SA"/>
              </w:rPr>
              <w:t>Skin corrosive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BE7C21" w14:textId="41A8A77B" w:rsidR="00EA0648" w:rsidRPr="00EC65A2" w:rsidRDefault="00EA0648" w:rsidP="00EA0648">
            <w:pPr>
              <w:spacing w:after="0" w:line="240" w:lineRule="auto"/>
              <w:ind w:left="-227"/>
              <w:rPr>
                <w:rFonts w:ascii="Arial Narrow" w:eastAsia="Times New Roman" w:hAnsi="Arial Narrow" w:cs="Arial"/>
                <w:color w:val="000000" w:themeColor="text1"/>
                <w:sz w:val="20"/>
                <w:szCs w:val="20"/>
                <w:lang w:eastAsia="en-GB" w:bidi="ar-SA"/>
              </w:rPr>
            </w:pPr>
            <w:r w:rsidRPr="00EA0648">
              <w:rPr>
                <w:rFonts w:ascii="Arial Narrow" w:eastAsia="Times New Roman" w:hAnsi="Arial Narrow" w:cs="Arial"/>
                <w:color w:val="000000" w:themeColor="text1"/>
                <w:sz w:val="20"/>
                <w:szCs w:val="20"/>
                <w:lang w:eastAsia="en-GB" w:bidi="ar-SA"/>
              </w:rPr>
              <w:t>H314: Causes severe skin burns and eye damage</w:t>
            </w:r>
            <w:r>
              <w:rPr>
                <w:rFonts w:ascii="Arial Narrow" w:eastAsia="Times New Roman" w:hAnsi="Arial Narrow" w:cs="Arial"/>
                <w:color w:val="000000" w:themeColor="text1"/>
                <w:sz w:val="20"/>
                <w:szCs w:val="20"/>
                <w:lang w:eastAsia="en-GB" w:bidi="ar-SA"/>
              </w:rPr>
              <w:t>.</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AD0948" w14:textId="046DFF2A" w:rsidR="00EA0648" w:rsidRPr="00BA624A" w:rsidRDefault="00EA0648" w:rsidP="00EA0648">
            <w:pPr>
              <w:spacing w:after="0" w:line="240" w:lineRule="auto"/>
              <w:ind w:left="-227"/>
              <w:rPr>
                <w:rFonts w:ascii="Arial" w:eastAsia="Times New Roman" w:hAnsi="Arial" w:cs="Arial"/>
                <w:noProof/>
                <w:color w:val="747474"/>
                <w:szCs w:val="24"/>
                <w:lang w:eastAsia="en-GB" w:bidi="ar-SA"/>
              </w:rPr>
            </w:pPr>
            <w:r w:rsidRPr="00EA0648">
              <w:rPr>
                <w:rFonts w:ascii="Arial" w:eastAsia="Times New Roman" w:hAnsi="Arial" w:cs="Arial"/>
                <w:noProof/>
                <w:color w:val="747474"/>
                <w:szCs w:val="24"/>
                <w:lang w:eastAsia="en-GB" w:bidi="ar-SA"/>
              </w:rPr>
              <w:drawing>
                <wp:inline distT="0" distB="0" distL="0" distR="0" wp14:anchorId="0AE2AABA" wp14:editId="34BC6B73">
                  <wp:extent cx="526415" cy="526415"/>
                  <wp:effectExtent l="0" t="0" r="6985" b="6985"/>
                  <wp:docPr id="413" name="Picture 413"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3996609" w14:textId="77777777" w:rsidR="00EA0648" w:rsidRDefault="00EA0648" w:rsidP="00EA0648">
      <w:pPr>
        <w:autoSpaceDE w:val="0"/>
        <w:autoSpaceDN w:val="0"/>
        <w:adjustRightInd w:val="0"/>
        <w:spacing w:after="80" w:line="240" w:lineRule="auto"/>
        <w:rPr>
          <w:rFonts w:eastAsiaTheme="minorHAnsi" w:cs="Times New Roman"/>
          <w:bCs/>
          <w:color w:val="222222"/>
          <w:szCs w:val="24"/>
          <w:lang w:bidi="ar-SA"/>
        </w:rPr>
      </w:pPr>
    </w:p>
    <w:p w14:paraId="6B0FF286"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color w:val="222222"/>
          <w:szCs w:val="24"/>
          <w:lang w:bidi="ar-SA"/>
        </w:rPr>
        <w:t>Concentration effects</w:t>
      </w:r>
    </w:p>
    <w:p w14:paraId="5DD7FCEF"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Find the concentration of your solution – the symbols (and classifications) to the RIGHT of it are the ones that apply.</w:t>
      </w:r>
    </w:p>
    <w:p w14:paraId="420F3936" w14:textId="19FD1A3A"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noProof/>
          <w:color w:val="222222"/>
          <w:szCs w:val="24"/>
          <w:lang w:bidi="ar-SA"/>
        </w:rPr>
        <w:drawing>
          <wp:inline distT="0" distB="0" distL="0" distR="0" wp14:anchorId="688FADEB" wp14:editId="7D49F9B2">
            <wp:extent cx="6670675" cy="1724660"/>
            <wp:effectExtent l="0" t="0" r="0" b="8890"/>
            <wp:docPr id="438" name="Picture 438" descr="phosph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sphoric aci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6670675" cy="1724660"/>
                    </a:xfrm>
                    <a:prstGeom prst="rect">
                      <a:avLst/>
                    </a:prstGeom>
                    <a:noFill/>
                    <a:ln>
                      <a:noFill/>
                    </a:ln>
                  </pic:spPr>
                </pic:pic>
              </a:graphicData>
            </a:graphic>
          </wp:inline>
        </w:drawing>
      </w:r>
    </w:p>
    <w:p w14:paraId="5D12A508" w14:textId="0A6CCA26" w:rsidR="00EA0648" w:rsidRPr="00EA0648" w:rsidRDefault="00EA0648" w:rsidP="00EA0648">
      <w:pPr>
        <w:pStyle w:val="NoSpacing"/>
      </w:pPr>
      <w:r w:rsidRPr="00EA0648">
        <w:t>Incompatibility</w:t>
      </w:r>
    </w:p>
    <w:p w14:paraId="2F520AA2"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The concentrated solutions are highly exothermic with water. Violent reactions with alkalis and other metals, and with powerful oxidising agents. Explosive with nitromethane and also sodium borohydride. Will displace hydrogen chloride from chlorides.</w:t>
      </w:r>
    </w:p>
    <w:p w14:paraId="796EC3D0" w14:textId="77777777" w:rsidR="00EA0648" w:rsidRPr="00EA0648" w:rsidRDefault="00EA0648" w:rsidP="00EA0648">
      <w:pPr>
        <w:pStyle w:val="NoSpacing"/>
      </w:pPr>
      <w:r w:rsidRPr="00EA0648">
        <w:t>Handling</w:t>
      </w:r>
    </w:p>
    <w:p w14:paraId="295AF009"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Wear goggles (BS EN 166 3) and rubber or plastic gloves.</w:t>
      </w:r>
    </w:p>
    <w:p w14:paraId="20B74B49" w14:textId="77777777" w:rsidR="00EA0648" w:rsidRPr="00EA0648" w:rsidRDefault="00EA0648" w:rsidP="00EA0648">
      <w:pPr>
        <w:pStyle w:val="NoSpacing"/>
      </w:pPr>
      <w:r w:rsidRPr="00EA0648">
        <w:t>Storage</w:t>
      </w:r>
    </w:p>
    <w:p w14:paraId="32CFE3F8"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With acids in general store.</w:t>
      </w:r>
    </w:p>
    <w:p w14:paraId="6C6980A0" w14:textId="77777777" w:rsidR="00EA0648" w:rsidRPr="00EA0648" w:rsidRDefault="00EA0648" w:rsidP="00EA0648">
      <w:pPr>
        <w:pStyle w:val="NoSpacing"/>
      </w:pPr>
      <w:r w:rsidRPr="00EA0648">
        <w:t>Disposal</w:t>
      </w:r>
    </w:p>
    <w:p w14:paraId="26786AAB"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Wearing goggles (BS EN 166 3) and rubber or plastic gloves add up to 100 cm3 slowly to 2 litres water with stirring. Add sodium carbonate to neutralise, allowing time for heat dissipation, and wash to waste with running water.</w:t>
      </w:r>
    </w:p>
    <w:p w14:paraId="74A0F55D" w14:textId="77777777" w:rsidR="00EA0648" w:rsidRPr="00EA0648" w:rsidRDefault="00EA0648" w:rsidP="00EA0648">
      <w:pPr>
        <w:pStyle w:val="NoSpacing"/>
      </w:pPr>
      <w:r w:rsidRPr="00EA0648">
        <w:t>Spillage</w:t>
      </w:r>
    </w:p>
    <w:p w14:paraId="5DF1E96B"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 xml:space="preserve">Wearing face shield and rubber or plastic gloves spread anhydrous sodium carbonate over the spillage and mop up with plenty of water. Wash to waste with running water. Alternatively soak up on dry sand or absorbent, transfer to bucket and neutralise with sodium carbonate. Rinse absorbent well, running the </w:t>
      </w:r>
      <w:proofErr w:type="spellStart"/>
      <w:r w:rsidRPr="00EA0648">
        <w:rPr>
          <w:rFonts w:eastAsiaTheme="minorHAnsi" w:cs="Times New Roman"/>
          <w:bCs/>
          <w:color w:val="222222"/>
          <w:szCs w:val="24"/>
          <w:lang w:bidi="ar-SA"/>
        </w:rPr>
        <w:t>rinsings</w:t>
      </w:r>
      <w:proofErr w:type="spellEnd"/>
      <w:r w:rsidRPr="00EA0648">
        <w:rPr>
          <w:rFonts w:eastAsiaTheme="minorHAnsi" w:cs="Times New Roman"/>
          <w:bCs/>
          <w:color w:val="222222"/>
          <w:szCs w:val="24"/>
          <w:lang w:bidi="ar-SA"/>
        </w:rPr>
        <w:t xml:space="preserve"> to waste and dispose of sand with ordinary waste.</w:t>
      </w:r>
    </w:p>
    <w:p w14:paraId="42A71B61" w14:textId="77777777" w:rsidR="008728FC" w:rsidRDefault="008728FC" w:rsidP="00EA0648">
      <w:pPr>
        <w:pStyle w:val="NoSpacing"/>
      </w:pPr>
    </w:p>
    <w:p w14:paraId="249498CC" w14:textId="190A7E97" w:rsidR="00EA0648" w:rsidRPr="00EA0648" w:rsidRDefault="00EA0648" w:rsidP="00EA0648">
      <w:pPr>
        <w:pStyle w:val="NoSpacing"/>
      </w:pPr>
      <w:r w:rsidRPr="00EA0648">
        <w:lastRenderedPageBreak/>
        <w:t>Remedial Measures</w:t>
      </w:r>
    </w:p>
    <w:p w14:paraId="73B6854D" w14:textId="77777777" w:rsidR="00EA0648" w:rsidRPr="00EA0648" w:rsidRDefault="00EA0648" w:rsidP="00EA0648">
      <w:pPr>
        <w:autoSpaceDE w:val="0"/>
        <w:autoSpaceDN w:val="0"/>
        <w:adjustRightInd w:val="0"/>
        <w:spacing w:after="80" w:line="240" w:lineRule="auto"/>
        <w:rPr>
          <w:rFonts w:eastAsiaTheme="minorHAnsi" w:cs="Times New Roman"/>
          <w:b/>
          <w:bCs/>
          <w:color w:val="222222"/>
          <w:szCs w:val="24"/>
          <w:lang w:bidi="ar-SA"/>
        </w:rPr>
      </w:pPr>
      <w:r w:rsidRPr="00EA0648">
        <w:rPr>
          <w:rFonts w:eastAsiaTheme="minorHAnsi" w:cs="Times New Roman"/>
          <w:b/>
          <w:bCs/>
          <w:color w:val="222222"/>
          <w:szCs w:val="24"/>
          <w:lang w:bidi="ar-SA"/>
        </w:rPr>
        <w:t>Eyes</w:t>
      </w:r>
    </w:p>
    <w:p w14:paraId="3C24C7D8"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Irrigate with water for at least 15 minutes. Obtain medical attention as soon as possible.</w:t>
      </w:r>
    </w:p>
    <w:p w14:paraId="6A138075" w14:textId="77777777" w:rsidR="00EA0648" w:rsidRPr="00EA0648" w:rsidRDefault="00EA0648" w:rsidP="00EA0648">
      <w:pPr>
        <w:autoSpaceDE w:val="0"/>
        <w:autoSpaceDN w:val="0"/>
        <w:adjustRightInd w:val="0"/>
        <w:spacing w:after="80" w:line="240" w:lineRule="auto"/>
        <w:rPr>
          <w:rFonts w:eastAsiaTheme="minorHAnsi" w:cs="Times New Roman"/>
          <w:b/>
          <w:bCs/>
          <w:color w:val="222222"/>
          <w:szCs w:val="24"/>
          <w:lang w:bidi="ar-SA"/>
        </w:rPr>
      </w:pPr>
      <w:r w:rsidRPr="00EA0648">
        <w:rPr>
          <w:rFonts w:eastAsiaTheme="minorHAnsi" w:cs="Times New Roman"/>
          <w:b/>
          <w:bCs/>
          <w:color w:val="222222"/>
          <w:szCs w:val="24"/>
          <w:lang w:bidi="ar-SA"/>
        </w:rPr>
        <w:t>Mouth</w:t>
      </w:r>
    </w:p>
    <w:p w14:paraId="0934044A"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Wash out mouth thoroughly with water. Don’t induce vomiting. Obtain medical attention as soon as possible.</w:t>
      </w:r>
    </w:p>
    <w:p w14:paraId="2B95410F" w14:textId="77777777" w:rsidR="00EA0648" w:rsidRPr="00EA0648" w:rsidRDefault="00EA0648" w:rsidP="00EA0648">
      <w:pPr>
        <w:autoSpaceDE w:val="0"/>
        <w:autoSpaceDN w:val="0"/>
        <w:adjustRightInd w:val="0"/>
        <w:spacing w:after="80" w:line="240" w:lineRule="auto"/>
        <w:rPr>
          <w:rFonts w:eastAsiaTheme="minorHAnsi" w:cs="Times New Roman"/>
          <w:b/>
          <w:bCs/>
          <w:color w:val="222222"/>
          <w:szCs w:val="24"/>
          <w:lang w:bidi="ar-SA"/>
        </w:rPr>
      </w:pPr>
      <w:r w:rsidRPr="00EA0648">
        <w:rPr>
          <w:rFonts w:eastAsiaTheme="minorHAnsi" w:cs="Times New Roman"/>
          <w:b/>
          <w:bCs/>
          <w:color w:val="222222"/>
          <w:szCs w:val="24"/>
          <w:lang w:bidi="ar-SA"/>
        </w:rPr>
        <w:t>Lungs</w:t>
      </w:r>
    </w:p>
    <w:p w14:paraId="17ED9C71"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Move patient from area of exposure. Rest and keep warm. Obtain medical attention.</w:t>
      </w:r>
    </w:p>
    <w:p w14:paraId="1197532D" w14:textId="77777777" w:rsidR="00EA0648" w:rsidRPr="00EA0648" w:rsidRDefault="00EA0648" w:rsidP="00EA0648">
      <w:pPr>
        <w:autoSpaceDE w:val="0"/>
        <w:autoSpaceDN w:val="0"/>
        <w:adjustRightInd w:val="0"/>
        <w:spacing w:after="80" w:line="240" w:lineRule="auto"/>
        <w:rPr>
          <w:rFonts w:eastAsiaTheme="minorHAnsi" w:cs="Times New Roman"/>
          <w:b/>
          <w:bCs/>
          <w:color w:val="222222"/>
          <w:szCs w:val="24"/>
          <w:lang w:bidi="ar-SA"/>
        </w:rPr>
      </w:pPr>
      <w:r w:rsidRPr="00EA0648">
        <w:rPr>
          <w:rFonts w:eastAsiaTheme="minorHAnsi" w:cs="Times New Roman"/>
          <w:b/>
          <w:bCs/>
          <w:color w:val="222222"/>
          <w:szCs w:val="24"/>
          <w:lang w:bidi="ar-SA"/>
        </w:rPr>
        <w:t>Skin</w:t>
      </w:r>
    </w:p>
    <w:p w14:paraId="755E9AB2" w14:textId="77777777" w:rsidR="00EA0648" w:rsidRPr="00EA0648" w:rsidRDefault="00EA0648" w:rsidP="00EA0648">
      <w:pPr>
        <w:autoSpaceDE w:val="0"/>
        <w:autoSpaceDN w:val="0"/>
        <w:adjustRightInd w:val="0"/>
        <w:spacing w:after="80" w:line="240" w:lineRule="auto"/>
        <w:rPr>
          <w:rFonts w:eastAsiaTheme="minorHAnsi" w:cs="Times New Roman"/>
          <w:bCs/>
          <w:color w:val="222222"/>
          <w:szCs w:val="24"/>
          <w:lang w:bidi="ar-SA"/>
        </w:rPr>
      </w:pPr>
      <w:r w:rsidRPr="00EA0648">
        <w:rPr>
          <w:rFonts w:eastAsiaTheme="minorHAnsi" w:cs="Times New Roman"/>
          <w:bCs/>
          <w:color w:val="222222"/>
          <w:szCs w:val="24"/>
          <w:lang w:bidi="ar-SA"/>
        </w:rPr>
        <w:t>Wash well with soap and water. Remove and wash contaminated clothing. Obtain medical attention if area affected is large.</w:t>
      </w:r>
    </w:p>
    <w:p w14:paraId="076FAC0C" w14:textId="77777777" w:rsidR="008728FC" w:rsidRDefault="008728FC">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6228086C" w14:textId="6D61E9FE" w:rsidR="008728FC" w:rsidRDefault="008728FC" w:rsidP="008728F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Phosphorus</w:t>
      </w:r>
    </w:p>
    <w:p w14:paraId="7FB77609" w14:textId="4009F798" w:rsidR="008728FC" w:rsidRPr="008728FC" w:rsidRDefault="008728FC" w:rsidP="008728FC">
      <w:pPr>
        <w:autoSpaceDE w:val="0"/>
        <w:autoSpaceDN w:val="0"/>
        <w:adjustRightInd w:val="0"/>
        <w:spacing w:after="80" w:line="240" w:lineRule="auto"/>
        <w:rPr>
          <w:rFonts w:eastAsiaTheme="minorHAnsi" w:cs="Times New Roman"/>
          <w:bCs/>
          <w:color w:val="222222"/>
          <w:szCs w:val="24"/>
          <w:lang w:bidi="ar-SA"/>
        </w:rPr>
      </w:pPr>
      <w:r w:rsidRPr="008728FC">
        <w:rPr>
          <w:rFonts w:eastAsiaTheme="minorHAnsi" w:cs="Times New Roman"/>
          <w:bCs/>
          <w:color w:val="222222"/>
          <w:szCs w:val="24"/>
          <w:lang w:bidi="ar-SA"/>
        </w:rPr>
        <w:t>Alternative name : white, yellow or red phosphorus</w:t>
      </w:r>
    </w:p>
    <w:p w14:paraId="53F9EB99" w14:textId="45B807A4" w:rsidR="008728FC" w:rsidRPr="008728FC" w:rsidRDefault="008728FC" w:rsidP="008728FC">
      <w:pPr>
        <w:autoSpaceDE w:val="0"/>
        <w:autoSpaceDN w:val="0"/>
        <w:adjustRightInd w:val="0"/>
        <w:spacing w:after="80" w:line="240" w:lineRule="auto"/>
        <w:rPr>
          <w:rFonts w:eastAsiaTheme="minorHAnsi" w:cs="Times New Roman"/>
          <w:bCs/>
          <w:color w:val="222222"/>
          <w:szCs w:val="24"/>
          <w:lang w:bidi="ar-SA"/>
        </w:rPr>
      </w:pPr>
      <w:r w:rsidRPr="008728FC">
        <w:rPr>
          <w:rFonts w:eastAsiaTheme="minorHAnsi" w:cs="Times New Roman"/>
          <w:bCs/>
          <w:color w:val="222222"/>
          <w:szCs w:val="24"/>
          <w:lang w:bidi="ar-SA"/>
        </w:rPr>
        <w:t>Description:</w:t>
      </w:r>
    </w:p>
    <w:p w14:paraId="10C5C7B9" w14:textId="596C53F7" w:rsidR="008728FC" w:rsidRPr="008728FC" w:rsidRDefault="008728FC" w:rsidP="008728FC">
      <w:pPr>
        <w:autoSpaceDE w:val="0"/>
        <w:autoSpaceDN w:val="0"/>
        <w:adjustRightInd w:val="0"/>
        <w:spacing w:after="80" w:line="240" w:lineRule="auto"/>
        <w:rPr>
          <w:rFonts w:eastAsiaTheme="minorHAnsi" w:cs="Times New Roman"/>
          <w:bCs/>
          <w:color w:val="222222"/>
          <w:szCs w:val="24"/>
          <w:lang w:bidi="ar-SA"/>
        </w:rPr>
      </w:pPr>
      <w:r w:rsidRPr="008728FC">
        <w:rPr>
          <w:rFonts w:eastAsiaTheme="minorHAnsi" w:cs="Times New Roman"/>
          <w:bCs/>
          <w:color w:val="222222"/>
          <w:szCs w:val="24"/>
          <w:lang w:bidi="ar-SA"/>
        </w:rPr>
        <w:t>White/yellow –  wax-like solid. Darkens on exposure to light. Insoluble in water but very soluble in Carbon Disulphide.</w:t>
      </w:r>
    </w:p>
    <w:p w14:paraId="4A9809AD" w14:textId="77777777" w:rsidR="008728FC" w:rsidRDefault="008728FC" w:rsidP="008728FC">
      <w:pPr>
        <w:autoSpaceDE w:val="0"/>
        <w:autoSpaceDN w:val="0"/>
        <w:adjustRightInd w:val="0"/>
        <w:spacing w:after="80" w:line="240" w:lineRule="auto"/>
        <w:rPr>
          <w:rFonts w:eastAsiaTheme="minorHAnsi" w:cs="Times New Roman"/>
          <w:bCs/>
          <w:color w:val="222222"/>
          <w:szCs w:val="24"/>
          <w:lang w:bidi="ar-SA"/>
        </w:rPr>
      </w:pPr>
      <w:r w:rsidRPr="008728FC">
        <w:rPr>
          <w:rFonts w:eastAsiaTheme="minorHAnsi" w:cs="Times New Roman"/>
          <w:bCs/>
          <w:color w:val="222222"/>
          <w:szCs w:val="24"/>
          <w:lang w:bidi="ar-SA"/>
        </w:rPr>
        <w:t>Red-  red/violet powder. Insoluble in Carbon Disulphide or water.</w:t>
      </w:r>
    </w:p>
    <w:p w14:paraId="412AF8D8" w14:textId="23994926" w:rsidR="008728FC" w:rsidRDefault="008728FC" w:rsidP="008728F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C78C46F" w14:textId="77777777" w:rsidR="008728FC" w:rsidRDefault="008728FC" w:rsidP="008728FC">
      <w:pPr>
        <w:autoSpaceDE w:val="0"/>
        <w:autoSpaceDN w:val="0"/>
        <w:adjustRightInd w:val="0"/>
        <w:spacing w:after="80" w:line="240" w:lineRule="auto"/>
        <w:rPr>
          <w:rFonts w:eastAsiaTheme="minorHAnsi" w:cs="Times New Roman"/>
          <w:bCs/>
          <w:color w:val="222222"/>
          <w:szCs w:val="24"/>
          <w:lang w:bidi="ar-SA"/>
        </w:rPr>
      </w:pPr>
      <w:r w:rsidRPr="008728FC">
        <w:rPr>
          <w:rFonts w:eastAsiaTheme="minorHAnsi" w:cs="Times New Roman"/>
          <w:bCs/>
          <w:color w:val="222222"/>
          <w:szCs w:val="24"/>
          <w:lang w:bidi="ar-SA"/>
        </w:rPr>
        <w:t>All forms are highly flammable, but the white form is very easily ignited at temperatures as low as 30°C in moist air. White phosphorus is corrosive and causes severe burns to skin and eyes and is very toxic if swallowed or if vapour or smoke from burning phosphorus is inhaled. Long term absorption of small amounts by inhalation and by mouth is very dangerous. Red form is of very low toxicity, but the oxide fumes from burning are extremely toxic. Some samples of the red form may contain traces of white phosphorus. Very toxic to aquatic organisms</w:t>
      </w:r>
    </w:p>
    <w:p w14:paraId="1DE12A68" w14:textId="74B70647" w:rsidR="008728FC" w:rsidRDefault="008728FC" w:rsidP="008728F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728FC" w:rsidRPr="00B44834" w14:paraId="77691894" w14:textId="77777777" w:rsidTr="00A206F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249A17" w14:textId="77777777" w:rsidR="008728FC" w:rsidRPr="00EC65A2" w:rsidRDefault="008728FC"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385B0B" w14:textId="77777777" w:rsidR="008728FC" w:rsidRPr="00EC65A2" w:rsidRDefault="008728FC"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09840B" w14:textId="77777777" w:rsidR="008728FC" w:rsidRPr="00EC65A2" w:rsidRDefault="008728FC"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1B8C0A" w14:textId="77777777" w:rsidR="008728FC" w:rsidRPr="00EC65A2" w:rsidRDefault="008728FC"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D820A4" w14:textId="77777777" w:rsidR="008728FC" w:rsidRPr="00EC65A2" w:rsidRDefault="008728FC"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728FC" w:rsidRPr="00B44834" w14:paraId="72D4C9DB"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E0E047" w14:textId="013AA705" w:rsidR="008728FC" w:rsidRPr="00E173B0" w:rsidRDefault="00E173B0"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Red</w:t>
            </w:r>
            <w:r w:rsidRPr="00E173B0">
              <w:rPr>
                <w:rFonts w:ascii="Arial Narrow" w:eastAsia="Times New Roman" w:hAnsi="Arial Narrow" w:cs="Arial"/>
                <w:color w:val="000000" w:themeColor="text1"/>
                <w:sz w:val="20"/>
                <w:szCs w:val="20"/>
                <w:lang w:eastAsia="en-GB" w:bidi="ar-SA"/>
              </w:rPr>
              <w:t xml:space="preserve"> phosphorus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08B6AB" w14:textId="77777777" w:rsidR="008728FC" w:rsidRPr="00EC65A2" w:rsidRDefault="008728FC"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6CCC42"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Flammable solid cat 1</w:t>
            </w:r>
          </w:p>
          <w:p w14:paraId="3C54A4C6" w14:textId="1BE4D9BE" w:rsidR="008728FC" w:rsidRPr="00EC65A2"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Hazardous to the aquatic environment with long-lasting effects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CC083E"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H228 Flammable solid.</w:t>
            </w:r>
          </w:p>
          <w:p w14:paraId="16421414" w14:textId="546511FB" w:rsidR="008728FC" w:rsidRPr="00EC65A2"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H412 Harmful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008F612" w14:textId="270AB287" w:rsidR="008728FC" w:rsidRPr="00BA624A" w:rsidRDefault="00E173B0" w:rsidP="00A206FD">
            <w:pPr>
              <w:spacing w:after="0" w:line="240" w:lineRule="auto"/>
              <w:ind w:left="-227"/>
              <w:rPr>
                <w:rFonts w:ascii="Arial" w:eastAsia="Times New Roman" w:hAnsi="Arial" w:cs="Arial"/>
                <w:noProof/>
                <w:color w:val="747474"/>
                <w:szCs w:val="24"/>
                <w:lang w:eastAsia="en-GB" w:bidi="ar-SA"/>
              </w:rPr>
            </w:pPr>
            <w:r w:rsidRPr="00E173B0">
              <w:rPr>
                <w:rFonts w:ascii="Arial" w:eastAsia="Times New Roman" w:hAnsi="Arial" w:cs="Arial"/>
                <w:noProof/>
                <w:color w:val="747474"/>
                <w:szCs w:val="24"/>
                <w:lang w:eastAsia="en-GB" w:bidi="ar-SA"/>
              </w:rPr>
              <w:drawing>
                <wp:inline distT="0" distB="0" distL="0" distR="0" wp14:anchorId="49FDB2A9" wp14:editId="24BBD822">
                  <wp:extent cx="526415" cy="526415"/>
                  <wp:effectExtent l="0" t="0" r="6985" b="6985"/>
                  <wp:docPr id="722" name="Picture 72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173B0">
              <w:rPr>
                <w:rFonts w:ascii="Arial" w:eastAsia="Times New Roman" w:hAnsi="Arial" w:cs="Arial"/>
                <w:noProof/>
                <w:color w:val="747474"/>
                <w:szCs w:val="24"/>
                <w:lang w:eastAsia="en-GB" w:bidi="ar-SA"/>
              </w:rPr>
              <w:drawing>
                <wp:inline distT="0" distB="0" distL="0" distR="0" wp14:anchorId="606F9F1C" wp14:editId="3537EC9C">
                  <wp:extent cx="526415" cy="526415"/>
                  <wp:effectExtent l="0" t="0" r="6985" b="6985"/>
                  <wp:docPr id="720" name="Picture 72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E173B0" w:rsidRPr="00B44834" w14:paraId="30ED9BD9"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62853D" w14:textId="510FE648" w:rsidR="00E173B0" w:rsidRPr="00E173B0" w:rsidRDefault="00E173B0"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White</w:t>
            </w:r>
            <w:r w:rsidRPr="00E173B0">
              <w:rPr>
                <w:rFonts w:ascii="Arial Narrow" w:eastAsia="Times New Roman" w:hAnsi="Arial Narrow" w:cs="Arial"/>
                <w:color w:val="000000" w:themeColor="text1"/>
                <w:sz w:val="20"/>
                <w:szCs w:val="20"/>
                <w:lang w:eastAsia="en-GB" w:bidi="ar-SA"/>
              </w:rPr>
              <w:t xml:space="preserve"> phosphorus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9E4809" w14:textId="2542E5C8" w:rsidR="00E173B0" w:rsidRDefault="00E173B0"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C054C3"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Pyrophoric solid cat 1</w:t>
            </w:r>
          </w:p>
          <w:p w14:paraId="6B80734F"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Acute toxin Cat 1 (oral)</w:t>
            </w:r>
          </w:p>
          <w:p w14:paraId="39D49FED"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Acute toxin Cat 2 (inhaled)</w:t>
            </w:r>
          </w:p>
          <w:p w14:paraId="2D081540"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Skin corrosive Cat 1A</w:t>
            </w:r>
          </w:p>
          <w:p w14:paraId="013E30B4" w14:textId="2A23FD09" w:rsidR="00E173B0" w:rsidRPr="00EA0648"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AA225A"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H250: Catches fire spontaneously if exposed to air</w:t>
            </w:r>
          </w:p>
          <w:p w14:paraId="2FF48C1F"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H300: Fatal if swallowed.</w:t>
            </w:r>
          </w:p>
          <w:p w14:paraId="53B0484B"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H330: Fatal if inhaled.</w:t>
            </w:r>
          </w:p>
          <w:p w14:paraId="2CD24694" w14:textId="77777777" w:rsidR="00E173B0" w:rsidRPr="00E173B0"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H314: Causes severe skin burns and eye damage.</w:t>
            </w:r>
          </w:p>
          <w:p w14:paraId="49DF1C0B" w14:textId="19EA73BC" w:rsidR="00E173B0" w:rsidRPr="00EA0648" w:rsidRDefault="00E173B0" w:rsidP="00E173B0">
            <w:pPr>
              <w:spacing w:after="0" w:line="240" w:lineRule="auto"/>
              <w:ind w:left="-227"/>
              <w:rPr>
                <w:rFonts w:ascii="Arial Narrow" w:eastAsia="Times New Roman" w:hAnsi="Arial Narrow" w:cs="Arial"/>
                <w:color w:val="000000" w:themeColor="text1"/>
                <w:sz w:val="20"/>
                <w:szCs w:val="20"/>
                <w:lang w:eastAsia="en-GB" w:bidi="ar-SA"/>
              </w:rPr>
            </w:pPr>
            <w:r w:rsidRPr="00E173B0">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F43A3BF" w14:textId="6F0FA767" w:rsidR="00E173B0" w:rsidRPr="00EA0648" w:rsidRDefault="00E173B0" w:rsidP="00A206FD">
            <w:pPr>
              <w:spacing w:after="0" w:line="240" w:lineRule="auto"/>
              <w:ind w:left="-227"/>
              <w:rPr>
                <w:rFonts w:ascii="Arial" w:eastAsia="Times New Roman" w:hAnsi="Arial" w:cs="Arial"/>
                <w:noProof/>
                <w:color w:val="747474"/>
                <w:szCs w:val="24"/>
                <w:lang w:eastAsia="en-GB" w:bidi="ar-SA"/>
              </w:rPr>
            </w:pPr>
            <w:r w:rsidRPr="00E173B0">
              <w:rPr>
                <w:rFonts w:ascii="Arial" w:eastAsia="Times New Roman" w:hAnsi="Arial" w:cs="Arial"/>
                <w:noProof/>
                <w:color w:val="747474"/>
                <w:szCs w:val="24"/>
                <w:lang w:eastAsia="en-GB" w:bidi="ar-SA"/>
              </w:rPr>
              <w:drawing>
                <wp:inline distT="0" distB="0" distL="0" distR="0" wp14:anchorId="44B266CE" wp14:editId="0B1EC0AF">
                  <wp:extent cx="526415" cy="526415"/>
                  <wp:effectExtent l="0" t="0" r="6985" b="6985"/>
                  <wp:docPr id="709" name="Picture 70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173B0">
              <w:rPr>
                <w:rFonts w:ascii="Arial" w:eastAsia="Times New Roman" w:hAnsi="Arial" w:cs="Arial"/>
                <w:noProof/>
                <w:color w:val="747474"/>
                <w:szCs w:val="24"/>
                <w:lang w:eastAsia="en-GB" w:bidi="ar-SA"/>
              </w:rPr>
              <w:drawing>
                <wp:inline distT="0" distB="0" distL="0" distR="0" wp14:anchorId="792726AB" wp14:editId="6E0370B8">
                  <wp:extent cx="526415" cy="526415"/>
                  <wp:effectExtent l="0" t="0" r="6985" b="6985"/>
                  <wp:docPr id="703" name="Picture 70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A0648">
              <w:rPr>
                <w:rFonts w:ascii="Arial" w:eastAsia="Times New Roman" w:hAnsi="Arial" w:cs="Arial"/>
                <w:noProof/>
                <w:color w:val="747474"/>
                <w:szCs w:val="24"/>
                <w:lang w:eastAsia="en-GB" w:bidi="ar-SA"/>
              </w:rPr>
              <w:drawing>
                <wp:inline distT="0" distB="0" distL="0" distR="0" wp14:anchorId="469603C4" wp14:editId="041B5F08">
                  <wp:extent cx="526415" cy="526415"/>
                  <wp:effectExtent l="0" t="0" r="6985" b="6985"/>
                  <wp:docPr id="726" name="Picture 726"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173B0">
              <w:rPr>
                <w:rFonts w:ascii="Arial" w:eastAsia="Times New Roman" w:hAnsi="Arial" w:cs="Arial"/>
                <w:noProof/>
                <w:color w:val="747474"/>
                <w:szCs w:val="24"/>
                <w:lang w:eastAsia="en-GB" w:bidi="ar-SA"/>
              </w:rPr>
              <w:drawing>
                <wp:inline distT="0" distB="0" distL="0" distR="0" wp14:anchorId="3934C8EC" wp14:editId="390CDB27">
                  <wp:extent cx="526415" cy="526415"/>
                  <wp:effectExtent l="0" t="0" r="6985" b="6985"/>
                  <wp:docPr id="701" name="Picture 70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850D509" w14:textId="77777777" w:rsidR="008728FC" w:rsidRDefault="008728FC" w:rsidP="008728FC">
      <w:pPr>
        <w:autoSpaceDE w:val="0"/>
        <w:autoSpaceDN w:val="0"/>
        <w:adjustRightInd w:val="0"/>
        <w:spacing w:after="80" w:line="240" w:lineRule="auto"/>
        <w:rPr>
          <w:rFonts w:eastAsiaTheme="minorHAnsi" w:cs="Times New Roman"/>
          <w:bCs/>
          <w:color w:val="222222"/>
          <w:szCs w:val="24"/>
          <w:lang w:bidi="ar-SA"/>
        </w:rPr>
      </w:pPr>
    </w:p>
    <w:p w14:paraId="4FFF3A38" w14:textId="492BE792" w:rsidR="00E173B0" w:rsidRPr="00E173B0" w:rsidRDefault="00E173B0" w:rsidP="00E173B0">
      <w:pPr>
        <w:pStyle w:val="NoSpacing"/>
      </w:pPr>
      <w:r w:rsidRPr="00E173B0">
        <w:t>Incompatibility</w:t>
      </w:r>
    </w:p>
    <w:p w14:paraId="0D6952CF"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Will form explosive mixtures with oxidising agents, oxy salts, e.g. manganates(VII) (permanganates), chlorates(VII), and metal oxides. Reacts vigorously with sulphur, halogens (reaction of bromine and phosphorus is explosive). Reaction of white allotrope with alkalis releases toxic phosphine gas which ignites in air.</w:t>
      </w:r>
    </w:p>
    <w:p w14:paraId="1C9A8839" w14:textId="77777777" w:rsidR="00E173B0" w:rsidRPr="00E173B0" w:rsidRDefault="00E173B0" w:rsidP="00E173B0">
      <w:pPr>
        <w:pStyle w:val="NoSpacing"/>
      </w:pPr>
      <w:r w:rsidRPr="00E173B0">
        <w:t>Handling</w:t>
      </w:r>
    </w:p>
    <w:p w14:paraId="6F68AEF2"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Wear rubber or plastic gloves and goggles (BS EN 166 3). Use tongs. Never expose large pieces to air. Cutting must be done under cold water. Keep under cold water till required. Have a solution of 0.1M copper sulphate handy for treating spills on the skin.</w:t>
      </w:r>
    </w:p>
    <w:p w14:paraId="1E0C7B9E"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
          <w:color w:val="222222"/>
          <w:szCs w:val="24"/>
          <w:lang w:bidi="ar-SA"/>
        </w:rPr>
        <w:t>FF</w:t>
      </w:r>
      <w:r w:rsidRPr="00E173B0">
        <w:rPr>
          <w:rFonts w:eastAsiaTheme="minorHAnsi" w:cs="Times New Roman"/>
          <w:bCs/>
          <w:color w:val="222222"/>
          <w:szCs w:val="24"/>
          <w:lang w:bidi="ar-SA"/>
        </w:rPr>
        <w:t> – Water spray.</w:t>
      </w:r>
    </w:p>
    <w:p w14:paraId="5FEF200F" w14:textId="77777777" w:rsidR="00E173B0" w:rsidRPr="00E173B0" w:rsidRDefault="00E173B0" w:rsidP="00E173B0">
      <w:pPr>
        <w:pStyle w:val="NoSpacing"/>
      </w:pPr>
      <w:r w:rsidRPr="00E173B0">
        <w:t>Storage</w:t>
      </w:r>
    </w:p>
    <w:p w14:paraId="73ADBA1C"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In locked cupboard in general store, away from alkalis, alkali metals, sulphur, oxidising and reducing agents. Must be stored under water. Avoid extremes of temperature to prevent loss by evaporation or by cracking of bottle by frost.</w:t>
      </w:r>
    </w:p>
    <w:p w14:paraId="6AC9BC21" w14:textId="77777777" w:rsidR="00E173B0" w:rsidRPr="00E173B0" w:rsidRDefault="00E173B0" w:rsidP="00E173B0">
      <w:pPr>
        <w:pStyle w:val="NoSpacing"/>
      </w:pPr>
      <w:r w:rsidRPr="00E173B0">
        <w:t>Disposal</w:t>
      </w:r>
    </w:p>
    <w:p w14:paraId="584336D9"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Wear rubber or plastic gloves and face shield. Very small amounts of red or white forms left-over from experiments may be burned off in a crucible in a fume cupboard. It is a little more difficult to ensure the red is completely oxidised. The oxides in the smoke are very toxic. For larger amounts either :-</w:t>
      </w:r>
    </w:p>
    <w:p w14:paraId="259BFC39"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
          <w:color w:val="222222"/>
          <w:szCs w:val="24"/>
          <w:lang w:bidi="ar-SA"/>
        </w:rPr>
        <w:t>a. </w:t>
      </w:r>
      <w:r w:rsidRPr="00E173B0">
        <w:rPr>
          <w:rFonts w:eastAsiaTheme="minorHAnsi" w:cs="Times New Roman"/>
          <w:bCs/>
          <w:color w:val="222222"/>
          <w:szCs w:val="24"/>
          <w:lang w:bidi="ar-SA"/>
        </w:rPr>
        <w:t>during burning, trap the fumes as alkali metal phosphates by passing them through alkali or</w:t>
      </w:r>
      <w:r w:rsidRPr="00E173B0">
        <w:rPr>
          <w:rFonts w:eastAsiaTheme="minorHAnsi" w:cs="Times New Roman"/>
          <w:bCs/>
          <w:color w:val="222222"/>
          <w:szCs w:val="24"/>
          <w:lang w:bidi="ar-SA"/>
        </w:rPr>
        <w:br/>
      </w:r>
      <w:r w:rsidRPr="00E173B0">
        <w:rPr>
          <w:rFonts w:eastAsiaTheme="minorHAnsi" w:cs="Times New Roman"/>
          <w:b/>
          <w:color w:val="222222"/>
          <w:szCs w:val="24"/>
          <w:lang w:bidi="ar-SA"/>
        </w:rPr>
        <w:t>b.</w:t>
      </w:r>
      <w:r w:rsidRPr="00E173B0">
        <w:rPr>
          <w:rFonts w:eastAsiaTheme="minorHAnsi" w:cs="Times New Roman"/>
          <w:bCs/>
          <w:color w:val="222222"/>
          <w:szCs w:val="24"/>
          <w:lang w:bidi="ar-SA"/>
        </w:rPr>
        <w:t> store for disposal by licensed contractor.</w:t>
      </w:r>
    </w:p>
    <w:p w14:paraId="6C27E4EE" w14:textId="77777777" w:rsidR="00E173B0" w:rsidRPr="00E173B0" w:rsidRDefault="00E173B0" w:rsidP="00E173B0">
      <w:pPr>
        <w:pStyle w:val="NoSpacing"/>
      </w:pPr>
      <w:r w:rsidRPr="00E173B0">
        <w:lastRenderedPageBreak/>
        <w:t>Spillage</w:t>
      </w:r>
    </w:p>
    <w:p w14:paraId="51867093"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Wear rubber or plastic gloves and face shield. Cover with wet sand, shovel phosphorus and sand into a bucket and cover with water. If small,</w:t>
      </w:r>
      <w:r w:rsidRPr="00E173B0">
        <w:rPr>
          <w:rFonts w:eastAsiaTheme="minorHAnsi" w:cs="Times New Roman"/>
          <w:bCs/>
          <w:i/>
          <w:iCs/>
          <w:color w:val="222222"/>
          <w:szCs w:val="24"/>
          <w:lang w:bidi="ar-SA"/>
        </w:rPr>
        <w:t> </w:t>
      </w:r>
      <w:r w:rsidRPr="00E173B0">
        <w:rPr>
          <w:rFonts w:eastAsiaTheme="minorHAnsi" w:cs="Times New Roman"/>
          <w:bCs/>
          <w:color w:val="222222"/>
          <w:szCs w:val="24"/>
          <w:lang w:bidi="ar-SA"/>
        </w:rPr>
        <w:t>remove to an open area for drying out and burning. Wash area of spillage with copper(II) sulphate (HARMFUL) and water.</w:t>
      </w:r>
    </w:p>
    <w:p w14:paraId="2D99A9D2" w14:textId="77777777" w:rsidR="00E173B0" w:rsidRPr="00E173B0" w:rsidRDefault="00E173B0" w:rsidP="00E173B0">
      <w:pPr>
        <w:pStyle w:val="NoSpacing"/>
      </w:pPr>
      <w:r w:rsidRPr="00E173B0">
        <w:t>Remedial Measures</w:t>
      </w:r>
    </w:p>
    <w:p w14:paraId="7B149EC6" w14:textId="77777777" w:rsidR="00E173B0" w:rsidRPr="00E173B0" w:rsidRDefault="00E173B0" w:rsidP="00E173B0">
      <w:pPr>
        <w:autoSpaceDE w:val="0"/>
        <w:autoSpaceDN w:val="0"/>
        <w:adjustRightInd w:val="0"/>
        <w:spacing w:after="80" w:line="240" w:lineRule="auto"/>
        <w:rPr>
          <w:rFonts w:eastAsiaTheme="minorHAnsi" w:cs="Times New Roman"/>
          <w:b/>
          <w:bCs/>
          <w:color w:val="222222"/>
          <w:szCs w:val="24"/>
          <w:lang w:bidi="ar-SA"/>
        </w:rPr>
      </w:pPr>
      <w:r w:rsidRPr="00E173B0">
        <w:rPr>
          <w:rFonts w:eastAsiaTheme="minorHAnsi" w:cs="Times New Roman"/>
          <w:b/>
          <w:bCs/>
          <w:color w:val="222222"/>
          <w:szCs w:val="24"/>
          <w:lang w:bidi="ar-SA"/>
        </w:rPr>
        <w:t>Eyes</w:t>
      </w:r>
    </w:p>
    <w:p w14:paraId="611C08B0"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Irrigate with water for at least 10 minutes. Obtain medical attention as soon as possible.</w:t>
      </w:r>
    </w:p>
    <w:p w14:paraId="0B864466" w14:textId="77777777" w:rsidR="00E173B0" w:rsidRPr="00E173B0" w:rsidRDefault="00E173B0" w:rsidP="00E173B0">
      <w:pPr>
        <w:autoSpaceDE w:val="0"/>
        <w:autoSpaceDN w:val="0"/>
        <w:adjustRightInd w:val="0"/>
        <w:spacing w:after="80" w:line="240" w:lineRule="auto"/>
        <w:rPr>
          <w:rFonts w:eastAsiaTheme="minorHAnsi" w:cs="Times New Roman"/>
          <w:b/>
          <w:bCs/>
          <w:color w:val="222222"/>
          <w:szCs w:val="24"/>
          <w:lang w:bidi="ar-SA"/>
        </w:rPr>
      </w:pPr>
      <w:r w:rsidRPr="00E173B0">
        <w:rPr>
          <w:rFonts w:eastAsiaTheme="minorHAnsi" w:cs="Times New Roman"/>
          <w:b/>
          <w:bCs/>
          <w:color w:val="222222"/>
          <w:szCs w:val="24"/>
          <w:lang w:bidi="ar-SA"/>
        </w:rPr>
        <w:t>Mouth</w:t>
      </w:r>
    </w:p>
    <w:p w14:paraId="38FAA538"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Wash out mouth thoroughly with water. Don’t induce vomiting. Obtain medical attention as soon as possible.</w:t>
      </w:r>
    </w:p>
    <w:p w14:paraId="02A1169C" w14:textId="77777777" w:rsidR="00E173B0" w:rsidRPr="00E173B0" w:rsidRDefault="00E173B0" w:rsidP="00E173B0">
      <w:pPr>
        <w:autoSpaceDE w:val="0"/>
        <w:autoSpaceDN w:val="0"/>
        <w:adjustRightInd w:val="0"/>
        <w:spacing w:after="80" w:line="240" w:lineRule="auto"/>
        <w:rPr>
          <w:rFonts w:eastAsiaTheme="minorHAnsi" w:cs="Times New Roman"/>
          <w:b/>
          <w:bCs/>
          <w:color w:val="222222"/>
          <w:szCs w:val="24"/>
          <w:lang w:bidi="ar-SA"/>
        </w:rPr>
      </w:pPr>
      <w:r w:rsidRPr="00E173B0">
        <w:rPr>
          <w:rFonts w:eastAsiaTheme="minorHAnsi" w:cs="Times New Roman"/>
          <w:b/>
          <w:bCs/>
          <w:color w:val="222222"/>
          <w:szCs w:val="24"/>
          <w:lang w:bidi="ar-SA"/>
        </w:rPr>
        <w:t>Lungs</w:t>
      </w:r>
    </w:p>
    <w:p w14:paraId="78ED1A29"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Move patient from area of exposure. Rest and keep warm. Obtain medical attention as soon as possible, even if only a small amount of oxide smoke has been inhaled.</w:t>
      </w:r>
    </w:p>
    <w:p w14:paraId="3B119FA4" w14:textId="77777777" w:rsidR="00E173B0" w:rsidRPr="00E173B0" w:rsidRDefault="00E173B0" w:rsidP="00E173B0">
      <w:pPr>
        <w:autoSpaceDE w:val="0"/>
        <w:autoSpaceDN w:val="0"/>
        <w:adjustRightInd w:val="0"/>
        <w:spacing w:after="80" w:line="240" w:lineRule="auto"/>
        <w:rPr>
          <w:rFonts w:eastAsiaTheme="minorHAnsi" w:cs="Times New Roman"/>
          <w:b/>
          <w:bCs/>
          <w:color w:val="222222"/>
          <w:szCs w:val="24"/>
          <w:lang w:bidi="ar-SA"/>
        </w:rPr>
      </w:pPr>
      <w:r w:rsidRPr="00E173B0">
        <w:rPr>
          <w:rFonts w:eastAsiaTheme="minorHAnsi" w:cs="Times New Roman"/>
          <w:b/>
          <w:bCs/>
          <w:color w:val="222222"/>
          <w:szCs w:val="24"/>
          <w:lang w:bidi="ar-SA"/>
        </w:rPr>
        <w:t>Skin</w:t>
      </w:r>
    </w:p>
    <w:p w14:paraId="2E263404" w14:textId="77777777" w:rsidR="00E173B0" w:rsidRPr="00E173B0" w:rsidRDefault="00E173B0" w:rsidP="00E173B0">
      <w:pPr>
        <w:autoSpaceDE w:val="0"/>
        <w:autoSpaceDN w:val="0"/>
        <w:adjustRightInd w:val="0"/>
        <w:spacing w:after="80" w:line="240" w:lineRule="auto"/>
        <w:rPr>
          <w:rFonts w:eastAsiaTheme="minorHAnsi" w:cs="Times New Roman"/>
          <w:bCs/>
          <w:color w:val="222222"/>
          <w:szCs w:val="24"/>
          <w:lang w:bidi="ar-SA"/>
        </w:rPr>
      </w:pPr>
      <w:r w:rsidRPr="00E173B0">
        <w:rPr>
          <w:rFonts w:eastAsiaTheme="minorHAnsi" w:cs="Times New Roman"/>
          <w:bCs/>
          <w:color w:val="222222"/>
          <w:szCs w:val="24"/>
          <w:lang w:bidi="ar-SA"/>
        </w:rPr>
        <w:t>Wash well with water. Swab with 0.1M solution of copper(II) sulphate to form a black copper salt which can be seen and removed. Remove and wash contaminated clothing. In the case of white phosphorus obtain medical attention as soon as possible.</w:t>
      </w:r>
    </w:p>
    <w:p w14:paraId="18B233DC" w14:textId="77777777" w:rsidR="00E173B0" w:rsidRDefault="00E173B0" w:rsidP="00EA0648">
      <w:pPr>
        <w:spacing w:after="200"/>
        <w:rPr>
          <w:rFonts w:eastAsiaTheme="minorHAnsi" w:cs="Times New Roman"/>
          <w:bCs/>
          <w:color w:val="FF0000"/>
          <w:sz w:val="32"/>
          <w:szCs w:val="32"/>
          <w:lang w:bidi="ar-SA"/>
        </w:rPr>
      </w:pPr>
    </w:p>
    <w:p w14:paraId="53F09853" w14:textId="7C711150" w:rsidR="00EA0648" w:rsidRDefault="00EA0648" w:rsidP="00EA0648">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4B3EAA5E" w14:textId="77777777" w:rsidR="00E02DED" w:rsidRDefault="00E02DED" w:rsidP="00E02DE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Phosphorus compounds</w:t>
      </w:r>
    </w:p>
    <w:p w14:paraId="3E1AC458" w14:textId="77777777" w:rsidR="00E02DED" w:rsidRPr="007B505F" w:rsidRDefault="00E02DED" w:rsidP="00E02DED">
      <w:pPr>
        <w:autoSpaceDE w:val="0"/>
        <w:autoSpaceDN w:val="0"/>
        <w:adjustRightInd w:val="0"/>
        <w:spacing w:after="80" w:line="240" w:lineRule="auto"/>
        <w:rPr>
          <w:rFonts w:eastAsiaTheme="minorHAnsi" w:cs="Times New Roman"/>
          <w:bCs/>
          <w:color w:val="222222"/>
          <w:szCs w:val="24"/>
          <w:lang w:bidi="ar-SA"/>
        </w:rPr>
      </w:pPr>
      <w:r w:rsidRPr="007B505F">
        <w:rPr>
          <w:rFonts w:eastAsiaTheme="minorHAnsi" w:cs="Times New Roman"/>
          <w:bCs/>
          <w:color w:val="222222"/>
          <w:szCs w:val="24"/>
          <w:lang w:bidi="ar-SA"/>
        </w:rPr>
        <w:t>Alternative name(s): phosphorus trichloride, di-phosphorus pentoxide and phosphorus pentachloride</w:t>
      </w:r>
    </w:p>
    <w:p w14:paraId="23EB48E6" w14:textId="77777777" w:rsidR="00E02DED" w:rsidRPr="007B505F" w:rsidRDefault="00E02DED" w:rsidP="00E02DED">
      <w:pPr>
        <w:autoSpaceDE w:val="0"/>
        <w:autoSpaceDN w:val="0"/>
        <w:adjustRightInd w:val="0"/>
        <w:spacing w:after="80" w:line="240" w:lineRule="auto"/>
        <w:rPr>
          <w:rFonts w:eastAsiaTheme="minorHAnsi" w:cs="Times New Roman"/>
          <w:bCs/>
          <w:color w:val="222222"/>
          <w:szCs w:val="24"/>
          <w:lang w:bidi="ar-SA"/>
        </w:rPr>
      </w:pPr>
      <w:r w:rsidRPr="007B505F">
        <w:rPr>
          <w:rFonts w:eastAsiaTheme="minorHAnsi" w:cs="Times New Roman"/>
          <w:bCs/>
          <w:color w:val="222222"/>
          <w:szCs w:val="24"/>
          <w:lang w:bidi="ar-SA"/>
        </w:rPr>
        <w:t>Description: Trichloride – Colourless, fuming liquid with acrid odour</w:t>
      </w:r>
    </w:p>
    <w:p w14:paraId="14586CBC" w14:textId="77777777" w:rsidR="00E02DED" w:rsidRPr="007B505F" w:rsidRDefault="00E02DED" w:rsidP="00E02DED">
      <w:pPr>
        <w:autoSpaceDE w:val="0"/>
        <w:autoSpaceDN w:val="0"/>
        <w:adjustRightInd w:val="0"/>
        <w:spacing w:after="80" w:line="240" w:lineRule="auto"/>
        <w:rPr>
          <w:rFonts w:eastAsiaTheme="minorHAnsi" w:cs="Times New Roman"/>
          <w:bCs/>
          <w:color w:val="222222"/>
          <w:szCs w:val="24"/>
          <w:lang w:bidi="ar-SA"/>
        </w:rPr>
      </w:pPr>
      <w:r w:rsidRPr="007B505F">
        <w:rPr>
          <w:rFonts w:eastAsiaTheme="minorHAnsi" w:cs="Times New Roman"/>
          <w:bCs/>
          <w:color w:val="222222"/>
          <w:szCs w:val="24"/>
          <w:lang w:bidi="ar-SA"/>
        </w:rPr>
        <w:t>Description: Pentachloride – White, fuming powder with yellowish tinge and pungent smell. Used as catalyst as well as chlorinating and dehydrating agent.</w:t>
      </w:r>
    </w:p>
    <w:p w14:paraId="1F501F39" w14:textId="77777777" w:rsidR="00E02DED" w:rsidRDefault="00E02DED" w:rsidP="00E02DED">
      <w:pPr>
        <w:autoSpaceDE w:val="0"/>
        <w:autoSpaceDN w:val="0"/>
        <w:adjustRightInd w:val="0"/>
        <w:spacing w:after="80" w:line="240" w:lineRule="auto"/>
        <w:rPr>
          <w:rFonts w:eastAsiaTheme="minorHAnsi" w:cs="Times New Roman"/>
          <w:bCs/>
          <w:color w:val="222222"/>
          <w:szCs w:val="24"/>
          <w:lang w:bidi="ar-SA"/>
        </w:rPr>
      </w:pPr>
      <w:r w:rsidRPr="007B505F">
        <w:rPr>
          <w:rFonts w:eastAsiaTheme="minorHAnsi" w:cs="Times New Roman"/>
          <w:bCs/>
          <w:color w:val="222222"/>
          <w:szCs w:val="24"/>
          <w:lang w:bidi="ar-SA"/>
        </w:rPr>
        <w:t>Description: Oxide – White deliquescent crystalline powder or granules.</w:t>
      </w:r>
    </w:p>
    <w:p w14:paraId="5FCA86A7" w14:textId="77777777" w:rsidR="00E02DED" w:rsidRDefault="00E02DED" w:rsidP="00E02DE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79C904D" w14:textId="4C58DFCB" w:rsidR="00E02DED" w:rsidRDefault="00E02DED" w:rsidP="00E02DED">
      <w:pPr>
        <w:autoSpaceDE w:val="0"/>
        <w:autoSpaceDN w:val="0"/>
        <w:adjustRightInd w:val="0"/>
        <w:spacing w:after="80" w:line="240" w:lineRule="auto"/>
        <w:rPr>
          <w:rFonts w:eastAsiaTheme="minorHAnsi" w:cs="Times New Roman"/>
          <w:bCs/>
          <w:color w:val="222222"/>
          <w:szCs w:val="24"/>
          <w:lang w:bidi="ar-SA"/>
        </w:rPr>
      </w:pPr>
      <w:r w:rsidRPr="007B505F">
        <w:rPr>
          <w:rFonts w:eastAsiaTheme="minorHAnsi" w:cs="Times New Roman"/>
          <w:bCs/>
          <w:color w:val="222222"/>
          <w:szCs w:val="24"/>
          <w:lang w:bidi="ar-SA"/>
        </w:rPr>
        <w:t>All three are corrosive and will burn skin and eyes. When exposed to air, the chlorides produce corrosive, toxic fumes of hydrogen chloride and oxoacids of phosphorus. Prolonged exposure to such fumes is extremely harmful. Trichloride reacts violently with water to give off hydrogen chloride. If swallowed all of them can cause severe internal damage.</w:t>
      </w:r>
    </w:p>
    <w:p w14:paraId="088E5879" w14:textId="2413A987" w:rsidR="00E02DED" w:rsidRPr="00E12EB3" w:rsidRDefault="00E12EB3" w:rsidP="00E02DE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02DED" w:rsidRPr="00B44834" w14:paraId="62099B52" w14:textId="77777777" w:rsidTr="00A206F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F99EEC" w14:textId="77777777" w:rsidR="00E02DED" w:rsidRPr="00EC65A2"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52A8AA" w14:textId="77777777" w:rsidR="00E02DED" w:rsidRPr="00EC65A2"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1D4EF0" w14:textId="77777777" w:rsidR="00E02DED" w:rsidRPr="00EC65A2"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6A041D" w14:textId="77777777" w:rsidR="00E02DED" w:rsidRPr="00EC65A2"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2C857B" w14:textId="77777777" w:rsidR="00E02DED" w:rsidRPr="00EC65A2"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02DED" w:rsidRPr="00B44834" w14:paraId="11E8ECD9"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987840" w14:textId="38F99869" w:rsidR="00E02DED" w:rsidRPr="00E173B0"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phosphorus(III)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49F275" w14:textId="77777777" w:rsidR="00E02DED" w:rsidRPr="00EC65A2"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4833D8" w14:textId="77777777" w:rsidR="00E02DED" w:rsidRPr="00E02DED"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Acute toxin Cat 2 (oral)</w:t>
            </w:r>
          </w:p>
          <w:p w14:paraId="6FF9CA52" w14:textId="77777777" w:rsidR="00E02DED" w:rsidRPr="00E02DED"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Acute toxin Cat 2 (inhaled)</w:t>
            </w:r>
          </w:p>
          <w:p w14:paraId="5CD3985C" w14:textId="77777777" w:rsidR="00E02DED" w:rsidRPr="00E02DED"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Skin corrosive 1A</w:t>
            </w:r>
          </w:p>
          <w:p w14:paraId="29C3BFF4" w14:textId="3C88E2E7" w:rsidR="00E02DED" w:rsidRPr="00EC65A2"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Specific target organ toxin on repeated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EDE6D4" w14:textId="77777777" w:rsidR="00906D36" w:rsidRPr="00906D36" w:rsidRDefault="00906D36" w:rsidP="00906D36">
            <w:pPr>
              <w:spacing w:after="0" w:line="240" w:lineRule="auto"/>
              <w:ind w:left="-227"/>
              <w:rPr>
                <w:rFonts w:ascii="Arial Narrow" w:eastAsia="Times New Roman" w:hAnsi="Arial Narrow" w:cs="Arial"/>
                <w:color w:val="000000" w:themeColor="text1"/>
                <w:sz w:val="20"/>
                <w:szCs w:val="20"/>
                <w:lang w:eastAsia="en-GB" w:bidi="ar-SA"/>
              </w:rPr>
            </w:pPr>
            <w:r w:rsidRPr="00906D36">
              <w:rPr>
                <w:rFonts w:ascii="Arial Narrow" w:eastAsia="Times New Roman" w:hAnsi="Arial Narrow" w:cs="Arial"/>
                <w:color w:val="000000" w:themeColor="text1"/>
                <w:sz w:val="20"/>
                <w:szCs w:val="20"/>
                <w:lang w:eastAsia="en-GB" w:bidi="ar-SA"/>
              </w:rPr>
              <w:t>H300: Fatal if swallowed.</w:t>
            </w:r>
          </w:p>
          <w:p w14:paraId="7ABD1373" w14:textId="77777777" w:rsidR="00906D36" w:rsidRPr="00906D36" w:rsidRDefault="00906D36" w:rsidP="00906D36">
            <w:pPr>
              <w:spacing w:after="0" w:line="240" w:lineRule="auto"/>
              <w:ind w:left="-227"/>
              <w:rPr>
                <w:rFonts w:ascii="Arial Narrow" w:eastAsia="Times New Roman" w:hAnsi="Arial Narrow" w:cs="Arial"/>
                <w:color w:val="000000" w:themeColor="text1"/>
                <w:sz w:val="20"/>
                <w:szCs w:val="20"/>
                <w:lang w:eastAsia="en-GB" w:bidi="ar-SA"/>
              </w:rPr>
            </w:pPr>
            <w:r w:rsidRPr="00906D36">
              <w:rPr>
                <w:rFonts w:ascii="Arial Narrow" w:eastAsia="Times New Roman" w:hAnsi="Arial Narrow" w:cs="Arial"/>
                <w:color w:val="000000" w:themeColor="text1"/>
                <w:sz w:val="20"/>
                <w:szCs w:val="20"/>
                <w:lang w:eastAsia="en-GB" w:bidi="ar-SA"/>
              </w:rPr>
              <w:t>H330: Fatal if inhaled.</w:t>
            </w:r>
          </w:p>
          <w:p w14:paraId="42A02B12" w14:textId="77777777" w:rsidR="00906D36" w:rsidRPr="00906D36" w:rsidRDefault="00906D36" w:rsidP="00906D36">
            <w:pPr>
              <w:spacing w:after="0" w:line="240" w:lineRule="auto"/>
              <w:ind w:left="-227"/>
              <w:rPr>
                <w:rFonts w:ascii="Arial Narrow" w:eastAsia="Times New Roman" w:hAnsi="Arial Narrow" w:cs="Arial"/>
                <w:color w:val="000000" w:themeColor="text1"/>
                <w:sz w:val="20"/>
                <w:szCs w:val="20"/>
                <w:lang w:eastAsia="en-GB" w:bidi="ar-SA"/>
              </w:rPr>
            </w:pPr>
            <w:r w:rsidRPr="00906D36">
              <w:rPr>
                <w:rFonts w:ascii="Arial Narrow" w:eastAsia="Times New Roman" w:hAnsi="Arial Narrow" w:cs="Arial"/>
                <w:color w:val="000000" w:themeColor="text1"/>
                <w:sz w:val="20"/>
                <w:szCs w:val="20"/>
                <w:lang w:eastAsia="en-GB" w:bidi="ar-SA"/>
              </w:rPr>
              <w:t>H314: Causes severe skin burns and eye damage.</w:t>
            </w:r>
          </w:p>
          <w:p w14:paraId="200FEA0A" w14:textId="15A13AF7" w:rsidR="00E02DED" w:rsidRPr="00EC65A2" w:rsidRDefault="00906D36" w:rsidP="00906D36">
            <w:pPr>
              <w:spacing w:after="0" w:line="240" w:lineRule="auto"/>
              <w:ind w:left="-227"/>
              <w:rPr>
                <w:rFonts w:ascii="Arial Narrow" w:eastAsia="Times New Roman" w:hAnsi="Arial Narrow" w:cs="Arial"/>
                <w:color w:val="000000" w:themeColor="text1"/>
                <w:sz w:val="20"/>
                <w:szCs w:val="20"/>
                <w:lang w:eastAsia="en-GB" w:bidi="ar-SA"/>
              </w:rPr>
            </w:pPr>
            <w:r w:rsidRPr="00906D36">
              <w:rPr>
                <w:rFonts w:ascii="Arial Narrow" w:eastAsia="Times New Roman" w:hAnsi="Arial Narrow" w:cs="Arial"/>
                <w:color w:val="000000" w:themeColor="text1"/>
                <w:sz w:val="20"/>
                <w:szCs w:val="20"/>
                <w:lang w:eastAsia="en-GB" w:bidi="ar-SA"/>
              </w:rPr>
              <w:t>H373: May cause damage to respiratory tract by inhalation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D92558E" w14:textId="12D62B96" w:rsidR="00E02DED" w:rsidRPr="00BA624A" w:rsidRDefault="00906D36" w:rsidP="00A206FD">
            <w:pPr>
              <w:spacing w:after="0" w:line="240" w:lineRule="auto"/>
              <w:ind w:left="-227"/>
              <w:rPr>
                <w:rFonts w:ascii="Arial" w:eastAsia="Times New Roman" w:hAnsi="Arial" w:cs="Arial"/>
                <w:noProof/>
                <w:color w:val="747474"/>
                <w:szCs w:val="24"/>
                <w:lang w:eastAsia="en-GB" w:bidi="ar-SA"/>
              </w:rPr>
            </w:pPr>
            <w:r w:rsidRPr="00E02DED">
              <w:rPr>
                <w:rFonts w:ascii="Arial" w:eastAsia="Times New Roman" w:hAnsi="Arial" w:cs="Arial"/>
                <w:noProof/>
                <w:color w:val="747474"/>
                <w:szCs w:val="24"/>
                <w:lang w:eastAsia="en-GB" w:bidi="ar-SA"/>
              </w:rPr>
              <w:drawing>
                <wp:inline distT="0" distB="0" distL="0" distR="0" wp14:anchorId="66CFF974" wp14:editId="53A1BC71">
                  <wp:extent cx="526415" cy="526415"/>
                  <wp:effectExtent l="0" t="0" r="6985" b="6985"/>
                  <wp:docPr id="829" name="Picture 82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02DED">
              <w:rPr>
                <w:rFonts w:ascii="Arial" w:eastAsia="Times New Roman" w:hAnsi="Arial" w:cs="Arial"/>
                <w:noProof/>
                <w:color w:val="747474"/>
                <w:szCs w:val="24"/>
                <w:lang w:eastAsia="en-GB" w:bidi="ar-SA"/>
              </w:rPr>
              <w:drawing>
                <wp:inline distT="0" distB="0" distL="0" distR="0" wp14:anchorId="093310B3" wp14:editId="07144C9E">
                  <wp:extent cx="526415" cy="526415"/>
                  <wp:effectExtent l="0" t="0" r="6985" b="6985"/>
                  <wp:docPr id="822" name="Picture 82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02DED">
              <w:rPr>
                <w:rFonts w:ascii="Arial" w:eastAsia="Times New Roman" w:hAnsi="Arial" w:cs="Arial"/>
                <w:noProof/>
                <w:color w:val="747474"/>
                <w:szCs w:val="24"/>
                <w:lang w:eastAsia="en-GB" w:bidi="ar-SA"/>
              </w:rPr>
              <w:drawing>
                <wp:inline distT="0" distB="0" distL="0" distR="0" wp14:anchorId="3D52DEA7" wp14:editId="2F34793F">
                  <wp:extent cx="526415" cy="526415"/>
                  <wp:effectExtent l="0" t="0" r="6985" b="6985"/>
                  <wp:docPr id="821" name="Picture 82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E02DED" w:rsidRPr="00B44834" w14:paraId="5E9155B0"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D30684" w14:textId="4F6A8E78" w:rsidR="00E02DED" w:rsidRPr="00E173B0"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phosphorus(V)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ADCCF2" w14:textId="77777777" w:rsidR="00E02DED"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8FE04C" w14:textId="77777777" w:rsidR="00E02DED" w:rsidRPr="00E02DED"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Acute tox Cat 4 (oral)</w:t>
            </w:r>
          </w:p>
          <w:p w14:paraId="299C8446" w14:textId="77777777" w:rsidR="00E02DED" w:rsidRPr="00E02DED"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Acute tox Cat 2 (inhalation)</w:t>
            </w:r>
          </w:p>
          <w:p w14:paraId="748B41E6" w14:textId="77777777" w:rsidR="00E02DED" w:rsidRPr="00E02DED"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Skin corrosive Cat 1B</w:t>
            </w:r>
          </w:p>
          <w:p w14:paraId="73AA7991" w14:textId="1D6C17E8" w:rsidR="00E02DED" w:rsidRPr="00EA0648" w:rsidRDefault="00E02DED" w:rsidP="00E02DE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Specific target organ toxin on repeated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C0ACAA" w14:textId="5A9C0412" w:rsidR="00E02DED" w:rsidRPr="00EA0648" w:rsidRDefault="00906D36" w:rsidP="00A206F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H302 : Harmful if swallowed.</w:t>
            </w:r>
            <w:r w:rsidRPr="00E02DED">
              <w:rPr>
                <w:rFonts w:ascii="Arial Narrow" w:eastAsia="Times New Roman" w:hAnsi="Arial Narrow" w:cs="Arial"/>
                <w:color w:val="000000" w:themeColor="text1"/>
                <w:sz w:val="20"/>
                <w:szCs w:val="20"/>
                <w:lang w:eastAsia="en-GB" w:bidi="ar-SA"/>
              </w:rPr>
              <w:br/>
              <w:t>H314 ; Causes severe skin burns and eye damage.</w:t>
            </w:r>
            <w:r w:rsidRPr="00E02DED">
              <w:rPr>
                <w:rFonts w:ascii="Arial Narrow" w:eastAsia="Times New Roman" w:hAnsi="Arial Narrow" w:cs="Arial"/>
                <w:color w:val="000000" w:themeColor="text1"/>
                <w:sz w:val="20"/>
                <w:szCs w:val="20"/>
                <w:lang w:eastAsia="en-GB" w:bidi="ar-SA"/>
              </w:rPr>
              <w:br/>
              <w:t>H330 : Fatal if inhaled.</w:t>
            </w:r>
            <w:r w:rsidRPr="00E02DED">
              <w:rPr>
                <w:rFonts w:ascii="Arial Narrow" w:eastAsia="Times New Roman" w:hAnsi="Arial Narrow" w:cs="Arial"/>
                <w:color w:val="000000" w:themeColor="text1"/>
                <w:sz w:val="20"/>
                <w:szCs w:val="20"/>
                <w:lang w:eastAsia="en-GB" w:bidi="ar-SA"/>
              </w:rPr>
              <w:br/>
              <w:t>H373 : May cause damage to organs through prolonged or repeated exposure .</w:t>
            </w:r>
            <w:r w:rsidRPr="00E02DED">
              <w:rPr>
                <w:rFonts w:ascii="Arial Narrow" w:eastAsia="Times New Roman" w:hAnsi="Arial Narrow" w:cs="Arial"/>
                <w:color w:val="000000" w:themeColor="text1"/>
                <w:sz w:val="20"/>
                <w:szCs w:val="20"/>
                <w:lang w:eastAsia="en-GB" w:bidi="ar-SA"/>
              </w:rPr>
              <w:br/>
              <w:t>EUH014 : Reacts violently with water.</w:t>
            </w:r>
            <w:r w:rsidRPr="00E02DED">
              <w:rPr>
                <w:rFonts w:ascii="Arial Narrow" w:eastAsia="Times New Roman" w:hAnsi="Arial Narrow" w:cs="Arial"/>
                <w:color w:val="000000" w:themeColor="text1"/>
                <w:sz w:val="20"/>
                <w:szCs w:val="20"/>
                <w:lang w:eastAsia="en-GB" w:bidi="ar-SA"/>
              </w:rPr>
              <w:br/>
              <w:t>EUH029 : Contact with water liberates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ACBB11" w14:textId="5C2D5446" w:rsidR="00E02DED" w:rsidRPr="00EA0648" w:rsidRDefault="00E02DED" w:rsidP="00A206FD">
            <w:pPr>
              <w:spacing w:after="0" w:line="240" w:lineRule="auto"/>
              <w:ind w:left="-227"/>
              <w:rPr>
                <w:rFonts w:ascii="Arial" w:eastAsia="Times New Roman" w:hAnsi="Arial" w:cs="Arial"/>
                <w:noProof/>
                <w:color w:val="747474"/>
                <w:szCs w:val="24"/>
                <w:lang w:eastAsia="en-GB" w:bidi="ar-SA"/>
              </w:rPr>
            </w:pPr>
            <w:r w:rsidRPr="00E173B0">
              <w:rPr>
                <w:rFonts w:ascii="Arial" w:eastAsia="Times New Roman" w:hAnsi="Arial" w:cs="Arial"/>
                <w:noProof/>
                <w:color w:val="747474"/>
                <w:szCs w:val="24"/>
                <w:lang w:eastAsia="en-GB" w:bidi="ar-SA"/>
              </w:rPr>
              <w:drawing>
                <wp:inline distT="0" distB="0" distL="0" distR="0" wp14:anchorId="3EA57731" wp14:editId="7E9BF6CF">
                  <wp:extent cx="526415" cy="526415"/>
                  <wp:effectExtent l="0" t="0" r="6985" b="6985"/>
                  <wp:docPr id="833" name="Picture 83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A0648">
              <w:rPr>
                <w:rFonts w:ascii="Arial" w:eastAsia="Times New Roman" w:hAnsi="Arial" w:cs="Arial"/>
                <w:noProof/>
                <w:color w:val="747474"/>
                <w:szCs w:val="24"/>
                <w:lang w:eastAsia="en-GB" w:bidi="ar-SA"/>
              </w:rPr>
              <w:drawing>
                <wp:inline distT="0" distB="0" distL="0" distR="0" wp14:anchorId="13023BB1" wp14:editId="57B8B703">
                  <wp:extent cx="526415" cy="526415"/>
                  <wp:effectExtent l="0" t="0" r="6985" b="6985"/>
                  <wp:docPr id="834" name="Picture 834"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906D36" w:rsidRPr="00E02DED">
              <w:rPr>
                <w:rFonts w:ascii="Arial" w:eastAsia="Times New Roman" w:hAnsi="Arial" w:cs="Arial"/>
                <w:noProof/>
                <w:color w:val="747474"/>
                <w:szCs w:val="24"/>
                <w:lang w:eastAsia="en-GB" w:bidi="ar-SA"/>
              </w:rPr>
              <w:drawing>
                <wp:inline distT="0" distB="0" distL="0" distR="0" wp14:anchorId="5206ECA7" wp14:editId="6EB199BB">
                  <wp:extent cx="526415" cy="526415"/>
                  <wp:effectExtent l="0" t="0" r="6985" b="6985"/>
                  <wp:docPr id="810" name="Picture 81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E02DED" w:rsidRPr="00B44834" w14:paraId="71CC7C12"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AC8B03" w14:textId="0DC57725" w:rsidR="00E02DED" w:rsidRPr="00E02DED"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phosphorus(V)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5DABDD" w14:textId="4CFACDD6" w:rsidR="00E02DED"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96F27C" w14:textId="22C949B9" w:rsidR="00E02DED" w:rsidRPr="00E173B0" w:rsidRDefault="00E02DED" w:rsidP="00A206FD">
            <w:pPr>
              <w:spacing w:after="0" w:line="240" w:lineRule="auto"/>
              <w:ind w:left="-227"/>
              <w:rPr>
                <w:rFonts w:ascii="Arial Narrow" w:eastAsia="Times New Roman" w:hAnsi="Arial Narrow" w:cs="Arial"/>
                <w:color w:val="000000" w:themeColor="text1"/>
                <w:sz w:val="20"/>
                <w:szCs w:val="20"/>
                <w:lang w:eastAsia="en-GB" w:bidi="ar-SA"/>
              </w:rPr>
            </w:pPr>
            <w:r w:rsidRPr="00E02DED">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E1578A" w14:textId="5EDA7DE4" w:rsidR="00E02DED" w:rsidRPr="00E173B0" w:rsidRDefault="00906D36" w:rsidP="00A206FD">
            <w:pPr>
              <w:spacing w:after="0" w:line="240" w:lineRule="auto"/>
              <w:ind w:left="-227"/>
              <w:rPr>
                <w:rFonts w:ascii="Arial Narrow" w:eastAsia="Times New Roman" w:hAnsi="Arial Narrow" w:cs="Arial"/>
                <w:color w:val="000000" w:themeColor="text1"/>
                <w:sz w:val="20"/>
                <w:szCs w:val="20"/>
                <w:lang w:eastAsia="en-GB" w:bidi="ar-SA"/>
              </w:rPr>
            </w:pPr>
            <w:r w:rsidRPr="00906D36">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E81077" w14:textId="4978D4F7" w:rsidR="00E02DED" w:rsidRPr="00E173B0" w:rsidRDefault="00906D36" w:rsidP="00A206FD">
            <w:pPr>
              <w:spacing w:after="0" w:line="240" w:lineRule="auto"/>
              <w:ind w:left="-227"/>
              <w:rPr>
                <w:rFonts w:ascii="Arial" w:eastAsia="Times New Roman" w:hAnsi="Arial" w:cs="Arial"/>
                <w:noProof/>
                <w:color w:val="747474"/>
                <w:szCs w:val="24"/>
                <w:lang w:eastAsia="en-GB" w:bidi="ar-SA"/>
              </w:rPr>
            </w:pPr>
            <w:r w:rsidRPr="00E02DED">
              <w:rPr>
                <w:rFonts w:ascii="Arial" w:eastAsia="Times New Roman" w:hAnsi="Arial" w:cs="Arial"/>
                <w:noProof/>
                <w:color w:val="747474"/>
                <w:szCs w:val="24"/>
                <w:lang w:eastAsia="en-GB" w:bidi="ar-SA"/>
              </w:rPr>
              <w:drawing>
                <wp:inline distT="0" distB="0" distL="0" distR="0" wp14:anchorId="3B8EDC2D" wp14:editId="72A17905">
                  <wp:extent cx="526415" cy="526415"/>
                  <wp:effectExtent l="0" t="0" r="6985" b="6985"/>
                  <wp:docPr id="808" name="Picture 80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BF7BC24" w14:textId="77777777" w:rsidR="00E02DED" w:rsidRDefault="00E02DED" w:rsidP="00E02DED">
      <w:pPr>
        <w:autoSpaceDE w:val="0"/>
        <w:autoSpaceDN w:val="0"/>
        <w:adjustRightInd w:val="0"/>
        <w:spacing w:after="80" w:line="240" w:lineRule="auto"/>
        <w:rPr>
          <w:rFonts w:eastAsiaTheme="minorHAnsi" w:cs="Times New Roman"/>
          <w:bCs/>
          <w:color w:val="222222"/>
          <w:szCs w:val="24"/>
          <w:lang w:bidi="ar-SA"/>
        </w:rPr>
      </w:pPr>
    </w:p>
    <w:p w14:paraId="34108D84" w14:textId="77777777" w:rsidR="001E7469" w:rsidRPr="001E7469" w:rsidRDefault="001E7469" w:rsidP="001E7469">
      <w:pPr>
        <w:pStyle w:val="NoSpacing"/>
      </w:pPr>
      <w:r w:rsidRPr="001E7469">
        <w:t>Incompatibility</w:t>
      </w:r>
    </w:p>
    <w:p w14:paraId="7A11DE03"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All are incompatible with oxidising agents and reducing agents, especially organic compounds. They also react violently with water, steam, alkali and alkaline earth metals, aluminium,  and compounds containing the hydroxyl grouping to produce toxic fumes.</w:t>
      </w:r>
    </w:p>
    <w:p w14:paraId="1A7F09DC"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E12EB3">
        <w:rPr>
          <w:rFonts w:eastAsiaTheme="minorHAnsi" w:cs="Times New Roman"/>
          <w:b/>
          <w:bCs/>
          <w:color w:val="222222"/>
          <w:szCs w:val="24"/>
          <w:lang w:bidi="ar-SA"/>
        </w:rPr>
        <w:t>Additional incompatibilities</w:t>
      </w:r>
      <w:r w:rsidRPr="001E7469">
        <w:rPr>
          <w:rFonts w:eastAsiaTheme="minorHAnsi" w:cs="Times New Roman"/>
          <w:bCs/>
          <w:color w:val="222222"/>
          <w:szCs w:val="24"/>
          <w:lang w:bidi="ar-SA"/>
        </w:rPr>
        <w:t>:</w:t>
      </w:r>
    </w:p>
    <w:p w14:paraId="16A9FEA3"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 xml:space="preserve">Trichloride – fluorine, dimethyl </w:t>
      </w:r>
      <w:proofErr w:type="spellStart"/>
      <w:r w:rsidRPr="001E7469">
        <w:rPr>
          <w:rFonts w:eastAsiaTheme="minorHAnsi" w:cs="Times New Roman"/>
          <w:bCs/>
          <w:color w:val="222222"/>
          <w:szCs w:val="24"/>
          <w:lang w:bidi="ar-SA"/>
        </w:rPr>
        <w:t>sulphoxide</w:t>
      </w:r>
      <w:proofErr w:type="spellEnd"/>
      <w:r w:rsidRPr="001E7469">
        <w:rPr>
          <w:rFonts w:eastAsiaTheme="minorHAnsi" w:cs="Times New Roman"/>
          <w:bCs/>
          <w:color w:val="222222"/>
          <w:szCs w:val="24"/>
          <w:lang w:bidi="ar-SA"/>
        </w:rPr>
        <w:t>, oleum, acids</w:t>
      </w:r>
    </w:p>
    <w:p w14:paraId="129A7228"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Pentachloride – halogens, magnesium oxide, nitrobenzene , urea, hydroxylamine</w:t>
      </w:r>
    </w:p>
    <w:p w14:paraId="4A1A322F"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 xml:space="preserve">Oxide – nitrobenzene, hydrogen peroxide, perchloric acid, sodium carbonate and with iodides. Beware of possible hazardous products formed from dehydration of some compounds, e.g. of amides to nitriles or </w:t>
      </w:r>
      <w:proofErr w:type="spellStart"/>
      <w:r w:rsidRPr="001E7469">
        <w:rPr>
          <w:rFonts w:eastAsiaTheme="minorHAnsi" w:cs="Times New Roman"/>
          <w:bCs/>
          <w:color w:val="222222"/>
          <w:szCs w:val="24"/>
          <w:lang w:bidi="ar-SA"/>
        </w:rPr>
        <w:t>methanoic</w:t>
      </w:r>
      <w:proofErr w:type="spellEnd"/>
      <w:r w:rsidRPr="001E7469">
        <w:rPr>
          <w:rFonts w:eastAsiaTheme="minorHAnsi" w:cs="Times New Roman"/>
          <w:bCs/>
          <w:color w:val="222222"/>
          <w:szCs w:val="24"/>
          <w:lang w:bidi="ar-SA"/>
        </w:rPr>
        <w:t xml:space="preserve"> acid to carbon monoxide.</w:t>
      </w:r>
    </w:p>
    <w:p w14:paraId="5FB4F662" w14:textId="77777777" w:rsidR="00E12EB3" w:rsidRDefault="00E12EB3" w:rsidP="001E7469">
      <w:pPr>
        <w:pStyle w:val="NoSpacing"/>
      </w:pPr>
    </w:p>
    <w:p w14:paraId="6A04241E" w14:textId="400A2186" w:rsidR="001E7469" w:rsidRPr="001E7469" w:rsidRDefault="001E7469" w:rsidP="001E7469">
      <w:pPr>
        <w:pStyle w:val="NoSpacing"/>
      </w:pPr>
      <w:r w:rsidRPr="001E7469">
        <w:lastRenderedPageBreak/>
        <w:t>Handling</w:t>
      </w:r>
    </w:p>
    <w:p w14:paraId="3BEA7415"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 xml:space="preserve">In fume cupboard (or well-ventilated laboratory for pentachloride or pentoxide). Wear </w:t>
      </w:r>
      <w:proofErr w:type="spellStart"/>
      <w:r w:rsidRPr="001E7469">
        <w:rPr>
          <w:rFonts w:eastAsiaTheme="minorHAnsi" w:cs="Times New Roman"/>
          <w:bCs/>
          <w:color w:val="222222"/>
          <w:szCs w:val="24"/>
          <w:lang w:bidi="ar-SA"/>
        </w:rPr>
        <w:t>pvc</w:t>
      </w:r>
      <w:proofErr w:type="spellEnd"/>
      <w:r w:rsidRPr="001E7469">
        <w:rPr>
          <w:rFonts w:eastAsiaTheme="minorHAnsi" w:cs="Times New Roman"/>
          <w:bCs/>
          <w:color w:val="222222"/>
          <w:szCs w:val="24"/>
          <w:lang w:bidi="ar-SA"/>
        </w:rPr>
        <w:t xml:space="preserve"> or nitrile gloves and goggles (BS EN 166 3).</w:t>
      </w:r>
    </w:p>
    <w:p w14:paraId="2C7413A9"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Open chlorides carefully as there may be a pressure build up owing to the hydrolysis by atmospheric moisture. Keep away from water, steam, acids and alkalis. Replace stopper immediately.</w:t>
      </w:r>
    </w:p>
    <w:p w14:paraId="7C22FF8D"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Avoid raising dust from pentoxide</w:t>
      </w:r>
    </w:p>
    <w:p w14:paraId="65B2B729"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
          <w:color w:val="222222"/>
          <w:szCs w:val="24"/>
          <w:lang w:bidi="ar-SA"/>
        </w:rPr>
        <w:t>FF</w:t>
      </w:r>
      <w:r w:rsidRPr="001E7469">
        <w:rPr>
          <w:rFonts w:eastAsiaTheme="minorHAnsi" w:cs="Times New Roman"/>
          <w:bCs/>
          <w:color w:val="222222"/>
          <w:szCs w:val="24"/>
          <w:lang w:bidi="ar-SA"/>
        </w:rPr>
        <w:t> – DP, S.</w:t>
      </w:r>
    </w:p>
    <w:p w14:paraId="14299250" w14:textId="77777777" w:rsidR="001E7469" w:rsidRPr="001E7469" w:rsidRDefault="001E7469" w:rsidP="001E7469">
      <w:pPr>
        <w:pStyle w:val="NoSpacing"/>
      </w:pPr>
      <w:r w:rsidRPr="001E7469">
        <w:t>Storage</w:t>
      </w:r>
    </w:p>
    <w:p w14:paraId="19DEC88D"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With hydrolysable halides, well-ventilated, and tightly stoppered. Only keep minimum quantities. If quantity is small enough store in desiccator. Regularly check any metal fixtures near point of storage for possible corrosion.</w:t>
      </w:r>
    </w:p>
    <w:p w14:paraId="12C099A0"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Oxide In dry place with corrosives. Store only in small quantities.</w:t>
      </w:r>
    </w:p>
    <w:p w14:paraId="01D23EC9"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
          <w:color w:val="222222"/>
          <w:szCs w:val="24"/>
          <w:lang w:bidi="ar-SA"/>
        </w:rPr>
        <w:t>SSL</w:t>
      </w:r>
      <w:r w:rsidRPr="001E7469">
        <w:rPr>
          <w:rFonts w:eastAsiaTheme="minorHAnsi" w:cs="Times New Roman"/>
          <w:bCs/>
          <w:color w:val="222222"/>
          <w:szCs w:val="24"/>
          <w:lang w:bidi="ar-SA"/>
        </w:rPr>
        <w:t> – 2 years maximum for trichloride,, 3 years for pentachloride as over time they react with moisture from the air.</w:t>
      </w:r>
    </w:p>
    <w:p w14:paraId="79BF4636"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
          <w:color w:val="222222"/>
          <w:szCs w:val="24"/>
          <w:lang w:bidi="ar-SA"/>
        </w:rPr>
        <w:t>SL</w:t>
      </w:r>
      <w:r w:rsidRPr="001E7469">
        <w:rPr>
          <w:rFonts w:eastAsiaTheme="minorHAnsi" w:cs="Times New Roman"/>
          <w:bCs/>
          <w:color w:val="222222"/>
          <w:szCs w:val="24"/>
          <w:lang w:bidi="ar-SA"/>
        </w:rPr>
        <w:t> – pentoxide 2 years. Water reactive and over time reacts with moisture from the air.</w:t>
      </w:r>
    </w:p>
    <w:p w14:paraId="39F5715E" w14:textId="77777777" w:rsidR="001E7469" w:rsidRPr="001E7469" w:rsidRDefault="001E7469" w:rsidP="001E7469">
      <w:pPr>
        <w:pStyle w:val="NoSpacing"/>
      </w:pPr>
      <w:r w:rsidRPr="001E7469">
        <w:t>Disposal</w:t>
      </w:r>
    </w:p>
    <w:p w14:paraId="180AF559"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 xml:space="preserve">Wear face shield / goggles (BS EN 166 3) and </w:t>
      </w:r>
      <w:proofErr w:type="spellStart"/>
      <w:r w:rsidRPr="001E7469">
        <w:rPr>
          <w:rFonts w:eastAsiaTheme="minorHAnsi" w:cs="Times New Roman"/>
          <w:bCs/>
          <w:color w:val="222222"/>
          <w:szCs w:val="24"/>
          <w:lang w:bidi="ar-SA"/>
        </w:rPr>
        <w:t>pvc</w:t>
      </w:r>
      <w:proofErr w:type="spellEnd"/>
      <w:r w:rsidRPr="001E7469">
        <w:rPr>
          <w:rFonts w:eastAsiaTheme="minorHAnsi" w:cs="Times New Roman"/>
          <w:bCs/>
          <w:color w:val="222222"/>
          <w:szCs w:val="24"/>
          <w:lang w:bidi="ar-SA"/>
        </w:rPr>
        <w:t>/nitrile gloves. In fume cupboard add small portions at a time (no more than 1g up to 5 g total) to 1 litre of 1M sodium carbonate.  Carry out slowly as the reaction produces corrosive gases and heat. Wash to waste with running water.</w:t>
      </w:r>
    </w:p>
    <w:p w14:paraId="777314C5"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Old stocks often form a dark, unreactive crust on the top. If this has happened, behind a safety screen run a steady stream of water into the bottle from a rubber tube fitted to a tap. </w:t>
      </w:r>
      <w:r w:rsidRPr="001E7469">
        <w:rPr>
          <w:rFonts w:eastAsiaTheme="minorHAnsi" w:cs="Times New Roman"/>
          <w:b/>
          <w:color w:val="222222"/>
          <w:szCs w:val="24"/>
          <w:lang w:bidi="ar-SA"/>
        </w:rPr>
        <w:t>Do not simply add water and leave to soak</w:t>
      </w:r>
      <w:r w:rsidRPr="001E7469">
        <w:rPr>
          <w:rFonts w:eastAsiaTheme="minorHAnsi" w:cs="Times New Roman"/>
          <w:bCs/>
          <w:color w:val="222222"/>
          <w:szCs w:val="24"/>
          <w:lang w:bidi="ar-SA"/>
        </w:rPr>
        <w:t> as this has caused violent reactions at the interface because of the lack of mixing.</w:t>
      </w:r>
    </w:p>
    <w:p w14:paraId="14F0C7AC"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Alternatively, keep for collection by a licensed disposal contractor.</w:t>
      </w:r>
    </w:p>
    <w:p w14:paraId="7428DFEE" w14:textId="77777777" w:rsidR="001E7469" w:rsidRPr="001E7469" w:rsidRDefault="001E7469" w:rsidP="001E7469">
      <w:pPr>
        <w:pStyle w:val="NoSpacing"/>
      </w:pPr>
      <w:r w:rsidRPr="001E7469">
        <w:t>Spillage</w:t>
      </w:r>
    </w:p>
    <w:p w14:paraId="5F23B47B"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Open doors and windows and, if necessary, evacuate the room.</w:t>
      </w:r>
    </w:p>
    <w:p w14:paraId="77CFB8CF"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 xml:space="preserve">Wearing face shield and </w:t>
      </w:r>
      <w:proofErr w:type="spellStart"/>
      <w:r w:rsidRPr="001E7469">
        <w:rPr>
          <w:rFonts w:eastAsiaTheme="minorHAnsi" w:cs="Times New Roman"/>
          <w:bCs/>
          <w:color w:val="222222"/>
          <w:szCs w:val="24"/>
          <w:lang w:bidi="ar-SA"/>
        </w:rPr>
        <w:t>pvc</w:t>
      </w:r>
      <w:proofErr w:type="spellEnd"/>
      <w:r w:rsidRPr="001E7469">
        <w:rPr>
          <w:rFonts w:eastAsiaTheme="minorHAnsi" w:cs="Times New Roman"/>
          <w:bCs/>
          <w:color w:val="222222"/>
          <w:szCs w:val="24"/>
          <w:lang w:bidi="ar-SA"/>
        </w:rPr>
        <w:t>/nitrile gloves mix with dry sand and shovel into plastic bucket. Remove to an open area and add a little at a time to a large volume of water. Neutralise with sodium carbonate. Wash solution to waste with running water and dispose of washed sand with ordinary waste. Wash area of spillage</w:t>
      </w:r>
    </w:p>
    <w:p w14:paraId="76F1CD24" w14:textId="77777777" w:rsidR="001E7469" w:rsidRPr="001E7469" w:rsidRDefault="001E7469" w:rsidP="001E7469">
      <w:pPr>
        <w:pStyle w:val="NoSpacing"/>
      </w:pPr>
      <w:r w:rsidRPr="001E7469">
        <w:t>Remedial Measures</w:t>
      </w:r>
    </w:p>
    <w:p w14:paraId="3557C64E" w14:textId="77777777" w:rsidR="001E7469" w:rsidRPr="001E7469" w:rsidRDefault="001E7469" w:rsidP="001E7469">
      <w:pPr>
        <w:autoSpaceDE w:val="0"/>
        <w:autoSpaceDN w:val="0"/>
        <w:adjustRightInd w:val="0"/>
        <w:spacing w:after="80" w:line="240" w:lineRule="auto"/>
        <w:rPr>
          <w:rFonts w:eastAsiaTheme="minorHAnsi" w:cs="Times New Roman"/>
          <w:b/>
          <w:bCs/>
          <w:color w:val="222222"/>
          <w:szCs w:val="24"/>
          <w:lang w:bidi="ar-SA"/>
        </w:rPr>
      </w:pPr>
      <w:r w:rsidRPr="001E7469">
        <w:rPr>
          <w:rFonts w:eastAsiaTheme="minorHAnsi" w:cs="Times New Roman"/>
          <w:b/>
          <w:bCs/>
          <w:color w:val="222222"/>
          <w:szCs w:val="24"/>
          <w:lang w:bidi="ar-SA"/>
        </w:rPr>
        <w:t>Eyes</w:t>
      </w:r>
    </w:p>
    <w:p w14:paraId="035F6B4B"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Irrigate with water for at least 10 minutes. Obtain medical attention as soon as possible.</w:t>
      </w:r>
    </w:p>
    <w:p w14:paraId="7EA3BE43" w14:textId="77777777" w:rsidR="001E7469" w:rsidRPr="001E7469" w:rsidRDefault="001E7469" w:rsidP="001E7469">
      <w:pPr>
        <w:autoSpaceDE w:val="0"/>
        <w:autoSpaceDN w:val="0"/>
        <w:adjustRightInd w:val="0"/>
        <w:spacing w:after="80" w:line="240" w:lineRule="auto"/>
        <w:rPr>
          <w:rFonts w:eastAsiaTheme="minorHAnsi" w:cs="Times New Roman"/>
          <w:b/>
          <w:bCs/>
          <w:color w:val="222222"/>
          <w:szCs w:val="24"/>
          <w:lang w:bidi="ar-SA"/>
        </w:rPr>
      </w:pPr>
      <w:r w:rsidRPr="001E7469">
        <w:rPr>
          <w:rFonts w:eastAsiaTheme="minorHAnsi" w:cs="Times New Roman"/>
          <w:b/>
          <w:bCs/>
          <w:color w:val="222222"/>
          <w:szCs w:val="24"/>
          <w:lang w:bidi="ar-SA"/>
        </w:rPr>
        <w:t>Mouth</w:t>
      </w:r>
    </w:p>
    <w:p w14:paraId="6AC6FC02"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Wash out mouth thoroughly with water. Don’t induce vomiting. Obtain medical attention as soon as possible.</w:t>
      </w:r>
    </w:p>
    <w:p w14:paraId="6EBED9AD" w14:textId="77777777" w:rsidR="001E7469" w:rsidRPr="001E7469" w:rsidRDefault="001E7469" w:rsidP="001E7469">
      <w:pPr>
        <w:autoSpaceDE w:val="0"/>
        <w:autoSpaceDN w:val="0"/>
        <w:adjustRightInd w:val="0"/>
        <w:spacing w:after="80" w:line="240" w:lineRule="auto"/>
        <w:rPr>
          <w:rFonts w:eastAsiaTheme="minorHAnsi" w:cs="Times New Roman"/>
          <w:b/>
          <w:bCs/>
          <w:color w:val="222222"/>
          <w:szCs w:val="24"/>
          <w:lang w:bidi="ar-SA"/>
        </w:rPr>
      </w:pPr>
      <w:r w:rsidRPr="001E7469">
        <w:rPr>
          <w:rFonts w:eastAsiaTheme="minorHAnsi" w:cs="Times New Roman"/>
          <w:b/>
          <w:bCs/>
          <w:color w:val="222222"/>
          <w:szCs w:val="24"/>
          <w:lang w:bidi="ar-SA"/>
        </w:rPr>
        <w:t>Lungs</w:t>
      </w:r>
    </w:p>
    <w:p w14:paraId="2AB1B2EB"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Move patient from area of exposure. Rest and keep warm. Obtain medical attention. .  If more than a whiff of pentachloride is breathed in, obtain medical attention immediately.</w:t>
      </w:r>
    </w:p>
    <w:p w14:paraId="7E299897" w14:textId="77777777" w:rsidR="001E7469" w:rsidRPr="001E7469" w:rsidRDefault="001E7469" w:rsidP="001E7469">
      <w:pPr>
        <w:autoSpaceDE w:val="0"/>
        <w:autoSpaceDN w:val="0"/>
        <w:adjustRightInd w:val="0"/>
        <w:spacing w:after="80" w:line="240" w:lineRule="auto"/>
        <w:rPr>
          <w:rFonts w:eastAsiaTheme="minorHAnsi" w:cs="Times New Roman"/>
          <w:b/>
          <w:bCs/>
          <w:color w:val="222222"/>
          <w:szCs w:val="24"/>
          <w:lang w:bidi="ar-SA"/>
        </w:rPr>
      </w:pPr>
      <w:r w:rsidRPr="001E7469">
        <w:rPr>
          <w:rFonts w:eastAsiaTheme="minorHAnsi" w:cs="Times New Roman"/>
          <w:b/>
          <w:bCs/>
          <w:color w:val="222222"/>
          <w:szCs w:val="24"/>
          <w:lang w:bidi="ar-SA"/>
        </w:rPr>
        <w:t>Skin</w:t>
      </w:r>
    </w:p>
    <w:p w14:paraId="1CCFD40A" w14:textId="77777777" w:rsidR="001E7469" w:rsidRPr="001E7469" w:rsidRDefault="001E7469"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t>Remove and wash contaminated clothing. Wash skin with water and apply magnesia/glycerol paste. If skin is badly blistered seek medical advice.</w:t>
      </w:r>
    </w:p>
    <w:p w14:paraId="015BF979" w14:textId="407E4184" w:rsidR="00E02DED" w:rsidRDefault="00E02DED" w:rsidP="00E02DED">
      <w:pPr>
        <w:autoSpaceDE w:val="0"/>
        <w:autoSpaceDN w:val="0"/>
        <w:adjustRightInd w:val="0"/>
        <w:spacing w:after="80" w:line="240" w:lineRule="auto"/>
        <w:rPr>
          <w:rFonts w:eastAsiaTheme="minorHAnsi" w:cs="Times New Roman"/>
          <w:bCs/>
          <w:color w:val="222222"/>
          <w:szCs w:val="24"/>
          <w:lang w:bidi="ar-SA"/>
        </w:rPr>
      </w:pPr>
    </w:p>
    <w:p w14:paraId="46A44563" w14:textId="7678BFE1" w:rsidR="00E12EB3" w:rsidRDefault="00E12EB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4D3E4EC" w14:textId="2F5B040F" w:rsidR="00E12EB3" w:rsidRDefault="00E12EB3" w:rsidP="00E12EB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Poly(methanol)</w:t>
      </w:r>
    </w:p>
    <w:p w14:paraId="0CA0AD1D" w14:textId="0D9B7116" w:rsidR="00E12EB3" w:rsidRPr="00E12EB3" w:rsidRDefault="00E12EB3" w:rsidP="00E12EB3">
      <w:pPr>
        <w:autoSpaceDE w:val="0"/>
        <w:autoSpaceDN w:val="0"/>
        <w:adjustRightInd w:val="0"/>
        <w:spacing w:after="80" w:line="240" w:lineRule="auto"/>
        <w:rPr>
          <w:rFonts w:eastAsiaTheme="minorHAnsi" w:cs="Times New Roman"/>
          <w:bCs/>
          <w:color w:val="222222"/>
          <w:szCs w:val="24"/>
          <w:lang w:bidi="ar-SA"/>
        </w:rPr>
      </w:pPr>
      <w:r w:rsidRPr="00E12EB3">
        <w:rPr>
          <w:rFonts w:eastAsiaTheme="minorHAnsi" w:cs="Times New Roman"/>
          <w:bCs/>
          <w:color w:val="222222"/>
          <w:szCs w:val="24"/>
          <w:lang w:bidi="ar-SA"/>
        </w:rPr>
        <w:t>Alternative name(s): paraformaldehyde</w:t>
      </w:r>
    </w:p>
    <w:p w14:paraId="79355219" w14:textId="77777777" w:rsidR="00E12EB3" w:rsidRDefault="00E12EB3" w:rsidP="00E12EB3">
      <w:pPr>
        <w:autoSpaceDE w:val="0"/>
        <w:autoSpaceDN w:val="0"/>
        <w:adjustRightInd w:val="0"/>
        <w:spacing w:after="80" w:line="240" w:lineRule="auto"/>
        <w:rPr>
          <w:rFonts w:eastAsiaTheme="minorHAnsi" w:cs="Times New Roman"/>
          <w:bCs/>
          <w:color w:val="222222"/>
          <w:szCs w:val="24"/>
          <w:lang w:bidi="ar-SA"/>
        </w:rPr>
      </w:pPr>
      <w:r w:rsidRPr="00E12EB3">
        <w:rPr>
          <w:rFonts w:eastAsiaTheme="minorHAnsi" w:cs="Times New Roman"/>
          <w:bCs/>
          <w:color w:val="222222"/>
          <w:szCs w:val="24"/>
          <w:lang w:bidi="ar-SA"/>
        </w:rPr>
        <w:t xml:space="preserve">White powder or tablets – stabilise cell membranes &amp; preserve cell morphology. Dissolves slowly in cold water but more rapidly in hot with evolution of </w:t>
      </w:r>
      <w:proofErr w:type="spellStart"/>
      <w:r w:rsidRPr="00E12EB3">
        <w:rPr>
          <w:rFonts w:eastAsiaTheme="minorHAnsi" w:cs="Times New Roman"/>
          <w:bCs/>
          <w:color w:val="222222"/>
          <w:szCs w:val="24"/>
          <w:lang w:bidi="ar-SA"/>
        </w:rPr>
        <w:t>methanal</w:t>
      </w:r>
      <w:proofErr w:type="spellEnd"/>
      <w:r w:rsidRPr="00E12EB3">
        <w:rPr>
          <w:rFonts w:eastAsiaTheme="minorHAnsi" w:cs="Times New Roman"/>
          <w:bCs/>
          <w:color w:val="222222"/>
          <w:szCs w:val="24"/>
          <w:lang w:bidi="ar-SA"/>
        </w:rPr>
        <w:t xml:space="preserve"> gas.</w:t>
      </w:r>
    </w:p>
    <w:p w14:paraId="3205B85D" w14:textId="1360875A" w:rsidR="00E12EB3" w:rsidRDefault="00E12EB3" w:rsidP="00E12EB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4115C1" w14:textId="77777777" w:rsidR="00E12EB3" w:rsidRDefault="00E12EB3" w:rsidP="00E12EB3">
      <w:pPr>
        <w:autoSpaceDE w:val="0"/>
        <w:autoSpaceDN w:val="0"/>
        <w:adjustRightInd w:val="0"/>
        <w:spacing w:after="80" w:line="240" w:lineRule="auto"/>
        <w:rPr>
          <w:rFonts w:eastAsiaTheme="minorHAnsi" w:cs="Times New Roman"/>
          <w:bCs/>
          <w:color w:val="222222"/>
          <w:szCs w:val="24"/>
          <w:lang w:bidi="ar-SA"/>
        </w:rPr>
      </w:pPr>
      <w:r w:rsidRPr="00E12EB3">
        <w:rPr>
          <w:rFonts w:eastAsiaTheme="minorHAnsi" w:cs="Times New Roman"/>
          <w:bCs/>
          <w:color w:val="222222"/>
          <w:szCs w:val="24"/>
          <w:lang w:bidi="ar-SA"/>
        </w:rPr>
        <w:t xml:space="preserve">Toxic by inhalation, in contact with the skin and if swallowed. A suspected carcinogen and mutagen. Severely irritating to skin and eyes causing burns with the possible risk of irreversible effects and skin sensitisation. May produce asthma like symptoms. Vaporises to toxic </w:t>
      </w:r>
      <w:proofErr w:type="spellStart"/>
      <w:r w:rsidRPr="00E12EB3">
        <w:rPr>
          <w:rFonts w:eastAsiaTheme="minorHAnsi" w:cs="Times New Roman"/>
          <w:bCs/>
          <w:color w:val="222222"/>
          <w:szCs w:val="24"/>
          <w:lang w:bidi="ar-SA"/>
        </w:rPr>
        <w:t>methanal</w:t>
      </w:r>
      <w:proofErr w:type="spellEnd"/>
      <w:r w:rsidRPr="00E12EB3">
        <w:rPr>
          <w:rFonts w:eastAsiaTheme="minorHAnsi" w:cs="Times New Roman"/>
          <w:bCs/>
          <w:color w:val="222222"/>
          <w:szCs w:val="24"/>
          <w:lang w:bidi="ar-SA"/>
        </w:rPr>
        <w:t xml:space="preserve"> gas when heated or when dissolved in hot water. In fine dust form can be an explosion hazard.</w:t>
      </w:r>
    </w:p>
    <w:p w14:paraId="33AC9893" w14:textId="13612E7C" w:rsidR="00E12EB3" w:rsidRPr="00E12EB3" w:rsidRDefault="00E12EB3" w:rsidP="00E12EB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12EB3" w:rsidRPr="00B44834" w14:paraId="4959C722" w14:textId="77777777" w:rsidTr="00A206F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661CD6" w14:textId="77777777" w:rsidR="00E12EB3" w:rsidRPr="00EC65A2"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6D2AFE" w14:textId="77777777" w:rsidR="00E12EB3" w:rsidRPr="00EC65A2"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16FF74" w14:textId="77777777" w:rsidR="00E12EB3" w:rsidRPr="00EC65A2"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52F348" w14:textId="77777777" w:rsidR="00E12EB3" w:rsidRPr="00EC65A2"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4C11F5" w14:textId="77777777" w:rsidR="00E12EB3" w:rsidRPr="00EC65A2"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12EB3" w:rsidRPr="00B44834" w14:paraId="5A73D014"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39491B" w14:textId="5F0D5316" w:rsidR="00E12EB3" w:rsidRPr="00E173B0"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poly(</w:t>
            </w:r>
            <w:proofErr w:type="spellStart"/>
            <w:r w:rsidRPr="00E12EB3">
              <w:rPr>
                <w:rFonts w:ascii="Arial Narrow" w:eastAsia="Times New Roman" w:hAnsi="Arial Narrow" w:cs="Arial"/>
                <w:color w:val="000000" w:themeColor="text1"/>
                <w:sz w:val="20"/>
                <w:szCs w:val="20"/>
                <w:lang w:eastAsia="en-GB" w:bidi="ar-SA"/>
              </w:rPr>
              <w:t>methanal</w:t>
            </w:r>
            <w:proofErr w:type="spellEnd"/>
            <w:r w:rsidRPr="00E12EB3">
              <w:rPr>
                <w:rFonts w:ascii="Arial Narrow" w:eastAsia="Times New Roman" w:hAnsi="Arial Narrow" w:cs="Arial"/>
                <w:color w:val="000000" w:themeColor="text1"/>
                <w:sz w:val="20"/>
                <w:szCs w:val="20"/>
                <w:lang w:eastAsia="en-GB" w:bidi="ar-SA"/>
              </w:rPr>
              <w:t>)</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B65DE8" w14:textId="77777777" w:rsidR="00E12EB3" w:rsidRPr="00EC65A2" w:rsidRDefault="00E12EB3"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AA5661"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Flammable solid Cat 2</w:t>
            </w:r>
          </w:p>
          <w:p w14:paraId="02C0AEDE"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Acute toxin Cat 4 (oral)</w:t>
            </w:r>
          </w:p>
          <w:p w14:paraId="35013624"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Acute toxin Cat 4 (inhalation)</w:t>
            </w:r>
          </w:p>
          <w:p w14:paraId="0A86E577"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Skin irritant Cat 2</w:t>
            </w:r>
          </w:p>
          <w:p w14:paraId="741DBD4D"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Skin sensitiser Cat 1</w:t>
            </w:r>
          </w:p>
          <w:p w14:paraId="33F42038"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Eye damage Cat 2</w:t>
            </w:r>
          </w:p>
          <w:p w14:paraId="1F1B257F" w14:textId="3784D7E4" w:rsidR="00E12EB3" w:rsidRPr="00EC65A2"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Respiratory sensitiser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AE63A2"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H228: Flammable solid.</w:t>
            </w:r>
          </w:p>
          <w:p w14:paraId="7E30FEF7"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H302: Harmful if swallowed.</w:t>
            </w:r>
          </w:p>
          <w:p w14:paraId="38B234A7"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H315: Causes skin irritation.</w:t>
            </w:r>
          </w:p>
          <w:p w14:paraId="279ACC4D"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H317: May cause an allergic skin reaction.</w:t>
            </w:r>
          </w:p>
          <w:p w14:paraId="789C7372"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H318: Causes serious eye damage.</w:t>
            </w:r>
          </w:p>
          <w:p w14:paraId="2505D593" w14:textId="77777777" w:rsidR="00E12EB3" w:rsidRPr="00E12EB3"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H332: Harmful if inhaled.</w:t>
            </w:r>
          </w:p>
          <w:p w14:paraId="3EC82D10" w14:textId="6BDF374D" w:rsidR="00E12EB3" w:rsidRPr="00EC65A2" w:rsidRDefault="00E12EB3" w:rsidP="00E12EB3">
            <w:pPr>
              <w:spacing w:after="0" w:line="240" w:lineRule="auto"/>
              <w:ind w:left="-227"/>
              <w:rPr>
                <w:rFonts w:ascii="Arial Narrow" w:eastAsia="Times New Roman" w:hAnsi="Arial Narrow" w:cs="Arial"/>
                <w:color w:val="000000" w:themeColor="text1"/>
                <w:sz w:val="20"/>
                <w:szCs w:val="20"/>
                <w:lang w:eastAsia="en-GB" w:bidi="ar-SA"/>
              </w:rPr>
            </w:pPr>
            <w:r w:rsidRPr="00E12EB3">
              <w:rPr>
                <w:rFonts w:ascii="Arial Narrow" w:eastAsia="Times New Roman" w:hAnsi="Arial Narrow" w:cs="Arial"/>
                <w:color w:val="000000" w:themeColor="text1"/>
                <w:sz w:val="20"/>
                <w:szCs w:val="20"/>
                <w:lang w:eastAsia="en-GB" w:bidi="ar-SA"/>
              </w:rPr>
              <w:t>H334: May cause allergy or asthma symptoms or breathing difficulties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07598CE" w14:textId="5DE1E1D2" w:rsidR="00E12EB3" w:rsidRPr="00BA624A" w:rsidRDefault="009C20F6" w:rsidP="00A206FD">
            <w:pPr>
              <w:spacing w:after="0" w:line="240" w:lineRule="auto"/>
              <w:ind w:left="-227"/>
              <w:rPr>
                <w:rFonts w:ascii="Arial" w:eastAsia="Times New Roman" w:hAnsi="Arial" w:cs="Arial"/>
                <w:noProof/>
                <w:color w:val="747474"/>
                <w:szCs w:val="24"/>
                <w:lang w:eastAsia="en-GB" w:bidi="ar-SA"/>
              </w:rPr>
            </w:pPr>
            <w:r w:rsidRPr="00E12EB3">
              <w:rPr>
                <w:rFonts w:ascii="Arial" w:eastAsia="Times New Roman" w:hAnsi="Arial" w:cs="Arial"/>
                <w:noProof/>
                <w:color w:val="747474"/>
                <w:szCs w:val="24"/>
                <w:lang w:eastAsia="en-GB" w:bidi="ar-SA"/>
              </w:rPr>
              <w:drawing>
                <wp:inline distT="0" distB="0" distL="0" distR="0" wp14:anchorId="0B97F9CC" wp14:editId="6056BF4E">
                  <wp:extent cx="526415" cy="526415"/>
                  <wp:effectExtent l="0" t="0" r="6985" b="6985"/>
                  <wp:docPr id="859" name="Picture 85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E12EB3" w:rsidRPr="00E02DED">
              <w:rPr>
                <w:rFonts w:ascii="Arial" w:eastAsia="Times New Roman" w:hAnsi="Arial" w:cs="Arial"/>
                <w:noProof/>
                <w:color w:val="747474"/>
                <w:szCs w:val="24"/>
                <w:lang w:eastAsia="en-GB" w:bidi="ar-SA"/>
              </w:rPr>
              <w:drawing>
                <wp:inline distT="0" distB="0" distL="0" distR="0" wp14:anchorId="4419A443" wp14:editId="73B91B97">
                  <wp:extent cx="526415" cy="526415"/>
                  <wp:effectExtent l="0" t="0" r="6985" b="6985"/>
                  <wp:docPr id="843" name="Picture 84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12EB3">
              <w:rPr>
                <w:rFonts w:ascii="Arial" w:eastAsia="Times New Roman" w:hAnsi="Arial" w:cs="Arial"/>
                <w:noProof/>
                <w:color w:val="747474"/>
                <w:szCs w:val="24"/>
                <w:lang w:eastAsia="en-GB" w:bidi="ar-SA"/>
              </w:rPr>
              <w:drawing>
                <wp:inline distT="0" distB="0" distL="0" distR="0" wp14:anchorId="3DA1138D" wp14:editId="6777CF07">
                  <wp:extent cx="526415" cy="526415"/>
                  <wp:effectExtent l="0" t="0" r="6985" b="6985"/>
                  <wp:docPr id="856" name="Picture 85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116618D9" w14:textId="77777777" w:rsidR="00E02DED" w:rsidRDefault="00E02DED" w:rsidP="00E02DED">
      <w:pPr>
        <w:autoSpaceDE w:val="0"/>
        <w:autoSpaceDN w:val="0"/>
        <w:adjustRightInd w:val="0"/>
        <w:spacing w:after="80" w:line="240" w:lineRule="auto"/>
        <w:rPr>
          <w:rFonts w:eastAsiaTheme="minorHAnsi" w:cs="Times New Roman"/>
          <w:bCs/>
          <w:color w:val="222222"/>
          <w:szCs w:val="24"/>
          <w:lang w:bidi="ar-SA"/>
        </w:rPr>
      </w:pPr>
    </w:p>
    <w:p w14:paraId="2CCCCBEC" w14:textId="77777777" w:rsidR="009C20F6" w:rsidRPr="009C20F6" w:rsidRDefault="009C20F6" w:rsidP="009C20F6">
      <w:pPr>
        <w:pStyle w:val="NoSpacing"/>
      </w:pPr>
      <w:r w:rsidRPr="009C20F6">
        <w:t>Incompatibility</w:t>
      </w:r>
    </w:p>
    <w:p w14:paraId="47B7DD2C"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 xml:space="preserve">Strong oxidising agents, liquid oxygen. Reacts with hydrogen chloride to form the carcinogen </w:t>
      </w:r>
      <w:proofErr w:type="spellStart"/>
      <w:r w:rsidRPr="009C20F6">
        <w:rPr>
          <w:rFonts w:eastAsiaTheme="minorHAnsi" w:cs="Times New Roman"/>
          <w:bCs/>
          <w:color w:val="222222"/>
          <w:szCs w:val="24"/>
          <w:lang w:bidi="ar-SA"/>
        </w:rPr>
        <w:t>chloromethoxychloromethane</w:t>
      </w:r>
      <w:proofErr w:type="spellEnd"/>
      <w:r w:rsidRPr="009C20F6">
        <w:rPr>
          <w:rFonts w:eastAsiaTheme="minorHAnsi" w:cs="Times New Roman"/>
          <w:bCs/>
          <w:color w:val="222222"/>
          <w:szCs w:val="24"/>
          <w:lang w:bidi="ar-SA"/>
        </w:rPr>
        <w:t xml:space="preserve"> (</w:t>
      </w:r>
      <w:proofErr w:type="spellStart"/>
      <w:r w:rsidRPr="009C20F6">
        <w:rPr>
          <w:rFonts w:eastAsiaTheme="minorHAnsi" w:cs="Times New Roman"/>
          <w:bCs/>
          <w:color w:val="222222"/>
          <w:szCs w:val="24"/>
          <w:lang w:bidi="ar-SA"/>
        </w:rPr>
        <w:t>bischloromethyl</w:t>
      </w:r>
      <w:proofErr w:type="spellEnd"/>
      <w:r w:rsidRPr="009C20F6">
        <w:rPr>
          <w:rFonts w:eastAsiaTheme="minorHAnsi" w:cs="Times New Roman"/>
          <w:bCs/>
          <w:color w:val="222222"/>
          <w:szCs w:val="24"/>
          <w:lang w:bidi="ar-SA"/>
        </w:rPr>
        <w:t xml:space="preserve"> ether).</w:t>
      </w:r>
    </w:p>
    <w:p w14:paraId="73ACC2EA" w14:textId="77777777" w:rsidR="009C20F6" w:rsidRPr="009C20F6" w:rsidRDefault="009C20F6" w:rsidP="009C20F6">
      <w:pPr>
        <w:pStyle w:val="NoSpacing"/>
      </w:pPr>
      <w:r w:rsidRPr="009C20F6">
        <w:t>Handling</w:t>
      </w:r>
    </w:p>
    <w:p w14:paraId="45BE745B"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Wear gloves and eye protection. Handle preferably in a fume cupboard or in well-ventilated, open laboratory if care is taken to avoid dust rising. Keep away from sources of ignition and hydrogen chloride fumes.</w:t>
      </w:r>
    </w:p>
    <w:p w14:paraId="3682AFE2"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
          <w:color w:val="222222"/>
          <w:szCs w:val="24"/>
          <w:lang w:bidi="ar-SA"/>
        </w:rPr>
        <w:t>FF</w:t>
      </w:r>
      <w:r w:rsidRPr="009C20F6">
        <w:rPr>
          <w:rFonts w:eastAsiaTheme="minorHAnsi" w:cs="Times New Roman"/>
          <w:bCs/>
          <w:color w:val="222222"/>
          <w:szCs w:val="24"/>
          <w:lang w:bidi="ar-SA"/>
        </w:rPr>
        <w:t> – F, DP, CO2, WS.</w:t>
      </w:r>
    </w:p>
    <w:p w14:paraId="4EA24F5C" w14:textId="77777777" w:rsidR="009C20F6" w:rsidRPr="009C20F6" w:rsidRDefault="009C20F6" w:rsidP="009C20F6">
      <w:pPr>
        <w:pStyle w:val="NoSpacing"/>
      </w:pPr>
      <w:r w:rsidRPr="009C20F6">
        <w:t>Storage</w:t>
      </w:r>
    </w:p>
    <w:p w14:paraId="43CB6998"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In flammables store away from strong oxidising agents and concentrated hydrochloric acid.</w:t>
      </w:r>
    </w:p>
    <w:p w14:paraId="6D9EB8A5" w14:textId="77777777" w:rsidR="009C20F6" w:rsidRPr="009C20F6" w:rsidRDefault="009C20F6" w:rsidP="009C20F6">
      <w:pPr>
        <w:pStyle w:val="NoSpacing"/>
      </w:pPr>
      <w:r w:rsidRPr="009C20F6">
        <w:t>Disposal</w:t>
      </w:r>
    </w:p>
    <w:p w14:paraId="7D1E7644"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Wear eye protection and carry out in fume cupboard.</w:t>
      </w:r>
    </w:p>
    <w:p w14:paraId="14AC174D"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
          <w:color w:val="222222"/>
          <w:szCs w:val="24"/>
          <w:lang w:bidi="ar-SA"/>
        </w:rPr>
        <w:t>Small amounts – </w:t>
      </w:r>
      <w:r w:rsidRPr="009C20F6">
        <w:rPr>
          <w:rFonts w:eastAsiaTheme="minorHAnsi" w:cs="Times New Roman"/>
          <w:bCs/>
          <w:color w:val="222222"/>
          <w:szCs w:val="24"/>
          <w:lang w:bidi="ar-SA"/>
        </w:rPr>
        <w:t>such as washings of glassware: dissolve in water and wash to waste with water.</w:t>
      </w:r>
      <w:r w:rsidRPr="009C20F6">
        <w:rPr>
          <w:rFonts w:eastAsiaTheme="minorHAnsi" w:cs="Times New Roman"/>
          <w:bCs/>
          <w:color w:val="222222"/>
          <w:szCs w:val="24"/>
          <w:lang w:bidi="ar-SA"/>
        </w:rPr>
        <w:br/>
      </w:r>
      <w:r w:rsidRPr="009C20F6">
        <w:rPr>
          <w:rFonts w:eastAsiaTheme="minorHAnsi" w:cs="Times New Roman"/>
          <w:b/>
          <w:color w:val="222222"/>
          <w:szCs w:val="24"/>
          <w:lang w:bidi="ar-SA"/>
        </w:rPr>
        <w:t>Larger amounts –</w:t>
      </w:r>
      <w:r w:rsidRPr="009C20F6">
        <w:rPr>
          <w:rFonts w:eastAsiaTheme="minorHAnsi" w:cs="Times New Roman"/>
          <w:bCs/>
          <w:color w:val="222222"/>
          <w:szCs w:val="24"/>
          <w:lang w:bidi="ar-SA"/>
        </w:rPr>
        <w:t> store to await uplift by licensed contractor.</w:t>
      </w:r>
    </w:p>
    <w:p w14:paraId="29069D8C" w14:textId="77777777" w:rsidR="009C20F6" w:rsidRPr="009C20F6" w:rsidRDefault="009C20F6" w:rsidP="009C20F6">
      <w:pPr>
        <w:pStyle w:val="NoSpacing"/>
      </w:pPr>
      <w:r w:rsidRPr="009C20F6">
        <w:t>Spillage</w:t>
      </w:r>
    </w:p>
    <w:p w14:paraId="7DD6BCA7"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Carefully scoop into plastic buckets, add and mix a little cold water and leave to stand in a fume cupboard for 2-3 hours. Wash to waste with plenty of running water.</w:t>
      </w:r>
    </w:p>
    <w:p w14:paraId="321046BC" w14:textId="77777777" w:rsidR="009C20F6" w:rsidRPr="009C20F6" w:rsidRDefault="009C20F6" w:rsidP="009C20F6">
      <w:pPr>
        <w:pStyle w:val="NoSpacing"/>
      </w:pPr>
      <w:r w:rsidRPr="009C20F6">
        <w:t>Remedial Measures</w:t>
      </w:r>
    </w:p>
    <w:p w14:paraId="35765BB6" w14:textId="77777777" w:rsidR="009C20F6" w:rsidRPr="009C20F6" w:rsidRDefault="009C20F6" w:rsidP="009C20F6">
      <w:pPr>
        <w:autoSpaceDE w:val="0"/>
        <w:autoSpaceDN w:val="0"/>
        <w:adjustRightInd w:val="0"/>
        <w:spacing w:after="80" w:line="240" w:lineRule="auto"/>
        <w:rPr>
          <w:rFonts w:eastAsiaTheme="minorHAnsi" w:cs="Times New Roman"/>
          <w:b/>
          <w:bCs/>
          <w:color w:val="222222"/>
          <w:szCs w:val="24"/>
          <w:lang w:bidi="ar-SA"/>
        </w:rPr>
      </w:pPr>
      <w:r w:rsidRPr="009C20F6">
        <w:rPr>
          <w:rFonts w:eastAsiaTheme="minorHAnsi" w:cs="Times New Roman"/>
          <w:b/>
          <w:bCs/>
          <w:color w:val="222222"/>
          <w:szCs w:val="24"/>
          <w:lang w:bidi="ar-SA"/>
        </w:rPr>
        <w:t>Eyes</w:t>
      </w:r>
    </w:p>
    <w:p w14:paraId="18A91E8D"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Irrigate with water for at least 10 minutes. Obtain medical attention as soon as possible.</w:t>
      </w:r>
    </w:p>
    <w:p w14:paraId="2B05BB00" w14:textId="77777777" w:rsidR="009C20F6" w:rsidRPr="009C20F6" w:rsidRDefault="009C20F6" w:rsidP="009C20F6">
      <w:pPr>
        <w:autoSpaceDE w:val="0"/>
        <w:autoSpaceDN w:val="0"/>
        <w:adjustRightInd w:val="0"/>
        <w:spacing w:after="80" w:line="240" w:lineRule="auto"/>
        <w:rPr>
          <w:rFonts w:eastAsiaTheme="minorHAnsi" w:cs="Times New Roman"/>
          <w:b/>
          <w:bCs/>
          <w:color w:val="222222"/>
          <w:szCs w:val="24"/>
          <w:lang w:bidi="ar-SA"/>
        </w:rPr>
      </w:pPr>
      <w:r w:rsidRPr="009C20F6">
        <w:rPr>
          <w:rFonts w:eastAsiaTheme="minorHAnsi" w:cs="Times New Roman"/>
          <w:b/>
          <w:bCs/>
          <w:color w:val="222222"/>
          <w:szCs w:val="24"/>
          <w:lang w:bidi="ar-SA"/>
        </w:rPr>
        <w:t>Mouth</w:t>
      </w:r>
    </w:p>
    <w:p w14:paraId="15E3B62F"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Wash out mouth thoroughly with water. Don’t induce vomiting. Obtain medical attention as soon as possible.</w:t>
      </w:r>
    </w:p>
    <w:p w14:paraId="5BD0F1FA" w14:textId="77777777" w:rsidR="009C20F6" w:rsidRPr="009C20F6" w:rsidRDefault="009C20F6" w:rsidP="009C20F6">
      <w:pPr>
        <w:autoSpaceDE w:val="0"/>
        <w:autoSpaceDN w:val="0"/>
        <w:adjustRightInd w:val="0"/>
        <w:spacing w:after="80" w:line="240" w:lineRule="auto"/>
        <w:rPr>
          <w:rFonts w:eastAsiaTheme="minorHAnsi" w:cs="Times New Roman"/>
          <w:b/>
          <w:bCs/>
          <w:color w:val="222222"/>
          <w:szCs w:val="24"/>
          <w:lang w:bidi="ar-SA"/>
        </w:rPr>
      </w:pPr>
      <w:r w:rsidRPr="009C20F6">
        <w:rPr>
          <w:rFonts w:eastAsiaTheme="minorHAnsi" w:cs="Times New Roman"/>
          <w:b/>
          <w:bCs/>
          <w:color w:val="222222"/>
          <w:szCs w:val="24"/>
          <w:lang w:bidi="ar-SA"/>
        </w:rPr>
        <w:lastRenderedPageBreak/>
        <w:t>Lungs</w:t>
      </w:r>
    </w:p>
    <w:p w14:paraId="79DFF9E7"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Move patient from area of exposure. If allergic asthmatic attack is brought on, the casualty can use their own inhaler/nebuliser e.g. Ventolin. Rest and keep warm. Obtain medical attention if breathing difficulty occurs.</w:t>
      </w:r>
    </w:p>
    <w:p w14:paraId="20831D50" w14:textId="77777777" w:rsidR="009C20F6" w:rsidRPr="009C20F6" w:rsidRDefault="009C20F6" w:rsidP="009C20F6">
      <w:pPr>
        <w:autoSpaceDE w:val="0"/>
        <w:autoSpaceDN w:val="0"/>
        <w:adjustRightInd w:val="0"/>
        <w:spacing w:after="80" w:line="240" w:lineRule="auto"/>
        <w:rPr>
          <w:rFonts w:eastAsiaTheme="minorHAnsi" w:cs="Times New Roman"/>
          <w:b/>
          <w:bCs/>
          <w:color w:val="222222"/>
          <w:szCs w:val="24"/>
          <w:lang w:bidi="ar-SA"/>
        </w:rPr>
      </w:pPr>
      <w:r w:rsidRPr="009C20F6">
        <w:rPr>
          <w:rFonts w:eastAsiaTheme="minorHAnsi" w:cs="Times New Roman"/>
          <w:b/>
          <w:bCs/>
          <w:color w:val="222222"/>
          <w:szCs w:val="24"/>
          <w:lang w:bidi="ar-SA"/>
        </w:rPr>
        <w:t>Skin</w:t>
      </w:r>
    </w:p>
    <w:p w14:paraId="61084C6B" w14:textId="77777777" w:rsidR="009C20F6" w:rsidRPr="009C20F6" w:rsidRDefault="009C20F6" w:rsidP="009C20F6">
      <w:pPr>
        <w:autoSpaceDE w:val="0"/>
        <w:autoSpaceDN w:val="0"/>
        <w:adjustRightInd w:val="0"/>
        <w:spacing w:after="80" w:line="240" w:lineRule="auto"/>
        <w:rPr>
          <w:rFonts w:eastAsiaTheme="minorHAnsi" w:cs="Times New Roman"/>
          <w:bCs/>
          <w:color w:val="222222"/>
          <w:szCs w:val="24"/>
          <w:lang w:bidi="ar-SA"/>
        </w:rPr>
      </w:pPr>
      <w:r w:rsidRPr="009C20F6">
        <w:rPr>
          <w:rFonts w:eastAsiaTheme="minorHAnsi" w:cs="Times New Roman"/>
          <w:bCs/>
          <w:color w:val="222222"/>
          <w:szCs w:val="24"/>
          <w:lang w:bidi="ar-SA"/>
        </w:rPr>
        <w:t>Wash well with soap and water. Remove and wash contaminated clothing. Obtain medical attention if large area is affected.</w:t>
      </w:r>
    </w:p>
    <w:p w14:paraId="4C5746A9" w14:textId="77777777" w:rsidR="00E02DED" w:rsidRPr="001E7469" w:rsidRDefault="00E02DED" w:rsidP="001E7469">
      <w:pPr>
        <w:autoSpaceDE w:val="0"/>
        <w:autoSpaceDN w:val="0"/>
        <w:adjustRightInd w:val="0"/>
        <w:spacing w:after="80" w:line="240" w:lineRule="auto"/>
        <w:rPr>
          <w:rFonts w:eastAsiaTheme="minorHAnsi" w:cs="Times New Roman"/>
          <w:bCs/>
          <w:color w:val="222222"/>
          <w:szCs w:val="24"/>
          <w:lang w:bidi="ar-SA"/>
        </w:rPr>
      </w:pPr>
      <w:r w:rsidRPr="001E7469">
        <w:rPr>
          <w:rFonts w:eastAsiaTheme="minorHAnsi" w:cs="Times New Roman"/>
          <w:bCs/>
          <w:color w:val="222222"/>
          <w:szCs w:val="24"/>
          <w:lang w:bidi="ar-SA"/>
        </w:rPr>
        <w:br w:type="page"/>
      </w:r>
    </w:p>
    <w:p w14:paraId="5517E934" w14:textId="760C9FDB" w:rsidR="00A206FD" w:rsidRDefault="00A206FD" w:rsidP="00A206F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Potassium compounds</w:t>
      </w:r>
    </w:p>
    <w:p w14:paraId="0DF7469B" w14:textId="77777777" w:rsidR="00A206FD" w:rsidRDefault="00A206FD" w:rsidP="00A206F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A83F3EA" w14:textId="622B0B56"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In general</w:t>
      </w:r>
      <w:r>
        <w:rPr>
          <w:rFonts w:eastAsiaTheme="minorHAnsi" w:cs="Times New Roman"/>
          <w:bCs/>
          <w:color w:val="222222"/>
          <w:szCs w:val="24"/>
          <w:lang w:bidi="ar-SA"/>
        </w:rPr>
        <w:t>,</w:t>
      </w:r>
      <w:r w:rsidRPr="00A206FD">
        <w:rPr>
          <w:rFonts w:eastAsiaTheme="minorHAnsi" w:cs="Times New Roman"/>
          <w:bCs/>
          <w:color w:val="222222"/>
          <w:szCs w:val="24"/>
          <w:lang w:bidi="ar-SA"/>
        </w:rPr>
        <w:t xml:space="preserve"> these potassium compounds are of low hazard, though some of them are moderate to severe eye and skin irritants. And under GHS, most potassium compounds are not classified as Harmful to the Aquatic Environment.</w:t>
      </w:r>
    </w:p>
    <w:p w14:paraId="7F0E499D" w14:textId="77777777" w:rsid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The tables below do NOT include the substances detailed elsewhere. For details of their hazards, follow the links in the table.</w:t>
      </w:r>
    </w:p>
    <w:p w14:paraId="0B42CAD1" w14:textId="08AA0F01" w:rsidR="00A206FD" w:rsidRPr="00E12EB3" w:rsidRDefault="00A206FD" w:rsidP="00A206F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206FD" w:rsidRPr="00B44834" w14:paraId="4A12A482" w14:textId="77777777" w:rsidTr="00A206F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6B7018" w14:textId="7777777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B81D16" w14:textId="7777777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40C311" w14:textId="7777777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881022" w14:textId="7777777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DFC197" w14:textId="7777777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206FD" w:rsidRPr="00B44834" w14:paraId="5E13D508"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3DE339" w14:textId="59E15CBC" w:rsidR="00A206FD" w:rsidRPr="00E173B0"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potassium ethanoate, potassium sodium tartrate, potassium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42CCF0" w14:textId="2DB8F61C"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50F528" w14:textId="617FD58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5FCB8D" w14:textId="002F8B64"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210EAFE" w14:textId="4569FAB9"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None</w:t>
            </w:r>
          </w:p>
        </w:tc>
      </w:tr>
      <w:tr w:rsidR="00A206FD" w:rsidRPr="00B44834" w14:paraId="7A1E8A04"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CB28AE" w14:textId="19652CEC"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potassium hydrogen carbonate, potassium molybdate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E46DC9" w14:textId="74FEF787"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A70AD8"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Skin irritant Cat 2</w:t>
            </w:r>
          </w:p>
          <w:p w14:paraId="0557CF86"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Eye irritant Cat 2</w:t>
            </w:r>
          </w:p>
          <w:p w14:paraId="015471F1" w14:textId="14C0ECFF" w:rsid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43DDD5"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H315 Causes skin irritation.</w:t>
            </w:r>
          </w:p>
          <w:p w14:paraId="15A1E649"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H319 Causes serious eye irritation.</w:t>
            </w:r>
          </w:p>
          <w:p w14:paraId="1FA3EDB0" w14:textId="7F0C30F1" w:rsidR="00A206FD" w:rsidRPr="00EC65A2"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E2492F" w14:textId="2D34C031"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w:eastAsia="Times New Roman" w:hAnsi="Arial" w:cs="Arial"/>
                <w:noProof/>
                <w:color w:val="747474"/>
                <w:szCs w:val="24"/>
                <w:lang w:eastAsia="en-GB" w:bidi="ar-SA"/>
              </w:rPr>
              <w:drawing>
                <wp:inline distT="0" distB="0" distL="0" distR="0" wp14:anchorId="5BBDE68D" wp14:editId="1F428564">
                  <wp:extent cx="526415" cy="526415"/>
                  <wp:effectExtent l="0" t="0" r="6985" b="6985"/>
                  <wp:docPr id="942" name="Picture 94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A206FD" w:rsidRPr="00B44834" w14:paraId="6640B6BC"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F7B745" w14:textId="6D436B1F"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potassium bromide, potassium iodide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3ECF1F" w14:textId="7565FC64"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9CB83F" w14:textId="011BC5FE"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551684" w14:textId="61A09FE5"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4D8053" w14:textId="04230EFB"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w:eastAsia="Times New Roman" w:hAnsi="Arial" w:cs="Arial"/>
                <w:noProof/>
                <w:color w:val="747474"/>
                <w:szCs w:val="24"/>
                <w:lang w:eastAsia="en-GB" w:bidi="ar-SA"/>
              </w:rPr>
              <w:drawing>
                <wp:inline distT="0" distB="0" distL="0" distR="0" wp14:anchorId="50026BC1" wp14:editId="07ECAA47">
                  <wp:extent cx="526415" cy="526415"/>
                  <wp:effectExtent l="0" t="0" r="6985" b="6985"/>
                  <wp:docPr id="943" name="Picture 94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A206FD" w:rsidRPr="00B44834" w14:paraId="3D0FBDB8" w14:textId="77777777" w:rsidTr="00A20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7A4C83" w14:textId="28265D26"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potassium carbonate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D617E1" w14:textId="266214AA"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964A76"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Acute toxin Cat 4 (oral)</w:t>
            </w:r>
          </w:p>
          <w:p w14:paraId="1AB36025"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Skin irritant Cat 2</w:t>
            </w:r>
          </w:p>
          <w:p w14:paraId="065EE7DC" w14:textId="6E7C25A8"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79F54D"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H302: Harmful if swallowed</w:t>
            </w:r>
          </w:p>
          <w:p w14:paraId="53C445F1" w14:textId="77777777"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H315 Causes skin irritation.</w:t>
            </w:r>
          </w:p>
          <w:p w14:paraId="01F1A397" w14:textId="2BBC0685"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1D81F7" w14:textId="2DF152C3" w:rsidR="00A206FD" w:rsidRPr="00A206FD" w:rsidRDefault="00A206FD" w:rsidP="00A206FD">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w:eastAsia="Times New Roman" w:hAnsi="Arial" w:cs="Arial"/>
                <w:noProof/>
                <w:color w:val="747474"/>
                <w:szCs w:val="24"/>
                <w:lang w:eastAsia="en-GB" w:bidi="ar-SA"/>
              </w:rPr>
              <w:drawing>
                <wp:inline distT="0" distB="0" distL="0" distR="0" wp14:anchorId="1E00E11A" wp14:editId="22C86941">
                  <wp:extent cx="526415" cy="526415"/>
                  <wp:effectExtent l="0" t="0" r="6985" b="6985"/>
                  <wp:docPr id="944" name="Picture 94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9E08E0B" w14:textId="77777777" w:rsidR="00A206FD" w:rsidRDefault="00A206FD" w:rsidP="00A206FD">
      <w:pPr>
        <w:autoSpaceDE w:val="0"/>
        <w:autoSpaceDN w:val="0"/>
        <w:adjustRightInd w:val="0"/>
        <w:spacing w:after="80" w:line="240" w:lineRule="auto"/>
        <w:rPr>
          <w:rFonts w:eastAsiaTheme="minorHAnsi" w:cs="Times New Roman"/>
          <w:bCs/>
          <w:color w:val="222222"/>
          <w:szCs w:val="24"/>
          <w:lang w:bidi="ar-SA"/>
        </w:rPr>
      </w:pPr>
    </w:p>
    <w:p w14:paraId="3EB7F048" w14:textId="77777777" w:rsidR="00A206FD" w:rsidRPr="00A206FD" w:rsidRDefault="00A206FD" w:rsidP="00A206FD">
      <w:pPr>
        <w:pStyle w:val="NoSpacing"/>
      </w:pPr>
      <w:r w:rsidRPr="00A206FD">
        <w:t>Incompatibility</w:t>
      </w:r>
    </w:p>
    <w:p w14:paraId="3189E155" w14:textId="0AA49D6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Chlorates, nitrate, chromate and dichromate should be kept away from combust</w:t>
      </w:r>
      <w:r>
        <w:rPr>
          <w:rFonts w:eastAsiaTheme="minorHAnsi" w:cs="Times New Roman"/>
          <w:bCs/>
          <w:color w:val="222222"/>
          <w:szCs w:val="24"/>
          <w:lang w:bidi="ar-SA"/>
        </w:rPr>
        <w:t>i</w:t>
      </w:r>
      <w:r w:rsidRPr="00A206FD">
        <w:rPr>
          <w:rFonts w:eastAsiaTheme="minorHAnsi" w:cs="Times New Roman"/>
          <w:bCs/>
          <w:color w:val="222222"/>
          <w:szCs w:val="24"/>
          <w:lang w:bidi="ar-SA"/>
        </w:rPr>
        <w:t>ble materials. Hexacyanoferrates and thiocyanates release toxic gas when mixed with acids. See individual entries (linked from the table above) for details.</w:t>
      </w:r>
    </w:p>
    <w:p w14:paraId="1196584B" w14:textId="77777777" w:rsidR="00A206FD" w:rsidRPr="00A206FD" w:rsidRDefault="00A206FD" w:rsidP="00A206FD">
      <w:pPr>
        <w:pStyle w:val="NoSpacing"/>
      </w:pPr>
      <w:r w:rsidRPr="00A206FD">
        <w:t>Handling</w:t>
      </w:r>
    </w:p>
    <w:p w14:paraId="4FC5E3A0"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Avoid raising dust from compounds in the solid state. Wear eye protection to handle those classed as irritant or harmful (</w:t>
      </w:r>
      <w:proofErr w:type="spellStart"/>
      <w:r w:rsidRPr="00A206FD">
        <w:rPr>
          <w:rFonts w:eastAsiaTheme="minorHAnsi" w:cs="Times New Roman"/>
          <w:bCs/>
          <w:color w:val="222222"/>
          <w:szCs w:val="24"/>
          <w:lang w:bidi="ar-SA"/>
        </w:rPr>
        <w:t>ATox</w:t>
      </w:r>
      <w:proofErr w:type="spellEnd"/>
      <w:r w:rsidRPr="00A206FD">
        <w:rPr>
          <w:rFonts w:eastAsiaTheme="minorHAnsi" w:cs="Times New Roman"/>
          <w:bCs/>
          <w:color w:val="222222"/>
          <w:szCs w:val="24"/>
          <w:lang w:bidi="ar-SA"/>
        </w:rPr>
        <w:t xml:space="preserve"> Cat 4)</w:t>
      </w:r>
    </w:p>
    <w:p w14:paraId="75BA5BAC"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FF –</w:t>
      </w:r>
    </w:p>
    <w:p w14:paraId="095BBA91" w14:textId="77777777" w:rsidR="00A206FD" w:rsidRPr="00A206FD" w:rsidRDefault="00A206FD" w:rsidP="00A206FD">
      <w:pPr>
        <w:pStyle w:val="NoSpacing"/>
      </w:pPr>
      <w:r w:rsidRPr="00A206FD">
        <w:t>Storage</w:t>
      </w:r>
    </w:p>
    <w:p w14:paraId="1F110181"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Securely in store. (Keep chlorates, nitrate, chromate and dichromate with oxidising agents).</w:t>
      </w:r>
    </w:p>
    <w:p w14:paraId="6A736782" w14:textId="77777777" w:rsidR="00A206FD" w:rsidRPr="00A206FD" w:rsidRDefault="00A206FD" w:rsidP="00A206FD">
      <w:pPr>
        <w:pStyle w:val="NoSpacing"/>
      </w:pPr>
      <w:r w:rsidRPr="00A206FD">
        <w:t>Disposal</w:t>
      </w:r>
    </w:p>
    <w:p w14:paraId="6856E886" w14:textId="270088D9"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Wear goggles (BS EN 166 3) where appro</w:t>
      </w:r>
      <w:r>
        <w:rPr>
          <w:rFonts w:eastAsiaTheme="minorHAnsi" w:cs="Times New Roman"/>
          <w:bCs/>
          <w:color w:val="222222"/>
          <w:szCs w:val="24"/>
          <w:lang w:bidi="ar-SA"/>
        </w:rPr>
        <w:t>p</w:t>
      </w:r>
      <w:r w:rsidRPr="00A206FD">
        <w:rPr>
          <w:rFonts w:eastAsiaTheme="minorHAnsi" w:cs="Times New Roman"/>
          <w:bCs/>
          <w:color w:val="222222"/>
          <w:szCs w:val="24"/>
          <w:lang w:bidi="ar-SA"/>
        </w:rPr>
        <w:t>riate. The low-hazard compo</w:t>
      </w:r>
      <w:r>
        <w:rPr>
          <w:rFonts w:eastAsiaTheme="minorHAnsi" w:cs="Times New Roman"/>
          <w:bCs/>
          <w:color w:val="222222"/>
          <w:szCs w:val="24"/>
          <w:lang w:bidi="ar-SA"/>
        </w:rPr>
        <w:t>u</w:t>
      </w:r>
      <w:r w:rsidRPr="00A206FD">
        <w:rPr>
          <w:rFonts w:eastAsiaTheme="minorHAnsi" w:cs="Times New Roman"/>
          <w:bCs/>
          <w:color w:val="222222"/>
          <w:szCs w:val="24"/>
          <w:lang w:bidi="ar-SA"/>
        </w:rPr>
        <w:t>nds can be washed to waste with copious quantities of water.</w:t>
      </w:r>
    </w:p>
    <w:p w14:paraId="69235802" w14:textId="77777777" w:rsidR="00A206FD" w:rsidRPr="00A206FD" w:rsidRDefault="00A206FD" w:rsidP="00A206FD">
      <w:pPr>
        <w:pStyle w:val="NoSpacing"/>
      </w:pPr>
      <w:r w:rsidRPr="00A206FD">
        <w:t>Spillage</w:t>
      </w:r>
    </w:p>
    <w:p w14:paraId="0BF4442F"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Wear plastic gloves and eye protection as appropriate. Moisten with water, shovel into bucket and treat as for </w:t>
      </w:r>
      <w:r w:rsidRPr="00A206FD">
        <w:rPr>
          <w:rFonts w:eastAsiaTheme="minorHAnsi" w:cs="Times New Roman"/>
          <w:b/>
          <w:color w:val="222222"/>
          <w:szCs w:val="24"/>
          <w:lang w:bidi="ar-SA"/>
        </w:rPr>
        <w:t>Disposal</w:t>
      </w:r>
      <w:r w:rsidRPr="00A206FD">
        <w:rPr>
          <w:rFonts w:eastAsiaTheme="minorHAnsi" w:cs="Times New Roman"/>
          <w:bCs/>
          <w:color w:val="222222"/>
          <w:szCs w:val="24"/>
          <w:lang w:bidi="ar-SA"/>
        </w:rPr>
        <w:t>.</w:t>
      </w:r>
    </w:p>
    <w:p w14:paraId="31321420" w14:textId="77777777" w:rsidR="00A206FD" w:rsidRDefault="00A206FD" w:rsidP="00A206FD">
      <w:pPr>
        <w:pStyle w:val="NoSpacing"/>
      </w:pPr>
    </w:p>
    <w:p w14:paraId="34E8716D" w14:textId="5A8EBE94" w:rsidR="00A206FD" w:rsidRPr="00A206FD" w:rsidRDefault="00A206FD" w:rsidP="00A206FD">
      <w:pPr>
        <w:pStyle w:val="NoSpacing"/>
      </w:pPr>
      <w:r w:rsidRPr="00A206FD">
        <w:lastRenderedPageBreak/>
        <w:t>Remedial Measures</w:t>
      </w:r>
    </w:p>
    <w:p w14:paraId="54543ED5" w14:textId="77777777" w:rsidR="00A206FD" w:rsidRPr="00A206FD" w:rsidRDefault="00A206FD" w:rsidP="00A206FD">
      <w:pPr>
        <w:autoSpaceDE w:val="0"/>
        <w:autoSpaceDN w:val="0"/>
        <w:adjustRightInd w:val="0"/>
        <w:spacing w:after="80" w:line="240" w:lineRule="auto"/>
        <w:rPr>
          <w:rFonts w:eastAsiaTheme="minorHAnsi" w:cs="Times New Roman"/>
          <w:b/>
          <w:bCs/>
          <w:color w:val="222222"/>
          <w:szCs w:val="24"/>
          <w:lang w:bidi="ar-SA"/>
        </w:rPr>
      </w:pPr>
      <w:r w:rsidRPr="00A206FD">
        <w:rPr>
          <w:rFonts w:eastAsiaTheme="minorHAnsi" w:cs="Times New Roman"/>
          <w:b/>
          <w:color w:val="222222"/>
          <w:szCs w:val="24"/>
          <w:lang w:bidi="ar-SA"/>
        </w:rPr>
        <w:t>Eyes</w:t>
      </w:r>
    </w:p>
    <w:p w14:paraId="3EFB6239"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4CF3ED50" w14:textId="77777777" w:rsidR="00A206FD" w:rsidRPr="00A206FD" w:rsidRDefault="00A206FD" w:rsidP="00A206FD">
      <w:pPr>
        <w:autoSpaceDE w:val="0"/>
        <w:autoSpaceDN w:val="0"/>
        <w:adjustRightInd w:val="0"/>
        <w:spacing w:after="80" w:line="240" w:lineRule="auto"/>
        <w:rPr>
          <w:rFonts w:eastAsiaTheme="minorHAnsi" w:cs="Times New Roman"/>
          <w:b/>
          <w:bCs/>
          <w:color w:val="222222"/>
          <w:szCs w:val="24"/>
          <w:lang w:bidi="ar-SA"/>
        </w:rPr>
      </w:pPr>
      <w:r w:rsidRPr="00A206FD">
        <w:rPr>
          <w:rFonts w:eastAsiaTheme="minorHAnsi" w:cs="Times New Roman"/>
          <w:b/>
          <w:color w:val="222222"/>
          <w:szCs w:val="24"/>
          <w:lang w:bidi="ar-SA"/>
        </w:rPr>
        <w:t>Mouth</w:t>
      </w:r>
    </w:p>
    <w:p w14:paraId="44E3F047"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Wash out mouth thoroughly with water. Don’t induce vomiting.</w:t>
      </w:r>
    </w:p>
    <w:p w14:paraId="7785A1F1" w14:textId="77777777" w:rsidR="00A206FD" w:rsidRPr="00A206FD" w:rsidRDefault="00A206FD" w:rsidP="00A206FD">
      <w:pPr>
        <w:autoSpaceDE w:val="0"/>
        <w:autoSpaceDN w:val="0"/>
        <w:adjustRightInd w:val="0"/>
        <w:spacing w:after="80" w:line="240" w:lineRule="auto"/>
        <w:rPr>
          <w:rFonts w:eastAsiaTheme="minorHAnsi" w:cs="Times New Roman"/>
          <w:b/>
          <w:bCs/>
          <w:color w:val="222222"/>
          <w:szCs w:val="24"/>
          <w:lang w:bidi="ar-SA"/>
        </w:rPr>
      </w:pPr>
      <w:r w:rsidRPr="00A206FD">
        <w:rPr>
          <w:rFonts w:eastAsiaTheme="minorHAnsi" w:cs="Times New Roman"/>
          <w:b/>
          <w:color w:val="222222"/>
          <w:szCs w:val="24"/>
          <w:lang w:bidi="ar-SA"/>
        </w:rPr>
        <w:t>Lungs</w:t>
      </w:r>
    </w:p>
    <w:p w14:paraId="5CA285B2"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Move patient from area of exposure. Rest and keep warm. Obtain medical attention if fine powder has been inhaled.</w:t>
      </w:r>
    </w:p>
    <w:p w14:paraId="61EFF446" w14:textId="77777777" w:rsidR="00A206FD" w:rsidRPr="00A206FD" w:rsidRDefault="00A206FD" w:rsidP="00A206FD">
      <w:pPr>
        <w:autoSpaceDE w:val="0"/>
        <w:autoSpaceDN w:val="0"/>
        <w:adjustRightInd w:val="0"/>
        <w:spacing w:after="80" w:line="240" w:lineRule="auto"/>
        <w:rPr>
          <w:rFonts w:eastAsiaTheme="minorHAnsi" w:cs="Times New Roman"/>
          <w:b/>
          <w:bCs/>
          <w:color w:val="222222"/>
          <w:szCs w:val="24"/>
          <w:lang w:bidi="ar-SA"/>
        </w:rPr>
      </w:pPr>
      <w:r w:rsidRPr="00A206FD">
        <w:rPr>
          <w:rFonts w:eastAsiaTheme="minorHAnsi" w:cs="Times New Roman"/>
          <w:b/>
          <w:color w:val="222222"/>
          <w:szCs w:val="24"/>
          <w:lang w:bidi="ar-SA"/>
        </w:rPr>
        <w:t>Skin</w:t>
      </w:r>
    </w:p>
    <w:p w14:paraId="4D7B0FE0" w14:textId="77777777" w:rsidR="00A206FD" w:rsidRPr="00A206FD" w:rsidRDefault="00A206FD" w:rsidP="00A206F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Wash well with soap and water. Remove and wash contaminated clothing. Obtain medical advice/attention if irritation persists.</w:t>
      </w:r>
    </w:p>
    <w:p w14:paraId="4BCF7096" w14:textId="77777777" w:rsidR="00783733" w:rsidRDefault="0078373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01EFB56" w14:textId="1243CD41" w:rsidR="00783733" w:rsidRDefault="00783733" w:rsidP="0078373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Potassium hexacyanoferrates</w:t>
      </w:r>
    </w:p>
    <w:p w14:paraId="4241C4A0" w14:textId="77777777" w:rsidR="00783733" w:rsidRPr="00783733" w:rsidRDefault="00783733" w:rsidP="00783733">
      <w:pPr>
        <w:autoSpaceDE w:val="0"/>
        <w:autoSpaceDN w:val="0"/>
        <w:adjustRightInd w:val="0"/>
        <w:spacing w:after="80" w:line="240" w:lineRule="auto"/>
        <w:rPr>
          <w:rFonts w:eastAsiaTheme="minorHAnsi" w:cs="Times New Roman"/>
          <w:bCs/>
          <w:color w:val="222222"/>
          <w:szCs w:val="24"/>
          <w:lang w:bidi="ar-SA"/>
        </w:rPr>
      </w:pPr>
      <w:r w:rsidRPr="00783733">
        <w:rPr>
          <w:rFonts w:eastAsiaTheme="minorHAnsi" w:cs="Times New Roman"/>
          <w:bCs/>
          <w:color w:val="222222"/>
          <w:szCs w:val="24"/>
          <w:lang w:bidi="ar-SA"/>
        </w:rPr>
        <w:t>Alternative name: Hexacyanoferrate II – potassium ferrocyanide. Hexacyanoferrate III – potassium ferricyanide</w:t>
      </w:r>
    </w:p>
    <w:p w14:paraId="7D0E5D3D" w14:textId="29B0990E" w:rsidR="00783733" w:rsidRPr="00783733" w:rsidRDefault="00783733" w:rsidP="00783733">
      <w:pPr>
        <w:autoSpaceDE w:val="0"/>
        <w:autoSpaceDN w:val="0"/>
        <w:adjustRightInd w:val="0"/>
        <w:spacing w:after="80" w:line="240" w:lineRule="auto"/>
        <w:rPr>
          <w:rFonts w:eastAsiaTheme="minorHAnsi" w:cs="Times New Roman"/>
          <w:bCs/>
          <w:color w:val="222222"/>
          <w:szCs w:val="24"/>
          <w:lang w:bidi="ar-SA"/>
        </w:rPr>
      </w:pPr>
      <w:r w:rsidRPr="00783733">
        <w:rPr>
          <w:rFonts w:eastAsiaTheme="minorHAnsi" w:cs="Times New Roman"/>
          <w:bCs/>
          <w:color w:val="222222"/>
          <w:szCs w:val="24"/>
          <w:lang w:bidi="ar-SA"/>
        </w:rPr>
        <w:t>Potassium hexacyanoferrate II – Lemon yellow crystals soluble in water to give a yellow solution.</w:t>
      </w:r>
    </w:p>
    <w:p w14:paraId="6AB8A5D5" w14:textId="2B1BEE57" w:rsidR="00783733" w:rsidRPr="00783733" w:rsidRDefault="00783733" w:rsidP="00783733">
      <w:pPr>
        <w:autoSpaceDE w:val="0"/>
        <w:autoSpaceDN w:val="0"/>
        <w:adjustRightInd w:val="0"/>
        <w:spacing w:after="80" w:line="240" w:lineRule="auto"/>
        <w:rPr>
          <w:rFonts w:eastAsiaTheme="minorHAnsi" w:cs="Times New Roman"/>
          <w:bCs/>
          <w:color w:val="222222"/>
          <w:szCs w:val="24"/>
          <w:lang w:bidi="ar-SA"/>
        </w:rPr>
      </w:pPr>
      <w:r w:rsidRPr="00783733">
        <w:rPr>
          <w:rFonts w:eastAsiaTheme="minorHAnsi" w:cs="Times New Roman"/>
          <w:bCs/>
          <w:color w:val="222222"/>
          <w:szCs w:val="24"/>
          <w:lang w:bidi="ar-SA"/>
        </w:rPr>
        <w:t>Potassium hexacyanoferrate III -ruby-red crystals or orange-red crystalline powder soluble in water to give a green/yellow solution.</w:t>
      </w:r>
    </w:p>
    <w:p w14:paraId="6F9D1211" w14:textId="2CF91573" w:rsidR="00783733" w:rsidRDefault="00783733" w:rsidP="0078373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A4630FF" w14:textId="77777777" w:rsidR="00783733" w:rsidRDefault="00783733" w:rsidP="00783733">
      <w:pPr>
        <w:autoSpaceDE w:val="0"/>
        <w:autoSpaceDN w:val="0"/>
        <w:adjustRightInd w:val="0"/>
        <w:spacing w:after="80" w:line="240" w:lineRule="auto"/>
        <w:rPr>
          <w:rFonts w:eastAsiaTheme="minorHAnsi" w:cs="Times New Roman"/>
          <w:bCs/>
          <w:color w:val="222222"/>
          <w:szCs w:val="24"/>
          <w:lang w:bidi="ar-SA"/>
        </w:rPr>
      </w:pPr>
      <w:r w:rsidRPr="00783733">
        <w:rPr>
          <w:rFonts w:eastAsiaTheme="minorHAnsi" w:cs="Times New Roman"/>
          <w:bCs/>
          <w:color w:val="222222"/>
          <w:szCs w:val="24"/>
          <w:lang w:bidi="ar-SA"/>
        </w:rPr>
        <w:t xml:space="preserve">Dangerous if heated or in contact with concentrated acids since it emits very toxic fumes of hydrogen cyanide and even with dilute acids if heated. Low oral toxicity since the </w:t>
      </w:r>
      <w:proofErr w:type="spellStart"/>
      <w:r w:rsidRPr="00783733">
        <w:rPr>
          <w:rFonts w:eastAsiaTheme="minorHAnsi" w:cs="Times New Roman"/>
          <w:bCs/>
          <w:color w:val="222222"/>
          <w:szCs w:val="24"/>
          <w:lang w:bidi="ar-SA"/>
        </w:rPr>
        <w:t>cyano</w:t>
      </w:r>
      <w:proofErr w:type="spellEnd"/>
      <w:r w:rsidRPr="00783733">
        <w:rPr>
          <w:rFonts w:eastAsiaTheme="minorHAnsi" w:cs="Times New Roman"/>
          <w:bCs/>
          <w:color w:val="222222"/>
          <w:szCs w:val="24"/>
          <w:lang w:bidi="ar-SA"/>
        </w:rPr>
        <w:t xml:space="preserve"> groupings are firmly bound. Irritating to eyes and skin. Dangerous if heated to decomposition.</w:t>
      </w:r>
    </w:p>
    <w:p w14:paraId="12AFCA8B" w14:textId="61EA72E2" w:rsidR="00783733" w:rsidRPr="00E12EB3" w:rsidRDefault="00783733" w:rsidP="0078373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83733" w:rsidRPr="00B44834" w14:paraId="3A0990D7"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F9F116" w14:textId="77777777"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A2DAD8" w14:textId="77777777"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B26211" w14:textId="77777777"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68F899" w14:textId="77777777"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15D7EE" w14:textId="77777777"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83733" w:rsidRPr="00B44834" w14:paraId="7C8E48F4"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06579B" w14:textId="6C955D8C" w:rsidR="00783733" w:rsidRPr="00E173B0"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potassium hexacyanoferrate(II)-3-water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5BA46F" w14:textId="5CA8DD62"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C008F8" w14:textId="6FB35241"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Hazardous to the aquatic environment with long 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47A908" w14:textId="77777777" w:rsidR="00783733" w:rsidRPr="00783733"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H411 : Toxic to aquatic life with long lasting effects.</w:t>
            </w:r>
          </w:p>
          <w:p w14:paraId="2A24F959" w14:textId="0F2C6E28" w:rsidR="00783733" w:rsidRPr="00EC65A2"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EUH032 : Contact with acids liberates very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77E8A58" w14:textId="48D10473" w:rsidR="00783733" w:rsidRPr="00A206FD"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w:eastAsia="Times New Roman" w:hAnsi="Arial" w:cs="Arial"/>
                <w:noProof/>
                <w:color w:val="747474"/>
                <w:szCs w:val="24"/>
                <w:lang w:eastAsia="en-GB" w:bidi="ar-SA"/>
              </w:rPr>
              <w:drawing>
                <wp:inline distT="0" distB="0" distL="0" distR="0" wp14:anchorId="15A49EC0" wp14:editId="676ADF99">
                  <wp:extent cx="526415" cy="526415"/>
                  <wp:effectExtent l="0" t="0" r="6985" b="6985"/>
                  <wp:docPr id="957" name="Picture 957" descr="https://www.sserc.org.uk/wp-content/uploads/Chemistry/ChemistryGHS/GHS-pictogram-pollu_sm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serc.org.uk/wp-content/uploads/Chemistry/ChemistryGHS/GHS-pictogram-pollu_small-1.gi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783733" w:rsidRPr="00B44834" w14:paraId="56E391D9"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91A38F" w14:textId="0C1E6773" w:rsidR="00783733" w:rsidRPr="00A206FD"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potassium hexacyanoferrate(III)-3-water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3CACF1" w14:textId="77777777" w:rsidR="00783733" w:rsidRPr="00EC65A2"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65E0A7" w14:textId="77777777" w:rsidR="00783733" w:rsidRPr="00783733"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Skin / Eye irritant Cat 2</w:t>
            </w:r>
          </w:p>
          <w:p w14:paraId="5FCEEC57" w14:textId="6D685988" w:rsidR="00783733"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AEE8BD" w14:textId="77777777" w:rsidR="00783733" w:rsidRPr="00783733"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H315 ; Causes skin irritation.</w:t>
            </w:r>
          </w:p>
          <w:p w14:paraId="1C238489" w14:textId="77777777" w:rsidR="00783733" w:rsidRPr="00783733"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H319 : Causes serious eye irritation.</w:t>
            </w:r>
          </w:p>
          <w:p w14:paraId="19A04880" w14:textId="77777777" w:rsidR="00783733" w:rsidRPr="00783733"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H335 : May cause respiratory irritation.</w:t>
            </w:r>
          </w:p>
          <w:p w14:paraId="4D062C06" w14:textId="350A09FA" w:rsidR="00783733" w:rsidRPr="00EC65A2" w:rsidRDefault="00783733" w:rsidP="00783733">
            <w:pPr>
              <w:spacing w:after="0" w:line="240" w:lineRule="auto"/>
              <w:ind w:left="-227"/>
              <w:rPr>
                <w:rFonts w:ascii="Arial Narrow" w:eastAsia="Times New Roman" w:hAnsi="Arial Narrow" w:cs="Arial"/>
                <w:color w:val="000000" w:themeColor="text1"/>
                <w:sz w:val="20"/>
                <w:szCs w:val="20"/>
                <w:lang w:eastAsia="en-GB" w:bidi="ar-SA"/>
              </w:rPr>
            </w:pPr>
            <w:r w:rsidRPr="00783733">
              <w:rPr>
                <w:rFonts w:ascii="Arial Narrow" w:eastAsia="Times New Roman" w:hAnsi="Arial Narrow" w:cs="Arial"/>
                <w:color w:val="000000" w:themeColor="text1"/>
                <w:sz w:val="20"/>
                <w:szCs w:val="20"/>
                <w:lang w:eastAsia="en-GB" w:bidi="ar-SA"/>
              </w:rPr>
              <w:t>EUH032 : Contact with acids liberates very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D3C2C4" w14:textId="77777777" w:rsidR="00783733" w:rsidRPr="00A206FD" w:rsidRDefault="00783733" w:rsidP="008E0004">
            <w:pPr>
              <w:spacing w:after="0" w:line="240" w:lineRule="auto"/>
              <w:ind w:left="-227"/>
              <w:rPr>
                <w:rFonts w:ascii="Arial Narrow" w:eastAsia="Times New Roman" w:hAnsi="Arial Narrow" w:cs="Arial"/>
                <w:color w:val="000000" w:themeColor="text1"/>
                <w:sz w:val="20"/>
                <w:szCs w:val="20"/>
                <w:lang w:eastAsia="en-GB" w:bidi="ar-SA"/>
              </w:rPr>
            </w:pPr>
            <w:r w:rsidRPr="00A206FD">
              <w:rPr>
                <w:rFonts w:ascii="Arial" w:eastAsia="Times New Roman" w:hAnsi="Arial" w:cs="Arial"/>
                <w:noProof/>
                <w:color w:val="747474"/>
                <w:szCs w:val="24"/>
                <w:lang w:eastAsia="en-GB" w:bidi="ar-SA"/>
              </w:rPr>
              <w:drawing>
                <wp:inline distT="0" distB="0" distL="0" distR="0" wp14:anchorId="167F9CE6" wp14:editId="38B2E56B">
                  <wp:extent cx="526415" cy="526415"/>
                  <wp:effectExtent l="0" t="0" r="6985" b="6985"/>
                  <wp:docPr id="945" name="Picture 94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08D60B63" w14:textId="77777777" w:rsidR="00783733" w:rsidRDefault="00783733" w:rsidP="00783733">
      <w:pPr>
        <w:autoSpaceDE w:val="0"/>
        <w:autoSpaceDN w:val="0"/>
        <w:adjustRightInd w:val="0"/>
        <w:spacing w:after="80" w:line="240" w:lineRule="auto"/>
        <w:rPr>
          <w:rFonts w:eastAsiaTheme="minorHAnsi" w:cs="Times New Roman"/>
          <w:bCs/>
          <w:color w:val="222222"/>
          <w:szCs w:val="24"/>
          <w:lang w:bidi="ar-SA"/>
        </w:rPr>
      </w:pPr>
    </w:p>
    <w:p w14:paraId="2D6ADEAE" w14:textId="77777777" w:rsidR="00274480" w:rsidRPr="00274480" w:rsidRDefault="00274480" w:rsidP="00274480">
      <w:pPr>
        <w:pStyle w:val="NoSpacing"/>
      </w:pPr>
      <w:r w:rsidRPr="00274480">
        <w:t>Incompatibility</w:t>
      </w:r>
    </w:p>
    <w:p w14:paraId="77ED9572"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Avoid concentrated and dilute mineral acids. Form explosive mixtures with sodium nitrite copper salts (even when wet), chromium(VI) oxide and in contact with ammonia.</w:t>
      </w:r>
    </w:p>
    <w:p w14:paraId="708B2741" w14:textId="77777777" w:rsidR="00274480" w:rsidRPr="00274480" w:rsidRDefault="00274480" w:rsidP="00274480">
      <w:pPr>
        <w:pStyle w:val="NoSpacing"/>
      </w:pPr>
      <w:r w:rsidRPr="00274480">
        <w:t>Handling</w:t>
      </w:r>
    </w:p>
    <w:p w14:paraId="256DD7BC"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Use eye protection and wear rubber or plastic gloves.</w:t>
      </w:r>
    </w:p>
    <w:p w14:paraId="01FA092A" w14:textId="77777777" w:rsidR="00274480" w:rsidRPr="00274480" w:rsidRDefault="00274480" w:rsidP="00274480">
      <w:pPr>
        <w:pStyle w:val="NoSpacing"/>
      </w:pPr>
      <w:r w:rsidRPr="00274480">
        <w:t>Storage</w:t>
      </w:r>
    </w:p>
    <w:p w14:paraId="703E36C5"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General store, but away from acids, oxidising agents and ammoniacal solutions.</w:t>
      </w:r>
    </w:p>
    <w:p w14:paraId="1DC80B59" w14:textId="77777777" w:rsidR="00274480" w:rsidRPr="00274480" w:rsidRDefault="00274480" w:rsidP="00274480">
      <w:pPr>
        <w:pStyle w:val="NoSpacing"/>
      </w:pPr>
      <w:r w:rsidRPr="00274480">
        <w:t>Disposal</w:t>
      </w:r>
    </w:p>
    <w:p w14:paraId="1E680F67"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Flush out drains with water to remove any acid which may be in the sink traps. Dissolve up to 5 g at a time and run to waste with large amounts of water.</w:t>
      </w:r>
    </w:p>
    <w:p w14:paraId="1923B37E"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Keep large amounts for disposal by a licensed contractor.</w:t>
      </w:r>
    </w:p>
    <w:p w14:paraId="09A9B0C8" w14:textId="77777777" w:rsidR="00274480" w:rsidRPr="00274480" w:rsidRDefault="00274480" w:rsidP="00274480">
      <w:pPr>
        <w:pStyle w:val="NoSpacing"/>
      </w:pPr>
      <w:r w:rsidRPr="00274480">
        <w:t>Spillage</w:t>
      </w:r>
    </w:p>
    <w:p w14:paraId="4DEFB17C"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Carefully sweep up and treat as in </w:t>
      </w:r>
      <w:r w:rsidRPr="00274480">
        <w:rPr>
          <w:rFonts w:eastAsiaTheme="minorHAnsi" w:cs="Times New Roman"/>
          <w:b/>
          <w:color w:val="222222"/>
          <w:szCs w:val="24"/>
          <w:lang w:bidi="ar-SA"/>
        </w:rPr>
        <w:t>Disposal</w:t>
      </w:r>
      <w:r w:rsidRPr="00274480">
        <w:rPr>
          <w:rFonts w:eastAsiaTheme="minorHAnsi" w:cs="Times New Roman"/>
          <w:bCs/>
          <w:color w:val="222222"/>
          <w:szCs w:val="24"/>
          <w:lang w:bidi="ar-SA"/>
        </w:rPr>
        <w:t>. Soak up solutions on absorbents. Wash through with plenty of water and place washed absorbent in refuse.</w:t>
      </w:r>
    </w:p>
    <w:p w14:paraId="7F78D129" w14:textId="77777777" w:rsidR="00274480" w:rsidRPr="00274480" w:rsidRDefault="00274480" w:rsidP="00274480">
      <w:pPr>
        <w:pStyle w:val="NoSpacing"/>
      </w:pPr>
      <w:r w:rsidRPr="00274480">
        <w:t>Remedial Measures</w:t>
      </w:r>
    </w:p>
    <w:p w14:paraId="58FD2068" w14:textId="77777777" w:rsidR="00274480" w:rsidRPr="00274480" w:rsidRDefault="00274480" w:rsidP="00274480">
      <w:pPr>
        <w:autoSpaceDE w:val="0"/>
        <w:autoSpaceDN w:val="0"/>
        <w:adjustRightInd w:val="0"/>
        <w:spacing w:after="80" w:line="240" w:lineRule="auto"/>
        <w:rPr>
          <w:rFonts w:eastAsiaTheme="minorHAnsi" w:cs="Times New Roman"/>
          <w:b/>
          <w:bCs/>
          <w:color w:val="222222"/>
          <w:szCs w:val="24"/>
          <w:lang w:bidi="ar-SA"/>
        </w:rPr>
      </w:pPr>
      <w:r w:rsidRPr="00274480">
        <w:rPr>
          <w:rFonts w:eastAsiaTheme="minorHAnsi" w:cs="Times New Roman"/>
          <w:b/>
          <w:bCs/>
          <w:color w:val="222222"/>
          <w:szCs w:val="24"/>
          <w:lang w:bidi="ar-SA"/>
        </w:rPr>
        <w:t>Eyes</w:t>
      </w:r>
    </w:p>
    <w:p w14:paraId="01D12235"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Irrigate with water for at least 10 minutes. Obtain medical attention.</w:t>
      </w:r>
    </w:p>
    <w:p w14:paraId="4F19F85C" w14:textId="77777777" w:rsidR="00274480" w:rsidRPr="00274480" w:rsidRDefault="00274480" w:rsidP="00274480">
      <w:pPr>
        <w:autoSpaceDE w:val="0"/>
        <w:autoSpaceDN w:val="0"/>
        <w:adjustRightInd w:val="0"/>
        <w:spacing w:after="80" w:line="240" w:lineRule="auto"/>
        <w:rPr>
          <w:rFonts w:eastAsiaTheme="minorHAnsi" w:cs="Times New Roman"/>
          <w:b/>
          <w:bCs/>
          <w:color w:val="222222"/>
          <w:szCs w:val="24"/>
          <w:lang w:bidi="ar-SA"/>
        </w:rPr>
      </w:pPr>
      <w:r w:rsidRPr="00274480">
        <w:rPr>
          <w:rFonts w:eastAsiaTheme="minorHAnsi" w:cs="Times New Roman"/>
          <w:b/>
          <w:bCs/>
          <w:color w:val="222222"/>
          <w:szCs w:val="24"/>
          <w:lang w:bidi="ar-SA"/>
        </w:rPr>
        <w:t>Mouth</w:t>
      </w:r>
    </w:p>
    <w:p w14:paraId="3259C89A"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Wash out mouth thoroughly with water. Don’t induce vomiting. Obtain medical attention.</w:t>
      </w:r>
    </w:p>
    <w:p w14:paraId="1158474A" w14:textId="77777777" w:rsidR="00274480" w:rsidRDefault="00274480" w:rsidP="00274480">
      <w:pPr>
        <w:autoSpaceDE w:val="0"/>
        <w:autoSpaceDN w:val="0"/>
        <w:adjustRightInd w:val="0"/>
        <w:spacing w:after="80" w:line="240" w:lineRule="auto"/>
        <w:rPr>
          <w:rFonts w:eastAsiaTheme="minorHAnsi" w:cs="Times New Roman"/>
          <w:b/>
          <w:bCs/>
          <w:color w:val="222222"/>
          <w:szCs w:val="24"/>
          <w:lang w:bidi="ar-SA"/>
        </w:rPr>
      </w:pPr>
    </w:p>
    <w:p w14:paraId="39718AFF" w14:textId="0A0C34F5" w:rsidR="00274480" w:rsidRPr="00274480" w:rsidRDefault="00274480" w:rsidP="00274480">
      <w:pPr>
        <w:autoSpaceDE w:val="0"/>
        <w:autoSpaceDN w:val="0"/>
        <w:adjustRightInd w:val="0"/>
        <w:spacing w:after="80" w:line="240" w:lineRule="auto"/>
        <w:rPr>
          <w:rFonts w:eastAsiaTheme="minorHAnsi" w:cs="Times New Roman"/>
          <w:b/>
          <w:bCs/>
          <w:color w:val="222222"/>
          <w:szCs w:val="24"/>
          <w:lang w:bidi="ar-SA"/>
        </w:rPr>
      </w:pPr>
      <w:r w:rsidRPr="00274480">
        <w:rPr>
          <w:rFonts w:eastAsiaTheme="minorHAnsi" w:cs="Times New Roman"/>
          <w:b/>
          <w:bCs/>
          <w:color w:val="222222"/>
          <w:szCs w:val="24"/>
          <w:lang w:bidi="ar-SA"/>
        </w:rPr>
        <w:lastRenderedPageBreak/>
        <w:t>Lungs</w:t>
      </w:r>
    </w:p>
    <w:p w14:paraId="53EE2450"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Exposure unlikely by this route. Move patient from area of exposure. Rest and keep warm. If hydrogen cyanide had been given off accidentally by heating or reaction with acids, treat as for hydrogen cyanide and get the casualty to hospital as soon as possible.</w:t>
      </w:r>
    </w:p>
    <w:p w14:paraId="71F3FC6F" w14:textId="77777777" w:rsidR="00274480" w:rsidRPr="00274480" w:rsidRDefault="00274480" w:rsidP="00274480">
      <w:pPr>
        <w:rPr>
          <w:rFonts w:eastAsiaTheme="minorHAnsi"/>
          <w:b/>
        </w:rPr>
      </w:pPr>
      <w:r w:rsidRPr="00274480">
        <w:rPr>
          <w:rFonts w:eastAsiaTheme="minorHAnsi"/>
          <w:b/>
        </w:rPr>
        <w:t>Skin</w:t>
      </w:r>
    </w:p>
    <w:p w14:paraId="38281354" w14:textId="7777777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Wash well with soap and copious amounts of water. Remove and wash contaminated clothing.</w:t>
      </w:r>
    </w:p>
    <w:p w14:paraId="158333E4" w14:textId="77777777" w:rsidR="00274480" w:rsidRDefault="0027448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56A6693" w14:textId="05D22131" w:rsidR="00274480" w:rsidRDefault="00274480" w:rsidP="0027448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Potassium hydroxide</w:t>
      </w:r>
    </w:p>
    <w:p w14:paraId="1A0CCCF0" w14:textId="3F473187" w:rsidR="00274480" w:rsidRP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Alternative name: caustic potash</w:t>
      </w:r>
    </w:p>
    <w:p w14:paraId="4019F7E0" w14:textId="77777777" w:rsid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Description; White flakes, powder, pellets or sticks which absorb moisture and carbon dioxide from the air.</w:t>
      </w:r>
    </w:p>
    <w:p w14:paraId="4C61B2BA" w14:textId="4FFD3653" w:rsidR="00274480" w:rsidRDefault="00274480" w:rsidP="0027448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BCFDA5F" w14:textId="77777777" w:rsidR="00274480" w:rsidRDefault="00274480" w:rsidP="00274480">
      <w:pPr>
        <w:autoSpaceDE w:val="0"/>
        <w:autoSpaceDN w:val="0"/>
        <w:adjustRightInd w:val="0"/>
        <w:spacing w:after="80" w:line="240" w:lineRule="auto"/>
        <w:rPr>
          <w:rFonts w:eastAsiaTheme="minorHAnsi" w:cs="Times New Roman"/>
          <w:bCs/>
          <w:color w:val="222222"/>
          <w:szCs w:val="24"/>
          <w:lang w:bidi="ar-SA"/>
        </w:rPr>
      </w:pPr>
      <w:r w:rsidRPr="00274480">
        <w:rPr>
          <w:rFonts w:eastAsiaTheme="minorHAnsi" w:cs="Times New Roman"/>
          <w:bCs/>
          <w:color w:val="222222"/>
          <w:szCs w:val="24"/>
          <w:lang w:bidi="ar-SA"/>
        </w:rPr>
        <w:t>Strongly corrosive solid and solution and very harmful if swallowed. Extremely dangerous to eyes as damage can continue long after the initial pain has subsided. Skin contact causes severe burning with blisters. Skin damage can be deep as even dilute solutions are absorbed.</w:t>
      </w:r>
    </w:p>
    <w:p w14:paraId="69B37961" w14:textId="16093F58" w:rsidR="00274480" w:rsidRPr="00E12EB3" w:rsidRDefault="00274480" w:rsidP="0027448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274480" w:rsidRPr="00B44834" w14:paraId="65E35565"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445AB4" w14:textId="77777777" w:rsidR="00274480" w:rsidRPr="00EC65A2"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586469" w14:textId="77777777" w:rsidR="00274480" w:rsidRPr="00EC65A2"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10F2C0" w14:textId="77777777" w:rsidR="00274480" w:rsidRPr="00EC65A2"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3D8B16" w14:textId="77777777" w:rsidR="00274480" w:rsidRPr="00EC65A2"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0DB4F0" w14:textId="77777777" w:rsidR="00274480" w:rsidRPr="00EC65A2"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74480" w:rsidRPr="00B44834" w14:paraId="0E2AE8A8"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4FE758" w14:textId="2956E8E6" w:rsidR="00274480" w:rsidRPr="00E173B0"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274480">
              <w:rPr>
                <w:rFonts w:ascii="Arial Narrow" w:eastAsia="Times New Roman" w:hAnsi="Arial Narrow" w:cs="Arial"/>
                <w:color w:val="000000" w:themeColor="text1"/>
                <w:sz w:val="20"/>
                <w:szCs w:val="20"/>
                <w:lang w:eastAsia="en-GB" w:bidi="ar-SA"/>
              </w:rPr>
              <w:t>potassium hydroxide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6B0B23" w14:textId="30D2529E" w:rsidR="00274480" w:rsidRPr="00EC65A2"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BAEE36" w14:textId="77777777" w:rsidR="00274480" w:rsidRPr="00274480" w:rsidRDefault="00274480" w:rsidP="00274480">
            <w:pPr>
              <w:spacing w:after="0" w:line="240" w:lineRule="auto"/>
              <w:ind w:left="-227"/>
              <w:rPr>
                <w:rFonts w:ascii="Arial Narrow" w:eastAsia="Times New Roman" w:hAnsi="Arial Narrow" w:cs="Arial"/>
                <w:color w:val="000000" w:themeColor="text1"/>
                <w:sz w:val="20"/>
                <w:szCs w:val="20"/>
                <w:lang w:eastAsia="en-GB" w:bidi="ar-SA"/>
              </w:rPr>
            </w:pPr>
            <w:r w:rsidRPr="00274480">
              <w:rPr>
                <w:rFonts w:ascii="Arial Narrow" w:eastAsia="Times New Roman" w:hAnsi="Arial Narrow" w:cs="Arial"/>
                <w:color w:val="000000" w:themeColor="text1"/>
                <w:sz w:val="20"/>
                <w:szCs w:val="20"/>
                <w:lang w:eastAsia="en-GB" w:bidi="ar-SA"/>
              </w:rPr>
              <w:t>Acute toxin Cat 4 (oral)</w:t>
            </w:r>
          </w:p>
          <w:p w14:paraId="6E971454" w14:textId="21516BA8" w:rsidR="00274480" w:rsidRPr="00EC65A2" w:rsidRDefault="00274480" w:rsidP="00274480">
            <w:pPr>
              <w:spacing w:after="0" w:line="240" w:lineRule="auto"/>
              <w:ind w:left="-227"/>
              <w:rPr>
                <w:rFonts w:ascii="Arial Narrow" w:eastAsia="Times New Roman" w:hAnsi="Arial Narrow" w:cs="Arial"/>
                <w:color w:val="000000" w:themeColor="text1"/>
                <w:sz w:val="20"/>
                <w:szCs w:val="20"/>
                <w:lang w:eastAsia="en-GB" w:bidi="ar-SA"/>
              </w:rPr>
            </w:pPr>
            <w:r w:rsidRPr="00274480">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C13639" w14:textId="77777777" w:rsidR="00274480" w:rsidRPr="00274480" w:rsidRDefault="00274480" w:rsidP="00274480">
            <w:pPr>
              <w:spacing w:after="0" w:line="240" w:lineRule="auto"/>
              <w:ind w:left="-227"/>
              <w:rPr>
                <w:rFonts w:ascii="Arial Narrow" w:eastAsia="Times New Roman" w:hAnsi="Arial Narrow" w:cs="Arial"/>
                <w:color w:val="000000" w:themeColor="text1"/>
                <w:sz w:val="20"/>
                <w:szCs w:val="20"/>
                <w:lang w:eastAsia="en-GB" w:bidi="ar-SA"/>
              </w:rPr>
            </w:pPr>
            <w:r w:rsidRPr="00274480">
              <w:rPr>
                <w:rFonts w:ascii="Arial Narrow" w:eastAsia="Times New Roman" w:hAnsi="Arial Narrow" w:cs="Arial"/>
                <w:color w:val="000000" w:themeColor="text1"/>
                <w:sz w:val="20"/>
                <w:szCs w:val="20"/>
                <w:lang w:eastAsia="en-GB" w:bidi="ar-SA"/>
              </w:rPr>
              <w:t>H302: Harmful if swallowed.</w:t>
            </w:r>
          </w:p>
          <w:p w14:paraId="09F81825" w14:textId="6F4A2456" w:rsidR="00274480" w:rsidRPr="00EC65A2" w:rsidRDefault="00274480" w:rsidP="00274480">
            <w:pPr>
              <w:spacing w:after="0" w:line="240" w:lineRule="auto"/>
              <w:ind w:left="-227"/>
              <w:rPr>
                <w:rFonts w:ascii="Arial Narrow" w:eastAsia="Times New Roman" w:hAnsi="Arial Narrow" w:cs="Arial"/>
                <w:color w:val="000000" w:themeColor="text1"/>
                <w:sz w:val="20"/>
                <w:szCs w:val="20"/>
                <w:lang w:eastAsia="en-GB" w:bidi="ar-SA"/>
              </w:rPr>
            </w:pPr>
            <w:r w:rsidRPr="00274480">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C30887" w14:textId="19D7C0ED" w:rsidR="00274480" w:rsidRPr="00A206FD" w:rsidRDefault="00274480" w:rsidP="008E0004">
            <w:pPr>
              <w:spacing w:after="0" w:line="240" w:lineRule="auto"/>
              <w:ind w:left="-227"/>
              <w:rPr>
                <w:rFonts w:ascii="Arial Narrow" w:eastAsia="Times New Roman" w:hAnsi="Arial Narrow" w:cs="Arial"/>
                <w:color w:val="000000" w:themeColor="text1"/>
                <w:sz w:val="20"/>
                <w:szCs w:val="20"/>
                <w:lang w:eastAsia="en-GB" w:bidi="ar-SA"/>
              </w:rPr>
            </w:pPr>
            <w:r w:rsidRPr="00274480">
              <w:rPr>
                <w:rFonts w:ascii="Arial" w:eastAsia="Times New Roman" w:hAnsi="Arial" w:cs="Arial"/>
                <w:noProof/>
                <w:color w:val="747474"/>
                <w:szCs w:val="24"/>
                <w:lang w:eastAsia="en-GB" w:bidi="ar-SA"/>
              </w:rPr>
              <w:drawing>
                <wp:inline distT="0" distB="0" distL="0" distR="0" wp14:anchorId="15977B1E" wp14:editId="6F5AE14C">
                  <wp:extent cx="526415" cy="526415"/>
                  <wp:effectExtent l="0" t="0" r="6985" b="6985"/>
                  <wp:docPr id="962" name="Picture 96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274480">
              <w:rPr>
                <w:rFonts w:ascii="Arial" w:eastAsia="Times New Roman" w:hAnsi="Arial" w:cs="Arial"/>
                <w:noProof/>
                <w:color w:val="747474"/>
                <w:szCs w:val="24"/>
                <w:lang w:eastAsia="en-GB" w:bidi="ar-SA"/>
              </w:rPr>
              <w:drawing>
                <wp:inline distT="0" distB="0" distL="0" distR="0" wp14:anchorId="0510FD92" wp14:editId="77DC89BA">
                  <wp:extent cx="526415" cy="526415"/>
                  <wp:effectExtent l="0" t="0" r="6985" b="6985"/>
                  <wp:docPr id="961" name="Picture 96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5B40D7F" w14:textId="77777777" w:rsidR="00274480" w:rsidRPr="00A206FD" w:rsidRDefault="00274480" w:rsidP="00274480">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56DD5EBD" w14:textId="77777777" w:rsidR="00274480" w:rsidRPr="00785BF5" w:rsidRDefault="00274480" w:rsidP="00785BF5">
      <w:pPr>
        <w:pStyle w:val="NoSpacing"/>
      </w:pPr>
      <w:r w:rsidRPr="00785BF5">
        <w:t>Concentration effects</w:t>
      </w:r>
    </w:p>
    <w:p w14:paraId="05885A85"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Find the concentration of your solution – the symbols (and classifications) to the RIGHT of it are the ones that apply.</w:t>
      </w:r>
    </w:p>
    <w:p w14:paraId="5B055C55" w14:textId="4EAF94D6"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noProof/>
          <w:color w:val="222222"/>
          <w:szCs w:val="24"/>
          <w:lang w:bidi="ar-SA"/>
        </w:rPr>
        <w:drawing>
          <wp:inline distT="0" distB="0" distL="0" distR="0" wp14:anchorId="4CD307C1" wp14:editId="79DA81B9">
            <wp:extent cx="6670675" cy="1780540"/>
            <wp:effectExtent l="0" t="0" r="0" b="0"/>
            <wp:docPr id="963" name="Picture 963" descr="potassiumhydrox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tassiumhydroxide2"/>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6670675" cy="1780540"/>
                    </a:xfrm>
                    <a:prstGeom prst="rect">
                      <a:avLst/>
                    </a:prstGeom>
                    <a:noFill/>
                    <a:ln>
                      <a:noFill/>
                    </a:ln>
                  </pic:spPr>
                </pic:pic>
              </a:graphicData>
            </a:graphic>
          </wp:inline>
        </w:drawing>
      </w:r>
    </w:p>
    <w:p w14:paraId="77B415AC" w14:textId="77777777" w:rsidR="00274480" w:rsidRPr="00785BF5" w:rsidRDefault="00274480" w:rsidP="00785BF5">
      <w:pPr>
        <w:pStyle w:val="NoSpacing"/>
      </w:pPr>
      <w:r w:rsidRPr="00785BF5">
        <w:t>Incompatibility</w:t>
      </w:r>
    </w:p>
    <w:p w14:paraId="52B05DCC"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 xml:space="preserve">Hydrogen gas evolved with aluminium or zinc. Reacts explosively or forms explosive compounds with warm ammoniacal silver nitrate, trichloroethane, trichloroethene, 4-chloro-2-methylphenol, sodium </w:t>
      </w:r>
      <w:proofErr w:type="spellStart"/>
      <w:r w:rsidRPr="00785BF5">
        <w:rPr>
          <w:rFonts w:eastAsiaTheme="minorHAnsi" w:cs="Times New Roman"/>
          <w:bCs/>
          <w:color w:val="222222"/>
          <w:szCs w:val="24"/>
          <w:lang w:bidi="ar-SA"/>
        </w:rPr>
        <w:t>tetrahydroborate</w:t>
      </w:r>
      <w:proofErr w:type="spellEnd"/>
      <w:r w:rsidRPr="00785BF5">
        <w:rPr>
          <w:rFonts w:eastAsiaTheme="minorHAnsi" w:cs="Times New Roman"/>
          <w:bCs/>
          <w:color w:val="222222"/>
          <w:szCs w:val="24"/>
          <w:lang w:bidi="ar-SA"/>
        </w:rPr>
        <w:t>, nitrobenzene and tetrahydrofuran. With water, considerable heat is produced and some spattering may occur if the amount of water added is small.</w:t>
      </w:r>
    </w:p>
    <w:p w14:paraId="530B2DC1" w14:textId="77777777" w:rsidR="00274480" w:rsidRPr="00785BF5" w:rsidRDefault="00274480" w:rsidP="00785BF5">
      <w:pPr>
        <w:pStyle w:val="NoSpacing"/>
      </w:pPr>
      <w:r w:rsidRPr="00785BF5">
        <w:t>Handling</w:t>
      </w:r>
    </w:p>
    <w:p w14:paraId="6EE72C5D"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Wear rubber gloves and goggles (BS EN 166 3), for solutions over 0.3M.</w:t>
      </w:r>
    </w:p>
    <w:p w14:paraId="359DD12A" w14:textId="77777777" w:rsidR="00274480" w:rsidRPr="00785BF5" w:rsidRDefault="00274480" w:rsidP="00785BF5">
      <w:pPr>
        <w:pStyle w:val="NoSpacing"/>
      </w:pPr>
      <w:r w:rsidRPr="00785BF5">
        <w:t>Storage</w:t>
      </w:r>
    </w:p>
    <w:p w14:paraId="026E08F6"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General store. Beware of storing in plastic bottles in a position exposed to sunlight. </w:t>
      </w:r>
      <w:r w:rsidRPr="00785BF5">
        <w:rPr>
          <w:rFonts w:eastAsiaTheme="minorHAnsi" w:cs="Times New Roman"/>
          <w:b/>
          <w:color w:val="222222"/>
          <w:szCs w:val="24"/>
          <w:lang w:bidi="ar-SA"/>
        </w:rPr>
        <w:t>Plastic reagent bottle disintegration </w:t>
      </w:r>
      <w:r w:rsidRPr="00785BF5">
        <w:rPr>
          <w:rFonts w:eastAsiaTheme="minorHAnsi" w:cs="Times New Roman"/>
          <w:bCs/>
          <w:color w:val="222222"/>
          <w:szCs w:val="24"/>
          <w:lang w:bidi="ar-SA"/>
        </w:rPr>
        <w:t>– article in SSERC Bulletin.</w:t>
      </w:r>
    </w:p>
    <w:p w14:paraId="525A6A88" w14:textId="77777777" w:rsidR="00274480" w:rsidRPr="00785BF5" w:rsidRDefault="00274480" w:rsidP="00785BF5">
      <w:pPr>
        <w:pStyle w:val="NoSpacing"/>
      </w:pPr>
      <w:r w:rsidRPr="00785BF5">
        <w:t>Disposal</w:t>
      </w:r>
    </w:p>
    <w:p w14:paraId="71B5C0D7"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Wear rubber gloves and face shield. Dissolve up to 50 g in 2 litres of water, neutralise with citric acid or 1M ethanoic acid (test with pH paper) and wash to waste with lots of running water. Store large quantities to await uplift by disposal contractor.</w:t>
      </w:r>
    </w:p>
    <w:p w14:paraId="64B3FC5A" w14:textId="77777777" w:rsidR="00274480" w:rsidRPr="00785BF5" w:rsidRDefault="00274480" w:rsidP="00785BF5">
      <w:pPr>
        <w:pStyle w:val="NoSpacing"/>
      </w:pPr>
      <w:r w:rsidRPr="00785BF5">
        <w:t>Spillage</w:t>
      </w:r>
    </w:p>
    <w:p w14:paraId="67E4F976" w14:textId="691E0CBA"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Wear rubber gloves and face shield. Add sand and shovel into dry plastic bucket for transport to safe open area and treat as in Disposal.</w:t>
      </w:r>
    </w:p>
    <w:p w14:paraId="56430BDE" w14:textId="77777777" w:rsidR="00274480" w:rsidRPr="00785BF5" w:rsidRDefault="00274480" w:rsidP="00785BF5">
      <w:pPr>
        <w:pStyle w:val="NoSpacing"/>
      </w:pPr>
      <w:r w:rsidRPr="00785BF5">
        <w:lastRenderedPageBreak/>
        <w:t>Remedial Measures</w:t>
      </w:r>
    </w:p>
    <w:p w14:paraId="652B21FB"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42C38E53" w14:textId="77777777" w:rsidR="00274480" w:rsidRPr="00785BF5" w:rsidRDefault="00274480"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Eyes</w:t>
      </w:r>
    </w:p>
    <w:p w14:paraId="6337CE75"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Irrigate with water continuously (see note above). It is important to flush under eyelids also. Obtain medical attention as soon as possible.</w:t>
      </w:r>
    </w:p>
    <w:p w14:paraId="6EF84334" w14:textId="77777777" w:rsidR="00274480" w:rsidRPr="00785BF5" w:rsidRDefault="00274480"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Mouth</w:t>
      </w:r>
    </w:p>
    <w:p w14:paraId="453726E3"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Wash out mouth thoroughly with water. Don’t induce vomiting. Obtain medical attention as soon as possible.</w:t>
      </w:r>
    </w:p>
    <w:p w14:paraId="6FDBBC30" w14:textId="77777777" w:rsidR="00274480" w:rsidRPr="00785BF5" w:rsidRDefault="00274480"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Lungs</w:t>
      </w:r>
    </w:p>
    <w:p w14:paraId="5BCF6297"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Move patient from area of exposure. Rest and keep warm. Obtain medical attention if breathing is affected.</w:t>
      </w:r>
    </w:p>
    <w:p w14:paraId="3E061D16" w14:textId="77777777" w:rsidR="00274480" w:rsidRPr="00785BF5" w:rsidRDefault="00274480"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Skin</w:t>
      </w:r>
    </w:p>
    <w:p w14:paraId="0B96B3DB" w14:textId="77777777" w:rsidR="00274480" w:rsidRPr="00785BF5" w:rsidRDefault="00274480"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Wash well with water for an extended time as damage can continue after irritation has eased. Remove and wash contaminated clothing.</w:t>
      </w:r>
    </w:p>
    <w:p w14:paraId="469F387A" w14:textId="77777777" w:rsidR="00785BF5" w:rsidRDefault="00274480" w:rsidP="00274480">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5BA10A60" w14:textId="77777777" w:rsidR="00785BF5" w:rsidRDefault="00785BF5">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C17F198" w14:textId="297AECCB" w:rsidR="00785BF5" w:rsidRDefault="00785BF5" w:rsidP="00785BF5">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Potassium manganate VII</w:t>
      </w:r>
    </w:p>
    <w:p w14:paraId="604A64FC" w14:textId="30CA5FA9"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Alternative name: potassium permanganate</w:t>
      </w:r>
    </w:p>
    <w:p w14:paraId="324589F6" w14:textId="77777777" w:rsid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Description: Purple crystals soluble in water.</w:t>
      </w:r>
    </w:p>
    <w:p w14:paraId="5C978045" w14:textId="24FA52C1" w:rsidR="00785BF5" w:rsidRDefault="00785BF5" w:rsidP="00785BF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2DDD7CD" w14:textId="7E68BCC6"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Harmful if swallowed. Strong irritant on skin and eyes. Dust harmful to lungs. Crystals can explode on sudden heating and this is common cause of eye accidents.</w:t>
      </w:r>
    </w:p>
    <w:p w14:paraId="75349C9A" w14:textId="131EE973"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Powerful oxidising agent – see Incompatibility.</w:t>
      </w:r>
    </w:p>
    <w:p w14:paraId="730F64D8" w14:textId="1FF0D553" w:rsidR="00785BF5" w:rsidRPr="00E12EB3" w:rsidRDefault="00785BF5" w:rsidP="00785BF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85BF5" w:rsidRPr="00B44834" w14:paraId="7C86EBFD"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9C9F0B" w14:textId="77777777" w:rsidR="00785BF5" w:rsidRPr="00EC65A2"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8E241E" w14:textId="77777777" w:rsidR="00785BF5" w:rsidRPr="00EC65A2"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0C526F" w14:textId="77777777" w:rsidR="00785BF5" w:rsidRPr="00EC65A2"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C36DBA" w14:textId="77777777" w:rsidR="00785BF5" w:rsidRPr="00EC65A2"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5546B8" w14:textId="77777777" w:rsidR="00785BF5" w:rsidRPr="00EC65A2"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85BF5" w:rsidRPr="00B44834" w14:paraId="361D0FF0"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183F5F" w14:textId="1ED17E81" w:rsidR="00785BF5" w:rsidRPr="00E173B0"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potassium manganate(VII)</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440018" w14:textId="77777777" w:rsidR="00785BF5" w:rsidRPr="00EC65A2"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98C833" w14:textId="77777777" w:rsidR="00785BF5" w:rsidRPr="00785BF5"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Oxidising solid Cat 2</w:t>
            </w:r>
          </w:p>
          <w:p w14:paraId="6C4525D7" w14:textId="77777777" w:rsidR="00785BF5" w:rsidRPr="00785BF5"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Acute toxin Cat 4 (oral)</w:t>
            </w:r>
          </w:p>
          <w:p w14:paraId="0B3200B3" w14:textId="33C996BA" w:rsidR="00785BF5" w:rsidRPr="00EC65A2"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AF17BF7" w14:textId="77777777" w:rsidR="00785BF5" w:rsidRPr="00785BF5"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H272: May intensify fire; oxidiser.</w:t>
            </w:r>
          </w:p>
          <w:p w14:paraId="2D2D8A06" w14:textId="77777777" w:rsidR="00785BF5" w:rsidRPr="00785BF5"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H302: Harmful if swallowed.</w:t>
            </w:r>
          </w:p>
          <w:p w14:paraId="4714D31C" w14:textId="77777777" w:rsidR="00785BF5" w:rsidRPr="00785BF5"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H400: Very toxic to aquatic life</w:t>
            </w:r>
          </w:p>
          <w:p w14:paraId="0DF1CE63" w14:textId="04F3A53A" w:rsidR="00785BF5" w:rsidRPr="00EC65A2" w:rsidRDefault="00785BF5" w:rsidP="00785BF5">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0876AE8" w14:textId="0080913F" w:rsidR="00785BF5" w:rsidRPr="00A206FD" w:rsidRDefault="00785BF5" w:rsidP="008E0004">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w:eastAsia="Times New Roman" w:hAnsi="Arial" w:cs="Arial"/>
                <w:noProof/>
                <w:color w:val="0000FF"/>
                <w:szCs w:val="24"/>
                <w:lang w:eastAsia="en-GB" w:bidi="ar-SA"/>
              </w:rPr>
              <w:drawing>
                <wp:inline distT="0" distB="0" distL="0" distR="0" wp14:anchorId="2BF43336" wp14:editId="525D6FFD">
                  <wp:extent cx="526415" cy="526415"/>
                  <wp:effectExtent l="0" t="0" r="6985" b="6985"/>
                  <wp:docPr id="976" name="Picture 976" descr="GHS-pictogram-rondflam small">
                    <a:hlinkClick xmlns:a="http://schemas.openxmlformats.org/drawingml/2006/main" r:id="rId1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S-pictogram-rondflam small">
                            <a:hlinkClick r:id="rId1209"/>
                          </pic:cNvPr>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274480">
              <w:rPr>
                <w:rFonts w:ascii="Arial" w:eastAsia="Times New Roman" w:hAnsi="Arial" w:cs="Arial"/>
                <w:noProof/>
                <w:color w:val="747474"/>
                <w:szCs w:val="24"/>
                <w:lang w:eastAsia="en-GB" w:bidi="ar-SA"/>
              </w:rPr>
              <w:drawing>
                <wp:inline distT="0" distB="0" distL="0" distR="0" wp14:anchorId="69B2494D" wp14:editId="6BF6AEF5">
                  <wp:extent cx="526415" cy="526415"/>
                  <wp:effectExtent l="0" t="0" r="6985" b="6985"/>
                  <wp:docPr id="968" name="Picture 9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785BF5">
              <w:rPr>
                <w:rFonts w:ascii="Arial" w:eastAsia="Times New Roman" w:hAnsi="Arial" w:cs="Arial"/>
                <w:noProof/>
                <w:color w:val="0000FF"/>
                <w:szCs w:val="24"/>
                <w:lang w:eastAsia="en-GB" w:bidi="ar-SA"/>
              </w:rPr>
              <w:drawing>
                <wp:inline distT="0" distB="0" distL="0" distR="0" wp14:anchorId="5F50E0F2" wp14:editId="3CD2938F">
                  <wp:extent cx="526415" cy="526415"/>
                  <wp:effectExtent l="0" t="0" r="6985" b="6985"/>
                  <wp:docPr id="973" name="Picture 973" descr="GHS-pictogram-pollu small">
                    <a:hlinkClick xmlns:a="http://schemas.openxmlformats.org/drawingml/2006/main" r:id="rId1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S-pictogram-pollu small">
                            <a:hlinkClick r:id="rId1210"/>
                          </pic:cNvPr>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13F932DF" w14:textId="77777777" w:rsidR="00785BF5" w:rsidRPr="00A206FD" w:rsidRDefault="00785BF5" w:rsidP="00785BF5">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4634CAC5" w14:textId="77777777" w:rsidR="00785BF5" w:rsidRPr="00785BF5" w:rsidRDefault="00785BF5" w:rsidP="00785BF5">
      <w:pPr>
        <w:pStyle w:val="NoSpacing"/>
      </w:pPr>
      <w:r w:rsidRPr="00785BF5">
        <w:t>Concentration Effects</w:t>
      </w:r>
    </w:p>
    <w:p w14:paraId="7253B0C5"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Find the concentration of your solution – the symbols (and classifications) to the RIGHT of it are the ones that apply.</w:t>
      </w:r>
    </w:p>
    <w:p w14:paraId="0FB1612B" w14:textId="15218A8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noProof/>
          <w:color w:val="222222"/>
          <w:szCs w:val="24"/>
          <w:lang w:bidi="ar-SA"/>
        </w:rPr>
        <w:drawing>
          <wp:inline distT="0" distB="0" distL="0" distR="0" wp14:anchorId="2DE1B04A" wp14:editId="6CBFCCD2">
            <wp:extent cx="6670675" cy="1600200"/>
            <wp:effectExtent l="0" t="0" r="0" b="0"/>
            <wp:docPr id="985" name="Picture 985" descr="potassiumpermanga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tassiumpermanganate"/>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6670675" cy="1600200"/>
                    </a:xfrm>
                    <a:prstGeom prst="rect">
                      <a:avLst/>
                    </a:prstGeom>
                    <a:noFill/>
                    <a:ln>
                      <a:noFill/>
                    </a:ln>
                  </pic:spPr>
                </pic:pic>
              </a:graphicData>
            </a:graphic>
          </wp:inline>
        </w:drawing>
      </w:r>
    </w:p>
    <w:p w14:paraId="22E95BCE" w14:textId="77777777" w:rsidR="00785BF5" w:rsidRPr="00785BF5" w:rsidRDefault="00785BF5" w:rsidP="00785BF5">
      <w:pPr>
        <w:pStyle w:val="NoSpacing"/>
      </w:pPr>
      <w:r w:rsidRPr="00785BF5">
        <w:t>Incompatibility</w:t>
      </w:r>
    </w:p>
    <w:p w14:paraId="6D73B59D"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It forms an explosive mixture with concentrated sulphuric acid and with ammonium salts. Hydrogen peroxide reacts violently. </w:t>
      </w:r>
      <w:r w:rsidRPr="00785BF5">
        <w:rPr>
          <w:rFonts w:eastAsiaTheme="minorHAnsi" w:cs="Times New Roman"/>
          <w:b/>
          <w:color w:val="222222"/>
          <w:szCs w:val="24"/>
          <w:lang w:bidi="ar-SA"/>
        </w:rPr>
        <w:t>Being a powerful oxidising agent, it can cause ignition of</w:t>
      </w:r>
      <w:r w:rsidRPr="00785BF5">
        <w:rPr>
          <w:rFonts w:eastAsiaTheme="minorHAnsi" w:cs="Times New Roman"/>
          <w:bCs/>
          <w:color w:val="222222"/>
          <w:szCs w:val="24"/>
          <w:lang w:bidi="ar-SA"/>
        </w:rPr>
        <w:t> and form explosive mixtures of the solid with:</w:t>
      </w:r>
    </w:p>
    <w:p w14:paraId="0B0B48B1" w14:textId="5688E76D"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
          <w:color w:val="222222"/>
          <w:szCs w:val="24"/>
          <w:lang w:bidi="ar-SA"/>
        </w:rPr>
        <w:t>a. organic matter</w:t>
      </w:r>
      <w:r w:rsidRPr="00785BF5">
        <w:rPr>
          <w:rFonts w:eastAsiaTheme="minorHAnsi" w:cs="Times New Roman"/>
          <w:bCs/>
          <w:color w:val="222222"/>
          <w:szCs w:val="24"/>
          <w:lang w:bidi="ar-SA"/>
        </w:rPr>
        <w:t> – especially oxygenated compounds like sugars, diols, esters, aldehydes, acids, wood, paper. With several of these there is an induction period, e.g. propane-1,2,3-triol (glycerol).</w:t>
      </w:r>
      <w:r w:rsidRPr="00785BF5">
        <w:rPr>
          <w:rFonts w:eastAsiaTheme="minorHAnsi" w:cs="Times New Roman"/>
          <w:bCs/>
          <w:color w:val="222222"/>
          <w:szCs w:val="24"/>
          <w:lang w:bidi="ar-SA"/>
        </w:rPr>
        <w:br/>
      </w:r>
      <w:r w:rsidRPr="00785BF5">
        <w:rPr>
          <w:rFonts w:eastAsiaTheme="minorHAnsi" w:cs="Times New Roman"/>
          <w:b/>
          <w:color w:val="222222"/>
          <w:szCs w:val="24"/>
          <w:lang w:bidi="ar-SA"/>
        </w:rPr>
        <w:t>b.</w:t>
      </w:r>
      <w:r>
        <w:rPr>
          <w:rFonts w:eastAsiaTheme="minorHAnsi" w:cs="Times New Roman"/>
          <w:b/>
          <w:color w:val="222222"/>
          <w:szCs w:val="24"/>
          <w:lang w:bidi="ar-SA"/>
        </w:rPr>
        <w:t xml:space="preserve"> </w:t>
      </w:r>
      <w:r w:rsidRPr="00785BF5">
        <w:rPr>
          <w:rFonts w:eastAsiaTheme="minorHAnsi" w:cs="Times New Roman"/>
          <w:b/>
          <w:color w:val="222222"/>
          <w:szCs w:val="24"/>
          <w:lang w:bidi="ar-SA"/>
        </w:rPr>
        <w:t>reducing agents</w:t>
      </w:r>
      <w:r w:rsidRPr="00785BF5">
        <w:rPr>
          <w:rFonts w:eastAsiaTheme="minorHAnsi" w:cs="Times New Roman"/>
          <w:bCs/>
          <w:color w:val="222222"/>
          <w:szCs w:val="24"/>
          <w:lang w:bidi="ar-SA"/>
        </w:rPr>
        <w:t> – including metals, hydroxylamine, sulphur, phosphorus, etc.</w:t>
      </w:r>
    </w:p>
    <w:p w14:paraId="4AF05D21" w14:textId="77777777" w:rsidR="00785BF5" w:rsidRPr="00785BF5" w:rsidRDefault="00785BF5" w:rsidP="00785BF5">
      <w:pPr>
        <w:pStyle w:val="NoSpacing"/>
      </w:pPr>
      <w:r w:rsidRPr="00785BF5">
        <w:t>Handling</w:t>
      </w:r>
    </w:p>
    <w:p w14:paraId="0231A8FD"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Wear eye protection and rubber or plastic gloves.</w:t>
      </w:r>
    </w:p>
    <w:p w14:paraId="462C97E6"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
          <w:color w:val="222222"/>
          <w:szCs w:val="24"/>
          <w:lang w:bidi="ar-SA"/>
        </w:rPr>
        <w:t>FF</w:t>
      </w:r>
      <w:r w:rsidRPr="00785BF5">
        <w:rPr>
          <w:rFonts w:eastAsiaTheme="minorHAnsi" w:cs="Times New Roman"/>
          <w:bCs/>
          <w:color w:val="222222"/>
          <w:szCs w:val="24"/>
          <w:lang w:bidi="ar-SA"/>
        </w:rPr>
        <w:t> – WS.</w:t>
      </w:r>
    </w:p>
    <w:p w14:paraId="37CC2FEB" w14:textId="77777777" w:rsidR="00785BF5" w:rsidRPr="00785BF5" w:rsidRDefault="00785BF5" w:rsidP="00785BF5">
      <w:pPr>
        <w:pStyle w:val="NoSpacing"/>
      </w:pPr>
      <w:r w:rsidRPr="00785BF5">
        <w:t>Storage</w:t>
      </w:r>
    </w:p>
    <w:p w14:paraId="2F57214A"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General store with oxidising agents.</w:t>
      </w:r>
    </w:p>
    <w:p w14:paraId="04D9641A" w14:textId="77777777" w:rsidR="00E6266A" w:rsidRDefault="00E6266A" w:rsidP="00785BF5">
      <w:pPr>
        <w:pStyle w:val="NoSpacing"/>
      </w:pPr>
    </w:p>
    <w:p w14:paraId="4E28C3FA" w14:textId="77777777" w:rsidR="00E6266A" w:rsidRDefault="00E6266A" w:rsidP="00785BF5">
      <w:pPr>
        <w:pStyle w:val="NoSpacing"/>
      </w:pPr>
    </w:p>
    <w:p w14:paraId="698FB5AF" w14:textId="77777777" w:rsidR="00E6266A" w:rsidRDefault="00E6266A" w:rsidP="00785BF5">
      <w:pPr>
        <w:pStyle w:val="NoSpacing"/>
      </w:pPr>
    </w:p>
    <w:p w14:paraId="3CA4E255" w14:textId="0CF336F3" w:rsidR="00785BF5" w:rsidRPr="00785BF5" w:rsidRDefault="00785BF5" w:rsidP="00785BF5">
      <w:pPr>
        <w:pStyle w:val="NoSpacing"/>
      </w:pPr>
      <w:r w:rsidRPr="00785BF5">
        <w:lastRenderedPageBreak/>
        <w:t>Disposal</w:t>
      </w:r>
    </w:p>
    <w:p w14:paraId="1C8BB78A"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Because of fire hazard, never in waste bin. Wear eye protection and rubber or plastic gloves. Dissolve up to 10 g in 2 litres of water, acidify with dilute sulphuric acid (IRRITANT) and add iron(II) sulphate, or other suitable reducing agent, with stirring till the purple colour is discharged. Run to waste with copious amounts of water. Larger amounts should be stored to await uplift by disposal contractor.</w:t>
      </w:r>
    </w:p>
    <w:p w14:paraId="370CE8BF" w14:textId="77777777" w:rsidR="00785BF5" w:rsidRPr="00785BF5" w:rsidRDefault="00785BF5" w:rsidP="00785BF5">
      <w:pPr>
        <w:pStyle w:val="NoSpacing"/>
      </w:pPr>
      <w:r w:rsidRPr="00785BF5">
        <w:t>Spillage</w:t>
      </w:r>
    </w:p>
    <w:p w14:paraId="0549C966"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Wear eye protection and rubber or plastic gloves. Brush up carefully into dustpan as much as possible and treat as in </w:t>
      </w:r>
      <w:r w:rsidRPr="00785BF5">
        <w:rPr>
          <w:rFonts w:eastAsiaTheme="minorHAnsi" w:cs="Times New Roman"/>
          <w:b/>
          <w:color w:val="222222"/>
          <w:szCs w:val="24"/>
          <w:lang w:bidi="ar-SA"/>
        </w:rPr>
        <w:t>Disposal</w:t>
      </w:r>
      <w:r w:rsidRPr="00785BF5">
        <w:rPr>
          <w:rFonts w:eastAsiaTheme="minorHAnsi" w:cs="Times New Roman"/>
          <w:bCs/>
          <w:color w:val="222222"/>
          <w:szCs w:val="24"/>
          <w:lang w:bidi="ar-SA"/>
        </w:rPr>
        <w:t>. For solutions soak up on sand or mineral absorbent. Place in bucket and run a slow stream of water through it until no more intense purple colour can be rinsed out. Wash the spillage area with water and a reducing agent.</w:t>
      </w:r>
    </w:p>
    <w:p w14:paraId="7ABFF1A4" w14:textId="77777777" w:rsidR="00785BF5" w:rsidRPr="00785BF5" w:rsidRDefault="00785BF5" w:rsidP="00785BF5">
      <w:pPr>
        <w:pStyle w:val="NoSpacing"/>
      </w:pPr>
      <w:r w:rsidRPr="00785BF5">
        <w:t>Remedial Measures</w:t>
      </w:r>
    </w:p>
    <w:p w14:paraId="30A62B7F" w14:textId="77777777" w:rsidR="00785BF5" w:rsidRPr="00785BF5" w:rsidRDefault="00785BF5"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Eyes</w:t>
      </w:r>
    </w:p>
    <w:p w14:paraId="71DF77FB"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Irrigate with water for at least 10 minutes. Obtain medical attention.</w:t>
      </w:r>
    </w:p>
    <w:p w14:paraId="250AD803" w14:textId="77777777" w:rsidR="00785BF5" w:rsidRPr="00785BF5" w:rsidRDefault="00785BF5"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Mouth</w:t>
      </w:r>
    </w:p>
    <w:p w14:paraId="2C0DC06F"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Wash out mouth thoroughly with water. Don’t induce vomiting. Obtain medical attention.</w:t>
      </w:r>
    </w:p>
    <w:p w14:paraId="269C37E5" w14:textId="77777777" w:rsidR="00785BF5" w:rsidRPr="00785BF5" w:rsidRDefault="00785BF5"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Lungs</w:t>
      </w:r>
    </w:p>
    <w:p w14:paraId="5219104D"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Exposure unlikely by this route. Move patient from area of exposure. Rest and keep warm. Obtain medical attention.</w:t>
      </w:r>
    </w:p>
    <w:p w14:paraId="26933816" w14:textId="77777777" w:rsidR="00785BF5" w:rsidRPr="00785BF5" w:rsidRDefault="00785BF5" w:rsidP="00785BF5">
      <w:pPr>
        <w:autoSpaceDE w:val="0"/>
        <w:autoSpaceDN w:val="0"/>
        <w:adjustRightInd w:val="0"/>
        <w:spacing w:after="80" w:line="240" w:lineRule="auto"/>
        <w:rPr>
          <w:rFonts w:eastAsiaTheme="minorHAnsi" w:cs="Times New Roman"/>
          <w:b/>
          <w:bCs/>
          <w:color w:val="222222"/>
          <w:szCs w:val="24"/>
          <w:lang w:bidi="ar-SA"/>
        </w:rPr>
      </w:pPr>
      <w:r w:rsidRPr="00785BF5">
        <w:rPr>
          <w:rFonts w:eastAsiaTheme="minorHAnsi" w:cs="Times New Roman"/>
          <w:b/>
          <w:bCs/>
          <w:color w:val="222222"/>
          <w:szCs w:val="24"/>
          <w:lang w:bidi="ar-SA"/>
        </w:rPr>
        <w:t>Skin</w:t>
      </w:r>
    </w:p>
    <w:p w14:paraId="78DB5CDC" w14:textId="77777777" w:rsidR="00785BF5" w:rsidRPr="00785BF5" w:rsidRDefault="00785BF5" w:rsidP="00785BF5">
      <w:pPr>
        <w:autoSpaceDE w:val="0"/>
        <w:autoSpaceDN w:val="0"/>
        <w:adjustRightInd w:val="0"/>
        <w:spacing w:after="80" w:line="240" w:lineRule="auto"/>
        <w:rPr>
          <w:rFonts w:eastAsiaTheme="minorHAnsi" w:cs="Times New Roman"/>
          <w:bCs/>
          <w:color w:val="222222"/>
          <w:szCs w:val="24"/>
          <w:lang w:bidi="ar-SA"/>
        </w:rPr>
      </w:pPr>
      <w:r w:rsidRPr="00785BF5">
        <w:rPr>
          <w:rFonts w:eastAsiaTheme="minorHAnsi" w:cs="Times New Roman"/>
          <w:bCs/>
          <w:color w:val="222222"/>
          <w:szCs w:val="24"/>
          <w:lang w:bidi="ar-SA"/>
        </w:rPr>
        <w:t>Wash well with water. Remove and wash contaminated part of clothing. A trace of a solution of slightly acidified sulphite or 10 volume hydrogen peroxide will reduce any manganate(VII) stain on clothing remaining to almost colourless manganese(II).</w:t>
      </w:r>
    </w:p>
    <w:p w14:paraId="4B03F344" w14:textId="77777777" w:rsidR="00E6266A" w:rsidRDefault="00E6266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1984DF1" w14:textId="65A1E849" w:rsidR="00E6266A" w:rsidRDefault="00E6266A" w:rsidP="00E6266A">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Potassium metal</w:t>
      </w:r>
    </w:p>
    <w:p w14:paraId="13F65C8F" w14:textId="77777777" w:rsid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Description: Soft, silvery-white metal stored under liquid paraffin.</w:t>
      </w:r>
    </w:p>
    <w:p w14:paraId="29232166" w14:textId="0626A78C" w:rsidR="00E6266A" w:rsidRDefault="00E6266A" w:rsidP="00E6266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B0E4A46" w14:textId="77777777" w:rsid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Corrosive to the skin and by ingestion causing severe thermal and caustic burns then blisters. Extremely damaging to the eyes. Highly flammable. Ignites spontaneously on exposure to moist air producing the extremely flammable hydrogen gas. Metal which has oxidised on storage (yellow in appearance) should be disposed of since it may explode violently when cut.</w:t>
      </w:r>
    </w:p>
    <w:p w14:paraId="23D4E659" w14:textId="7497B52C" w:rsidR="00E6266A" w:rsidRPr="00E12EB3" w:rsidRDefault="00E6266A" w:rsidP="00E6266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6266A" w:rsidRPr="00B44834" w14:paraId="7AA0BCE9"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95B3AF"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1B01C3"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1F70BB"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347612"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A27CF6"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6266A" w:rsidRPr="00B44834" w14:paraId="42DE9363"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7C24CB" w14:textId="2785FC1C" w:rsidR="00E6266A" w:rsidRPr="00E173B0"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6266A">
              <w:rPr>
                <w:rFonts w:ascii="Arial Narrow" w:eastAsia="Times New Roman" w:hAnsi="Arial Narrow" w:cs="Arial"/>
                <w:color w:val="000000" w:themeColor="text1"/>
                <w:sz w:val="20"/>
                <w:szCs w:val="20"/>
                <w:lang w:eastAsia="en-GB" w:bidi="ar-SA"/>
              </w:rPr>
              <w:t>potassium metal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9C33D2"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6FF9F2" w14:textId="77777777" w:rsidR="00E6266A" w:rsidRPr="00E6266A" w:rsidRDefault="00E6266A" w:rsidP="00E6266A">
            <w:pPr>
              <w:spacing w:after="0" w:line="240" w:lineRule="auto"/>
              <w:ind w:left="-227"/>
              <w:rPr>
                <w:rFonts w:ascii="Arial Narrow" w:eastAsia="Times New Roman" w:hAnsi="Arial Narrow" w:cs="Arial"/>
                <w:color w:val="000000" w:themeColor="text1"/>
                <w:sz w:val="20"/>
                <w:szCs w:val="20"/>
                <w:lang w:eastAsia="en-GB" w:bidi="ar-SA"/>
              </w:rPr>
            </w:pPr>
            <w:r w:rsidRPr="00E6266A">
              <w:rPr>
                <w:rFonts w:ascii="Arial Narrow" w:eastAsia="Times New Roman" w:hAnsi="Arial Narrow" w:cs="Arial"/>
                <w:color w:val="000000" w:themeColor="text1"/>
                <w:sz w:val="20"/>
                <w:szCs w:val="20"/>
                <w:lang w:eastAsia="en-GB" w:bidi="ar-SA"/>
              </w:rPr>
              <w:t>Water reactive solid Cat 1</w:t>
            </w:r>
          </w:p>
          <w:p w14:paraId="5B9C4556" w14:textId="7CD4AE06" w:rsidR="00E6266A" w:rsidRPr="00EC65A2" w:rsidRDefault="00E6266A" w:rsidP="00E6266A">
            <w:pPr>
              <w:spacing w:after="0" w:line="240" w:lineRule="auto"/>
              <w:ind w:left="-227"/>
              <w:rPr>
                <w:rFonts w:ascii="Arial Narrow" w:eastAsia="Times New Roman" w:hAnsi="Arial Narrow" w:cs="Arial"/>
                <w:color w:val="000000" w:themeColor="text1"/>
                <w:sz w:val="20"/>
                <w:szCs w:val="20"/>
                <w:lang w:eastAsia="en-GB" w:bidi="ar-SA"/>
              </w:rPr>
            </w:pPr>
            <w:r w:rsidRPr="00E6266A">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8C1ECB" w14:textId="77777777" w:rsidR="00E6266A" w:rsidRPr="00E6266A" w:rsidRDefault="00E6266A" w:rsidP="00E6266A">
            <w:pPr>
              <w:spacing w:after="0" w:line="240" w:lineRule="auto"/>
              <w:ind w:left="-227"/>
              <w:rPr>
                <w:rFonts w:ascii="Arial Narrow" w:eastAsia="Times New Roman" w:hAnsi="Arial Narrow" w:cs="Arial"/>
                <w:color w:val="000000" w:themeColor="text1"/>
                <w:sz w:val="20"/>
                <w:szCs w:val="20"/>
                <w:lang w:eastAsia="en-GB" w:bidi="ar-SA"/>
              </w:rPr>
            </w:pPr>
            <w:r w:rsidRPr="00E6266A">
              <w:rPr>
                <w:rFonts w:ascii="Arial Narrow" w:eastAsia="Times New Roman" w:hAnsi="Arial Narrow" w:cs="Arial"/>
                <w:color w:val="000000" w:themeColor="text1"/>
                <w:sz w:val="20"/>
                <w:szCs w:val="20"/>
                <w:lang w:eastAsia="en-GB" w:bidi="ar-SA"/>
              </w:rPr>
              <w:t>H260 : In contact with water releases flammable gases which may ignite spontaneously.</w:t>
            </w:r>
          </w:p>
          <w:p w14:paraId="22860D77" w14:textId="77777777" w:rsidR="00E6266A" w:rsidRPr="00E6266A" w:rsidRDefault="00E6266A" w:rsidP="00E6266A">
            <w:pPr>
              <w:spacing w:after="0" w:line="240" w:lineRule="auto"/>
              <w:ind w:left="-227"/>
              <w:rPr>
                <w:rFonts w:ascii="Arial Narrow" w:eastAsia="Times New Roman" w:hAnsi="Arial Narrow" w:cs="Arial"/>
                <w:color w:val="000000" w:themeColor="text1"/>
                <w:sz w:val="20"/>
                <w:szCs w:val="20"/>
                <w:lang w:eastAsia="en-GB" w:bidi="ar-SA"/>
              </w:rPr>
            </w:pPr>
            <w:r w:rsidRPr="00E6266A">
              <w:rPr>
                <w:rFonts w:ascii="Arial Narrow" w:eastAsia="Times New Roman" w:hAnsi="Arial Narrow" w:cs="Arial"/>
                <w:color w:val="000000" w:themeColor="text1"/>
                <w:sz w:val="20"/>
                <w:szCs w:val="20"/>
                <w:lang w:eastAsia="en-GB" w:bidi="ar-SA"/>
              </w:rPr>
              <w:t>H314 : Causes severe skin burns and eye damage</w:t>
            </w:r>
          </w:p>
          <w:p w14:paraId="6C8C5F77" w14:textId="0BBF5F28" w:rsidR="00E6266A" w:rsidRPr="00EC65A2" w:rsidRDefault="00E6266A" w:rsidP="00E6266A">
            <w:pPr>
              <w:spacing w:after="0" w:line="240" w:lineRule="auto"/>
              <w:ind w:left="-227"/>
              <w:rPr>
                <w:rFonts w:ascii="Arial Narrow" w:eastAsia="Times New Roman" w:hAnsi="Arial Narrow" w:cs="Arial"/>
                <w:color w:val="000000" w:themeColor="text1"/>
                <w:sz w:val="20"/>
                <w:szCs w:val="20"/>
                <w:lang w:eastAsia="en-GB" w:bidi="ar-SA"/>
              </w:rPr>
            </w:pPr>
            <w:r w:rsidRPr="00E6266A">
              <w:rPr>
                <w:rFonts w:ascii="Arial Narrow" w:eastAsia="Times New Roman" w:hAnsi="Arial Narrow" w:cs="Arial"/>
                <w:color w:val="000000" w:themeColor="text1"/>
                <w:sz w:val="20"/>
                <w:szCs w:val="20"/>
                <w:lang w:eastAsia="en-GB" w:bidi="ar-SA"/>
              </w:rPr>
              <w:t>EUH014: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03741A7" w14:textId="2D779AEC" w:rsidR="00E6266A" w:rsidRPr="00A206FD"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785BF5">
              <w:rPr>
                <w:rFonts w:ascii="Arial" w:eastAsia="Times New Roman" w:hAnsi="Arial" w:cs="Arial"/>
                <w:noProof/>
                <w:color w:val="0000FF"/>
                <w:szCs w:val="24"/>
                <w:lang w:eastAsia="en-GB" w:bidi="ar-SA"/>
              </w:rPr>
              <w:drawing>
                <wp:inline distT="0" distB="0" distL="0" distR="0" wp14:anchorId="0F7CDA05" wp14:editId="43C4BA6C">
                  <wp:extent cx="526415" cy="526415"/>
                  <wp:effectExtent l="0" t="0" r="6985" b="6985"/>
                  <wp:docPr id="986" name="Picture 986" descr="GHS-pictogram-rondflam small">
                    <a:hlinkClick xmlns:a="http://schemas.openxmlformats.org/drawingml/2006/main" r:id="rId1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S-pictogram-rondflam small">
                            <a:hlinkClick r:id="rId1209"/>
                          </pic:cNvPr>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6266A">
              <w:rPr>
                <w:rFonts w:ascii="Arial" w:eastAsia="Times New Roman" w:hAnsi="Arial" w:cs="Arial"/>
                <w:noProof/>
                <w:color w:val="747474"/>
                <w:szCs w:val="24"/>
                <w:lang w:eastAsia="en-GB" w:bidi="ar-SA"/>
              </w:rPr>
              <w:drawing>
                <wp:inline distT="0" distB="0" distL="0" distR="0" wp14:anchorId="607F2633" wp14:editId="08E963E6">
                  <wp:extent cx="526415" cy="526415"/>
                  <wp:effectExtent l="0" t="0" r="6985" b="6985"/>
                  <wp:docPr id="989" name="Picture 98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11303A3" w14:textId="77777777" w:rsidR="00E6266A" w:rsidRPr="00A206FD" w:rsidRDefault="00E6266A" w:rsidP="00E6266A">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2639D41D" w14:textId="77777777" w:rsidR="00E6266A" w:rsidRPr="00E6266A" w:rsidRDefault="00E6266A" w:rsidP="00E6266A">
      <w:pPr>
        <w:pStyle w:val="NoSpacing"/>
      </w:pPr>
      <w:r w:rsidRPr="00E6266A">
        <w:t>Incompatibility</w:t>
      </w:r>
    </w:p>
    <w:p w14:paraId="138B20CC"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Reacts violently with water (hydrogen evolved) and with carbon dioxide. Therefore </w:t>
      </w:r>
      <w:r w:rsidRPr="00E6266A">
        <w:rPr>
          <w:rFonts w:eastAsiaTheme="minorHAnsi" w:cs="Times New Roman"/>
          <w:b/>
          <w:color w:val="222222"/>
          <w:szCs w:val="24"/>
          <w:lang w:bidi="ar-SA"/>
        </w:rPr>
        <w:t>do not use water or carbon dioxide extinguishers</w:t>
      </w:r>
      <w:r w:rsidRPr="00E6266A">
        <w:rPr>
          <w:rFonts w:eastAsiaTheme="minorHAnsi" w:cs="Times New Roman"/>
          <w:bCs/>
          <w:color w:val="222222"/>
          <w:szCs w:val="24"/>
          <w:lang w:bidi="ar-SA"/>
        </w:rPr>
        <w:t> to put out a potassium fire. Also incompatible with oxidising agents, halogenated hydrocarbons, acids and a large number of other substances.</w:t>
      </w:r>
    </w:p>
    <w:p w14:paraId="5B75F7CB" w14:textId="77777777" w:rsidR="00E6266A" w:rsidRPr="00E6266A" w:rsidRDefault="00E6266A" w:rsidP="00E6266A">
      <w:pPr>
        <w:pStyle w:val="NoSpacing"/>
      </w:pPr>
      <w:r w:rsidRPr="00E6266A">
        <w:t>Handling</w:t>
      </w:r>
    </w:p>
    <w:p w14:paraId="57AFFDBD"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Never touch the metal; use rubber or plastic gloves, goggles (BS EN 166 3) and tongs. Do not expose dry metal to air if at all possible. Use a fume cupboard.</w:t>
      </w:r>
    </w:p>
    <w:p w14:paraId="15A61115"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
          <w:color w:val="222222"/>
          <w:szCs w:val="24"/>
          <w:lang w:bidi="ar-SA"/>
        </w:rPr>
        <w:t>FF</w:t>
      </w:r>
      <w:r w:rsidRPr="00E6266A">
        <w:rPr>
          <w:rFonts w:eastAsiaTheme="minorHAnsi" w:cs="Times New Roman"/>
          <w:bCs/>
          <w:color w:val="222222"/>
          <w:szCs w:val="24"/>
          <w:lang w:bidi="ar-SA"/>
        </w:rPr>
        <w:t> – DP, S. It is best to simply allow small pieces to finish burning if on a heat resistant mat or other suitable surface. Can cover with </w:t>
      </w:r>
      <w:r w:rsidRPr="00E6266A">
        <w:rPr>
          <w:rFonts w:eastAsiaTheme="minorHAnsi" w:cs="Times New Roman"/>
          <w:b/>
          <w:color w:val="222222"/>
          <w:szCs w:val="24"/>
          <w:lang w:bidi="ar-SA"/>
        </w:rPr>
        <w:t>anhydrous</w:t>
      </w:r>
      <w:r w:rsidRPr="00E6266A">
        <w:rPr>
          <w:rFonts w:eastAsiaTheme="minorHAnsi" w:cs="Times New Roman"/>
          <w:bCs/>
          <w:color w:val="222222"/>
          <w:szCs w:val="24"/>
          <w:lang w:bidi="ar-SA"/>
        </w:rPr>
        <w:t> sodium carbonate or sodium chloride to exclude air.</w:t>
      </w:r>
    </w:p>
    <w:p w14:paraId="1EEA08CE" w14:textId="77777777" w:rsidR="00E6266A" w:rsidRPr="00E6266A" w:rsidRDefault="00E6266A" w:rsidP="00E6266A">
      <w:pPr>
        <w:pStyle w:val="NoSpacing"/>
      </w:pPr>
      <w:r w:rsidRPr="00E6266A">
        <w:t>Storage</w:t>
      </w:r>
    </w:p>
    <w:p w14:paraId="136086D4"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With water reactive metals. Store under liquid paraffin and keep topped up to exclude air. Keep locked up away from sources of water, high temperatures or risk of damage.</w:t>
      </w:r>
    </w:p>
    <w:p w14:paraId="79212B22" w14:textId="064FD0C2"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
          <w:color w:val="222222"/>
          <w:szCs w:val="24"/>
          <w:lang w:bidi="ar-SA"/>
        </w:rPr>
        <w:t>SSL</w:t>
      </w:r>
      <w:r w:rsidRPr="00E6266A">
        <w:rPr>
          <w:rFonts w:eastAsiaTheme="minorHAnsi" w:cs="Times New Roman"/>
          <w:bCs/>
          <w:color w:val="222222"/>
          <w:szCs w:val="24"/>
          <w:lang w:bidi="ar-SA"/>
        </w:rPr>
        <w:t> – Maximum of 2 years.</w:t>
      </w:r>
      <w:r>
        <w:rPr>
          <w:rFonts w:eastAsiaTheme="minorHAnsi" w:cs="Times New Roman"/>
          <w:bCs/>
          <w:color w:val="222222"/>
          <w:szCs w:val="24"/>
          <w:lang w:bidi="ar-SA"/>
        </w:rPr>
        <w:t xml:space="preserve"> </w:t>
      </w:r>
      <w:r w:rsidRPr="00E6266A">
        <w:rPr>
          <w:rFonts w:eastAsiaTheme="minorHAnsi" w:cs="Times New Roman"/>
          <w:bCs/>
          <w:color w:val="222222"/>
          <w:szCs w:val="24"/>
          <w:lang w:bidi="ar-SA"/>
        </w:rPr>
        <w:t>Deteriorates to form a shock sensitive explosive.</w:t>
      </w:r>
    </w:p>
    <w:p w14:paraId="0880B96E" w14:textId="77777777" w:rsidR="00E6266A" w:rsidRPr="00E6266A" w:rsidRDefault="00E6266A" w:rsidP="00E6266A">
      <w:pPr>
        <w:pStyle w:val="NoSpacing"/>
      </w:pPr>
      <w:r w:rsidRPr="00E6266A">
        <w:t>Disposal</w:t>
      </w:r>
    </w:p>
    <w:p w14:paraId="4D567106"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Add small pieces to excess of a mixture (1:1 v/v) of dry</w:t>
      </w:r>
      <w:r w:rsidRPr="00E6266A">
        <w:rPr>
          <w:rFonts w:eastAsiaTheme="minorHAnsi" w:cs="Times New Roman"/>
          <w:bCs/>
          <w:i/>
          <w:iCs/>
          <w:color w:val="222222"/>
          <w:szCs w:val="24"/>
          <w:lang w:bidi="ar-SA"/>
        </w:rPr>
        <w:t> </w:t>
      </w:r>
      <w:r w:rsidRPr="00E6266A">
        <w:rPr>
          <w:rFonts w:eastAsiaTheme="minorHAnsi" w:cs="Times New Roman"/>
          <w:bCs/>
          <w:color w:val="222222"/>
          <w:szCs w:val="24"/>
          <w:lang w:bidi="ar-SA"/>
        </w:rPr>
        <w:t>2-methylbutan-2-ol and butan-1-ol (at least 20 cm3for each 1 g of potassium) in a large mortar. If a faster reaction is required reduce the proportion of the</w:t>
      </w:r>
      <w:r w:rsidRPr="00E6266A">
        <w:rPr>
          <w:rFonts w:eastAsiaTheme="minorHAnsi" w:cs="Times New Roman"/>
          <w:bCs/>
          <w:i/>
          <w:iCs/>
          <w:color w:val="222222"/>
          <w:szCs w:val="24"/>
          <w:lang w:bidi="ar-SA"/>
        </w:rPr>
        <w:t> </w:t>
      </w:r>
      <w:r w:rsidRPr="00E6266A">
        <w:rPr>
          <w:rFonts w:eastAsiaTheme="minorHAnsi" w:cs="Times New Roman"/>
          <w:bCs/>
          <w:color w:val="222222"/>
          <w:szCs w:val="24"/>
          <w:lang w:bidi="ar-SA"/>
        </w:rPr>
        <w:t>2-methylbutan-2-ol. Should it ignite, extinguish by covering with a heat resistant mat. When reaction is complete wash to waste with large excess of water. Do not cut if yellowed. Very old samples which have become deeply encrusted with the yellow superoxide should not be handled. They should be disposed of by a contractor.</w:t>
      </w:r>
    </w:p>
    <w:p w14:paraId="083AD8A3" w14:textId="77777777" w:rsidR="00E6266A" w:rsidRPr="00E6266A" w:rsidRDefault="00E6266A" w:rsidP="00E6266A">
      <w:pPr>
        <w:pStyle w:val="NoSpacing"/>
      </w:pPr>
      <w:r w:rsidRPr="00E6266A">
        <w:t>Spillage</w:t>
      </w:r>
    </w:p>
    <w:p w14:paraId="54959671"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Clear laboratory. Wear rubber or plastic gloves and face shield. Cover with dry sand, shovel into dry container and transport to safe open area. Add in small quantities to excess dry butan-1-ol/2-methylbutan-2-ol mixture and wash to waste with excess running water.</w:t>
      </w:r>
    </w:p>
    <w:p w14:paraId="09B953DB" w14:textId="77777777" w:rsidR="00E6266A" w:rsidRPr="00E6266A" w:rsidRDefault="00E6266A" w:rsidP="00E6266A">
      <w:pPr>
        <w:pStyle w:val="NoSpacing"/>
      </w:pPr>
      <w:r w:rsidRPr="00E6266A">
        <w:t>Remedial Measures</w:t>
      </w:r>
    </w:p>
    <w:p w14:paraId="25D2B421"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118DB920" w14:textId="77777777" w:rsidR="00E6266A" w:rsidRDefault="00E6266A" w:rsidP="00E6266A">
      <w:pPr>
        <w:autoSpaceDE w:val="0"/>
        <w:autoSpaceDN w:val="0"/>
        <w:adjustRightInd w:val="0"/>
        <w:spacing w:after="80" w:line="240" w:lineRule="auto"/>
        <w:rPr>
          <w:rFonts w:eastAsiaTheme="minorHAnsi" w:cs="Times New Roman"/>
          <w:b/>
          <w:bCs/>
          <w:color w:val="222222"/>
          <w:szCs w:val="24"/>
          <w:lang w:bidi="ar-SA"/>
        </w:rPr>
      </w:pPr>
    </w:p>
    <w:p w14:paraId="1F5518FA" w14:textId="135A7D83" w:rsidR="00E6266A" w:rsidRPr="00E6266A" w:rsidRDefault="00E6266A" w:rsidP="00E6266A">
      <w:pPr>
        <w:autoSpaceDE w:val="0"/>
        <w:autoSpaceDN w:val="0"/>
        <w:adjustRightInd w:val="0"/>
        <w:spacing w:after="80" w:line="240" w:lineRule="auto"/>
        <w:rPr>
          <w:rFonts w:eastAsiaTheme="minorHAnsi" w:cs="Times New Roman"/>
          <w:b/>
          <w:bCs/>
          <w:color w:val="222222"/>
          <w:szCs w:val="24"/>
          <w:lang w:bidi="ar-SA"/>
        </w:rPr>
      </w:pPr>
      <w:r w:rsidRPr="00E6266A">
        <w:rPr>
          <w:rFonts w:eastAsiaTheme="minorHAnsi" w:cs="Times New Roman"/>
          <w:b/>
          <w:bCs/>
          <w:color w:val="222222"/>
          <w:szCs w:val="24"/>
          <w:lang w:bidi="ar-SA"/>
        </w:rPr>
        <w:lastRenderedPageBreak/>
        <w:t>Eyes</w:t>
      </w:r>
    </w:p>
    <w:p w14:paraId="1EABF122"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Irrigate with water continuously (see note above). It is important to flush under eyelids also. Obtain medical attention as soon as possible.</w:t>
      </w:r>
    </w:p>
    <w:p w14:paraId="454E75AD" w14:textId="77777777" w:rsidR="00E6266A" w:rsidRPr="00E6266A" w:rsidRDefault="00E6266A" w:rsidP="00E6266A">
      <w:pPr>
        <w:autoSpaceDE w:val="0"/>
        <w:autoSpaceDN w:val="0"/>
        <w:adjustRightInd w:val="0"/>
        <w:spacing w:after="80" w:line="240" w:lineRule="auto"/>
        <w:rPr>
          <w:rFonts w:eastAsiaTheme="minorHAnsi" w:cs="Times New Roman"/>
          <w:b/>
          <w:bCs/>
          <w:color w:val="222222"/>
          <w:szCs w:val="24"/>
          <w:lang w:bidi="ar-SA"/>
        </w:rPr>
      </w:pPr>
      <w:r w:rsidRPr="00E6266A">
        <w:rPr>
          <w:rFonts w:eastAsiaTheme="minorHAnsi" w:cs="Times New Roman"/>
          <w:b/>
          <w:bCs/>
          <w:color w:val="222222"/>
          <w:szCs w:val="24"/>
          <w:lang w:bidi="ar-SA"/>
        </w:rPr>
        <w:t>Mouth</w:t>
      </w:r>
    </w:p>
    <w:p w14:paraId="6E053CE5"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Wash out mouth thoroughly with water. Don’t induce vomiting. Obtain medical attention as soon as possible.</w:t>
      </w:r>
    </w:p>
    <w:p w14:paraId="59FE0F3B" w14:textId="77777777" w:rsidR="00E6266A" w:rsidRPr="00E6266A" w:rsidRDefault="00E6266A" w:rsidP="00E6266A">
      <w:pPr>
        <w:autoSpaceDE w:val="0"/>
        <w:autoSpaceDN w:val="0"/>
        <w:adjustRightInd w:val="0"/>
        <w:spacing w:after="80" w:line="240" w:lineRule="auto"/>
        <w:rPr>
          <w:rFonts w:eastAsiaTheme="minorHAnsi" w:cs="Times New Roman"/>
          <w:b/>
          <w:bCs/>
          <w:color w:val="222222"/>
          <w:szCs w:val="24"/>
          <w:lang w:bidi="ar-SA"/>
        </w:rPr>
      </w:pPr>
      <w:r w:rsidRPr="00E6266A">
        <w:rPr>
          <w:rFonts w:eastAsiaTheme="minorHAnsi" w:cs="Times New Roman"/>
          <w:b/>
          <w:bCs/>
          <w:color w:val="222222"/>
          <w:szCs w:val="24"/>
          <w:lang w:bidi="ar-SA"/>
        </w:rPr>
        <w:t>Lungs</w:t>
      </w:r>
    </w:p>
    <w:p w14:paraId="029B35F6"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Exposure to metal is unlikely – more likely to oxide fumes. Move patient from area of exposure. Rest and keep warm. Obtain medical attention if breathing is affected.</w:t>
      </w:r>
    </w:p>
    <w:p w14:paraId="1771C495" w14:textId="77777777" w:rsidR="00E6266A" w:rsidRPr="00E6266A" w:rsidRDefault="00E6266A" w:rsidP="00E6266A">
      <w:pPr>
        <w:autoSpaceDE w:val="0"/>
        <w:autoSpaceDN w:val="0"/>
        <w:adjustRightInd w:val="0"/>
        <w:spacing w:after="80" w:line="240" w:lineRule="auto"/>
        <w:rPr>
          <w:rFonts w:eastAsiaTheme="minorHAnsi" w:cs="Times New Roman"/>
          <w:b/>
          <w:bCs/>
          <w:color w:val="222222"/>
          <w:szCs w:val="24"/>
          <w:lang w:bidi="ar-SA"/>
        </w:rPr>
      </w:pPr>
      <w:r w:rsidRPr="00E6266A">
        <w:rPr>
          <w:rFonts w:eastAsiaTheme="minorHAnsi" w:cs="Times New Roman"/>
          <w:b/>
          <w:bCs/>
          <w:color w:val="222222"/>
          <w:szCs w:val="24"/>
          <w:lang w:bidi="ar-SA"/>
        </w:rPr>
        <w:t>Skin</w:t>
      </w:r>
    </w:p>
    <w:p w14:paraId="028F540A" w14:textId="77777777"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Turn off sources of ignition. Wash well with water for an extended time as damage can continue after irritation has eased. Remove and wash contaminated clothing. Obtain medical attention if area affected is large.</w:t>
      </w:r>
    </w:p>
    <w:p w14:paraId="6FC91022" w14:textId="0E6A5A33" w:rsidR="00E6266A" w:rsidRPr="00A206FD" w:rsidRDefault="00E6266A" w:rsidP="00E6266A">
      <w:pPr>
        <w:autoSpaceDE w:val="0"/>
        <w:autoSpaceDN w:val="0"/>
        <w:adjustRightInd w:val="0"/>
        <w:spacing w:after="80" w:line="240" w:lineRule="auto"/>
        <w:rPr>
          <w:rFonts w:eastAsiaTheme="minorHAnsi" w:cs="Times New Roman"/>
          <w:bCs/>
          <w:color w:val="222222"/>
          <w:szCs w:val="24"/>
          <w:lang w:bidi="ar-SA"/>
        </w:rPr>
      </w:pPr>
    </w:p>
    <w:p w14:paraId="5108AE6A" w14:textId="4939D743" w:rsidR="00A206FD" w:rsidRPr="00A206FD" w:rsidRDefault="00A206FD" w:rsidP="00274480">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br w:type="page"/>
      </w:r>
    </w:p>
    <w:p w14:paraId="04C58C8E" w14:textId="3D52C4FB" w:rsidR="00E6266A" w:rsidRDefault="00E6266A" w:rsidP="00E6266A">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w:t>
      </w:r>
      <w:r w:rsidR="00C70B16">
        <w:rPr>
          <w:rFonts w:eastAsiaTheme="minorHAnsi" w:cs="Times New Roman"/>
          <w:b/>
          <w:bCs/>
          <w:color w:val="365F91" w:themeColor="accent1" w:themeShade="BF"/>
          <w:sz w:val="32"/>
          <w:szCs w:val="32"/>
          <w:lang w:bidi="ar-SA"/>
        </w:rPr>
        <w:t>ropanols</w:t>
      </w:r>
      <w:proofErr w:type="spellEnd"/>
    </w:p>
    <w:p w14:paraId="06A8CEE6" w14:textId="762FFD2F" w:rsidR="00E6266A" w:rsidRP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Propan-1-ol and propan-2-ol.</w:t>
      </w:r>
      <w:r w:rsidR="00C70B16">
        <w:rPr>
          <w:rFonts w:eastAsiaTheme="minorHAnsi" w:cs="Times New Roman"/>
          <w:bCs/>
          <w:color w:val="222222"/>
          <w:szCs w:val="24"/>
          <w:lang w:bidi="ar-SA"/>
        </w:rPr>
        <w:t xml:space="preserve"> </w:t>
      </w:r>
      <w:r w:rsidRPr="00E6266A">
        <w:rPr>
          <w:rFonts w:eastAsiaTheme="minorHAnsi" w:cs="Times New Roman"/>
          <w:bCs/>
          <w:color w:val="222222"/>
          <w:szCs w:val="24"/>
          <w:lang w:bidi="ar-SA"/>
        </w:rPr>
        <w:t>Alternative names: n-propyl alcohol &amp; iso-propyl alcohol</w:t>
      </w:r>
    </w:p>
    <w:p w14:paraId="77EB8D6C" w14:textId="77777777" w:rsidR="00E6266A" w:rsidRDefault="00E6266A" w:rsidP="00E6266A">
      <w:pPr>
        <w:autoSpaceDE w:val="0"/>
        <w:autoSpaceDN w:val="0"/>
        <w:adjustRightInd w:val="0"/>
        <w:spacing w:after="80" w:line="240" w:lineRule="auto"/>
        <w:rPr>
          <w:rFonts w:eastAsiaTheme="minorHAnsi" w:cs="Times New Roman"/>
          <w:bCs/>
          <w:color w:val="222222"/>
          <w:szCs w:val="24"/>
          <w:lang w:bidi="ar-SA"/>
        </w:rPr>
      </w:pPr>
      <w:r w:rsidRPr="00E6266A">
        <w:rPr>
          <w:rFonts w:eastAsiaTheme="minorHAnsi" w:cs="Times New Roman"/>
          <w:bCs/>
          <w:color w:val="222222"/>
          <w:szCs w:val="24"/>
          <w:lang w:bidi="ar-SA"/>
        </w:rPr>
        <w:t>Colourless liquids miscible in water in all proportions. The 2- isomer has short shelf life.</w:t>
      </w:r>
    </w:p>
    <w:p w14:paraId="0B5FE6AA" w14:textId="09EA2DCB" w:rsidR="00E6266A" w:rsidRDefault="00E6266A" w:rsidP="00E6266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EA5F568" w14:textId="4DF8E1E8"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Both isomers are highly flammable and form explosive mixtures in air (explosive ranges 2 – 13.5% and 2.3 – 13%). Mildly toxic by skin absorption, moderately toxic by ingestion or inhalation, and damaging to the eyes. Propan-2-ol is less toxic but is more volatile. There is some evidence, though not conclusive that propan-2-ol may be a mutagen.</w:t>
      </w:r>
    </w:p>
    <w:p w14:paraId="4B81CF42" w14:textId="77777777" w:rsid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Propan-2-ol forms explosive peroxides by undergoing autoxidation in partly filled bottles.</w:t>
      </w:r>
    </w:p>
    <w:p w14:paraId="76460F47" w14:textId="5F188A63" w:rsidR="00E6266A" w:rsidRPr="00E12EB3" w:rsidRDefault="00E6266A" w:rsidP="00C70B1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6266A" w:rsidRPr="00B44834" w14:paraId="096424A4"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C51532"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CB097D"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37D0A8"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4CAB7A"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5B3745"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6266A" w:rsidRPr="00B44834" w14:paraId="20C90AD8"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DE617F" w14:textId="5365E094" w:rsidR="00E6266A" w:rsidRPr="00E173B0"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propan-1-ol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B4F2EA3" w14:textId="77777777" w:rsidR="00E6266A" w:rsidRPr="00EC65A2" w:rsidRDefault="00E6266A"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6979F2"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Flammable liquid Cat 2</w:t>
            </w:r>
          </w:p>
          <w:p w14:paraId="6B781C6B"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Eye damage Cat 1</w:t>
            </w:r>
          </w:p>
          <w:p w14:paraId="46D4E450" w14:textId="79E71719" w:rsidR="00E6266A" w:rsidRPr="00EC65A2"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7F33B5"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H225: Highly flammable liquid and vapour.</w:t>
            </w:r>
          </w:p>
          <w:p w14:paraId="59EFA4EF"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H318: Causes serious eye damage.</w:t>
            </w:r>
          </w:p>
          <w:p w14:paraId="33C3D9E6" w14:textId="59973A2B" w:rsidR="00E6266A" w:rsidRPr="00EC65A2"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B8B0EF0" w14:textId="06A85823" w:rsidR="00E6266A" w:rsidRPr="00A206FD"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w:eastAsia="Times New Roman" w:hAnsi="Arial" w:cs="Arial"/>
                <w:noProof/>
                <w:color w:val="747474"/>
                <w:szCs w:val="24"/>
                <w:lang w:eastAsia="en-GB" w:bidi="ar-SA"/>
              </w:rPr>
              <w:drawing>
                <wp:inline distT="0" distB="0" distL="0" distR="0" wp14:anchorId="2147A8F1" wp14:editId="5528E65D">
                  <wp:extent cx="526415" cy="526415"/>
                  <wp:effectExtent l="0" t="0" r="6985" b="6985"/>
                  <wp:docPr id="770" name="Picture 77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E6266A" w:rsidRPr="00E6266A">
              <w:rPr>
                <w:rFonts w:ascii="Arial" w:eastAsia="Times New Roman" w:hAnsi="Arial" w:cs="Arial"/>
                <w:noProof/>
                <w:color w:val="747474"/>
                <w:szCs w:val="24"/>
                <w:lang w:eastAsia="en-GB" w:bidi="ar-SA"/>
              </w:rPr>
              <w:drawing>
                <wp:inline distT="0" distB="0" distL="0" distR="0" wp14:anchorId="294B2EFF" wp14:editId="049108CC">
                  <wp:extent cx="526415" cy="526415"/>
                  <wp:effectExtent l="0" t="0" r="6985" b="6985"/>
                  <wp:docPr id="439" name="Picture 43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70B16">
              <w:rPr>
                <w:rFonts w:ascii="Arial" w:eastAsia="Times New Roman" w:hAnsi="Arial" w:cs="Arial"/>
                <w:noProof/>
                <w:color w:val="747474"/>
                <w:szCs w:val="24"/>
                <w:lang w:eastAsia="en-GB" w:bidi="ar-SA"/>
              </w:rPr>
              <w:drawing>
                <wp:inline distT="0" distB="0" distL="0" distR="0" wp14:anchorId="0349F668" wp14:editId="477EB664">
                  <wp:extent cx="526415" cy="526415"/>
                  <wp:effectExtent l="0" t="0" r="6985" b="6985"/>
                  <wp:docPr id="763" name="Picture 76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70B16" w:rsidRPr="00B44834" w14:paraId="2B616EA0"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0ADCDD" w14:textId="664776A9" w:rsidR="00C70B16" w:rsidRPr="00C70B16"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propan-2-ol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C8052B" w14:textId="00380EF8" w:rsidR="00C70B16"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1447C2"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Flammable liquid Cat 2</w:t>
            </w:r>
          </w:p>
          <w:p w14:paraId="5C11A2A2"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Eye irritant Cat 2</w:t>
            </w:r>
          </w:p>
          <w:p w14:paraId="607B1843" w14:textId="2B9913CB" w:rsidR="00C70B16" w:rsidRPr="00E6266A"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2B785B"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H225: Highly flammable liquid and vapour.</w:t>
            </w:r>
          </w:p>
          <w:p w14:paraId="2CB52276" w14:textId="77777777" w:rsidR="00C70B16" w:rsidRPr="00C70B16"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H319: Causes serious eye irritation.</w:t>
            </w:r>
          </w:p>
          <w:p w14:paraId="6D5EB3C7" w14:textId="3BF7D5D2" w:rsidR="00C70B16" w:rsidRPr="00E6266A" w:rsidRDefault="00C70B16" w:rsidP="00C70B16">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Narrow" w:eastAsia="Times New Roman" w:hAnsi="Arial Narrow" w:cs="Arial"/>
                <w:color w:val="000000" w:themeColor="text1"/>
                <w:sz w:val="20"/>
                <w:szCs w:val="20"/>
                <w:lang w:eastAsia="en-GB" w:bidi="ar-SA"/>
              </w:rPr>
              <w:t>H336: May cause drowsiness or dizziness by inhalation or orally.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23D9A5" w14:textId="64FA0A81" w:rsidR="00C70B16" w:rsidRPr="00785BF5" w:rsidRDefault="00C70B16" w:rsidP="008E0004">
            <w:pPr>
              <w:spacing w:after="0" w:line="240" w:lineRule="auto"/>
              <w:ind w:left="-227"/>
              <w:rPr>
                <w:rFonts w:ascii="Arial" w:eastAsia="Times New Roman" w:hAnsi="Arial" w:cs="Arial"/>
                <w:noProof/>
                <w:color w:val="0000FF"/>
                <w:szCs w:val="24"/>
                <w:lang w:eastAsia="en-GB" w:bidi="ar-SA"/>
              </w:rPr>
            </w:pPr>
            <w:r w:rsidRPr="00C70B16">
              <w:rPr>
                <w:rFonts w:ascii="Arial" w:eastAsia="Times New Roman" w:hAnsi="Arial" w:cs="Arial"/>
                <w:noProof/>
                <w:color w:val="747474"/>
                <w:szCs w:val="24"/>
                <w:lang w:eastAsia="en-GB" w:bidi="ar-SA"/>
              </w:rPr>
              <w:drawing>
                <wp:inline distT="0" distB="0" distL="0" distR="0" wp14:anchorId="71464C4D" wp14:editId="30EA20A2">
                  <wp:extent cx="526415" cy="526415"/>
                  <wp:effectExtent l="0" t="0" r="6985" b="6985"/>
                  <wp:docPr id="761" name="Picture 76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70B16">
              <w:rPr>
                <w:rFonts w:ascii="Arial" w:eastAsia="Times New Roman" w:hAnsi="Arial" w:cs="Arial"/>
                <w:noProof/>
                <w:color w:val="747474"/>
                <w:szCs w:val="24"/>
                <w:lang w:eastAsia="en-GB" w:bidi="ar-SA"/>
              </w:rPr>
              <w:drawing>
                <wp:inline distT="0" distB="0" distL="0" distR="0" wp14:anchorId="6771F531" wp14:editId="19D83C15">
                  <wp:extent cx="526415" cy="526415"/>
                  <wp:effectExtent l="0" t="0" r="6985" b="6985"/>
                  <wp:docPr id="692" name="Picture 69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BB1CB78" w14:textId="77777777" w:rsidR="00E6266A" w:rsidRPr="00A206FD" w:rsidRDefault="00E6266A" w:rsidP="00E6266A">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7D269020" w14:textId="77777777" w:rsidR="00C70B16" w:rsidRPr="00C70B16" w:rsidRDefault="00C70B16" w:rsidP="00C70B16">
      <w:pPr>
        <w:pStyle w:val="NoSpacing"/>
      </w:pPr>
      <w:r w:rsidRPr="00C70B16">
        <w:t>Concentration effects</w:t>
      </w:r>
    </w:p>
    <w:p w14:paraId="4B74233F"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Find the concentration of your solution – the symbols (and classifications) to the RIGHT of it are the ones that apply. </w:t>
      </w:r>
      <w:r w:rsidRPr="00C70B16">
        <w:rPr>
          <w:rFonts w:eastAsiaTheme="minorHAnsi" w:cs="Times New Roman"/>
          <w:b/>
          <w:color w:val="222222"/>
          <w:szCs w:val="24"/>
          <w:lang w:bidi="ar-SA"/>
        </w:rPr>
        <w:t>Red</w:t>
      </w:r>
      <w:r w:rsidRPr="00C70B16">
        <w:rPr>
          <w:rFonts w:eastAsiaTheme="minorHAnsi" w:cs="Times New Roman"/>
          <w:bCs/>
          <w:color w:val="222222"/>
          <w:szCs w:val="24"/>
          <w:lang w:bidi="ar-SA"/>
        </w:rPr>
        <w:t> = -1-ol, </w:t>
      </w:r>
      <w:r w:rsidRPr="00C70B16">
        <w:rPr>
          <w:rFonts w:eastAsiaTheme="minorHAnsi" w:cs="Times New Roman"/>
          <w:b/>
          <w:color w:val="222222"/>
          <w:szCs w:val="24"/>
          <w:lang w:bidi="ar-SA"/>
        </w:rPr>
        <w:t>blue</w:t>
      </w:r>
      <w:r w:rsidRPr="00C70B16">
        <w:rPr>
          <w:rFonts w:eastAsiaTheme="minorHAnsi" w:cs="Times New Roman"/>
          <w:bCs/>
          <w:color w:val="222222"/>
          <w:szCs w:val="24"/>
          <w:lang w:bidi="ar-SA"/>
        </w:rPr>
        <w:t> = -2-ol</w:t>
      </w:r>
    </w:p>
    <w:p w14:paraId="4178F909" w14:textId="5BCF76A0"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noProof/>
          <w:color w:val="222222"/>
          <w:szCs w:val="24"/>
          <w:lang w:bidi="ar-SA"/>
        </w:rPr>
        <w:drawing>
          <wp:inline distT="0" distB="0" distL="0" distR="0" wp14:anchorId="5C1718FD" wp14:editId="1E8E7FF4">
            <wp:extent cx="6670675" cy="1849755"/>
            <wp:effectExtent l="0" t="0" r="0" b="0"/>
            <wp:docPr id="773" name="Picture 773" descr="Propan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panols"/>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6670675" cy="1849755"/>
                    </a:xfrm>
                    <a:prstGeom prst="rect">
                      <a:avLst/>
                    </a:prstGeom>
                    <a:noFill/>
                    <a:ln>
                      <a:noFill/>
                    </a:ln>
                  </pic:spPr>
                </pic:pic>
              </a:graphicData>
            </a:graphic>
          </wp:inline>
        </w:drawing>
      </w:r>
    </w:p>
    <w:p w14:paraId="58F69D3E" w14:textId="77777777" w:rsidR="00C70B16" w:rsidRPr="00C70B16" w:rsidRDefault="00C70B16" w:rsidP="00C70B16">
      <w:pPr>
        <w:pStyle w:val="NoSpacing"/>
      </w:pPr>
      <w:r w:rsidRPr="00C70B16">
        <w:t>Incompatibility</w:t>
      </w:r>
    </w:p>
    <w:p w14:paraId="07FB3E9A"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Strong oxidising agents – peroxides, chlorates(VII), chromium(VI) oxide, oxygen, alkali metals, phosphorus pentachloride.</w:t>
      </w:r>
    </w:p>
    <w:p w14:paraId="4C9D3CB6" w14:textId="77777777" w:rsidR="00C70B16" w:rsidRPr="00C70B16" w:rsidRDefault="00C70B16" w:rsidP="00C70B16">
      <w:pPr>
        <w:pStyle w:val="NoSpacing"/>
      </w:pPr>
      <w:r w:rsidRPr="00C70B16">
        <w:t>Handling</w:t>
      </w:r>
    </w:p>
    <w:p w14:paraId="472EF6BF"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In well-ventilated area with all sources of ignition turned off. Do not distil older samples of propan-2-ol. First test propan-2-ol for peroxides (as for </w:t>
      </w:r>
      <w:r w:rsidRPr="00C70B16">
        <w:rPr>
          <w:rFonts w:eastAsiaTheme="minorHAnsi" w:cs="Times New Roman"/>
          <w:b/>
          <w:color w:val="222222"/>
          <w:szCs w:val="24"/>
          <w:lang w:bidi="ar-SA"/>
        </w:rPr>
        <w:t>ethoxyethane </w:t>
      </w:r>
      <w:r w:rsidRPr="00C70B16">
        <w:rPr>
          <w:rFonts w:eastAsiaTheme="minorHAnsi" w:cs="Times New Roman"/>
          <w:bCs/>
          <w:color w:val="222222"/>
          <w:szCs w:val="24"/>
          <w:lang w:bidi="ar-SA"/>
        </w:rPr>
        <w:t>) before distilling. Once treated use immediately as inhibitors will have been removed as well. Wear eye protection and nitrile gloves.</w:t>
      </w:r>
    </w:p>
    <w:p w14:paraId="6FBCD50D"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
          <w:color w:val="222222"/>
          <w:szCs w:val="24"/>
          <w:lang w:bidi="ar-SA"/>
        </w:rPr>
        <w:t>FF</w:t>
      </w:r>
      <w:r w:rsidRPr="00C70B16">
        <w:rPr>
          <w:rFonts w:eastAsiaTheme="minorHAnsi" w:cs="Times New Roman"/>
          <w:bCs/>
          <w:color w:val="222222"/>
          <w:szCs w:val="24"/>
          <w:lang w:bidi="ar-SA"/>
        </w:rPr>
        <w:t> – DP, VL, WS.</w:t>
      </w:r>
    </w:p>
    <w:p w14:paraId="3A46417E" w14:textId="77777777" w:rsidR="00C70B16" w:rsidRPr="00C70B16" w:rsidRDefault="00C70B16" w:rsidP="00C70B16">
      <w:pPr>
        <w:pStyle w:val="NoSpacing"/>
      </w:pPr>
      <w:r w:rsidRPr="00C70B16">
        <w:lastRenderedPageBreak/>
        <w:t>Storage</w:t>
      </w:r>
    </w:p>
    <w:p w14:paraId="344B5CA9" w14:textId="5907BE71"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Flammables store.</w:t>
      </w:r>
      <w:r>
        <w:rPr>
          <w:rFonts w:eastAsiaTheme="minorHAnsi" w:cs="Times New Roman"/>
          <w:bCs/>
          <w:color w:val="222222"/>
          <w:szCs w:val="24"/>
          <w:lang w:bidi="ar-SA"/>
        </w:rPr>
        <w:t xml:space="preserve"> </w:t>
      </w:r>
      <w:r w:rsidRPr="00C70B16">
        <w:rPr>
          <w:rFonts w:eastAsiaTheme="minorHAnsi" w:cs="Times New Roman"/>
          <w:b/>
          <w:color w:val="222222"/>
          <w:szCs w:val="24"/>
          <w:lang w:bidi="ar-SA"/>
        </w:rPr>
        <w:t>Propan-2-ol</w:t>
      </w:r>
      <w:r w:rsidRPr="00C70B16">
        <w:rPr>
          <w:rFonts w:eastAsiaTheme="minorHAnsi" w:cs="Times New Roman"/>
          <w:bCs/>
          <w:color w:val="222222"/>
          <w:szCs w:val="24"/>
          <w:lang w:bidi="ar-SA"/>
        </w:rPr>
        <w:t> likely to form explosive peroxides. Store in dark bottle as the reaction is accelerated by light.</w:t>
      </w:r>
    </w:p>
    <w:p w14:paraId="4A2E89B9" w14:textId="3A388929"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
          <w:color w:val="222222"/>
          <w:szCs w:val="24"/>
          <w:lang w:bidi="ar-SA"/>
        </w:rPr>
        <w:t>SSL –</w:t>
      </w:r>
      <w:r w:rsidRPr="00C70B16">
        <w:rPr>
          <w:rFonts w:eastAsiaTheme="minorHAnsi" w:cs="Times New Roman"/>
          <w:bCs/>
          <w:color w:val="222222"/>
          <w:szCs w:val="24"/>
          <w:lang w:bidi="ar-SA"/>
        </w:rPr>
        <w:t> 2 years maximum for propan-2-ol if it is going to be distilled or evaporated to dryness; it can undergo autoxidation</w:t>
      </w:r>
      <w:r>
        <w:rPr>
          <w:rFonts w:eastAsiaTheme="minorHAnsi" w:cs="Times New Roman"/>
          <w:bCs/>
          <w:color w:val="222222"/>
          <w:szCs w:val="24"/>
          <w:lang w:bidi="ar-SA"/>
        </w:rPr>
        <w:t xml:space="preserve"> </w:t>
      </w:r>
      <w:r w:rsidRPr="00C70B16">
        <w:rPr>
          <w:rFonts w:eastAsiaTheme="minorHAnsi" w:cs="Times New Roman"/>
          <w:bCs/>
          <w:color w:val="222222"/>
          <w:szCs w:val="24"/>
          <w:lang w:bidi="ar-SA"/>
        </w:rPr>
        <w:t>to form explosive peroxides in storage (rate of formation increased by exposure to light and air).</w:t>
      </w:r>
    </w:p>
    <w:p w14:paraId="76665F3C" w14:textId="77777777" w:rsidR="00C70B16" w:rsidRPr="00C70B16" w:rsidRDefault="00C70B16" w:rsidP="00C70B16">
      <w:pPr>
        <w:pStyle w:val="NoSpacing"/>
      </w:pPr>
      <w:r w:rsidRPr="00C70B16">
        <w:t>Disposal</w:t>
      </w:r>
    </w:p>
    <w:p w14:paraId="5060899E"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Wear eye protection and nitrile gloves and ensure absence of sources of ignition. Add up to 200 cm3 to 4 litres of water and wash to waste with further amounts of water.</w:t>
      </w:r>
    </w:p>
    <w:p w14:paraId="228C3FF4" w14:textId="77777777" w:rsidR="00C70B16" w:rsidRPr="00C70B16" w:rsidRDefault="00C70B16" w:rsidP="00C70B16">
      <w:pPr>
        <w:pStyle w:val="NoSpacing"/>
      </w:pPr>
      <w:r w:rsidRPr="00C70B16">
        <w:t>Spillage</w:t>
      </w:r>
    </w:p>
    <w:p w14:paraId="797E270A"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Wear eye protection and nitrile gloves. Turn off all sources of ignition. Open windows and if necessary evacuate room. Small spillages can be mopped up and washed to waste. Larger spillages should be soaked up with absorbent and the latter well rinsed. The washed absorbent can be placed with ordinary refuse.</w:t>
      </w:r>
    </w:p>
    <w:p w14:paraId="77AC9BB2" w14:textId="77777777" w:rsidR="00C70B16" w:rsidRPr="00C70B16" w:rsidRDefault="00C70B16" w:rsidP="00C70B16">
      <w:pPr>
        <w:pStyle w:val="NoSpacing"/>
      </w:pPr>
      <w:r w:rsidRPr="00C70B16">
        <w:t>Remedial Measures</w:t>
      </w:r>
    </w:p>
    <w:p w14:paraId="33DDFF9D" w14:textId="77777777" w:rsidR="00C70B16" w:rsidRPr="00C70B16" w:rsidRDefault="00C70B16" w:rsidP="00C70B16">
      <w:pPr>
        <w:autoSpaceDE w:val="0"/>
        <w:autoSpaceDN w:val="0"/>
        <w:adjustRightInd w:val="0"/>
        <w:spacing w:after="80" w:line="240" w:lineRule="auto"/>
        <w:rPr>
          <w:rFonts w:eastAsiaTheme="minorHAnsi" w:cs="Times New Roman"/>
          <w:b/>
          <w:bCs/>
          <w:color w:val="222222"/>
          <w:szCs w:val="24"/>
          <w:lang w:bidi="ar-SA"/>
        </w:rPr>
      </w:pPr>
      <w:r w:rsidRPr="00C70B16">
        <w:rPr>
          <w:rFonts w:eastAsiaTheme="minorHAnsi" w:cs="Times New Roman"/>
          <w:b/>
          <w:bCs/>
          <w:color w:val="222222"/>
          <w:szCs w:val="24"/>
          <w:lang w:bidi="ar-SA"/>
        </w:rPr>
        <w:t>Eyes</w:t>
      </w:r>
    </w:p>
    <w:p w14:paraId="66A3FEED"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Irrigate with water for at least 10 minutes. Obtain medical attention.</w:t>
      </w:r>
    </w:p>
    <w:p w14:paraId="3C77C295" w14:textId="77777777" w:rsidR="00C70B16" w:rsidRPr="00C70B16" w:rsidRDefault="00C70B16" w:rsidP="00C70B16">
      <w:pPr>
        <w:autoSpaceDE w:val="0"/>
        <w:autoSpaceDN w:val="0"/>
        <w:adjustRightInd w:val="0"/>
        <w:spacing w:after="80" w:line="240" w:lineRule="auto"/>
        <w:rPr>
          <w:rFonts w:eastAsiaTheme="minorHAnsi" w:cs="Times New Roman"/>
          <w:b/>
          <w:bCs/>
          <w:color w:val="222222"/>
          <w:szCs w:val="24"/>
          <w:lang w:bidi="ar-SA"/>
        </w:rPr>
      </w:pPr>
      <w:r w:rsidRPr="00C70B16">
        <w:rPr>
          <w:rFonts w:eastAsiaTheme="minorHAnsi" w:cs="Times New Roman"/>
          <w:b/>
          <w:bCs/>
          <w:color w:val="222222"/>
          <w:szCs w:val="24"/>
          <w:lang w:bidi="ar-SA"/>
        </w:rPr>
        <w:t>Mouth</w:t>
      </w:r>
    </w:p>
    <w:p w14:paraId="5970AAF7"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Wash out mouth thoroughly with water. Don’t induce vomiting. Obtain medical attention.</w:t>
      </w:r>
    </w:p>
    <w:p w14:paraId="525BA197" w14:textId="77777777" w:rsidR="00C70B16" w:rsidRPr="00C70B16" w:rsidRDefault="00C70B16" w:rsidP="00C70B16">
      <w:pPr>
        <w:autoSpaceDE w:val="0"/>
        <w:autoSpaceDN w:val="0"/>
        <w:adjustRightInd w:val="0"/>
        <w:spacing w:after="80" w:line="240" w:lineRule="auto"/>
        <w:rPr>
          <w:rFonts w:eastAsiaTheme="minorHAnsi" w:cs="Times New Roman"/>
          <w:b/>
          <w:bCs/>
          <w:color w:val="222222"/>
          <w:szCs w:val="24"/>
          <w:lang w:bidi="ar-SA"/>
        </w:rPr>
      </w:pPr>
      <w:r w:rsidRPr="00C70B16">
        <w:rPr>
          <w:rFonts w:eastAsiaTheme="minorHAnsi" w:cs="Times New Roman"/>
          <w:b/>
          <w:bCs/>
          <w:color w:val="222222"/>
          <w:szCs w:val="24"/>
          <w:lang w:bidi="ar-SA"/>
        </w:rPr>
        <w:t>Lungs</w:t>
      </w:r>
    </w:p>
    <w:p w14:paraId="20531239"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Move patient from area of exposure. Rest and keep warm. Obtain medical attention.</w:t>
      </w:r>
    </w:p>
    <w:p w14:paraId="2DEECB8E" w14:textId="77777777" w:rsidR="00C70B16" w:rsidRPr="00C70B16" w:rsidRDefault="00C70B16" w:rsidP="00C70B16">
      <w:pPr>
        <w:autoSpaceDE w:val="0"/>
        <w:autoSpaceDN w:val="0"/>
        <w:adjustRightInd w:val="0"/>
        <w:spacing w:after="80" w:line="240" w:lineRule="auto"/>
        <w:rPr>
          <w:rFonts w:eastAsiaTheme="minorHAnsi" w:cs="Times New Roman"/>
          <w:b/>
          <w:bCs/>
          <w:color w:val="222222"/>
          <w:szCs w:val="24"/>
          <w:lang w:bidi="ar-SA"/>
        </w:rPr>
      </w:pPr>
      <w:r w:rsidRPr="00C70B16">
        <w:rPr>
          <w:rFonts w:eastAsiaTheme="minorHAnsi" w:cs="Times New Roman"/>
          <w:b/>
          <w:bCs/>
          <w:color w:val="222222"/>
          <w:szCs w:val="24"/>
          <w:lang w:bidi="ar-SA"/>
        </w:rPr>
        <w:t>Skin</w:t>
      </w:r>
    </w:p>
    <w:p w14:paraId="3D03DEED" w14:textId="77777777" w:rsidR="00C70B16" w:rsidRPr="00C70B16" w:rsidRDefault="00C70B16" w:rsidP="00C70B16">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Soak clothing in water and remove sources of ignition. Wash well with soap and water. Remove and wash contaminated clothing.</w:t>
      </w:r>
    </w:p>
    <w:p w14:paraId="4ED3C96C" w14:textId="77777777" w:rsidR="00C70B16" w:rsidRDefault="00C70B1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DE309BB" w14:textId="663DC4E2" w:rsidR="00C70B16" w:rsidRDefault="00C70B16" w:rsidP="00C70B16">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Propan</w:t>
      </w:r>
      <w:r w:rsidR="007745BE">
        <w:rPr>
          <w:rFonts w:eastAsiaTheme="minorHAnsi" w:cs="Times New Roman"/>
          <w:b/>
          <w:bCs/>
          <w:color w:val="365F91" w:themeColor="accent1" w:themeShade="BF"/>
          <w:sz w:val="32"/>
          <w:szCs w:val="32"/>
          <w:lang w:bidi="ar-SA"/>
        </w:rPr>
        <w:t>al</w:t>
      </w:r>
      <w:proofErr w:type="spellEnd"/>
    </w:p>
    <w:p w14:paraId="790538F5" w14:textId="68E38875"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Alternative name: propionaldehyde</w:t>
      </w:r>
    </w:p>
    <w:p w14:paraId="77F764D0" w14:textId="77777777" w:rsid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 xml:space="preserve">Colourless liquid with suffocating smell. Miscible with water. Less volatile than ethanal for showing typical properties of the </w:t>
      </w:r>
      <w:proofErr w:type="spellStart"/>
      <w:r w:rsidRPr="007745BE">
        <w:rPr>
          <w:rFonts w:eastAsiaTheme="minorHAnsi" w:cs="Times New Roman"/>
          <w:bCs/>
          <w:color w:val="222222"/>
          <w:szCs w:val="24"/>
          <w:lang w:bidi="ar-SA"/>
        </w:rPr>
        <w:t>alkanals</w:t>
      </w:r>
      <w:proofErr w:type="spellEnd"/>
      <w:r w:rsidRPr="007745BE">
        <w:rPr>
          <w:rFonts w:eastAsiaTheme="minorHAnsi" w:cs="Times New Roman"/>
          <w:bCs/>
          <w:color w:val="222222"/>
          <w:szCs w:val="24"/>
          <w:lang w:bidi="ar-SA"/>
        </w:rPr>
        <w:t>.</w:t>
      </w:r>
    </w:p>
    <w:p w14:paraId="5CFA2E49" w14:textId="0207954D" w:rsidR="00C70B16" w:rsidRDefault="00C70B16" w:rsidP="007745B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029B101" w14:textId="77777777" w:rsidR="007745BE" w:rsidRDefault="007745BE" w:rsidP="00C70B16">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Highly flammable – can form explosive mixtures in air (2.9 – 17%). Liquid is moderately toxic by skin absorption and if ingested. Vapour is very harmful and severely irritant to the eyes, skin and lungs. Lachrymatory. On prolonged storage it may form explosive peroxides.</w:t>
      </w:r>
    </w:p>
    <w:p w14:paraId="36E69F59" w14:textId="5A23881D" w:rsidR="00C70B16" w:rsidRPr="00E12EB3" w:rsidRDefault="00C70B16" w:rsidP="00C70B1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70B16" w:rsidRPr="00B44834" w14:paraId="28D92037"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7BDBCC" w14:textId="77777777" w:rsidR="00C70B16" w:rsidRPr="00EC65A2"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ABF002" w14:textId="77777777" w:rsidR="00C70B16" w:rsidRPr="00EC65A2"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2360D5" w14:textId="77777777" w:rsidR="00C70B16" w:rsidRPr="00EC65A2"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4698A1" w14:textId="77777777" w:rsidR="00C70B16" w:rsidRPr="00EC65A2"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5A3CBE" w14:textId="77777777" w:rsidR="00C70B16" w:rsidRPr="00EC65A2"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70B16" w:rsidRPr="00B44834" w14:paraId="45D0FC97"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B593A1" w14:textId="7E5B0F82" w:rsidR="00C70B16" w:rsidRPr="00E173B0"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7745BE">
              <w:rPr>
                <w:rFonts w:ascii="Arial Narrow" w:eastAsia="Times New Roman" w:hAnsi="Arial Narrow" w:cs="Arial"/>
                <w:color w:val="000000" w:themeColor="text1"/>
                <w:sz w:val="20"/>
                <w:szCs w:val="20"/>
                <w:lang w:eastAsia="en-GB" w:bidi="ar-SA"/>
              </w:rPr>
              <w:t>propanal</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ED636D" w14:textId="77777777" w:rsidR="00C70B16" w:rsidRPr="00EC65A2"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7CC9B9" w14:textId="77777777" w:rsidR="007745BE" w:rsidRPr="007745BE"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Flammable liquid Cat 2</w:t>
            </w:r>
          </w:p>
          <w:p w14:paraId="7653939F" w14:textId="77777777" w:rsidR="007745BE" w:rsidRPr="007745BE"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Skin / Eye irritant Cat 2</w:t>
            </w:r>
          </w:p>
          <w:p w14:paraId="4F6E87EB" w14:textId="7F533DA8" w:rsidR="00C70B16" w:rsidRPr="00EC65A2"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F2DF2A" w14:textId="77777777" w:rsidR="007745BE" w:rsidRPr="007745BE"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H225: Highly flammable liquid and vapour.</w:t>
            </w:r>
          </w:p>
          <w:p w14:paraId="3B684851" w14:textId="77777777" w:rsidR="007745BE" w:rsidRPr="007745BE"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H315: Causes skin irritation.</w:t>
            </w:r>
          </w:p>
          <w:p w14:paraId="2AAB2138" w14:textId="77777777" w:rsidR="007745BE" w:rsidRPr="007745BE"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H319: Causes serious eye irritation.</w:t>
            </w:r>
          </w:p>
          <w:p w14:paraId="04FECDC7" w14:textId="02263A5D" w:rsidR="00C70B16" w:rsidRPr="00EC65A2" w:rsidRDefault="007745BE" w:rsidP="007745BE">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H335: May cause respiratory irritation. (nasal cavity)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E28FF25" w14:textId="0F99AD2C" w:rsidR="00C70B16" w:rsidRPr="00A206FD" w:rsidRDefault="00C70B16" w:rsidP="008E0004">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w:eastAsia="Times New Roman" w:hAnsi="Arial" w:cs="Arial"/>
                <w:noProof/>
                <w:color w:val="747474"/>
                <w:szCs w:val="24"/>
                <w:lang w:eastAsia="en-GB" w:bidi="ar-SA"/>
              </w:rPr>
              <w:drawing>
                <wp:inline distT="0" distB="0" distL="0" distR="0" wp14:anchorId="0A50CDD8" wp14:editId="58F59CA0">
                  <wp:extent cx="526415" cy="526415"/>
                  <wp:effectExtent l="0" t="0" r="6985" b="6985"/>
                  <wp:docPr id="778" name="Picture 77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70B16">
              <w:rPr>
                <w:rFonts w:ascii="Arial" w:eastAsia="Times New Roman" w:hAnsi="Arial" w:cs="Arial"/>
                <w:noProof/>
                <w:color w:val="747474"/>
                <w:szCs w:val="24"/>
                <w:lang w:eastAsia="en-GB" w:bidi="ar-SA"/>
              </w:rPr>
              <w:drawing>
                <wp:inline distT="0" distB="0" distL="0" distR="0" wp14:anchorId="4F55F22E" wp14:editId="15952AFC">
                  <wp:extent cx="526415" cy="526415"/>
                  <wp:effectExtent l="0" t="0" r="6985" b="6985"/>
                  <wp:docPr id="818" name="Picture 81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D32360F" w14:textId="77777777" w:rsidR="00C70B16" w:rsidRPr="00A206FD" w:rsidRDefault="00C70B16" w:rsidP="00C70B16">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67AE8C64" w14:textId="77777777" w:rsidR="007745BE" w:rsidRPr="007745BE" w:rsidRDefault="007745BE" w:rsidP="007745BE">
      <w:pPr>
        <w:pStyle w:val="NoSpacing"/>
      </w:pPr>
      <w:r w:rsidRPr="007745BE">
        <w:t>Concentration effects</w:t>
      </w:r>
    </w:p>
    <w:p w14:paraId="2E4CB4CB"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Find the concentration of your solution – the symbols (and classifications) to the RIGHT of it are the ones that apply.</w:t>
      </w:r>
    </w:p>
    <w:p w14:paraId="4FC088C4" w14:textId="71234F82"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noProof/>
          <w:color w:val="222222"/>
          <w:szCs w:val="24"/>
          <w:lang w:bidi="ar-SA"/>
        </w:rPr>
        <w:drawing>
          <wp:inline distT="0" distB="0" distL="0" distR="0" wp14:anchorId="5A68205E" wp14:editId="5B3A92EC">
            <wp:extent cx="6670675" cy="1524000"/>
            <wp:effectExtent l="0" t="0" r="0" b="0"/>
            <wp:docPr id="841" name="Picture 841" descr="Prop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panal"/>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670675" cy="1524000"/>
                    </a:xfrm>
                    <a:prstGeom prst="rect">
                      <a:avLst/>
                    </a:prstGeom>
                    <a:noFill/>
                    <a:ln>
                      <a:noFill/>
                    </a:ln>
                  </pic:spPr>
                </pic:pic>
              </a:graphicData>
            </a:graphic>
          </wp:inline>
        </w:drawing>
      </w:r>
    </w:p>
    <w:p w14:paraId="284BA9CF" w14:textId="77777777" w:rsidR="007745BE" w:rsidRPr="007745BE" w:rsidRDefault="007745BE" w:rsidP="007745BE">
      <w:pPr>
        <w:pStyle w:val="NoSpacing"/>
      </w:pPr>
      <w:r w:rsidRPr="007745BE">
        <w:t>Incompatibility</w:t>
      </w:r>
    </w:p>
    <w:p w14:paraId="79BE4589"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Strong oxidising or reducing agents. Alkalis cause vigorous polymerisation with large exotherm.</w:t>
      </w:r>
    </w:p>
    <w:p w14:paraId="137E82B9" w14:textId="77777777" w:rsidR="007745BE" w:rsidRPr="007745BE" w:rsidRDefault="007745BE" w:rsidP="007745BE">
      <w:pPr>
        <w:pStyle w:val="NoSpacing"/>
      </w:pPr>
      <w:r w:rsidRPr="007745BE">
        <w:t>Handling</w:t>
      </w:r>
    </w:p>
    <w:p w14:paraId="7769A0AF"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Wear nitrile gloves and eye protection. In a well-ventilated area, preferably a fume cupboard. Turn off all sources of ignition.</w:t>
      </w:r>
    </w:p>
    <w:p w14:paraId="2A466398"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
          <w:color w:val="222222"/>
          <w:szCs w:val="24"/>
          <w:lang w:bidi="ar-SA"/>
        </w:rPr>
        <w:t>FF</w:t>
      </w:r>
      <w:r w:rsidRPr="007745BE">
        <w:rPr>
          <w:rFonts w:eastAsiaTheme="minorHAnsi" w:cs="Times New Roman"/>
          <w:bCs/>
          <w:color w:val="222222"/>
          <w:szCs w:val="24"/>
          <w:lang w:bidi="ar-SA"/>
        </w:rPr>
        <w:t> – DP, VL, WS.</w:t>
      </w:r>
    </w:p>
    <w:p w14:paraId="6967882C" w14:textId="77777777" w:rsidR="007745BE" w:rsidRPr="007745BE" w:rsidRDefault="007745BE" w:rsidP="007745BE">
      <w:pPr>
        <w:pStyle w:val="NoSpacing"/>
      </w:pPr>
      <w:r w:rsidRPr="007745BE">
        <w:t>Storage</w:t>
      </w:r>
    </w:p>
    <w:p w14:paraId="43DFE48A"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Flammables store.</w:t>
      </w:r>
    </w:p>
    <w:p w14:paraId="7F4F52D4" w14:textId="086B8B8F"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
          <w:color w:val="222222"/>
          <w:szCs w:val="24"/>
          <w:lang w:bidi="ar-SA"/>
        </w:rPr>
        <w:t>SSL</w:t>
      </w:r>
      <w:r w:rsidRPr="007745BE">
        <w:rPr>
          <w:rFonts w:eastAsiaTheme="minorHAnsi" w:cs="Times New Roman"/>
          <w:bCs/>
          <w:color w:val="222222"/>
          <w:szCs w:val="24"/>
          <w:lang w:bidi="ar-SA"/>
        </w:rPr>
        <w:t> – Maximum of 2 years.</w:t>
      </w:r>
      <w:r>
        <w:rPr>
          <w:rFonts w:eastAsiaTheme="minorHAnsi" w:cs="Times New Roman"/>
          <w:bCs/>
          <w:color w:val="222222"/>
          <w:szCs w:val="24"/>
          <w:lang w:bidi="ar-SA"/>
        </w:rPr>
        <w:t xml:space="preserve"> </w:t>
      </w:r>
      <w:r w:rsidRPr="007745BE">
        <w:rPr>
          <w:rFonts w:eastAsiaTheme="minorHAnsi" w:cs="Times New Roman"/>
          <w:bCs/>
          <w:color w:val="222222"/>
          <w:szCs w:val="24"/>
          <w:lang w:bidi="ar-SA"/>
        </w:rPr>
        <w:t>Can form explosive peroxides in storage. May polymerize resulting in hazardous condition.</w:t>
      </w:r>
    </w:p>
    <w:p w14:paraId="212980E9" w14:textId="77777777" w:rsidR="007745BE" w:rsidRPr="007745BE" w:rsidRDefault="007745BE" w:rsidP="007745BE">
      <w:pPr>
        <w:pStyle w:val="NoSpacing"/>
      </w:pPr>
      <w:r w:rsidRPr="007745BE">
        <w:t>Disposal</w:t>
      </w:r>
    </w:p>
    <w:p w14:paraId="504321B7"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Wear nitrile gloves and eye protection and turn off all sources of ignition. Up to 30 cm3 can be diluted with 10 volumes of water and washed to waste. Alternatively if a suitable and secure site is available, up to 50 cm3 can be spread out thinly on a tray and allowed to evaporate.</w:t>
      </w:r>
    </w:p>
    <w:p w14:paraId="33920A5E" w14:textId="77777777" w:rsidR="007745BE" w:rsidRDefault="007745BE" w:rsidP="007745BE">
      <w:pPr>
        <w:pStyle w:val="NoSpacing"/>
      </w:pPr>
    </w:p>
    <w:p w14:paraId="3A7156BA" w14:textId="7A3738FC" w:rsidR="007745BE" w:rsidRPr="007745BE" w:rsidRDefault="007745BE" w:rsidP="007745BE">
      <w:pPr>
        <w:pStyle w:val="NoSpacing"/>
      </w:pPr>
      <w:r w:rsidRPr="007745BE">
        <w:lastRenderedPageBreak/>
        <w:t>Spillage</w:t>
      </w:r>
    </w:p>
    <w:p w14:paraId="2918F0F8"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Wear nitrile gloves and eye protection, turn off all sources of ignition, evacuate room and open windows.</w:t>
      </w:r>
      <w:r w:rsidRPr="007745BE">
        <w:rPr>
          <w:rFonts w:eastAsiaTheme="minorHAnsi" w:cs="Times New Roman"/>
          <w:bCs/>
          <w:color w:val="222222"/>
          <w:szCs w:val="24"/>
          <w:lang w:bidi="ar-SA"/>
        </w:rPr>
        <w:br/>
      </w:r>
      <w:r w:rsidRPr="007745BE">
        <w:rPr>
          <w:rFonts w:eastAsiaTheme="minorHAnsi" w:cs="Times New Roman"/>
          <w:b/>
          <w:color w:val="222222"/>
          <w:szCs w:val="24"/>
          <w:lang w:bidi="ar-SA"/>
        </w:rPr>
        <w:t>Small spillages</w:t>
      </w:r>
      <w:r w:rsidRPr="007745BE">
        <w:rPr>
          <w:rFonts w:eastAsiaTheme="minorHAnsi" w:cs="Times New Roman"/>
          <w:bCs/>
          <w:color w:val="222222"/>
          <w:szCs w:val="24"/>
          <w:lang w:bidi="ar-SA"/>
        </w:rPr>
        <w:t> – mix with water containing detergent and wash to waste with water.</w:t>
      </w:r>
      <w:r w:rsidRPr="007745BE">
        <w:rPr>
          <w:rFonts w:eastAsiaTheme="minorHAnsi" w:cs="Times New Roman"/>
          <w:bCs/>
          <w:color w:val="222222"/>
          <w:szCs w:val="24"/>
          <w:lang w:bidi="ar-SA"/>
        </w:rPr>
        <w:br/>
      </w:r>
      <w:r w:rsidRPr="007745BE">
        <w:rPr>
          <w:rFonts w:eastAsiaTheme="minorHAnsi" w:cs="Times New Roman"/>
          <w:b/>
          <w:color w:val="222222"/>
          <w:szCs w:val="24"/>
          <w:lang w:bidi="ar-SA"/>
        </w:rPr>
        <w:t>Larger spillages </w:t>
      </w:r>
      <w:r w:rsidRPr="007745BE">
        <w:rPr>
          <w:rFonts w:eastAsiaTheme="minorHAnsi" w:cs="Times New Roman"/>
          <w:bCs/>
          <w:color w:val="222222"/>
          <w:szCs w:val="24"/>
          <w:lang w:bidi="ar-SA"/>
        </w:rPr>
        <w:t>– soak up on absorbent and carry outside for evaporation.</w:t>
      </w:r>
    </w:p>
    <w:p w14:paraId="3CE113F0" w14:textId="77777777" w:rsidR="007745BE" w:rsidRPr="007745BE" w:rsidRDefault="007745BE" w:rsidP="007745BE">
      <w:pPr>
        <w:pStyle w:val="NoSpacing"/>
      </w:pPr>
      <w:r w:rsidRPr="007745BE">
        <w:t>Remedial Measures</w:t>
      </w:r>
    </w:p>
    <w:p w14:paraId="21C6C0B8" w14:textId="77777777" w:rsidR="007745BE" w:rsidRPr="007745BE" w:rsidRDefault="007745BE" w:rsidP="007745BE">
      <w:pPr>
        <w:autoSpaceDE w:val="0"/>
        <w:autoSpaceDN w:val="0"/>
        <w:adjustRightInd w:val="0"/>
        <w:spacing w:after="80" w:line="240" w:lineRule="auto"/>
        <w:rPr>
          <w:rFonts w:eastAsiaTheme="minorHAnsi" w:cs="Times New Roman"/>
          <w:b/>
          <w:bCs/>
          <w:color w:val="222222"/>
          <w:szCs w:val="24"/>
          <w:lang w:bidi="ar-SA"/>
        </w:rPr>
      </w:pPr>
      <w:r w:rsidRPr="007745BE">
        <w:rPr>
          <w:rFonts w:eastAsiaTheme="minorHAnsi" w:cs="Times New Roman"/>
          <w:b/>
          <w:bCs/>
          <w:color w:val="222222"/>
          <w:szCs w:val="24"/>
          <w:lang w:bidi="ar-SA"/>
        </w:rPr>
        <w:t>Eyes</w:t>
      </w:r>
    </w:p>
    <w:p w14:paraId="60DC2736"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Irrigate with water for at least 10 minutes. Obtain medical attention.</w:t>
      </w:r>
    </w:p>
    <w:p w14:paraId="78D930AF" w14:textId="77777777" w:rsidR="007745BE" w:rsidRPr="007745BE" w:rsidRDefault="007745BE" w:rsidP="007745BE">
      <w:pPr>
        <w:autoSpaceDE w:val="0"/>
        <w:autoSpaceDN w:val="0"/>
        <w:adjustRightInd w:val="0"/>
        <w:spacing w:after="80" w:line="240" w:lineRule="auto"/>
        <w:rPr>
          <w:rFonts w:eastAsiaTheme="minorHAnsi" w:cs="Times New Roman"/>
          <w:b/>
          <w:bCs/>
          <w:color w:val="222222"/>
          <w:szCs w:val="24"/>
          <w:lang w:bidi="ar-SA"/>
        </w:rPr>
      </w:pPr>
      <w:r w:rsidRPr="007745BE">
        <w:rPr>
          <w:rFonts w:eastAsiaTheme="minorHAnsi" w:cs="Times New Roman"/>
          <w:b/>
          <w:bCs/>
          <w:color w:val="222222"/>
          <w:szCs w:val="24"/>
          <w:lang w:bidi="ar-SA"/>
        </w:rPr>
        <w:t>Mouth</w:t>
      </w:r>
    </w:p>
    <w:p w14:paraId="3F2DA342"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Wash out mouth thoroughly with water. Don’t induce vomiting. Obtain medical attention.</w:t>
      </w:r>
    </w:p>
    <w:p w14:paraId="54DCF437" w14:textId="77777777" w:rsidR="007745BE" w:rsidRPr="007745BE" w:rsidRDefault="007745BE" w:rsidP="007745BE">
      <w:pPr>
        <w:autoSpaceDE w:val="0"/>
        <w:autoSpaceDN w:val="0"/>
        <w:adjustRightInd w:val="0"/>
        <w:spacing w:after="80" w:line="240" w:lineRule="auto"/>
        <w:rPr>
          <w:rFonts w:eastAsiaTheme="minorHAnsi" w:cs="Times New Roman"/>
          <w:b/>
          <w:bCs/>
          <w:color w:val="222222"/>
          <w:szCs w:val="24"/>
          <w:lang w:bidi="ar-SA"/>
        </w:rPr>
      </w:pPr>
      <w:r w:rsidRPr="007745BE">
        <w:rPr>
          <w:rFonts w:eastAsiaTheme="minorHAnsi" w:cs="Times New Roman"/>
          <w:b/>
          <w:bCs/>
          <w:color w:val="222222"/>
          <w:szCs w:val="24"/>
          <w:lang w:bidi="ar-SA"/>
        </w:rPr>
        <w:t>Lungs</w:t>
      </w:r>
    </w:p>
    <w:p w14:paraId="3B91C8A2" w14:textId="77777777"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Move patient from area of exposure. Rest and keep warm. Obtain medical attention.</w:t>
      </w:r>
    </w:p>
    <w:p w14:paraId="62CAC2D8" w14:textId="77777777" w:rsidR="007745BE" w:rsidRPr="007745BE" w:rsidRDefault="007745BE" w:rsidP="007745BE">
      <w:pPr>
        <w:autoSpaceDE w:val="0"/>
        <w:autoSpaceDN w:val="0"/>
        <w:adjustRightInd w:val="0"/>
        <w:spacing w:after="80" w:line="240" w:lineRule="auto"/>
        <w:rPr>
          <w:rFonts w:eastAsiaTheme="minorHAnsi" w:cs="Times New Roman"/>
          <w:b/>
          <w:bCs/>
          <w:color w:val="222222"/>
          <w:szCs w:val="24"/>
          <w:lang w:bidi="ar-SA"/>
        </w:rPr>
      </w:pPr>
      <w:r w:rsidRPr="007745BE">
        <w:rPr>
          <w:rFonts w:eastAsiaTheme="minorHAnsi" w:cs="Times New Roman"/>
          <w:b/>
          <w:bCs/>
          <w:color w:val="222222"/>
          <w:szCs w:val="24"/>
          <w:lang w:bidi="ar-SA"/>
        </w:rPr>
        <w:t>Skin</w:t>
      </w:r>
    </w:p>
    <w:p w14:paraId="17A1CA10" w14:textId="77777777" w:rsidR="007745BE" w:rsidRDefault="007745BE" w:rsidP="007745BE">
      <w:pPr>
        <w:autoSpaceDE w:val="0"/>
        <w:autoSpaceDN w:val="0"/>
        <w:adjustRightInd w:val="0"/>
        <w:spacing w:after="80" w:line="240" w:lineRule="auto"/>
        <w:rPr>
          <w:rFonts w:ascii="Arial" w:hAnsi="Arial" w:cs="Arial"/>
          <w:color w:val="747474"/>
        </w:rPr>
      </w:pPr>
      <w:r w:rsidRPr="007745BE">
        <w:rPr>
          <w:rFonts w:eastAsiaTheme="minorHAnsi" w:cs="Times New Roman"/>
          <w:bCs/>
          <w:color w:val="222222"/>
          <w:szCs w:val="24"/>
          <w:lang w:bidi="ar-SA"/>
        </w:rPr>
        <w:t>Remove sources of ignition and soak clothes in water. Wash well with soap and water. Remove and wash contaminated clothing. Obtain medical attention if affected area is large.</w:t>
      </w:r>
    </w:p>
    <w:p w14:paraId="367BFFDD" w14:textId="77777777" w:rsidR="007745BE" w:rsidRDefault="007745B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E138133" w14:textId="77777777" w:rsidR="007745BE" w:rsidRDefault="007745BE" w:rsidP="007745BE">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Propanal</w:t>
      </w:r>
      <w:proofErr w:type="spellEnd"/>
    </w:p>
    <w:p w14:paraId="058C9423" w14:textId="45597820" w:rsidR="007745BE" w:rsidRP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Alternative name: acetone</w:t>
      </w:r>
    </w:p>
    <w:p w14:paraId="011608BA" w14:textId="77777777" w:rsid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Colourless volatile liquid, miscible with water.</w:t>
      </w:r>
    </w:p>
    <w:p w14:paraId="13FBDD12" w14:textId="2C5CD9A3" w:rsidR="007745BE" w:rsidRDefault="007745BE" w:rsidP="007745B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F153B58" w14:textId="77777777" w:rsidR="007745BE" w:rsidRDefault="007745BE" w:rsidP="007745BE">
      <w:pPr>
        <w:autoSpaceDE w:val="0"/>
        <w:autoSpaceDN w:val="0"/>
        <w:adjustRightInd w:val="0"/>
        <w:spacing w:after="80" w:line="240" w:lineRule="auto"/>
        <w:rPr>
          <w:rFonts w:eastAsiaTheme="minorHAnsi" w:cs="Times New Roman"/>
          <w:bCs/>
          <w:color w:val="222222"/>
          <w:szCs w:val="24"/>
          <w:lang w:bidi="ar-SA"/>
        </w:rPr>
      </w:pPr>
      <w:r w:rsidRPr="007745BE">
        <w:rPr>
          <w:rFonts w:eastAsiaTheme="minorHAnsi" w:cs="Times New Roman"/>
          <w:bCs/>
          <w:color w:val="222222"/>
          <w:szCs w:val="24"/>
          <w:lang w:bidi="ar-SA"/>
        </w:rPr>
        <w:t>Highly flammable – very low flash point; mixtures of vapour with air (explosive range 2.6 – 12.8%). Vapour is irritant to eyes, skin and lungs and is narcotic in high concentrations. Propanone has comparatively low acute and chronic toxicities. If swallowed liquid is harmful to liver and kidneys.</w:t>
      </w:r>
    </w:p>
    <w:p w14:paraId="40FD63BE" w14:textId="77F8CE74" w:rsidR="007745BE" w:rsidRPr="00E12EB3" w:rsidRDefault="007745BE" w:rsidP="007745B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745BE" w:rsidRPr="00B44834" w14:paraId="320A9C8D"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E84CB5" w14:textId="77777777" w:rsidR="007745BE" w:rsidRPr="00EC65A2"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D3B00C" w14:textId="77777777" w:rsidR="007745BE" w:rsidRPr="00EC65A2"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156C3E" w14:textId="77777777" w:rsidR="007745BE" w:rsidRPr="00EC65A2"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E63CA0" w14:textId="77777777" w:rsidR="007745BE" w:rsidRPr="00EC65A2"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B07F25" w14:textId="77777777" w:rsidR="007745BE" w:rsidRPr="00EC65A2"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745BE" w:rsidRPr="00B44834" w14:paraId="2E9C17DD"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2490E2" w14:textId="42A75ECB" w:rsidR="007745BE" w:rsidRPr="00E173B0"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7745BE">
              <w:rPr>
                <w:rFonts w:ascii="Arial Narrow" w:eastAsia="Times New Roman" w:hAnsi="Arial Narrow" w:cs="Arial"/>
                <w:color w:val="000000" w:themeColor="text1"/>
                <w:sz w:val="20"/>
                <w:szCs w:val="20"/>
                <w:lang w:eastAsia="en-GB" w:bidi="ar-SA"/>
              </w:rPr>
              <w:t>propanone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1D708C5" w14:textId="77777777" w:rsidR="007745BE" w:rsidRPr="00EC65A2"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A1BF0C" w14:textId="77777777" w:rsidR="0090785F" w:rsidRPr="0090785F"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Flammable liquid Cat 2</w:t>
            </w:r>
          </w:p>
          <w:p w14:paraId="7D2B291D" w14:textId="77777777" w:rsidR="0090785F" w:rsidRPr="0090785F"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Eye irritant Cat 2</w:t>
            </w:r>
          </w:p>
          <w:p w14:paraId="597F348A" w14:textId="7BD5441A" w:rsidR="007745BE" w:rsidRPr="00EC65A2"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E44B81" w14:textId="77777777" w:rsidR="0090785F" w:rsidRPr="0090785F"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H225: Highly flammable liquid and vapour.</w:t>
            </w:r>
          </w:p>
          <w:p w14:paraId="4C31538D" w14:textId="77777777" w:rsidR="0090785F" w:rsidRPr="0090785F"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H319: Causes serious eye irritation.</w:t>
            </w:r>
          </w:p>
          <w:p w14:paraId="1B5F3133" w14:textId="77777777" w:rsidR="0090785F" w:rsidRPr="0090785F"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H336: May cause drowsiness or dizziness.</w:t>
            </w:r>
          </w:p>
          <w:p w14:paraId="1A15F553" w14:textId="2DEF375D" w:rsidR="007745BE" w:rsidRPr="00EC65A2" w:rsidRDefault="0090785F" w:rsidP="0090785F">
            <w:pPr>
              <w:spacing w:after="0" w:line="240" w:lineRule="auto"/>
              <w:ind w:left="-227"/>
              <w:rPr>
                <w:rFonts w:ascii="Arial Narrow" w:eastAsia="Times New Roman" w:hAnsi="Arial Narrow" w:cs="Arial"/>
                <w:color w:val="000000" w:themeColor="text1"/>
                <w:sz w:val="20"/>
                <w:szCs w:val="20"/>
                <w:lang w:eastAsia="en-GB" w:bidi="ar-SA"/>
              </w:rPr>
            </w:pPr>
            <w:r w:rsidRPr="0090785F">
              <w:rPr>
                <w:rFonts w:ascii="Arial Narrow" w:eastAsia="Times New Roman" w:hAnsi="Arial Narrow" w:cs="Arial"/>
                <w:color w:val="000000" w:themeColor="text1"/>
                <w:sz w:val="20"/>
                <w:szCs w:val="20"/>
                <w:lang w:eastAsia="en-GB" w:bidi="ar-SA"/>
              </w:rPr>
              <w:t>EUH066: Repeated exposure may cause skin dryness or cracking</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57713F74" w14:textId="77777777" w:rsidR="007745BE" w:rsidRPr="00A206FD" w:rsidRDefault="007745BE" w:rsidP="008E0004">
            <w:pPr>
              <w:spacing w:after="0" w:line="240" w:lineRule="auto"/>
              <w:ind w:left="-227"/>
              <w:rPr>
                <w:rFonts w:ascii="Arial Narrow" w:eastAsia="Times New Roman" w:hAnsi="Arial Narrow" w:cs="Arial"/>
                <w:color w:val="000000" w:themeColor="text1"/>
                <w:sz w:val="20"/>
                <w:szCs w:val="20"/>
                <w:lang w:eastAsia="en-GB" w:bidi="ar-SA"/>
              </w:rPr>
            </w:pPr>
            <w:r w:rsidRPr="00C70B16">
              <w:rPr>
                <w:rFonts w:ascii="Arial" w:eastAsia="Times New Roman" w:hAnsi="Arial" w:cs="Arial"/>
                <w:noProof/>
                <w:color w:val="747474"/>
                <w:szCs w:val="24"/>
                <w:lang w:eastAsia="en-GB" w:bidi="ar-SA"/>
              </w:rPr>
              <w:drawing>
                <wp:inline distT="0" distB="0" distL="0" distR="0" wp14:anchorId="496BE356" wp14:editId="4AFD2B3D">
                  <wp:extent cx="526415" cy="526415"/>
                  <wp:effectExtent l="0" t="0" r="6985" b="6985"/>
                  <wp:docPr id="842" name="Picture 84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70B16">
              <w:rPr>
                <w:rFonts w:ascii="Arial" w:eastAsia="Times New Roman" w:hAnsi="Arial" w:cs="Arial"/>
                <w:noProof/>
                <w:color w:val="747474"/>
                <w:szCs w:val="24"/>
                <w:lang w:eastAsia="en-GB" w:bidi="ar-SA"/>
              </w:rPr>
              <w:drawing>
                <wp:inline distT="0" distB="0" distL="0" distR="0" wp14:anchorId="6D70AA8F" wp14:editId="164C2344">
                  <wp:extent cx="526415" cy="526415"/>
                  <wp:effectExtent l="0" t="0" r="6985" b="6985"/>
                  <wp:docPr id="844" name="Picture 84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54C4124" w14:textId="77777777" w:rsidR="007745BE" w:rsidRPr="00A206FD" w:rsidRDefault="007745BE" w:rsidP="007745BE">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2BFC3A90" w14:textId="77777777" w:rsidR="0090785F" w:rsidRPr="0090785F" w:rsidRDefault="0090785F" w:rsidP="0090785F">
      <w:pPr>
        <w:pStyle w:val="NoSpacing"/>
      </w:pPr>
      <w:r w:rsidRPr="0090785F">
        <w:t>Concentration effects</w:t>
      </w:r>
    </w:p>
    <w:p w14:paraId="065F651B"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Find the concentration of your solution – the symbols (and classifications) to the RIGHT of it are the ones that apply.</w:t>
      </w:r>
    </w:p>
    <w:p w14:paraId="14B67888" w14:textId="2272D80D"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noProof/>
          <w:color w:val="222222"/>
          <w:szCs w:val="24"/>
          <w:lang w:bidi="ar-SA"/>
        </w:rPr>
        <w:drawing>
          <wp:inline distT="0" distB="0" distL="0" distR="0" wp14:anchorId="3BE71ACF" wp14:editId="40875273">
            <wp:extent cx="6670675" cy="1524000"/>
            <wp:effectExtent l="0" t="0" r="0" b="0"/>
            <wp:docPr id="852" name="Picture 852" descr="Propa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anone"/>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670675" cy="1524000"/>
                    </a:xfrm>
                    <a:prstGeom prst="rect">
                      <a:avLst/>
                    </a:prstGeom>
                    <a:noFill/>
                    <a:ln>
                      <a:noFill/>
                    </a:ln>
                  </pic:spPr>
                </pic:pic>
              </a:graphicData>
            </a:graphic>
          </wp:inline>
        </w:drawing>
      </w:r>
    </w:p>
    <w:p w14:paraId="373AA3F7" w14:textId="77777777" w:rsidR="0090785F" w:rsidRPr="0090785F" w:rsidRDefault="0090785F" w:rsidP="0090785F">
      <w:pPr>
        <w:pStyle w:val="NoSpacing"/>
      </w:pPr>
      <w:r w:rsidRPr="0090785F">
        <w:t>Incompatibility</w:t>
      </w:r>
    </w:p>
    <w:p w14:paraId="5FB11B29"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 xml:space="preserve">Strong oxidising agents – nitric acid can ignite it, nitration mixture violently decomposes it, chromium(VI) oxide ignites even at ambient temperatures. Hydrogen peroxide and many </w:t>
      </w:r>
      <w:proofErr w:type="spellStart"/>
      <w:r w:rsidRPr="0090785F">
        <w:rPr>
          <w:rFonts w:eastAsiaTheme="minorHAnsi" w:cs="Times New Roman"/>
          <w:bCs/>
          <w:color w:val="222222"/>
          <w:szCs w:val="24"/>
          <w:lang w:bidi="ar-SA"/>
        </w:rPr>
        <w:t>peroxy</w:t>
      </w:r>
      <w:proofErr w:type="spellEnd"/>
      <w:r w:rsidRPr="0090785F">
        <w:rPr>
          <w:rFonts w:eastAsiaTheme="minorHAnsi" w:cs="Times New Roman"/>
          <w:bCs/>
          <w:color w:val="222222"/>
          <w:szCs w:val="24"/>
          <w:lang w:bidi="ar-SA"/>
        </w:rPr>
        <w:t xml:space="preserve"> compounds will form propanone peroxides which are explosive; do not use the solvent for peroxide oxidations. It reacts violently with </w:t>
      </w:r>
      <w:proofErr w:type="spellStart"/>
      <w:r w:rsidRPr="0090785F">
        <w:rPr>
          <w:rFonts w:eastAsiaTheme="minorHAnsi" w:cs="Times New Roman"/>
          <w:bCs/>
          <w:color w:val="222222"/>
          <w:szCs w:val="24"/>
          <w:lang w:bidi="ar-SA"/>
        </w:rPr>
        <w:t>trichloromethane</w:t>
      </w:r>
      <w:proofErr w:type="spellEnd"/>
      <w:r w:rsidRPr="0090785F">
        <w:rPr>
          <w:rFonts w:eastAsiaTheme="minorHAnsi" w:cs="Times New Roman"/>
          <w:bCs/>
          <w:color w:val="222222"/>
          <w:szCs w:val="24"/>
          <w:lang w:bidi="ar-SA"/>
        </w:rPr>
        <w:t xml:space="preserve"> (chloroform) if even a trace of a base is present; the surface of new glassware will provide sufficient alkalinity to catalyse this reaction.</w:t>
      </w:r>
    </w:p>
    <w:p w14:paraId="286BEB55" w14:textId="77777777" w:rsidR="0090785F" w:rsidRPr="0090785F" w:rsidRDefault="0090785F" w:rsidP="0090785F">
      <w:pPr>
        <w:pStyle w:val="NoSpacing"/>
      </w:pPr>
      <w:r w:rsidRPr="0090785F">
        <w:t>Handling</w:t>
      </w:r>
    </w:p>
    <w:p w14:paraId="4F2FE3E2"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Use in well-ventilated area well away from flames, hot plates, etc. Wear eye protection and for bulk handling, nitrile gloves.</w:t>
      </w:r>
    </w:p>
    <w:p w14:paraId="7B46444B"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
          <w:color w:val="222222"/>
          <w:szCs w:val="24"/>
          <w:lang w:bidi="ar-SA"/>
        </w:rPr>
        <w:t>FF</w:t>
      </w:r>
      <w:r w:rsidRPr="0090785F">
        <w:rPr>
          <w:rFonts w:eastAsiaTheme="minorHAnsi" w:cs="Times New Roman"/>
          <w:bCs/>
          <w:color w:val="222222"/>
          <w:szCs w:val="24"/>
          <w:lang w:bidi="ar-SA"/>
        </w:rPr>
        <w:t> – DP, VL, WS.</w:t>
      </w:r>
    </w:p>
    <w:p w14:paraId="51B6E05D" w14:textId="77777777" w:rsidR="0090785F" w:rsidRPr="0090785F" w:rsidRDefault="0090785F" w:rsidP="0090785F">
      <w:pPr>
        <w:pStyle w:val="NoSpacing"/>
      </w:pPr>
      <w:r w:rsidRPr="0090785F">
        <w:t>Storage</w:t>
      </w:r>
    </w:p>
    <w:p w14:paraId="6FCA3802"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Flammables store.</w:t>
      </w:r>
    </w:p>
    <w:p w14:paraId="3BD397F8" w14:textId="77777777" w:rsidR="0090785F" w:rsidRPr="0090785F" w:rsidRDefault="0090785F" w:rsidP="0090785F">
      <w:pPr>
        <w:pStyle w:val="NoSpacing"/>
      </w:pPr>
      <w:r w:rsidRPr="0090785F">
        <w:t>Disposal</w:t>
      </w:r>
    </w:p>
    <w:p w14:paraId="3F79C6A8" w14:textId="00AD7AFC"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 xml:space="preserve">Wear eye protection plus nitrile gloves and remove possible sources of ignition. Mix up to 200 </w:t>
      </w:r>
      <w:r w:rsidR="00592F22" w:rsidRPr="00592F22">
        <w:rPr>
          <w:rFonts w:eastAsiaTheme="minorHAnsi" w:cs="Times New Roman"/>
          <w:bCs/>
          <w:color w:val="222222"/>
          <w:szCs w:val="24"/>
          <w:lang w:bidi="ar-SA"/>
        </w:rPr>
        <w:t>cm</w:t>
      </w:r>
      <w:r w:rsidR="00592F22" w:rsidRPr="00592F22">
        <w:rPr>
          <w:rFonts w:eastAsiaTheme="minorHAnsi" w:cs="Times New Roman"/>
          <w:bCs/>
          <w:color w:val="222222"/>
          <w:szCs w:val="24"/>
          <w:vertAlign w:val="superscript"/>
          <w:lang w:bidi="ar-SA"/>
        </w:rPr>
        <w:t>3</w:t>
      </w:r>
      <w:r w:rsidR="00592F22">
        <w:rPr>
          <w:rFonts w:eastAsiaTheme="minorHAnsi" w:cs="Times New Roman"/>
          <w:bCs/>
          <w:color w:val="222222"/>
          <w:szCs w:val="24"/>
          <w:lang w:bidi="ar-SA"/>
        </w:rPr>
        <w:t xml:space="preserve"> </w:t>
      </w:r>
      <w:r w:rsidRPr="0090785F">
        <w:rPr>
          <w:rFonts w:eastAsiaTheme="minorHAnsi" w:cs="Times New Roman"/>
          <w:bCs/>
          <w:color w:val="222222"/>
          <w:szCs w:val="24"/>
          <w:lang w:bidi="ar-SA"/>
        </w:rPr>
        <w:t>in 6 litres of water and run to waste with more water.</w:t>
      </w:r>
    </w:p>
    <w:p w14:paraId="3DC6F266" w14:textId="77777777" w:rsidR="0090785F" w:rsidRPr="0090785F" w:rsidRDefault="0090785F" w:rsidP="0090785F">
      <w:pPr>
        <w:pStyle w:val="NoSpacing"/>
      </w:pPr>
      <w:r w:rsidRPr="0090785F">
        <w:lastRenderedPageBreak/>
        <w:t>Spillage</w:t>
      </w:r>
    </w:p>
    <w:p w14:paraId="144E04F4"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Wear eye protection plus gloves and remove possible sources of ignition. Evacuate room if spillage is large. Mop up small spills and wash to waste with water. Soak up larger spillages on absorbent, rinse well and run washings to waste. Ventilate the room thoroughly.</w:t>
      </w:r>
    </w:p>
    <w:p w14:paraId="1020CC93" w14:textId="77777777" w:rsidR="0090785F" w:rsidRPr="0090785F" w:rsidRDefault="0090785F" w:rsidP="0090785F">
      <w:pPr>
        <w:pStyle w:val="NoSpacing"/>
      </w:pPr>
      <w:r w:rsidRPr="0090785F">
        <w:t>Remedial Measures</w:t>
      </w:r>
    </w:p>
    <w:p w14:paraId="5554E543" w14:textId="77777777" w:rsidR="0090785F" w:rsidRPr="0090785F" w:rsidRDefault="0090785F" w:rsidP="0090785F">
      <w:pPr>
        <w:autoSpaceDE w:val="0"/>
        <w:autoSpaceDN w:val="0"/>
        <w:adjustRightInd w:val="0"/>
        <w:spacing w:after="80" w:line="240" w:lineRule="auto"/>
        <w:rPr>
          <w:rFonts w:eastAsiaTheme="minorHAnsi" w:cs="Times New Roman"/>
          <w:b/>
          <w:bCs/>
          <w:color w:val="222222"/>
          <w:szCs w:val="24"/>
          <w:lang w:bidi="ar-SA"/>
        </w:rPr>
      </w:pPr>
      <w:r w:rsidRPr="0090785F">
        <w:rPr>
          <w:rFonts w:eastAsiaTheme="minorHAnsi" w:cs="Times New Roman"/>
          <w:b/>
          <w:bCs/>
          <w:color w:val="222222"/>
          <w:szCs w:val="24"/>
          <w:lang w:bidi="ar-SA"/>
        </w:rPr>
        <w:t>Eyes</w:t>
      </w:r>
    </w:p>
    <w:p w14:paraId="34EC2E95"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Irrigate with water for at least 10 minutes. Obtain medical attention.</w:t>
      </w:r>
    </w:p>
    <w:p w14:paraId="63C3CB8A" w14:textId="77777777" w:rsidR="0090785F" w:rsidRPr="0090785F" w:rsidRDefault="0090785F" w:rsidP="0090785F">
      <w:pPr>
        <w:autoSpaceDE w:val="0"/>
        <w:autoSpaceDN w:val="0"/>
        <w:adjustRightInd w:val="0"/>
        <w:spacing w:after="80" w:line="240" w:lineRule="auto"/>
        <w:rPr>
          <w:rFonts w:eastAsiaTheme="minorHAnsi" w:cs="Times New Roman"/>
          <w:b/>
          <w:bCs/>
          <w:color w:val="222222"/>
          <w:szCs w:val="24"/>
          <w:lang w:bidi="ar-SA"/>
        </w:rPr>
      </w:pPr>
      <w:r w:rsidRPr="0090785F">
        <w:rPr>
          <w:rFonts w:eastAsiaTheme="minorHAnsi" w:cs="Times New Roman"/>
          <w:b/>
          <w:bCs/>
          <w:color w:val="222222"/>
          <w:szCs w:val="24"/>
          <w:lang w:bidi="ar-SA"/>
        </w:rPr>
        <w:t>Mouth</w:t>
      </w:r>
    </w:p>
    <w:p w14:paraId="69645CEC"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Wash out mouth thoroughly with water. Don’t induce vomiting. Obtain medical attention.</w:t>
      </w:r>
    </w:p>
    <w:p w14:paraId="4A4DCA3C" w14:textId="77777777" w:rsidR="0090785F" w:rsidRPr="0090785F" w:rsidRDefault="0090785F" w:rsidP="0090785F">
      <w:pPr>
        <w:autoSpaceDE w:val="0"/>
        <w:autoSpaceDN w:val="0"/>
        <w:adjustRightInd w:val="0"/>
        <w:spacing w:after="80" w:line="240" w:lineRule="auto"/>
        <w:rPr>
          <w:rFonts w:eastAsiaTheme="minorHAnsi" w:cs="Times New Roman"/>
          <w:b/>
          <w:bCs/>
          <w:color w:val="222222"/>
          <w:szCs w:val="24"/>
          <w:lang w:bidi="ar-SA"/>
        </w:rPr>
      </w:pPr>
      <w:r w:rsidRPr="0090785F">
        <w:rPr>
          <w:rFonts w:eastAsiaTheme="minorHAnsi" w:cs="Times New Roman"/>
          <w:b/>
          <w:bCs/>
          <w:color w:val="222222"/>
          <w:szCs w:val="24"/>
          <w:lang w:bidi="ar-SA"/>
        </w:rPr>
        <w:t>Lungs</w:t>
      </w:r>
    </w:p>
    <w:p w14:paraId="25544D58"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Move patient from area of exposure. Rest and keep warm. Obtain medical attention if breathing is affected.</w:t>
      </w:r>
    </w:p>
    <w:p w14:paraId="2E27F1E0" w14:textId="77777777" w:rsidR="0090785F" w:rsidRPr="0090785F" w:rsidRDefault="0090785F" w:rsidP="0090785F">
      <w:pPr>
        <w:autoSpaceDE w:val="0"/>
        <w:autoSpaceDN w:val="0"/>
        <w:adjustRightInd w:val="0"/>
        <w:spacing w:after="80" w:line="240" w:lineRule="auto"/>
        <w:rPr>
          <w:rFonts w:eastAsiaTheme="minorHAnsi" w:cs="Times New Roman"/>
          <w:b/>
          <w:bCs/>
          <w:color w:val="222222"/>
          <w:szCs w:val="24"/>
          <w:lang w:bidi="ar-SA"/>
        </w:rPr>
      </w:pPr>
      <w:r w:rsidRPr="0090785F">
        <w:rPr>
          <w:rFonts w:eastAsiaTheme="minorHAnsi" w:cs="Times New Roman"/>
          <w:b/>
          <w:bCs/>
          <w:color w:val="222222"/>
          <w:szCs w:val="24"/>
          <w:lang w:bidi="ar-SA"/>
        </w:rPr>
        <w:t>Skin</w:t>
      </w:r>
    </w:p>
    <w:p w14:paraId="4D76EE19" w14:textId="77777777" w:rsidR="0090785F" w:rsidRPr="0090785F" w:rsidRDefault="0090785F" w:rsidP="0090785F">
      <w:pPr>
        <w:autoSpaceDE w:val="0"/>
        <w:autoSpaceDN w:val="0"/>
        <w:adjustRightInd w:val="0"/>
        <w:spacing w:after="80" w:line="240" w:lineRule="auto"/>
        <w:rPr>
          <w:rFonts w:eastAsiaTheme="minorHAnsi" w:cs="Times New Roman"/>
          <w:bCs/>
          <w:color w:val="222222"/>
          <w:szCs w:val="24"/>
          <w:lang w:bidi="ar-SA"/>
        </w:rPr>
      </w:pPr>
      <w:r w:rsidRPr="0090785F">
        <w:rPr>
          <w:rFonts w:eastAsiaTheme="minorHAnsi" w:cs="Times New Roman"/>
          <w:bCs/>
          <w:color w:val="222222"/>
          <w:szCs w:val="24"/>
          <w:lang w:bidi="ar-SA"/>
        </w:rPr>
        <w:t>Soak affected part of clothing in water and remove sources of ignition. Wash well with soap and water. Remove and wash contaminated clothing.</w:t>
      </w:r>
    </w:p>
    <w:p w14:paraId="1E63A761" w14:textId="77777777" w:rsidR="00BB4714" w:rsidRDefault="0090785F" w:rsidP="0090785F">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09DC825C" w14:textId="77777777" w:rsidR="00BB4714" w:rsidRDefault="00BB4714">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B81ADE7" w14:textId="743D8F33" w:rsidR="00BB4714" w:rsidRDefault="00BB4714" w:rsidP="00BB4714">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Propanoic acid</w:t>
      </w:r>
    </w:p>
    <w:p w14:paraId="664A6AEA" w14:textId="40F8FB61"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Alternative name: propionic acid</w:t>
      </w:r>
    </w:p>
    <w:p w14:paraId="03A3E0F0" w14:textId="2AD087D0" w:rsid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Description: Colourless liquid with rancid smell. soluble in water, ethanol, ethers</w:t>
      </w:r>
    </w:p>
    <w:p w14:paraId="426BA580" w14:textId="71311948" w:rsidR="00BB4714" w:rsidRDefault="00BB4714" w:rsidP="00BB471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C90BB38" w14:textId="77777777" w:rsid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Liquid is corrosive and burns the skin and eyes. Harmful by skin contact and ingestion. The vapour irritates the respiratory system. Moderately flammable (though not sufficiently so to merit classification as such) when exposed to flame, heat (</w:t>
      </w:r>
      <w:proofErr w:type="spellStart"/>
      <w:r w:rsidRPr="00BB4714">
        <w:rPr>
          <w:rFonts w:eastAsiaTheme="minorHAnsi" w:cs="Times New Roman"/>
          <w:bCs/>
          <w:color w:val="222222"/>
          <w:szCs w:val="24"/>
          <w:lang w:bidi="ar-SA"/>
        </w:rPr>
        <w:t>Expl</w:t>
      </w:r>
      <w:proofErr w:type="spellEnd"/>
      <w:r w:rsidRPr="00BB4714">
        <w:rPr>
          <w:rFonts w:eastAsiaTheme="minorHAnsi" w:cs="Times New Roman"/>
          <w:bCs/>
          <w:color w:val="222222"/>
          <w:szCs w:val="24"/>
          <w:lang w:bidi="ar-SA"/>
        </w:rPr>
        <w:t>. range 2.1 – 12%) and oxidising agents.</w:t>
      </w:r>
    </w:p>
    <w:p w14:paraId="73C07390" w14:textId="698F6132" w:rsidR="00BB4714" w:rsidRPr="00E12EB3" w:rsidRDefault="00BB4714" w:rsidP="00BB4714">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B4714" w:rsidRPr="00B44834" w14:paraId="24CA26B7"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1E60E9" w14:textId="77777777"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789F63" w14:textId="77777777"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878383" w14:textId="77777777"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CD1DAC" w14:textId="77777777"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F8044E" w14:textId="77777777"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B4714" w:rsidRPr="00B44834" w14:paraId="425CCBAE"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3BF00D" w14:textId="04B3C4F3" w:rsidR="00BB4714" w:rsidRPr="00E173B0"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BB4714">
              <w:rPr>
                <w:rFonts w:ascii="Arial Narrow" w:eastAsia="Times New Roman" w:hAnsi="Arial Narrow" w:cs="Arial"/>
                <w:color w:val="000000" w:themeColor="text1"/>
                <w:sz w:val="20"/>
                <w:szCs w:val="20"/>
                <w:lang w:eastAsia="en-GB" w:bidi="ar-SA"/>
              </w:rPr>
              <w:t>propanoic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8751E0D" w14:textId="77777777"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4388FB" w14:textId="21778BD6"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BB4714">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4654C3" w14:textId="6AD283D2" w:rsidR="00BB4714" w:rsidRPr="00EC65A2"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BB4714">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22EA42B" w14:textId="2ACA9769" w:rsidR="00BB4714" w:rsidRPr="00A206FD" w:rsidRDefault="00BB4714" w:rsidP="008E0004">
            <w:pPr>
              <w:spacing w:after="0" w:line="240" w:lineRule="auto"/>
              <w:ind w:left="-227"/>
              <w:rPr>
                <w:rFonts w:ascii="Arial Narrow" w:eastAsia="Times New Roman" w:hAnsi="Arial Narrow" w:cs="Arial"/>
                <w:color w:val="000000" w:themeColor="text1"/>
                <w:sz w:val="20"/>
                <w:szCs w:val="20"/>
                <w:lang w:eastAsia="en-GB" w:bidi="ar-SA"/>
              </w:rPr>
            </w:pPr>
            <w:r w:rsidRPr="00BB4714">
              <w:rPr>
                <w:rFonts w:ascii="Arial" w:eastAsia="Times New Roman" w:hAnsi="Arial" w:cs="Arial"/>
                <w:noProof/>
                <w:color w:val="747474"/>
                <w:szCs w:val="24"/>
                <w:lang w:eastAsia="en-GB" w:bidi="ar-SA"/>
              </w:rPr>
              <w:drawing>
                <wp:inline distT="0" distB="0" distL="0" distR="0" wp14:anchorId="391F6525" wp14:editId="047819A8">
                  <wp:extent cx="526415" cy="526415"/>
                  <wp:effectExtent l="0" t="0" r="6985" b="6985"/>
                  <wp:docPr id="864" name="Picture 864"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CFEA5AD" w14:textId="77777777" w:rsidR="00BB4714" w:rsidRPr="00A206FD" w:rsidRDefault="00BB4714" w:rsidP="00BB4714">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0AA7176D" w14:textId="77777777" w:rsidR="00BB4714" w:rsidRPr="00BB4714" w:rsidRDefault="00BB4714" w:rsidP="00BB4714">
      <w:pPr>
        <w:pStyle w:val="NoSpacing"/>
      </w:pPr>
      <w:r w:rsidRPr="00BB4714">
        <w:t>Concentration effects</w:t>
      </w:r>
    </w:p>
    <w:p w14:paraId="473A66B2"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Find the concentration of your solution – the symbols (and classifications) to the RIGHT of it are the ones that apply.</w:t>
      </w:r>
    </w:p>
    <w:p w14:paraId="26829A0D" w14:textId="0FE3407D"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noProof/>
          <w:color w:val="222222"/>
          <w:szCs w:val="24"/>
          <w:lang w:bidi="ar-SA"/>
        </w:rPr>
        <w:drawing>
          <wp:inline distT="0" distB="0" distL="0" distR="0" wp14:anchorId="2C531706" wp14:editId="129C43D7">
            <wp:extent cx="6670675" cy="1690370"/>
            <wp:effectExtent l="0" t="0" r="0" b="5080"/>
            <wp:docPr id="865" name="Picture 865" descr="Propanoic ac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panoic acid2"/>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6670675" cy="1690370"/>
                    </a:xfrm>
                    <a:prstGeom prst="rect">
                      <a:avLst/>
                    </a:prstGeom>
                    <a:noFill/>
                    <a:ln>
                      <a:noFill/>
                    </a:ln>
                  </pic:spPr>
                </pic:pic>
              </a:graphicData>
            </a:graphic>
          </wp:inline>
        </w:drawing>
      </w:r>
    </w:p>
    <w:p w14:paraId="7B5CA0F6" w14:textId="77777777" w:rsidR="00BB4714" w:rsidRPr="00BB4714" w:rsidRDefault="00BB4714" w:rsidP="00BB4714">
      <w:pPr>
        <w:pStyle w:val="NoSpacing"/>
      </w:pPr>
      <w:r w:rsidRPr="00BB4714">
        <w:t>Incompatibility</w:t>
      </w:r>
    </w:p>
    <w:p w14:paraId="2B97FF12"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Oxidising agents and reducing agents, alkalis, phosphorus(V) chloride.</w:t>
      </w:r>
    </w:p>
    <w:p w14:paraId="01211934" w14:textId="77777777" w:rsidR="00BB4714" w:rsidRPr="00BB4714" w:rsidRDefault="00BB4714" w:rsidP="00BB4714">
      <w:pPr>
        <w:pStyle w:val="NoSpacing"/>
      </w:pPr>
      <w:r w:rsidRPr="00BB4714">
        <w:t>Handling</w:t>
      </w:r>
    </w:p>
    <w:p w14:paraId="6DD09430"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In fume cupboard, away from any source of ignition. Wear rubber or plastic gloves and goggles (BS EN 166 3).</w:t>
      </w:r>
    </w:p>
    <w:p w14:paraId="75D1ED65"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
          <w:color w:val="222222"/>
          <w:szCs w:val="24"/>
          <w:lang w:bidi="ar-SA"/>
        </w:rPr>
        <w:t>FF</w:t>
      </w:r>
      <w:r w:rsidRPr="00BB4714">
        <w:rPr>
          <w:rFonts w:eastAsiaTheme="minorHAnsi" w:cs="Times New Roman"/>
          <w:bCs/>
          <w:color w:val="222222"/>
          <w:szCs w:val="24"/>
          <w:lang w:bidi="ar-SA"/>
        </w:rPr>
        <w:t> – DP, VL, WS.</w:t>
      </w:r>
    </w:p>
    <w:p w14:paraId="118D4018" w14:textId="77777777" w:rsidR="00BB4714" w:rsidRPr="00BB4714" w:rsidRDefault="00BB4714" w:rsidP="00BB4714">
      <w:pPr>
        <w:pStyle w:val="NoSpacing"/>
      </w:pPr>
      <w:r w:rsidRPr="00BB4714">
        <w:t>Storage</w:t>
      </w:r>
    </w:p>
    <w:p w14:paraId="72E08AB1"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With acids in general store, not beside amines.</w:t>
      </w:r>
    </w:p>
    <w:p w14:paraId="2B35AE6D" w14:textId="77777777" w:rsidR="00BB4714" w:rsidRPr="00BB4714" w:rsidRDefault="00BB4714" w:rsidP="00BB4714">
      <w:pPr>
        <w:pStyle w:val="NoSpacing"/>
      </w:pPr>
      <w:r w:rsidRPr="00BB4714">
        <w:t>Disposal</w:t>
      </w:r>
    </w:p>
    <w:p w14:paraId="45714478"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Wear rubber or plastic gloves and goggles (BS EN 166 3). Turn off sources of ignition. In a fume cupboard add up to 50 cm3 to 10 volumes of water and wash down drain with plenty of water.</w:t>
      </w:r>
    </w:p>
    <w:p w14:paraId="255C8444" w14:textId="77777777" w:rsidR="00BB4714" w:rsidRPr="00BB4714" w:rsidRDefault="00BB4714" w:rsidP="00BB4714">
      <w:pPr>
        <w:pStyle w:val="NoSpacing"/>
      </w:pPr>
      <w:r w:rsidRPr="00BB4714">
        <w:t>Spillage</w:t>
      </w:r>
    </w:p>
    <w:p w14:paraId="694AE1EB"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Shut off all sources of ignition and open windows. Evacuate room. Wear face shield and rubber or plastic gloves.</w:t>
      </w:r>
      <w:r w:rsidRPr="00BB4714">
        <w:rPr>
          <w:rFonts w:eastAsiaTheme="minorHAnsi" w:cs="Times New Roman"/>
          <w:bCs/>
          <w:color w:val="222222"/>
          <w:szCs w:val="24"/>
          <w:lang w:bidi="ar-SA"/>
        </w:rPr>
        <w:br/>
      </w:r>
      <w:r w:rsidRPr="00BB4714">
        <w:rPr>
          <w:rFonts w:eastAsiaTheme="minorHAnsi" w:cs="Times New Roman"/>
          <w:b/>
          <w:color w:val="222222"/>
          <w:szCs w:val="24"/>
          <w:lang w:bidi="ar-SA"/>
        </w:rPr>
        <w:t>Small spillages</w:t>
      </w:r>
      <w:r w:rsidRPr="00BB4714">
        <w:rPr>
          <w:rFonts w:eastAsiaTheme="minorHAnsi" w:cs="Times New Roman"/>
          <w:bCs/>
          <w:color w:val="222222"/>
          <w:szCs w:val="24"/>
          <w:lang w:bidi="ar-SA"/>
        </w:rPr>
        <w:t> – mop up and wash to waste with water.</w:t>
      </w:r>
      <w:r w:rsidRPr="00BB4714">
        <w:rPr>
          <w:rFonts w:eastAsiaTheme="minorHAnsi" w:cs="Times New Roman"/>
          <w:bCs/>
          <w:color w:val="222222"/>
          <w:szCs w:val="24"/>
          <w:lang w:bidi="ar-SA"/>
        </w:rPr>
        <w:br/>
      </w:r>
      <w:r w:rsidRPr="00BB4714">
        <w:rPr>
          <w:rFonts w:eastAsiaTheme="minorHAnsi" w:cs="Times New Roman"/>
          <w:b/>
          <w:color w:val="222222"/>
          <w:szCs w:val="24"/>
          <w:lang w:bidi="ar-SA"/>
        </w:rPr>
        <w:t>Larger spillages</w:t>
      </w:r>
      <w:r w:rsidRPr="00BB4714">
        <w:rPr>
          <w:rFonts w:eastAsiaTheme="minorHAnsi" w:cs="Times New Roman"/>
          <w:bCs/>
          <w:color w:val="222222"/>
          <w:szCs w:val="24"/>
          <w:lang w:bidi="ar-SA"/>
        </w:rPr>
        <w:t> – soak up on mineral absorbent. Transfer to bucket and rinse with slow running water. The absorbent can then be placed with ordinary waste.</w:t>
      </w:r>
    </w:p>
    <w:p w14:paraId="64C75453" w14:textId="77777777" w:rsidR="00B315E7" w:rsidRDefault="00B315E7" w:rsidP="00BB4714">
      <w:pPr>
        <w:pStyle w:val="NoSpacing"/>
      </w:pPr>
    </w:p>
    <w:p w14:paraId="2B72474A" w14:textId="77777777" w:rsidR="00B315E7" w:rsidRDefault="00B315E7" w:rsidP="00BB4714">
      <w:pPr>
        <w:pStyle w:val="NoSpacing"/>
      </w:pPr>
    </w:p>
    <w:p w14:paraId="78C9DD91" w14:textId="5A25AEAF" w:rsidR="00BB4714" w:rsidRDefault="00BB4714" w:rsidP="00BB4714">
      <w:pPr>
        <w:pStyle w:val="NoSpacing"/>
      </w:pPr>
      <w:r w:rsidRPr="00BB4714">
        <w:lastRenderedPageBreak/>
        <w:t>Remedial Measures</w:t>
      </w:r>
    </w:p>
    <w:p w14:paraId="72AB5061" w14:textId="636FF954" w:rsidR="00B315E7" w:rsidRPr="00BB4714" w:rsidRDefault="00B315E7" w:rsidP="00BB4714">
      <w:pPr>
        <w:pStyle w:val="NoSpacing"/>
      </w:pPr>
      <w:r>
        <w:t>Eyes</w:t>
      </w:r>
    </w:p>
    <w:p w14:paraId="60321EEE"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Irrigate with water for at least 10 minutes. Obtain medical attention as soon as possible.</w:t>
      </w:r>
    </w:p>
    <w:p w14:paraId="7DD98C2A" w14:textId="77777777" w:rsidR="00BB4714" w:rsidRPr="00BB4714" w:rsidRDefault="00BB4714" w:rsidP="00BB4714">
      <w:pPr>
        <w:autoSpaceDE w:val="0"/>
        <w:autoSpaceDN w:val="0"/>
        <w:adjustRightInd w:val="0"/>
        <w:spacing w:after="80" w:line="240" w:lineRule="auto"/>
        <w:rPr>
          <w:rFonts w:eastAsiaTheme="minorHAnsi" w:cs="Times New Roman"/>
          <w:b/>
          <w:bCs/>
          <w:color w:val="222222"/>
          <w:szCs w:val="24"/>
          <w:lang w:bidi="ar-SA"/>
        </w:rPr>
      </w:pPr>
      <w:r w:rsidRPr="00BB4714">
        <w:rPr>
          <w:rFonts w:eastAsiaTheme="minorHAnsi" w:cs="Times New Roman"/>
          <w:b/>
          <w:bCs/>
          <w:color w:val="222222"/>
          <w:szCs w:val="24"/>
          <w:lang w:bidi="ar-SA"/>
        </w:rPr>
        <w:t>Mouth</w:t>
      </w:r>
    </w:p>
    <w:p w14:paraId="1DE32331"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Wash out mouth thoroughly with water. Don’t induce vomiting. Obtain medical attention as soon as possible.</w:t>
      </w:r>
    </w:p>
    <w:p w14:paraId="2DC9D310" w14:textId="77777777" w:rsidR="00BB4714" w:rsidRPr="00BB4714" w:rsidRDefault="00BB4714" w:rsidP="00BB4714">
      <w:pPr>
        <w:autoSpaceDE w:val="0"/>
        <w:autoSpaceDN w:val="0"/>
        <w:adjustRightInd w:val="0"/>
        <w:spacing w:after="80" w:line="240" w:lineRule="auto"/>
        <w:rPr>
          <w:rFonts w:eastAsiaTheme="minorHAnsi" w:cs="Times New Roman"/>
          <w:b/>
          <w:bCs/>
          <w:color w:val="222222"/>
          <w:szCs w:val="24"/>
          <w:lang w:bidi="ar-SA"/>
        </w:rPr>
      </w:pPr>
      <w:r w:rsidRPr="00BB4714">
        <w:rPr>
          <w:rFonts w:eastAsiaTheme="minorHAnsi" w:cs="Times New Roman"/>
          <w:b/>
          <w:bCs/>
          <w:color w:val="222222"/>
          <w:szCs w:val="24"/>
          <w:lang w:bidi="ar-SA"/>
        </w:rPr>
        <w:t>Lungs</w:t>
      </w:r>
    </w:p>
    <w:p w14:paraId="32B2D27F"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Move patient from area of exposure. Rest and keep warm. Obtain medical attention if breathing is affected.</w:t>
      </w:r>
    </w:p>
    <w:p w14:paraId="11422922" w14:textId="77777777" w:rsidR="00BB4714" w:rsidRPr="00BB4714" w:rsidRDefault="00BB4714" w:rsidP="00BB4714">
      <w:pPr>
        <w:autoSpaceDE w:val="0"/>
        <w:autoSpaceDN w:val="0"/>
        <w:adjustRightInd w:val="0"/>
        <w:spacing w:after="80" w:line="240" w:lineRule="auto"/>
        <w:rPr>
          <w:rFonts w:eastAsiaTheme="minorHAnsi" w:cs="Times New Roman"/>
          <w:b/>
          <w:bCs/>
          <w:color w:val="222222"/>
          <w:szCs w:val="24"/>
          <w:lang w:bidi="ar-SA"/>
        </w:rPr>
      </w:pPr>
      <w:r w:rsidRPr="00BB4714">
        <w:rPr>
          <w:rFonts w:eastAsiaTheme="minorHAnsi" w:cs="Times New Roman"/>
          <w:b/>
          <w:bCs/>
          <w:color w:val="222222"/>
          <w:szCs w:val="24"/>
          <w:lang w:bidi="ar-SA"/>
        </w:rPr>
        <w:t>Skin</w:t>
      </w:r>
    </w:p>
    <w:p w14:paraId="3230AC68" w14:textId="77777777" w:rsidR="00BB4714" w:rsidRPr="00BB4714" w:rsidRDefault="00BB4714" w:rsidP="00BB4714">
      <w:pPr>
        <w:autoSpaceDE w:val="0"/>
        <w:autoSpaceDN w:val="0"/>
        <w:adjustRightInd w:val="0"/>
        <w:spacing w:after="80" w:line="240" w:lineRule="auto"/>
        <w:rPr>
          <w:rFonts w:eastAsiaTheme="minorHAnsi" w:cs="Times New Roman"/>
          <w:bCs/>
          <w:color w:val="222222"/>
          <w:szCs w:val="24"/>
          <w:lang w:bidi="ar-SA"/>
        </w:rPr>
      </w:pPr>
      <w:r w:rsidRPr="00BB4714">
        <w:rPr>
          <w:rFonts w:eastAsiaTheme="minorHAnsi" w:cs="Times New Roman"/>
          <w:bCs/>
          <w:color w:val="222222"/>
          <w:szCs w:val="24"/>
          <w:lang w:bidi="ar-SA"/>
        </w:rPr>
        <w:t>Wash well with soap and water. Remove and wash contaminated clothing. Obtain medical attention if irritation persists or if area affected is large.</w:t>
      </w:r>
    </w:p>
    <w:p w14:paraId="38AC7E1E" w14:textId="77777777" w:rsidR="00B315E7" w:rsidRDefault="00B315E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C6F14C6" w14:textId="6C35204E" w:rsidR="00B315E7" w:rsidRDefault="00B315E7" w:rsidP="00B315E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Propyl ethanoate</w:t>
      </w:r>
    </w:p>
    <w:p w14:paraId="282575A1" w14:textId="3FE40173"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Alternative name: n-propyl acetate</w:t>
      </w:r>
    </w:p>
    <w:p w14:paraId="03932AF7" w14:textId="7DCBF7F0" w:rsid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Descri</w:t>
      </w:r>
      <w:r>
        <w:rPr>
          <w:rFonts w:eastAsiaTheme="minorHAnsi" w:cs="Times New Roman"/>
          <w:bCs/>
          <w:color w:val="222222"/>
          <w:szCs w:val="24"/>
          <w:lang w:bidi="ar-SA"/>
        </w:rPr>
        <w:t>p</w:t>
      </w:r>
      <w:r w:rsidRPr="00B315E7">
        <w:rPr>
          <w:rFonts w:eastAsiaTheme="minorHAnsi" w:cs="Times New Roman"/>
          <w:bCs/>
          <w:color w:val="222222"/>
          <w:szCs w:val="24"/>
          <w:lang w:bidi="ar-SA"/>
        </w:rPr>
        <w:t>tion: Colourless liquid. Soluble in ether, alcohol and partially in water.</w:t>
      </w:r>
    </w:p>
    <w:p w14:paraId="1F7DD253" w14:textId="6AB3821B" w:rsidR="00B315E7" w:rsidRDefault="00B315E7" w:rsidP="00B315E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577770D" w14:textId="77777777" w:rsid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Highly flammable forming explosive mixtures with air (2 – 8%). Harmful by inhalation, skin absorption and ingestion. Irritating to eyes, respiratory tract and skin. Degreases skin. Chronic exposure can lead to liver damage.</w:t>
      </w:r>
    </w:p>
    <w:p w14:paraId="7F23736B" w14:textId="22334F57" w:rsidR="00B315E7" w:rsidRPr="00E12EB3" w:rsidRDefault="00B315E7" w:rsidP="00B315E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315E7" w:rsidRPr="00B44834" w14:paraId="4733FC78"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0FC42A"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E52F24"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4E2E2E"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4E53BB"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EF0F8A"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315E7" w:rsidRPr="00B44834" w14:paraId="48CCDDA7"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69718B" w14:textId="6BD6FE56" w:rsidR="00B315E7" w:rsidRPr="00E173B0"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propyl ethanoate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35B531"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7057D4" w14:textId="77777777" w:rsidR="00B315E7" w:rsidRPr="00B315E7" w:rsidRDefault="00B315E7" w:rsidP="00B315E7">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Flammable liquid cat 2</w:t>
            </w:r>
          </w:p>
          <w:p w14:paraId="05E619F0" w14:textId="77777777" w:rsidR="00B315E7" w:rsidRPr="00B315E7" w:rsidRDefault="00B315E7" w:rsidP="00B315E7">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Eye irritant Cat 2</w:t>
            </w:r>
          </w:p>
          <w:p w14:paraId="1F74EE85" w14:textId="677DCF52" w:rsidR="00B315E7" w:rsidRPr="00EC65A2" w:rsidRDefault="00B315E7" w:rsidP="00B315E7">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8E6125" w14:textId="77777777" w:rsidR="00B315E7" w:rsidRPr="00B315E7" w:rsidRDefault="00B315E7" w:rsidP="00B315E7">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H225: Highly flammable liquid and vapour.</w:t>
            </w:r>
          </w:p>
          <w:p w14:paraId="6D318582" w14:textId="77777777" w:rsidR="00B315E7" w:rsidRPr="00B315E7" w:rsidRDefault="00B315E7" w:rsidP="00B315E7">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H319: Causes serious eye irritation.</w:t>
            </w:r>
          </w:p>
          <w:p w14:paraId="63EF365C" w14:textId="1FDBBE7F" w:rsidR="00B315E7" w:rsidRPr="00EC65A2" w:rsidRDefault="00B315E7" w:rsidP="00B315E7">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Narrow" w:eastAsia="Times New Roman" w:hAnsi="Arial Narrow" w:cs="Arial"/>
                <w:color w:val="000000" w:themeColor="text1"/>
                <w:sz w:val="20"/>
                <w:szCs w:val="20"/>
                <w:lang w:eastAsia="en-GB" w:bidi="ar-SA"/>
              </w:rPr>
              <w:t>H336: May cause drowsiness or dizziness.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6B0563A7" w14:textId="1F9BA2CD" w:rsidR="00B315E7" w:rsidRPr="00A206FD"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w:eastAsia="Times New Roman" w:hAnsi="Arial" w:cs="Arial"/>
                <w:noProof/>
                <w:color w:val="747474"/>
                <w:szCs w:val="24"/>
                <w:lang w:eastAsia="en-GB" w:bidi="ar-SA"/>
              </w:rPr>
              <w:drawing>
                <wp:inline distT="0" distB="0" distL="0" distR="0" wp14:anchorId="0560A67B" wp14:editId="67DF7195">
                  <wp:extent cx="526415" cy="526415"/>
                  <wp:effectExtent l="0" t="0" r="6985" b="6985"/>
                  <wp:docPr id="873" name="Picture 87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315E7">
              <w:rPr>
                <w:rFonts w:ascii="Arial" w:eastAsia="Times New Roman" w:hAnsi="Arial" w:cs="Arial"/>
                <w:noProof/>
                <w:color w:val="747474"/>
                <w:szCs w:val="24"/>
                <w:lang w:eastAsia="en-GB" w:bidi="ar-SA"/>
              </w:rPr>
              <w:drawing>
                <wp:inline distT="0" distB="0" distL="0" distR="0" wp14:anchorId="30C149FF" wp14:editId="024085F8">
                  <wp:extent cx="526415" cy="526415"/>
                  <wp:effectExtent l="0" t="0" r="6985" b="6985"/>
                  <wp:docPr id="868" name="Picture 8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6601D5E" w14:textId="77777777" w:rsidR="00B315E7" w:rsidRPr="00A206FD" w:rsidRDefault="00B315E7" w:rsidP="00B315E7">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6135813A" w14:textId="77777777" w:rsidR="00B315E7" w:rsidRPr="00B315E7" w:rsidRDefault="00B315E7" w:rsidP="00B315E7">
      <w:pPr>
        <w:pStyle w:val="NoSpacing"/>
      </w:pPr>
      <w:r w:rsidRPr="00B315E7">
        <w:t>Concentration effects</w:t>
      </w:r>
    </w:p>
    <w:p w14:paraId="5CAB7FF6"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Propyl ethanoate is only slightly soluble in water (1.9% at 20C). Even a saturated solution needs none of the labels above.</w:t>
      </w:r>
    </w:p>
    <w:p w14:paraId="3A58DDCE" w14:textId="77777777" w:rsidR="00B315E7" w:rsidRPr="00B315E7" w:rsidRDefault="00B315E7" w:rsidP="00B315E7">
      <w:pPr>
        <w:pStyle w:val="NoSpacing"/>
      </w:pPr>
      <w:r w:rsidRPr="00B315E7">
        <w:t>Incompatibility</w:t>
      </w:r>
    </w:p>
    <w:p w14:paraId="7E41EEB7"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 xml:space="preserve">Strong oxidising agents. Can react violently with strong reducing agents, e.g. lithium </w:t>
      </w:r>
      <w:proofErr w:type="spellStart"/>
      <w:r w:rsidRPr="00B315E7">
        <w:rPr>
          <w:rFonts w:eastAsiaTheme="minorHAnsi" w:cs="Times New Roman"/>
          <w:bCs/>
          <w:color w:val="222222"/>
          <w:szCs w:val="24"/>
          <w:lang w:bidi="ar-SA"/>
        </w:rPr>
        <w:t>tetrahydroaluminate</w:t>
      </w:r>
      <w:proofErr w:type="spellEnd"/>
      <w:r w:rsidRPr="00B315E7">
        <w:rPr>
          <w:rFonts w:eastAsiaTheme="minorHAnsi" w:cs="Times New Roman"/>
          <w:bCs/>
          <w:color w:val="222222"/>
          <w:szCs w:val="24"/>
          <w:lang w:bidi="ar-SA"/>
        </w:rPr>
        <w:t>.</w:t>
      </w:r>
    </w:p>
    <w:p w14:paraId="426FDC3D" w14:textId="77777777" w:rsidR="00B315E7" w:rsidRPr="00B315E7" w:rsidRDefault="00B315E7" w:rsidP="00B315E7">
      <w:pPr>
        <w:pStyle w:val="NoSpacing"/>
      </w:pPr>
      <w:r w:rsidRPr="00B315E7">
        <w:t>Handling</w:t>
      </w:r>
    </w:p>
    <w:p w14:paraId="5860F071"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Wear nitrile gloves and eye protection. In fume cupboard, away from any source of ignition.</w:t>
      </w:r>
    </w:p>
    <w:p w14:paraId="19F5088D"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
          <w:color w:val="222222"/>
          <w:szCs w:val="24"/>
          <w:lang w:bidi="ar-SA"/>
        </w:rPr>
        <w:t>FF</w:t>
      </w:r>
      <w:r w:rsidRPr="00B315E7">
        <w:rPr>
          <w:rFonts w:eastAsiaTheme="minorHAnsi" w:cs="Times New Roman"/>
          <w:bCs/>
          <w:color w:val="222222"/>
          <w:szCs w:val="24"/>
          <w:lang w:bidi="ar-SA"/>
        </w:rPr>
        <w:t> – DP, CO</w:t>
      </w:r>
      <w:r w:rsidRPr="00B315E7">
        <w:rPr>
          <w:rFonts w:eastAsiaTheme="minorHAnsi" w:cs="Times New Roman"/>
          <w:bCs/>
          <w:color w:val="222222"/>
          <w:szCs w:val="24"/>
          <w:vertAlign w:val="subscript"/>
          <w:lang w:bidi="ar-SA"/>
        </w:rPr>
        <w:t>2</w:t>
      </w:r>
      <w:r w:rsidRPr="00B315E7">
        <w:rPr>
          <w:rFonts w:eastAsiaTheme="minorHAnsi" w:cs="Times New Roman"/>
          <w:bCs/>
          <w:color w:val="222222"/>
          <w:szCs w:val="24"/>
          <w:lang w:bidi="ar-SA"/>
        </w:rPr>
        <w:t>, VL.</w:t>
      </w:r>
    </w:p>
    <w:p w14:paraId="6855D978" w14:textId="77777777" w:rsidR="00B315E7" w:rsidRPr="00B315E7" w:rsidRDefault="00B315E7" w:rsidP="00B315E7">
      <w:pPr>
        <w:pStyle w:val="NoSpacing"/>
      </w:pPr>
      <w:r w:rsidRPr="00B315E7">
        <w:t>Storage</w:t>
      </w:r>
    </w:p>
    <w:p w14:paraId="4084BF0A"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Flammables store</w:t>
      </w:r>
    </w:p>
    <w:p w14:paraId="3FA1B26F" w14:textId="77777777" w:rsidR="00B315E7" w:rsidRPr="00B315E7" w:rsidRDefault="00B315E7" w:rsidP="00B315E7">
      <w:pPr>
        <w:pStyle w:val="NoSpacing"/>
      </w:pPr>
      <w:r w:rsidRPr="00B315E7">
        <w:t>Disposal</w:t>
      </w:r>
    </w:p>
    <w:p w14:paraId="394710F6"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Wear eye protection and nitrile gloves. Only slightly soluble in water (16:1000) and washings from glassware, etc. must be emulsified before washing to waste. Alternatively reflux up to 40 g with excess 2M sodium hydroxide (CORROSIVE); when the upper layer has disappeared, allow to cool, neutralise with 2M hydrochloric acid (IRRITANT) and wash to waste.</w:t>
      </w:r>
    </w:p>
    <w:p w14:paraId="76626F87" w14:textId="77777777" w:rsidR="00B315E7" w:rsidRPr="00B315E7" w:rsidRDefault="00B315E7" w:rsidP="00B315E7">
      <w:pPr>
        <w:pStyle w:val="NoSpacing"/>
      </w:pPr>
      <w:r w:rsidRPr="00B315E7">
        <w:t>Spillage</w:t>
      </w:r>
    </w:p>
    <w:p w14:paraId="395D76CB"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Turn off all sources of ignition and ventilate room. Wear nitrile gloves and eye protection.</w:t>
      </w:r>
      <w:r w:rsidRPr="00B315E7">
        <w:rPr>
          <w:rFonts w:eastAsiaTheme="minorHAnsi" w:cs="Times New Roman"/>
          <w:bCs/>
          <w:color w:val="222222"/>
          <w:szCs w:val="24"/>
          <w:lang w:bidi="ar-SA"/>
        </w:rPr>
        <w:br/>
      </w:r>
      <w:r w:rsidRPr="00B315E7">
        <w:rPr>
          <w:rFonts w:eastAsiaTheme="minorHAnsi" w:cs="Times New Roman"/>
          <w:b/>
          <w:color w:val="222222"/>
          <w:szCs w:val="24"/>
          <w:lang w:bidi="ar-SA"/>
        </w:rPr>
        <w:t>Small quantities</w:t>
      </w:r>
      <w:r w:rsidRPr="00B315E7">
        <w:rPr>
          <w:rFonts w:eastAsiaTheme="minorHAnsi" w:cs="Times New Roman"/>
          <w:bCs/>
          <w:color w:val="222222"/>
          <w:szCs w:val="24"/>
          <w:lang w:bidi="ar-SA"/>
        </w:rPr>
        <w:t> – mop up, emulsify and wash to waste.</w:t>
      </w:r>
      <w:r w:rsidRPr="00B315E7">
        <w:rPr>
          <w:rFonts w:eastAsiaTheme="minorHAnsi" w:cs="Times New Roman"/>
          <w:bCs/>
          <w:color w:val="222222"/>
          <w:szCs w:val="24"/>
          <w:lang w:bidi="ar-SA"/>
        </w:rPr>
        <w:br/>
      </w:r>
      <w:r w:rsidRPr="00B315E7">
        <w:rPr>
          <w:rFonts w:eastAsiaTheme="minorHAnsi" w:cs="Times New Roman"/>
          <w:b/>
          <w:color w:val="222222"/>
          <w:szCs w:val="24"/>
          <w:lang w:bidi="ar-SA"/>
        </w:rPr>
        <w:t>Larger quantities</w:t>
      </w:r>
      <w:r w:rsidRPr="00B315E7">
        <w:rPr>
          <w:rFonts w:eastAsiaTheme="minorHAnsi" w:cs="Times New Roman"/>
          <w:bCs/>
          <w:color w:val="222222"/>
          <w:szCs w:val="24"/>
          <w:lang w:bidi="ar-SA"/>
        </w:rPr>
        <w:t> – absorb on sand. Remove to open area for evaporation.</w:t>
      </w:r>
    </w:p>
    <w:p w14:paraId="51A32130" w14:textId="77777777" w:rsidR="00B315E7" w:rsidRPr="00B315E7" w:rsidRDefault="00B315E7" w:rsidP="00B315E7">
      <w:pPr>
        <w:pStyle w:val="NoSpacing"/>
      </w:pPr>
      <w:r w:rsidRPr="00B315E7">
        <w:t>Remedial Measures</w:t>
      </w:r>
    </w:p>
    <w:p w14:paraId="7A3D074D" w14:textId="77777777" w:rsidR="00B315E7" w:rsidRPr="00B315E7" w:rsidRDefault="00B315E7" w:rsidP="00B315E7">
      <w:pPr>
        <w:autoSpaceDE w:val="0"/>
        <w:autoSpaceDN w:val="0"/>
        <w:adjustRightInd w:val="0"/>
        <w:spacing w:after="80" w:line="240" w:lineRule="auto"/>
        <w:rPr>
          <w:rFonts w:eastAsiaTheme="minorHAnsi" w:cs="Times New Roman"/>
          <w:b/>
          <w:bCs/>
          <w:color w:val="222222"/>
          <w:szCs w:val="24"/>
          <w:lang w:bidi="ar-SA"/>
        </w:rPr>
      </w:pPr>
      <w:r w:rsidRPr="00B315E7">
        <w:rPr>
          <w:rFonts w:eastAsiaTheme="minorHAnsi" w:cs="Times New Roman"/>
          <w:b/>
          <w:bCs/>
          <w:color w:val="222222"/>
          <w:szCs w:val="24"/>
          <w:lang w:bidi="ar-SA"/>
        </w:rPr>
        <w:t>Eyes</w:t>
      </w:r>
    </w:p>
    <w:p w14:paraId="124DFF26"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Irrigate with water for at least 10 minutes. Obtain medical attention.</w:t>
      </w:r>
    </w:p>
    <w:p w14:paraId="5542171E"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
          <w:bCs/>
          <w:color w:val="222222"/>
          <w:szCs w:val="24"/>
          <w:lang w:bidi="ar-SA"/>
        </w:rPr>
        <w:t>Mouth</w:t>
      </w:r>
    </w:p>
    <w:p w14:paraId="637DAA38"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Wash out mouth thoroughly with water. Don’t induce vomiting. Obtain medical attention as soon as possible.</w:t>
      </w:r>
    </w:p>
    <w:p w14:paraId="66F81BC1" w14:textId="77777777" w:rsidR="00B315E7" w:rsidRPr="00B315E7" w:rsidRDefault="00B315E7" w:rsidP="00B315E7">
      <w:pPr>
        <w:autoSpaceDE w:val="0"/>
        <w:autoSpaceDN w:val="0"/>
        <w:adjustRightInd w:val="0"/>
        <w:spacing w:after="80" w:line="240" w:lineRule="auto"/>
        <w:rPr>
          <w:rFonts w:eastAsiaTheme="minorHAnsi" w:cs="Times New Roman"/>
          <w:b/>
          <w:bCs/>
          <w:color w:val="222222"/>
          <w:szCs w:val="24"/>
          <w:lang w:bidi="ar-SA"/>
        </w:rPr>
      </w:pPr>
      <w:r w:rsidRPr="00B315E7">
        <w:rPr>
          <w:rFonts w:eastAsiaTheme="minorHAnsi" w:cs="Times New Roman"/>
          <w:b/>
          <w:bCs/>
          <w:color w:val="222222"/>
          <w:szCs w:val="24"/>
          <w:lang w:bidi="ar-SA"/>
        </w:rPr>
        <w:t>Lungs</w:t>
      </w:r>
    </w:p>
    <w:p w14:paraId="574DAD27"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Move patient from area of exposure. Rest and keep warm. If exposure large and breathing is irregular or weak commence artificial respiration and obtain medical attention as soon as possible.</w:t>
      </w:r>
    </w:p>
    <w:p w14:paraId="59F89C8A" w14:textId="77777777" w:rsidR="00B315E7" w:rsidRPr="00B315E7" w:rsidRDefault="00B315E7" w:rsidP="00B315E7">
      <w:pPr>
        <w:autoSpaceDE w:val="0"/>
        <w:autoSpaceDN w:val="0"/>
        <w:adjustRightInd w:val="0"/>
        <w:spacing w:after="80" w:line="240" w:lineRule="auto"/>
        <w:rPr>
          <w:rFonts w:eastAsiaTheme="minorHAnsi" w:cs="Times New Roman"/>
          <w:b/>
          <w:bCs/>
          <w:color w:val="222222"/>
          <w:szCs w:val="24"/>
          <w:lang w:bidi="ar-SA"/>
        </w:rPr>
      </w:pPr>
      <w:r w:rsidRPr="00B315E7">
        <w:rPr>
          <w:rFonts w:eastAsiaTheme="minorHAnsi" w:cs="Times New Roman"/>
          <w:b/>
          <w:bCs/>
          <w:color w:val="222222"/>
          <w:szCs w:val="24"/>
          <w:lang w:bidi="ar-SA"/>
        </w:rPr>
        <w:lastRenderedPageBreak/>
        <w:t>Skin</w:t>
      </w:r>
    </w:p>
    <w:p w14:paraId="319A3F23" w14:textId="77777777" w:rsidR="00B315E7" w:rsidRP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Wash well with soap and water. Remove and wash contaminated clothing. Seek medical attention if irritation persists.</w:t>
      </w:r>
    </w:p>
    <w:p w14:paraId="5A1AF40B" w14:textId="77777777" w:rsidR="00B315E7" w:rsidRDefault="00B315E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7112316" w14:textId="404CA970" w:rsidR="00B315E7" w:rsidRDefault="008E0004" w:rsidP="00B315E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Pyridine</w:t>
      </w:r>
    </w:p>
    <w:p w14:paraId="719419E6" w14:textId="77777777" w:rsidR="00B315E7" w:rsidRDefault="00B315E7" w:rsidP="00B315E7">
      <w:pPr>
        <w:autoSpaceDE w:val="0"/>
        <w:autoSpaceDN w:val="0"/>
        <w:adjustRightInd w:val="0"/>
        <w:spacing w:after="80" w:line="240" w:lineRule="auto"/>
        <w:rPr>
          <w:rFonts w:eastAsiaTheme="minorHAnsi" w:cs="Times New Roman"/>
          <w:bCs/>
          <w:color w:val="222222"/>
          <w:szCs w:val="24"/>
          <w:lang w:bidi="ar-SA"/>
        </w:rPr>
      </w:pPr>
      <w:r w:rsidRPr="00B315E7">
        <w:rPr>
          <w:rFonts w:eastAsiaTheme="minorHAnsi" w:cs="Times New Roman"/>
          <w:bCs/>
          <w:color w:val="222222"/>
          <w:szCs w:val="24"/>
          <w:lang w:bidi="ar-SA"/>
        </w:rPr>
        <w:t>Description: Pale liquid with nauseating odour, miscible with water, alcohol or ether.</w:t>
      </w:r>
    </w:p>
    <w:p w14:paraId="1C59F930" w14:textId="4C8DA8DE" w:rsidR="00B315E7" w:rsidRDefault="00B315E7" w:rsidP="00B315E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0635807" w14:textId="04A31C46"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Highly flammable; mixtures of vapour with air explosive (1.8 – 12.4%). Dangerous fire hazard when exposed to heat, flame or oxidising agents.</w:t>
      </w:r>
    </w:p>
    <w:p w14:paraId="0FECA5D8" w14:textId="77777777" w:rsid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Harmful by skin contact, inhalation and by ingestion, damaging the central nervous system. Vapour is very irritating to the eyes. May cause dermatitis. Very harmful if swallowed. Vapour harmful to eyes and lungs especially if exposure prolonged (threshold of smell is 1 ppm, but can be an unreliable indicator due to olfactory fatigue.) May cause birth defects. Emits toxic fumes when heated to decomposition.</w:t>
      </w:r>
    </w:p>
    <w:p w14:paraId="5EE5D335" w14:textId="3F85ED47" w:rsidR="00B315E7" w:rsidRPr="00E12EB3" w:rsidRDefault="00B315E7" w:rsidP="008E0004">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315E7" w:rsidRPr="00B44834" w14:paraId="24283FEB"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E48CC5"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F9265A"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411ACC"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ADBE42"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689BA8"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315E7" w:rsidRPr="00B44834" w14:paraId="51C36BB7"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28E394" w14:textId="3BCF5564" w:rsidR="00B315E7" w:rsidRPr="00E173B0"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pyridine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AF6A00" w14:textId="77777777" w:rsidR="00B315E7" w:rsidRPr="00EC65A2"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3B8C4D" w14:textId="77777777" w:rsidR="008E0004" w:rsidRPr="008E0004"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Flammable liquid Cat 2</w:t>
            </w:r>
          </w:p>
          <w:p w14:paraId="498221C4" w14:textId="77777777" w:rsidR="008E0004" w:rsidRPr="008E0004"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Acute toxin Cat 4 (oral)</w:t>
            </w:r>
          </w:p>
          <w:p w14:paraId="20563419" w14:textId="77777777" w:rsidR="008E0004" w:rsidRPr="008E0004"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Acute toxin Cat 4 (dermal)</w:t>
            </w:r>
          </w:p>
          <w:p w14:paraId="154AA4DF" w14:textId="26195908" w:rsidR="00B315E7"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B4059DE" w14:textId="77777777" w:rsidR="008E0004" w:rsidRPr="008E0004"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H225: Highly flammable liquid and vapour.</w:t>
            </w:r>
          </w:p>
          <w:p w14:paraId="4EC47296" w14:textId="77777777" w:rsidR="008E0004" w:rsidRPr="008E0004"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H302: Harmful if swallowed.</w:t>
            </w:r>
          </w:p>
          <w:p w14:paraId="616CD5A2" w14:textId="77777777" w:rsidR="008E0004" w:rsidRPr="008E0004"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H312: Harmful in contact with skin.</w:t>
            </w:r>
          </w:p>
          <w:p w14:paraId="6B81E77D" w14:textId="274C8C55" w:rsidR="00B315E7"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8E0004">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19A9141" w14:textId="77777777" w:rsidR="00B315E7" w:rsidRPr="00A206FD" w:rsidRDefault="00B315E7" w:rsidP="008E0004">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w:eastAsia="Times New Roman" w:hAnsi="Arial" w:cs="Arial"/>
                <w:noProof/>
                <w:color w:val="747474"/>
                <w:szCs w:val="24"/>
                <w:lang w:eastAsia="en-GB" w:bidi="ar-SA"/>
              </w:rPr>
              <w:drawing>
                <wp:inline distT="0" distB="0" distL="0" distR="0" wp14:anchorId="405E8E88" wp14:editId="068EC603">
                  <wp:extent cx="526415" cy="526415"/>
                  <wp:effectExtent l="0" t="0" r="6985" b="6985"/>
                  <wp:docPr id="874" name="Picture 87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315E7">
              <w:rPr>
                <w:rFonts w:ascii="Arial" w:eastAsia="Times New Roman" w:hAnsi="Arial" w:cs="Arial"/>
                <w:noProof/>
                <w:color w:val="747474"/>
                <w:szCs w:val="24"/>
                <w:lang w:eastAsia="en-GB" w:bidi="ar-SA"/>
              </w:rPr>
              <w:drawing>
                <wp:inline distT="0" distB="0" distL="0" distR="0" wp14:anchorId="2E4F02F5" wp14:editId="28314EBE">
                  <wp:extent cx="526415" cy="526415"/>
                  <wp:effectExtent l="0" t="0" r="6985" b="6985"/>
                  <wp:docPr id="875" name="Picture 87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108241F" w14:textId="77777777" w:rsidR="00B315E7" w:rsidRPr="00A206FD" w:rsidRDefault="00B315E7" w:rsidP="00B315E7">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3D856123" w14:textId="77777777" w:rsidR="008E0004" w:rsidRPr="008E0004" w:rsidRDefault="008E0004" w:rsidP="008E0004">
      <w:pPr>
        <w:pStyle w:val="NoSpacing"/>
      </w:pPr>
      <w:r w:rsidRPr="008E0004">
        <w:t>Concentration effects</w:t>
      </w:r>
    </w:p>
    <w:p w14:paraId="40EC551B"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Find the concentration of your solution – the symbols (and classifications) to the RIGHT of it are the ones that apply.</w:t>
      </w:r>
    </w:p>
    <w:p w14:paraId="4589BB09" w14:textId="3F9F342B"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noProof/>
          <w:color w:val="222222"/>
          <w:szCs w:val="24"/>
          <w:lang w:bidi="ar-SA"/>
        </w:rPr>
        <w:drawing>
          <wp:inline distT="0" distB="0" distL="0" distR="0" wp14:anchorId="3DD207E3" wp14:editId="34586ECB">
            <wp:extent cx="6670675" cy="1302385"/>
            <wp:effectExtent l="0" t="0" r="0" b="0"/>
            <wp:docPr id="880" name="Picture 880" descr="Pyr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yridine"/>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6670675" cy="1302385"/>
                    </a:xfrm>
                    <a:prstGeom prst="rect">
                      <a:avLst/>
                    </a:prstGeom>
                    <a:noFill/>
                    <a:ln>
                      <a:noFill/>
                    </a:ln>
                  </pic:spPr>
                </pic:pic>
              </a:graphicData>
            </a:graphic>
          </wp:inline>
        </w:drawing>
      </w:r>
    </w:p>
    <w:p w14:paraId="4FD91405" w14:textId="77777777" w:rsidR="008E0004" w:rsidRPr="008E0004" w:rsidRDefault="008E0004" w:rsidP="008E0004">
      <w:pPr>
        <w:pStyle w:val="NoSpacing"/>
      </w:pPr>
      <w:r w:rsidRPr="008E0004">
        <w:t>Incompatibility</w:t>
      </w:r>
    </w:p>
    <w:p w14:paraId="55E1F628"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 xml:space="preserve">Mineral acids, </w:t>
      </w:r>
      <w:proofErr w:type="spellStart"/>
      <w:r w:rsidRPr="008E0004">
        <w:rPr>
          <w:rFonts w:eastAsiaTheme="minorHAnsi" w:cs="Times New Roman"/>
          <w:bCs/>
          <w:color w:val="222222"/>
          <w:szCs w:val="24"/>
          <w:lang w:bidi="ar-SA"/>
        </w:rPr>
        <w:t>chlorosulphonic</w:t>
      </w:r>
      <w:proofErr w:type="spellEnd"/>
      <w:r w:rsidRPr="008E0004">
        <w:rPr>
          <w:rFonts w:eastAsiaTheme="minorHAnsi" w:cs="Times New Roman"/>
          <w:bCs/>
          <w:color w:val="222222"/>
          <w:szCs w:val="24"/>
          <w:lang w:bidi="ar-SA"/>
        </w:rPr>
        <w:t xml:space="preserve"> acid. Oxidising agents; reacts violently with chromium(III) oxide, dinitrogen tetroxide. Even at low concentrations it decomposes cis-</w:t>
      </w:r>
      <w:proofErr w:type="spellStart"/>
      <w:r w:rsidRPr="008E0004">
        <w:rPr>
          <w:rFonts w:eastAsiaTheme="minorHAnsi" w:cs="Times New Roman"/>
          <w:bCs/>
          <w:color w:val="222222"/>
          <w:szCs w:val="24"/>
          <w:lang w:bidi="ar-SA"/>
        </w:rPr>
        <w:t>butenedioic</w:t>
      </w:r>
      <w:proofErr w:type="spellEnd"/>
      <w:r w:rsidRPr="008E0004">
        <w:rPr>
          <w:rFonts w:eastAsiaTheme="minorHAnsi" w:cs="Times New Roman"/>
          <w:bCs/>
          <w:color w:val="222222"/>
          <w:szCs w:val="24"/>
          <w:lang w:bidi="ar-SA"/>
        </w:rPr>
        <w:t xml:space="preserve"> (maleic) anhydride violently.</w:t>
      </w:r>
    </w:p>
    <w:p w14:paraId="58AD3D6A" w14:textId="77777777" w:rsidR="008E0004" w:rsidRPr="008E0004" w:rsidRDefault="008E0004" w:rsidP="008E0004">
      <w:pPr>
        <w:pStyle w:val="NoSpacing"/>
      </w:pPr>
      <w:r w:rsidRPr="008E0004">
        <w:t>Handling</w:t>
      </w:r>
    </w:p>
    <w:p w14:paraId="0919E008"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Wear nitrile gloves and eye protection. Handle open vessels in fume cupboard, away from any source of ignition.</w:t>
      </w:r>
    </w:p>
    <w:p w14:paraId="40B44230"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
          <w:color w:val="222222"/>
          <w:szCs w:val="24"/>
          <w:lang w:bidi="ar-SA"/>
        </w:rPr>
        <w:t>FF</w:t>
      </w:r>
      <w:r w:rsidRPr="008E0004">
        <w:rPr>
          <w:rFonts w:eastAsiaTheme="minorHAnsi" w:cs="Times New Roman"/>
          <w:bCs/>
          <w:color w:val="222222"/>
          <w:szCs w:val="24"/>
          <w:lang w:bidi="ar-SA"/>
        </w:rPr>
        <w:t> – WS, F, DP, CO</w:t>
      </w:r>
      <w:r w:rsidRPr="008E0004">
        <w:rPr>
          <w:rFonts w:eastAsiaTheme="minorHAnsi" w:cs="Times New Roman"/>
          <w:bCs/>
          <w:color w:val="222222"/>
          <w:szCs w:val="24"/>
          <w:vertAlign w:val="subscript"/>
          <w:lang w:bidi="ar-SA"/>
        </w:rPr>
        <w:t>2</w:t>
      </w:r>
      <w:r w:rsidRPr="008E0004">
        <w:rPr>
          <w:rFonts w:eastAsiaTheme="minorHAnsi" w:cs="Times New Roman"/>
          <w:bCs/>
          <w:color w:val="222222"/>
          <w:szCs w:val="24"/>
          <w:lang w:bidi="ar-SA"/>
        </w:rPr>
        <w:t>.</w:t>
      </w:r>
    </w:p>
    <w:p w14:paraId="5E5BF684" w14:textId="77777777" w:rsidR="008E0004" w:rsidRPr="008E0004" w:rsidRDefault="008E0004" w:rsidP="008E0004">
      <w:pPr>
        <w:pStyle w:val="NoSpacing"/>
      </w:pPr>
      <w:r w:rsidRPr="008E0004">
        <w:t>Storage</w:t>
      </w:r>
    </w:p>
    <w:p w14:paraId="090CFFF2"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Flammables store.</w:t>
      </w:r>
    </w:p>
    <w:p w14:paraId="52C3A029" w14:textId="77777777" w:rsidR="008E0004" w:rsidRPr="008E0004" w:rsidRDefault="008E0004" w:rsidP="008E0004">
      <w:pPr>
        <w:pStyle w:val="NoSpacing"/>
      </w:pPr>
      <w:r w:rsidRPr="008E0004">
        <w:t>Disposal</w:t>
      </w:r>
    </w:p>
    <w:p w14:paraId="35E4160B"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 xml:space="preserve">Wear gloves (either low density polyethylene or rubber) and eye protection. Remove sources </w:t>
      </w:r>
      <w:proofErr w:type="spellStart"/>
      <w:r w:rsidRPr="008E0004">
        <w:rPr>
          <w:rFonts w:eastAsiaTheme="minorHAnsi" w:cs="Times New Roman"/>
          <w:bCs/>
          <w:color w:val="222222"/>
          <w:szCs w:val="24"/>
          <w:lang w:bidi="ar-SA"/>
        </w:rPr>
        <w:t>ofignition</w:t>
      </w:r>
      <w:proofErr w:type="spellEnd"/>
      <w:r w:rsidRPr="008E0004">
        <w:rPr>
          <w:rFonts w:eastAsiaTheme="minorHAnsi" w:cs="Times New Roman"/>
          <w:bCs/>
          <w:color w:val="222222"/>
          <w:szCs w:val="24"/>
          <w:lang w:bidi="ar-SA"/>
        </w:rPr>
        <w:t>.</w:t>
      </w:r>
    </w:p>
    <w:p w14:paraId="0A2E72F9"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
          <w:color w:val="222222"/>
          <w:szCs w:val="24"/>
          <w:lang w:bidi="ar-SA"/>
        </w:rPr>
        <w:t>Small quantities</w:t>
      </w:r>
      <w:r w:rsidRPr="008E0004">
        <w:rPr>
          <w:rFonts w:eastAsiaTheme="minorHAnsi" w:cs="Times New Roman"/>
          <w:bCs/>
          <w:color w:val="222222"/>
          <w:szCs w:val="24"/>
          <w:lang w:bidi="ar-SA"/>
        </w:rPr>
        <w:t> – Can be washed to waste with plenty of running water. 2M hydrochloric acid can be added carefully to convert to the less volatile hydrochloride salt.</w:t>
      </w:r>
    </w:p>
    <w:p w14:paraId="32FD7F2B"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
          <w:color w:val="222222"/>
          <w:szCs w:val="24"/>
          <w:lang w:bidi="ar-SA"/>
        </w:rPr>
        <w:t>Larger quantities</w:t>
      </w:r>
      <w:r w:rsidRPr="008E0004">
        <w:rPr>
          <w:rFonts w:eastAsiaTheme="minorHAnsi" w:cs="Times New Roman"/>
          <w:bCs/>
          <w:color w:val="222222"/>
          <w:szCs w:val="24"/>
          <w:lang w:bidi="ar-SA"/>
        </w:rPr>
        <w:t> – Disposed by licensed contractor.</w:t>
      </w:r>
    </w:p>
    <w:p w14:paraId="654BEE7C" w14:textId="77777777" w:rsidR="008E0004" w:rsidRDefault="008E0004" w:rsidP="008E0004">
      <w:pPr>
        <w:pStyle w:val="NoSpacing"/>
      </w:pPr>
    </w:p>
    <w:p w14:paraId="4EB3CB6A" w14:textId="77777777" w:rsidR="008E0004" w:rsidRDefault="008E0004" w:rsidP="008E0004">
      <w:pPr>
        <w:pStyle w:val="NoSpacing"/>
      </w:pPr>
    </w:p>
    <w:p w14:paraId="42045DC0" w14:textId="2D09093A" w:rsidR="008E0004" w:rsidRPr="008E0004" w:rsidRDefault="008E0004" w:rsidP="008E0004">
      <w:pPr>
        <w:pStyle w:val="NoSpacing"/>
      </w:pPr>
      <w:r w:rsidRPr="008E0004">
        <w:lastRenderedPageBreak/>
        <w:t>Spillage</w:t>
      </w:r>
    </w:p>
    <w:p w14:paraId="3C8D7361"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 xml:space="preserve">Wear gloves (either low density polyethylene or rubber) and eye protection and turn off all sources of ignition. Evacuate laboratory. Soak up on mineral absorbent and transfer to bucket. If spillage small, rinse this with 2M hydrochloric acid and run </w:t>
      </w:r>
      <w:proofErr w:type="spellStart"/>
      <w:r w:rsidRPr="008E0004">
        <w:rPr>
          <w:rFonts w:eastAsiaTheme="minorHAnsi" w:cs="Times New Roman"/>
          <w:bCs/>
          <w:color w:val="222222"/>
          <w:szCs w:val="24"/>
          <w:lang w:bidi="ar-SA"/>
        </w:rPr>
        <w:t>rinsings</w:t>
      </w:r>
      <w:proofErr w:type="spellEnd"/>
      <w:r w:rsidRPr="008E0004">
        <w:rPr>
          <w:rFonts w:eastAsiaTheme="minorHAnsi" w:cs="Times New Roman"/>
          <w:bCs/>
          <w:color w:val="222222"/>
          <w:szCs w:val="24"/>
          <w:lang w:bidi="ar-SA"/>
        </w:rPr>
        <w:t xml:space="preserve"> to waste. If large, label clearly and store for disposal by contractor. Ventilate spillage area well.</w:t>
      </w:r>
    </w:p>
    <w:p w14:paraId="199027E8" w14:textId="77777777" w:rsidR="008E0004" w:rsidRPr="008E0004" w:rsidRDefault="008E0004" w:rsidP="008E0004">
      <w:pPr>
        <w:pStyle w:val="NoSpacing"/>
      </w:pPr>
      <w:r w:rsidRPr="008E0004">
        <w:t>Remedial Measures</w:t>
      </w:r>
    </w:p>
    <w:p w14:paraId="4A57B6B0"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
          <w:bCs/>
          <w:color w:val="222222"/>
          <w:szCs w:val="24"/>
          <w:lang w:bidi="ar-SA"/>
        </w:rPr>
        <w:t>Eyes</w:t>
      </w:r>
    </w:p>
    <w:p w14:paraId="22085BC0"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Irrigate with water for at least 10 minutes. Obtain medical attention.</w:t>
      </w:r>
    </w:p>
    <w:p w14:paraId="35B4981D" w14:textId="77777777" w:rsidR="008E0004" w:rsidRPr="008E0004" w:rsidRDefault="008E0004" w:rsidP="008E0004">
      <w:pPr>
        <w:autoSpaceDE w:val="0"/>
        <w:autoSpaceDN w:val="0"/>
        <w:adjustRightInd w:val="0"/>
        <w:spacing w:after="80" w:line="240" w:lineRule="auto"/>
        <w:rPr>
          <w:rFonts w:eastAsiaTheme="minorHAnsi" w:cs="Times New Roman"/>
          <w:b/>
          <w:bCs/>
          <w:color w:val="222222"/>
          <w:szCs w:val="24"/>
          <w:lang w:bidi="ar-SA"/>
        </w:rPr>
      </w:pPr>
      <w:r w:rsidRPr="008E0004">
        <w:rPr>
          <w:rFonts w:eastAsiaTheme="minorHAnsi" w:cs="Times New Roman"/>
          <w:b/>
          <w:bCs/>
          <w:color w:val="222222"/>
          <w:szCs w:val="24"/>
          <w:lang w:bidi="ar-SA"/>
        </w:rPr>
        <w:t>Mouth</w:t>
      </w:r>
    </w:p>
    <w:p w14:paraId="6C3C4F53"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Wash out mouth thoroughly with water. Don’t induce vomiting. Obtain medical attention as soon as possible.</w:t>
      </w:r>
    </w:p>
    <w:p w14:paraId="60BC053B" w14:textId="77777777" w:rsidR="008E0004" w:rsidRPr="008E0004" w:rsidRDefault="008E0004" w:rsidP="008E0004">
      <w:pPr>
        <w:autoSpaceDE w:val="0"/>
        <w:autoSpaceDN w:val="0"/>
        <w:adjustRightInd w:val="0"/>
        <w:spacing w:after="80" w:line="240" w:lineRule="auto"/>
        <w:rPr>
          <w:rFonts w:eastAsiaTheme="minorHAnsi" w:cs="Times New Roman"/>
          <w:b/>
          <w:bCs/>
          <w:color w:val="222222"/>
          <w:szCs w:val="24"/>
          <w:lang w:bidi="ar-SA"/>
        </w:rPr>
      </w:pPr>
      <w:r w:rsidRPr="008E0004">
        <w:rPr>
          <w:rFonts w:eastAsiaTheme="minorHAnsi" w:cs="Times New Roman"/>
          <w:b/>
          <w:bCs/>
          <w:color w:val="222222"/>
          <w:szCs w:val="24"/>
          <w:lang w:bidi="ar-SA"/>
        </w:rPr>
        <w:t>Lungs</w:t>
      </w:r>
    </w:p>
    <w:p w14:paraId="28219FCC"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Remove patient to fresh air from exposure. Rest and keep warm. Obtain medical attention if irritation persists.</w:t>
      </w:r>
    </w:p>
    <w:p w14:paraId="2CFC1626" w14:textId="77777777" w:rsidR="008E0004" w:rsidRPr="008E0004" w:rsidRDefault="008E0004" w:rsidP="008E0004">
      <w:pPr>
        <w:autoSpaceDE w:val="0"/>
        <w:autoSpaceDN w:val="0"/>
        <w:adjustRightInd w:val="0"/>
        <w:spacing w:after="80" w:line="240" w:lineRule="auto"/>
        <w:rPr>
          <w:rFonts w:eastAsiaTheme="minorHAnsi" w:cs="Times New Roman"/>
          <w:b/>
          <w:bCs/>
          <w:color w:val="222222"/>
          <w:szCs w:val="24"/>
          <w:lang w:bidi="ar-SA"/>
        </w:rPr>
      </w:pPr>
      <w:r w:rsidRPr="008E0004">
        <w:rPr>
          <w:rFonts w:eastAsiaTheme="minorHAnsi" w:cs="Times New Roman"/>
          <w:b/>
          <w:bCs/>
          <w:color w:val="222222"/>
          <w:szCs w:val="24"/>
          <w:lang w:bidi="ar-SA"/>
        </w:rPr>
        <w:t>Skin</w:t>
      </w:r>
    </w:p>
    <w:p w14:paraId="5DEA7CC1" w14:textId="77777777"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Wash well with soap and water. Remove and wash contaminated clothing. Obtain medical attention if irritation persists.</w:t>
      </w:r>
    </w:p>
    <w:p w14:paraId="34D7FE60" w14:textId="77777777" w:rsidR="008E0004" w:rsidRDefault="008E0004">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D4686FC" w14:textId="5CA3B1DD" w:rsidR="008E0004" w:rsidRDefault="008E0004" w:rsidP="008E0004">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Pyrrole</w:t>
      </w:r>
    </w:p>
    <w:p w14:paraId="18623DE6" w14:textId="28934846" w:rsidR="008E0004" w:rsidRP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 xml:space="preserve">Alternative names: azole, </w:t>
      </w:r>
      <w:proofErr w:type="spellStart"/>
      <w:r w:rsidRPr="008E0004">
        <w:rPr>
          <w:rFonts w:eastAsiaTheme="minorHAnsi" w:cs="Times New Roman"/>
          <w:bCs/>
          <w:color w:val="222222"/>
          <w:szCs w:val="24"/>
          <w:lang w:bidi="ar-SA"/>
        </w:rPr>
        <w:t>imidole</w:t>
      </w:r>
      <w:proofErr w:type="spellEnd"/>
    </w:p>
    <w:p w14:paraId="5BBACE90" w14:textId="77777777" w:rsid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Description: Colourless liquid which darkens on standing; sparingly soluble in water and very soluble in ethanol, ethoxyethane.</w:t>
      </w:r>
    </w:p>
    <w:p w14:paraId="47E8DD53" w14:textId="2B364326" w:rsidR="008E0004" w:rsidRDefault="008E0004" w:rsidP="008E0004">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6538A16" w14:textId="77777777" w:rsidR="008E0004" w:rsidRDefault="008E0004" w:rsidP="008E0004">
      <w:pPr>
        <w:autoSpaceDE w:val="0"/>
        <w:autoSpaceDN w:val="0"/>
        <w:adjustRightInd w:val="0"/>
        <w:spacing w:after="80" w:line="240" w:lineRule="auto"/>
        <w:rPr>
          <w:rFonts w:eastAsiaTheme="minorHAnsi" w:cs="Times New Roman"/>
          <w:bCs/>
          <w:color w:val="222222"/>
          <w:szCs w:val="24"/>
          <w:lang w:bidi="ar-SA"/>
        </w:rPr>
      </w:pPr>
      <w:r w:rsidRPr="008E0004">
        <w:rPr>
          <w:rFonts w:eastAsiaTheme="minorHAnsi" w:cs="Times New Roman"/>
          <w:bCs/>
          <w:color w:val="222222"/>
          <w:szCs w:val="24"/>
          <w:lang w:bidi="ar-SA"/>
        </w:rPr>
        <w:t>Toxic if ingested. Harmful to eyes and to lungs especially if exposure prolonged. May cause birth defects. Irritating to skin and respiratory system. Flammable – Fire hazard when exposed to heat, flame or oxidising agents. Emits toxic fumes when heated to decomposition.</w:t>
      </w:r>
    </w:p>
    <w:p w14:paraId="4A5515DF" w14:textId="39DEE066" w:rsidR="008E0004" w:rsidRPr="00E12EB3" w:rsidRDefault="008E0004" w:rsidP="008E0004">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E0004" w:rsidRPr="00B44834" w14:paraId="41E74676" w14:textId="77777777" w:rsidTr="008E0004">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34E567" w14:textId="77777777" w:rsidR="008E0004"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516EA5" w14:textId="77777777" w:rsidR="008E0004"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0E7BB2" w14:textId="77777777" w:rsidR="008E0004"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AC27A3" w14:textId="77777777" w:rsidR="008E0004"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799F76" w14:textId="77777777" w:rsidR="008E0004"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E0004" w:rsidRPr="00B44834" w14:paraId="2C4E9A44" w14:textId="77777777" w:rsidTr="008E0004">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86F97A" w14:textId="6E48D77B" w:rsidR="008E0004" w:rsidRPr="00E173B0" w:rsidRDefault="00AA0052" w:rsidP="008E0004">
            <w:pPr>
              <w:spacing w:after="0" w:line="240" w:lineRule="auto"/>
              <w:ind w:left="-227"/>
              <w:rPr>
                <w:rFonts w:ascii="Arial Narrow" w:eastAsia="Times New Roman" w:hAnsi="Arial Narrow" w:cs="Arial"/>
                <w:color w:val="000000" w:themeColor="text1"/>
                <w:sz w:val="20"/>
                <w:szCs w:val="20"/>
                <w:lang w:eastAsia="en-GB" w:bidi="ar-SA"/>
              </w:rPr>
            </w:pPr>
            <w:r w:rsidRPr="00AA0052">
              <w:rPr>
                <w:rFonts w:ascii="Arial Narrow" w:eastAsia="Times New Roman" w:hAnsi="Arial Narrow" w:cs="Arial"/>
                <w:color w:val="000000" w:themeColor="text1"/>
                <w:sz w:val="20"/>
                <w:szCs w:val="20"/>
                <w:lang w:eastAsia="en-GB" w:bidi="ar-SA"/>
              </w:rPr>
              <w:t>pyrrole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1DAAA4" w14:textId="77777777" w:rsidR="008E0004" w:rsidRPr="00EC65A2"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EC63CF" w14:textId="77777777" w:rsidR="00AA0052" w:rsidRPr="00AA0052" w:rsidRDefault="00AA0052" w:rsidP="00AA0052">
            <w:pPr>
              <w:spacing w:after="0" w:line="240" w:lineRule="auto"/>
              <w:ind w:left="-227"/>
              <w:rPr>
                <w:rFonts w:ascii="Arial Narrow" w:eastAsia="Times New Roman" w:hAnsi="Arial Narrow" w:cs="Arial"/>
                <w:color w:val="000000" w:themeColor="text1"/>
                <w:sz w:val="20"/>
                <w:szCs w:val="20"/>
                <w:lang w:eastAsia="en-GB" w:bidi="ar-SA"/>
              </w:rPr>
            </w:pPr>
            <w:r w:rsidRPr="00AA0052">
              <w:rPr>
                <w:rFonts w:ascii="Arial Narrow" w:eastAsia="Times New Roman" w:hAnsi="Arial Narrow" w:cs="Arial"/>
                <w:color w:val="000000" w:themeColor="text1"/>
                <w:sz w:val="20"/>
                <w:szCs w:val="20"/>
                <w:lang w:eastAsia="en-GB" w:bidi="ar-SA"/>
              </w:rPr>
              <w:t>Flammable liquid Cat 3</w:t>
            </w:r>
          </w:p>
          <w:p w14:paraId="7248F21B" w14:textId="47BDC435" w:rsidR="008E0004" w:rsidRPr="00EC65A2" w:rsidRDefault="00AA0052" w:rsidP="00AA0052">
            <w:pPr>
              <w:spacing w:after="0" w:line="240" w:lineRule="auto"/>
              <w:ind w:left="-227"/>
              <w:rPr>
                <w:rFonts w:ascii="Arial Narrow" w:eastAsia="Times New Roman" w:hAnsi="Arial Narrow" w:cs="Arial"/>
                <w:color w:val="000000" w:themeColor="text1"/>
                <w:sz w:val="20"/>
                <w:szCs w:val="20"/>
                <w:lang w:eastAsia="en-GB" w:bidi="ar-SA"/>
              </w:rPr>
            </w:pPr>
            <w:r w:rsidRPr="00AA0052">
              <w:rPr>
                <w:rFonts w:ascii="Arial Narrow" w:eastAsia="Times New Roman" w:hAnsi="Arial Narrow" w:cs="Arial"/>
                <w:color w:val="000000" w:themeColor="text1"/>
                <w:sz w:val="20"/>
                <w:szCs w:val="20"/>
                <w:lang w:eastAsia="en-GB" w:bidi="ar-SA"/>
              </w:rPr>
              <w:t>Acute toxin Cat 4 (oral)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9AEAA1" w14:textId="77777777" w:rsidR="00AA0052" w:rsidRPr="00AA0052" w:rsidRDefault="00AA0052" w:rsidP="00AA0052">
            <w:pPr>
              <w:spacing w:after="0" w:line="240" w:lineRule="auto"/>
              <w:ind w:left="-227"/>
              <w:rPr>
                <w:rFonts w:ascii="Arial Narrow" w:eastAsia="Times New Roman" w:hAnsi="Arial Narrow" w:cs="Arial"/>
                <w:color w:val="000000" w:themeColor="text1"/>
                <w:sz w:val="20"/>
                <w:szCs w:val="20"/>
                <w:lang w:eastAsia="en-GB" w:bidi="ar-SA"/>
              </w:rPr>
            </w:pPr>
            <w:r w:rsidRPr="00AA0052">
              <w:rPr>
                <w:rFonts w:ascii="Arial Narrow" w:eastAsia="Times New Roman" w:hAnsi="Arial Narrow" w:cs="Arial"/>
                <w:color w:val="000000" w:themeColor="text1"/>
                <w:sz w:val="20"/>
                <w:szCs w:val="20"/>
                <w:lang w:eastAsia="en-GB" w:bidi="ar-SA"/>
              </w:rPr>
              <w:t>H226 : Flammable liquid and vapour.</w:t>
            </w:r>
          </w:p>
          <w:p w14:paraId="6C5B844B" w14:textId="6F27F236" w:rsidR="008E0004" w:rsidRPr="00EC65A2" w:rsidRDefault="00AA0052" w:rsidP="00AA0052">
            <w:pPr>
              <w:spacing w:after="0" w:line="240" w:lineRule="auto"/>
              <w:ind w:left="-227"/>
              <w:rPr>
                <w:rFonts w:ascii="Arial Narrow" w:eastAsia="Times New Roman" w:hAnsi="Arial Narrow" w:cs="Arial"/>
                <w:color w:val="000000" w:themeColor="text1"/>
                <w:sz w:val="20"/>
                <w:szCs w:val="20"/>
                <w:lang w:eastAsia="en-GB" w:bidi="ar-SA"/>
              </w:rPr>
            </w:pPr>
            <w:r w:rsidRPr="00AA0052">
              <w:rPr>
                <w:rFonts w:ascii="Arial Narrow" w:eastAsia="Times New Roman" w:hAnsi="Arial Narrow" w:cs="Arial"/>
                <w:color w:val="000000" w:themeColor="text1"/>
                <w:sz w:val="20"/>
                <w:szCs w:val="20"/>
                <w:lang w:eastAsia="en-GB" w:bidi="ar-SA"/>
              </w:rPr>
              <w:t>H302 : Harmful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DEF319A" w14:textId="77777777" w:rsidR="008E0004" w:rsidRPr="00A206FD" w:rsidRDefault="008E0004" w:rsidP="008E0004">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w:eastAsia="Times New Roman" w:hAnsi="Arial" w:cs="Arial"/>
                <w:noProof/>
                <w:color w:val="747474"/>
                <w:szCs w:val="24"/>
                <w:lang w:eastAsia="en-GB" w:bidi="ar-SA"/>
              </w:rPr>
              <w:drawing>
                <wp:inline distT="0" distB="0" distL="0" distR="0" wp14:anchorId="15231525" wp14:editId="7DEEF186">
                  <wp:extent cx="526415" cy="526415"/>
                  <wp:effectExtent l="0" t="0" r="6985" b="6985"/>
                  <wp:docPr id="889" name="Picture 88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315E7">
              <w:rPr>
                <w:rFonts w:ascii="Arial" w:eastAsia="Times New Roman" w:hAnsi="Arial" w:cs="Arial"/>
                <w:noProof/>
                <w:color w:val="747474"/>
                <w:szCs w:val="24"/>
                <w:lang w:eastAsia="en-GB" w:bidi="ar-SA"/>
              </w:rPr>
              <w:drawing>
                <wp:inline distT="0" distB="0" distL="0" distR="0" wp14:anchorId="52B48DA7" wp14:editId="73AB0FC3">
                  <wp:extent cx="526415" cy="526415"/>
                  <wp:effectExtent l="0" t="0" r="6985" b="6985"/>
                  <wp:docPr id="890" name="Picture 89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E80FAD1" w14:textId="77777777" w:rsidR="008E0004" w:rsidRPr="00A206FD" w:rsidRDefault="008E0004" w:rsidP="008E0004">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1A7C937C" w14:textId="77777777" w:rsidR="00AA0052" w:rsidRPr="00AA0052" w:rsidRDefault="00AA0052" w:rsidP="00AA0052">
      <w:pPr>
        <w:pStyle w:val="NoSpacing"/>
      </w:pPr>
      <w:r w:rsidRPr="00AA0052">
        <w:t>Concentration effects</w:t>
      </w:r>
    </w:p>
    <w:p w14:paraId="3832CA33"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Solutions of 25% or more (3.73M) Are acute toxins Cat 4 and should be labelled with GH507, the exclamation mark symbol !)</w:t>
      </w:r>
    </w:p>
    <w:p w14:paraId="0F83CB51" w14:textId="77777777" w:rsidR="00AA0052" w:rsidRPr="00AA0052" w:rsidRDefault="00AA0052" w:rsidP="00AA0052">
      <w:pPr>
        <w:pStyle w:val="NoSpacing"/>
      </w:pPr>
      <w:r w:rsidRPr="00AA0052">
        <w:t>Incompatibility</w:t>
      </w:r>
    </w:p>
    <w:p w14:paraId="4E1B8C29"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Reacts with oxidising agents and strong acids. Polymerises exothermically with acids and glycols. If heated to decomposition produces fumes of nitrogen oxides and carbon monoxide.</w:t>
      </w:r>
    </w:p>
    <w:p w14:paraId="11DCE168" w14:textId="77777777" w:rsidR="00AA0052" w:rsidRPr="00AA0052" w:rsidRDefault="00AA0052" w:rsidP="00AA0052">
      <w:pPr>
        <w:pStyle w:val="NoSpacing"/>
      </w:pPr>
      <w:r w:rsidRPr="00AA0052">
        <w:t>Handling</w:t>
      </w:r>
    </w:p>
    <w:p w14:paraId="61C00475"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Wear goggles and gloves (either low density polyethylene or rubber). Use in a fume cupboard and avoid sources of ignition.</w:t>
      </w:r>
    </w:p>
    <w:p w14:paraId="1E77E6C1"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
          <w:color w:val="222222"/>
          <w:szCs w:val="24"/>
          <w:lang w:bidi="ar-SA"/>
        </w:rPr>
        <w:t>FF</w:t>
      </w:r>
      <w:r w:rsidRPr="00AA0052">
        <w:rPr>
          <w:rFonts w:eastAsiaTheme="minorHAnsi" w:cs="Times New Roman"/>
          <w:bCs/>
          <w:color w:val="222222"/>
          <w:szCs w:val="24"/>
          <w:lang w:bidi="ar-SA"/>
        </w:rPr>
        <w:t> – F, DP, CO</w:t>
      </w:r>
      <w:r w:rsidRPr="00AA0052">
        <w:rPr>
          <w:rFonts w:eastAsiaTheme="minorHAnsi" w:cs="Times New Roman"/>
          <w:bCs/>
          <w:color w:val="222222"/>
          <w:szCs w:val="24"/>
          <w:vertAlign w:val="subscript"/>
          <w:lang w:bidi="ar-SA"/>
        </w:rPr>
        <w:t>2</w:t>
      </w:r>
      <w:r w:rsidRPr="00AA0052">
        <w:rPr>
          <w:rFonts w:eastAsiaTheme="minorHAnsi" w:cs="Times New Roman"/>
          <w:bCs/>
          <w:color w:val="222222"/>
          <w:szCs w:val="24"/>
          <w:lang w:bidi="ar-SA"/>
        </w:rPr>
        <w:t>.</w:t>
      </w:r>
    </w:p>
    <w:p w14:paraId="78DC4351" w14:textId="77777777" w:rsidR="00AA0052" w:rsidRPr="00AA0052" w:rsidRDefault="00AA0052" w:rsidP="00AA0052">
      <w:pPr>
        <w:pStyle w:val="NoSpacing"/>
      </w:pPr>
      <w:r w:rsidRPr="00AA0052">
        <w:t>Storage</w:t>
      </w:r>
    </w:p>
    <w:p w14:paraId="350F6606"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In a cool, well ventilated store and also, if space is available, in a flammables cabinet. Otherwise, store with organics of low flammability and away from glycols, oxidising agents or strong mineral acids.</w:t>
      </w:r>
    </w:p>
    <w:p w14:paraId="2AC9C7BA" w14:textId="77777777" w:rsidR="00AA0052" w:rsidRPr="00AA0052" w:rsidRDefault="00AA0052" w:rsidP="00AA0052">
      <w:pPr>
        <w:pStyle w:val="NoSpacing"/>
      </w:pPr>
      <w:r w:rsidRPr="00AA0052">
        <w:t>Disposal</w:t>
      </w:r>
    </w:p>
    <w:p w14:paraId="19FFF25B"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Wear polythene or rubber gloves and goggles. Remove sources of ignition.</w:t>
      </w:r>
    </w:p>
    <w:p w14:paraId="0B0140FD"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
          <w:color w:val="222222"/>
          <w:szCs w:val="24"/>
          <w:lang w:bidi="ar-SA"/>
        </w:rPr>
        <w:t>Small quantities</w:t>
      </w:r>
      <w:r w:rsidRPr="00AA0052">
        <w:rPr>
          <w:rFonts w:eastAsiaTheme="minorHAnsi" w:cs="Times New Roman"/>
          <w:bCs/>
          <w:color w:val="222222"/>
          <w:szCs w:val="24"/>
          <w:lang w:bidi="ar-SA"/>
        </w:rPr>
        <w:t xml:space="preserve"> – </w:t>
      </w:r>
      <w:proofErr w:type="spellStart"/>
      <w:r w:rsidRPr="00AA0052">
        <w:rPr>
          <w:rFonts w:eastAsiaTheme="minorHAnsi" w:cs="Times New Roman"/>
          <w:bCs/>
          <w:color w:val="222222"/>
          <w:szCs w:val="24"/>
          <w:lang w:bidi="ar-SA"/>
        </w:rPr>
        <w:t>Rinsings</w:t>
      </w:r>
      <w:proofErr w:type="spellEnd"/>
      <w:r w:rsidRPr="00AA0052">
        <w:rPr>
          <w:rFonts w:eastAsiaTheme="minorHAnsi" w:cs="Times New Roman"/>
          <w:bCs/>
          <w:color w:val="222222"/>
          <w:szCs w:val="24"/>
          <w:lang w:bidi="ar-SA"/>
        </w:rPr>
        <w:t xml:space="preserve"> from glassware can be washed to waste with plenty of running water. 2M hydrochloric acid can be added carefully to convert to the hydrochloride salt which is more soluble and also less volatile.</w:t>
      </w:r>
      <w:r w:rsidRPr="00AA0052">
        <w:rPr>
          <w:rFonts w:eastAsiaTheme="minorHAnsi" w:cs="Times New Roman"/>
          <w:bCs/>
          <w:color w:val="222222"/>
          <w:szCs w:val="24"/>
          <w:lang w:bidi="ar-SA"/>
        </w:rPr>
        <w:br/>
      </w:r>
      <w:r w:rsidRPr="00AA0052">
        <w:rPr>
          <w:rFonts w:eastAsiaTheme="minorHAnsi" w:cs="Times New Roman"/>
          <w:b/>
          <w:color w:val="222222"/>
          <w:szCs w:val="24"/>
          <w:lang w:bidi="ar-SA"/>
        </w:rPr>
        <w:t>Larger quantities</w:t>
      </w:r>
      <w:r w:rsidRPr="00AA0052">
        <w:rPr>
          <w:rFonts w:eastAsiaTheme="minorHAnsi" w:cs="Times New Roman"/>
          <w:bCs/>
          <w:color w:val="222222"/>
          <w:szCs w:val="24"/>
          <w:lang w:bidi="ar-SA"/>
        </w:rPr>
        <w:t> – Disposed by licensed contractor.</w:t>
      </w:r>
    </w:p>
    <w:p w14:paraId="4A26D8AA" w14:textId="77777777" w:rsidR="00AA0052" w:rsidRPr="00AA0052" w:rsidRDefault="00AA0052" w:rsidP="00AA0052">
      <w:pPr>
        <w:pStyle w:val="NoSpacing"/>
      </w:pPr>
      <w:r w:rsidRPr="00AA0052">
        <w:t>Spillage</w:t>
      </w:r>
    </w:p>
    <w:p w14:paraId="4F52D8C9"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 xml:space="preserve">Turn off all sources of ignition, open windows and ventilate the room. Evacuate laboratory. Wear polythene or rubber gloves and goggles. Soak up on mineral absorbent and transfer to bucket. If spillage small, rinse this with 2M hydrochloric acid and run </w:t>
      </w:r>
      <w:proofErr w:type="spellStart"/>
      <w:r w:rsidRPr="00AA0052">
        <w:rPr>
          <w:rFonts w:eastAsiaTheme="minorHAnsi" w:cs="Times New Roman"/>
          <w:bCs/>
          <w:color w:val="222222"/>
          <w:szCs w:val="24"/>
          <w:lang w:bidi="ar-SA"/>
        </w:rPr>
        <w:t>rinsings</w:t>
      </w:r>
      <w:proofErr w:type="spellEnd"/>
      <w:r w:rsidRPr="00AA0052">
        <w:rPr>
          <w:rFonts w:eastAsiaTheme="minorHAnsi" w:cs="Times New Roman"/>
          <w:bCs/>
          <w:color w:val="222222"/>
          <w:szCs w:val="24"/>
          <w:lang w:bidi="ar-SA"/>
        </w:rPr>
        <w:t xml:space="preserve"> to waste. If large, label clearly and store for disposal by contractor. Ventilate spillage area well.</w:t>
      </w:r>
    </w:p>
    <w:p w14:paraId="3853677E" w14:textId="77777777" w:rsidR="00AA0052" w:rsidRPr="00AA0052" w:rsidRDefault="00AA0052" w:rsidP="00AA0052">
      <w:pPr>
        <w:pStyle w:val="NoSpacing"/>
      </w:pPr>
      <w:r w:rsidRPr="00AA0052">
        <w:t>Remedial Measures</w:t>
      </w:r>
    </w:p>
    <w:p w14:paraId="72B629C2" w14:textId="77777777" w:rsidR="00AA0052" w:rsidRPr="00AA0052" w:rsidRDefault="00AA0052" w:rsidP="00AA0052">
      <w:pPr>
        <w:autoSpaceDE w:val="0"/>
        <w:autoSpaceDN w:val="0"/>
        <w:adjustRightInd w:val="0"/>
        <w:spacing w:after="80" w:line="240" w:lineRule="auto"/>
        <w:rPr>
          <w:rFonts w:eastAsiaTheme="minorHAnsi" w:cs="Times New Roman"/>
          <w:b/>
          <w:bCs/>
          <w:color w:val="222222"/>
          <w:szCs w:val="24"/>
          <w:lang w:bidi="ar-SA"/>
        </w:rPr>
      </w:pPr>
      <w:r w:rsidRPr="00AA0052">
        <w:rPr>
          <w:rFonts w:eastAsiaTheme="minorHAnsi" w:cs="Times New Roman"/>
          <w:b/>
          <w:bCs/>
          <w:color w:val="222222"/>
          <w:szCs w:val="24"/>
          <w:lang w:bidi="ar-SA"/>
        </w:rPr>
        <w:t>Eyes</w:t>
      </w:r>
    </w:p>
    <w:p w14:paraId="516CE146"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Irrigate with water for at least 15 minutes. Obtain medical attention as soon as possible.</w:t>
      </w:r>
    </w:p>
    <w:p w14:paraId="590B268D" w14:textId="77777777" w:rsidR="00AA0052" w:rsidRPr="00AA0052" w:rsidRDefault="00AA0052" w:rsidP="00AA0052">
      <w:pPr>
        <w:autoSpaceDE w:val="0"/>
        <w:autoSpaceDN w:val="0"/>
        <w:adjustRightInd w:val="0"/>
        <w:spacing w:after="80" w:line="240" w:lineRule="auto"/>
        <w:rPr>
          <w:rFonts w:eastAsiaTheme="minorHAnsi" w:cs="Times New Roman"/>
          <w:b/>
          <w:bCs/>
          <w:color w:val="222222"/>
          <w:szCs w:val="24"/>
          <w:lang w:bidi="ar-SA"/>
        </w:rPr>
      </w:pPr>
      <w:r w:rsidRPr="00AA0052">
        <w:rPr>
          <w:rFonts w:eastAsiaTheme="minorHAnsi" w:cs="Times New Roman"/>
          <w:b/>
          <w:bCs/>
          <w:color w:val="222222"/>
          <w:szCs w:val="24"/>
          <w:lang w:bidi="ar-SA"/>
        </w:rPr>
        <w:t>Mouth</w:t>
      </w:r>
    </w:p>
    <w:p w14:paraId="1BD2CD2F"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lastRenderedPageBreak/>
        <w:t>If swallowed, obtain medical attention immediately. Otherwise, wash out mouth thoroughly with water. Don’t induce vomiting. Obtain medical attention as soon as possible.</w:t>
      </w:r>
    </w:p>
    <w:p w14:paraId="01165560" w14:textId="77777777" w:rsidR="00AA0052" w:rsidRPr="00AA0052" w:rsidRDefault="00AA0052" w:rsidP="00AA0052">
      <w:pPr>
        <w:autoSpaceDE w:val="0"/>
        <w:autoSpaceDN w:val="0"/>
        <w:adjustRightInd w:val="0"/>
        <w:spacing w:after="80" w:line="240" w:lineRule="auto"/>
        <w:rPr>
          <w:rFonts w:eastAsiaTheme="minorHAnsi" w:cs="Times New Roman"/>
          <w:b/>
          <w:bCs/>
          <w:color w:val="222222"/>
          <w:szCs w:val="24"/>
          <w:lang w:bidi="ar-SA"/>
        </w:rPr>
      </w:pPr>
      <w:r w:rsidRPr="00AA0052">
        <w:rPr>
          <w:rFonts w:eastAsiaTheme="minorHAnsi" w:cs="Times New Roman"/>
          <w:b/>
          <w:bCs/>
          <w:color w:val="222222"/>
          <w:szCs w:val="24"/>
          <w:lang w:bidi="ar-SA"/>
        </w:rPr>
        <w:t>Lungs</w:t>
      </w:r>
    </w:p>
    <w:p w14:paraId="50D5FA6C"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Remove patient to fresh air from exposure. Rest and keep warm. Obtain medical attention as soon as possible.</w:t>
      </w:r>
    </w:p>
    <w:p w14:paraId="3BF4E411" w14:textId="77777777" w:rsidR="00AA0052" w:rsidRPr="00AA0052" w:rsidRDefault="00AA0052" w:rsidP="00AA0052">
      <w:pPr>
        <w:autoSpaceDE w:val="0"/>
        <w:autoSpaceDN w:val="0"/>
        <w:adjustRightInd w:val="0"/>
        <w:spacing w:after="80" w:line="240" w:lineRule="auto"/>
        <w:rPr>
          <w:rFonts w:eastAsiaTheme="minorHAnsi" w:cs="Times New Roman"/>
          <w:b/>
          <w:bCs/>
          <w:color w:val="222222"/>
          <w:szCs w:val="24"/>
          <w:lang w:bidi="ar-SA"/>
        </w:rPr>
      </w:pPr>
      <w:r w:rsidRPr="00AA0052">
        <w:rPr>
          <w:rFonts w:eastAsiaTheme="minorHAnsi" w:cs="Times New Roman"/>
          <w:b/>
          <w:bCs/>
          <w:color w:val="222222"/>
          <w:szCs w:val="24"/>
          <w:lang w:bidi="ar-SA"/>
        </w:rPr>
        <w:t>Skin</w:t>
      </w:r>
    </w:p>
    <w:p w14:paraId="3CDE3585" w14:textId="77777777" w:rsidR="00AA0052" w:rsidRPr="00AA0052" w:rsidRDefault="00AA0052" w:rsidP="00AA0052">
      <w:pPr>
        <w:autoSpaceDE w:val="0"/>
        <w:autoSpaceDN w:val="0"/>
        <w:adjustRightInd w:val="0"/>
        <w:spacing w:after="80" w:line="240" w:lineRule="auto"/>
        <w:rPr>
          <w:rFonts w:eastAsiaTheme="minorHAnsi" w:cs="Times New Roman"/>
          <w:bCs/>
          <w:color w:val="222222"/>
          <w:szCs w:val="24"/>
          <w:lang w:bidi="ar-SA"/>
        </w:rPr>
      </w:pPr>
      <w:r w:rsidRPr="00AA0052">
        <w:rPr>
          <w:rFonts w:eastAsiaTheme="minorHAnsi" w:cs="Times New Roman"/>
          <w:bCs/>
          <w:color w:val="222222"/>
          <w:szCs w:val="24"/>
          <w:lang w:bidi="ar-SA"/>
        </w:rPr>
        <w:t>Wash well with soap and water. Remove and wash contaminated clothing. Obtain medical attention if irritation persists.</w:t>
      </w:r>
    </w:p>
    <w:p w14:paraId="739BA15F" w14:textId="77777777" w:rsidR="004572B6" w:rsidRDefault="004572B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48AB9DD" w14:textId="264660D4" w:rsidR="004572B6" w:rsidRDefault="00262D49" w:rsidP="004572B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Quinoline</w:t>
      </w:r>
    </w:p>
    <w:p w14:paraId="608AE5D9" w14:textId="77777777" w:rsidR="00262D49" w:rsidRDefault="00262D49" w:rsidP="004572B6">
      <w:pPr>
        <w:autoSpaceDE w:val="0"/>
        <w:autoSpaceDN w:val="0"/>
        <w:adjustRightInd w:val="0"/>
        <w:spacing w:after="80" w:line="240" w:lineRule="auto"/>
        <w:rPr>
          <w:rFonts w:eastAsiaTheme="minorHAnsi" w:cs="Times New Roman"/>
          <w:bCs/>
          <w:color w:val="222222"/>
          <w:szCs w:val="24"/>
          <w:lang w:bidi="ar-SA"/>
        </w:rPr>
      </w:pPr>
      <w:r w:rsidRPr="00262D49">
        <w:rPr>
          <w:rFonts w:eastAsiaTheme="minorHAnsi" w:cs="Times New Roman"/>
          <w:bCs/>
          <w:color w:val="222222"/>
          <w:szCs w:val="24"/>
          <w:lang w:bidi="ar-SA"/>
        </w:rPr>
        <w:t>Description: Yellow hygroscopic liquid with penetrating odour.  Dissolves in hot water. Miscible with ethanol &amp; ethers.</w:t>
      </w:r>
    </w:p>
    <w:p w14:paraId="58ADDE78" w14:textId="0F26DA21" w:rsidR="004572B6" w:rsidRDefault="004572B6" w:rsidP="004572B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BC09BC" w14:textId="77777777" w:rsidR="00262D49" w:rsidRDefault="00262D49" w:rsidP="004572B6">
      <w:pPr>
        <w:autoSpaceDE w:val="0"/>
        <w:autoSpaceDN w:val="0"/>
        <w:adjustRightInd w:val="0"/>
        <w:spacing w:after="80" w:line="240" w:lineRule="auto"/>
        <w:rPr>
          <w:rFonts w:eastAsiaTheme="minorHAnsi" w:cs="Times New Roman"/>
          <w:bCs/>
          <w:color w:val="222222"/>
          <w:szCs w:val="24"/>
          <w:lang w:bidi="ar-SA"/>
        </w:rPr>
      </w:pPr>
      <w:r w:rsidRPr="00262D49">
        <w:rPr>
          <w:rFonts w:eastAsiaTheme="minorHAnsi" w:cs="Times New Roman"/>
          <w:bCs/>
          <w:color w:val="222222"/>
          <w:szCs w:val="24"/>
          <w:lang w:bidi="ar-SA"/>
        </w:rPr>
        <w:t>Liquid and vapour are harmful via skin, eyes and lungs. A severe irritant to the same organs. If heated to decomposition it evolves toxic fumes of nitrogen oxides. Prolonged or repeated exposure can cause retinitis and paralysis.</w:t>
      </w:r>
    </w:p>
    <w:p w14:paraId="2AFBB012" w14:textId="0114B6F8" w:rsidR="004572B6" w:rsidRPr="00E12EB3" w:rsidRDefault="004572B6" w:rsidP="004572B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572B6" w:rsidRPr="00B44834" w14:paraId="33482313" w14:textId="77777777" w:rsidTr="004572B6">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9E6A8C" w14:textId="77777777" w:rsidR="004572B6" w:rsidRPr="00EC65A2" w:rsidRDefault="004572B6" w:rsidP="004572B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6A45B1" w14:textId="77777777" w:rsidR="004572B6" w:rsidRPr="00EC65A2" w:rsidRDefault="004572B6" w:rsidP="004572B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00600F" w14:textId="77777777" w:rsidR="004572B6" w:rsidRPr="00EC65A2" w:rsidRDefault="004572B6" w:rsidP="004572B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71E13D" w14:textId="77777777" w:rsidR="004572B6" w:rsidRPr="00EC65A2" w:rsidRDefault="004572B6" w:rsidP="004572B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DAA711" w14:textId="77777777" w:rsidR="004572B6" w:rsidRPr="00EC65A2" w:rsidRDefault="004572B6" w:rsidP="004572B6">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572B6" w:rsidRPr="00B44834" w14:paraId="69F6536F" w14:textId="77777777" w:rsidTr="004572B6">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7658F4" w14:textId="7E015585" w:rsidR="004572B6" w:rsidRPr="00E173B0" w:rsidRDefault="00DF4225" w:rsidP="004572B6">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quinoline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3F8CAA" w14:textId="77777777" w:rsidR="004572B6" w:rsidRPr="00EC65A2" w:rsidRDefault="004572B6" w:rsidP="004572B6">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C532F4"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Acute toxin Cat 4 (oral)</w:t>
            </w:r>
          </w:p>
          <w:p w14:paraId="5040984D"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Acute toxin Cat 4 (dermal)</w:t>
            </w:r>
          </w:p>
          <w:p w14:paraId="591F9DC2"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Skin / Eye irritant Cat 2</w:t>
            </w:r>
          </w:p>
          <w:p w14:paraId="2CF408E0"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Mutagen Cat 2</w:t>
            </w:r>
          </w:p>
          <w:p w14:paraId="29053458"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Carcinogen Cat 1B</w:t>
            </w:r>
          </w:p>
          <w:p w14:paraId="3CF34EA2" w14:textId="47B5EBEF" w:rsidR="004572B6" w:rsidRPr="00EC65A2"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61B13B"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H302: Harmful if swallowed</w:t>
            </w:r>
          </w:p>
          <w:p w14:paraId="30D8E553"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H312: Harmful in contact with skin.</w:t>
            </w:r>
          </w:p>
          <w:p w14:paraId="0BE2602C"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H315: Causes skin irritation.</w:t>
            </w:r>
          </w:p>
          <w:p w14:paraId="0690223F"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H319: Causes serious eye irritation.</w:t>
            </w:r>
          </w:p>
          <w:p w14:paraId="627E8F72"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H341: Suspected of causing genetic defects</w:t>
            </w:r>
          </w:p>
          <w:p w14:paraId="2C51E9F9"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H350: May cause cancer</w:t>
            </w:r>
          </w:p>
          <w:p w14:paraId="27EB3702" w14:textId="5D89BBF7" w:rsidR="004572B6" w:rsidRPr="00EC65A2"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5AA1BBA" w14:textId="23CFA818" w:rsidR="004572B6" w:rsidRPr="00A206FD" w:rsidRDefault="00DF4225" w:rsidP="004572B6">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w:eastAsia="Times New Roman" w:hAnsi="Arial" w:cs="Arial"/>
                <w:noProof/>
                <w:color w:val="747474"/>
                <w:szCs w:val="24"/>
                <w:lang w:eastAsia="en-GB" w:bidi="ar-SA"/>
              </w:rPr>
              <w:drawing>
                <wp:inline distT="0" distB="0" distL="0" distR="0" wp14:anchorId="6B16C475" wp14:editId="637BAE9E">
                  <wp:extent cx="526415" cy="526415"/>
                  <wp:effectExtent l="0" t="0" r="6985" b="6985"/>
                  <wp:docPr id="830" name="Picture 83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4572B6" w:rsidRPr="00B315E7">
              <w:rPr>
                <w:rFonts w:ascii="Arial" w:eastAsia="Times New Roman" w:hAnsi="Arial" w:cs="Arial"/>
                <w:noProof/>
                <w:color w:val="747474"/>
                <w:szCs w:val="24"/>
                <w:lang w:eastAsia="en-GB" w:bidi="ar-SA"/>
              </w:rPr>
              <w:drawing>
                <wp:inline distT="0" distB="0" distL="0" distR="0" wp14:anchorId="1EE9218B" wp14:editId="07D0B3C2">
                  <wp:extent cx="526415" cy="526415"/>
                  <wp:effectExtent l="0" t="0" r="6985" b="6985"/>
                  <wp:docPr id="764" name="Picture 76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DF4225">
              <w:rPr>
                <w:rFonts w:ascii="Arial" w:eastAsia="Times New Roman" w:hAnsi="Arial" w:cs="Arial"/>
                <w:noProof/>
                <w:color w:val="747474"/>
                <w:szCs w:val="24"/>
                <w:lang w:eastAsia="en-GB" w:bidi="ar-SA"/>
              </w:rPr>
              <w:drawing>
                <wp:inline distT="0" distB="0" distL="0" distR="0" wp14:anchorId="7070735D" wp14:editId="25069E0A">
                  <wp:extent cx="526415" cy="526415"/>
                  <wp:effectExtent l="0" t="0" r="6985" b="6985"/>
                  <wp:docPr id="780" name="Picture 78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9EBB140" w14:textId="77777777" w:rsidR="004572B6" w:rsidRPr="00A206FD" w:rsidRDefault="004572B6" w:rsidP="004572B6">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3F9F8B78" w14:textId="77777777" w:rsidR="00DF4225" w:rsidRPr="00DF4225" w:rsidRDefault="00DF4225" w:rsidP="00DF4225">
      <w:pPr>
        <w:pStyle w:val="NoSpacing"/>
      </w:pPr>
      <w:r w:rsidRPr="00DF4225">
        <w:t>Concentration effects</w:t>
      </w:r>
    </w:p>
    <w:p w14:paraId="66B65F4C"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Quinoline is only very slightly soluble in water at room temperature (0.0006% at 25C) but much more so in hot water so hot solutions are likely to have significant hazards. If details are needed for hot solutions, contact SSERC</w:t>
      </w:r>
    </w:p>
    <w:p w14:paraId="7D72C53E" w14:textId="77777777" w:rsidR="00DF4225" w:rsidRPr="00DF4225" w:rsidRDefault="00DF4225" w:rsidP="00DF4225">
      <w:pPr>
        <w:pStyle w:val="NoSpacing"/>
      </w:pPr>
      <w:r w:rsidRPr="00DF4225">
        <w:t>Incompatibility</w:t>
      </w:r>
    </w:p>
    <w:p w14:paraId="3705C52C"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 xml:space="preserve">Vigorous or explosive reactions with oxidising agents – hydrogen peroxide, </w:t>
      </w:r>
      <w:proofErr w:type="spellStart"/>
      <w:r w:rsidRPr="00DF4225">
        <w:rPr>
          <w:rFonts w:eastAsiaTheme="minorHAnsi" w:cs="Times New Roman"/>
          <w:bCs/>
          <w:color w:val="222222"/>
          <w:szCs w:val="24"/>
          <w:lang w:bidi="ar-SA"/>
        </w:rPr>
        <w:t>peroxochromates</w:t>
      </w:r>
      <w:proofErr w:type="spellEnd"/>
      <w:r w:rsidRPr="00DF4225">
        <w:rPr>
          <w:rFonts w:eastAsiaTheme="minorHAnsi" w:cs="Times New Roman"/>
          <w:bCs/>
          <w:color w:val="222222"/>
          <w:szCs w:val="24"/>
          <w:lang w:bidi="ar-SA"/>
        </w:rPr>
        <w:t xml:space="preserve"> and dinitrogen tetroxide, sulphur dichloride oxide, maleic anhydride.</w:t>
      </w:r>
    </w:p>
    <w:p w14:paraId="736A0751" w14:textId="77777777" w:rsidR="00DF4225" w:rsidRPr="00DF4225" w:rsidRDefault="00DF4225" w:rsidP="00DF4225">
      <w:pPr>
        <w:pStyle w:val="NoSpacing"/>
      </w:pPr>
      <w:r w:rsidRPr="00DF4225">
        <w:t>Handling</w:t>
      </w:r>
    </w:p>
    <w:p w14:paraId="45A7A291"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Wear butyl rubber gloves and goggles (BS EN 166 3). Leave open for the minimum time to minimise absorption of moisture.</w:t>
      </w:r>
    </w:p>
    <w:p w14:paraId="4B145D22"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
          <w:color w:val="222222"/>
          <w:szCs w:val="24"/>
          <w:lang w:bidi="ar-SA"/>
        </w:rPr>
        <w:t>FF</w:t>
      </w:r>
      <w:r w:rsidRPr="00DF4225">
        <w:rPr>
          <w:rFonts w:eastAsiaTheme="minorHAnsi" w:cs="Times New Roman"/>
          <w:bCs/>
          <w:color w:val="222222"/>
          <w:szCs w:val="24"/>
          <w:lang w:bidi="ar-SA"/>
        </w:rPr>
        <w:t> – F, DP, CO2.</w:t>
      </w:r>
    </w:p>
    <w:p w14:paraId="6745ADA0" w14:textId="77777777" w:rsidR="00DF4225" w:rsidRPr="00DF4225" w:rsidRDefault="00DF4225" w:rsidP="00DF4225">
      <w:pPr>
        <w:pStyle w:val="NoSpacing"/>
      </w:pPr>
      <w:r w:rsidRPr="00DF4225">
        <w:t>Storage</w:t>
      </w:r>
    </w:p>
    <w:p w14:paraId="7722CFE1"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With flammables, out of light and away from oxidising agents.</w:t>
      </w:r>
    </w:p>
    <w:p w14:paraId="0D8DD524" w14:textId="77777777" w:rsidR="00DF4225" w:rsidRPr="00DF4225" w:rsidRDefault="00DF4225" w:rsidP="00DF4225">
      <w:pPr>
        <w:pStyle w:val="NoSpacing"/>
      </w:pPr>
      <w:r w:rsidRPr="00DF4225">
        <w:t>Disposal</w:t>
      </w:r>
    </w:p>
    <w:p w14:paraId="153676DC"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Wear goggles (BS EN 166 3) and butyl rubber gloves. Unavoidable discharges, e.g. small quantities such as washings from glassware, etc. should be emulsified with detergent and washed to waste. Store larger quantities for disposal by contractor.</w:t>
      </w:r>
    </w:p>
    <w:p w14:paraId="657A92E9" w14:textId="77777777" w:rsidR="00DF4225" w:rsidRPr="00DF4225" w:rsidRDefault="00DF4225" w:rsidP="00DF4225">
      <w:pPr>
        <w:pStyle w:val="NoSpacing"/>
      </w:pPr>
      <w:r w:rsidRPr="00DF4225">
        <w:t>Spillage</w:t>
      </w:r>
    </w:p>
    <w:p w14:paraId="2A62EF4E"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Wear eye protection and nitrile gloves. Open windows and doors.</w:t>
      </w:r>
    </w:p>
    <w:p w14:paraId="30834413"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
          <w:color w:val="222222"/>
          <w:szCs w:val="24"/>
          <w:lang w:bidi="ar-SA"/>
        </w:rPr>
        <w:t>Smaller spillages</w:t>
      </w:r>
      <w:r w:rsidRPr="00DF4225">
        <w:rPr>
          <w:rFonts w:eastAsiaTheme="minorHAnsi" w:cs="Times New Roman"/>
          <w:bCs/>
          <w:color w:val="222222"/>
          <w:szCs w:val="24"/>
          <w:lang w:bidi="ar-SA"/>
        </w:rPr>
        <w:t> – Soak up on mineral absorbent, transport to fume cupboard. Rinse well with detergent and water. Wash spillage site thoroughly.</w:t>
      </w:r>
      <w:r w:rsidRPr="00DF4225">
        <w:rPr>
          <w:rFonts w:eastAsiaTheme="minorHAnsi" w:cs="Times New Roman"/>
          <w:bCs/>
          <w:color w:val="222222"/>
          <w:szCs w:val="24"/>
          <w:lang w:bidi="ar-SA"/>
        </w:rPr>
        <w:br/>
      </w:r>
      <w:r w:rsidRPr="00DF4225">
        <w:rPr>
          <w:rFonts w:eastAsiaTheme="minorHAnsi" w:cs="Times New Roman"/>
          <w:b/>
          <w:color w:val="222222"/>
          <w:szCs w:val="24"/>
          <w:lang w:bidi="ar-SA"/>
        </w:rPr>
        <w:t>Larger spillages</w:t>
      </w:r>
      <w:r w:rsidRPr="00DF4225">
        <w:rPr>
          <w:rFonts w:eastAsiaTheme="minorHAnsi" w:cs="Times New Roman"/>
          <w:bCs/>
          <w:color w:val="222222"/>
          <w:szCs w:val="24"/>
          <w:lang w:bidi="ar-SA"/>
        </w:rPr>
        <w:t> – Store soaked mineral absorbent or disposal by licensed contractor.</w:t>
      </w:r>
    </w:p>
    <w:p w14:paraId="4A1F39B2" w14:textId="77777777" w:rsidR="00DF4225" w:rsidRDefault="00DF4225" w:rsidP="00DF4225">
      <w:pPr>
        <w:pStyle w:val="NoSpacing"/>
      </w:pPr>
    </w:p>
    <w:p w14:paraId="1FB8D5DA" w14:textId="77777777" w:rsidR="00DF4225" w:rsidRDefault="00DF4225" w:rsidP="00DF4225">
      <w:pPr>
        <w:pStyle w:val="NoSpacing"/>
      </w:pPr>
    </w:p>
    <w:p w14:paraId="36D76458" w14:textId="2AF54DDD" w:rsidR="00DF4225" w:rsidRPr="00DF4225" w:rsidRDefault="00DF4225" w:rsidP="00DF4225">
      <w:pPr>
        <w:pStyle w:val="NoSpacing"/>
      </w:pPr>
      <w:r w:rsidRPr="00DF4225">
        <w:lastRenderedPageBreak/>
        <w:t>Remedial Measures</w:t>
      </w:r>
    </w:p>
    <w:p w14:paraId="00315CD7" w14:textId="77777777" w:rsidR="00DF4225" w:rsidRPr="00DF4225" w:rsidRDefault="00DF4225" w:rsidP="00DF4225">
      <w:pPr>
        <w:autoSpaceDE w:val="0"/>
        <w:autoSpaceDN w:val="0"/>
        <w:adjustRightInd w:val="0"/>
        <w:spacing w:after="80" w:line="240" w:lineRule="auto"/>
        <w:rPr>
          <w:rFonts w:eastAsiaTheme="minorHAnsi" w:cs="Times New Roman"/>
          <w:b/>
          <w:bCs/>
          <w:color w:val="222222"/>
          <w:szCs w:val="24"/>
          <w:lang w:bidi="ar-SA"/>
        </w:rPr>
      </w:pPr>
      <w:r w:rsidRPr="00DF4225">
        <w:rPr>
          <w:rFonts w:eastAsiaTheme="minorHAnsi" w:cs="Times New Roman"/>
          <w:b/>
          <w:bCs/>
          <w:color w:val="222222"/>
          <w:szCs w:val="24"/>
          <w:lang w:bidi="ar-SA"/>
        </w:rPr>
        <w:t>Eyes</w:t>
      </w:r>
    </w:p>
    <w:p w14:paraId="00C3418E"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Irrigate with water for at least 10 minutes. Obtain medical attention.</w:t>
      </w:r>
    </w:p>
    <w:p w14:paraId="5DB6A6D3" w14:textId="77777777" w:rsidR="00DF4225" w:rsidRPr="00DF4225" w:rsidRDefault="00DF4225" w:rsidP="00DF4225">
      <w:pPr>
        <w:autoSpaceDE w:val="0"/>
        <w:autoSpaceDN w:val="0"/>
        <w:adjustRightInd w:val="0"/>
        <w:spacing w:after="80" w:line="240" w:lineRule="auto"/>
        <w:rPr>
          <w:rFonts w:eastAsiaTheme="minorHAnsi" w:cs="Times New Roman"/>
          <w:b/>
          <w:bCs/>
          <w:color w:val="222222"/>
          <w:szCs w:val="24"/>
          <w:lang w:bidi="ar-SA"/>
        </w:rPr>
      </w:pPr>
      <w:r w:rsidRPr="00DF4225">
        <w:rPr>
          <w:rFonts w:eastAsiaTheme="minorHAnsi" w:cs="Times New Roman"/>
          <w:b/>
          <w:bCs/>
          <w:color w:val="222222"/>
          <w:szCs w:val="24"/>
          <w:lang w:bidi="ar-SA"/>
        </w:rPr>
        <w:t>Mouth</w:t>
      </w:r>
    </w:p>
    <w:p w14:paraId="432AC461"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Wash out mouth thoroughly with water. Don’t induce vomiting. Obtain medical attention immediately.</w:t>
      </w:r>
    </w:p>
    <w:p w14:paraId="5ABCA696" w14:textId="77777777" w:rsidR="00DF4225" w:rsidRPr="00DF4225" w:rsidRDefault="00DF4225" w:rsidP="00DF4225">
      <w:pPr>
        <w:autoSpaceDE w:val="0"/>
        <w:autoSpaceDN w:val="0"/>
        <w:adjustRightInd w:val="0"/>
        <w:spacing w:after="80" w:line="240" w:lineRule="auto"/>
        <w:rPr>
          <w:rFonts w:eastAsiaTheme="minorHAnsi" w:cs="Times New Roman"/>
          <w:b/>
          <w:bCs/>
          <w:color w:val="222222"/>
          <w:szCs w:val="24"/>
          <w:lang w:bidi="ar-SA"/>
        </w:rPr>
      </w:pPr>
      <w:r w:rsidRPr="00DF4225">
        <w:rPr>
          <w:rFonts w:eastAsiaTheme="minorHAnsi" w:cs="Times New Roman"/>
          <w:b/>
          <w:bCs/>
          <w:color w:val="222222"/>
          <w:szCs w:val="24"/>
          <w:lang w:bidi="ar-SA"/>
        </w:rPr>
        <w:t>Lungs</w:t>
      </w:r>
    </w:p>
    <w:p w14:paraId="124FB12C"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Move patient from area of exposure. Rest and keep warm. Obtain medical attention.</w:t>
      </w:r>
    </w:p>
    <w:p w14:paraId="164C8EF2" w14:textId="77777777" w:rsidR="00DF4225" w:rsidRPr="00DF4225" w:rsidRDefault="00DF4225" w:rsidP="00DF4225">
      <w:pPr>
        <w:autoSpaceDE w:val="0"/>
        <w:autoSpaceDN w:val="0"/>
        <w:adjustRightInd w:val="0"/>
        <w:spacing w:after="80" w:line="240" w:lineRule="auto"/>
        <w:rPr>
          <w:rFonts w:eastAsiaTheme="minorHAnsi" w:cs="Times New Roman"/>
          <w:b/>
          <w:bCs/>
          <w:color w:val="222222"/>
          <w:szCs w:val="24"/>
          <w:lang w:bidi="ar-SA"/>
        </w:rPr>
      </w:pPr>
      <w:r w:rsidRPr="00DF4225">
        <w:rPr>
          <w:rFonts w:eastAsiaTheme="minorHAnsi" w:cs="Times New Roman"/>
          <w:b/>
          <w:bCs/>
          <w:color w:val="222222"/>
          <w:szCs w:val="24"/>
          <w:lang w:bidi="ar-SA"/>
        </w:rPr>
        <w:t>Skin</w:t>
      </w:r>
    </w:p>
    <w:p w14:paraId="1214A8F7" w14:textId="77777777" w:rsidR="00DF4225" w:rsidRP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Wash well with soap and water. Remove and wash contaminated clothing. Obtain medical attention if area affected is large or if irritation persists.</w:t>
      </w:r>
    </w:p>
    <w:p w14:paraId="47B176FB" w14:textId="77777777" w:rsidR="00DF4225" w:rsidRDefault="00DF4225">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E2E60B5" w14:textId="22181FB8" w:rsidR="00DF4225" w:rsidRDefault="00DF4225" w:rsidP="00DF4225">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Silicon tetrachloride</w:t>
      </w:r>
    </w:p>
    <w:p w14:paraId="633D7959" w14:textId="77777777" w:rsid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Volatile colourless liquid, fumes in air, soluble in pet ether, ethoxyethane. Available in bottle or ampoule.</w:t>
      </w:r>
    </w:p>
    <w:p w14:paraId="5D5D43AD" w14:textId="7DD15882" w:rsidR="00DF4225" w:rsidRDefault="00DF4225" w:rsidP="00DF422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DD9AB10" w14:textId="77777777" w:rsidR="00DF4225" w:rsidRDefault="00DF4225" w:rsidP="00DF4225">
      <w:pPr>
        <w:autoSpaceDE w:val="0"/>
        <w:autoSpaceDN w:val="0"/>
        <w:adjustRightInd w:val="0"/>
        <w:spacing w:after="80" w:line="240" w:lineRule="auto"/>
        <w:rPr>
          <w:rFonts w:eastAsiaTheme="minorHAnsi" w:cs="Times New Roman"/>
          <w:bCs/>
          <w:color w:val="222222"/>
          <w:szCs w:val="24"/>
          <w:lang w:bidi="ar-SA"/>
        </w:rPr>
      </w:pPr>
      <w:r w:rsidRPr="00DF4225">
        <w:rPr>
          <w:rFonts w:eastAsiaTheme="minorHAnsi" w:cs="Times New Roman"/>
          <w:bCs/>
          <w:color w:val="222222"/>
          <w:szCs w:val="24"/>
          <w:lang w:bidi="ar-SA"/>
        </w:rPr>
        <w:t>Corrosive irritant liquid and vapour causing burns to eyes, skin and the respiratory system. Toxic if swallowed causing severe internal damage. Emits toxic fumes when heated to decomposition.</w:t>
      </w:r>
    </w:p>
    <w:p w14:paraId="62AD33F0" w14:textId="0766CD2B" w:rsidR="00DF4225" w:rsidRPr="00E12EB3" w:rsidRDefault="00DF4225" w:rsidP="00DF422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DF4225" w:rsidRPr="00B44834" w14:paraId="71ECE4D9"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AE795F" w14:textId="77777777" w:rsidR="00DF4225" w:rsidRPr="00EC65A2"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72FCAB" w14:textId="77777777" w:rsidR="00DF4225" w:rsidRPr="00EC65A2"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53E6B7" w14:textId="77777777" w:rsidR="00DF4225" w:rsidRPr="00EC65A2"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C6D5F7" w14:textId="77777777" w:rsidR="00DF4225" w:rsidRPr="00EC65A2"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0B5C9D" w14:textId="77777777" w:rsidR="00DF4225" w:rsidRPr="00EC65A2"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DF4225" w:rsidRPr="00B44834" w14:paraId="3388E34B"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1455BD" w14:textId="0D7D5A34" w:rsidR="00DF4225" w:rsidRPr="00E173B0"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silicon tetrachloride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2A05B5" w14:textId="40F5536C" w:rsidR="00DF4225" w:rsidRPr="00EC65A2"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1911B15"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Skin / Eye irritant Cat 2</w:t>
            </w:r>
          </w:p>
          <w:p w14:paraId="784499E2" w14:textId="76C8BA89" w:rsidR="00DF4225" w:rsidRPr="00EC65A2"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4EC6B4"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H315: Causes skin irritation.</w:t>
            </w:r>
          </w:p>
          <w:p w14:paraId="5029A6DB"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H320: Causes eye irritation.</w:t>
            </w:r>
          </w:p>
          <w:p w14:paraId="68F2F3A0" w14:textId="77777777" w:rsidR="00DF4225" w:rsidRPr="00DF4225"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H335: May cause respiratory irritation.</w:t>
            </w:r>
          </w:p>
          <w:p w14:paraId="47D6FDC7" w14:textId="4B7939AF" w:rsidR="00DF4225" w:rsidRPr="00EC65A2" w:rsidRDefault="00DF4225" w:rsidP="00DF4225">
            <w:pPr>
              <w:spacing w:after="0" w:line="240" w:lineRule="auto"/>
              <w:ind w:left="-227"/>
              <w:rPr>
                <w:rFonts w:ascii="Arial Narrow" w:eastAsia="Times New Roman" w:hAnsi="Arial Narrow" w:cs="Arial"/>
                <w:color w:val="000000" w:themeColor="text1"/>
                <w:sz w:val="20"/>
                <w:szCs w:val="20"/>
                <w:lang w:eastAsia="en-GB" w:bidi="ar-SA"/>
              </w:rPr>
            </w:pPr>
            <w:r w:rsidRPr="00DF4225">
              <w:rPr>
                <w:rFonts w:ascii="Arial Narrow" w:eastAsia="Times New Roman" w:hAnsi="Arial Narrow" w:cs="Arial"/>
                <w:color w:val="000000" w:themeColor="text1"/>
                <w:sz w:val="20"/>
                <w:szCs w:val="20"/>
                <w:lang w:eastAsia="en-GB" w:bidi="ar-SA"/>
              </w:rPr>
              <w:t>EUH014: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1DD29AC9" w14:textId="0EE1AAFC" w:rsidR="00DF4225" w:rsidRPr="00A206FD" w:rsidRDefault="00DF4225" w:rsidP="0068178A">
            <w:pPr>
              <w:spacing w:after="0" w:line="240" w:lineRule="auto"/>
              <w:ind w:left="-227"/>
              <w:rPr>
                <w:rFonts w:ascii="Arial Narrow" w:eastAsia="Times New Roman" w:hAnsi="Arial Narrow" w:cs="Arial"/>
                <w:color w:val="000000" w:themeColor="text1"/>
                <w:sz w:val="20"/>
                <w:szCs w:val="20"/>
                <w:lang w:eastAsia="en-GB" w:bidi="ar-SA"/>
              </w:rPr>
            </w:pPr>
            <w:r w:rsidRPr="00B315E7">
              <w:rPr>
                <w:rFonts w:ascii="Arial" w:eastAsia="Times New Roman" w:hAnsi="Arial" w:cs="Arial"/>
                <w:noProof/>
                <w:color w:val="747474"/>
                <w:szCs w:val="24"/>
                <w:lang w:eastAsia="en-GB" w:bidi="ar-SA"/>
              </w:rPr>
              <w:drawing>
                <wp:inline distT="0" distB="0" distL="0" distR="0" wp14:anchorId="15A5980B" wp14:editId="02692D90">
                  <wp:extent cx="526415" cy="526415"/>
                  <wp:effectExtent l="0" t="0" r="6985" b="6985"/>
                  <wp:docPr id="832" name="Picture 83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58478A8" w14:textId="77777777" w:rsidR="00DF4225" w:rsidRPr="00A206FD" w:rsidRDefault="00DF4225" w:rsidP="00DF4225">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1BF62ECB" w14:textId="77777777" w:rsidR="005C2C37" w:rsidRPr="005C2C37" w:rsidRDefault="005C2C37" w:rsidP="005C2C37">
      <w:pPr>
        <w:pStyle w:val="NoSpacing"/>
      </w:pPr>
      <w:r w:rsidRPr="005C2C37">
        <w:t>Incompatibility</w:t>
      </w:r>
    </w:p>
    <w:p w14:paraId="4E6DD8D1"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 xml:space="preserve">Fumes in moist air and reacts violently with water to produce hydrogen chloride gas. Reacts violently with sodium, potassium, ethanol, dimethyl </w:t>
      </w:r>
      <w:proofErr w:type="spellStart"/>
      <w:r w:rsidRPr="005C2C37">
        <w:rPr>
          <w:rFonts w:eastAsiaTheme="minorHAnsi" w:cs="Times New Roman"/>
          <w:bCs/>
          <w:color w:val="222222"/>
          <w:szCs w:val="24"/>
          <w:lang w:bidi="ar-SA"/>
        </w:rPr>
        <w:t>sulphoxide</w:t>
      </w:r>
      <w:proofErr w:type="spellEnd"/>
      <w:r w:rsidRPr="005C2C37">
        <w:rPr>
          <w:rFonts w:eastAsiaTheme="minorHAnsi" w:cs="Times New Roman"/>
          <w:bCs/>
          <w:color w:val="222222"/>
          <w:szCs w:val="24"/>
          <w:lang w:bidi="ar-SA"/>
        </w:rPr>
        <w:t>.</w:t>
      </w:r>
    </w:p>
    <w:p w14:paraId="6723B72B" w14:textId="77777777" w:rsidR="005C2C37" w:rsidRPr="005C2C37" w:rsidRDefault="005C2C37" w:rsidP="005C2C37">
      <w:pPr>
        <w:pStyle w:val="NoSpacing"/>
      </w:pPr>
      <w:r w:rsidRPr="005C2C37">
        <w:t>Handling</w:t>
      </w:r>
    </w:p>
    <w:p w14:paraId="6036E661"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 xml:space="preserve">Wear rubber or plastic gloves and eye protection, preferably a </w:t>
      </w:r>
      <w:proofErr w:type="spellStart"/>
      <w:r w:rsidRPr="005C2C37">
        <w:rPr>
          <w:rFonts w:eastAsiaTheme="minorHAnsi" w:cs="Times New Roman"/>
          <w:bCs/>
          <w:color w:val="222222"/>
          <w:szCs w:val="24"/>
          <w:lang w:bidi="ar-SA"/>
        </w:rPr>
        <w:t>faceshield</w:t>
      </w:r>
      <w:proofErr w:type="spellEnd"/>
      <w:r w:rsidRPr="005C2C37">
        <w:rPr>
          <w:rFonts w:eastAsiaTheme="minorHAnsi" w:cs="Times New Roman"/>
          <w:bCs/>
          <w:color w:val="222222"/>
          <w:szCs w:val="24"/>
          <w:lang w:bidi="ar-SA"/>
        </w:rPr>
        <w:t xml:space="preserve">. Handle in a fume cupboard. Remove stopper for shortest practicable time and avoid doing so on humid days to reduce ingress of water vapour. Replace glass stopper with PTFE one or use PTFE sleeves designed for </w:t>
      </w:r>
      <w:proofErr w:type="spellStart"/>
      <w:r w:rsidRPr="005C2C37">
        <w:rPr>
          <w:rFonts w:eastAsiaTheme="minorHAnsi" w:cs="Times New Roman"/>
          <w:bCs/>
          <w:color w:val="222222"/>
          <w:szCs w:val="24"/>
          <w:lang w:bidi="ar-SA"/>
        </w:rPr>
        <w:t>Quickfit</w:t>
      </w:r>
      <w:proofErr w:type="spellEnd"/>
      <w:r w:rsidRPr="005C2C37">
        <w:rPr>
          <w:rFonts w:eastAsiaTheme="minorHAnsi" w:cs="Times New Roman"/>
          <w:bCs/>
          <w:color w:val="222222"/>
          <w:szCs w:val="24"/>
          <w:lang w:bidi="ar-SA"/>
        </w:rPr>
        <w:t xml:space="preserve"> ground glass joints. See </w:t>
      </w:r>
      <w:r w:rsidRPr="005C2C37">
        <w:rPr>
          <w:rFonts w:eastAsiaTheme="minorHAnsi" w:cs="Times New Roman"/>
          <w:color w:val="222222"/>
          <w:szCs w:val="24"/>
          <w:lang w:bidi="ar-SA"/>
        </w:rPr>
        <w:t>Uses and Control Measures</w:t>
      </w:r>
      <w:r w:rsidRPr="005C2C37">
        <w:rPr>
          <w:rFonts w:eastAsiaTheme="minorHAnsi" w:cs="Times New Roman"/>
          <w:bCs/>
          <w:color w:val="222222"/>
          <w:szCs w:val="24"/>
          <w:lang w:bidi="ar-SA"/>
        </w:rPr>
        <w:t>.</w:t>
      </w:r>
    </w:p>
    <w:p w14:paraId="3530F772" w14:textId="77777777" w:rsidR="005C2C37" w:rsidRPr="005C2C37" w:rsidRDefault="005C2C37" w:rsidP="005C2C37">
      <w:pPr>
        <w:pStyle w:val="NoSpacing"/>
      </w:pPr>
      <w:r w:rsidRPr="005C2C37">
        <w:t>Storage</w:t>
      </w:r>
    </w:p>
    <w:p w14:paraId="3291B2F2"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In desiccator over anhydrous calcium chloride as products of hydrolysis are silicon dioxide, which over cements the stopper in position, and hydrogen chloride which creates a high internal pressure. Store smallest quantity available.</w:t>
      </w:r>
    </w:p>
    <w:p w14:paraId="1A8AC249" w14:textId="7DA64152"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
          <w:color w:val="222222"/>
          <w:szCs w:val="24"/>
          <w:lang w:bidi="ar-SA"/>
        </w:rPr>
        <w:t>SSL</w:t>
      </w:r>
      <w:r w:rsidRPr="005C2C37">
        <w:rPr>
          <w:rFonts w:eastAsiaTheme="minorHAnsi" w:cs="Times New Roman"/>
          <w:bCs/>
          <w:color w:val="222222"/>
          <w:szCs w:val="24"/>
          <w:lang w:bidi="ar-SA"/>
        </w:rPr>
        <w:t> – 2 year maximum unless in sealed glass vials.</w:t>
      </w:r>
      <w:r>
        <w:rPr>
          <w:rFonts w:eastAsiaTheme="minorHAnsi" w:cs="Times New Roman"/>
          <w:bCs/>
          <w:color w:val="222222"/>
          <w:szCs w:val="24"/>
          <w:lang w:bidi="ar-SA"/>
        </w:rPr>
        <w:t xml:space="preserve"> </w:t>
      </w:r>
      <w:r w:rsidRPr="005C2C37">
        <w:rPr>
          <w:rFonts w:eastAsiaTheme="minorHAnsi" w:cs="Times New Roman"/>
          <w:bCs/>
          <w:color w:val="222222"/>
          <w:szCs w:val="24"/>
          <w:lang w:bidi="ar-SA"/>
        </w:rPr>
        <w:t>Store smallest quantity available. Water reactive and over time reacts with moisture from the air.</w:t>
      </w:r>
      <w:r>
        <w:rPr>
          <w:rFonts w:eastAsiaTheme="minorHAnsi" w:cs="Times New Roman"/>
          <w:bCs/>
          <w:color w:val="222222"/>
          <w:szCs w:val="24"/>
          <w:lang w:bidi="ar-SA"/>
        </w:rPr>
        <w:t xml:space="preserve"> </w:t>
      </w:r>
      <w:r w:rsidRPr="005C2C37">
        <w:rPr>
          <w:rFonts w:eastAsiaTheme="minorHAnsi" w:cs="Times New Roman"/>
          <w:bCs/>
          <w:color w:val="222222"/>
          <w:szCs w:val="24"/>
          <w:lang w:bidi="ar-SA"/>
        </w:rPr>
        <w:t>If the lid becomes cemented, the container can explode from the increase in pressure.</w:t>
      </w:r>
    </w:p>
    <w:p w14:paraId="584C323A" w14:textId="77777777" w:rsidR="005C2C37" w:rsidRPr="005C2C37" w:rsidRDefault="005C2C37" w:rsidP="005C2C37">
      <w:pPr>
        <w:pStyle w:val="NoSpacing"/>
      </w:pPr>
      <w:r w:rsidRPr="005C2C37">
        <w:t>Disposal</w:t>
      </w:r>
    </w:p>
    <w:p w14:paraId="7E2FAE63"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Wear rubber or plastic gloves and face shield. In fume cupboard slowly add up to 50 cm3 dropwise to 10 litres of water. When the reaction is complete, neutralise and run to waste with running water.</w:t>
      </w:r>
    </w:p>
    <w:p w14:paraId="06420B92" w14:textId="77777777" w:rsidR="005C2C37" w:rsidRPr="005C2C37" w:rsidRDefault="005C2C37" w:rsidP="005C2C37">
      <w:pPr>
        <w:pStyle w:val="NoSpacing"/>
      </w:pPr>
      <w:r w:rsidRPr="005C2C37">
        <w:t>Spillage</w:t>
      </w:r>
    </w:p>
    <w:p w14:paraId="2EC2A067"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Evacuate room and open doors and windows. Wear rubber or plastic gloves and face shield. Spread anhydrous sodium carbonate liberally over the spillage, and mop up cautiously with water. Wash to waste using running water.</w:t>
      </w:r>
    </w:p>
    <w:p w14:paraId="7B906A61" w14:textId="77777777" w:rsidR="005C2C37" w:rsidRPr="005C2C37" w:rsidRDefault="005C2C37" w:rsidP="005C2C37">
      <w:pPr>
        <w:pStyle w:val="NoSpacing"/>
      </w:pPr>
      <w:r w:rsidRPr="005C2C37">
        <w:t>Remedial Measures</w:t>
      </w:r>
    </w:p>
    <w:p w14:paraId="6E4DF8B5" w14:textId="77777777" w:rsidR="005C2C37" w:rsidRPr="005C2C37" w:rsidRDefault="005C2C37" w:rsidP="005C2C37">
      <w:pPr>
        <w:autoSpaceDE w:val="0"/>
        <w:autoSpaceDN w:val="0"/>
        <w:adjustRightInd w:val="0"/>
        <w:spacing w:after="80" w:line="240" w:lineRule="auto"/>
        <w:rPr>
          <w:rFonts w:eastAsiaTheme="minorHAnsi" w:cs="Times New Roman"/>
          <w:b/>
          <w:bCs/>
          <w:color w:val="222222"/>
          <w:szCs w:val="24"/>
          <w:lang w:bidi="ar-SA"/>
        </w:rPr>
      </w:pPr>
      <w:r w:rsidRPr="005C2C37">
        <w:rPr>
          <w:rFonts w:eastAsiaTheme="minorHAnsi" w:cs="Times New Roman"/>
          <w:b/>
          <w:bCs/>
          <w:color w:val="222222"/>
          <w:szCs w:val="24"/>
          <w:lang w:bidi="ar-SA"/>
        </w:rPr>
        <w:t>Eyes</w:t>
      </w:r>
    </w:p>
    <w:p w14:paraId="404B2021"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Irrigate with water for at least 10 minutes. Obtain medical attention.</w:t>
      </w:r>
    </w:p>
    <w:p w14:paraId="1D1C6CE1" w14:textId="77777777" w:rsidR="005C2C37" w:rsidRPr="005C2C37" w:rsidRDefault="005C2C37" w:rsidP="005C2C37">
      <w:pPr>
        <w:autoSpaceDE w:val="0"/>
        <w:autoSpaceDN w:val="0"/>
        <w:adjustRightInd w:val="0"/>
        <w:spacing w:after="80" w:line="240" w:lineRule="auto"/>
        <w:rPr>
          <w:rFonts w:eastAsiaTheme="minorHAnsi" w:cs="Times New Roman"/>
          <w:b/>
          <w:bCs/>
          <w:color w:val="222222"/>
          <w:szCs w:val="24"/>
          <w:lang w:bidi="ar-SA"/>
        </w:rPr>
      </w:pPr>
      <w:r w:rsidRPr="005C2C37">
        <w:rPr>
          <w:rFonts w:eastAsiaTheme="minorHAnsi" w:cs="Times New Roman"/>
          <w:b/>
          <w:bCs/>
          <w:color w:val="222222"/>
          <w:szCs w:val="24"/>
          <w:lang w:bidi="ar-SA"/>
        </w:rPr>
        <w:t>Mouth</w:t>
      </w:r>
    </w:p>
    <w:p w14:paraId="6689B3E0"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Wash out mouth thoroughly with water. Don’t induce vomiting. Obtain medical attention as soon as possible.</w:t>
      </w:r>
    </w:p>
    <w:p w14:paraId="4BC684CC" w14:textId="77777777" w:rsidR="005C2C37" w:rsidRPr="005C2C37" w:rsidRDefault="005C2C37" w:rsidP="005C2C37">
      <w:pPr>
        <w:autoSpaceDE w:val="0"/>
        <w:autoSpaceDN w:val="0"/>
        <w:adjustRightInd w:val="0"/>
        <w:spacing w:after="80" w:line="240" w:lineRule="auto"/>
        <w:rPr>
          <w:rFonts w:eastAsiaTheme="minorHAnsi" w:cs="Times New Roman"/>
          <w:b/>
          <w:bCs/>
          <w:color w:val="222222"/>
          <w:szCs w:val="24"/>
          <w:lang w:bidi="ar-SA"/>
        </w:rPr>
      </w:pPr>
      <w:r w:rsidRPr="005C2C37">
        <w:rPr>
          <w:rFonts w:eastAsiaTheme="minorHAnsi" w:cs="Times New Roman"/>
          <w:b/>
          <w:bCs/>
          <w:color w:val="222222"/>
          <w:szCs w:val="24"/>
          <w:lang w:bidi="ar-SA"/>
        </w:rPr>
        <w:t>Lungs</w:t>
      </w:r>
    </w:p>
    <w:p w14:paraId="19E15995"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Move patient from area of exposure. Rest and keep warm. Obtain medical attention if more than a whiff has been inhaled or breathing affected.</w:t>
      </w:r>
    </w:p>
    <w:p w14:paraId="753669F0" w14:textId="77777777" w:rsidR="005C2C37" w:rsidRPr="005C2C37" w:rsidRDefault="005C2C37" w:rsidP="005C2C37">
      <w:pPr>
        <w:autoSpaceDE w:val="0"/>
        <w:autoSpaceDN w:val="0"/>
        <w:adjustRightInd w:val="0"/>
        <w:spacing w:after="80" w:line="240" w:lineRule="auto"/>
        <w:rPr>
          <w:rFonts w:eastAsiaTheme="minorHAnsi" w:cs="Times New Roman"/>
          <w:b/>
          <w:bCs/>
          <w:color w:val="222222"/>
          <w:szCs w:val="24"/>
          <w:lang w:bidi="ar-SA"/>
        </w:rPr>
      </w:pPr>
      <w:r w:rsidRPr="005C2C37">
        <w:rPr>
          <w:rFonts w:eastAsiaTheme="minorHAnsi" w:cs="Times New Roman"/>
          <w:b/>
          <w:bCs/>
          <w:color w:val="222222"/>
          <w:szCs w:val="24"/>
          <w:lang w:bidi="ar-SA"/>
        </w:rPr>
        <w:lastRenderedPageBreak/>
        <w:t>Skin</w:t>
      </w:r>
    </w:p>
    <w:p w14:paraId="438B20F6" w14:textId="77777777"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Wash well with soap and water. Remove and wash contaminated clothing. Obtain medical attention if irritation persists.</w:t>
      </w:r>
    </w:p>
    <w:p w14:paraId="2F065BBE" w14:textId="77777777" w:rsidR="005C2C37" w:rsidRDefault="005C2C3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1FA62D7" w14:textId="7869C978" w:rsidR="005C2C37" w:rsidRDefault="005C2C37" w:rsidP="005C2C3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Silver and other precious metals</w:t>
      </w:r>
    </w:p>
    <w:p w14:paraId="60B918C0" w14:textId="77777777" w:rsid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Silver compounds are white/off-white crystals or powders – darken on exposure to light and in the presence of organic matter, e.g. skin. Silver nitrate is the compound that is most likely to be encountered so there is more information on this compound than the others.</w:t>
      </w:r>
    </w:p>
    <w:p w14:paraId="4C21ECF9" w14:textId="4F112B5B" w:rsidR="005C2C37" w:rsidRDefault="005C2C37" w:rsidP="005C2C3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C0936E9" w14:textId="36D0C275" w:rsidR="005C2C37" w:rsidRP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Silver nitrate – Corrosive solid, causes burns to skin and damage to eyes. Concentrated solutions also burn. Avoid contact with eyes and skin. Very harmful by ingestion, causing severe internal irritation (exposure by this route unlikely in a laboratory). Very toxic to aquatic organisms and may cause long term effects in the aquatic environment. 0.1M solutions as commonly used are 1.7% and thus classes as Irritant.</w:t>
      </w:r>
    </w:p>
    <w:p w14:paraId="77093204" w14:textId="01C0D7DA" w:rsidR="005C2C37" w:rsidRDefault="005C2C37" w:rsidP="005C2C37">
      <w:pPr>
        <w:autoSpaceDE w:val="0"/>
        <w:autoSpaceDN w:val="0"/>
        <w:adjustRightInd w:val="0"/>
        <w:spacing w:after="80" w:line="240" w:lineRule="auto"/>
        <w:rPr>
          <w:rFonts w:eastAsiaTheme="minorHAnsi" w:cs="Times New Roman"/>
          <w:bCs/>
          <w:color w:val="222222"/>
          <w:szCs w:val="24"/>
          <w:lang w:bidi="ar-SA"/>
        </w:rPr>
      </w:pPr>
      <w:r w:rsidRPr="005C2C37">
        <w:rPr>
          <w:rFonts w:eastAsiaTheme="minorHAnsi" w:cs="Times New Roman"/>
          <w:bCs/>
          <w:color w:val="222222"/>
          <w:szCs w:val="24"/>
          <w:lang w:bidi="ar-SA"/>
        </w:rPr>
        <w:t>Most silver compounds are of fairly low hazard, as are those of gold and other rare metals. Gold and platinum metals are low hazard although platinum is a very effective catalyst for many chemical reactions and can lead to fire/explosion if it is exposed to a mixture of flammable vapour and air. Platinum powder is pyrophoric but in reality, it is only likely to be encountered in schools in the form of wire or gauze.</w:t>
      </w:r>
    </w:p>
    <w:p w14:paraId="53690EEB" w14:textId="6E20AFE7" w:rsidR="005C2C37" w:rsidRPr="00E12EB3" w:rsidRDefault="005C2C37" w:rsidP="005C2C3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5C2C37" w:rsidRPr="00B44834" w14:paraId="2A4638C8"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6E4064" w14:textId="77777777" w:rsidR="005C2C37" w:rsidRPr="00EC65A2" w:rsidRDefault="005C2C3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0A8E8D6" w14:textId="77777777" w:rsidR="005C2C37" w:rsidRPr="00EC65A2" w:rsidRDefault="005C2C3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F92F8A" w14:textId="77777777" w:rsidR="005C2C37" w:rsidRPr="00EC65A2" w:rsidRDefault="005C2C3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A17F4A" w14:textId="77777777" w:rsidR="005C2C37" w:rsidRPr="00EC65A2" w:rsidRDefault="005C2C3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9CF3EB" w14:textId="77777777" w:rsidR="005C2C37" w:rsidRPr="00EC65A2" w:rsidRDefault="005C2C3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C2C37" w:rsidRPr="00B44834" w14:paraId="5468DAA7"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2FD078A" w14:textId="161C86C1" w:rsidR="005C2C37" w:rsidRPr="00E173B0"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silver, silver halides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172824" w14:textId="5F6A5767" w:rsidR="005C2C37" w:rsidRPr="00EC65A2" w:rsidRDefault="005C2C37"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6DB18E" w14:textId="7DFC9998" w:rsidR="005C2C37" w:rsidRPr="00EC65A2"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ADDC86"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H400: Very toxic to aquatic life.</w:t>
            </w:r>
          </w:p>
          <w:p w14:paraId="0310FC9E" w14:textId="3EF1BCB3" w:rsidR="005C2C37" w:rsidRPr="00EC65A2"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H410: Very toxic to aquatic life with long-lasting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DB7EF6C" w14:textId="1BA3A41E" w:rsidR="005C2C37" w:rsidRPr="00A206FD"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5C2C37">
              <w:rPr>
                <w:rFonts w:ascii="Arial" w:eastAsia="Times New Roman" w:hAnsi="Arial" w:cs="Arial"/>
                <w:noProof/>
                <w:color w:val="747474"/>
                <w:szCs w:val="24"/>
                <w:lang w:eastAsia="en-GB" w:bidi="ar-SA"/>
              </w:rPr>
              <w:drawing>
                <wp:inline distT="0" distB="0" distL="0" distR="0" wp14:anchorId="6FDBD56F" wp14:editId="5F97E88D">
                  <wp:extent cx="526415" cy="526415"/>
                  <wp:effectExtent l="0" t="0" r="6985" b="6985"/>
                  <wp:docPr id="892" name="Picture 89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7671C5" w:rsidRPr="00B44834" w14:paraId="1194ACE5"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6B9C04" w14:textId="5757F1A7" w:rsidR="007671C5" w:rsidRPr="007671C5"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silver nitrate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4D274F" w14:textId="3CFE0D3B" w:rsidR="007671C5" w:rsidRPr="00EC65A2"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5723F43"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Oxidising solid Cat 2</w:t>
            </w:r>
          </w:p>
          <w:p w14:paraId="2AF1C352"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Skin corrosive 1B</w:t>
            </w:r>
          </w:p>
          <w:p w14:paraId="52E9E43B" w14:textId="17DEF80C"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0AA1C9"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H272: May intensify fire; oxidiser.</w:t>
            </w:r>
          </w:p>
          <w:p w14:paraId="7EED7C4D"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H314: Causes severe skin burns and eye damage.</w:t>
            </w:r>
          </w:p>
          <w:p w14:paraId="77C67F78"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H400: Very toxic to aquatic life.</w:t>
            </w:r>
          </w:p>
          <w:p w14:paraId="71E57FCD" w14:textId="15151535" w:rsidR="007671C5" w:rsidRPr="00EC65A2"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H410: Very toxic to aquatic life with long-lasting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64C98C" w14:textId="211B9D27" w:rsidR="007671C5" w:rsidRPr="00B315E7" w:rsidRDefault="007671C5" w:rsidP="0068178A">
            <w:pPr>
              <w:spacing w:after="0" w:line="240" w:lineRule="auto"/>
              <w:ind w:left="-227"/>
              <w:rPr>
                <w:rFonts w:ascii="Arial" w:eastAsia="Times New Roman" w:hAnsi="Arial" w:cs="Arial"/>
                <w:noProof/>
                <w:color w:val="747474"/>
                <w:szCs w:val="24"/>
                <w:lang w:eastAsia="en-GB" w:bidi="ar-SA"/>
              </w:rPr>
            </w:pPr>
            <w:r w:rsidRPr="005C2C37">
              <w:rPr>
                <w:rFonts w:ascii="Arial" w:eastAsia="Times New Roman" w:hAnsi="Arial" w:cs="Arial"/>
                <w:noProof/>
                <w:color w:val="747474"/>
                <w:szCs w:val="24"/>
                <w:lang w:eastAsia="en-GB" w:bidi="ar-SA"/>
              </w:rPr>
              <w:drawing>
                <wp:inline distT="0" distB="0" distL="0" distR="0" wp14:anchorId="665030E7" wp14:editId="2D70F146">
                  <wp:extent cx="526415" cy="526415"/>
                  <wp:effectExtent l="0" t="0" r="6985" b="6985"/>
                  <wp:docPr id="891" name="Picture 89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C2C37">
              <w:rPr>
                <w:rFonts w:ascii="Arial" w:eastAsia="Times New Roman" w:hAnsi="Arial" w:cs="Arial"/>
                <w:noProof/>
                <w:color w:val="747474"/>
                <w:szCs w:val="24"/>
                <w:lang w:eastAsia="en-GB" w:bidi="ar-SA"/>
              </w:rPr>
              <w:drawing>
                <wp:inline distT="0" distB="0" distL="0" distR="0" wp14:anchorId="1BAB5F49" wp14:editId="1873214E">
                  <wp:extent cx="526415" cy="526415"/>
                  <wp:effectExtent l="0" t="0" r="6985" b="6985"/>
                  <wp:docPr id="879" name="Picture 87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891D4D" w:rsidRPr="005C2C37">
              <w:rPr>
                <w:rFonts w:ascii="Arial" w:eastAsia="Times New Roman" w:hAnsi="Arial" w:cs="Arial"/>
                <w:noProof/>
                <w:color w:val="747474"/>
                <w:szCs w:val="24"/>
                <w:lang w:eastAsia="en-GB" w:bidi="ar-SA"/>
              </w:rPr>
              <w:drawing>
                <wp:inline distT="0" distB="0" distL="0" distR="0" wp14:anchorId="3B68A581" wp14:editId="38A21284">
                  <wp:extent cx="526415" cy="526415"/>
                  <wp:effectExtent l="0" t="0" r="6985" b="6985"/>
                  <wp:docPr id="876" name="Picture 87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7671C5" w:rsidRPr="00B44834" w14:paraId="6DB97237"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906223" w14:textId="1F4C2CEF" w:rsidR="007671C5" w:rsidRPr="007671C5"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Silver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11987B" w14:textId="13B58BD0" w:rsidR="007671C5" w:rsidRPr="007671C5" w:rsidRDefault="00154BDA"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FA71D2"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Eye damage category 1</w:t>
            </w:r>
          </w:p>
          <w:p w14:paraId="30137044" w14:textId="1EED5923"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6DD053"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H318 causes severe eye damage</w:t>
            </w:r>
          </w:p>
          <w:p w14:paraId="21DDD280"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H400: Very toxic to aquatic life.</w:t>
            </w:r>
          </w:p>
          <w:p w14:paraId="74C6A26A" w14:textId="55E143E0" w:rsidR="007671C5" w:rsidRPr="00EC65A2"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H410: Very toxic to aquatic life with long-lasting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51A1D1" w14:textId="2896BEEB" w:rsidR="007671C5" w:rsidRPr="00B315E7" w:rsidRDefault="00891D4D" w:rsidP="0068178A">
            <w:pPr>
              <w:spacing w:after="0" w:line="240" w:lineRule="auto"/>
              <w:ind w:left="-227"/>
              <w:rPr>
                <w:rFonts w:ascii="Arial" w:eastAsia="Times New Roman" w:hAnsi="Arial" w:cs="Arial"/>
                <w:noProof/>
                <w:color w:val="747474"/>
                <w:szCs w:val="24"/>
                <w:lang w:eastAsia="en-GB" w:bidi="ar-SA"/>
              </w:rPr>
            </w:pPr>
            <w:r w:rsidRPr="005C2C37">
              <w:rPr>
                <w:rFonts w:ascii="Arial" w:eastAsia="Times New Roman" w:hAnsi="Arial" w:cs="Arial"/>
                <w:noProof/>
                <w:color w:val="747474"/>
                <w:szCs w:val="24"/>
                <w:lang w:eastAsia="en-GB" w:bidi="ar-SA"/>
              </w:rPr>
              <w:drawing>
                <wp:inline distT="0" distB="0" distL="0" distR="0" wp14:anchorId="7828A9C3" wp14:editId="4B05A635">
                  <wp:extent cx="526415" cy="526415"/>
                  <wp:effectExtent l="0" t="0" r="6985" b="6985"/>
                  <wp:docPr id="867" name="Picture 86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C2C37">
              <w:rPr>
                <w:rFonts w:ascii="Arial" w:eastAsia="Times New Roman" w:hAnsi="Arial" w:cs="Arial"/>
                <w:noProof/>
                <w:color w:val="747474"/>
                <w:szCs w:val="24"/>
                <w:lang w:eastAsia="en-GB" w:bidi="ar-SA"/>
              </w:rPr>
              <w:drawing>
                <wp:inline distT="0" distB="0" distL="0" distR="0" wp14:anchorId="3A26FEE6" wp14:editId="050D7E42">
                  <wp:extent cx="526415" cy="526415"/>
                  <wp:effectExtent l="0" t="0" r="6985" b="6985"/>
                  <wp:docPr id="866" name="Picture 86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7671C5" w:rsidRPr="00B44834" w14:paraId="059B8CBE"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F5161C" w14:textId="2BEC23B5" w:rsidR="007671C5" w:rsidRPr="007671C5"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gold III chloride, yttrium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5E2045" w14:textId="6EF6074F" w:rsidR="007671C5" w:rsidRPr="007671C5" w:rsidRDefault="00154BDA"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840449"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Skin irritant Cat 2</w:t>
            </w:r>
          </w:p>
          <w:p w14:paraId="2DA5372B"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Eye irritant Cat 2</w:t>
            </w:r>
          </w:p>
          <w:p w14:paraId="1E08A05B" w14:textId="36424483"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773D77"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H315 causes skin irritation</w:t>
            </w:r>
          </w:p>
          <w:p w14:paraId="4F7DDC1D" w14:textId="77777777"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H319 causes severe eye irritation</w:t>
            </w:r>
          </w:p>
          <w:p w14:paraId="4BFC79C1" w14:textId="2A72353B" w:rsidR="007671C5" w:rsidRPr="00EC65A2"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sidRPr="007671C5">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D7D1E2" w14:textId="62D7E7E8" w:rsidR="007671C5" w:rsidRPr="00B315E7" w:rsidRDefault="00891D4D" w:rsidP="0068178A">
            <w:pPr>
              <w:spacing w:after="0" w:line="240" w:lineRule="auto"/>
              <w:ind w:left="-227"/>
              <w:rPr>
                <w:rFonts w:ascii="Arial" w:eastAsia="Times New Roman" w:hAnsi="Arial" w:cs="Arial"/>
                <w:noProof/>
                <w:color w:val="747474"/>
                <w:szCs w:val="24"/>
                <w:lang w:eastAsia="en-GB" w:bidi="ar-SA"/>
              </w:rPr>
            </w:pPr>
            <w:r w:rsidRPr="005C2C37">
              <w:rPr>
                <w:rFonts w:ascii="Arial" w:eastAsia="Times New Roman" w:hAnsi="Arial" w:cs="Arial"/>
                <w:noProof/>
                <w:color w:val="747474"/>
                <w:szCs w:val="24"/>
                <w:lang w:eastAsia="en-GB" w:bidi="ar-SA"/>
              </w:rPr>
              <w:drawing>
                <wp:inline distT="0" distB="0" distL="0" distR="0" wp14:anchorId="0FE888D3" wp14:editId="66D5BC73">
                  <wp:extent cx="526415" cy="526415"/>
                  <wp:effectExtent l="0" t="0" r="6985" b="6985"/>
                  <wp:docPr id="857" name="Picture 85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7671C5" w:rsidRPr="00B44834" w14:paraId="2FCEB284"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0B734A3" w14:textId="77777777" w:rsidR="007671C5"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Gold</w:t>
            </w:r>
          </w:p>
          <w:p w14:paraId="74C1259F" w14:textId="5A208197" w:rsidR="007671C5" w:rsidRPr="007671C5"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Platinum</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CD38FA" w14:textId="77777777" w:rsidR="007671C5" w:rsidRPr="007671C5"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0F9E2B" w14:textId="0D91830E" w:rsidR="007671C5" w:rsidRPr="007671C5" w:rsidRDefault="007671C5" w:rsidP="007671C5">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33BF2D" w14:textId="77777777" w:rsidR="007671C5" w:rsidRPr="00EC65A2"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39D5DF" w14:textId="3B25BF1E" w:rsidR="007671C5" w:rsidRPr="00154BDA" w:rsidRDefault="007671C5" w:rsidP="0068178A">
            <w:pPr>
              <w:spacing w:after="0" w:line="240" w:lineRule="auto"/>
              <w:ind w:left="-227"/>
              <w:rPr>
                <w:rFonts w:ascii="Arial Narrow" w:eastAsia="Times New Roman" w:hAnsi="Arial Narrow" w:cs="Arial"/>
                <w:color w:val="000000" w:themeColor="text1"/>
                <w:sz w:val="20"/>
                <w:szCs w:val="20"/>
                <w:lang w:eastAsia="en-GB" w:bidi="ar-SA"/>
              </w:rPr>
            </w:pPr>
            <w:r w:rsidRPr="00154BDA">
              <w:rPr>
                <w:rFonts w:ascii="Arial Narrow" w:eastAsia="Times New Roman" w:hAnsi="Arial Narrow" w:cs="Arial"/>
                <w:color w:val="000000" w:themeColor="text1"/>
                <w:sz w:val="20"/>
                <w:szCs w:val="20"/>
                <w:lang w:eastAsia="en-GB" w:bidi="ar-SA"/>
              </w:rPr>
              <w:t>None</w:t>
            </w:r>
          </w:p>
        </w:tc>
      </w:tr>
    </w:tbl>
    <w:p w14:paraId="55991009" w14:textId="77777777" w:rsidR="005C2C37" w:rsidRPr="00A206FD" w:rsidRDefault="005C2C37" w:rsidP="005C2C37">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77677E89" w14:textId="77777777" w:rsidR="00891D4D" w:rsidRPr="00891D4D" w:rsidRDefault="00891D4D" w:rsidP="00891D4D">
      <w:pPr>
        <w:pStyle w:val="NoSpacing"/>
      </w:pPr>
      <w:r w:rsidRPr="00891D4D">
        <w:t>Concentration effects</w:t>
      </w:r>
    </w:p>
    <w:p w14:paraId="586E3DB6"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
          <w:color w:val="222222"/>
          <w:szCs w:val="24"/>
          <w:lang w:bidi="ar-SA"/>
        </w:rPr>
        <w:t>Silver nitrate only</w:t>
      </w:r>
    </w:p>
    <w:p w14:paraId="18425758"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Find the concentration of your solution – the symbols (and classifications) to the RIGHT of it are the ones that apply.</w:t>
      </w:r>
    </w:p>
    <w:p w14:paraId="441D97D8" w14:textId="20E43E0C"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noProof/>
          <w:color w:val="222222"/>
          <w:szCs w:val="24"/>
          <w:lang w:bidi="ar-SA"/>
        </w:rPr>
        <w:lastRenderedPageBreak/>
        <w:drawing>
          <wp:inline distT="0" distB="0" distL="0" distR="0" wp14:anchorId="178F817E" wp14:editId="38549BA8">
            <wp:extent cx="6670675" cy="1350645"/>
            <wp:effectExtent l="0" t="0" r="0" b="1905"/>
            <wp:docPr id="894" name="Picture 894" descr="SilverN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lverNitrate"/>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6670675" cy="1350645"/>
                    </a:xfrm>
                    <a:prstGeom prst="rect">
                      <a:avLst/>
                    </a:prstGeom>
                    <a:noFill/>
                    <a:ln>
                      <a:noFill/>
                    </a:ln>
                  </pic:spPr>
                </pic:pic>
              </a:graphicData>
            </a:graphic>
          </wp:inline>
        </w:drawing>
      </w:r>
    </w:p>
    <w:p w14:paraId="3E57213F" w14:textId="77777777" w:rsidR="00891D4D" w:rsidRPr="00891D4D" w:rsidRDefault="00891D4D" w:rsidP="00891D4D">
      <w:pPr>
        <w:pStyle w:val="NoSpacing"/>
      </w:pPr>
      <w:r w:rsidRPr="00891D4D">
        <w:t>Incompatibility</w:t>
      </w:r>
    </w:p>
    <w:p w14:paraId="2FA33751"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
          <w:color w:val="222222"/>
          <w:szCs w:val="24"/>
          <w:lang w:bidi="ar-SA"/>
        </w:rPr>
        <w:t>Silver nitrate</w:t>
      </w:r>
      <w:r w:rsidRPr="00891D4D">
        <w:rPr>
          <w:rFonts w:eastAsiaTheme="minorHAnsi" w:cs="Times New Roman"/>
          <w:bCs/>
          <w:color w:val="222222"/>
          <w:szCs w:val="24"/>
          <w:lang w:bidi="ar-SA"/>
        </w:rPr>
        <w:t xml:space="preserve"> is incompatible with ethyne (acetylene) and carbides forms explosive acetylides; even the solution reacts vigorously with magnesium powder and strong reducing agents, especially powdered metals. Violently oxidises carbon, phosphorus and sulphur. Ammoniacal silver nitrate solution can on standing become a touch sensitive explosive. Such solutions should be freshly prepared on the minimum scale when needed and immediately disposed of afterwards by washing to waste with copious amounts of running water. With ethanol forms touch sensitive compounds (mixture of silver fulminate and ethyl nitrate). Silver salts of </w:t>
      </w:r>
      <w:proofErr w:type="spellStart"/>
      <w:r w:rsidRPr="00891D4D">
        <w:rPr>
          <w:rFonts w:eastAsiaTheme="minorHAnsi" w:cs="Times New Roman"/>
          <w:bCs/>
          <w:color w:val="222222"/>
          <w:szCs w:val="24"/>
          <w:lang w:bidi="ar-SA"/>
        </w:rPr>
        <w:t>ethanedioic</w:t>
      </w:r>
      <w:proofErr w:type="spellEnd"/>
      <w:r w:rsidRPr="00891D4D">
        <w:rPr>
          <w:rFonts w:eastAsiaTheme="minorHAnsi" w:cs="Times New Roman"/>
          <w:bCs/>
          <w:color w:val="222222"/>
          <w:szCs w:val="24"/>
          <w:lang w:bidi="ar-SA"/>
        </w:rPr>
        <w:t xml:space="preserve"> acid (oxalic acid) and 2,3-dihydroxybutanedioic acid (tartaric acid) decompose vigorously on heating. Reacts vigorously with </w:t>
      </w:r>
      <w:proofErr w:type="spellStart"/>
      <w:r w:rsidRPr="00891D4D">
        <w:rPr>
          <w:rFonts w:eastAsiaTheme="minorHAnsi" w:cs="Times New Roman"/>
          <w:bCs/>
          <w:color w:val="222222"/>
          <w:szCs w:val="24"/>
          <w:lang w:bidi="ar-SA"/>
        </w:rPr>
        <w:t>chlorosulphonic</w:t>
      </w:r>
      <w:proofErr w:type="spellEnd"/>
      <w:r w:rsidRPr="00891D4D">
        <w:rPr>
          <w:rFonts w:eastAsiaTheme="minorHAnsi" w:cs="Times New Roman"/>
          <w:bCs/>
          <w:color w:val="222222"/>
          <w:szCs w:val="24"/>
          <w:lang w:bidi="ar-SA"/>
        </w:rPr>
        <w:t xml:space="preserve"> acid.</w:t>
      </w:r>
    </w:p>
    <w:p w14:paraId="238DF891"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Other silver compounds are incompatible with strong oxidising agents, strong acids and bases and most with ammonia, amines or ammonium compounds. Gold chloride and yttrium oxide are also incompatible with ammonia, amines and ammonia compounds</w:t>
      </w:r>
    </w:p>
    <w:p w14:paraId="188599DC" w14:textId="77777777" w:rsidR="00891D4D" w:rsidRPr="00891D4D" w:rsidRDefault="00891D4D" w:rsidP="00891D4D">
      <w:pPr>
        <w:pStyle w:val="NoSpacing"/>
      </w:pPr>
      <w:r w:rsidRPr="00891D4D">
        <w:t>Handling</w:t>
      </w:r>
    </w:p>
    <w:p w14:paraId="586C55D3" w14:textId="584AF9D9"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For handlin</w:t>
      </w:r>
      <w:r>
        <w:rPr>
          <w:rFonts w:eastAsiaTheme="minorHAnsi" w:cs="Times New Roman"/>
          <w:bCs/>
          <w:color w:val="222222"/>
          <w:szCs w:val="24"/>
          <w:lang w:bidi="ar-SA"/>
        </w:rPr>
        <w:t>g</w:t>
      </w:r>
      <w:r w:rsidRPr="00891D4D">
        <w:rPr>
          <w:rFonts w:eastAsiaTheme="minorHAnsi" w:cs="Times New Roman"/>
          <w:bCs/>
          <w:color w:val="222222"/>
          <w:szCs w:val="24"/>
          <w:lang w:bidi="ar-SA"/>
        </w:rPr>
        <w:t xml:space="preserve"> silver nitrate and oxide, wear goggles (BS EN 166 3) and rubber or plastic gloves. For the others, eye protection is recommended and gloves are a good idea to avoid staining of skin.</w:t>
      </w:r>
    </w:p>
    <w:p w14:paraId="4F2575BD" w14:textId="77777777" w:rsidR="00891D4D" w:rsidRPr="00891D4D" w:rsidRDefault="00891D4D" w:rsidP="00891D4D">
      <w:pPr>
        <w:pStyle w:val="NoSpacing"/>
      </w:pPr>
      <w:r w:rsidRPr="00891D4D">
        <w:t>Storage</w:t>
      </w:r>
    </w:p>
    <w:p w14:paraId="6B22B7B0"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Securely in store away from ammonia, oxidising &amp; reducing agents.</w:t>
      </w:r>
    </w:p>
    <w:p w14:paraId="2DEDC796" w14:textId="77777777" w:rsidR="00891D4D" w:rsidRPr="00891D4D" w:rsidRDefault="00891D4D" w:rsidP="00891D4D">
      <w:pPr>
        <w:pStyle w:val="NoSpacing"/>
      </w:pPr>
      <w:r w:rsidRPr="00891D4D">
        <w:t>Disposal</w:t>
      </w:r>
    </w:p>
    <w:p w14:paraId="160E87A8"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Wear goggles (BS EN 166 3). Keep silver residues (or gold, yttrium etc residues e.g. silver chloride from titrations) for recycling see Uses, but small quantities of ammoniacal silver nitrate, such as washings, should be washed directly down drains with lots of water.</w:t>
      </w:r>
    </w:p>
    <w:p w14:paraId="4676FA6B" w14:textId="77777777" w:rsidR="00891D4D" w:rsidRPr="00891D4D" w:rsidRDefault="00891D4D" w:rsidP="00891D4D">
      <w:pPr>
        <w:pStyle w:val="NoSpacing"/>
      </w:pPr>
      <w:r w:rsidRPr="00891D4D">
        <w:t>Spillage</w:t>
      </w:r>
    </w:p>
    <w:p w14:paraId="5D71B229"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Wearing rubber or plastic gloves and goggles (BS EN 166 3), sweep up and wash to waste with water or into silver residues bottle. Some recrystallisation may be necessary. Wash the contaminated area well.</w:t>
      </w:r>
    </w:p>
    <w:p w14:paraId="6DCCC02F" w14:textId="77777777" w:rsidR="00891D4D" w:rsidRPr="00891D4D" w:rsidRDefault="00891D4D" w:rsidP="00891D4D">
      <w:pPr>
        <w:pStyle w:val="NoSpacing"/>
      </w:pPr>
      <w:r w:rsidRPr="00891D4D">
        <w:t>Remedial Measures</w:t>
      </w:r>
    </w:p>
    <w:p w14:paraId="62F5BD7D" w14:textId="77777777" w:rsidR="00891D4D" w:rsidRPr="00891D4D" w:rsidRDefault="00891D4D" w:rsidP="00891D4D">
      <w:pPr>
        <w:autoSpaceDE w:val="0"/>
        <w:autoSpaceDN w:val="0"/>
        <w:adjustRightInd w:val="0"/>
        <w:spacing w:after="80" w:line="240" w:lineRule="auto"/>
        <w:rPr>
          <w:rFonts w:eastAsiaTheme="minorHAnsi" w:cs="Times New Roman"/>
          <w:b/>
          <w:bCs/>
          <w:color w:val="222222"/>
          <w:szCs w:val="24"/>
          <w:lang w:bidi="ar-SA"/>
        </w:rPr>
      </w:pPr>
      <w:r w:rsidRPr="00891D4D">
        <w:rPr>
          <w:rFonts w:eastAsiaTheme="minorHAnsi" w:cs="Times New Roman"/>
          <w:b/>
          <w:bCs/>
          <w:color w:val="222222"/>
          <w:szCs w:val="24"/>
          <w:lang w:bidi="ar-SA"/>
        </w:rPr>
        <w:t>Eyes</w:t>
      </w:r>
    </w:p>
    <w:p w14:paraId="08734C57"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Irrigate with water for at least 15 minutes.  For silver nitrate and oxide, obtain medical attention as soon as possible. For the others, obtain medical attention if irritation persists.</w:t>
      </w:r>
    </w:p>
    <w:p w14:paraId="4A44569C" w14:textId="77777777" w:rsidR="00891D4D" w:rsidRPr="00891D4D" w:rsidRDefault="00891D4D" w:rsidP="00891D4D">
      <w:pPr>
        <w:autoSpaceDE w:val="0"/>
        <w:autoSpaceDN w:val="0"/>
        <w:adjustRightInd w:val="0"/>
        <w:spacing w:after="80" w:line="240" w:lineRule="auto"/>
        <w:rPr>
          <w:rFonts w:eastAsiaTheme="minorHAnsi" w:cs="Times New Roman"/>
          <w:b/>
          <w:bCs/>
          <w:color w:val="222222"/>
          <w:szCs w:val="24"/>
          <w:lang w:bidi="ar-SA"/>
        </w:rPr>
      </w:pPr>
      <w:r w:rsidRPr="00891D4D">
        <w:rPr>
          <w:rFonts w:eastAsiaTheme="minorHAnsi" w:cs="Times New Roman"/>
          <w:b/>
          <w:bCs/>
          <w:color w:val="222222"/>
          <w:szCs w:val="24"/>
          <w:lang w:bidi="ar-SA"/>
        </w:rPr>
        <w:t>Mouth</w:t>
      </w:r>
    </w:p>
    <w:p w14:paraId="3ABB7092"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Wash out mouth thoroughly with water. Don’t induce vomiting. Obtain medical attention.</w:t>
      </w:r>
    </w:p>
    <w:p w14:paraId="43DA58F8" w14:textId="77777777" w:rsidR="00891D4D" w:rsidRPr="00891D4D" w:rsidRDefault="00891D4D" w:rsidP="00891D4D">
      <w:pPr>
        <w:autoSpaceDE w:val="0"/>
        <w:autoSpaceDN w:val="0"/>
        <w:adjustRightInd w:val="0"/>
        <w:spacing w:after="80" w:line="240" w:lineRule="auto"/>
        <w:rPr>
          <w:rFonts w:eastAsiaTheme="minorHAnsi" w:cs="Times New Roman"/>
          <w:b/>
          <w:bCs/>
          <w:color w:val="222222"/>
          <w:szCs w:val="24"/>
          <w:lang w:bidi="ar-SA"/>
        </w:rPr>
      </w:pPr>
      <w:r w:rsidRPr="00891D4D">
        <w:rPr>
          <w:rFonts w:eastAsiaTheme="minorHAnsi" w:cs="Times New Roman"/>
          <w:b/>
          <w:bCs/>
          <w:color w:val="222222"/>
          <w:szCs w:val="24"/>
          <w:lang w:bidi="ar-SA"/>
        </w:rPr>
        <w:t>Lungs</w:t>
      </w:r>
    </w:p>
    <w:p w14:paraId="2A940A52" w14:textId="6948EE0E"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Inhalation is very unlikely. In the event though, move patient from area of exposure. Obtain medical attention.</w:t>
      </w:r>
    </w:p>
    <w:p w14:paraId="0C5CB8AB" w14:textId="77777777" w:rsidR="00891D4D" w:rsidRPr="00891D4D" w:rsidRDefault="00891D4D" w:rsidP="00891D4D">
      <w:pPr>
        <w:autoSpaceDE w:val="0"/>
        <w:autoSpaceDN w:val="0"/>
        <w:adjustRightInd w:val="0"/>
        <w:spacing w:after="80" w:line="240" w:lineRule="auto"/>
        <w:rPr>
          <w:rFonts w:eastAsiaTheme="minorHAnsi" w:cs="Times New Roman"/>
          <w:b/>
          <w:bCs/>
          <w:color w:val="222222"/>
          <w:szCs w:val="24"/>
          <w:lang w:bidi="ar-SA"/>
        </w:rPr>
      </w:pPr>
      <w:r w:rsidRPr="00891D4D">
        <w:rPr>
          <w:rFonts w:eastAsiaTheme="minorHAnsi" w:cs="Times New Roman"/>
          <w:b/>
          <w:bCs/>
          <w:color w:val="222222"/>
          <w:szCs w:val="24"/>
          <w:lang w:bidi="ar-SA"/>
        </w:rPr>
        <w:t>Skin</w:t>
      </w:r>
    </w:p>
    <w:p w14:paraId="5C253988" w14:textId="77777777" w:rsidR="00891D4D" w:rsidRP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Move patient from area of exposure. Rest and keep warm. Obtain medical attention if irritation persists or large area is involved.</w:t>
      </w:r>
    </w:p>
    <w:p w14:paraId="2BAB9924" w14:textId="77777777" w:rsid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452DC1A2" w14:textId="77777777" w:rsidR="00891D4D" w:rsidRDefault="00891D4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76A2E69" w14:textId="4294FE89" w:rsidR="00891D4D" w:rsidRDefault="00891D4D" w:rsidP="00891D4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Soda lime</w:t>
      </w:r>
    </w:p>
    <w:p w14:paraId="65E98F33" w14:textId="77777777" w:rsidR="00891D4D" w:rsidRDefault="00891D4D" w:rsidP="00891D4D">
      <w:pPr>
        <w:autoSpaceDE w:val="0"/>
        <w:autoSpaceDN w:val="0"/>
        <w:adjustRightInd w:val="0"/>
        <w:spacing w:after="80" w:line="240" w:lineRule="auto"/>
        <w:rPr>
          <w:rFonts w:eastAsiaTheme="minorHAnsi" w:cs="Times New Roman"/>
          <w:bCs/>
          <w:color w:val="222222"/>
          <w:szCs w:val="24"/>
          <w:lang w:bidi="ar-SA"/>
        </w:rPr>
      </w:pPr>
      <w:r w:rsidRPr="00891D4D">
        <w:rPr>
          <w:rFonts w:eastAsiaTheme="minorHAnsi" w:cs="Times New Roman"/>
          <w:bCs/>
          <w:color w:val="222222"/>
          <w:szCs w:val="24"/>
          <w:lang w:bidi="ar-SA"/>
        </w:rPr>
        <w:t>Description: Calcium oxide with up to 20% sodium hydroxide and 16% water.  Cream or green/brown solid as dust, granular or particulate.</w:t>
      </w:r>
    </w:p>
    <w:p w14:paraId="33BD4827" w14:textId="62DA25D0" w:rsidR="00891D4D" w:rsidRDefault="00891D4D" w:rsidP="00891D4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6A640F7" w14:textId="77777777" w:rsidR="00EC5BE6" w:rsidRDefault="00EC5BE6" w:rsidP="00891D4D">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Corrosive solid. Dust can burn eyes and skin severely irritate the respiratory system. Avoid breathing the dust.</w:t>
      </w:r>
    </w:p>
    <w:p w14:paraId="4B5743ED" w14:textId="4DF18C75" w:rsidR="00891D4D" w:rsidRPr="00E12EB3" w:rsidRDefault="00891D4D" w:rsidP="00891D4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91D4D" w:rsidRPr="00B44834" w14:paraId="79F1917D"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D5BD07" w14:textId="77777777" w:rsidR="00891D4D" w:rsidRPr="00EC65A2" w:rsidRDefault="00891D4D"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C19EE5" w14:textId="77777777" w:rsidR="00891D4D" w:rsidRPr="00EC65A2" w:rsidRDefault="00891D4D"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F979A8" w14:textId="77777777" w:rsidR="00891D4D" w:rsidRPr="00EC65A2" w:rsidRDefault="00891D4D"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BCD9EE" w14:textId="77777777" w:rsidR="00891D4D" w:rsidRPr="00EC65A2" w:rsidRDefault="00891D4D"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014646" w14:textId="77777777" w:rsidR="00891D4D" w:rsidRPr="00EC65A2" w:rsidRDefault="00891D4D"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91D4D" w:rsidRPr="00B44834" w14:paraId="46C24502"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67731A" w14:textId="6A37F59F" w:rsidR="00891D4D" w:rsidRPr="00E173B0"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5BE6">
              <w:rPr>
                <w:rFonts w:ascii="Arial Narrow" w:eastAsia="Times New Roman" w:hAnsi="Arial Narrow" w:cs="Arial"/>
                <w:color w:val="000000" w:themeColor="text1"/>
                <w:sz w:val="20"/>
                <w:szCs w:val="20"/>
                <w:lang w:eastAsia="en-GB" w:bidi="ar-SA"/>
              </w:rPr>
              <w:t>soda lime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B78EAC" w14:textId="64C89FAF" w:rsidR="00891D4D"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2563518" w14:textId="00E84ADC" w:rsidR="00891D4D"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5BE6">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1D43CC" w14:textId="07B64C61" w:rsidR="00891D4D"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5BE6">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4BECCC4" w14:textId="00B0B533" w:rsidR="00891D4D" w:rsidRPr="00A206FD"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5BE6">
              <w:rPr>
                <w:rFonts w:ascii="Arial" w:eastAsia="Times New Roman" w:hAnsi="Arial" w:cs="Arial"/>
                <w:noProof/>
                <w:color w:val="747474"/>
                <w:szCs w:val="24"/>
                <w:lang w:eastAsia="en-GB" w:bidi="ar-SA"/>
              </w:rPr>
              <w:drawing>
                <wp:inline distT="0" distB="0" distL="0" distR="0" wp14:anchorId="16240BF8" wp14:editId="7FEBE389">
                  <wp:extent cx="526415" cy="526415"/>
                  <wp:effectExtent l="0" t="0" r="6985" b="6985"/>
                  <wp:docPr id="896" name="Picture 896"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5DE3458" w14:textId="77777777" w:rsidR="00891D4D" w:rsidRPr="00A206FD" w:rsidRDefault="00891D4D" w:rsidP="00891D4D">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3303C8B4" w14:textId="77777777" w:rsidR="00EC5BE6" w:rsidRPr="00EC5BE6" w:rsidRDefault="00EC5BE6" w:rsidP="00EC5BE6">
      <w:pPr>
        <w:pStyle w:val="NoSpacing"/>
      </w:pPr>
      <w:r w:rsidRPr="00EC5BE6">
        <w:t>Incompatibility</w:t>
      </w:r>
    </w:p>
    <w:p w14:paraId="33377B9B"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Reacts with water to give a strongly corrosive solution. Incompatible with strong acids. Can ignite if hydrogen sulphide is absorbed on it and is subsequently exposed to air on contact with paper.</w:t>
      </w:r>
    </w:p>
    <w:p w14:paraId="728DB775" w14:textId="77777777" w:rsidR="00EC5BE6" w:rsidRPr="00EC5BE6" w:rsidRDefault="00EC5BE6" w:rsidP="00EC5BE6">
      <w:pPr>
        <w:pStyle w:val="NoSpacing"/>
      </w:pPr>
      <w:r w:rsidRPr="00EC5BE6">
        <w:t>Handling</w:t>
      </w:r>
    </w:p>
    <w:p w14:paraId="41C3EEA7"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Wear goggles (BS EN 166 3) and rubber or plastic gloves and avoid raising dust. Granulated or particulate both have the advantage over the powder form of being relatively dust free.</w:t>
      </w:r>
    </w:p>
    <w:p w14:paraId="14A74CEB" w14:textId="77777777" w:rsidR="00EC5BE6" w:rsidRPr="00EC5BE6" w:rsidRDefault="00EC5BE6" w:rsidP="00EC5BE6">
      <w:pPr>
        <w:pStyle w:val="NoSpacing"/>
      </w:pPr>
      <w:r w:rsidRPr="00EC5BE6">
        <w:t>Storage</w:t>
      </w:r>
    </w:p>
    <w:p w14:paraId="713E9B73"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General store, cap fitted tightly and out of direct light. The effective life of an absorber of carbon dioxide is reduced with the amount of opening.</w:t>
      </w:r>
    </w:p>
    <w:p w14:paraId="09DE80F1" w14:textId="77777777" w:rsidR="00EC5BE6" w:rsidRPr="00EC5BE6" w:rsidRDefault="00EC5BE6" w:rsidP="00EC5BE6">
      <w:pPr>
        <w:pStyle w:val="NoSpacing"/>
      </w:pPr>
      <w:r w:rsidRPr="00EC5BE6">
        <w:t>Disposal</w:t>
      </w:r>
    </w:p>
    <w:p w14:paraId="38056243"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Wear goggles (BS EN 166 3) and rubber or plastic gloves. Mix in small portions up to 50 g with a large volume of water, stir and allow time for reaction, neutralise and wash to waste with copious amounts of water. Often the problem of used soda lime is that of the gases absorbed on to it. Soda lime can absorb a large amount of chlorine and this will be rapidly released if it is acidified. If used for absorbing hydrogen sulphide it should be wetted thoroughly immediately afterwards.</w:t>
      </w:r>
    </w:p>
    <w:p w14:paraId="41976D78" w14:textId="77777777" w:rsidR="00EC5BE6" w:rsidRPr="00EC5BE6" w:rsidRDefault="00EC5BE6" w:rsidP="00EC5BE6">
      <w:pPr>
        <w:pStyle w:val="NoSpacing"/>
      </w:pPr>
      <w:r w:rsidRPr="00EC5BE6">
        <w:t>Spillage</w:t>
      </w:r>
    </w:p>
    <w:p w14:paraId="694F7938" w14:textId="360C9EB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Wear rubber or plastic gloves and face shield. Shovel into a dry bucket. Treat as in Disposal.</w:t>
      </w:r>
    </w:p>
    <w:p w14:paraId="28EA5760" w14:textId="77777777" w:rsidR="00EC5BE6" w:rsidRPr="00EC5BE6" w:rsidRDefault="00EC5BE6" w:rsidP="00EC5BE6">
      <w:pPr>
        <w:pStyle w:val="NoSpacing"/>
      </w:pPr>
      <w:r w:rsidRPr="00EC5BE6">
        <w:t>Remedial Measures</w:t>
      </w:r>
    </w:p>
    <w:p w14:paraId="4126C548"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076B38F8" w14:textId="77777777" w:rsidR="00EC5BE6" w:rsidRPr="00EC5BE6" w:rsidRDefault="00EC5BE6" w:rsidP="00EC5BE6">
      <w:pPr>
        <w:autoSpaceDE w:val="0"/>
        <w:autoSpaceDN w:val="0"/>
        <w:adjustRightInd w:val="0"/>
        <w:spacing w:after="80" w:line="240" w:lineRule="auto"/>
        <w:rPr>
          <w:rFonts w:eastAsiaTheme="minorHAnsi" w:cs="Times New Roman"/>
          <w:b/>
          <w:bCs/>
          <w:color w:val="222222"/>
          <w:szCs w:val="24"/>
          <w:lang w:bidi="ar-SA"/>
        </w:rPr>
      </w:pPr>
      <w:r w:rsidRPr="00EC5BE6">
        <w:rPr>
          <w:rFonts w:eastAsiaTheme="minorHAnsi" w:cs="Times New Roman"/>
          <w:b/>
          <w:bCs/>
          <w:color w:val="222222"/>
          <w:szCs w:val="24"/>
          <w:lang w:bidi="ar-SA"/>
        </w:rPr>
        <w:t>Eyes</w:t>
      </w:r>
    </w:p>
    <w:p w14:paraId="37754575"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Irrigate with water continuously. It is important to flush under eyelids also. Obtain medical attention as soon as possible.</w:t>
      </w:r>
    </w:p>
    <w:p w14:paraId="28F6584C" w14:textId="77777777" w:rsidR="00EC5BE6" w:rsidRPr="00EC5BE6" w:rsidRDefault="00EC5BE6" w:rsidP="00EC5BE6">
      <w:pPr>
        <w:autoSpaceDE w:val="0"/>
        <w:autoSpaceDN w:val="0"/>
        <w:adjustRightInd w:val="0"/>
        <w:spacing w:after="80" w:line="240" w:lineRule="auto"/>
        <w:rPr>
          <w:rFonts w:eastAsiaTheme="minorHAnsi" w:cs="Times New Roman"/>
          <w:b/>
          <w:bCs/>
          <w:color w:val="222222"/>
          <w:szCs w:val="24"/>
          <w:lang w:bidi="ar-SA"/>
        </w:rPr>
      </w:pPr>
      <w:r w:rsidRPr="00EC5BE6">
        <w:rPr>
          <w:rFonts w:eastAsiaTheme="minorHAnsi" w:cs="Times New Roman"/>
          <w:b/>
          <w:bCs/>
          <w:color w:val="222222"/>
          <w:szCs w:val="24"/>
          <w:lang w:bidi="ar-SA"/>
        </w:rPr>
        <w:t>Mouth</w:t>
      </w:r>
    </w:p>
    <w:p w14:paraId="0DA61755"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Wash out mouth thoroughly with water. Don’t induce vomiting. Obtain medical attention as soon as possible.</w:t>
      </w:r>
    </w:p>
    <w:p w14:paraId="37D9C270" w14:textId="77777777" w:rsidR="00EC5BE6" w:rsidRPr="00EC5BE6" w:rsidRDefault="00EC5BE6" w:rsidP="00EC5BE6">
      <w:pPr>
        <w:autoSpaceDE w:val="0"/>
        <w:autoSpaceDN w:val="0"/>
        <w:adjustRightInd w:val="0"/>
        <w:spacing w:after="80" w:line="240" w:lineRule="auto"/>
        <w:rPr>
          <w:rFonts w:eastAsiaTheme="minorHAnsi" w:cs="Times New Roman"/>
          <w:b/>
          <w:bCs/>
          <w:color w:val="222222"/>
          <w:szCs w:val="24"/>
          <w:lang w:bidi="ar-SA"/>
        </w:rPr>
      </w:pPr>
      <w:r w:rsidRPr="00EC5BE6">
        <w:rPr>
          <w:rFonts w:eastAsiaTheme="minorHAnsi" w:cs="Times New Roman"/>
          <w:b/>
          <w:bCs/>
          <w:color w:val="222222"/>
          <w:szCs w:val="24"/>
          <w:lang w:bidi="ar-SA"/>
        </w:rPr>
        <w:t>Lungs</w:t>
      </w:r>
    </w:p>
    <w:p w14:paraId="3805231F"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Move patient from area of exposure. Rest and keep warm. Obtain medical attention.</w:t>
      </w:r>
    </w:p>
    <w:p w14:paraId="38212D56" w14:textId="77777777" w:rsidR="00EC5BE6" w:rsidRPr="00EC5BE6" w:rsidRDefault="00EC5BE6" w:rsidP="00EC5BE6">
      <w:pPr>
        <w:autoSpaceDE w:val="0"/>
        <w:autoSpaceDN w:val="0"/>
        <w:adjustRightInd w:val="0"/>
        <w:spacing w:after="80" w:line="240" w:lineRule="auto"/>
        <w:rPr>
          <w:rFonts w:eastAsiaTheme="minorHAnsi" w:cs="Times New Roman"/>
          <w:b/>
          <w:bCs/>
          <w:color w:val="222222"/>
          <w:szCs w:val="24"/>
          <w:lang w:bidi="ar-SA"/>
        </w:rPr>
      </w:pPr>
      <w:r w:rsidRPr="00EC5BE6">
        <w:rPr>
          <w:rFonts w:eastAsiaTheme="minorHAnsi" w:cs="Times New Roman"/>
          <w:b/>
          <w:bCs/>
          <w:color w:val="222222"/>
          <w:szCs w:val="24"/>
          <w:lang w:bidi="ar-SA"/>
        </w:rPr>
        <w:t>Skin</w:t>
      </w:r>
    </w:p>
    <w:p w14:paraId="6BD5043F" w14:textId="77777777" w:rsidR="00EC5BE6" w:rsidRPr="00EC5BE6" w:rsidRDefault="00EC5BE6" w:rsidP="00EC5BE6">
      <w:pPr>
        <w:autoSpaceDE w:val="0"/>
        <w:autoSpaceDN w:val="0"/>
        <w:adjustRightInd w:val="0"/>
        <w:spacing w:after="80" w:line="240" w:lineRule="auto"/>
        <w:rPr>
          <w:rFonts w:eastAsiaTheme="minorHAnsi" w:cs="Times New Roman"/>
          <w:bCs/>
          <w:color w:val="222222"/>
          <w:szCs w:val="24"/>
          <w:lang w:bidi="ar-SA"/>
        </w:rPr>
      </w:pPr>
      <w:r w:rsidRPr="00EC5BE6">
        <w:rPr>
          <w:rFonts w:eastAsiaTheme="minorHAnsi" w:cs="Times New Roman"/>
          <w:bCs/>
          <w:color w:val="222222"/>
          <w:szCs w:val="24"/>
          <w:lang w:bidi="ar-SA"/>
        </w:rPr>
        <w:t>Wash well with water for an extended time as damage can continue after irritation has eased. Remove and wash contaminated clothing. Obtain medical attention if irritation persists.</w:t>
      </w:r>
    </w:p>
    <w:p w14:paraId="74EE2D4E"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6FFB7AC5" w14:textId="5EE43C67" w:rsidR="00EC5BE6" w:rsidRDefault="00EC5BE6" w:rsidP="00EC5BE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Sod</w:t>
      </w:r>
      <w:r w:rsidR="00154BDA">
        <w:rPr>
          <w:rFonts w:eastAsiaTheme="minorHAnsi" w:cs="Times New Roman"/>
          <w:b/>
          <w:bCs/>
          <w:color w:val="365F91" w:themeColor="accent1" w:themeShade="BF"/>
          <w:sz w:val="32"/>
          <w:szCs w:val="32"/>
          <w:lang w:bidi="ar-SA"/>
        </w:rPr>
        <w:t>ium compounds</w:t>
      </w:r>
    </w:p>
    <w:p w14:paraId="62C8CA5E" w14:textId="77777777" w:rsidR="00EC5BE6" w:rsidRDefault="00EC5BE6" w:rsidP="00EC5BE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04F2DA6" w14:textId="2B07044A" w:rsidR="00154BDA" w:rsidRPr="00154BDA" w:rsidRDefault="00154BDA" w:rsidP="00154BDA">
      <w:pPr>
        <w:autoSpaceDE w:val="0"/>
        <w:autoSpaceDN w:val="0"/>
        <w:adjustRightInd w:val="0"/>
        <w:spacing w:after="80" w:line="240" w:lineRule="auto"/>
        <w:rPr>
          <w:rFonts w:eastAsiaTheme="minorHAnsi" w:cs="Times New Roman"/>
          <w:bCs/>
          <w:color w:val="222222"/>
          <w:szCs w:val="24"/>
          <w:lang w:bidi="ar-SA"/>
        </w:rPr>
      </w:pPr>
      <w:r w:rsidRPr="00154BDA">
        <w:rPr>
          <w:rFonts w:eastAsiaTheme="minorHAnsi" w:cs="Times New Roman"/>
          <w:bCs/>
          <w:color w:val="222222"/>
          <w:szCs w:val="24"/>
          <w:lang w:bidi="ar-SA"/>
        </w:rPr>
        <w:t xml:space="preserve">The tables below do NOT include the substances detailed elsewhere. </w:t>
      </w:r>
    </w:p>
    <w:p w14:paraId="3E197BEE" w14:textId="77777777" w:rsidR="00154BDA" w:rsidRDefault="00154BDA" w:rsidP="00154BDA">
      <w:pPr>
        <w:autoSpaceDE w:val="0"/>
        <w:autoSpaceDN w:val="0"/>
        <w:adjustRightInd w:val="0"/>
        <w:spacing w:after="80" w:line="240" w:lineRule="auto"/>
        <w:rPr>
          <w:rFonts w:eastAsiaTheme="minorHAnsi" w:cs="Times New Roman"/>
          <w:b/>
          <w:bCs/>
          <w:color w:val="222222"/>
          <w:sz w:val="28"/>
          <w:szCs w:val="24"/>
          <w:lang w:bidi="ar-SA"/>
        </w:rPr>
      </w:pPr>
      <w:r w:rsidRPr="00154BDA">
        <w:rPr>
          <w:rFonts w:eastAsiaTheme="minorHAnsi" w:cs="Times New Roman"/>
          <w:bCs/>
          <w:color w:val="222222"/>
          <w:szCs w:val="24"/>
          <w:lang w:bidi="ar-SA"/>
        </w:rPr>
        <w:t xml:space="preserve">In general these sodium compounds are of low hazard, though some of them are moderate to severe eye and skin irritants. And under GHS, most sodium compounds are not classified as Harmful to the Aquatic Environment.  Sodium </w:t>
      </w:r>
      <w:proofErr w:type="spellStart"/>
      <w:r w:rsidRPr="00154BDA">
        <w:rPr>
          <w:rFonts w:eastAsiaTheme="minorHAnsi" w:cs="Times New Roman"/>
          <w:bCs/>
          <w:color w:val="222222"/>
          <w:szCs w:val="24"/>
          <w:lang w:bidi="ar-SA"/>
        </w:rPr>
        <w:t>azide</w:t>
      </w:r>
      <w:proofErr w:type="spellEnd"/>
      <w:r w:rsidRPr="00154BDA">
        <w:rPr>
          <w:rFonts w:eastAsiaTheme="minorHAnsi" w:cs="Times New Roman"/>
          <w:bCs/>
          <w:color w:val="222222"/>
          <w:szCs w:val="24"/>
          <w:lang w:bidi="ar-SA"/>
        </w:rPr>
        <w:t xml:space="preserve">, however, is a Category 2 acute toxin. and sodium </w:t>
      </w:r>
      <w:proofErr w:type="spellStart"/>
      <w:r w:rsidRPr="00154BDA">
        <w:rPr>
          <w:rFonts w:eastAsiaTheme="minorHAnsi" w:cs="Times New Roman"/>
          <w:bCs/>
          <w:color w:val="222222"/>
          <w:szCs w:val="24"/>
          <w:lang w:bidi="ar-SA"/>
        </w:rPr>
        <w:t>hexanitrocobaltate</w:t>
      </w:r>
      <w:proofErr w:type="spellEnd"/>
      <w:r w:rsidRPr="00154BDA">
        <w:rPr>
          <w:rFonts w:eastAsiaTheme="minorHAnsi" w:cs="Times New Roman"/>
          <w:bCs/>
          <w:color w:val="222222"/>
          <w:szCs w:val="24"/>
          <w:lang w:bidi="ar-SA"/>
        </w:rPr>
        <w:t xml:space="preserve"> is a suspected carcinogen (Cat 2).</w:t>
      </w:r>
      <w:r w:rsidRPr="00154BDA">
        <w:rPr>
          <w:rFonts w:eastAsiaTheme="minorHAnsi" w:cs="Times New Roman"/>
          <w:b/>
          <w:bCs/>
          <w:color w:val="222222"/>
          <w:sz w:val="28"/>
          <w:szCs w:val="24"/>
          <w:lang w:bidi="ar-SA"/>
        </w:rPr>
        <w:t xml:space="preserve"> </w:t>
      </w:r>
    </w:p>
    <w:p w14:paraId="771B7E9F" w14:textId="36A39F0D" w:rsidR="00EC5BE6" w:rsidRPr="00E12EB3" w:rsidRDefault="00EC5BE6" w:rsidP="00154BD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C5BE6" w:rsidRPr="00B44834" w14:paraId="4FB107CB"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D58F19" w14:textId="77777777"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DF9D4E" w14:textId="77777777"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A2907B" w14:textId="77777777"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8D7BAC" w14:textId="77777777"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CE7026" w14:textId="77777777"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C5BE6" w:rsidRPr="00B44834" w14:paraId="3939807A"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84D41B" w14:textId="0AF9B014" w:rsidR="00EC5BE6" w:rsidRPr="00E173B0" w:rsidRDefault="00541BA6" w:rsidP="0068178A">
            <w:pPr>
              <w:spacing w:after="0" w:line="240" w:lineRule="auto"/>
              <w:ind w:left="-227"/>
              <w:rPr>
                <w:rFonts w:ascii="Arial Narrow" w:eastAsia="Times New Roman" w:hAnsi="Arial Narrow" w:cs="Arial"/>
                <w:color w:val="000000" w:themeColor="text1"/>
                <w:sz w:val="20"/>
                <w:szCs w:val="20"/>
                <w:lang w:eastAsia="en-GB" w:bidi="ar-SA"/>
              </w:rPr>
            </w:pPr>
            <w:r w:rsidRPr="00541BA6">
              <w:rPr>
                <w:rFonts w:ascii="Arial Narrow" w:eastAsia="Times New Roman" w:hAnsi="Arial Narrow" w:cs="Arial"/>
                <w:color w:val="000000" w:themeColor="text1"/>
                <w:sz w:val="20"/>
                <w:szCs w:val="20"/>
                <w:lang w:eastAsia="en-GB" w:bidi="ar-SA"/>
              </w:rPr>
              <w:t xml:space="preserve">sodium alginate, sodium bromide-2-water, sodium chloride, sodium citrate-2-water, sodium ethanoate, sodium ethanoate-3-water, sodium hydrogen carbonate, sodium </w:t>
            </w:r>
            <w:proofErr w:type="spellStart"/>
            <w:r w:rsidRPr="00541BA6">
              <w:rPr>
                <w:rFonts w:ascii="Arial Narrow" w:eastAsia="Times New Roman" w:hAnsi="Arial Narrow" w:cs="Arial"/>
                <w:color w:val="000000" w:themeColor="text1"/>
                <w:sz w:val="20"/>
                <w:szCs w:val="20"/>
                <w:lang w:eastAsia="en-GB" w:bidi="ar-SA"/>
              </w:rPr>
              <w:t>methanoate</w:t>
            </w:r>
            <w:proofErr w:type="spellEnd"/>
            <w:r w:rsidRPr="00541BA6">
              <w:rPr>
                <w:rFonts w:ascii="Arial Narrow" w:eastAsia="Times New Roman" w:hAnsi="Arial Narrow" w:cs="Arial"/>
                <w:color w:val="000000" w:themeColor="text1"/>
                <w:sz w:val="20"/>
                <w:szCs w:val="20"/>
                <w:lang w:eastAsia="en-GB" w:bidi="ar-SA"/>
              </w:rPr>
              <w:t xml:space="preserve">, sodium octadec-9-enoate, sodium </w:t>
            </w:r>
            <w:proofErr w:type="spellStart"/>
            <w:r w:rsidRPr="00541BA6">
              <w:rPr>
                <w:rFonts w:ascii="Arial Narrow" w:eastAsia="Times New Roman" w:hAnsi="Arial Narrow" w:cs="Arial"/>
                <w:color w:val="000000" w:themeColor="text1"/>
                <w:sz w:val="20"/>
                <w:szCs w:val="20"/>
                <w:lang w:eastAsia="en-GB" w:bidi="ar-SA"/>
              </w:rPr>
              <w:t>octadecanoate</w:t>
            </w:r>
            <w:proofErr w:type="spellEnd"/>
            <w:r w:rsidRPr="00541BA6">
              <w:rPr>
                <w:rFonts w:ascii="Arial Narrow" w:eastAsia="Times New Roman" w:hAnsi="Arial Narrow" w:cs="Arial"/>
                <w:color w:val="000000" w:themeColor="text1"/>
                <w:sz w:val="20"/>
                <w:szCs w:val="20"/>
                <w:lang w:eastAsia="en-GB" w:bidi="ar-SA"/>
              </w:rPr>
              <w:t xml:space="preserve">, sodium sulphate, sodium </w:t>
            </w:r>
            <w:proofErr w:type="spellStart"/>
            <w:r w:rsidRPr="00541BA6">
              <w:rPr>
                <w:rFonts w:ascii="Arial Narrow" w:eastAsia="Times New Roman" w:hAnsi="Arial Narrow" w:cs="Arial"/>
                <w:color w:val="000000" w:themeColor="text1"/>
                <w:sz w:val="20"/>
                <w:szCs w:val="20"/>
                <w:lang w:eastAsia="en-GB" w:bidi="ar-SA"/>
              </w:rPr>
              <w:t>tauroglycholate</w:t>
            </w:r>
            <w:proofErr w:type="spellEnd"/>
            <w:r w:rsidRPr="00541BA6">
              <w:rPr>
                <w:rFonts w:ascii="Arial Narrow" w:eastAsia="Times New Roman" w:hAnsi="Arial Narrow" w:cs="Arial"/>
                <w:color w:val="000000" w:themeColor="text1"/>
                <w:sz w:val="20"/>
                <w:szCs w:val="20"/>
                <w:lang w:eastAsia="en-GB" w:bidi="ar-SA"/>
              </w:rPr>
              <w:t>, sodium thiosulphate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3C9F615" w14:textId="4824BDE9"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5F28182" w14:textId="2F4DE21E" w:rsidR="00EC5BE6" w:rsidRPr="00EC65A2"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5F380F" w14:textId="59E8737C" w:rsidR="00EC5BE6" w:rsidRPr="00EC65A2" w:rsidRDefault="00EC5BE6"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06F67D81" w14:textId="1B45970B" w:rsidR="00EC5BE6" w:rsidRPr="00A206FD"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None</w:t>
            </w:r>
          </w:p>
        </w:tc>
      </w:tr>
      <w:tr w:rsidR="00F63D24" w:rsidRPr="00B44834" w14:paraId="427B3D9C"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762FF4" w14:textId="746C5315" w:rsidR="00F63D24" w:rsidRPr="00541BA6"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sodium carbonate, sodium carbonate – 10-water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1A86EB" w14:textId="27E34D50" w:rsidR="00F63D24" w:rsidRPr="00EC65A2"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B6D90F" w14:textId="523C924E" w:rsid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1B1FFAD" w14:textId="1542D303" w:rsidR="00F63D24" w:rsidRPr="00EC65A2"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AA408C" w14:textId="6E081796"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w:hAnsi="Arial" w:cs="Arial"/>
                <w:noProof/>
                <w:color w:val="747474"/>
              </w:rPr>
              <w:drawing>
                <wp:inline distT="0" distB="0" distL="0" distR="0" wp14:anchorId="477DC9EE" wp14:editId="3FB893CA">
                  <wp:extent cx="526415" cy="526415"/>
                  <wp:effectExtent l="0" t="0" r="6985" b="6985"/>
                  <wp:docPr id="920" name="Picture 92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63D24" w:rsidRPr="00B44834" w14:paraId="4D780AF9"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C11663" w14:textId="272C0956"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sodium iodide, sodium silicate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84C4F6" w14:textId="703618CE"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71A717" w14:textId="77777777"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Skin irritant Cat 2</w:t>
            </w:r>
          </w:p>
          <w:p w14:paraId="1684C18D" w14:textId="6523F40C"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Eye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7E3033" w14:textId="77777777"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H315 Causes skin irritation.</w:t>
            </w:r>
          </w:p>
          <w:p w14:paraId="7E01E9D4" w14:textId="600BD916"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745F48" w14:textId="2347390D" w:rsidR="00F63D24" w:rsidRDefault="00F63D24" w:rsidP="0068178A">
            <w:pPr>
              <w:spacing w:after="0" w:line="240" w:lineRule="auto"/>
              <w:ind w:left="-227"/>
              <w:rPr>
                <w:rFonts w:ascii="Arial" w:hAnsi="Arial" w:cs="Arial"/>
                <w:noProof/>
                <w:color w:val="747474"/>
              </w:rPr>
            </w:pPr>
            <w:r>
              <w:rPr>
                <w:rFonts w:ascii="Arial" w:hAnsi="Arial" w:cs="Arial"/>
                <w:noProof/>
                <w:color w:val="747474"/>
              </w:rPr>
              <w:drawing>
                <wp:inline distT="0" distB="0" distL="0" distR="0" wp14:anchorId="7E6478B7" wp14:editId="6F78123E">
                  <wp:extent cx="526415" cy="526415"/>
                  <wp:effectExtent l="0" t="0" r="6985" b="6985"/>
                  <wp:docPr id="916" name="Picture 91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63D24" w:rsidRPr="00B44834" w14:paraId="646FFE57"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DDB0DE" w14:textId="2B73D2C3"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sodium sesquicarbonate (carbonate/hydrogen carbonate)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D6EE1E" w14:textId="5148FE16"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BF4AF0" w14:textId="77777777"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Skin irritant Cat 2</w:t>
            </w:r>
          </w:p>
          <w:p w14:paraId="0EAAC7B6" w14:textId="77777777"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Eye irritant Cat 2</w:t>
            </w:r>
          </w:p>
          <w:p w14:paraId="1B79DAF4" w14:textId="48BC4185"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50E126" w14:textId="77777777"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H315 Causes skin irritation.</w:t>
            </w:r>
          </w:p>
          <w:p w14:paraId="7EDA12D7" w14:textId="77777777"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H319 Causes serious eye irritation.</w:t>
            </w:r>
          </w:p>
          <w:p w14:paraId="2CD18541" w14:textId="0F11D079" w:rsidR="00F63D24" w:rsidRPr="00F63D24" w:rsidRDefault="00F63D24" w:rsidP="00F63D24">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CF1D471" w14:textId="3BEB30C3" w:rsidR="00F63D24" w:rsidRDefault="00F63D24" w:rsidP="0068178A">
            <w:pPr>
              <w:spacing w:after="0" w:line="240" w:lineRule="auto"/>
              <w:ind w:left="-227"/>
              <w:rPr>
                <w:rFonts w:ascii="Arial" w:hAnsi="Arial" w:cs="Arial"/>
                <w:noProof/>
                <w:color w:val="747474"/>
              </w:rPr>
            </w:pPr>
            <w:r>
              <w:rPr>
                <w:rFonts w:ascii="Arial" w:hAnsi="Arial" w:cs="Arial"/>
                <w:noProof/>
                <w:color w:val="747474"/>
              </w:rPr>
              <w:drawing>
                <wp:inline distT="0" distB="0" distL="0" distR="0" wp14:anchorId="48BA8095" wp14:editId="35E3A281">
                  <wp:extent cx="526415" cy="526415"/>
                  <wp:effectExtent l="0" t="0" r="6985" b="6985"/>
                  <wp:docPr id="913" name="Picture 91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63D24" w:rsidRPr="00B44834" w14:paraId="6EE89610"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CC9BC5" w14:textId="6BD1D3D4"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Sodium nitroprusside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80B394" w14:textId="302740FB" w:rsidR="00F63D24" w:rsidRPr="00F63D24" w:rsidRDefault="00670231"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75F488" w14:textId="1995773B" w:rsidR="00F63D24" w:rsidRPr="00F63D24" w:rsidRDefault="00670231" w:rsidP="00F63D24">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Acute toxin Cat 3 (oral)</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32CEFD" w14:textId="77E6F617" w:rsidR="00F63D24" w:rsidRPr="00F63D24" w:rsidRDefault="00670231" w:rsidP="00F63D24">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H301: Toxic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3B819E" w14:textId="05E4052C" w:rsidR="00F63D24" w:rsidRDefault="00670231" w:rsidP="0068178A">
            <w:pPr>
              <w:spacing w:after="0" w:line="240" w:lineRule="auto"/>
              <w:ind w:left="-227"/>
              <w:rPr>
                <w:rFonts w:ascii="Arial" w:hAnsi="Arial" w:cs="Arial"/>
                <w:noProof/>
                <w:color w:val="747474"/>
              </w:rPr>
            </w:pPr>
            <w:r>
              <w:rPr>
                <w:rFonts w:ascii="Arial" w:hAnsi="Arial" w:cs="Arial"/>
                <w:noProof/>
                <w:color w:val="747474"/>
              </w:rPr>
              <w:drawing>
                <wp:inline distT="0" distB="0" distL="0" distR="0" wp14:anchorId="17A72D3F" wp14:editId="037F8F93">
                  <wp:extent cx="526415" cy="526415"/>
                  <wp:effectExtent l="0" t="0" r="6985" b="6985"/>
                  <wp:docPr id="912" name="Picture 91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63D24" w:rsidRPr="00B44834" w14:paraId="2451E85B"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FB5699" w14:textId="34EB3A04" w:rsidR="00F63D24" w:rsidRPr="00F63D24" w:rsidRDefault="00F63D24"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sodium bismuthate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335D6D1" w14:textId="02AF24FE" w:rsidR="00F63D24" w:rsidRPr="00F63D24" w:rsidRDefault="00670231" w:rsidP="0068178A">
            <w:pPr>
              <w:spacing w:after="0" w:line="240" w:lineRule="auto"/>
              <w:ind w:left="-227"/>
              <w:rPr>
                <w:rFonts w:ascii="Arial Narrow" w:eastAsia="Times New Roman" w:hAnsi="Arial Narrow" w:cs="Arial"/>
                <w:color w:val="000000" w:themeColor="text1"/>
                <w:sz w:val="20"/>
                <w:szCs w:val="20"/>
                <w:lang w:eastAsia="en-GB" w:bidi="ar-SA"/>
              </w:rPr>
            </w:pPr>
            <w:r w:rsidRPr="00F63D24">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7EE25A" w14:textId="716E70B8" w:rsidR="00F63D24" w:rsidRPr="00F63D24" w:rsidRDefault="00670231" w:rsidP="00F63D24">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Acute toxin (oral) Cat 4</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BE42AE" w14:textId="67E415E9" w:rsidR="00F63D24" w:rsidRPr="00F63D24" w:rsidRDefault="00670231" w:rsidP="00F63D24">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H302: Harmful if swallowed.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F10D896" w14:textId="7D94F3CE" w:rsidR="00F63D24" w:rsidRDefault="00670231" w:rsidP="0068178A">
            <w:pPr>
              <w:spacing w:after="0" w:line="240" w:lineRule="auto"/>
              <w:ind w:left="-227"/>
              <w:rPr>
                <w:rFonts w:ascii="Arial" w:hAnsi="Arial" w:cs="Arial"/>
                <w:noProof/>
                <w:color w:val="747474"/>
              </w:rPr>
            </w:pPr>
            <w:r>
              <w:rPr>
                <w:rFonts w:ascii="Arial" w:hAnsi="Arial" w:cs="Arial"/>
                <w:noProof/>
                <w:color w:val="747474"/>
              </w:rPr>
              <w:drawing>
                <wp:inline distT="0" distB="0" distL="0" distR="0" wp14:anchorId="565A316D" wp14:editId="5D270BB8">
                  <wp:extent cx="526415" cy="526415"/>
                  <wp:effectExtent l="0" t="0" r="6985" b="6985"/>
                  <wp:docPr id="911" name="Picture 91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670231" w:rsidRPr="00B44834" w14:paraId="70B5D29F"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AEF1B1" w14:textId="22D17B2A" w:rsidR="00670231" w:rsidRPr="00F63D24" w:rsidRDefault="00670231" w:rsidP="0068178A">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 xml:space="preserve">sodium </w:t>
            </w:r>
            <w:proofErr w:type="spellStart"/>
            <w:r w:rsidRPr="00670231">
              <w:rPr>
                <w:rFonts w:ascii="Arial Narrow" w:eastAsia="Times New Roman" w:hAnsi="Arial Narrow" w:cs="Arial"/>
                <w:color w:val="000000" w:themeColor="text1"/>
                <w:sz w:val="20"/>
                <w:szCs w:val="20"/>
                <w:lang w:eastAsia="en-GB" w:bidi="ar-SA"/>
              </w:rPr>
              <w:t>azide</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7B1288" w14:textId="6CF4BA04" w:rsidR="00670231" w:rsidRPr="00F63D24" w:rsidRDefault="00670231"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2E25AF"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Acute toxin (oral) Cat 2.</w:t>
            </w:r>
          </w:p>
          <w:p w14:paraId="2282AF5E" w14:textId="4B68A156"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Very toxic to aquatic life with long 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7D45FA"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H300: Fatal if swallowed.</w:t>
            </w:r>
          </w:p>
          <w:p w14:paraId="47F23E98"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H410 Very toxic to aquatic life with long lasting effects.</w:t>
            </w:r>
          </w:p>
          <w:p w14:paraId="0A8E7953" w14:textId="33581E98"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EUH032 Contact with acids liberates very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D12645" w14:textId="31009E33" w:rsidR="00670231" w:rsidRDefault="00670231" w:rsidP="0068178A">
            <w:pPr>
              <w:spacing w:after="0" w:line="240" w:lineRule="auto"/>
              <w:ind w:left="-227"/>
              <w:rPr>
                <w:rFonts w:ascii="Arial" w:hAnsi="Arial" w:cs="Arial"/>
                <w:noProof/>
                <w:color w:val="747474"/>
              </w:rPr>
            </w:pPr>
            <w:r>
              <w:rPr>
                <w:rFonts w:ascii="Arial" w:hAnsi="Arial" w:cs="Arial"/>
                <w:noProof/>
                <w:color w:val="747474"/>
              </w:rPr>
              <w:drawing>
                <wp:inline distT="0" distB="0" distL="0" distR="0" wp14:anchorId="7F0B5000" wp14:editId="700916B8">
                  <wp:extent cx="526415" cy="526415"/>
                  <wp:effectExtent l="0" t="0" r="6985" b="6985"/>
                  <wp:docPr id="905" name="Picture 90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Pr>
                <w:rFonts w:ascii="Arial" w:hAnsi="Arial" w:cs="Arial"/>
                <w:noProof/>
                <w:color w:val="747474"/>
              </w:rPr>
              <w:drawing>
                <wp:inline distT="0" distB="0" distL="0" distR="0" wp14:anchorId="7FC1D7C6" wp14:editId="4A7FD18C">
                  <wp:extent cx="526415" cy="526415"/>
                  <wp:effectExtent l="0" t="0" r="6985" b="6985"/>
                  <wp:docPr id="904" name="Picture 90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670231" w:rsidRPr="00B44834" w14:paraId="7FA09A60"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D3F5D9" w14:textId="50653FE2" w:rsidR="00670231" w:rsidRPr="00670231" w:rsidRDefault="00670231" w:rsidP="0068178A">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lastRenderedPageBreak/>
              <w:t>sodium dodecyl sulphate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8B65D1" w14:textId="0FA1B559" w:rsidR="00670231" w:rsidRDefault="00670231"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206122"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Flammable solid Cat 1</w:t>
            </w:r>
          </w:p>
          <w:p w14:paraId="713B21A9"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Acute toxin (oral) Cat 4.</w:t>
            </w:r>
          </w:p>
          <w:p w14:paraId="048735D0"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Skin irritant Cat 2</w:t>
            </w:r>
          </w:p>
          <w:p w14:paraId="52282D86"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Eye damage Cat 1</w:t>
            </w:r>
          </w:p>
          <w:p w14:paraId="41CDD08D" w14:textId="6A675A06"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CED3DA"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H228 Flammable solid.</w:t>
            </w:r>
          </w:p>
          <w:p w14:paraId="4DA23AA5"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H302 Harmful if swallowed.</w:t>
            </w:r>
          </w:p>
          <w:p w14:paraId="63B0ADB9"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H315 Causes skin irritation.</w:t>
            </w:r>
          </w:p>
          <w:p w14:paraId="0C056D9F" w14:textId="77777777"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H318 Causes serious eye damage.</w:t>
            </w:r>
          </w:p>
          <w:p w14:paraId="0FC691F5" w14:textId="474B3751" w:rsidR="00670231" w:rsidRPr="00670231" w:rsidRDefault="00670231" w:rsidP="00670231">
            <w:pPr>
              <w:spacing w:after="0" w:line="240" w:lineRule="auto"/>
              <w:ind w:left="-227"/>
              <w:rPr>
                <w:rFonts w:ascii="Arial Narrow" w:eastAsia="Times New Roman" w:hAnsi="Arial Narrow" w:cs="Arial"/>
                <w:color w:val="000000" w:themeColor="text1"/>
                <w:sz w:val="20"/>
                <w:szCs w:val="20"/>
                <w:lang w:eastAsia="en-GB" w:bidi="ar-SA"/>
              </w:rPr>
            </w:pPr>
            <w:r w:rsidRPr="00670231">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DA2A96" w14:textId="7469B63B" w:rsidR="00670231" w:rsidRDefault="00670231" w:rsidP="0068178A">
            <w:pPr>
              <w:spacing w:after="0" w:line="240" w:lineRule="auto"/>
              <w:ind w:left="-227"/>
              <w:rPr>
                <w:rFonts w:ascii="Arial" w:hAnsi="Arial" w:cs="Arial"/>
                <w:noProof/>
                <w:color w:val="747474"/>
              </w:rPr>
            </w:pPr>
            <w:r>
              <w:rPr>
                <w:rFonts w:ascii="Arial" w:hAnsi="Arial" w:cs="Arial"/>
                <w:noProof/>
                <w:color w:val="747474"/>
              </w:rPr>
              <w:drawing>
                <wp:inline distT="0" distB="0" distL="0" distR="0" wp14:anchorId="2CF63924" wp14:editId="7CFADC50">
                  <wp:extent cx="526415" cy="526415"/>
                  <wp:effectExtent l="0" t="0" r="6985" b="6985"/>
                  <wp:docPr id="903" name="Picture 90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Pr>
                <w:rFonts w:ascii="Arial" w:hAnsi="Arial" w:cs="Arial"/>
                <w:noProof/>
                <w:color w:val="747474"/>
              </w:rPr>
              <w:drawing>
                <wp:inline distT="0" distB="0" distL="0" distR="0" wp14:anchorId="086EE628" wp14:editId="21804388">
                  <wp:extent cx="526415" cy="526415"/>
                  <wp:effectExtent l="0" t="0" r="6985" b="6985"/>
                  <wp:docPr id="902" name="Picture 90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Pr>
                <w:rFonts w:ascii="Arial" w:hAnsi="Arial" w:cs="Arial"/>
                <w:noProof/>
                <w:color w:val="747474"/>
              </w:rPr>
              <w:drawing>
                <wp:inline distT="0" distB="0" distL="0" distR="0" wp14:anchorId="1680F710" wp14:editId="6C92DD94">
                  <wp:extent cx="526415" cy="526415"/>
                  <wp:effectExtent l="0" t="0" r="6985" b="6985"/>
                  <wp:docPr id="901" name="Picture 90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E028E27" w14:textId="77777777" w:rsidR="00EC5BE6" w:rsidRPr="00A206FD" w:rsidRDefault="00EC5BE6" w:rsidP="00EC5BE6">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47D5C3E2" w14:textId="5B68CF39" w:rsidR="006C7C63" w:rsidRPr="006C7C63" w:rsidRDefault="006C7C63" w:rsidP="006C7C63">
      <w:pPr>
        <w:pStyle w:val="NoSpacing"/>
      </w:pPr>
      <w:r w:rsidRPr="006C7C63">
        <w:t>Incompatibility</w:t>
      </w:r>
    </w:p>
    <w:p w14:paraId="6EC88C51"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 xml:space="preserve">Nitrate, chromate, dichromate and </w:t>
      </w:r>
      <w:proofErr w:type="spellStart"/>
      <w:r w:rsidRPr="006C7C63">
        <w:rPr>
          <w:rFonts w:eastAsiaTheme="minorHAnsi" w:cs="Times New Roman"/>
          <w:bCs/>
          <w:color w:val="222222"/>
          <w:szCs w:val="24"/>
          <w:lang w:bidi="ar-SA"/>
        </w:rPr>
        <w:t>hexanitrocobaltate</w:t>
      </w:r>
      <w:proofErr w:type="spellEnd"/>
      <w:r w:rsidRPr="006C7C63">
        <w:rPr>
          <w:rFonts w:eastAsiaTheme="minorHAnsi" w:cs="Times New Roman"/>
          <w:bCs/>
          <w:color w:val="222222"/>
          <w:szCs w:val="24"/>
          <w:lang w:bidi="ar-SA"/>
        </w:rPr>
        <w:t xml:space="preserve"> should be kept away from </w:t>
      </w:r>
      <w:proofErr w:type="spellStart"/>
      <w:r w:rsidRPr="006C7C63">
        <w:rPr>
          <w:rFonts w:eastAsiaTheme="minorHAnsi" w:cs="Times New Roman"/>
          <w:bCs/>
          <w:color w:val="222222"/>
          <w:szCs w:val="24"/>
          <w:lang w:bidi="ar-SA"/>
        </w:rPr>
        <w:t>combusitble</w:t>
      </w:r>
      <w:proofErr w:type="spellEnd"/>
      <w:r w:rsidRPr="006C7C63">
        <w:rPr>
          <w:rFonts w:eastAsiaTheme="minorHAnsi" w:cs="Times New Roman"/>
          <w:bCs/>
          <w:color w:val="222222"/>
          <w:szCs w:val="24"/>
          <w:lang w:bidi="ar-SA"/>
        </w:rPr>
        <w:t xml:space="preserve"> materials. </w:t>
      </w:r>
      <w:proofErr w:type="spellStart"/>
      <w:r w:rsidRPr="006C7C63">
        <w:rPr>
          <w:rFonts w:eastAsiaTheme="minorHAnsi" w:cs="Times New Roman"/>
          <w:bCs/>
          <w:color w:val="222222"/>
          <w:szCs w:val="24"/>
          <w:lang w:bidi="ar-SA"/>
        </w:rPr>
        <w:t>Azide</w:t>
      </w:r>
      <w:proofErr w:type="spellEnd"/>
      <w:r w:rsidRPr="006C7C63">
        <w:rPr>
          <w:rFonts w:eastAsiaTheme="minorHAnsi" w:cs="Times New Roman"/>
          <w:bCs/>
          <w:color w:val="222222"/>
          <w:szCs w:val="24"/>
          <w:lang w:bidi="ar-SA"/>
        </w:rPr>
        <w:t>, nitroprusside and thiocyanate react with acids to release flammable and toxic gases.</w:t>
      </w:r>
    </w:p>
    <w:p w14:paraId="1EBBE9C0" w14:textId="77777777" w:rsidR="006C7C63" w:rsidRPr="006C7C63" w:rsidRDefault="006C7C63" w:rsidP="006C7C63">
      <w:pPr>
        <w:pStyle w:val="NoSpacing"/>
      </w:pPr>
      <w:r w:rsidRPr="006C7C63">
        <w:t>Handling</w:t>
      </w:r>
    </w:p>
    <w:p w14:paraId="2A033B00"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 xml:space="preserve">Avoid raising dust from compounds in the solid state. Wear eye protection to handle those classed as irritant or harmful (Acute Tox Cat 4) and goggles (BS EN166 3) when handling the dodecyl sulphate the </w:t>
      </w:r>
      <w:proofErr w:type="spellStart"/>
      <w:r w:rsidRPr="006C7C63">
        <w:rPr>
          <w:rFonts w:eastAsiaTheme="minorHAnsi" w:cs="Times New Roman"/>
          <w:bCs/>
          <w:color w:val="222222"/>
          <w:szCs w:val="24"/>
          <w:lang w:bidi="ar-SA"/>
        </w:rPr>
        <w:t>azide</w:t>
      </w:r>
      <w:proofErr w:type="spellEnd"/>
      <w:r w:rsidRPr="006C7C63">
        <w:rPr>
          <w:rFonts w:eastAsiaTheme="minorHAnsi" w:cs="Times New Roman"/>
          <w:bCs/>
          <w:color w:val="222222"/>
          <w:szCs w:val="24"/>
          <w:lang w:bidi="ar-SA"/>
        </w:rPr>
        <w:t xml:space="preserve"> or the </w:t>
      </w:r>
      <w:proofErr w:type="spellStart"/>
      <w:r w:rsidRPr="006C7C63">
        <w:rPr>
          <w:rFonts w:eastAsiaTheme="minorHAnsi" w:cs="Times New Roman"/>
          <w:bCs/>
          <w:color w:val="222222"/>
          <w:szCs w:val="24"/>
          <w:lang w:bidi="ar-SA"/>
        </w:rPr>
        <w:t>hexanitrocobaltate</w:t>
      </w:r>
      <w:proofErr w:type="spellEnd"/>
    </w:p>
    <w:p w14:paraId="58FB3714"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FF –</w:t>
      </w:r>
    </w:p>
    <w:p w14:paraId="387CF06E" w14:textId="77777777" w:rsidR="006C7C63" w:rsidRPr="006C7C63" w:rsidRDefault="006C7C63" w:rsidP="006C7C63">
      <w:pPr>
        <w:pStyle w:val="NoSpacing"/>
      </w:pPr>
      <w:r w:rsidRPr="006C7C63">
        <w:t>Storage</w:t>
      </w:r>
    </w:p>
    <w:p w14:paraId="2C207099"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 xml:space="preserve">Securely in store. Keep nitrate, chromate, dichromate and </w:t>
      </w:r>
      <w:proofErr w:type="spellStart"/>
      <w:r w:rsidRPr="006C7C63">
        <w:rPr>
          <w:rFonts w:eastAsiaTheme="minorHAnsi" w:cs="Times New Roman"/>
          <w:bCs/>
          <w:color w:val="222222"/>
          <w:szCs w:val="24"/>
          <w:lang w:bidi="ar-SA"/>
        </w:rPr>
        <w:t>hexanitrocobaltate</w:t>
      </w:r>
      <w:proofErr w:type="spellEnd"/>
      <w:r w:rsidRPr="006C7C63">
        <w:rPr>
          <w:rFonts w:eastAsiaTheme="minorHAnsi" w:cs="Times New Roman"/>
          <w:bCs/>
          <w:color w:val="222222"/>
          <w:szCs w:val="24"/>
          <w:lang w:bidi="ar-SA"/>
        </w:rPr>
        <w:t xml:space="preserve"> with oxidising agents.</w:t>
      </w:r>
    </w:p>
    <w:p w14:paraId="738C5FBE" w14:textId="77777777" w:rsidR="006C7C63" w:rsidRPr="006C7C63" w:rsidRDefault="006C7C63" w:rsidP="006C7C63">
      <w:pPr>
        <w:pStyle w:val="NoSpacing"/>
      </w:pPr>
      <w:r w:rsidRPr="006C7C63">
        <w:t>Disposal</w:t>
      </w:r>
    </w:p>
    <w:p w14:paraId="6B41E4C5" w14:textId="2C3DD6DE"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Wear goggles (BS EN 166 3) where appro</w:t>
      </w:r>
      <w:r>
        <w:rPr>
          <w:rFonts w:eastAsiaTheme="minorHAnsi" w:cs="Times New Roman"/>
          <w:bCs/>
          <w:color w:val="222222"/>
          <w:szCs w:val="24"/>
          <w:lang w:bidi="ar-SA"/>
        </w:rPr>
        <w:t>p</w:t>
      </w:r>
      <w:r w:rsidRPr="006C7C63">
        <w:rPr>
          <w:rFonts w:eastAsiaTheme="minorHAnsi" w:cs="Times New Roman"/>
          <w:bCs/>
          <w:color w:val="222222"/>
          <w:szCs w:val="24"/>
          <w:lang w:bidi="ar-SA"/>
        </w:rPr>
        <w:t xml:space="preserve">riate.  For chromate, dichromate, ethoxide/methoxide fluoride, hydride, hydroxide, nitrate III, nitrate V, phosphate, sulphites and thiocyanates, see </w:t>
      </w:r>
      <w:proofErr w:type="spellStart"/>
      <w:r w:rsidRPr="006C7C63">
        <w:rPr>
          <w:rFonts w:eastAsiaTheme="minorHAnsi" w:cs="Times New Roman"/>
          <w:bCs/>
          <w:color w:val="222222"/>
          <w:szCs w:val="24"/>
          <w:lang w:bidi="ar-SA"/>
        </w:rPr>
        <w:t>approriate</w:t>
      </w:r>
      <w:proofErr w:type="spellEnd"/>
      <w:r w:rsidRPr="006C7C63">
        <w:rPr>
          <w:rFonts w:eastAsiaTheme="minorHAnsi" w:cs="Times New Roman"/>
          <w:bCs/>
          <w:color w:val="222222"/>
          <w:szCs w:val="24"/>
          <w:lang w:bidi="ar-SA"/>
        </w:rPr>
        <w:t xml:space="preserve"> page. The low-hazard compo</w:t>
      </w:r>
      <w:r>
        <w:rPr>
          <w:rFonts w:eastAsiaTheme="minorHAnsi" w:cs="Times New Roman"/>
          <w:bCs/>
          <w:color w:val="222222"/>
          <w:szCs w:val="24"/>
          <w:lang w:bidi="ar-SA"/>
        </w:rPr>
        <w:t>u</w:t>
      </w:r>
      <w:r w:rsidRPr="006C7C63">
        <w:rPr>
          <w:rFonts w:eastAsiaTheme="minorHAnsi" w:cs="Times New Roman"/>
          <w:bCs/>
          <w:color w:val="222222"/>
          <w:szCs w:val="24"/>
          <w:lang w:bidi="ar-SA"/>
        </w:rPr>
        <w:t xml:space="preserve">nds can be washed to waste with copious quantities of water. For the </w:t>
      </w:r>
      <w:proofErr w:type="spellStart"/>
      <w:r w:rsidRPr="006C7C63">
        <w:rPr>
          <w:rFonts w:eastAsiaTheme="minorHAnsi" w:cs="Times New Roman"/>
          <w:bCs/>
          <w:color w:val="222222"/>
          <w:szCs w:val="24"/>
          <w:lang w:bidi="ar-SA"/>
        </w:rPr>
        <w:t>azide</w:t>
      </w:r>
      <w:proofErr w:type="spellEnd"/>
      <w:r w:rsidRPr="006C7C63">
        <w:rPr>
          <w:rFonts w:eastAsiaTheme="minorHAnsi" w:cs="Times New Roman"/>
          <w:bCs/>
          <w:color w:val="222222"/>
          <w:szCs w:val="24"/>
          <w:lang w:bidi="ar-SA"/>
        </w:rPr>
        <w:t xml:space="preserve"> and </w:t>
      </w:r>
      <w:proofErr w:type="spellStart"/>
      <w:r w:rsidRPr="006C7C63">
        <w:rPr>
          <w:rFonts w:eastAsiaTheme="minorHAnsi" w:cs="Times New Roman"/>
          <w:bCs/>
          <w:color w:val="222222"/>
          <w:szCs w:val="24"/>
          <w:lang w:bidi="ar-SA"/>
        </w:rPr>
        <w:t>hexanitrocobaltate</w:t>
      </w:r>
      <w:proofErr w:type="spellEnd"/>
      <w:r w:rsidRPr="006C7C63">
        <w:rPr>
          <w:rFonts w:eastAsiaTheme="minorHAnsi" w:cs="Times New Roman"/>
          <w:bCs/>
          <w:color w:val="222222"/>
          <w:szCs w:val="24"/>
          <w:lang w:bidi="ar-SA"/>
        </w:rPr>
        <w:t>, very small quantities such as washings from glassware can be washed to waste. Larger quantities should be stored for disposal by contractor.</w:t>
      </w:r>
    </w:p>
    <w:p w14:paraId="59F2575F" w14:textId="77777777" w:rsidR="006C7C63" w:rsidRPr="006C7C63" w:rsidRDefault="006C7C63" w:rsidP="006C7C63">
      <w:pPr>
        <w:pStyle w:val="NoSpacing"/>
      </w:pPr>
      <w:r w:rsidRPr="006C7C63">
        <w:t>Spillage</w:t>
      </w:r>
    </w:p>
    <w:p w14:paraId="410EB074" w14:textId="534DB87F"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For chromate, dichromate, ethoxide/methoxide, fluoride, hydride, hydroxide, nitrate III, nitrate V, phosphate, sulphites and thiocyanates, see appro</w:t>
      </w:r>
      <w:r>
        <w:rPr>
          <w:rFonts w:eastAsiaTheme="minorHAnsi" w:cs="Times New Roman"/>
          <w:bCs/>
          <w:color w:val="222222"/>
          <w:szCs w:val="24"/>
          <w:lang w:bidi="ar-SA"/>
        </w:rPr>
        <w:t>p</w:t>
      </w:r>
      <w:r w:rsidRPr="006C7C63">
        <w:rPr>
          <w:rFonts w:eastAsiaTheme="minorHAnsi" w:cs="Times New Roman"/>
          <w:bCs/>
          <w:color w:val="222222"/>
          <w:szCs w:val="24"/>
          <w:lang w:bidi="ar-SA"/>
        </w:rPr>
        <w:t>riate page. For most, wear plastic gloves and eye protection as appropriate. Moisten with water, shovel into bucket and treat as for </w:t>
      </w:r>
      <w:r w:rsidRPr="006C7C63">
        <w:rPr>
          <w:rFonts w:eastAsiaTheme="minorHAnsi" w:cs="Times New Roman"/>
          <w:b/>
          <w:color w:val="222222"/>
          <w:szCs w:val="24"/>
          <w:lang w:bidi="ar-SA"/>
        </w:rPr>
        <w:t>Disposal</w:t>
      </w:r>
      <w:r w:rsidRPr="006C7C63">
        <w:rPr>
          <w:rFonts w:eastAsiaTheme="minorHAnsi" w:cs="Times New Roman"/>
          <w:bCs/>
          <w:color w:val="222222"/>
          <w:szCs w:val="24"/>
          <w:lang w:bidi="ar-SA"/>
        </w:rPr>
        <w:t>.</w:t>
      </w:r>
    </w:p>
    <w:p w14:paraId="6B941CEB" w14:textId="77777777" w:rsidR="006C7C63" w:rsidRPr="006C7C63" w:rsidRDefault="006C7C63" w:rsidP="006C7C63">
      <w:pPr>
        <w:rPr>
          <w:rFonts w:eastAsiaTheme="minorHAnsi"/>
          <w:bCs/>
          <w:lang w:bidi="ar-SA"/>
        </w:rPr>
      </w:pPr>
      <w:r w:rsidRPr="006C7C63">
        <w:rPr>
          <w:rFonts w:eastAsiaTheme="minorHAnsi"/>
          <w:lang w:bidi="ar-SA"/>
        </w:rPr>
        <w:t>Remedial Measures</w:t>
      </w:r>
    </w:p>
    <w:p w14:paraId="2C2647DA" w14:textId="77777777" w:rsidR="006C7C63" w:rsidRPr="006C7C63" w:rsidRDefault="006C7C63" w:rsidP="006C7C63">
      <w:pPr>
        <w:autoSpaceDE w:val="0"/>
        <w:autoSpaceDN w:val="0"/>
        <w:adjustRightInd w:val="0"/>
        <w:spacing w:after="80" w:line="240" w:lineRule="auto"/>
        <w:rPr>
          <w:rFonts w:eastAsiaTheme="minorHAnsi" w:cs="Times New Roman"/>
          <w:b/>
          <w:bCs/>
          <w:color w:val="222222"/>
          <w:szCs w:val="24"/>
          <w:lang w:bidi="ar-SA"/>
        </w:rPr>
      </w:pPr>
      <w:r w:rsidRPr="006C7C63">
        <w:rPr>
          <w:rFonts w:eastAsiaTheme="minorHAnsi" w:cs="Times New Roman"/>
          <w:b/>
          <w:color w:val="222222"/>
          <w:szCs w:val="24"/>
          <w:lang w:bidi="ar-SA"/>
        </w:rPr>
        <w:t>Eyes</w:t>
      </w:r>
    </w:p>
    <w:p w14:paraId="539F4000"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Irrigate with water for at least 10 minutes. Remove contact lenses, if present and easy to do. Obtain medical advice/attention if irritation persists.</w:t>
      </w:r>
    </w:p>
    <w:p w14:paraId="1F67169F" w14:textId="77777777" w:rsidR="006C7C63" w:rsidRPr="006C7C63" w:rsidRDefault="006C7C63" w:rsidP="006C7C63">
      <w:pPr>
        <w:autoSpaceDE w:val="0"/>
        <w:autoSpaceDN w:val="0"/>
        <w:adjustRightInd w:val="0"/>
        <w:spacing w:after="80" w:line="240" w:lineRule="auto"/>
        <w:rPr>
          <w:rFonts w:eastAsiaTheme="minorHAnsi" w:cs="Times New Roman"/>
          <w:b/>
          <w:bCs/>
          <w:color w:val="222222"/>
          <w:szCs w:val="24"/>
          <w:lang w:bidi="ar-SA"/>
        </w:rPr>
      </w:pPr>
      <w:r w:rsidRPr="006C7C63">
        <w:rPr>
          <w:rFonts w:eastAsiaTheme="minorHAnsi" w:cs="Times New Roman"/>
          <w:b/>
          <w:color w:val="222222"/>
          <w:szCs w:val="24"/>
          <w:lang w:bidi="ar-SA"/>
        </w:rPr>
        <w:t>Mouth</w:t>
      </w:r>
    </w:p>
    <w:p w14:paraId="50DB8456"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Wash out mouth thoroughly with water. Don’t induce vomiting.  For </w:t>
      </w:r>
      <w:proofErr w:type="spellStart"/>
      <w:r w:rsidRPr="006C7C63">
        <w:rPr>
          <w:rFonts w:eastAsiaTheme="minorHAnsi" w:cs="Times New Roman"/>
          <w:b/>
          <w:color w:val="222222"/>
          <w:szCs w:val="24"/>
          <w:lang w:bidi="ar-SA"/>
        </w:rPr>
        <w:t>azide</w:t>
      </w:r>
      <w:proofErr w:type="spellEnd"/>
      <w:r w:rsidRPr="006C7C63">
        <w:rPr>
          <w:rFonts w:eastAsiaTheme="minorHAnsi" w:cs="Times New Roman"/>
          <w:bCs/>
          <w:color w:val="222222"/>
          <w:szCs w:val="24"/>
          <w:lang w:bidi="ar-SA"/>
        </w:rPr>
        <w:t>, if swallowed seek medical attention immediately.</w:t>
      </w:r>
    </w:p>
    <w:p w14:paraId="1070C863" w14:textId="77777777" w:rsidR="006C7C63" w:rsidRPr="006C7C63" w:rsidRDefault="006C7C63" w:rsidP="006C7C63">
      <w:pPr>
        <w:autoSpaceDE w:val="0"/>
        <w:autoSpaceDN w:val="0"/>
        <w:adjustRightInd w:val="0"/>
        <w:spacing w:after="80" w:line="240" w:lineRule="auto"/>
        <w:rPr>
          <w:rFonts w:eastAsiaTheme="minorHAnsi" w:cs="Times New Roman"/>
          <w:b/>
          <w:bCs/>
          <w:color w:val="222222"/>
          <w:szCs w:val="24"/>
          <w:lang w:bidi="ar-SA"/>
        </w:rPr>
      </w:pPr>
      <w:r w:rsidRPr="006C7C63">
        <w:rPr>
          <w:rFonts w:eastAsiaTheme="minorHAnsi" w:cs="Times New Roman"/>
          <w:b/>
          <w:color w:val="222222"/>
          <w:szCs w:val="24"/>
          <w:lang w:bidi="ar-SA"/>
        </w:rPr>
        <w:t>Lungs</w:t>
      </w:r>
    </w:p>
    <w:p w14:paraId="51C43C14" w14:textId="77777777" w:rsidR="006C7C63" w:rsidRP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 xml:space="preserve">Move patient from area of exposure. Rest and keep warm. Obtain medical attention if fine powder has been inhaled. (especially for </w:t>
      </w:r>
      <w:proofErr w:type="spellStart"/>
      <w:r w:rsidRPr="006C7C63">
        <w:rPr>
          <w:rFonts w:eastAsiaTheme="minorHAnsi" w:cs="Times New Roman"/>
          <w:bCs/>
          <w:color w:val="222222"/>
          <w:szCs w:val="24"/>
          <w:lang w:bidi="ar-SA"/>
        </w:rPr>
        <w:t>hexanitrocobaltate</w:t>
      </w:r>
      <w:proofErr w:type="spellEnd"/>
      <w:r w:rsidRPr="006C7C63">
        <w:rPr>
          <w:rFonts w:eastAsiaTheme="minorHAnsi" w:cs="Times New Roman"/>
          <w:bCs/>
          <w:color w:val="222222"/>
          <w:szCs w:val="24"/>
          <w:lang w:bidi="ar-SA"/>
        </w:rPr>
        <w:t>).</w:t>
      </w:r>
    </w:p>
    <w:p w14:paraId="7041BB5B" w14:textId="77777777" w:rsidR="006C7C63" w:rsidRPr="006C7C63" w:rsidRDefault="006C7C63" w:rsidP="006C7C63">
      <w:pPr>
        <w:autoSpaceDE w:val="0"/>
        <w:autoSpaceDN w:val="0"/>
        <w:adjustRightInd w:val="0"/>
        <w:spacing w:after="80" w:line="240" w:lineRule="auto"/>
        <w:rPr>
          <w:rFonts w:eastAsiaTheme="minorHAnsi" w:cs="Times New Roman"/>
          <w:b/>
          <w:bCs/>
          <w:color w:val="222222"/>
          <w:szCs w:val="24"/>
          <w:lang w:bidi="ar-SA"/>
        </w:rPr>
      </w:pPr>
      <w:r w:rsidRPr="006C7C63">
        <w:rPr>
          <w:rFonts w:eastAsiaTheme="minorHAnsi" w:cs="Times New Roman"/>
          <w:b/>
          <w:color w:val="222222"/>
          <w:szCs w:val="24"/>
          <w:lang w:bidi="ar-SA"/>
        </w:rPr>
        <w:t>Skin</w:t>
      </w:r>
    </w:p>
    <w:p w14:paraId="24BD8813" w14:textId="77777777" w:rsidR="006C7C63" w:rsidRDefault="006C7C63" w:rsidP="006C7C63">
      <w:pPr>
        <w:autoSpaceDE w:val="0"/>
        <w:autoSpaceDN w:val="0"/>
        <w:adjustRightInd w:val="0"/>
        <w:spacing w:after="80" w:line="240" w:lineRule="auto"/>
        <w:rPr>
          <w:rFonts w:ascii="Arial" w:hAnsi="Arial" w:cs="Arial"/>
          <w:color w:val="747474"/>
        </w:rPr>
      </w:pPr>
      <w:r w:rsidRPr="006C7C63">
        <w:rPr>
          <w:rFonts w:eastAsiaTheme="minorHAnsi" w:cs="Times New Roman"/>
          <w:bCs/>
          <w:color w:val="222222"/>
          <w:szCs w:val="24"/>
          <w:lang w:bidi="ar-SA"/>
        </w:rPr>
        <w:t>Wash well with soap and water. Remove and wash contaminated clothing. Obtain medical advice/attention if irritation persist</w:t>
      </w:r>
      <w:r>
        <w:rPr>
          <w:rFonts w:ascii="Arial" w:hAnsi="Arial" w:cs="Arial"/>
          <w:color w:val="747474"/>
        </w:rPr>
        <w:t>s.</w:t>
      </w:r>
    </w:p>
    <w:p w14:paraId="74431925" w14:textId="77777777" w:rsid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26D657A9" w14:textId="77777777" w:rsidR="006C7C63" w:rsidRDefault="006C7C6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7EDBC79" w14:textId="0B6694CC" w:rsidR="006C7C63" w:rsidRDefault="006C7C63" w:rsidP="006C7C6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Sodium hydride</w:t>
      </w:r>
    </w:p>
    <w:p w14:paraId="27686211" w14:textId="77777777" w:rsid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Crystalline solid dispersed in oil; may contain traces of sodium metal.  Some samples are in bags which dissolve in methylbenzene.</w:t>
      </w:r>
    </w:p>
    <w:p w14:paraId="0BF01F27" w14:textId="60012800" w:rsidR="006C7C63" w:rsidRDefault="006C7C63" w:rsidP="006C7C6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B7E7878" w14:textId="77777777" w:rsidR="006C7C63" w:rsidRDefault="006C7C63" w:rsidP="006C7C63">
      <w:pPr>
        <w:autoSpaceDE w:val="0"/>
        <w:autoSpaceDN w:val="0"/>
        <w:adjustRightInd w:val="0"/>
        <w:spacing w:after="80" w:line="240" w:lineRule="auto"/>
        <w:rPr>
          <w:rFonts w:eastAsiaTheme="minorHAnsi" w:cs="Times New Roman"/>
          <w:bCs/>
          <w:color w:val="222222"/>
          <w:szCs w:val="24"/>
          <w:lang w:bidi="ar-SA"/>
        </w:rPr>
      </w:pPr>
      <w:r w:rsidRPr="006C7C63">
        <w:rPr>
          <w:rFonts w:eastAsiaTheme="minorHAnsi" w:cs="Times New Roman"/>
          <w:bCs/>
          <w:color w:val="222222"/>
          <w:szCs w:val="24"/>
          <w:lang w:bidi="ar-SA"/>
        </w:rPr>
        <w:t>Highly flammable especially in powder form. Corrosive / irritant to eyes, skin and respiratory system. Causes severe internal damage if ingested. This solid reacts violently with water, releasing hydrogen gas (EXTREMELY FLAMMABLE) and forming sodium hydroxide solution (CORROSIVE).</w:t>
      </w:r>
    </w:p>
    <w:p w14:paraId="79E0D6BF" w14:textId="2F48EB7A" w:rsidR="006C7C63" w:rsidRPr="00E12EB3" w:rsidRDefault="006C7C63" w:rsidP="006C7C6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C7C63" w:rsidRPr="00B44834" w14:paraId="1825D013"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9B5C3E" w14:textId="77777777" w:rsidR="006C7C63" w:rsidRPr="00EC65A2"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2E7DEF" w14:textId="77777777" w:rsidR="006C7C63" w:rsidRPr="00EC65A2"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A1F146" w14:textId="77777777" w:rsidR="006C7C63" w:rsidRPr="00EC65A2"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B1CDCA" w14:textId="77777777" w:rsidR="006C7C63" w:rsidRPr="00EC65A2"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30B1E7" w14:textId="77777777" w:rsidR="006C7C63" w:rsidRPr="00EC65A2"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C7C63" w:rsidRPr="00B44834" w14:paraId="21683684"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AC249E" w14:textId="4094D2E0" w:rsidR="006C7C63" w:rsidRPr="00E173B0"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sidRPr="006C7C63">
              <w:rPr>
                <w:rFonts w:ascii="Arial Narrow" w:eastAsia="Times New Roman" w:hAnsi="Arial Narrow" w:cs="Arial"/>
                <w:color w:val="000000" w:themeColor="text1"/>
                <w:sz w:val="20"/>
                <w:szCs w:val="20"/>
                <w:lang w:eastAsia="en-GB" w:bidi="ar-SA"/>
              </w:rPr>
              <w:t>sodium hydride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05B8AF" w14:textId="77777777" w:rsidR="006C7C63" w:rsidRPr="00EC65A2" w:rsidRDefault="006C7C63"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8AF203" w14:textId="3AB2E247" w:rsidR="006C7C63"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381602">
              <w:rPr>
                <w:rFonts w:ascii="Arial Narrow" w:eastAsia="Times New Roman" w:hAnsi="Arial Narrow" w:cs="Arial"/>
                <w:color w:val="000000" w:themeColor="text1"/>
                <w:sz w:val="20"/>
                <w:szCs w:val="20"/>
                <w:lang w:eastAsia="en-GB" w:bidi="ar-SA"/>
              </w:rPr>
              <w:t>Water reactive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7307CD" w14:textId="3E4F4462" w:rsidR="006C7C63"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381602">
              <w:rPr>
                <w:rFonts w:ascii="Arial Narrow" w:eastAsia="Times New Roman" w:hAnsi="Arial Narrow" w:cs="Arial"/>
                <w:color w:val="000000" w:themeColor="text1"/>
                <w:sz w:val="20"/>
                <w:szCs w:val="20"/>
                <w:lang w:eastAsia="en-GB" w:bidi="ar-SA"/>
              </w:rPr>
              <w:t>H260 : In contact with water releases flammable gases which may ignite spontaneously.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6FF0B7B" w14:textId="1E782A00" w:rsidR="006C7C63" w:rsidRPr="00A206FD"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6C7C63">
              <w:rPr>
                <w:rFonts w:ascii="Arial" w:eastAsia="Times New Roman" w:hAnsi="Arial" w:cs="Arial"/>
                <w:noProof/>
                <w:color w:val="747474"/>
                <w:szCs w:val="24"/>
                <w:lang w:eastAsia="en-GB" w:bidi="ar-SA"/>
              </w:rPr>
              <w:drawing>
                <wp:inline distT="0" distB="0" distL="0" distR="0" wp14:anchorId="02EFF52E" wp14:editId="4A9D9B82">
                  <wp:extent cx="526415" cy="526415"/>
                  <wp:effectExtent l="0" t="0" r="6985" b="6985"/>
                  <wp:docPr id="923" name="Picture 92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6002EB6" w14:textId="77777777" w:rsidR="006C7C63" w:rsidRPr="00A206FD" w:rsidRDefault="006C7C63" w:rsidP="006C7C63">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6F4B28D9" w14:textId="77777777" w:rsidR="00381602" w:rsidRPr="00381602" w:rsidRDefault="00381602" w:rsidP="00381602">
      <w:pPr>
        <w:pStyle w:val="NoSpacing"/>
      </w:pPr>
      <w:r w:rsidRPr="00381602">
        <w:t>Incompatibility</w:t>
      </w:r>
    </w:p>
    <w:p w14:paraId="316AF489"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The finely divided powder ignites in dry air. Reacts violently with strong oxidising agents, oxygen or sulphur and incandesces with halogens. Sodium hydride dust can explode on contact with flames, sparks, heat or oxidising agents.</w:t>
      </w:r>
    </w:p>
    <w:p w14:paraId="6F33EE3A" w14:textId="77777777" w:rsidR="00381602" w:rsidRPr="00381602" w:rsidRDefault="00381602" w:rsidP="00381602">
      <w:pPr>
        <w:pStyle w:val="NoSpacing"/>
      </w:pPr>
      <w:r w:rsidRPr="00381602">
        <w:t>Handling</w:t>
      </w:r>
    </w:p>
    <w:p w14:paraId="36472BB2"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Wear rubber or plastic gloves and goggles (BS EN 166 3). Open carefully as pressure may have built up by reaction with atmospheric moisture. Handle away from flames and moisture. Ensure spatula used is dry. Disperse small amount to another smaller container and screw lid of original bottle tight. Using this small bottle only reduces the exposure of the bulk of the sodium hydride to the atmosphere.</w:t>
      </w:r>
    </w:p>
    <w:p w14:paraId="6364129F"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
          <w:color w:val="222222"/>
          <w:szCs w:val="24"/>
          <w:lang w:bidi="ar-SA"/>
        </w:rPr>
        <w:t>FF</w:t>
      </w:r>
      <w:r w:rsidRPr="00381602">
        <w:rPr>
          <w:rFonts w:eastAsiaTheme="minorHAnsi" w:cs="Times New Roman"/>
          <w:bCs/>
          <w:color w:val="222222"/>
          <w:szCs w:val="24"/>
          <w:lang w:bidi="ar-SA"/>
        </w:rPr>
        <w:t> – Extinguish fires using dry powder or sand, </w:t>
      </w:r>
      <w:r w:rsidRPr="00381602">
        <w:rPr>
          <w:rFonts w:eastAsiaTheme="minorHAnsi" w:cs="Times New Roman"/>
          <w:b/>
          <w:color w:val="222222"/>
          <w:szCs w:val="24"/>
          <w:lang w:bidi="ar-SA"/>
        </w:rPr>
        <w:t>NOT</w:t>
      </w:r>
      <w:r w:rsidRPr="00381602">
        <w:rPr>
          <w:rFonts w:eastAsiaTheme="minorHAnsi" w:cs="Times New Roman"/>
          <w:bCs/>
          <w:color w:val="222222"/>
          <w:szCs w:val="24"/>
          <w:lang w:bidi="ar-SA"/>
        </w:rPr>
        <w:t> water or CO2.</w:t>
      </w:r>
    </w:p>
    <w:p w14:paraId="112B3821" w14:textId="77777777" w:rsidR="00381602" w:rsidRPr="00381602" w:rsidRDefault="00381602" w:rsidP="00381602">
      <w:pPr>
        <w:pStyle w:val="NoSpacing"/>
      </w:pPr>
      <w:r w:rsidRPr="00381602">
        <w:t>Storage</w:t>
      </w:r>
    </w:p>
    <w:p w14:paraId="4214FFB6"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Best to buy 60% dispersion in mineral oil. Order smallest quantities available.</w:t>
      </w:r>
    </w:p>
    <w:p w14:paraId="3AA2CC06" w14:textId="7580B128"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
          <w:color w:val="222222"/>
          <w:szCs w:val="24"/>
          <w:lang w:bidi="ar-SA"/>
        </w:rPr>
        <w:t>SSL</w:t>
      </w:r>
      <w:r w:rsidRPr="00381602">
        <w:rPr>
          <w:rFonts w:eastAsiaTheme="minorHAnsi" w:cs="Times New Roman"/>
          <w:bCs/>
          <w:color w:val="222222"/>
          <w:szCs w:val="24"/>
          <w:lang w:bidi="ar-SA"/>
        </w:rPr>
        <w:t> – 2 years maximum. Order smallest quantities available. Water reactive and over time reacts with moisture from the air to form highly flammable hydrogen.</w:t>
      </w:r>
      <w:r>
        <w:rPr>
          <w:rFonts w:eastAsiaTheme="minorHAnsi" w:cs="Times New Roman"/>
          <w:bCs/>
          <w:color w:val="222222"/>
          <w:szCs w:val="24"/>
          <w:lang w:bidi="ar-SA"/>
        </w:rPr>
        <w:t xml:space="preserve"> </w:t>
      </w:r>
      <w:r w:rsidRPr="00381602">
        <w:rPr>
          <w:rFonts w:eastAsiaTheme="minorHAnsi" w:cs="Times New Roman"/>
          <w:bCs/>
          <w:color w:val="222222"/>
          <w:szCs w:val="24"/>
          <w:lang w:bidi="ar-SA"/>
        </w:rPr>
        <w:t>If the lid becomes cemented, the container can explode from the increase in pressure.</w:t>
      </w:r>
    </w:p>
    <w:p w14:paraId="1279D308" w14:textId="77777777" w:rsidR="00381602" w:rsidRPr="00381602" w:rsidRDefault="00381602" w:rsidP="00381602">
      <w:pPr>
        <w:pStyle w:val="NoSpacing"/>
      </w:pPr>
      <w:r w:rsidRPr="00381602">
        <w:t>Disposal</w:t>
      </w:r>
    </w:p>
    <w:p w14:paraId="66A18D01"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 xml:space="preserve">Wear rubber or plastic gloves and face shield. Remove all sources of ignition. In a well-ventilated area, add small quantities slowly to a large quantity of butanol and when reaction complete neutralise with sodium </w:t>
      </w:r>
      <w:proofErr w:type="spellStart"/>
      <w:r w:rsidRPr="00381602">
        <w:rPr>
          <w:rFonts w:eastAsiaTheme="minorHAnsi" w:cs="Times New Roman"/>
          <w:bCs/>
          <w:color w:val="222222"/>
          <w:szCs w:val="24"/>
          <w:lang w:bidi="ar-SA"/>
        </w:rPr>
        <w:t>hydrogensulphate</w:t>
      </w:r>
      <w:proofErr w:type="spellEnd"/>
      <w:r w:rsidRPr="00381602">
        <w:rPr>
          <w:rFonts w:eastAsiaTheme="minorHAnsi" w:cs="Times New Roman"/>
          <w:bCs/>
          <w:color w:val="222222"/>
          <w:szCs w:val="24"/>
          <w:lang w:bidi="ar-SA"/>
        </w:rPr>
        <w:t xml:space="preserve"> and wash to waste.</w:t>
      </w:r>
    </w:p>
    <w:p w14:paraId="5EAB5AEB" w14:textId="77777777" w:rsidR="00381602" w:rsidRPr="00381602" w:rsidRDefault="00381602" w:rsidP="00381602">
      <w:pPr>
        <w:pStyle w:val="NoSpacing"/>
      </w:pPr>
      <w:r w:rsidRPr="00381602">
        <w:t>Spillage</w:t>
      </w:r>
    </w:p>
    <w:p w14:paraId="6ECBD75D"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Remove all sources of ignition and open windows. Wear gloves and face shield. Cover with dry sand and shovel the solid into a dry bucket. Treat as in </w:t>
      </w:r>
      <w:r w:rsidRPr="00381602">
        <w:rPr>
          <w:rFonts w:eastAsiaTheme="minorHAnsi" w:cs="Times New Roman"/>
          <w:bCs/>
          <w:i/>
          <w:iCs/>
          <w:color w:val="222222"/>
          <w:szCs w:val="24"/>
          <w:lang w:bidi="ar-SA"/>
        </w:rPr>
        <w:t>Disposal</w:t>
      </w:r>
      <w:r w:rsidRPr="00381602">
        <w:rPr>
          <w:rFonts w:eastAsiaTheme="minorHAnsi" w:cs="Times New Roman"/>
          <w:bCs/>
          <w:color w:val="222222"/>
          <w:szCs w:val="24"/>
          <w:lang w:bidi="ar-SA"/>
        </w:rPr>
        <w:t> above.</w:t>
      </w:r>
    </w:p>
    <w:p w14:paraId="1D11FD81" w14:textId="77777777" w:rsidR="00381602" w:rsidRPr="00381602" w:rsidRDefault="00381602" w:rsidP="00381602">
      <w:pPr>
        <w:pStyle w:val="NoSpacing"/>
      </w:pPr>
      <w:r w:rsidRPr="00381602">
        <w:t>Remedial Measures</w:t>
      </w:r>
    </w:p>
    <w:p w14:paraId="5636F4EF" w14:textId="77777777" w:rsidR="00381602" w:rsidRPr="00381602" w:rsidRDefault="00381602" w:rsidP="00381602">
      <w:pPr>
        <w:autoSpaceDE w:val="0"/>
        <w:autoSpaceDN w:val="0"/>
        <w:adjustRightInd w:val="0"/>
        <w:spacing w:after="80" w:line="240" w:lineRule="auto"/>
        <w:rPr>
          <w:rFonts w:eastAsiaTheme="minorHAnsi" w:cs="Times New Roman"/>
          <w:b/>
          <w:bCs/>
          <w:color w:val="222222"/>
          <w:szCs w:val="24"/>
          <w:lang w:bidi="ar-SA"/>
        </w:rPr>
      </w:pPr>
      <w:r w:rsidRPr="00381602">
        <w:rPr>
          <w:rFonts w:eastAsiaTheme="minorHAnsi" w:cs="Times New Roman"/>
          <w:b/>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155F6213" w14:textId="77777777" w:rsidR="00381602" w:rsidRPr="00381602" w:rsidRDefault="00381602" w:rsidP="00381602">
      <w:pPr>
        <w:autoSpaceDE w:val="0"/>
        <w:autoSpaceDN w:val="0"/>
        <w:adjustRightInd w:val="0"/>
        <w:spacing w:after="80" w:line="240" w:lineRule="auto"/>
        <w:rPr>
          <w:rFonts w:eastAsiaTheme="minorHAnsi" w:cs="Times New Roman"/>
          <w:b/>
          <w:bCs/>
          <w:color w:val="222222"/>
          <w:szCs w:val="24"/>
          <w:lang w:bidi="ar-SA"/>
        </w:rPr>
      </w:pPr>
      <w:r w:rsidRPr="00381602">
        <w:rPr>
          <w:rFonts w:eastAsiaTheme="minorHAnsi" w:cs="Times New Roman"/>
          <w:b/>
          <w:bCs/>
          <w:color w:val="222222"/>
          <w:szCs w:val="24"/>
          <w:lang w:bidi="ar-SA"/>
        </w:rPr>
        <w:t>Eyes</w:t>
      </w:r>
    </w:p>
    <w:p w14:paraId="07421FF0"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Irrigate with water continuously (see note above). It is important to flush under eyelids also. Obtain medical attention as soon as possible.</w:t>
      </w:r>
    </w:p>
    <w:p w14:paraId="0ECFF409" w14:textId="77777777" w:rsidR="00381602" w:rsidRPr="00381602" w:rsidRDefault="00381602" w:rsidP="00381602">
      <w:pPr>
        <w:autoSpaceDE w:val="0"/>
        <w:autoSpaceDN w:val="0"/>
        <w:adjustRightInd w:val="0"/>
        <w:spacing w:after="80" w:line="240" w:lineRule="auto"/>
        <w:rPr>
          <w:rFonts w:eastAsiaTheme="minorHAnsi" w:cs="Times New Roman"/>
          <w:b/>
          <w:bCs/>
          <w:color w:val="222222"/>
          <w:szCs w:val="24"/>
          <w:lang w:bidi="ar-SA"/>
        </w:rPr>
      </w:pPr>
      <w:r w:rsidRPr="00381602">
        <w:rPr>
          <w:rFonts w:eastAsiaTheme="minorHAnsi" w:cs="Times New Roman"/>
          <w:b/>
          <w:bCs/>
          <w:color w:val="222222"/>
          <w:szCs w:val="24"/>
          <w:lang w:bidi="ar-SA"/>
        </w:rPr>
        <w:lastRenderedPageBreak/>
        <w:t>Mouth</w:t>
      </w:r>
    </w:p>
    <w:p w14:paraId="5AD1B970"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Wash out mouth thoroughly with water. Don’t induce vomiting. Obtain medical attention as soon as possible.</w:t>
      </w:r>
    </w:p>
    <w:p w14:paraId="3AC3D20F" w14:textId="77777777" w:rsidR="00381602" w:rsidRPr="00381602" w:rsidRDefault="00381602" w:rsidP="00381602">
      <w:pPr>
        <w:autoSpaceDE w:val="0"/>
        <w:autoSpaceDN w:val="0"/>
        <w:adjustRightInd w:val="0"/>
        <w:spacing w:after="80" w:line="240" w:lineRule="auto"/>
        <w:rPr>
          <w:rFonts w:eastAsiaTheme="minorHAnsi" w:cs="Times New Roman"/>
          <w:b/>
          <w:bCs/>
          <w:color w:val="222222"/>
          <w:szCs w:val="24"/>
          <w:lang w:bidi="ar-SA"/>
        </w:rPr>
      </w:pPr>
      <w:r w:rsidRPr="00381602">
        <w:rPr>
          <w:rFonts w:eastAsiaTheme="minorHAnsi" w:cs="Times New Roman"/>
          <w:b/>
          <w:bCs/>
          <w:color w:val="222222"/>
          <w:szCs w:val="24"/>
          <w:lang w:bidi="ar-SA"/>
        </w:rPr>
        <w:t>Lungs</w:t>
      </w:r>
    </w:p>
    <w:p w14:paraId="055E5129"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Move patient from area of exposure. Rest and keep warm. Obtain medical attention if irritation persists.</w:t>
      </w:r>
    </w:p>
    <w:p w14:paraId="0E5C3EDB" w14:textId="77777777" w:rsidR="00381602" w:rsidRPr="00381602" w:rsidRDefault="00381602" w:rsidP="00381602">
      <w:pPr>
        <w:autoSpaceDE w:val="0"/>
        <w:autoSpaceDN w:val="0"/>
        <w:adjustRightInd w:val="0"/>
        <w:spacing w:after="80" w:line="240" w:lineRule="auto"/>
        <w:rPr>
          <w:rFonts w:eastAsiaTheme="minorHAnsi" w:cs="Times New Roman"/>
          <w:b/>
          <w:bCs/>
          <w:color w:val="222222"/>
          <w:szCs w:val="24"/>
          <w:lang w:bidi="ar-SA"/>
        </w:rPr>
      </w:pPr>
      <w:r w:rsidRPr="00381602">
        <w:rPr>
          <w:rFonts w:eastAsiaTheme="minorHAnsi" w:cs="Times New Roman"/>
          <w:b/>
          <w:bCs/>
          <w:color w:val="222222"/>
          <w:szCs w:val="24"/>
          <w:lang w:bidi="ar-SA"/>
        </w:rPr>
        <w:t>Skin</w:t>
      </w:r>
    </w:p>
    <w:p w14:paraId="03E40A70" w14:textId="77777777"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Wash well with water for an extended time as damage can continue after irritation has eased. Remove and wash contaminated clothing. Obtain medical attention if irritation persists.</w:t>
      </w:r>
    </w:p>
    <w:p w14:paraId="424D5F9A" w14:textId="77777777" w:rsidR="00381602" w:rsidRDefault="0038160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D59786E" w14:textId="6AA90513" w:rsidR="00381602" w:rsidRDefault="00381602" w:rsidP="0038160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Sodium hydroxide</w:t>
      </w:r>
    </w:p>
    <w:p w14:paraId="694FEFA4" w14:textId="0AAE93D2" w:rsidR="00381602" w:rsidRP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Alternative names: caustic soda</w:t>
      </w:r>
    </w:p>
    <w:p w14:paraId="28C295BB" w14:textId="666C53BC" w:rsidR="00381602" w:rsidRDefault="00381602" w:rsidP="00381602">
      <w:pPr>
        <w:autoSpaceDE w:val="0"/>
        <w:autoSpaceDN w:val="0"/>
        <w:adjustRightInd w:val="0"/>
        <w:spacing w:after="80" w:line="240" w:lineRule="auto"/>
        <w:rPr>
          <w:rFonts w:eastAsiaTheme="minorHAnsi" w:cs="Times New Roman"/>
          <w:b/>
          <w:bCs/>
          <w:color w:val="222222"/>
          <w:sz w:val="28"/>
          <w:szCs w:val="28"/>
          <w:lang w:bidi="ar-SA"/>
        </w:rPr>
      </w:pPr>
      <w:r w:rsidRPr="00381602">
        <w:rPr>
          <w:rFonts w:eastAsiaTheme="minorHAnsi" w:cs="Times New Roman"/>
          <w:bCs/>
          <w:color w:val="222222"/>
          <w:szCs w:val="24"/>
          <w:lang w:bidi="ar-SA"/>
        </w:rPr>
        <w:t>Appear</w:t>
      </w:r>
      <w:r w:rsidR="006C01C7">
        <w:rPr>
          <w:rFonts w:eastAsiaTheme="minorHAnsi" w:cs="Times New Roman"/>
          <w:bCs/>
          <w:color w:val="222222"/>
          <w:szCs w:val="24"/>
          <w:lang w:bidi="ar-SA"/>
        </w:rPr>
        <w:t>a</w:t>
      </w:r>
      <w:r w:rsidRPr="00381602">
        <w:rPr>
          <w:rFonts w:eastAsiaTheme="minorHAnsi" w:cs="Times New Roman"/>
          <w:bCs/>
          <w:color w:val="222222"/>
          <w:szCs w:val="24"/>
          <w:lang w:bidi="ar-SA"/>
        </w:rPr>
        <w:t>nce: White, deliquescent solid, usually sold as ‘pearls’ . Dissolves readily and exothermically in water.</w:t>
      </w:r>
    </w:p>
    <w:p w14:paraId="7C57B089" w14:textId="15DBB52F" w:rsidR="00381602" w:rsidRDefault="00381602" w:rsidP="0038160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8476D5D" w14:textId="77777777" w:rsidR="00381602" w:rsidRDefault="00381602" w:rsidP="00381602">
      <w:pPr>
        <w:autoSpaceDE w:val="0"/>
        <w:autoSpaceDN w:val="0"/>
        <w:adjustRightInd w:val="0"/>
        <w:spacing w:after="80" w:line="240" w:lineRule="auto"/>
        <w:rPr>
          <w:rFonts w:eastAsiaTheme="minorHAnsi" w:cs="Times New Roman"/>
          <w:bCs/>
          <w:color w:val="222222"/>
          <w:szCs w:val="24"/>
          <w:lang w:bidi="ar-SA"/>
        </w:rPr>
      </w:pPr>
      <w:r w:rsidRPr="00381602">
        <w:rPr>
          <w:rFonts w:eastAsiaTheme="minorHAnsi" w:cs="Times New Roman"/>
          <w:bCs/>
          <w:color w:val="222222"/>
          <w:szCs w:val="24"/>
          <w:lang w:bidi="ar-SA"/>
        </w:rPr>
        <w:t>Strongly corrosive solid and solution. Very harmful if swallowed. Extremely dangerous to eyes as damage can occur long after the initial pain has subsided. Skin contact causes severe burning with blisters. Skin damage can be deep as even dilute solutions are absorbed.</w:t>
      </w:r>
    </w:p>
    <w:p w14:paraId="1C701196" w14:textId="45772EB3" w:rsidR="00381602" w:rsidRPr="00E12EB3" w:rsidRDefault="00381602" w:rsidP="0038160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81602" w:rsidRPr="00B44834" w14:paraId="17584F37"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5F634A" w14:textId="77777777" w:rsidR="00381602"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70BF68" w14:textId="77777777" w:rsidR="00381602"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6BFB75" w14:textId="77777777" w:rsidR="00381602"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9A88F4" w14:textId="77777777" w:rsidR="00381602"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84BD1F" w14:textId="77777777" w:rsidR="00381602"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81602" w:rsidRPr="00B44834" w14:paraId="623C2651"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E3BBAF" w14:textId="6BCA6BC2" w:rsidR="00381602" w:rsidRPr="00E173B0"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6C01C7">
              <w:rPr>
                <w:rFonts w:ascii="Arial Narrow" w:eastAsia="Times New Roman" w:hAnsi="Arial Narrow" w:cs="Arial"/>
                <w:color w:val="000000" w:themeColor="text1"/>
                <w:sz w:val="20"/>
                <w:szCs w:val="20"/>
                <w:lang w:eastAsia="en-GB" w:bidi="ar-SA"/>
              </w:rPr>
              <w:t>sodium hydroxide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A40617" w14:textId="77777777" w:rsidR="00381602" w:rsidRPr="00EC65A2" w:rsidRDefault="0038160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8A47D8" w14:textId="139D6550" w:rsidR="00381602" w:rsidRPr="00EC65A2" w:rsidRDefault="00BF5397" w:rsidP="0068178A">
            <w:pPr>
              <w:spacing w:after="0" w:line="240" w:lineRule="auto"/>
              <w:ind w:left="-227"/>
              <w:rPr>
                <w:rFonts w:ascii="Arial Narrow" w:eastAsia="Times New Roman" w:hAnsi="Arial Narrow" w:cs="Arial"/>
                <w:color w:val="000000" w:themeColor="text1"/>
                <w:sz w:val="20"/>
                <w:szCs w:val="20"/>
                <w:lang w:eastAsia="en-GB" w:bidi="ar-SA"/>
              </w:rPr>
            </w:pPr>
            <w:r w:rsidRPr="00EC5BE6">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F2F8BF" w14:textId="1215D8F8" w:rsidR="00381602"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6C01C7">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3A3D719B" w14:textId="6A860FB3" w:rsidR="00381602" w:rsidRPr="00A206FD"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6C01C7">
              <w:rPr>
                <w:rFonts w:ascii="Arial" w:eastAsia="Times New Roman" w:hAnsi="Arial" w:cs="Arial"/>
                <w:noProof/>
                <w:color w:val="747474"/>
                <w:szCs w:val="24"/>
                <w:lang w:eastAsia="en-GB" w:bidi="ar-SA"/>
              </w:rPr>
              <w:drawing>
                <wp:inline distT="0" distB="0" distL="0" distR="0" wp14:anchorId="341538F8" wp14:editId="2D374DFF">
                  <wp:extent cx="526415" cy="526415"/>
                  <wp:effectExtent l="0" t="0" r="6985" b="6985"/>
                  <wp:docPr id="926" name="Picture 926"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896D78E" w14:textId="77777777" w:rsidR="00381602" w:rsidRPr="00A206FD" w:rsidRDefault="00381602" w:rsidP="00381602">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2C05AB34" w14:textId="77777777" w:rsidR="006C01C7" w:rsidRPr="006C01C7" w:rsidRDefault="006C01C7" w:rsidP="006C01C7">
      <w:pPr>
        <w:pStyle w:val="NoSpacing"/>
      </w:pPr>
      <w:r w:rsidRPr="006C01C7">
        <w:t>Concentration effects</w:t>
      </w:r>
    </w:p>
    <w:p w14:paraId="7085B1F8"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Find the concentration of your solution – the symbols (and classifications) to the RIGHT of it are the ones that apply.</w:t>
      </w:r>
    </w:p>
    <w:p w14:paraId="54096D41" w14:textId="10E5DA6E"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noProof/>
          <w:color w:val="222222"/>
          <w:szCs w:val="24"/>
          <w:lang w:bidi="ar-SA"/>
        </w:rPr>
        <w:drawing>
          <wp:inline distT="0" distB="0" distL="0" distR="0" wp14:anchorId="1FA22F84" wp14:editId="724D0C82">
            <wp:extent cx="6670675" cy="1676400"/>
            <wp:effectExtent l="0" t="0" r="0" b="0"/>
            <wp:docPr id="927" name="Picture 927" descr="Sodium hyd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dium hydroxide"/>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6670675" cy="1676400"/>
                    </a:xfrm>
                    <a:prstGeom prst="rect">
                      <a:avLst/>
                    </a:prstGeom>
                    <a:noFill/>
                    <a:ln>
                      <a:noFill/>
                    </a:ln>
                  </pic:spPr>
                </pic:pic>
              </a:graphicData>
            </a:graphic>
          </wp:inline>
        </w:drawing>
      </w:r>
    </w:p>
    <w:p w14:paraId="08B141B1" w14:textId="77777777" w:rsidR="006C01C7" w:rsidRPr="006C01C7" w:rsidRDefault="006C01C7" w:rsidP="006C01C7">
      <w:pPr>
        <w:pStyle w:val="NoSpacing"/>
      </w:pPr>
      <w:r w:rsidRPr="006C01C7">
        <w:t>Incompatibility</w:t>
      </w:r>
    </w:p>
    <w:p w14:paraId="1331C612"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 xml:space="preserve">Acids. Reacts with aluminium, zinc to evolve hydrogen (EXTREMELY FLAMMABLE). Reacts explosively or forms explosive compounds with warm ammoniacal silver nitrate, trichloroethane, trichloroethene, nitrobenzene, 4-chloro-2-methylphenol, sodium </w:t>
      </w:r>
      <w:proofErr w:type="spellStart"/>
      <w:r w:rsidRPr="006C01C7">
        <w:rPr>
          <w:rFonts w:eastAsiaTheme="minorHAnsi" w:cs="Times New Roman"/>
          <w:bCs/>
          <w:color w:val="222222"/>
          <w:szCs w:val="24"/>
          <w:lang w:bidi="ar-SA"/>
        </w:rPr>
        <w:t>tetrahydroborate</w:t>
      </w:r>
      <w:proofErr w:type="spellEnd"/>
      <w:r w:rsidRPr="006C01C7">
        <w:rPr>
          <w:rFonts w:eastAsiaTheme="minorHAnsi" w:cs="Times New Roman"/>
          <w:bCs/>
          <w:color w:val="222222"/>
          <w:szCs w:val="24"/>
          <w:lang w:bidi="ar-SA"/>
        </w:rPr>
        <w:t>. Considerable heat is produced with water, and some spattering may occur if the amount of water added is small.</w:t>
      </w:r>
    </w:p>
    <w:p w14:paraId="77885ECD" w14:textId="77777777" w:rsidR="006C01C7" w:rsidRPr="006C01C7" w:rsidRDefault="006C01C7" w:rsidP="006C01C7">
      <w:pPr>
        <w:pStyle w:val="NoSpacing"/>
      </w:pPr>
      <w:r w:rsidRPr="006C01C7">
        <w:t>Handling</w:t>
      </w:r>
    </w:p>
    <w:p w14:paraId="45A9DC81"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 xml:space="preserve">Wear </w:t>
      </w:r>
      <w:proofErr w:type="spellStart"/>
      <w:r w:rsidRPr="006C01C7">
        <w:rPr>
          <w:rFonts w:eastAsiaTheme="minorHAnsi" w:cs="Times New Roman"/>
          <w:bCs/>
          <w:color w:val="222222"/>
          <w:szCs w:val="24"/>
          <w:lang w:bidi="ar-SA"/>
        </w:rPr>
        <w:t>pvc</w:t>
      </w:r>
      <w:proofErr w:type="spellEnd"/>
      <w:r w:rsidRPr="006C01C7">
        <w:rPr>
          <w:rFonts w:eastAsiaTheme="minorHAnsi" w:cs="Times New Roman"/>
          <w:bCs/>
          <w:color w:val="222222"/>
          <w:szCs w:val="24"/>
          <w:lang w:bidi="ar-SA"/>
        </w:rPr>
        <w:t xml:space="preserve"> gloves and goggles (BS EN 166 3).</w:t>
      </w:r>
    </w:p>
    <w:p w14:paraId="207D086C" w14:textId="77777777" w:rsidR="006C01C7" w:rsidRPr="006C01C7" w:rsidRDefault="006C01C7" w:rsidP="006C01C7">
      <w:pPr>
        <w:pStyle w:val="NoSpacing"/>
      </w:pPr>
      <w:r w:rsidRPr="006C01C7">
        <w:t>Storage</w:t>
      </w:r>
    </w:p>
    <w:p w14:paraId="77B8DC9D"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General store. Never in the laboratory. Do not store solid or solutions in ground glass stoppered bottles since they stick badly.</w:t>
      </w:r>
    </w:p>
    <w:p w14:paraId="09F47AE2" w14:textId="77777777" w:rsidR="006C01C7" w:rsidRPr="006C01C7" w:rsidRDefault="006C01C7" w:rsidP="006C01C7">
      <w:pPr>
        <w:pStyle w:val="NoSpacing"/>
      </w:pPr>
      <w:r w:rsidRPr="006C01C7">
        <w:t>Disposal</w:t>
      </w:r>
    </w:p>
    <w:p w14:paraId="031AEFB8"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 xml:space="preserve">Wear </w:t>
      </w:r>
      <w:proofErr w:type="spellStart"/>
      <w:r w:rsidRPr="006C01C7">
        <w:rPr>
          <w:rFonts w:eastAsiaTheme="minorHAnsi" w:cs="Times New Roman"/>
          <w:bCs/>
          <w:color w:val="222222"/>
          <w:szCs w:val="24"/>
          <w:lang w:bidi="ar-SA"/>
        </w:rPr>
        <w:t>pvc</w:t>
      </w:r>
      <w:proofErr w:type="spellEnd"/>
      <w:r w:rsidRPr="006C01C7">
        <w:rPr>
          <w:rFonts w:eastAsiaTheme="minorHAnsi" w:cs="Times New Roman"/>
          <w:bCs/>
          <w:color w:val="222222"/>
          <w:szCs w:val="24"/>
          <w:lang w:bidi="ar-SA"/>
        </w:rPr>
        <w:t xml:space="preserve"> gloves and face shield. Slowly add up to 40 g to 2 litres of water with stirring. Neutralise with 1M ethanoic or 1M sulphuric acid (IRRITANT) (test with pH paper for approximate neutrality) and wash to waste with lots of running water.</w:t>
      </w:r>
    </w:p>
    <w:p w14:paraId="3B6B217D" w14:textId="77777777" w:rsidR="006C01C7" w:rsidRPr="006C01C7" w:rsidRDefault="006C01C7" w:rsidP="006C01C7">
      <w:pPr>
        <w:pStyle w:val="NoSpacing"/>
      </w:pPr>
      <w:r w:rsidRPr="006C01C7">
        <w:t>Spillage</w:t>
      </w:r>
    </w:p>
    <w:p w14:paraId="17F0825F"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 xml:space="preserve">Wear </w:t>
      </w:r>
      <w:proofErr w:type="spellStart"/>
      <w:r w:rsidRPr="006C01C7">
        <w:rPr>
          <w:rFonts w:eastAsiaTheme="minorHAnsi" w:cs="Times New Roman"/>
          <w:bCs/>
          <w:color w:val="222222"/>
          <w:szCs w:val="24"/>
          <w:lang w:bidi="ar-SA"/>
        </w:rPr>
        <w:t>pvc</w:t>
      </w:r>
      <w:proofErr w:type="spellEnd"/>
      <w:r w:rsidRPr="006C01C7">
        <w:rPr>
          <w:rFonts w:eastAsiaTheme="minorHAnsi" w:cs="Times New Roman"/>
          <w:bCs/>
          <w:color w:val="222222"/>
          <w:szCs w:val="24"/>
          <w:lang w:bidi="ar-SA"/>
        </w:rPr>
        <w:t xml:space="preserve"> gloves and face shield. Add sand and shovel into dry plastic bucket for transport to safe open area. Treat as in Disposal. The washed sand or absorbent can be placed in the ordinary refuse.</w:t>
      </w:r>
    </w:p>
    <w:p w14:paraId="2918BB13" w14:textId="77777777" w:rsidR="006C01C7" w:rsidRDefault="006C01C7" w:rsidP="006C01C7">
      <w:pPr>
        <w:pStyle w:val="NoSpacing"/>
      </w:pPr>
    </w:p>
    <w:p w14:paraId="00C62559" w14:textId="7DB87977" w:rsidR="006C01C7" w:rsidRPr="006C01C7" w:rsidRDefault="006C01C7" w:rsidP="006C01C7">
      <w:pPr>
        <w:pStyle w:val="NoSpacing"/>
      </w:pPr>
      <w:r w:rsidRPr="006C01C7">
        <w:lastRenderedPageBreak/>
        <w:t>Remedial Measures</w:t>
      </w:r>
    </w:p>
    <w:p w14:paraId="4C93689A"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
          <w:color w:val="222222"/>
          <w:szCs w:val="24"/>
          <w:lang w:bidi="ar-SA"/>
        </w:rPr>
        <w:t>If the eyes are exposed they MUST BE IRRIGATED CONTINUOUSLY until the hospital is reached and thereafter for possibly HOUR</w:t>
      </w:r>
      <w:r w:rsidRPr="006C01C7">
        <w:rPr>
          <w:rFonts w:eastAsiaTheme="minorHAnsi" w:cs="Times New Roman"/>
          <w:bCs/>
          <w:color w:val="222222"/>
          <w:szCs w:val="24"/>
          <w:lang w:bidi="ar-SA"/>
        </w:rPr>
        <w:t>S. The irrigation in transit may be difficult in a vehicle other than an ambulance. Continuous irrigation is also recommended for skin and mouth exposure until hospital is reached.</w:t>
      </w:r>
    </w:p>
    <w:p w14:paraId="4E20A84C" w14:textId="77777777" w:rsidR="006C01C7" w:rsidRPr="006C01C7" w:rsidRDefault="006C01C7" w:rsidP="006C01C7">
      <w:pPr>
        <w:autoSpaceDE w:val="0"/>
        <w:autoSpaceDN w:val="0"/>
        <w:adjustRightInd w:val="0"/>
        <w:spacing w:after="80" w:line="240" w:lineRule="auto"/>
        <w:rPr>
          <w:rFonts w:eastAsiaTheme="minorHAnsi" w:cs="Times New Roman"/>
          <w:b/>
          <w:bCs/>
          <w:color w:val="222222"/>
          <w:szCs w:val="24"/>
          <w:lang w:bidi="ar-SA"/>
        </w:rPr>
      </w:pPr>
      <w:r w:rsidRPr="006C01C7">
        <w:rPr>
          <w:rFonts w:eastAsiaTheme="minorHAnsi" w:cs="Times New Roman"/>
          <w:b/>
          <w:bCs/>
          <w:color w:val="222222"/>
          <w:szCs w:val="24"/>
          <w:lang w:bidi="ar-SA"/>
        </w:rPr>
        <w:t>Eyes</w:t>
      </w:r>
    </w:p>
    <w:p w14:paraId="55E5546F"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Irrigate with water continuously (see note above). It is important to flush under eyelids also. Obtain medical attention as soon as possible.</w:t>
      </w:r>
    </w:p>
    <w:p w14:paraId="59E50495" w14:textId="77777777" w:rsidR="006C01C7" w:rsidRPr="006C01C7" w:rsidRDefault="006C01C7" w:rsidP="006C01C7">
      <w:pPr>
        <w:autoSpaceDE w:val="0"/>
        <w:autoSpaceDN w:val="0"/>
        <w:adjustRightInd w:val="0"/>
        <w:spacing w:after="80" w:line="240" w:lineRule="auto"/>
        <w:rPr>
          <w:rFonts w:eastAsiaTheme="minorHAnsi" w:cs="Times New Roman"/>
          <w:b/>
          <w:bCs/>
          <w:color w:val="222222"/>
          <w:szCs w:val="24"/>
          <w:lang w:bidi="ar-SA"/>
        </w:rPr>
      </w:pPr>
      <w:r w:rsidRPr="006C01C7">
        <w:rPr>
          <w:rFonts w:eastAsiaTheme="minorHAnsi" w:cs="Times New Roman"/>
          <w:b/>
          <w:bCs/>
          <w:color w:val="222222"/>
          <w:szCs w:val="24"/>
          <w:lang w:bidi="ar-SA"/>
        </w:rPr>
        <w:t>Mouth</w:t>
      </w:r>
    </w:p>
    <w:p w14:paraId="41EDB54D"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Wash out mouth thoroughly with water. Don’t induce vomiting. Obtain medical attention as soon as possible.</w:t>
      </w:r>
    </w:p>
    <w:p w14:paraId="57511766" w14:textId="77777777" w:rsidR="006C01C7" w:rsidRPr="006C01C7" w:rsidRDefault="006C01C7" w:rsidP="006C01C7">
      <w:pPr>
        <w:autoSpaceDE w:val="0"/>
        <w:autoSpaceDN w:val="0"/>
        <w:adjustRightInd w:val="0"/>
        <w:spacing w:after="80" w:line="240" w:lineRule="auto"/>
        <w:rPr>
          <w:rFonts w:eastAsiaTheme="minorHAnsi" w:cs="Times New Roman"/>
          <w:b/>
          <w:bCs/>
          <w:color w:val="222222"/>
          <w:szCs w:val="24"/>
          <w:lang w:bidi="ar-SA"/>
        </w:rPr>
      </w:pPr>
      <w:r w:rsidRPr="006C01C7">
        <w:rPr>
          <w:rFonts w:eastAsiaTheme="minorHAnsi" w:cs="Times New Roman"/>
          <w:b/>
          <w:bCs/>
          <w:color w:val="222222"/>
          <w:szCs w:val="24"/>
          <w:lang w:bidi="ar-SA"/>
        </w:rPr>
        <w:t>Lungs</w:t>
      </w:r>
    </w:p>
    <w:p w14:paraId="5CFB8862"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Exposure by this route unlikely. Move patient from area of exposure. Rest and keep warm. Obtain medical attention.</w:t>
      </w:r>
    </w:p>
    <w:p w14:paraId="38ABF9C2" w14:textId="77777777" w:rsidR="006C01C7" w:rsidRPr="006C01C7" w:rsidRDefault="006C01C7" w:rsidP="006C01C7">
      <w:pPr>
        <w:autoSpaceDE w:val="0"/>
        <w:autoSpaceDN w:val="0"/>
        <w:adjustRightInd w:val="0"/>
        <w:spacing w:after="80" w:line="240" w:lineRule="auto"/>
        <w:rPr>
          <w:rFonts w:eastAsiaTheme="minorHAnsi" w:cs="Times New Roman"/>
          <w:b/>
          <w:bCs/>
          <w:color w:val="222222"/>
          <w:szCs w:val="24"/>
          <w:lang w:bidi="ar-SA"/>
        </w:rPr>
      </w:pPr>
      <w:r w:rsidRPr="006C01C7">
        <w:rPr>
          <w:rFonts w:eastAsiaTheme="minorHAnsi" w:cs="Times New Roman"/>
          <w:b/>
          <w:bCs/>
          <w:color w:val="222222"/>
          <w:szCs w:val="24"/>
          <w:lang w:bidi="ar-SA"/>
        </w:rPr>
        <w:t>Skin</w:t>
      </w:r>
    </w:p>
    <w:p w14:paraId="38995F5E" w14:textId="77777777" w:rsidR="006C01C7" w:rsidRPr="006C01C7" w:rsidRDefault="006C01C7" w:rsidP="006C01C7">
      <w:pPr>
        <w:autoSpaceDE w:val="0"/>
        <w:autoSpaceDN w:val="0"/>
        <w:adjustRightInd w:val="0"/>
        <w:spacing w:after="80" w:line="240" w:lineRule="auto"/>
        <w:rPr>
          <w:rFonts w:eastAsiaTheme="minorHAnsi" w:cs="Times New Roman"/>
          <w:bCs/>
          <w:color w:val="222222"/>
          <w:szCs w:val="24"/>
          <w:lang w:bidi="ar-SA"/>
        </w:rPr>
      </w:pPr>
      <w:r w:rsidRPr="006C01C7">
        <w:rPr>
          <w:rFonts w:eastAsiaTheme="minorHAnsi" w:cs="Times New Roman"/>
          <w:bCs/>
          <w:color w:val="222222"/>
          <w:szCs w:val="24"/>
          <w:lang w:bidi="ar-SA"/>
        </w:rPr>
        <w:t>Wash well with water for an extended time as damage can continue after irritation has eased. Remove and wash contaminated clothing. Obtain medical attention if area affected is large.</w:t>
      </w:r>
    </w:p>
    <w:p w14:paraId="3281543C" w14:textId="77777777" w:rsidR="006C01C7" w:rsidRDefault="006C01C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68945FC" w14:textId="74565652" w:rsidR="006C01C7" w:rsidRDefault="006C01C7" w:rsidP="006C01C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 xml:space="preserve">Sodium </w:t>
      </w:r>
      <w:r w:rsidR="00BF5397">
        <w:rPr>
          <w:rFonts w:eastAsiaTheme="minorHAnsi" w:cs="Times New Roman"/>
          <w:b/>
          <w:bCs/>
          <w:color w:val="365F91" w:themeColor="accent1" w:themeShade="BF"/>
          <w:sz w:val="32"/>
          <w:szCs w:val="32"/>
          <w:lang w:bidi="ar-SA"/>
        </w:rPr>
        <w:t>metal</w:t>
      </w:r>
    </w:p>
    <w:p w14:paraId="45862A3E" w14:textId="77777777" w:rsidR="00BF5397" w:rsidRDefault="00BF5397" w:rsidP="006C01C7">
      <w:pPr>
        <w:autoSpaceDE w:val="0"/>
        <w:autoSpaceDN w:val="0"/>
        <w:adjustRightInd w:val="0"/>
        <w:spacing w:after="80" w:line="240" w:lineRule="auto"/>
        <w:rPr>
          <w:rFonts w:eastAsiaTheme="minorHAnsi" w:cs="Times New Roman"/>
          <w:bCs/>
          <w:color w:val="222222"/>
          <w:szCs w:val="24"/>
          <w:lang w:bidi="ar-SA"/>
        </w:rPr>
      </w:pPr>
      <w:r w:rsidRPr="00BF5397">
        <w:rPr>
          <w:rFonts w:eastAsiaTheme="minorHAnsi" w:cs="Times New Roman"/>
          <w:bCs/>
          <w:color w:val="222222"/>
          <w:szCs w:val="24"/>
          <w:lang w:bidi="ar-SA"/>
        </w:rPr>
        <w:t>Soft, silver/white metal sticks or wire stored under liquid paraffin</w:t>
      </w:r>
    </w:p>
    <w:p w14:paraId="58A5D32F" w14:textId="57E69F9D" w:rsidR="006C01C7" w:rsidRDefault="006C01C7" w:rsidP="006C01C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C052D46" w14:textId="77777777" w:rsidR="00BF5397" w:rsidRDefault="00BF5397" w:rsidP="006C01C7">
      <w:pPr>
        <w:autoSpaceDE w:val="0"/>
        <w:autoSpaceDN w:val="0"/>
        <w:adjustRightInd w:val="0"/>
        <w:spacing w:after="80" w:line="240" w:lineRule="auto"/>
        <w:rPr>
          <w:rFonts w:eastAsiaTheme="minorHAnsi" w:cs="Times New Roman"/>
          <w:bCs/>
          <w:color w:val="222222"/>
          <w:szCs w:val="24"/>
          <w:lang w:bidi="ar-SA"/>
        </w:rPr>
      </w:pPr>
      <w:r w:rsidRPr="00BF5397">
        <w:rPr>
          <w:rFonts w:eastAsiaTheme="minorHAnsi" w:cs="Times New Roman"/>
          <w:bCs/>
          <w:color w:val="222222"/>
          <w:szCs w:val="24"/>
          <w:lang w:bidi="ar-SA"/>
        </w:rPr>
        <w:t>A highly flammable and corrosive solid. Reacts violently with water to produce extremely flammable hydrogen gas, and a corrosive solution of sodium hydroxide. Produces chemical and thermal burns in contact with the moisture of the skin. Spontaneously flammable when heated in air. Dangerous fire and explosion hazard when exposed to heat or flame, or by chemical reaction with moisture, air or any oxidising material. See also sodium hydroxide and hydrogen.</w:t>
      </w:r>
    </w:p>
    <w:p w14:paraId="5A29F6F2" w14:textId="26EC22F1" w:rsidR="006C01C7" w:rsidRPr="00E12EB3" w:rsidRDefault="006C01C7" w:rsidP="006C01C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C01C7" w:rsidRPr="00B44834" w14:paraId="49033120"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F37E9A" w14:textId="77777777" w:rsidR="006C01C7"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4CA7E0" w14:textId="77777777" w:rsidR="006C01C7"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D0EC42" w14:textId="77777777" w:rsidR="006C01C7"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045614" w14:textId="77777777" w:rsidR="006C01C7"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66F649" w14:textId="77777777" w:rsidR="006C01C7"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C01C7" w:rsidRPr="00B44834" w14:paraId="66348B4D"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8073F7" w14:textId="20015AEA" w:rsidR="006C01C7" w:rsidRPr="00E173B0"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sidRPr="006C01C7">
              <w:rPr>
                <w:rFonts w:ascii="Arial Narrow" w:eastAsia="Times New Roman" w:hAnsi="Arial Narrow" w:cs="Arial"/>
                <w:color w:val="000000" w:themeColor="text1"/>
                <w:sz w:val="20"/>
                <w:szCs w:val="20"/>
                <w:lang w:eastAsia="en-GB" w:bidi="ar-SA"/>
              </w:rPr>
              <w:t xml:space="preserve">sodium </w:t>
            </w:r>
            <w:r w:rsidR="00BF5397">
              <w:rPr>
                <w:rFonts w:ascii="Arial Narrow" w:eastAsia="Times New Roman" w:hAnsi="Arial Narrow" w:cs="Arial"/>
                <w:color w:val="000000" w:themeColor="text1"/>
                <w:sz w:val="20"/>
                <w:szCs w:val="20"/>
                <w:lang w:eastAsia="en-GB" w:bidi="ar-SA"/>
              </w:rPr>
              <w:t>metal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ED8E51" w14:textId="77777777" w:rsidR="006C01C7" w:rsidRPr="00EC65A2" w:rsidRDefault="006C01C7"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10F5F7" w14:textId="77777777" w:rsidR="00BF5397" w:rsidRPr="00BF5397" w:rsidRDefault="00BF5397" w:rsidP="00BF5397">
            <w:pPr>
              <w:spacing w:after="0" w:line="240" w:lineRule="auto"/>
              <w:ind w:left="-227"/>
              <w:rPr>
                <w:rFonts w:ascii="Arial Narrow" w:eastAsia="Times New Roman" w:hAnsi="Arial Narrow" w:cs="Arial"/>
                <w:color w:val="000000" w:themeColor="text1"/>
                <w:sz w:val="20"/>
                <w:szCs w:val="20"/>
                <w:lang w:eastAsia="en-GB" w:bidi="ar-SA"/>
              </w:rPr>
            </w:pPr>
            <w:r w:rsidRPr="00BF5397">
              <w:rPr>
                <w:rFonts w:ascii="Arial Narrow" w:eastAsia="Times New Roman" w:hAnsi="Arial Narrow" w:cs="Arial"/>
                <w:color w:val="000000" w:themeColor="text1"/>
                <w:sz w:val="20"/>
                <w:szCs w:val="20"/>
                <w:lang w:eastAsia="en-GB" w:bidi="ar-SA"/>
              </w:rPr>
              <w:t>Water reactive Cat 1</w:t>
            </w:r>
          </w:p>
          <w:p w14:paraId="50798D1F" w14:textId="7BB8F2F2" w:rsidR="006C01C7" w:rsidRPr="00EC65A2" w:rsidRDefault="00BF5397" w:rsidP="00BF5397">
            <w:pPr>
              <w:spacing w:after="0" w:line="240" w:lineRule="auto"/>
              <w:ind w:left="-227"/>
              <w:rPr>
                <w:rFonts w:ascii="Arial Narrow" w:eastAsia="Times New Roman" w:hAnsi="Arial Narrow" w:cs="Arial"/>
                <w:color w:val="000000" w:themeColor="text1"/>
                <w:sz w:val="20"/>
                <w:szCs w:val="20"/>
                <w:lang w:eastAsia="en-GB" w:bidi="ar-SA"/>
              </w:rPr>
            </w:pPr>
            <w:r w:rsidRPr="00BF5397">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9B6106" w14:textId="77777777" w:rsidR="00BF5397" w:rsidRPr="00BF5397" w:rsidRDefault="00BF5397" w:rsidP="00BF5397">
            <w:pPr>
              <w:spacing w:after="0" w:line="240" w:lineRule="auto"/>
              <w:ind w:left="-227"/>
              <w:rPr>
                <w:rFonts w:ascii="Arial Narrow" w:eastAsia="Times New Roman" w:hAnsi="Arial Narrow" w:cs="Arial"/>
                <w:color w:val="000000" w:themeColor="text1"/>
                <w:sz w:val="20"/>
                <w:szCs w:val="20"/>
                <w:lang w:eastAsia="en-GB" w:bidi="ar-SA"/>
              </w:rPr>
            </w:pPr>
            <w:r w:rsidRPr="00BF5397">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7EE5F4EC" w14:textId="77777777" w:rsidR="00BF5397" w:rsidRPr="00BF5397" w:rsidRDefault="00BF5397" w:rsidP="00BF5397">
            <w:pPr>
              <w:spacing w:after="0" w:line="240" w:lineRule="auto"/>
              <w:ind w:left="-227"/>
              <w:rPr>
                <w:rFonts w:ascii="Arial Narrow" w:eastAsia="Times New Roman" w:hAnsi="Arial Narrow" w:cs="Arial"/>
                <w:color w:val="000000" w:themeColor="text1"/>
                <w:sz w:val="20"/>
                <w:szCs w:val="20"/>
                <w:lang w:eastAsia="en-GB" w:bidi="ar-SA"/>
              </w:rPr>
            </w:pPr>
            <w:r w:rsidRPr="00BF5397">
              <w:rPr>
                <w:rFonts w:ascii="Arial Narrow" w:eastAsia="Times New Roman" w:hAnsi="Arial Narrow" w:cs="Arial"/>
                <w:color w:val="000000" w:themeColor="text1"/>
                <w:sz w:val="20"/>
                <w:szCs w:val="20"/>
                <w:lang w:eastAsia="en-GB" w:bidi="ar-SA"/>
              </w:rPr>
              <w:t>H314: Causes severe skin burns and eye damage.</w:t>
            </w:r>
          </w:p>
          <w:p w14:paraId="6227B3FA" w14:textId="56F20874" w:rsidR="006C01C7" w:rsidRPr="00EC65A2" w:rsidRDefault="00BF5397" w:rsidP="00BF5397">
            <w:pPr>
              <w:spacing w:after="0" w:line="240" w:lineRule="auto"/>
              <w:ind w:left="-227"/>
              <w:rPr>
                <w:rFonts w:ascii="Arial Narrow" w:eastAsia="Times New Roman" w:hAnsi="Arial Narrow" w:cs="Arial"/>
                <w:color w:val="000000" w:themeColor="text1"/>
                <w:sz w:val="20"/>
                <w:szCs w:val="20"/>
                <w:lang w:eastAsia="en-GB" w:bidi="ar-SA"/>
              </w:rPr>
            </w:pPr>
            <w:r w:rsidRPr="00BF5397">
              <w:rPr>
                <w:rFonts w:ascii="Arial Narrow" w:eastAsia="Times New Roman" w:hAnsi="Arial Narrow" w:cs="Arial"/>
                <w:color w:val="000000" w:themeColor="text1"/>
                <w:sz w:val="20"/>
                <w:szCs w:val="20"/>
                <w:lang w:eastAsia="en-GB" w:bidi="ar-SA"/>
              </w:rPr>
              <w:t>EUH014: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830763B" w14:textId="12E66A93" w:rsidR="006C01C7" w:rsidRPr="00A206FD" w:rsidRDefault="00BF5397" w:rsidP="0068178A">
            <w:pPr>
              <w:spacing w:after="0" w:line="240" w:lineRule="auto"/>
              <w:ind w:left="-227"/>
              <w:rPr>
                <w:rFonts w:ascii="Arial Narrow" w:eastAsia="Times New Roman" w:hAnsi="Arial Narrow" w:cs="Arial"/>
                <w:color w:val="000000" w:themeColor="text1"/>
                <w:sz w:val="20"/>
                <w:szCs w:val="20"/>
                <w:lang w:eastAsia="en-GB" w:bidi="ar-SA"/>
              </w:rPr>
            </w:pPr>
            <w:r w:rsidRPr="00BF5397">
              <w:rPr>
                <w:rFonts w:ascii="Arial" w:eastAsia="Times New Roman" w:hAnsi="Arial" w:cs="Arial"/>
                <w:noProof/>
                <w:color w:val="747474"/>
                <w:szCs w:val="24"/>
                <w:lang w:eastAsia="en-GB" w:bidi="ar-SA"/>
              </w:rPr>
              <w:drawing>
                <wp:inline distT="0" distB="0" distL="0" distR="0" wp14:anchorId="2C9356F4" wp14:editId="2B7BA868">
                  <wp:extent cx="526415" cy="526415"/>
                  <wp:effectExtent l="0" t="0" r="6985" b="6985"/>
                  <wp:docPr id="939" name="Picture 93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6C01C7" w:rsidRPr="006C01C7">
              <w:rPr>
                <w:rFonts w:ascii="Arial" w:eastAsia="Times New Roman" w:hAnsi="Arial" w:cs="Arial"/>
                <w:noProof/>
                <w:color w:val="747474"/>
                <w:szCs w:val="24"/>
                <w:lang w:eastAsia="en-GB" w:bidi="ar-SA"/>
              </w:rPr>
              <w:drawing>
                <wp:inline distT="0" distB="0" distL="0" distR="0" wp14:anchorId="5185CCA1" wp14:editId="15081D39">
                  <wp:extent cx="526415" cy="526415"/>
                  <wp:effectExtent l="0" t="0" r="6985" b="6985"/>
                  <wp:docPr id="931" name="Picture 931"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08D0E8F6" w14:textId="77777777" w:rsidR="006C01C7" w:rsidRPr="00A206FD" w:rsidRDefault="006C01C7" w:rsidP="006C01C7">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70D4E634" w14:textId="77777777" w:rsidR="00555E66" w:rsidRPr="00555E66" w:rsidRDefault="00555E66" w:rsidP="00555E66">
      <w:pPr>
        <w:pStyle w:val="NoSpacing"/>
      </w:pPr>
      <w:r w:rsidRPr="00555E66">
        <w:t>Incompatibility</w:t>
      </w:r>
    </w:p>
    <w:p w14:paraId="32904AC8"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Reacts violently with acids, carbon dioxide, air, tetrachloromethane and other chlorinated hydrocarbons, halogens (especially liquid bromine) and oxidising agents. Mixtures with many metal halides or with water can react vigorously.</w:t>
      </w:r>
    </w:p>
    <w:p w14:paraId="6491B817" w14:textId="77777777" w:rsidR="00555E66" w:rsidRPr="00555E66" w:rsidRDefault="00555E66" w:rsidP="00555E66">
      <w:pPr>
        <w:pStyle w:val="NoSpacing"/>
      </w:pPr>
      <w:r w:rsidRPr="00555E66">
        <w:t>Handling</w:t>
      </w:r>
    </w:p>
    <w:p w14:paraId="4550379A"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Wear rubber or plastic gloves and goggles (BS EN 166 3).</w:t>
      </w:r>
    </w:p>
    <w:p w14:paraId="3171E257"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
          <w:color w:val="222222"/>
          <w:szCs w:val="24"/>
          <w:lang w:bidi="ar-SA"/>
        </w:rPr>
        <w:t>FF</w:t>
      </w:r>
      <w:r w:rsidRPr="00555E66">
        <w:rPr>
          <w:rFonts w:eastAsiaTheme="minorHAnsi" w:cs="Times New Roman"/>
          <w:bCs/>
          <w:color w:val="222222"/>
          <w:szCs w:val="24"/>
          <w:lang w:bidi="ar-SA"/>
        </w:rPr>
        <w:t> – Use dry powder or graphite. Alternatively smother with soda ash or dry sand. Allow small quantities to burn out if there are no other flammable or incompatible substances nearby.</w:t>
      </w:r>
    </w:p>
    <w:p w14:paraId="790503CF"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Ensure no small pieces of sodium are missed at the end of the experiment or demonstration, e.g. those on tiles or mortars used to cut the sodium or on filter paper used to dry off the liquid paraffin or on bench tops; otherwise the next person may be badly burned. Immerse these items in a sink of water and mop benches down with a very wet cloth.</w:t>
      </w:r>
    </w:p>
    <w:p w14:paraId="50702518" w14:textId="77777777" w:rsidR="00555E66" w:rsidRPr="00555E66" w:rsidRDefault="00555E66" w:rsidP="00555E66">
      <w:pPr>
        <w:pStyle w:val="NoSpacing"/>
      </w:pPr>
      <w:r w:rsidRPr="00555E66">
        <w:t>Storage</w:t>
      </w:r>
    </w:p>
    <w:p w14:paraId="794BDE29"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With water reactive metals in secure closed box away from oxidising agents and aqueous solutions. Store under liquid paraffin. Never in lab.</w:t>
      </w:r>
    </w:p>
    <w:p w14:paraId="6E96BFEE" w14:textId="77777777" w:rsidR="00555E66" w:rsidRPr="00555E66" w:rsidRDefault="00555E66" w:rsidP="00555E66">
      <w:pPr>
        <w:pStyle w:val="NoSpacing"/>
      </w:pPr>
      <w:r w:rsidRPr="00555E66">
        <w:t>Disposal</w:t>
      </w:r>
    </w:p>
    <w:p w14:paraId="284E032D"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Wear rubber or plastic gloves and face shield. Ensure sources of ignition are absent and preferably use a fume cupboard, but a well ventilated laboratory will be adequate. Add a 2 g piece of sodium to a 50 cm3mixture (3 : 1 by volume) of propan-2-ol (HIGHLY FLAMMABLE and IRRITANT) and ethanol (HIGHLY FLAMMABLE). The reaction with propan-2-ol is quite slow and if necessary, a little ethanol can be added to slightly increase the rate of reaction. When reaction is finished, greatly dilute and wash to waste.</w:t>
      </w:r>
    </w:p>
    <w:p w14:paraId="53DC969C" w14:textId="77777777" w:rsidR="00555E66" w:rsidRPr="00555E66" w:rsidRDefault="00555E66" w:rsidP="00555E66">
      <w:pPr>
        <w:pStyle w:val="NoSpacing"/>
      </w:pPr>
      <w:r w:rsidRPr="00555E66">
        <w:t>Spillage</w:t>
      </w:r>
    </w:p>
    <w:p w14:paraId="508AC087" w14:textId="7ED64F3A"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
          <w:color w:val="222222"/>
          <w:szCs w:val="24"/>
          <w:lang w:bidi="ar-SA"/>
        </w:rPr>
        <w:t>Small amounts</w:t>
      </w:r>
      <w:r w:rsidRPr="00555E66">
        <w:rPr>
          <w:rFonts w:eastAsiaTheme="minorHAnsi" w:cs="Times New Roman"/>
          <w:bCs/>
          <w:color w:val="222222"/>
          <w:szCs w:val="24"/>
          <w:lang w:bidi="ar-SA"/>
        </w:rPr>
        <w:t> – treat as in Disposal.</w:t>
      </w:r>
      <w:r w:rsidRPr="00555E66">
        <w:rPr>
          <w:rFonts w:eastAsiaTheme="minorHAnsi" w:cs="Times New Roman"/>
          <w:bCs/>
          <w:color w:val="222222"/>
          <w:szCs w:val="24"/>
          <w:lang w:bidi="ar-SA"/>
        </w:rPr>
        <w:br/>
      </w:r>
      <w:r w:rsidRPr="00555E66">
        <w:rPr>
          <w:rFonts w:eastAsiaTheme="minorHAnsi" w:cs="Times New Roman"/>
          <w:b/>
          <w:color w:val="222222"/>
          <w:szCs w:val="24"/>
          <w:lang w:bidi="ar-SA"/>
        </w:rPr>
        <w:t>Larger amounts</w:t>
      </w:r>
      <w:r w:rsidRPr="00555E66">
        <w:rPr>
          <w:rFonts w:eastAsiaTheme="minorHAnsi" w:cs="Times New Roman"/>
          <w:bCs/>
          <w:color w:val="222222"/>
          <w:szCs w:val="24"/>
          <w:lang w:bidi="ar-SA"/>
        </w:rPr>
        <w:t> – Cover with anhydrous sodium carbonate and shovel into a dry bucket. Transport to a safe, open area and add, a little at a time, to dry propan-2-ol. Leave to stand for 24 hours, neutralise and wash to waste, diluting greatly with running water.</w:t>
      </w:r>
    </w:p>
    <w:p w14:paraId="0E45E3C6" w14:textId="77777777" w:rsidR="00555E66" w:rsidRDefault="00555E66" w:rsidP="00555E66">
      <w:pPr>
        <w:pStyle w:val="NoSpacing"/>
      </w:pPr>
    </w:p>
    <w:p w14:paraId="7608DD6C" w14:textId="53736DBE" w:rsidR="00555E66" w:rsidRPr="00555E66" w:rsidRDefault="00555E66" w:rsidP="00555E66">
      <w:pPr>
        <w:pStyle w:val="NoSpacing"/>
      </w:pPr>
      <w:r w:rsidRPr="00555E66">
        <w:lastRenderedPageBreak/>
        <w:t>Remedial Measures</w:t>
      </w:r>
    </w:p>
    <w:p w14:paraId="4D236508"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If the eyes are exposed they MUST BE IRRIGATED CONTINUOUSLY until the hospital is reached and thereafter for possibly HOURS. The irrigation in transit may be difficult in a vehicle other than an ambulance. Continuous irrigation is also recommended for skin and mouth exposure until hospital is reached.</w:t>
      </w:r>
    </w:p>
    <w:p w14:paraId="61E7B3DA" w14:textId="77777777" w:rsidR="00555E66" w:rsidRPr="00555E66" w:rsidRDefault="00555E66" w:rsidP="00555E66">
      <w:pPr>
        <w:autoSpaceDE w:val="0"/>
        <w:autoSpaceDN w:val="0"/>
        <w:adjustRightInd w:val="0"/>
        <w:spacing w:after="80" w:line="240" w:lineRule="auto"/>
        <w:rPr>
          <w:rFonts w:eastAsiaTheme="minorHAnsi" w:cs="Times New Roman"/>
          <w:b/>
          <w:bCs/>
          <w:color w:val="222222"/>
          <w:szCs w:val="24"/>
          <w:lang w:bidi="ar-SA"/>
        </w:rPr>
      </w:pPr>
      <w:r w:rsidRPr="00555E66">
        <w:rPr>
          <w:rFonts w:eastAsiaTheme="minorHAnsi" w:cs="Times New Roman"/>
          <w:b/>
          <w:bCs/>
          <w:color w:val="222222"/>
          <w:szCs w:val="24"/>
          <w:lang w:bidi="ar-SA"/>
        </w:rPr>
        <w:t>Eyes</w:t>
      </w:r>
    </w:p>
    <w:p w14:paraId="10EBAB22"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Irrigate with water continuously (see note above) to leach out any hydroxide ions which may have been absorbed into the eye. It is important to flush under eyelids also. Obtain medical attention as soon as possible.</w:t>
      </w:r>
    </w:p>
    <w:p w14:paraId="3C10F146" w14:textId="77777777" w:rsidR="00555E66" w:rsidRPr="00555E66" w:rsidRDefault="00555E66" w:rsidP="00555E66">
      <w:pPr>
        <w:autoSpaceDE w:val="0"/>
        <w:autoSpaceDN w:val="0"/>
        <w:adjustRightInd w:val="0"/>
        <w:spacing w:after="80" w:line="240" w:lineRule="auto"/>
        <w:rPr>
          <w:rFonts w:eastAsiaTheme="minorHAnsi" w:cs="Times New Roman"/>
          <w:b/>
          <w:bCs/>
          <w:color w:val="222222"/>
          <w:szCs w:val="24"/>
          <w:lang w:bidi="ar-SA"/>
        </w:rPr>
      </w:pPr>
      <w:r w:rsidRPr="00555E66">
        <w:rPr>
          <w:rFonts w:eastAsiaTheme="minorHAnsi" w:cs="Times New Roman"/>
          <w:b/>
          <w:bCs/>
          <w:color w:val="222222"/>
          <w:szCs w:val="24"/>
          <w:lang w:bidi="ar-SA"/>
        </w:rPr>
        <w:t>Mouth</w:t>
      </w:r>
    </w:p>
    <w:p w14:paraId="7104CD90"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Wash out mouth thoroughly with water. Don’t induce vomiting. Obtain medical attention as soon as possible.</w:t>
      </w:r>
    </w:p>
    <w:p w14:paraId="604F03EC" w14:textId="77777777" w:rsidR="00555E66" w:rsidRPr="00555E66" w:rsidRDefault="00555E66" w:rsidP="00555E66">
      <w:pPr>
        <w:autoSpaceDE w:val="0"/>
        <w:autoSpaceDN w:val="0"/>
        <w:adjustRightInd w:val="0"/>
        <w:spacing w:after="80" w:line="240" w:lineRule="auto"/>
        <w:rPr>
          <w:rFonts w:eastAsiaTheme="minorHAnsi" w:cs="Times New Roman"/>
          <w:b/>
          <w:bCs/>
          <w:color w:val="222222"/>
          <w:szCs w:val="24"/>
          <w:lang w:bidi="ar-SA"/>
        </w:rPr>
      </w:pPr>
      <w:r w:rsidRPr="00555E66">
        <w:rPr>
          <w:rFonts w:eastAsiaTheme="minorHAnsi" w:cs="Times New Roman"/>
          <w:b/>
          <w:bCs/>
          <w:color w:val="222222"/>
          <w:szCs w:val="24"/>
          <w:lang w:bidi="ar-SA"/>
        </w:rPr>
        <w:t>Lungs</w:t>
      </w:r>
    </w:p>
    <w:p w14:paraId="52566341"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On exposure to sodium vapour or fumes of sodium oxide Move patient from area of exposure. Rest and keep warm. Obtain medical attention.</w:t>
      </w:r>
    </w:p>
    <w:p w14:paraId="572A8B61" w14:textId="77777777" w:rsidR="00555E66" w:rsidRPr="00555E66" w:rsidRDefault="00555E66" w:rsidP="00555E66">
      <w:pPr>
        <w:autoSpaceDE w:val="0"/>
        <w:autoSpaceDN w:val="0"/>
        <w:adjustRightInd w:val="0"/>
        <w:spacing w:after="80" w:line="240" w:lineRule="auto"/>
        <w:rPr>
          <w:rFonts w:eastAsiaTheme="minorHAnsi" w:cs="Times New Roman"/>
          <w:b/>
          <w:bCs/>
          <w:color w:val="222222"/>
          <w:szCs w:val="24"/>
          <w:lang w:bidi="ar-SA"/>
        </w:rPr>
      </w:pPr>
      <w:r w:rsidRPr="00555E66">
        <w:rPr>
          <w:rFonts w:eastAsiaTheme="minorHAnsi" w:cs="Times New Roman"/>
          <w:b/>
          <w:bCs/>
          <w:color w:val="222222"/>
          <w:szCs w:val="24"/>
          <w:lang w:bidi="ar-SA"/>
        </w:rPr>
        <w:t>Skin</w:t>
      </w:r>
    </w:p>
    <w:p w14:paraId="1631EF1E" w14:textId="77777777" w:rsidR="00555E66" w:rsidRP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Wearing rubber or plastic gloves, remove any adhering metal and drench the skin with water. Wash well with water for an extended time as damage can continue after irritation has eased. Remove and wash contaminated clothing.</w:t>
      </w:r>
    </w:p>
    <w:p w14:paraId="1C73D9B6" w14:textId="77777777" w:rsidR="00555E66" w:rsidRDefault="00555E6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373DCFB" w14:textId="0392E1D3" w:rsidR="00555E66" w:rsidRDefault="00555E66" w:rsidP="00555E6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Strontium compounds</w:t>
      </w:r>
    </w:p>
    <w:p w14:paraId="2815A2EA" w14:textId="66B6D836" w:rsid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Description: Strontium compounds are white or colourless powders or crystals. The oxide reacts with water to form the hydroxide which in t</w:t>
      </w:r>
      <w:r>
        <w:rPr>
          <w:rFonts w:eastAsiaTheme="minorHAnsi" w:cs="Times New Roman"/>
          <w:bCs/>
          <w:color w:val="222222"/>
          <w:szCs w:val="24"/>
          <w:lang w:bidi="ar-SA"/>
        </w:rPr>
        <w:t>u</w:t>
      </w:r>
      <w:r w:rsidRPr="00555E66">
        <w:rPr>
          <w:rFonts w:eastAsiaTheme="minorHAnsi" w:cs="Times New Roman"/>
          <w:bCs/>
          <w:color w:val="222222"/>
          <w:szCs w:val="24"/>
          <w:lang w:bidi="ar-SA"/>
        </w:rPr>
        <w:t>rn will react with carbon dioxide to form the carbonate. Their properties are generally between those of calcium and barium compounds</w:t>
      </w:r>
    </w:p>
    <w:p w14:paraId="7B7F6539" w14:textId="5B2EA8FC" w:rsidR="00555E66" w:rsidRDefault="00555E66" w:rsidP="00555E6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32959E5" w14:textId="646A6A99" w:rsidR="00555E66" w:rsidRDefault="00555E66" w:rsidP="00555E66">
      <w:pPr>
        <w:autoSpaceDE w:val="0"/>
        <w:autoSpaceDN w:val="0"/>
        <w:adjustRightInd w:val="0"/>
        <w:spacing w:after="80" w:line="240" w:lineRule="auto"/>
        <w:rPr>
          <w:rFonts w:eastAsiaTheme="minorHAnsi" w:cs="Times New Roman"/>
          <w:bCs/>
          <w:color w:val="222222"/>
          <w:szCs w:val="24"/>
          <w:lang w:bidi="ar-SA"/>
        </w:rPr>
      </w:pPr>
      <w:r w:rsidRPr="00555E66">
        <w:rPr>
          <w:rFonts w:eastAsiaTheme="minorHAnsi" w:cs="Times New Roman"/>
          <w:bCs/>
          <w:color w:val="222222"/>
          <w:szCs w:val="24"/>
          <w:lang w:bidi="ar-SA"/>
        </w:rPr>
        <w:t>Strontium compounds exhibit a low order of toxicity. Many of them, like many barium and calcium compounds are corrosive to skin and/or eyes</w:t>
      </w:r>
      <w:r>
        <w:rPr>
          <w:rFonts w:eastAsiaTheme="minorHAnsi" w:cs="Times New Roman"/>
          <w:bCs/>
          <w:color w:val="222222"/>
          <w:szCs w:val="24"/>
          <w:lang w:bidi="ar-SA"/>
        </w:rPr>
        <w:t>.</w:t>
      </w:r>
    </w:p>
    <w:p w14:paraId="01A0A7A5" w14:textId="04210E2C" w:rsidR="00555E66" w:rsidRPr="00E12EB3" w:rsidRDefault="00555E66" w:rsidP="00555E6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555E66" w:rsidRPr="00B44834" w14:paraId="7E683C5F"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4C05C3" w14:textId="77777777" w:rsidR="00555E66" w:rsidRPr="00EC65A2"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85D2BE" w14:textId="77777777" w:rsidR="00555E66" w:rsidRPr="00EC65A2"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F2C49C" w14:textId="77777777" w:rsidR="00555E66" w:rsidRPr="00EC65A2"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6D8762" w14:textId="77777777" w:rsidR="00555E66" w:rsidRPr="00EC65A2"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EFBE66" w14:textId="77777777" w:rsidR="00555E66" w:rsidRPr="00EC65A2"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555E66" w:rsidRPr="00B44834" w14:paraId="42952649"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E1094F" w14:textId="4E9BCFAC" w:rsidR="00555E66" w:rsidRPr="00E173B0"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555E66">
              <w:rPr>
                <w:rFonts w:ascii="Arial Narrow" w:eastAsia="Times New Roman" w:hAnsi="Arial Narrow" w:cs="Arial"/>
                <w:color w:val="000000" w:themeColor="text1"/>
                <w:sz w:val="20"/>
                <w:szCs w:val="20"/>
                <w:lang w:eastAsia="en-GB" w:bidi="ar-SA"/>
              </w:rPr>
              <w:t>strontium carbonate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2F2531" w14:textId="0C88BC17" w:rsidR="00555E66" w:rsidRPr="00EC65A2"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E22AA1" w14:textId="739F2AA8" w:rsidR="00555E66" w:rsidRPr="00EC65A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5F3BD93" w14:textId="05C041C3" w:rsidR="00555E66" w:rsidRPr="00EC65A2" w:rsidRDefault="00555E66" w:rsidP="00F50872">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2BC7303" w14:textId="33A68F90" w:rsidR="00555E66" w:rsidRPr="00A206FD"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555E66" w:rsidRPr="00B44834" w14:paraId="6BD5E6BD"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F19D01" w14:textId="2A4CA358" w:rsidR="00555E66" w:rsidRPr="00555E66" w:rsidRDefault="00555E66" w:rsidP="0068178A">
            <w:pPr>
              <w:spacing w:after="0" w:line="240" w:lineRule="auto"/>
              <w:ind w:left="-227"/>
              <w:rPr>
                <w:rFonts w:ascii="Arial Narrow" w:eastAsia="Times New Roman" w:hAnsi="Arial Narrow" w:cs="Arial"/>
                <w:color w:val="000000" w:themeColor="text1"/>
                <w:sz w:val="20"/>
                <w:szCs w:val="20"/>
                <w:lang w:eastAsia="en-GB" w:bidi="ar-SA"/>
              </w:rPr>
            </w:pPr>
            <w:r w:rsidRPr="00555E66">
              <w:rPr>
                <w:rFonts w:ascii="Arial Narrow" w:eastAsia="Times New Roman" w:hAnsi="Arial Narrow" w:cs="Arial"/>
                <w:color w:val="000000" w:themeColor="text1"/>
                <w:sz w:val="20"/>
                <w:szCs w:val="20"/>
                <w:lang w:eastAsia="en-GB" w:bidi="ar-SA"/>
              </w:rPr>
              <w:t>strontium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210503" w14:textId="74A48024" w:rsidR="00555E66"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43E604"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Skin irritant Cat 2</w:t>
            </w:r>
          </w:p>
          <w:p w14:paraId="2EDBE14D"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Eye Damage Cat 1</w:t>
            </w:r>
          </w:p>
          <w:p w14:paraId="01C9FFD0" w14:textId="445F0324" w:rsidR="00555E66" w:rsidRPr="00BF5397"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BA79B60"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H315 Causes skin irritation</w:t>
            </w:r>
          </w:p>
          <w:p w14:paraId="28007AEF"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H318 Causes serious eye damage</w:t>
            </w:r>
          </w:p>
          <w:p w14:paraId="3D67791F" w14:textId="3578DA1F" w:rsidR="00555E66" w:rsidRPr="00BF5397"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9E7AB2" w14:textId="038AEDA3" w:rsidR="00555E66" w:rsidRPr="00BF5397" w:rsidRDefault="00F50872" w:rsidP="0068178A">
            <w:pPr>
              <w:spacing w:after="0" w:line="240" w:lineRule="auto"/>
              <w:ind w:left="-227"/>
              <w:rPr>
                <w:rFonts w:ascii="Arial" w:eastAsia="Times New Roman" w:hAnsi="Arial" w:cs="Arial"/>
                <w:noProof/>
                <w:color w:val="747474"/>
                <w:szCs w:val="24"/>
                <w:lang w:eastAsia="en-GB" w:bidi="ar-SA"/>
              </w:rPr>
            </w:pPr>
            <w:r w:rsidRPr="00555E66">
              <w:rPr>
                <w:rFonts w:ascii="Arial" w:eastAsia="Times New Roman" w:hAnsi="Arial" w:cs="Arial"/>
                <w:noProof/>
                <w:color w:val="747474"/>
                <w:szCs w:val="24"/>
                <w:lang w:eastAsia="en-GB" w:bidi="ar-SA"/>
              </w:rPr>
              <w:drawing>
                <wp:inline distT="0" distB="0" distL="0" distR="0" wp14:anchorId="03CB295C" wp14:editId="23FE692B">
                  <wp:extent cx="526415" cy="526415"/>
                  <wp:effectExtent l="0" t="0" r="6985" b="6985"/>
                  <wp:docPr id="974" name="Picture 974"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50872" w:rsidRPr="00B44834" w14:paraId="1C8B8246"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3B64B6" w14:textId="62669D85" w:rsidR="00F50872" w:rsidRPr="00555E66"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strontium chloride-6-water, strontium nitrate, strontium nitrate-4-water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93479A" w14:textId="24637CE8" w:rsidR="00F50872"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97C768"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Oxidising solid Cat 1 (nitrates only)</w:t>
            </w:r>
          </w:p>
          <w:p w14:paraId="642E9C3C" w14:textId="0EC9A39F"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Eye Damage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8DC53D"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H271 May cause fire or explosion; strong oxidiser (nitrates only)*</w:t>
            </w:r>
          </w:p>
          <w:p w14:paraId="6B2C99F6" w14:textId="1CD488A2"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H318 Causes serious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1B6F59" w14:textId="3752B488" w:rsidR="00F50872" w:rsidRPr="00BF5397" w:rsidRDefault="00F50872" w:rsidP="0068178A">
            <w:pPr>
              <w:spacing w:after="0" w:line="240" w:lineRule="auto"/>
              <w:ind w:left="-227"/>
              <w:rPr>
                <w:rFonts w:ascii="Arial" w:eastAsia="Times New Roman" w:hAnsi="Arial" w:cs="Arial"/>
                <w:noProof/>
                <w:color w:val="747474"/>
                <w:szCs w:val="24"/>
                <w:lang w:eastAsia="en-GB" w:bidi="ar-SA"/>
              </w:rPr>
            </w:pPr>
            <w:r w:rsidRPr="00555E66">
              <w:rPr>
                <w:rFonts w:ascii="Arial" w:eastAsia="Times New Roman" w:hAnsi="Arial" w:cs="Arial"/>
                <w:noProof/>
                <w:color w:val="747474"/>
                <w:szCs w:val="24"/>
                <w:lang w:eastAsia="en-GB" w:bidi="ar-SA"/>
              </w:rPr>
              <w:drawing>
                <wp:inline distT="0" distB="0" distL="0" distR="0" wp14:anchorId="78FB093C" wp14:editId="519E2BC5">
                  <wp:extent cx="526415" cy="526415"/>
                  <wp:effectExtent l="0" t="0" r="6985" b="6985"/>
                  <wp:docPr id="967" name="Picture 96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55E66">
              <w:rPr>
                <w:rFonts w:ascii="Arial" w:eastAsia="Times New Roman" w:hAnsi="Arial" w:cs="Arial"/>
                <w:noProof/>
                <w:color w:val="747474"/>
                <w:szCs w:val="24"/>
                <w:lang w:eastAsia="en-GB" w:bidi="ar-SA"/>
              </w:rPr>
              <w:drawing>
                <wp:inline distT="0" distB="0" distL="0" distR="0" wp14:anchorId="7AE4883D" wp14:editId="2C4B8D43">
                  <wp:extent cx="526415" cy="526415"/>
                  <wp:effectExtent l="0" t="0" r="6985" b="6985"/>
                  <wp:docPr id="960" name="Picture 96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50872" w:rsidRPr="00B44834" w14:paraId="225757D7"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3B862C" w14:textId="1B53E980" w:rsidR="00F50872" w:rsidRPr="00F50872"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strontium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972478" w14:textId="5E8E055B" w:rsidR="00F50872"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5EEB4F" w14:textId="5E5EFBF4"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75F5C3" w14:textId="79EDA710"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621F4A" w14:textId="34C6690B" w:rsidR="00F50872" w:rsidRPr="00BF5397" w:rsidRDefault="00F50872" w:rsidP="0068178A">
            <w:pPr>
              <w:spacing w:after="0" w:line="240" w:lineRule="auto"/>
              <w:ind w:left="-227"/>
              <w:rPr>
                <w:rFonts w:ascii="Arial" w:eastAsia="Times New Roman" w:hAnsi="Arial" w:cs="Arial"/>
                <w:noProof/>
                <w:color w:val="747474"/>
                <w:szCs w:val="24"/>
                <w:lang w:eastAsia="en-GB" w:bidi="ar-SA"/>
              </w:rPr>
            </w:pPr>
            <w:r w:rsidRPr="00555E66">
              <w:rPr>
                <w:rFonts w:ascii="Arial" w:eastAsia="Times New Roman" w:hAnsi="Arial" w:cs="Arial"/>
                <w:noProof/>
                <w:color w:val="747474"/>
                <w:szCs w:val="24"/>
                <w:lang w:eastAsia="en-GB" w:bidi="ar-SA"/>
              </w:rPr>
              <w:drawing>
                <wp:inline distT="0" distB="0" distL="0" distR="0" wp14:anchorId="3AB8AD3A" wp14:editId="59DA68EE">
                  <wp:extent cx="526415" cy="526415"/>
                  <wp:effectExtent l="0" t="0" r="6985" b="6985"/>
                  <wp:docPr id="958" name="Picture 95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F50872" w:rsidRPr="00B44834" w14:paraId="007A2A68"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F0DCE88" w14:textId="4D7B75B1" w:rsidR="00F50872" w:rsidRPr="00F50872" w:rsidRDefault="00F50872" w:rsidP="0068178A">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strontium hydroxide, strontium hydroxide-8-water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B93B47" w14:textId="09706C79" w:rsidR="00F50872" w:rsidRPr="00555E66" w:rsidRDefault="00F50872" w:rsidP="0068178A">
            <w:pPr>
              <w:spacing w:after="0" w:line="240" w:lineRule="auto"/>
              <w:ind w:left="-227"/>
              <w:rPr>
                <w:rFonts w:ascii="Arial" w:eastAsia="Times New Roman" w:hAnsi="Arial" w:cs="Arial"/>
                <w:color w:val="747474"/>
                <w:szCs w:val="24"/>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1036A2"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Acute Toxin Cat 4 (oral) (Sr(OH)2 only)</w:t>
            </w:r>
          </w:p>
          <w:p w14:paraId="00240703" w14:textId="6D0CB9E5"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CECDD1A" w14:textId="77777777"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H302 Harmful if swallowed</w:t>
            </w:r>
          </w:p>
          <w:p w14:paraId="012DA714" w14:textId="45EAFF4B" w:rsidR="00F50872" w:rsidRPr="00F50872" w:rsidRDefault="00F50872" w:rsidP="00F50872">
            <w:pPr>
              <w:spacing w:after="0" w:line="240" w:lineRule="auto"/>
              <w:ind w:left="-227"/>
              <w:rPr>
                <w:rFonts w:ascii="Arial Narrow" w:eastAsia="Times New Roman" w:hAnsi="Arial Narrow" w:cs="Arial"/>
                <w:color w:val="000000" w:themeColor="text1"/>
                <w:sz w:val="20"/>
                <w:szCs w:val="20"/>
                <w:lang w:eastAsia="en-GB" w:bidi="ar-SA"/>
              </w:rPr>
            </w:pPr>
            <w:r w:rsidRPr="00F50872">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6F6B74" w14:textId="1D6B1258" w:rsidR="00F50872" w:rsidRPr="00BF5397" w:rsidRDefault="00F50872" w:rsidP="0068178A">
            <w:pPr>
              <w:spacing w:after="0" w:line="240" w:lineRule="auto"/>
              <w:ind w:left="-227"/>
              <w:rPr>
                <w:rFonts w:ascii="Arial" w:eastAsia="Times New Roman" w:hAnsi="Arial" w:cs="Arial"/>
                <w:noProof/>
                <w:color w:val="747474"/>
                <w:szCs w:val="24"/>
                <w:lang w:eastAsia="en-GB" w:bidi="ar-SA"/>
              </w:rPr>
            </w:pPr>
            <w:r w:rsidRPr="00555E66">
              <w:rPr>
                <w:rFonts w:ascii="Arial" w:eastAsia="Times New Roman" w:hAnsi="Arial" w:cs="Arial"/>
                <w:noProof/>
                <w:color w:val="747474"/>
                <w:szCs w:val="24"/>
                <w:lang w:eastAsia="en-GB" w:bidi="ar-SA"/>
              </w:rPr>
              <w:drawing>
                <wp:inline distT="0" distB="0" distL="0" distR="0" wp14:anchorId="659E1AC5" wp14:editId="7D75EBA0">
                  <wp:extent cx="526415" cy="526415"/>
                  <wp:effectExtent l="0" t="0" r="6985" b="6985"/>
                  <wp:docPr id="956" name="Picture 95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55E66">
              <w:rPr>
                <w:rFonts w:ascii="Arial" w:eastAsia="Times New Roman" w:hAnsi="Arial" w:cs="Arial"/>
                <w:noProof/>
                <w:color w:val="747474"/>
                <w:szCs w:val="24"/>
                <w:lang w:eastAsia="en-GB" w:bidi="ar-SA"/>
              </w:rPr>
              <w:drawing>
                <wp:inline distT="0" distB="0" distL="0" distR="0" wp14:anchorId="2FAB80DA" wp14:editId="617AFE97">
                  <wp:extent cx="526415" cy="526415"/>
                  <wp:effectExtent l="0" t="0" r="6985" b="6985"/>
                  <wp:docPr id="955" name="Picture 95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EEAA372" w14:textId="77777777" w:rsidR="00555E66" w:rsidRPr="00A206FD" w:rsidRDefault="00555E66" w:rsidP="00555E66">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1B4607F7" w14:textId="77777777" w:rsidR="00F50872" w:rsidRPr="00136BC7" w:rsidRDefault="00F50872" w:rsidP="00136BC7">
      <w:pPr>
        <w:pStyle w:val="NoSpacing"/>
      </w:pPr>
      <w:r w:rsidRPr="00136BC7">
        <w:t>Incompatibility</w:t>
      </w:r>
    </w:p>
    <w:p w14:paraId="68AC4FD7"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Keep compounds away from strong oxidising agents. Nitrate should be kept away from strong reducing agents.  The nitrate and carbonate should be kept away from strong acids and the oxide should be kept away from water.</w:t>
      </w:r>
    </w:p>
    <w:p w14:paraId="357FE564" w14:textId="77777777" w:rsidR="00F50872" w:rsidRPr="00136BC7" w:rsidRDefault="00F50872" w:rsidP="00136BC7">
      <w:pPr>
        <w:pStyle w:val="NoSpacing"/>
      </w:pPr>
      <w:r w:rsidRPr="00136BC7">
        <w:t>Handling</w:t>
      </w:r>
    </w:p>
    <w:p w14:paraId="068FF197"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Wear goggles (BS EN166 3) and gloves as required. Avoid raising dust.</w:t>
      </w:r>
    </w:p>
    <w:p w14:paraId="5B33F38A" w14:textId="77777777" w:rsidR="00F50872" w:rsidRPr="00136BC7" w:rsidRDefault="00F50872" w:rsidP="00136BC7">
      <w:pPr>
        <w:pStyle w:val="NoSpacing"/>
      </w:pPr>
      <w:r w:rsidRPr="00136BC7">
        <w:t>Storage</w:t>
      </w:r>
    </w:p>
    <w:p w14:paraId="7312CC1F"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The nitrate should be kept with other oxidising reagents. Others can be kept in the general store.</w:t>
      </w:r>
    </w:p>
    <w:p w14:paraId="332DBD0B" w14:textId="77777777" w:rsidR="00F50872" w:rsidRPr="00136BC7" w:rsidRDefault="00F50872" w:rsidP="00136BC7">
      <w:pPr>
        <w:pStyle w:val="NoSpacing"/>
      </w:pPr>
      <w:r w:rsidRPr="00136BC7">
        <w:t>Disposal</w:t>
      </w:r>
    </w:p>
    <w:p w14:paraId="7CBA2B87"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Small amounts can be diluted with water to less than 0.1M and washed to waste with copious quantities of water. Large amounts should be kept for disposal by licensed contractors.</w:t>
      </w:r>
    </w:p>
    <w:p w14:paraId="0D24E6C3" w14:textId="77777777" w:rsidR="00F50872" w:rsidRPr="00136BC7" w:rsidRDefault="00F50872" w:rsidP="00136BC7">
      <w:pPr>
        <w:pStyle w:val="NoSpacing"/>
      </w:pPr>
      <w:r w:rsidRPr="00136BC7">
        <w:t>Spillage</w:t>
      </w:r>
    </w:p>
    <w:p w14:paraId="5BB57F1C"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Wear eye protection and gloves. Sweep up solids carefully and treat as for disposal above.</w:t>
      </w:r>
    </w:p>
    <w:p w14:paraId="503D5518" w14:textId="77777777" w:rsidR="00136BC7" w:rsidRDefault="00136BC7" w:rsidP="00136BC7">
      <w:pPr>
        <w:pStyle w:val="NoSpacing"/>
      </w:pPr>
    </w:p>
    <w:p w14:paraId="5CDA3ED2" w14:textId="5BF651AF" w:rsidR="00F50872" w:rsidRPr="00136BC7" w:rsidRDefault="00F50872" w:rsidP="00136BC7">
      <w:pPr>
        <w:pStyle w:val="NoSpacing"/>
      </w:pPr>
      <w:r w:rsidRPr="00136BC7">
        <w:lastRenderedPageBreak/>
        <w:t>Remedial Measures</w:t>
      </w:r>
    </w:p>
    <w:p w14:paraId="3BA8DC79" w14:textId="513EB720" w:rsidR="00F50872" w:rsidRPr="00136BC7" w:rsidRDefault="00F50872" w:rsidP="00136BC7">
      <w:pPr>
        <w:autoSpaceDE w:val="0"/>
        <w:autoSpaceDN w:val="0"/>
        <w:adjustRightInd w:val="0"/>
        <w:spacing w:after="80" w:line="240" w:lineRule="auto"/>
        <w:rPr>
          <w:rFonts w:eastAsiaTheme="minorHAnsi" w:cs="Times New Roman"/>
          <w:b/>
          <w:bCs/>
          <w:color w:val="222222"/>
          <w:szCs w:val="24"/>
          <w:lang w:bidi="ar-SA"/>
        </w:rPr>
      </w:pPr>
      <w:r w:rsidRPr="00136BC7">
        <w:rPr>
          <w:rFonts w:eastAsiaTheme="minorHAnsi" w:cs="Times New Roman"/>
          <w:b/>
          <w:bCs/>
          <w:color w:val="222222"/>
          <w:szCs w:val="24"/>
          <w:lang w:bidi="ar-SA"/>
        </w:rPr>
        <w:t>Eyes</w:t>
      </w:r>
    </w:p>
    <w:p w14:paraId="581EF428"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Remove contact lenses if worn and if possible to do so. Irrigate with water for at least 15 minutes. Obtain medical attention as soon as possible.</w:t>
      </w:r>
    </w:p>
    <w:p w14:paraId="36899971" w14:textId="77777777" w:rsidR="00F50872" w:rsidRPr="00136BC7" w:rsidRDefault="00F50872" w:rsidP="00136BC7">
      <w:pPr>
        <w:autoSpaceDE w:val="0"/>
        <w:autoSpaceDN w:val="0"/>
        <w:adjustRightInd w:val="0"/>
        <w:spacing w:after="80" w:line="240" w:lineRule="auto"/>
        <w:rPr>
          <w:rFonts w:eastAsiaTheme="minorHAnsi" w:cs="Times New Roman"/>
          <w:b/>
          <w:bCs/>
          <w:color w:val="222222"/>
          <w:szCs w:val="24"/>
          <w:lang w:bidi="ar-SA"/>
        </w:rPr>
      </w:pPr>
      <w:r w:rsidRPr="00136BC7">
        <w:rPr>
          <w:rFonts w:eastAsiaTheme="minorHAnsi" w:cs="Times New Roman"/>
          <w:b/>
          <w:bCs/>
          <w:color w:val="222222"/>
          <w:szCs w:val="24"/>
          <w:lang w:bidi="ar-SA"/>
        </w:rPr>
        <w:t>Mouth</w:t>
      </w:r>
    </w:p>
    <w:p w14:paraId="57D06801"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Wash out mouth thoroughly with water. Don’t induce vomiting. Seek medical advice if feeling unwell.  If unconscious obtain medical attention as soon as possible.</w:t>
      </w:r>
    </w:p>
    <w:p w14:paraId="7132D40A" w14:textId="77777777" w:rsidR="00F50872" w:rsidRPr="00136BC7" w:rsidRDefault="00F50872" w:rsidP="00136BC7">
      <w:pPr>
        <w:autoSpaceDE w:val="0"/>
        <w:autoSpaceDN w:val="0"/>
        <w:adjustRightInd w:val="0"/>
        <w:spacing w:after="80" w:line="240" w:lineRule="auto"/>
        <w:rPr>
          <w:rFonts w:eastAsiaTheme="minorHAnsi" w:cs="Times New Roman"/>
          <w:b/>
          <w:bCs/>
          <w:color w:val="222222"/>
          <w:szCs w:val="24"/>
          <w:lang w:bidi="ar-SA"/>
        </w:rPr>
      </w:pPr>
      <w:r w:rsidRPr="00136BC7">
        <w:rPr>
          <w:rFonts w:eastAsiaTheme="minorHAnsi" w:cs="Times New Roman"/>
          <w:b/>
          <w:bCs/>
          <w:color w:val="222222"/>
          <w:szCs w:val="24"/>
          <w:lang w:bidi="ar-SA"/>
        </w:rPr>
        <w:t>Lungs</w:t>
      </w:r>
    </w:p>
    <w:p w14:paraId="45FD7021"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Move patient from area of exposure. Obtain medical attention.</w:t>
      </w:r>
    </w:p>
    <w:p w14:paraId="26C37C6E" w14:textId="77777777" w:rsidR="00F50872" w:rsidRPr="00136BC7" w:rsidRDefault="00F50872" w:rsidP="00136BC7">
      <w:pPr>
        <w:autoSpaceDE w:val="0"/>
        <w:autoSpaceDN w:val="0"/>
        <w:adjustRightInd w:val="0"/>
        <w:spacing w:after="80" w:line="240" w:lineRule="auto"/>
        <w:rPr>
          <w:rFonts w:eastAsiaTheme="minorHAnsi" w:cs="Times New Roman"/>
          <w:b/>
          <w:bCs/>
          <w:color w:val="222222"/>
          <w:szCs w:val="24"/>
          <w:lang w:bidi="ar-SA"/>
        </w:rPr>
      </w:pPr>
      <w:r w:rsidRPr="00136BC7">
        <w:rPr>
          <w:rFonts w:eastAsiaTheme="minorHAnsi" w:cs="Times New Roman"/>
          <w:b/>
          <w:bCs/>
          <w:color w:val="222222"/>
          <w:szCs w:val="24"/>
          <w:lang w:bidi="ar-SA"/>
        </w:rPr>
        <w:t>Skin</w:t>
      </w:r>
    </w:p>
    <w:p w14:paraId="348944A7" w14:textId="77777777" w:rsidR="00F50872" w:rsidRPr="00136BC7" w:rsidRDefault="00F50872"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Wash well with soap and water. Remove and wash contaminated clothing. Obtain medical attention if irritation persists.</w:t>
      </w:r>
    </w:p>
    <w:p w14:paraId="08104A4F" w14:textId="77777777" w:rsidR="00136BC7" w:rsidRDefault="00F50872" w:rsidP="00F50872">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2B38D140" w14:textId="77777777" w:rsidR="00136BC7" w:rsidRDefault="00136BC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DC054A6" w14:textId="76DF7F6A" w:rsidR="00136BC7" w:rsidRDefault="00136BC7" w:rsidP="00136BC7">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S</w:t>
      </w:r>
      <w:r w:rsidR="0068178A">
        <w:rPr>
          <w:rFonts w:eastAsiaTheme="minorHAnsi" w:cs="Times New Roman"/>
          <w:b/>
          <w:bCs/>
          <w:color w:val="365F91" w:themeColor="accent1" w:themeShade="BF"/>
          <w:sz w:val="32"/>
          <w:szCs w:val="32"/>
          <w:lang w:bidi="ar-SA"/>
        </w:rPr>
        <w:t>ulphamic</w:t>
      </w:r>
      <w:proofErr w:type="spellEnd"/>
      <w:r w:rsidR="0068178A">
        <w:rPr>
          <w:rFonts w:eastAsiaTheme="minorHAnsi" w:cs="Times New Roman"/>
          <w:b/>
          <w:bCs/>
          <w:color w:val="365F91" w:themeColor="accent1" w:themeShade="BF"/>
          <w:sz w:val="32"/>
          <w:szCs w:val="32"/>
          <w:lang w:bidi="ar-SA"/>
        </w:rPr>
        <w:t xml:space="preserve"> acid</w:t>
      </w:r>
    </w:p>
    <w:p w14:paraId="17726667" w14:textId="75E43AED" w:rsidR="00136BC7" w:rsidRPr="00136BC7" w:rsidRDefault="00136BC7"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 xml:space="preserve">Alternative name: </w:t>
      </w:r>
      <w:proofErr w:type="spellStart"/>
      <w:r w:rsidRPr="00136BC7">
        <w:rPr>
          <w:rFonts w:eastAsiaTheme="minorHAnsi" w:cs="Times New Roman"/>
          <w:bCs/>
          <w:color w:val="222222"/>
          <w:szCs w:val="24"/>
          <w:lang w:bidi="ar-SA"/>
        </w:rPr>
        <w:t>amidosulphonic</w:t>
      </w:r>
      <w:proofErr w:type="spellEnd"/>
      <w:r w:rsidRPr="00136BC7">
        <w:rPr>
          <w:rFonts w:eastAsiaTheme="minorHAnsi" w:cs="Times New Roman"/>
          <w:bCs/>
          <w:color w:val="222222"/>
          <w:szCs w:val="24"/>
          <w:lang w:bidi="ar-SA"/>
        </w:rPr>
        <w:t xml:space="preserve"> acid</w:t>
      </w:r>
    </w:p>
    <w:p w14:paraId="5D0A7981" w14:textId="77777777" w:rsidR="00136BC7" w:rsidRDefault="00136BC7"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Description: Colourless, non-hygroscopic orthorhombic crystals. Soluble in water.</w:t>
      </w:r>
    </w:p>
    <w:p w14:paraId="36D649B6" w14:textId="1A9EE6D7" w:rsidR="00136BC7" w:rsidRDefault="00136BC7" w:rsidP="00136BC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C2A7371" w14:textId="77777777" w:rsidR="00136BC7" w:rsidRDefault="00136BC7" w:rsidP="00136BC7">
      <w:pPr>
        <w:autoSpaceDE w:val="0"/>
        <w:autoSpaceDN w:val="0"/>
        <w:adjustRightInd w:val="0"/>
        <w:spacing w:after="80" w:line="240" w:lineRule="auto"/>
        <w:rPr>
          <w:rFonts w:eastAsiaTheme="minorHAnsi" w:cs="Times New Roman"/>
          <w:bCs/>
          <w:color w:val="222222"/>
          <w:szCs w:val="24"/>
          <w:lang w:bidi="ar-SA"/>
        </w:rPr>
      </w:pPr>
      <w:r w:rsidRPr="00136BC7">
        <w:rPr>
          <w:rFonts w:eastAsiaTheme="minorHAnsi" w:cs="Times New Roman"/>
          <w:bCs/>
          <w:color w:val="222222"/>
          <w:szCs w:val="24"/>
          <w:lang w:bidi="ar-SA"/>
        </w:rPr>
        <w:t>Irritant to the eyes, skin and respiratory system (if inhaled as dust). When dissolved in water gives strongly acidic solutions with pH of approx. 1 (Ka = 10</w:t>
      </w:r>
      <w:r w:rsidRPr="00136BC7">
        <w:rPr>
          <w:rFonts w:eastAsiaTheme="minorHAnsi" w:cs="Times New Roman"/>
          <w:bCs/>
          <w:color w:val="222222"/>
          <w:szCs w:val="24"/>
          <w:vertAlign w:val="superscript"/>
          <w:lang w:bidi="ar-SA"/>
        </w:rPr>
        <w:t>-1</w:t>
      </w:r>
      <w:r w:rsidRPr="00136BC7">
        <w:rPr>
          <w:rFonts w:eastAsiaTheme="minorHAnsi" w:cs="Times New Roman"/>
          <w:bCs/>
          <w:color w:val="222222"/>
          <w:szCs w:val="24"/>
          <w:lang w:bidi="ar-SA"/>
        </w:rPr>
        <w:t>). Moderately toxic if ingested in quantity. Harmful to aquatic organisms.</w:t>
      </w:r>
    </w:p>
    <w:p w14:paraId="23725FFC" w14:textId="039C3F06" w:rsidR="00136BC7" w:rsidRPr="00E12EB3" w:rsidRDefault="00136BC7" w:rsidP="00136BC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136BC7" w:rsidRPr="00B44834" w14:paraId="508838B3"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D90615" w14:textId="77777777" w:rsidR="00136BC7" w:rsidRPr="00EC65A2" w:rsidRDefault="00136B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CB5508" w14:textId="77777777" w:rsidR="00136BC7" w:rsidRPr="00EC65A2" w:rsidRDefault="00136B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89E20F" w14:textId="77777777" w:rsidR="00136BC7" w:rsidRPr="00EC65A2" w:rsidRDefault="00136B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B21E3D" w14:textId="77777777" w:rsidR="00136BC7" w:rsidRPr="00EC65A2" w:rsidRDefault="00136B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3EB3E6" w14:textId="77777777" w:rsidR="00136BC7" w:rsidRPr="00EC65A2" w:rsidRDefault="00136BC7"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136BC7" w:rsidRPr="00B44834" w14:paraId="486BA2AA"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4F40312" w14:textId="28A11DF4" w:rsidR="00136BC7" w:rsidRPr="00E173B0" w:rsidRDefault="00136BC7" w:rsidP="0068178A">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136BC7">
              <w:rPr>
                <w:rFonts w:ascii="Arial Narrow" w:eastAsia="Times New Roman" w:hAnsi="Arial Narrow" w:cs="Arial"/>
                <w:color w:val="000000" w:themeColor="text1"/>
                <w:sz w:val="20"/>
                <w:szCs w:val="20"/>
                <w:lang w:eastAsia="en-GB" w:bidi="ar-SA"/>
              </w:rPr>
              <w:t>sulphamic</w:t>
            </w:r>
            <w:proofErr w:type="spellEnd"/>
            <w:r w:rsidRPr="00136BC7">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268D6C" w14:textId="28D0877B" w:rsidR="00136BC7"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69CCC2" w14:textId="77777777" w:rsidR="0068178A" w:rsidRPr="0068178A"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68178A">
              <w:rPr>
                <w:rFonts w:ascii="Arial Narrow" w:eastAsia="Times New Roman" w:hAnsi="Arial Narrow" w:cs="Arial"/>
                <w:color w:val="000000" w:themeColor="text1"/>
                <w:sz w:val="20"/>
                <w:szCs w:val="20"/>
                <w:lang w:eastAsia="en-GB" w:bidi="ar-SA"/>
              </w:rPr>
              <w:t>Skin / Eye irritant cat 2</w:t>
            </w:r>
          </w:p>
          <w:p w14:paraId="120C57CE" w14:textId="30E119C6" w:rsidR="00136BC7"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68178A">
              <w:rPr>
                <w:rFonts w:ascii="Arial Narrow" w:eastAsia="Times New Roman" w:hAnsi="Arial Narrow" w:cs="Arial"/>
                <w:color w:val="000000" w:themeColor="text1"/>
                <w:sz w:val="20"/>
                <w:szCs w:val="20"/>
                <w:lang w:eastAsia="en-GB" w:bidi="ar-SA"/>
              </w:rPr>
              <w:t>Hazardous to the aquatic environment with long-lasting effects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5F8261" w14:textId="77777777" w:rsidR="0068178A" w:rsidRPr="0068178A"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68178A">
              <w:rPr>
                <w:rFonts w:ascii="Arial Narrow" w:eastAsia="Times New Roman" w:hAnsi="Arial Narrow" w:cs="Arial"/>
                <w:color w:val="000000" w:themeColor="text1"/>
                <w:sz w:val="20"/>
                <w:szCs w:val="20"/>
                <w:lang w:eastAsia="en-GB" w:bidi="ar-SA"/>
              </w:rPr>
              <w:t>H315: Causes skin irritation.</w:t>
            </w:r>
          </w:p>
          <w:p w14:paraId="1A19C5D7" w14:textId="77777777" w:rsidR="0068178A" w:rsidRPr="0068178A"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68178A">
              <w:rPr>
                <w:rFonts w:ascii="Arial Narrow" w:eastAsia="Times New Roman" w:hAnsi="Arial Narrow" w:cs="Arial"/>
                <w:color w:val="000000" w:themeColor="text1"/>
                <w:sz w:val="20"/>
                <w:szCs w:val="20"/>
                <w:lang w:eastAsia="en-GB" w:bidi="ar-SA"/>
              </w:rPr>
              <w:t>H319: Causes serious eye irritation.</w:t>
            </w:r>
          </w:p>
          <w:p w14:paraId="7E913F24" w14:textId="69C793A8" w:rsidR="00136BC7"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68178A">
              <w:rPr>
                <w:rFonts w:ascii="Arial Narrow" w:eastAsia="Times New Roman" w:hAnsi="Arial Narrow" w:cs="Arial"/>
                <w:color w:val="000000" w:themeColor="text1"/>
                <w:sz w:val="20"/>
                <w:szCs w:val="20"/>
                <w:lang w:eastAsia="en-GB" w:bidi="ar-SA"/>
              </w:rPr>
              <w:t>H412: Harmful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253048F5" w14:textId="19E59135" w:rsidR="00136BC7" w:rsidRPr="00A206FD"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136BC7">
              <w:rPr>
                <w:rFonts w:ascii="Arial" w:eastAsia="Times New Roman" w:hAnsi="Arial" w:cs="Arial"/>
                <w:noProof/>
                <w:color w:val="747474"/>
                <w:szCs w:val="24"/>
                <w:lang w:eastAsia="en-GB" w:bidi="ar-SA"/>
              </w:rPr>
              <w:drawing>
                <wp:inline distT="0" distB="0" distL="0" distR="0" wp14:anchorId="1AC1B217" wp14:editId="13D9DE4C">
                  <wp:extent cx="526415" cy="526415"/>
                  <wp:effectExtent l="0" t="0" r="6985" b="6985"/>
                  <wp:docPr id="995" name="Picture 99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136BC7">
              <w:rPr>
                <w:rFonts w:ascii="Arial" w:eastAsia="Times New Roman" w:hAnsi="Arial" w:cs="Arial"/>
                <w:noProof/>
                <w:color w:val="747474"/>
                <w:szCs w:val="24"/>
                <w:lang w:eastAsia="en-GB" w:bidi="ar-SA"/>
              </w:rPr>
              <w:drawing>
                <wp:inline distT="0" distB="0" distL="0" distR="0" wp14:anchorId="17006058" wp14:editId="047CCB64">
                  <wp:extent cx="526415" cy="526415"/>
                  <wp:effectExtent l="0" t="0" r="6985" b="6985"/>
                  <wp:docPr id="994" name="Picture 99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D8515E6" w14:textId="77777777" w:rsidR="00136BC7" w:rsidRDefault="00136BC7" w:rsidP="00F50872">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0AA1001A" w14:textId="77777777" w:rsidR="0068178A" w:rsidRPr="0068178A" w:rsidRDefault="0068178A" w:rsidP="0068178A">
      <w:pPr>
        <w:pStyle w:val="NoSpacing"/>
      </w:pPr>
      <w:r w:rsidRPr="0068178A">
        <w:t>Incompatibility</w:t>
      </w:r>
    </w:p>
    <w:p w14:paraId="5D8D99BC"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Oxidising agents. Violent or explosive reactions with fuming nitric acid, metal nitrates or nitrites + heat, or reacts with chlorine to give explosive nitrogen chloride. Gives off toxic fumes when heated to decomposition.</w:t>
      </w:r>
    </w:p>
    <w:p w14:paraId="1C4FAA01" w14:textId="77777777" w:rsidR="0068178A" w:rsidRPr="0068178A" w:rsidRDefault="0068178A" w:rsidP="0068178A">
      <w:pPr>
        <w:pStyle w:val="NoSpacing"/>
      </w:pPr>
      <w:r w:rsidRPr="0068178A">
        <w:t>Handling</w:t>
      </w:r>
    </w:p>
    <w:p w14:paraId="373999BE"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Wear rubber or plastic gloves and goggles (BS EN 166 3), nitrile gloves and use a fume cupboard.</w:t>
      </w:r>
    </w:p>
    <w:p w14:paraId="37CBDC66" w14:textId="77777777" w:rsidR="0068178A" w:rsidRPr="0068178A" w:rsidRDefault="0068178A" w:rsidP="0068178A">
      <w:pPr>
        <w:pStyle w:val="NoSpacing"/>
      </w:pPr>
      <w:r w:rsidRPr="0068178A">
        <w:t>Storage</w:t>
      </w:r>
    </w:p>
    <w:p w14:paraId="22D30EBF"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In general store away from oxidising agents.</w:t>
      </w:r>
    </w:p>
    <w:p w14:paraId="15E97920" w14:textId="77777777" w:rsidR="0068178A" w:rsidRPr="0068178A" w:rsidRDefault="0068178A" w:rsidP="0068178A">
      <w:pPr>
        <w:pStyle w:val="NoSpacing"/>
      </w:pPr>
      <w:r w:rsidRPr="0068178A">
        <w:t>Disposal</w:t>
      </w:r>
    </w:p>
    <w:p w14:paraId="38D87BE5" w14:textId="55E5D790"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Wear rubber or plastic gloves and</w:t>
      </w:r>
      <w:r>
        <w:rPr>
          <w:rFonts w:eastAsiaTheme="minorHAnsi" w:cs="Times New Roman"/>
          <w:bCs/>
          <w:color w:val="222222"/>
          <w:szCs w:val="24"/>
          <w:lang w:bidi="ar-SA"/>
        </w:rPr>
        <w:t xml:space="preserve"> </w:t>
      </w:r>
      <w:r w:rsidRPr="0068178A">
        <w:rPr>
          <w:rFonts w:eastAsiaTheme="minorHAnsi" w:cs="Times New Roman"/>
          <w:bCs/>
          <w:color w:val="222222"/>
          <w:szCs w:val="24"/>
          <w:lang w:bidi="ar-SA"/>
        </w:rPr>
        <w:t>goggles (BS EN 166 3). Dissolve up to 10 g at a time in a large volume of water, carefully add 2M sodium hydroxide (CORROSIVE) to neutralise and run to waste with more water.</w:t>
      </w:r>
    </w:p>
    <w:p w14:paraId="6415CDAA" w14:textId="77777777" w:rsidR="0068178A" w:rsidRPr="0068178A" w:rsidRDefault="0068178A" w:rsidP="0068178A">
      <w:pPr>
        <w:pStyle w:val="NoSpacing"/>
      </w:pPr>
      <w:r w:rsidRPr="0068178A">
        <w:t>Spillage</w:t>
      </w:r>
    </w:p>
    <w:p w14:paraId="337FEBEB"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
          <w:color w:val="222222"/>
          <w:szCs w:val="24"/>
          <w:lang w:bidi="ar-SA"/>
        </w:rPr>
        <w:t>Solid</w:t>
      </w:r>
      <w:r w:rsidRPr="0068178A">
        <w:rPr>
          <w:rFonts w:eastAsiaTheme="minorHAnsi" w:cs="Times New Roman"/>
          <w:bCs/>
          <w:color w:val="222222"/>
          <w:szCs w:val="24"/>
          <w:lang w:bidi="ar-SA"/>
        </w:rPr>
        <w:t> -Wear goggles (BS EN 166 3). Carefully lift into a bucket and treat as in Disposal.</w:t>
      </w:r>
      <w:r w:rsidRPr="0068178A">
        <w:rPr>
          <w:rFonts w:eastAsiaTheme="minorHAnsi" w:cs="Times New Roman"/>
          <w:bCs/>
          <w:color w:val="222222"/>
          <w:szCs w:val="24"/>
          <w:lang w:bidi="ar-SA"/>
        </w:rPr>
        <w:br/>
      </w:r>
      <w:r w:rsidRPr="0068178A">
        <w:rPr>
          <w:rFonts w:eastAsiaTheme="minorHAnsi" w:cs="Times New Roman"/>
          <w:b/>
          <w:color w:val="222222"/>
          <w:szCs w:val="24"/>
          <w:lang w:bidi="ar-SA"/>
        </w:rPr>
        <w:t>Solution </w:t>
      </w:r>
      <w:r w:rsidRPr="0068178A">
        <w:rPr>
          <w:rFonts w:eastAsiaTheme="minorHAnsi" w:cs="Times New Roman"/>
          <w:bCs/>
          <w:color w:val="222222"/>
          <w:szCs w:val="24"/>
          <w:lang w:bidi="ar-SA"/>
        </w:rPr>
        <w:t>– Soak up on mineral absorbent or sand and transfer to a bucket. Treat as in Disposal. The washed absorbent may be placed with the ordinary refuse.</w:t>
      </w:r>
    </w:p>
    <w:p w14:paraId="4D8A6532" w14:textId="77777777" w:rsidR="0068178A" w:rsidRPr="0068178A" w:rsidRDefault="0068178A" w:rsidP="0068178A">
      <w:pPr>
        <w:pStyle w:val="NoSpacing"/>
      </w:pPr>
      <w:r w:rsidRPr="0068178A">
        <w:t>Remedial Measures</w:t>
      </w:r>
    </w:p>
    <w:p w14:paraId="51590C4D" w14:textId="77777777" w:rsidR="0068178A" w:rsidRPr="0068178A" w:rsidRDefault="0068178A" w:rsidP="0068178A">
      <w:pPr>
        <w:autoSpaceDE w:val="0"/>
        <w:autoSpaceDN w:val="0"/>
        <w:adjustRightInd w:val="0"/>
        <w:spacing w:after="80" w:line="240" w:lineRule="auto"/>
        <w:rPr>
          <w:rFonts w:eastAsiaTheme="minorHAnsi" w:cs="Times New Roman"/>
          <w:b/>
          <w:bCs/>
          <w:color w:val="222222"/>
          <w:szCs w:val="24"/>
          <w:lang w:bidi="ar-SA"/>
        </w:rPr>
      </w:pPr>
      <w:r w:rsidRPr="0068178A">
        <w:rPr>
          <w:rFonts w:eastAsiaTheme="minorHAnsi" w:cs="Times New Roman"/>
          <w:b/>
          <w:bCs/>
          <w:color w:val="222222"/>
          <w:szCs w:val="24"/>
          <w:lang w:bidi="ar-SA"/>
        </w:rPr>
        <w:t>Eyes</w:t>
      </w:r>
    </w:p>
    <w:p w14:paraId="6039B758"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Irrigate with water for at least 10 minutes. Obtain medical attention as soon as possible.</w:t>
      </w:r>
    </w:p>
    <w:p w14:paraId="213B8EDA" w14:textId="77777777" w:rsidR="0068178A" w:rsidRPr="0068178A" w:rsidRDefault="0068178A" w:rsidP="0068178A">
      <w:pPr>
        <w:autoSpaceDE w:val="0"/>
        <w:autoSpaceDN w:val="0"/>
        <w:adjustRightInd w:val="0"/>
        <w:spacing w:after="80" w:line="240" w:lineRule="auto"/>
        <w:rPr>
          <w:rFonts w:eastAsiaTheme="minorHAnsi" w:cs="Times New Roman"/>
          <w:b/>
          <w:bCs/>
          <w:color w:val="222222"/>
          <w:szCs w:val="24"/>
          <w:lang w:bidi="ar-SA"/>
        </w:rPr>
      </w:pPr>
      <w:r w:rsidRPr="0068178A">
        <w:rPr>
          <w:rFonts w:eastAsiaTheme="minorHAnsi" w:cs="Times New Roman"/>
          <w:b/>
          <w:bCs/>
          <w:color w:val="222222"/>
          <w:szCs w:val="24"/>
          <w:lang w:bidi="ar-SA"/>
        </w:rPr>
        <w:t>Mouth</w:t>
      </w:r>
    </w:p>
    <w:p w14:paraId="04E3F98C"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Wash out mouth thoroughly with water. Don’t induce vomiting. Obtain medical attention.</w:t>
      </w:r>
    </w:p>
    <w:p w14:paraId="38E913C0" w14:textId="77777777" w:rsidR="0068178A" w:rsidRPr="0068178A" w:rsidRDefault="0068178A" w:rsidP="0068178A">
      <w:pPr>
        <w:autoSpaceDE w:val="0"/>
        <w:autoSpaceDN w:val="0"/>
        <w:adjustRightInd w:val="0"/>
        <w:spacing w:after="80" w:line="240" w:lineRule="auto"/>
        <w:rPr>
          <w:rFonts w:eastAsiaTheme="minorHAnsi" w:cs="Times New Roman"/>
          <w:b/>
          <w:bCs/>
          <w:color w:val="222222"/>
          <w:szCs w:val="24"/>
          <w:lang w:bidi="ar-SA"/>
        </w:rPr>
      </w:pPr>
      <w:r w:rsidRPr="0068178A">
        <w:rPr>
          <w:rFonts w:eastAsiaTheme="minorHAnsi" w:cs="Times New Roman"/>
          <w:b/>
          <w:bCs/>
          <w:color w:val="222222"/>
          <w:szCs w:val="24"/>
          <w:lang w:bidi="ar-SA"/>
        </w:rPr>
        <w:t>Lungs</w:t>
      </w:r>
    </w:p>
    <w:p w14:paraId="60A786D0"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Move patient from area of exposure. Rest and keep warm. Obtain medical attention.</w:t>
      </w:r>
    </w:p>
    <w:p w14:paraId="15EBC024" w14:textId="77777777" w:rsidR="0068178A" w:rsidRPr="0068178A" w:rsidRDefault="0068178A" w:rsidP="0068178A">
      <w:pPr>
        <w:autoSpaceDE w:val="0"/>
        <w:autoSpaceDN w:val="0"/>
        <w:adjustRightInd w:val="0"/>
        <w:spacing w:after="80" w:line="240" w:lineRule="auto"/>
        <w:rPr>
          <w:rFonts w:eastAsiaTheme="minorHAnsi" w:cs="Times New Roman"/>
          <w:b/>
          <w:bCs/>
          <w:color w:val="222222"/>
          <w:szCs w:val="24"/>
          <w:lang w:bidi="ar-SA"/>
        </w:rPr>
      </w:pPr>
      <w:r w:rsidRPr="0068178A">
        <w:rPr>
          <w:rFonts w:eastAsiaTheme="minorHAnsi" w:cs="Times New Roman"/>
          <w:b/>
          <w:bCs/>
          <w:color w:val="222222"/>
          <w:szCs w:val="24"/>
          <w:lang w:bidi="ar-SA"/>
        </w:rPr>
        <w:t>Skin</w:t>
      </w:r>
    </w:p>
    <w:p w14:paraId="1036F21C" w14:textId="77777777" w:rsidR="0068178A" w:rsidRP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68178A">
        <w:rPr>
          <w:rFonts w:eastAsiaTheme="minorHAnsi" w:cs="Times New Roman"/>
          <w:bCs/>
          <w:color w:val="222222"/>
          <w:szCs w:val="24"/>
          <w:lang w:bidi="ar-SA"/>
        </w:rPr>
        <w:t>Wash well with soap and water. Remove and wash contaminated clothing. Obtain medical attention if irritation persists or if large area is involved.</w:t>
      </w:r>
    </w:p>
    <w:p w14:paraId="513FBCC8" w14:textId="77777777" w:rsidR="0068178A" w:rsidRDefault="0068178A">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56FDBEAC"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153A2E4F" w14:textId="704D0D22" w:rsidR="0068178A" w:rsidRDefault="0068178A" w:rsidP="0068178A">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Sulpha</w:t>
      </w:r>
      <w:r w:rsidR="00DD1CC2">
        <w:rPr>
          <w:rFonts w:eastAsiaTheme="minorHAnsi" w:cs="Times New Roman"/>
          <w:b/>
          <w:bCs/>
          <w:color w:val="365F91" w:themeColor="accent1" w:themeShade="BF"/>
          <w:sz w:val="32"/>
          <w:szCs w:val="32"/>
          <w:lang w:bidi="ar-SA"/>
        </w:rPr>
        <w:t>nilic</w:t>
      </w:r>
      <w:proofErr w:type="spellEnd"/>
      <w:r w:rsidR="00DD1CC2">
        <w:rPr>
          <w:rFonts w:eastAsiaTheme="minorHAnsi" w:cs="Times New Roman"/>
          <w:b/>
          <w:bCs/>
          <w:color w:val="365F91" w:themeColor="accent1" w:themeShade="BF"/>
          <w:sz w:val="32"/>
          <w:szCs w:val="32"/>
          <w:lang w:bidi="ar-SA"/>
        </w:rPr>
        <w:t xml:space="preserve"> acid</w:t>
      </w:r>
    </w:p>
    <w:p w14:paraId="214B85D5" w14:textId="77777777" w:rsidR="00DD1CC2" w:rsidRDefault="00DD1CC2" w:rsidP="0068178A">
      <w:pPr>
        <w:autoSpaceDE w:val="0"/>
        <w:autoSpaceDN w:val="0"/>
        <w:adjustRightInd w:val="0"/>
        <w:spacing w:after="80" w:line="240" w:lineRule="auto"/>
        <w:rPr>
          <w:rFonts w:eastAsiaTheme="minorHAnsi" w:cs="Times New Roman"/>
          <w:bCs/>
          <w:color w:val="222222"/>
          <w:szCs w:val="24"/>
          <w:lang w:bidi="ar-SA"/>
        </w:rPr>
      </w:pPr>
      <w:r w:rsidRPr="00DD1CC2">
        <w:rPr>
          <w:rFonts w:eastAsiaTheme="minorHAnsi" w:cs="Times New Roman"/>
          <w:bCs/>
          <w:color w:val="222222"/>
          <w:szCs w:val="24"/>
          <w:lang w:bidi="ar-SA"/>
        </w:rPr>
        <w:t>Alternative name: 4-aminobenzenesulphonic acid</w:t>
      </w:r>
    </w:p>
    <w:p w14:paraId="76B626DC" w14:textId="79F75A2E" w:rsidR="0068178A" w:rsidRDefault="0068178A" w:rsidP="0068178A">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202C1A" w14:textId="77777777" w:rsidR="00DD1CC2" w:rsidRDefault="00DD1CC2" w:rsidP="0068178A">
      <w:pPr>
        <w:autoSpaceDE w:val="0"/>
        <w:autoSpaceDN w:val="0"/>
        <w:adjustRightInd w:val="0"/>
        <w:spacing w:after="80" w:line="240" w:lineRule="auto"/>
        <w:rPr>
          <w:rFonts w:eastAsiaTheme="minorHAnsi" w:cs="Times New Roman"/>
          <w:bCs/>
          <w:color w:val="222222"/>
          <w:szCs w:val="24"/>
          <w:lang w:bidi="ar-SA"/>
        </w:rPr>
      </w:pPr>
      <w:r w:rsidRPr="00DD1CC2">
        <w:rPr>
          <w:rFonts w:eastAsiaTheme="minorHAnsi" w:cs="Times New Roman"/>
          <w:bCs/>
          <w:color w:val="222222"/>
          <w:szCs w:val="24"/>
          <w:lang w:bidi="ar-SA"/>
        </w:rPr>
        <w:t>Irritating to eyes and skin. Possible skin sensitiser. Harmful if swallowed. When heated to decomposition it emits very toxic fumes.</w:t>
      </w:r>
    </w:p>
    <w:p w14:paraId="582A99FD" w14:textId="177F850E" w:rsidR="0068178A" w:rsidRPr="00E12EB3" w:rsidRDefault="0068178A" w:rsidP="0068178A">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8178A" w:rsidRPr="00B44834" w14:paraId="119F4F2A" w14:textId="77777777" w:rsidTr="0068178A">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6252FA" w14:textId="77777777"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163961" w14:textId="77777777"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A4221E" w14:textId="77777777"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BDB79C" w14:textId="77777777"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39A5EC" w14:textId="77777777"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8178A" w:rsidRPr="00B44834" w14:paraId="046390E4"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ACBE9F" w14:textId="40ACE45C" w:rsidR="0068178A" w:rsidRPr="00E173B0" w:rsidRDefault="00DD1CC2" w:rsidP="0068178A">
            <w:pPr>
              <w:spacing w:after="0" w:line="240" w:lineRule="auto"/>
              <w:ind w:left="-227"/>
              <w:rPr>
                <w:rFonts w:ascii="Arial Narrow" w:eastAsia="Times New Roman" w:hAnsi="Arial Narrow" w:cs="Arial"/>
                <w:color w:val="000000" w:themeColor="text1"/>
                <w:sz w:val="20"/>
                <w:szCs w:val="20"/>
                <w:lang w:eastAsia="en-GB" w:bidi="ar-SA"/>
              </w:rPr>
            </w:pPr>
            <w:r w:rsidRPr="00DD1CC2">
              <w:rPr>
                <w:rFonts w:ascii="Arial Narrow" w:eastAsia="Times New Roman" w:hAnsi="Arial Narrow" w:cs="Arial"/>
                <w:color w:val="000000" w:themeColor="text1"/>
                <w:sz w:val="20"/>
                <w:szCs w:val="20"/>
                <w:lang w:eastAsia="en-GB" w:bidi="ar-SA"/>
              </w:rPr>
              <w:t>Sulphanilamide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19B4BA" w14:textId="38BABC33"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A17727" w14:textId="5E394169" w:rsidR="0068178A" w:rsidRPr="00EC65A2" w:rsidRDefault="00DD1CC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B63E2C" w14:textId="558F487D" w:rsidR="0068178A" w:rsidRPr="00EC65A2" w:rsidRDefault="0068178A" w:rsidP="0068178A">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4E7BF49A" w14:textId="0FFDFD03" w:rsidR="0068178A" w:rsidRPr="00A206FD" w:rsidRDefault="00DD1CC2" w:rsidP="0068178A">
            <w:pPr>
              <w:spacing w:after="0" w:line="240" w:lineRule="auto"/>
              <w:ind w:left="-227"/>
              <w:rPr>
                <w:rFonts w:ascii="Arial Narrow" w:eastAsia="Times New Roman" w:hAnsi="Arial Narrow" w:cs="Arial"/>
                <w:color w:val="000000" w:themeColor="text1"/>
                <w:sz w:val="20"/>
                <w:szCs w:val="20"/>
                <w:lang w:eastAsia="en-GB" w:bidi="ar-SA"/>
              </w:rPr>
            </w:pPr>
            <w:r w:rsidRPr="00DD1CC2">
              <w:rPr>
                <w:rFonts w:ascii="Arial Narrow" w:eastAsia="Times New Roman" w:hAnsi="Arial Narrow" w:cs="Arial"/>
                <w:color w:val="000000" w:themeColor="text1"/>
                <w:sz w:val="20"/>
                <w:szCs w:val="20"/>
                <w:lang w:eastAsia="en-GB" w:bidi="ar-SA"/>
              </w:rPr>
              <w:t>None</w:t>
            </w:r>
          </w:p>
        </w:tc>
      </w:tr>
      <w:tr w:rsidR="00DD1CC2" w:rsidRPr="00B44834" w14:paraId="14A7376A" w14:textId="77777777" w:rsidTr="0068178A">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0C4D4E" w14:textId="474FE1BB" w:rsidR="00DD1CC2" w:rsidRPr="00DD1CC2" w:rsidRDefault="00DD1CC2" w:rsidP="0068178A">
            <w:pPr>
              <w:spacing w:after="0" w:line="240" w:lineRule="auto"/>
              <w:ind w:left="-227"/>
              <w:rPr>
                <w:rFonts w:ascii="Arial Narrow" w:eastAsia="Times New Roman" w:hAnsi="Arial Narrow" w:cs="Arial"/>
                <w:color w:val="000000" w:themeColor="text1"/>
                <w:sz w:val="20"/>
                <w:szCs w:val="20"/>
                <w:lang w:eastAsia="en-GB" w:bidi="ar-SA"/>
              </w:rPr>
            </w:pPr>
            <w:r w:rsidRPr="00DD1CC2">
              <w:rPr>
                <w:rFonts w:ascii="Arial Narrow" w:eastAsia="Times New Roman" w:hAnsi="Arial Narrow" w:cs="Arial"/>
                <w:color w:val="000000" w:themeColor="text1"/>
                <w:sz w:val="20"/>
                <w:szCs w:val="20"/>
                <w:lang w:eastAsia="en-GB" w:bidi="ar-SA"/>
              </w:rPr>
              <w:t>p-</w:t>
            </w:r>
            <w:proofErr w:type="spellStart"/>
            <w:r w:rsidRPr="00DD1CC2">
              <w:rPr>
                <w:rFonts w:ascii="Arial Narrow" w:eastAsia="Times New Roman" w:hAnsi="Arial Narrow" w:cs="Arial"/>
                <w:color w:val="000000" w:themeColor="text1"/>
                <w:sz w:val="20"/>
                <w:szCs w:val="20"/>
                <w:lang w:eastAsia="en-GB" w:bidi="ar-SA"/>
              </w:rPr>
              <w:t>sulphanilic</w:t>
            </w:r>
            <w:proofErr w:type="spellEnd"/>
            <w:r w:rsidRPr="00DD1CC2">
              <w:rPr>
                <w:rFonts w:ascii="Arial Narrow" w:eastAsia="Times New Roman" w:hAnsi="Arial Narrow" w:cs="Arial"/>
                <w:color w:val="000000" w:themeColor="text1"/>
                <w:sz w:val="20"/>
                <w:szCs w:val="20"/>
                <w:lang w:eastAsia="en-GB" w:bidi="ar-SA"/>
              </w:rPr>
              <w:t xml:space="preserve">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FE7251" w14:textId="6ED2C1F9" w:rsidR="00DD1CC2" w:rsidRDefault="00DD1CC2" w:rsidP="0068178A">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5026BE" w14:textId="77777777" w:rsidR="00DD1CC2" w:rsidRPr="00DD1CC2" w:rsidRDefault="00DD1CC2" w:rsidP="00DD1CC2">
            <w:pPr>
              <w:spacing w:after="0" w:line="240" w:lineRule="auto"/>
              <w:ind w:left="-227"/>
              <w:rPr>
                <w:rFonts w:ascii="Arial Narrow" w:eastAsia="Times New Roman" w:hAnsi="Arial Narrow" w:cs="Arial"/>
                <w:color w:val="000000" w:themeColor="text1"/>
                <w:sz w:val="20"/>
                <w:szCs w:val="20"/>
                <w:lang w:eastAsia="en-GB" w:bidi="ar-SA"/>
              </w:rPr>
            </w:pPr>
            <w:r w:rsidRPr="00DD1CC2">
              <w:rPr>
                <w:rFonts w:ascii="Arial Narrow" w:eastAsia="Times New Roman" w:hAnsi="Arial Narrow" w:cs="Arial"/>
                <w:color w:val="000000" w:themeColor="text1"/>
                <w:sz w:val="20"/>
                <w:szCs w:val="20"/>
                <w:lang w:eastAsia="en-GB" w:bidi="ar-SA"/>
              </w:rPr>
              <w:t>Skin / Eye irritant Cat 2</w:t>
            </w:r>
          </w:p>
          <w:p w14:paraId="3574641E" w14:textId="0BEB182D" w:rsidR="00DD1CC2" w:rsidRPr="0068178A" w:rsidRDefault="00DD1CC2" w:rsidP="00DD1CC2">
            <w:pPr>
              <w:spacing w:after="0" w:line="240" w:lineRule="auto"/>
              <w:ind w:left="-227"/>
              <w:rPr>
                <w:rFonts w:ascii="Arial Narrow" w:eastAsia="Times New Roman" w:hAnsi="Arial Narrow" w:cs="Arial"/>
                <w:color w:val="000000" w:themeColor="text1"/>
                <w:sz w:val="20"/>
                <w:szCs w:val="20"/>
                <w:lang w:eastAsia="en-GB" w:bidi="ar-SA"/>
              </w:rPr>
            </w:pPr>
            <w:r w:rsidRPr="00DD1CC2">
              <w:rPr>
                <w:rFonts w:ascii="Arial Narrow" w:eastAsia="Times New Roman" w:hAnsi="Arial Narrow" w:cs="Arial"/>
                <w:color w:val="000000" w:themeColor="text1"/>
                <w:sz w:val="20"/>
                <w:szCs w:val="20"/>
                <w:lang w:eastAsia="en-GB" w:bidi="ar-SA"/>
              </w:rPr>
              <w:t>Skin sensitiser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DE7454" w14:textId="77777777" w:rsidR="006F5476" w:rsidRPr="006F5476" w:rsidRDefault="006F5476" w:rsidP="006F5476">
            <w:pPr>
              <w:spacing w:after="0" w:line="240" w:lineRule="auto"/>
              <w:ind w:left="-227"/>
              <w:rPr>
                <w:rFonts w:ascii="Arial Narrow" w:eastAsia="Times New Roman" w:hAnsi="Arial Narrow" w:cs="Arial"/>
                <w:color w:val="000000" w:themeColor="text1"/>
                <w:sz w:val="20"/>
                <w:szCs w:val="20"/>
                <w:lang w:eastAsia="en-GB" w:bidi="ar-SA"/>
              </w:rPr>
            </w:pPr>
            <w:r w:rsidRPr="006F5476">
              <w:rPr>
                <w:rFonts w:ascii="Arial Narrow" w:eastAsia="Times New Roman" w:hAnsi="Arial Narrow" w:cs="Arial"/>
                <w:color w:val="000000" w:themeColor="text1"/>
                <w:sz w:val="20"/>
                <w:szCs w:val="20"/>
                <w:lang w:eastAsia="en-GB" w:bidi="ar-SA"/>
              </w:rPr>
              <w:t>H315: Causes skin irritation.</w:t>
            </w:r>
          </w:p>
          <w:p w14:paraId="58216EBD" w14:textId="77777777" w:rsidR="006F5476" w:rsidRPr="006F5476" w:rsidRDefault="006F5476" w:rsidP="006F5476">
            <w:pPr>
              <w:spacing w:after="0" w:line="240" w:lineRule="auto"/>
              <w:ind w:left="-227"/>
              <w:rPr>
                <w:rFonts w:ascii="Arial Narrow" w:eastAsia="Times New Roman" w:hAnsi="Arial Narrow" w:cs="Arial"/>
                <w:color w:val="000000" w:themeColor="text1"/>
                <w:sz w:val="20"/>
                <w:szCs w:val="20"/>
                <w:lang w:eastAsia="en-GB" w:bidi="ar-SA"/>
              </w:rPr>
            </w:pPr>
            <w:r w:rsidRPr="006F5476">
              <w:rPr>
                <w:rFonts w:ascii="Arial Narrow" w:eastAsia="Times New Roman" w:hAnsi="Arial Narrow" w:cs="Arial"/>
                <w:color w:val="000000" w:themeColor="text1"/>
                <w:sz w:val="20"/>
                <w:szCs w:val="20"/>
                <w:lang w:eastAsia="en-GB" w:bidi="ar-SA"/>
              </w:rPr>
              <w:t>H317: May cause an allergic skin reaction</w:t>
            </w:r>
          </w:p>
          <w:p w14:paraId="4D31B2CE" w14:textId="15A239A8" w:rsidR="00DD1CC2" w:rsidRPr="0068178A" w:rsidRDefault="006F5476" w:rsidP="006F5476">
            <w:pPr>
              <w:spacing w:after="0" w:line="240" w:lineRule="auto"/>
              <w:ind w:left="-227"/>
              <w:rPr>
                <w:rFonts w:ascii="Arial Narrow" w:eastAsia="Times New Roman" w:hAnsi="Arial Narrow" w:cs="Arial"/>
                <w:color w:val="000000" w:themeColor="text1"/>
                <w:sz w:val="20"/>
                <w:szCs w:val="20"/>
                <w:lang w:eastAsia="en-GB" w:bidi="ar-SA"/>
              </w:rPr>
            </w:pPr>
            <w:r w:rsidRPr="006F5476">
              <w:rPr>
                <w:rFonts w:ascii="Arial Narrow" w:eastAsia="Times New Roman" w:hAnsi="Arial Narrow" w:cs="Arial"/>
                <w:color w:val="000000" w:themeColor="text1"/>
                <w:sz w:val="20"/>
                <w:szCs w:val="20"/>
                <w:lang w:eastAsia="en-GB" w:bidi="ar-SA"/>
              </w:rPr>
              <w:t>H319: Causes serious eye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A575DC" w14:textId="3E9BB889" w:rsidR="00DD1CC2" w:rsidRPr="00136BC7" w:rsidRDefault="006F5476" w:rsidP="0068178A">
            <w:pPr>
              <w:spacing w:after="0" w:line="240" w:lineRule="auto"/>
              <w:ind w:left="-227"/>
              <w:rPr>
                <w:rFonts w:ascii="Arial" w:eastAsia="Times New Roman" w:hAnsi="Arial" w:cs="Arial"/>
                <w:noProof/>
                <w:color w:val="747474"/>
                <w:szCs w:val="24"/>
                <w:lang w:eastAsia="en-GB" w:bidi="ar-SA"/>
              </w:rPr>
            </w:pPr>
            <w:r w:rsidRPr="00DD1CC2">
              <w:rPr>
                <w:rFonts w:ascii="Arial" w:eastAsia="Times New Roman" w:hAnsi="Arial" w:cs="Arial"/>
                <w:noProof/>
                <w:color w:val="747474"/>
                <w:szCs w:val="24"/>
                <w:lang w:eastAsia="en-GB" w:bidi="ar-SA"/>
              </w:rPr>
              <w:drawing>
                <wp:inline distT="0" distB="0" distL="0" distR="0" wp14:anchorId="770327EC" wp14:editId="4F1F85DD">
                  <wp:extent cx="526415" cy="526415"/>
                  <wp:effectExtent l="0" t="0" r="6985" b="6985"/>
                  <wp:docPr id="998" name="Picture 998"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ABA1F3D" w14:textId="77777777" w:rsidR="0068178A" w:rsidRDefault="0068178A" w:rsidP="0068178A">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2252C2BF" w14:textId="77777777" w:rsidR="006F5476" w:rsidRPr="006F5476" w:rsidRDefault="006F5476" w:rsidP="006F5476">
      <w:pPr>
        <w:pStyle w:val="NoSpacing"/>
      </w:pPr>
      <w:r w:rsidRPr="006F5476">
        <w:t>Concentration effects</w:t>
      </w:r>
    </w:p>
    <w:p w14:paraId="5C05D567"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Find the concentration of your solution – the symbols (and classifications) to the RIGHT of it are the ones that apply.</w:t>
      </w:r>
    </w:p>
    <w:p w14:paraId="66D8BD36" w14:textId="7FD645E9"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noProof/>
          <w:color w:val="222222"/>
          <w:szCs w:val="24"/>
          <w:lang w:bidi="ar-SA"/>
        </w:rPr>
        <w:drawing>
          <wp:inline distT="0" distB="0" distL="0" distR="0" wp14:anchorId="09873040" wp14:editId="76FA6A8B">
            <wp:extent cx="6670675" cy="1572260"/>
            <wp:effectExtent l="0" t="0" r="0" b="8890"/>
            <wp:docPr id="999" name="Picture 999" descr="Sulphanil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ulphanilicAcid"/>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6670675" cy="1572260"/>
                    </a:xfrm>
                    <a:prstGeom prst="rect">
                      <a:avLst/>
                    </a:prstGeom>
                    <a:noFill/>
                    <a:ln>
                      <a:noFill/>
                    </a:ln>
                  </pic:spPr>
                </pic:pic>
              </a:graphicData>
            </a:graphic>
          </wp:inline>
        </w:drawing>
      </w:r>
    </w:p>
    <w:p w14:paraId="23DFB6EE" w14:textId="77777777" w:rsidR="006F5476" w:rsidRPr="006F5476" w:rsidRDefault="006F5476" w:rsidP="006F5476">
      <w:pPr>
        <w:pStyle w:val="NoSpacing"/>
      </w:pPr>
      <w:r w:rsidRPr="006F5476">
        <w:t>Incompatibility</w:t>
      </w:r>
    </w:p>
    <w:p w14:paraId="58799B08"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Oxidising agents.</w:t>
      </w:r>
    </w:p>
    <w:p w14:paraId="4C3D6230" w14:textId="77777777" w:rsidR="006F5476" w:rsidRPr="006F5476" w:rsidRDefault="006F5476" w:rsidP="006F5476">
      <w:pPr>
        <w:pStyle w:val="NoSpacing"/>
      </w:pPr>
      <w:r w:rsidRPr="006F5476">
        <w:t>Handling</w:t>
      </w:r>
    </w:p>
    <w:p w14:paraId="69ECB4EF"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Wear rubber or plastic gloves and eye protection.</w:t>
      </w:r>
    </w:p>
    <w:p w14:paraId="38E62B70" w14:textId="77777777" w:rsidR="006F5476" w:rsidRPr="006F5476" w:rsidRDefault="006F5476" w:rsidP="006F5476">
      <w:pPr>
        <w:pStyle w:val="NoSpacing"/>
      </w:pPr>
      <w:r w:rsidRPr="006F5476">
        <w:t>Storage</w:t>
      </w:r>
    </w:p>
    <w:p w14:paraId="711D2FC4"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General store away from oxidising agents.</w:t>
      </w:r>
    </w:p>
    <w:p w14:paraId="07BE685E" w14:textId="77777777" w:rsidR="006F5476" w:rsidRPr="006F5476" w:rsidRDefault="006F5476" w:rsidP="006F5476">
      <w:pPr>
        <w:pStyle w:val="NoSpacing"/>
      </w:pPr>
      <w:r w:rsidRPr="006F5476">
        <w:t>Disposal</w:t>
      </w:r>
    </w:p>
    <w:p w14:paraId="2EB6A2DC"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Wear eye protection and rubber gloves. The small amounts of the solution used in colorimetric determination may be washed to waste. For any larger amounts that this or test-tube washings, store for disposal by a licensed waste disposal contractor.</w:t>
      </w:r>
    </w:p>
    <w:p w14:paraId="2F929B0E" w14:textId="77777777" w:rsidR="006F5476" w:rsidRPr="006F5476" w:rsidRDefault="006F5476" w:rsidP="006F5476">
      <w:pPr>
        <w:pStyle w:val="NoSpacing"/>
      </w:pPr>
      <w:r w:rsidRPr="006F5476">
        <w:t>Spillage</w:t>
      </w:r>
    </w:p>
    <w:p w14:paraId="2653265A"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Wear rubber or plastic gloves and eye protection, scoop into containers and dissolve small portions in a large volume of warm water and wash to waste. If the amount is large, store for disposal by a licensed waste disposal contractor.</w:t>
      </w:r>
    </w:p>
    <w:p w14:paraId="57E96346" w14:textId="77777777" w:rsidR="006F5476" w:rsidRDefault="006F5476">
      <w:pPr>
        <w:spacing w:after="200"/>
        <w:rPr>
          <w:rFonts w:eastAsiaTheme="minorHAnsi" w:cs="Times New Roman"/>
          <w:b/>
          <w:bCs/>
          <w:color w:val="222222"/>
          <w:sz w:val="28"/>
          <w:szCs w:val="28"/>
          <w:lang w:bidi="ar-SA"/>
        </w:rPr>
      </w:pPr>
      <w:r>
        <w:br w:type="page"/>
      </w:r>
    </w:p>
    <w:p w14:paraId="5EF3225C" w14:textId="2E24E170" w:rsidR="006F5476" w:rsidRPr="006F5476" w:rsidRDefault="006F5476" w:rsidP="006F5476">
      <w:pPr>
        <w:pStyle w:val="NoSpacing"/>
      </w:pPr>
      <w:r w:rsidRPr="006F5476">
        <w:lastRenderedPageBreak/>
        <w:t>Remedial Measures</w:t>
      </w:r>
    </w:p>
    <w:p w14:paraId="307A1131" w14:textId="77777777" w:rsidR="006F5476" w:rsidRPr="006F5476" w:rsidRDefault="006F5476" w:rsidP="006F5476">
      <w:pPr>
        <w:autoSpaceDE w:val="0"/>
        <w:autoSpaceDN w:val="0"/>
        <w:adjustRightInd w:val="0"/>
        <w:spacing w:after="80" w:line="240" w:lineRule="auto"/>
        <w:rPr>
          <w:rFonts w:eastAsiaTheme="minorHAnsi" w:cs="Times New Roman"/>
          <w:b/>
          <w:bCs/>
          <w:color w:val="222222"/>
          <w:szCs w:val="24"/>
          <w:lang w:bidi="ar-SA"/>
        </w:rPr>
      </w:pPr>
      <w:r w:rsidRPr="006F5476">
        <w:rPr>
          <w:rFonts w:eastAsiaTheme="minorHAnsi" w:cs="Times New Roman"/>
          <w:b/>
          <w:bCs/>
          <w:color w:val="222222"/>
          <w:szCs w:val="24"/>
          <w:lang w:bidi="ar-SA"/>
        </w:rPr>
        <w:t>Eyes</w:t>
      </w:r>
    </w:p>
    <w:p w14:paraId="55F2629C"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Irrigate with water for at least 10 minutes. Obtain medical attention.</w:t>
      </w:r>
    </w:p>
    <w:p w14:paraId="4EBDE465" w14:textId="77777777" w:rsidR="006F5476" w:rsidRPr="006F5476" w:rsidRDefault="006F5476" w:rsidP="006F5476">
      <w:pPr>
        <w:autoSpaceDE w:val="0"/>
        <w:autoSpaceDN w:val="0"/>
        <w:adjustRightInd w:val="0"/>
        <w:spacing w:after="80" w:line="240" w:lineRule="auto"/>
        <w:rPr>
          <w:rFonts w:eastAsiaTheme="minorHAnsi" w:cs="Times New Roman"/>
          <w:b/>
          <w:bCs/>
          <w:color w:val="222222"/>
          <w:szCs w:val="24"/>
          <w:lang w:bidi="ar-SA"/>
        </w:rPr>
      </w:pPr>
      <w:r w:rsidRPr="006F5476">
        <w:rPr>
          <w:rFonts w:eastAsiaTheme="minorHAnsi" w:cs="Times New Roman"/>
          <w:b/>
          <w:bCs/>
          <w:color w:val="222222"/>
          <w:szCs w:val="24"/>
          <w:lang w:bidi="ar-SA"/>
        </w:rPr>
        <w:t>Mouth</w:t>
      </w:r>
    </w:p>
    <w:p w14:paraId="65EFDBD8"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Wash out mouth thoroughly with water. Don’t induce vomiting. Obtain medical attention.</w:t>
      </w:r>
    </w:p>
    <w:p w14:paraId="3DD1CF8D" w14:textId="77777777" w:rsidR="006F5476" w:rsidRPr="006F5476" w:rsidRDefault="006F5476" w:rsidP="006F5476">
      <w:pPr>
        <w:autoSpaceDE w:val="0"/>
        <w:autoSpaceDN w:val="0"/>
        <w:adjustRightInd w:val="0"/>
        <w:spacing w:after="80" w:line="240" w:lineRule="auto"/>
        <w:rPr>
          <w:rFonts w:eastAsiaTheme="minorHAnsi" w:cs="Times New Roman"/>
          <w:b/>
          <w:bCs/>
          <w:color w:val="222222"/>
          <w:szCs w:val="24"/>
          <w:lang w:bidi="ar-SA"/>
        </w:rPr>
      </w:pPr>
      <w:r w:rsidRPr="006F5476">
        <w:rPr>
          <w:rFonts w:eastAsiaTheme="minorHAnsi" w:cs="Times New Roman"/>
          <w:b/>
          <w:bCs/>
          <w:color w:val="222222"/>
          <w:szCs w:val="24"/>
          <w:lang w:bidi="ar-SA"/>
        </w:rPr>
        <w:t>Lungs</w:t>
      </w:r>
    </w:p>
    <w:p w14:paraId="35142525"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Exposure unlikely by this route. Move patient from area of exposure. Rest and keep warm. Obtain medical advice.</w:t>
      </w:r>
    </w:p>
    <w:p w14:paraId="60E1DCDF" w14:textId="77777777" w:rsidR="006F5476" w:rsidRPr="006F5476" w:rsidRDefault="006F5476" w:rsidP="006F5476">
      <w:pPr>
        <w:autoSpaceDE w:val="0"/>
        <w:autoSpaceDN w:val="0"/>
        <w:adjustRightInd w:val="0"/>
        <w:spacing w:after="80" w:line="240" w:lineRule="auto"/>
        <w:rPr>
          <w:rFonts w:eastAsiaTheme="minorHAnsi" w:cs="Times New Roman"/>
          <w:b/>
          <w:bCs/>
          <w:color w:val="222222"/>
          <w:szCs w:val="24"/>
          <w:lang w:bidi="ar-SA"/>
        </w:rPr>
      </w:pPr>
      <w:r w:rsidRPr="006F5476">
        <w:rPr>
          <w:rFonts w:eastAsiaTheme="minorHAnsi" w:cs="Times New Roman"/>
          <w:b/>
          <w:bCs/>
          <w:color w:val="222222"/>
          <w:szCs w:val="24"/>
          <w:lang w:bidi="ar-SA"/>
        </w:rPr>
        <w:t>Skin</w:t>
      </w:r>
    </w:p>
    <w:p w14:paraId="53E34E72" w14:textId="77777777"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Wash well with soap and water. Remove and wash contaminated clothing. Obtain medical advice if irritation persists.</w:t>
      </w:r>
    </w:p>
    <w:p w14:paraId="5678A4B1" w14:textId="77777777" w:rsidR="006F5476" w:rsidRDefault="006F5476">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D52FAF5" w14:textId="0BFFA7AF" w:rsidR="006F5476" w:rsidRDefault="006F5476" w:rsidP="006F5476">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Sulphates and sulphites</w:t>
      </w:r>
      <w:r w:rsidR="006A0C84">
        <w:rPr>
          <w:rFonts w:eastAsiaTheme="minorHAnsi" w:cs="Times New Roman"/>
          <w:b/>
          <w:bCs/>
          <w:color w:val="365F91" w:themeColor="accent1" w:themeShade="BF"/>
          <w:sz w:val="32"/>
          <w:szCs w:val="32"/>
          <w:lang w:bidi="ar-SA"/>
        </w:rPr>
        <w:t xml:space="preserve"> (sodium &amp; potassium)</w:t>
      </w:r>
    </w:p>
    <w:p w14:paraId="0DF64FFD" w14:textId="09C9FB70"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Alternative names: There are various names which are not always used consistently. SO</w:t>
      </w:r>
      <w:r w:rsidRPr="006F5476">
        <w:rPr>
          <w:rFonts w:eastAsiaTheme="minorHAnsi" w:cs="Times New Roman"/>
          <w:bCs/>
          <w:color w:val="222222"/>
          <w:szCs w:val="24"/>
          <w:vertAlign w:val="subscript"/>
          <w:lang w:bidi="ar-SA"/>
        </w:rPr>
        <w:t>4</w:t>
      </w:r>
      <w:r w:rsidRPr="006F5476">
        <w:rPr>
          <w:rFonts w:eastAsiaTheme="minorHAnsi" w:cs="Times New Roman"/>
          <w:bCs/>
          <w:color w:val="222222"/>
          <w:szCs w:val="24"/>
          <w:lang w:bidi="ar-SA"/>
        </w:rPr>
        <w:t xml:space="preserve"> is always sulphate, SO</w:t>
      </w:r>
      <w:r w:rsidRPr="006F5476">
        <w:rPr>
          <w:rFonts w:eastAsiaTheme="minorHAnsi" w:cs="Times New Roman"/>
          <w:bCs/>
          <w:color w:val="222222"/>
          <w:szCs w:val="24"/>
          <w:vertAlign w:val="subscript"/>
          <w:lang w:bidi="ar-SA"/>
        </w:rPr>
        <w:t>3</w:t>
      </w:r>
      <w:r w:rsidRPr="006F5476">
        <w:rPr>
          <w:rFonts w:eastAsiaTheme="minorHAnsi" w:cs="Times New Roman"/>
          <w:bCs/>
          <w:color w:val="222222"/>
          <w:szCs w:val="24"/>
          <w:lang w:bidi="ar-SA"/>
        </w:rPr>
        <w:t xml:space="preserve"> is always sulphite and S</w:t>
      </w:r>
      <w:r w:rsidRPr="006F5476">
        <w:rPr>
          <w:rFonts w:eastAsiaTheme="minorHAnsi" w:cs="Times New Roman"/>
          <w:bCs/>
          <w:color w:val="222222"/>
          <w:szCs w:val="24"/>
          <w:vertAlign w:val="subscript"/>
          <w:lang w:bidi="ar-SA"/>
        </w:rPr>
        <w:t>2</w:t>
      </w:r>
      <w:r w:rsidRPr="006F5476">
        <w:rPr>
          <w:rFonts w:eastAsiaTheme="minorHAnsi" w:cs="Times New Roman"/>
          <w:bCs/>
          <w:color w:val="222222"/>
          <w:szCs w:val="24"/>
          <w:lang w:bidi="ar-SA"/>
        </w:rPr>
        <w:t>O</w:t>
      </w:r>
      <w:r w:rsidRPr="006F5476">
        <w:rPr>
          <w:rFonts w:eastAsiaTheme="minorHAnsi" w:cs="Times New Roman"/>
          <w:bCs/>
          <w:color w:val="222222"/>
          <w:szCs w:val="24"/>
          <w:vertAlign w:val="subscript"/>
          <w:lang w:bidi="ar-SA"/>
        </w:rPr>
        <w:t>3</w:t>
      </w:r>
      <w:r w:rsidRPr="006F5476">
        <w:rPr>
          <w:rFonts w:eastAsiaTheme="minorHAnsi" w:cs="Times New Roman"/>
          <w:bCs/>
          <w:color w:val="222222"/>
          <w:szCs w:val="24"/>
          <w:lang w:bidi="ar-SA"/>
        </w:rPr>
        <w:t xml:space="preserve"> is always thiosulphate. Hydrogen sulphates are also known as bisulphites.</w:t>
      </w:r>
    </w:p>
    <w:p w14:paraId="40DD6DCC" w14:textId="77777777" w:rsid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Hydrogen sulphates are both very soluble in water and can be used as a solid acid: Ka = 10</w:t>
      </w:r>
      <w:r w:rsidRPr="006F5476">
        <w:rPr>
          <w:rFonts w:eastAsiaTheme="minorHAnsi" w:cs="Times New Roman"/>
          <w:bCs/>
          <w:color w:val="222222"/>
          <w:szCs w:val="24"/>
          <w:vertAlign w:val="superscript"/>
          <w:lang w:bidi="ar-SA"/>
        </w:rPr>
        <w:t>-2</w:t>
      </w:r>
    </w:p>
    <w:p w14:paraId="78187543" w14:textId="40BA29AB" w:rsidR="006F5476" w:rsidRDefault="006F5476" w:rsidP="006F5476">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1147896" w14:textId="4003601E" w:rsidR="006F5476" w:rsidRP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Sulphates are of low hazards but the various sulphites are generally corrosive/irritant to some degree.</w:t>
      </w:r>
    </w:p>
    <w:p w14:paraId="63BF6144" w14:textId="77777777" w:rsid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6F5476">
        <w:rPr>
          <w:rFonts w:eastAsiaTheme="minorHAnsi" w:cs="Times New Roman"/>
          <w:bCs/>
          <w:color w:val="222222"/>
          <w:szCs w:val="24"/>
          <w:lang w:bidi="ar-SA"/>
        </w:rPr>
        <w:t>Solid and strong solutions of hydrogen sulphates are corrosive and cause severe burns to eyes and can irritate skin. Very destructive of mucous membranes and dust is very irritating to the respiratory system. Very harmful if ingested. The sodium salt is listed as being ‘irritant’ rather that corrosive. Given that the corrosive agent seems to be the hydrogen sulphate moiety, it would be prudent to treat it as corrosive, whatever the official classification. Many sulphites will emit toxic sulphur dioxide in contact with acids.</w:t>
      </w:r>
    </w:p>
    <w:p w14:paraId="013B1490" w14:textId="73000B53" w:rsidR="006F5476" w:rsidRPr="00E12EB3" w:rsidRDefault="006F5476" w:rsidP="006F5476">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F5476" w:rsidRPr="00B44834" w14:paraId="230111FC"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908305"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FF4531"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0E16BC"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8AEB0A"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678FB6"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F5476" w:rsidRPr="00B44834" w14:paraId="39D69A0E"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1BB45B" w14:textId="36637389" w:rsidR="006F5476" w:rsidRPr="00E173B0" w:rsidRDefault="006A0C84" w:rsidP="00BB1CD1">
            <w:pPr>
              <w:spacing w:after="0" w:line="240" w:lineRule="auto"/>
              <w:ind w:left="-227"/>
              <w:rPr>
                <w:rFonts w:ascii="Arial Narrow" w:eastAsia="Times New Roman" w:hAnsi="Arial Narrow" w:cs="Arial"/>
                <w:color w:val="000000" w:themeColor="text1"/>
                <w:sz w:val="20"/>
                <w:szCs w:val="20"/>
                <w:lang w:eastAsia="en-GB" w:bidi="ar-SA"/>
              </w:rPr>
            </w:pPr>
            <w:r w:rsidRPr="006A0C84">
              <w:rPr>
                <w:rFonts w:ascii="Arial Narrow" w:eastAsia="Times New Roman" w:hAnsi="Arial Narrow" w:cs="Arial"/>
                <w:color w:val="000000" w:themeColor="text1"/>
                <w:sz w:val="20"/>
                <w:szCs w:val="20"/>
                <w:lang w:eastAsia="en-GB" w:bidi="ar-SA"/>
              </w:rPr>
              <w:t>potassium sulphate, sodium sulphate sodium sulphate-10-water, potassium sulphite, disodium disulphate, sodium thiosulphate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E2EFA8"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10EFC0"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 significant hazard</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CA6BFF" w14:textId="77777777" w:rsidR="006F5476" w:rsidRPr="00EC65A2"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hideMark/>
          </w:tcPr>
          <w:p w14:paraId="799DE7E8" w14:textId="77777777" w:rsidR="006F5476" w:rsidRPr="00A206FD" w:rsidRDefault="006F5476" w:rsidP="00BB1CD1">
            <w:pPr>
              <w:spacing w:after="0" w:line="240" w:lineRule="auto"/>
              <w:ind w:left="-227"/>
              <w:rPr>
                <w:rFonts w:ascii="Arial Narrow" w:eastAsia="Times New Roman" w:hAnsi="Arial Narrow" w:cs="Arial"/>
                <w:color w:val="000000" w:themeColor="text1"/>
                <w:sz w:val="20"/>
                <w:szCs w:val="20"/>
                <w:lang w:eastAsia="en-GB" w:bidi="ar-SA"/>
              </w:rPr>
            </w:pPr>
            <w:r w:rsidRPr="00DD1CC2">
              <w:rPr>
                <w:rFonts w:ascii="Arial Narrow" w:eastAsia="Times New Roman" w:hAnsi="Arial Narrow" w:cs="Arial"/>
                <w:color w:val="000000" w:themeColor="text1"/>
                <w:sz w:val="20"/>
                <w:szCs w:val="20"/>
                <w:lang w:eastAsia="en-GB" w:bidi="ar-SA"/>
              </w:rPr>
              <w:t>None</w:t>
            </w:r>
          </w:p>
        </w:tc>
      </w:tr>
      <w:tr w:rsidR="006F5476" w:rsidRPr="00B44834" w14:paraId="3046310F"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8E0DEC7" w14:textId="4D9DDD8E" w:rsidR="006F5476" w:rsidRPr="00DD1CC2" w:rsidRDefault="006A0C84" w:rsidP="00BB1CD1">
            <w:pPr>
              <w:spacing w:after="0" w:line="240" w:lineRule="auto"/>
              <w:ind w:left="-227"/>
              <w:rPr>
                <w:rFonts w:ascii="Arial Narrow" w:eastAsia="Times New Roman" w:hAnsi="Arial Narrow" w:cs="Arial"/>
                <w:color w:val="000000" w:themeColor="text1"/>
                <w:sz w:val="20"/>
                <w:szCs w:val="20"/>
                <w:lang w:eastAsia="en-GB" w:bidi="ar-SA"/>
              </w:rPr>
            </w:pPr>
            <w:r w:rsidRPr="006A0C84">
              <w:rPr>
                <w:rFonts w:ascii="Arial Narrow" w:eastAsia="Times New Roman" w:hAnsi="Arial Narrow" w:cs="Arial"/>
                <w:color w:val="000000" w:themeColor="text1"/>
                <w:sz w:val="20"/>
                <w:szCs w:val="20"/>
                <w:lang w:eastAsia="en-GB" w:bidi="ar-SA"/>
              </w:rPr>
              <w:t>Potassium hydrogen sulphate, potassium disulphate, Sodium sulphite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CF745F" w14:textId="16B0EAFA" w:rsidR="006F5476" w:rsidRDefault="006A0C84"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9C7311"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Skin corrosive Cat 1B</w:t>
            </w:r>
          </w:p>
          <w:p w14:paraId="22502B9B" w14:textId="22F71A5C" w:rsidR="006F5476" w:rsidRPr="0068178A"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(Specific target organ toxin on single exposure Cat 3 – KHSO</w:t>
            </w:r>
            <w:r w:rsidRPr="00D94328">
              <w:rPr>
                <w:rFonts w:ascii="Arial Narrow" w:eastAsia="Times New Roman" w:hAnsi="Arial Narrow" w:cs="Arial"/>
                <w:color w:val="000000" w:themeColor="text1"/>
                <w:sz w:val="20"/>
                <w:szCs w:val="20"/>
                <w:vertAlign w:val="subscript"/>
                <w:lang w:eastAsia="en-GB" w:bidi="ar-SA"/>
              </w:rPr>
              <w:t>3</w:t>
            </w:r>
            <w:r w:rsidRPr="00D94328">
              <w:rPr>
                <w:rFonts w:ascii="Arial Narrow" w:eastAsia="Times New Roman" w:hAnsi="Arial Narrow" w:cs="Arial"/>
                <w:color w:val="000000" w:themeColor="text1"/>
                <w:sz w:val="20"/>
                <w:szCs w:val="20"/>
                <w:lang w:eastAsia="en-GB" w:bidi="ar-SA"/>
              </w:rPr>
              <w:t xml:space="preserve"> only)</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824982" w14:textId="77777777" w:rsidR="00FD1D83" w:rsidRPr="00FD1D83" w:rsidRDefault="00FD1D83" w:rsidP="00FD1D83">
            <w:pPr>
              <w:spacing w:after="0" w:line="240" w:lineRule="auto"/>
              <w:ind w:left="-227"/>
              <w:rPr>
                <w:rFonts w:ascii="Arial Narrow" w:eastAsia="Times New Roman" w:hAnsi="Arial Narrow" w:cs="Arial"/>
                <w:color w:val="000000" w:themeColor="text1"/>
                <w:sz w:val="20"/>
                <w:szCs w:val="20"/>
                <w:lang w:eastAsia="en-GB" w:bidi="ar-SA"/>
              </w:rPr>
            </w:pPr>
            <w:r w:rsidRPr="00FD1D83">
              <w:rPr>
                <w:rFonts w:ascii="Arial Narrow" w:eastAsia="Times New Roman" w:hAnsi="Arial Narrow" w:cs="Arial"/>
                <w:color w:val="000000" w:themeColor="text1"/>
                <w:sz w:val="20"/>
                <w:szCs w:val="20"/>
                <w:lang w:eastAsia="en-GB" w:bidi="ar-SA"/>
              </w:rPr>
              <w:t>H314 Causes severe skin burns and eye damage.</w:t>
            </w:r>
          </w:p>
          <w:p w14:paraId="124566BA" w14:textId="0D4ADE7D" w:rsidR="006F5476" w:rsidRPr="0068178A" w:rsidRDefault="00FD1D83" w:rsidP="00FD1D83">
            <w:pPr>
              <w:spacing w:after="0" w:line="240" w:lineRule="auto"/>
              <w:ind w:left="-227"/>
              <w:rPr>
                <w:rFonts w:ascii="Arial Narrow" w:eastAsia="Times New Roman" w:hAnsi="Arial Narrow" w:cs="Arial"/>
                <w:color w:val="000000" w:themeColor="text1"/>
                <w:sz w:val="20"/>
                <w:szCs w:val="20"/>
                <w:lang w:eastAsia="en-GB" w:bidi="ar-SA"/>
              </w:rPr>
            </w:pPr>
            <w:r w:rsidRPr="00FD1D83">
              <w:rPr>
                <w:rFonts w:ascii="Arial Narrow" w:eastAsia="Times New Roman" w:hAnsi="Arial Narrow" w:cs="Arial"/>
                <w:color w:val="000000" w:themeColor="text1"/>
                <w:sz w:val="20"/>
                <w:szCs w:val="20"/>
                <w:lang w:eastAsia="en-GB" w:bidi="ar-SA"/>
              </w:rPr>
              <w:t>(H335 May cause respiratory irritation – KHSO</w:t>
            </w:r>
            <w:r w:rsidRPr="00FD1D83">
              <w:rPr>
                <w:rFonts w:ascii="Arial Narrow" w:eastAsia="Times New Roman" w:hAnsi="Arial Narrow" w:cs="Arial"/>
                <w:color w:val="000000" w:themeColor="text1"/>
                <w:sz w:val="20"/>
                <w:szCs w:val="20"/>
                <w:vertAlign w:val="subscript"/>
                <w:lang w:eastAsia="en-GB" w:bidi="ar-SA"/>
              </w:rPr>
              <w:t>3</w:t>
            </w:r>
            <w:r w:rsidRPr="00FD1D83">
              <w:rPr>
                <w:rFonts w:ascii="Arial Narrow" w:eastAsia="Times New Roman" w:hAnsi="Arial Narrow" w:cs="Arial"/>
                <w:color w:val="000000" w:themeColor="text1"/>
                <w:sz w:val="20"/>
                <w:szCs w:val="20"/>
                <w:lang w:eastAsia="en-GB" w:bidi="ar-SA"/>
              </w:rPr>
              <w:t>only)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82B429" w14:textId="0697B6D0" w:rsidR="006F5476" w:rsidRPr="00136BC7" w:rsidRDefault="00D94328" w:rsidP="00BB1CD1">
            <w:pPr>
              <w:spacing w:after="0" w:line="240" w:lineRule="auto"/>
              <w:ind w:left="-227"/>
              <w:rPr>
                <w:rFonts w:ascii="Arial" w:eastAsia="Times New Roman" w:hAnsi="Arial" w:cs="Arial"/>
                <w:noProof/>
                <w:color w:val="747474"/>
                <w:szCs w:val="24"/>
                <w:lang w:eastAsia="en-GB" w:bidi="ar-SA"/>
              </w:rPr>
            </w:pPr>
            <w:r w:rsidRPr="006A0C84">
              <w:rPr>
                <w:rFonts w:ascii="Arial" w:eastAsia="Times New Roman" w:hAnsi="Arial" w:cs="Arial"/>
                <w:noProof/>
                <w:color w:val="747474"/>
                <w:szCs w:val="24"/>
                <w:lang w:eastAsia="en-GB" w:bidi="ar-SA"/>
              </w:rPr>
              <w:drawing>
                <wp:inline distT="0" distB="0" distL="0" distR="0" wp14:anchorId="054D0655" wp14:editId="76F8AA44">
                  <wp:extent cx="526415" cy="526415"/>
                  <wp:effectExtent l="0" t="0" r="6985" b="6985"/>
                  <wp:docPr id="1005" name="Picture 1005"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D94328" w:rsidRPr="00B44834" w14:paraId="2705A4F9"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1C4613" w14:textId="492DFAF3" w:rsidR="00D94328" w:rsidRPr="006A0C84" w:rsidRDefault="00D94328" w:rsidP="00BB1CD1">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Sodium hydrogen sulphite, sodium hydrogen sulphite-1-water, sodium disulphate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B92370" w14:textId="263C2F26" w:rsidR="00D94328" w:rsidRDefault="00D94328"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A3C2595" w14:textId="77777777" w:rsidR="00D94328" w:rsidRPr="006A0C84"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6A0C84">
              <w:rPr>
                <w:rFonts w:ascii="Arial Narrow" w:eastAsia="Times New Roman" w:hAnsi="Arial Narrow" w:cs="Arial"/>
                <w:color w:val="000000" w:themeColor="text1"/>
                <w:sz w:val="20"/>
                <w:szCs w:val="20"/>
                <w:lang w:eastAsia="en-GB" w:bidi="ar-SA"/>
              </w:rPr>
              <w:t>Eye damage Cat 1</w:t>
            </w:r>
          </w:p>
          <w:p w14:paraId="7F916609" w14:textId="607A905B" w:rsidR="00D94328" w:rsidRPr="006A0C84"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6A0C84">
              <w:rPr>
                <w:rFonts w:ascii="Arial Narrow" w:eastAsia="Times New Roman" w:hAnsi="Arial Narrow" w:cs="Arial"/>
                <w:color w:val="000000" w:themeColor="text1"/>
                <w:sz w:val="20"/>
                <w:szCs w:val="20"/>
                <w:lang w:eastAsia="en-GB" w:bidi="ar-SA"/>
              </w:rPr>
              <w:t>(Acute toxin Cat 4 (oral) – disulphate only)</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286AC1"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H318: Causes serious eye damage</w:t>
            </w:r>
          </w:p>
          <w:p w14:paraId="08046C1F" w14:textId="17945238" w:rsidR="00D94328" w:rsidRPr="00FD1D83"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(H302: Harmful if swallowed – disulphate only</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CB496B0" w14:textId="37D454AB" w:rsidR="00D94328" w:rsidRPr="00DD1CC2" w:rsidRDefault="00D94328" w:rsidP="00BB1CD1">
            <w:pPr>
              <w:spacing w:after="0" w:line="240" w:lineRule="auto"/>
              <w:ind w:left="-227"/>
              <w:rPr>
                <w:rFonts w:ascii="Arial" w:eastAsia="Times New Roman" w:hAnsi="Arial" w:cs="Arial"/>
                <w:noProof/>
                <w:color w:val="747474"/>
                <w:szCs w:val="24"/>
                <w:lang w:eastAsia="en-GB" w:bidi="ar-SA"/>
              </w:rPr>
            </w:pPr>
            <w:r w:rsidRPr="006A0C84">
              <w:rPr>
                <w:rFonts w:ascii="Arial" w:eastAsia="Times New Roman" w:hAnsi="Arial" w:cs="Arial"/>
                <w:noProof/>
                <w:color w:val="747474"/>
                <w:szCs w:val="24"/>
                <w:lang w:eastAsia="en-GB" w:bidi="ar-SA"/>
              </w:rPr>
              <w:drawing>
                <wp:inline distT="0" distB="0" distL="0" distR="0" wp14:anchorId="67C0F065" wp14:editId="6FD34F72">
                  <wp:extent cx="526415" cy="526415"/>
                  <wp:effectExtent l="0" t="0" r="6985" b="6985"/>
                  <wp:docPr id="1004" name="Picture 1004"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D94328" w:rsidRPr="00B44834" w14:paraId="570CC720"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2A71426" w14:textId="520FE770" w:rsidR="00D94328" w:rsidRPr="00D94328" w:rsidRDefault="00D94328" w:rsidP="00BB1CD1">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Sodium dithionite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BCE31F" w14:textId="77777777" w:rsidR="00D94328" w:rsidRDefault="00D94328" w:rsidP="00BB1CD1">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40597B"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D94328">
              <w:rPr>
                <w:rFonts w:ascii="Arial Narrow" w:eastAsia="Times New Roman" w:hAnsi="Arial Narrow" w:cs="Arial"/>
                <w:color w:val="000000" w:themeColor="text1"/>
                <w:sz w:val="20"/>
                <w:szCs w:val="20"/>
                <w:lang w:eastAsia="en-GB" w:bidi="ar-SA"/>
              </w:rPr>
              <w:t>Self Heating</w:t>
            </w:r>
            <w:proofErr w:type="spellEnd"/>
            <w:r w:rsidRPr="00D94328">
              <w:rPr>
                <w:rFonts w:ascii="Arial Narrow" w:eastAsia="Times New Roman" w:hAnsi="Arial Narrow" w:cs="Arial"/>
                <w:color w:val="000000" w:themeColor="text1"/>
                <w:sz w:val="20"/>
                <w:szCs w:val="20"/>
                <w:lang w:eastAsia="en-GB" w:bidi="ar-SA"/>
              </w:rPr>
              <w:t xml:space="preserve"> Solid Cat 1</w:t>
            </w:r>
          </w:p>
          <w:p w14:paraId="3AB59B5A"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Acute toxin Cat 4 (oral)</w:t>
            </w:r>
          </w:p>
          <w:p w14:paraId="5F621CFD" w14:textId="6415931A" w:rsidR="00D94328" w:rsidRPr="006A0C84"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Contact with acids liberates toxic gas</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ED769A"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H251: Self-heating, may catch fire</w:t>
            </w:r>
          </w:p>
          <w:p w14:paraId="62EBD2C0"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H302: Harmful if swallowed</w:t>
            </w:r>
          </w:p>
          <w:p w14:paraId="51FEF225" w14:textId="0C0103AB"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EUH031; Contact with acids liberates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9C6649" w14:textId="22FA54E7" w:rsidR="00D94328" w:rsidRPr="00DD1CC2" w:rsidRDefault="00D94328" w:rsidP="00BB1CD1">
            <w:pPr>
              <w:spacing w:after="0" w:line="240" w:lineRule="auto"/>
              <w:ind w:left="-227"/>
              <w:rPr>
                <w:rFonts w:ascii="Arial" w:eastAsia="Times New Roman" w:hAnsi="Arial" w:cs="Arial"/>
                <w:noProof/>
                <w:color w:val="747474"/>
                <w:szCs w:val="24"/>
                <w:lang w:eastAsia="en-GB" w:bidi="ar-SA"/>
              </w:rPr>
            </w:pPr>
            <w:r w:rsidRPr="006A0C84">
              <w:rPr>
                <w:rFonts w:ascii="Arial" w:eastAsia="Times New Roman" w:hAnsi="Arial" w:cs="Arial"/>
                <w:noProof/>
                <w:color w:val="747474"/>
                <w:szCs w:val="24"/>
                <w:lang w:eastAsia="en-GB" w:bidi="ar-SA"/>
              </w:rPr>
              <w:drawing>
                <wp:inline distT="0" distB="0" distL="0" distR="0" wp14:anchorId="7DEF67FE" wp14:editId="64758930">
                  <wp:extent cx="526415" cy="526415"/>
                  <wp:effectExtent l="0" t="0" r="6985" b="6985"/>
                  <wp:docPr id="1003" name="Picture 100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6A0C84">
              <w:rPr>
                <w:rFonts w:ascii="Arial" w:eastAsia="Times New Roman" w:hAnsi="Arial" w:cs="Arial"/>
                <w:noProof/>
                <w:color w:val="747474"/>
                <w:szCs w:val="24"/>
                <w:lang w:eastAsia="en-GB" w:bidi="ar-SA"/>
              </w:rPr>
              <w:drawing>
                <wp:inline distT="0" distB="0" distL="0" distR="0" wp14:anchorId="7897E965" wp14:editId="76E1D2D5">
                  <wp:extent cx="526415" cy="526415"/>
                  <wp:effectExtent l="0" t="0" r="6985" b="6985"/>
                  <wp:docPr id="1002" name="Picture 100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D94328" w:rsidRPr="00B44834" w14:paraId="782470D2"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461A141" w14:textId="5DBF19EC" w:rsidR="00D94328" w:rsidRPr="00D94328" w:rsidRDefault="00D94328" w:rsidP="00BB1CD1">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 xml:space="preserve">dipotassium </w:t>
            </w:r>
            <w:proofErr w:type="spellStart"/>
            <w:r w:rsidRPr="00D94328">
              <w:rPr>
                <w:rFonts w:ascii="Arial Narrow" w:eastAsia="Times New Roman" w:hAnsi="Arial Narrow" w:cs="Arial"/>
                <w:color w:val="000000" w:themeColor="text1"/>
                <w:sz w:val="20"/>
                <w:szCs w:val="20"/>
                <w:lang w:eastAsia="en-GB" w:bidi="ar-SA"/>
              </w:rPr>
              <w:t>disulphite</w:t>
            </w:r>
            <w:proofErr w:type="spellEnd"/>
            <w:r w:rsidRPr="00D94328">
              <w:rPr>
                <w:rFonts w:ascii="Arial Narrow" w:eastAsia="Times New Roman" w:hAnsi="Arial Narrow" w:cs="Arial"/>
                <w:color w:val="000000" w:themeColor="text1"/>
                <w:sz w:val="20"/>
                <w:szCs w:val="20"/>
                <w:lang w:eastAsia="en-GB" w:bidi="ar-SA"/>
              </w:rPr>
              <w:t>, potassium disulphate, sodium sulphite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0741BA6" w14:textId="77777777" w:rsidR="00D94328" w:rsidRDefault="00D94328" w:rsidP="00BB1CD1">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C578929"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Skin irritant Cat 2</w:t>
            </w:r>
          </w:p>
          <w:p w14:paraId="0535B98C"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Eye irritant Cat 2</w:t>
            </w:r>
          </w:p>
          <w:p w14:paraId="21556B66" w14:textId="791BE68E"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87179B"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H315 Causes skin irritation</w:t>
            </w:r>
          </w:p>
          <w:p w14:paraId="26A15539" w14:textId="77777777"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H319 Causes severe eye irritation</w:t>
            </w:r>
          </w:p>
          <w:p w14:paraId="6505F574" w14:textId="164F433A" w:rsidR="00D94328" w:rsidRPr="00D94328" w:rsidRDefault="00D94328" w:rsidP="00D94328">
            <w:pPr>
              <w:spacing w:after="0" w:line="240" w:lineRule="auto"/>
              <w:ind w:left="-227"/>
              <w:rPr>
                <w:rFonts w:ascii="Arial Narrow" w:eastAsia="Times New Roman" w:hAnsi="Arial Narrow" w:cs="Arial"/>
                <w:color w:val="000000" w:themeColor="text1"/>
                <w:sz w:val="20"/>
                <w:szCs w:val="20"/>
                <w:lang w:eastAsia="en-GB" w:bidi="ar-SA"/>
              </w:rPr>
            </w:pPr>
            <w:r w:rsidRPr="00D94328">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A65555" w14:textId="25B44368" w:rsidR="00D94328" w:rsidRPr="00DD1CC2" w:rsidRDefault="00D94328" w:rsidP="00BB1CD1">
            <w:pPr>
              <w:spacing w:after="0" w:line="240" w:lineRule="auto"/>
              <w:ind w:left="-227"/>
              <w:rPr>
                <w:rFonts w:ascii="Arial" w:eastAsia="Times New Roman" w:hAnsi="Arial" w:cs="Arial"/>
                <w:noProof/>
                <w:color w:val="747474"/>
                <w:szCs w:val="24"/>
                <w:lang w:eastAsia="en-GB" w:bidi="ar-SA"/>
              </w:rPr>
            </w:pPr>
            <w:r w:rsidRPr="006A0C84">
              <w:rPr>
                <w:rFonts w:ascii="Arial" w:eastAsia="Times New Roman" w:hAnsi="Arial" w:cs="Arial"/>
                <w:noProof/>
                <w:color w:val="747474"/>
                <w:szCs w:val="24"/>
                <w:lang w:eastAsia="en-GB" w:bidi="ar-SA"/>
              </w:rPr>
              <w:drawing>
                <wp:inline distT="0" distB="0" distL="0" distR="0" wp14:anchorId="0F8AAECC" wp14:editId="56607C8F">
                  <wp:extent cx="526415" cy="526415"/>
                  <wp:effectExtent l="0" t="0" r="6985" b="6985"/>
                  <wp:docPr id="1001" name="Picture 100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0FD4CDB7" w14:textId="77777777" w:rsidR="006F5476" w:rsidRDefault="006F5476" w:rsidP="006F5476">
      <w:pPr>
        <w:autoSpaceDE w:val="0"/>
        <w:autoSpaceDN w:val="0"/>
        <w:adjustRightInd w:val="0"/>
        <w:spacing w:after="80" w:line="240" w:lineRule="auto"/>
        <w:rPr>
          <w:rFonts w:eastAsiaTheme="minorHAnsi" w:cs="Times New Roman"/>
          <w:bCs/>
          <w:color w:val="222222"/>
          <w:szCs w:val="24"/>
          <w:lang w:bidi="ar-SA"/>
        </w:rPr>
      </w:pPr>
      <w:r w:rsidRPr="00A206FD">
        <w:rPr>
          <w:rFonts w:eastAsiaTheme="minorHAnsi" w:cs="Times New Roman"/>
          <w:bCs/>
          <w:color w:val="222222"/>
          <w:szCs w:val="24"/>
          <w:lang w:bidi="ar-SA"/>
        </w:rPr>
        <w:t xml:space="preserve"> </w:t>
      </w:r>
    </w:p>
    <w:p w14:paraId="31FD13DE" w14:textId="77777777" w:rsidR="00731EB2" w:rsidRPr="00731EB2" w:rsidRDefault="00731EB2" w:rsidP="00731EB2">
      <w:pPr>
        <w:pStyle w:val="NoSpacing"/>
      </w:pPr>
      <w:r w:rsidRPr="00731EB2">
        <w:t>Concentration Effects</w:t>
      </w:r>
    </w:p>
    <w:p w14:paraId="54F00304" w14:textId="46D85F36"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 xml:space="preserve">Figures are given here for hydrogen sulphates only. If you need information on any of the others, please contact </w:t>
      </w:r>
      <w:r>
        <w:rPr>
          <w:rFonts w:eastAsiaTheme="minorHAnsi" w:cs="Times New Roman"/>
          <w:bCs/>
          <w:color w:val="222222"/>
          <w:szCs w:val="24"/>
          <w:lang w:bidi="ar-SA"/>
        </w:rPr>
        <w:t>SSERC</w:t>
      </w:r>
      <w:r w:rsidRPr="00731EB2">
        <w:rPr>
          <w:rFonts w:eastAsiaTheme="minorHAnsi" w:cs="Times New Roman"/>
          <w:bCs/>
          <w:color w:val="222222"/>
          <w:szCs w:val="24"/>
          <w:lang w:bidi="ar-SA"/>
        </w:rPr>
        <w:t>.</w:t>
      </w:r>
    </w:p>
    <w:p w14:paraId="16B0825A"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Find the concentration of your solution – the symbols (and classifications) to the RIGHT of it are the ones that apply. </w:t>
      </w:r>
      <w:r w:rsidRPr="00731EB2">
        <w:rPr>
          <w:rFonts w:eastAsiaTheme="minorHAnsi" w:cs="Times New Roman"/>
          <w:b/>
          <w:color w:val="0070C0"/>
          <w:szCs w:val="24"/>
          <w:lang w:bidi="ar-SA"/>
        </w:rPr>
        <w:t>Blue</w:t>
      </w:r>
      <w:r w:rsidRPr="00731EB2">
        <w:rPr>
          <w:rFonts w:eastAsiaTheme="minorHAnsi" w:cs="Times New Roman"/>
          <w:bCs/>
          <w:i/>
          <w:iCs/>
          <w:color w:val="0070C0"/>
          <w:szCs w:val="24"/>
          <w:lang w:bidi="ar-SA"/>
        </w:rPr>
        <w:t> </w:t>
      </w:r>
      <w:r w:rsidRPr="00731EB2">
        <w:rPr>
          <w:rFonts w:eastAsiaTheme="minorHAnsi" w:cs="Times New Roman"/>
          <w:bCs/>
          <w:i/>
          <w:iCs/>
          <w:color w:val="222222"/>
          <w:szCs w:val="24"/>
          <w:lang w:bidi="ar-SA"/>
        </w:rPr>
        <w:t>= potassium hydrogen sulphate, </w:t>
      </w:r>
      <w:r w:rsidRPr="00731EB2">
        <w:rPr>
          <w:rFonts w:eastAsiaTheme="minorHAnsi" w:cs="Times New Roman"/>
          <w:b/>
          <w:color w:val="FF0000"/>
          <w:szCs w:val="24"/>
          <w:lang w:bidi="ar-SA"/>
        </w:rPr>
        <w:t>Red</w:t>
      </w:r>
      <w:r w:rsidRPr="00731EB2">
        <w:rPr>
          <w:rFonts w:eastAsiaTheme="minorHAnsi" w:cs="Times New Roman"/>
          <w:bCs/>
          <w:i/>
          <w:iCs/>
          <w:color w:val="FF0000"/>
          <w:szCs w:val="24"/>
          <w:lang w:bidi="ar-SA"/>
        </w:rPr>
        <w:t> </w:t>
      </w:r>
      <w:r w:rsidRPr="00731EB2">
        <w:rPr>
          <w:rFonts w:eastAsiaTheme="minorHAnsi" w:cs="Times New Roman"/>
          <w:bCs/>
          <w:i/>
          <w:iCs/>
          <w:color w:val="222222"/>
          <w:szCs w:val="24"/>
          <w:lang w:bidi="ar-SA"/>
        </w:rPr>
        <w:t>= sodium hydrogen sulphate</w:t>
      </w:r>
    </w:p>
    <w:p w14:paraId="0C857EA1" w14:textId="5EB534F9"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noProof/>
          <w:color w:val="222222"/>
          <w:szCs w:val="24"/>
          <w:lang w:bidi="ar-SA"/>
        </w:rPr>
        <w:lastRenderedPageBreak/>
        <w:drawing>
          <wp:inline distT="0" distB="0" distL="0" distR="0" wp14:anchorId="0B9A1AA6" wp14:editId="040C1603">
            <wp:extent cx="6670675" cy="1877060"/>
            <wp:effectExtent l="0" t="0" r="0" b="8890"/>
            <wp:docPr id="1006" name="Picture 1006" descr="HydrogenSulph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ydrogenSulphates"/>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6670675" cy="1877060"/>
                    </a:xfrm>
                    <a:prstGeom prst="rect">
                      <a:avLst/>
                    </a:prstGeom>
                    <a:noFill/>
                    <a:ln>
                      <a:noFill/>
                    </a:ln>
                  </pic:spPr>
                </pic:pic>
              </a:graphicData>
            </a:graphic>
          </wp:inline>
        </w:drawing>
      </w:r>
    </w:p>
    <w:p w14:paraId="7857A859" w14:textId="77777777" w:rsidR="00731EB2" w:rsidRPr="00731EB2" w:rsidRDefault="00731EB2" w:rsidP="00731EB2">
      <w:pPr>
        <w:pStyle w:val="NoSpacing"/>
      </w:pPr>
      <w:r w:rsidRPr="00731EB2">
        <w:t>Incompatibility</w:t>
      </w:r>
    </w:p>
    <w:p w14:paraId="55E25192"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Sulphates VI are stable. There is a risk of release of toxic sulphur dioxide on exposure to acids. Also, mixture with sodium nitrate III (nitrite) will lead to a vigorous exothermic reaction.</w:t>
      </w:r>
    </w:p>
    <w:p w14:paraId="666035F6"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
          <w:color w:val="222222"/>
          <w:szCs w:val="24"/>
          <w:lang w:bidi="ar-SA"/>
        </w:rPr>
        <w:t>Hydrogen sulphates</w:t>
      </w:r>
      <w:r w:rsidRPr="00731EB2">
        <w:rPr>
          <w:rFonts w:eastAsiaTheme="minorHAnsi" w:cs="Times New Roman"/>
          <w:bCs/>
          <w:color w:val="222222"/>
          <w:szCs w:val="24"/>
          <w:lang w:bidi="ar-SA"/>
        </w:rPr>
        <w:t xml:space="preserve"> react with chlorates(I) to liberate chlorine (TOXIC); mixture of the two solids may explode. Can act as a possible acidic catalyst. If heated strongly with propane-1,2,3-triol, the latter is dehydrated to yield the very toxic </w:t>
      </w:r>
      <w:proofErr w:type="spellStart"/>
      <w:r w:rsidRPr="00731EB2">
        <w:rPr>
          <w:rFonts w:eastAsiaTheme="minorHAnsi" w:cs="Times New Roman"/>
          <w:bCs/>
          <w:color w:val="222222"/>
          <w:szCs w:val="24"/>
          <w:lang w:bidi="ar-SA"/>
        </w:rPr>
        <w:t>propenal</w:t>
      </w:r>
      <w:proofErr w:type="spellEnd"/>
      <w:r w:rsidRPr="00731EB2">
        <w:rPr>
          <w:rFonts w:eastAsiaTheme="minorHAnsi" w:cs="Times New Roman"/>
          <w:bCs/>
          <w:color w:val="222222"/>
          <w:szCs w:val="24"/>
          <w:lang w:bidi="ar-SA"/>
        </w:rPr>
        <w:t xml:space="preserve"> (acrolein).</w:t>
      </w:r>
    </w:p>
    <w:p w14:paraId="14031C1A"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
          <w:color w:val="222222"/>
          <w:szCs w:val="24"/>
          <w:lang w:bidi="ar-SA"/>
        </w:rPr>
        <w:t>Dithionite</w:t>
      </w:r>
      <w:r w:rsidRPr="00731EB2">
        <w:rPr>
          <w:rFonts w:eastAsiaTheme="minorHAnsi" w:cs="Times New Roman"/>
          <w:bCs/>
          <w:color w:val="222222"/>
          <w:szCs w:val="24"/>
          <w:lang w:bidi="ar-SA"/>
        </w:rPr>
        <w:t> addition of small amounts of water to the solid can cause spontaneous ignition.  Explosive mixtures may form with oxidising agents.</w:t>
      </w:r>
    </w:p>
    <w:p w14:paraId="5659BCFA" w14:textId="77777777" w:rsidR="00731EB2" w:rsidRPr="00731EB2" w:rsidRDefault="00731EB2" w:rsidP="00731EB2">
      <w:pPr>
        <w:pStyle w:val="NoSpacing"/>
      </w:pPr>
      <w:r w:rsidRPr="00731EB2">
        <w:t>Handling</w:t>
      </w:r>
    </w:p>
    <w:p w14:paraId="4BB3B11D"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Sulphates and thiosulphates are of low hazard. Wear goggles (BS EN 166 3) and nitrile gloves when handling solids or solutions more concentrated than 10% or approx. 1M; label CORROSIVE. For solutions between 0.5 and 1M label IRRITANT.</w:t>
      </w:r>
    </w:p>
    <w:p w14:paraId="479E8DC3" w14:textId="77777777" w:rsidR="00731EB2" w:rsidRPr="00731EB2" w:rsidRDefault="00731EB2" w:rsidP="00731EB2">
      <w:pPr>
        <w:pStyle w:val="NoSpacing"/>
      </w:pPr>
      <w:r w:rsidRPr="00731EB2">
        <w:t>Storage</w:t>
      </w:r>
    </w:p>
    <w:p w14:paraId="28B13EB8" w14:textId="42A3905A"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 xml:space="preserve">With general chemicals. Sulphates and thiosulphates are stable. All sulphites will absorb water vapour from the atmosphere to release toxic sulphur dioxide (and possibly increase pressure in the </w:t>
      </w:r>
      <w:r w:rsidR="009A64D0">
        <w:rPr>
          <w:rFonts w:eastAsiaTheme="minorHAnsi" w:cs="Times New Roman"/>
          <w:bCs/>
          <w:color w:val="222222"/>
          <w:szCs w:val="24"/>
          <w:lang w:bidi="ar-SA"/>
        </w:rPr>
        <w:t>c</w:t>
      </w:r>
      <w:r w:rsidRPr="00731EB2">
        <w:rPr>
          <w:rFonts w:eastAsiaTheme="minorHAnsi" w:cs="Times New Roman"/>
          <w:bCs/>
          <w:color w:val="222222"/>
          <w:szCs w:val="24"/>
          <w:lang w:bidi="ar-SA"/>
        </w:rPr>
        <w:t>ontainer). They will also react (slowly) with atmospheric oxygen. </w:t>
      </w:r>
      <w:r w:rsidRPr="00731EB2">
        <w:rPr>
          <w:rFonts w:eastAsiaTheme="minorHAnsi" w:cs="Times New Roman"/>
          <w:b/>
          <w:color w:val="222222"/>
          <w:szCs w:val="24"/>
          <w:lang w:bidi="ar-SA"/>
        </w:rPr>
        <w:t>Dithionite</w:t>
      </w:r>
      <w:r w:rsidRPr="00731EB2">
        <w:rPr>
          <w:rFonts w:eastAsiaTheme="minorHAnsi" w:cs="Times New Roman"/>
          <w:bCs/>
          <w:color w:val="222222"/>
          <w:szCs w:val="24"/>
          <w:lang w:bidi="ar-SA"/>
        </w:rPr>
        <w:t> must be kept dry. If it gets damp enough, the substance can spontaneously ignite in air. Moisture can cause release of toxic sulphur dioxide (and possible increase of pressure in container).</w:t>
      </w:r>
    </w:p>
    <w:p w14:paraId="32BFDA42" w14:textId="77777777" w:rsidR="00731EB2" w:rsidRPr="00731EB2" w:rsidRDefault="00731EB2" w:rsidP="00731EB2">
      <w:pPr>
        <w:pStyle w:val="NoSpacing"/>
      </w:pPr>
      <w:r w:rsidRPr="00731EB2">
        <w:t>Disposal</w:t>
      </w:r>
    </w:p>
    <w:p w14:paraId="0524DF69" w14:textId="2CF287E8"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
          <w:color w:val="222222"/>
          <w:szCs w:val="24"/>
          <w:lang w:bidi="ar-SA"/>
        </w:rPr>
        <w:t>Sulphates</w:t>
      </w:r>
      <w:r w:rsidRPr="00731EB2">
        <w:rPr>
          <w:rFonts w:eastAsiaTheme="minorHAnsi" w:cs="Times New Roman"/>
          <w:bCs/>
          <w:color w:val="222222"/>
          <w:szCs w:val="24"/>
          <w:lang w:bidi="ar-SA"/>
        </w:rPr>
        <w:t> and </w:t>
      </w:r>
      <w:r w:rsidRPr="00731EB2">
        <w:rPr>
          <w:rFonts w:eastAsiaTheme="minorHAnsi" w:cs="Times New Roman"/>
          <w:b/>
          <w:color w:val="222222"/>
          <w:szCs w:val="24"/>
          <w:lang w:bidi="ar-SA"/>
        </w:rPr>
        <w:t>thiosulphates</w:t>
      </w:r>
      <w:r w:rsidRPr="00731EB2">
        <w:rPr>
          <w:rFonts w:eastAsiaTheme="minorHAnsi" w:cs="Times New Roman"/>
          <w:bCs/>
          <w:color w:val="222222"/>
          <w:szCs w:val="24"/>
          <w:lang w:bidi="ar-SA"/>
        </w:rPr>
        <w:t> can be washed to waste with copious quantities of water. For </w:t>
      </w:r>
      <w:r w:rsidRPr="00731EB2">
        <w:rPr>
          <w:rFonts w:eastAsiaTheme="minorHAnsi" w:cs="Times New Roman"/>
          <w:b/>
          <w:color w:val="222222"/>
          <w:szCs w:val="24"/>
          <w:lang w:bidi="ar-SA"/>
        </w:rPr>
        <w:t>dithionite</w:t>
      </w:r>
      <w:r w:rsidRPr="00731EB2">
        <w:rPr>
          <w:rFonts w:eastAsiaTheme="minorHAnsi" w:cs="Times New Roman"/>
          <w:bCs/>
          <w:color w:val="222222"/>
          <w:szCs w:val="24"/>
          <w:lang w:bidi="ar-SA"/>
        </w:rPr>
        <w:t>: Add 20 g of the solid to 1 litre of water in 5 g amounts in a fume cupboard. Wait until the reaction is finished before more is added. Pour the liquid down a foul-water drain.</w:t>
      </w:r>
      <w:r>
        <w:rPr>
          <w:rFonts w:eastAsiaTheme="minorHAnsi" w:cs="Times New Roman"/>
          <w:bCs/>
          <w:color w:val="222222"/>
          <w:szCs w:val="24"/>
          <w:lang w:bidi="ar-SA"/>
        </w:rPr>
        <w:t xml:space="preserve"> </w:t>
      </w:r>
      <w:r w:rsidRPr="00731EB2">
        <w:rPr>
          <w:rFonts w:eastAsiaTheme="minorHAnsi" w:cs="Times New Roman"/>
          <w:bCs/>
          <w:color w:val="222222"/>
          <w:szCs w:val="24"/>
          <w:lang w:bidi="ar-SA"/>
        </w:rPr>
        <w:t>For </w:t>
      </w:r>
      <w:r w:rsidRPr="00731EB2">
        <w:rPr>
          <w:rFonts w:eastAsiaTheme="minorHAnsi" w:cs="Times New Roman"/>
          <w:b/>
          <w:color w:val="222222"/>
          <w:szCs w:val="24"/>
          <w:lang w:bidi="ar-SA"/>
        </w:rPr>
        <w:t>sulphites</w:t>
      </w:r>
      <w:r w:rsidRPr="00731EB2">
        <w:rPr>
          <w:rFonts w:eastAsiaTheme="minorHAnsi" w:cs="Times New Roman"/>
          <w:bCs/>
          <w:color w:val="222222"/>
          <w:szCs w:val="24"/>
          <w:lang w:bidi="ar-SA"/>
        </w:rPr>
        <w:t> and </w:t>
      </w:r>
      <w:r w:rsidRPr="00731EB2">
        <w:rPr>
          <w:rFonts w:eastAsiaTheme="minorHAnsi" w:cs="Times New Roman"/>
          <w:b/>
          <w:color w:val="222222"/>
          <w:szCs w:val="24"/>
          <w:lang w:bidi="ar-SA"/>
        </w:rPr>
        <w:t>hydrogen sulphites</w:t>
      </w:r>
      <w:r w:rsidRPr="00731EB2">
        <w:rPr>
          <w:rFonts w:eastAsiaTheme="minorHAnsi" w:cs="Times New Roman"/>
          <w:bCs/>
          <w:color w:val="222222"/>
          <w:szCs w:val="24"/>
          <w:lang w:bidi="ar-SA"/>
        </w:rPr>
        <w:t>, wear goggles (BS EN 166 3) and gloves. Small quantities such as washings of glassware can be washed down the drain. Larger quantities – dissolve in water (up to 20 g per litre), neutralise with sodium carbonate and run to waste. Otherwise store for collection by licensed contractor.</w:t>
      </w:r>
    </w:p>
    <w:p w14:paraId="729B72EB" w14:textId="77777777" w:rsidR="00731EB2" w:rsidRPr="00731EB2" w:rsidRDefault="00731EB2" w:rsidP="00731EB2">
      <w:pPr>
        <w:pStyle w:val="NoSpacing"/>
      </w:pPr>
      <w:r w:rsidRPr="00731EB2">
        <w:t>Spillage</w:t>
      </w:r>
    </w:p>
    <w:p w14:paraId="50948EEA"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Carefully sweep up and treat as in </w:t>
      </w:r>
      <w:r w:rsidRPr="00731EB2">
        <w:rPr>
          <w:rFonts w:eastAsiaTheme="minorHAnsi" w:cs="Times New Roman"/>
          <w:color w:val="222222"/>
          <w:szCs w:val="24"/>
          <w:lang w:bidi="ar-SA"/>
        </w:rPr>
        <w:t>Disposal</w:t>
      </w:r>
      <w:hyperlink r:id="rId1220" w:anchor="Disposal" w:history="1">
        <w:r w:rsidRPr="00731EB2">
          <w:rPr>
            <w:rFonts w:eastAsiaTheme="minorHAnsi" w:cs="Times New Roman"/>
            <w:bCs/>
            <w:color w:val="222222"/>
            <w:szCs w:val="24"/>
            <w:lang w:bidi="ar-SA"/>
          </w:rPr>
          <w:t>.</w:t>
        </w:r>
      </w:hyperlink>
      <w:r w:rsidRPr="00731EB2">
        <w:rPr>
          <w:rFonts w:eastAsiaTheme="minorHAnsi" w:cs="Times New Roman"/>
          <w:bCs/>
          <w:color w:val="222222"/>
          <w:szCs w:val="24"/>
          <w:lang w:bidi="ar-SA"/>
        </w:rPr>
        <w:t> Soak up solutions on absorbents. Wash through with plenty of water and place washed absorbent in refuse.</w:t>
      </w:r>
    </w:p>
    <w:p w14:paraId="6E3B966C"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For </w:t>
      </w:r>
      <w:r w:rsidRPr="00731EB2">
        <w:rPr>
          <w:rFonts w:eastAsiaTheme="minorHAnsi" w:cs="Times New Roman"/>
          <w:color w:val="222222"/>
          <w:szCs w:val="24"/>
          <w:lang w:bidi="ar-SA"/>
        </w:rPr>
        <w:t>dithionite</w:t>
      </w:r>
      <w:r w:rsidRPr="00731EB2">
        <w:rPr>
          <w:rFonts w:eastAsiaTheme="minorHAnsi" w:cs="Times New Roman"/>
          <w:bCs/>
          <w:color w:val="222222"/>
          <w:szCs w:val="24"/>
          <w:lang w:bidi="ar-SA"/>
        </w:rPr>
        <w:t>: If the solid or concentrated solution is producing appreciable amounts of sulphur dioxide, the fire brigade should be called. Scoop up as much solid as possible. Rinse the area with a large excess of water, add mineral absorbent and clear up.</w:t>
      </w:r>
    </w:p>
    <w:p w14:paraId="7F06B141" w14:textId="77777777" w:rsidR="00731EB2" w:rsidRPr="00731EB2" w:rsidRDefault="00731EB2" w:rsidP="00731EB2">
      <w:pPr>
        <w:pStyle w:val="NoSpacing"/>
      </w:pPr>
      <w:r w:rsidRPr="00731EB2">
        <w:t>Remedial Measures</w:t>
      </w:r>
    </w:p>
    <w:p w14:paraId="3ECB0CEA"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
          <w:color w:val="222222"/>
          <w:szCs w:val="24"/>
          <w:lang w:bidi="ar-SA"/>
        </w:rPr>
        <w:t>If the eyes are exposed they MUST BE IRRIGATED CONTINUOUSLY until the hospital is reached and thereafter for possibly HOURS. The irrigation in transit may be difficult in a vehicle other than an ambulance.</w:t>
      </w:r>
    </w:p>
    <w:p w14:paraId="0EBB420E" w14:textId="77777777" w:rsidR="00731EB2" w:rsidRPr="00731EB2" w:rsidRDefault="00731EB2" w:rsidP="00731EB2">
      <w:pPr>
        <w:autoSpaceDE w:val="0"/>
        <w:autoSpaceDN w:val="0"/>
        <w:adjustRightInd w:val="0"/>
        <w:spacing w:after="80" w:line="240" w:lineRule="auto"/>
        <w:rPr>
          <w:rFonts w:eastAsiaTheme="minorHAnsi" w:cs="Times New Roman"/>
          <w:b/>
          <w:bCs/>
          <w:color w:val="222222"/>
          <w:szCs w:val="24"/>
          <w:lang w:bidi="ar-SA"/>
        </w:rPr>
      </w:pPr>
      <w:r w:rsidRPr="00731EB2">
        <w:rPr>
          <w:rFonts w:eastAsiaTheme="minorHAnsi" w:cs="Times New Roman"/>
          <w:b/>
          <w:color w:val="222222"/>
          <w:szCs w:val="24"/>
          <w:lang w:bidi="ar-SA"/>
        </w:rPr>
        <w:t>Eyes</w:t>
      </w:r>
    </w:p>
    <w:p w14:paraId="40E1CCC8"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Irrigate with water continuously (see above). Obtain medical attention as soon as possible.</w:t>
      </w:r>
    </w:p>
    <w:p w14:paraId="3179E940" w14:textId="77777777" w:rsidR="00731EB2" w:rsidRPr="00731EB2" w:rsidRDefault="00731EB2" w:rsidP="00731EB2">
      <w:pPr>
        <w:autoSpaceDE w:val="0"/>
        <w:autoSpaceDN w:val="0"/>
        <w:adjustRightInd w:val="0"/>
        <w:spacing w:after="80" w:line="240" w:lineRule="auto"/>
        <w:rPr>
          <w:rFonts w:eastAsiaTheme="minorHAnsi" w:cs="Times New Roman"/>
          <w:b/>
          <w:bCs/>
          <w:color w:val="222222"/>
          <w:szCs w:val="24"/>
          <w:lang w:bidi="ar-SA"/>
        </w:rPr>
      </w:pPr>
      <w:r w:rsidRPr="00731EB2">
        <w:rPr>
          <w:rFonts w:eastAsiaTheme="minorHAnsi" w:cs="Times New Roman"/>
          <w:b/>
          <w:color w:val="222222"/>
          <w:szCs w:val="24"/>
          <w:lang w:bidi="ar-SA"/>
        </w:rPr>
        <w:lastRenderedPageBreak/>
        <w:t>Mouth</w:t>
      </w:r>
    </w:p>
    <w:p w14:paraId="2CF618DD"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Wash out mouth thoroughly with water. Don’t induce vomiting. Obtain medical attention as soon as possible.</w:t>
      </w:r>
    </w:p>
    <w:p w14:paraId="78249D3D" w14:textId="77777777" w:rsidR="00731EB2" w:rsidRPr="00731EB2" w:rsidRDefault="00731EB2" w:rsidP="00731EB2">
      <w:pPr>
        <w:autoSpaceDE w:val="0"/>
        <w:autoSpaceDN w:val="0"/>
        <w:adjustRightInd w:val="0"/>
        <w:spacing w:after="80" w:line="240" w:lineRule="auto"/>
        <w:rPr>
          <w:rFonts w:eastAsiaTheme="minorHAnsi" w:cs="Times New Roman"/>
          <w:b/>
          <w:bCs/>
          <w:color w:val="222222"/>
          <w:szCs w:val="24"/>
          <w:lang w:bidi="ar-SA"/>
        </w:rPr>
      </w:pPr>
      <w:r w:rsidRPr="00731EB2">
        <w:rPr>
          <w:rFonts w:eastAsiaTheme="minorHAnsi" w:cs="Times New Roman"/>
          <w:b/>
          <w:color w:val="222222"/>
          <w:szCs w:val="24"/>
          <w:lang w:bidi="ar-SA"/>
        </w:rPr>
        <w:t>Lungs</w:t>
      </w:r>
    </w:p>
    <w:p w14:paraId="2FB12DE3"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 xml:space="preserve">Exposure by this route unlikely. Move patient from area of exposure. Rest and keep </w:t>
      </w:r>
      <w:proofErr w:type="spellStart"/>
      <w:r w:rsidRPr="00731EB2">
        <w:rPr>
          <w:rFonts w:eastAsiaTheme="minorHAnsi" w:cs="Times New Roman"/>
          <w:bCs/>
          <w:color w:val="222222"/>
          <w:szCs w:val="24"/>
          <w:lang w:bidi="ar-SA"/>
        </w:rPr>
        <w:t>warm.If</w:t>
      </w:r>
      <w:proofErr w:type="spellEnd"/>
      <w:r w:rsidRPr="00731EB2">
        <w:rPr>
          <w:rFonts w:eastAsiaTheme="minorHAnsi" w:cs="Times New Roman"/>
          <w:bCs/>
          <w:color w:val="222222"/>
          <w:szCs w:val="24"/>
          <w:lang w:bidi="ar-SA"/>
        </w:rPr>
        <w:t xml:space="preserve"> wheezing or coughing persists, obtain medical attention.</w:t>
      </w:r>
    </w:p>
    <w:p w14:paraId="3B3A39B4" w14:textId="77777777" w:rsidR="00731EB2" w:rsidRPr="00731EB2" w:rsidRDefault="00731EB2" w:rsidP="00731EB2">
      <w:pPr>
        <w:autoSpaceDE w:val="0"/>
        <w:autoSpaceDN w:val="0"/>
        <w:adjustRightInd w:val="0"/>
        <w:spacing w:after="80" w:line="240" w:lineRule="auto"/>
        <w:rPr>
          <w:rFonts w:eastAsiaTheme="minorHAnsi" w:cs="Times New Roman"/>
          <w:b/>
          <w:bCs/>
          <w:color w:val="222222"/>
          <w:szCs w:val="24"/>
          <w:lang w:bidi="ar-SA"/>
        </w:rPr>
      </w:pPr>
      <w:r w:rsidRPr="00731EB2">
        <w:rPr>
          <w:rFonts w:eastAsiaTheme="minorHAnsi" w:cs="Times New Roman"/>
          <w:b/>
          <w:color w:val="222222"/>
          <w:szCs w:val="24"/>
          <w:lang w:bidi="ar-SA"/>
        </w:rPr>
        <w:t>Skin</w:t>
      </w:r>
    </w:p>
    <w:p w14:paraId="43C478DF" w14:textId="77777777" w:rsidR="00731EB2" w:rsidRP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731EB2">
        <w:rPr>
          <w:rFonts w:eastAsiaTheme="minorHAnsi" w:cs="Times New Roman"/>
          <w:bCs/>
          <w:color w:val="222222"/>
          <w:szCs w:val="24"/>
          <w:lang w:bidi="ar-SA"/>
        </w:rPr>
        <w:t>Wash well with soap and water. Remove and wash contaminated clothing. If area or irritation persists or is large, obtain medical attention.</w:t>
      </w:r>
    </w:p>
    <w:p w14:paraId="359FEAAC" w14:textId="77777777" w:rsidR="00731EB2" w:rsidRDefault="00731EB2" w:rsidP="00731EB2">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74CD54D6" w14:textId="77777777" w:rsidR="00731EB2" w:rsidRDefault="00731EB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8788ECB"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043C9D24" w14:textId="5F88A6EC" w:rsidR="00731EB2" w:rsidRDefault="00731EB2" w:rsidP="00731EB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Sulph</w:t>
      </w:r>
      <w:r w:rsidR="009A64D0">
        <w:rPr>
          <w:rFonts w:eastAsiaTheme="minorHAnsi" w:cs="Times New Roman"/>
          <w:b/>
          <w:bCs/>
          <w:color w:val="365F91" w:themeColor="accent1" w:themeShade="BF"/>
          <w:sz w:val="32"/>
          <w:szCs w:val="32"/>
          <w:lang w:bidi="ar-SA"/>
        </w:rPr>
        <w:t>ur</w:t>
      </w:r>
    </w:p>
    <w:p w14:paraId="7C9C06D3" w14:textId="77777777" w:rsidR="009A64D0" w:rsidRDefault="009A64D0" w:rsidP="00731EB2">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Description:  Yellow powder, hard roll, crystals, powder or sticks with a slight, characteristic smell.</w:t>
      </w:r>
    </w:p>
    <w:p w14:paraId="58128741" w14:textId="45E1A5A2" w:rsidR="00731EB2" w:rsidRDefault="00731EB2" w:rsidP="00731EB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0F83F6F1" w14:textId="7ECAFFEE" w:rsidR="009A64D0" w:rsidRDefault="009A64D0" w:rsidP="00731EB2">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 xml:space="preserve">Low toxicity but </w:t>
      </w:r>
      <w:r>
        <w:rPr>
          <w:rFonts w:eastAsiaTheme="minorHAnsi" w:cs="Times New Roman"/>
          <w:bCs/>
          <w:color w:val="222222"/>
          <w:szCs w:val="24"/>
          <w:lang w:bidi="ar-SA"/>
        </w:rPr>
        <w:t>the s</w:t>
      </w:r>
      <w:r w:rsidRPr="009A64D0">
        <w:rPr>
          <w:rFonts w:eastAsiaTheme="minorHAnsi" w:cs="Times New Roman"/>
          <w:bCs/>
          <w:color w:val="222222"/>
          <w:szCs w:val="24"/>
          <w:lang w:bidi="ar-SA"/>
        </w:rPr>
        <w:t>olid is easily ignited to produce TOXIC sulphur dioxide. Dust can be</w:t>
      </w:r>
      <w:r>
        <w:rPr>
          <w:rFonts w:eastAsiaTheme="minorHAnsi" w:cs="Times New Roman"/>
          <w:bCs/>
          <w:color w:val="222222"/>
          <w:szCs w:val="24"/>
          <w:lang w:bidi="ar-SA"/>
        </w:rPr>
        <w:t xml:space="preserve"> </w:t>
      </w:r>
      <w:r w:rsidRPr="009A64D0">
        <w:rPr>
          <w:rFonts w:eastAsiaTheme="minorHAnsi" w:cs="Times New Roman"/>
          <w:bCs/>
          <w:color w:val="222222"/>
          <w:szCs w:val="24"/>
          <w:lang w:bidi="ar-SA"/>
        </w:rPr>
        <w:t>irritating to eyes and if inhaled.</w:t>
      </w:r>
    </w:p>
    <w:p w14:paraId="5CFC2AE5" w14:textId="0305C5DA" w:rsidR="00731EB2" w:rsidRPr="00E12EB3" w:rsidRDefault="00731EB2" w:rsidP="00731EB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31EB2" w:rsidRPr="00B44834" w14:paraId="66E5180C"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066C6E" w14:textId="77777777" w:rsidR="00731EB2" w:rsidRPr="00EC65A2" w:rsidRDefault="00731EB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7A9E9C" w14:textId="77777777" w:rsidR="00731EB2" w:rsidRPr="00EC65A2" w:rsidRDefault="00731EB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23C108" w14:textId="77777777" w:rsidR="00731EB2" w:rsidRPr="00EC65A2" w:rsidRDefault="00731EB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B11B36" w14:textId="77777777" w:rsidR="00731EB2" w:rsidRPr="00EC65A2" w:rsidRDefault="00731EB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6DAF27" w14:textId="77777777" w:rsidR="00731EB2" w:rsidRPr="00EC65A2" w:rsidRDefault="00731EB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31EB2" w:rsidRPr="00B44834" w14:paraId="7776B314"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B3A5247" w14:textId="719F6101" w:rsidR="00731EB2" w:rsidRPr="00DD1CC2"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9A64D0">
              <w:rPr>
                <w:rFonts w:ascii="Arial Narrow" w:eastAsia="Times New Roman" w:hAnsi="Arial Narrow" w:cs="Arial"/>
                <w:color w:val="000000" w:themeColor="text1"/>
                <w:sz w:val="20"/>
                <w:szCs w:val="20"/>
                <w:lang w:eastAsia="en-GB" w:bidi="ar-SA"/>
              </w:rPr>
              <w:t>sulphur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735E6A" w14:textId="77777777" w:rsidR="00731EB2" w:rsidRDefault="00731EB2"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B903B3" w14:textId="5AA774BC" w:rsidR="00731EB2" w:rsidRPr="0068178A"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9A64D0">
              <w:rPr>
                <w:rFonts w:ascii="Arial Narrow" w:eastAsia="Times New Roman" w:hAnsi="Arial Narrow" w:cs="Arial"/>
                <w:color w:val="000000" w:themeColor="text1"/>
                <w:sz w:val="20"/>
                <w:szCs w:val="20"/>
                <w:lang w:eastAsia="en-GB" w:bidi="ar-SA"/>
              </w:rPr>
              <w:t>Skin irritant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695CB1" w14:textId="3030A93C" w:rsidR="00731EB2" w:rsidRPr="0068178A"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9A64D0">
              <w:rPr>
                <w:rFonts w:ascii="Arial Narrow" w:eastAsia="Times New Roman" w:hAnsi="Arial Narrow" w:cs="Arial"/>
                <w:color w:val="000000" w:themeColor="text1"/>
                <w:sz w:val="20"/>
                <w:szCs w:val="20"/>
                <w:lang w:eastAsia="en-GB" w:bidi="ar-SA"/>
              </w:rPr>
              <w:t>H315: Causes skin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15B968" w14:textId="77777777" w:rsidR="00731EB2" w:rsidRPr="00136BC7" w:rsidRDefault="00731EB2" w:rsidP="00BB1CD1">
            <w:pPr>
              <w:spacing w:after="0" w:line="240" w:lineRule="auto"/>
              <w:ind w:left="-227"/>
              <w:rPr>
                <w:rFonts w:ascii="Arial" w:eastAsia="Times New Roman" w:hAnsi="Arial" w:cs="Arial"/>
                <w:noProof/>
                <w:color w:val="747474"/>
                <w:szCs w:val="24"/>
                <w:lang w:eastAsia="en-GB" w:bidi="ar-SA"/>
              </w:rPr>
            </w:pPr>
            <w:r w:rsidRPr="00DD1CC2">
              <w:rPr>
                <w:rFonts w:ascii="Arial" w:eastAsia="Times New Roman" w:hAnsi="Arial" w:cs="Arial"/>
                <w:noProof/>
                <w:color w:val="747474"/>
                <w:szCs w:val="24"/>
                <w:lang w:eastAsia="en-GB" w:bidi="ar-SA"/>
              </w:rPr>
              <w:drawing>
                <wp:inline distT="0" distB="0" distL="0" distR="0" wp14:anchorId="4A3C05B0" wp14:editId="7BB301B5">
                  <wp:extent cx="526415" cy="526415"/>
                  <wp:effectExtent l="0" t="0" r="6985" b="6985"/>
                  <wp:docPr id="1007" name="Picture 1007"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1A27A51" w14:textId="4FB2A457" w:rsidR="009A64D0" w:rsidRPr="009A64D0" w:rsidRDefault="009A64D0" w:rsidP="009A64D0">
      <w:pPr>
        <w:pStyle w:val="NoSpacing"/>
      </w:pPr>
      <w:r w:rsidRPr="009A64D0">
        <w:t>Incompatibility</w:t>
      </w:r>
    </w:p>
    <w:p w14:paraId="613B63CB"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Dangerous explosive mixtures with many metallic powders (especially zinc, magnesium &amp; aluminium), phosphorus, halogen oxides – chlorine dioxide and iodine(V) oxide, carbides. It can react at room temperature with fine copper powder under slightly damp conditions. It ignites spontaneously with lampblack or freshly calcined charcoal. Mixtures with many oxidising agents are unstable, e.g. ammonium nitrate, nitrates and nitrites of sodium and potassium, chromic(VI) acid, mercury(II) oxide, chlorates(V) and (VII) and halogenates, metal oxides (e.g., silver, chromium(VI), mercury(II) and lead(IV)) and metal peroxides.</w:t>
      </w:r>
    </w:p>
    <w:p w14:paraId="3E7051F1" w14:textId="77777777" w:rsidR="009A64D0" w:rsidRPr="009A64D0" w:rsidRDefault="009A64D0" w:rsidP="009A64D0">
      <w:pPr>
        <w:pStyle w:val="NoSpacing"/>
      </w:pPr>
      <w:r w:rsidRPr="009A64D0">
        <w:t>Handling</w:t>
      </w:r>
    </w:p>
    <w:p w14:paraId="7604534E"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Wear eye protection and avoid possible ignition.</w:t>
      </w:r>
    </w:p>
    <w:p w14:paraId="1EFCBF7D"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
          <w:color w:val="222222"/>
          <w:szCs w:val="24"/>
          <w:lang w:bidi="ar-SA"/>
        </w:rPr>
        <w:t>FF</w:t>
      </w:r>
      <w:r w:rsidRPr="009A64D0">
        <w:rPr>
          <w:rFonts w:eastAsiaTheme="minorHAnsi" w:cs="Times New Roman"/>
          <w:bCs/>
          <w:color w:val="222222"/>
          <w:szCs w:val="24"/>
          <w:lang w:bidi="ar-SA"/>
        </w:rPr>
        <w:t> – WS.</w:t>
      </w:r>
    </w:p>
    <w:p w14:paraId="614AE477" w14:textId="77777777" w:rsidR="009A64D0" w:rsidRPr="009A64D0" w:rsidRDefault="009A64D0" w:rsidP="009A64D0">
      <w:pPr>
        <w:pStyle w:val="NoSpacing"/>
      </w:pPr>
      <w:r w:rsidRPr="009A64D0">
        <w:t>Storage</w:t>
      </w:r>
    </w:p>
    <w:p w14:paraId="112BA311"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General store away from oxidising agents and metals.</w:t>
      </w:r>
    </w:p>
    <w:p w14:paraId="521B83FD" w14:textId="77777777" w:rsidR="009A64D0" w:rsidRPr="009A64D0" w:rsidRDefault="009A64D0" w:rsidP="009A64D0">
      <w:pPr>
        <w:pStyle w:val="NoSpacing"/>
      </w:pPr>
      <w:r w:rsidRPr="009A64D0">
        <w:t>Disposal</w:t>
      </w:r>
    </w:p>
    <w:p w14:paraId="04A35F53"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Wear eye protection. Small amounts such as washings of test tubes can be run to waste. Test tubes used for examining the effect of heat on sulphur can be kept and used again. Alternatively small amounts can be burnt off in the fume cupboard and the fumes of sulphur dioxide trapped in alkali solution.</w:t>
      </w:r>
    </w:p>
    <w:p w14:paraId="0A8CA189" w14:textId="77777777" w:rsidR="009A64D0" w:rsidRPr="009A64D0" w:rsidRDefault="009A64D0" w:rsidP="009A64D0">
      <w:pPr>
        <w:pStyle w:val="NoSpacing"/>
      </w:pPr>
      <w:r w:rsidRPr="009A64D0">
        <w:t>Spillage</w:t>
      </w:r>
    </w:p>
    <w:p w14:paraId="501DC8F4"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Wear eye protection. Moisten slightly and sweep up. If quantity large, purify by dissolving off soluble materials. If there is doubt about its purity, keep for licensed disposal contractor.</w:t>
      </w:r>
    </w:p>
    <w:p w14:paraId="21B31DB9" w14:textId="77777777" w:rsidR="009A64D0" w:rsidRPr="009A64D0" w:rsidRDefault="009A64D0" w:rsidP="009A64D0">
      <w:pPr>
        <w:pStyle w:val="NoSpacing"/>
      </w:pPr>
      <w:r w:rsidRPr="009A64D0">
        <w:t>Remedial Measures</w:t>
      </w:r>
    </w:p>
    <w:p w14:paraId="6F87F6F4" w14:textId="77777777" w:rsidR="009A64D0" w:rsidRPr="009A64D0" w:rsidRDefault="009A64D0" w:rsidP="009A64D0">
      <w:pPr>
        <w:autoSpaceDE w:val="0"/>
        <w:autoSpaceDN w:val="0"/>
        <w:adjustRightInd w:val="0"/>
        <w:spacing w:after="80" w:line="240" w:lineRule="auto"/>
        <w:rPr>
          <w:rFonts w:eastAsiaTheme="minorHAnsi" w:cs="Times New Roman"/>
          <w:b/>
          <w:bCs/>
          <w:color w:val="222222"/>
          <w:szCs w:val="24"/>
          <w:lang w:bidi="ar-SA"/>
        </w:rPr>
      </w:pPr>
      <w:r w:rsidRPr="009A64D0">
        <w:rPr>
          <w:rFonts w:eastAsiaTheme="minorHAnsi" w:cs="Times New Roman"/>
          <w:b/>
          <w:bCs/>
          <w:color w:val="222222"/>
          <w:szCs w:val="24"/>
          <w:lang w:bidi="ar-SA"/>
        </w:rPr>
        <w:t>Eyes</w:t>
      </w:r>
    </w:p>
    <w:p w14:paraId="4E19EA0C"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Irrigate with water for at least 10 minutes. Obtain medical attention.</w:t>
      </w:r>
    </w:p>
    <w:p w14:paraId="5334AE7E" w14:textId="77777777" w:rsidR="009A64D0" w:rsidRPr="009A64D0" w:rsidRDefault="009A64D0" w:rsidP="009A64D0">
      <w:pPr>
        <w:autoSpaceDE w:val="0"/>
        <w:autoSpaceDN w:val="0"/>
        <w:adjustRightInd w:val="0"/>
        <w:spacing w:after="80" w:line="240" w:lineRule="auto"/>
        <w:rPr>
          <w:rFonts w:eastAsiaTheme="minorHAnsi" w:cs="Times New Roman"/>
          <w:b/>
          <w:bCs/>
          <w:color w:val="222222"/>
          <w:szCs w:val="24"/>
          <w:lang w:bidi="ar-SA"/>
        </w:rPr>
      </w:pPr>
      <w:r w:rsidRPr="009A64D0">
        <w:rPr>
          <w:rFonts w:eastAsiaTheme="minorHAnsi" w:cs="Times New Roman"/>
          <w:b/>
          <w:bCs/>
          <w:color w:val="222222"/>
          <w:szCs w:val="24"/>
          <w:lang w:bidi="ar-SA"/>
        </w:rPr>
        <w:t>Mouth</w:t>
      </w:r>
    </w:p>
    <w:p w14:paraId="2716F356"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Wash out mouth thoroughly with water. Don’t induce vomiting. Obtain medical advice.</w:t>
      </w:r>
    </w:p>
    <w:p w14:paraId="368202BC" w14:textId="77777777" w:rsidR="009A64D0" w:rsidRPr="009A64D0" w:rsidRDefault="009A64D0" w:rsidP="009A64D0">
      <w:pPr>
        <w:autoSpaceDE w:val="0"/>
        <w:autoSpaceDN w:val="0"/>
        <w:adjustRightInd w:val="0"/>
        <w:spacing w:after="80" w:line="240" w:lineRule="auto"/>
        <w:rPr>
          <w:rFonts w:eastAsiaTheme="minorHAnsi" w:cs="Times New Roman"/>
          <w:b/>
          <w:bCs/>
          <w:color w:val="222222"/>
          <w:szCs w:val="24"/>
          <w:lang w:bidi="ar-SA"/>
        </w:rPr>
      </w:pPr>
      <w:r w:rsidRPr="009A64D0">
        <w:rPr>
          <w:rFonts w:eastAsiaTheme="minorHAnsi" w:cs="Times New Roman"/>
          <w:b/>
          <w:bCs/>
          <w:color w:val="222222"/>
          <w:szCs w:val="24"/>
          <w:lang w:bidi="ar-SA"/>
        </w:rPr>
        <w:t>Lungs</w:t>
      </w:r>
    </w:p>
    <w:p w14:paraId="34AFADA1"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If dust is inhaled move patient from area of exposure. Rest and keep warm. Obtain medical attention if breathing is affected.</w:t>
      </w:r>
    </w:p>
    <w:p w14:paraId="52A4D054" w14:textId="77777777" w:rsidR="009A64D0" w:rsidRPr="009A64D0" w:rsidRDefault="009A64D0" w:rsidP="009A64D0">
      <w:pPr>
        <w:autoSpaceDE w:val="0"/>
        <w:autoSpaceDN w:val="0"/>
        <w:adjustRightInd w:val="0"/>
        <w:spacing w:after="80" w:line="240" w:lineRule="auto"/>
        <w:rPr>
          <w:rFonts w:eastAsiaTheme="minorHAnsi" w:cs="Times New Roman"/>
          <w:b/>
          <w:bCs/>
          <w:color w:val="222222"/>
          <w:szCs w:val="24"/>
          <w:lang w:bidi="ar-SA"/>
        </w:rPr>
      </w:pPr>
      <w:r w:rsidRPr="009A64D0">
        <w:rPr>
          <w:rFonts w:eastAsiaTheme="minorHAnsi" w:cs="Times New Roman"/>
          <w:b/>
          <w:bCs/>
          <w:color w:val="222222"/>
          <w:szCs w:val="24"/>
          <w:lang w:bidi="ar-SA"/>
        </w:rPr>
        <w:t>Skin</w:t>
      </w:r>
    </w:p>
    <w:p w14:paraId="17D9145D" w14:textId="77777777" w:rsidR="009A64D0" w:rsidRPr="009A64D0" w:rsidRDefault="009A64D0" w:rsidP="009A64D0">
      <w:pPr>
        <w:autoSpaceDE w:val="0"/>
        <w:autoSpaceDN w:val="0"/>
        <w:adjustRightInd w:val="0"/>
        <w:spacing w:after="80" w:line="240" w:lineRule="auto"/>
        <w:rPr>
          <w:rFonts w:eastAsiaTheme="minorHAnsi" w:cs="Times New Roman"/>
          <w:bCs/>
          <w:color w:val="222222"/>
          <w:szCs w:val="24"/>
          <w:lang w:bidi="ar-SA"/>
        </w:rPr>
      </w:pPr>
      <w:r w:rsidRPr="009A64D0">
        <w:rPr>
          <w:rFonts w:eastAsiaTheme="minorHAnsi" w:cs="Times New Roman"/>
          <w:bCs/>
          <w:color w:val="222222"/>
          <w:szCs w:val="24"/>
          <w:lang w:bidi="ar-SA"/>
        </w:rPr>
        <w:t>Wash well with soap and water. Remove and brush powder off clothing. Avoid breathing dust. Wash contaminated clothing.</w:t>
      </w:r>
    </w:p>
    <w:p w14:paraId="0B409079" w14:textId="77777777" w:rsidR="00BA1892" w:rsidRDefault="00BA1892">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br w:type="page"/>
      </w:r>
    </w:p>
    <w:p w14:paraId="0A94D4D9"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28C90174" w14:textId="640ABA2A" w:rsidR="009A64D0" w:rsidRDefault="009A64D0" w:rsidP="009A64D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Sulphur</w:t>
      </w:r>
      <w:r w:rsidR="00191966">
        <w:rPr>
          <w:rFonts w:eastAsiaTheme="minorHAnsi" w:cs="Times New Roman"/>
          <w:b/>
          <w:bCs/>
          <w:color w:val="365F91" w:themeColor="accent1" w:themeShade="BF"/>
          <w:sz w:val="32"/>
          <w:szCs w:val="32"/>
          <w:lang w:bidi="ar-SA"/>
        </w:rPr>
        <w:t xml:space="preserve"> dichloride dioxide</w:t>
      </w:r>
    </w:p>
    <w:p w14:paraId="559C4C74" w14:textId="77777777" w:rsidR="00191966" w:rsidRDefault="00191966" w:rsidP="009A64D0">
      <w:pPr>
        <w:autoSpaceDE w:val="0"/>
        <w:autoSpaceDN w:val="0"/>
        <w:adjustRightInd w:val="0"/>
        <w:spacing w:after="80" w:line="240" w:lineRule="auto"/>
        <w:rPr>
          <w:rFonts w:eastAsiaTheme="minorHAnsi" w:cs="Times New Roman"/>
          <w:bCs/>
          <w:color w:val="222222"/>
          <w:szCs w:val="24"/>
          <w:lang w:bidi="ar-SA"/>
        </w:rPr>
      </w:pPr>
      <w:r w:rsidRPr="00191966">
        <w:rPr>
          <w:rFonts w:eastAsiaTheme="minorHAnsi" w:cs="Times New Roman"/>
          <w:bCs/>
          <w:color w:val="222222"/>
          <w:szCs w:val="24"/>
          <w:lang w:bidi="ar-SA"/>
        </w:rPr>
        <w:t xml:space="preserve">Alternative name: </w:t>
      </w:r>
      <w:proofErr w:type="spellStart"/>
      <w:r w:rsidRPr="00191966">
        <w:rPr>
          <w:rFonts w:eastAsiaTheme="minorHAnsi" w:cs="Times New Roman"/>
          <w:bCs/>
          <w:color w:val="222222"/>
          <w:szCs w:val="24"/>
          <w:lang w:bidi="ar-SA"/>
        </w:rPr>
        <w:t>sulphuryl</w:t>
      </w:r>
      <w:proofErr w:type="spellEnd"/>
      <w:r w:rsidRPr="00191966">
        <w:rPr>
          <w:rFonts w:eastAsiaTheme="minorHAnsi" w:cs="Times New Roman"/>
          <w:bCs/>
          <w:color w:val="222222"/>
          <w:szCs w:val="24"/>
          <w:lang w:bidi="ar-SA"/>
        </w:rPr>
        <w:t xml:space="preserve"> chloride</w:t>
      </w:r>
    </w:p>
    <w:p w14:paraId="197969A6" w14:textId="0F554748" w:rsidR="009A64D0" w:rsidRDefault="009A64D0" w:rsidP="009A64D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43787DC" w14:textId="77777777" w:rsidR="00191966" w:rsidRDefault="00191966" w:rsidP="009A64D0">
      <w:pPr>
        <w:autoSpaceDE w:val="0"/>
        <w:autoSpaceDN w:val="0"/>
        <w:adjustRightInd w:val="0"/>
        <w:spacing w:after="80" w:line="240" w:lineRule="auto"/>
        <w:rPr>
          <w:rFonts w:eastAsiaTheme="minorHAnsi" w:cs="Times New Roman"/>
          <w:bCs/>
          <w:color w:val="222222"/>
          <w:szCs w:val="24"/>
          <w:lang w:bidi="ar-SA"/>
        </w:rPr>
      </w:pPr>
      <w:r w:rsidRPr="00191966">
        <w:rPr>
          <w:rFonts w:eastAsiaTheme="minorHAnsi" w:cs="Times New Roman"/>
          <w:bCs/>
          <w:color w:val="222222"/>
          <w:szCs w:val="24"/>
          <w:lang w:bidi="ar-SA"/>
        </w:rPr>
        <w:t>Corrosive liquid and vapour burns and is severely irritating to skin, eyes and respiratory system. Dangerous if swallowed or inhaled causing serious irritation and damage. An experimental carcinogen.</w:t>
      </w:r>
    </w:p>
    <w:p w14:paraId="04D209F6" w14:textId="7EBF83FD" w:rsidR="009A64D0" w:rsidRPr="00E12EB3" w:rsidRDefault="009A64D0" w:rsidP="009A64D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A64D0" w:rsidRPr="00B44834" w14:paraId="42F63359"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D4E25C" w14:textId="77777777" w:rsidR="009A64D0" w:rsidRPr="00EC65A2"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FC9B8A" w14:textId="77777777" w:rsidR="009A64D0" w:rsidRPr="00EC65A2"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E7FF36" w14:textId="77777777" w:rsidR="009A64D0" w:rsidRPr="00EC65A2"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367AAE" w14:textId="77777777" w:rsidR="009A64D0" w:rsidRPr="00EC65A2"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0D4AAA" w14:textId="77777777" w:rsidR="009A64D0" w:rsidRPr="00EC65A2" w:rsidRDefault="009A64D0"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A64D0" w:rsidRPr="00B44834" w14:paraId="572CCAF1"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7871149" w14:textId="6AF6E9CD" w:rsidR="009A64D0" w:rsidRPr="00DD1CC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sulphur dichloride dioxide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AEF0EA" w14:textId="05C39927" w:rsidR="009A64D0"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A89C592"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Skin corrosive Cat 1B</w:t>
            </w:r>
          </w:p>
          <w:p w14:paraId="795D2136" w14:textId="526D474F" w:rsidR="009A64D0" w:rsidRPr="0068178A"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4E5D48E"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H314: Causes severe skin burns and eye damage.</w:t>
            </w:r>
          </w:p>
          <w:p w14:paraId="601832FD"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H335: May cause respiratory irritation.</w:t>
            </w:r>
          </w:p>
          <w:p w14:paraId="04D01D84" w14:textId="1B68F7DE" w:rsidR="009A64D0" w:rsidRPr="0068178A"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EUH014: Reacts violently with water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F08FF09" w14:textId="2F1572E9" w:rsidR="009A64D0" w:rsidRPr="00136BC7" w:rsidRDefault="00BA1892" w:rsidP="00BB1CD1">
            <w:pPr>
              <w:spacing w:after="0" w:line="240" w:lineRule="auto"/>
              <w:ind w:left="-227"/>
              <w:rPr>
                <w:rFonts w:ascii="Arial" w:eastAsia="Times New Roman" w:hAnsi="Arial" w:cs="Arial"/>
                <w:noProof/>
                <w:color w:val="747474"/>
                <w:szCs w:val="24"/>
                <w:lang w:eastAsia="en-GB" w:bidi="ar-SA"/>
              </w:rPr>
            </w:pPr>
            <w:r w:rsidRPr="00191966">
              <w:rPr>
                <w:rFonts w:ascii="Arial" w:eastAsia="Times New Roman" w:hAnsi="Arial" w:cs="Arial"/>
                <w:noProof/>
                <w:color w:val="747474"/>
                <w:szCs w:val="24"/>
                <w:lang w:eastAsia="en-GB" w:bidi="ar-SA"/>
              </w:rPr>
              <w:drawing>
                <wp:inline distT="0" distB="0" distL="0" distR="0" wp14:anchorId="64E61814" wp14:editId="6A36A363">
                  <wp:extent cx="526415" cy="526415"/>
                  <wp:effectExtent l="0" t="0" r="6985" b="6985"/>
                  <wp:docPr id="1010" name="Picture 1010"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BF705A6" w14:textId="77777777" w:rsidR="009A64D0" w:rsidRDefault="009A64D0" w:rsidP="009A64D0">
      <w:pPr>
        <w:autoSpaceDE w:val="0"/>
        <w:autoSpaceDN w:val="0"/>
        <w:adjustRightInd w:val="0"/>
        <w:spacing w:after="80" w:line="240" w:lineRule="auto"/>
        <w:rPr>
          <w:rFonts w:eastAsiaTheme="minorHAnsi" w:cs="Times New Roman"/>
          <w:bCs/>
          <w:color w:val="222222"/>
          <w:szCs w:val="24"/>
          <w:lang w:bidi="ar-SA"/>
        </w:rPr>
      </w:pPr>
    </w:p>
    <w:p w14:paraId="0B514E4F" w14:textId="77777777" w:rsidR="00BA1892" w:rsidRPr="00BA1892" w:rsidRDefault="00BA1892" w:rsidP="00BA1892">
      <w:pPr>
        <w:pStyle w:val="NoSpacing"/>
      </w:pPr>
      <w:r w:rsidRPr="00BA1892">
        <w:t>Concentration effects</w:t>
      </w:r>
    </w:p>
    <w:p w14:paraId="4935F47B"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Find the concentration of your solution – the symbols (and classifications) to the RIGHT of it are the ones that apply.</w:t>
      </w:r>
    </w:p>
    <w:p w14:paraId="35F0ECF9" w14:textId="6DA3746A"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noProof/>
          <w:color w:val="222222"/>
          <w:szCs w:val="24"/>
          <w:lang w:bidi="ar-SA"/>
        </w:rPr>
        <w:drawing>
          <wp:inline distT="0" distB="0" distL="0" distR="0" wp14:anchorId="2DE6D39F" wp14:editId="1B141CD9">
            <wp:extent cx="6670675" cy="1988185"/>
            <wp:effectExtent l="0" t="0" r="0" b="0"/>
            <wp:docPr id="1011" name="Picture 1011" descr="Sulphurdichloride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ulphurdichloridedioxide"/>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6670675" cy="1988185"/>
                    </a:xfrm>
                    <a:prstGeom prst="rect">
                      <a:avLst/>
                    </a:prstGeom>
                    <a:noFill/>
                    <a:ln>
                      <a:noFill/>
                    </a:ln>
                  </pic:spPr>
                </pic:pic>
              </a:graphicData>
            </a:graphic>
          </wp:inline>
        </w:drawing>
      </w:r>
    </w:p>
    <w:p w14:paraId="76BFE193" w14:textId="77777777" w:rsidR="00BA1892" w:rsidRPr="00BA1892" w:rsidRDefault="00BA1892" w:rsidP="00BA1892">
      <w:pPr>
        <w:pStyle w:val="NoSpacing"/>
      </w:pPr>
      <w:r w:rsidRPr="00BA1892">
        <w:t>Incompatibility</w:t>
      </w:r>
    </w:p>
    <w:p w14:paraId="3A3DAB6E"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 xml:space="preserve">Reacts violently with water or steam to give heat and toxic/corrosive fumes of sulphuric and hydrochloric acids. Reacts violently/explosively with alkalis, lead(IV) oxide (lead dioxide), phosphorus, dimethyl </w:t>
      </w:r>
      <w:proofErr w:type="spellStart"/>
      <w:r w:rsidRPr="00BA1892">
        <w:rPr>
          <w:rFonts w:eastAsiaTheme="minorHAnsi" w:cs="Times New Roman"/>
          <w:bCs/>
          <w:color w:val="222222"/>
          <w:szCs w:val="24"/>
          <w:lang w:bidi="ar-SA"/>
        </w:rPr>
        <w:t>sulphoxide</w:t>
      </w:r>
      <w:proofErr w:type="spellEnd"/>
      <w:r w:rsidRPr="00BA1892">
        <w:rPr>
          <w:rFonts w:eastAsiaTheme="minorHAnsi" w:cs="Times New Roman"/>
          <w:bCs/>
          <w:color w:val="222222"/>
          <w:szCs w:val="24"/>
          <w:lang w:bidi="ar-SA"/>
        </w:rPr>
        <w:t xml:space="preserve"> and higher oxides of nitrogen. Emits toxic/corrosive fumes when heated to decomposition. Solution in ether or ether peroxides can decompose vigorously.</w:t>
      </w:r>
    </w:p>
    <w:p w14:paraId="6AE66B82" w14:textId="77777777" w:rsidR="00BA1892" w:rsidRPr="00BA1892" w:rsidRDefault="00BA1892" w:rsidP="00BA1892">
      <w:pPr>
        <w:pStyle w:val="NoSpacing"/>
      </w:pPr>
      <w:r w:rsidRPr="00BA1892">
        <w:t>Handling</w:t>
      </w:r>
    </w:p>
    <w:p w14:paraId="24B73E2F"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Wear nitrile gloves and goggles (BS EN 166 3). Handle only in fume cupboard. Open carefully as pressure may have built up.</w:t>
      </w:r>
    </w:p>
    <w:p w14:paraId="24D9508A" w14:textId="77777777" w:rsidR="00BA1892" w:rsidRPr="00BA1892" w:rsidRDefault="00BA1892" w:rsidP="00BA1892">
      <w:pPr>
        <w:pStyle w:val="NoSpacing"/>
      </w:pPr>
      <w:r w:rsidRPr="00BA1892">
        <w:t>Storage</w:t>
      </w:r>
    </w:p>
    <w:p w14:paraId="3FF39234"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With acids securely in store.</w:t>
      </w:r>
    </w:p>
    <w:p w14:paraId="7E3CA715"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
          <w:color w:val="222222"/>
          <w:szCs w:val="24"/>
          <w:lang w:bidi="ar-SA"/>
        </w:rPr>
        <w:t>SL</w:t>
      </w:r>
      <w:r w:rsidRPr="00BA1892">
        <w:rPr>
          <w:rFonts w:eastAsiaTheme="minorHAnsi" w:cs="Times New Roman"/>
          <w:bCs/>
          <w:color w:val="222222"/>
          <w:szCs w:val="24"/>
          <w:lang w:bidi="ar-SA"/>
        </w:rPr>
        <w:t> – Maximum of 2 years if stored in good conditions.</w:t>
      </w:r>
    </w:p>
    <w:p w14:paraId="77E2DACB" w14:textId="77777777" w:rsidR="00BA1892" w:rsidRPr="00BA1892" w:rsidRDefault="00BA1892" w:rsidP="00BA1892">
      <w:pPr>
        <w:pStyle w:val="NoSpacing"/>
      </w:pPr>
      <w:r w:rsidRPr="00BA1892">
        <w:t>Disposal</w:t>
      </w:r>
    </w:p>
    <w:p w14:paraId="54F09BD9"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Wear face shield and nitrile gloves. Using a fume cupboard add slowly in small portions to a large volume of cold water with ice added in a plastic bucket. Allow time for reaction between the addition of portions. Leave to stand for a day. When reaction is complete neutralise with sodium carbonate and wash to waste with lots of running water.</w:t>
      </w:r>
    </w:p>
    <w:p w14:paraId="7C8D1493" w14:textId="77777777" w:rsidR="00BA1892" w:rsidRDefault="00BA1892">
      <w:pPr>
        <w:spacing w:after="200"/>
        <w:rPr>
          <w:rFonts w:eastAsiaTheme="minorHAnsi" w:cs="Times New Roman"/>
          <w:b/>
          <w:bCs/>
          <w:color w:val="222222"/>
          <w:sz w:val="28"/>
          <w:szCs w:val="28"/>
          <w:lang w:bidi="ar-SA"/>
        </w:rPr>
      </w:pPr>
      <w:r>
        <w:br w:type="page"/>
      </w:r>
    </w:p>
    <w:p w14:paraId="2D97C8A6" w14:textId="65620600" w:rsidR="00BA1892" w:rsidRPr="00BA1892" w:rsidRDefault="00BA1892" w:rsidP="00BA1892">
      <w:pPr>
        <w:pStyle w:val="NoSpacing"/>
      </w:pPr>
      <w:r w:rsidRPr="00BA1892">
        <w:lastRenderedPageBreak/>
        <w:t>Spillage</w:t>
      </w:r>
    </w:p>
    <w:p w14:paraId="32F9429A"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 xml:space="preserve">Ventilate and evacuate room and allow fumes to subside. Wearing protective clothing, nitrile gloves and face shield, cover small spillages with excess soda ash or sodium </w:t>
      </w:r>
      <w:proofErr w:type="spellStart"/>
      <w:r w:rsidRPr="00BA1892">
        <w:rPr>
          <w:rFonts w:eastAsiaTheme="minorHAnsi" w:cs="Times New Roman"/>
          <w:bCs/>
          <w:color w:val="222222"/>
          <w:szCs w:val="24"/>
          <w:lang w:bidi="ar-SA"/>
        </w:rPr>
        <w:t>hydrogencarbonate</w:t>
      </w:r>
      <w:proofErr w:type="spellEnd"/>
      <w:r w:rsidRPr="00BA1892">
        <w:rPr>
          <w:rFonts w:eastAsiaTheme="minorHAnsi" w:cs="Times New Roman"/>
          <w:bCs/>
          <w:color w:val="222222"/>
          <w:szCs w:val="24"/>
          <w:lang w:bidi="ar-SA"/>
        </w:rPr>
        <w:t>. Mop up carefully and wash to waste with lots of running water.</w:t>
      </w:r>
    </w:p>
    <w:p w14:paraId="1F7CCD90" w14:textId="77777777" w:rsidR="00BA1892" w:rsidRPr="00BA1892" w:rsidRDefault="00BA1892" w:rsidP="00BA1892">
      <w:pPr>
        <w:pStyle w:val="NoSpacing"/>
      </w:pPr>
      <w:r w:rsidRPr="00BA1892">
        <w:t>Remedial Measures</w:t>
      </w:r>
    </w:p>
    <w:p w14:paraId="11E6C8F5"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Eyes</w:t>
      </w:r>
    </w:p>
    <w:p w14:paraId="5DB828F5"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Irrigate with water for at least 10 minutes. Obtain medical attention as soon as possible.</w:t>
      </w:r>
    </w:p>
    <w:p w14:paraId="7D08238E"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Mouth</w:t>
      </w:r>
    </w:p>
    <w:p w14:paraId="3C48F5A6"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Wash out mouth thoroughly with water. Don’t induce vomiting. Obtain medical attention as soon as possible.</w:t>
      </w:r>
    </w:p>
    <w:p w14:paraId="5604ACE8"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Lungs</w:t>
      </w:r>
    </w:p>
    <w:p w14:paraId="0C6A24B0"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Move patient from area of exposure. Rest and keep warm. Obtain medical attention.</w:t>
      </w:r>
    </w:p>
    <w:p w14:paraId="5F0E36B2"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Skin</w:t>
      </w:r>
    </w:p>
    <w:p w14:paraId="3F5544CC"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Wash well with soap and water. Remove and wash contaminated clothing. Obtain medical attention if irritation persists or if large area is involved.</w:t>
      </w:r>
    </w:p>
    <w:p w14:paraId="5A440A6F" w14:textId="77777777" w:rsid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6580889E" w14:textId="77777777" w:rsidR="00BA1892" w:rsidRDefault="00BA189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F060AD0" w14:textId="115527FC" w:rsidR="00BA1892" w:rsidRDefault="00BA1892" w:rsidP="00BA189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Sulphur dichloride oxide</w:t>
      </w:r>
    </w:p>
    <w:p w14:paraId="63198C5B" w14:textId="787BA755"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Alternative name: thionyl chloride</w:t>
      </w:r>
    </w:p>
    <w:p w14:paraId="006687FD" w14:textId="77777777" w:rsid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Description: Colourless/pale yellow/yellow to red fuming liquid with a sulphur dioxide like smell.</w:t>
      </w:r>
    </w:p>
    <w:p w14:paraId="37D8A489" w14:textId="043F0319" w:rsidR="00BA1892" w:rsidRDefault="00BA1892" w:rsidP="00BA189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3E4BB7F" w14:textId="68F9D339" w:rsid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The vapour and liquid are corrosive. Irritating to the eyes, skin and respiratory system causing serious burns. Harmful</w:t>
      </w:r>
      <w:r>
        <w:rPr>
          <w:rFonts w:eastAsiaTheme="minorHAnsi" w:cs="Times New Roman"/>
          <w:bCs/>
          <w:color w:val="222222"/>
          <w:szCs w:val="24"/>
          <w:lang w:bidi="ar-SA"/>
        </w:rPr>
        <w:t xml:space="preserve"> </w:t>
      </w:r>
      <w:r w:rsidRPr="00BA1892">
        <w:rPr>
          <w:rFonts w:eastAsiaTheme="minorHAnsi" w:cs="Times New Roman"/>
          <w:bCs/>
          <w:color w:val="222222"/>
          <w:szCs w:val="24"/>
          <w:lang w:bidi="ar-SA"/>
        </w:rPr>
        <w:t>by inhalation giving off a pungent odour akin to sulphur dioxide. Liquid is considered to be more toxic than sulphur dioxide. If swallowed causes serious internal damage.</w:t>
      </w:r>
    </w:p>
    <w:p w14:paraId="0CC6A22A" w14:textId="08D6CF8B" w:rsidR="00BA1892" w:rsidRPr="00E12EB3" w:rsidRDefault="00BA1892" w:rsidP="00BA189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BA1892" w:rsidRPr="00B44834" w14:paraId="7440F109"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47D3F0" w14:textId="77777777" w:rsidR="00BA1892" w:rsidRPr="00EC65A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9A7E3F" w14:textId="77777777" w:rsidR="00BA1892" w:rsidRPr="00EC65A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EA0B7B" w14:textId="77777777" w:rsidR="00BA1892" w:rsidRPr="00EC65A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C74A4C" w14:textId="77777777" w:rsidR="00BA1892" w:rsidRPr="00EC65A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7A0C91" w14:textId="77777777" w:rsidR="00BA1892" w:rsidRPr="00EC65A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BA1892" w:rsidRPr="00B44834" w14:paraId="61C179BC"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6BE8B7" w14:textId="5AF9175E" w:rsidR="00BA1892" w:rsidRPr="00DD1CC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sulphur dichloride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CBBDD4" w14:textId="77777777" w:rsidR="00BA1892" w:rsidRDefault="00BA1892"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8AD772"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Acute toxin Cat 4 (oral)</w:t>
            </w:r>
          </w:p>
          <w:p w14:paraId="6777EC94"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Acute toxin Cat 4 (inhalation)</w:t>
            </w:r>
          </w:p>
          <w:p w14:paraId="794CF3CE" w14:textId="7EBBE47F" w:rsidR="00BA1892" w:rsidRPr="0068178A"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EF6E445"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H302: Harmful if swallowed.</w:t>
            </w:r>
          </w:p>
          <w:p w14:paraId="309FE98F"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H332: Harmful if inhaled.</w:t>
            </w:r>
          </w:p>
          <w:p w14:paraId="01CFD929"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H314: Causes severe skin burns and eye damage.</w:t>
            </w:r>
          </w:p>
          <w:p w14:paraId="1DCAB4F1" w14:textId="77777777" w:rsidR="00BA1892" w:rsidRPr="00BA1892"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EUH014: Reacts violently with water.</w:t>
            </w:r>
          </w:p>
          <w:p w14:paraId="2FF458D8" w14:textId="048C3A21" w:rsidR="00BA1892" w:rsidRPr="0068178A" w:rsidRDefault="00BA1892" w:rsidP="00BA1892">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EUH029: Contact with water liberates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C011CFA" w14:textId="5DAC618A" w:rsidR="00BA1892" w:rsidRPr="00136BC7" w:rsidRDefault="00BA1892" w:rsidP="00BB1CD1">
            <w:pPr>
              <w:spacing w:after="0" w:line="240" w:lineRule="auto"/>
              <w:ind w:left="-227"/>
              <w:rPr>
                <w:rFonts w:ascii="Arial" w:eastAsia="Times New Roman" w:hAnsi="Arial" w:cs="Arial"/>
                <w:noProof/>
                <w:color w:val="747474"/>
                <w:szCs w:val="24"/>
                <w:lang w:eastAsia="en-GB" w:bidi="ar-SA"/>
              </w:rPr>
            </w:pPr>
            <w:r w:rsidRPr="00191966">
              <w:rPr>
                <w:rFonts w:ascii="Arial" w:eastAsia="Times New Roman" w:hAnsi="Arial" w:cs="Arial"/>
                <w:noProof/>
                <w:color w:val="747474"/>
                <w:szCs w:val="24"/>
                <w:lang w:eastAsia="en-GB" w:bidi="ar-SA"/>
              </w:rPr>
              <w:drawing>
                <wp:inline distT="0" distB="0" distL="0" distR="0" wp14:anchorId="722510D4" wp14:editId="13037AFF">
                  <wp:extent cx="526415" cy="526415"/>
                  <wp:effectExtent l="0" t="0" r="6985" b="6985"/>
                  <wp:docPr id="1012" name="Picture 1012" descr="https://www.sserc.org.uk/wp-content/uploads/Chemistry/ChemistryGHS/GHS-pictogram-acid-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Chemistry/ChemistryGHS/GHS-pictogram-acid-small-1.jpg"/>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BA1892">
              <w:rPr>
                <w:rFonts w:ascii="Arial" w:eastAsia="Times New Roman" w:hAnsi="Arial" w:cs="Arial"/>
                <w:noProof/>
                <w:color w:val="747474"/>
                <w:szCs w:val="24"/>
                <w:lang w:eastAsia="en-GB" w:bidi="ar-SA"/>
              </w:rPr>
              <w:drawing>
                <wp:inline distT="0" distB="0" distL="0" distR="0" wp14:anchorId="3926C62C" wp14:editId="1F8D5410">
                  <wp:extent cx="526415" cy="526415"/>
                  <wp:effectExtent l="0" t="0" r="6985" b="6985"/>
                  <wp:docPr id="1013" name="Picture 101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668161C" w14:textId="77777777" w:rsidR="00BA1892" w:rsidRDefault="00BA1892" w:rsidP="00BA1892">
      <w:pPr>
        <w:autoSpaceDE w:val="0"/>
        <w:autoSpaceDN w:val="0"/>
        <w:adjustRightInd w:val="0"/>
        <w:spacing w:after="80" w:line="240" w:lineRule="auto"/>
        <w:rPr>
          <w:rFonts w:eastAsiaTheme="minorHAnsi" w:cs="Times New Roman"/>
          <w:bCs/>
          <w:color w:val="222222"/>
          <w:szCs w:val="24"/>
          <w:lang w:bidi="ar-SA"/>
        </w:rPr>
      </w:pPr>
    </w:p>
    <w:p w14:paraId="6D84748D" w14:textId="77777777" w:rsidR="00BA1892" w:rsidRPr="00BA1892" w:rsidRDefault="00BA1892" w:rsidP="00BA1892">
      <w:pPr>
        <w:pStyle w:val="NoSpacing"/>
      </w:pPr>
      <w:r w:rsidRPr="00BA1892">
        <w:t>Concentration effects</w:t>
      </w:r>
    </w:p>
    <w:p w14:paraId="0D78443B"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Find the concentration of your solution – the symbols (and classifications) to the RIGHT of it are the ones that apply.</w:t>
      </w:r>
    </w:p>
    <w:p w14:paraId="59DE3A6A" w14:textId="75B0FD51"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noProof/>
          <w:color w:val="222222"/>
          <w:szCs w:val="24"/>
          <w:lang w:bidi="ar-SA"/>
        </w:rPr>
        <w:drawing>
          <wp:inline distT="0" distB="0" distL="0" distR="0" wp14:anchorId="7CC6B115" wp14:editId="6031E87D">
            <wp:extent cx="6670675" cy="2036445"/>
            <wp:effectExtent l="0" t="0" r="0" b="1905"/>
            <wp:docPr id="1015" name="Picture 1015" descr="Sulphurdichloride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ulphurdichlorideoxide"/>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6670675" cy="2036445"/>
                    </a:xfrm>
                    <a:prstGeom prst="rect">
                      <a:avLst/>
                    </a:prstGeom>
                    <a:noFill/>
                    <a:ln>
                      <a:noFill/>
                    </a:ln>
                  </pic:spPr>
                </pic:pic>
              </a:graphicData>
            </a:graphic>
          </wp:inline>
        </w:drawing>
      </w:r>
    </w:p>
    <w:p w14:paraId="3D73CA14" w14:textId="77777777" w:rsidR="00BA1892" w:rsidRPr="00BA1892" w:rsidRDefault="00BA1892" w:rsidP="00BA1892">
      <w:pPr>
        <w:pStyle w:val="NoSpacing"/>
      </w:pPr>
      <w:r w:rsidRPr="00BA1892">
        <w:t>Incompatibility</w:t>
      </w:r>
    </w:p>
    <w:p w14:paraId="1E1C2561"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 xml:space="preserve">Incompatible with oxidising agents, acids, alkalis, combustibles. Reacts violently with water to produce hydrogen chloride and sulphur dioxide (both toxic gases). Explosive reaction with ammonia, dimethyl </w:t>
      </w:r>
      <w:proofErr w:type="spellStart"/>
      <w:r w:rsidRPr="00BA1892">
        <w:rPr>
          <w:rFonts w:eastAsiaTheme="minorHAnsi" w:cs="Times New Roman"/>
          <w:bCs/>
          <w:color w:val="222222"/>
          <w:szCs w:val="24"/>
          <w:lang w:bidi="ar-SA"/>
        </w:rPr>
        <w:t>sulphoxide</w:t>
      </w:r>
      <w:proofErr w:type="spellEnd"/>
      <w:r w:rsidRPr="00BA1892">
        <w:rPr>
          <w:rFonts w:eastAsiaTheme="minorHAnsi" w:cs="Times New Roman"/>
          <w:bCs/>
          <w:color w:val="222222"/>
          <w:szCs w:val="24"/>
          <w:lang w:bidi="ar-SA"/>
        </w:rPr>
        <w:t xml:space="preserve"> or dimethyl methanamide (dimethyl formamide).</w:t>
      </w:r>
    </w:p>
    <w:p w14:paraId="38D2B1FC" w14:textId="77777777" w:rsidR="00BA1892" w:rsidRPr="00BA1892" w:rsidRDefault="00BA1892" w:rsidP="00BA1892">
      <w:pPr>
        <w:rPr>
          <w:rFonts w:eastAsiaTheme="minorHAnsi"/>
          <w:lang w:bidi="ar-SA"/>
        </w:rPr>
      </w:pPr>
      <w:r w:rsidRPr="00BA1892">
        <w:rPr>
          <w:rFonts w:eastAsiaTheme="minorHAnsi"/>
          <w:lang w:bidi="ar-SA"/>
        </w:rPr>
        <w:t>Handling</w:t>
      </w:r>
    </w:p>
    <w:p w14:paraId="0602EFC9"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 xml:space="preserve">Wear high grade </w:t>
      </w:r>
      <w:proofErr w:type="spellStart"/>
      <w:r w:rsidRPr="00BA1892">
        <w:rPr>
          <w:rFonts w:eastAsiaTheme="minorHAnsi" w:cs="Times New Roman"/>
          <w:bCs/>
          <w:color w:val="222222"/>
          <w:szCs w:val="24"/>
          <w:lang w:bidi="ar-SA"/>
        </w:rPr>
        <w:t>pvc</w:t>
      </w:r>
      <w:proofErr w:type="spellEnd"/>
      <w:r w:rsidRPr="00BA1892">
        <w:rPr>
          <w:rFonts w:eastAsiaTheme="minorHAnsi" w:cs="Times New Roman"/>
          <w:bCs/>
          <w:color w:val="222222"/>
          <w:szCs w:val="24"/>
          <w:lang w:bidi="ar-SA"/>
        </w:rPr>
        <w:t xml:space="preserve"> gloves and goggles (BS EN 166 3). Handle only in fume cupboard. Open carefully as pressure may have built up.</w:t>
      </w:r>
    </w:p>
    <w:p w14:paraId="39B5A053" w14:textId="77777777" w:rsidR="00BA1892" w:rsidRPr="00BA1892" w:rsidRDefault="00BA1892" w:rsidP="00BA1892">
      <w:pPr>
        <w:pStyle w:val="NoSpacing"/>
      </w:pPr>
      <w:r w:rsidRPr="00BA1892">
        <w:t>Storage</w:t>
      </w:r>
    </w:p>
    <w:p w14:paraId="07D473BC"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With water reactive corrosives. Keep cool and dry.</w:t>
      </w:r>
    </w:p>
    <w:p w14:paraId="7C68B621"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
          <w:color w:val="222222"/>
          <w:szCs w:val="24"/>
          <w:lang w:bidi="ar-SA"/>
        </w:rPr>
        <w:t>SSL</w:t>
      </w:r>
      <w:r w:rsidRPr="00BA1892">
        <w:rPr>
          <w:rFonts w:eastAsiaTheme="minorHAnsi" w:cs="Times New Roman"/>
          <w:bCs/>
          <w:color w:val="222222"/>
          <w:szCs w:val="24"/>
          <w:lang w:bidi="ar-SA"/>
        </w:rPr>
        <w:t> – Maximum of 2 years if stored under good conditions. Water reactive and over time reacts with moisture from the air to produce violent reactions.</w:t>
      </w:r>
    </w:p>
    <w:p w14:paraId="183295AA" w14:textId="77777777" w:rsidR="00BA1892" w:rsidRDefault="00BA1892" w:rsidP="00BA1892">
      <w:pPr>
        <w:pStyle w:val="NoSpacing"/>
      </w:pPr>
    </w:p>
    <w:p w14:paraId="25C8D07E" w14:textId="77777777" w:rsidR="00BA1892" w:rsidRDefault="00BA1892" w:rsidP="00BA1892">
      <w:pPr>
        <w:pStyle w:val="NoSpacing"/>
      </w:pPr>
    </w:p>
    <w:p w14:paraId="58201117" w14:textId="67A4511E" w:rsidR="00BA1892" w:rsidRPr="00BA1892" w:rsidRDefault="00BA1892" w:rsidP="00BA1892">
      <w:pPr>
        <w:pStyle w:val="NoSpacing"/>
      </w:pPr>
      <w:r w:rsidRPr="00BA1892">
        <w:lastRenderedPageBreak/>
        <w:t>Disposal</w:t>
      </w:r>
    </w:p>
    <w:p w14:paraId="613C77FE"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 xml:space="preserve">Wear high grade </w:t>
      </w:r>
      <w:proofErr w:type="spellStart"/>
      <w:r w:rsidRPr="00BA1892">
        <w:rPr>
          <w:rFonts w:eastAsiaTheme="minorHAnsi" w:cs="Times New Roman"/>
          <w:bCs/>
          <w:color w:val="222222"/>
          <w:szCs w:val="24"/>
          <w:lang w:bidi="ar-SA"/>
        </w:rPr>
        <w:t>pvc</w:t>
      </w:r>
      <w:proofErr w:type="spellEnd"/>
      <w:r w:rsidRPr="00BA1892">
        <w:rPr>
          <w:rFonts w:eastAsiaTheme="minorHAnsi" w:cs="Times New Roman"/>
          <w:bCs/>
          <w:color w:val="222222"/>
          <w:szCs w:val="24"/>
          <w:lang w:bidi="ar-SA"/>
        </w:rPr>
        <w:t xml:space="preserve"> gloves and face shield. In a fume cupboard, carefully mix with anhydrous sodium </w:t>
      </w:r>
      <w:proofErr w:type="spellStart"/>
      <w:r w:rsidRPr="00BA1892">
        <w:rPr>
          <w:rFonts w:eastAsiaTheme="minorHAnsi" w:cs="Times New Roman"/>
          <w:bCs/>
          <w:color w:val="222222"/>
          <w:szCs w:val="24"/>
          <w:lang w:bidi="ar-SA"/>
        </w:rPr>
        <w:t>hydrogencarbonate</w:t>
      </w:r>
      <w:proofErr w:type="spellEnd"/>
      <w:r w:rsidRPr="00BA1892">
        <w:rPr>
          <w:rFonts w:eastAsiaTheme="minorHAnsi" w:cs="Times New Roman"/>
          <w:bCs/>
          <w:color w:val="222222"/>
          <w:szCs w:val="24"/>
          <w:lang w:bidi="ar-SA"/>
        </w:rPr>
        <w:t>. Add this mixture carefully to a large volume of water, neutralise with 4M ammonium hydroxide (CORROSIVE) or 4M hydrochloric acid (CORROSIVE) and wash to waste with a large excess of running water.</w:t>
      </w:r>
    </w:p>
    <w:p w14:paraId="67D446E7" w14:textId="77777777" w:rsidR="00BA1892" w:rsidRPr="00BA1892" w:rsidRDefault="00BA1892" w:rsidP="00BA1892">
      <w:pPr>
        <w:pStyle w:val="NoSpacing"/>
      </w:pPr>
      <w:r w:rsidRPr="00BA1892">
        <w:t>Spillage</w:t>
      </w:r>
    </w:p>
    <w:p w14:paraId="55B100E1"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 xml:space="preserve">Wear high grade </w:t>
      </w:r>
      <w:proofErr w:type="spellStart"/>
      <w:r w:rsidRPr="00BA1892">
        <w:rPr>
          <w:rFonts w:eastAsiaTheme="minorHAnsi" w:cs="Times New Roman"/>
          <w:bCs/>
          <w:color w:val="222222"/>
          <w:szCs w:val="24"/>
          <w:lang w:bidi="ar-SA"/>
        </w:rPr>
        <w:t>pvc</w:t>
      </w:r>
      <w:proofErr w:type="spellEnd"/>
      <w:r w:rsidRPr="00BA1892">
        <w:rPr>
          <w:rFonts w:eastAsiaTheme="minorHAnsi" w:cs="Times New Roman"/>
          <w:bCs/>
          <w:color w:val="222222"/>
          <w:szCs w:val="24"/>
          <w:lang w:bidi="ar-SA"/>
        </w:rPr>
        <w:t xml:space="preserve"> gloves, protective clothing and goggles (BS EN 166 3). Ventilate room and after fumes have died down spread anhydrous sodium </w:t>
      </w:r>
      <w:proofErr w:type="spellStart"/>
      <w:r w:rsidRPr="00BA1892">
        <w:rPr>
          <w:rFonts w:eastAsiaTheme="minorHAnsi" w:cs="Times New Roman"/>
          <w:bCs/>
          <w:color w:val="222222"/>
          <w:szCs w:val="24"/>
          <w:lang w:bidi="ar-SA"/>
        </w:rPr>
        <w:t>hydrogencarbonate</w:t>
      </w:r>
      <w:proofErr w:type="spellEnd"/>
      <w:r w:rsidRPr="00BA1892">
        <w:rPr>
          <w:rFonts w:eastAsiaTheme="minorHAnsi" w:cs="Times New Roman"/>
          <w:bCs/>
          <w:color w:val="222222"/>
          <w:szCs w:val="24"/>
          <w:lang w:bidi="ar-SA"/>
        </w:rPr>
        <w:t xml:space="preserve"> or dry soda ash / calcium hydroxide (50/50) (IRRITATING) over the liquid, scoop into bucket, neutralise as in </w:t>
      </w:r>
      <w:r w:rsidRPr="00BA1892">
        <w:rPr>
          <w:rFonts w:eastAsiaTheme="minorHAnsi" w:cs="Times New Roman"/>
          <w:color w:val="222222"/>
          <w:szCs w:val="24"/>
          <w:lang w:bidi="ar-SA"/>
        </w:rPr>
        <w:t>Disposal</w:t>
      </w:r>
      <w:r w:rsidRPr="00BA1892">
        <w:rPr>
          <w:rFonts w:eastAsiaTheme="minorHAnsi" w:cs="Times New Roman"/>
          <w:b/>
          <w:color w:val="222222"/>
          <w:szCs w:val="24"/>
          <w:lang w:bidi="ar-SA"/>
        </w:rPr>
        <w:t> </w:t>
      </w:r>
      <w:r w:rsidRPr="00BA1892">
        <w:rPr>
          <w:rFonts w:eastAsiaTheme="minorHAnsi" w:cs="Times New Roman"/>
          <w:bCs/>
          <w:color w:val="222222"/>
          <w:szCs w:val="24"/>
          <w:lang w:bidi="ar-SA"/>
        </w:rPr>
        <w:t>then wash to waste with a large excess of running water.</w:t>
      </w:r>
    </w:p>
    <w:p w14:paraId="027BA656" w14:textId="77777777" w:rsidR="00BA1892" w:rsidRPr="00BA1892" w:rsidRDefault="00BA1892" w:rsidP="00BA1892">
      <w:pPr>
        <w:pStyle w:val="NoSpacing"/>
      </w:pPr>
      <w:r w:rsidRPr="00BA1892">
        <w:t>Remedial Measures</w:t>
      </w:r>
    </w:p>
    <w:p w14:paraId="5CA8E89D"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Eyes</w:t>
      </w:r>
    </w:p>
    <w:p w14:paraId="56F0B1CB"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Irrigate with water for at least 10 minutes. Obtain medical attention as soon as possible.</w:t>
      </w:r>
    </w:p>
    <w:p w14:paraId="6AE192A8"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Mouth</w:t>
      </w:r>
    </w:p>
    <w:p w14:paraId="6AC43608"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Wash out mouth thoroughly with water. Don’t induce vomiting. Obtain medical attention as soon as possible.</w:t>
      </w:r>
    </w:p>
    <w:p w14:paraId="0459CC9E"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Lungs</w:t>
      </w:r>
    </w:p>
    <w:p w14:paraId="040B78AF"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Move patient from area of exposure. Rest and keep warm. Obtain medical attention as soon as possible.</w:t>
      </w:r>
    </w:p>
    <w:p w14:paraId="4721764A" w14:textId="77777777" w:rsidR="00BA1892" w:rsidRPr="00BA1892" w:rsidRDefault="00BA1892" w:rsidP="00BA1892">
      <w:pPr>
        <w:autoSpaceDE w:val="0"/>
        <w:autoSpaceDN w:val="0"/>
        <w:adjustRightInd w:val="0"/>
        <w:spacing w:after="80" w:line="240" w:lineRule="auto"/>
        <w:rPr>
          <w:rFonts w:eastAsiaTheme="minorHAnsi" w:cs="Times New Roman"/>
          <w:b/>
          <w:bCs/>
          <w:color w:val="222222"/>
          <w:szCs w:val="24"/>
          <w:lang w:bidi="ar-SA"/>
        </w:rPr>
      </w:pPr>
      <w:r w:rsidRPr="00BA1892">
        <w:rPr>
          <w:rFonts w:eastAsiaTheme="minorHAnsi" w:cs="Times New Roman"/>
          <w:b/>
          <w:bCs/>
          <w:color w:val="222222"/>
          <w:szCs w:val="24"/>
          <w:lang w:bidi="ar-SA"/>
        </w:rPr>
        <w:t>Skin</w:t>
      </w:r>
    </w:p>
    <w:p w14:paraId="69C3CEDF" w14:textId="77777777" w:rsidR="00BA1892" w:rsidRPr="00BA1892" w:rsidRDefault="00BA1892" w:rsidP="00BA1892">
      <w:pPr>
        <w:autoSpaceDE w:val="0"/>
        <w:autoSpaceDN w:val="0"/>
        <w:adjustRightInd w:val="0"/>
        <w:spacing w:after="80" w:line="240" w:lineRule="auto"/>
        <w:rPr>
          <w:rFonts w:eastAsiaTheme="minorHAnsi" w:cs="Times New Roman"/>
          <w:bCs/>
          <w:color w:val="222222"/>
          <w:szCs w:val="24"/>
          <w:lang w:bidi="ar-SA"/>
        </w:rPr>
      </w:pPr>
      <w:r w:rsidRPr="00BA1892">
        <w:rPr>
          <w:rFonts w:eastAsiaTheme="minorHAnsi" w:cs="Times New Roman"/>
          <w:bCs/>
          <w:color w:val="222222"/>
          <w:szCs w:val="24"/>
          <w:lang w:bidi="ar-SA"/>
        </w:rPr>
        <w:t>Wash well with soap and water. Remove and wash contaminated clothing. Obtain medical attention.</w:t>
      </w:r>
    </w:p>
    <w:p w14:paraId="62EF263B" w14:textId="77777777" w:rsidR="006E7662" w:rsidRDefault="006E766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B9A9754" w14:textId="4CD04174" w:rsidR="006E7662" w:rsidRDefault="006E7662" w:rsidP="006E7662">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Sulphur dioxide</w:t>
      </w:r>
    </w:p>
    <w:p w14:paraId="5C74A09C" w14:textId="77777777" w:rsidR="006E7662" w:rsidRDefault="006E7662" w:rsidP="006E7662">
      <w:pPr>
        <w:autoSpaceDE w:val="0"/>
        <w:autoSpaceDN w:val="0"/>
        <w:adjustRightInd w:val="0"/>
        <w:spacing w:after="80" w:line="240" w:lineRule="auto"/>
        <w:rPr>
          <w:rFonts w:eastAsiaTheme="minorHAnsi" w:cs="Times New Roman"/>
          <w:bCs/>
          <w:color w:val="222222"/>
          <w:szCs w:val="24"/>
          <w:lang w:bidi="ar-SA"/>
        </w:rPr>
      </w:pPr>
      <w:r w:rsidRPr="006E7662">
        <w:rPr>
          <w:rFonts w:eastAsiaTheme="minorHAnsi" w:cs="Times New Roman"/>
          <w:bCs/>
          <w:color w:val="222222"/>
          <w:szCs w:val="24"/>
          <w:lang w:bidi="ar-SA"/>
        </w:rPr>
        <w:t>Colourless, choking gas: soluble in water, ethanol &amp; ether. Also available as liquid.</w:t>
      </w:r>
    </w:p>
    <w:p w14:paraId="1502F90F" w14:textId="1ECA92F6" w:rsidR="006E7662" w:rsidRDefault="006E7662" w:rsidP="006E766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5FADF08B" w14:textId="2EF1E65B" w:rsidR="006E7662" w:rsidRDefault="006E7662" w:rsidP="006E7662">
      <w:pPr>
        <w:autoSpaceDE w:val="0"/>
        <w:autoSpaceDN w:val="0"/>
        <w:adjustRightInd w:val="0"/>
        <w:spacing w:after="80" w:line="240" w:lineRule="auto"/>
        <w:rPr>
          <w:rFonts w:eastAsiaTheme="minorHAnsi" w:cs="Times New Roman"/>
          <w:bCs/>
          <w:color w:val="222222"/>
          <w:szCs w:val="24"/>
          <w:lang w:bidi="ar-SA"/>
        </w:rPr>
      </w:pPr>
      <w:r w:rsidRPr="006E7662">
        <w:rPr>
          <w:rFonts w:eastAsiaTheme="minorHAnsi" w:cs="Times New Roman"/>
          <w:bCs/>
          <w:color w:val="222222"/>
          <w:szCs w:val="24"/>
          <w:lang w:bidi="ar-SA"/>
        </w:rPr>
        <w:t>Vapour is corrosive and very toxic by inhalation above 400-500 ppm. The respiratory system is irritated by concentrations of 6-12 ppm and even a small amount may severely affect persons suffering from bronchitis and asthma. Irritant to eyes at 20 ppm. Do not attempt to inhale the gas. Light aluminium syphons are easily punctured and tend to corrode. These have now been withdrawn and replaced with thick-walled stainless steel. Any remaining aluminium syphons should be disposed of.</w:t>
      </w:r>
    </w:p>
    <w:p w14:paraId="20A915C7" w14:textId="3A5B67E8" w:rsidR="006E7662" w:rsidRPr="00E12EB3" w:rsidRDefault="006E7662" w:rsidP="006E7662">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6E7662" w:rsidRPr="00B44834" w14:paraId="50CC414F"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B547AA" w14:textId="77777777" w:rsidR="006E7662" w:rsidRPr="00EC65A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8B0C76" w14:textId="77777777" w:rsidR="006E7662" w:rsidRPr="00EC65A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6A048D" w14:textId="77777777" w:rsidR="006E7662" w:rsidRPr="00EC65A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3D6E77" w14:textId="77777777" w:rsidR="006E7662" w:rsidRPr="00EC65A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C38B86" w14:textId="77777777" w:rsidR="006E7662" w:rsidRPr="00EC65A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6E7662" w:rsidRPr="00B44834" w14:paraId="7BB997DE"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6F2654A" w14:textId="527A9DFF" w:rsidR="006E7662" w:rsidRPr="00DD1CC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sidRPr="00BA1892">
              <w:rPr>
                <w:rFonts w:ascii="Arial Narrow" w:eastAsia="Times New Roman" w:hAnsi="Arial Narrow" w:cs="Arial"/>
                <w:color w:val="000000" w:themeColor="text1"/>
                <w:sz w:val="20"/>
                <w:szCs w:val="20"/>
                <w:lang w:eastAsia="en-GB" w:bidi="ar-SA"/>
              </w:rPr>
              <w:t>sulphur dioxide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24AFCF" w14:textId="77777777" w:rsidR="006E7662" w:rsidRDefault="006E7662"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0CAD05" w14:textId="77777777" w:rsidR="006E7662" w:rsidRPr="006E7662" w:rsidRDefault="006E7662" w:rsidP="006E7662">
            <w:pPr>
              <w:spacing w:after="0" w:line="240" w:lineRule="auto"/>
              <w:ind w:left="-227"/>
              <w:rPr>
                <w:rFonts w:ascii="Arial Narrow" w:eastAsia="Times New Roman" w:hAnsi="Arial Narrow" w:cs="Arial"/>
                <w:color w:val="000000" w:themeColor="text1"/>
                <w:sz w:val="20"/>
                <w:szCs w:val="20"/>
                <w:lang w:eastAsia="en-GB" w:bidi="ar-SA"/>
              </w:rPr>
            </w:pPr>
            <w:r w:rsidRPr="006E7662">
              <w:rPr>
                <w:rFonts w:ascii="Arial Narrow" w:eastAsia="Times New Roman" w:hAnsi="Arial Narrow" w:cs="Arial"/>
                <w:color w:val="000000" w:themeColor="text1"/>
                <w:sz w:val="20"/>
                <w:szCs w:val="20"/>
                <w:lang w:eastAsia="en-GB" w:bidi="ar-SA"/>
              </w:rPr>
              <w:t>Pressurised gas</w:t>
            </w:r>
          </w:p>
          <w:p w14:paraId="35568444" w14:textId="77777777" w:rsidR="006E7662" w:rsidRPr="006E7662" w:rsidRDefault="006E7662" w:rsidP="006E7662">
            <w:pPr>
              <w:spacing w:after="0" w:line="240" w:lineRule="auto"/>
              <w:ind w:left="-227"/>
              <w:rPr>
                <w:rFonts w:ascii="Arial Narrow" w:eastAsia="Times New Roman" w:hAnsi="Arial Narrow" w:cs="Arial"/>
                <w:color w:val="000000" w:themeColor="text1"/>
                <w:sz w:val="20"/>
                <w:szCs w:val="20"/>
                <w:lang w:eastAsia="en-GB" w:bidi="ar-SA"/>
              </w:rPr>
            </w:pPr>
            <w:r w:rsidRPr="006E7662">
              <w:rPr>
                <w:rFonts w:ascii="Arial Narrow" w:eastAsia="Times New Roman" w:hAnsi="Arial Narrow" w:cs="Arial"/>
                <w:color w:val="000000" w:themeColor="text1"/>
                <w:sz w:val="20"/>
                <w:szCs w:val="20"/>
                <w:lang w:eastAsia="en-GB" w:bidi="ar-SA"/>
              </w:rPr>
              <w:t>Acute toxin Cat 3 (inhalation)</w:t>
            </w:r>
          </w:p>
          <w:p w14:paraId="24C2D256" w14:textId="531CEA50" w:rsidR="006E7662" w:rsidRPr="0068178A" w:rsidRDefault="006E7662" w:rsidP="006E7662">
            <w:pPr>
              <w:spacing w:after="0" w:line="240" w:lineRule="auto"/>
              <w:ind w:left="-227"/>
              <w:rPr>
                <w:rFonts w:ascii="Arial Narrow" w:eastAsia="Times New Roman" w:hAnsi="Arial Narrow" w:cs="Arial"/>
                <w:color w:val="000000" w:themeColor="text1"/>
                <w:sz w:val="20"/>
                <w:szCs w:val="20"/>
                <w:lang w:eastAsia="en-GB" w:bidi="ar-SA"/>
              </w:rPr>
            </w:pPr>
            <w:r w:rsidRPr="006E7662">
              <w:rPr>
                <w:rFonts w:ascii="Arial Narrow" w:eastAsia="Times New Roman" w:hAnsi="Arial Narrow" w:cs="Arial"/>
                <w:color w:val="000000" w:themeColor="text1"/>
                <w:sz w:val="20"/>
                <w:szCs w:val="20"/>
                <w:lang w:eastAsia="en-GB" w:bidi="ar-SA"/>
              </w:rPr>
              <w:t>Skin corrosive Cat 1B</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4B19D5" w14:textId="77777777" w:rsidR="006E7662" w:rsidRPr="006E7662" w:rsidRDefault="006E7662" w:rsidP="006E7662">
            <w:pPr>
              <w:spacing w:after="0" w:line="240" w:lineRule="auto"/>
              <w:ind w:left="-227"/>
              <w:rPr>
                <w:rFonts w:ascii="Arial Narrow" w:eastAsia="Times New Roman" w:hAnsi="Arial Narrow" w:cs="Arial"/>
                <w:color w:val="000000" w:themeColor="text1"/>
                <w:sz w:val="20"/>
                <w:szCs w:val="20"/>
                <w:lang w:eastAsia="en-GB" w:bidi="ar-SA"/>
              </w:rPr>
            </w:pPr>
            <w:r w:rsidRPr="006E7662">
              <w:rPr>
                <w:rFonts w:ascii="Arial Narrow" w:eastAsia="Times New Roman" w:hAnsi="Arial Narrow" w:cs="Arial"/>
                <w:color w:val="000000" w:themeColor="text1"/>
                <w:sz w:val="20"/>
                <w:szCs w:val="20"/>
                <w:lang w:eastAsia="en-GB" w:bidi="ar-SA"/>
              </w:rPr>
              <w:t>H280: Contains gas under pressure; may explode if heated</w:t>
            </w:r>
          </w:p>
          <w:p w14:paraId="5C2AC1A4" w14:textId="77777777" w:rsidR="006E7662" w:rsidRPr="006E7662" w:rsidRDefault="006E7662" w:rsidP="006E7662">
            <w:pPr>
              <w:spacing w:after="0" w:line="240" w:lineRule="auto"/>
              <w:ind w:left="-227"/>
              <w:rPr>
                <w:rFonts w:ascii="Arial Narrow" w:eastAsia="Times New Roman" w:hAnsi="Arial Narrow" w:cs="Arial"/>
                <w:color w:val="000000" w:themeColor="text1"/>
                <w:sz w:val="20"/>
                <w:szCs w:val="20"/>
                <w:lang w:eastAsia="en-GB" w:bidi="ar-SA"/>
              </w:rPr>
            </w:pPr>
            <w:r w:rsidRPr="006E7662">
              <w:rPr>
                <w:rFonts w:ascii="Arial Narrow" w:eastAsia="Times New Roman" w:hAnsi="Arial Narrow" w:cs="Arial"/>
                <w:color w:val="000000" w:themeColor="text1"/>
                <w:sz w:val="20"/>
                <w:szCs w:val="20"/>
                <w:lang w:eastAsia="en-GB" w:bidi="ar-SA"/>
              </w:rPr>
              <w:t>H331: Toxic if inhaled.</w:t>
            </w:r>
          </w:p>
          <w:p w14:paraId="4E1253C3" w14:textId="6F53926F" w:rsidR="006E7662" w:rsidRPr="0068178A" w:rsidRDefault="006E7662" w:rsidP="006E7662">
            <w:pPr>
              <w:spacing w:after="0" w:line="240" w:lineRule="auto"/>
              <w:ind w:left="-227"/>
              <w:rPr>
                <w:rFonts w:ascii="Arial Narrow" w:eastAsia="Times New Roman" w:hAnsi="Arial Narrow" w:cs="Arial"/>
                <w:color w:val="000000" w:themeColor="text1"/>
                <w:sz w:val="20"/>
                <w:szCs w:val="20"/>
                <w:lang w:eastAsia="en-GB" w:bidi="ar-SA"/>
              </w:rPr>
            </w:pPr>
            <w:r w:rsidRPr="006E7662">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0244D63" w14:textId="2E4B0ACC" w:rsidR="006E7662" w:rsidRPr="00136BC7" w:rsidRDefault="003167A3" w:rsidP="00BB1CD1">
            <w:pPr>
              <w:spacing w:after="0" w:line="240" w:lineRule="auto"/>
              <w:ind w:left="-227"/>
              <w:rPr>
                <w:rFonts w:ascii="Arial" w:eastAsia="Times New Roman" w:hAnsi="Arial" w:cs="Arial"/>
                <w:noProof/>
                <w:color w:val="747474"/>
                <w:szCs w:val="24"/>
                <w:lang w:eastAsia="en-GB" w:bidi="ar-SA"/>
              </w:rPr>
            </w:pPr>
            <w:r w:rsidRPr="006E7662">
              <w:rPr>
                <w:rFonts w:ascii="Arial" w:eastAsia="Times New Roman" w:hAnsi="Arial" w:cs="Arial"/>
                <w:noProof/>
                <w:color w:val="747474"/>
                <w:szCs w:val="24"/>
                <w:lang w:eastAsia="en-GB" w:bidi="ar-SA"/>
              </w:rPr>
              <w:drawing>
                <wp:inline distT="0" distB="0" distL="0" distR="0" wp14:anchorId="7C15C233" wp14:editId="69C82386">
                  <wp:extent cx="526415" cy="526415"/>
                  <wp:effectExtent l="0" t="0" r="6985" b="6985"/>
                  <wp:docPr id="1020" name="Picture 1020" descr="GHS-pictogram-bottl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HS-pictogram-bottle small"/>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6E7662">
              <w:rPr>
                <w:rFonts w:ascii="Arial" w:eastAsia="Times New Roman" w:hAnsi="Arial" w:cs="Arial"/>
                <w:noProof/>
                <w:color w:val="747474"/>
                <w:szCs w:val="24"/>
                <w:lang w:eastAsia="en-GB" w:bidi="ar-SA"/>
              </w:rPr>
              <w:drawing>
                <wp:inline distT="0" distB="0" distL="0" distR="0" wp14:anchorId="4B2B5193" wp14:editId="57E54CD1">
                  <wp:extent cx="526415" cy="526415"/>
                  <wp:effectExtent l="0" t="0" r="6985" b="6985"/>
                  <wp:docPr id="1019" name="Picture 1019"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6E7662">
              <w:rPr>
                <w:rFonts w:ascii="Arial" w:eastAsia="Times New Roman" w:hAnsi="Arial" w:cs="Arial"/>
                <w:noProof/>
                <w:color w:val="747474"/>
                <w:szCs w:val="24"/>
                <w:lang w:eastAsia="en-GB" w:bidi="ar-SA"/>
              </w:rPr>
              <w:drawing>
                <wp:inline distT="0" distB="0" distL="0" distR="0" wp14:anchorId="0FE9F85F" wp14:editId="1DEA1A33">
                  <wp:extent cx="526415" cy="526415"/>
                  <wp:effectExtent l="0" t="0" r="6985" b="6985"/>
                  <wp:docPr id="1018" name="Picture 101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1A0415BD" w14:textId="77777777" w:rsidR="006E7662" w:rsidRDefault="006E7662" w:rsidP="006E7662">
      <w:pPr>
        <w:autoSpaceDE w:val="0"/>
        <w:autoSpaceDN w:val="0"/>
        <w:adjustRightInd w:val="0"/>
        <w:spacing w:after="80" w:line="240" w:lineRule="auto"/>
        <w:rPr>
          <w:rFonts w:eastAsiaTheme="minorHAnsi" w:cs="Times New Roman"/>
          <w:bCs/>
          <w:color w:val="222222"/>
          <w:szCs w:val="24"/>
          <w:lang w:bidi="ar-SA"/>
        </w:rPr>
      </w:pPr>
    </w:p>
    <w:p w14:paraId="4B7603D1" w14:textId="77777777" w:rsidR="003167A3" w:rsidRPr="003167A3" w:rsidRDefault="003167A3" w:rsidP="003167A3">
      <w:pPr>
        <w:pStyle w:val="NoSpacing"/>
      </w:pPr>
      <w:r w:rsidRPr="003167A3">
        <w:t>Incompatibility</w:t>
      </w:r>
    </w:p>
    <w:p w14:paraId="097D4B63"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Reaction with water generates a lot of heat. Iron(II) oxide, tin(II) oxide and lead(IV) oxide all incandesce on heating in the gas and barium peroxide does so without heat. Sodium hydride reacts explosively. With potassium chlorate(V) explosive chlorine dioxide is evolved. Finely divided chromium and manganese metals and alkali metal acetylides incandesce in it.</w:t>
      </w:r>
    </w:p>
    <w:p w14:paraId="26C1BC01" w14:textId="77777777" w:rsidR="003167A3" w:rsidRPr="003167A3" w:rsidRDefault="003167A3" w:rsidP="003167A3">
      <w:pPr>
        <w:pStyle w:val="NoSpacing"/>
      </w:pPr>
      <w:r w:rsidRPr="003167A3">
        <w:t>Handling</w:t>
      </w:r>
    </w:p>
    <w:p w14:paraId="71563E30"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 xml:space="preserve">Wear </w:t>
      </w:r>
      <w:proofErr w:type="spellStart"/>
      <w:r w:rsidRPr="003167A3">
        <w:rPr>
          <w:rFonts w:eastAsiaTheme="minorHAnsi" w:cs="Times New Roman"/>
          <w:bCs/>
          <w:color w:val="222222"/>
          <w:szCs w:val="24"/>
          <w:lang w:bidi="ar-SA"/>
        </w:rPr>
        <w:t>pvc</w:t>
      </w:r>
      <w:proofErr w:type="spellEnd"/>
      <w:r w:rsidRPr="003167A3">
        <w:rPr>
          <w:rFonts w:eastAsiaTheme="minorHAnsi" w:cs="Times New Roman"/>
          <w:bCs/>
          <w:color w:val="222222"/>
          <w:szCs w:val="24"/>
          <w:lang w:bidi="ar-SA"/>
        </w:rPr>
        <w:t xml:space="preserve"> gloves and goggles (BS EN 166 3). Preparation of sulphur dioxide or use of syphon or cylinder should be carried out in fume cupboard. Avoid the possibility of suck back of water into syphon by using a trap (gas wash bottle with connections reversed).</w:t>
      </w:r>
    </w:p>
    <w:p w14:paraId="149CB0C0" w14:textId="77777777" w:rsidR="003167A3" w:rsidRPr="003167A3" w:rsidRDefault="003167A3" w:rsidP="003167A3">
      <w:pPr>
        <w:pStyle w:val="NoSpacing"/>
      </w:pPr>
      <w:r w:rsidRPr="003167A3">
        <w:t>Storage</w:t>
      </w:r>
    </w:p>
    <w:p w14:paraId="5A356C39"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Older aluminium cylinders containing sulphur dioxide are susceptible to corrosion, particularly the valve itself and at the junction where the brass valve is in contact with the aluminium cylinder. Remove any tubing and store out of contact with corrosive fumes from acids. The most suitable place is an open shelf in a ventilated store. Never in laboratory or in a fume cupboard unless leaking.</w:t>
      </w:r>
    </w:p>
    <w:p w14:paraId="4E85A292"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
          <w:color w:val="222222"/>
          <w:szCs w:val="24"/>
          <w:lang w:bidi="ar-SA"/>
        </w:rPr>
        <w:t>SSL – </w:t>
      </w:r>
      <w:r w:rsidRPr="003167A3">
        <w:rPr>
          <w:rFonts w:eastAsiaTheme="minorHAnsi" w:cs="Times New Roman"/>
          <w:bCs/>
          <w:color w:val="222222"/>
          <w:szCs w:val="24"/>
          <w:lang w:bidi="ar-SA"/>
        </w:rPr>
        <w:t>There is no shelf life or safe shelf life associated with the sulphur dioxide itself. However, there can be issues with the cylinders as, in humid conditions, the gas reacts with water to form corrosive acids. This causes rapid corrosion of some metals including the cylinder and valve. Store the cylinder in polythene bag containing silica gel.  Consult the supplier of your cylinder for details of safe shelf life. If no other information or guidance is forthcoming then assume a value of 6 or 7 years.</w:t>
      </w:r>
    </w:p>
    <w:p w14:paraId="77BA8909" w14:textId="77777777" w:rsidR="003167A3" w:rsidRPr="003167A3" w:rsidRDefault="003167A3" w:rsidP="003167A3">
      <w:pPr>
        <w:pStyle w:val="NoSpacing"/>
      </w:pPr>
      <w:r w:rsidRPr="003167A3">
        <w:t>Disposal</w:t>
      </w:r>
    </w:p>
    <w:p w14:paraId="4A2821D8"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 xml:space="preserve">Wear </w:t>
      </w:r>
      <w:proofErr w:type="spellStart"/>
      <w:r w:rsidRPr="003167A3">
        <w:rPr>
          <w:rFonts w:eastAsiaTheme="minorHAnsi" w:cs="Times New Roman"/>
          <w:bCs/>
          <w:color w:val="222222"/>
          <w:szCs w:val="24"/>
          <w:lang w:bidi="ar-SA"/>
        </w:rPr>
        <w:t>pvc</w:t>
      </w:r>
      <w:proofErr w:type="spellEnd"/>
      <w:r w:rsidRPr="003167A3">
        <w:rPr>
          <w:rFonts w:eastAsiaTheme="minorHAnsi" w:cs="Times New Roman"/>
          <w:bCs/>
          <w:color w:val="222222"/>
          <w:szCs w:val="24"/>
          <w:lang w:bidi="ar-SA"/>
        </w:rPr>
        <w:t xml:space="preserve"> gloves and face shield. Leaking cylinders should be placed in a fume cupboard. If a valve on a cylinder cannot be opened, the cylinder should be placed in the freezing compartment of a laboratory fridge or deep freeze for at least 4 hours. The pressure in the cylinder is reduced to about atmospheric and it is then quite safe to file the cylinder at the neck until a very small hole is produced. The gas can then be allowed to escape </w:t>
      </w:r>
      <w:r w:rsidRPr="003167A3">
        <w:rPr>
          <w:rFonts w:eastAsiaTheme="minorHAnsi" w:cs="Times New Roman"/>
          <w:b/>
          <w:color w:val="222222"/>
          <w:szCs w:val="24"/>
          <w:lang w:bidi="ar-SA"/>
        </w:rPr>
        <w:t>slowly</w:t>
      </w:r>
      <w:r w:rsidRPr="003167A3">
        <w:rPr>
          <w:rFonts w:eastAsiaTheme="minorHAnsi" w:cs="Times New Roman"/>
          <w:bCs/>
          <w:color w:val="222222"/>
          <w:szCs w:val="24"/>
          <w:lang w:bidi="ar-SA"/>
        </w:rPr>
        <w:t> in fume cupboard or in an open area. Alternatively bubble the gas through a solution of alkali or absorb it in the solution using the inverted filter funnel anti-suck back device. Wash the solution to waste.</w:t>
      </w:r>
    </w:p>
    <w:p w14:paraId="31B69782" w14:textId="77777777" w:rsidR="003167A3" w:rsidRDefault="003167A3" w:rsidP="003167A3">
      <w:pPr>
        <w:pStyle w:val="NoSpacing"/>
      </w:pPr>
    </w:p>
    <w:p w14:paraId="3F8641E5" w14:textId="77777777" w:rsidR="003167A3" w:rsidRDefault="003167A3" w:rsidP="003167A3">
      <w:pPr>
        <w:pStyle w:val="NoSpacing"/>
      </w:pPr>
    </w:p>
    <w:p w14:paraId="00A733D0" w14:textId="44DF2474" w:rsidR="003167A3" w:rsidRPr="003167A3" w:rsidRDefault="003167A3" w:rsidP="003167A3">
      <w:pPr>
        <w:pStyle w:val="NoSpacing"/>
      </w:pPr>
      <w:r w:rsidRPr="003167A3">
        <w:lastRenderedPageBreak/>
        <w:t>Spillage</w:t>
      </w:r>
    </w:p>
    <w:p w14:paraId="297B6BF6" w14:textId="4D55A061"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In the case of an escape of the gas into the laboratory evacuate and ventilate the room by opening external windows. Proceed as in Disposal.</w:t>
      </w:r>
    </w:p>
    <w:p w14:paraId="7EE97516" w14:textId="77777777" w:rsidR="003167A3" w:rsidRPr="003167A3" w:rsidRDefault="003167A3" w:rsidP="003167A3">
      <w:pPr>
        <w:pStyle w:val="NoSpacing"/>
      </w:pPr>
      <w:r w:rsidRPr="003167A3">
        <w:t>Remedial Measures</w:t>
      </w:r>
    </w:p>
    <w:p w14:paraId="5D3DC596" w14:textId="77777777" w:rsidR="003167A3" w:rsidRPr="003167A3" w:rsidRDefault="003167A3" w:rsidP="003167A3">
      <w:pPr>
        <w:autoSpaceDE w:val="0"/>
        <w:autoSpaceDN w:val="0"/>
        <w:adjustRightInd w:val="0"/>
        <w:spacing w:after="80" w:line="240" w:lineRule="auto"/>
        <w:rPr>
          <w:rFonts w:eastAsiaTheme="minorHAnsi" w:cs="Times New Roman"/>
          <w:b/>
          <w:bCs/>
          <w:color w:val="222222"/>
          <w:szCs w:val="24"/>
          <w:lang w:bidi="ar-SA"/>
        </w:rPr>
      </w:pPr>
      <w:r w:rsidRPr="003167A3">
        <w:rPr>
          <w:rFonts w:eastAsiaTheme="minorHAnsi" w:cs="Times New Roman"/>
          <w:b/>
          <w:bCs/>
          <w:color w:val="222222"/>
          <w:szCs w:val="24"/>
          <w:lang w:bidi="ar-SA"/>
        </w:rPr>
        <w:t>Eyes</w:t>
      </w:r>
    </w:p>
    <w:p w14:paraId="25D20600"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For vapour – irrigate with water for at least 10 minutes. If liquid is splashed irrigate with water as above and obtain medical attention as soon as possible.</w:t>
      </w:r>
    </w:p>
    <w:p w14:paraId="053D072B" w14:textId="77777777" w:rsidR="003167A3" w:rsidRPr="003167A3" w:rsidRDefault="003167A3" w:rsidP="003167A3">
      <w:pPr>
        <w:autoSpaceDE w:val="0"/>
        <w:autoSpaceDN w:val="0"/>
        <w:adjustRightInd w:val="0"/>
        <w:spacing w:after="80" w:line="240" w:lineRule="auto"/>
        <w:rPr>
          <w:rFonts w:eastAsiaTheme="minorHAnsi" w:cs="Times New Roman"/>
          <w:b/>
          <w:bCs/>
          <w:color w:val="222222"/>
          <w:szCs w:val="24"/>
          <w:lang w:bidi="ar-SA"/>
        </w:rPr>
      </w:pPr>
      <w:r w:rsidRPr="003167A3">
        <w:rPr>
          <w:rFonts w:eastAsiaTheme="minorHAnsi" w:cs="Times New Roman"/>
          <w:b/>
          <w:bCs/>
          <w:color w:val="222222"/>
          <w:szCs w:val="24"/>
          <w:lang w:bidi="ar-SA"/>
        </w:rPr>
        <w:t>Mouth</w:t>
      </w:r>
    </w:p>
    <w:p w14:paraId="1148B5F2"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Exposure is unlikely by this route. Wash out mouth thoroughly with water. Don’t induce vomiting. Obtain medical attention immediately.</w:t>
      </w:r>
    </w:p>
    <w:p w14:paraId="2D78B6AB" w14:textId="77777777" w:rsidR="003167A3" w:rsidRPr="003167A3" w:rsidRDefault="003167A3" w:rsidP="003167A3">
      <w:pPr>
        <w:autoSpaceDE w:val="0"/>
        <w:autoSpaceDN w:val="0"/>
        <w:adjustRightInd w:val="0"/>
        <w:spacing w:after="80" w:line="240" w:lineRule="auto"/>
        <w:rPr>
          <w:rFonts w:eastAsiaTheme="minorHAnsi" w:cs="Times New Roman"/>
          <w:b/>
          <w:bCs/>
          <w:color w:val="222222"/>
          <w:szCs w:val="24"/>
          <w:lang w:bidi="ar-SA"/>
        </w:rPr>
      </w:pPr>
      <w:r w:rsidRPr="003167A3">
        <w:rPr>
          <w:rFonts w:eastAsiaTheme="minorHAnsi" w:cs="Times New Roman"/>
          <w:b/>
          <w:bCs/>
          <w:color w:val="222222"/>
          <w:szCs w:val="24"/>
          <w:lang w:bidi="ar-SA"/>
        </w:rPr>
        <w:t>Lungs</w:t>
      </w:r>
    </w:p>
    <w:p w14:paraId="0B0488FA"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Move patient from area of exposure. If asthmatic attack is brought on, the casualty can use their own inhaler/nebuliser e.g. Ventolin. Rest and keep warm. Obtain medical attention as soon as possible.</w:t>
      </w:r>
    </w:p>
    <w:p w14:paraId="4807A3E7" w14:textId="77777777" w:rsidR="003167A3" w:rsidRPr="003167A3" w:rsidRDefault="003167A3" w:rsidP="003167A3">
      <w:pPr>
        <w:autoSpaceDE w:val="0"/>
        <w:autoSpaceDN w:val="0"/>
        <w:adjustRightInd w:val="0"/>
        <w:spacing w:after="80" w:line="240" w:lineRule="auto"/>
        <w:rPr>
          <w:rFonts w:eastAsiaTheme="minorHAnsi" w:cs="Times New Roman"/>
          <w:b/>
          <w:bCs/>
          <w:color w:val="222222"/>
          <w:szCs w:val="24"/>
          <w:lang w:bidi="ar-SA"/>
        </w:rPr>
      </w:pPr>
      <w:r w:rsidRPr="003167A3">
        <w:rPr>
          <w:rFonts w:eastAsiaTheme="minorHAnsi" w:cs="Times New Roman"/>
          <w:b/>
          <w:bCs/>
          <w:color w:val="222222"/>
          <w:szCs w:val="24"/>
          <w:lang w:bidi="ar-SA"/>
        </w:rPr>
        <w:t>Skin</w:t>
      </w:r>
    </w:p>
    <w:p w14:paraId="6827C0E3" w14:textId="77777777" w:rsidR="003167A3" w:rsidRPr="003167A3" w:rsidRDefault="003167A3" w:rsidP="003167A3">
      <w:pPr>
        <w:autoSpaceDE w:val="0"/>
        <w:autoSpaceDN w:val="0"/>
        <w:adjustRightInd w:val="0"/>
        <w:spacing w:after="80" w:line="240" w:lineRule="auto"/>
        <w:rPr>
          <w:rFonts w:eastAsiaTheme="minorHAnsi" w:cs="Times New Roman"/>
          <w:bCs/>
          <w:color w:val="222222"/>
          <w:szCs w:val="24"/>
          <w:lang w:bidi="ar-SA"/>
        </w:rPr>
      </w:pPr>
      <w:r w:rsidRPr="003167A3">
        <w:rPr>
          <w:rFonts w:eastAsiaTheme="minorHAnsi" w:cs="Times New Roman"/>
          <w:bCs/>
          <w:color w:val="222222"/>
          <w:szCs w:val="24"/>
          <w:lang w:bidi="ar-SA"/>
        </w:rPr>
        <w:t>Wash well with soap and water. Remove and wash contaminated clothing. Obtain medical attention if irritation persists.</w:t>
      </w:r>
    </w:p>
    <w:p w14:paraId="4BEE03A3" w14:textId="77777777" w:rsidR="00946C53" w:rsidRDefault="00946C53">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50E54FE" w14:textId="1D2386ED" w:rsidR="00946C53" w:rsidRDefault="00946C53" w:rsidP="00946C53">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Sulphuric acid</w:t>
      </w:r>
    </w:p>
    <w:p w14:paraId="6FEF80D9" w14:textId="77777777" w:rsidR="00946C53" w:rsidRPr="00946C53" w:rsidRDefault="00946C53" w:rsidP="00946C53">
      <w:pPr>
        <w:autoSpaceDE w:val="0"/>
        <w:autoSpaceDN w:val="0"/>
        <w:adjustRightInd w:val="0"/>
        <w:spacing w:after="80" w:line="240" w:lineRule="auto"/>
        <w:rPr>
          <w:rFonts w:eastAsiaTheme="minorHAnsi" w:cs="Times New Roman"/>
          <w:bCs/>
          <w:color w:val="222222"/>
          <w:szCs w:val="24"/>
          <w:lang w:bidi="ar-SA"/>
        </w:rPr>
      </w:pPr>
      <w:r w:rsidRPr="00946C53">
        <w:rPr>
          <w:rFonts w:eastAsiaTheme="minorHAnsi" w:cs="Times New Roman"/>
          <w:bCs/>
          <w:color w:val="222222"/>
          <w:szCs w:val="24"/>
          <w:lang w:bidi="ar-SA"/>
        </w:rPr>
        <w:t>Sulphuric acid – colourless solution to colourless, dense, oily liquid</w:t>
      </w:r>
    </w:p>
    <w:p w14:paraId="226F1B91" w14:textId="77777777" w:rsidR="00946C53" w:rsidRDefault="00946C53" w:rsidP="00946C53">
      <w:pPr>
        <w:autoSpaceDE w:val="0"/>
        <w:autoSpaceDN w:val="0"/>
        <w:adjustRightInd w:val="0"/>
        <w:spacing w:after="80" w:line="240" w:lineRule="auto"/>
        <w:rPr>
          <w:rFonts w:eastAsiaTheme="minorHAnsi" w:cs="Times New Roman"/>
          <w:bCs/>
          <w:color w:val="222222"/>
          <w:szCs w:val="24"/>
          <w:lang w:bidi="ar-SA"/>
        </w:rPr>
      </w:pPr>
      <w:r w:rsidRPr="00946C53">
        <w:rPr>
          <w:rFonts w:eastAsiaTheme="minorHAnsi" w:cs="Times New Roman"/>
          <w:bCs/>
          <w:color w:val="222222"/>
          <w:szCs w:val="24"/>
          <w:lang w:bidi="ar-SA"/>
        </w:rPr>
        <w:t>Oleum – colourless-brown fuming liquid/solid</w:t>
      </w:r>
    </w:p>
    <w:p w14:paraId="3CB6AF19" w14:textId="6C660F8A" w:rsidR="00946C53" w:rsidRDefault="00946C53" w:rsidP="00946C53">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EB08796" w14:textId="4BBFC512" w:rsidR="00946C53" w:rsidRPr="00946C53" w:rsidRDefault="00946C53" w:rsidP="00946C53">
      <w:pPr>
        <w:autoSpaceDE w:val="0"/>
        <w:autoSpaceDN w:val="0"/>
        <w:adjustRightInd w:val="0"/>
        <w:spacing w:after="80" w:line="240" w:lineRule="auto"/>
        <w:rPr>
          <w:rFonts w:eastAsiaTheme="minorHAnsi" w:cs="Times New Roman"/>
          <w:bCs/>
          <w:color w:val="222222"/>
          <w:szCs w:val="24"/>
          <w:lang w:bidi="ar-SA"/>
        </w:rPr>
      </w:pPr>
      <w:r w:rsidRPr="00946C53">
        <w:rPr>
          <w:rFonts w:eastAsiaTheme="minorHAnsi" w:cs="Times New Roman"/>
          <w:bCs/>
          <w:color w:val="222222"/>
          <w:szCs w:val="24"/>
          <w:lang w:bidi="ar-SA"/>
        </w:rPr>
        <w:t xml:space="preserve">Sulphuric acid is very corrosive to all body tissue causing severe burns. </w:t>
      </w:r>
      <w:r w:rsidRPr="00946C53">
        <w:rPr>
          <w:rFonts w:eastAsiaTheme="minorHAnsi" w:cs="Times New Roman"/>
          <w:b/>
          <w:bCs/>
          <w:color w:val="222222"/>
          <w:szCs w:val="24"/>
          <w:lang w:bidi="ar-SA"/>
        </w:rPr>
        <w:t>Never add water to the concentrated acid</w:t>
      </w:r>
      <w:r w:rsidRPr="00946C53">
        <w:rPr>
          <w:rFonts w:eastAsiaTheme="minorHAnsi" w:cs="Times New Roman"/>
          <w:bCs/>
          <w:color w:val="222222"/>
          <w:szCs w:val="24"/>
          <w:lang w:bidi="ar-SA"/>
        </w:rPr>
        <w:t xml:space="preserve"> as the large heat of solution can vaporise the water and produce spattering. Dilute acid is also harmful to eyes and skin and repeated contact can cause dermatitis.</w:t>
      </w:r>
    </w:p>
    <w:p w14:paraId="75940CE6" w14:textId="77777777" w:rsidR="00946C53" w:rsidRDefault="00946C53" w:rsidP="00946C53">
      <w:pPr>
        <w:autoSpaceDE w:val="0"/>
        <w:autoSpaceDN w:val="0"/>
        <w:adjustRightInd w:val="0"/>
        <w:spacing w:after="80" w:line="240" w:lineRule="auto"/>
        <w:rPr>
          <w:rFonts w:eastAsiaTheme="minorHAnsi" w:cs="Times New Roman"/>
          <w:bCs/>
          <w:color w:val="222222"/>
          <w:szCs w:val="24"/>
          <w:lang w:bidi="ar-SA"/>
        </w:rPr>
      </w:pPr>
      <w:r w:rsidRPr="00946C53">
        <w:rPr>
          <w:rFonts w:eastAsiaTheme="minorHAnsi" w:cs="Times New Roman"/>
          <w:b/>
          <w:bCs/>
          <w:color w:val="222222"/>
          <w:szCs w:val="24"/>
          <w:lang w:bidi="ar-SA"/>
        </w:rPr>
        <w:t>Oleum should not be used in a school chemistry lab.</w:t>
      </w:r>
      <w:r w:rsidRPr="00946C53">
        <w:rPr>
          <w:rFonts w:eastAsiaTheme="minorHAnsi" w:cs="Times New Roman"/>
          <w:bCs/>
          <w:color w:val="222222"/>
          <w:szCs w:val="24"/>
          <w:lang w:bidi="ar-SA"/>
        </w:rPr>
        <w:t xml:space="preserve"> It is an extremely dangerous liquid with very harmful fumes (see sulphur dioxide /trioxide). Causes burns to eyes and skin, and fumes are very harmful to all parts of the respiratory system. Never add water to oleum. Extremely harmful if swallowed. Much more dangerous than concentrated sulphuric acid.</w:t>
      </w:r>
    </w:p>
    <w:p w14:paraId="7FA0EE7A" w14:textId="7847CD18" w:rsidR="00946C53" w:rsidRPr="00E12EB3" w:rsidRDefault="00946C53" w:rsidP="00946C53">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46C53" w:rsidRPr="00B44834" w14:paraId="6C7DCE13"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E9B049" w14:textId="77777777" w:rsidR="00946C53" w:rsidRPr="00EC65A2"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1CC500" w14:textId="77777777" w:rsidR="00946C53" w:rsidRPr="00EC65A2"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BE5ABA" w14:textId="77777777" w:rsidR="00946C53" w:rsidRPr="00EC65A2"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AB8796" w14:textId="77777777" w:rsidR="00946C53" w:rsidRPr="00EC65A2"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7D3C43" w14:textId="77777777" w:rsidR="00946C53" w:rsidRPr="00EC65A2"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46C53" w:rsidRPr="00B44834" w14:paraId="126B2A00"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5792EF" w14:textId="7379E6AA" w:rsidR="00946C53" w:rsidRPr="00DD1CC2"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sidRPr="00946C53">
              <w:rPr>
                <w:rFonts w:ascii="Arial Narrow" w:eastAsia="Times New Roman" w:hAnsi="Arial Narrow" w:cs="Arial"/>
                <w:color w:val="000000" w:themeColor="text1"/>
                <w:sz w:val="20"/>
                <w:szCs w:val="20"/>
                <w:lang w:eastAsia="en-GB" w:bidi="ar-SA"/>
              </w:rPr>
              <w:t>sulphuric acid</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ACA130" w14:textId="77777777" w:rsidR="00946C53" w:rsidRDefault="00946C53"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4E1E33" w14:textId="1DB63215" w:rsidR="00946C53" w:rsidRPr="0068178A"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sidRPr="007130DB">
              <w:rPr>
                <w:rFonts w:ascii="Arial Narrow" w:eastAsia="Times New Roman" w:hAnsi="Arial Narrow" w:cs="Arial"/>
                <w:color w:val="000000" w:themeColor="text1"/>
                <w:sz w:val="20"/>
                <w:szCs w:val="20"/>
                <w:lang w:eastAsia="en-GB" w:bidi="ar-SA"/>
              </w:rPr>
              <w:t>Skin corrosive Cat 1A</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E70D6D" w14:textId="77777777" w:rsidR="007130DB" w:rsidRPr="007130DB" w:rsidRDefault="007130DB" w:rsidP="007130DB">
            <w:pPr>
              <w:spacing w:after="0" w:line="240" w:lineRule="auto"/>
              <w:ind w:left="-227"/>
              <w:rPr>
                <w:rFonts w:ascii="Arial Narrow" w:eastAsia="Times New Roman" w:hAnsi="Arial Narrow" w:cs="Arial"/>
                <w:color w:val="000000" w:themeColor="text1"/>
                <w:sz w:val="20"/>
                <w:szCs w:val="20"/>
                <w:lang w:eastAsia="en-GB" w:bidi="ar-SA"/>
              </w:rPr>
            </w:pPr>
            <w:r w:rsidRPr="007130DB">
              <w:rPr>
                <w:rFonts w:ascii="Arial Narrow" w:eastAsia="Times New Roman" w:hAnsi="Arial Narrow" w:cs="Arial"/>
                <w:color w:val="000000" w:themeColor="text1"/>
                <w:sz w:val="20"/>
                <w:szCs w:val="20"/>
                <w:lang w:eastAsia="en-GB" w:bidi="ar-SA"/>
              </w:rPr>
              <w:t>H314: Causes severe skin burns and eye damage.</w:t>
            </w:r>
          </w:p>
          <w:p w14:paraId="11BC84A3" w14:textId="16FABA95" w:rsidR="00946C53" w:rsidRPr="0068178A" w:rsidRDefault="007130DB" w:rsidP="007130DB">
            <w:pPr>
              <w:spacing w:after="0" w:line="240" w:lineRule="auto"/>
              <w:ind w:left="-227"/>
              <w:rPr>
                <w:rFonts w:ascii="Arial Narrow" w:eastAsia="Times New Roman" w:hAnsi="Arial Narrow" w:cs="Arial"/>
                <w:color w:val="000000" w:themeColor="text1"/>
                <w:sz w:val="20"/>
                <w:szCs w:val="20"/>
                <w:lang w:eastAsia="en-GB" w:bidi="ar-SA"/>
              </w:rPr>
            </w:pPr>
            <w:r w:rsidRPr="007130DB">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8391F1C" w14:textId="408B89B2" w:rsidR="00946C53" w:rsidRPr="00136BC7" w:rsidRDefault="00946C53" w:rsidP="00BB1CD1">
            <w:pPr>
              <w:spacing w:after="0" w:line="240" w:lineRule="auto"/>
              <w:ind w:left="-227"/>
              <w:rPr>
                <w:rFonts w:ascii="Arial" w:eastAsia="Times New Roman" w:hAnsi="Arial" w:cs="Arial"/>
                <w:noProof/>
                <w:color w:val="747474"/>
                <w:szCs w:val="24"/>
                <w:lang w:eastAsia="en-GB" w:bidi="ar-SA"/>
              </w:rPr>
            </w:pPr>
            <w:r w:rsidRPr="006E7662">
              <w:rPr>
                <w:rFonts w:ascii="Arial" w:eastAsia="Times New Roman" w:hAnsi="Arial" w:cs="Arial"/>
                <w:noProof/>
                <w:color w:val="747474"/>
                <w:szCs w:val="24"/>
                <w:lang w:eastAsia="en-GB" w:bidi="ar-SA"/>
              </w:rPr>
              <w:drawing>
                <wp:inline distT="0" distB="0" distL="0" distR="0" wp14:anchorId="1707431C" wp14:editId="442E444F">
                  <wp:extent cx="526415" cy="526415"/>
                  <wp:effectExtent l="0" t="0" r="6985" b="6985"/>
                  <wp:docPr id="1023" name="Picture 102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436F7A6" w14:textId="77777777" w:rsidR="00946C53" w:rsidRDefault="00946C53" w:rsidP="00946C53">
      <w:pPr>
        <w:autoSpaceDE w:val="0"/>
        <w:autoSpaceDN w:val="0"/>
        <w:adjustRightInd w:val="0"/>
        <w:spacing w:after="80" w:line="240" w:lineRule="auto"/>
        <w:rPr>
          <w:rFonts w:eastAsiaTheme="minorHAnsi" w:cs="Times New Roman"/>
          <w:bCs/>
          <w:color w:val="222222"/>
          <w:szCs w:val="24"/>
          <w:lang w:bidi="ar-SA"/>
        </w:rPr>
      </w:pPr>
    </w:p>
    <w:p w14:paraId="0E6708F1" w14:textId="2603E4E8" w:rsidR="007130DB" w:rsidRPr="007130DB" w:rsidRDefault="007130DB" w:rsidP="007130DB">
      <w:pPr>
        <w:pStyle w:val="NoSpacing"/>
      </w:pPr>
      <w:r w:rsidRPr="007130DB">
        <w:t xml:space="preserve">Concentration effects </w:t>
      </w:r>
    </w:p>
    <w:p w14:paraId="21CECC0F"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Find the concentration of your solution – the symbols (and classifications) to the RIGHT of it are the ones that apply.</w:t>
      </w:r>
    </w:p>
    <w:p w14:paraId="1577325E" w14:textId="58221D02"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noProof/>
          <w:color w:val="222222"/>
          <w:szCs w:val="24"/>
          <w:lang w:bidi="ar-SA"/>
        </w:rPr>
        <w:drawing>
          <wp:inline distT="0" distB="0" distL="0" distR="0" wp14:anchorId="793F59DA" wp14:editId="18DC57D4">
            <wp:extent cx="6670675" cy="1704340"/>
            <wp:effectExtent l="0" t="0" r="0" b="0"/>
            <wp:docPr id="1025" name="Picture 1025" descr="Sulphu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ulphuric acid"/>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6670675" cy="1704340"/>
                    </a:xfrm>
                    <a:prstGeom prst="rect">
                      <a:avLst/>
                    </a:prstGeom>
                    <a:noFill/>
                    <a:ln>
                      <a:noFill/>
                    </a:ln>
                  </pic:spPr>
                </pic:pic>
              </a:graphicData>
            </a:graphic>
          </wp:inline>
        </w:drawing>
      </w:r>
    </w:p>
    <w:p w14:paraId="18D40E9A" w14:textId="77777777" w:rsidR="007130DB" w:rsidRPr="007130DB" w:rsidRDefault="007130DB" w:rsidP="007130DB">
      <w:pPr>
        <w:pStyle w:val="NoSpacing"/>
      </w:pPr>
      <w:r w:rsidRPr="007130DB">
        <w:t>Incompatibility</w:t>
      </w:r>
    </w:p>
    <w:p w14:paraId="1A40E43E"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Concentrated sulphuric acid and oleum both react very violently with water or substances containing water, and with reducing agents. They can ignite or explode on contact with a wide range of materials. Incompatible with hydrochloric acid, concentrated hydrogen peroxide, halides, chlorates, manganates(VII), white phosphorus, sodium, potassium, copper, </w:t>
      </w:r>
      <w:proofErr w:type="spellStart"/>
      <w:r w:rsidRPr="007130DB">
        <w:rPr>
          <w:rFonts w:eastAsiaTheme="minorHAnsi" w:cs="Times New Roman"/>
          <w:bCs/>
          <w:color w:val="222222"/>
          <w:szCs w:val="24"/>
          <w:lang w:bidi="ar-SA"/>
        </w:rPr>
        <w:t>phenylmethanol</w:t>
      </w:r>
      <w:proofErr w:type="spellEnd"/>
      <w:r w:rsidRPr="007130DB">
        <w:rPr>
          <w:rFonts w:eastAsiaTheme="minorHAnsi" w:cs="Times New Roman"/>
          <w:bCs/>
          <w:color w:val="222222"/>
          <w:szCs w:val="24"/>
          <w:lang w:bidi="ar-SA"/>
        </w:rPr>
        <w:t>, several salts with water of crystallisation etc.</w:t>
      </w:r>
    </w:p>
    <w:p w14:paraId="4680DE23" w14:textId="77777777" w:rsidR="007130DB" w:rsidRPr="007130DB" w:rsidRDefault="007130DB" w:rsidP="007130DB">
      <w:pPr>
        <w:pStyle w:val="NoSpacing"/>
      </w:pPr>
      <w:r w:rsidRPr="007130DB">
        <w:t>Handling</w:t>
      </w:r>
    </w:p>
    <w:p w14:paraId="58D6C6B8"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 xml:space="preserve">Wear face shield, nitrile gloves and </w:t>
      </w:r>
      <w:proofErr w:type="spellStart"/>
      <w:r w:rsidRPr="007130DB">
        <w:rPr>
          <w:rFonts w:eastAsiaTheme="minorHAnsi" w:cs="Times New Roman"/>
          <w:bCs/>
          <w:color w:val="222222"/>
          <w:szCs w:val="24"/>
          <w:lang w:bidi="ar-SA"/>
        </w:rPr>
        <w:t>pvc</w:t>
      </w:r>
      <w:proofErr w:type="spellEnd"/>
      <w:r w:rsidRPr="007130DB">
        <w:rPr>
          <w:rFonts w:eastAsiaTheme="minorHAnsi" w:cs="Times New Roman"/>
          <w:bCs/>
          <w:color w:val="222222"/>
          <w:szCs w:val="24"/>
          <w:lang w:bidi="ar-SA"/>
        </w:rPr>
        <w:t xml:space="preserve"> apron. Use fume cupboard for oleum.</w:t>
      </w:r>
    </w:p>
    <w:p w14:paraId="42927129" w14:textId="77777777" w:rsidR="007130DB" w:rsidRPr="007130DB" w:rsidRDefault="007130DB" w:rsidP="007130DB">
      <w:pPr>
        <w:pStyle w:val="NoSpacing"/>
      </w:pPr>
      <w:r w:rsidRPr="007130DB">
        <w:t>Storage</w:t>
      </w:r>
    </w:p>
    <w:p w14:paraId="070C1674"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With acids in general store.</w:t>
      </w:r>
    </w:p>
    <w:p w14:paraId="75C60A79" w14:textId="77777777" w:rsidR="007130DB" w:rsidRPr="007130DB" w:rsidRDefault="007130DB" w:rsidP="007130DB">
      <w:pPr>
        <w:pStyle w:val="NoSpacing"/>
      </w:pPr>
      <w:r w:rsidRPr="007130DB">
        <w:t>Disposal</w:t>
      </w:r>
    </w:p>
    <w:p w14:paraId="498CB5D9" w14:textId="762935DA"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 xml:space="preserve">Wear face shield, nitrile gloves and </w:t>
      </w:r>
      <w:proofErr w:type="spellStart"/>
      <w:r w:rsidRPr="007130DB">
        <w:rPr>
          <w:rFonts w:eastAsiaTheme="minorHAnsi" w:cs="Times New Roman"/>
          <w:bCs/>
          <w:color w:val="222222"/>
          <w:szCs w:val="24"/>
          <w:lang w:bidi="ar-SA"/>
        </w:rPr>
        <w:t>pvc</w:t>
      </w:r>
      <w:proofErr w:type="spellEnd"/>
      <w:r w:rsidRPr="007130DB">
        <w:rPr>
          <w:rFonts w:eastAsiaTheme="minorHAnsi" w:cs="Times New Roman"/>
          <w:bCs/>
          <w:color w:val="222222"/>
          <w:szCs w:val="24"/>
          <w:lang w:bidi="ar-SA"/>
        </w:rPr>
        <w:t xml:space="preserve"> apron. Disposal is best done in a plastic bucket placed in a sink. Add in small portions, with stirring, up to a total of 100 cm</w:t>
      </w:r>
      <w:r w:rsidRPr="007130DB">
        <w:rPr>
          <w:rFonts w:eastAsiaTheme="minorHAnsi" w:cs="Times New Roman"/>
          <w:bCs/>
          <w:color w:val="222222"/>
          <w:szCs w:val="24"/>
          <w:vertAlign w:val="superscript"/>
          <w:lang w:bidi="ar-SA"/>
        </w:rPr>
        <w:t>3</w:t>
      </w:r>
      <w:r>
        <w:rPr>
          <w:rFonts w:eastAsiaTheme="minorHAnsi" w:cs="Times New Roman"/>
          <w:bCs/>
          <w:color w:val="222222"/>
          <w:szCs w:val="24"/>
          <w:lang w:bidi="ar-SA"/>
        </w:rPr>
        <w:t xml:space="preserve"> </w:t>
      </w:r>
      <w:r w:rsidRPr="007130DB">
        <w:rPr>
          <w:rFonts w:eastAsiaTheme="minorHAnsi" w:cs="Times New Roman"/>
          <w:bCs/>
          <w:color w:val="222222"/>
          <w:szCs w:val="24"/>
          <w:lang w:bidi="ar-SA"/>
        </w:rPr>
        <w:t>to 5 litres of water chilled with ice. Neutralise with sodium carbonate and wash to waste with running water.</w:t>
      </w:r>
    </w:p>
    <w:p w14:paraId="36292345" w14:textId="77777777" w:rsidR="007130DB" w:rsidRPr="007130DB" w:rsidRDefault="007130DB" w:rsidP="007130DB">
      <w:pPr>
        <w:pStyle w:val="NoSpacing"/>
      </w:pPr>
      <w:r w:rsidRPr="007130DB">
        <w:t>Spillage</w:t>
      </w:r>
    </w:p>
    <w:p w14:paraId="633AD4F2"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lastRenderedPageBreak/>
        <w:t xml:space="preserve">Wear face shield, nitrile gloves and </w:t>
      </w:r>
      <w:proofErr w:type="spellStart"/>
      <w:r w:rsidRPr="007130DB">
        <w:rPr>
          <w:rFonts w:eastAsiaTheme="minorHAnsi" w:cs="Times New Roman"/>
          <w:bCs/>
          <w:color w:val="222222"/>
          <w:szCs w:val="24"/>
          <w:lang w:bidi="ar-SA"/>
        </w:rPr>
        <w:t>pvc</w:t>
      </w:r>
      <w:proofErr w:type="spellEnd"/>
      <w:r w:rsidRPr="007130DB">
        <w:rPr>
          <w:rFonts w:eastAsiaTheme="minorHAnsi" w:cs="Times New Roman"/>
          <w:bCs/>
          <w:color w:val="222222"/>
          <w:szCs w:val="24"/>
          <w:lang w:bidi="ar-SA"/>
        </w:rPr>
        <w:t xml:space="preserve"> apron. Spread anhydrous sodium carbonate over the spillage, lift on to shovel and treat as in </w:t>
      </w:r>
      <w:r w:rsidRPr="007130DB">
        <w:rPr>
          <w:rFonts w:eastAsiaTheme="minorHAnsi" w:cs="Times New Roman"/>
          <w:b/>
          <w:color w:val="222222"/>
          <w:szCs w:val="24"/>
          <w:lang w:bidi="ar-SA"/>
        </w:rPr>
        <w:t>Disposal</w:t>
      </w:r>
      <w:hyperlink r:id="rId1224" w:anchor="Disposal" w:history="1">
        <w:r w:rsidRPr="007130DB">
          <w:rPr>
            <w:rFonts w:eastAsiaTheme="minorHAnsi" w:cs="Times New Roman"/>
            <w:bCs/>
            <w:color w:val="222222"/>
            <w:szCs w:val="24"/>
            <w:lang w:bidi="ar-SA"/>
          </w:rPr>
          <w:t>.</w:t>
        </w:r>
      </w:hyperlink>
      <w:r w:rsidRPr="007130DB">
        <w:rPr>
          <w:rFonts w:eastAsiaTheme="minorHAnsi" w:cs="Times New Roman"/>
          <w:bCs/>
          <w:color w:val="222222"/>
          <w:szCs w:val="24"/>
          <w:lang w:bidi="ar-SA"/>
        </w:rPr>
        <w:t> Mop up contaminated area well.</w:t>
      </w:r>
    </w:p>
    <w:p w14:paraId="630841AC" w14:textId="77777777" w:rsidR="007130DB" w:rsidRPr="007130DB" w:rsidRDefault="007130DB" w:rsidP="007130DB">
      <w:pPr>
        <w:pStyle w:val="NoSpacing"/>
      </w:pPr>
      <w:r w:rsidRPr="007130DB">
        <w:t>Remedial Measures</w:t>
      </w:r>
    </w:p>
    <w:p w14:paraId="4ECC43B1"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If the eyes are affected it is essential to obtain medical attention as soon as possible.</w:t>
      </w:r>
    </w:p>
    <w:p w14:paraId="0D4DBFD6" w14:textId="77777777" w:rsidR="007130DB" w:rsidRPr="007130DB" w:rsidRDefault="007130DB" w:rsidP="007130DB">
      <w:pPr>
        <w:autoSpaceDE w:val="0"/>
        <w:autoSpaceDN w:val="0"/>
        <w:adjustRightInd w:val="0"/>
        <w:spacing w:after="80" w:line="240" w:lineRule="auto"/>
        <w:rPr>
          <w:rFonts w:eastAsiaTheme="minorHAnsi" w:cs="Times New Roman"/>
          <w:b/>
          <w:bCs/>
          <w:color w:val="222222"/>
          <w:szCs w:val="24"/>
          <w:lang w:bidi="ar-SA"/>
        </w:rPr>
      </w:pPr>
      <w:r w:rsidRPr="007130DB">
        <w:rPr>
          <w:rFonts w:eastAsiaTheme="minorHAnsi" w:cs="Times New Roman"/>
          <w:b/>
          <w:bCs/>
          <w:color w:val="222222"/>
          <w:szCs w:val="24"/>
          <w:lang w:bidi="ar-SA"/>
        </w:rPr>
        <w:t>Eyes</w:t>
      </w:r>
    </w:p>
    <w:p w14:paraId="7AC522BF"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Irrigate with water for at least 10 minutes. Obtain medical attention as soon as possible.</w:t>
      </w:r>
    </w:p>
    <w:p w14:paraId="77D2E774" w14:textId="77777777" w:rsidR="007130DB" w:rsidRPr="007130DB" w:rsidRDefault="007130DB" w:rsidP="007130DB">
      <w:pPr>
        <w:autoSpaceDE w:val="0"/>
        <w:autoSpaceDN w:val="0"/>
        <w:adjustRightInd w:val="0"/>
        <w:spacing w:after="80" w:line="240" w:lineRule="auto"/>
        <w:rPr>
          <w:rFonts w:eastAsiaTheme="minorHAnsi" w:cs="Times New Roman"/>
          <w:b/>
          <w:bCs/>
          <w:color w:val="222222"/>
          <w:szCs w:val="24"/>
          <w:lang w:bidi="ar-SA"/>
        </w:rPr>
      </w:pPr>
      <w:r w:rsidRPr="007130DB">
        <w:rPr>
          <w:rFonts w:eastAsiaTheme="minorHAnsi" w:cs="Times New Roman"/>
          <w:b/>
          <w:bCs/>
          <w:color w:val="222222"/>
          <w:szCs w:val="24"/>
          <w:lang w:bidi="ar-SA"/>
        </w:rPr>
        <w:t>Mouth</w:t>
      </w:r>
    </w:p>
    <w:p w14:paraId="710646E5"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Wash out mouth thoroughly with water. Don’t induce vomiting. Obtain medical attention as soon as possible.</w:t>
      </w:r>
    </w:p>
    <w:p w14:paraId="18DAC5D7" w14:textId="77777777" w:rsidR="007130DB" w:rsidRPr="007130DB" w:rsidRDefault="007130DB" w:rsidP="007130DB">
      <w:pPr>
        <w:autoSpaceDE w:val="0"/>
        <w:autoSpaceDN w:val="0"/>
        <w:adjustRightInd w:val="0"/>
        <w:spacing w:after="80" w:line="240" w:lineRule="auto"/>
        <w:rPr>
          <w:rFonts w:eastAsiaTheme="minorHAnsi" w:cs="Times New Roman"/>
          <w:b/>
          <w:bCs/>
          <w:color w:val="222222"/>
          <w:szCs w:val="24"/>
          <w:lang w:bidi="ar-SA"/>
        </w:rPr>
      </w:pPr>
      <w:r w:rsidRPr="007130DB">
        <w:rPr>
          <w:rFonts w:eastAsiaTheme="minorHAnsi" w:cs="Times New Roman"/>
          <w:b/>
          <w:bCs/>
          <w:color w:val="222222"/>
          <w:szCs w:val="24"/>
          <w:lang w:bidi="ar-SA"/>
        </w:rPr>
        <w:t>Lungs</w:t>
      </w:r>
    </w:p>
    <w:p w14:paraId="1BE48C52"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Possible exposure by aerosol of acid. Move patient from area of exposure. Rest and keep warm. Obtain medical attention if irritation is produced.</w:t>
      </w:r>
    </w:p>
    <w:p w14:paraId="29E7D6A5" w14:textId="77777777" w:rsidR="007130DB" w:rsidRPr="007130DB" w:rsidRDefault="007130DB" w:rsidP="007130DB">
      <w:pPr>
        <w:autoSpaceDE w:val="0"/>
        <w:autoSpaceDN w:val="0"/>
        <w:adjustRightInd w:val="0"/>
        <w:spacing w:after="80" w:line="240" w:lineRule="auto"/>
        <w:rPr>
          <w:rFonts w:eastAsiaTheme="minorHAnsi" w:cs="Times New Roman"/>
          <w:b/>
          <w:bCs/>
          <w:color w:val="222222"/>
          <w:szCs w:val="24"/>
          <w:lang w:bidi="ar-SA"/>
        </w:rPr>
      </w:pPr>
      <w:r w:rsidRPr="007130DB">
        <w:rPr>
          <w:rFonts w:eastAsiaTheme="minorHAnsi" w:cs="Times New Roman"/>
          <w:b/>
          <w:bCs/>
          <w:color w:val="222222"/>
          <w:szCs w:val="24"/>
          <w:lang w:bidi="ar-SA"/>
        </w:rPr>
        <w:t>Skin</w:t>
      </w:r>
    </w:p>
    <w:p w14:paraId="3E223BE7" w14:textId="77777777"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Wash well with soap and copious amounts of water. Remove and wash contaminated clothing. Obtain medical attention if area affected is large.</w:t>
      </w:r>
    </w:p>
    <w:p w14:paraId="20B418A4" w14:textId="77777777" w:rsidR="00992737" w:rsidRDefault="0099273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82209D8" w14:textId="77777777" w:rsidR="00992737" w:rsidRPr="00D47DDC" w:rsidRDefault="00992737" w:rsidP="00992737">
      <w:pPr>
        <w:spacing w:after="200"/>
        <w:rPr>
          <w:rFonts w:eastAsiaTheme="minorHAnsi" w:cs="Times New Roman"/>
          <w:b/>
          <w:bCs/>
          <w:color w:val="365F91" w:themeColor="accent1" w:themeShade="BF"/>
          <w:sz w:val="32"/>
          <w:szCs w:val="32"/>
          <w:lang w:bidi="ar-SA"/>
        </w:rPr>
      </w:pPr>
      <w:r w:rsidRPr="00D47DDC">
        <w:rPr>
          <w:rFonts w:eastAsiaTheme="minorHAnsi" w:cs="Times New Roman"/>
          <w:b/>
          <w:bCs/>
          <w:color w:val="365F91" w:themeColor="accent1" w:themeShade="BF"/>
          <w:sz w:val="32"/>
          <w:szCs w:val="32"/>
          <w:lang w:bidi="ar-SA"/>
        </w:rPr>
        <w:lastRenderedPageBreak/>
        <w:t>Tetrachloromethane &amp; 1,1,1-trichloroethane</w:t>
      </w:r>
    </w:p>
    <w:p w14:paraId="0CE07B23" w14:textId="77777777" w:rsidR="00992737" w:rsidRPr="00D47DDC" w:rsidRDefault="00992737" w:rsidP="00992737">
      <w:pPr>
        <w:rPr>
          <w:rFonts w:eastAsiaTheme="minorHAnsi"/>
          <w:b/>
          <w:color w:val="FF0000"/>
          <w:lang w:bidi="ar-SA"/>
        </w:rPr>
      </w:pPr>
      <w:r w:rsidRPr="00D47DDC">
        <w:rPr>
          <w:rFonts w:eastAsiaTheme="minorHAnsi"/>
          <w:b/>
          <w:color w:val="FF0000"/>
          <w:lang w:bidi="ar-SA"/>
        </w:rPr>
        <w:t xml:space="preserve">These compounds have both been banned for many years as ozone </w:t>
      </w:r>
      <w:proofErr w:type="spellStart"/>
      <w:r w:rsidRPr="00D47DDC">
        <w:rPr>
          <w:rFonts w:eastAsiaTheme="minorHAnsi"/>
          <w:b/>
          <w:color w:val="FF0000"/>
          <w:lang w:bidi="ar-SA"/>
        </w:rPr>
        <w:t>depleters</w:t>
      </w:r>
      <w:proofErr w:type="spellEnd"/>
      <w:r w:rsidRPr="00D47DDC">
        <w:rPr>
          <w:rFonts w:eastAsiaTheme="minorHAnsi"/>
          <w:b/>
          <w:color w:val="FF0000"/>
          <w:lang w:bidi="ar-SA"/>
        </w:rPr>
        <w:t>.</w:t>
      </w:r>
    </w:p>
    <w:p w14:paraId="1AE0B520" w14:textId="77777777" w:rsidR="00992737" w:rsidRDefault="00992737" w:rsidP="00992737">
      <w:pPr>
        <w:rPr>
          <w:rFonts w:eastAsiaTheme="minorHAnsi"/>
          <w:b/>
          <w:color w:val="FF0000"/>
          <w:lang w:bidi="ar-SA"/>
        </w:rPr>
      </w:pPr>
      <w:r w:rsidRPr="00D47DDC">
        <w:rPr>
          <w:rFonts w:eastAsiaTheme="minorHAnsi"/>
          <w:b/>
          <w:color w:val="FF0000"/>
          <w:lang w:bidi="ar-SA"/>
        </w:rPr>
        <w:t>In the unlikely event you find any old stock, arrange for disposal by licensed contractor.</w:t>
      </w:r>
    </w:p>
    <w:p w14:paraId="39914413" w14:textId="77777777" w:rsidR="00992737" w:rsidRDefault="00992737" w:rsidP="00992737">
      <w:pPr>
        <w:rPr>
          <w:rFonts w:eastAsiaTheme="minorHAnsi"/>
          <w:lang w:bidi="ar-SA"/>
        </w:rPr>
      </w:pPr>
      <w:r>
        <w:rPr>
          <w:rFonts w:eastAsiaTheme="minorHAnsi"/>
          <w:lang w:bidi="ar-SA"/>
        </w:rPr>
        <w:br w:type="page"/>
      </w:r>
    </w:p>
    <w:p w14:paraId="0B9EFB19"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2D162EC2" w14:textId="0AB6386A" w:rsidR="00992737" w:rsidRDefault="00992737" w:rsidP="0099273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Tetrachloroethene and Trichloroethene</w:t>
      </w:r>
    </w:p>
    <w:p w14:paraId="404460B1" w14:textId="77777777" w:rsidR="00992737" w:rsidRDefault="00992737" w:rsidP="00992737">
      <w:pPr>
        <w:autoSpaceDE w:val="0"/>
        <w:autoSpaceDN w:val="0"/>
        <w:adjustRightInd w:val="0"/>
        <w:spacing w:after="80" w:line="240" w:lineRule="auto"/>
        <w:rPr>
          <w:rFonts w:eastAsiaTheme="minorHAnsi" w:cs="Times New Roman"/>
          <w:bCs/>
          <w:color w:val="222222"/>
          <w:szCs w:val="24"/>
          <w:lang w:bidi="ar-SA"/>
        </w:rPr>
      </w:pPr>
      <w:r w:rsidRPr="00992737">
        <w:rPr>
          <w:rFonts w:eastAsiaTheme="minorHAnsi" w:cs="Times New Roman"/>
          <w:bCs/>
          <w:color w:val="222222"/>
          <w:szCs w:val="24"/>
          <w:lang w:bidi="ar-SA"/>
        </w:rPr>
        <w:t>Description: Colourless liquids with smells like chloroform (tri) or ether (tetra).</w:t>
      </w:r>
    </w:p>
    <w:p w14:paraId="7E76C1BA" w14:textId="290502AD" w:rsidR="00992737" w:rsidRDefault="00992737" w:rsidP="0099273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2CC5E01" w14:textId="399AE80C" w:rsidR="00B15FD2" w:rsidRDefault="00B15FD2" w:rsidP="00992737">
      <w:pPr>
        <w:autoSpaceDE w:val="0"/>
        <w:autoSpaceDN w:val="0"/>
        <w:adjustRightInd w:val="0"/>
        <w:spacing w:after="80" w:line="240" w:lineRule="auto"/>
        <w:rPr>
          <w:rFonts w:eastAsiaTheme="minorHAnsi" w:cs="Times New Roman"/>
          <w:bCs/>
          <w:color w:val="222222"/>
          <w:szCs w:val="24"/>
          <w:lang w:bidi="ar-SA"/>
        </w:rPr>
      </w:pPr>
      <w:r w:rsidRPr="00B15FD2">
        <w:rPr>
          <w:rFonts w:eastAsiaTheme="minorHAnsi" w:cs="Times New Roman"/>
          <w:bCs/>
          <w:color w:val="222222"/>
          <w:szCs w:val="24"/>
          <w:lang w:bidi="ar-SA"/>
        </w:rPr>
        <w:t xml:space="preserve">Category </w:t>
      </w:r>
      <w:r>
        <w:rPr>
          <w:rFonts w:eastAsiaTheme="minorHAnsi" w:cs="Times New Roman"/>
          <w:bCs/>
          <w:color w:val="222222"/>
          <w:szCs w:val="24"/>
          <w:lang w:bidi="ar-SA"/>
        </w:rPr>
        <w:t>2</w:t>
      </w:r>
      <w:r w:rsidRPr="00B15FD2">
        <w:rPr>
          <w:rFonts w:eastAsiaTheme="minorHAnsi" w:cs="Times New Roman"/>
          <w:bCs/>
          <w:color w:val="222222"/>
          <w:szCs w:val="24"/>
          <w:lang w:bidi="ar-SA"/>
        </w:rPr>
        <w:t xml:space="preserve"> and 1B carcinogens respectively. Risk of irreversible effects causing liver and kidney damage. CNS damage. The tetra- is less toxic than the trichloro- compound and both are readily absorbed via skin and lungs. Vapours are harmful to lungs, eyes and skin. Inhalation of lower concentrations of the vapours or ingestion of the liquids may cause headache, nausea and disorientation; High concentrations of the trichloro- compound cause unconsciousness and cardiac arrhythmias, possibly causing death. Repeated exposure defats the skin and may lead to dermatitis. Flammable only at high temperatures giving off toxic and corrosive gases.</w:t>
      </w:r>
    </w:p>
    <w:p w14:paraId="011746D6" w14:textId="0C43742B" w:rsidR="00992737" w:rsidRPr="00E12EB3" w:rsidRDefault="00992737" w:rsidP="0099273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92737" w:rsidRPr="00B44834" w14:paraId="0C822F8B" w14:textId="77777777" w:rsidTr="00CC76F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052BCC" w14:textId="77777777" w:rsidR="00992737" w:rsidRPr="00EC65A2" w:rsidRDefault="00992737"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6E29D1" w14:textId="77777777" w:rsidR="00992737" w:rsidRPr="00EC65A2" w:rsidRDefault="00992737"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473448" w14:textId="77777777" w:rsidR="00992737" w:rsidRPr="00EC65A2" w:rsidRDefault="00992737"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AD8393" w14:textId="77777777" w:rsidR="00992737" w:rsidRPr="00EC65A2" w:rsidRDefault="00992737"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9D7AF1" w14:textId="77777777" w:rsidR="00992737" w:rsidRPr="00EC65A2" w:rsidRDefault="00992737"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92737" w:rsidRPr="00B44834" w14:paraId="4C483BCF" w14:textId="77777777" w:rsidTr="00CC7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669F9D" w14:textId="45E388A6" w:rsidR="00992737" w:rsidRPr="00DD1CC2" w:rsidRDefault="00B15FD2" w:rsidP="00CC76FD">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tetrachloroethene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064C1C" w14:textId="77777777" w:rsidR="00992737" w:rsidRDefault="00992737" w:rsidP="00CC7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277BFD"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Carcinogen Cat 2</w:t>
            </w:r>
          </w:p>
          <w:p w14:paraId="2070E79E" w14:textId="2BCC7AB1" w:rsidR="00992737" w:rsidRPr="0068178A"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84407B"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H351: Suspected of causing cancer.</w:t>
            </w:r>
          </w:p>
          <w:p w14:paraId="5FFF1DE3" w14:textId="12AA9C3B" w:rsidR="00992737" w:rsidRPr="0068178A"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2A7145" w14:textId="76457A60" w:rsidR="00992737" w:rsidRPr="00136BC7" w:rsidRDefault="00B15FD2" w:rsidP="00CC76FD">
            <w:pPr>
              <w:spacing w:after="0" w:line="240" w:lineRule="auto"/>
              <w:ind w:left="-227"/>
              <w:rPr>
                <w:rFonts w:ascii="Arial" w:eastAsia="Times New Roman" w:hAnsi="Arial" w:cs="Arial"/>
                <w:noProof/>
                <w:color w:val="747474"/>
                <w:szCs w:val="24"/>
                <w:lang w:eastAsia="en-GB" w:bidi="ar-SA"/>
              </w:rPr>
            </w:pPr>
            <w:r w:rsidRPr="003C40F2">
              <w:rPr>
                <w:rFonts w:ascii="Arial" w:eastAsia="Times New Roman" w:hAnsi="Arial" w:cs="Arial"/>
                <w:noProof/>
                <w:color w:val="747474"/>
                <w:szCs w:val="24"/>
                <w:lang w:eastAsia="en-GB" w:bidi="ar-SA"/>
              </w:rPr>
              <w:drawing>
                <wp:inline distT="0" distB="0" distL="0" distR="0" wp14:anchorId="3556A5F4" wp14:editId="5829612C">
                  <wp:extent cx="526415" cy="526415"/>
                  <wp:effectExtent l="0" t="0" r="6985" b="6985"/>
                  <wp:docPr id="1193" name="Picture 119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AC7B2A">
              <w:rPr>
                <w:rFonts w:ascii="Arial" w:hAnsi="Arial" w:cs="Arial"/>
                <w:noProof/>
                <w:color w:val="747474"/>
              </w:rPr>
              <w:drawing>
                <wp:inline distT="0" distB="0" distL="0" distR="0" wp14:anchorId="6274AE7B" wp14:editId="31569D65">
                  <wp:extent cx="526415" cy="526415"/>
                  <wp:effectExtent l="0" t="0" r="6985" b="6985"/>
                  <wp:docPr id="1194" name="Picture 119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B15FD2" w:rsidRPr="00B44834" w14:paraId="27C7E9E3" w14:textId="77777777" w:rsidTr="00CC7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9A2FE60" w14:textId="772AE7DD" w:rsidR="00B15FD2" w:rsidRPr="003C40F2" w:rsidRDefault="00B15FD2" w:rsidP="00CC76FD">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trichloroethene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D05A495" w14:textId="56F69658" w:rsidR="00B15FD2" w:rsidRDefault="00B15FD2" w:rsidP="00CC7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587F9D"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Skin / Eye irritant Cat 2</w:t>
            </w:r>
          </w:p>
          <w:p w14:paraId="1E248A18"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Specific target organ toxin on single exposure Cat 3</w:t>
            </w:r>
          </w:p>
          <w:p w14:paraId="7AD28F4F"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Mutagen Cat 2</w:t>
            </w:r>
          </w:p>
          <w:p w14:paraId="7AD0CCAC"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Carcinogen Cat 1B</w:t>
            </w:r>
          </w:p>
          <w:p w14:paraId="4C87BDB2" w14:textId="3748CFCE" w:rsidR="00B15FD2" w:rsidRPr="003C40F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Hazardous to the aquatic environment with long-lasting effects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9E22C2"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H315: Causes skin irritation.</w:t>
            </w:r>
          </w:p>
          <w:p w14:paraId="7DA850BA"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H319: Causes serious eye irritation.</w:t>
            </w:r>
          </w:p>
          <w:p w14:paraId="3D2DF146"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H341: Suspected of causing genetic defects by inhalation</w:t>
            </w:r>
          </w:p>
          <w:p w14:paraId="268DCE18"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H350: May cause cancer by inhalation</w:t>
            </w:r>
          </w:p>
          <w:p w14:paraId="29282305" w14:textId="77777777" w:rsidR="00B15FD2" w:rsidRPr="00B15FD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H336: May cause drowsiness or dizziness.</w:t>
            </w:r>
          </w:p>
          <w:p w14:paraId="0E854024" w14:textId="03D4486B" w:rsidR="00B15FD2" w:rsidRPr="003C40F2" w:rsidRDefault="00B15FD2" w:rsidP="00B15FD2">
            <w:pPr>
              <w:spacing w:after="0" w:line="240" w:lineRule="auto"/>
              <w:ind w:left="-227"/>
              <w:rPr>
                <w:rFonts w:ascii="Arial Narrow" w:eastAsia="Times New Roman" w:hAnsi="Arial Narrow" w:cs="Arial"/>
                <w:color w:val="000000" w:themeColor="text1"/>
                <w:sz w:val="20"/>
                <w:szCs w:val="20"/>
                <w:lang w:eastAsia="en-GB" w:bidi="ar-SA"/>
              </w:rPr>
            </w:pPr>
            <w:r w:rsidRPr="00B15FD2">
              <w:rPr>
                <w:rFonts w:ascii="Arial Narrow" w:eastAsia="Times New Roman" w:hAnsi="Arial Narrow" w:cs="Arial"/>
                <w:color w:val="000000" w:themeColor="text1"/>
                <w:sz w:val="20"/>
                <w:szCs w:val="20"/>
                <w:lang w:eastAsia="en-GB" w:bidi="ar-SA"/>
              </w:rPr>
              <w:t>H412: Harmful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8FA5CD4" w14:textId="0620B81B" w:rsidR="00B15FD2" w:rsidRPr="003C40F2" w:rsidRDefault="00B15FD2" w:rsidP="00CC76FD">
            <w:pPr>
              <w:spacing w:after="0" w:line="240" w:lineRule="auto"/>
              <w:ind w:left="-227"/>
              <w:rPr>
                <w:rFonts w:ascii="Arial" w:eastAsia="Times New Roman" w:hAnsi="Arial" w:cs="Arial"/>
                <w:noProof/>
                <w:color w:val="747474"/>
                <w:szCs w:val="24"/>
                <w:lang w:eastAsia="en-GB" w:bidi="ar-SA"/>
              </w:rPr>
            </w:pPr>
            <w:r w:rsidRPr="003C40F2">
              <w:rPr>
                <w:rFonts w:ascii="Arial" w:eastAsia="Times New Roman" w:hAnsi="Arial" w:cs="Arial"/>
                <w:noProof/>
                <w:color w:val="747474"/>
                <w:szCs w:val="24"/>
                <w:lang w:eastAsia="en-GB" w:bidi="ar-SA"/>
              </w:rPr>
              <w:drawing>
                <wp:inline distT="0" distB="0" distL="0" distR="0" wp14:anchorId="6F7F4232" wp14:editId="001B7719">
                  <wp:extent cx="526415" cy="526415"/>
                  <wp:effectExtent l="0" t="0" r="6985" b="6985"/>
                  <wp:docPr id="1186" name="Picture 118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3C40F2">
              <w:rPr>
                <w:rFonts w:ascii="Arial" w:eastAsia="Times New Roman" w:hAnsi="Arial" w:cs="Arial"/>
                <w:noProof/>
                <w:color w:val="747474"/>
                <w:szCs w:val="24"/>
                <w:lang w:eastAsia="en-GB" w:bidi="ar-SA"/>
              </w:rPr>
              <w:drawing>
                <wp:inline distT="0" distB="0" distL="0" distR="0" wp14:anchorId="2D265F92" wp14:editId="342D345D">
                  <wp:extent cx="526415" cy="526415"/>
                  <wp:effectExtent l="0" t="0" r="6985" b="6985"/>
                  <wp:docPr id="1187" name="Picture 118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Pr>
                <w:rFonts w:ascii="Arial" w:hAnsi="Arial" w:cs="Arial"/>
                <w:noProof/>
                <w:color w:val="747474"/>
              </w:rPr>
              <w:drawing>
                <wp:inline distT="0" distB="0" distL="0" distR="0" wp14:anchorId="30438D8C" wp14:editId="2A99EE01">
                  <wp:extent cx="526415" cy="526415"/>
                  <wp:effectExtent l="0" t="0" r="6985" b="6985"/>
                  <wp:docPr id="1190" name="Picture 119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0A2B4294" w14:textId="77777777" w:rsidR="00992737" w:rsidRDefault="00992737" w:rsidP="00992737">
      <w:pPr>
        <w:autoSpaceDE w:val="0"/>
        <w:autoSpaceDN w:val="0"/>
        <w:adjustRightInd w:val="0"/>
        <w:spacing w:after="80" w:line="240" w:lineRule="auto"/>
        <w:rPr>
          <w:rFonts w:eastAsiaTheme="minorHAnsi" w:cs="Times New Roman"/>
          <w:bCs/>
          <w:color w:val="222222"/>
          <w:szCs w:val="24"/>
          <w:lang w:bidi="ar-SA"/>
        </w:rPr>
      </w:pPr>
    </w:p>
    <w:p w14:paraId="7B732112" w14:textId="1D820B1A" w:rsidR="00AC7B2A" w:rsidRPr="00AC7B2A" w:rsidRDefault="00AC7B2A" w:rsidP="00AC7B2A">
      <w:pPr>
        <w:pStyle w:val="NoSpacing"/>
        <w:rPr>
          <w:sz w:val="24"/>
        </w:rPr>
      </w:pPr>
      <w:r w:rsidRPr="00AC7B2A">
        <w:t>Incompatibility</w:t>
      </w:r>
    </w:p>
    <w:p w14:paraId="0AC8AB66"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 xml:space="preserve">Powerful oxidising agents; can explode with alkali metals, alkaline earth metals, and with aluminium, producing acidic gases. Incompatible with strong alkalis. Reacts with solid or concentrated sodium hydroxide or potassium hydroxide to form </w:t>
      </w:r>
      <w:proofErr w:type="spellStart"/>
      <w:r w:rsidRPr="00AC7B2A">
        <w:rPr>
          <w:rFonts w:eastAsiaTheme="minorHAnsi" w:cs="Times New Roman"/>
          <w:bCs/>
          <w:color w:val="222222"/>
          <w:szCs w:val="24"/>
          <w:lang w:bidi="ar-SA"/>
        </w:rPr>
        <w:t>dichloroethyne</w:t>
      </w:r>
      <w:proofErr w:type="spellEnd"/>
      <w:r w:rsidRPr="00AC7B2A">
        <w:rPr>
          <w:rFonts w:eastAsiaTheme="minorHAnsi" w:cs="Times New Roman"/>
          <w:bCs/>
          <w:color w:val="222222"/>
          <w:szCs w:val="24"/>
          <w:lang w:bidi="ar-SA"/>
        </w:rPr>
        <w:t xml:space="preserve"> which explodes on contact with air.</w:t>
      </w:r>
    </w:p>
    <w:p w14:paraId="4F642545" w14:textId="77777777" w:rsidR="00AC7B2A" w:rsidRPr="00AC7B2A" w:rsidRDefault="00AC7B2A" w:rsidP="00AC7B2A">
      <w:pPr>
        <w:pStyle w:val="NoSpacing"/>
      </w:pPr>
      <w:r w:rsidRPr="00AC7B2A">
        <w:t>Handling</w:t>
      </w:r>
    </w:p>
    <w:p w14:paraId="4FF6B144"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Wear nitrile gloves and eye protection. Try to substitute and reduce exposure to a minimum. Dispensing and other “open” activities must be in a fume cupboard.</w:t>
      </w:r>
    </w:p>
    <w:p w14:paraId="45FB5871"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
          <w:color w:val="222222"/>
          <w:szCs w:val="24"/>
          <w:lang w:bidi="ar-SA"/>
        </w:rPr>
        <w:t>FF</w:t>
      </w:r>
      <w:r w:rsidRPr="00AC7B2A">
        <w:rPr>
          <w:rFonts w:eastAsiaTheme="minorHAnsi" w:cs="Times New Roman"/>
          <w:bCs/>
          <w:color w:val="222222"/>
          <w:szCs w:val="24"/>
          <w:lang w:bidi="ar-SA"/>
        </w:rPr>
        <w:t> – DP, CO2, VL.</w:t>
      </w:r>
    </w:p>
    <w:p w14:paraId="567CBF9D" w14:textId="77777777" w:rsidR="00AC7B2A" w:rsidRPr="00AC7B2A" w:rsidRDefault="00AC7B2A" w:rsidP="00AC7B2A">
      <w:pPr>
        <w:pStyle w:val="NoSpacing"/>
      </w:pPr>
      <w:r w:rsidRPr="00AC7B2A">
        <w:t>Storage</w:t>
      </w:r>
    </w:p>
    <w:p w14:paraId="0ACFDEB4"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General store. They hydrolyse slowly to give hydrochloric acid. Keep away from light.</w:t>
      </w:r>
    </w:p>
    <w:p w14:paraId="639F4BBF" w14:textId="77777777" w:rsidR="00AC7B2A" w:rsidRPr="00AC7B2A" w:rsidRDefault="00AC7B2A" w:rsidP="00AC7B2A">
      <w:pPr>
        <w:pStyle w:val="NoSpacing"/>
      </w:pPr>
      <w:r w:rsidRPr="00AC7B2A">
        <w:t>Disposal</w:t>
      </w:r>
    </w:p>
    <w:p w14:paraId="7129CC9B"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Wear nitrile gloves and eye protection. Unavoidable discharges, e.g. small quantities such as washings from glassware should be emulsified and washed to waste. Store larger quantities for disposal by contractor.</w:t>
      </w:r>
    </w:p>
    <w:p w14:paraId="6B9B3790" w14:textId="77777777" w:rsidR="00AC7B2A" w:rsidRPr="00AC7B2A" w:rsidRDefault="00AC7B2A" w:rsidP="00AC7B2A">
      <w:pPr>
        <w:pStyle w:val="NoSpacing"/>
      </w:pPr>
      <w:r w:rsidRPr="00AC7B2A">
        <w:t>Spillage</w:t>
      </w:r>
    </w:p>
    <w:p w14:paraId="3CAF86D3"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Wear nitrile gloves and face shield. Emulsify with water and detergent and wash to waste. If spillage large, open windows and soak up on mineral absorbent and store for uplift by disposal contractor.</w:t>
      </w:r>
    </w:p>
    <w:p w14:paraId="4CE22DB9" w14:textId="77777777" w:rsidR="00AC7B2A" w:rsidRDefault="00AC7B2A" w:rsidP="00AC7B2A">
      <w:pPr>
        <w:pStyle w:val="NoSpacing"/>
      </w:pPr>
    </w:p>
    <w:p w14:paraId="6C92D14D" w14:textId="77777777" w:rsidR="00AC7B2A" w:rsidRDefault="00AC7B2A" w:rsidP="00AC7B2A">
      <w:pPr>
        <w:pStyle w:val="NoSpacing"/>
      </w:pPr>
    </w:p>
    <w:p w14:paraId="34D41BB4" w14:textId="1C00FA66" w:rsidR="00AC7B2A" w:rsidRPr="00AC7B2A" w:rsidRDefault="00AC7B2A" w:rsidP="00AC7B2A">
      <w:pPr>
        <w:pStyle w:val="NoSpacing"/>
      </w:pPr>
      <w:r w:rsidRPr="00AC7B2A">
        <w:lastRenderedPageBreak/>
        <w:t>Remedial Measures</w:t>
      </w:r>
    </w:p>
    <w:p w14:paraId="48379411" w14:textId="77777777" w:rsidR="00AC7B2A" w:rsidRPr="00AC7B2A" w:rsidRDefault="00AC7B2A" w:rsidP="00AC7B2A">
      <w:pPr>
        <w:autoSpaceDE w:val="0"/>
        <w:autoSpaceDN w:val="0"/>
        <w:adjustRightInd w:val="0"/>
        <w:spacing w:after="80" w:line="240" w:lineRule="auto"/>
        <w:rPr>
          <w:rFonts w:eastAsiaTheme="minorHAnsi" w:cs="Times New Roman"/>
          <w:b/>
          <w:bCs/>
          <w:color w:val="222222"/>
          <w:szCs w:val="24"/>
          <w:lang w:bidi="ar-SA"/>
        </w:rPr>
      </w:pPr>
      <w:r w:rsidRPr="00AC7B2A">
        <w:rPr>
          <w:rFonts w:eastAsiaTheme="minorHAnsi" w:cs="Times New Roman"/>
          <w:b/>
          <w:bCs/>
          <w:color w:val="222222"/>
          <w:szCs w:val="24"/>
          <w:lang w:bidi="ar-SA"/>
        </w:rPr>
        <w:t>Eyes</w:t>
      </w:r>
    </w:p>
    <w:p w14:paraId="17383B8D"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Irrigate with water for at least 10 minutes. Obtain medical attention.</w:t>
      </w:r>
    </w:p>
    <w:p w14:paraId="63514EDC" w14:textId="77777777" w:rsidR="00AC7B2A" w:rsidRPr="00AC7B2A" w:rsidRDefault="00AC7B2A" w:rsidP="00AC7B2A">
      <w:pPr>
        <w:autoSpaceDE w:val="0"/>
        <w:autoSpaceDN w:val="0"/>
        <w:adjustRightInd w:val="0"/>
        <w:spacing w:after="80" w:line="240" w:lineRule="auto"/>
        <w:rPr>
          <w:rFonts w:eastAsiaTheme="minorHAnsi" w:cs="Times New Roman"/>
          <w:b/>
          <w:bCs/>
          <w:color w:val="222222"/>
          <w:szCs w:val="24"/>
          <w:lang w:bidi="ar-SA"/>
        </w:rPr>
      </w:pPr>
      <w:r w:rsidRPr="00AC7B2A">
        <w:rPr>
          <w:rFonts w:eastAsiaTheme="minorHAnsi" w:cs="Times New Roman"/>
          <w:b/>
          <w:bCs/>
          <w:color w:val="222222"/>
          <w:szCs w:val="24"/>
          <w:lang w:bidi="ar-SA"/>
        </w:rPr>
        <w:t>Mouth</w:t>
      </w:r>
    </w:p>
    <w:p w14:paraId="414B486E"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Wash out mouth thoroughly with water. Don’t induce vomiting. Obtain medical attention as soon as possible.</w:t>
      </w:r>
    </w:p>
    <w:p w14:paraId="00267D21" w14:textId="77777777" w:rsidR="00AC7B2A" w:rsidRPr="00AC7B2A" w:rsidRDefault="00AC7B2A" w:rsidP="00AC7B2A">
      <w:pPr>
        <w:autoSpaceDE w:val="0"/>
        <w:autoSpaceDN w:val="0"/>
        <w:adjustRightInd w:val="0"/>
        <w:spacing w:after="80" w:line="240" w:lineRule="auto"/>
        <w:rPr>
          <w:rFonts w:eastAsiaTheme="minorHAnsi" w:cs="Times New Roman"/>
          <w:b/>
          <w:bCs/>
          <w:color w:val="222222"/>
          <w:szCs w:val="24"/>
          <w:lang w:bidi="ar-SA"/>
        </w:rPr>
      </w:pPr>
      <w:r w:rsidRPr="00AC7B2A">
        <w:rPr>
          <w:rFonts w:eastAsiaTheme="minorHAnsi" w:cs="Times New Roman"/>
          <w:b/>
          <w:bCs/>
          <w:color w:val="222222"/>
          <w:szCs w:val="24"/>
          <w:lang w:bidi="ar-SA"/>
        </w:rPr>
        <w:t>Lungs</w:t>
      </w:r>
    </w:p>
    <w:p w14:paraId="5F9B144F"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Move patient from area of exposure. Rest and keep warm. Obtain medical attention as soon as possible.</w:t>
      </w:r>
    </w:p>
    <w:p w14:paraId="5B66F2D1" w14:textId="77777777" w:rsidR="00AC7B2A" w:rsidRPr="00AC7B2A" w:rsidRDefault="00AC7B2A" w:rsidP="00AC7B2A">
      <w:pPr>
        <w:autoSpaceDE w:val="0"/>
        <w:autoSpaceDN w:val="0"/>
        <w:adjustRightInd w:val="0"/>
        <w:spacing w:after="80" w:line="240" w:lineRule="auto"/>
        <w:rPr>
          <w:rFonts w:eastAsiaTheme="minorHAnsi" w:cs="Times New Roman"/>
          <w:b/>
          <w:bCs/>
          <w:color w:val="222222"/>
          <w:szCs w:val="24"/>
          <w:lang w:bidi="ar-SA"/>
        </w:rPr>
      </w:pPr>
      <w:r w:rsidRPr="00AC7B2A">
        <w:rPr>
          <w:rFonts w:eastAsiaTheme="minorHAnsi" w:cs="Times New Roman"/>
          <w:b/>
          <w:bCs/>
          <w:color w:val="222222"/>
          <w:szCs w:val="24"/>
          <w:lang w:bidi="ar-SA"/>
        </w:rPr>
        <w:t>Skin</w:t>
      </w:r>
    </w:p>
    <w:p w14:paraId="177E152B" w14:textId="77777777" w:rsidR="00AC7B2A" w:rsidRPr="00AC7B2A" w:rsidRDefault="00AC7B2A" w:rsidP="00AC7B2A">
      <w:pPr>
        <w:autoSpaceDE w:val="0"/>
        <w:autoSpaceDN w:val="0"/>
        <w:adjustRightInd w:val="0"/>
        <w:spacing w:after="80" w:line="240" w:lineRule="auto"/>
        <w:rPr>
          <w:rFonts w:eastAsiaTheme="minorHAnsi" w:cs="Times New Roman"/>
          <w:bCs/>
          <w:color w:val="222222"/>
          <w:szCs w:val="24"/>
          <w:lang w:bidi="ar-SA"/>
        </w:rPr>
      </w:pPr>
      <w:r w:rsidRPr="00AC7B2A">
        <w:rPr>
          <w:rFonts w:eastAsiaTheme="minorHAnsi" w:cs="Times New Roman"/>
          <w:bCs/>
          <w:color w:val="222222"/>
          <w:szCs w:val="24"/>
          <w:lang w:bidi="ar-SA"/>
        </w:rPr>
        <w:t>Wash well with soap and water. Remove and wash contaminated clothing. Obtain medical attention if irritation persists.</w:t>
      </w:r>
    </w:p>
    <w:p w14:paraId="1007C4D2" w14:textId="4910975E" w:rsidR="007130DB" w:rsidRDefault="007130DB" w:rsidP="00AC7B2A">
      <w:pPr>
        <w:autoSpaceDE w:val="0"/>
        <w:autoSpaceDN w:val="0"/>
        <w:adjustRightInd w:val="0"/>
        <w:spacing w:after="80" w:line="240" w:lineRule="auto"/>
        <w:rPr>
          <w:rFonts w:eastAsiaTheme="minorHAnsi" w:cs="Times New Roman"/>
          <w:bCs/>
          <w:color w:val="222222"/>
          <w:szCs w:val="24"/>
          <w:lang w:bidi="ar-SA"/>
        </w:rPr>
      </w:pPr>
      <w:r>
        <w:rPr>
          <w:rFonts w:eastAsiaTheme="minorHAnsi" w:cs="Times New Roman"/>
          <w:bCs/>
          <w:color w:val="222222"/>
          <w:szCs w:val="24"/>
          <w:lang w:bidi="ar-SA"/>
        </w:rPr>
        <w:br w:type="page"/>
      </w:r>
    </w:p>
    <w:p w14:paraId="151676C5" w14:textId="2C50F70A" w:rsidR="007130DB" w:rsidRDefault="007130DB" w:rsidP="007130D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Tetrahydrofuran</w:t>
      </w:r>
    </w:p>
    <w:p w14:paraId="0E269826" w14:textId="38B19628" w:rsidR="007130DB" w:rsidRP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Alternative name: THF</w:t>
      </w:r>
    </w:p>
    <w:p w14:paraId="24BB18C2" w14:textId="77777777" w:rsid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Description: Colourless, volatile liquid with ether-like smell. Usually sold stabilised with 0.1% quinol or BHT (butylated hydroxybenzene).</w:t>
      </w:r>
    </w:p>
    <w:p w14:paraId="4D7E68AD" w14:textId="3082CB39" w:rsidR="007130DB" w:rsidRDefault="007130DB" w:rsidP="007130D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CD51CF7" w14:textId="77777777" w:rsidR="007130DB" w:rsidRDefault="007130DB" w:rsidP="007130DB">
      <w:pPr>
        <w:autoSpaceDE w:val="0"/>
        <w:autoSpaceDN w:val="0"/>
        <w:adjustRightInd w:val="0"/>
        <w:spacing w:after="80" w:line="240" w:lineRule="auto"/>
        <w:rPr>
          <w:rFonts w:eastAsiaTheme="minorHAnsi" w:cs="Times New Roman"/>
          <w:bCs/>
          <w:color w:val="222222"/>
          <w:szCs w:val="24"/>
          <w:lang w:bidi="ar-SA"/>
        </w:rPr>
      </w:pPr>
      <w:r w:rsidRPr="007130DB">
        <w:rPr>
          <w:rFonts w:eastAsiaTheme="minorHAnsi" w:cs="Times New Roman"/>
          <w:bCs/>
          <w:color w:val="222222"/>
          <w:szCs w:val="24"/>
          <w:lang w:bidi="ar-SA"/>
        </w:rPr>
        <w:t xml:space="preserve">Highly flammable volatile liquid and vapour. Presents a dangerous fire or explosion risk (explosive range 1.8 – 11.8%) when exposed to heat, flame or oxidising agents. If </w:t>
      </w:r>
      <w:proofErr w:type="spellStart"/>
      <w:r w:rsidRPr="007130DB">
        <w:rPr>
          <w:rFonts w:eastAsiaTheme="minorHAnsi" w:cs="Times New Roman"/>
          <w:bCs/>
          <w:color w:val="222222"/>
          <w:szCs w:val="24"/>
          <w:lang w:bidi="ar-SA"/>
        </w:rPr>
        <w:t>unstabilised</w:t>
      </w:r>
      <w:proofErr w:type="spellEnd"/>
      <w:r w:rsidRPr="007130DB">
        <w:rPr>
          <w:rFonts w:eastAsiaTheme="minorHAnsi" w:cs="Times New Roman"/>
          <w:bCs/>
          <w:color w:val="222222"/>
          <w:szCs w:val="24"/>
          <w:lang w:bidi="ar-SA"/>
        </w:rPr>
        <w:t xml:space="preserve"> will form thermally explosive peroxides when exposed to the air. Irritates and is harmful to the eyes and respiratory system. Moderately toxic if swallowed possibly causing liver and kidney damage. Narcotic in high concentrations causing anaesthesia. Dermatitis can be caused by skin exposure.</w:t>
      </w:r>
    </w:p>
    <w:p w14:paraId="61CE7BB2" w14:textId="42A7DCF9" w:rsidR="007130DB" w:rsidRPr="00E12EB3" w:rsidRDefault="007130DB" w:rsidP="007130DB">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130DB" w:rsidRPr="00B44834" w14:paraId="5551851D"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6C3427" w14:textId="77777777" w:rsidR="007130DB" w:rsidRPr="00EC65A2"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19A9DD" w14:textId="77777777" w:rsidR="007130DB" w:rsidRPr="00EC65A2"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965A21" w14:textId="77777777" w:rsidR="007130DB" w:rsidRPr="00EC65A2"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0C6B78" w14:textId="77777777" w:rsidR="007130DB" w:rsidRPr="00EC65A2"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83BF60" w14:textId="77777777" w:rsidR="007130DB" w:rsidRPr="00EC65A2"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130DB" w:rsidRPr="00B44834" w14:paraId="1DAEF4DE"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36C8F10" w14:textId="75801D98" w:rsidR="007130DB" w:rsidRPr="00DD1CC2" w:rsidRDefault="003C40F2" w:rsidP="00BB1CD1">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tetrahydrofuran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6B9375F" w14:textId="77777777" w:rsidR="007130DB" w:rsidRDefault="007130DB"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7D33F0" w14:textId="77777777" w:rsidR="003C40F2" w:rsidRPr="003C40F2"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Flammable liquid Cat 2</w:t>
            </w:r>
          </w:p>
          <w:p w14:paraId="233E2288" w14:textId="77777777" w:rsidR="003C40F2" w:rsidRPr="003C40F2"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Eye irritant Cat 2</w:t>
            </w:r>
          </w:p>
          <w:p w14:paraId="21BF728E" w14:textId="77777777" w:rsidR="003C40F2" w:rsidRPr="003C40F2"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Specific target organ toxin on single exposure Cat 3</w:t>
            </w:r>
          </w:p>
          <w:p w14:paraId="6A8E1A31" w14:textId="489A7F70" w:rsidR="007130DB" w:rsidRPr="0068178A"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Carcinogen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9223950" w14:textId="77777777" w:rsidR="003C40F2" w:rsidRPr="003C40F2"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H225: Highly flammable liquid and vapour.</w:t>
            </w:r>
          </w:p>
          <w:p w14:paraId="70FD883A" w14:textId="77777777" w:rsidR="003C40F2" w:rsidRPr="003C40F2"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H319: Causes serious eye irritation.</w:t>
            </w:r>
          </w:p>
          <w:p w14:paraId="496014ED" w14:textId="77777777" w:rsidR="003C40F2" w:rsidRPr="003C40F2"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H335: May cause respiratory irritation.</w:t>
            </w:r>
          </w:p>
          <w:p w14:paraId="6ACA6DA2" w14:textId="060FABAE" w:rsidR="007130DB" w:rsidRPr="0068178A" w:rsidRDefault="003C40F2" w:rsidP="003C40F2">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H351: Suspected of causing cancer</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2DCDA48" w14:textId="34119761" w:rsidR="007130DB" w:rsidRPr="00136BC7" w:rsidRDefault="003C40F2" w:rsidP="00BB1CD1">
            <w:pPr>
              <w:spacing w:after="0" w:line="240" w:lineRule="auto"/>
              <w:ind w:left="-227"/>
              <w:rPr>
                <w:rFonts w:ascii="Arial" w:eastAsia="Times New Roman" w:hAnsi="Arial" w:cs="Arial"/>
                <w:noProof/>
                <w:color w:val="747474"/>
                <w:szCs w:val="24"/>
                <w:lang w:eastAsia="en-GB" w:bidi="ar-SA"/>
              </w:rPr>
            </w:pPr>
            <w:r w:rsidRPr="003C40F2">
              <w:rPr>
                <w:rFonts w:ascii="Arial" w:eastAsia="Times New Roman" w:hAnsi="Arial" w:cs="Arial"/>
                <w:noProof/>
                <w:color w:val="747474"/>
                <w:szCs w:val="24"/>
                <w:lang w:eastAsia="en-GB" w:bidi="ar-SA"/>
              </w:rPr>
              <w:drawing>
                <wp:inline distT="0" distB="0" distL="0" distR="0" wp14:anchorId="7272D3EF" wp14:editId="3A397328">
                  <wp:extent cx="526415" cy="526415"/>
                  <wp:effectExtent l="0" t="0" r="6985" b="6985"/>
                  <wp:docPr id="1029" name="Picture 102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3C40F2">
              <w:rPr>
                <w:rFonts w:ascii="Arial" w:eastAsia="Times New Roman" w:hAnsi="Arial" w:cs="Arial"/>
                <w:noProof/>
                <w:color w:val="747474"/>
                <w:szCs w:val="24"/>
                <w:lang w:eastAsia="en-GB" w:bidi="ar-SA"/>
              </w:rPr>
              <w:drawing>
                <wp:inline distT="0" distB="0" distL="0" distR="0" wp14:anchorId="38DF6E22" wp14:editId="6E90F3BA">
                  <wp:extent cx="526415" cy="526415"/>
                  <wp:effectExtent l="0" t="0" r="6985" b="6985"/>
                  <wp:docPr id="1028" name="Picture 102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3C40F2">
              <w:rPr>
                <w:rFonts w:ascii="Arial" w:eastAsia="Times New Roman" w:hAnsi="Arial" w:cs="Arial"/>
                <w:noProof/>
                <w:color w:val="747474"/>
                <w:szCs w:val="24"/>
                <w:lang w:eastAsia="en-GB" w:bidi="ar-SA"/>
              </w:rPr>
              <w:drawing>
                <wp:inline distT="0" distB="0" distL="0" distR="0" wp14:anchorId="21E9408D" wp14:editId="0C5E32AC">
                  <wp:extent cx="526415" cy="526415"/>
                  <wp:effectExtent l="0" t="0" r="6985" b="6985"/>
                  <wp:docPr id="1027" name="Picture 102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5BF4B41A" w14:textId="77777777" w:rsidR="007130DB" w:rsidRDefault="007130DB" w:rsidP="007130DB">
      <w:pPr>
        <w:autoSpaceDE w:val="0"/>
        <w:autoSpaceDN w:val="0"/>
        <w:adjustRightInd w:val="0"/>
        <w:spacing w:after="80" w:line="240" w:lineRule="auto"/>
        <w:rPr>
          <w:rFonts w:eastAsiaTheme="minorHAnsi" w:cs="Times New Roman"/>
          <w:bCs/>
          <w:color w:val="222222"/>
          <w:szCs w:val="24"/>
          <w:lang w:bidi="ar-SA"/>
        </w:rPr>
      </w:pPr>
    </w:p>
    <w:p w14:paraId="4FF47307" w14:textId="77777777" w:rsidR="003C40F2" w:rsidRPr="003C40F2" w:rsidRDefault="003C40F2" w:rsidP="003C40F2">
      <w:pPr>
        <w:pStyle w:val="NoSpacing"/>
      </w:pPr>
      <w:r w:rsidRPr="003C40F2">
        <w:t>Concentration effects</w:t>
      </w:r>
    </w:p>
    <w:p w14:paraId="6FEDAE21"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Find the concentration of your solution – the symbols (and classifications) to the RIGHT of it are the ones that apply.</w:t>
      </w:r>
    </w:p>
    <w:p w14:paraId="0C3E18FC" w14:textId="5F8AFE5E"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noProof/>
          <w:color w:val="222222"/>
          <w:szCs w:val="24"/>
          <w:lang w:bidi="ar-SA"/>
        </w:rPr>
        <w:drawing>
          <wp:inline distT="0" distB="0" distL="0" distR="0" wp14:anchorId="1C930A07" wp14:editId="463E4FDF">
            <wp:extent cx="6670675" cy="1676400"/>
            <wp:effectExtent l="0" t="0" r="0" b="0"/>
            <wp:docPr id="1030" name="Picture 1030" descr="Tetrahydrof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etrahydrofuran"/>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6670675" cy="1676400"/>
                    </a:xfrm>
                    <a:prstGeom prst="rect">
                      <a:avLst/>
                    </a:prstGeom>
                    <a:noFill/>
                    <a:ln>
                      <a:noFill/>
                    </a:ln>
                  </pic:spPr>
                </pic:pic>
              </a:graphicData>
            </a:graphic>
          </wp:inline>
        </w:drawing>
      </w:r>
    </w:p>
    <w:p w14:paraId="45512BBA" w14:textId="77777777" w:rsidR="003C40F2" w:rsidRPr="003C40F2" w:rsidRDefault="003C40F2" w:rsidP="003C40F2">
      <w:pPr>
        <w:pStyle w:val="NoSpacing"/>
      </w:pPr>
      <w:r w:rsidRPr="003C40F2">
        <w:t>Incompatibility</w:t>
      </w:r>
    </w:p>
    <w:p w14:paraId="5607508A"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Oxidising agents. Explosive peroxides can form by autoxidation. Explosive reactions with potassium hydroxide, sodium hydroxide, sodium aluminium hydride, lithium aluminium hydride, sodium borohydride, bromine, calcium hydride + heat etc. Gives off acrid smoke and irritating fumes when heated to decomposition.</w:t>
      </w:r>
    </w:p>
    <w:p w14:paraId="71A9B365" w14:textId="77777777" w:rsidR="003C40F2" w:rsidRPr="003C40F2" w:rsidRDefault="003C40F2" w:rsidP="003C40F2">
      <w:pPr>
        <w:pStyle w:val="NoSpacing"/>
      </w:pPr>
      <w:r w:rsidRPr="003C40F2">
        <w:t>Handling</w:t>
      </w:r>
    </w:p>
    <w:p w14:paraId="16540DCC"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 xml:space="preserve">Wear nitrile gloves and eye protection. Do not use potassium hydroxide or sodium hydroxide to dry tetrahydrofuran suspected of containing peroxides. Don’t distil to an extent where less than 15% remains in the reaction flask. Test for traces of peroxides before distillation. They can be removed by an acidified (with sodium </w:t>
      </w:r>
      <w:proofErr w:type="spellStart"/>
      <w:r w:rsidRPr="003C40F2">
        <w:rPr>
          <w:rFonts w:eastAsiaTheme="minorHAnsi" w:cs="Times New Roman"/>
          <w:bCs/>
          <w:color w:val="222222"/>
          <w:szCs w:val="24"/>
          <w:lang w:bidi="ar-SA"/>
        </w:rPr>
        <w:t>hydrogensulphite</w:t>
      </w:r>
      <w:proofErr w:type="spellEnd"/>
      <w:r w:rsidRPr="003C40F2">
        <w:rPr>
          <w:rFonts w:eastAsiaTheme="minorHAnsi" w:cs="Times New Roman"/>
          <w:bCs/>
          <w:color w:val="222222"/>
          <w:szCs w:val="24"/>
          <w:lang w:bidi="ar-SA"/>
        </w:rPr>
        <w:t>) strong iron(II) sulphate solution, or passing down alumina column.</w:t>
      </w:r>
    </w:p>
    <w:p w14:paraId="31A2185D"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
          <w:color w:val="222222"/>
          <w:szCs w:val="24"/>
          <w:lang w:bidi="ar-SA"/>
        </w:rPr>
        <w:t>FF</w:t>
      </w:r>
      <w:r w:rsidRPr="003C40F2">
        <w:rPr>
          <w:rFonts w:eastAsiaTheme="minorHAnsi" w:cs="Times New Roman"/>
          <w:bCs/>
          <w:color w:val="222222"/>
          <w:szCs w:val="24"/>
          <w:lang w:bidi="ar-SA"/>
        </w:rPr>
        <w:t> – F, DP, CO2, WS</w:t>
      </w:r>
    </w:p>
    <w:p w14:paraId="6C268C99" w14:textId="77777777" w:rsidR="003C40F2" w:rsidRDefault="003C40F2" w:rsidP="003C40F2">
      <w:pPr>
        <w:pStyle w:val="NoSpacing"/>
      </w:pPr>
    </w:p>
    <w:p w14:paraId="1BB347A2" w14:textId="77777777" w:rsidR="003C40F2" w:rsidRDefault="003C40F2" w:rsidP="003C40F2">
      <w:pPr>
        <w:pStyle w:val="NoSpacing"/>
      </w:pPr>
    </w:p>
    <w:p w14:paraId="328D65AD" w14:textId="1DECACF0" w:rsidR="003C40F2" w:rsidRPr="003C40F2" w:rsidRDefault="003C40F2" w:rsidP="003C40F2">
      <w:pPr>
        <w:pStyle w:val="NoSpacing"/>
      </w:pPr>
      <w:r w:rsidRPr="003C40F2">
        <w:lastRenderedPageBreak/>
        <w:t>Storage</w:t>
      </w:r>
    </w:p>
    <w:p w14:paraId="75827908"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Dark bottles should be used for storage in a dark part of the flammables store.</w:t>
      </w:r>
    </w:p>
    <w:p w14:paraId="296A2A48" w14:textId="6523A47F"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
          <w:color w:val="222222"/>
          <w:szCs w:val="24"/>
          <w:lang w:bidi="ar-SA"/>
        </w:rPr>
        <w:t>SSL</w:t>
      </w:r>
      <w:r w:rsidRPr="003C40F2">
        <w:rPr>
          <w:rFonts w:eastAsiaTheme="minorHAnsi" w:cs="Times New Roman"/>
          <w:bCs/>
          <w:color w:val="222222"/>
          <w:szCs w:val="24"/>
          <w:lang w:bidi="ar-SA"/>
        </w:rPr>
        <w:t> – 2 years maximum if stored under good conditions. Can form explosive peroxides in storage (rate of formation increased by exposure to light and air).</w:t>
      </w:r>
    </w:p>
    <w:p w14:paraId="68E4E817" w14:textId="77777777" w:rsidR="003C40F2" w:rsidRPr="003C40F2" w:rsidRDefault="003C40F2" w:rsidP="003C40F2">
      <w:pPr>
        <w:pStyle w:val="NoSpacing"/>
      </w:pPr>
      <w:r w:rsidRPr="003C40F2">
        <w:t>Disposal</w:t>
      </w:r>
    </w:p>
    <w:p w14:paraId="30A8B5B0" w14:textId="1A81158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Ensure there are no sources of ignition. Wear face shield and nitrile gloves. Spread out 100 cm3 portions in a secure place and allow to evaporate. Small portions can be evaporated in a fume cupboard. Very old bottles may contain sodium wire as drying agent. See Ethoxyethane for methods of dealing with sodium wire.</w:t>
      </w:r>
    </w:p>
    <w:p w14:paraId="534EFA07" w14:textId="77777777" w:rsidR="003C40F2" w:rsidRPr="003C40F2" w:rsidRDefault="003C40F2" w:rsidP="003C40F2">
      <w:pPr>
        <w:pStyle w:val="NoSpacing"/>
      </w:pPr>
      <w:r w:rsidRPr="003C40F2">
        <w:t>Spillage</w:t>
      </w:r>
    </w:p>
    <w:p w14:paraId="17DAB743"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Turn off all sources of ignition. Evacuate and ventilate the area. Absorb on to paper towel and allow to evaporate in fume cupboard. Once the paper has dried soak with water and place with refuse.</w:t>
      </w:r>
    </w:p>
    <w:p w14:paraId="3CB53B37" w14:textId="77777777" w:rsidR="003C40F2" w:rsidRPr="003C40F2" w:rsidRDefault="003C40F2" w:rsidP="003C40F2">
      <w:pPr>
        <w:pStyle w:val="NoSpacing"/>
      </w:pPr>
      <w:r w:rsidRPr="003C40F2">
        <w:t>Remedial Measures</w:t>
      </w:r>
    </w:p>
    <w:p w14:paraId="0FAD7776" w14:textId="77777777" w:rsidR="003C40F2" w:rsidRPr="003C40F2" w:rsidRDefault="003C40F2" w:rsidP="003C40F2">
      <w:pPr>
        <w:autoSpaceDE w:val="0"/>
        <w:autoSpaceDN w:val="0"/>
        <w:adjustRightInd w:val="0"/>
        <w:spacing w:after="80" w:line="240" w:lineRule="auto"/>
        <w:rPr>
          <w:rFonts w:eastAsiaTheme="minorHAnsi" w:cs="Times New Roman"/>
          <w:b/>
          <w:bCs/>
          <w:color w:val="222222"/>
          <w:szCs w:val="24"/>
          <w:lang w:bidi="ar-SA"/>
        </w:rPr>
      </w:pPr>
      <w:r w:rsidRPr="003C40F2">
        <w:rPr>
          <w:rFonts w:eastAsiaTheme="minorHAnsi" w:cs="Times New Roman"/>
          <w:b/>
          <w:bCs/>
          <w:color w:val="222222"/>
          <w:szCs w:val="24"/>
          <w:lang w:bidi="ar-SA"/>
        </w:rPr>
        <w:t>Eyes</w:t>
      </w:r>
    </w:p>
    <w:p w14:paraId="0CCCB27A"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Irrigate with water for at least 10 minutes. Obtain medical attention.</w:t>
      </w:r>
    </w:p>
    <w:p w14:paraId="23E7A62C" w14:textId="77777777" w:rsidR="003C40F2" w:rsidRPr="003C40F2" w:rsidRDefault="003C40F2" w:rsidP="003C40F2">
      <w:pPr>
        <w:autoSpaceDE w:val="0"/>
        <w:autoSpaceDN w:val="0"/>
        <w:adjustRightInd w:val="0"/>
        <w:spacing w:after="80" w:line="240" w:lineRule="auto"/>
        <w:rPr>
          <w:rFonts w:eastAsiaTheme="minorHAnsi" w:cs="Times New Roman"/>
          <w:b/>
          <w:bCs/>
          <w:color w:val="222222"/>
          <w:szCs w:val="24"/>
          <w:lang w:bidi="ar-SA"/>
        </w:rPr>
      </w:pPr>
      <w:r w:rsidRPr="003C40F2">
        <w:rPr>
          <w:rFonts w:eastAsiaTheme="minorHAnsi" w:cs="Times New Roman"/>
          <w:b/>
          <w:bCs/>
          <w:color w:val="222222"/>
          <w:szCs w:val="24"/>
          <w:lang w:bidi="ar-SA"/>
        </w:rPr>
        <w:t>Mouth</w:t>
      </w:r>
    </w:p>
    <w:p w14:paraId="08DEB423"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Wash out mouth thoroughly with water. Don’t induce vomiting. Obtain medical attention.</w:t>
      </w:r>
    </w:p>
    <w:p w14:paraId="62B1677F" w14:textId="77777777" w:rsidR="003C40F2" w:rsidRPr="003C40F2" w:rsidRDefault="003C40F2" w:rsidP="003C40F2">
      <w:pPr>
        <w:autoSpaceDE w:val="0"/>
        <w:autoSpaceDN w:val="0"/>
        <w:adjustRightInd w:val="0"/>
        <w:spacing w:after="80" w:line="240" w:lineRule="auto"/>
        <w:rPr>
          <w:rFonts w:eastAsiaTheme="minorHAnsi" w:cs="Times New Roman"/>
          <w:b/>
          <w:bCs/>
          <w:color w:val="222222"/>
          <w:szCs w:val="24"/>
          <w:lang w:bidi="ar-SA"/>
        </w:rPr>
      </w:pPr>
      <w:r w:rsidRPr="003C40F2">
        <w:rPr>
          <w:rFonts w:eastAsiaTheme="minorHAnsi" w:cs="Times New Roman"/>
          <w:b/>
          <w:bCs/>
          <w:color w:val="222222"/>
          <w:szCs w:val="24"/>
          <w:lang w:bidi="ar-SA"/>
        </w:rPr>
        <w:t>Lungs</w:t>
      </w:r>
    </w:p>
    <w:p w14:paraId="4ADC6999"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Move patient from area of exposure. Rest and keep warm. Obtain medical attention if breathing is affected.</w:t>
      </w:r>
    </w:p>
    <w:p w14:paraId="04CBF318" w14:textId="77777777" w:rsidR="003C40F2" w:rsidRPr="003C40F2" w:rsidRDefault="003C40F2" w:rsidP="003C40F2">
      <w:pPr>
        <w:autoSpaceDE w:val="0"/>
        <w:autoSpaceDN w:val="0"/>
        <w:adjustRightInd w:val="0"/>
        <w:spacing w:after="80" w:line="240" w:lineRule="auto"/>
        <w:rPr>
          <w:rFonts w:eastAsiaTheme="minorHAnsi" w:cs="Times New Roman"/>
          <w:b/>
          <w:bCs/>
          <w:color w:val="222222"/>
          <w:szCs w:val="24"/>
          <w:lang w:bidi="ar-SA"/>
        </w:rPr>
      </w:pPr>
      <w:r w:rsidRPr="003C40F2">
        <w:rPr>
          <w:rFonts w:eastAsiaTheme="minorHAnsi" w:cs="Times New Roman"/>
          <w:b/>
          <w:bCs/>
          <w:color w:val="222222"/>
          <w:szCs w:val="24"/>
          <w:lang w:bidi="ar-SA"/>
        </w:rPr>
        <w:t>Skin</w:t>
      </w:r>
    </w:p>
    <w:p w14:paraId="1F399166" w14:textId="77777777" w:rsidR="003C40F2" w:rsidRP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Turn off all sources of ignition. Wash well with soap and water. Remove and wash contaminated clothing. Obtain medical advice if large area is involved.</w:t>
      </w:r>
    </w:p>
    <w:p w14:paraId="5CCF74A5" w14:textId="77777777" w:rsid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C70B16">
        <w:rPr>
          <w:rFonts w:eastAsiaTheme="minorHAnsi" w:cs="Times New Roman"/>
          <w:bCs/>
          <w:color w:val="222222"/>
          <w:szCs w:val="24"/>
          <w:lang w:bidi="ar-SA"/>
        </w:rPr>
        <w:t xml:space="preserve"> </w:t>
      </w:r>
    </w:p>
    <w:p w14:paraId="2223030F" w14:textId="77777777" w:rsidR="003C40F2" w:rsidRDefault="003C40F2">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4391DEF" w14:textId="2AE491E5" w:rsidR="003C40F2" w:rsidRDefault="003C40F2" w:rsidP="003C40F2">
      <w:pPr>
        <w:autoSpaceDE w:val="0"/>
        <w:autoSpaceDN w:val="0"/>
        <w:adjustRightInd w:val="0"/>
        <w:spacing w:after="80" w:line="240" w:lineRule="auto"/>
        <w:rPr>
          <w:rFonts w:eastAsiaTheme="minorHAnsi" w:cs="Times New Roman"/>
          <w:b/>
          <w:bCs/>
          <w:color w:val="365F91" w:themeColor="accent1" w:themeShade="BF"/>
          <w:sz w:val="32"/>
          <w:szCs w:val="32"/>
          <w:lang w:bidi="ar-SA"/>
        </w:rPr>
      </w:pPr>
      <w:proofErr w:type="spellStart"/>
      <w:r>
        <w:rPr>
          <w:rFonts w:eastAsiaTheme="minorHAnsi" w:cs="Times New Roman"/>
          <w:b/>
          <w:bCs/>
          <w:color w:val="365F91" w:themeColor="accent1" w:themeShade="BF"/>
          <w:sz w:val="32"/>
          <w:szCs w:val="32"/>
          <w:lang w:bidi="ar-SA"/>
        </w:rPr>
        <w:lastRenderedPageBreak/>
        <w:t>Thermit</w:t>
      </w:r>
      <w:proofErr w:type="spellEnd"/>
      <w:r>
        <w:rPr>
          <w:rFonts w:eastAsiaTheme="minorHAnsi" w:cs="Times New Roman"/>
          <w:b/>
          <w:bCs/>
          <w:color w:val="365F91" w:themeColor="accent1" w:themeShade="BF"/>
          <w:sz w:val="32"/>
          <w:szCs w:val="32"/>
          <w:lang w:bidi="ar-SA"/>
        </w:rPr>
        <w:t xml:space="preserve"> mixture</w:t>
      </w:r>
    </w:p>
    <w:p w14:paraId="53473A09" w14:textId="77777777" w:rsid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A stoichiometric mixture of powdered aluminium and iron(III) (ferric) oxide</w:t>
      </w:r>
    </w:p>
    <w:p w14:paraId="25FA3B5F" w14:textId="7ABD8293" w:rsidR="003C40F2" w:rsidRDefault="003C40F2" w:rsidP="003C40F2">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C5D15B8" w14:textId="77777777" w:rsidR="003C40F2" w:rsidRDefault="003C40F2" w:rsidP="003C40F2">
      <w:pPr>
        <w:autoSpaceDE w:val="0"/>
        <w:autoSpaceDN w:val="0"/>
        <w:adjustRightInd w:val="0"/>
        <w:spacing w:after="80" w:line="240" w:lineRule="auto"/>
        <w:rPr>
          <w:rFonts w:eastAsiaTheme="minorHAnsi" w:cs="Times New Roman"/>
          <w:bCs/>
          <w:color w:val="222222"/>
          <w:szCs w:val="24"/>
          <w:lang w:bidi="ar-SA"/>
        </w:rPr>
      </w:pPr>
      <w:r w:rsidRPr="003C40F2">
        <w:rPr>
          <w:rFonts w:eastAsiaTheme="minorHAnsi" w:cs="Times New Roman"/>
          <w:bCs/>
          <w:color w:val="222222"/>
          <w:szCs w:val="24"/>
          <w:lang w:bidi="ar-SA"/>
        </w:rPr>
        <w:t>Highly flammable. Fire hazard is considerable when exposed to heat and flames. The reaction between iron(III) oxide and aluminium when started is difficult to stop. Temperature attained is about 2500°C. Hydrogen gas (EXTREMELY FLAMMABLE) is evolved with acids, alkalis and even from water. Damp powder will self-heat and may ignite. Toxicity as for aluminium powder and iron compounds. OES for aluminium powder (8 hr, total inhalable) – 10 mg.m</w:t>
      </w:r>
      <w:r w:rsidRPr="003C40F2">
        <w:rPr>
          <w:rFonts w:eastAsiaTheme="minorHAnsi" w:cs="Times New Roman"/>
          <w:bCs/>
          <w:color w:val="222222"/>
          <w:szCs w:val="24"/>
          <w:vertAlign w:val="superscript"/>
          <w:lang w:bidi="ar-SA"/>
        </w:rPr>
        <w:t>-3</w:t>
      </w:r>
      <w:r w:rsidRPr="003C40F2">
        <w:rPr>
          <w:rFonts w:eastAsiaTheme="minorHAnsi" w:cs="Times New Roman"/>
          <w:bCs/>
          <w:color w:val="222222"/>
          <w:szCs w:val="24"/>
          <w:lang w:bidi="ar-SA"/>
        </w:rPr>
        <w:t xml:space="preserve"> and iron oxide (15 min, fume) – 10 mg.m</w:t>
      </w:r>
      <w:r w:rsidRPr="003C40F2">
        <w:rPr>
          <w:rFonts w:eastAsiaTheme="minorHAnsi" w:cs="Times New Roman"/>
          <w:bCs/>
          <w:color w:val="222222"/>
          <w:szCs w:val="24"/>
          <w:vertAlign w:val="superscript"/>
          <w:lang w:bidi="ar-SA"/>
        </w:rPr>
        <w:t>-3</w:t>
      </w:r>
      <w:r w:rsidRPr="003C40F2">
        <w:rPr>
          <w:rFonts w:eastAsiaTheme="minorHAnsi" w:cs="Times New Roman"/>
          <w:bCs/>
          <w:color w:val="222222"/>
          <w:szCs w:val="24"/>
          <w:lang w:bidi="ar-SA"/>
        </w:rPr>
        <w:t>.</w:t>
      </w:r>
    </w:p>
    <w:p w14:paraId="0625D038"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Incompatibility</w:t>
      </w:r>
    </w:p>
    <w:p w14:paraId="73B19E9A"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The ingredients are incompatible themselves and only require sufficient heat to initiate a violent reaction. This has happened when the mixture was being pre-dried for a demonstration.</w:t>
      </w:r>
    </w:p>
    <w:p w14:paraId="001E64DF" w14:textId="77777777" w:rsidR="00396B9C" w:rsidRPr="00396B9C" w:rsidRDefault="00396B9C" w:rsidP="00396B9C">
      <w:pPr>
        <w:pStyle w:val="NoSpacing"/>
      </w:pPr>
      <w:r w:rsidRPr="00396B9C">
        <w:t>Handling</w:t>
      </w:r>
    </w:p>
    <w:p w14:paraId="29107A48"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
          <w:color w:val="222222"/>
          <w:szCs w:val="24"/>
          <w:lang w:bidi="ar-SA"/>
        </w:rPr>
        <w:t>Do not purchase commercial mixture, but make up small quantities as required.</w:t>
      </w:r>
    </w:p>
    <w:p w14:paraId="782FE9A1"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
          <w:color w:val="222222"/>
          <w:szCs w:val="24"/>
          <w:lang w:bidi="ar-SA"/>
        </w:rPr>
        <w:t>Do not store. </w:t>
      </w:r>
      <w:r w:rsidRPr="00396B9C">
        <w:rPr>
          <w:rFonts w:eastAsiaTheme="minorHAnsi" w:cs="Times New Roman"/>
          <w:bCs/>
          <w:color w:val="222222"/>
          <w:szCs w:val="24"/>
          <w:lang w:bidi="ar-SA"/>
        </w:rPr>
        <w:t>This enables the two ingredients to be heated separately to dry them. Wear eye protection and use two safety screens.</w:t>
      </w:r>
    </w:p>
    <w:p w14:paraId="6122CD08"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
          <w:color w:val="222222"/>
          <w:szCs w:val="24"/>
          <w:lang w:bidi="ar-SA"/>
        </w:rPr>
        <w:t>FF</w:t>
      </w:r>
      <w:r w:rsidRPr="00396B9C">
        <w:rPr>
          <w:rFonts w:eastAsiaTheme="minorHAnsi" w:cs="Times New Roman"/>
          <w:bCs/>
          <w:color w:val="222222"/>
          <w:szCs w:val="24"/>
          <w:lang w:bidi="ar-SA"/>
        </w:rPr>
        <w:t> – DS or DP. Don’t use halon or CO</w:t>
      </w:r>
      <w:r w:rsidRPr="00AB568C">
        <w:rPr>
          <w:rFonts w:eastAsiaTheme="minorHAnsi" w:cs="Times New Roman"/>
          <w:bCs/>
          <w:color w:val="222222"/>
          <w:szCs w:val="24"/>
          <w:vertAlign w:val="subscript"/>
          <w:lang w:bidi="ar-SA"/>
        </w:rPr>
        <w:t>2</w:t>
      </w:r>
      <w:r w:rsidRPr="00396B9C">
        <w:rPr>
          <w:rFonts w:eastAsiaTheme="minorHAnsi" w:cs="Times New Roman"/>
          <w:bCs/>
          <w:color w:val="222222"/>
          <w:szCs w:val="24"/>
          <w:lang w:bidi="ar-SA"/>
        </w:rPr>
        <w:t>.</w:t>
      </w:r>
    </w:p>
    <w:p w14:paraId="0F209C60" w14:textId="77777777" w:rsidR="00396B9C" w:rsidRPr="00396B9C" w:rsidRDefault="00396B9C" w:rsidP="00396B9C">
      <w:pPr>
        <w:pStyle w:val="NoSpacing"/>
      </w:pPr>
      <w:r w:rsidRPr="00396B9C">
        <w:t>Storage</w:t>
      </w:r>
    </w:p>
    <w:p w14:paraId="711BDB00"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Do not store.</w:t>
      </w:r>
    </w:p>
    <w:p w14:paraId="54AD7DD1" w14:textId="77777777" w:rsidR="00396B9C" w:rsidRPr="00396B9C" w:rsidRDefault="00396B9C" w:rsidP="00396B9C">
      <w:pPr>
        <w:pStyle w:val="NoSpacing"/>
      </w:pPr>
      <w:r w:rsidRPr="00396B9C">
        <w:t>Disposal</w:t>
      </w:r>
    </w:p>
    <w:p w14:paraId="1EC0ADA5"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No need for disposal if only small amount is prepared and used. If spilled wear eye protection. Wet with water and mix with sand, put in normal refuse bin.</w:t>
      </w:r>
    </w:p>
    <w:p w14:paraId="60D249F0" w14:textId="77777777" w:rsidR="00396B9C" w:rsidRPr="00396B9C" w:rsidRDefault="00396B9C" w:rsidP="00396B9C">
      <w:pPr>
        <w:pStyle w:val="NoSpacing"/>
      </w:pPr>
      <w:r w:rsidRPr="00396B9C">
        <w:t>Remedial Measures</w:t>
      </w:r>
    </w:p>
    <w:p w14:paraId="7E6B6276" w14:textId="77777777" w:rsidR="00396B9C" w:rsidRPr="00396B9C" w:rsidRDefault="00396B9C" w:rsidP="00396B9C">
      <w:pPr>
        <w:autoSpaceDE w:val="0"/>
        <w:autoSpaceDN w:val="0"/>
        <w:adjustRightInd w:val="0"/>
        <w:spacing w:after="80" w:line="240" w:lineRule="auto"/>
        <w:rPr>
          <w:rFonts w:eastAsiaTheme="minorHAnsi" w:cs="Times New Roman"/>
          <w:b/>
          <w:bCs/>
          <w:color w:val="222222"/>
          <w:szCs w:val="24"/>
          <w:lang w:bidi="ar-SA"/>
        </w:rPr>
      </w:pPr>
      <w:r w:rsidRPr="00396B9C">
        <w:rPr>
          <w:rFonts w:eastAsiaTheme="minorHAnsi" w:cs="Times New Roman"/>
          <w:b/>
          <w:bCs/>
          <w:color w:val="222222"/>
          <w:szCs w:val="24"/>
          <w:lang w:bidi="ar-SA"/>
        </w:rPr>
        <w:t>Eyes</w:t>
      </w:r>
    </w:p>
    <w:p w14:paraId="78AD46BE"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Irrigate with water for at least 10 minutes. Treat as for non-toxic foreign body in the eye. Obtain medical attention.</w:t>
      </w:r>
    </w:p>
    <w:p w14:paraId="2A7FED39" w14:textId="77777777" w:rsidR="00396B9C" w:rsidRPr="00396B9C" w:rsidRDefault="00396B9C" w:rsidP="00396B9C">
      <w:pPr>
        <w:autoSpaceDE w:val="0"/>
        <w:autoSpaceDN w:val="0"/>
        <w:adjustRightInd w:val="0"/>
        <w:spacing w:after="80" w:line="240" w:lineRule="auto"/>
        <w:rPr>
          <w:rFonts w:eastAsiaTheme="minorHAnsi" w:cs="Times New Roman"/>
          <w:b/>
          <w:bCs/>
          <w:color w:val="222222"/>
          <w:szCs w:val="24"/>
          <w:lang w:bidi="ar-SA"/>
        </w:rPr>
      </w:pPr>
      <w:r w:rsidRPr="00396B9C">
        <w:rPr>
          <w:rFonts w:eastAsiaTheme="minorHAnsi" w:cs="Times New Roman"/>
          <w:b/>
          <w:bCs/>
          <w:color w:val="222222"/>
          <w:szCs w:val="24"/>
          <w:lang w:bidi="ar-SA"/>
        </w:rPr>
        <w:t>Mouth</w:t>
      </w:r>
    </w:p>
    <w:p w14:paraId="08BC637A"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Wash out mouth thoroughly with water. Don’t induce vomiting. Obtain medical advice.</w:t>
      </w:r>
    </w:p>
    <w:p w14:paraId="3E40E289" w14:textId="77777777" w:rsidR="00396B9C" w:rsidRPr="00396B9C" w:rsidRDefault="00396B9C" w:rsidP="00396B9C">
      <w:pPr>
        <w:autoSpaceDE w:val="0"/>
        <w:autoSpaceDN w:val="0"/>
        <w:adjustRightInd w:val="0"/>
        <w:spacing w:after="80" w:line="240" w:lineRule="auto"/>
        <w:rPr>
          <w:rFonts w:eastAsiaTheme="minorHAnsi" w:cs="Times New Roman"/>
          <w:b/>
          <w:bCs/>
          <w:color w:val="222222"/>
          <w:szCs w:val="24"/>
          <w:lang w:bidi="ar-SA"/>
        </w:rPr>
      </w:pPr>
      <w:r w:rsidRPr="00396B9C">
        <w:rPr>
          <w:rFonts w:eastAsiaTheme="minorHAnsi" w:cs="Times New Roman"/>
          <w:b/>
          <w:bCs/>
          <w:color w:val="222222"/>
          <w:szCs w:val="24"/>
          <w:lang w:bidi="ar-SA"/>
        </w:rPr>
        <w:t>Lungs</w:t>
      </w:r>
    </w:p>
    <w:p w14:paraId="5A3F89D8"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Move patient from area of exposure. Rest and keep warm. Obtain medical attention.</w:t>
      </w:r>
    </w:p>
    <w:p w14:paraId="529808C5" w14:textId="77777777" w:rsidR="00396B9C" w:rsidRPr="00396B9C" w:rsidRDefault="00396B9C" w:rsidP="00396B9C">
      <w:pPr>
        <w:autoSpaceDE w:val="0"/>
        <w:autoSpaceDN w:val="0"/>
        <w:adjustRightInd w:val="0"/>
        <w:spacing w:after="80" w:line="240" w:lineRule="auto"/>
        <w:rPr>
          <w:rFonts w:eastAsiaTheme="minorHAnsi" w:cs="Times New Roman"/>
          <w:b/>
          <w:bCs/>
          <w:color w:val="222222"/>
          <w:szCs w:val="24"/>
          <w:lang w:bidi="ar-SA"/>
        </w:rPr>
      </w:pPr>
      <w:r w:rsidRPr="00396B9C">
        <w:rPr>
          <w:rFonts w:eastAsiaTheme="minorHAnsi" w:cs="Times New Roman"/>
          <w:b/>
          <w:bCs/>
          <w:color w:val="222222"/>
          <w:szCs w:val="24"/>
          <w:lang w:bidi="ar-SA"/>
        </w:rPr>
        <w:t>Skin</w:t>
      </w:r>
    </w:p>
    <w:p w14:paraId="2D955D96" w14:textId="77777777" w:rsidR="00396B9C" w:rsidRPr="00396B9C" w:rsidRDefault="00396B9C" w:rsidP="00396B9C">
      <w:pPr>
        <w:autoSpaceDE w:val="0"/>
        <w:autoSpaceDN w:val="0"/>
        <w:adjustRightInd w:val="0"/>
        <w:spacing w:after="80" w:line="240" w:lineRule="auto"/>
        <w:rPr>
          <w:rFonts w:eastAsiaTheme="minorHAnsi" w:cs="Times New Roman"/>
          <w:bCs/>
          <w:color w:val="222222"/>
          <w:szCs w:val="24"/>
          <w:lang w:bidi="ar-SA"/>
        </w:rPr>
      </w:pPr>
      <w:r w:rsidRPr="00396B9C">
        <w:rPr>
          <w:rFonts w:eastAsiaTheme="minorHAnsi" w:cs="Times New Roman"/>
          <w:bCs/>
          <w:color w:val="222222"/>
          <w:szCs w:val="24"/>
          <w:lang w:bidi="ar-SA"/>
        </w:rPr>
        <w:t>Wash well with soap and water. Remove and wash contaminated clothing.</w:t>
      </w:r>
    </w:p>
    <w:p w14:paraId="637443EA" w14:textId="77777777" w:rsidR="00AB568C" w:rsidRDefault="00AB568C">
      <w:pPr>
        <w:spacing w:after="200"/>
        <w:rPr>
          <w:rFonts w:eastAsiaTheme="minorHAnsi" w:cs="Times New Roman"/>
          <w:bCs/>
          <w:color w:val="FF0000"/>
          <w:sz w:val="32"/>
          <w:szCs w:val="32"/>
          <w:lang w:bidi="ar-SA"/>
        </w:rPr>
      </w:pPr>
      <w:r>
        <w:rPr>
          <w:rFonts w:eastAsiaTheme="minorHAnsi" w:cs="Times New Roman"/>
          <w:bCs/>
          <w:color w:val="FF0000"/>
          <w:sz w:val="32"/>
          <w:szCs w:val="32"/>
          <w:lang w:bidi="ar-SA"/>
        </w:rPr>
        <w:br w:type="page"/>
      </w:r>
    </w:p>
    <w:p w14:paraId="2876D69A"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7E5E64E9" w14:textId="6D13B796" w:rsidR="00AB568C" w:rsidRDefault="00AB568C" w:rsidP="00AB568C">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Thiocyanates</w:t>
      </w:r>
    </w:p>
    <w:p w14:paraId="761DC36B" w14:textId="77777777" w:rsidR="00AB568C" w:rsidRDefault="00AB568C" w:rsidP="00AB568C">
      <w:pPr>
        <w:autoSpaceDE w:val="0"/>
        <w:autoSpaceDN w:val="0"/>
        <w:adjustRightInd w:val="0"/>
        <w:spacing w:after="80" w:line="240" w:lineRule="auto"/>
        <w:rPr>
          <w:rFonts w:eastAsiaTheme="minorHAnsi" w:cs="Times New Roman"/>
          <w:bCs/>
          <w:color w:val="222222"/>
          <w:szCs w:val="24"/>
          <w:lang w:bidi="ar-SA"/>
        </w:rPr>
      </w:pPr>
      <w:r w:rsidRPr="00AB568C">
        <w:rPr>
          <w:rFonts w:eastAsiaTheme="minorHAnsi" w:cs="Times New Roman"/>
          <w:bCs/>
          <w:color w:val="222222"/>
          <w:szCs w:val="24"/>
          <w:lang w:bidi="ar-SA"/>
        </w:rPr>
        <w:t>Description: White hygroscopic crystals or crystalline powders which are very soluble in water.</w:t>
      </w:r>
    </w:p>
    <w:p w14:paraId="6AD96B79" w14:textId="62EE96D8" w:rsidR="00AB568C" w:rsidRDefault="00AB568C" w:rsidP="00AB568C">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136A6DB" w14:textId="77777777" w:rsidR="00AB568C" w:rsidRDefault="00AB568C" w:rsidP="00AB568C">
      <w:pPr>
        <w:autoSpaceDE w:val="0"/>
        <w:autoSpaceDN w:val="0"/>
        <w:adjustRightInd w:val="0"/>
        <w:spacing w:after="80" w:line="240" w:lineRule="auto"/>
        <w:rPr>
          <w:rFonts w:eastAsiaTheme="minorHAnsi" w:cs="Times New Roman"/>
          <w:bCs/>
          <w:color w:val="222222"/>
          <w:szCs w:val="24"/>
          <w:lang w:bidi="ar-SA"/>
        </w:rPr>
      </w:pPr>
      <w:r w:rsidRPr="00AB568C">
        <w:rPr>
          <w:rFonts w:eastAsiaTheme="minorHAnsi" w:cs="Times New Roman"/>
          <w:bCs/>
          <w:color w:val="222222"/>
          <w:szCs w:val="24"/>
          <w:lang w:bidi="ar-SA"/>
        </w:rPr>
        <w:t>Irritating to eyes and skin, and harmful by swallowing, inhalation or prolonged exposure. If heated strongly they emit fumes of hydrogen cyanide (VERY TOXIC) and hydrogen sulphide (VERY TOXIC). Some evidence of reproductive effects. Solutions &gt; 25% (3M) should be labelled HARMFUL. Harmful to aquatic organisms.</w:t>
      </w:r>
    </w:p>
    <w:p w14:paraId="4F033798" w14:textId="68AF8964" w:rsidR="00AB568C" w:rsidRPr="00E12EB3" w:rsidRDefault="00AB568C" w:rsidP="00AB568C">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B568C" w:rsidRPr="00B44834" w14:paraId="249BE44E"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789D55" w14:textId="77777777" w:rsidR="00AB568C" w:rsidRPr="00EC65A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389AEC" w14:textId="77777777" w:rsidR="00AB568C" w:rsidRPr="00EC65A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9C2FCB" w14:textId="77777777" w:rsidR="00AB568C" w:rsidRPr="00EC65A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E25358" w14:textId="77777777" w:rsidR="00AB568C" w:rsidRPr="00EC65A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A40D39" w14:textId="77777777" w:rsidR="00AB568C" w:rsidRPr="00EC65A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B568C" w:rsidRPr="00B44834" w14:paraId="6359908A"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923857" w14:textId="44F39B1D" w:rsidR="00AB568C" w:rsidRPr="00DD1CC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AB568C">
              <w:rPr>
                <w:rFonts w:ascii="Arial Narrow" w:eastAsia="Times New Roman" w:hAnsi="Arial Narrow" w:cs="Arial"/>
                <w:color w:val="000000" w:themeColor="text1"/>
                <w:sz w:val="20"/>
                <w:szCs w:val="20"/>
                <w:lang w:eastAsia="en-GB" w:bidi="ar-SA"/>
              </w:rPr>
              <w:t>ammonium thiocyanate, potassium thiocyanate, sodium thiocyanate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3881755" w14:textId="23E3FB31" w:rsidR="00AB568C"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6F3D46C" w14:textId="77777777" w:rsidR="00AB568C" w:rsidRPr="003C40F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Flammable liquid Cat 2</w:t>
            </w:r>
          </w:p>
          <w:p w14:paraId="23290416" w14:textId="77777777" w:rsidR="00AB568C" w:rsidRPr="003C40F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Eye irritant Cat 2</w:t>
            </w:r>
          </w:p>
          <w:p w14:paraId="778E7317" w14:textId="77777777" w:rsidR="00AB568C" w:rsidRPr="003C40F2"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Specific target organ toxin on single exposure Cat 3</w:t>
            </w:r>
          </w:p>
          <w:p w14:paraId="2EE234EA" w14:textId="77777777" w:rsidR="00AB568C" w:rsidRPr="0068178A" w:rsidRDefault="00AB568C" w:rsidP="00BB1CD1">
            <w:pPr>
              <w:spacing w:after="0" w:line="240" w:lineRule="auto"/>
              <w:ind w:left="-227"/>
              <w:rPr>
                <w:rFonts w:ascii="Arial Narrow" w:eastAsia="Times New Roman" w:hAnsi="Arial Narrow" w:cs="Arial"/>
                <w:color w:val="000000" w:themeColor="text1"/>
                <w:sz w:val="20"/>
                <w:szCs w:val="20"/>
                <w:lang w:eastAsia="en-GB" w:bidi="ar-SA"/>
              </w:rPr>
            </w:pPr>
            <w:r w:rsidRPr="003C40F2">
              <w:rPr>
                <w:rFonts w:ascii="Arial Narrow" w:eastAsia="Times New Roman" w:hAnsi="Arial Narrow" w:cs="Arial"/>
                <w:color w:val="000000" w:themeColor="text1"/>
                <w:sz w:val="20"/>
                <w:szCs w:val="20"/>
                <w:lang w:eastAsia="en-GB" w:bidi="ar-SA"/>
              </w:rPr>
              <w:t>Carcinogen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8BFD14" w14:textId="77777777" w:rsidR="00AB568C" w:rsidRPr="00AB568C" w:rsidRDefault="00AB568C" w:rsidP="00AB568C">
            <w:pPr>
              <w:spacing w:after="0" w:line="240" w:lineRule="auto"/>
              <w:ind w:left="-227"/>
              <w:rPr>
                <w:rFonts w:ascii="Arial Narrow" w:eastAsia="Times New Roman" w:hAnsi="Arial Narrow" w:cs="Arial"/>
                <w:color w:val="000000" w:themeColor="text1"/>
                <w:sz w:val="20"/>
                <w:szCs w:val="20"/>
                <w:lang w:eastAsia="en-GB" w:bidi="ar-SA"/>
              </w:rPr>
            </w:pPr>
            <w:r w:rsidRPr="00AB568C">
              <w:rPr>
                <w:rFonts w:ascii="Arial Narrow" w:eastAsia="Times New Roman" w:hAnsi="Arial Narrow" w:cs="Arial"/>
                <w:color w:val="000000" w:themeColor="text1"/>
                <w:sz w:val="20"/>
                <w:szCs w:val="20"/>
                <w:lang w:eastAsia="en-GB" w:bidi="ar-SA"/>
              </w:rPr>
              <w:t>H302: Harmful if swallowed.</w:t>
            </w:r>
          </w:p>
          <w:p w14:paraId="5378C806" w14:textId="77777777" w:rsidR="00AB568C" w:rsidRPr="00AB568C" w:rsidRDefault="00AB568C" w:rsidP="00AB568C">
            <w:pPr>
              <w:spacing w:after="0" w:line="240" w:lineRule="auto"/>
              <w:ind w:left="-227"/>
              <w:rPr>
                <w:rFonts w:ascii="Arial Narrow" w:eastAsia="Times New Roman" w:hAnsi="Arial Narrow" w:cs="Arial"/>
                <w:color w:val="000000" w:themeColor="text1"/>
                <w:sz w:val="20"/>
                <w:szCs w:val="20"/>
                <w:lang w:eastAsia="en-GB" w:bidi="ar-SA"/>
              </w:rPr>
            </w:pPr>
            <w:r w:rsidRPr="00AB568C">
              <w:rPr>
                <w:rFonts w:ascii="Arial Narrow" w:eastAsia="Times New Roman" w:hAnsi="Arial Narrow" w:cs="Arial"/>
                <w:color w:val="000000" w:themeColor="text1"/>
                <w:sz w:val="20"/>
                <w:szCs w:val="20"/>
                <w:lang w:eastAsia="en-GB" w:bidi="ar-SA"/>
              </w:rPr>
              <w:t>H312: Harmful in contact with skin.</w:t>
            </w:r>
          </w:p>
          <w:p w14:paraId="5B9E6D43" w14:textId="77777777" w:rsidR="00AB568C" w:rsidRPr="00AB568C" w:rsidRDefault="00AB568C" w:rsidP="00AB568C">
            <w:pPr>
              <w:spacing w:after="0" w:line="240" w:lineRule="auto"/>
              <w:ind w:left="-227"/>
              <w:rPr>
                <w:rFonts w:ascii="Arial Narrow" w:eastAsia="Times New Roman" w:hAnsi="Arial Narrow" w:cs="Arial"/>
                <w:color w:val="000000" w:themeColor="text1"/>
                <w:sz w:val="20"/>
                <w:szCs w:val="20"/>
                <w:lang w:eastAsia="en-GB" w:bidi="ar-SA"/>
              </w:rPr>
            </w:pPr>
            <w:r w:rsidRPr="00AB568C">
              <w:rPr>
                <w:rFonts w:ascii="Arial Narrow" w:eastAsia="Times New Roman" w:hAnsi="Arial Narrow" w:cs="Arial"/>
                <w:color w:val="000000" w:themeColor="text1"/>
                <w:sz w:val="20"/>
                <w:szCs w:val="20"/>
                <w:lang w:eastAsia="en-GB" w:bidi="ar-SA"/>
              </w:rPr>
              <w:t>H332: Harmful if inhaled.</w:t>
            </w:r>
          </w:p>
          <w:p w14:paraId="67D2906F" w14:textId="77777777" w:rsidR="00AB568C" w:rsidRPr="00AB568C" w:rsidRDefault="00AB568C" w:rsidP="00AB568C">
            <w:pPr>
              <w:spacing w:after="0" w:line="240" w:lineRule="auto"/>
              <w:ind w:left="-227"/>
              <w:rPr>
                <w:rFonts w:ascii="Arial Narrow" w:eastAsia="Times New Roman" w:hAnsi="Arial Narrow" w:cs="Arial"/>
                <w:color w:val="000000" w:themeColor="text1"/>
                <w:sz w:val="20"/>
                <w:szCs w:val="20"/>
                <w:lang w:eastAsia="en-GB" w:bidi="ar-SA"/>
              </w:rPr>
            </w:pPr>
            <w:r w:rsidRPr="00AB568C">
              <w:rPr>
                <w:rFonts w:ascii="Arial Narrow" w:eastAsia="Times New Roman" w:hAnsi="Arial Narrow" w:cs="Arial"/>
                <w:color w:val="000000" w:themeColor="text1"/>
                <w:sz w:val="20"/>
                <w:szCs w:val="20"/>
                <w:lang w:eastAsia="en-GB" w:bidi="ar-SA"/>
              </w:rPr>
              <w:t>H412: Harmful to aquatic life with long lasting effects.</w:t>
            </w:r>
          </w:p>
          <w:p w14:paraId="35E5FCC5" w14:textId="13FBDE26" w:rsidR="00AB568C" w:rsidRPr="0068178A" w:rsidRDefault="00AB568C" w:rsidP="00AB568C">
            <w:pPr>
              <w:spacing w:after="0" w:line="240" w:lineRule="auto"/>
              <w:ind w:left="-227"/>
              <w:rPr>
                <w:rFonts w:ascii="Arial Narrow" w:eastAsia="Times New Roman" w:hAnsi="Arial Narrow" w:cs="Arial"/>
                <w:color w:val="000000" w:themeColor="text1"/>
                <w:sz w:val="20"/>
                <w:szCs w:val="20"/>
                <w:lang w:eastAsia="en-GB" w:bidi="ar-SA"/>
              </w:rPr>
            </w:pPr>
            <w:r w:rsidRPr="00AB568C">
              <w:rPr>
                <w:rFonts w:ascii="Arial Narrow" w:eastAsia="Times New Roman" w:hAnsi="Arial Narrow" w:cs="Arial"/>
                <w:color w:val="000000" w:themeColor="text1"/>
                <w:sz w:val="20"/>
                <w:szCs w:val="20"/>
                <w:lang w:eastAsia="en-GB" w:bidi="ar-SA"/>
              </w:rPr>
              <w:t>EU032: Contact with acids releases a very toxic gas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31EE58F" w14:textId="2765AE2A" w:rsidR="00AB568C" w:rsidRPr="00136BC7" w:rsidRDefault="00AB568C" w:rsidP="00BB1CD1">
            <w:pPr>
              <w:spacing w:after="0" w:line="240" w:lineRule="auto"/>
              <w:ind w:left="-227"/>
              <w:rPr>
                <w:rFonts w:ascii="Arial" w:eastAsia="Times New Roman" w:hAnsi="Arial" w:cs="Arial"/>
                <w:noProof/>
                <w:color w:val="747474"/>
                <w:szCs w:val="24"/>
                <w:lang w:eastAsia="en-GB" w:bidi="ar-SA"/>
              </w:rPr>
            </w:pPr>
            <w:r w:rsidRPr="003C40F2">
              <w:rPr>
                <w:rFonts w:ascii="Arial" w:eastAsia="Times New Roman" w:hAnsi="Arial" w:cs="Arial"/>
                <w:noProof/>
                <w:color w:val="747474"/>
                <w:szCs w:val="24"/>
                <w:lang w:eastAsia="en-GB" w:bidi="ar-SA"/>
              </w:rPr>
              <w:drawing>
                <wp:inline distT="0" distB="0" distL="0" distR="0" wp14:anchorId="3D62FDA3" wp14:editId="0C0405A7">
                  <wp:extent cx="526415" cy="526415"/>
                  <wp:effectExtent l="0" t="0" r="6985" b="6985"/>
                  <wp:docPr id="1036" name="Picture 103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775B9B" w:rsidRPr="00AB568C">
              <w:rPr>
                <w:rFonts w:ascii="Arial" w:eastAsia="Times New Roman" w:hAnsi="Arial" w:cs="Arial"/>
                <w:noProof/>
                <w:color w:val="747474"/>
                <w:szCs w:val="24"/>
                <w:lang w:eastAsia="en-GB" w:bidi="ar-SA"/>
              </w:rPr>
              <w:drawing>
                <wp:inline distT="0" distB="0" distL="0" distR="0" wp14:anchorId="02D73E8E" wp14:editId="16877108">
                  <wp:extent cx="526415" cy="526415"/>
                  <wp:effectExtent l="0" t="0" r="6985" b="6985"/>
                  <wp:docPr id="1037" name="Picture 103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E0AE60E" w14:textId="77777777" w:rsidR="00AB568C" w:rsidRDefault="00AB568C" w:rsidP="00AB568C">
      <w:pPr>
        <w:autoSpaceDE w:val="0"/>
        <w:autoSpaceDN w:val="0"/>
        <w:adjustRightInd w:val="0"/>
        <w:spacing w:after="80" w:line="240" w:lineRule="auto"/>
        <w:rPr>
          <w:rFonts w:eastAsiaTheme="minorHAnsi" w:cs="Times New Roman"/>
          <w:bCs/>
          <w:color w:val="222222"/>
          <w:szCs w:val="24"/>
          <w:lang w:bidi="ar-SA"/>
        </w:rPr>
      </w:pPr>
    </w:p>
    <w:p w14:paraId="3E33F4C7" w14:textId="77777777" w:rsidR="00775B9B" w:rsidRPr="00775B9B" w:rsidRDefault="00775B9B" w:rsidP="00775B9B">
      <w:pPr>
        <w:pStyle w:val="NoSpacing"/>
      </w:pPr>
      <w:r w:rsidRPr="00775B9B">
        <w:t>Concentration effects</w:t>
      </w:r>
    </w:p>
    <w:p w14:paraId="6A425AC5"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Find the concentration of your solution – the symbols (and classifications) to the RIGHT of it are the ones that apply.</w:t>
      </w:r>
    </w:p>
    <w:p w14:paraId="0EA127AA" w14:textId="76E4DCB2"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noProof/>
          <w:color w:val="222222"/>
          <w:szCs w:val="24"/>
          <w:lang w:bidi="ar-SA"/>
        </w:rPr>
        <w:drawing>
          <wp:inline distT="0" distB="0" distL="0" distR="0" wp14:anchorId="5DBD31FF" wp14:editId="4F547A4E">
            <wp:extent cx="6670675" cy="1856740"/>
            <wp:effectExtent l="0" t="0" r="0" b="0"/>
            <wp:docPr id="1039" name="Picture 1039" descr="Thiocya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iocyanates"/>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6670675" cy="1856740"/>
                    </a:xfrm>
                    <a:prstGeom prst="rect">
                      <a:avLst/>
                    </a:prstGeom>
                    <a:noFill/>
                    <a:ln>
                      <a:noFill/>
                    </a:ln>
                  </pic:spPr>
                </pic:pic>
              </a:graphicData>
            </a:graphic>
          </wp:inline>
        </w:drawing>
      </w:r>
    </w:p>
    <w:p w14:paraId="577B4E0B" w14:textId="77777777" w:rsidR="00775B9B" w:rsidRPr="00775B9B" w:rsidRDefault="00775B9B" w:rsidP="00775B9B">
      <w:pPr>
        <w:pStyle w:val="NoSpacing"/>
      </w:pPr>
      <w:r w:rsidRPr="00775B9B">
        <w:t>Incompatibility</w:t>
      </w:r>
    </w:p>
    <w:p w14:paraId="306DD90F"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Explosive if mixed with chlorates(V), nitrates(III), peroxides. Reacts violently with concentrated sulphuric acid to evolve toxic carbonyl sulphide. With hot dilute strong acids and with zinc and dilute hydrochloric acid. Toxic NH</w:t>
      </w:r>
      <w:r w:rsidRPr="00775B9B">
        <w:rPr>
          <w:rFonts w:eastAsiaTheme="minorHAnsi" w:cs="Times New Roman"/>
          <w:bCs/>
          <w:color w:val="222222"/>
          <w:szCs w:val="24"/>
          <w:vertAlign w:val="subscript"/>
          <w:lang w:bidi="ar-SA"/>
        </w:rPr>
        <w:t>3</w:t>
      </w:r>
      <w:r w:rsidRPr="00775B9B">
        <w:rPr>
          <w:rFonts w:eastAsiaTheme="minorHAnsi" w:cs="Times New Roman"/>
          <w:bCs/>
          <w:color w:val="222222"/>
          <w:szCs w:val="24"/>
          <w:lang w:bidi="ar-SA"/>
        </w:rPr>
        <w:t xml:space="preserve"> (ammonia), </w:t>
      </w:r>
      <w:proofErr w:type="spellStart"/>
      <w:r w:rsidRPr="00775B9B">
        <w:rPr>
          <w:rFonts w:eastAsiaTheme="minorHAnsi" w:cs="Times New Roman"/>
          <w:bCs/>
          <w:color w:val="222222"/>
          <w:szCs w:val="24"/>
          <w:lang w:bidi="ar-SA"/>
        </w:rPr>
        <w:t>SOx</w:t>
      </w:r>
      <w:proofErr w:type="spellEnd"/>
      <w:r w:rsidRPr="00775B9B">
        <w:rPr>
          <w:rFonts w:eastAsiaTheme="minorHAnsi" w:cs="Times New Roman"/>
          <w:bCs/>
          <w:color w:val="222222"/>
          <w:szCs w:val="24"/>
          <w:lang w:bidi="ar-SA"/>
        </w:rPr>
        <w:t>, NOx and HCN are evolved when heated to decomposition.</w:t>
      </w:r>
    </w:p>
    <w:p w14:paraId="012CDEDB" w14:textId="77777777" w:rsidR="00775B9B" w:rsidRPr="00775B9B" w:rsidRDefault="00775B9B" w:rsidP="00775B9B">
      <w:pPr>
        <w:pStyle w:val="NoSpacing"/>
      </w:pPr>
      <w:r w:rsidRPr="00775B9B">
        <w:t>Handling</w:t>
      </w:r>
    </w:p>
    <w:p w14:paraId="316E3932"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Wear rubber or plastic gloves and eye protection. May be used on small scale in well ventilated laboratory.</w:t>
      </w:r>
    </w:p>
    <w:p w14:paraId="6C95117F" w14:textId="77777777" w:rsidR="00775B9B" w:rsidRPr="00775B9B" w:rsidRDefault="00775B9B" w:rsidP="00775B9B">
      <w:pPr>
        <w:pStyle w:val="NoSpacing"/>
      </w:pPr>
      <w:r w:rsidRPr="00775B9B">
        <w:t>Storage</w:t>
      </w:r>
    </w:p>
    <w:p w14:paraId="2DCD34C7"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General store, away from acids and oxidising agents.</w:t>
      </w:r>
    </w:p>
    <w:p w14:paraId="346E8D49" w14:textId="77777777" w:rsidR="00775B9B" w:rsidRPr="00775B9B" w:rsidRDefault="00775B9B" w:rsidP="00775B9B">
      <w:pPr>
        <w:pStyle w:val="NoSpacing"/>
      </w:pPr>
      <w:r w:rsidRPr="00775B9B">
        <w:t>Disposal</w:t>
      </w:r>
    </w:p>
    <w:p w14:paraId="102EFEF1"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Wear rubber or plastic gloves and eye protection. Flush out sink traps and then wash up to 10 g to waste with copious amounts of water. Store larger amounts to await uplift by disposal contractor.</w:t>
      </w:r>
    </w:p>
    <w:p w14:paraId="75F719B9" w14:textId="77777777" w:rsidR="00775B9B" w:rsidRPr="00775B9B" w:rsidRDefault="00775B9B" w:rsidP="00775B9B">
      <w:pPr>
        <w:pStyle w:val="NoSpacing"/>
      </w:pPr>
      <w:r w:rsidRPr="00775B9B">
        <w:t>Spillage</w:t>
      </w:r>
    </w:p>
    <w:p w14:paraId="23A2B490"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Wear rubber or plastic gloves and eye protection. Shovel into bucket and treat as for </w:t>
      </w:r>
      <w:r w:rsidRPr="00775B9B">
        <w:rPr>
          <w:rFonts w:eastAsiaTheme="minorHAnsi" w:cs="Times New Roman"/>
          <w:color w:val="222222"/>
          <w:szCs w:val="24"/>
          <w:lang w:bidi="ar-SA"/>
        </w:rPr>
        <w:t>Disposal</w:t>
      </w:r>
      <w:r w:rsidRPr="00775B9B">
        <w:rPr>
          <w:rFonts w:eastAsiaTheme="minorHAnsi" w:cs="Times New Roman"/>
          <w:bCs/>
          <w:color w:val="222222"/>
          <w:szCs w:val="24"/>
          <w:lang w:bidi="ar-SA"/>
        </w:rPr>
        <w:t>. For spillages of solution, absorb on sand (50 parts to one of thiocyanate), transfer to bucket and rinse well. Place sand with ordinary refuse.</w:t>
      </w:r>
    </w:p>
    <w:p w14:paraId="33F5B096" w14:textId="77777777" w:rsidR="00775B9B" w:rsidRPr="00775B9B" w:rsidRDefault="00775B9B" w:rsidP="00775B9B">
      <w:pPr>
        <w:pStyle w:val="NoSpacing"/>
      </w:pPr>
      <w:r w:rsidRPr="00775B9B">
        <w:lastRenderedPageBreak/>
        <w:t>Remedial Measures</w:t>
      </w:r>
    </w:p>
    <w:p w14:paraId="73842DC6" w14:textId="77777777" w:rsidR="00775B9B" w:rsidRPr="00775B9B" w:rsidRDefault="00775B9B" w:rsidP="00775B9B">
      <w:pPr>
        <w:autoSpaceDE w:val="0"/>
        <w:autoSpaceDN w:val="0"/>
        <w:adjustRightInd w:val="0"/>
        <w:spacing w:after="80" w:line="240" w:lineRule="auto"/>
        <w:rPr>
          <w:rFonts w:eastAsiaTheme="minorHAnsi" w:cs="Times New Roman"/>
          <w:b/>
          <w:bCs/>
          <w:color w:val="222222"/>
          <w:szCs w:val="24"/>
          <w:lang w:bidi="ar-SA"/>
        </w:rPr>
      </w:pPr>
      <w:r w:rsidRPr="00775B9B">
        <w:rPr>
          <w:rFonts w:eastAsiaTheme="minorHAnsi" w:cs="Times New Roman"/>
          <w:b/>
          <w:bCs/>
          <w:color w:val="222222"/>
          <w:szCs w:val="24"/>
          <w:lang w:bidi="ar-SA"/>
        </w:rPr>
        <w:t>Eyes</w:t>
      </w:r>
    </w:p>
    <w:p w14:paraId="30DD097B"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Irrigate with water for at least 10 minutes. Obtain medical attention.</w:t>
      </w:r>
    </w:p>
    <w:p w14:paraId="2AC17399" w14:textId="77777777" w:rsidR="00775B9B" w:rsidRPr="00775B9B" w:rsidRDefault="00775B9B" w:rsidP="00775B9B">
      <w:pPr>
        <w:autoSpaceDE w:val="0"/>
        <w:autoSpaceDN w:val="0"/>
        <w:adjustRightInd w:val="0"/>
        <w:spacing w:after="80" w:line="240" w:lineRule="auto"/>
        <w:rPr>
          <w:rFonts w:eastAsiaTheme="minorHAnsi" w:cs="Times New Roman"/>
          <w:b/>
          <w:bCs/>
          <w:color w:val="222222"/>
          <w:szCs w:val="24"/>
          <w:lang w:bidi="ar-SA"/>
        </w:rPr>
      </w:pPr>
      <w:r w:rsidRPr="00775B9B">
        <w:rPr>
          <w:rFonts w:eastAsiaTheme="minorHAnsi" w:cs="Times New Roman"/>
          <w:b/>
          <w:bCs/>
          <w:color w:val="222222"/>
          <w:szCs w:val="24"/>
          <w:lang w:bidi="ar-SA"/>
        </w:rPr>
        <w:t>Mouth</w:t>
      </w:r>
    </w:p>
    <w:p w14:paraId="5A7C8C19"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Wash out mouth thoroughly with water. Don’t induce vomiting. If more than about 1 g swallowed obtain medical attention as soon as possible.</w:t>
      </w:r>
    </w:p>
    <w:p w14:paraId="77177AEA" w14:textId="77777777" w:rsidR="00775B9B" w:rsidRPr="00775B9B" w:rsidRDefault="00775B9B" w:rsidP="00775B9B">
      <w:pPr>
        <w:autoSpaceDE w:val="0"/>
        <w:autoSpaceDN w:val="0"/>
        <w:adjustRightInd w:val="0"/>
        <w:spacing w:after="80" w:line="240" w:lineRule="auto"/>
        <w:rPr>
          <w:rFonts w:eastAsiaTheme="minorHAnsi" w:cs="Times New Roman"/>
          <w:b/>
          <w:bCs/>
          <w:color w:val="222222"/>
          <w:szCs w:val="24"/>
          <w:lang w:bidi="ar-SA"/>
        </w:rPr>
      </w:pPr>
      <w:r w:rsidRPr="00775B9B">
        <w:rPr>
          <w:rFonts w:eastAsiaTheme="minorHAnsi" w:cs="Times New Roman"/>
          <w:b/>
          <w:bCs/>
          <w:color w:val="222222"/>
          <w:szCs w:val="24"/>
          <w:lang w:bidi="ar-SA"/>
        </w:rPr>
        <w:t>Lungs</w:t>
      </w:r>
    </w:p>
    <w:p w14:paraId="5AD3490F"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Exposure unlikely by this route. Move patient from area of exposure. Rest and keep warm. Obtain medical attention.</w:t>
      </w:r>
    </w:p>
    <w:p w14:paraId="76A6AD92" w14:textId="77777777" w:rsidR="00775B9B" w:rsidRPr="00775B9B" w:rsidRDefault="00775B9B" w:rsidP="00775B9B">
      <w:pPr>
        <w:autoSpaceDE w:val="0"/>
        <w:autoSpaceDN w:val="0"/>
        <w:adjustRightInd w:val="0"/>
        <w:spacing w:after="80" w:line="240" w:lineRule="auto"/>
        <w:rPr>
          <w:rFonts w:eastAsiaTheme="minorHAnsi" w:cs="Times New Roman"/>
          <w:b/>
          <w:bCs/>
          <w:color w:val="222222"/>
          <w:szCs w:val="24"/>
          <w:lang w:bidi="ar-SA"/>
        </w:rPr>
      </w:pPr>
      <w:r w:rsidRPr="00775B9B">
        <w:rPr>
          <w:rFonts w:eastAsiaTheme="minorHAnsi" w:cs="Times New Roman"/>
          <w:b/>
          <w:bCs/>
          <w:color w:val="222222"/>
          <w:szCs w:val="24"/>
          <w:lang w:bidi="ar-SA"/>
        </w:rPr>
        <w:t>Skin</w:t>
      </w:r>
    </w:p>
    <w:p w14:paraId="735DB42B" w14:textId="77777777" w:rsidR="00775B9B" w:rsidRP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Wash well with soap and water. Remove and wash contaminated clothing. Obtain medical attention if large area is involved.</w:t>
      </w:r>
    </w:p>
    <w:p w14:paraId="61EF7A5E" w14:textId="77777777" w:rsidR="00775B9B" w:rsidRDefault="00775B9B" w:rsidP="00775B9B">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 xml:space="preserve"> </w:t>
      </w:r>
    </w:p>
    <w:p w14:paraId="2C6E8E7F" w14:textId="77777777" w:rsidR="00775B9B" w:rsidRDefault="00775B9B">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85D68FE" w14:textId="6B97EBEE" w:rsidR="00775B9B" w:rsidRDefault="00775B9B" w:rsidP="00775B9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Thio</w:t>
      </w:r>
      <w:r w:rsidR="001A683B">
        <w:rPr>
          <w:rFonts w:eastAsiaTheme="minorHAnsi" w:cs="Times New Roman"/>
          <w:b/>
          <w:bCs/>
          <w:color w:val="365F91" w:themeColor="accent1" w:themeShade="BF"/>
          <w:sz w:val="32"/>
          <w:szCs w:val="32"/>
          <w:lang w:bidi="ar-SA"/>
        </w:rPr>
        <w:t>urea</w:t>
      </w:r>
    </w:p>
    <w:p w14:paraId="530D9714" w14:textId="294479A2" w:rsidR="001A683B" w:rsidRPr="001A683B" w:rsidRDefault="001A683B" w:rsidP="001A683B">
      <w:pPr>
        <w:autoSpaceDE w:val="0"/>
        <w:autoSpaceDN w:val="0"/>
        <w:adjustRightInd w:val="0"/>
        <w:spacing w:after="80" w:line="240" w:lineRule="auto"/>
        <w:rPr>
          <w:rFonts w:eastAsiaTheme="minorHAnsi" w:cs="Times New Roman"/>
          <w:bCs/>
          <w:color w:val="222222"/>
          <w:szCs w:val="24"/>
          <w:lang w:bidi="ar-SA"/>
        </w:rPr>
      </w:pPr>
      <w:r w:rsidRPr="001A683B">
        <w:rPr>
          <w:rFonts w:eastAsiaTheme="minorHAnsi" w:cs="Times New Roman"/>
          <w:bCs/>
          <w:color w:val="222222"/>
          <w:szCs w:val="24"/>
          <w:lang w:bidi="ar-SA"/>
        </w:rPr>
        <w:t>Alternative name: thiocarbam</w:t>
      </w:r>
      <w:r>
        <w:rPr>
          <w:rFonts w:eastAsiaTheme="minorHAnsi" w:cs="Times New Roman"/>
          <w:bCs/>
          <w:color w:val="222222"/>
          <w:szCs w:val="24"/>
          <w:lang w:bidi="ar-SA"/>
        </w:rPr>
        <w:t>i</w:t>
      </w:r>
      <w:r w:rsidRPr="001A683B">
        <w:rPr>
          <w:rFonts w:eastAsiaTheme="minorHAnsi" w:cs="Times New Roman"/>
          <w:bCs/>
          <w:color w:val="222222"/>
          <w:szCs w:val="24"/>
          <w:lang w:bidi="ar-SA"/>
        </w:rPr>
        <w:t>de</w:t>
      </w:r>
    </w:p>
    <w:p w14:paraId="4398034C" w14:textId="77777777" w:rsidR="001A683B" w:rsidRDefault="001A683B" w:rsidP="001A683B">
      <w:pPr>
        <w:autoSpaceDE w:val="0"/>
        <w:autoSpaceDN w:val="0"/>
        <w:adjustRightInd w:val="0"/>
        <w:spacing w:after="80" w:line="240" w:lineRule="auto"/>
        <w:rPr>
          <w:rFonts w:eastAsiaTheme="minorHAnsi" w:cs="Times New Roman"/>
          <w:bCs/>
          <w:color w:val="222222"/>
          <w:szCs w:val="24"/>
          <w:lang w:bidi="ar-SA"/>
        </w:rPr>
      </w:pPr>
      <w:r w:rsidRPr="001A683B">
        <w:rPr>
          <w:rFonts w:eastAsiaTheme="minorHAnsi" w:cs="Times New Roman"/>
          <w:bCs/>
          <w:color w:val="222222"/>
          <w:szCs w:val="24"/>
          <w:lang w:bidi="ar-SA"/>
        </w:rPr>
        <w:t>Description: White crystals, soluble in water.</w:t>
      </w:r>
    </w:p>
    <w:p w14:paraId="474E9808" w14:textId="32997130" w:rsidR="00775B9B" w:rsidRDefault="00775B9B" w:rsidP="001A683B">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420527A" w14:textId="3708D7A1" w:rsidR="001A683B" w:rsidRDefault="001A683B" w:rsidP="00775B9B">
      <w:pPr>
        <w:autoSpaceDE w:val="0"/>
        <w:autoSpaceDN w:val="0"/>
        <w:adjustRightInd w:val="0"/>
        <w:spacing w:after="80" w:line="240" w:lineRule="auto"/>
        <w:rPr>
          <w:rFonts w:eastAsiaTheme="minorHAnsi" w:cs="Times New Roman"/>
          <w:bCs/>
          <w:color w:val="222222"/>
          <w:szCs w:val="24"/>
          <w:lang w:bidi="ar-SA"/>
        </w:rPr>
      </w:pPr>
      <w:r w:rsidRPr="001A683B">
        <w:rPr>
          <w:rFonts w:eastAsiaTheme="minorHAnsi" w:cs="Times New Roman"/>
          <w:bCs/>
          <w:color w:val="222222"/>
          <w:szCs w:val="24"/>
          <w:lang w:bidi="ar-SA"/>
        </w:rPr>
        <w:t>Very harmful if swallowed. Category 2 carcinogen and reproductive toxin. Mildly irritating to skin, eyes and respiratory tract. May cause allergic skin reactions. Prolonged exposure to low concentrations dangerous. Possible mutagen and teratogen. Emits dangerous fumes if heated to decomposition. Avoid raising dust. Dangerous for the environment – May cause long term adverse effects in the aquatic environment.</w:t>
      </w:r>
    </w:p>
    <w:p w14:paraId="6E8095FF" w14:textId="6501E0F7" w:rsidR="00775B9B" w:rsidRPr="00E12EB3" w:rsidRDefault="00775B9B" w:rsidP="00775B9B">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775B9B" w:rsidRPr="00B44834" w14:paraId="5FFCC7D1"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075A29" w14:textId="77777777" w:rsidR="00775B9B" w:rsidRPr="00EC65A2" w:rsidRDefault="00775B9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1AC0EA" w14:textId="77777777" w:rsidR="00775B9B" w:rsidRPr="00EC65A2" w:rsidRDefault="00775B9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67D208" w14:textId="77777777" w:rsidR="00775B9B" w:rsidRPr="00EC65A2" w:rsidRDefault="00775B9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F17503" w14:textId="77777777" w:rsidR="00775B9B" w:rsidRPr="00EC65A2" w:rsidRDefault="00775B9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22FAD0" w14:textId="77777777" w:rsidR="00775B9B" w:rsidRPr="00EC65A2" w:rsidRDefault="00775B9B"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775B9B" w:rsidRPr="00B44834" w14:paraId="54398E00"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8A76FC" w14:textId="02E653FC" w:rsidR="00775B9B" w:rsidRPr="00DD1CC2"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thiourea</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03AE7C" w14:textId="3F7B90C2" w:rsidR="00775B9B"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4EC35C" w14:textId="77777777" w:rsidR="00AF6D58" w:rsidRPr="00AF6D58"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Acute toxin Cat 4 (oral)</w:t>
            </w:r>
          </w:p>
          <w:p w14:paraId="3AA9886C" w14:textId="77777777" w:rsidR="00AF6D58" w:rsidRPr="00AF6D58"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Carcinogen Cat 2</w:t>
            </w:r>
          </w:p>
          <w:p w14:paraId="14E37592" w14:textId="77777777" w:rsidR="00AF6D58" w:rsidRPr="00AF6D58"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Reproductive toxin Cat 2</w:t>
            </w:r>
          </w:p>
          <w:p w14:paraId="67C43B24" w14:textId="75222FD0" w:rsidR="00775B9B" w:rsidRPr="0068178A"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A81128" w14:textId="77777777" w:rsidR="00AF6D58" w:rsidRPr="00AF6D58"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H302 : Harmful if swallowed.</w:t>
            </w:r>
          </w:p>
          <w:p w14:paraId="4EA71840" w14:textId="77777777" w:rsidR="00AF6D58" w:rsidRPr="00AF6D58"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H351 : Suspected of causing cancer .</w:t>
            </w:r>
          </w:p>
          <w:p w14:paraId="7B5A3E97" w14:textId="77777777" w:rsidR="00AF6D58" w:rsidRPr="00AF6D58"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H361 : Suspected of damaging fertility or the unborn child .</w:t>
            </w:r>
          </w:p>
          <w:p w14:paraId="6C323EE6" w14:textId="502023E9" w:rsidR="00775B9B" w:rsidRPr="0068178A" w:rsidRDefault="00AF6D58" w:rsidP="00AF6D58">
            <w:pPr>
              <w:spacing w:after="0" w:line="240" w:lineRule="auto"/>
              <w:ind w:left="-227"/>
              <w:rPr>
                <w:rFonts w:ascii="Arial Narrow" w:eastAsia="Times New Roman" w:hAnsi="Arial Narrow" w:cs="Arial"/>
                <w:color w:val="000000" w:themeColor="text1"/>
                <w:sz w:val="20"/>
                <w:szCs w:val="20"/>
                <w:lang w:eastAsia="en-GB" w:bidi="ar-SA"/>
              </w:rPr>
            </w:pPr>
            <w:r w:rsidRPr="00AF6D58">
              <w:rPr>
                <w:rFonts w:ascii="Arial Narrow" w:eastAsia="Times New Roman" w:hAnsi="Arial Narrow" w:cs="Arial"/>
                <w:color w:val="000000" w:themeColor="text1"/>
                <w:sz w:val="20"/>
                <w:szCs w:val="20"/>
                <w:lang w:eastAsia="en-GB" w:bidi="ar-SA"/>
              </w:rPr>
              <w:t>H411 :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A3FD4E" w14:textId="1FEC1D4D" w:rsidR="00775B9B" w:rsidRPr="00136BC7" w:rsidRDefault="00AF6D58" w:rsidP="00BB1CD1">
            <w:pPr>
              <w:spacing w:after="0" w:line="240" w:lineRule="auto"/>
              <w:ind w:left="-227"/>
              <w:rPr>
                <w:rFonts w:ascii="Arial" w:eastAsia="Times New Roman" w:hAnsi="Arial" w:cs="Arial"/>
                <w:noProof/>
                <w:color w:val="747474"/>
                <w:szCs w:val="24"/>
                <w:lang w:eastAsia="en-GB" w:bidi="ar-SA"/>
              </w:rPr>
            </w:pPr>
            <w:r w:rsidRPr="00AF6D58">
              <w:rPr>
                <w:rFonts w:ascii="Arial" w:eastAsia="Times New Roman" w:hAnsi="Arial" w:cs="Arial"/>
                <w:noProof/>
                <w:color w:val="747474"/>
                <w:szCs w:val="24"/>
                <w:lang w:eastAsia="en-GB" w:bidi="ar-SA"/>
              </w:rPr>
              <w:drawing>
                <wp:inline distT="0" distB="0" distL="0" distR="0" wp14:anchorId="402CDDC0" wp14:editId="1443F33B">
                  <wp:extent cx="526415" cy="526415"/>
                  <wp:effectExtent l="0" t="0" r="6985" b="6985"/>
                  <wp:docPr id="1044" name="Picture 104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775B9B" w:rsidRPr="003C40F2">
              <w:rPr>
                <w:rFonts w:ascii="Arial" w:eastAsia="Times New Roman" w:hAnsi="Arial" w:cs="Arial"/>
                <w:noProof/>
                <w:color w:val="747474"/>
                <w:szCs w:val="24"/>
                <w:lang w:eastAsia="en-GB" w:bidi="ar-SA"/>
              </w:rPr>
              <w:drawing>
                <wp:inline distT="0" distB="0" distL="0" distR="0" wp14:anchorId="67034910" wp14:editId="0416CC13">
                  <wp:extent cx="526415" cy="526415"/>
                  <wp:effectExtent l="0" t="0" r="6985" b="6985"/>
                  <wp:docPr id="1040" name="Picture 104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775B9B" w:rsidRPr="00AB568C">
              <w:rPr>
                <w:rFonts w:ascii="Arial" w:eastAsia="Times New Roman" w:hAnsi="Arial" w:cs="Arial"/>
                <w:noProof/>
                <w:color w:val="747474"/>
                <w:szCs w:val="24"/>
                <w:lang w:eastAsia="en-GB" w:bidi="ar-SA"/>
              </w:rPr>
              <w:drawing>
                <wp:inline distT="0" distB="0" distL="0" distR="0" wp14:anchorId="799F9F89" wp14:editId="7BB8322B">
                  <wp:extent cx="526415" cy="526415"/>
                  <wp:effectExtent l="0" t="0" r="6985" b="6985"/>
                  <wp:docPr id="1041" name="Picture 104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F0968B9" w14:textId="77777777" w:rsidR="00775B9B" w:rsidRDefault="00775B9B" w:rsidP="00775B9B">
      <w:pPr>
        <w:autoSpaceDE w:val="0"/>
        <w:autoSpaceDN w:val="0"/>
        <w:adjustRightInd w:val="0"/>
        <w:spacing w:after="80" w:line="240" w:lineRule="auto"/>
        <w:rPr>
          <w:rFonts w:eastAsiaTheme="minorHAnsi" w:cs="Times New Roman"/>
          <w:bCs/>
          <w:color w:val="222222"/>
          <w:szCs w:val="24"/>
          <w:lang w:bidi="ar-SA"/>
        </w:rPr>
      </w:pPr>
    </w:p>
    <w:p w14:paraId="63C6D986" w14:textId="77777777" w:rsidR="00AF6D58" w:rsidRPr="00AF6D58" w:rsidRDefault="00AF6D58" w:rsidP="00AF6D58">
      <w:pPr>
        <w:pStyle w:val="NoSpacing"/>
      </w:pPr>
      <w:r w:rsidRPr="00AF6D58">
        <w:t>Concentration effects</w:t>
      </w:r>
    </w:p>
    <w:p w14:paraId="5E93DC52" w14:textId="2D66D619"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Find the concentration of your solution – the symbols (and classifications) to the RIGHT of it are the ones that apply.</w:t>
      </w:r>
    </w:p>
    <w:p w14:paraId="69780C2E" w14:textId="54369AC9"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noProof/>
          <w:color w:val="222222"/>
          <w:szCs w:val="24"/>
          <w:lang w:bidi="ar-SA"/>
        </w:rPr>
        <w:drawing>
          <wp:inline distT="0" distB="0" distL="0" distR="0" wp14:anchorId="11A0E03A" wp14:editId="20BB8052">
            <wp:extent cx="6670675" cy="2036445"/>
            <wp:effectExtent l="0" t="0" r="0" b="1905"/>
            <wp:docPr id="1045" name="Picture 1045" descr="Thio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iourea"/>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6670675" cy="2036445"/>
                    </a:xfrm>
                    <a:prstGeom prst="rect">
                      <a:avLst/>
                    </a:prstGeom>
                    <a:noFill/>
                    <a:ln>
                      <a:noFill/>
                    </a:ln>
                  </pic:spPr>
                </pic:pic>
              </a:graphicData>
            </a:graphic>
          </wp:inline>
        </w:drawing>
      </w:r>
    </w:p>
    <w:p w14:paraId="3D782B1C" w14:textId="77777777" w:rsidR="00AF6D58" w:rsidRPr="00AF6D58" w:rsidRDefault="00AF6D58" w:rsidP="00AF6D58">
      <w:pPr>
        <w:pStyle w:val="NoSpacing"/>
      </w:pPr>
      <w:r w:rsidRPr="00AF6D58">
        <w:t>Incompatibility</w:t>
      </w:r>
    </w:p>
    <w:p w14:paraId="461AA850"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Oxidising agents. Can form explosive peroxides with nitric acid and hydrogen peroxide.</w:t>
      </w:r>
    </w:p>
    <w:p w14:paraId="07B7E86C" w14:textId="77777777" w:rsidR="00AF6D58" w:rsidRPr="00AF6D58" w:rsidRDefault="00AF6D58" w:rsidP="00AF6D58">
      <w:pPr>
        <w:pStyle w:val="NoSpacing"/>
      </w:pPr>
      <w:r w:rsidRPr="00AF6D58">
        <w:t>Handling</w:t>
      </w:r>
    </w:p>
    <w:p w14:paraId="355C252B"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Wear rubber or plastic gloves and eye protection. Avoid raising dust.</w:t>
      </w:r>
    </w:p>
    <w:p w14:paraId="2B0AA35C" w14:textId="77777777" w:rsidR="00AF6D58" w:rsidRPr="00AF6D58" w:rsidRDefault="00AF6D58" w:rsidP="00AF6D58">
      <w:pPr>
        <w:pStyle w:val="NoSpacing"/>
      </w:pPr>
      <w:r w:rsidRPr="00AF6D58">
        <w:t>Storage</w:t>
      </w:r>
    </w:p>
    <w:p w14:paraId="5229D7DD"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Securely in store. Usually only small amounts needed.</w:t>
      </w:r>
    </w:p>
    <w:p w14:paraId="2A4B1227" w14:textId="77777777" w:rsidR="00AF6D58" w:rsidRPr="00AF6D58" w:rsidRDefault="00AF6D58" w:rsidP="00AF6D58">
      <w:pPr>
        <w:pStyle w:val="NoSpacing"/>
      </w:pPr>
      <w:r w:rsidRPr="00AF6D58">
        <w:t>Disposal</w:t>
      </w:r>
    </w:p>
    <w:p w14:paraId="1D0425FB"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Wear rubber or plastic gloves and eye protection. If amounts are small e.g. washings from test tubes, run to waste. Otherwise use disposal contractor.</w:t>
      </w:r>
    </w:p>
    <w:p w14:paraId="4331D06C" w14:textId="77777777" w:rsidR="00AF6D58" w:rsidRPr="00AF6D58" w:rsidRDefault="00AF6D58" w:rsidP="00AF6D58">
      <w:pPr>
        <w:pStyle w:val="NoSpacing"/>
      </w:pPr>
      <w:r w:rsidRPr="00AF6D58">
        <w:t>Spillage</w:t>
      </w:r>
    </w:p>
    <w:p w14:paraId="69158896" w14:textId="31331430"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Wear rubber or plastic gloves and eye protection. Dampen slightly to reduce the likelihood of dust. Sweep up carefully and treat as in Disposal.</w:t>
      </w:r>
    </w:p>
    <w:p w14:paraId="7A25DC06" w14:textId="77777777" w:rsidR="00AF6D58" w:rsidRPr="00AF6D58" w:rsidRDefault="00AF6D58" w:rsidP="00AF6D58">
      <w:pPr>
        <w:pStyle w:val="NoSpacing"/>
      </w:pPr>
      <w:r w:rsidRPr="00AF6D58">
        <w:lastRenderedPageBreak/>
        <w:t>Remedial Measures</w:t>
      </w:r>
    </w:p>
    <w:p w14:paraId="1976C3D9" w14:textId="77777777" w:rsidR="00AF6D58" w:rsidRPr="00AF6D58" w:rsidRDefault="00AF6D58" w:rsidP="00AF6D58">
      <w:pPr>
        <w:autoSpaceDE w:val="0"/>
        <w:autoSpaceDN w:val="0"/>
        <w:adjustRightInd w:val="0"/>
        <w:spacing w:after="80" w:line="240" w:lineRule="auto"/>
        <w:rPr>
          <w:rFonts w:eastAsiaTheme="minorHAnsi" w:cs="Times New Roman"/>
          <w:b/>
          <w:bCs/>
          <w:color w:val="222222"/>
          <w:szCs w:val="24"/>
          <w:lang w:bidi="ar-SA"/>
        </w:rPr>
      </w:pPr>
      <w:r w:rsidRPr="00AF6D58">
        <w:rPr>
          <w:rFonts w:eastAsiaTheme="minorHAnsi" w:cs="Times New Roman"/>
          <w:b/>
          <w:bCs/>
          <w:color w:val="222222"/>
          <w:szCs w:val="24"/>
          <w:lang w:bidi="ar-SA"/>
        </w:rPr>
        <w:t>Eyes</w:t>
      </w:r>
    </w:p>
    <w:p w14:paraId="7C44246F"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Irrigate with water for at least 10 minutes. Obtain medical attention.</w:t>
      </w:r>
    </w:p>
    <w:p w14:paraId="5D36B6E6" w14:textId="77777777" w:rsidR="00AF6D58" w:rsidRPr="00AF6D58" w:rsidRDefault="00AF6D58" w:rsidP="00AF6D58">
      <w:pPr>
        <w:autoSpaceDE w:val="0"/>
        <w:autoSpaceDN w:val="0"/>
        <w:adjustRightInd w:val="0"/>
        <w:spacing w:after="80" w:line="240" w:lineRule="auto"/>
        <w:rPr>
          <w:rFonts w:eastAsiaTheme="minorHAnsi" w:cs="Times New Roman"/>
          <w:b/>
          <w:bCs/>
          <w:color w:val="222222"/>
          <w:szCs w:val="24"/>
          <w:lang w:bidi="ar-SA"/>
        </w:rPr>
      </w:pPr>
      <w:r w:rsidRPr="00AF6D58">
        <w:rPr>
          <w:rFonts w:eastAsiaTheme="minorHAnsi" w:cs="Times New Roman"/>
          <w:b/>
          <w:bCs/>
          <w:color w:val="222222"/>
          <w:szCs w:val="24"/>
          <w:lang w:bidi="ar-SA"/>
        </w:rPr>
        <w:t>Mouth</w:t>
      </w:r>
    </w:p>
    <w:p w14:paraId="17138A12"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Wash out mouth thoroughly with water. Don’t induce vomiting. Obtain medical attention.</w:t>
      </w:r>
    </w:p>
    <w:p w14:paraId="63A49952" w14:textId="77777777" w:rsidR="00AF6D58" w:rsidRPr="00AF6D58" w:rsidRDefault="00AF6D58" w:rsidP="00AF6D58">
      <w:pPr>
        <w:autoSpaceDE w:val="0"/>
        <w:autoSpaceDN w:val="0"/>
        <w:adjustRightInd w:val="0"/>
        <w:spacing w:after="80" w:line="240" w:lineRule="auto"/>
        <w:rPr>
          <w:rFonts w:eastAsiaTheme="minorHAnsi" w:cs="Times New Roman"/>
          <w:b/>
          <w:bCs/>
          <w:color w:val="222222"/>
          <w:szCs w:val="24"/>
          <w:lang w:bidi="ar-SA"/>
        </w:rPr>
      </w:pPr>
      <w:r w:rsidRPr="00AF6D58">
        <w:rPr>
          <w:rFonts w:eastAsiaTheme="minorHAnsi" w:cs="Times New Roman"/>
          <w:b/>
          <w:bCs/>
          <w:color w:val="222222"/>
          <w:szCs w:val="24"/>
          <w:lang w:bidi="ar-SA"/>
        </w:rPr>
        <w:t>Lungs</w:t>
      </w:r>
    </w:p>
    <w:p w14:paraId="3C9AD540"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Move patient from area of exposure. Rest and keep warm. Obtain medical attention if breathing is affected.</w:t>
      </w:r>
    </w:p>
    <w:p w14:paraId="1AF3D8C3" w14:textId="77777777" w:rsidR="00AF6D58" w:rsidRPr="00AF6D58" w:rsidRDefault="00AF6D58" w:rsidP="00AF6D58">
      <w:pPr>
        <w:autoSpaceDE w:val="0"/>
        <w:autoSpaceDN w:val="0"/>
        <w:adjustRightInd w:val="0"/>
        <w:spacing w:after="80" w:line="240" w:lineRule="auto"/>
        <w:rPr>
          <w:rFonts w:eastAsiaTheme="minorHAnsi" w:cs="Times New Roman"/>
          <w:b/>
          <w:bCs/>
          <w:color w:val="222222"/>
          <w:szCs w:val="24"/>
          <w:lang w:bidi="ar-SA"/>
        </w:rPr>
      </w:pPr>
      <w:r w:rsidRPr="00AF6D58">
        <w:rPr>
          <w:rFonts w:eastAsiaTheme="minorHAnsi" w:cs="Times New Roman"/>
          <w:b/>
          <w:bCs/>
          <w:color w:val="222222"/>
          <w:szCs w:val="24"/>
          <w:lang w:bidi="ar-SA"/>
        </w:rPr>
        <w:t>Skin</w:t>
      </w:r>
    </w:p>
    <w:p w14:paraId="17CF6285" w14:textId="77777777" w:rsidR="00AF6D58" w:rsidRPr="00AF6D58" w:rsidRDefault="00AF6D58" w:rsidP="00AF6D58">
      <w:pPr>
        <w:autoSpaceDE w:val="0"/>
        <w:autoSpaceDN w:val="0"/>
        <w:adjustRightInd w:val="0"/>
        <w:spacing w:after="80" w:line="240" w:lineRule="auto"/>
        <w:rPr>
          <w:rFonts w:eastAsiaTheme="minorHAnsi" w:cs="Times New Roman"/>
          <w:bCs/>
          <w:color w:val="222222"/>
          <w:szCs w:val="24"/>
          <w:lang w:bidi="ar-SA"/>
        </w:rPr>
      </w:pPr>
      <w:r w:rsidRPr="00AF6D58">
        <w:rPr>
          <w:rFonts w:eastAsiaTheme="minorHAnsi" w:cs="Times New Roman"/>
          <w:bCs/>
          <w:color w:val="222222"/>
          <w:szCs w:val="24"/>
          <w:lang w:bidi="ar-SA"/>
        </w:rPr>
        <w:t>Wash well with soap and water. Remove and wash contaminated clothing.</w:t>
      </w:r>
    </w:p>
    <w:p w14:paraId="533B7467" w14:textId="77777777" w:rsidR="00AF6D58" w:rsidRDefault="00AF6D58">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AED68D6" w14:textId="66DDBADA" w:rsidR="00AF6D58" w:rsidRDefault="00AF6D58" w:rsidP="00AF6D58">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w:t>
      </w:r>
      <w:r w:rsidR="00BB1CD1">
        <w:rPr>
          <w:rFonts w:eastAsiaTheme="minorHAnsi" w:cs="Times New Roman"/>
          <w:b/>
          <w:bCs/>
          <w:color w:val="365F91" w:themeColor="accent1" w:themeShade="BF"/>
          <w:sz w:val="32"/>
          <w:szCs w:val="32"/>
          <w:lang w:bidi="ar-SA"/>
        </w:rPr>
        <w:t>in II compounds</w:t>
      </w:r>
    </w:p>
    <w:p w14:paraId="1501718D" w14:textId="77777777" w:rsidR="00BB1CD1" w:rsidRPr="00BB1CD1" w:rsidRDefault="00BB1CD1" w:rsidP="00BB1CD1">
      <w:pPr>
        <w:autoSpaceDE w:val="0"/>
        <w:autoSpaceDN w:val="0"/>
        <w:adjustRightInd w:val="0"/>
        <w:spacing w:after="80" w:line="240" w:lineRule="auto"/>
        <w:rPr>
          <w:rFonts w:eastAsiaTheme="minorHAnsi" w:cs="Times New Roman"/>
          <w:bCs/>
          <w:color w:val="222222"/>
          <w:szCs w:val="24"/>
          <w:lang w:bidi="ar-SA"/>
        </w:rPr>
      </w:pPr>
      <w:r w:rsidRPr="00BB1CD1">
        <w:rPr>
          <w:rFonts w:eastAsiaTheme="minorHAnsi" w:cs="Times New Roman"/>
          <w:bCs/>
          <w:color w:val="222222"/>
          <w:szCs w:val="24"/>
          <w:lang w:bidi="ar-SA"/>
        </w:rPr>
        <w:t>tin(II) chloride – powerful reducing agent. Soluble in water, propanone, ethers &amp; esters.</w:t>
      </w:r>
    </w:p>
    <w:p w14:paraId="05740797" w14:textId="77777777" w:rsidR="00BB1CD1" w:rsidRDefault="00BB1CD1" w:rsidP="00BB1CD1">
      <w:pPr>
        <w:autoSpaceDE w:val="0"/>
        <w:autoSpaceDN w:val="0"/>
        <w:adjustRightInd w:val="0"/>
        <w:spacing w:after="80" w:line="240" w:lineRule="auto"/>
        <w:rPr>
          <w:rFonts w:eastAsiaTheme="minorHAnsi" w:cs="Times New Roman"/>
          <w:bCs/>
          <w:color w:val="222222"/>
          <w:szCs w:val="24"/>
          <w:lang w:bidi="ar-SA"/>
        </w:rPr>
      </w:pPr>
      <w:r w:rsidRPr="00BB1CD1">
        <w:rPr>
          <w:rFonts w:eastAsiaTheme="minorHAnsi" w:cs="Times New Roman"/>
          <w:bCs/>
          <w:color w:val="222222"/>
          <w:szCs w:val="24"/>
          <w:lang w:bidi="ar-SA"/>
        </w:rPr>
        <w:t>tin(II) sulphate – used in preparation of tin(II) salts. Soluble in water and dilute sulphuric acid.</w:t>
      </w:r>
    </w:p>
    <w:p w14:paraId="0CFB7214" w14:textId="5D5AF4F3" w:rsidR="00AF6D58" w:rsidRDefault="00AF6D58" w:rsidP="00BB1CD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3CD736A" w14:textId="77777777" w:rsidR="008304B9" w:rsidRDefault="008304B9" w:rsidP="00AF6D58">
      <w:pPr>
        <w:autoSpaceDE w:val="0"/>
        <w:autoSpaceDN w:val="0"/>
        <w:adjustRightInd w:val="0"/>
        <w:spacing w:after="80" w:line="240" w:lineRule="auto"/>
        <w:rPr>
          <w:rFonts w:eastAsiaTheme="minorHAnsi" w:cs="Times New Roman"/>
          <w:bCs/>
          <w:color w:val="222222"/>
          <w:szCs w:val="24"/>
          <w:lang w:bidi="ar-SA"/>
        </w:rPr>
      </w:pPr>
      <w:r w:rsidRPr="008304B9">
        <w:rPr>
          <w:rFonts w:eastAsiaTheme="minorHAnsi" w:cs="Times New Roman"/>
          <w:bCs/>
          <w:color w:val="222222"/>
          <w:szCs w:val="24"/>
          <w:lang w:bidi="ar-SA"/>
        </w:rPr>
        <w:t>Harmful by inhalation and ingestion and if inhaled as dust. The anhydrous chlorides are strong irritants of the gastric system, but are poorly absorbed; the anhydrous chloride is also corrosive and burns skin and eyes, whilst the hydrate irritates.</w:t>
      </w:r>
    </w:p>
    <w:p w14:paraId="293DFB69" w14:textId="0CFA2797" w:rsidR="00AF6D58" w:rsidRPr="00E12EB3" w:rsidRDefault="00AF6D58" w:rsidP="00AF6D58">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AF6D58" w:rsidRPr="00B44834" w14:paraId="09A0B1C5" w14:textId="77777777" w:rsidTr="00BB1CD1">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E2AAFC" w14:textId="77777777" w:rsidR="00AF6D58" w:rsidRPr="00EC65A2"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C65619" w14:textId="77777777" w:rsidR="00AF6D58" w:rsidRPr="00EC65A2"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E1BAAD" w14:textId="77777777" w:rsidR="00AF6D58" w:rsidRPr="00EC65A2"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C33E2A" w14:textId="77777777" w:rsidR="00AF6D58" w:rsidRPr="00EC65A2"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349763" w14:textId="77777777" w:rsidR="00AF6D58" w:rsidRPr="00EC65A2"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AF6D58" w:rsidRPr="00B44834" w14:paraId="0905403E"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4D08F55" w14:textId="04E3BA1A" w:rsidR="00AF6D58" w:rsidRPr="00DD1CC2" w:rsidRDefault="002749EE" w:rsidP="00BB1CD1">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tin(II) chloride, anhydrous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1795A3" w14:textId="77777777" w:rsidR="00AF6D58" w:rsidRDefault="00AF6D58"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A42930"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Acute toxin Cat 4 (oral)</w:t>
            </w:r>
          </w:p>
          <w:p w14:paraId="56CCC3D8"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Acute toxin Cat 4 (dermal)</w:t>
            </w:r>
          </w:p>
          <w:p w14:paraId="08821229"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Skin corrosive Cat 1B</w:t>
            </w:r>
          </w:p>
          <w:p w14:paraId="257E5275" w14:textId="00FF5676" w:rsidR="00AF6D58" w:rsidRPr="0068178A"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0361B78"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H302: Harmful if swallowed.</w:t>
            </w:r>
          </w:p>
          <w:p w14:paraId="36C88B68"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H312: Harmful in contact with skin.</w:t>
            </w:r>
          </w:p>
          <w:p w14:paraId="4698F331"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H314: Causes severe skin burns and eye damage.</w:t>
            </w:r>
          </w:p>
          <w:p w14:paraId="328945D1" w14:textId="74B681EE" w:rsidR="00AF6D58" w:rsidRPr="0068178A"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483AD1" w14:textId="5023B36D" w:rsidR="00AF6D58" w:rsidRPr="00136BC7" w:rsidRDefault="002749EE" w:rsidP="00BB1CD1">
            <w:pPr>
              <w:spacing w:after="0" w:line="240" w:lineRule="auto"/>
              <w:ind w:left="-227"/>
              <w:rPr>
                <w:rFonts w:ascii="Arial" w:eastAsia="Times New Roman" w:hAnsi="Arial" w:cs="Arial"/>
                <w:noProof/>
                <w:color w:val="747474"/>
                <w:szCs w:val="24"/>
                <w:lang w:eastAsia="en-GB" w:bidi="ar-SA"/>
              </w:rPr>
            </w:pPr>
            <w:r w:rsidRPr="008304B9">
              <w:rPr>
                <w:rFonts w:ascii="Arial" w:eastAsia="Times New Roman" w:hAnsi="Arial" w:cs="Arial"/>
                <w:noProof/>
                <w:color w:val="747474"/>
                <w:szCs w:val="24"/>
                <w:lang w:eastAsia="en-GB" w:bidi="ar-SA"/>
              </w:rPr>
              <w:drawing>
                <wp:inline distT="0" distB="0" distL="0" distR="0" wp14:anchorId="57370273" wp14:editId="7465D8D4">
                  <wp:extent cx="526415" cy="526415"/>
                  <wp:effectExtent l="0" t="0" r="6985" b="6985"/>
                  <wp:docPr id="1055" name="Picture 105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AF6D58" w:rsidRPr="003C40F2">
              <w:rPr>
                <w:rFonts w:ascii="Arial" w:eastAsia="Times New Roman" w:hAnsi="Arial" w:cs="Arial"/>
                <w:noProof/>
                <w:color w:val="747474"/>
                <w:szCs w:val="24"/>
                <w:lang w:eastAsia="en-GB" w:bidi="ar-SA"/>
              </w:rPr>
              <w:drawing>
                <wp:inline distT="0" distB="0" distL="0" distR="0" wp14:anchorId="6EB15AE3" wp14:editId="5B9A3282">
                  <wp:extent cx="526415" cy="526415"/>
                  <wp:effectExtent l="0" t="0" r="6985" b="6985"/>
                  <wp:docPr id="1047" name="Picture 104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304B9">
              <w:rPr>
                <w:rFonts w:ascii="Arial" w:eastAsia="Times New Roman" w:hAnsi="Arial" w:cs="Arial"/>
                <w:noProof/>
                <w:color w:val="747474"/>
                <w:szCs w:val="24"/>
                <w:lang w:eastAsia="en-GB" w:bidi="ar-SA"/>
              </w:rPr>
              <w:drawing>
                <wp:inline distT="0" distB="0" distL="0" distR="0" wp14:anchorId="04A74700" wp14:editId="205B7BC8">
                  <wp:extent cx="526415" cy="526415"/>
                  <wp:effectExtent l="0" t="0" r="6985" b="6985"/>
                  <wp:docPr id="1053" name="Picture 105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2749EE" w:rsidRPr="00B44834" w14:paraId="7E562B58"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C2CD227" w14:textId="32893561" w:rsidR="002749EE" w:rsidRPr="002749EE" w:rsidRDefault="002749EE" w:rsidP="00BB1CD1">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tin(II) chloride-2-water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86F723" w14:textId="074B243F" w:rsidR="002749EE" w:rsidRDefault="002749EE"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C633C11"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Acute toxin Cat 4 (oral)</w:t>
            </w:r>
          </w:p>
          <w:p w14:paraId="56040A87"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Skin corrosive Cat 1B</w:t>
            </w:r>
          </w:p>
          <w:p w14:paraId="5AC3D2CE" w14:textId="7414B94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948930"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H302: Harmful if swallowed.</w:t>
            </w:r>
          </w:p>
          <w:p w14:paraId="115FDD2B"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H314: Causes severe skin burns and eye damage.</w:t>
            </w:r>
          </w:p>
          <w:p w14:paraId="257B018E" w14:textId="25B46F39"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AF75A75" w14:textId="399660B5" w:rsidR="002749EE" w:rsidRPr="00AF6D58" w:rsidRDefault="002749EE" w:rsidP="00BB1CD1">
            <w:pPr>
              <w:spacing w:after="0" w:line="240" w:lineRule="auto"/>
              <w:ind w:left="-227"/>
              <w:rPr>
                <w:rFonts w:ascii="Arial" w:eastAsia="Times New Roman" w:hAnsi="Arial" w:cs="Arial"/>
                <w:noProof/>
                <w:color w:val="747474"/>
                <w:szCs w:val="24"/>
                <w:lang w:eastAsia="en-GB" w:bidi="ar-SA"/>
              </w:rPr>
            </w:pPr>
            <w:r w:rsidRPr="008304B9">
              <w:rPr>
                <w:rFonts w:ascii="Arial" w:eastAsia="Times New Roman" w:hAnsi="Arial" w:cs="Arial"/>
                <w:noProof/>
                <w:color w:val="747474"/>
                <w:szCs w:val="24"/>
                <w:lang w:eastAsia="en-GB" w:bidi="ar-SA"/>
              </w:rPr>
              <w:drawing>
                <wp:inline distT="0" distB="0" distL="0" distR="0" wp14:anchorId="6FA48A72" wp14:editId="16603BE4">
                  <wp:extent cx="526415" cy="526415"/>
                  <wp:effectExtent l="0" t="0" r="6985" b="6985"/>
                  <wp:docPr id="1052" name="Picture 105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304B9">
              <w:rPr>
                <w:rFonts w:ascii="Arial" w:eastAsia="Times New Roman" w:hAnsi="Arial" w:cs="Arial"/>
                <w:noProof/>
                <w:color w:val="747474"/>
                <w:szCs w:val="24"/>
                <w:lang w:eastAsia="en-GB" w:bidi="ar-SA"/>
              </w:rPr>
              <w:drawing>
                <wp:inline distT="0" distB="0" distL="0" distR="0" wp14:anchorId="5027D9C0" wp14:editId="23D98680">
                  <wp:extent cx="526415" cy="526415"/>
                  <wp:effectExtent l="0" t="0" r="6985" b="6985"/>
                  <wp:docPr id="1051" name="Picture 105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5C1283" w:rsidRPr="008304B9">
              <w:rPr>
                <w:rFonts w:ascii="Arial" w:eastAsia="Times New Roman" w:hAnsi="Arial" w:cs="Arial"/>
                <w:noProof/>
                <w:color w:val="747474"/>
                <w:szCs w:val="24"/>
                <w:lang w:eastAsia="en-GB" w:bidi="ar-SA"/>
              </w:rPr>
              <w:drawing>
                <wp:inline distT="0" distB="0" distL="0" distR="0" wp14:anchorId="5908C24A" wp14:editId="4012761C">
                  <wp:extent cx="526415" cy="526415"/>
                  <wp:effectExtent l="0" t="0" r="6985" b="6985"/>
                  <wp:docPr id="1070" name="Picture 107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2749EE" w:rsidRPr="00B44834" w14:paraId="57B05D98" w14:textId="77777777" w:rsidTr="00BB1CD1">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14AEA04" w14:textId="621F0905" w:rsidR="002749EE" w:rsidRPr="002749EE" w:rsidRDefault="002749EE" w:rsidP="00BB1CD1">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tin(II) sulphate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200652F" w14:textId="5A981E34" w:rsidR="002749EE" w:rsidRDefault="002749EE" w:rsidP="00BB1CD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41475B"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Skin / Eye irritant Cat 2</w:t>
            </w:r>
          </w:p>
          <w:p w14:paraId="04368BBA" w14:textId="4C5B5DB4"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781F2F"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H315: Causes skin irritation.</w:t>
            </w:r>
          </w:p>
          <w:p w14:paraId="4651103C" w14:textId="77777777"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H319: Causes serious eye irritation.</w:t>
            </w:r>
          </w:p>
          <w:p w14:paraId="3B9B1545" w14:textId="2EE8B68C" w:rsidR="002749EE" w:rsidRPr="002749EE" w:rsidRDefault="002749EE" w:rsidP="002749EE">
            <w:pPr>
              <w:spacing w:after="0" w:line="240" w:lineRule="auto"/>
              <w:ind w:left="-227"/>
              <w:rPr>
                <w:rFonts w:ascii="Arial Narrow" w:eastAsia="Times New Roman" w:hAnsi="Arial Narrow" w:cs="Arial"/>
                <w:color w:val="000000" w:themeColor="text1"/>
                <w:sz w:val="20"/>
                <w:szCs w:val="20"/>
                <w:lang w:eastAsia="en-GB" w:bidi="ar-SA"/>
              </w:rPr>
            </w:pPr>
            <w:r w:rsidRPr="002749EE">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8BC278" w14:textId="361DCAC4" w:rsidR="002749EE" w:rsidRPr="00AF6D58" w:rsidRDefault="002749EE" w:rsidP="00BB1CD1">
            <w:pPr>
              <w:spacing w:after="0" w:line="240" w:lineRule="auto"/>
              <w:ind w:left="-227"/>
              <w:rPr>
                <w:rFonts w:ascii="Arial" w:eastAsia="Times New Roman" w:hAnsi="Arial" w:cs="Arial"/>
                <w:noProof/>
                <w:color w:val="747474"/>
                <w:szCs w:val="24"/>
                <w:lang w:eastAsia="en-GB" w:bidi="ar-SA"/>
              </w:rPr>
            </w:pPr>
            <w:r w:rsidRPr="008304B9">
              <w:rPr>
                <w:rFonts w:ascii="Arial" w:eastAsia="Times New Roman" w:hAnsi="Arial" w:cs="Arial"/>
                <w:noProof/>
                <w:color w:val="747474"/>
                <w:szCs w:val="24"/>
                <w:lang w:eastAsia="en-GB" w:bidi="ar-SA"/>
              </w:rPr>
              <w:drawing>
                <wp:inline distT="0" distB="0" distL="0" distR="0" wp14:anchorId="2FF8816B" wp14:editId="6B89B2E5">
                  <wp:extent cx="526415" cy="526415"/>
                  <wp:effectExtent l="0" t="0" r="6985" b="6985"/>
                  <wp:docPr id="1049" name="Picture 104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97E359C" w14:textId="77777777" w:rsidR="00AF6D58" w:rsidRDefault="00AF6D58" w:rsidP="00AF6D58">
      <w:pPr>
        <w:autoSpaceDE w:val="0"/>
        <w:autoSpaceDN w:val="0"/>
        <w:adjustRightInd w:val="0"/>
        <w:spacing w:after="80" w:line="240" w:lineRule="auto"/>
        <w:rPr>
          <w:rFonts w:eastAsiaTheme="minorHAnsi" w:cs="Times New Roman"/>
          <w:bCs/>
          <w:color w:val="222222"/>
          <w:szCs w:val="24"/>
          <w:lang w:bidi="ar-SA"/>
        </w:rPr>
      </w:pPr>
    </w:p>
    <w:p w14:paraId="55273904" w14:textId="77777777" w:rsidR="002749EE" w:rsidRPr="002749EE" w:rsidRDefault="002749EE" w:rsidP="002749EE">
      <w:pPr>
        <w:pStyle w:val="NoSpacing"/>
      </w:pPr>
      <w:r w:rsidRPr="002749EE">
        <w:t>Concentration effects</w:t>
      </w:r>
    </w:p>
    <w:p w14:paraId="5CC339C0"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Find the concentration of your solution – the symbols (and classifications) to the RIGHT of it are the ones that apply. </w:t>
      </w:r>
      <w:r w:rsidRPr="002749EE">
        <w:rPr>
          <w:rFonts w:eastAsiaTheme="minorHAnsi" w:cs="Times New Roman"/>
          <w:b/>
          <w:color w:val="0070C0"/>
          <w:szCs w:val="24"/>
          <w:lang w:bidi="ar-SA"/>
        </w:rPr>
        <w:t>Blue</w:t>
      </w:r>
      <w:r w:rsidRPr="002749EE">
        <w:rPr>
          <w:rFonts w:eastAsiaTheme="minorHAnsi" w:cs="Times New Roman"/>
          <w:bCs/>
          <w:i/>
          <w:iCs/>
          <w:color w:val="0070C0"/>
          <w:szCs w:val="24"/>
          <w:lang w:bidi="ar-SA"/>
        </w:rPr>
        <w:t> </w:t>
      </w:r>
      <w:r w:rsidRPr="002749EE">
        <w:rPr>
          <w:rFonts w:eastAsiaTheme="minorHAnsi" w:cs="Times New Roman"/>
          <w:bCs/>
          <w:i/>
          <w:iCs/>
          <w:color w:val="222222"/>
          <w:szCs w:val="24"/>
          <w:lang w:bidi="ar-SA"/>
        </w:rPr>
        <w:t>= tin II chloride, </w:t>
      </w:r>
      <w:r w:rsidRPr="002749EE">
        <w:rPr>
          <w:rFonts w:eastAsiaTheme="minorHAnsi" w:cs="Times New Roman"/>
          <w:b/>
          <w:color w:val="FF0000"/>
          <w:szCs w:val="24"/>
          <w:lang w:bidi="ar-SA"/>
        </w:rPr>
        <w:t>Red</w:t>
      </w:r>
      <w:r w:rsidRPr="002749EE">
        <w:rPr>
          <w:rFonts w:eastAsiaTheme="minorHAnsi" w:cs="Times New Roman"/>
          <w:bCs/>
          <w:i/>
          <w:iCs/>
          <w:color w:val="FF0000"/>
          <w:szCs w:val="24"/>
          <w:lang w:bidi="ar-SA"/>
        </w:rPr>
        <w:t> </w:t>
      </w:r>
      <w:r w:rsidRPr="002749EE">
        <w:rPr>
          <w:rFonts w:eastAsiaTheme="minorHAnsi" w:cs="Times New Roman"/>
          <w:bCs/>
          <w:i/>
          <w:iCs/>
          <w:color w:val="222222"/>
          <w:szCs w:val="24"/>
          <w:lang w:bidi="ar-SA"/>
        </w:rPr>
        <w:t>= tin II sulphate</w:t>
      </w:r>
    </w:p>
    <w:p w14:paraId="488B58C9" w14:textId="18FEA0D3"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noProof/>
          <w:color w:val="222222"/>
          <w:szCs w:val="24"/>
          <w:lang w:bidi="ar-SA"/>
        </w:rPr>
        <w:drawing>
          <wp:inline distT="0" distB="0" distL="0" distR="0" wp14:anchorId="16FBCE54" wp14:editId="6F40836B">
            <wp:extent cx="6670675" cy="1877060"/>
            <wp:effectExtent l="0" t="0" r="0" b="8890"/>
            <wp:docPr id="1056" name="Picture 1056" descr="TinII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inIIcompounds"/>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6670675" cy="1877060"/>
                    </a:xfrm>
                    <a:prstGeom prst="rect">
                      <a:avLst/>
                    </a:prstGeom>
                    <a:noFill/>
                    <a:ln>
                      <a:noFill/>
                    </a:ln>
                  </pic:spPr>
                </pic:pic>
              </a:graphicData>
            </a:graphic>
          </wp:inline>
        </w:drawing>
      </w:r>
    </w:p>
    <w:p w14:paraId="24D9EF49" w14:textId="77777777" w:rsidR="002749EE" w:rsidRPr="002749EE" w:rsidRDefault="002749EE" w:rsidP="002749EE">
      <w:pPr>
        <w:pStyle w:val="NoSpacing"/>
      </w:pPr>
      <w:r w:rsidRPr="002749EE">
        <w:t>Incompatibility</w:t>
      </w:r>
    </w:p>
    <w:p w14:paraId="57BD9C4F"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Tin(II) compounds are reasonably powerful reducing agents. Avoid mixing with oxidising agents. Tin(II) nitrate is very unstable – do not attempt to prepare. Do not mix tin(II) chloride with nitrates. A mixture of tin(II) chloride and calcium dicarbide burns vigorously.</w:t>
      </w:r>
    </w:p>
    <w:p w14:paraId="202265E8" w14:textId="77777777" w:rsidR="002749EE" w:rsidRPr="002749EE" w:rsidRDefault="002749EE" w:rsidP="002749EE">
      <w:pPr>
        <w:pStyle w:val="NoSpacing"/>
      </w:pPr>
      <w:r w:rsidRPr="002749EE">
        <w:lastRenderedPageBreak/>
        <w:t>Handling</w:t>
      </w:r>
    </w:p>
    <w:p w14:paraId="62AC3BA3"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 xml:space="preserve">Wear goggles (BS EN 166 3) and </w:t>
      </w:r>
      <w:proofErr w:type="spellStart"/>
      <w:r w:rsidRPr="002749EE">
        <w:rPr>
          <w:rFonts w:eastAsiaTheme="minorHAnsi" w:cs="Times New Roman"/>
          <w:bCs/>
          <w:color w:val="222222"/>
          <w:szCs w:val="24"/>
          <w:lang w:bidi="ar-SA"/>
        </w:rPr>
        <w:t>pvc</w:t>
      </w:r>
      <w:proofErr w:type="spellEnd"/>
      <w:r w:rsidRPr="002749EE">
        <w:rPr>
          <w:rFonts w:eastAsiaTheme="minorHAnsi" w:cs="Times New Roman"/>
          <w:bCs/>
          <w:color w:val="222222"/>
          <w:szCs w:val="24"/>
          <w:lang w:bidi="ar-SA"/>
        </w:rPr>
        <w:t xml:space="preserve"> gloves. Do not leave the lid off the anhydrous tin(II) compounds any longer than necessary.</w:t>
      </w:r>
    </w:p>
    <w:p w14:paraId="0478CB90" w14:textId="77777777" w:rsidR="002749EE" w:rsidRPr="002749EE" w:rsidRDefault="002749EE" w:rsidP="002749EE">
      <w:pPr>
        <w:pStyle w:val="NoSpacing"/>
      </w:pPr>
      <w:r w:rsidRPr="002749EE">
        <w:t>Storage</w:t>
      </w:r>
    </w:p>
    <w:p w14:paraId="292603A5"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 xml:space="preserve">Anhydrous chloride with fuming water </w:t>
      </w:r>
      <w:proofErr w:type="spellStart"/>
      <w:r w:rsidRPr="002749EE">
        <w:rPr>
          <w:rFonts w:eastAsiaTheme="minorHAnsi" w:cs="Times New Roman"/>
          <w:bCs/>
          <w:color w:val="222222"/>
          <w:szCs w:val="24"/>
          <w:lang w:bidi="ar-SA"/>
        </w:rPr>
        <w:t>reactives</w:t>
      </w:r>
      <w:proofErr w:type="spellEnd"/>
      <w:r w:rsidRPr="002749EE">
        <w:rPr>
          <w:rFonts w:eastAsiaTheme="minorHAnsi" w:cs="Times New Roman"/>
          <w:bCs/>
          <w:color w:val="222222"/>
          <w:szCs w:val="24"/>
          <w:lang w:bidi="ar-SA"/>
        </w:rPr>
        <w:t>. Oxide and hydrated chloride with general chemicals. Keep lids of tin(II) salts tightly closed.</w:t>
      </w:r>
    </w:p>
    <w:p w14:paraId="32668A7D" w14:textId="77777777" w:rsidR="002749EE" w:rsidRPr="002749EE" w:rsidRDefault="002749EE" w:rsidP="002749EE">
      <w:pPr>
        <w:pStyle w:val="NoSpacing"/>
      </w:pPr>
      <w:r w:rsidRPr="002749EE">
        <w:t>Disposal</w:t>
      </w:r>
    </w:p>
    <w:p w14:paraId="22DBA412"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 xml:space="preserve">Wear goggles (BS EN 166 3) and </w:t>
      </w:r>
      <w:proofErr w:type="spellStart"/>
      <w:r w:rsidRPr="002749EE">
        <w:rPr>
          <w:rFonts w:eastAsiaTheme="minorHAnsi" w:cs="Times New Roman"/>
          <w:bCs/>
          <w:color w:val="222222"/>
          <w:szCs w:val="24"/>
          <w:lang w:bidi="ar-SA"/>
        </w:rPr>
        <w:t>pvc</w:t>
      </w:r>
      <w:proofErr w:type="spellEnd"/>
      <w:r w:rsidRPr="002749EE">
        <w:rPr>
          <w:rFonts w:eastAsiaTheme="minorHAnsi" w:cs="Times New Roman"/>
          <w:bCs/>
          <w:color w:val="222222"/>
          <w:szCs w:val="24"/>
          <w:lang w:bidi="ar-SA"/>
        </w:rPr>
        <w:t xml:space="preserve"> gloves. Washings of glassware and small quantities can be dissolved in a large volume of water and washed to waste. Larger quantities should be disposed of by licensed contractor.</w:t>
      </w:r>
    </w:p>
    <w:p w14:paraId="5F320507" w14:textId="77777777" w:rsidR="002749EE" w:rsidRPr="002749EE" w:rsidRDefault="002749EE" w:rsidP="002749EE">
      <w:pPr>
        <w:pStyle w:val="NoSpacing"/>
      </w:pPr>
      <w:r w:rsidRPr="002749EE">
        <w:t>Spillage</w:t>
      </w:r>
    </w:p>
    <w:p w14:paraId="1CF7CA1E"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 xml:space="preserve">Wear goggles (BS EN 166 3) and </w:t>
      </w:r>
      <w:proofErr w:type="spellStart"/>
      <w:r w:rsidRPr="002749EE">
        <w:rPr>
          <w:rFonts w:eastAsiaTheme="minorHAnsi" w:cs="Times New Roman"/>
          <w:bCs/>
          <w:color w:val="222222"/>
          <w:szCs w:val="24"/>
          <w:lang w:bidi="ar-SA"/>
        </w:rPr>
        <w:t>pvc</w:t>
      </w:r>
      <w:proofErr w:type="spellEnd"/>
      <w:r w:rsidRPr="002749EE">
        <w:rPr>
          <w:rFonts w:eastAsiaTheme="minorHAnsi" w:cs="Times New Roman"/>
          <w:bCs/>
          <w:color w:val="222222"/>
          <w:szCs w:val="24"/>
          <w:lang w:bidi="ar-SA"/>
        </w:rPr>
        <w:t xml:space="preserve"> gloves. Carefully sweep up solids into a large plastic bucket and treat as in </w:t>
      </w:r>
      <w:r w:rsidRPr="002749EE">
        <w:rPr>
          <w:rFonts w:eastAsiaTheme="minorHAnsi" w:cs="Times New Roman"/>
          <w:b/>
          <w:color w:val="222222"/>
          <w:szCs w:val="24"/>
          <w:lang w:bidi="ar-SA"/>
        </w:rPr>
        <w:t>Disposal</w:t>
      </w:r>
      <w:hyperlink r:id="rId1229" w:anchor="Disposal" w:history="1">
        <w:r w:rsidRPr="002749EE">
          <w:rPr>
            <w:rFonts w:eastAsiaTheme="minorHAnsi" w:cs="Times New Roman"/>
            <w:bCs/>
            <w:color w:val="222222"/>
            <w:szCs w:val="24"/>
            <w:lang w:bidi="ar-SA"/>
          </w:rPr>
          <w:t>.</w:t>
        </w:r>
      </w:hyperlink>
      <w:r w:rsidRPr="002749EE">
        <w:rPr>
          <w:rFonts w:eastAsiaTheme="minorHAnsi" w:cs="Times New Roman"/>
          <w:bCs/>
          <w:color w:val="222222"/>
          <w:szCs w:val="24"/>
          <w:lang w:bidi="ar-SA"/>
        </w:rPr>
        <w:t> Soak up solutions on mineral absorbent. If small wash the absorbent and run washings to waste with the absorbent being placed with refuse. Otherwise store to await uplift by disposal contractor. Wash the contaminated area well.</w:t>
      </w:r>
    </w:p>
    <w:p w14:paraId="69119BF1" w14:textId="77777777" w:rsidR="002749EE" w:rsidRPr="002749EE" w:rsidRDefault="002749EE" w:rsidP="002749EE">
      <w:pPr>
        <w:pStyle w:val="NoSpacing"/>
      </w:pPr>
      <w:r w:rsidRPr="002749EE">
        <w:t>Remedial Measures</w:t>
      </w:r>
    </w:p>
    <w:p w14:paraId="63984B7C" w14:textId="77777777" w:rsidR="002749EE" w:rsidRPr="002749EE" w:rsidRDefault="002749EE" w:rsidP="002749EE">
      <w:pPr>
        <w:autoSpaceDE w:val="0"/>
        <w:autoSpaceDN w:val="0"/>
        <w:adjustRightInd w:val="0"/>
        <w:spacing w:after="80" w:line="240" w:lineRule="auto"/>
        <w:rPr>
          <w:rFonts w:eastAsiaTheme="minorHAnsi" w:cs="Times New Roman"/>
          <w:b/>
          <w:bCs/>
          <w:color w:val="222222"/>
          <w:szCs w:val="24"/>
          <w:lang w:bidi="ar-SA"/>
        </w:rPr>
      </w:pPr>
      <w:r w:rsidRPr="002749EE">
        <w:rPr>
          <w:rFonts w:eastAsiaTheme="minorHAnsi" w:cs="Times New Roman"/>
          <w:b/>
          <w:bCs/>
          <w:color w:val="222222"/>
          <w:szCs w:val="24"/>
          <w:lang w:bidi="ar-SA"/>
        </w:rPr>
        <w:t>Eyes</w:t>
      </w:r>
    </w:p>
    <w:p w14:paraId="6494B334"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Irrigate with water for at least 10 minutes. Obtain medical attention and for the anhydrous salt as soon as possible.</w:t>
      </w:r>
    </w:p>
    <w:p w14:paraId="37ABC5F5" w14:textId="77777777" w:rsidR="002749EE" w:rsidRPr="002749EE" w:rsidRDefault="002749EE" w:rsidP="002749EE">
      <w:pPr>
        <w:autoSpaceDE w:val="0"/>
        <w:autoSpaceDN w:val="0"/>
        <w:adjustRightInd w:val="0"/>
        <w:spacing w:after="80" w:line="240" w:lineRule="auto"/>
        <w:rPr>
          <w:rFonts w:eastAsiaTheme="minorHAnsi" w:cs="Times New Roman"/>
          <w:b/>
          <w:bCs/>
          <w:color w:val="222222"/>
          <w:szCs w:val="24"/>
          <w:lang w:bidi="ar-SA"/>
        </w:rPr>
      </w:pPr>
      <w:r w:rsidRPr="002749EE">
        <w:rPr>
          <w:rFonts w:eastAsiaTheme="minorHAnsi" w:cs="Times New Roman"/>
          <w:b/>
          <w:bCs/>
          <w:color w:val="222222"/>
          <w:szCs w:val="24"/>
          <w:lang w:bidi="ar-SA"/>
        </w:rPr>
        <w:t>Mouth</w:t>
      </w:r>
    </w:p>
    <w:p w14:paraId="53D60957"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Wash out mouth thoroughly with water. Don’t induce vomiting. If swallowed obtain medical attention as soon as possible.</w:t>
      </w:r>
    </w:p>
    <w:p w14:paraId="5531376E" w14:textId="77777777" w:rsidR="002749EE" w:rsidRPr="002749EE" w:rsidRDefault="002749EE" w:rsidP="002749EE">
      <w:pPr>
        <w:autoSpaceDE w:val="0"/>
        <w:autoSpaceDN w:val="0"/>
        <w:adjustRightInd w:val="0"/>
        <w:spacing w:after="80" w:line="240" w:lineRule="auto"/>
        <w:rPr>
          <w:rFonts w:eastAsiaTheme="minorHAnsi" w:cs="Times New Roman"/>
          <w:b/>
          <w:bCs/>
          <w:color w:val="222222"/>
          <w:szCs w:val="24"/>
          <w:lang w:bidi="ar-SA"/>
        </w:rPr>
      </w:pPr>
      <w:r w:rsidRPr="002749EE">
        <w:rPr>
          <w:rFonts w:eastAsiaTheme="minorHAnsi" w:cs="Times New Roman"/>
          <w:b/>
          <w:bCs/>
          <w:color w:val="222222"/>
          <w:szCs w:val="24"/>
          <w:lang w:bidi="ar-SA"/>
        </w:rPr>
        <w:t>Lungs</w:t>
      </w:r>
    </w:p>
    <w:p w14:paraId="5C285538"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Exposure by this route unlikely but oxide is powdery and the anhydrous chloride gives off fumes of hydrogen chloride. Move patient from area of exposure. Rest and keep warm.</w:t>
      </w:r>
    </w:p>
    <w:p w14:paraId="125A3284" w14:textId="77777777" w:rsidR="002749EE" w:rsidRPr="002749EE" w:rsidRDefault="002749EE" w:rsidP="002749EE">
      <w:pPr>
        <w:autoSpaceDE w:val="0"/>
        <w:autoSpaceDN w:val="0"/>
        <w:adjustRightInd w:val="0"/>
        <w:spacing w:after="80" w:line="240" w:lineRule="auto"/>
        <w:rPr>
          <w:rFonts w:eastAsiaTheme="minorHAnsi" w:cs="Times New Roman"/>
          <w:b/>
          <w:bCs/>
          <w:color w:val="222222"/>
          <w:szCs w:val="24"/>
          <w:lang w:bidi="ar-SA"/>
        </w:rPr>
      </w:pPr>
      <w:r w:rsidRPr="002749EE">
        <w:rPr>
          <w:rFonts w:eastAsiaTheme="minorHAnsi" w:cs="Times New Roman"/>
          <w:b/>
          <w:bCs/>
          <w:color w:val="222222"/>
          <w:szCs w:val="24"/>
          <w:lang w:bidi="ar-SA"/>
        </w:rPr>
        <w:t>Skin</w:t>
      </w:r>
    </w:p>
    <w:p w14:paraId="2950BE62"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Carefully brush off any surplus solid. Wash well with soap and water. Remove and wash contaminated clothing.</w:t>
      </w:r>
    </w:p>
    <w:p w14:paraId="52CE03CC" w14:textId="77777777" w:rsidR="002749EE" w:rsidRDefault="002749EE">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47499A7" w14:textId="1155DBC5" w:rsidR="002749EE" w:rsidRDefault="002749EE" w:rsidP="002749EE">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Tin I</w:t>
      </w:r>
      <w:r w:rsidR="002D2F62">
        <w:rPr>
          <w:rFonts w:eastAsiaTheme="minorHAnsi" w:cs="Times New Roman"/>
          <w:b/>
          <w:bCs/>
          <w:color w:val="365F91" w:themeColor="accent1" w:themeShade="BF"/>
          <w:sz w:val="32"/>
          <w:szCs w:val="32"/>
          <w:lang w:bidi="ar-SA"/>
        </w:rPr>
        <w:t>V</w:t>
      </w:r>
      <w:r>
        <w:rPr>
          <w:rFonts w:eastAsiaTheme="minorHAnsi" w:cs="Times New Roman"/>
          <w:b/>
          <w:bCs/>
          <w:color w:val="365F91" w:themeColor="accent1" w:themeShade="BF"/>
          <w:sz w:val="32"/>
          <w:szCs w:val="32"/>
          <w:lang w:bidi="ar-SA"/>
        </w:rPr>
        <w:t xml:space="preserve"> compounds</w:t>
      </w:r>
    </w:p>
    <w:p w14:paraId="598DD0E7" w14:textId="77777777" w:rsidR="002749EE" w:rsidRPr="002749EE"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tin(IV) chloride (anhydrous) – fuming clear liquid. Soluble in alcohol &amp; chlorinated hydrocarbons. The pentahydrate has white/yellow crystals. Reacts violently with water.</w:t>
      </w:r>
    </w:p>
    <w:p w14:paraId="2CB93CA0" w14:textId="77777777" w:rsidR="002D2F62" w:rsidRDefault="002749EE" w:rsidP="002749EE">
      <w:pPr>
        <w:autoSpaceDE w:val="0"/>
        <w:autoSpaceDN w:val="0"/>
        <w:adjustRightInd w:val="0"/>
        <w:spacing w:after="80" w:line="240" w:lineRule="auto"/>
        <w:rPr>
          <w:rFonts w:eastAsiaTheme="minorHAnsi" w:cs="Times New Roman"/>
          <w:bCs/>
          <w:color w:val="222222"/>
          <w:szCs w:val="24"/>
          <w:lang w:bidi="ar-SA"/>
        </w:rPr>
      </w:pPr>
      <w:r w:rsidRPr="002749EE">
        <w:rPr>
          <w:rFonts w:eastAsiaTheme="minorHAnsi" w:cs="Times New Roman"/>
          <w:bCs/>
          <w:color w:val="222222"/>
          <w:szCs w:val="24"/>
          <w:lang w:bidi="ar-SA"/>
        </w:rPr>
        <w:t xml:space="preserve">tin(IV) iodide – yellow/orange/reddish crystals. Decompose in water to form the </w:t>
      </w:r>
      <w:proofErr w:type="spellStart"/>
      <w:r w:rsidRPr="002749EE">
        <w:rPr>
          <w:rFonts w:eastAsiaTheme="minorHAnsi" w:cs="Times New Roman"/>
          <w:bCs/>
          <w:color w:val="222222"/>
          <w:szCs w:val="24"/>
          <w:lang w:bidi="ar-SA"/>
        </w:rPr>
        <w:t>oxyiodide</w:t>
      </w:r>
      <w:proofErr w:type="spellEnd"/>
      <w:r w:rsidRPr="002749EE">
        <w:rPr>
          <w:rFonts w:eastAsiaTheme="minorHAnsi" w:cs="Times New Roman"/>
          <w:bCs/>
          <w:color w:val="222222"/>
          <w:szCs w:val="24"/>
          <w:lang w:bidi="ar-SA"/>
        </w:rPr>
        <w:t>.</w:t>
      </w:r>
    </w:p>
    <w:p w14:paraId="6C5D8FC8" w14:textId="7C5A3BE8" w:rsidR="002749EE" w:rsidRDefault="002749EE" w:rsidP="002749EE">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7324D7A8" w14:textId="77777777" w:rsidR="002D2F62" w:rsidRDefault="002D2F62" w:rsidP="002749EE">
      <w:pPr>
        <w:autoSpaceDE w:val="0"/>
        <w:autoSpaceDN w:val="0"/>
        <w:adjustRightInd w:val="0"/>
        <w:spacing w:after="80" w:line="240" w:lineRule="auto"/>
        <w:rPr>
          <w:rFonts w:eastAsiaTheme="minorHAnsi" w:cs="Times New Roman"/>
          <w:bCs/>
          <w:color w:val="222222"/>
          <w:szCs w:val="24"/>
          <w:lang w:bidi="ar-SA"/>
        </w:rPr>
      </w:pPr>
      <w:r w:rsidRPr="002D2F62">
        <w:rPr>
          <w:rFonts w:eastAsiaTheme="minorHAnsi" w:cs="Times New Roman"/>
          <w:bCs/>
          <w:color w:val="222222"/>
          <w:szCs w:val="24"/>
          <w:lang w:bidi="ar-SA"/>
        </w:rPr>
        <w:t>Both tin(IV) halides are corrosive causing burns to the eyes and skin. The fumes and liquid of the anhydrous chloride irritate the respiratory system. It also produces corrosive fumes of hydrogen chloride and heat in contact with moisture in the air. The iodide also irritates the respiratory system. Both are poisonous and will cause severe internal irritation if swallowed. They evolve toxic fumes when heated to decomposition.</w:t>
      </w:r>
    </w:p>
    <w:p w14:paraId="3296D4C6" w14:textId="254214CE" w:rsidR="002749EE" w:rsidRPr="00E12EB3" w:rsidRDefault="002749EE" w:rsidP="002749EE">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2749EE" w:rsidRPr="00B44834" w14:paraId="013918EB"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6D7084" w14:textId="77777777" w:rsidR="002749EE" w:rsidRPr="00EC65A2"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8267D3" w14:textId="77777777" w:rsidR="002749EE" w:rsidRPr="00EC65A2"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D5C466" w14:textId="77777777" w:rsidR="002749EE" w:rsidRPr="00EC65A2"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DC401E" w14:textId="77777777" w:rsidR="002749EE" w:rsidRPr="00EC65A2"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94882D" w14:textId="77777777" w:rsidR="002749EE" w:rsidRPr="00EC65A2"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2749EE" w:rsidRPr="00B44834" w14:paraId="41015B80"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7D9883" w14:textId="4311D17B" w:rsidR="002749EE" w:rsidRPr="00DD1CC2" w:rsidRDefault="002D2F62" w:rsidP="00E20C28">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tin(IV) chloride, anhydrous</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B50825B" w14:textId="77777777" w:rsidR="002749EE"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CA7CFD"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Skin corrosive Cat 1B</w:t>
            </w:r>
          </w:p>
          <w:p w14:paraId="2729CBDB"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Specific target organ toxin on single exposure Cat 3</w:t>
            </w:r>
          </w:p>
          <w:p w14:paraId="22029101" w14:textId="097E5127" w:rsidR="002749EE" w:rsidRPr="0068178A"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Hazardous to the aquatic environment with long-lasting effects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C829EA"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H314: Causes severe skin burns and eye damage.</w:t>
            </w:r>
          </w:p>
          <w:p w14:paraId="0FFCEBA6"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H335: May cause respiratory irritation</w:t>
            </w:r>
          </w:p>
          <w:p w14:paraId="4312E957" w14:textId="74E8F9AC" w:rsidR="002749EE" w:rsidRPr="0068178A"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H412: Harmful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8E8140" w14:textId="470A429A" w:rsidR="002749EE" w:rsidRPr="00136BC7" w:rsidRDefault="002749EE" w:rsidP="00E20C28">
            <w:pPr>
              <w:spacing w:after="0" w:line="240" w:lineRule="auto"/>
              <w:ind w:left="-227"/>
              <w:rPr>
                <w:rFonts w:ascii="Arial" w:eastAsia="Times New Roman" w:hAnsi="Arial" w:cs="Arial"/>
                <w:noProof/>
                <w:color w:val="747474"/>
                <w:szCs w:val="24"/>
                <w:lang w:eastAsia="en-GB" w:bidi="ar-SA"/>
              </w:rPr>
            </w:pPr>
            <w:r w:rsidRPr="008304B9">
              <w:rPr>
                <w:rFonts w:ascii="Arial" w:eastAsia="Times New Roman" w:hAnsi="Arial" w:cs="Arial"/>
                <w:noProof/>
                <w:color w:val="747474"/>
                <w:szCs w:val="24"/>
                <w:lang w:eastAsia="en-GB" w:bidi="ar-SA"/>
              </w:rPr>
              <w:drawing>
                <wp:inline distT="0" distB="0" distL="0" distR="0" wp14:anchorId="239B49ED" wp14:editId="176FD11B">
                  <wp:extent cx="526415" cy="526415"/>
                  <wp:effectExtent l="0" t="0" r="6985" b="6985"/>
                  <wp:docPr id="1057" name="Picture 105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5C1283" w:rsidRPr="008304B9">
              <w:rPr>
                <w:rFonts w:ascii="Arial" w:eastAsia="Times New Roman" w:hAnsi="Arial" w:cs="Arial"/>
                <w:noProof/>
                <w:color w:val="747474"/>
                <w:szCs w:val="24"/>
                <w:lang w:eastAsia="en-GB" w:bidi="ar-SA"/>
              </w:rPr>
              <w:drawing>
                <wp:inline distT="0" distB="0" distL="0" distR="0" wp14:anchorId="6FA9DE31" wp14:editId="62BDEC3E">
                  <wp:extent cx="526415" cy="526415"/>
                  <wp:effectExtent l="0" t="0" r="6985" b="6985"/>
                  <wp:docPr id="1069" name="Picture 106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304B9">
              <w:rPr>
                <w:rFonts w:ascii="Arial" w:eastAsia="Times New Roman" w:hAnsi="Arial" w:cs="Arial"/>
                <w:noProof/>
                <w:color w:val="747474"/>
                <w:szCs w:val="24"/>
                <w:lang w:eastAsia="en-GB" w:bidi="ar-SA"/>
              </w:rPr>
              <w:drawing>
                <wp:inline distT="0" distB="0" distL="0" distR="0" wp14:anchorId="6F859A07" wp14:editId="49F38DF5">
                  <wp:extent cx="526415" cy="526415"/>
                  <wp:effectExtent l="0" t="0" r="6985" b="6985"/>
                  <wp:docPr id="1059" name="Picture 105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2749EE" w:rsidRPr="00B44834" w14:paraId="7ADB635E"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C2022E0" w14:textId="5AFB4CE1" w:rsidR="002749EE" w:rsidRPr="002749EE" w:rsidRDefault="002D2F62" w:rsidP="00E20C28">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tin(IV) iodide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7E6E25D" w14:textId="77777777" w:rsidR="002749EE" w:rsidRDefault="002749EE"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C9D3B5"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Acute toxin Cat 4 (oral)</w:t>
            </w:r>
          </w:p>
          <w:p w14:paraId="1CCB8180"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Acute toxin Cat 4 (dermal)</w:t>
            </w:r>
          </w:p>
          <w:p w14:paraId="4633CE90"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Acute toxin Cat 4 (inhalation)</w:t>
            </w:r>
          </w:p>
          <w:p w14:paraId="4C883398"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Skin corrosive Cat 1B</w:t>
            </w:r>
          </w:p>
          <w:p w14:paraId="20301A6C"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Skin sensitiser Cat 1</w:t>
            </w:r>
          </w:p>
          <w:p w14:paraId="0B0CEC8E" w14:textId="707270A8" w:rsidR="002749EE" w:rsidRPr="002749EE"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Respiratory sensitiser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A066500"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H302: Harmful if swallowed.</w:t>
            </w:r>
          </w:p>
          <w:p w14:paraId="425D8E10"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H312: Harmful in contact with skin</w:t>
            </w:r>
          </w:p>
          <w:p w14:paraId="1A1FC638"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H314: Causes severe skin burns and eye damage.</w:t>
            </w:r>
          </w:p>
          <w:p w14:paraId="500413FB"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H317: May cause an allergic skin reaction.</w:t>
            </w:r>
          </w:p>
          <w:p w14:paraId="477F6285" w14:textId="77777777" w:rsidR="002D2F62" w:rsidRPr="002D2F62"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H332: Harmful if inhaled.</w:t>
            </w:r>
          </w:p>
          <w:p w14:paraId="61B3F6B3" w14:textId="7CF35617" w:rsidR="002749EE" w:rsidRPr="002749EE" w:rsidRDefault="002D2F62" w:rsidP="002D2F62">
            <w:pPr>
              <w:spacing w:after="0" w:line="240" w:lineRule="auto"/>
              <w:ind w:left="-227"/>
              <w:rPr>
                <w:rFonts w:ascii="Arial Narrow" w:eastAsia="Times New Roman" w:hAnsi="Arial Narrow" w:cs="Arial"/>
                <w:color w:val="000000" w:themeColor="text1"/>
                <w:sz w:val="20"/>
                <w:szCs w:val="20"/>
                <w:lang w:eastAsia="en-GB" w:bidi="ar-SA"/>
              </w:rPr>
            </w:pPr>
            <w:r w:rsidRPr="002D2F62">
              <w:rPr>
                <w:rFonts w:ascii="Arial Narrow" w:eastAsia="Times New Roman" w:hAnsi="Arial Narrow" w:cs="Arial"/>
                <w:color w:val="000000" w:themeColor="text1"/>
                <w:sz w:val="20"/>
                <w:szCs w:val="20"/>
                <w:lang w:eastAsia="en-GB" w:bidi="ar-SA"/>
              </w:rPr>
              <w:t>H334: May cause allergy or asthma symptoms or breathing difficulties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0C1701" w14:textId="04F7E7CE" w:rsidR="002749EE" w:rsidRPr="00AF6D58" w:rsidRDefault="002749EE" w:rsidP="00E20C28">
            <w:pPr>
              <w:spacing w:after="0" w:line="240" w:lineRule="auto"/>
              <w:ind w:left="-227"/>
              <w:rPr>
                <w:rFonts w:ascii="Arial" w:eastAsia="Times New Roman" w:hAnsi="Arial" w:cs="Arial"/>
                <w:noProof/>
                <w:color w:val="747474"/>
                <w:szCs w:val="24"/>
                <w:lang w:eastAsia="en-GB" w:bidi="ar-SA"/>
              </w:rPr>
            </w:pPr>
            <w:r w:rsidRPr="008304B9">
              <w:rPr>
                <w:rFonts w:ascii="Arial" w:eastAsia="Times New Roman" w:hAnsi="Arial" w:cs="Arial"/>
                <w:noProof/>
                <w:color w:val="747474"/>
                <w:szCs w:val="24"/>
                <w:lang w:eastAsia="en-GB" w:bidi="ar-SA"/>
              </w:rPr>
              <w:drawing>
                <wp:inline distT="0" distB="0" distL="0" distR="0" wp14:anchorId="1AA71989" wp14:editId="178B6CDF">
                  <wp:extent cx="526415" cy="526415"/>
                  <wp:effectExtent l="0" t="0" r="6985" b="6985"/>
                  <wp:docPr id="1060" name="Picture 106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304B9">
              <w:rPr>
                <w:rFonts w:ascii="Arial" w:eastAsia="Times New Roman" w:hAnsi="Arial" w:cs="Arial"/>
                <w:noProof/>
                <w:color w:val="747474"/>
                <w:szCs w:val="24"/>
                <w:lang w:eastAsia="en-GB" w:bidi="ar-SA"/>
              </w:rPr>
              <w:drawing>
                <wp:inline distT="0" distB="0" distL="0" distR="0" wp14:anchorId="5ADC6128" wp14:editId="53881392">
                  <wp:extent cx="526415" cy="526415"/>
                  <wp:effectExtent l="0" t="0" r="6985" b="6985"/>
                  <wp:docPr id="1061" name="Picture 106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1447DAA3" w14:textId="77777777" w:rsidR="002749EE" w:rsidRDefault="002749EE" w:rsidP="002749EE">
      <w:pPr>
        <w:autoSpaceDE w:val="0"/>
        <w:autoSpaceDN w:val="0"/>
        <w:adjustRightInd w:val="0"/>
        <w:spacing w:after="80" w:line="240" w:lineRule="auto"/>
        <w:rPr>
          <w:rFonts w:eastAsiaTheme="minorHAnsi" w:cs="Times New Roman"/>
          <w:bCs/>
          <w:color w:val="222222"/>
          <w:szCs w:val="24"/>
          <w:lang w:bidi="ar-SA"/>
        </w:rPr>
      </w:pPr>
    </w:p>
    <w:p w14:paraId="7EA06314" w14:textId="77777777" w:rsidR="005C1283" w:rsidRPr="005C1283" w:rsidRDefault="005C1283" w:rsidP="005C1283">
      <w:pPr>
        <w:pStyle w:val="NoSpacing"/>
      </w:pPr>
      <w:r w:rsidRPr="005C1283">
        <w:t>Concentration effects (chloride)</w:t>
      </w:r>
    </w:p>
    <w:p w14:paraId="6A05E502"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Find the concentration of your solution – the symbols (and classifications) to the RIGHT of it are the ones that apply.</w:t>
      </w:r>
    </w:p>
    <w:p w14:paraId="7F2F698B" w14:textId="0E01A589"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noProof/>
          <w:color w:val="222222"/>
          <w:szCs w:val="24"/>
          <w:lang w:bidi="ar-SA"/>
        </w:rPr>
        <w:drawing>
          <wp:inline distT="0" distB="0" distL="0" distR="0" wp14:anchorId="5ADA2A94" wp14:editId="3EB3AD06">
            <wp:extent cx="6670675" cy="1558925"/>
            <wp:effectExtent l="0" t="0" r="0" b="3175"/>
            <wp:docPr id="1071" name="Picture 1071" descr="TinIV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inIVchloride"/>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6670675" cy="1558925"/>
                    </a:xfrm>
                    <a:prstGeom prst="rect">
                      <a:avLst/>
                    </a:prstGeom>
                    <a:noFill/>
                    <a:ln>
                      <a:noFill/>
                    </a:ln>
                  </pic:spPr>
                </pic:pic>
              </a:graphicData>
            </a:graphic>
          </wp:inline>
        </w:drawing>
      </w:r>
    </w:p>
    <w:p w14:paraId="58F1084F" w14:textId="77777777" w:rsidR="005C1283" w:rsidRPr="005C1283" w:rsidRDefault="005C1283" w:rsidP="005C1283">
      <w:pPr>
        <w:pStyle w:val="NoSpacing"/>
      </w:pPr>
      <w:r w:rsidRPr="005C1283">
        <w:t>Incompatibility</w:t>
      </w:r>
    </w:p>
    <w:p w14:paraId="31D8A0A2"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 xml:space="preserve">In contact with water or when heated tin(IV) chloride reacts vigorously with production of heat and toxic fumes. Interacts violently with alkyl nitrates often after several hours delay. Turps can be ignited by tin(IV) chloride. The iodide is incompatible with oxidising agents and has a strong reaction with nitryl chloride and nitrobenzene. The iodide absorbs oxygen from the air or decomposes in water to form the </w:t>
      </w:r>
      <w:proofErr w:type="spellStart"/>
      <w:r w:rsidRPr="005C1283">
        <w:rPr>
          <w:rFonts w:eastAsiaTheme="minorHAnsi" w:cs="Times New Roman"/>
          <w:bCs/>
          <w:color w:val="222222"/>
          <w:szCs w:val="24"/>
          <w:lang w:bidi="ar-SA"/>
        </w:rPr>
        <w:t>oxyiodide</w:t>
      </w:r>
      <w:proofErr w:type="spellEnd"/>
      <w:r w:rsidRPr="005C1283">
        <w:rPr>
          <w:rFonts w:eastAsiaTheme="minorHAnsi" w:cs="Times New Roman"/>
          <w:bCs/>
          <w:color w:val="222222"/>
          <w:szCs w:val="24"/>
          <w:lang w:bidi="ar-SA"/>
        </w:rPr>
        <w:t>.</w:t>
      </w:r>
    </w:p>
    <w:p w14:paraId="538CDFCF" w14:textId="77777777" w:rsidR="005C1283" w:rsidRDefault="005C1283" w:rsidP="005C1283">
      <w:pPr>
        <w:pStyle w:val="NoSpacing"/>
      </w:pPr>
    </w:p>
    <w:p w14:paraId="5E9729D6" w14:textId="487F37CF" w:rsidR="005C1283" w:rsidRPr="005C1283" w:rsidRDefault="005C1283" w:rsidP="005C1283">
      <w:pPr>
        <w:pStyle w:val="NoSpacing"/>
      </w:pPr>
      <w:r w:rsidRPr="005C1283">
        <w:lastRenderedPageBreak/>
        <w:t>Handling</w:t>
      </w:r>
    </w:p>
    <w:p w14:paraId="682CDF6A"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Wear rubber or nitrile gloves and goggles (BS EN 166 3). Handle in fume cupboard in dry conditions. Keep stopper off for minimum time.</w:t>
      </w:r>
    </w:p>
    <w:p w14:paraId="1C83DC32" w14:textId="77777777" w:rsidR="005C1283" w:rsidRPr="005C1283" w:rsidRDefault="005C1283" w:rsidP="005C1283">
      <w:pPr>
        <w:pStyle w:val="NoSpacing"/>
      </w:pPr>
      <w:r w:rsidRPr="005C1283">
        <w:t>Storage</w:t>
      </w:r>
    </w:p>
    <w:p w14:paraId="09A33938"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With fuming water reactive corrosives in well ventilated dry area. Keep containers tightly closed. Keep small quantity in desiccator or plastic bag with silica gel.</w:t>
      </w:r>
    </w:p>
    <w:p w14:paraId="55D6BEA8" w14:textId="7BD64558"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
          <w:color w:val="222222"/>
          <w:szCs w:val="24"/>
          <w:lang w:bidi="ar-SA"/>
        </w:rPr>
        <w:t>SSL</w:t>
      </w:r>
      <w:r w:rsidRPr="005C1283">
        <w:rPr>
          <w:rFonts w:eastAsiaTheme="minorHAnsi" w:cs="Times New Roman"/>
          <w:bCs/>
          <w:color w:val="222222"/>
          <w:szCs w:val="24"/>
          <w:lang w:bidi="ar-SA"/>
        </w:rPr>
        <w:t> – 2 years maximum for the chloride unless in sealed glass vials.</w:t>
      </w:r>
      <w:r w:rsidR="004214AB">
        <w:rPr>
          <w:rFonts w:eastAsiaTheme="minorHAnsi" w:cs="Times New Roman"/>
          <w:bCs/>
          <w:color w:val="222222"/>
          <w:szCs w:val="24"/>
          <w:lang w:bidi="ar-SA"/>
        </w:rPr>
        <w:t xml:space="preserve"> </w:t>
      </w:r>
      <w:r w:rsidRPr="005C1283">
        <w:rPr>
          <w:rFonts w:eastAsiaTheme="minorHAnsi" w:cs="Times New Roman"/>
          <w:bCs/>
          <w:color w:val="222222"/>
          <w:szCs w:val="24"/>
          <w:lang w:bidi="ar-SA"/>
        </w:rPr>
        <w:t xml:space="preserve">Is readily </w:t>
      </w:r>
      <w:r w:rsidR="004214AB" w:rsidRPr="005C1283">
        <w:rPr>
          <w:rFonts w:eastAsiaTheme="minorHAnsi" w:cs="Times New Roman"/>
          <w:bCs/>
          <w:color w:val="222222"/>
          <w:szCs w:val="24"/>
          <w:lang w:bidi="ar-SA"/>
        </w:rPr>
        <w:t>hydrolysed</w:t>
      </w:r>
      <w:r w:rsidRPr="005C1283">
        <w:rPr>
          <w:rFonts w:eastAsiaTheme="minorHAnsi" w:cs="Times New Roman"/>
          <w:bCs/>
          <w:color w:val="222222"/>
          <w:szCs w:val="24"/>
          <w:lang w:bidi="ar-SA"/>
        </w:rPr>
        <w:t xml:space="preserve"> by water and moisture from the air, becoming highly corrosive to metals.</w:t>
      </w:r>
    </w:p>
    <w:p w14:paraId="2A5D1E68" w14:textId="77777777" w:rsidR="005C1283" w:rsidRPr="005C1283" w:rsidRDefault="005C1283" w:rsidP="005C1283">
      <w:pPr>
        <w:pStyle w:val="NoSpacing"/>
      </w:pPr>
      <w:r w:rsidRPr="005C1283">
        <w:t>Disposal</w:t>
      </w:r>
    </w:p>
    <w:p w14:paraId="51643A6C"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Wear rubber gloves and face shield. Small quantities such as washings of glassware, etc. can, in fume cupboard, be sprinkled in small portions into large volume of water with stirring, then neutralised and washed to waste with water. For larger quantities store to await uplift by disposal contractor.</w:t>
      </w:r>
    </w:p>
    <w:p w14:paraId="0D221562" w14:textId="77777777" w:rsidR="005C1283" w:rsidRPr="005C1283" w:rsidRDefault="005C1283" w:rsidP="005C1283">
      <w:pPr>
        <w:pStyle w:val="NoSpacing"/>
      </w:pPr>
      <w:r w:rsidRPr="005C1283">
        <w:t>Spillage</w:t>
      </w:r>
    </w:p>
    <w:p w14:paraId="6F9B0366"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Ventilate area and wear rubber gloves &amp; face shield. Spread on anhydrous sodium carbonate. Cautiously shovel into a bucket. Add slowly to a large volume of water, neutralise if necessary and wash to waste with plenty of running water.</w:t>
      </w:r>
    </w:p>
    <w:p w14:paraId="28DE661A" w14:textId="77777777" w:rsidR="005C1283" w:rsidRPr="005C1283" w:rsidRDefault="005C1283" w:rsidP="005C1283">
      <w:pPr>
        <w:pStyle w:val="NoSpacing"/>
      </w:pPr>
      <w:r w:rsidRPr="005C1283">
        <w:t>Remedial Measures</w:t>
      </w:r>
    </w:p>
    <w:p w14:paraId="76FFCBA2" w14:textId="77777777" w:rsidR="005C1283" w:rsidRPr="005C1283" w:rsidRDefault="005C1283" w:rsidP="005C1283">
      <w:pPr>
        <w:autoSpaceDE w:val="0"/>
        <w:autoSpaceDN w:val="0"/>
        <w:adjustRightInd w:val="0"/>
        <w:spacing w:after="80" w:line="240" w:lineRule="auto"/>
        <w:rPr>
          <w:rFonts w:eastAsiaTheme="minorHAnsi" w:cs="Times New Roman"/>
          <w:b/>
          <w:bCs/>
          <w:color w:val="222222"/>
          <w:szCs w:val="24"/>
          <w:lang w:bidi="ar-SA"/>
        </w:rPr>
      </w:pPr>
      <w:r w:rsidRPr="005C1283">
        <w:rPr>
          <w:rFonts w:eastAsiaTheme="minorHAnsi" w:cs="Times New Roman"/>
          <w:b/>
          <w:bCs/>
          <w:color w:val="222222"/>
          <w:szCs w:val="24"/>
          <w:lang w:bidi="ar-SA"/>
        </w:rPr>
        <w:t>Eyes</w:t>
      </w:r>
    </w:p>
    <w:p w14:paraId="4E33FE09"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Irrigate with water for at least 10 minutes. Obtain medical attention as soon as possible.</w:t>
      </w:r>
    </w:p>
    <w:p w14:paraId="3BA58699" w14:textId="77777777" w:rsidR="005C1283" w:rsidRPr="005C1283" w:rsidRDefault="005C1283" w:rsidP="005C1283">
      <w:pPr>
        <w:autoSpaceDE w:val="0"/>
        <w:autoSpaceDN w:val="0"/>
        <w:adjustRightInd w:val="0"/>
        <w:spacing w:after="80" w:line="240" w:lineRule="auto"/>
        <w:rPr>
          <w:rFonts w:eastAsiaTheme="minorHAnsi" w:cs="Times New Roman"/>
          <w:b/>
          <w:bCs/>
          <w:color w:val="222222"/>
          <w:szCs w:val="24"/>
          <w:lang w:bidi="ar-SA"/>
        </w:rPr>
      </w:pPr>
      <w:r w:rsidRPr="005C1283">
        <w:rPr>
          <w:rFonts w:eastAsiaTheme="minorHAnsi" w:cs="Times New Roman"/>
          <w:b/>
          <w:bCs/>
          <w:color w:val="222222"/>
          <w:szCs w:val="24"/>
          <w:lang w:bidi="ar-SA"/>
        </w:rPr>
        <w:t>Mouth</w:t>
      </w:r>
    </w:p>
    <w:p w14:paraId="58296190"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Wash out mouth thoroughly with water. Don’t induce vomiting. Obtain medical attention as soon as possible.</w:t>
      </w:r>
    </w:p>
    <w:p w14:paraId="4690C42D" w14:textId="77777777" w:rsidR="005C1283" w:rsidRPr="005C1283" w:rsidRDefault="005C1283" w:rsidP="005C1283">
      <w:pPr>
        <w:autoSpaceDE w:val="0"/>
        <w:autoSpaceDN w:val="0"/>
        <w:adjustRightInd w:val="0"/>
        <w:spacing w:after="80" w:line="240" w:lineRule="auto"/>
        <w:rPr>
          <w:rFonts w:eastAsiaTheme="minorHAnsi" w:cs="Times New Roman"/>
          <w:b/>
          <w:bCs/>
          <w:color w:val="222222"/>
          <w:szCs w:val="24"/>
          <w:lang w:bidi="ar-SA"/>
        </w:rPr>
      </w:pPr>
      <w:r w:rsidRPr="005C1283">
        <w:rPr>
          <w:rFonts w:eastAsiaTheme="minorHAnsi" w:cs="Times New Roman"/>
          <w:b/>
          <w:bCs/>
          <w:color w:val="222222"/>
          <w:szCs w:val="24"/>
          <w:lang w:bidi="ar-SA"/>
        </w:rPr>
        <w:t>Lungs</w:t>
      </w:r>
    </w:p>
    <w:p w14:paraId="3AC2DDA5"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Move patient from area of exposure. Rest and keep warm. Obtain medical attention.</w:t>
      </w:r>
    </w:p>
    <w:p w14:paraId="60BDE0FA" w14:textId="77777777" w:rsidR="005C1283" w:rsidRPr="005C1283" w:rsidRDefault="005C1283" w:rsidP="005C1283">
      <w:pPr>
        <w:autoSpaceDE w:val="0"/>
        <w:autoSpaceDN w:val="0"/>
        <w:adjustRightInd w:val="0"/>
        <w:spacing w:after="80" w:line="240" w:lineRule="auto"/>
        <w:rPr>
          <w:rFonts w:eastAsiaTheme="minorHAnsi" w:cs="Times New Roman"/>
          <w:b/>
          <w:bCs/>
          <w:color w:val="222222"/>
          <w:szCs w:val="24"/>
          <w:lang w:bidi="ar-SA"/>
        </w:rPr>
      </w:pPr>
      <w:r w:rsidRPr="005C1283">
        <w:rPr>
          <w:rFonts w:eastAsiaTheme="minorHAnsi" w:cs="Times New Roman"/>
          <w:b/>
          <w:bCs/>
          <w:color w:val="222222"/>
          <w:szCs w:val="24"/>
          <w:lang w:bidi="ar-SA"/>
        </w:rPr>
        <w:t>Skin</w:t>
      </w:r>
    </w:p>
    <w:p w14:paraId="6F6CAF15" w14:textId="77777777" w:rsidR="005C1283" w:rsidRPr="005C1283" w:rsidRDefault="005C1283" w:rsidP="005C1283">
      <w:pPr>
        <w:autoSpaceDE w:val="0"/>
        <w:autoSpaceDN w:val="0"/>
        <w:adjustRightInd w:val="0"/>
        <w:spacing w:after="80" w:line="240" w:lineRule="auto"/>
        <w:rPr>
          <w:rFonts w:eastAsiaTheme="minorHAnsi" w:cs="Times New Roman"/>
          <w:bCs/>
          <w:color w:val="222222"/>
          <w:szCs w:val="24"/>
          <w:lang w:bidi="ar-SA"/>
        </w:rPr>
      </w:pPr>
      <w:r w:rsidRPr="005C1283">
        <w:rPr>
          <w:rFonts w:eastAsiaTheme="minorHAnsi" w:cs="Times New Roman"/>
          <w:bCs/>
          <w:color w:val="222222"/>
          <w:szCs w:val="24"/>
          <w:lang w:bidi="ar-SA"/>
        </w:rPr>
        <w:t>Wash well with soap and water. Remove and wash contaminated clothing. Obtain medical attention if irritation persists.</w:t>
      </w:r>
    </w:p>
    <w:p w14:paraId="5ED24E06" w14:textId="358B5AE8" w:rsidR="00D47DDC" w:rsidRPr="00D47DDC" w:rsidRDefault="004214AB">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E545196" w14:textId="198BE75E" w:rsidR="004214AB" w:rsidRDefault="004214AB" w:rsidP="004214AB">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w:t>
      </w:r>
      <w:r w:rsidR="00903EAF">
        <w:rPr>
          <w:rFonts w:eastAsiaTheme="minorHAnsi" w:cs="Times New Roman"/>
          <w:b/>
          <w:bCs/>
          <w:color w:val="365F91" w:themeColor="accent1" w:themeShade="BF"/>
          <w:sz w:val="32"/>
          <w:szCs w:val="32"/>
          <w:lang w:bidi="ar-SA"/>
        </w:rPr>
        <w:t>rihalogenomethanes</w:t>
      </w:r>
    </w:p>
    <w:p w14:paraId="044DCACF" w14:textId="00B8E8EE" w:rsidR="00903EAF" w:rsidRPr="00903EAF" w:rsidRDefault="00903EAF" w:rsidP="00903EAF">
      <w:pPr>
        <w:autoSpaceDE w:val="0"/>
        <w:autoSpaceDN w:val="0"/>
        <w:adjustRightInd w:val="0"/>
        <w:spacing w:after="80" w:line="240" w:lineRule="auto"/>
        <w:rPr>
          <w:rFonts w:eastAsiaTheme="minorHAnsi" w:cs="Times New Roman"/>
          <w:bCs/>
          <w:color w:val="222222"/>
          <w:szCs w:val="24"/>
          <w:lang w:bidi="ar-SA"/>
        </w:rPr>
      </w:pPr>
      <w:r w:rsidRPr="00903EAF">
        <w:rPr>
          <w:rFonts w:eastAsiaTheme="minorHAnsi" w:cs="Times New Roman"/>
          <w:bCs/>
          <w:color w:val="222222"/>
          <w:szCs w:val="24"/>
          <w:lang w:bidi="ar-SA"/>
        </w:rPr>
        <w:t>Alternative names: chloroform and iodoform.</w:t>
      </w:r>
    </w:p>
    <w:p w14:paraId="7B04623C" w14:textId="0456604C" w:rsidR="00903EAF" w:rsidRPr="00903EAF" w:rsidRDefault="00903EAF" w:rsidP="00903EAF">
      <w:pPr>
        <w:autoSpaceDE w:val="0"/>
        <w:autoSpaceDN w:val="0"/>
        <w:adjustRightInd w:val="0"/>
        <w:spacing w:after="80" w:line="240" w:lineRule="auto"/>
        <w:rPr>
          <w:rFonts w:eastAsiaTheme="minorHAnsi" w:cs="Times New Roman"/>
          <w:bCs/>
          <w:color w:val="222222"/>
          <w:szCs w:val="24"/>
          <w:lang w:bidi="ar-SA"/>
        </w:rPr>
      </w:pPr>
      <w:r w:rsidRPr="00903EAF">
        <w:rPr>
          <w:rFonts w:eastAsiaTheme="minorHAnsi" w:cs="Times New Roman"/>
          <w:bCs/>
          <w:color w:val="222222"/>
          <w:szCs w:val="24"/>
          <w:lang w:bidi="ar-SA"/>
        </w:rPr>
        <w:t>Description:</w:t>
      </w:r>
    </w:p>
    <w:p w14:paraId="24D6FD34" w14:textId="07488657" w:rsidR="00903EAF" w:rsidRPr="00903EAF" w:rsidRDefault="00903EAF" w:rsidP="00903EAF">
      <w:pPr>
        <w:autoSpaceDE w:val="0"/>
        <w:autoSpaceDN w:val="0"/>
        <w:adjustRightInd w:val="0"/>
        <w:spacing w:after="80" w:line="240" w:lineRule="auto"/>
        <w:rPr>
          <w:rFonts w:eastAsiaTheme="minorHAnsi" w:cs="Times New Roman"/>
          <w:bCs/>
          <w:color w:val="222222"/>
          <w:szCs w:val="24"/>
          <w:lang w:bidi="ar-SA"/>
        </w:rPr>
      </w:pPr>
      <w:proofErr w:type="spellStart"/>
      <w:r w:rsidRPr="00903EAF">
        <w:rPr>
          <w:rFonts w:eastAsiaTheme="minorHAnsi" w:cs="Times New Roman"/>
          <w:bCs/>
          <w:color w:val="222222"/>
          <w:szCs w:val="24"/>
          <w:lang w:bidi="ar-SA"/>
        </w:rPr>
        <w:t>Trichloromethane</w:t>
      </w:r>
      <w:proofErr w:type="spellEnd"/>
      <w:r w:rsidRPr="00903EAF">
        <w:rPr>
          <w:rFonts w:eastAsiaTheme="minorHAnsi" w:cs="Times New Roman"/>
          <w:bCs/>
          <w:color w:val="222222"/>
          <w:szCs w:val="24"/>
          <w:lang w:bidi="ar-SA"/>
        </w:rPr>
        <w:t>: Colourless, volatile liquid with characteristic smell</w:t>
      </w:r>
    </w:p>
    <w:p w14:paraId="12E8C7E0" w14:textId="77777777" w:rsidR="00903EAF" w:rsidRDefault="00903EAF" w:rsidP="00903EAF">
      <w:pPr>
        <w:autoSpaceDE w:val="0"/>
        <w:autoSpaceDN w:val="0"/>
        <w:adjustRightInd w:val="0"/>
        <w:spacing w:after="80" w:line="240" w:lineRule="auto"/>
        <w:rPr>
          <w:rFonts w:eastAsiaTheme="minorHAnsi" w:cs="Times New Roman"/>
          <w:bCs/>
          <w:color w:val="222222"/>
          <w:szCs w:val="24"/>
          <w:lang w:bidi="ar-SA"/>
        </w:rPr>
      </w:pPr>
      <w:r w:rsidRPr="00903EAF">
        <w:rPr>
          <w:rFonts w:eastAsiaTheme="minorHAnsi" w:cs="Times New Roman"/>
          <w:bCs/>
          <w:color w:val="222222"/>
          <w:szCs w:val="24"/>
          <w:lang w:bidi="ar-SA"/>
        </w:rPr>
        <w:t>Tri-iodomethane – Yellow crystalline solid, with characteristic smell. Practically insoluble in water but volatile in steam. Soluble in ethanol and propanone.</w:t>
      </w:r>
    </w:p>
    <w:p w14:paraId="225C0BBA" w14:textId="660CC4DA" w:rsidR="004214AB" w:rsidRDefault="004214AB" w:rsidP="00903EAF">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320943" w14:textId="459C1B3C" w:rsidR="00903EAF" w:rsidRPr="00903EAF" w:rsidRDefault="00903EAF" w:rsidP="00903EAF">
      <w:pPr>
        <w:autoSpaceDE w:val="0"/>
        <w:autoSpaceDN w:val="0"/>
        <w:adjustRightInd w:val="0"/>
        <w:spacing w:after="80" w:line="240" w:lineRule="auto"/>
        <w:rPr>
          <w:rFonts w:eastAsiaTheme="minorHAnsi" w:cs="Times New Roman"/>
          <w:bCs/>
          <w:color w:val="222222"/>
          <w:szCs w:val="24"/>
          <w:lang w:bidi="ar-SA"/>
        </w:rPr>
      </w:pPr>
      <w:proofErr w:type="spellStart"/>
      <w:r w:rsidRPr="00903EAF">
        <w:rPr>
          <w:rFonts w:eastAsiaTheme="minorHAnsi" w:cs="Times New Roman"/>
          <w:bCs/>
          <w:color w:val="222222"/>
          <w:szCs w:val="24"/>
          <w:lang w:bidi="ar-SA"/>
        </w:rPr>
        <w:t>Trichloromethane</w:t>
      </w:r>
      <w:proofErr w:type="spellEnd"/>
      <w:r w:rsidRPr="00903EAF">
        <w:rPr>
          <w:rFonts w:eastAsiaTheme="minorHAnsi" w:cs="Times New Roman"/>
          <w:bCs/>
          <w:color w:val="222222"/>
          <w:szCs w:val="24"/>
          <w:lang w:bidi="ar-SA"/>
        </w:rPr>
        <w:t xml:space="preserve"> is a Category 2 carcinogen. Risk of irreversible effects. The vapour is an anaesthetic and causes headache, nausea, sickness and unconsciousness and is mildly irritant to eyes, skin and lungs. Acute exposure to high concentrations may lead to cardiac failure and death; chronic exposure to lower concentrations damages liver and kidneys. Liquid if swallowed is poisonous. Liquid defats skin, but is not appreciably absorbed through intact skin. Non-flammable but may form carbonyl chloride (phosgene) at high temperature in air due to oxidation.</w:t>
      </w:r>
    </w:p>
    <w:p w14:paraId="5402D341" w14:textId="77777777" w:rsidR="00903EAF" w:rsidRDefault="00903EAF" w:rsidP="00903EAF">
      <w:pPr>
        <w:autoSpaceDE w:val="0"/>
        <w:autoSpaceDN w:val="0"/>
        <w:adjustRightInd w:val="0"/>
        <w:spacing w:after="80" w:line="240" w:lineRule="auto"/>
        <w:rPr>
          <w:rFonts w:eastAsiaTheme="minorHAnsi" w:cs="Times New Roman"/>
          <w:bCs/>
          <w:color w:val="222222"/>
          <w:szCs w:val="24"/>
          <w:lang w:bidi="ar-SA"/>
        </w:rPr>
      </w:pPr>
      <w:r w:rsidRPr="00903EAF">
        <w:rPr>
          <w:rFonts w:eastAsiaTheme="minorHAnsi" w:cs="Times New Roman"/>
          <w:bCs/>
          <w:color w:val="222222"/>
          <w:szCs w:val="24"/>
          <w:lang w:bidi="ar-SA"/>
        </w:rPr>
        <w:t>Tri-iodomethane is much less hazardous – harmful by inhaling, ingesting and by skin contact. Irritating to eyes, respiratory system and skin. Heating to decomposition emits fumes of iodine compounds.</w:t>
      </w:r>
    </w:p>
    <w:p w14:paraId="25BEDCF8" w14:textId="65F06FED" w:rsidR="004214AB" w:rsidRPr="00E12EB3" w:rsidRDefault="004214AB" w:rsidP="00903EAF">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4214AB" w:rsidRPr="00B44834" w14:paraId="4733CBC9"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2FD1E3" w14:textId="77777777" w:rsidR="004214AB" w:rsidRPr="00EC65A2" w:rsidRDefault="004214A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93C95C" w14:textId="77777777" w:rsidR="004214AB" w:rsidRPr="00EC65A2" w:rsidRDefault="004214A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A0845F" w14:textId="77777777" w:rsidR="004214AB" w:rsidRPr="00EC65A2" w:rsidRDefault="004214A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0301F5" w14:textId="77777777" w:rsidR="004214AB" w:rsidRPr="00EC65A2" w:rsidRDefault="004214A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6EFEDB" w14:textId="77777777" w:rsidR="004214AB" w:rsidRPr="00EC65A2" w:rsidRDefault="004214AB"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4214AB" w:rsidRPr="00B44834" w14:paraId="386A671A"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91DA8A6" w14:textId="6CEC7FA5" w:rsidR="004214AB" w:rsidRPr="00DD1CC2" w:rsidRDefault="00903EAF" w:rsidP="00E20C28">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903EAF">
              <w:rPr>
                <w:rFonts w:ascii="Arial Narrow" w:eastAsia="Times New Roman" w:hAnsi="Arial Narrow" w:cs="Arial"/>
                <w:color w:val="000000" w:themeColor="text1"/>
                <w:sz w:val="20"/>
                <w:szCs w:val="20"/>
                <w:lang w:eastAsia="en-GB" w:bidi="ar-SA"/>
              </w:rPr>
              <w:t>trichloromethane</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DBBED8" w14:textId="77777777" w:rsidR="004214AB" w:rsidRDefault="004214AB"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17467D" w14:textId="77777777" w:rsidR="00903EAF" w:rsidRPr="00903EAF" w:rsidRDefault="00903EAF" w:rsidP="00903EAF">
            <w:pPr>
              <w:spacing w:after="0" w:line="240" w:lineRule="auto"/>
              <w:ind w:left="-227"/>
              <w:rPr>
                <w:rFonts w:ascii="Arial Narrow" w:eastAsia="Times New Roman" w:hAnsi="Arial Narrow" w:cs="Arial"/>
                <w:color w:val="000000" w:themeColor="text1"/>
                <w:sz w:val="20"/>
                <w:szCs w:val="20"/>
                <w:lang w:eastAsia="en-GB" w:bidi="ar-SA"/>
              </w:rPr>
            </w:pPr>
            <w:r w:rsidRPr="00903EAF">
              <w:rPr>
                <w:rFonts w:ascii="Arial Narrow" w:eastAsia="Times New Roman" w:hAnsi="Arial Narrow" w:cs="Arial"/>
                <w:color w:val="000000" w:themeColor="text1"/>
                <w:sz w:val="20"/>
                <w:szCs w:val="20"/>
                <w:lang w:eastAsia="en-GB" w:bidi="ar-SA"/>
              </w:rPr>
              <w:t>Acute toxin Cat 4 (oral)</w:t>
            </w:r>
          </w:p>
          <w:p w14:paraId="6FF7F709" w14:textId="77777777" w:rsidR="00903EAF" w:rsidRPr="00903EAF" w:rsidRDefault="00903EAF" w:rsidP="00903EAF">
            <w:pPr>
              <w:spacing w:after="0" w:line="240" w:lineRule="auto"/>
              <w:ind w:left="-227"/>
              <w:rPr>
                <w:rFonts w:ascii="Arial Narrow" w:eastAsia="Times New Roman" w:hAnsi="Arial Narrow" w:cs="Arial"/>
                <w:color w:val="000000" w:themeColor="text1"/>
                <w:sz w:val="20"/>
                <w:szCs w:val="20"/>
                <w:lang w:eastAsia="en-GB" w:bidi="ar-SA"/>
              </w:rPr>
            </w:pPr>
            <w:r w:rsidRPr="00903EAF">
              <w:rPr>
                <w:rFonts w:ascii="Arial Narrow" w:eastAsia="Times New Roman" w:hAnsi="Arial Narrow" w:cs="Arial"/>
                <w:color w:val="000000" w:themeColor="text1"/>
                <w:sz w:val="20"/>
                <w:szCs w:val="20"/>
                <w:lang w:eastAsia="en-GB" w:bidi="ar-SA"/>
              </w:rPr>
              <w:t>Skin irritant Cat 2</w:t>
            </w:r>
          </w:p>
          <w:p w14:paraId="16CCF501" w14:textId="77777777" w:rsidR="00903EAF" w:rsidRPr="00903EAF" w:rsidRDefault="00903EAF" w:rsidP="00903EAF">
            <w:pPr>
              <w:spacing w:after="0" w:line="240" w:lineRule="auto"/>
              <w:ind w:left="-227"/>
              <w:rPr>
                <w:rFonts w:ascii="Arial Narrow" w:eastAsia="Times New Roman" w:hAnsi="Arial Narrow" w:cs="Arial"/>
                <w:color w:val="000000" w:themeColor="text1"/>
                <w:sz w:val="20"/>
                <w:szCs w:val="20"/>
                <w:lang w:eastAsia="en-GB" w:bidi="ar-SA"/>
              </w:rPr>
            </w:pPr>
            <w:r w:rsidRPr="00903EAF">
              <w:rPr>
                <w:rFonts w:ascii="Arial Narrow" w:eastAsia="Times New Roman" w:hAnsi="Arial Narrow" w:cs="Arial"/>
                <w:color w:val="000000" w:themeColor="text1"/>
                <w:sz w:val="20"/>
                <w:szCs w:val="20"/>
                <w:lang w:eastAsia="en-GB" w:bidi="ar-SA"/>
              </w:rPr>
              <w:t>Carcinogen Cat 2</w:t>
            </w:r>
          </w:p>
          <w:p w14:paraId="6E8BE524" w14:textId="4FDFEE05" w:rsidR="004214AB" w:rsidRPr="0068178A" w:rsidRDefault="00903EAF" w:rsidP="00903EAF">
            <w:pPr>
              <w:spacing w:after="0" w:line="240" w:lineRule="auto"/>
              <w:ind w:left="-227"/>
              <w:rPr>
                <w:rFonts w:ascii="Arial Narrow" w:eastAsia="Times New Roman" w:hAnsi="Arial Narrow" w:cs="Arial"/>
                <w:color w:val="000000" w:themeColor="text1"/>
                <w:sz w:val="20"/>
                <w:szCs w:val="20"/>
                <w:lang w:eastAsia="en-GB" w:bidi="ar-SA"/>
              </w:rPr>
            </w:pPr>
            <w:r w:rsidRPr="00903EAF">
              <w:rPr>
                <w:rFonts w:ascii="Arial Narrow" w:eastAsia="Times New Roman" w:hAnsi="Arial Narrow" w:cs="Arial"/>
                <w:color w:val="000000" w:themeColor="text1"/>
                <w:sz w:val="20"/>
                <w:szCs w:val="20"/>
                <w:lang w:eastAsia="en-GB" w:bidi="ar-SA"/>
              </w:rPr>
              <w:t>Specific target organ toxin on repeated exposure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871AB48"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H302: Harmful if swallowed.</w:t>
            </w:r>
          </w:p>
          <w:p w14:paraId="4BC4C9AA"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H315: Causes skin irritation.</w:t>
            </w:r>
          </w:p>
          <w:p w14:paraId="577956CC"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H351: Suspected of causing cancer</w:t>
            </w:r>
          </w:p>
          <w:p w14:paraId="16F395AD" w14:textId="6503BA5B" w:rsidR="004214AB" w:rsidRPr="0068178A"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H373: May cause damage to organs orally and by inhalation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9C1BC88" w14:textId="7FBD0170" w:rsidR="004214AB" w:rsidRPr="00136BC7" w:rsidRDefault="009E7320" w:rsidP="00E20C28">
            <w:pPr>
              <w:spacing w:after="0" w:line="240" w:lineRule="auto"/>
              <w:ind w:left="-227"/>
              <w:rPr>
                <w:rFonts w:ascii="Arial" w:eastAsia="Times New Roman" w:hAnsi="Arial" w:cs="Arial"/>
                <w:noProof/>
                <w:color w:val="747474"/>
                <w:szCs w:val="24"/>
                <w:lang w:eastAsia="en-GB" w:bidi="ar-SA"/>
              </w:rPr>
            </w:pPr>
            <w:r w:rsidRPr="00903EAF">
              <w:rPr>
                <w:rFonts w:ascii="Arial" w:eastAsia="Times New Roman" w:hAnsi="Arial" w:cs="Arial"/>
                <w:noProof/>
                <w:color w:val="747474"/>
                <w:szCs w:val="24"/>
                <w:lang w:eastAsia="en-GB" w:bidi="ar-SA"/>
              </w:rPr>
              <w:drawing>
                <wp:inline distT="0" distB="0" distL="0" distR="0" wp14:anchorId="10ED2C1D" wp14:editId="75C202EA">
                  <wp:extent cx="526415" cy="526415"/>
                  <wp:effectExtent l="0" t="0" r="6985" b="6985"/>
                  <wp:docPr id="1079" name="Picture 107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4214AB" w:rsidRPr="008304B9">
              <w:rPr>
                <w:rFonts w:ascii="Arial" w:eastAsia="Times New Roman" w:hAnsi="Arial" w:cs="Arial"/>
                <w:noProof/>
                <w:color w:val="747474"/>
                <w:szCs w:val="24"/>
                <w:lang w:eastAsia="en-GB" w:bidi="ar-SA"/>
              </w:rPr>
              <w:drawing>
                <wp:inline distT="0" distB="0" distL="0" distR="0" wp14:anchorId="09CF78C8" wp14:editId="5898FE85">
                  <wp:extent cx="526415" cy="526415"/>
                  <wp:effectExtent l="0" t="0" r="6985" b="6985"/>
                  <wp:docPr id="1073" name="Picture 107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4214AB" w:rsidRPr="00B44834" w14:paraId="54E2E209"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502250A" w14:textId="7BECDE8E" w:rsidR="004214AB" w:rsidRPr="002749EE" w:rsidRDefault="00903EAF" w:rsidP="00E20C28">
            <w:pPr>
              <w:spacing w:after="0" w:line="240" w:lineRule="auto"/>
              <w:ind w:left="-227"/>
              <w:rPr>
                <w:rFonts w:ascii="Arial Narrow" w:eastAsia="Times New Roman" w:hAnsi="Arial Narrow" w:cs="Arial"/>
                <w:color w:val="000000" w:themeColor="text1"/>
                <w:sz w:val="20"/>
                <w:szCs w:val="20"/>
                <w:lang w:eastAsia="en-GB" w:bidi="ar-SA"/>
              </w:rPr>
            </w:pPr>
            <w:proofErr w:type="spellStart"/>
            <w:r w:rsidRPr="00903EAF">
              <w:rPr>
                <w:rFonts w:ascii="Arial Narrow" w:eastAsia="Times New Roman" w:hAnsi="Arial Narrow" w:cs="Arial"/>
                <w:color w:val="000000" w:themeColor="text1"/>
                <w:sz w:val="20"/>
                <w:szCs w:val="20"/>
                <w:lang w:eastAsia="en-GB" w:bidi="ar-SA"/>
              </w:rPr>
              <w:t>triiodomethane</w:t>
            </w:r>
            <w:proofErr w:type="spellEnd"/>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53CD3F" w14:textId="50E9C0DE" w:rsidR="004214AB" w:rsidRDefault="00903EAF"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057147A"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Acute toxin Cat 4 (oral)</w:t>
            </w:r>
          </w:p>
          <w:p w14:paraId="67B954B3"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Acute toxin Cat 4 (dermal)</w:t>
            </w:r>
          </w:p>
          <w:p w14:paraId="4BF342B3"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Acute toxin Cat 4 (inhalation)</w:t>
            </w:r>
          </w:p>
          <w:p w14:paraId="4E52A78A"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Skin / Eye irritant cat 2</w:t>
            </w:r>
          </w:p>
          <w:p w14:paraId="1D60E3DB" w14:textId="53F24328" w:rsidR="004214AB" w:rsidRPr="002749EE"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EC8F6D4"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H302: Harmful if swallowed.</w:t>
            </w:r>
          </w:p>
          <w:p w14:paraId="0EB1F00C"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H312: Harmful in contact with skin.</w:t>
            </w:r>
          </w:p>
          <w:p w14:paraId="5B52A558"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H315: Causes skin irritation.</w:t>
            </w:r>
          </w:p>
          <w:p w14:paraId="0C9E0886"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H319: Causes serious eye irritation.</w:t>
            </w:r>
          </w:p>
          <w:p w14:paraId="25B9B135" w14:textId="77777777" w:rsidR="009E7320" w:rsidRPr="009E7320"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H332: Harmful if inhaled.</w:t>
            </w:r>
          </w:p>
          <w:p w14:paraId="739BDF4E" w14:textId="5FCFFE64" w:rsidR="004214AB" w:rsidRPr="002749EE" w:rsidRDefault="009E7320" w:rsidP="009E7320">
            <w:pPr>
              <w:spacing w:after="0" w:line="240" w:lineRule="auto"/>
              <w:ind w:left="-227"/>
              <w:rPr>
                <w:rFonts w:ascii="Arial Narrow" w:eastAsia="Times New Roman" w:hAnsi="Arial Narrow" w:cs="Arial"/>
                <w:color w:val="000000" w:themeColor="text1"/>
                <w:sz w:val="20"/>
                <w:szCs w:val="20"/>
                <w:lang w:eastAsia="en-GB" w:bidi="ar-SA"/>
              </w:rPr>
            </w:pPr>
            <w:r w:rsidRPr="009E7320">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D2A3CE" w14:textId="60586E8C" w:rsidR="004214AB" w:rsidRPr="00AF6D58" w:rsidRDefault="004214AB" w:rsidP="00E20C28">
            <w:pPr>
              <w:spacing w:after="0" w:line="240" w:lineRule="auto"/>
              <w:ind w:left="-227"/>
              <w:rPr>
                <w:rFonts w:ascii="Arial" w:eastAsia="Times New Roman" w:hAnsi="Arial" w:cs="Arial"/>
                <w:noProof/>
                <w:color w:val="747474"/>
                <w:szCs w:val="24"/>
                <w:lang w:eastAsia="en-GB" w:bidi="ar-SA"/>
              </w:rPr>
            </w:pPr>
            <w:r w:rsidRPr="008304B9">
              <w:rPr>
                <w:rFonts w:ascii="Arial" w:eastAsia="Times New Roman" w:hAnsi="Arial" w:cs="Arial"/>
                <w:noProof/>
                <w:color w:val="747474"/>
                <w:szCs w:val="24"/>
                <w:lang w:eastAsia="en-GB" w:bidi="ar-SA"/>
              </w:rPr>
              <w:drawing>
                <wp:inline distT="0" distB="0" distL="0" distR="0" wp14:anchorId="35BBD8E1" wp14:editId="3B95E4C6">
                  <wp:extent cx="526415" cy="526415"/>
                  <wp:effectExtent l="0" t="0" r="6985" b="6985"/>
                  <wp:docPr id="1076" name="Picture 107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1F06690F" w14:textId="77777777" w:rsidR="004214AB" w:rsidRDefault="004214AB" w:rsidP="004214AB">
      <w:pPr>
        <w:autoSpaceDE w:val="0"/>
        <w:autoSpaceDN w:val="0"/>
        <w:adjustRightInd w:val="0"/>
        <w:spacing w:after="80" w:line="240" w:lineRule="auto"/>
        <w:rPr>
          <w:rFonts w:eastAsiaTheme="minorHAnsi" w:cs="Times New Roman"/>
          <w:bCs/>
          <w:color w:val="222222"/>
          <w:szCs w:val="24"/>
          <w:lang w:bidi="ar-SA"/>
        </w:rPr>
      </w:pPr>
    </w:p>
    <w:p w14:paraId="1B0D8FC0" w14:textId="77777777" w:rsidR="009E7320" w:rsidRPr="009E7320" w:rsidRDefault="009E7320" w:rsidP="009E7320">
      <w:pPr>
        <w:pStyle w:val="NoSpacing"/>
      </w:pPr>
      <w:r w:rsidRPr="009E7320">
        <w:t>Incompatibility</w:t>
      </w:r>
    </w:p>
    <w:p w14:paraId="7250779D"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 xml:space="preserve">Both react vigorously with oxidising agents, alkaline propanone (acetone) or alkaline methanol. They react violently with alkali and alkaline earth (Group I &amp; II) metals – </w:t>
      </w:r>
      <w:proofErr w:type="spellStart"/>
      <w:r w:rsidRPr="009E7320">
        <w:rPr>
          <w:rFonts w:eastAsiaTheme="minorHAnsi" w:cs="Times New Roman"/>
          <w:bCs/>
          <w:color w:val="222222"/>
          <w:szCs w:val="24"/>
          <w:lang w:bidi="ar-SA"/>
        </w:rPr>
        <w:t>trichloromethane</w:t>
      </w:r>
      <w:proofErr w:type="spellEnd"/>
      <w:r w:rsidRPr="009E7320">
        <w:rPr>
          <w:rFonts w:eastAsiaTheme="minorHAnsi" w:cs="Times New Roman"/>
          <w:bCs/>
          <w:color w:val="222222"/>
          <w:szCs w:val="24"/>
          <w:lang w:bidi="ar-SA"/>
        </w:rPr>
        <w:t xml:space="preserve"> forming impact sensitive mixtures. </w:t>
      </w:r>
      <w:proofErr w:type="spellStart"/>
      <w:r w:rsidRPr="009E7320">
        <w:rPr>
          <w:rFonts w:eastAsiaTheme="minorHAnsi" w:cs="Times New Roman"/>
          <w:bCs/>
          <w:color w:val="222222"/>
          <w:szCs w:val="24"/>
          <w:lang w:bidi="ar-SA"/>
        </w:rPr>
        <w:t>Trichloromethane</w:t>
      </w:r>
      <w:proofErr w:type="spellEnd"/>
      <w:r w:rsidRPr="009E7320">
        <w:rPr>
          <w:rFonts w:eastAsiaTheme="minorHAnsi" w:cs="Times New Roman"/>
          <w:bCs/>
          <w:color w:val="222222"/>
          <w:szCs w:val="24"/>
          <w:lang w:bidi="ar-SA"/>
        </w:rPr>
        <w:t xml:space="preserve"> reacts explosively with aluminium if traces of aluminium chloride present. Even if initially absent this catalyst is slowly formed. Tri-iodomethane forms an explosive compound with hexamethylenetetramine.</w:t>
      </w:r>
    </w:p>
    <w:p w14:paraId="1409AB16" w14:textId="77777777" w:rsidR="009E7320" w:rsidRPr="009E7320" w:rsidRDefault="009E7320" w:rsidP="009E7320">
      <w:pPr>
        <w:pStyle w:val="NoSpacing"/>
      </w:pPr>
      <w:r w:rsidRPr="009E7320">
        <w:t>Handling</w:t>
      </w:r>
    </w:p>
    <w:p w14:paraId="51F537F1"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Always first seek alternative chemicals. Use in fume cupboard, or handle in well ventilated laboratory on small scale and if well contained, i.e. in closed vessels or using reflux condensers. Wear eye protection and nitrile gloves.</w:t>
      </w:r>
    </w:p>
    <w:p w14:paraId="4770074B" w14:textId="77777777" w:rsidR="009E7320" w:rsidRPr="009E7320" w:rsidRDefault="009E7320" w:rsidP="009E7320">
      <w:pPr>
        <w:pStyle w:val="NoSpacing"/>
      </w:pPr>
      <w:r w:rsidRPr="009E7320">
        <w:t>Storage</w:t>
      </w:r>
    </w:p>
    <w:p w14:paraId="2FD4B3EB"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 xml:space="preserve">Securely in store. Keep </w:t>
      </w:r>
      <w:proofErr w:type="spellStart"/>
      <w:r w:rsidRPr="009E7320">
        <w:rPr>
          <w:rFonts w:eastAsiaTheme="minorHAnsi" w:cs="Times New Roman"/>
          <w:bCs/>
          <w:color w:val="222222"/>
          <w:szCs w:val="24"/>
          <w:lang w:bidi="ar-SA"/>
        </w:rPr>
        <w:t>trichloromethane</w:t>
      </w:r>
      <w:proofErr w:type="spellEnd"/>
      <w:r w:rsidRPr="009E7320">
        <w:rPr>
          <w:rFonts w:eastAsiaTheme="minorHAnsi" w:cs="Times New Roman"/>
          <w:bCs/>
          <w:color w:val="222222"/>
          <w:szCs w:val="24"/>
          <w:lang w:bidi="ar-SA"/>
        </w:rPr>
        <w:t xml:space="preserve"> out of sunlight, in dark bottles as sunlight promotes the formation of toxic carbonyl chloride (phosgene) gas.</w:t>
      </w:r>
    </w:p>
    <w:p w14:paraId="0E0718E3" w14:textId="77777777" w:rsidR="009E7320" w:rsidRPr="009E7320" w:rsidRDefault="009E7320" w:rsidP="009E7320">
      <w:pPr>
        <w:pStyle w:val="NoSpacing"/>
      </w:pPr>
      <w:r w:rsidRPr="009E7320">
        <w:lastRenderedPageBreak/>
        <w:t>Disposal</w:t>
      </w:r>
    </w:p>
    <w:p w14:paraId="41528020"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Wear eye protection and nitrile gloves. Unavoidable discharges, e.g. small quantities such as washings from glassware, etc. should be emulsified and washed to waste (A trace of methylated spirits can help). Keep larger quantities for disposal by licensed contractor.</w:t>
      </w:r>
    </w:p>
    <w:p w14:paraId="150A264B" w14:textId="77777777" w:rsidR="009E7320" w:rsidRPr="009E7320" w:rsidRDefault="009E7320" w:rsidP="009E7320">
      <w:pPr>
        <w:pStyle w:val="NoSpacing"/>
      </w:pPr>
      <w:r w:rsidRPr="009E7320">
        <w:t>Spillage</w:t>
      </w:r>
    </w:p>
    <w:p w14:paraId="416BB67B" w14:textId="7187C580"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proofErr w:type="spellStart"/>
      <w:r w:rsidRPr="009E7320">
        <w:rPr>
          <w:rFonts w:eastAsiaTheme="minorHAnsi" w:cs="Times New Roman"/>
          <w:b/>
          <w:color w:val="222222"/>
          <w:szCs w:val="24"/>
          <w:lang w:bidi="ar-SA"/>
        </w:rPr>
        <w:t>Trichloromethane</w:t>
      </w:r>
      <w:proofErr w:type="spellEnd"/>
      <w:r w:rsidRPr="009E7320">
        <w:rPr>
          <w:rFonts w:eastAsiaTheme="minorHAnsi" w:cs="Times New Roman"/>
          <w:bCs/>
          <w:color w:val="222222"/>
          <w:szCs w:val="24"/>
          <w:lang w:bidi="ar-SA"/>
        </w:rPr>
        <w:t> is volatile and will evaporate quickly.</w:t>
      </w:r>
      <w:r w:rsidRPr="009E7320">
        <w:rPr>
          <w:rFonts w:eastAsiaTheme="minorHAnsi" w:cs="Times New Roman"/>
          <w:bCs/>
          <w:color w:val="222222"/>
          <w:szCs w:val="24"/>
          <w:lang w:bidi="ar-SA"/>
        </w:rPr>
        <w:br/>
      </w:r>
      <w:r w:rsidRPr="009E7320">
        <w:rPr>
          <w:rFonts w:eastAsiaTheme="minorHAnsi" w:cs="Times New Roman"/>
          <w:b/>
          <w:color w:val="222222"/>
          <w:szCs w:val="24"/>
          <w:lang w:bidi="ar-SA"/>
        </w:rPr>
        <w:t>Small spillages </w:t>
      </w:r>
      <w:r w:rsidRPr="009E7320">
        <w:rPr>
          <w:rFonts w:eastAsiaTheme="minorHAnsi" w:cs="Times New Roman"/>
          <w:bCs/>
          <w:color w:val="222222"/>
          <w:szCs w:val="24"/>
          <w:lang w:bidi="ar-SA"/>
        </w:rPr>
        <w:t>of a few cm</w:t>
      </w:r>
      <w:r w:rsidRPr="009E7320">
        <w:rPr>
          <w:rFonts w:eastAsiaTheme="minorHAnsi" w:cs="Times New Roman"/>
          <w:bCs/>
          <w:color w:val="222222"/>
          <w:szCs w:val="24"/>
          <w:vertAlign w:val="superscript"/>
          <w:lang w:bidi="ar-SA"/>
        </w:rPr>
        <w:t>3</w:t>
      </w:r>
      <w:r>
        <w:rPr>
          <w:rFonts w:eastAsiaTheme="minorHAnsi" w:cs="Times New Roman"/>
          <w:bCs/>
          <w:color w:val="222222"/>
          <w:szCs w:val="24"/>
          <w:lang w:bidi="ar-SA"/>
        </w:rPr>
        <w:t xml:space="preserve"> </w:t>
      </w:r>
      <w:r w:rsidRPr="009E7320">
        <w:rPr>
          <w:rFonts w:eastAsiaTheme="minorHAnsi" w:cs="Times New Roman"/>
          <w:bCs/>
          <w:color w:val="222222"/>
          <w:szCs w:val="24"/>
          <w:lang w:bidi="ar-SA"/>
        </w:rPr>
        <w:t xml:space="preserve">– Quickly cover with mineral absorbent, open windows and retreat from room. When vapour has subsided re-enter and carry absorbent outside or to fume cupboard. Allow </w:t>
      </w:r>
      <w:proofErr w:type="spellStart"/>
      <w:r w:rsidRPr="009E7320">
        <w:rPr>
          <w:rFonts w:eastAsiaTheme="minorHAnsi" w:cs="Times New Roman"/>
          <w:bCs/>
          <w:color w:val="222222"/>
          <w:szCs w:val="24"/>
          <w:lang w:bidi="ar-SA"/>
        </w:rPr>
        <w:t>trichloromethane</w:t>
      </w:r>
      <w:proofErr w:type="spellEnd"/>
      <w:r w:rsidRPr="009E7320">
        <w:rPr>
          <w:rFonts w:eastAsiaTheme="minorHAnsi" w:cs="Times New Roman"/>
          <w:bCs/>
          <w:color w:val="222222"/>
          <w:szCs w:val="24"/>
          <w:lang w:bidi="ar-SA"/>
        </w:rPr>
        <w:t xml:space="preserve"> to evaporate or rinse it with water and detergent and wash to waste with running water.</w:t>
      </w:r>
      <w:r w:rsidRPr="009E7320">
        <w:rPr>
          <w:rFonts w:eastAsiaTheme="minorHAnsi" w:cs="Times New Roman"/>
          <w:bCs/>
          <w:color w:val="222222"/>
          <w:szCs w:val="24"/>
          <w:lang w:bidi="ar-SA"/>
        </w:rPr>
        <w:br/>
      </w:r>
      <w:r w:rsidRPr="009E7320">
        <w:rPr>
          <w:rFonts w:eastAsiaTheme="minorHAnsi" w:cs="Times New Roman"/>
          <w:b/>
          <w:color w:val="222222"/>
          <w:szCs w:val="24"/>
          <w:lang w:bidi="ar-SA"/>
        </w:rPr>
        <w:t>Larger spillages</w:t>
      </w:r>
      <w:r w:rsidRPr="009E7320">
        <w:rPr>
          <w:rFonts w:eastAsiaTheme="minorHAnsi" w:cs="Times New Roman"/>
          <w:bCs/>
          <w:color w:val="222222"/>
          <w:szCs w:val="24"/>
          <w:lang w:bidi="ar-SA"/>
        </w:rPr>
        <w:t xml:space="preserve"> – Evacuate room and open windows and simply allow the </w:t>
      </w:r>
      <w:proofErr w:type="spellStart"/>
      <w:r w:rsidRPr="009E7320">
        <w:rPr>
          <w:rFonts w:eastAsiaTheme="minorHAnsi" w:cs="Times New Roman"/>
          <w:bCs/>
          <w:color w:val="222222"/>
          <w:szCs w:val="24"/>
          <w:lang w:bidi="ar-SA"/>
        </w:rPr>
        <w:t>trichloromethane</w:t>
      </w:r>
      <w:proofErr w:type="spellEnd"/>
      <w:r w:rsidRPr="009E7320">
        <w:rPr>
          <w:rFonts w:eastAsiaTheme="minorHAnsi" w:cs="Times New Roman"/>
          <w:bCs/>
          <w:color w:val="222222"/>
          <w:szCs w:val="24"/>
          <w:lang w:bidi="ar-SA"/>
        </w:rPr>
        <w:t xml:space="preserve"> to evaporate.</w:t>
      </w:r>
    </w:p>
    <w:p w14:paraId="5C445F1A"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
          <w:color w:val="222222"/>
          <w:szCs w:val="24"/>
          <w:lang w:bidi="ar-SA"/>
        </w:rPr>
        <w:t>Tri-iodomethane</w:t>
      </w:r>
      <w:r w:rsidRPr="009E7320">
        <w:rPr>
          <w:rFonts w:eastAsiaTheme="minorHAnsi" w:cs="Times New Roman"/>
          <w:bCs/>
          <w:color w:val="222222"/>
          <w:szCs w:val="24"/>
          <w:lang w:bidi="ar-SA"/>
        </w:rPr>
        <w:t> is not volatile. Wear eye protection and gloves.</w:t>
      </w:r>
      <w:r w:rsidRPr="009E7320">
        <w:rPr>
          <w:rFonts w:eastAsiaTheme="minorHAnsi" w:cs="Times New Roman"/>
          <w:bCs/>
          <w:color w:val="222222"/>
          <w:szCs w:val="24"/>
          <w:lang w:bidi="ar-SA"/>
        </w:rPr>
        <w:br/>
      </w:r>
      <w:r w:rsidRPr="009E7320">
        <w:rPr>
          <w:rFonts w:eastAsiaTheme="minorHAnsi" w:cs="Times New Roman"/>
          <w:b/>
          <w:color w:val="222222"/>
          <w:szCs w:val="24"/>
          <w:lang w:bidi="ar-SA"/>
        </w:rPr>
        <w:t>Solid – </w:t>
      </w:r>
      <w:r w:rsidRPr="009E7320">
        <w:rPr>
          <w:rFonts w:eastAsiaTheme="minorHAnsi" w:cs="Times New Roman"/>
          <w:bCs/>
          <w:color w:val="222222"/>
          <w:szCs w:val="24"/>
          <w:lang w:bidi="ar-SA"/>
        </w:rPr>
        <w:t>Shovel into bucket after wetting with water.</w:t>
      </w:r>
      <w:r w:rsidRPr="009E7320">
        <w:rPr>
          <w:rFonts w:eastAsiaTheme="minorHAnsi" w:cs="Times New Roman"/>
          <w:bCs/>
          <w:color w:val="222222"/>
          <w:szCs w:val="24"/>
          <w:lang w:bidi="ar-SA"/>
        </w:rPr>
        <w:br/>
      </w:r>
      <w:r w:rsidRPr="009E7320">
        <w:rPr>
          <w:rFonts w:eastAsiaTheme="minorHAnsi" w:cs="Times New Roman"/>
          <w:b/>
          <w:color w:val="222222"/>
          <w:szCs w:val="24"/>
          <w:lang w:bidi="ar-SA"/>
        </w:rPr>
        <w:t>Solutions –</w:t>
      </w:r>
      <w:r w:rsidRPr="009E7320">
        <w:rPr>
          <w:rFonts w:eastAsiaTheme="minorHAnsi" w:cs="Times New Roman"/>
          <w:bCs/>
          <w:color w:val="222222"/>
          <w:szCs w:val="24"/>
          <w:lang w:bidi="ar-SA"/>
        </w:rPr>
        <w:t> Soak up on absorbent; if quantity small rinse with water and detergent. If the quantity is large, place in a suitably sized container, label HARMFUL and store for disposal by contractor. Wash spillage area with detergent and water.</w:t>
      </w:r>
    </w:p>
    <w:p w14:paraId="46016128" w14:textId="77777777" w:rsidR="009E7320" w:rsidRPr="009E7320" w:rsidRDefault="009E7320" w:rsidP="009E7320">
      <w:pPr>
        <w:pStyle w:val="NoSpacing"/>
      </w:pPr>
      <w:r w:rsidRPr="009E7320">
        <w:t>Remedial Measures</w:t>
      </w:r>
    </w:p>
    <w:p w14:paraId="3DF906E9" w14:textId="77777777" w:rsidR="009E7320" w:rsidRPr="009E7320" w:rsidRDefault="009E7320" w:rsidP="009E7320">
      <w:pPr>
        <w:autoSpaceDE w:val="0"/>
        <w:autoSpaceDN w:val="0"/>
        <w:adjustRightInd w:val="0"/>
        <w:spacing w:after="80" w:line="240" w:lineRule="auto"/>
        <w:rPr>
          <w:rFonts w:eastAsiaTheme="minorHAnsi" w:cs="Times New Roman"/>
          <w:b/>
          <w:bCs/>
          <w:color w:val="222222"/>
          <w:szCs w:val="24"/>
          <w:lang w:bidi="ar-SA"/>
        </w:rPr>
      </w:pPr>
      <w:r w:rsidRPr="009E7320">
        <w:rPr>
          <w:rFonts w:eastAsiaTheme="minorHAnsi" w:cs="Times New Roman"/>
          <w:b/>
          <w:bCs/>
          <w:color w:val="222222"/>
          <w:szCs w:val="24"/>
          <w:lang w:bidi="ar-SA"/>
        </w:rPr>
        <w:t>Eyes</w:t>
      </w:r>
    </w:p>
    <w:p w14:paraId="158AE825"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Irrigate with water for at least 10 minutes. Obtain medical attention.</w:t>
      </w:r>
    </w:p>
    <w:p w14:paraId="0CF8A292" w14:textId="77777777" w:rsidR="009E7320" w:rsidRPr="009E7320" w:rsidRDefault="009E7320" w:rsidP="009E7320">
      <w:pPr>
        <w:autoSpaceDE w:val="0"/>
        <w:autoSpaceDN w:val="0"/>
        <w:adjustRightInd w:val="0"/>
        <w:spacing w:after="80" w:line="240" w:lineRule="auto"/>
        <w:rPr>
          <w:rFonts w:eastAsiaTheme="minorHAnsi" w:cs="Times New Roman"/>
          <w:b/>
          <w:bCs/>
          <w:color w:val="222222"/>
          <w:szCs w:val="24"/>
          <w:lang w:bidi="ar-SA"/>
        </w:rPr>
      </w:pPr>
      <w:r w:rsidRPr="009E7320">
        <w:rPr>
          <w:rFonts w:eastAsiaTheme="minorHAnsi" w:cs="Times New Roman"/>
          <w:b/>
          <w:bCs/>
          <w:color w:val="222222"/>
          <w:szCs w:val="24"/>
          <w:lang w:bidi="ar-SA"/>
        </w:rPr>
        <w:t>Mouth</w:t>
      </w:r>
    </w:p>
    <w:p w14:paraId="39816753"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Wash out mouth thoroughly with water. Don’t induce vomiting. Obtain medical attention as soon as possible.</w:t>
      </w:r>
    </w:p>
    <w:p w14:paraId="34659C0B" w14:textId="77777777" w:rsidR="009E7320" w:rsidRPr="009E7320" w:rsidRDefault="009E7320" w:rsidP="009E7320">
      <w:pPr>
        <w:autoSpaceDE w:val="0"/>
        <w:autoSpaceDN w:val="0"/>
        <w:adjustRightInd w:val="0"/>
        <w:spacing w:after="80" w:line="240" w:lineRule="auto"/>
        <w:rPr>
          <w:rFonts w:eastAsiaTheme="minorHAnsi" w:cs="Times New Roman"/>
          <w:b/>
          <w:bCs/>
          <w:color w:val="222222"/>
          <w:szCs w:val="24"/>
          <w:lang w:bidi="ar-SA"/>
        </w:rPr>
      </w:pPr>
      <w:r w:rsidRPr="009E7320">
        <w:rPr>
          <w:rFonts w:eastAsiaTheme="minorHAnsi" w:cs="Times New Roman"/>
          <w:b/>
          <w:bCs/>
          <w:color w:val="222222"/>
          <w:szCs w:val="24"/>
          <w:lang w:bidi="ar-SA"/>
        </w:rPr>
        <w:t>Lungs</w:t>
      </w:r>
    </w:p>
    <w:p w14:paraId="39201103"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Move patient from area of exposure. Rest and keep warm.</w:t>
      </w:r>
    </w:p>
    <w:p w14:paraId="1E3970B7" w14:textId="77777777" w:rsidR="009E7320" w:rsidRPr="009E7320" w:rsidRDefault="009E7320" w:rsidP="009E7320">
      <w:pPr>
        <w:autoSpaceDE w:val="0"/>
        <w:autoSpaceDN w:val="0"/>
        <w:adjustRightInd w:val="0"/>
        <w:spacing w:after="80" w:line="240" w:lineRule="auto"/>
        <w:rPr>
          <w:rFonts w:eastAsiaTheme="minorHAnsi" w:cs="Times New Roman"/>
          <w:b/>
          <w:bCs/>
          <w:color w:val="222222"/>
          <w:szCs w:val="24"/>
          <w:lang w:bidi="ar-SA"/>
        </w:rPr>
      </w:pPr>
      <w:r w:rsidRPr="009E7320">
        <w:rPr>
          <w:rFonts w:eastAsiaTheme="minorHAnsi" w:cs="Times New Roman"/>
          <w:b/>
          <w:bCs/>
          <w:color w:val="222222"/>
          <w:szCs w:val="24"/>
          <w:lang w:bidi="ar-SA"/>
        </w:rPr>
        <w:t>Skin</w:t>
      </w:r>
    </w:p>
    <w:p w14:paraId="1CA5E10B" w14:textId="77777777"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Wash well with soap and water. Remove and wash contaminated clothing. Obtain medical attention if a large area is affected or if irritation persists.</w:t>
      </w:r>
    </w:p>
    <w:p w14:paraId="2CEAB2F2" w14:textId="77777777" w:rsidR="009E7320" w:rsidRDefault="009E732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2DFBD0A" w14:textId="5563EF64" w:rsidR="009E7320" w:rsidRDefault="009E7320" w:rsidP="009E7320">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Trinitrophenol</w:t>
      </w:r>
      <w:r w:rsidR="008E70D1">
        <w:rPr>
          <w:rFonts w:eastAsiaTheme="minorHAnsi" w:cs="Times New Roman"/>
          <w:b/>
          <w:bCs/>
          <w:color w:val="365F91" w:themeColor="accent1" w:themeShade="BF"/>
          <w:sz w:val="32"/>
          <w:szCs w:val="32"/>
          <w:lang w:bidi="ar-SA"/>
        </w:rPr>
        <w:t xml:space="preserve"> 2,4,6-</w:t>
      </w:r>
    </w:p>
    <w:p w14:paraId="31039731" w14:textId="1998907F"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Alternative names: picric acid</w:t>
      </w:r>
    </w:p>
    <w:p w14:paraId="3B83DE76" w14:textId="2F0623CF" w:rsidR="009E7320" w:rsidRP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Description: Yellow crystals wetted with 50% water. Dyes wools and silk yellow.</w:t>
      </w:r>
    </w:p>
    <w:p w14:paraId="0C22D305" w14:textId="77777777" w:rsidR="009E7320" w:rsidRDefault="009E7320" w:rsidP="009E7320">
      <w:pPr>
        <w:autoSpaceDE w:val="0"/>
        <w:autoSpaceDN w:val="0"/>
        <w:adjustRightInd w:val="0"/>
        <w:spacing w:after="80" w:line="240" w:lineRule="auto"/>
        <w:rPr>
          <w:rFonts w:eastAsiaTheme="minorHAnsi" w:cs="Times New Roman"/>
          <w:bCs/>
          <w:color w:val="222222"/>
          <w:szCs w:val="24"/>
          <w:lang w:bidi="ar-SA"/>
        </w:rPr>
      </w:pPr>
      <w:r w:rsidRPr="009E7320">
        <w:rPr>
          <w:rFonts w:eastAsiaTheme="minorHAnsi" w:cs="Times New Roman"/>
          <w:bCs/>
          <w:color w:val="222222"/>
          <w:szCs w:val="24"/>
          <w:lang w:bidi="ar-SA"/>
        </w:rPr>
        <w:t>Dangerously explosive when dry. Keep wetted with up to 50% water and keep the contact area between container and lid clean to avoid solid getting trapped there and drying out. Avoid heating or shocking this chemical</w:t>
      </w:r>
    </w:p>
    <w:p w14:paraId="72483F0F" w14:textId="345A6D60" w:rsidR="009E7320" w:rsidRDefault="009E7320" w:rsidP="009E7320">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440EC5A9" w14:textId="77777777" w:rsidR="008E70D1" w:rsidRDefault="008E70D1" w:rsidP="009E7320">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Toxic by ingestion (LD</w:t>
      </w:r>
      <w:r w:rsidRPr="008E70D1">
        <w:rPr>
          <w:rFonts w:eastAsiaTheme="minorHAnsi" w:cs="Times New Roman"/>
          <w:bCs/>
          <w:color w:val="222222"/>
          <w:szCs w:val="24"/>
          <w:vertAlign w:val="subscript"/>
          <w:lang w:bidi="ar-SA"/>
        </w:rPr>
        <w:t>50</w:t>
      </w:r>
      <w:r w:rsidRPr="008E70D1">
        <w:rPr>
          <w:rFonts w:eastAsiaTheme="minorHAnsi" w:cs="Times New Roman"/>
          <w:bCs/>
          <w:color w:val="222222"/>
          <w:szCs w:val="24"/>
          <w:lang w:bidi="ar-SA"/>
        </w:rPr>
        <w:t xml:space="preserve"> 200 mg/kg (rat) and 120 mg/kg (rabbit)), by absorption through the skin and inhalation of dust. It is extremely irritating to eyes. Skin contact may lead to local (dermatitis) and systemic allergic reactions. Evidence of mutagenic effects. The dry solid is a powerful explosive.</w:t>
      </w:r>
    </w:p>
    <w:p w14:paraId="70D02979" w14:textId="1C8F647D" w:rsidR="009E7320" w:rsidRPr="00E12EB3" w:rsidRDefault="009E7320" w:rsidP="009E7320">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9E7320" w:rsidRPr="00B44834" w14:paraId="41498F54"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D3F805" w14:textId="77777777" w:rsidR="009E7320" w:rsidRPr="00EC65A2" w:rsidRDefault="009E7320"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DEDBC3" w14:textId="77777777" w:rsidR="009E7320" w:rsidRPr="00EC65A2" w:rsidRDefault="009E7320"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A1C31A" w14:textId="77777777" w:rsidR="009E7320" w:rsidRPr="00EC65A2" w:rsidRDefault="009E7320"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C66848" w14:textId="77777777" w:rsidR="009E7320" w:rsidRPr="00EC65A2" w:rsidRDefault="009E7320"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9B4F99" w14:textId="77777777" w:rsidR="009E7320" w:rsidRPr="00EC65A2" w:rsidRDefault="009E7320"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9E7320" w:rsidRPr="00B44834" w14:paraId="26EC9D5F"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E0C4ED3" w14:textId="536E01D9" w:rsidR="009E7320" w:rsidRPr="00DD1CC2"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2,4,6-trinitrophenol</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38CF2A" w14:textId="77777777" w:rsidR="009E7320" w:rsidRDefault="009E7320"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9E324B6" w14:textId="77777777" w:rsidR="008E70D1" w:rsidRPr="008E70D1"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Explosive Cat 1.1</w:t>
            </w:r>
          </w:p>
          <w:p w14:paraId="2A043BD3" w14:textId="77777777" w:rsidR="008E70D1" w:rsidRPr="008E70D1"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Acute toxin Cat 3 (oral)</w:t>
            </w:r>
          </w:p>
          <w:p w14:paraId="7F77E218" w14:textId="77777777" w:rsidR="008E70D1" w:rsidRPr="008E70D1"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Acute toxin Cat 3 (dermal)</w:t>
            </w:r>
          </w:p>
          <w:p w14:paraId="7B7791C6" w14:textId="3529A7C2" w:rsidR="009E7320" w:rsidRPr="0068178A"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Acute toxin Cat 3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FC3CC4C" w14:textId="77777777" w:rsidR="008E70D1" w:rsidRPr="008E70D1"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H201: Explosive; mass explosion hazard.</w:t>
            </w:r>
          </w:p>
          <w:p w14:paraId="15818C07" w14:textId="77777777" w:rsidR="008E70D1" w:rsidRPr="008E70D1"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H301: Toxic if swallowed.</w:t>
            </w:r>
          </w:p>
          <w:p w14:paraId="25E5AB4E" w14:textId="77777777" w:rsidR="008E70D1" w:rsidRPr="008E70D1"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H311: Toxic in contact with skin.</w:t>
            </w:r>
          </w:p>
          <w:p w14:paraId="7B25C600" w14:textId="76E9A31A" w:rsidR="009E7320" w:rsidRPr="0068178A" w:rsidRDefault="008E70D1" w:rsidP="008E70D1">
            <w:pPr>
              <w:spacing w:after="0" w:line="240" w:lineRule="auto"/>
              <w:ind w:left="-227"/>
              <w:rPr>
                <w:rFonts w:ascii="Arial Narrow" w:eastAsia="Times New Roman" w:hAnsi="Arial Narrow" w:cs="Arial"/>
                <w:color w:val="000000" w:themeColor="text1"/>
                <w:sz w:val="20"/>
                <w:szCs w:val="20"/>
                <w:lang w:eastAsia="en-GB" w:bidi="ar-SA"/>
              </w:rPr>
            </w:pPr>
            <w:r w:rsidRPr="008E70D1">
              <w:rPr>
                <w:rFonts w:ascii="Arial Narrow" w:eastAsia="Times New Roman" w:hAnsi="Arial Narrow" w:cs="Arial"/>
                <w:color w:val="000000" w:themeColor="text1"/>
                <w:sz w:val="20"/>
                <w:szCs w:val="20"/>
                <w:lang w:eastAsia="en-GB" w:bidi="ar-SA"/>
              </w:rPr>
              <w:t>H331: Toxic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329D566" w14:textId="3911901B" w:rsidR="009E7320" w:rsidRPr="00136BC7" w:rsidRDefault="008E70D1" w:rsidP="00E20C28">
            <w:pPr>
              <w:spacing w:after="0" w:line="240" w:lineRule="auto"/>
              <w:ind w:left="-227"/>
              <w:rPr>
                <w:rFonts w:ascii="Arial" w:eastAsia="Times New Roman" w:hAnsi="Arial" w:cs="Arial"/>
                <w:noProof/>
                <w:color w:val="747474"/>
                <w:szCs w:val="24"/>
                <w:lang w:eastAsia="en-GB" w:bidi="ar-SA"/>
              </w:rPr>
            </w:pPr>
            <w:r w:rsidRPr="008E70D1">
              <w:rPr>
                <w:rFonts w:ascii="Arial" w:eastAsia="Times New Roman" w:hAnsi="Arial" w:cs="Arial"/>
                <w:noProof/>
                <w:color w:val="747474"/>
                <w:szCs w:val="24"/>
                <w:lang w:eastAsia="en-GB" w:bidi="ar-SA"/>
              </w:rPr>
              <w:drawing>
                <wp:inline distT="0" distB="0" distL="0" distR="0" wp14:anchorId="6F5FA5FA" wp14:editId="436F4ABA">
                  <wp:extent cx="526415" cy="526415"/>
                  <wp:effectExtent l="0" t="0" r="6985" b="6985"/>
                  <wp:docPr id="1084" name="Picture 1084" descr="GHS-pictogram-explo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HS-pictogram-explos small"/>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E70D1">
              <w:rPr>
                <w:rFonts w:ascii="Arial" w:eastAsia="Times New Roman" w:hAnsi="Arial" w:cs="Arial"/>
                <w:noProof/>
                <w:color w:val="747474"/>
                <w:szCs w:val="24"/>
                <w:lang w:eastAsia="en-GB" w:bidi="ar-SA"/>
              </w:rPr>
              <w:drawing>
                <wp:inline distT="0" distB="0" distL="0" distR="0" wp14:anchorId="71D23AAA" wp14:editId="29218A50">
                  <wp:extent cx="526415" cy="526415"/>
                  <wp:effectExtent l="0" t="0" r="6985" b="6985"/>
                  <wp:docPr id="1083" name="Picture 1083"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78D33C2" w14:textId="77777777" w:rsidR="009E7320" w:rsidRDefault="009E7320" w:rsidP="009E7320">
      <w:pPr>
        <w:autoSpaceDE w:val="0"/>
        <w:autoSpaceDN w:val="0"/>
        <w:adjustRightInd w:val="0"/>
        <w:spacing w:after="80" w:line="240" w:lineRule="auto"/>
        <w:rPr>
          <w:rFonts w:eastAsiaTheme="minorHAnsi" w:cs="Times New Roman"/>
          <w:bCs/>
          <w:color w:val="222222"/>
          <w:szCs w:val="24"/>
          <w:lang w:bidi="ar-SA"/>
        </w:rPr>
      </w:pPr>
    </w:p>
    <w:p w14:paraId="19460F52" w14:textId="77777777" w:rsidR="008E70D1" w:rsidRPr="008E70D1" w:rsidRDefault="008E70D1" w:rsidP="008E70D1">
      <w:pPr>
        <w:pStyle w:val="NoSpacing"/>
      </w:pPr>
      <w:r w:rsidRPr="008E70D1">
        <w:t>Incompatibility</w:t>
      </w:r>
    </w:p>
    <w:p w14:paraId="2FC68027"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 xml:space="preserve">Forms </w:t>
      </w:r>
      <w:proofErr w:type="spellStart"/>
      <w:r w:rsidRPr="008E70D1">
        <w:rPr>
          <w:rFonts w:eastAsiaTheme="minorHAnsi" w:cs="Times New Roman"/>
          <w:bCs/>
          <w:color w:val="222222"/>
          <w:szCs w:val="24"/>
          <w:lang w:bidi="ar-SA"/>
        </w:rPr>
        <w:t>picrates</w:t>
      </w:r>
      <w:proofErr w:type="spellEnd"/>
      <w:r w:rsidRPr="008E70D1">
        <w:rPr>
          <w:rFonts w:eastAsiaTheme="minorHAnsi" w:cs="Times New Roman"/>
          <w:bCs/>
          <w:color w:val="222222"/>
          <w:szCs w:val="24"/>
          <w:lang w:bidi="ar-SA"/>
        </w:rPr>
        <w:t xml:space="preserve"> of copper, lead, zinc, silver, mercury, ammonia and other bases which are even more sensitive to impact than the parent phenol. Do not mix with metal oxides. Mixtures with aluminium and water will ignite after a delay.</w:t>
      </w:r>
    </w:p>
    <w:p w14:paraId="6D2F16F5" w14:textId="77777777" w:rsidR="008E70D1" w:rsidRPr="008E70D1" w:rsidRDefault="008E70D1" w:rsidP="008E70D1">
      <w:pPr>
        <w:pStyle w:val="NoSpacing"/>
      </w:pPr>
      <w:r w:rsidRPr="008E70D1">
        <w:t>Handling</w:t>
      </w:r>
    </w:p>
    <w:p w14:paraId="42909716"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Wear rubber or plastic gloves and eye protection. Do not allow to dry out and do not heat. Do not grind or stir with a metal spatula.</w:t>
      </w:r>
    </w:p>
    <w:p w14:paraId="4000F7FD"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
          <w:color w:val="222222"/>
          <w:szCs w:val="24"/>
          <w:lang w:bidi="ar-SA"/>
        </w:rPr>
        <w:t>FF</w:t>
      </w:r>
      <w:r w:rsidRPr="008E70D1">
        <w:rPr>
          <w:rFonts w:eastAsiaTheme="minorHAnsi" w:cs="Times New Roman"/>
          <w:bCs/>
          <w:color w:val="222222"/>
          <w:szCs w:val="24"/>
          <w:lang w:bidi="ar-SA"/>
        </w:rPr>
        <w:t> – WS.</w:t>
      </w:r>
    </w:p>
    <w:p w14:paraId="00368C51" w14:textId="77777777" w:rsidR="008E70D1" w:rsidRPr="008E70D1" w:rsidRDefault="008E70D1" w:rsidP="008E70D1">
      <w:pPr>
        <w:pStyle w:val="NoSpacing"/>
      </w:pPr>
      <w:r w:rsidRPr="008E70D1">
        <w:t>Storage</w:t>
      </w:r>
    </w:p>
    <w:p w14:paraId="47B1A604"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Securely in store with toxic chemicals. Keep moist with not less than half its own weight of water. Containers should not have either screw-top or glass lids, since on replacing the lid, some of the trinitrophenol may be ground and explode. Cork stoppers in wide mouth bottles are best. Label solutions TOXIC.</w:t>
      </w:r>
    </w:p>
    <w:p w14:paraId="053AAFD7" w14:textId="77777777" w:rsidR="008E70D1" w:rsidRPr="008E70D1" w:rsidRDefault="008E70D1" w:rsidP="008E70D1">
      <w:pPr>
        <w:pStyle w:val="NoSpacing"/>
      </w:pPr>
      <w:r w:rsidRPr="008E70D1">
        <w:t>Disposal</w:t>
      </w:r>
    </w:p>
    <w:p w14:paraId="37787870"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Wear rubber or plastic gloves and eye protection. Small quantities of washings from glassware can be dissolved in water and washed to waste with plenty of water. Otherwise use disposal contractor. If dried out do not open, but seek specialist help.</w:t>
      </w:r>
    </w:p>
    <w:p w14:paraId="23B13668" w14:textId="77777777" w:rsidR="008E70D1" w:rsidRPr="008E70D1" w:rsidRDefault="008E70D1" w:rsidP="008E70D1">
      <w:pPr>
        <w:pStyle w:val="NoSpacing"/>
      </w:pPr>
      <w:r w:rsidRPr="008E70D1">
        <w:t>Spillage</w:t>
      </w:r>
    </w:p>
    <w:p w14:paraId="608105D3"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Wearing rubber or plastic gloves and face shield, moisten well with water and use a plastic dust pan to put it into a plastic bucket. For small quantities, add hot water to dissolve and wash to waste with running water. Otherwise store to await uplift by disposal contractor. Wash area of spillage well.</w:t>
      </w:r>
    </w:p>
    <w:p w14:paraId="50C96BE2" w14:textId="77777777" w:rsidR="008E70D1" w:rsidRPr="008E70D1" w:rsidRDefault="008E70D1" w:rsidP="008E70D1">
      <w:pPr>
        <w:pStyle w:val="NoSpacing"/>
      </w:pPr>
      <w:r w:rsidRPr="008E70D1">
        <w:t>Remedial Measures</w:t>
      </w:r>
    </w:p>
    <w:p w14:paraId="5A3C9D15"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
          <w:color w:val="222222"/>
          <w:szCs w:val="24"/>
          <w:lang w:bidi="ar-SA"/>
        </w:rPr>
        <w:t>In all cases of exposure take casualty to hospital as soon as possible.</w:t>
      </w:r>
    </w:p>
    <w:p w14:paraId="6263229E" w14:textId="77777777" w:rsidR="008E70D1" w:rsidRPr="008E70D1" w:rsidRDefault="008E70D1" w:rsidP="008E70D1">
      <w:pPr>
        <w:autoSpaceDE w:val="0"/>
        <w:autoSpaceDN w:val="0"/>
        <w:adjustRightInd w:val="0"/>
        <w:spacing w:after="80" w:line="240" w:lineRule="auto"/>
        <w:rPr>
          <w:rFonts w:eastAsiaTheme="minorHAnsi" w:cs="Times New Roman"/>
          <w:b/>
          <w:bCs/>
          <w:color w:val="222222"/>
          <w:szCs w:val="24"/>
          <w:lang w:bidi="ar-SA"/>
        </w:rPr>
      </w:pPr>
      <w:r w:rsidRPr="008E70D1">
        <w:rPr>
          <w:rFonts w:eastAsiaTheme="minorHAnsi" w:cs="Times New Roman"/>
          <w:b/>
          <w:bCs/>
          <w:color w:val="222222"/>
          <w:szCs w:val="24"/>
          <w:lang w:bidi="ar-SA"/>
        </w:rPr>
        <w:t>Eyes</w:t>
      </w:r>
    </w:p>
    <w:p w14:paraId="1033E822"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Irrigate with water for at least 10 minutes.</w:t>
      </w:r>
    </w:p>
    <w:p w14:paraId="325D26EF" w14:textId="77777777" w:rsidR="008E70D1" w:rsidRPr="008E70D1" w:rsidRDefault="008E70D1" w:rsidP="008E70D1">
      <w:pPr>
        <w:autoSpaceDE w:val="0"/>
        <w:autoSpaceDN w:val="0"/>
        <w:adjustRightInd w:val="0"/>
        <w:spacing w:after="80" w:line="240" w:lineRule="auto"/>
        <w:rPr>
          <w:rFonts w:eastAsiaTheme="minorHAnsi" w:cs="Times New Roman"/>
          <w:b/>
          <w:bCs/>
          <w:color w:val="222222"/>
          <w:szCs w:val="24"/>
          <w:lang w:bidi="ar-SA"/>
        </w:rPr>
      </w:pPr>
      <w:r w:rsidRPr="008E70D1">
        <w:rPr>
          <w:rFonts w:eastAsiaTheme="minorHAnsi" w:cs="Times New Roman"/>
          <w:b/>
          <w:bCs/>
          <w:color w:val="222222"/>
          <w:szCs w:val="24"/>
          <w:lang w:bidi="ar-SA"/>
        </w:rPr>
        <w:t>Mouth</w:t>
      </w:r>
    </w:p>
    <w:p w14:paraId="3AAB7CB6"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lastRenderedPageBreak/>
        <w:t>Wash out mouth thoroughly with water. Don’t induce vomiting.</w:t>
      </w:r>
    </w:p>
    <w:p w14:paraId="5FDC1C72" w14:textId="77777777" w:rsidR="008E70D1" w:rsidRPr="008E70D1" w:rsidRDefault="008E70D1" w:rsidP="008E70D1">
      <w:pPr>
        <w:autoSpaceDE w:val="0"/>
        <w:autoSpaceDN w:val="0"/>
        <w:adjustRightInd w:val="0"/>
        <w:spacing w:after="80" w:line="240" w:lineRule="auto"/>
        <w:rPr>
          <w:rFonts w:eastAsiaTheme="minorHAnsi" w:cs="Times New Roman"/>
          <w:b/>
          <w:bCs/>
          <w:color w:val="222222"/>
          <w:szCs w:val="24"/>
          <w:lang w:bidi="ar-SA"/>
        </w:rPr>
      </w:pPr>
      <w:r w:rsidRPr="008E70D1">
        <w:rPr>
          <w:rFonts w:eastAsiaTheme="minorHAnsi" w:cs="Times New Roman"/>
          <w:b/>
          <w:bCs/>
          <w:color w:val="222222"/>
          <w:szCs w:val="24"/>
          <w:lang w:bidi="ar-SA"/>
        </w:rPr>
        <w:t>Lungs</w:t>
      </w:r>
    </w:p>
    <w:p w14:paraId="1A3C2273"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Move patient from area of exposure. Rest and keep warm.</w:t>
      </w:r>
    </w:p>
    <w:p w14:paraId="100251E0" w14:textId="77777777" w:rsidR="008E70D1" w:rsidRPr="008E70D1" w:rsidRDefault="008E70D1" w:rsidP="008E70D1">
      <w:pPr>
        <w:autoSpaceDE w:val="0"/>
        <w:autoSpaceDN w:val="0"/>
        <w:adjustRightInd w:val="0"/>
        <w:spacing w:after="80" w:line="240" w:lineRule="auto"/>
        <w:rPr>
          <w:rFonts w:eastAsiaTheme="minorHAnsi" w:cs="Times New Roman"/>
          <w:b/>
          <w:bCs/>
          <w:color w:val="222222"/>
          <w:szCs w:val="24"/>
          <w:lang w:bidi="ar-SA"/>
        </w:rPr>
      </w:pPr>
      <w:r w:rsidRPr="008E70D1">
        <w:rPr>
          <w:rFonts w:eastAsiaTheme="minorHAnsi" w:cs="Times New Roman"/>
          <w:b/>
          <w:bCs/>
          <w:color w:val="222222"/>
          <w:szCs w:val="24"/>
          <w:lang w:bidi="ar-SA"/>
        </w:rPr>
        <w:t>Skin</w:t>
      </w:r>
    </w:p>
    <w:p w14:paraId="440BA56A" w14:textId="77777777"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Wash well with soap and water. Remove and wash contaminated clothing.</w:t>
      </w:r>
    </w:p>
    <w:p w14:paraId="46C2C761" w14:textId="77777777" w:rsidR="008E70D1" w:rsidRDefault="008E70D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3967BEDD" w14:textId="7A4D9411" w:rsidR="008E70D1" w:rsidRDefault="008E70D1" w:rsidP="008E70D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Trioxygen</w:t>
      </w:r>
    </w:p>
    <w:p w14:paraId="49E4A84F" w14:textId="0D363854" w:rsidR="008E70D1" w:rsidRP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Alternative names: ozone</w:t>
      </w:r>
    </w:p>
    <w:p w14:paraId="603824B8" w14:textId="77777777" w:rsidR="008E70D1" w:rsidRDefault="008E70D1" w:rsidP="008E70D1">
      <w:pPr>
        <w:autoSpaceDE w:val="0"/>
        <w:autoSpaceDN w:val="0"/>
        <w:adjustRightInd w:val="0"/>
        <w:spacing w:after="80" w:line="240" w:lineRule="auto"/>
        <w:rPr>
          <w:rFonts w:eastAsiaTheme="minorHAnsi" w:cs="Times New Roman"/>
          <w:bCs/>
          <w:color w:val="222222"/>
          <w:szCs w:val="24"/>
          <w:lang w:bidi="ar-SA"/>
        </w:rPr>
      </w:pPr>
      <w:r w:rsidRPr="008E70D1">
        <w:rPr>
          <w:rFonts w:eastAsiaTheme="minorHAnsi" w:cs="Times New Roman"/>
          <w:bCs/>
          <w:color w:val="222222"/>
          <w:szCs w:val="24"/>
          <w:lang w:bidi="ar-SA"/>
        </w:rPr>
        <w:t>Description: This gas is not usually prepared but may be formed during the use of ultra-violet lamps, photocopiers, induction coils, etc</w:t>
      </w:r>
    </w:p>
    <w:p w14:paraId="2E3FEBAF" w14:textId="47FD6C7F" w:rsidR="008E70D1" w:rsidRDefault="008E70D1" w:rsidP="008E70D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3DF85DD0" w14:textId="77777777" w:rsidR="00C140B0" w:rsidRDefault="00C140B0" w:rsidP="008E70D1">
      <w:pPr>
        <w:autoSpaceDE w:val="0"/>
        <w:autoSpaceDN w:val="0"/>
        <w:adjustRightInd w:val="0"/>
        <w:spacing w:after="80" w:line="240" w:lineRule="auto"/>
        <w:rPr>
          <w:rFonts w:eastAsiaTheme="minorHAnsi" w:cs="Times New Roman"/>
          <w:bCs/>
          <w:color w:val="222222"/>
          <w:szCs w:val="24"/>
          <w:lang w:bidi="ar-SA"/>
        </w:rPr>
      </w:pPr>
      <w:r w:rsidRPr="00C140B0">
        <w:rPr>
          <w:rFonts w:eastAsiaTheme="minorHAnsi" w:cs="Times New Roman"/>
          <w:bCs/>
          <w:color w:val="222222"/>
          <w:szCs w:val="24"/>
          <w:lang w:bidi="ar-SA"/>
        </w:rPr>
        <w:t>Very toxic by inhalation. The odour can be detected at 0.015 ppm; concentrations as low as 1 ppm have a disagreeable smell and may cause headaches and irritation of eyes and the upper respiratory system and dermatitis. These effects are reversible on removal from exposure. High concentrations have caused pulmonary oedema and death.</w:t>
      </w:r>
    </w:p>
    <w:p w14:paraId="16EF6ACD" w14:textId="2D374FAD" w:rsidR="008E70D1" w:rsidRPr="00E12EB3" w:rsidRDefault="008E70D1" w:rsidP="008E70D1">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8E70D1" w:rsidRPr="00B44834" w14:paraId="64C98BD5"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E0EFD2" w14:textId="77777777" w:rsidR="008E70D1" w:rsidRPr="00EC65A2"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5D31B7" w14:textId="77777777" w:rsidR="008E70D1" w:rsidRPr="00EC65A2"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491F03" w14:textId="77777777" w:rsidR="008E70D1" w:rsidRPr="00EC65A2"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376E49" w14:textId="77777777" w:rsidR="008E70D1" w:rsidRPr="00EC65A2"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8EC933" w14:textId="77777777" w:rsidR="008E70D1" w:rsidRPr="00EC65A2"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8E70D1" w:rsidRPr="00B44834" w14:paraId="6B9FEA05"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3065035" w14:textId="7DAF1F49" w:rsidR="008E70D1" w:rsidRPr="00DD1CC2" w:rsidRDefault="00C140B0" w:rsidP="00E20C28">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trioxygen</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3FD553" w14:textId="77777777" w:rsidR="008E70D1" w:rsidRDefault="008E70D1"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262CA73"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Oxidising gas Cat 1</w:t>
            </w:r>
          </w:p>
          <w:p w14:paraId="72FD463C"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Skin / Eye irritant Cat 2</w:t>
            </w:r>
          </w:p>
          <w:p w14:paraId="797C6F4B"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Acute toxin Cat 3 (inhalation)</w:t>
            </w:r>
          </w:p>
          <w:p w14:paraId="35C6880F"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Specific target organ toxin on single exposure Cat 3</w:t>
            </w:r>
          </w:p>
          <w:p w14:paraId="1C5E6C03"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Mutagen Cat 2</w:t>
            </w:r>
          </w:p>
          <w:p w14:paraId="6D626A48"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Specific target organ toxin on repeated exposure Cat 2</w:t>
            </w:r>
          </w:p>
          <w:p w14:paraId="3A3C0DE1" w14:textId="73943906" w:rsidR="008E70D1" w:rsidRPr="0068178A"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Hazardous to the aquatic environment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F8AE17E"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H270: May cause or intensify fire; oxidiser.</w:t>
            </w:r>
          </w:p>
          <w:p w14:paraId="2DF971A5"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H315; Causes skin irritation.</w:t>
            </w:r>
          </w:p>
          <w:p w14:paraId="55899CBC"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H319: Causes serious eye irritation.</w:t>
            </w:r>
          </w:p>
          <w:p w14:paraId="1B4EB150"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H330: Fatal if inhaled.</w:t>
            </w:r>
          </w:p>
          <w:p w14:paraId="34F51BCF"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H335: May cause respiratory irritation.</w:t>
            </w:r>
          </w:p>
          <w:p w14:paraId="3A38B48F" w14:textId="200374BD"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 xml:space="preserve">H341: </w:t>
            </w:r>
            <w:r>
              <w:rPr>
                <w:rFonts w:ascii="Arial Narrow" w:eastAsia="Times New Roman" w:hAnsi="Arial Narrow" w:cs="Arial"/>
                <w:color w:val="000000" w:themeColor="text1"/>
                <w:sz w:val="20"/>
                <w:szCs w:val="20"/>
                <w:lang w:eastAsia="en-GB" w:bidi="ar-SA"/>
              </w:rPr>
              <w:t>S</w:t>
            </w:r>
            <w:r w:rsidRPr="00C140B0">
              <w:rPr>
                <w:rFonts w:ascii="Arial Narrow" w:eastAsia="Times New Roman" w:hAnsi="Arial Narrow" w:cs="Arial"/>
                <w:color w:val="000000" w:themeColor="text1"/>
                <w:sz w:val="20"/>
                <w:szCs w:val="20"/>
                <w:lang w:eastAsia="en-GB" w:bidi="ar-SA"/>
              </w:rPr>
              <w:t>uspected of  causing genetic defects.</w:t>
            </w:r>
          </w:p>
          <w:p w14:paraId="2C739C0E" w14:textId="77777777" w:rsidR="00C140B0" w:rsidRPr="00C140B0"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H373: May cause damage to organs</w:t>
            </w:r>
          </w:p>
          <w:p w14:paraId="7A76B015" w14:textId="6A369136" w:rsidR="008E70D1" w:rsidRPr="0068178A" w:rsidRDefault="00C140B0" w:rsidP="00C140B0">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H400: Very toxic to aquatic life.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4E0EF0" w14:textId="3E8B0321" w:rsidR="008E70D1" w:rsidRPr="00136BC7" w:rsidRDefault="00C140B0" w:rsidP="00E20C28">
            <w:pPr>
              <w:spacing w:after="0" w:line="240" w:lineRule="auto"/>
              <w:ind w:left="-227"/>
              <w:rPr>
                <w:rFonts w:ascii="Arial" w:eastAsia="Times New Roman" w:hAnsi="Arial" w:cs="Arial"/>
                <w:noProof/>
                <w:color w:val="747474"/>
                <w:szCs w:val="24"/>
                <w:lang w:eastAsia="en-GB" w:bidi="ar-SA"/>
              </w:rPr>
            </w:pPr>
            <w:r w:rsidRPr="00C140B0">
              <w:rPr>
                <w:rFonts w:ascii="Arial" w:eastAsia="Times New Roman" w:hAnsi="Arial" w:cs="Arial"/>
                <w:noProof/>
                <w:color w:val="747474"/>
                <w:szCs w:val="24"/>
                <w:lang w:eastAsia="en-GB" w:bidi="ar-SA"/>
              </w:rPr>
              <w:drawing>
                <wp:inline distT="0" distB="0" distL="0" distR="0" wp14:anchorId="16E0C99C" wp14:editId="48A33552">
                  <wp:extent cx="526415" cy="526415"/>
                  <wp:effectExtent l="0" t="0" r="6985" b="6985"/>
                  <wp:docPr id="1091" name="Picture 109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140B0">
              <w:rPr>
                <w:rFonts w:ascii="Arial" w:eastAsia="Times New Roman" w:hAnsi="Arial" w:cs="Arial"/>
                <w:noProof/>
                <w:color w:val="747474"/>
                <w:szCs w:val="24"/>
                <w:lang w:eastAsia="en-GB" w:bidi="ar-SA"/>
              </w:rPr>
              <w:drawing>
                <wp:inline distT="0" distB="0" distL="0" distR="0" wp14:anchorId="66BE34C0" wp14:editId="29FAA396">
                  <wp:extent cx="526415" cy="526415"/>
                  <wp:effectExtent l="0" t="0" r="6985" b="6985"/>
                  <wp:docPr id="1090" name="Picture 109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8E70D1" w:rsidRPr="008E70D1">
              <w:rPr>
                <w:rFonts w:ascii="Arial" w:eastAsia="Times New Roman" w:hAnsi="Arial" w:cs="Arial"/>
                <w:noProof/>
                <w:color w:val="747474"/>
                <w:szCs w:val="24"/>
                <w:lang w:eastAsia="en-GB" w:bidi="ar-SA"/>
              </w:rPr>
              <w:drawing>
                <wp:inline distT="0" distB="0" distL="0" distR="0" wp14:anchorId="45E516D3" wp14:editId="3B064845">
                  <wp:extent cx="526415" cy="526415"/>
                  <wp:effectExtent l="0" t="0" r="6985" b="6985"/>
                  <wp:docPr id="1086" name="Picture 108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140B0">
              <w:rPr>
                <w:rFonts w:ascii="Arial" w:eastAsia="Times New Roman" w:hAnsi="Arial" w:cs="Arial"/>
                <w:noProof/>
                <w:color w:val="747474"/>
                <w:szCs w:val="24"/>
                <w:lang w:eastAsia="en-GB" w:bidi="ar-SA"/>
              </w:rPr>
              <w:drawing>
                <wp:inline distT="0" distB="0" distL="0" distR="0" wp14:anchorId="5D8FE849" wp14:editId="74CF13A1">
                  <wp:extent cx="526415" cy="526415"/>
                  <wp:effectExtent l="0" t="0" r="6985" b="6985"/>
                  <wp:docPr id="1088" name="Picture 108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140B0">
              <w:rPr>
                <w:rFonts w:ascii="Arial" w:eastAsia="Times New Roman" w:hAnsi="Arial" w:cs="Arial"/>
                <w:noProof/>
                <w:color w:val="747474"/>
                <w:szCs w:val="24"/>
                <w:lang w:eastAsia="en-GB" w:bidi="ar-SA"/>
              </w:rPr>
              <w:drawing>
                <wp:inline distT="0" distB="0" distL="0" distR="0" wp14:anchorId="7603DBC8" wp14:editId="0D137CD9">
                  <wp:extent cx="526415" cy="526415"/>
                  <wp:effectExtent l="0" t="0" r="6985" b="6985"/>
                  <wp:docPr id="1087" name="Picture 108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0E1C40A" w14:textId="77777777" w:rsidR="008E70D1" w:rsidRDefault="008E70D1" w:rsidP="008E70D1">
      <w:pPr>
        <w:autoSpaceDE w:val="0"/>
        <w:autoSpaceDN w:val="0"/>
        <w:adjustRightInd w:val="0"/>
        <w:spacing w:after="80" w:line="240" w:lineRule="auto"/>
        <w:rPr>
          <w:rFonts w:eastAsiaTheme="minorHAnsi" w:cs="Times New Roman"/>
          <w:bCs/>
          <w:color w:val="222222"/>
          <w:szCs w:val="24"/>
          <w:lang w:bidi="ar-SA"/>
        </w:rPr>
      </w:pPr>
    </w:p>
    <w:p w14:paraId="5BD57075" w14:textId="77777777" w:rsidR="00C140B0" w:rsidRPr="00C140B0" w:rsidRDefault="00C140B0" w:rsidP="00C140B0">
      <w:pPr>
        <w:pStyle w:val="NoSpacing"/>
      </w:pPr>
      <w:r w:rsidRPr="00C140B0">
        <w:t>Incompatibility</w:t>
      </w:r>
    </w:p>
    <w:p w14:paraId="26482A8C" w14:textId="25411E75" w:rsidR="00C140B0" w:rsidRPr="00C140B0" w:rsidRDefault="00C140B0" w:rsidP="00C140B0">
      <w:pPr>
        <w:autoSpaceDE w:val="0"/>
        <w:autoSpaceDN w:val="0"/>
        <w:adjustRightInd w:val="0"/>
        <w:spacing w:after="80" w:line="240" w:lineRule="auto"/>
        <w:rPr>
          <w:rFonts w:eastAsiaTheme="minorHAnsi" w:cs="Times New Roman"/>
          <w:bCs/>
          <w:color w:val="222222"/>
          <w:szCs w:val="24"/>
          <w:lang w:bidi="ar-SA"/>
        </w:rPr>
      </w:pPr>
      <w:r w:rsidRPr="00C140B0">
        <w:rPr>
          <w:rFonts w:eastAsiaTheme="minorHAnsi" w:cs="Times New Roman"/>
          <w:bCs/>
          <w:color w:val="222222"/>
          <w:szCs w:val="24"/>
          <w:lang w:bidi="ar-SA"/>
        </w:rPr>
        <w:t xml:space="preserve">Dangerous reactions have been reported with alkenes, alkynes, </w:t>
      </w:r>
      <w:proofErr w:type="spellStart"/>
      <w:r w:rsidRPr="00C140B0">
        <w:rPr>
          <w:rFonts w:eastAsiaTheme="minorHAnsi" w:cs="Times New Roman"/>
          <w:bCs/>
          <w:color w:val="222222"/>
          <w:szCs w:val="24"/>
          <w:lang w:bidi="ar-SA"/>
        </w:rPr>
        <w:t>arenes</w:t>
      </w:r>
      <w:proofErr w:type="spellEnd"/>
      <w:r w:rsidRPr="00C140B0">
        <w:rPr>
          <w:rFonts w:eastAsiaTheme="minorHAnsi" w:cs="Times New Roman"/>
          <w:bCs/>
          <w:color w:val="222222"/>
          <w:szCs w:val="24"/>
          <w:lang w:bidi="ar-SA"/>
        </w:rPr>
        <w:t xml:space="preserve">, combustible gases such as ammonia, carbon monoxide, ethene, organic matter, nitrogen and nitrogen oxides. At probable concentrations, many of these reactions will be slow. </w:t>
      </w:r>
      <w:proofErr w:type="spellStart"/>
      <w:r w:rsidRPr="00C140B0">
        <w:rPr>
          <w:rFonts w:eastAsiaTheme="minorHAnsi" w:cs="Times New Roman"/>
          <w:bCs/>
          <w:color w:val="222222"/>
          <w:szCs w:val="24"/>
          <w:lang w:bidi="ar-SA"/>
        </w:rPr>
        <w:t>Ozonides</w:t>
      </w:r>
      <w:proofErr w:type="spellEnd"/>
      <w:r w:rsidRPr="00C140B0">
        <w:rPr>
          <w:rFonts w:eastAsiaTheme="minorHAnsi" w:cs="Times New Roman"/>
          <w:bCs/>
          <w:color w:val="222222"/>
          <w:szCs w:val="24"/>
          <w:lang w:bidi="ar-SA"/>
        </w:rPr>
        <w:t xml:space="preserve"> are unstable and should not be isolated.</w:t>
      </w:r>
    </w:p>
    <w:p w14:paraId="399501DE" w14:textId="77777777" w:rsidR="00C140B0" w:rsidRPr="00C140B0" w:rsidRDefault="00C140B0" w:rsidP="00C140B0">
      <w:pPr>
        <w:pStyle w:val="NoSpacing"/>
      </w:pPr>
      <w:r w:rsidRPr="00C140B0">
        <w:t>Handling</w:t>
      </w:r>
    </w:p>
    <w:p w14:paraId="247586A7" w14:textId="77777777" w:rsidR="00C140B0" w:rsidRPr="00C140B0" w:rsidRDefault="00C140B0" w:rsidP="00C140B0">
      <w:pPr>
        <w:autoSpaceDE w:val="0"/>
        <w:autoSpaceDN w:val="0"/>
        <w:adjustRightInd w:val="0"/>
        <w:spacing w:after="80" w:line="240" w:lineRule="auto"/>
        <w:rPr>
          <w:rFonts w:eastAsiaTheme="minorHAnsi" w:cs="Times New Roman"/>
          <w:bCs/>
          <w:color w:val="222222"/>
          <w:szCs w:val="24"/>
          <w:lang w:bidi="ar-SA"/>
        </w:rPr>
      </w:pPr>
      <w:r w:rsidRPr="00C140B0">
        <w:rPr>
          <w:rFonts w:eastAsiaTheme="minorHAnsi" w:cs="Times New Roman"/>
          <w:bCs/>
          <w:color w:val="222222"/>
          <w:szCs w:val="24"/>
          <w:lang w:bidi="ar-SA"/>
        </w:rPr>
        <w:t>Any apparatus producing ozone should only be used in a well-ventilated area. Check any equipment fitted with carbon filters e.g. photocopiers and replace filters if needed.</w:t>
      </w:r>
    </w:p>
    <w:p w14:paraId="4BBB88D0" w14:textId="77777777" w:rsidR="00C140B0" w:rsidRPr="00C140B0" w:rsidRDefault="00C140B0" w:rsidP="00C140B0">
      <w:pPr>
        <w:pStyle w:val="NoSpacing"/>
      </w:pPr>
      <w:r w:rsidRPr="00C140B0">
        <w:t>Remedial Measures</w:t>
      </w:r>
    </w:p>
    <w:p w14:paraId="747C6CB9" w14:textId="77777777" w:rsidR="00C140B0" w:rsidRPr="00C140B0" w:rsidRDefault="00C140B0" w:rsidP="00C140B0">
      <w:pPr>
        <w:autoSpaceDE w:val="0"/>
        <w:autoSpaceDN w:val="0"/>
        <w:adjustRightInd w:val="0"/>
        <w:spacing w:after="80" w:line="240" w:lineRule="auto"/>
        <w:rPr>
          <w:rFonts w:eastAsiaTheme="minorHAnsi" w:cs="Times New Roman"/>
          <w:b/>
          <w:bCs/>
          <w:color w:val="222222"/>
          <w:szCs w:val="24"/>
          <w:lang w:bidi="ar-SA"/>
        </w:rPr>
      </w:pPr>
      <w:r w:rsidRPr="00C140B0">
        <w:rPr>
          <w:rFonts w:eastAsiaTheme="minorHAnsi" w:cs="Times New Roman"/>
          <w:b/>
          <w:bCs/>
          <w:color w:val="222222"/>
          <w:szCs w:val="24"/>
          <w:lang w:bidi="ar-SA"/>
        </w:rPr>
        <w:t>Eyes</w:t>
      </w:r>
    </w:p>
    <w:p w14:paraId="6463FB40" w14:textId="77777777" w:rsidR="00C140B0" w:rsidRPr="00C140B0" w:rsidRDefault="00C140B0" w:rsidP="00C140B0">
      <w:pPr>
        <w:autoSpaceDE w:val="0"/>
        <w:autoSpaceDN w:val="0"/>
        <w:adjustRightInd w:val="0"/>
        <w:spacing w:after="80" w:line="240" w:lineRule="auto"/>
        <w:rPr>
          <w:rFonts w:eastAsiaTheme="minorHAnsi" w:cs="Times New Roman"/>
          <w:bCs/>
          <w:color w:val="222222"/>
          <w:szCs w:val="24"/>
          <w:lang w:bidi="ar-SA"/>
        </w:rPr>
      </w:pPr>
      <w:r w:rsidRPr="00C140B0">
        <w:rPr>
          <w:rFonts w:eastAsiaTheme="minorHAnsi" w:cs="Times New Roman"/>
          <w:bCs/>
          <w:color w:val="222222"/>
          <w:szCs w:val="24"/>
          <w:lang w:bidi="ar-SA"/>
        </w:rPr>
        <w:t>Remove patient from area. Irrigate with water for at least 10 minutes.</w:t>
      </w:r>
    </w:p>
    <w:p w14:paraId="6AAAC4CD" w14:textId="77777777" w:rsidR="00C140B0" w:rsidRPr="00C140B0" w:rsidRDefault="00C140B0" w:rsidP="00C140B0">
      <w:pPr>
        <w:autoSpaceDE w:val="0"/>
        <w:autoSpaceDN w:val="0"/>
        <w:adjustRightInd w:val="0"/>
        <w:spacing w:after="80" w:line="240" w:lineRule="auto"/>
        <w:rPr>
          <w:rFonts w:eastAsiaTheme="minorHAnsi" w:cs="Times New Roman"/>
          <w:b/>
          <w:bCs/>
          <w:color w:val="222222"/>
          <w:szCs w:val="24"/>
          <w:lang w:bidi="ar-SA"/>
        </w:rPr>
      </w:pPr>
      <w:r w:rsidRPr="00C140B0">
        <w:rPr>
          <w:rFonts w:eastAsiaTheme="minorHAnsi" w:cs="Times New Roman"/>
          <w:b/>
          <w:bCs/>
          <w:color w:val="222222"/>
          <w:szCs w:val="24"/>
          <w:lang w:bidi="ar-SA"/>
        </w:rPr>
        <w:t>Lungs</w:t>
      </w:r>
    </w:p>
    <w:p w14:paraId="344CE4A9" w14:textId="77777777" w:rsidR="00C140B0" w:rsidRPr="00C140B0" w:rsidRDefault="00C140B0" w:rsidP="00C140B0">
      <w:pPr>
        <w:autoSpaceDE w:val="0"/>
        <w:autoSpaceDN w:val="0"/>
        <w:adjustRightInd w:val="0"/>
        <w:spacing w:after="80" w:line="240" w:lineRule="auto"/>
        <w:rPr>
          <w:rFonts w:eastAsiaTheme="minorHAnsi" w:cs="Times New Roman"/>
          <w:bCs/>
          <w:color w:val="222222"/>
          <w:szCs w:val="24"/>
          <w:lang w:bidi="ar-SA"/>
        </w:rPr>
      </w:pPr>
      <w:r w:rsidRPr="00C140B0">
        <w:rPr>
          <w:rFonts w:eastAsiaTheme="minorHAnsi" w:cs="Times New Roman"/>
          <w:bCs/>
          <w:color w:val="222222"/>
          <w:szCs w:val="24"/>
          <w:lang w:bidi="ar-SA"/>
        </w:rPr>
        <w:t>Move patient from area of exposure. Rest and keep warm. If breathing is seriously affected take casualty to hospital as soon as possible.</w:t>
      </w:r>
    </w:p>
    <w:p w14:paraId="48204693" w14:textId="77777777" w:rsidR="003C0F85" w:rsidRDefault="003C0F85">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74483701" w14:textId="77777777" w:rsidR="00CB126D" w:rsidRDefault="00CB126D">
      <w:pPr>
        <w:spacing w:after="200"/>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br w:type="page"/>
      </w:r>
    </w:p>
    <w:p w14:paraId="1940583C" w14:textId="72139501" w:rsidR="003C0F85" w:rsidRDefault="003C0F85" w:rsidP="003C0F85">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Turpentine</w:t>
      </w:r>
    </w:p>
    <w:p w14:paraId="75BE1A54" w14:textId="4391B648" w:rsidR="003C0F85" w:rsidRPr="003C0F85" w:rsidRDefault="003C0F85" w:rsidP="003C0F85">
      <w:pPr>
        <w:autoSpaceDE w:val="0"/>
        <w:autoSpaceDN w:val="0"/>
        <w:adjustRightInd w:val="0"/>
        <w:spacing w:after="80" w:line="240" w:lineRule="auto"/>
        <w:rPr>
          <w:rFonts w:eastAsiaTheme="minorHAnsi" w:cs="Times New Roman"/>
          <w:bCs/>
          <w:color w:val="222222"/>
          <w:szCs w:val="24"/>
          <w:lang w:bidi="ar-SA"/>
        </w:rPr>
      </w:pPr>
      <w:r w:rsidRPr="003C0F85">
        <w:rPr>
          <w:rFonts w:eastAsiaTheme="minorHAnsi" w:cs="Times New Roman"/>
          <w:bCs/>
          <w:color w:val="222222"/>
          <w:szCs w:val="24"/>
          <w:lang w:bidi="ar-SA"/>
        </w:rPr>
        <w:t>Alternative names: fir oil. Not to be confused with turpentine substitute (white spirit).</w:t>
      </w:r>
    </w:p>
    <w:p w14:paraId="5FBF28EB" w14:textId="77777777" w:rsidR="003C0F85" w:rsidRDefault="003C0F85" w:rsidP="003C0F85">
      <w:pPr>
        <w:autoSpaceDE w:val="0"/>
        <w:autoSpaceDN w:val="0"/>
        <w:adjustRightInd w:val="0"/>
        <w:spacing w:after="80" w:line="240" w:lineRule="auto"/>
        <w:rPr>
          <w:rFonts w:eastAsiaTheme="minorHAnsi" w:cs="Times New Roman"/>
          <w:bCs/>
          <w:color w:val="222222"/>
          <w:szCs w:val="24"/>
          <w:lang w:bidi="ar-SA"/>
        </w:rPr>
      </w:pPr>
      <w:r w:rsidRPr="003C0F85">
        <w:rPr>
          <w:rFonts w:eastAsiaTheme="minorHAnsi" w:cs="Times New Roman"/>
          <w:bCs/>
          <w:color w:val="222222"/>
          <w:szCs w:val="24"/>
          <w:lang w:bidi="ar-SA"/>
        </w:rPr>
        <w:t>Description: Colourless liquid composed of a variable mixture of terpenes depending on the geographical source of the oil and on the amount of refining.</w:t>
      </w:r>
    </w:p>
    <w:p w14:paraId="5636D024" w14:textId="6DEAB218" w:rsidR="003C0F85" w:rsidRDefault="003C0F85" w:rsidP="003C0F85">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704AE47" w14:textId="77777777" w:rsidR="003C0F85" w:rsidRDefault="003C0F85" w:rsidP="003C0F85">
      <w:pPr>
        <w:autoSpaceDE w:val="0"/>
        <w:autoSpaceDN w:val="0"/>
        <w:adjustRightInd w:val="0"/>
        <w:spacing w:after="80" w:line="240" w:lineRule="auto"/>
        <w:rPr>
          <w:rFonts w:eastAsiaTheme="minorHAnsi" w:cs="Times New Roman"/>
          <w:bCs/>
          <w:color w:val="222222"/>
          <w:szCs w:val="24"/>
          <w:lang w:bidi="ar-SA"/>
        </w:rPr>
      </w:pPr>
      <w:r w:rsidRPr="003C0F85">
        <w:rPr>
          <w:rFonts w:eastAsiaTheme="minorHAnsi" w:cs="Times New Roman"/>
          <w:bCs/>
          <w:color w:val="222222"/>
          <w:szCs w:val="24"/>
          <w:lang w:bidi="ar-SA"/>
        </w:rPr>
        <w:t>Quite harmful by inhalation, skin absorption and by swallowing. Irritates the eyes and respiratory system. Flammable – keep away from flames and sources of ignition (</w:t>
      </w:r>
      <w:proofErr w:type="spellStart"/>
      <w:r w:rsidRPr="003C0F85">
        <w:rPr>
          <w:rFonts w:eastAsiaTheme="minorHAnsi" w:cs="Times New Roman"/>
          <w:bCs/>
          <w:color w:val="222222"/>
          <w:szCs w:val="24"/>
          <w:lang w:bidi="ar-SA"/>
        </w:rPr>
        <w:t>lel</w:t>
      </w:r>
      <w:proofErr w:type="spellEnd"/>
      <w:r w:rsidRPr="003C0F85">
        <w:rPr>
          <w:rFonts w:eastAsiaTheme="minorHAnsi" w:cs="Times New Roman"/>
          <w:bCs/>
          <w:color w:val="222222"/>
          <w:szCs w:val="24"/>
          <w:lang w:bidi="ar-SA"/>
        </w:rPr>
        <w:t xml:space="preserve"> 1.8%). Can cause serious injury to kidneys, bladder and the central nervous system. Some evidence of being carcinogenic to animals. High acute doses by mouth can be fatal, whilst low, chronic doses may cause anaemia. Certain batches of the oil contain significant quantities of α-pinene, δ-3-carene, </w:t>
      </w:r>
      <w:proofErr w:type="spellStart"/>
      <w:r w:rsidRPr="003C0F85">
        <w:rPr>
          <w:rFonts w:eastAsiaTheme="minorHAnsi" w:cs="Times New Roman"/>
          <w:bCs/>
          <w:color w:val="222222"/>
          <w:szCs w:val="24"/>
          <w:lang w:bidi="ar-SA"/>
        </w:rPr>
        <w:t>dipentene</w:t>
      </w:r>
      <w:proofErr w:type="spellEnd"/>
      <w:r w:rsidRPr="003C0F85">
        <w:rPr>
          <w:rFonts w:eastAsiaTheme="minorHAnsi" w:cs="Times New Roman"/>
          <w:bCs/>
          <w:color w:val="222222"/>
          <w:szCs w:val="24"/>
          <w:lang w:bidi="ar-SA"/>
        </w:rPr>
        <w:t xml:space="preserve"> and </w:t>
      </w:r>
      <w:proofErr w:type="spellStart"/>
      <w:r w:rsidRPr="003C0F85">
        <w:rPr>
          <w:rFonts w:eastAsiaTheme="minorHAnsi" w:cs="Times New Roman"/>
          <w:bCs/>
          <w:color w:val="222222"/>
          <w:szCs w:val="24"/>
          <w:lang w:bidi="ar-SA"/>
        </w:rPr>
        <w:t>terpineols</w:t>
      </w:r>
      <w:proofErr w:type="spellEnd"/>
      <w:r w:rsidRPr="003C0F85">
        <w:rPr>
          <w:rFonts w:eastAsiaTheme="minorHAnsi" w:cs="Times New Roman"/>
          <w:bCs/>
          <w:color w:val="222222"/>
          <w:szCs w:val="24"/>
          <w:lang w:bidi="ar-SA"/>
        </w:rPr>
        <w:t xml:space="preserve">  which are sensitisers and may lead to skin reactions and to asthma. Some brands are low in these components and therefore more acceptable.</w:t>
      </w:r>
    </w:p>
    <w:p w14:paraId="022A362E" w14:textId="17515A5F" w:rsidR="003C0F85" w:rsidRPr="00E12EB3" w:rsidRDefault="003C0F85" w:rsidP="003C0F85">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3C0F85" w:rsidRPr="00B44834" w14:paraId="31E989C8"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6D37D6" w14:textId="77777777" w:rsidR="003C0F85" w:rsidRPr="00EC65A2"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03DE45" w14:textId="77777777" w:rsidR="003C0F85" w:rsidRPr="00EC65A2"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72B92A" w14:textId="77777777" w:rsidR="003C0F85" w:rsidRPr="00EC65A2"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36274C" w14:textId="77777777" w:rsidR="003C0F85" w:rsidRPr="00EC65A2"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8E65F0" w14:textId="77777777" w:rsidR="003C0F85" w:rsidRPr="00EC65A2"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3C0F85" w:rsidRPr="00B44834" w14:paraId="5311AA5E"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7579ADD" w14:textId="3B7FF8F4" w:rsidR="003C0F85" w:rsidRPr="00DD1CC2"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turpentine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DD0EFE" w14:textId="77777777" w:rsidR="003C0F85" w:rsidRDefault="003C0F85"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EC8C3B"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Flammable liquid Cat 3</w:t>
            </w:r>
          </w:p>
          <w:p w14:paraId="33CC99B6"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Acute toxin Cat 4 (oral)</w:t>
            </w:r>
          </w:p>
          <w:p w14:paraId="4B31B2A2"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Acute toxin Cat 4 (dermal)</w:t>
            </w:r>
          </w:p>
          <w:p w14:paraId="4C9ED0AF"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Acute toxin Cat 4 (inhalation)</w:t>
            </w:r>
          </w:p>
          <w:p w14:paraId="03B8AFA1"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Aspiration toxin Cat 1</w:t>
            </w:r>
          </w:p>
          <w:p w14:paraId="5F367619"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Skin / Eye irritant Cat 2</w:t>
            </w:r>
          </w:p>
          <w:p w14:paraId="475D8947"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Skin sensitiser Cat 1</w:t>
            </w:r>
          </w:p>
          <w:p w14:paraId="16B6023E" w14:textId="6A684DB8" w:rsidR="003C0F85" w:rsidRPr="0068178A"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DEB32ED"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H225: Highly flammable liquid and vapour.</w:t>
            </w:r>
          </w:p>
          <w:p w14:paraId="130D5CC8"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H302: Harmful if swallowed.</w:t>
            </w:r>
          </w:p>
          <w:p w14:paraId="02AD1E5B"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H312: Harmful in contact with skin.</w:t>
            </w:r>
          </w:p>
          <w:p w14:paraId="4672374A"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H332: Harmful if inhaled.</w:t>
            </w:r>
          </w:p>
          <w:p w14:paraId="26BFEE80"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H315: Causes skin irritation.</w:t>
            </w:r>
          </w:p>
          <w:p w14:paraId="2C2D5C19"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H319: Causes serious eye irritation</w:t>
            </w:r>
          </w:p>
          <w:p w14:paraId="6332FC61"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H317: May cause an allergic skin reaction.</w:t>
            </w:r>
          </w:p>
          <w:p w14:paraId="3608F226" w14:textId="77777777" w:rsidR="003C0F85" w:rsidRPr="003C0F85"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H304: May be fatal if swallowed and enters airways.</w:t>
            </w:r>
          </w:p>
          <w:p w14:paraId="187B7D69" w14:textId="103E7EA3" w:rsidR="003C0F85" w:rsidRPr="0068178A" w:rsidRDefault="003C0F85" w:rsidP="003C0F85">
            <w:pPr>
              <w:spacing w:after="0" w:line="240" w:lineRule="auto"/>
              <w:ind w:left="-227"/>
              <w:rPr>
                <w:rFonts w:ascii="Arial Narrow" w:eastAsia="Times New Roman" w:hAnsi="Arial Narrow" w:cs="Arial"/>
                <w:color w:val="000000" w:themeColor="text1"/>
                <w:sz w:val="20"/>
                <w:szCs w:val="20"/>
                <w:lang w:eastAsia="en-GB" w:bidi="ar-SA"/>
              </w:rPr>
            </w:pPr>
            <w:r w:rsidRPr="003C0F85">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486D120" w14:textId="2F977849" w:rsidR="003C0F85" w:rsidRPr="00136BC7" w:rsidRDefault="009E2003" w:rsidP="00E20C28">
            <w:pPr>
              <w:spacing w:after="0" w:line="240" w:lineRule="auto"/>
              <w:ind w:left="-227"/>
              <w:rPr>
                <w:rFonts w:ascii="Arial" w:eastAsia="Times New Roman" w:hAnsi="Arial" w:cs="Arial"/>
                <w:noProof/>
                <w:color w:val="747474"/>
                <w:szCs w:val="24"/>
                <w:lang w:eastAsia="en-GB" w:bidi="ar-SA"/>
              </w:rPr>
            </w:pPr>
            <w:r w:rsidRPr="003C0F85">
              <w:rPr>
                <w:rFonts w:ascii="Arial" w:eastAsia="Times New Roman" w:hAnsi="Arial" w:cs="Arial"/>
                <w:noProof/>
                <w:color w:val="747474"/>
                <w:szCs w:val="24"/>
                <w:lang w:eastAsia="en-GB" w:bidi="ar-SA"/>
              </w:rPr>
              <w:drawing>
                <wp:inline distT="0" distB="0" distL="0" distR="0" wp14:anchorId="2B1FFF27" wp14:editId="058C45F4">
                  <wp:extent cx="526415" cy="526415"/>
                  <wp:effectExtent l="0" t="0" r="6985" b="6985"/>
                  <wp:docPr id="1100" name="Picture 110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3C0F85" w:rsidRPr="00C140B0">
              <w:rPr>
                <w:rFonts w:ascii="Arial" w:eastAsia="Times New Roman" w:hAnsi="Arial" w:cs="Arial"/>
                <w:noProof/>
                <w:color w:val="747474"/>
                <w:szCs w:val="24"/>
                <w:lang w:eastAsia="en-GB" w:bidi="ar-SA"/>
              </w:rPr>
              <w:drawing>
                <wp:inline distT="0" distB="0" distL="0" distR="0" wp14:anchorId="7867218F" wp14:editId="5D67D84A">
                  <wp:extent cx="526415" cy="526415"/>
                  <wp:effectExtent l="0" t="0" r="6985" b="6985"/>
                  <wp:docPr id="1093" name="Picture 109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3C0F85" w:rsidRPr="00C140B0">
              <w:rPr>
                <w:rFonts w:ascii="Arial" w:eastAsia="Times New Roman" w:hAnsi="Arial" w:cs="Arial"/>
                <w:noProof/>
                <w:color w:val="747474"/>
                <w:szCs w:val="24"/>
                <w:lang w:eastAsia="en-GB" w:bidi="ar-SA"/>
              </w:rPr>
              <w:drawing>
                <wp:inline distT="0" distB="0" distL="0" distR="0" wp14:anchorId="1E140CAA" wp14:editId="60EE47D5">
                  <wp:extent cx="526415" cy="526415"/>
                  <wp:effectExtent l="0" t="0" r="6985" b="6985"/>
                  <wp:docPr id="1095" name="Picture 109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3C0F85" w:rsidRPr="00C140B0">
              <w:rPr>
                <w:rFonts w:ascii="Arial" w:eastAsia="Times New Roman" w:hAnsi="Arial" w:cs="Arial"/>
                <w:noProof/>
                <w:color w:val="747474"/>
                <w:szCs w:val="24"/>
                <w:lang w:eastAsia="en-GB" w:bidi="ar-SA"/>
              </w:rPr>
              <w:drawing>
                <wp:inline distT="0" distB="0" distL="0" distR="0" wp14:anchorId="042412FA" wp14:editId="76F8BAAA">
                  <wp:extent cx="526415" cy="526415"/>
                  <wp:effectExtent l="0" t="0" r="6985" b="6985"/>
                  <wp:docPr id="1096" name="Picture 109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67C1A7A5" w14:textId="77777777" w:rsidR="003C0F85" w:rsidRDefault="003C0F85" w:rsidP="003C0F85">
      <w:pPr>
        <w:autoSpaceDE w:val="0"/>
        <w:autoSpaceDN w:val="0"/>
        <w:adjustRightInd w:val="0"/>
        <w:spacing w:after="80" w:line="240" w:lineRule="auto"/>
        <w:rPr>
          <w:rFonts w:eastAsiaTheme="minorHAnsi" w:cs="Times New Roman"/>
          <w:bCs/>
          <w:color w:val="222222"/>
          <w:szCs w:val="24"/>
          <w:lang w:bidi="ar-SA"/>
        </w:rPr>
      </w:pPr>
    </w:p>
    <w:p w14:paraId="77FFEC3B" w14:textId="77777777" w:rsidR="009E2003" w:rsidRPr="009E2003" w:rsidRDefault="009E2003" w:rsidP="009E2003">
      <w:pPr>
        <w:pStyle w:val="NoSpacing"/>
      </w:pPr>
      <w:r w:rsidRPr="009E2003">
        <w:t>Incompatibility</w:t>
      </w:r>
    </w:p>
    <w:p w14:paraId="3016791D"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Emits acrid fumes when heated. Reacts vigorously and ignites with chlorine, chlorates(I), chromium(III) oxide, tin(IV) chloride and with powerful oxidising agents. It will even spontaneously ignite in air if soaked on cloth dusters or on Fuller’s earth. Dusters, etc. soaked in it should be dampened and placed in outdoor metal bin.</w:t>
      </w:r>
    </w:p>
    <w:p w14:paraId="693113BE" w14:textId="77777777" w:rsidR="009E2003" w:rsidRPr="009E2003" w:rsidRDefault="009E2003" w:rsidP="009E2003">
      <w:pPr>
        <w:pStyle w:val="NoSpacing"/>
      </w:pPr>
      <w:r w:rsidRPr="009E2003">
        <w:t>Handling</w:t>
      </w:r>
    </w:p>
    <w:p w14:paraId="1ACF416F"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Wear nitrile gloves and eye protection. Use in well-ventilated area away from sources of ignition and heaters.</w:t>
      </w:r>
    </w:p>
    <w:p w14:paraId="1C0DF7E6"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
          <w:color w:val="222222"/>
          <w:szCs w:val="24"/>
          <w:lang w:bidi="ar-SA"/>
        </w:rPr>
        <w:t>FF</w:t>
      </w:r>
      <w:r w:rsidRPr="009E2003">
        <w:rPr>
          <w:rFonts w:eastAsiaTheme="minorHAnsi" w:cs="Times New Roman"/>
          <w:bCs/>
          <w:color w:val="222222"/>
          <w:szCs w:val="24"/>
          <w:lang w:bidi="ar-SA"/>
        </w:rPr>
        <w:t> – F, DP, CO</w:t>
      </w:r>
      <w:r w:rsidRPr="009E2003">
        <w:rPr>
          <w:rFonts w:eastAsiaTheme="minorHAnsi" w:cs="Times New Roman"/>
          <w:bCs/>
          <w:color w:val="222222"/>
          <w:szCs w:val="24"/>
          <w:vertAlign w:val="subscript"/>
          <w:lang w:bidi="ar-SA"/>
        </w:rPr>
        <w:t>2</w:t>
      </w:r>
      <w:r w:rsidRPr="009E2003">
        <w:rPr>
          <w:rFonts w:eastAsiaTheme="minorHAnsi" w:cs="Times New Roman"/>
          <w:bCs/>
          <w:color w:val="222222"/>
          <w:szCs w:val="24"/>
          <w:lang w:bidi="ar-SA"/>
        </w:rPr>
        <w:t>.</w:t>
      </w:r>
    </w:p>
    <w:p w14:paraId="5EEBEB59" w14:textId="77777777" w:rsidR="009E2003" w:rsidRPr="009E2003" w:rsidRDefault="009E2003" w:rsidP="009E2003">
      <w:pPr>
        <w:pStyle w:val="NoSpacing"/>
      </w:pPr>
      <w:r w:rsidRPr="009E2003">
        <w:t>Storage</w:t>
      </w:r>
    </w:p>
    <w:p w14:paraId="1BB0A966"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Flammables store.</w:t>
      </w:r>
    </w:p>
    <w:p w14:paraId="635F6F64" w14:textId="77777777" w:rsidR="009E2003" w:rsidRPr="009E2003" w:rsidRDefault="009E2003" w:rsidP="009E2003">
      <w:pPr>
        <w:pStyle w:val="NoSpacing"/>
      </w:pPr>
      <w:r w:rsidRPr="009E2003">
        <w:t>Disposal</w:t>
      </w:r>
    </w:p>
    <w:p w14:paraId="5F413827"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Wear nitrile gloves and eye protection and remove all sources of ignition. Unavoidable discharges, e.g. small quantities such as washings from glassware, etc. should be emulsified and washed to waste.</w:t>
      </w:r>
      <w:r w:rsidRPr="009E2003">
        <w:rPr>
          <w:rFonts w:eastAsiaTheme="minorHAnsi" w:cs="Times New Roman"/>
          <w:bCs/>
          <w:color w:val="222222"/>
          <w:szCs w:val="24"/>
          <w:lang w:bidi="ar-SA"/>
        </w:rPr>
        <w:br/>
      </w:r>
      <w:r w:rsidRPr="009E2003">
        <w:rPr>
          <w:rFonts w:eastAsiaTheme="minorHAnsi" w:cs="Times New Roman"/>
          <w:b/>
          <w:color w:val="222222"/>
          <w:szCs w:val="24"/>
          <w:lang w:bidi="ar-SA"/>
        </w:rPr>
        <w:t>Larger quantities –</w:t>
      </w:r>
      <w:r w:rsidRPr="009E2003">
        <w:rPr>
          <w:rFonts w:eastAsiaTheme="minorHAnsi" w:cs="Times New Roman"/>
          <w:bCs/>
          <w:color w:val="222222"/>
          <w:szCs w:val="24"/>
          <w:lang w:bidi="ar-SA"/>
        </w:rPr>
        <w:t> seek an alternative user or label clearly and store for disposal by contractor, but an experienced person could dispose of it by soaking onto mineral absorbent and incinerating in a safe place.</w:t>
      </w:r>
    </w:p>
    <w:p w14:paraId="64140E6D" w14:textId="77777777" w:rsidR="009E2003" w:rsidRPr="009E2003" w:rsidRDefault="009E2003" w:rsidP="009E2003">
      <w:pPr>
        <w:pStyle w:val="NoSpacing"/>
      </w:pPr>
      <w:r w:rsidRPr="009E2003">
        <w:t>Spillage</w:t>
      </w:r>
    </w:p>
    <w:p w14:paraId="707A58C4"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Turn off all sources of ignition and open windows. Wear nitrile gloves and eye protection. Soak up on mineral absorbent and treat as in </w:t>
      </w:r>
      <w:r w:rsidRPr="009E2003">
        <w:rPr>
          <w:rFonts w:eastAsiaTheme="minorHAnsi" w:cs="Times New Roman"/>
          <w:color w:val="222222"/>
          <w:szCs w:val="24"/>
          <w:lang w:bidi="ar-SA"/>
        </w:rPr>
        <w:t>Disposal</w:t>
      </w:r>
      <w:r w:rsidRPr="009E2003">
        <w:rPr>
          <w:rFonts w:eastAsiaTheme="minorHAnsi" w:cs="Times New Roman"/>
          <w:bCs/>
          <w:color w:val="222222"/>
          <w:szCs w:val="24"/>
          <w:lang w:bidi="ar-SA"/>
        </w:rPr>
        <w:t>.</w:t>
      </w:r>
    </w:p>
    <w:p w14:paraId="47A0DDCA" w14:textId="77777777" w:rsidR="009E2003" w:rsidRDefault="009E2003" w:rsidP="009E2003">
      <w:pPr>
        <w:pStyle w:val="NoSpacing"/>
      </w:pPr>
    </w:p>
    <w:p w14:paraId="20AC49FF" w14:textId="4BDBBAFA" w:rsidR="009E2003" w:rsidRPr="009E2003" w:rsidRDefault="009E2003" w:rsidP="009E2003">
      <w:pPr>
        <w:pStyle w:val="NoSpacing"/>
      </w:pPr>
      <w:r w:rsidRPr="009E2003">
        <w:lastRenderedPageBreak/>
        <w:t>Remedial Measures</w:t>
      </w:r>
    </w:p>
    <w:p w14:paraId="0C9F799B" w14:textId="77777777" w:rsidR="009E2003" w:rsidRPr="009E2003" w:rsidRDefault="009E2003" w:rsidP="009E2003">
      <w:pPr>
        <w:autoSpaceDE w:val="0"/>
        <w:autoSpaceDN w:val="0"/>
        <w:adjustRightInd w:val="0"/>
        <w:spacing w:after="80" w:line="240" w:lineRule="auto"/>
        <w:rPr>
          <w:rFonts w:eastAsiaTheme="minorHAnsi" w:cs="Times New Roman"/>
          <w:b/>
          <w:bCs/>
          <w:color w:val="222222"/>
          <w:szCs w:val="24"/>
          <w:lang w:bidi="ar-SA"/>
        </w:rPr>
      </w:pPr>
      <w:r w:rsidRPr="009E2003">
        <w:rPr>
          <w:rFonts w:eastAsiaTheme="minorHAnsi" w:cs="Times New Roman"/>
          <w:b/>
          <w:bCs/>
          <w:color w:val="222222"/>
          <w:szCs w:val="24"/>
          <w:lang w:bidi="ar-SA"/>
        </w:rPr>
        <w:t>Eyes</w:t>
      </w:r>
    </w:p>
    <w:p w14:paraId="5D08EB1A"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Irrigate with water for at least 10 minutes. Obtain medical attention.</w:t>
      </w:r>
    </w:p>
    <w:p w14:paraId="3A301C56" w14:textId="77777777" w:rsidR="009E2003" w:rsidRPr="009E2003" w:rsidRDefault="009E2003" w:rsidP="009E2003">
      <w:pPr>
        <w:autoSpaceDE w:val="0"/>
        <w:autoSpaceDN w:val="0"/>
        <w:adjustRightInd w:val="0"/>
        <w:spacing w:after="80" w:line="240" w:lineRule="auto"/>
        <w:rPr>
          <w:rFonts w:eastAsiaTheme="minorHAnsi" w:cs="Times New Roman"/>
          <w:b/>
          <w:bCs/>
          <w:color w:val="222222"/>
          <w:szCs w:val="24"/>
          <w:lang w:bidi="ar-SA"/>
        </w:rPr>
      </w:pPr>
      <w:r w:rsidRPr="009E2003">
        <w:rPr>
          <w:rFonts w:eastAsiaTheme="minorHAnsi" w:cs="Times New Roman"/>
          <w:b/>
          <w:bCs/>
          <w:color w:val="222222"/>
          <w:szCs w:val="24"/>
          <w:lang w:bidi="ar-SA"/>
        </w:rPr>
        <w:t>Mouth</w:t>
      </w:r>
    </w:p>
    <w:p w14:paraId="62BBEB8D"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Wash out mouth thoroughly with water. Don’t induce vomiting. Obtain medical attention.</w:t>
      </w:r>
    </w:p>
    <w:p w14:paraId="5E487808" w14:textId="77777777" w:rsidR="009E2003" w:rsidRPr="009E2003" w:rsidRDefault="009E2003" w:rsidP="009E2003">
      <w:pPr>
        <w:autoSpaceDE w:val="0"/>
        <w:autoSpaceDN w:val="0"/>
        <w:adjustRightInd w:val="0"/>
        <w:spacing w:after="80" w:line="240" w:lineRule="auto"/>
        <w:rPr>
          <w:rFonts w:eastAsiaTheme="minorHAnsi" w:cs="Times New Roman"/>
          <w:b/>
          <w:bCs/>
          <w:color w:val="222222"/>
          <w:szCs w:val="24"/>
          <w:lang w:bidi="ar-SA"/>
        </w:rPr>
      </w:pPr>
      <w:r w:rsidRPr="009E2003">
        <w:rPr>
          <w:rFonts w:eastAsiaTheme="minorHAnsi" w:cs="Times New Roman"/>
          <w:b/>
          <w:bCs/>
          <w:color w:val="222222"/>
          <w:szCs w:val="24"/>
          <w:lang w:bidi="ar-SA"/>
        </w:rPr>
        <w:t>Lungs</w:t>
      </w:r>
    </w:p>
    <w:p w14:paraId="1D31B5C2"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Move patient from area of exposure. Rest and keep warm. Obtain medical attention if more than a whiff inhaled.</w:t>
      </w:r>
    </w:p>
    <w:p w14:paraId="171687B4" w14:textId="77777777" w:rsidR="009E2003" w:rsidRPr="009E2003" w:rsidRDefault="009E2003" w:rsidP="009E2003">
      <w:pPr>
        <w:autoSpaceDE w:val="0"/>
        <w:autoSpaceDN w:val="0"/>
        <w:adjustRightInd w:val="0"/>
        <w:spacing w:after="80" w:line="240" w:lineRule="auto"/>
        <w:rPr>
          <w:rFonts w:eastAsiaTheme="minorHAnsi" w:cs="Times New Roman"/>
          <w:b/>
          <w:bCs/>
          <w:color w:val="222222"/>
          <w:szCs w:val="24"/>
          <w:lang w:bidi="ar-SA"/>
        </w:rPr>
      </w:pPr>
      <w:r w:rsidRPr="009E2003">
        <w:rPr>
          <w:rFonts w:eastAsiaTheme="minorHAnsi" w:cs="Times New Roman"/>
          <w:b/>
          <w:bCs/>
          <w:color w:val="222222"/>
          <w:szCs w:val="24"/>
          <w:lang w:bidi="ar-SA"/>
        </w:rPr>
        <w:t>Skin</w:t>
      </w:r>
    </w:p>
    <w:p w14:paraId="5660CF05" w14:textId="77777777" w:rsidR="009E2003" w:rsidRPr="009E2003" w:rsidRDefault="009E2003" w:rsidP="009E2003">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Wash well with soap and water. Remove and wash contaminated clothing. Obtain medical attention if irritation persists.</w:t>
      </w:r>
    </w:p>
    <w:p w14:paraId="72FF36F3" w14:textId="77777777" w:rsidR="00CC76FD" w:rsidRDefault="00CC76FD">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43EBEBDB" w14:textId="77777777" w:rsidR="00CC76FD" w:rsidRDefault="00CC76FD" w:rsidP="00CC76FD">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Vanadium and compounds</w:t>
      </w:r>
    </w:p>
    <w:p w14:paraId="4CC419D5" w14:textId="77777777" w:rsidR="00CC76FD" w:rsidRPr="009E2003" w:rsidRDefault="00CC76FD" w:rsidP="00CC76FD">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The metavanadates are the only compounds likely to be commonly encountered.</w:t>
      </w:r>
    </w:p>
    <w:p w14:paraId="1A1FE217" w14:textId="77777777" w:rsidR="00CC76FD" w:rsidRPr="009E2003" w:rsidRDefault="00CC76FD" w:rsidP="00CC76FD">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vanadium(V) oxide – yellow to rust-brown crystals used as catalyst and UV light inhibitor in glassmaking.</w:t>
      </w:r>
    </w:p>
    <w:p w14:paraId="54313A6F" w14:textId="77777777" w:rsidR="00CC76FD" w:rsidRPr="009E2003" w:rsidRDefault="00CC76FD" w:rsidP="00CC76FD">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ammonium metavanadate(V) – white or slightly yellow crystalline powder used in dyeing.</w:t>
      </w:r>
    </w:p>
    <w:p w14:paraId="7F9BA95C" w14:textId="77777777" w:rsidR="00CC76FD" w:rsidRDefault="00CC76FD" w:rsidP="00CC76FD">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sodium metavanadate(V) – yellowish-white, crystalline powder used in photography and inks.</w:t>
      </w:r>
    </w:p>
    <w:p w14:paraId="11BD23FD" w14:textId="77777777" w:rsidR="00CC76FD" w:rsidRDefault="00CC76FD" w:rsidP="00CC76FD">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201A543D" w14:textId="77777777" w:rsidR="00CC76FD" w:rsidRDefault="00CC76FD" w:rsidP="00CC76FD">
      <w:pPr>
        <w:autoSpaceDE w:val="0"/>
        <w:autoSpaceDN w:val="0"/>
        <w:adjustRightInd w:val="0"/>
        <w:spacing w:after="80" w:line="240" w:lineRule="auto"/>
        <w:rPr>
          <w:rFonts w:eastAsiaTheme="minorHAnsi" w:cs="Times New Roman"/>
          <w:bCs/>
          <w:color w:val="222222"/>
          <w:szCs w:val="24"/>
          <w:lang w:bidi="ar-SA"/>
        </w:rPr>
      </w:pPr>
      <w:r w:rsidRPr="009E2003">
        <w:rPr>
          <w:rFonts w:eastAsiaTheme="minorHAnsi" w:cs="Times New Roman"/>
          <w:bCs/>
          <w:color w:val="222222"/>
          <w:szCs w:val="24"/>
          <w:lang w:bidi="ar-SA"/>
        </w:rPr>
        <w:t>Vanadium metal has no particular hazards (though large or long term exposure can cause irritation). Vanadium(V) oxide is toxic by inhalation of dust, a Category 2 mutagen and reproductive toxin and a teratogen. May cause a skin rash. Ammonium and sodium metavanadates are toxic by inhalation of dust, ingestion and by skin contact; experimental teratogens and mutagens. The dust of these salts is also damaging to the eyes and very irritating to the skin and respiratory system.</w:t>
      </w:r>
    </w:p>
    <w:p w14:paraId="2D1E6BE6" w14:textId="77777777" w:rsidR="00CC76FD" w:rsidRPr="00E12EB3" w:rsidRDefault="00CC76FD" w:rsidP="00CC76F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C76FD" w:rsidRPr="00B44834" w14:paraId="50F5491D" w14:textId="77777777" w:rsidTr="00CC76FD">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1E11D4" w14:textId="77777777" w:rsidR="00CC76FD" w:rsidRPr="00EC65A2"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9E9921" w14:textId="77777777" w:rsidR="00CC76FD" w:rsidRPr="00EC65A2"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6559C9" w14:textId="77777777" w:rsidR="00CC76FD" w:rsidRPr="00EC65A2"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3259D9" w14:textId="77777777" w:rsidR="00CC76FD" w:rsidRPr="00EC65A2"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ADADE6" w14:textId="77777777" w:rsidR="00CC76FD" w:rsidRPr="00EC65A2"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C76FD" w:rsidRPr="00B44834" w14:paraId="25EEB713" w14:textId="77777777" w:rsidTr="00CC7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02C16A" w14:textId="77777777" w:rsidR="00CC76FD" w:rsidRPr="00DD1CC2"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vanadium(V)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C2DE38" w14:textId="77777777" w:rsidR="00CC76FD"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7D3D499"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4 (oral)</w:t>
            </w:r>
          </w:p>
          <w:p w14:paraId="748FCBA5"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4 (inhalation)</w:t>
            </w:r>
          </w:p>
          <w:p w14:paraId="4B845F85"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Mutagen Cat 2</w:t>
            </w:r>
          </w:p>
          <w:p w14:paraId="30513E6B"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Reproductive toxin Cat 2</w:t>
            </w:r>
          </w:p>
          <w:p w14:paraId="37D46530"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Specific target organ toxin on single exposure Cat 3</w:t>
            </w:r>
          </w:p>
          <w:p w14:paraId="6A3AC5DD"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Specific target organ toxin on repeated exposure Cat 1</w:t>
            </w:r>
          </w:p>
          <w:p w14:paraId="6BC5B0E9" w14:textId="77777777" w:rsidR="00CC76FD" w:rsidRPr="0068178A"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Hazardous to the aquatic environment with long-lasting effects Cat 2</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20BDA1"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H302: Harmful if swallowed.</w:t>
            </w:r>
          </w:p>
          <w:p w14:paraId="75177B03"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H332: Harmful if inhaled</w:t>
            </w:r>
          </w:p>
          <w:p w14:paraId="20D724C4"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H361: Suspected of damaging fertility or the unborn child</w:t>
            </w:r>
          </w:p>
          <w:p w14:paraId="78AA44A6"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H341: Suspected of causing genetic defects</w:t>
            </w:r>
          </w:p>
          <w:p w14:paraId="37187F27"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H335: May cause respiratory irritation.</w:t>
            </w:r>
          </w:p>
          <w:p w14:paraId="41D2D5E8"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H372: Causes damage to organs</w:t>
            </w:r>
          </w:p>
          <w:p w14:paraId="5064FDD9" w14:textId="77777777" w:rsidR="00CC76FD" w:rsidRPr="0068178A"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H411: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6B3C22" w14:textId="77777777" w:rsidR="00CC76FD" w:rsidRPr="00136BC7" w:rsidRDefault="00CC76FD" w:rsidP="00CC76FD">
            <w:pPr>
              <w:spacing w:after="0" w:line="240" w:lineRule="auto"/>
              <w:ind w:left="-227"/>
              <w:rPr>
                <w:rFonts w:ascii="Arial" w:eastAsia="Times New Roman" w:hAnsi="Arial" w:cs="Arial"/>
                <w:noProof/>
                <w:color w:val="747474"/>
                <w:szCs w:val="24"/>
                <w:lang w:eastAsia="en-GB" w:bidi="ar-SA"/>
              </w:rPr>
            </w:pPr>
            <w:r w:rsidRPr="00C140B0">
              <w:rPr>
                <w:rFonts w:ascii="Arial" w:eastAsia="Times New Roman" w:hAnsi="Arial" w:cs="Arial"/>
                <w:noProof/>
                <w:color w:val="747474"/>
                <w:szCs w:val="24"/>
                <w:lang w:eastAsia="en-GB" w:bidi="ar-SA"/>
              </w:rPr>
              <w:drawing>
                <wp:inline distT="0" distB="0" distL="0" distR="0" wp14:anchorId="47275920" wp14:editId="4B92F512">
                  <wp:extent cx="526415" cy="526415"/>
                  <wp:effectExtent l="0" t="0" r="6985" b="6985"/>
                  <wp:docPr id="1102" name="Picture 110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140B0">
              <w:rPr>
                <w:rFonts w:ascii="Arial" w:eastAsia="Times New Roman" w:hAnsi="Arial" w:cs="Arial"/>
                <w:noProof/>
                <w:color w:val="747474"/>
                <w:szCs w:val="24"/>
                <w:lang w:eastAsia="en-GB" w:bidi="ar-SA"/>
              </w:rPr>
              <w:drawing>
                <wp:inline distT="0" distB="0" distL="0" distR="0" wp14:anchorId="5FD08236" wp14:editId="5D20472E">
                  <wp:extent cx="526415" cy="526415"/>
                  <wp:effectExtent l="0" t="0" r="6985" b="6985"/>
                  <wp:docPr id="1103" name="Picture 110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C140B0">
              <w:rPr>
                <w:rFonts w:ascii="Arial" w:eastAsia="Times New Roman" w:hAnsi="Arial" w:cs="Arial"/>
                <w:noProof/>
                <w:color w:val="747474"/>
                <w:szCs w:val="24"/>
                <w:lang w:eastAsia="en-GB" w:bidi="ar-SA"/>
              </w:rPr>
              <w:drawing>
                <wp:inline distT="0" distB="0" distL="0" distR="0" wp14:anchorId="3A578953" wp14:editId="4B3C1848">
                  <wp:extent cx="526415" cy="526415"/>
                  <wp:effectExtent l="0" t="0" r="6985" b="6985"/>
                  <wp:docPr id="1104" name="Picture 110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C76FD" w:rsidRPr="00B44834" w14:paraId="78BF2FDC" w14:textId="77777777" w:rsidTr="00CC7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1F21BC2"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ammonium metavanadate(V)</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1FC2BC" w14:textId="77777777" w:rsidR="00CC76FD"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D7E774B"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3 (oral)</w:t>
            </w:r>
          </w:p>
          <w:p w14:paraId="27B35FA6"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1 (inhalation)</w:t>
            </w:r>
          </w:p>
          <w:p w14:paraId="27693042"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Skin / Eye irritant Cat 2</w:t>
            </w:r>
          </w:p>
          <w:p w14:paraId="096D1C5C"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Mutagen Cat 2</w:t>
            </w:r>
          </w:p>
          <w:p w14:paraId="39E5BABB"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D397273"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H301 Toxic if swallowed.</w:t>
            </w:r>
          </w:p>
          <w:p w14:paraId="5FE86970"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H330 Fatal if inhaled.</w:t>
            </w:r>
          </w:p>
          <w:p w14:paraId="7221C859"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H315 Causes skin irritation.</w:t>
            </w:r>
          </w:p>
          <w:p w14:paraId="150FF64C" w14:textId="77777777" w:rsidR="00CC76FD" w:rsidRDefault="00CC76FD" w:rsidP="00CC76FD">
            <w:pPr>
              <w:spacing w:after="0" w:line="240" w:lineRule="auto"/>
              <w:ind w:left="-227"/>
              <w:rPr>
                <w:rFonts w:ascii="Arial" w:eastAsia="Times New Roman" w:hAnsi="Arial" w:cs="Arial"/>
                <w:color w:val="747474"/>
                <w:szCs w:val="24"/>
                <w:lang w:eastAsia="en-GB" w:bidi="ar-SA"/>
              </w:rPr>
            </w:pPr>
            <w:r w:rsidRPr="00C66727">
              <w:rPr>
                <w:rFonts w:ascii="Arial Narrow" w:eastAsia="Times New Roman" w:hAnsi="Arial Narrow" w:cs="Arial"/>
                <w:color w:val="000000" w:themeColor="text1"/>
                <w:sz w:val="20"/>
                <w:szCs w:val="20"/>
                <w:lang w:eastAsia="en-GB" w:bidi="ar-SA"/>
              </w:rPr>
              <w:t>H319 Causes serious eye irritation.</w:t>
            </w:r>
            <w:r>
              <w:rPr>
                <w:rFonts w:ascii="Arial Narrow" w:eastAsia="Times New Roman" w:hAnsi="Arial Narrow" w:cs="Arial"/>
                <w:color w:val="000000" w:themeColor="text1"/>
                <w:sz w:val="20"/>
                <w:szCs w:val="20"/>
                <w:lang w:eastAsia="en-GB" w:bidi="ar-SA"/>
              </w:rPr>
              <w:t xml:space="preserve"> </w:t>
            </w:r>
            <w:r w:rsidRPr="009E2003">
              <w:rPr>
                <w:rFonts w:ascii="Arial" w:eastAsia="Times New Roman" w:hAnsi="Arial" w:cs="Arial"/>
                <w:color w:val="747474"/>
                <w:szCs w:val="24"/>
                <w:lang w:eastAsia="en-GB" w:bidi="ar-SA"/>
              </w:rPr>
              <w:t xml:space="preserve"> </w:t>
            </w:r>
          </w:p>
          <w:p w14:paraId="20686DBF" w14:textId="77777777" w:rsidR="00CC76FD" w:rsidRPr="003C0F85"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9E2003">
              <w:rPr>
                <w:rFonts w:ascii="Arial Narrow" w:eastAsia="Times New Roman" w:hAnsi="Arial Narrow" w:cs="Arial"/>
                <w:color w:val="000000" w:themeColor="text1"/>
                <w:sz w:val="20"/>
                <w:szCs w:val="20"/>
                <w:lang w:eastAsia="en-GB" w:bidi="ar-SA"/>
              </w:rPr>
              <w:t>H341: Suspected of causing genetic defects</w:t>
            </w:r>
            <w:r w:rsidRPr="009E2003">
              <w:rPr>
                <w:rFonts w:ascii="Arial Narrow" w:eastAsia="Times New Roman" w:hAnsi="Arial Narrow" w:cs="Arial"/>
                <w:color w:val="000000" w:themeColor="text1"/>
                <w:sz w:val="20"/>
                <w:szCs w:val="20"/>
                <w:lang w:eastAsia="en-GB" w:bidi="ar-SA"/>
              </w:rPr>
              <w:b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146EB56" w14:textId="77777777" w:rsidR="00CC76FD" w:rsidRPr="003C0F85" w:rsidRDefault="00CC76FD" w:rsidP="00CC76FD">
            <w:pPr>
              <w:spacing w:after="0" w:line="240" w:lineRule="auto"/>
              <w:ind w:left="-227"/>
              <w:rPr>
                <w:rFonts w:ascii="Arial" w:eastAsia="Times New Roman" w:hAnsi="Arial" w:cs="Arial"/>
                <w:noProof/>
                <w:color w:val="747474"/>
                <w:szCs w:val="24"/>
                <w:lang w:eastAsia="en-GB" w:bidi="ar-SA"/>
              </w:rPr>
            </w:pPr>
            <w:r w:rsidRPr="009E2003">
              <w:rPr>
                <w:rFonts w:ascii="Arial" w:eastAsia="Times New Roman" w:hAnsi="Arial" w:cs="Arial"/>
                <w:noProof/>
                <w:color w:val="747474"/>
                <w:szCs w:val="24"/>
                <w:lang w:eastAsia="en-GB" w:bidi="ar-SA"/>
              </w:rPr>
              <w:drawing>
                <wp:inline distT="0" distB="0" distL="0" distR="0" wp14:anchorId="5B7C67E8" wp14:editId="4EAB22BF">
                  <wp:extent cx="526415" cy="526415"/>
                  <wp:effectExtent l="0" t="0" r="6985" b="6985"/>
                  <wp:docPr id="1110" name="Picture 111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E2003">
              <w:rPr>
                <w:rFonts w:ascii="Arial" w:eastAsia="Times New Roman" w:hAnsi="Arial" w:cs="Arial"/>
                <w:noProof/>
                <w:color w:val="747474"/>
                <w:szCs w:val="24"/>
                <w:lang w:eastAsia="en-GB" w:bidi="ar-SA"/>
              </w:rPr>
              <w:drawing>
                <wp:inline distT="0" distB="0" distL="0" distR="0" wp14:anchorId="1660CFB5" wp14:editId="1B0D0FD3">
                  <wp:extent cx="526415" cy="526415"/>
                  <wp:effectExtent l="0" t="0" r="6985" b="6985"/>
                  <wp:docPr id="1109" name="Picture 110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E2003">
              <w:rPr>
                <w:rFonts w:ascii="Arial" w:eastAsia="Times New Roman" w:hAnsi="Arial" w:cs="Arial"/>
                <w:noProof/>
                <w:color w:val="747474"/>
                <w:szCs w:val="24"/>
                <w:lang w:eastAsia="en-GB" w:bidi="ar-SA"/>
              </w:rPr>
              <w:drawing>
                <wp:inline distT="0" distB="0" distL="0" distR="0" wp14:anchorId="5F24C68D" wp14:editId="20E1F235">
                  <wp:extent cx="526415" cy="526415"/>
                  <wp:effectExtent l="0" t="0" r="6985" b="6985"/>
                  <wp:docPr id="1108" name="Picture 110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C76FD" w:rsidRPr="00B44834" w14:paraId="17D353AC" w14:textId="77777777" w:rsidTr="00CC7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99C0128"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sodium metavanadate(V)</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E54DA5" w14:textId="77777777" w:rsidR="00CC76FD"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E0A549"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3 (oral)</w:t>
            </w:r>
          </w:p>
          <w:p w14:paraId="50319C0A"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Skin / Eye irritant Cat 2</w:t>
            </w:r>
          </w:p>
          <w:p w14:paraId="1A3C0028"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Specific target organ toxin on single exposure Cat 3</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DEADD1" w14:textId="77777777" w:rsidR="00CC76FD" w:rsidRPr="00E42B1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42B17">
              <w:rPr>
                <w:rFonts w:ascii="Arial Narrow" w:eastAsia="Times New Roman" w:hAnsi="Arial Narrow" w:cs="Arial"/>
                <w:color w:val="000000" w:themeColor="text1"/>
                <w:sz w:val="20"/>
                <w:szCs w:val="20"/>
                <w:lang w:eastAsia="en-GB" w:bidi="ar-SA"/>
              </w:rPr>
              <w:t>H301 Toxic if swallowed.</w:t>
            </w:r>
          </w:p>
          <w:p w14:paraId="1BBECFA5" w14:textId="77777777" w:rsidR="00CC76FD" w:rsidRPr="00E42B1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42B17">
              <w:rPr>
                <w:rFonts w:ascii="Arial Narrow" w:eastAsia="Times New Roman" w:hAnsi="Arial Narrow" w:cs="Arial"/>
                <w:color w:val="000000" w:themeColor="text1"/>
                <w:sz w:val="20"/>
                <w:szCs w:val="20"/>
                <w:lang w:eastAsia="en-GB" w:bidi="ar-SA"/>
              </w:rPr>
              <w:t>H315 Causes skin irritation. H319 Causes serious eye irritation.</w:t>
            </w:r>
          </w:p>
          <w:p w14:paraId="0230A092" w14:textId="77777777" w:rsidR="00CC76FD" w:rsidRPr="003C0F85"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42B17">
              <w:rPr>
                <w:rFonts w:ascii="Arial Narrow" w:eastAsia="Times New Roman" w:hAnsi="Arial Narrow" w:cs="Arial"/>
                <w:color w:val="000000" w:themeColor="text1"/>
                <w:sz w:val="20"/>
                <w:szCs w:val="20"/>
                <w:lang w:eastAsia="en-GB" w:bidi="ar-SA"/>
              </w:rPr>
              <w:t>H335 May cause respiratory irritation</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E8CBA49" w14:textId="77777777" w:rsidR="00CC76FD" w:rsidRPr="003C0F85" w:rsidRDefault="00CC76FD" w:rsidP="00CC76FD">
            <w:pPr>
              <w:spacing w:after="0" w:line="240" w:lineRule="auto"/>
              <w:ind w:left="-227"/>
              <w:rPr>
                <w:rFonts w:ascii="Arial" w:eastAsia="Times New Roman" w:hAnsi="Arial" w:cs="Arial"/>
                <w:noProof/>
                <w:color w:val="747474"/>
                <w:szCs w:val="24"/>
                <w:lang w:eastAsia="en-GB" w:bidi="ar-SA"/>
              </w:rPr>
            </w:pPr>
            <w:r w:rsidRPr="009E2003">
              <w:rPr>
                <w:rFonts w:ascii="Arial" w:eastAsia="Times New Roman" w:hAnsi="Arial" w:cs="Arial"/>
                <w:noProof/>
                <w:color w:val="747474"/>
                <w:szCs w:val="24"/>
                <w:lang w:eastAsia="en-GB" w:bidi="ar-SA"/>
              </w:rPr>
              <w:drawing>
                <wp:inline distT="0" distB="0" distL="0" distR="0" wp14:anchorId="17158CB6" wp14:editId="30C3D119">
                  <wp:extent cx="526415" cy="526415"/>
                  <wp:effectExtent l="0" t="0" r="6985" b="6985"/>
                  <wp:docPr id="1107" name="Picture 110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9E2003">
              <w:rPr>
                <w:rFonts w:ascii="Arial" w:eastAsia="Times New Roman" w:hAnsi="Arial" w:cs="Arial"/>
                <w:noProof/>
                <w:color w:val="747474"/>
                <w:szCs w:val="24"/>
                <w:lang w:eastAsia="en-GB" w:bidi="ar-SA"/>
              </w:rPr>
              <w:drawing>
                <wp:inline distT="0" distB="0" distL="0" distR="0" wp14:anchorId="633981A6" wp14:editId="302FA7C7">
                  <wp:extent cx="526415" cy="526415"/>
                  <wp:effectExtent l="0" t="0" r="6985" b="6985"/>
                  <wp:docPr id="1106" name="Picture 110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C76FD" w:rsidRPr="00B44834" w14:paraId="24DE8962" w14:textId="77777777" w:rsidTr="00CC76FD">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3DAD1A"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sodium orthovanadate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6267A16" w14:textId="77777777" w:rsidR="00CC76FD"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D268E50"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4 (oral)</w:t>
            </w:r>
          </w:p>
          <w:p w14:paraId="6B2E5140"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4 (dermal)</w:t>
            </w:r>
          </w:p>
          <w:p w14:paraId="6AEFFB4F" w14:textId="77777777" w:rsidR="00CC76FD" w:rsidRPr="00C6672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C66727">
              <w:rPr>
                <w:rFonts w:ascii="Arial Narrow" w:eastAsia="Times New Roman" w:hAnsi="Arial Narrow" w:cs="Arial"/>
                <w:color w:val="000000" w:themeColor="text1"/>
                <w:sz w:val="20"/>
                <w:szCs w:val="20"/>
                <w:lang w:eastAsia="en-GB" w:bidi="ar-SA"/>
              </w:rPr>
              <w:t>Acute toxin Cat 4 (inhalation)</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88F7AB" w14:textId="77777777" w:rsidR="00CC76FD" w:rsidRPr="00E42B1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42B17">
              <w:rPr>
                <w:rFonts w:ascii="Arial Narrow" w:eastAsia="Times New Roman" w:hAnsi="Arial Narrow" w:cs="Arial"/>
                <w:color w:val="000000" w:themeColor="text1"/>
                <w:sz w:val="20"/>
                <w:szCs w:val="20"/>
                <w:lang w:eastAsia="en-GB" w:bidi="ar-SA"/>
              </w:rPr>
              <w:t>H302: Harmful if swallowed.</w:t>
            </w:r>
          </w:p>
          <w:p w14:paraId="0892193E" w14:textId="77777777" w:rsidR="00CC76FD" w:rsidRPr="00E42B17"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42B17">
              <w:rPr>
                <w:rFonts w:ascii="Arial Narrow" w:eastAsia="Times New Roman" w:hAnsi="Arial Narrow" w:cs="Arial"/>
                <w:color w:val="000000" w:themeColor="text1"/>
                <w:sz w:val="20"/>
                <w:szCs w:val="20"/>
                <w:lang w:eastAsia="en-GB" w:bidi="ar-SA"/>
              </w:rPr>
              <w:t>H312: Harmful in contact with skin.</w:t>
            </w:r>
          </w:p>
          <w:p w14:paraId="67DF02E3" w14:textId="77777777" w:rsidR="00CC76FD" w:rsidRPr="003C0F85" w:rsidRDefault="00CC76FD" w:rsidP="00CC76FD">
            <w:pPr>
              <w:spacing w:after="0" w:line="240" w:lineRule="auto"/>
              <w:ind w:left="-227"/>
              <w:rPr>
                <w:rFonts w:ascii="Arial Narrow" w:eastAsia="Times New Roman" w:hAnsi="Arial Narrow" w:cs="Arial"/>
                <w:color w:val="000000" w:themeColor="text1"/>
                <w:sz w:val="20"/>
                <w:szCs w:val="20"/>
                <w:lang w:eastAsia="en-GB" w:bidi="ar-SA"/>
              </w:rPr>
            </w:pPr>
            <w:r w:rsidRPr="00E42B17">
              <w:rPr>
                <w:rFonts w:ascii="Arial Narrow" w:eastAsia="Times New Roman" w:hAnsi="Arial Narrow" w:cs="Arial"/>
                <w:color w:val="000000" w:themeColor="text1"/>
                <w:sz w:val="20"/>
                <w:szCs w:val="20"/>
                <w:lang w:eastAsia="en-GB" w:bidi="ar-SA"/>
              </w:rPr>
              <w:t>H332: Harmful if inhaled</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7EB479" w14:textId="77777777" w:rsidR="00CC76FD" w:rsidRPr="003C0F85" w:rsidRDefault="00CC76FD" w:rsidP="00CC76FD">
            <w:pPr>
              <w:spacing w:after="0" w:line="240" w:lineRule="auto"/>
              <w:ind w:left="-227"/>
              <w:rPr>
                <w:rFonts w:ascii="Arial" w:eastAsia="Times New Roman" w:hAnsi="Arial" w:cs="Arial"/>
                <w:noProof/>
                <w:color w:val="747474"/>
                <w:szCs w:val="24"/>
                <w:lang w:eastAsia="en-GB" w:bidi="ar-SA"/>
              </w:rPr>
            </w:pPr>
            <w:r w:rsidRPr="009E2003">
              <w:rPr>
                <w:rFonts w:ascii="Arial" w:eastAsia="Times New Roman" w:hAnsi="Arial" w:cs="Arial"/>
                <w:noProof/>
                <w:color w:val="747474"/>
                <w:szCs w:val="24"/>
                <w:lang w:eastAsia="en-GB" w:bidi="ar-SA"/>
              </w:rPr>
              <w:drawing>
                <wp:inline distT="0" distB="0" distL="0" distR="0" wp14:anchorId="2F445B67" wp14:editId="6C735DA6">
                  <wp:extent cx="526415" cy="526415"/>
                  <wp:effectExtent l="0" t="0" r="6985" b="6985"/>
                  <wp:docPr id="1114" name="Picture 111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08493F29" w14:textId="77777777" w:rsidR="00CC76FD" w:rsidRDefault="00CC76FD" w:rsidP="00CC76FD">
      <w:pPr>
        <w:autoSpaceDE w:val="0"/>
        <w:autoSpaceDN w:val="0"/>
        <w:adjustRightInd w:val="0"/>
        <w:spacing w:after="80" w:line="240" w:lineRule="auto"/>
        <w:rPr>
          <w:rFonts w:eastAsiaTheme="minorHAnsi" w:cs="Times New Roman"/>
          <w:bCs/>
          <w:color w:val="222222"/>
          <w:szCs w:val="24"/>
          <w:lang w:bidi="ar-SA"/>
        </w:rPr>
      </w:pPr>
    </w:p>
    <w:p w14:paraId="7D08B11A" w14:textId="77777777" w:rsidR="00CC76FD" w:rsidRPr="00E42B17" w:rsidRDefault="00CC76FD" w:rsidP="00CC76FD">
      <w:pPr>
        <w:pStyle w:val="NoSpacing"/>
      </w:pPr>
      <w:r w:rsidRPr="00E42B17">
        <w:t>Concentration effects</w:t>
      </w:r>
    </w:p>
    <w:p w14:paraId="517F2EE7"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Find the concentration of your solution – the symbols (and classifications) to the RIGHT of it are the ones that apply. </w:t>
      </w:r>
      <w:r w:rsidRPr="00E42B17">
        <w:rPr>
          <w:rFonts w:eastAsiaTheme="minorHAnsi" w:cs="Times New Roman"/>
          <w:b/>
          <w:color w:val="0070C0"/>
          <w:szCs w:val="24"/>
          <w:lang w:bidi="ar-SA"/>
        </w:rPr>
        <w:t>Blue</w:t>
      </w:r>
      <w:r w:rsidRPr="00E42B17">
        <w:rPr>
          <w:rFonts w:eastAsiaTheme="minorHAnsi" w:cs="Times New Roman"/>
          <w:bCs/>
          <w:i/>
          <w:iCs/>
          <w:color w:val="0070C0"/>
          <w:szCs w:val="24"/>
          <w:lang w:bidi="ar-SA"/>
        </w:rPr>
        <w:t> </w:t>
      </w:r>
      <w:r w:rsidRPr="00E42B17">
        <w:rPr>
          <w:rFonts w:eastAsiaTheme="minorHAnsi" w:cs="Times New Roman"/>
          <w:bCs/>
          <w:i/>
          <w:iCs/>
          <w:color w:val="222222"/>
          <w:szCs w:val="24"/>
          <w:lang w:bidi="ar-SA"/>
        </w:rPr>
        <w:t>= ammonium vanadate, </w:t>
      </w:r>
      <w:r w:rsidRPr="00E42B17">
        <w:rPr>
          <w:rFonts w:eastAsiaTheme="minorHAnsi" w:cs="Times New Roman"/>
          <w:b/>
          <w:color w:val="FF0000"/>
          <w:szCs w:val="24"/>
          <w:lang w:bidi="ar-SA"/>
        </w:rPr>
        <w:t>Red</w:t>
      </w:r>
      <w:r w:rsidRPr="00E42B17">
        <w:rPr>
          <w:rFonts w:eastAsiaTheme="minorHAnsi" w:cs="Times New Roman"/>
          <w:bCs/>
          <w:i/>
          <w:iCs/>
          <w:color w:val="FF0000"/>
          <w:szCs w:val="24"/>
          <w:lang w:bidi="ar-SA"/>
        </w:rPr>
        <w:t> </w:t>
      </w:r>
      <w:r w:rsidRPr="00E42B17">
        <w:rPr>
          <w:rFonts w:eastAsiaTheme="minorHAnsi" w:cs="Times New Roman"/>
          <w:bCs/>
          <w:i/>
          <w:iCs/>
          <w:color w:val="222222"/>
          <w:szCs w:val="24"/>
          <w:lang w:bidi="ar-SA"/>
        </w:rPr>
        <w:t>= sodium vanadate</w:t>
      </w:r>
    </w:p>
    <w:p w14:paraId="17372285"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noProof/>
          <w:color w:val="222222"/>
          <w:szCs w:val="24"/>
          <w:lang w:bidi="ar-SA"/>
        </w:rPr>
        <w:lastRenderedPageBreak/>
        <w:drawing>
          <wp:inline distT="0" distB="0" distL="0" distR="0" wp14:anchorId="20DCA457" wp14:editId="4B995AF9">
            <wp:extent cx="6670675" cy="2009140"/>
            <wp:effectExtent l="0" t="0" r="0" b="0"/>
            <wp:docPr id="1115" name="Picture 1115" descr="Vana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anadates"/>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6670675" cy="2009140"/>
                    </a:xfrm>
                    <a:prstGeom prst="rect">
                      <a:avLst/>
                    </a:prstGeom>
                    <a:noFill/>
                    <a:ln>
                      <a:noFill/>
                    </a:ln>
                  </pic:spPr>
                </pic:pic>
              </a:graphicData>
            </a:graphic>
          </wp:inline>
        </w:drawing>
      </w:r>
    </w:p>
    <w:p w14:paraId="3934108C" w14:textId="77777777" w:rsidR="00CC76FD" w:rsidRPr="00E42B17" w:rsidRDefault="00CC76FD" w:rsidP="00CC76FD">
      <w:pPr>
        <w:pStyle w:val="NoSpacing"/>
      </w:pPr>
      <w:r w:rsidRPr="00E42B17">
        <w:t>Incompatibility</w:t>
      </w:r>
    </w:p>
    <w:p w14:paraId="1D6BA899"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 xml:space="preserve">Vanadium(V) oxide may ignite spontaneously with a mixture of calcium, sulphur and water. Incompatible with chlorine trifluoride, lithium or </w:t>
      </w:r>
      <w:proofErr w:type="spellStart"/>
      <w:r w:rsidRPr="00E42B17">
        <w:rPr>
          <w:rFonts w:eastAsiaTheme="minorHAnsi" w:cs="Times New Roman"/>
          <w:bCs/>
          <w:color w:val="222222"/>
          <w:szCs w:val="24"/>
          <w:lang w:bidi="ar-SA"/>
        </w:rPr>
        <w:t>methaneperoxoic</w:t>
      </w:r>
      <w:proofErr w:type="spellEnd"/>
      <w:r w:rsidRPr="00E42B17">
        <w:rPr>
          <w:rFonts w:eastAsiaTheme="minorHAnsi" w:cs="Times New Roman"/>
          <w:bCs/>
          <w:color w:val="222222"/>
          <w:szCs w:val="24"/>
          <w:lang w:bidi="ar-SA"/>
        </w:rPr>
        <w:t xml:space="preserve"> acid (</w:t>
      </w:r>
      <w:proofErr w:type="spellStart"/>
      <w:r w:rsidRPr="00E42B17">
        <w:rPr>
          <w:rFonts w:eastAsiaTheme="minorHAnsi" w:cs="Times New Roman"/>
          <w:bCs/>
          <w:color w:val="222222"/>
          <w:szCs w:val="24"/>
          <w:lang w:bidi="ar-SA"/>
        </w:rPr>
        <w:t>peroxyformic</w:t>
      </w:r>
      <w:proofErr w:type="spellEnd"/>
      <w:r w:rsidRPr="00E42B17">
        <w:rPr>
          <w:rFonts w:eastAsiaTheme="minorHAnsi" w:cs="Times New Roman"/>
          <w:bCs/>
          <w:color w:val="222222"/>
          <w:szCs w:val="24"/>
          <w:lang w:bidi="ar-SA"/>
        </w:rPr>
        <w:t xml:space="preserve"> acid). When ammonium or sodium metavanadate are heated to decomposition they emit toxic fumes.</w:t>
      </w:r>
    </w:p>
    <w:p w14:paraId="462FB1F9" w14:textId="77777777" w:rsidR="00CC76FD" w:rsidRPr="00E42B17" w:rsidRDefault="00CC76FD" w:rsidP="00CC76FD">
      <w:pPr>
        <w:pStyle w:val="NoSpacing"/>
      </w:pPr>
      <w:r w:rsidRPr="00E42B17">
        <w:t>Handling</w:t>
      </w:r>
    </w:p>
    <w:p w14:paraId="2ECB86BC"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Wear rubber or plastic gloves and eye protection. </w:t>
      </w:r>
      <w:r w:rsidRPr="00E42B17">
        <w:rPr>
          <w:rFonts w:eastAsiaTheme="minorHAnsi" w:cs="Times New Roman"/>
          <w:b/>
          <w:color w:val="222222"/>
          <w:szCs w:val="24"/>
          <w:lang w:bidi="ar-SA"/>
        </w:rPr>
        <w:t>Avoid producing dust</w:t>
      </w:r>
      <w:r w:rsidRPr="00E42B17">
        <w:rPr>
          <w:rFonts w:eastAsiaTheme="minorHAnsi" w:cs="Times New Roman"/>
          <w:bCs/>
          <w:color w:val="222222"/>
          <w:szCs w:val="24"/>
          <w:lang w:bidi="ar-SA"/>
        </w:rPr>
        <w:t>. Avoid contact with skin and eyes.</w:t>
      </w:r>
    </w:p>
    <w:p w14:paraId="50FC95A4" w14:textId="77777777" w:rsidR="00CC76FD" w:rsidRPr="00E42B17" w:rsidRDefault="00CC76FD" w:rsidP="00CC76FD">
      <w:pPr>
        <w:pStyle w:val="NoSpacing"/>
      </w:pPr>
      <w:r w:rsidRPr="00E42B17">
        <w:t>Storage</w:t>
      </w:r>
    </w:p>
    <w:p w14:paraId="05058907"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Securely in store.</w:t>
      </w:r>
    </w:p>
    <w:p w14:paraId="406679DB" w14:textId="77777777" w:rsidR="00CC76FD" w:rsidRPr="00E42B17" w:rsidRDefault="00CC76FD" w:rsidP="00CC76FD">
      <w:pPr>
        <w:pStyle w:val="NoSpacing"/>
      </w:pPr>
      <w:r w:rsidRPr="00E42B17">
        <w:t>Disposal</w:t>
      </w:r>
    </w:p>
    <w:p w14:paraId="365D95C2"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 xml:space="preserve">Wear rubber or plastic gloves and eye protection. Small quantities such as washings from glassware can be run to waste. Otherwise store securely and arrange for collection by disposal contractor. Soluble </w:t>
      </w:r>
      <w:proofErr w:type="spellStart"/>
      <w:r w:rsidRPr="00E42B17">
        <w:rPr>
          <w:rFonts w:eastAsiaTheme="minorHAnsi" w:cs="Times New Roman"/>
          <w:bCs/>
          <w:color w:val="222222"/>
          <w:szCs w:val="24"/>
          <w:lang w:bidi="ar-SA"/>
        </w:rPr>
        <w:t>vanadates</w:t>
      </w:r>
      <w:proofErr w:type="spellEnd"/>
      <w:r w:rsidRPr="00E42B17">
        <w:rPr>
          <w:rFonts w:eastAsiaTheme="minorHAnsi" w:cs="Times New Roman"/>
          <w:bCs/>
          <w:color w:val="222222"/>
          <w:szCs w:val="24"/>
          <w:lang w:bidi="ar-SA"/>
        </w:rPr>
        <w:t xml:space="preserve">(V) and metavanadates(V) in solution can be precipitated as barium or lead </w:t>
      </w:r>
      <w:proofErr w:type="spellStart"/>
      <w:r w:rsidRPr="00E42B17">
        <w:rPr>
          <w:rFonts w:eastAsiaTheme="minorHAnsi" w:cs="Times New Roman"/>
          <w:bCs/>
          <w:color w:val="222222"/>
          <w:szCs w:val="24"/>
          <w:lang w:bidi="ar-SA"/>
        </w:rPr>
        <w:t>vanadates</w:t>
      </w:r>
      <w:proofErr w:type="spellEnd"/>
      <w:r w:rsidRPr="00E42B17">
        <w:rPr>
          <w:rFonts w:eastAsiaTheme="minorHAnsi" w:cs="Times New Roman"/>
          <w:bCs/>
          <w:color w:val="222222"/>
          <w:szCs w:val="24"/>
          <w:lang w:bidi="ar-SA"/>
        </w:rPr>
        <w:t xml:space="preserve"> and stored as such.</w:t>
      </w:r>
    </w:p>
    <w:p w14:paraId="3F470D17" w14:textId="77777777" w:rsidR="00CC76FD" w:rsidRPr="00E42B17" w:rsidRDefault="00CC76FD" w:rsidP="00CC76FD">
      <w:pPr>
        <w:pStyle w:val="NoSpacing"/>
      </w:pPr>
      <w:r w:rsidRPr="00E42B17">
        <w:t>Spillage</w:t>
      </w:r>
    </w:p>
    <w:p w14:paraId="23CE0E7D"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Wear eye protection and rubber or plastic gloves. Dampen and carefully sweep up solid. Soak up solution on absorbent. If quantity small, rinse and flush washings to waste; place rinsed absorbent in ordinary refuse. If quantity spilled is more than a few g, do not rinse absorbent, but store for disposal by contractor.</w:t>
      </w:r>
    </w:p>
    <w:p w14:paraId="330E90CD" w14:textId="77777777" w:rsidR="00CC76FD" w:rsidRPr="00E42B17" w:rsidRDefault="00CC76FD" w:rsidP="00CC76FD">
      <w:pPr>
        <w:pStyle w:val="NoSpacing"/>
      </w:pPr>
      <w:r w:rsidRPr="00E42B17">
        <w:t>Remedial Measures</w:t>
      </w:r>
    </w:p>
    <w:p w14:paraId="50D5D593"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If swallowed or skin or eye contact has been other than slight, or more than a trace of dust has been inhaled, then seek medical attention as soon as possible.</w:t>
      </w:r>
    </w:p>
    <w:p w14:paraId="366F3EB8" w14:textId="77777777" w:rsidR="00CC76FD" w:rsidRPr="00E42B17" w:rsidRDefault="00CC76FD" w:rsidP="00CC76FD">
      <w:pPr>
        <w:autoSpaceDE w:val="0"/>
        <w:autoSpaceDN w:val="0"/>
        <w:adjustRightInd w:val="0"/>
        <w:spacing w:after="80" w:line="240" w:lineRule="auto"/>
        <w:rPr>
          <w:rFonts w:eastAsiaTheme="minorHAnsi" w:cs="Times New Roman"/>
          <w:b/>
          <w:bCs/>
          <w:color w:val="222222"/>
          <w:szCs w:val="24"/>
          <w:lang w:bidi="ar-SA"/>
        </w:rPr>
      </w:pPr>
      <w:r w:rsidRPr="00E42B17">
        <w:rPr>
          <w:rFonts w:eastAsiaTheme="minorHAnsi" w:cs="Times New Roman"/>
          <w:b/>
          <w:bCs/>
          <w:color w:val="222222"/>
          <w:szCs w:val="24"/>
          <w:lang w:bidi="ar-SA"/>
        </w:rPr>
        <w:t>Eyes</w:t>
      </w:r>
    </w:p>
    <w:p w14:paraId="64C5FC46"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Irrigate with water for at least 10 minutes.</w:t>
      </w:r>
    </w:p>
    <w:p w14:paraId="1A6BE4B2" w14:textId="77777777" w:rsidR="00CC76FD" w:rsidRPr="00E42B17" w:rsidRDefault="00CC76FD" w:rsidP="00CC76FD">
      <w:pPr>
        <w:autoSpaceDE w:val="0"/>
        <w:autoSpaceDN w:val="0"/>
        <w:adjustRightInd w:val="0"/>
        <w:spacing w:after="80" w:line="240" w:lineRule="auto"/>
        <w:rPr>
          <w:rFonts w:eastAsiaTheme="minorHAnsi" w:cs="Times New Roman"/>
          <w:b/>
          <w:bCs/>
          <w:color w:val="222222"/>
          <w:szCs w:val="24"/>
          <w:lang w:bidi="ar-SA"/>
        </w:rPr>
      </w:pPr>
      <w:r w:rsidRPr="00E42B17">
        <w:rPr>
          <w:rFonts w:eastAsiaTheme="minorHAnsi" w:cs="Times New Roman"/>
          <w:b/>
          <w:bCs/>
          <w:color w:val="222222"/>
          <w:szCs w:val="24"/>
          <w:lang w:bidi="ar-SA"/>
        </w:rPr>
        <w:t>Mouth</w:t>
      </w:r>
    </w:p>
    <w:p w14:paraId="38313D48"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Wash out mouth thoroughly with water. Don’t induce vomiting. If swallowed, seek medical attention.</w:t>
      </w:r>
    </w:p>
    <w:p w14:paraId="5408CAF9" w14:textId="77777777" w:rsidR="00CC76FD" w:rsidRPr="00E42B17" w:rsidRDefault="00CC76FD" w:rsidP="00CC76FD">
      <w:pPr>
        <w:autoSpaceDE w:val="0"/>
        <w:autoSpaceDN w:val="0"/>
        <w:adjustRightInd w:val="0"/>
        <w:spacing w:after="80" w:line="240" w:lineRule="auto"/>
        <w:rPr>
          <w:rFonts w:eastAsiaTheme="minorHAnsi" w:cs="Times New Roman"/>
          <w:b/>
          <w:bCs/>
          <w:color w:val="222222"/>
          <w:szCs w:val="24"/>
          <w:lang w:bidi="ar-SA"/>
        </w:rPr>
      </w:pPr>
      <w:r w:rsidRPr="00E42B17">
        <w:rPr>
          <w:rFonts w:eastAsiaTheme="minorHAnsi" w:cs="Times New Roman"/>
          <w:b/>
          <w:bCs/>
          <w:color w:val="222222"/>
          <w:szCs w:val="24"/>
          <w:lang w:bidi="ar-SA"/>
        </w:rPr>
        <w:t>Lungs</w:t>
      </w:r>
    </w:p>
    <w:p w14:paraId="705F87CC"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Move patient from area of exposure. Rest and keep warm.</w:t>
      </w:r>
    </w:p>
    <w:p w14:paraId="1BE9990B" w14:textId="77777777" w:rsidR="00CC76FD" w:rsidRPr="00E42B17" w:rsidRDefault="00CC76FD" w:rsidP="00CC76FD">
      <w:pPr>
        <w:autoSpaceDE w:val="0"/>
        <w:autoSpaceDN w:val="0"/>
        <w:adjustRightInd w:val="0"/>
        <w:spacing w:after="80" w:line="240" w:lineRule="auto"/>
        <w:rPr>
          <w:rFonts w:eastAsiaTheme="minorHAnsi" w:cs="Times New Roman"/>
          <w:b/>
          <w:bCs/>
          <w:color w:val="222222"/>
          <w:szCs w:val="24"/>
          <w:lang w:bidi="ar-SA"/>
        </w:rPr>
      </w:pPr>
      <w:r w:rsidRPr="00E42B17">
        <w:rPr>
          <w:rFonts w:eastAsiaTheme="minorHAnsi" w:cs="Times New Roman"/>
          <w:b/>
          <w:bCs/>
          <w:color w:val="222222"/>
          <w:szCs w:val="24"/>
          <w:lang w:bidi="ar-SA"/>
        </w:rPr>
        <w:t>Skin</w:t>
      </w:r>
    </w:p>
    <w:p w14:paraId="6BA0FF41" w14:textId="77777777" w:rsidR="00CC76FD" w:rsidRPr="00E42B17" w:rsidRDefault="00CC76FD" w:rsidP="00CC76FD">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Wash well with soap and water. Remove and wash contaminated clothing.</w:t>
      </w:r>
    </w:p>
    <w:p w14:paraId="1A6D4CAA" w14:textId="77777777" w:rsidR="00CC76FD" w:rsidRDefault="00CC76FD" w:rsidP="00CC76FD">
      <w:pPr>
        <w:autoSpaceDE w:val="0"/>
        <w:autoSpaceDN w:val="0"/>
        <w:adjustRightInd w:val="0"/>
        <w:spacing w:after="80" w:line="240" w:lineRule="auto"/>
        <w:rPr>
          <w:rFonts w:eastAsiaTheme="minorHAnsi" w:cs="Times New Roman"/>
          <w:bCs/>
          <w:color w:val="222222"/>
          <w:szCs w:val="24"/>
          <w:lang w:bidi="ar-SA"/>
        </w:rPr>
      </w:pPr>
      <w:r w:rsidRPr="00775B9B">
        <w:rPr>
          <w:rFonts w:eastAsiaTheme="minorHAnsi" w:cs="Times New Roman"/>
          <w:bCs/>
          <w:color w:val="222222"/>
          <w:szCs w:val="24"/>
          <w:lang w:bidi="ar-SA"/>
        </w:rPr>
        <w:t xml:space="preserve"> </w:t>
      </w:r>
    </w:p>
    <w:p w14:paraId="6E22C689" w14:textId="77777777" w:rsidR="00CC76FD" w:rsidRPr="00252F01" w:rsidRDefault="00CC76FD" w:rsidP="00CC76FD">
      <w:pPr>
        <w:autoSpaceDE w:val="0"/>
        <w:autoSpaceDN w:val="0"/>
        <w:adjustRightInd w:val="0"/>
        <w:spacing w:after="80" w:line="240" w:lineRule="auto"/>
        <w:rPr>
          <w:rFonts w:eastAsiaTheme="minorHAnsi" w:cs="Times New Roman"/>
          <w:bCs/>
          <w:color w:val="222222"/>
          <w:szCs w:val="24"/>
          <w:lang w:bidi="ar-SA"/>
        </w:rPr>
      </w:pPr>
    </w:p>
    <w:p w14:paraId="7F0889A3" w14:textId="231836E8" w:rsidR="00E42B17" w:rsidRDefault="00E42B17">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5952AA1" w14:textId="41F277C4" w:rsidR="00E42B17" w:rsidRDefault="00E42B17" w:rsidP="00E42B17">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Zinc metal</w:t>
      </w:r>
    </w:p>
    <w:p w14:paraId="5F06C1B5" w14:textId="77777777" w:rsidR="00E42B17" w:rsidRDefault="00E42B17" w:rsidP="00E42B17">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Description: Grey metal  or grey powders which become coated with carbonate when exposed to moist air.</w:t>
      </w:r>
    </w:p>
    <w:p w14:paraId="2AF1A47F" w14:textId="133E7B24" w:rsidR="00E42B17" w:rsidRDefault="00E42B17" w:rsidP="00E42B17">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639DCFFB" w14:textId="77777777" w:rsidR="00E42B17" w:rsidRDefault="00E42B17" w:rsidP="00E42B17">
      <w:pPr>
        <w:autoSpaceDE w:val="0"/>
        <w:autoSpaceDN w:val="0"/>
        <w:adjustRightInd w:val="0"/>
        <w:spacing w:after="80" w:line="240" w:lineRule="auto"/>
        <w:rPr>
          <w:rFonts w:eastAsiaTheme="minorHAnsi" w:cs="Times New Roman"/>
          <w:bCs/>
          <w:color w:val="222222"/>
          <w:szCs w:val="24"/>
          <w:lang w:bidi="ar-SA"/>
        </w:rPr>
      </w:pPr>
      <w:r w:rsidRPr="00E42B17">
        <w:rPr>
          <w:rFonts w:eastAsiaTheme="minorHAnsi" w:cs="Times New Roman"/>
          <w:bCs/>
          <w:color w:val="222222"/>
          <w:szCs w:val="24"/>
          <w:lang w:bidi="ar-SA"/>
        </w:rPr>
        <w:t>Low toxicity, but fumes of zinc oxide from heated/burning zinc are harmful. Dust is flammable and may ignite if exposed to sparks or flames. Therefore keep containers tightly closed and dry. The pyrophoric dust/air mixture can be spontaneously flammable or explosive especially if the air is moist or if dampened with limited amounts of water. Will react with water to liberate hydrogen (EXTREMELY FLAMMABLE). Coarse powder or turnings are safer.</w:t>
      </w:r>
    </w:p>
    <w:p w14:paraId="2651DF2A" w14:textId="00A20B72" w:rsidR="00E42B17" w:rsidRPr="00E12EB3" w:rsidRDefault="00E42B17" w:rsidP="00E42B17">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E42B17" w:rsidRPr="00B44834" w14:paraId="2B38ADD4"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EB178A" w14:textId="77777777" w:rsidR="00E42B17" w:rsidRPr="00EC65A2" w:rsidRDefault="00E42B17"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F2D556" w14:textId="77777777" w:rsidR="00E42B17" w:rsidRPr="00EC65A2" w:rsidRDefault="00E42B17"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EF13AB" w14:textId="77777777" w:rsidR="00E42B17" w:rsidRPr="00EC65A2" w:rsidRDefault="00E42B17"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D24F47" w14:textId="77777777" w:rsidR="00E42B17" w:rsidRPr="00EC65A2" w:rsidRDefault="00E42B17"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382D8F" w14:textId="77777777" w:rsidR="00E42B17" w:rsidRPr="00EC65A2" w:rsidRDefault="00E42B17"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E42B17" w:rsidRPr="00B44834" w14:paraId="0E6F23B8"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71608E" w14:textId="677CA72E" w:rsidR="00E42B17" w:rsidRPr="00DD1CC2"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zinc powder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091E673" w14:textId="1A8708D0" w:rsidR="00E42B17"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07CFB11" w14:textId="4A1D9A7B" w:rsidR="00E42B17" w:rsidRPr="0068178A"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D1C5DDC" w14:textId="77777777" w:rsidR="00CA7A41" w:rsidRPr="00CA7A41"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H400: Very toxic to aquatic life.</w:t>
            </w:r>
          </w:p>
          <w:p w14:paraId="141F83C5" w14:textId="4449B7C2" w:rsidR="00E42B17" w:rsidRPr="0068178A"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80EE4E0" w14:textId="568A4310" w:rsidR="00E42B17" w:rsidRPr="00136BC7" w:rsidRDefault="00E42B17" w:rsidP="00E20C28">
            <w:pPr>
              <w:spacing w:after="0" w:line="240" w:lineRule="auto"/>
              <w:ind w:left="-227"/>
              <w:rPr>
                <w:rFonts w:ascii="Arial" w:eastAsia="Times New Roman" w:hAnsi="Arial" w:cs="Arial"/>
                <w:noProof/>
                <w:color w:val="747474"/>
                <w:szCs w:val="24"/>
                <w:lang w:eastAsia="en-GB" w:bidi="ar-SA"/>
              </w:rPr>
            </w:pPr>
            <w:r w:rsidRPr="00C140B0">
              <w:rPr>
                <w:rFonts w:ascii="Arial" w:eastAsia="Times New Roman" w:hAnsi="Arial" w:cs="Arial"/>
                <w:noProof/>
                <w:color w:val="747474"/>
                <w:szCs w:val="24"/>
                <w:lang w:eastAsia="en-GB" w:bidi="ar-SA"/>
              </w:rPr>
              <w:drawing>
                <wp:inline distT="0" distB="0" distL="0" distR="0" wp14:anchorId="1E2C293C" wp14:editId="113B96E1">
                  <wp:extent cx="526415" cy="526415"/>
                  <wp:effectExtent l="0" t="0" r="6985" b="6985"/>
                  <wp:docPr id="1119" name="Picture 111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A7A41" w:rsidRPr="00B44834" w14:paraId="08962F92"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F9760E2" w14:textId="1DB34956" w:rsidR="00CA7A41" w:rsidRPr="00CA7A41"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zinc powder (pyrophoric)</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D6C7D90" w14:textId="2AAD47EB" w:rsidR="00CA7A41"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B78A7E5" w14:textId="77777777" w:rsidR="00CA7A41" w:rsidRPr="00CA7A41"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Pyrophoric solid cat 1</w:t>
            </w:r>
          </w:p>
          <w:p w14:paraId="2ECDA913" w14:textId="77777777" w:rsidR="00CA7A41" w:rsidRPr="00CA7A41"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Water reactive Cat 1</w:t>
            </w:r>
          </w:p>
          <w:p w14:paraId="2619F7BF" w14:textId="22DC102D" w:rsidR="00CA7A41" w:rsidRPr="003C0F85"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5D5E25D" w14:textId="77777777" w:rsidR="00CA7A41" w:rsidRPr="00CA7A41"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H250: Catches fire spontaneously if exposed to air.</w:t>
            </w:r>
          </w:p>
          <w:p w14:paraId="4959C55A" w14:textId="77777777" w:rsidR="00CA7A41" w:rsidRPr="00CA7A41"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H260: In contact with water releases flammable gases which may ignite spontaneously.</w:t>
            </w:r>
          </w:p>
          <w:p w14:paraId="13F4F70C" w14:textId="77777777" w:rsidR="00CA7A41" w:rsidRPr="00CA7A41"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H400: Very toxic to aquatic life.</w:t>
            </w:r>
          </w:p>
          <w:p w14:paraId="4D422C95" w14:textId="37B649AC" w:rsidR="00CA7A41" w:rsidRPr="003C0F85" w:rsidRDefault="00CA7A41" w:rsidP="00CA7A41">
            <w:pPr>
              <w:spacing w:after="0" w:line="240" w:lineRule="auto"/>
              <w:ind w:left="-227"/>
              <w:rPr>
                <w:rFonts w:ascii="Arial Narrow" w:eastAsia="Times New Roman" w:hAnsi="Arial Narrow" w:cs="Arial"/>
                <w:color w:val="000000" w:themeColor="text1"/>
                <w:sz w:val="20"/>
                <w:szCs w:val="20"/>
                <w:lang w:eastAsia="en-GB" w:bidi="ar-SA"/>
              </w:rPr>
            </w:pPr>
            <w:r w:rsidRPr="00CA7A41">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EB533EE" w14:textId="0219C76E" w:rsidR="00CA7A41" w:rsidRPr="003C0F85" w:rsidRDefault="00CA7A41" w:rsidP="00E20C28">
            <w:pPr>
              <w:spacing w:after="0" w:line="240" w:lineRule="auto"/>
              <w:ind w:left="-227"/>
              <w:rPr>
                <w:rFonts w:ascii="Arial" w:eastAsia="Times New Roman" w:hAnsi="Arial" w:cs="Arial"/>
                <w:noProof/>
                <w:color w:val="747474"/>
                <w:szCs w:val="24"/>
                <w:lang w:eastAsia="en-GB" w:bidi="ar-SA"/>
              </w:rPr>
            </w:pPr>
            <w:r w:rsidRPr="00E42B17">
              <w:rPr>
                <w:rFonts w:ascii="Arial" w:eastAsia="Times New Roman" w:hAnsi="Arial" w:cs="Arial"/>
                <w:noProof/>
                <w:color w:val="747474"/>
                <w:szCs w:val="24"/>
                <w:lang w:eastAsia="en-GB" w:bidi="ar-SA"/>
              </w:rPr>
              <w:drawing>
                <wp:inline distT="0" distB="0" distL="0" distR="0" wp14:anchorId="77592E9C" wp14:editId="335E1AD9">
                  <wp:extent cx="526415" cy="526415"/>
                  <wp:effectExtent l="0" t="0" r="6985" b="6985"/>
                  <wp:docPr id="1121" name="Picture 112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E42B17">
              <w:rPr>
                <w:rFonts w:ascii="Arial" w:eastAsia="Times New Roman" w:hAnsi="Arial" w:cs="Arial"/>
                <w:noProof/>
                <w:color w:val="747474"/>
                <w:szCs w:val="24"/>
                <w:lang w:eastAsia="en-GB" w:bidi="ar-SA"/>
              </w:rPr>
              <w:drawing>
                <wp:inline distT="0" distB="0" distL="0" distR="0" wp14:anchorId="32046EC0" wp14:editId="6F198089">
                  <wp:extent cx="526415" cy="526415"/>
                  <wp:effectExtent l="0" t="0" r="6985" b="6985"/>
                  <wp:docPr id="1120" name="Picture 1120"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261A8A8C" w14:textId="77777777" w:rsidR="00E42B17" w:rsidRDefault="00E42B17">
      <w:pPr>
        <w:spacing w:after="200"/>
        <w:rPr>
          <w:rFonts w:eastAsiaTheme="minorHAnsi" w:cs="Times New Roman"/>
          <w:bCs/>
          <w:color w:val="222222"/>
          <w:szCs w:val="24"/>
          <w:lang w:bidi="ar-SA"/>
        </w:rPr>
      </w:pPr>
    </w:p>
    <w:p w14:paraId="2AAF01D4" w14:textId="77777777" w:rsidR="00CA7A41" w:rsidRPr="00CA7A41" w:rsidRDefault="00CA7A41" w:rsidP="00CA7A41">
      <w:pPr>
        <w:pStyle w:val="NoSpacing"/>
      </w:pPr>
      <w:r w:rsidRPr="00CA7A41">
        <w:t>Incompatibility</w:t>
      </w:r>
    </w:p>
    <w:p w14:paraId="16E5F0C5"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Reacts with acids, alkalis or water/steam to form the extremely flammable gas hydrogen. Can react violently with sulphur and other strong oxidising agents (halogens, oxides, peroxides and several oxyanions, e.g. nitrates, halogenates, manganates, chromates, higher metal oxides and hydrocarbons). Coarser powder, turnings or granulated zinc will undergo these reactions more slowly.</w:t>
      </w:r>
    </w:p>
    <w:p w14:paraId="0E526560" w14:textId="77777777" w:rsidR="00CA7A41" w:rsidRPr="00CA7A41" w:rsidRDefault="00CA7A41" w:rsidP="00CA7A41">
      <w:pPr>
        <w:pStyle w:val="NoSpacing"/>
      </w:pPr>
      <w:r w:rsidRPr="00CA7A41">
        <w:t>Handling</w:t>
      </w:r>
    </w:p>
    <w:p w14:paraId="0A07C302"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Wear eye protection. Where possible use coarse powder or turnings. The former has the consistency of sand. Some manufacturers give the range of mesh numbers – the smaller the mesh number the larger the diameter e.g. particles of mesh 8 and 50 correspond to diameters of ~2 and 0.3 mm respectively. </w:t>
      </w:r>
      <w:r w:rsidRPr="00CA7A41">
        <w:rPr>
          <w:rFonts w:eastAsiaTheme="minorHAnsi" w:cs="Times New Roman"/>
          <w:b/>
          <w:color w:val="222222"/>
          <w:szCs w:val="24"/>
          <w:lang w:bidi="ar-SA"/>
        </w:rPr>
        <w:t>Avoid raising dust and only remove lid from dust well away from sources of ignition</w:t>
      </w:r>
      <w:r w:rsidRPr="00CA7A41">
        <w:rPr>
          <w:rFonts w:eastAsiaTheme="minorHAnsi" w:cs="Times New Roman"/>
          <w:bCs/>
          <w:color w:val="222222"/>
          <w:szCs w:val="24"/>
          <w:lang w:bidi="ar-SA"/>
        </w:rPr>
        <w:t>. </w:t>
      </w:r>
      <w:r w:rsidRPr="00CA7A41">
        <w:rPr>
          <w:rFonts w:eastAsiaTheme="minorHAnsi" w:cs="Times New Roman"/>
          <w:b/>
          <w:color w:val="222222"/>
          <w:szCs w:val="24"/>
          <w:lang w:bidi="ar-SA"/>
        </w:rPr>
        <w:t>FF</w:t>
      </w:r>
      <w:r w:rsidRPr="00CA7A41">
        <w:rPr>
          <w:rFonts w:eastAsiaTheme="minorHAnsi" w:cs="Times New Roman"/>
          <w:bCs/>
          <w:color w:val="222222"/>
          <w:szCs w:val="24"/>
          <w:lang w:bidi="ar-SA"/>
        </w:rPr>
        <w:t> – DP, S.</w:t>
      </w:r>
    </w:p>
    <w:p w14:paraId="66D0E0DE" w14:textId="77777777" w:rsidR="00CA7A41" w:rsidRPr="00CA7A41" w:rsidRDefault="00CA7A41" w:rsidP="00CA7A41">
      <w:pPr>
        <w:pStyle w:val="NoSpacing"/>
      </w:pPr>
      <w:r w:rsidRPr="00CA7A41">
        <w:t>Storage</w:t>
      </w:r>
    </w:p>
    <w:p w14:paraId="764F86E0"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With metals and reducing agents. Containers of fine powder may develop pressure from reaction with moisture.</w:t>
      </w:r>
    </w:p>
    <w:p w14:paraId="63F64498"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
          <w:color w:val="222222"/>
          <w:szCs w:val="24"/>
          <w:lang w:bidi="ar-SA"/>
        </w:rPr>
        <w:t>SSL</w:t>
      </w:r>
      <w:r w:rsidRPr="00CA7A41">
        <w:rPr>
          <w:rFonts w:eastAsiaTheme="minorHAnsi" w:cs="Times New Roman"/>
          <w:bCs/>
          <w:color w:val="222222"/>
          <w:szCs w:val="24"/>
          <w:lang w:bidi="ar-SA"/>
        </w:rPr>
        <w:t> – 3 years maximum. Water reactive and over time reacts with moisture from the air. If the lid becomes cemented, the container can explode from the increase in pressure.</w:t>
      </w:r>
    </w:p>
    <w:p w14:paraId="79B279EB" w14:textId="77777777" w:rsidR="00CA7A41" w:rsidRPr="00CA7A41" w:rsidRDefault="00CA7A41" w:rsidP="00CA7A41">
      <w:pPr>
        <w:pStyle w:val="NoSpacing"/>
      </w:pPr>
      <w:r w:rsidRPr="00CA7A41">
        <w:t>Disposal</w:t>
      </w:r>
    </w:p>
    <w:p w14:paraId="4EFC327E"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Wear eye protection.</w:t>
      </w:r>
    </w:p>
    <w:p w14:paraId="3C29EB02"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
          <w:color w:val="222222"/>
          <w:szCs w:val="24"/>
          <w:lang w:bidi="ar-SA"/>
        </w:rPr>
        <w:t>Metal powder –</w:t>
      </w:r>
      <w:r w:rsidRPr="00CA7A41">
        <w:rPr>
          <w:rFonts w:eastAsiaTheme="minorHAnsi" w:cs="Times New Roman"/>
          <w:bCs/>
          <w:color w:val="222222"/>
          <w:szCs w:val="24"/>
          <w:lang w:bidi="ar-SA"/>
        </w:rPr>
        <w:t> Store for disposal by licensed contractor.</w:t>
      </w:r>
      <w:r w:rsidRPr="00CA7A41">
        <w:rPr>
          <w:rFonts w:eastAsiaTheme="minorHAnsi" w:cs="Times New Roman"/>
          <w:bCs/>
          <w:color w:val="222222"/>
          <w:szCs w:val="24"/>
          <w:lang w:bidi="ar-SA"/>
        </w:rPr>
        <w:br/>
      </w:r>
      <w:r w:rsidRPr="00CA7A41">
        <w:rPr>
          <w:rFonts w:eastAsiaTheme="minorHAnsi" w:cs="Times New Roman"/>
          <w:b/>
          <w:color w:val="222222"/>
          <w:szCs w:val="24"/>
          <w:lang w:bidi="ar-SA"/>
        </w:rPr>
        <w:t>Dust – </w:t>
      </w:r>
      <w:r w:rsidRPr="00CA7A41">
        <w:rPr>
          <w:rFonts w:eastAsiaTheme="minorHAnsi" w:cs="Times New Roman"/>
          <w:bCs/>
          <w:color w:val="222222"/>
          <w:szCs w:val="24"/>
          <w:lang w:bidi="ar-SA"/>
        </w:rPr>
        <w:t>Mix with dry sand to make it less flammable and store for licensed contractor.</w:t>
      </w:r>
      <w:r w:rsidRPr="00CA7A41">
        <w:rPr>
          <w:rFonts w:eastAsiaTheme="minorHAnsi" w:cs="Times New Roman"/>
          <w:bCs/>
          <w:color w:val="222222"/>
          <w:szCs w:val="24"/>
          <w:lang w:bidi="ar-SA"/>
        </w:rPr>
        <w:br/>
      </w:r>
      <w:r w:rsidRPr="00CA7A41">
        <w:rPr>
          <w:rFonts w:eastAsiaTheme="minorHAnsi" w:cs="Times New Roman"/>
          <w:b/>
          <w:color w:val="222222"/>
          <w:szCs w:val="24"/>
          <w:lang w:bidi="ar-SA"/>
        </w:rPr>
        <w:t>Granulated –</w:t>
      </w:r>
      <w:r w:rsidRPr="00CA7A41">
        <w:rPr>
          <w:rFonts w:eastAsiaTheme="minorHAnsi" w:cs="Times New Roman"/>
          <w:bCs/>
          <w:color w:val="222222"/>
          <w:szCs w:val="24"/>
          <w:lang w:bidi="ar-SA"/>
        </w:rPr>
        <w:t> Rinse that used for hydrogen preparation and store for re-use.</w:t>
      </w:r>
    </w:p>
    <w:p w14:paraId="2F298066" w14:textId="77777777" w:rsidR="00CA7A41" w:rsidRPr="00CA7A41" w:rsidRDefault="00CA7A41" w:rsidP="00CA7A41">
      <w:pPr>
        <w:pStyle w:val="NoSpacing"/>
      </w:pPr>
      <w:r w:rsidRPr="00CA7A41">
        <w:t>Spillage</w:t>
      </w:r>
    </w:p>
    <w:p w14:paraId="662F8645"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Ensure ignition sources are absent. Mix with dry sand, brush up carefully and treat as in </w:t>
      </w:r>
      <w:r w:rsidRPr="00CA7A41">
        <w:rPr>
          <w:rFonts w:eastAsiaTheme="minorHAnsi" w:cs="Times New Roman"/>
          <w:b/>
          <w:color w:val="222222"/>
          <w:szCs w:val="24"/>
          <w:lang w:bidi="ar-SA"/>
        </w:rPr>
        <w:t>Disposal</w:t>
      </w:r>
      <w:hyperlink r:id="rId1232" w:anchor="Disposal" w:history="1">
        <w:r w:rsidRPr="00CA7A41">
          <w:rPr>
            <w:rFonts w:eastAsiaTheme="minorHAnsi" w:cs="Times New Roman"/>
            <w:bCs/>
            <w:color w:val="222222"/>
            <w:szCs w:val="24"/>
            <w:lang w:bidi="ar-SA"/>
          </w:rPr>
          <w:t>.</w:t>
        </w:r>
      </w:hyperlink>
    </w:p>
    <w:p w14:paraId="483EEE44" w14:textId="77777777" w:rsidR="00CA7A41" w:rsidRPr="00CA7A41" w:rsidRDefault="00CA7A41" w:rsidP="00CA7A41">
      <w:pPr>
        <w:pStyle w:val="NoSpacing"/>
      </w:pPr>
      <w:r w:rsidRPr="00CA7A41">
        <w:t>Remedial Measures</w:t>
      </w:r>
    </w:p>
    <w:p w14:paraId="31478171" w14:textId="77777777" w:rsidR="00CA7A41" w:rsidRPr="00CA7A41" w:rsidRDefault="00CA7A41" w:rsidP="00CA7A41">
      <w:pPr>
        <w:autoSpaceDE w:val="0"/>
        <w:autoSpaceDN w:val="0"/>
        <w:adjustRightInd w:val="0"/>
        <w:spacing w:after="80" w:line="240" w:lineRule="auto"/>
        <w:rPr>
          <w:rFonts w:eastAsiaTheme="minorHAnsi" w:cs="Times New Roman"/>
          <w:b/>
          <w:bCs/>
          <w:color w:val="222222"/>
          <w:szCs w:val="24"/>
          <w:lang w:bidi="ar-SA"/>
        </w:rPr>
      </w:pPr>
      <w:r w:rsidRPr="00CA7A41">
        <w:rPr>
          <w:rFonts w:eastAsiaTheme="minorHAnsi" w:cs="Times New Roman"/>
          <w:b/>
          <w:bCs/>
          <w:color w:val="222222"/>
          <w:szCs w:val="24"/>
          <w:lang w:bidi="ar-SA"/>
        </w:rPr>
        <w:lastRenderedPageBreak/>
        <w:t>Eyes</w:t>
      </w:r>
    </w:p>
    <w:p w14:paraId="1F3DA49E"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Irrigate with water for at least 10 minutes. Obtain medical attention.</w:t>
      </w:r>
    </w:p>
    <w:p w14:paraId="1AE10FB3" w14:textId="77777777" w:rsidR="00CA7A41" w:rsidRPr="00CA7A41" w:rsidRDefault="00CA7A41" w:rsidP="00CA7A41">
      <w:pPr>
        <w:autoSpaceDE w:val="0"/>
        <w:autoSpaceDN w:val="0"/>
        <w:adjustRightInd w:val="0"/>
        <w:spacing w:after="80" w:line="240" w:lineRule="auto"/>
        <w:rPr>
          <w:rFonts w:eastAsiaTheme="minorHAnsi" w:cs="Times New Roman"/>
          <w:b/>
          <w:bCs/>
          <w:color w:val="222222"/>
          <w:szCs w:val="24"/>
          <w:lang w:bidi="ar-SA"/>
        </w:rPr>
      </w:pPr>
      <w:r w:rsidRPr="00CA7A41">
        <w:rPr>
          <w:rFonts w:eastAsiaTheme="minorHAnsi" w:cs="Times New Roman"/>
          <w:b/>
          <w:bCs/>
          <w:color w:val="222222"/>
          <w:szCs w:val="24"/>
          <w:lang w:bidi="ar-SA"/>
        </w:rPr>
        <w:t>Mouth</w:t>
      </w:r>
    </w:p>
    <w:p w14:paraId="472418C0"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Wash out mouth thoroughly with water. Don’t induce vomiting. Obtain medical attention if a large quantity has been swallowed.</w:t>
      </w:r>
    </w:p>
    <w:p w14:paraId="4ED6459B" w14:textId="77777777" w:rsidR="00CA7A41" w:rsidRPr="00CA7A41" w:rsidRDefault="00CA7A41" w:rsidP="00CA7A41">
      <w:pPr>
        <w:autoSpaceDE w:val="0"/>
        <w:autoSpaceDN w:val="0"/>
        <w:adjustRightInd w:val="0"/>
        <w:spacing w:after="80" w:line="240" w:lineRule="auto"/>
        <w:rPr>
          <w:rFonts w:eastAsiaTheme="minorHAnsi" w:cs="Times New Roman"/>
          <w:b/>
          <w:bCs/>
          <w:color w:val="222222"/>
          <w:szCs w:val="24"/>
          <w:lang w:bidi="ar-SA"/>
        </w:rPr>
      </w:pPr>
      <w:r w:rsidRPr="00CA7A41">
        <w:rPr>
          <w:rFonts w:eastAsiaTheme="minorHAnsi" w:cs="Times New Roman"/>
          <w:b/>
          <w:bCs/>
          <w:color w:val="222222"/>
          <w:szCs w:val="24"/>
          <w:lang w:bidi="ar-SA"/>
        </w:rPr>
        <w:t>Lungs</w:t>
      </w:r>
    </w:p>
    <w:p w14:paraId="0D392C92"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Move patient from area of exposure. Rest and keep warm. Obtain medical attention if breathing is affected.</w:t>
      </w:r>
    </w:p>
    <w:p w14:paraId="656F87AC" w14:textId="77777777" w:rsidR="00CA7A41" w:rsidRPr="00CA7A41" w:rsidRDefault="00CA7A41" w:rsidP="00CA7A41">
      <w:pPr>
        <w:autoSpaceDE w:val="0"/>
        <w:autoSpaceDN w:val="0"/>
        <w:adjustRightInd w:val="0"/>
        <w:spacing w:after="80" w:line="240" w:lineRule="auto"/>
        <w:rPr>
          <w:rFonts w:eastAsiaTheme="minorHAnsi" w:cs="Times New Roman"/>
          <w:b/>
          <w:bCs/>
          <w:color w:val="222222"/>
          <w:szCs w:val="24"/>
          <w:lang w:bidi="ar-SA"/>
        </w:rPr>
      </w:pPr>
      <w:r w:rsidRPr="00CA7A41">
        <w:rPr>
          <w:rFonts w:eastAsiaTheme="minorHAnsi" w:cs="Times New Roman"/>
          <w:b/>
          <w:bCs/>
          <w:color w:val="222222"/>
          <w:szCs w:val="24"/>
          <w:lang w:bidi="ar-SA"/>
        </w:rPr>
        <w:t>Skin</w:t>
      </w:r>
    </w:p>
    <w:p w14:paraId="02B4B8E4" w14:textId="77777777" w:rsidR="00CA7A41" w:rsidRPr="00CA7A41" w:rsidRDefault="00CA7A41" w:rsidP="00CA7A41">
      <w:pPr>
        <w:autoSpaceDE w:val="0"/>
        <w:autoSpaceDN w:val="0"/>
        <w:adjustRightInd w:val="0"/>
        <w:spacing w:after="80" w:line="240" w:lineRule="auto"/>
        <w:rPr>
          <w:rFonts w:eastAsiaTheme="minorHAnsi" w:cs="Times New Roman"/>
          <w:bCs/>
          <w:color w:val="222222"/>
          <w:szCs w:val="24"/>
          <w:lang w:bidi="ar-SA"/>
        </w:rPr>
      </w:pPr>
      <w:r w:rsidRPr="00CA7A41">
        <w:rPr>
          <w:rFonts w:eastAsiaTheme="minorHAnsi" w:cs="Times New Roman"/>
          <w:bCs/>
          <w:color w:val="222222"/>
          <w:szCs w:val="24"/>
          <w:lang w:bidi="ar-SA"/>
        </w:rPr>
        <w:t>Wash well with soap and water. Remove and wash contaminated clothing.</w:t>
      </w:r>
    </w:p>
    <w:p w14:paraId="36942D19" w14:textId="77777777" w:rsidR="00CA7A41" w:rsidRDefault="00CA7A41">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D92E255" w14:textId="754CFCFC" w:rsidR="00CA7A41" w:rsidRDefault="00CA7A41" w:rsidP="00CA7A41">
      <w:pPr>
        <w:autoSpaceDE w:val="0"/>
        <w:autoSpaceDN w:val="0"/>
        <w:adjustRightInd w:val="0"/>
        <w:spacing w:after="80" w:line="240" w:lineRule="auto"/>
        <w:rPr>
          <w:rFonts w:eastAsiaTheme="minorHAnsi" w:cs="Times New Roman"/>
          <w:b/>
          <w:bCs/>
          <w:color w:val="365F91" w:themeColor="accent1" w:themeShade="BF"/>
          <w:sz w:val="32"/>
          <w:szCs w:val="32"/>
          <w:lang w:bidi="ar-SA"/>
        </w:rPr>
      </w:pPr>
      <w:r>
        <w:rPr>
          <w:rFonts w:eastAsiaTheme="minorHAnsi" w:cs="Times New Roman"/>
          <w:b/>
          <w:bCs/>
          <w:color w:val="365F91" w:themeColor="accent1" w:themeShade="BF"/>
          <w:sz w:val="32"/>
          <w:szCs w:val="32"/>
          <w:lang w:bidi="ar-SA"/>
        </w:rPr>
        <w:lastRenderedPageBreak/>
        <w:t>Zinc compounds</w:t>
      </w:r>
    </w:p>
    <w:p w14:paraId="5CADB210" w14:textId="77777777" w:rsidR="00CA7A41" w:rsidRDefault="00CA7A41" w:rsidP="00CA7A41">
      <w:pPr>
        <w:autoSpaceDE w:val="0"/>
        <w:autoSpaceDN w:val="0"/>
        <w:adjustRightInd w:val="0"/>
        <w:spacing w:after="80" w:line="240" w:lineRule="auto"/>
        <w:rPr>
          <w:rFonts w:eastAsiaTheme="minorHAnsi" w:cs="Times New Roman"/>
          <w:color w:val="222222"/>
          <w:szCs w:val="24"/>
          <w:lang w:bidi="ar-SA"/>
        </w:rPr>
      </w:pPr>
      <w:r w:rsidRPr="001372D4">
        <w:rPr>
          <w:rFonts w:eastAsiaTheme="minorHAnsi" w:cs="Times New Roman"/>
          <w:b/>
          <w:bCs/>
          <w:color w:val="222222"/>
          <w:sz w:val="28"/>
          <w:szCs w:val="28"/>
          <w:lang w:bidi="ar-SA"/>
        </w:rPr>
        <w:t>Hazard</w:t>
      </w:r>
      <w:r>
        <w:rPr>
          <w:rFonts w:eastAsiaTheme="minorHAnsi" w:cs="Times New Roman"/>
          <w:b/>
          <w:bCs/>
          <w:color w:val="222222"/>
          <w:sz w:val="28"/>
          <w:szCs w:val="28"/>
          <w:lang w:bidi="ar-SA"/>
        </w:rPr>
        <w:t>s</w:t>
      </w:r>
      <w:r w:rsidRPr="0056709C">
        <w:rPr>
          <w:rFonts w:eastAsiaTheme="minorHAnsi" w:cs="Times New Roman"/>
          <w:color w:val="222222"/>
          <w:szCs w:val="24"/>
          <w:lang w:bidi="ar-SA"/>
        </w:rPr>
        <w:t xml:space="preserve"> </w:t>
      </w:r>
    </w:p>
    <w:p w14:paraId="15D21C75" w14:textId="6A990FB3" w:rsidR="005F611D" w:rsidRPr="005F611D" w:rsidRDefault="005F611D" w:rsidP="005F611D">
      <w:pPr>
        <w:autoSpaceDE w:val="0"/>
        <w:autoSpaceDN w:val="0"/>
        <w:adjustRightInd w:val="0"/>
        <w:spacing w:after="80" w:line="240" w:lineRule="auto"/>
        <w:rPr>
          <w:rFonts w:eastAsiaTheme="minorHAnsi" w:cs="Times New Roman"/>
          <w:bCs/>
          <w:color w:val="222222"/>
          <w:szCs w:val="24"/>
          <w:lang w:bidi="ar-SA"/>
        </w:rPr>
      </w:pPr>
      <w:r w:rsidRPr="005F611D">
        <w:rPr>
          <w:rFonts w:eastAsiaTheme="minorHAnsi" w:cs="Times New Roman"/>
          <w:bCs/>
          <w:color w:val="222222"/>
          <w:szCs w:val="24"/>
          <w:lang w:bidi="ar-SA"/>
        </w:rPr>
        <w:t>Zinc chloride (anhydrous) is corrosive. It can be hydrolysed by water and burns eyes, skin and mucous membranes. Fumes are particularly toxic. Dermatitis, boils and conjunctivitis may result. It is an animal carcinogen and causes teratogenic and reproductive effects. The digestive and respiratory systems may be affected severely by repeated or prolonged exposure. Sulphate and nitrate are harmful if swallowed and are irritating</w:t>
      </w:r>
      <w:r>
        <w:rPr>
          <w:rFonts w:eastAsiaTheme="minorHAnsi" w:cs="Times New Roman"/>
          <w:bCs/>
          <w:color w:val="222222"/>
          <w:szCs w:val="24"/>
          <w:lang w:bidi="ar-SA"/>
        </w:rPr>
        <w:t xml:space="preserve"> </w:t>
      </w:r>
      <w:r w:rsidRPr="005F611D">
        <w:rPr>
          <w:rFonts w:eastAsiaTheme="minorHAnsi" w:cs="Times New Roman"/>
          <w:bCs/>
          <w:color w:val="222222"/>
          <w:szCs w:val="24"/>
          <w:lang w:bidi="ar-SA"/>
        </w:rPr>
        <w:t>to the eyes, respiratory tract and skin. Contact of nitrate with combustible material may cause a fire – oxidising agent. The iodide burns the skin and eyes and is irritating to the respiratory system. It severely irritates the alimentary canal if ingested.</w:t>
      </w:r>
    </w:p>
    <w:p w14:paraId="3AE85F54" w14:textId="77777777" w:rsidR="005F611D" w:rsidRDefault="005F611D" w:rsidP="005F611D">
      <w:pPr>
        <w:autoSpaceDE w:val="0"/>
        <w:autoSpaceDN w:val="0"/>
        <w:adjustRightInd w:val="0"/>
        <w:spacing w:after="80" w:line="240" w:lineRule="auto"/>
        <w:rPr>
          <w:rFonts w:eastAsiaTheme="minorHAnsi" w:cs="Times New Roman"/>
          <w:bCs/>
          <w:color w:val="222222"/>
          <w:szCs w:val="24"/>
          <w:lang w:bidi="ar-SA"/>
        </w:rPr>
      </w:pPr>
      <w:r w:rsidRPr="005F611D">
        <w:rPr>
          <w:rFonts w:eastAsiaTheme="minorHAnsi" w:cs="Times New Roman"/>
          <w:bCs/>
          <w:color w:val="222222"/>
          <w:szCs w:val="24"/>
          <w:lang w:bidi="ar-SA"/>
        </w:rPr>
        <w:t>Other zinc compounds:- these will largely have the toxicity and hazards of the anion, e.g. fluoride, sulphide, etc. The fluoride is toxic by skin absorption, if swallowed and by inhalation. The sulphide is harmful if swallowed and emits the toxic gas hydrogen sulphide when in contact with acids. Zinc chromate is insoluble and is a carcinogen. The oxide in fume form irritates the eyes, skin &amp; respiratory system (metal fume fever). The carbonate and sulphate irritate the eyes, skin and respiratory system. All zinc(II) salts are likely to be equally unacceptable in the environment.</w:t>
      </w:r>
    </w:p>
    <w:p w14:paraId="01FF9B67" w14:textId="1848C633" w:rsidR="00CA7A41" w:rsidRPr="00E12EB3" w:rsidRDefault="00CA7A41" w:rsidP="005F611D">
      <w:pPr>
        <w:autoSpaceDE w:val="0"/>
        <w:autoSpaceDN w:val="0"/>
        <w:adjustRightInd w:val="0"/>
        <w:spacing w:after="80" w:line="240" w:lineRule="auto"/>
        <w:rPr>
          <w:rFonts w:eastAsiaTheme="minorHAnsi" w:cs="Times New Roman"/>
          <w:b/>
          <w:bCs/>
          <w:color w:val="222222"/>
          <w:sz w:val="28"/>
          <w:szCs w:val="28"/>
          <w:lang w:bidi="ar-SA"/>
        </w:rPr>
      </w:pPr>
      <w:r>
        <w:rPr>
          <w:rFonts w:eastAsiaTheme="minorHAnsi" w:cs="Times New Roman"/>
          <w:b/>
          <w:bCs/>
          <w:color w:val="222222"/>
          <w:sz w:val="28"/>
          <w:szCs w:val="28"/>
          <w:lang w:bidi="ar-SA"/>
        </w:rPr>
        <w:t>H</w:t>
      </w:r>
      <w:r w:rsidRPr="001372D4">
        <w:rPr>
          <w:rFonts w:eastAsiaTheme="minorHAnsi" w:cs="Times New Roman"/>
          <w:b/>
          <w:bCs/>
          <w:color w:val="222222"/>
          <w:sz w:val="28"/>
          <w:szCs w:val="28"/>
          <w:lang w:bidi="ar-SA"/>
        </w:rPr>
        <w:t>azard Statements</w:t>
      </w:r>
    </w:p>
    <w:tbl>
      <w:tblPr>
        <w:tblpPr w:leftFromText="180" w:rightFromText="180" w:vertAnchor="text" w:horzAnchor="margin" w:tblpY="211"/>
        <w:tblW w:w="0" w:type="auto"/>
        <w:shd w:val="clear" w:color="auto" w:fill="FFFFFF"/>
        <w:tblCellMar>
          <w:left w:w="0" w:type="dxa"/>
          <w:right w:w="0" w:type="dxa"/>
        </w:tblCellMar>
        <w:tblLook w:val="04A0" w:firstRow="1" w:lastRow="0" w:firstColumn="1" w:lastColumn="0" w:noHBand="0" w:noVBand="1"/>
      </w:tblPr>
      <w:tblGrid>
        <w:gridCol w:w="2161"/>
        <w:gridCol w:w="1270"/>
        <w:gridCol w:w="2546"/>
        <w:gridCol w:w="2781"/>
        <w:gridCol w:w="2139"/>
      </w:tblGrid>
      <w:tr w:rsidR="00CA7A41" w:rsidRPr="00B44834" w14:paraId="6D313133" w14:textId="77777777" w:rsidTr="00E20C28">
        <w:tc>
          <w:tcPr>
            <w:tcW w:w="21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F9805B" w14:textId="77777777" w:rsidR="00CA7A41" w:rsidRPr="00EC65A2"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Name</w:t>
            </w:r>
          </w:p>
        </w:tc>
        <w:tc>
          <w:tcPr>
            <w:tcW w:w="127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BDF6E9" w14:textId="77777777" w:rsidR="00CA7A41" w:rsidRPr="00EC65A2"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Signal word</w:t>
            </w:r>
          </w:p>
        </w:tc>
        <w:tc>
          <w:tcPr>
            <w:tcW w:w="25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B5F694" w14:textId="77777777" w:rsidR="00CA7A41" w:rsidRPr="00EC65A2"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Hazards</w:t>
            </w:r>
          </w:p>
        </w:tc>
        <w:tc>
          <w:tcPr>
            <w:tcW w:w="278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C14C81" w14:textId="77777777" w:rsidR="00CA7A41" w:rsidRPr="00EC65A2"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Hazard Statements</w:t>
            </w:r>
          </w:p>
        </w:tc>
        <w:tc>
          <w:tcPr>
            <w:tcW w:w="213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A0C84F" w14:textId="77777777" w:rsidR="00CA7A41" w:rsidRPr="00EC65A2"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sidRPr="00EC65A2">
              <w:rPr>
                <w:rFonts w:ascii="Arial Narrow" w:eastAsia="Times New Roman" w:hAnsi="Arial Narrow" w:cs="Arial"/>
                <w:color w:val="000000" w:themeColor="text1"/>
                <w:sz w:val="20"/>
                <w:szCs w:val="20"/>
                <w:lang w:eastAsia="en-GB" w:bidi="ar-SA"/>
              </w:rPr>
              <w:t>Pictograms</w:t>
            </w:r>
          </w:p>
        </w:tc>
      </w:tr>
      <w:tr w:rsidR="00CA7A41" w:rsidRPr="00B44834" w14:paraId="4BCBA260"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395BB5" w14:textId="51DE658D" w:rsidR="00CA7A41" w:rsidRPr="00DD1CC2" w:rsidRDefault="005F611D" w:rsidP="00E20C28">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zinc chloride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A7FE1A2" w14:textId="546EDC01" w:rsidR="00CA7A41" w:rsidRDefault="005F611D"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9218E9D"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Acute toxin Cat 4 (oral)</w:t>
            </w:r>
          </w:p>
          <w:p w14:paraId="17691CA4"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Skin corrosive 1B</w:t>
            </w:r>
          </w:p>
          <w:p w14:paraId="36FFC424" w14:textId="367C7FF1" w:rsidR="00CA7A41" w:rsidRPr="0068178A"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9609C24"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H302: Harmful if swallowed.</w:t>
            </w:r>
          </w:p>
          <w:p w14:paraId="5A52BC16"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H314: Causes severe skin burns and eye damage.</w:t>
            </w:r>
          </w:p>
          <w:p w14:paraId="33067BDF"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H400: Very toxic to aquatic life.</w:t>
            </w:r>
          </w:p>
          <w:p w14:paraId="63A93D21" w14:textId="77B49B75" w:rsidR="00CA7A41" w:rsidRPr="0068178A"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H410: Very toxic to aquatic life with long lasting effects</w:t>
            </w:r>
            <w:r>
              <w:rPr>
                <w:rFonts w:ascii="Arial Narrow" w:eastAsia="Times New Roman" w:hAnsi="Arial Narrow" w:cs="Arial"/>
                <w:color w:val="000000" w:themeColor="text1"/>
                <w:sz w:val="20"/>
                <w:szCs w:val="20"/>
                <w:lang w:eastAsia="en-GB" w:bidi="ar-SA"/>
              </w:rPr>
              <w:t>.</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E9B02E9" w14:textId="2A69A772" w:rsidR="00CA7A41" w:rsidRPr="00136BC7" w:rsidRDefault="00943AD4" w:rsidP="00E20C28">
            <w:pPr>
              <w:spacing w:after="0" w:line="240" w:lineRule="auto"/>
              <w:ind w:left="-227"/>
              <w:rPr>
                <w:rFonts w:ascii="Arial" w:eastAsia="Times New Roman" w:hAnsi="Arial" w:cs="Arial"/>
                <w:noProof/>
                <w:color w:val="747474"/>
                <w:szCs w:val="24"/>
                <w:lang w:eastAsia="en-GB" w:bidi="ar-SA"/>
              </w:rPr>
            </w:pPr>
            <w:r w:rsidRPr="00814D4D">
              <w:rPr>
                <w:rFonts w:ascii="Arial" w:eastAsia="Times New Roman" w:hAnsi="Arial" w:cs="Arial"/>
                <w:noProof/>
                <w:color w:val="747474"/>
                <w:szCs w:val="24"/>
                <w:lang w:eastAsia="en-GB" w:bidi="ar-SA"/>
              </w:rPr>
              <w:drawing>
                <wp:inline distT="0" distB="0" distL="0" distR="0" wp14:anchorId="32498F8A" wp14:editId="4B1473C7">
                  <wp:extent cx="526415" cy="526415"/>
                  <wp:effectExtent l="0" t="0" r="6985" b="6985"/>
                  <wp:docPr id="1153" name="Picture 115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CA7A41" w:rsidRPr="00C140B0">
              <w:rPr>
                <w:rFonts w:ascii="Arial" w:eastAsia="Times New Roman" w:hAnsi="Arial" w:cs="Arial"/>
                <w:noProof/>
                <w:color w:val="747474"/>
                <w:szCs w:val="24"/>
                <w:lang w:eastAsia="en-GB" w:bidi="ar-SA"/>
              </w:rPr>
              <w:drawing>
                <wp:inline distT="0" distB="0" distL="0" distR="0" wp14:anchorId="140819DD" wp14:editId="15D4E424">
                  <wp:extent cx="526415" cy="526415"/>
                  <wp:effectExtent l="0" t="0" r="6985" b="6985"/>
                  <wp:docPr id="1123" name="Picture 1123"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A7A41" w:rsidRPr="00B44834" w14:paraId="10984289"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E210EEC" w14:textId="0396A3D8" w:rsidR="00CA7A41" w:rsidRPr="00CA7A41" w:rsidRDefault="005F611D" w:rsidP="00E20C28">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zinc chromate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546499A" w14:textId="77777777" w:rsidR="00CA7A41" w:rsidRDefault="00CA7A41"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Danger</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6C7B7CF"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Acute toxin Cat 4 (oral)</w:t>
            </w:r>
          </w:p>
          <w:p w14:paraId="36E32BBC"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Skin sensitiser Cat 1</w:t>
            </w:r>
          </w:p>
          <w:p w14:paraId="4411A0E2"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Carcinogen Cat 1A</w:t>
            </w:r>
          </w:p>
          <w:p w14:paraId="7283FCB9" w14:textId="7355E0B4" w:rsidR="00CA7A41" w:rsidRPr="003C0F85"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Hazardous to the aquatic environment with long-lasting effects 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DA5258C"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H302: Harmful if swallowed.</w:t>
            </w:r>
          </w:p>
          <w:p w14:paraId="539E4BC4"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H317: May cause an allergic skin reaction.</w:t>
            </w:r>
          </w:p>
          <w:p w14:paraId="7ACD8B38"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H350: May cause cancer by inhalation</w:t>
            </w:r>
          </w:p>
          <w:p w14:paraId="3A62EE90"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H400: Very toxic to aquatic life.</w:t>
            </w:r>
          </w:p>
          <w:p w14:paraId="2678D4A3" w14:textId="09D2BD14" w:rsidR="00CA7A41" w:rsidRPr="003C0F85"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H410: Very toxic to aquatic life with long-lasting effect</w:t>
            </w:r>
            <w:r>
              <w:rPr>
                <w:rFonts w:ascii="Arial Narrow" w:eastAsia="Times New Roman" w:hAnsi="Arial Narrow" w:cs="Arial"/>
                <w:color w:val="000000" w:themeColor="text1"/>
                <w:sz w:val="20"/>
                <w:szCs w:val="20"/>
                <w:lang w:eastAsia="en-GB" w:bidi="ar-SA"/>
              </w:rPr>
              <w: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4822A2A" w14:textId="3269066E" w:rsidR="00CA7A41" w:rsidRPr="003C0F85" w:rsidRDefault="00943AD4" w:rsidP="00E20C28">
            <w:pPr>
              <w:spacing w:after="0" w:line="240" w:lineRule="auto"/>
              <w:ind w:left="-227"/>
              <w:rPr>
                <w:rFonts w:ascii="Arial" w:eastAsia="Times New Roman" w:hAnsi="Arial" w:cs="Arial"/>
                <w:noProof/>
                <w:color w:val="747474"/>
                <w:szCs w:val="24"/>
                <w:lang w:eastAsia="en-GB" w:bidi="ar-SA"/>
              </w:rPr>
            </w:pPr>
            <w:r w:rsidRPr="00814D4D">
              <w:rPr>
                <w:rFonts w:ascii="Arial" w:eastAsia="Times New Roman" w:hAnsi="Arial" w:cs="Arial"/>
                <w:noProof/>
                <w:color w:val="747474"/>
                <w:szCs w:val="24"/>
                <w:lang w:eastAsia="en-GB" w:bidi="ar-SA"/>
              </w:rPr>
              <w:drawing>
                <wp:inline distT="0" distB="0" distL="0" distR="0" wp14:anchorId="02288A9F" wp14:editId="685AB560">
                  <wp:extent cx="526415" cy="526415"/>
                  <wp:effectExtent l="0" t="0" r="6985" b="6985"/>
                  <wp:docPr id="1150" name="Picture 115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CA7A41" w:rsidRPr="00E42B17">
              <w:rPr>
                <w:rFonts w:ascii="Arial" w:eastAsia="Times New Roman" w:hAnsi="Arial" w:cs="Arial"/>
                <w:noProof/>
                <w:color w:val="747474"/>
                <w:szCs w:val="24"/>
                <w:lang w:eastAsia="en-GB" w:bidi="ar-SA"/>
              </w:rPr>
              <w:drawing>
                <wp:inline distT="0" distB="0" distL="0" distR="0" wp14:anchorId="7AE81E4F" wp14:editId="35DFB6FC">
                  <wp:extent cx="526415" cy="526415"/>
                  <wp:effectExtent l="0" t="0" r="6985" b="6985"/>
                  <wp:docPr id="1125" name="Picture 112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5F611D" w:rsidRPr="00B44834" w14:paraId="4B998978"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6AF4DF7E" w14:textId="065C73CD" w:rsidR="005F611D" w:rsidRPr="005F611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zinc iodide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F2ECF8C" w14:textId="77777777" w:rsidR="005F611D" w:rsidRDefault="005F611D" w:rsidP="00E20C28">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7709E72" w14:textId="56FEF945" w:rsidR="00186F92" w:rsidRPr="005F611D" w:rsidRDefault="00186F92" w:rsidP="00186F92">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 xml:space="preserve">Skin corrosive </w:t>
            </w:r>
            <w:r w:rsidR="002C2509">
              <w:rPr>
                <w:rFonts w:ascii="Arial Narrow" w:eastAsia="Times New Roman" w:hAnsi="Arial Narrow" w:cs="Arial"/>
                <w:color w:val="000000" w:themeColor="text1"/>
                <w:sz w:val="20"/>
                <w:szCs w:val="20"/>
                <w:lang w:eastAsia="en-GB" w:bidi="ar-SA"/>
              </w:rPr>
              <w:t xml:space="preserve">Cat </w:t>
            </w:r>
            <w:r w:rsidRPr="005F611D">
              <w:rPr>
                <w:rFonts w:ascii="Arial Narrow" w:eastAsia="Times New Roman" w:hAnsi="Arial Narrow" w:cs="Arial"/>
                <w:color w:val="000000" w:themeColor="text1"/>
                <w:sz w:val="20"/>
                <w:szCs w:val="20"/>
                <w:lang w:eastAsia="en-GB" w:bidi="ar-SA"/>
              </w:rPr>
              <w:t>1B</w:t>
            </w:r>
          </w:p>
          <w:p w14:paraId="51DD018E" w14:textId="77777777" w:rsidR="005F611D" w:rsidRPr="005F611D" w:rsidRDefault="005F611D" w:rsidP="005F611D">
            <w:pPr>
              <w:spacing w:after="0" w:line="240" w:lineRule="auto"/>
              <w:ind w:left="-227"/>
              <w:rPr>
                <w:rFonts w:ascii="Arial Narrow" w:eastAsia="Times New Roman" w:hAnsi="Arial Narrow" w:cs="Arial"/>
                <w:color w:val="000000" w:themeColor="text1"/>
                <w:sz w:val="20"/>
                <w:szCs w:val="20"/>
                <w:lang w:eastAsia="en-GB" w:bidi="ar-SA"/>
              </w:rPr>
            </w:pP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6917A4E" w14:textId="16835A9B" w:rsidR="005F611D" w:rsidRPr="005F611D" w:rsidRDefault="00814D4D" w:rsidP="005F611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H314: Causes severe skin burns and eye damage.</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60DD462" w14:textId="5054ACAE" w:rsidR="005F611D" w:rsidRPr="00E42B17" w:rsidRDefault="005C6A42" w:rsidP="00E20C28">
            <w:pPr>
              <w:spacing w:after="0" w:line="240" w:lineRule="auto"/>
              <w:ind w:left="-227"/>
              <w:rPr>
                <w:rFonts w:ascii="Arial" w:eastAsia="Times New Roman" w:hAnsi="Arial" w:cs="Arial"/>
                <w:noProof/>
                <w:color w:val="747474"/>
                <w:szCs w:val="24"/>
                <w:lang w:eastAsia="en-GB" w:bidi="ar-SA"/>
              </w:rPr>
            </w:pPr>
            <w:r w:rsidRPr="00814D4D">
              <w:rPr>
                <w:rFonts w:ascii="Arial" w:eastAsia="Times New Roman" w:hAnsi="Arial" w:cs="Arial"/>
                <w:noProof/>
                <w:color w:val="747474"/>
                <w:szCs w:val="24"/>
                <w:lang w:eastAsia="en-GB" w:bidi="ar-SA"/>
              </w:rPr>
              <w:drawing>
                <wp:inline distT="0" distB="0" distL="0" distR="0" wp14:anchorId="5B716261" wp14:editId="27D814E8">
                  <wp:extent cx="526415" cy="526415"/>
                  <wp:effectExtent l="0" t="0" r="6985" b="6985"/>
                  <wp:docPr id="1147" name="Picture 114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14D4D" w:rsidRPr="00B44834" w14:paraId="7B09A50C"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A4272D2" w14:textId="681FD5F3" w:rsidR="00814D4D" w:rsidRPr="00814D4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zinc nitrate-6-wate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23B9F95" w14:textId="77777777" w:rsidR="00814D4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74A2EEF" w14:textId="12F4DD20" w:rsidR="00814D4D" w:rsidRDefault="00163297" w:rsidP="005F611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 xml:space="preserve">Oxidising solid </w:t>
            </w:r>
            <w:r w:rsidR="002C2509">
              <w:rPr>
                <w:rFonts w:ascii="Arial Narrow" w:eastAsia="Times New Roman" w:hAnsi="Arial Narrow" w:cs="Arial"/>
                <w:color w:val="000000" w:themeColor="text1"/>
                <w:sz w:val="20"/>
                <w:szCs w:val="20"/>
                <w:lang w:eastAsia="en-GB" w:bidi="ar-SA"/>
              </w:rPr>
              <w:t>C</w:t>
            </w:r>
            <w:r>
              <w:rPr>
                <w:rFonts w:ascii="Arial Narrow" w:eastAsia="Times New Roman" w:hAnsi="Arial Narrow" w:cs="Arial"/>
                <w:color w:val="000000" w:themeColor="text1"/>
                <w:sz w:val="20"/>
                <w:szCs w:val="20"/>
                <w:lang w:eastAsia="en-GB" w:bidi="ar-SA"/>
              </w:rPr>
              <w:t>at 2</w:t>
            </w:r>
          </w:p>
          <w:p w14:paraId="03F76995" w14:textId="77777777" w:rsidR="00163297" w:rsidRPr="005F611D" w:rsidRDefault="00163297" w:rsidP="00163297">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Acute toxin Cat 4 (oral)</w:t>
            </w:r>
          </w:p>
          <w:p w14:paraId="2F2ADE3F" w14:textId="1673D653" w:rsidR="00163297" w:rsidRDefault="00163297" w:rsidP="005F611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 xml:space="preserve">Skin irritant </w:t>
            </w:r>
            <w:r w:rsidR="002C2509">
              <w:rPr>
                <w:rFonts w:ascii="Arial Narrow" w:eastAsia="Times New Roman" w:hAnsi="Arial Narrow" w:cs="Arial"/>
                <w:color w:val="000000" w:themeColor="text1"/>
                <w:sz w:val="20"/>
                <w:szCs w:val="20"/>
                <w:lang w:eastAsia="en-GB" w:bidi="ar-SA"/>
              </w:rPr>
              <w:t>C</w:t>
            </w:r>
            <w:r>
              <w:rPr>
                <w:rFonts w:ascii="Arial Narrow" w:eastAsia="Times New Roman" w:hAnsi="Arial Narrow" w:cs="Arial"/>
                <w:color w:val="000000" w:themeColor="text1"/>
                <w:sz w:val="20"/>
                <w:szCs w:val="20"/>
                <w:lang w:eastAsia="en-GB" w:bidi="ar-SA"/>
              </w:rPr>
              <w:t>at 2</w:t>
            </w:r>
          </w:p>
          <w:p w14:paraId="2B50627A" w14:textId="0257C1E6" w:rsidR="00163297" w:rsidRDefault="00163297" w:rsidP="005F611D">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 xml:space="preserve">Eye damage </w:t>
            </w:r>
            <w:r w:rsidR="002C2509">
              <w:rPr>
                <w:rFonts w:ascii="Arial Narrow" w:eastAsia="Times New Roman" w:hAnsi="Arial Narrow" w:cs="Arial"/>
                <w:color w:val="000000" w:themeColor="text1"/>
                <w:sz w:val="20"/>
                <w:szCs w:val="20"/>
                <w:lang w:eastAsia="en-GB" w:bidi="ar-SA"/>
              </w:rPr>
              <w:t>C</w:t>
            </w:r>
            <w:r>
              <w:rPr>
                <w:rFonts w:ascii="Arial Narrow" w:eastAsia="Times New Roman" w:hAnsi="Arial Narrow" w:cs="Arial"/>
                <w:color w:val="000000" w:themeColor="text1"/>
                <w:sz w:val="20"/>
                <w:szCs w:val="20"/>
                <w:lang w:eastAsia="en-GB" w:bidi="ar-SA"/>
              </w:rPr>
              <w:t>at 1</w:t>
            </w:r>
          </w:p>
          <w:p w14:paraId="45DEB4D1" w14:textId="77777777" w:rsidR="000913DB" w:rsidRPr="00C140B0" w:rsidRDefault="000913DB" w:rsidP="000913DB">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Specific target organ toxin on single exposure Cat 3</w:t>
            </w:r>
          </w:p>
          <w:p w14:paraId="3465E0EF" w14:textId="33FBD9AA" w:rsidR="000913DB" w:rsidRPr="005F611D" w:rsidRDefault="000913DB" w:rsidP="000913DB">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 xml:space="preserve">Hazardous to the aquatic environment </w:t>
            </w:r>
            <w:r>
              <w:rPr>
                <w:rFonts w:ascii="Arial Narrow" w:eastAsia="Times New Roman" w:hAnsi="Arial Narrow" w:cs="Arial"/>
                <w:color w:val="000000" w:themeColor="text1"/>
                <w:sz w:val="20"/>
                <w:szCs w:val="20"/>
                <w:lang w:eastAsia="en-GB" w:bidi="ar-SA"/>
              </w:rPr>
              <w:t xml:space="preserve">with long-lasting effects </w:t>
            </w:r>
            <w:r w:rsidRPr="00C140B0">
              <w:rPr>
                <w:rFonts w:ascii="Arial Narrow" w:eastAsia="Times New Roman" w:hAnsi="Arial Narrow" w:cs="Arial"/>
                <w:color w:val="000000" w:themeColor="text1"/>
                <w:sz w:val="20"/>
                <w:szCs w:val="20"/>
                <w:lang w:eastAsia="en-GB" w:bidi="ar-SA"/>
              </w:rPr>
              <w:t>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5235A01"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H272: May intensify fire; oxidiser.</w:t>
            </w:r>
          </w:p>
          <w:p w14:paraId="7840A7EF"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H302: Harmful if swallowed.</w:t>
            </w:r>
          </w:p>
          <w:p w14:paraId="63777847"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H315: Causes skin irritation.</w:t>
            </w:r>
          </w:p>
          <w:p w14:paraId="794E30C1"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H319: Causes serious eye irritation.</w:t>
            </w:r>
          </w:p>
          <w:p w14:paraId="47B14AB5"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H335: May cause respiratory irritation.</w:t>
            </w:r>
          </w:p>
          <w:p w14:paraId="43730771" w14:textId="2878B1AF"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H410: Very toxic to aquatic life with long lasting effect</w:t>
            </w:r>
            <w:r>
              <w:rPr>
                <w:rFonts w:ascii="Arial Narrow" w:eastAsia="Times New Roman" w:hAnsi="Arial Narrow" w:cs="Arial"/>
                <w:color w:val="000000" w:themeColor="text1"/>
                <w:sz w:val="20"/>
                <w:szCs w:val="20"/>
                <w:lang w:eastAsia="en-GB" w:bidi="ar-SA"/>
              </w:rPr>
              <w: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EF152FE" w14:textId="0EB03B49" w:rsidR="00814D4D" w:rsidRPr="00E42B17" w:rsidRDefault="00943AD4" w:rsidP="00E20C28">
            <w:pPr>
              <w:spacing w:after="0" w:line="240" w:lineRule="auto"/>
              <w:ind w:left="-227"/>
              <w:rPr>
                <w:rFonts w:ascii="Arial" w:eastAsia="Times New Roman" w:hAnsi="Arial" w:cs="Arial"/>
                <w:noProof/>
                <w:color w:val="747474"/>
                <w:szCs w:val="24"/>
                <w:lang w:eastAsia="en-GB" w:bidi="ar-SA"/>
              </w:rPr>
            </w:pPr>
            <w:r w:rsidRPr="00814D4D">
              <w:rPr>
                <w:rFonts w:ascii="Arial" w:eastAsia="Times New Roman" w:hAnsi="Arial" w:cs="Arial"/>
                <w:noProof/>
                <w:color w:val="747474"/>
                <w:szCs w:val="24"/>
                <w:lang w:eastAsia="en-GB" w:bidi="ar-SA"/>
              </w:rPr>
              <w:drawing>
                <wp:inline distT="0" distB="0" distL="0" distR="0" wp14:anchorId="204C7458" wp14:editId="30181D8D">
                  <wp:extent cx="526415" cy="526415"/>
                  <wp:effectExtent l="0" t="0" r="6985" b="6985"/>
                  <wp:docPr id="1146" name="Picture 1146"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14D4D">
              <w:rPr>
                <w:rFonts w:ascii="Arial" w:eastAsia="Times New Roman" w:hAnsi="Arial" w:cs="Arial"/>
                <w:noProof/>
                <w:color w:val="747474"/>
                <w:szCs w:val="24"/>
                <w:lang w:eastAsia="en-GB" w:bidi="ar-SA"/>
              </w:rPr>
              <w:t xml:space="preserve"> </w:t>
            </w:r>
            <w:r w:rsidRPr="00814D4D">
              <w:rPr>
                <w:rFonts w:ascii="Arial" w:eastAsia="Times New Roman" w:hAnsi="Arial" w:cs="Arial"/>
                <w:noProof/>
                <w:color w:val="747474"/>
                <w:szCs w:val="24"/>
                <w:lang w:eastAsia="en-GB" w:bidi="ar-SA"/>
              </w:rPr>
              <w:drawing>
                <wp:inline distT="0" distB="0" distL="0" distR="0" wp14:anchorId="30453C13" wp14:editId="6B1E718D">
                  <wp:extent cx="526415" cy="526415"/>
                  <wp:effectExtent l="0" t="0" r="6985" b="6985"/>
                  <wp:docPr id="1145" name="Picture 114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814D4D">
              <w:rPr>
                <w:rFonts w:ascii="Arial" w:eastAsia="Times New Roman" w:hAnsi="Arial" w:cs="Arial"/>
                <w:noProof/>
                <w:color w:val="747474"/>
                <w:szCs w:val="24"/>
                <w:lang w:eastAsia="en-GB" w:bidi="ar-SA"/>
              </w:rPr>
              <w:t xml:space="preserve"> </w:t>
            </w:r>
            <w:r w:rsidRPr="00814D4D">
              <w:rPr>
                <w:rFonts w:ascii="Arial" w:eastAsia="Times New Roman" w:hAnsi="Arial" w:cs="Arial"/>
                <w:noProof/>
                <w:color w:val="747474"/>
                <w:szCs w:val="24"/>
                <w:lang w:eastAsia="en-GB" w:bidi="ar-SA"/>
              </w:rPr>
              <w:drawing>
                <wp:inline distT="0" distB="0" distL="0" distR="0" wp14:anchorId="4F824DCF" wp14:editId="54EFCD9F">
                  <wp:extent cx="526415" cy="526415"/>
                  <wp:effectExtent l="0" t="0" r="6985" b="6985"/>
                  <wp:docPr id="1144" name="Picture 1144"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14D4D" w:rsidRPr="00B44834" w14:paraId="75BBD634"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13CCBCE" w14:textId="69306B68" w:rsidR="00814D4D" w:rsidRPr="00814D4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zinc oxide</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44638038" w14:textId="507EEBA8" w:rsidR="00814D4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Warning</w:t>
            </w: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383AAADA" w14:textId="18A474A1" w:rsidR="00814D4D" w:rsidRPr="005F611D" w:rsidRDefault="000913DB" w:rsidP="005F611D">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 xml:space="preserve">Hazardous to the aquatic environment </w:t>
            </w:r>
            <w:r>
              <w:rPr>
                <w:rFonts w:ascii="Arial Narrow" w:eastAsia="Times New Roman" w:hAnsi="Arial Narrow" w:cs="Arial"/>
                <w:color w:val="000000" w:themeColor="text1"/>
                <w:sz w:val="20"/>
                <w:szCs w:val="20"/>
                <w:lang w:eastAsia="en-GB" w:bidi="ar-SA"/>
              </w:rPr>
              <w:t xml:space="preserve">with long-lasting effects </w:t>
            </w:r>
            <w:r w:rsidRPr="00C140B0">
              <w:rPr>
                <w:rFonts w:ascii="Arial Narrow" w:eastAsia="Times New Roman" w:hAnsi="Arial Narrow" w:cs="Arial"/>
                <w:color w:val="000000" w:themeColor="text1"/>
                <w:sz w:val="20"/>
                <w:szCs w:val="20"/>
                <w:lang w:eastAsia="en-GB" w:bidi="ar-SA"/>
              </w:rPr>
              <w:t>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528FD80"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H400: Very toxic to aquatic life.</w:t>
            </w:r>
          </w:p>
          <w:p w14:paraId="3DB9441D" w14:textId="507194A2"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H410: Very toxic to aquatic life with long lasting effect</w:t>
            </w:r>
            <w:r>
              <w:rPr>
                <w:rFonts w:ascii="Arial Narrow" w:eastAsia="Times New Roman" w:hAnsi="Arial Narrow" w:cs="Arial"/>
                <w:color w:val="000000" w:themeColor="text1"/>
                <w:sz w:val="20"/>
                <w:szCs w:val="20"/>
                <w:lang w:eastAsia="en-GB" w:bidi="ar-SA"/>
              </w:rPr>
              <w: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0776DAFD" w14:textId="2D194E3C" w:rsidR="00814D4D" w:rsidRPr="00E42B17" w:rsidRDefault="00814D4D" w:rsidP="00E20C28">
            <w:pPr>
              <w:spacing w:after="0" w:line="240" w:lineRule="auto"/>
              <w:ind w:left="-227"/>
              <w:rPr>
                <w:rFonts w:ascii="Arial" w:eastAsia="Times New Roman" w:hAnsi="Arial" w:cs="Arial"/>
                <w:noProof/>
                <w:color w:val="747474"/>
                <w:szCs w:val="24"/>
                <w:lang w:eastAsia="en-GB" w:bidi="ar-SA"/>
              </w:rPr>
            </w:pPr>
            <w:r w:rsidRPr="005F611D">
              <w:rPr>
                <w:rFonts w:ascii="Arial" w:eastAsia="Times New Roman" w:hAnsi="Arial" w:cs="Arial"/>
                <w:noProof/>
                <w:color w:val="747474"/>
                <w:szCs w:val="24"/>
                <w:lang w:eastAsia="en-GB" w:bidi="ar-SA"/>
              </w:rPr>
              <w:drawing>
                <wp:inline distT="0" distB="0" distL="0" distR="0" wp14:anchorId="3EDB2AF0" wp14:editId="790B1C8A">
                  <wp:extent cx="526415" cy="526415"/>
                  <wp:effectExtent l="0" t="0" r="6985" b="6985"/>
                  <wp:docPr id="1129" name="Picture 1129"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14D4D" w:rsidRPr="00B44834" w14:paraId="3A542C24" w14:textId="77777777" w:rsidTr="00E20C28">
        <w:tc>
          <w:tcPr>
            <w:tcW w:w="216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21173DA0" w14:textId="6C2A3CAC" w:rsidR="00814D4D" w:rsidRPr="00814D4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lastRenderedPageBreak/>
              <w:t>zinc sulphate-7-water</w:t>
            </w:r>
          </w:p>
        </w:tc>
        <w:tc>
          <w:tcPr>
            <w:tcW w:w="1270"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A3E836" w14:textId="77777777" w:rsidR="00814D4D" w:rsidRDefault="00814D4D" w:rsidP="00E20C28">
            <w:pPr>
              <w:spacing w:after="0" w:line="240" w:lineRule="auto"/>
              <w:ind w:left="-227"/>
              <w:rPr>
                <w:rFonts w:ascii="Arial Narrow" w:eastAsia="Times New Roman" w:hAnsi="Arial Narrow" w:cs="Arial"/>
                <w:color w:val="000000" w:themeColor="text1"/>
                <w:sz w:val="20"/>
                <w:szCs w:val="20"/>
                <w:lang w:eastAsia="en-GB" w:bidi="ar-SA"/>
              </w:rPr>
            </w:pPr>
          </w:p>
        </w:tc>
        <w:tc>
          <w:tcPr>
            <w:tcW w:w="2546"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778BA0F7" w14:textId="77777777" w:rsidR="000913DB" w:rsidRPr="005F611D" w:rsidRDefault="000913DB" w:rsidP="000913DB">
            <w:pPr>
              <w:spacing w:after="0" w:line="240" w:lineRule="auto"/>
              <w:ind w:left="-227"/>
              <w:rPr>
                <w:rFonts w:ascii="Arial Narrow" w:eastAsia="Times New Roman" w:hAnsi="Arial Narrow" w:cs="Arial"/>
                <w:color w:val="000000" w:themeColor="text1"/>
                <w:sz w:val="20"/>
                <w:szCs w:val="20"/>
                <w:lang w:eastAsia="en-GB" w:bidi="ar-SA"/>
              </w:rPr>
            </w:pPr>
            <w:r w:rsidRPr="005F611D">
              <w:rPr>
                <w:rFonts w:ascii="Arial Narrow" w:eastAsia="Times New Roman" w:hAnsi="Arial Narrow" w:cs="Arial"/>
                <w:color w:val="000000" w:themeColor="text1"/>
                <w:sz w:val="20"/>
                <w:szCs w:val="20"/>
                <w:lang w:eastAsia="en-GB" w:bidi="ar-SA"/>
              </w:rPr>
              <w:t>Acute toxin Cat 4 (oral)</w:t>
            </w:r>
          </w:p>
          <w:p w14:paraId="3BAAECD8" w14:textId="5BE93092" w:rsidR="000913DB" w:rsidRDefault="000913DB" w:rsidP="000913DB">
            <w:pPr>
              <w:spacing w:after="0" w:line="240" w:lineRule="auto"/>
              <w:ind w:left="-22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 xml:space="preserve">Eye damage </w:t>
            </w:r>
            <w:r w:rsidR="002C2509">
              <w:rPr>
                <w:rFonts w:ascii="Arial Narrow" w:eastAsia="Times New Roman" w:hAnsi="Arial Narrow" w:cs="Arial"/>
                <w:color w:val="000000" w:themeColor="text1"/>
                <w:sz w:val="20"/>
                <w:szCs w:val="20"/>
                <w:lang w:eastAsia="en-GB" w:bidi="ar-SA"/>
              </w:rPr>
              <w:t>C</w:t>
            </w:r>
            <w:r>
              <w:rPr>
                <w:rFonts w:ascii="Arial Narrow" w:eastAsia="Times New Roman" w:hAnsi="Arial Narrow" w:cs="Arial"/>
                <w:color w:val="000000" w:themeColor="text1"/>
                <w:sz w:val="20"/>
                <w:szCs w:val="20"/>
                <w:lang w:eastAsia="en-GB" w:bidi="ar-SA"/>
              </w:rPr>
              <w:t>at 1</w:t>
            </w:r>
          </w:p>
          <w:p w14:paraId="1210253B" w14:textId="4CA47F1F" w:rsidR="00814D4D" w:rsidRPr="005F611D" w:rsidRDefault="000913DB" w:rsidP="005F611D">
            <w:pPr>
              <w:spacing w:after="0" w:line="240" w:lineRule="auto"/>
              <w:ind w:left="-227"/>
              <w:rPr>
                <w:rFonts w:ascii="Arial Narrow" w:eastAsia="Times New Roman" w:hAnsi="Arial Narrow" w:cs="Arial"/>
                <w:color w:val="000000" w:themeColor="text1"/>
                <w:sz w:val="20"/>
                <w:szCs w:val="20"/>
                <w:lang w:eastAsia="en-GB" w:bidi="ar-SA"/>
              </w:rPr>
            </w:pPr>
            <w:r w:rsidRPr="00C140B0">
              <w:rPr>
                <w:rFonts w:ascii="Arial Narrow" w:eastAsia="Times New Roman" w:hAnsi="Arial Narrow" w:cs="Arial"/>
                <w:color w:val="000000" w:themeColor="text1"/>
                <w:sz w:val="20"/>
                <w:szCs w:val="20"/>
                <w:lang w:eastAsia="en-GB" w:bidi="ar-SA"/>
              </w:rPr>
              <w:t xml:space="preserve">Hazardous to the aquatic environment </w:t>
            </w:r>
            <w:r>
              <w:rPr>
                <w:rFonts w:ascii="Arial Narrow" w:eastAsia="Times New Roman" w:hAnsi="Arial Narrow" w:cs="Arial"/>
                <w:color w:val="000000" w:themeColor="text1"/>
                <w:sz w:val="20"/>
                <w:szCs w:val="20"/>
                <w:lang w:eastAsia="en-GB" w:bidi="ar-SA"/>
              </w:rPr>
              <w:t xml:space="preserve">with long-lasting effects </w:t>
            </w:r>
            <w:r w:rsidRPr="00C140B0">
              <w:rPr>
                <w:rFonts w:ascii="Arial Narrow" w:eastAsia="Times New Roman" w:hAnsi="Arial Narrow" w:cs="Arial"/>
                <w:color w:val="000000" w:themeColor="text1"/>
                <w:sz w:val="20"/>
                <w:szCs w:val="20"/>
                <w:lang w:eastAsia="en-GB" w:bidi="ar-SA"/>
              </w:rPr>
              <w:t>Cat 1</w:t>
            </w:r>
          </w:p>
        </w:tc>
        <w:tc>
          <w:tcPr>
            <w:tcW w:w="2781"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133F8647"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H302: Harmful if swallowed.</w:t>
            </w:r>
          </w:p>
          <w:p w14:paraId="070F0F50"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H318: Causes serious eye damage.</w:t>
            </w:r>
          </w:p>
          <w:p w14:paraId="67CB2868" w14:textId="77777777"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H400: Very toxic to aquatic life.</w:t>
            </w:r>
          </w:p>
          <w:p w14:paraId="1070F219" w14:textId="77DA0E65" w:rsidR="00814D4D" w:rsidRPr="00814D4D" w:rsidRDefault="00814D4D" w:rsidP="00814D4D">
            <w:pPr>
              <w:spacing w:after="0" w:line="240" w:lineRule="auto"/>
              <w:ind w:left="-227"/>
              <w:rPr>
                <w:rFonts w:ascii="Arial Narrow" w:eastAsia="Times New Roman" w:hAnsi="Arial Narrow" w:cs="Arial"/>
                <w:color w:val="000000" w:themeColor="text1"/>
                <w:sz w:val="20"/>
                <w:szCs w:val="20"/>
                <w:lang w:eastAsia="en-GB" w:bidi="ar-SA"/>
              </w:rPr>
            </w:pPr>
            <w:r w:rsidRPr="00814D4D">
              <w:rPr>
                <w:rFonts w:ascii="Arial Narrow" w:eastAsia="Times New Roman" w:hAnsi="Arial Narrow" w:cs="Arial"/>
                <w:color w:val="000000" w:themeColor="text1"/>
                <w:sz w:val="20"/>
                <w:szCs w:val="20"/>
                <w:lang w:eastAsia="en-GB" w:bidi="ar-SA"/>
              </w:rPr>
              <w:t>H410: Very toxic to aquatic life with long lasting effects.</w:t>
            </w:r>
          </w:p>
        </w:tc>
        <w:tc>
          <w:tcPr>
            <w:tcW w:w="2139" w:type="dxa"/>
            <w:tcBorders>
              <w:top w:val="single" w:sz="6" w:space="0" w:color="E0DEDE"/>
              <w:left w:val="outset" w:sz="6" w:space="0" w:color="E0DEDE"/>
              <w:bottom w:val="single" w:sz="6" w:space="0" w:color="E0DEDE"/>
              <w:right w:val="outset" w:sz="6" w:space="0" w:color="E0DEDE"/>
            </w:tcBorders>
            <w:shd w:val="clear" w:color="auto" w:fill="FFFFFF"/>
            <w:tcMar>
              <w:top w:w="150" w:type="dxa"/>
              <w:left w:w="300" w:type="dxa"/>
              <w:bottom w:w="150" w:type="dxa"/>
              <w:right w:w="300" w:type="dxa"/>
            </w:tcMar>
          </w:tcPr>
          <w:p w14:paraId="58045C42" w14:textId="50008824" w:rsidR="00814D4D" w:rsidRPr="00E42B17" w:rsidRDefault="00814D4D" w:rsidP="00E20C28">
            <w:pPr>
              <w:spacing w:after="0" w:line="240" w:lineRule="auto"/>
              <w:ind w:left="-227"/>
              <w:rPr>
                <w:rFonts w:ascii="Arial" w:eastAsia="Times New Roman" w:hAnsi="Arial" w:cs="Arial"/>
                <w:noProof/>
                <w:color w:val="747474"/>
                <w:szCs w:val="24"/>
                <w:lang w:eastAsia="en-GB" w:bidi="ar-SA"/>
              </w:rPr>
            </w:pPr>
            <w:r w:rsidRPr="005F611D">
              <w:rPr>
                <w:rFonts w:ascii="Arial" w:eastAsia="Times New Roman" w:hAnsi="Arial" w:cs="Arial"/>
                <w:noProof/>
                <w:color w:val="747474"/>
                <w:szCs w:val="24"/>
                <w:lang w:eastAsia="en-GB" w:bidi="ar-SA"/>
              </w:rPr>
              <w:drawing>
                <wp:inline distT="0" distB="0" distL="0" distR="0" wp14:anchorId="436BAF1A" wp14:editId="15294ADF">
                  <wp:extent cx="526415" cy="526415"/>
                  <wp:effectExtent l="0" t="0" r="6985" b="6985"/>
                  <wp:docPr id="1128" name="Picture 112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F611D">
              <w:rPr>
                <w:rFonts w:ascii="Arial" w:eastAsia="Times New Roman" w:hAnsi="Arial" w:cs="Arial"/>
                <w:noProof/>
                <w:color w:val="747474"/>
                <w:szCs w:val="24"/>
                <w:lang w:eastAsia="en-GB" w:bidi="ar-SA"/>
              </w:rPr>
              <w:drawing>
                <wp:inline distT="0" distB="0" distL="0" distR="0" wp14:anchorId="4F887446" wp14:editId="40E192B9">
                  <wp:extent cx="526415" cy="526415"/>
                  <wp:effectExtent l="0" t="0" r="6985" b="6985"/>
                  <wp:docPr id="1127" name="Picture 112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5F611D">
              <w:rPr>
                <w:rFonts w:ascii="Arial" w:eastAsia="Times New Roman" w:hAnsi="Arial" w:cs="Arial"/>
                <w:noProof/>
                <w:color w:val="747474"/>
                <w:szCs w:val="24"/>
                <w:lang w:eastAsia="en-GB" w:bidi="ar-SA"/>
              </w:rPr>
              <w:drawing>
                <wp:inline distT="0" distB="0" distL="0" distR="0" wp14:anchorId="3F73A20C" wp14:editId="521C7F73">
                  <wp:extent cx="526415" cy="526415"/>
                  <wp:effectExtent l="0" t="0" r="6985" b="6985"/>
                  <wp:docPr id="1126" name="Picture 1126"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3C3D3ADE" w14:textId="77777777" w:rsidR="00CA7A41" w:rsidRDefault="00CA7A41" w:rsidP="00CA7A41">
      <w:pPr>
        <w:spacing w:after="200"/>
        <w:rPr>
          <w:rFonts w:eastAsiaTheme="minorHAnsi" w:cs="Times New Roman"/>
          <w:bCs/>
          <w:color w:val="222222"/>
          <w:szCs w:val="24"/>
          <w:lang w:bidi="ar-SA"/>
        </w:rPr>
      </w:pPr>
    </w:p>
    <w:p w14:paraId="08673D0F" w14:textId="77777777" w:rsidR="00290E07" w:rsidRPr="00290E07" w:rsidRDefault="00290E07" w:rsidP="00290E07">
      <w:pPr>
        <w:pStyle w:val="NoSpacing"/>
      </w:pPr>
      <w:r w:rsidRPr="00290E07">
        <w:t>Concentration effects (zinc chloride only)</w:t>
      </w:r>
    </w:p>
    <w:p w14:paraId="7B9E2882"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Find the concentration of your solution – the symbols (and classifications) to the RIGHT of it are the ones that apply.</w:t>
      </w:r>
    </w:p>
    <w:p w14:paraId="7D850F0A"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
          <w:color w:val="222222"/>
          <w:szCs w:val="24"/>
          <w:lang w:bidi="ar-SA"/>
        </w:rPr>
        <w:t>(</w:t>
      </w:r>
      <w:r w:rsidRPr="00FE48EE">
        <w:rPr>
          <w:rFonts w:eastAsiaTheme="minorHAnsi" w:cs="Times New Roman"/>
          <w:b/>
          <w:color w:val="FF0000"/>
          <w:szCs w:val="24"/>
          <w:lang w:bidi="ar-SA"/>
        </w:rPr>
        <w:t>RED </w:t>
      </w:r>
      <w:r w:rsidRPr="00290E07">
        <w:rPr>
          <w:rFonts w:eastAsiaTheme="minorHAnsi" w:cs="Times New Roman"/>
          <w:bCs/>
          <w:color w:val="222222"/>
          <w:szCs w:val="24"/>
          <w:lang w:bidi="ar-SA"/>
        </w:rPr>
        <w:t>applies to zinc chloride, </w:t>
      </w:r>
      <w:r w:rsidRPr="00FE48EE">
        <w:rPr>
          <w:rFonts w:eastAsiaTheme="minorHAnsi" w:cs="Times New Roman"/>
          <w:b/>
          <w:color w:val="0070C0"/>
          <w:szCs w:val="24"/>
          <w:lang w:bidi="ar-SA"/>
        </w:rPr>
        <w:t>BLUE </w:t>
      </w:r>
      <w:r w:rsidRPr="00290E07">
        <w:rPr>
          <w:rFonts w:eastAsiaTheme="minorHAnsi" w:cs="Times New Roman"/>
          <w:bCs/>
          <w:color w:val="222222"/>
          <w:szCs w:val="24"/>
          <w:lang w:bidi="ar-SA"/>
        </w:rPr>
        <w:t>applies to zinc sulphate.7-water and </w:t>
      </w:r>
      <w:r w:rsidRPr="00290E07">
        <w:rPr>
          <w:rFonts w:eastAsiaTheme="minorHAnsi" w:cs="Times New Roman"/>
          <w:b/>
          <w:color w:val="222222"/>
          <w:szCs w:val="24"/>
          <w:lang w:bidi="ar-SA"/>
        </w:rPr>
        <w:t>BLACK</w:t>
      </w:r>
      <w:r w:rsidRPr="00290E07">
        <w:rPr>
          <w:rFonts w:eastAsiaTheme="minorHAnsi" w:cs="Times New Roman"/>
          <w:bCs/>
          <w:color w:val="222222"/>
          <w:szCs w:val="24"/>
          <w:lang w:bidi="ar-SA"/>
        </w:rPr>
        <w:t> to both.)</w:t>
      </w:r>
    </w:p>
    <w:p w14:paraId="749EF0BC" w14:textId="6522E031"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noProof/>
          <w:color w:val="222222"/>
          <w:szCs w:val="24"/>
          <w:lang w:bidi="ar-SA"/>
        </w:rPr>
        <w:drawing>
          <wp:inline distT="0" distB="0" distL="0" distR="0" wp14:anchorId="43E02138" wp14:editId="3B37C239">
            <wp:extent cx="6670675" cy="2085340"/>
            <wp:effectExtent l="0" t="0" r="0" b="0"/>
            <wp:docPr id="1154" name="Picture 1154" descr="Zinc 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Zinc compounds"/>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6670675" cy="2085340"/>
                    </a:xfrm>
                    <a:prstGeom prst="rect">
                      <a:avLst/>
                    </a:prstGeom>
                    <a:noFill/>
                    <a:ln>
                      <a:noFill/>
                    </a:ln>
                  </pic:spPr>
                </pic:pic>
              </a:graphicData>
            </a:graphic>
          </wp:inline>
        </w:drawing>
      </w:r>
    </w:p>
    <w:p w14:paraId="1086511D" w14:textId="77777777" w:rsidR="00290E07" w:rsidRPr="00290E07" w:rsidRDefault="00290E07" w:rsidP="00290E07">
      <w:pPr>
        <w:pStyle w:val="NoSpacing"/>
      </w:pPr>
      <w:r w:rsidRPr="00290E07">
        <w:t>Incompatibility</w:t>
      </w:r>
    </w:p>
    <w:p w14:paraId="0BE27FE8"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Zinc chloride is incompatible with potassium or powdered zinc. Emits toxic fumes if heated to decomposition. Zinc iodide reacts violently with concentrated sulphuric acid.</w:t>
      </w:r>
    </w:p>
    <w:p w14:paraId="0B51ADDE"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Zinc nitrate is a powerful oxidising agent and can react violently with sulphur, phosphorus, carbon, alkali metals, finely divided metals, reducing agents and organic compounds in general.</w:t>
      </w:r>
    </w:p>
    <w:p w14:paraId="5787D52B" w14:textId="77777777" w:rsidR="00290E07" w:rsidRPr="00290E07" w:rsidRDefault="00290E07" w:rsidP="00290E07">
      <w:pPr>
        <w:pStyle w:val="NoSpacing"/>
      </w:pPr>
      <w:r w:rsidRPr="00290E07">
        <w:t>Handling</w:t>
      </w:r>
    </w:p>
    <w:p w14:paraId="1109C351"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Wear rubber or plastic gloves and goggles (BS EN 166 3). Replace lids of containers and seal tightly. Open carefully as pressure may have been generated inside by reaction with atmospheric moisture.</w:t>
      </w:r>
    </w:p>
    <w:p w14:paraId="3E96B518" w14:textId="77777777" w:rsidR="00290E07" w:rsidRPr="00290E07" w:rsidRDefault="00290E07" w:rsidP="00290E07">
      <w:pPr>
        <w:pStyle w:val="NoSpacing"/>
      </w:pPr>
      <w:r w:rsidRPr="00290E07">
        <w:t>Storage</w:t>
      </w:r>
    </w:p>
    <w:p w14:paraId="36AE3C2D"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Store zinc chloride in general store.</w:t>
      </w:r>
    </w:p>
    <w:p w14:paraId="554757BF"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
          <w:color w:val="222222"/>
          <w:szCs w:val="24"/>
          <w:lang w:bidi="ar-SA"/>
        </w:rPr>
        <w:t>SL</w:t>
      </w:r>
      <w:r w:rsidRPr="00290E07">
        <w:rPr>
          <w:rFonts w:eastAsiaTheme="minorHAnsi" w:cs="Times New Roman"/>
          <w:bCs/>
          <w:color w:val="222222"/>
          <w:szCs w:val="24"/>
          <w:lang w:bidi="ar-SA"/>
        </w:rPr>
        <w:t> – 2 to 3 years if stored under good conditions. Make sure the container is tightly closed as zinc chloride is hygroscopic and even deliquescent. Therefore protect from sources of moisture, including moisture in the air. No increased hazard.</w:t>
      </w:r>
    </w:p>
    <w:p w14:paraId="2CFE2C94"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Store zinc nitrate with oxidising agents in general store. Keep cool and well closed.</w:t>
      </w:r>
    </w:p>
    <w:p w14:paraId="2E00FCB6" w14:textId="77777777" w:rsidR="00290E07" w:rsidRPr="00290E07" w:rsidRDefault="00290E07" w:rsidP="00290E07">
      <w:pPr>
        <w:pStyle w:val="NoSpacing"/>
      </w:pPr>
      <w:r w:rsidRPr="00290E07">
        <w:t>Disposal</w:t>
      </w:r>
    </w:p>
    <w:p w14:paraId="76EBAEE0" w14:textId="62D91252"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Wear goggles (BS EN 166 3) and rubber or plastic gloves. Test tube washings can be washed to waste. Otherwise store for disposal by licensed contractor. Solutions may, if required, be precipitated as carbonate or hydroxide and these kept for disposal.</w:t>
      </w:r>
    </w:p>
    <w:p w14:paraId="4AA0C2A2"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
          <w:color w:val="222222"/>
          <w:szCs w:val="24"/>
          <w:lang w:bidi="ar-SA"/>
        </w:rPr>
        <w:t>Zinc chromate(VI) –</w:t>
      </w:r>
      <w:r w:rsidRPr="00290E07">
        <w:rPr>
          <w:rFonts w:eastAsiaTheme="minorHAnsi" w:cs="Times New Roman"/>
          <w:bCs/>
          <w:color w:val="222222"/>
          <w:szCs w:val="24"/>
          <w:lang w:bidi="ar-SA"/>
        </w:rPr>
        <w:t> if amount is other than a trace of precipitate formed in microscale work, store to await uplift by disposal contractor.</w:t>
      </w:r>
    </w:p>
    <w:p w14:paraId="1457930D" w14:textId="77777777" w:rsidR="00290E07" w:rsidRPr="00290E07" w:rsidRDefault="00290E07" w:rsidP="00290E07">
      <w:pPr>
        <w:pStyle w:val="NoSpacing"/>
      </w:pPr>
      <w:r w:rsidRPr="00290E07">
        <w:t>Spillage</w:t>
      </w:r>
    </w:p>
    <w:p w14:paraId="7EB11729"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Wear goggles (BS EN 166 3) and rubber or plastic gloves.</w:t>
      </w:r>
      <w:r w:rsidRPr="00290E07">
        <w:rPr>
          <w:rFonts w:eastAsiaTheme="minorHAnsi" w:cs="Times New Roman"/>
          <w:bCs/>
          <w:color w:val="222222"/>
          <w:szCs w:val="24"/>
          <w:lang w:bidi="ar-SA"/>
        </w:rPr>
        <w:br/>
      </w:r>
      <w:r w:rsidRPr="00290E07">
        <w:rPr>
          <w:rFonts w:eastAsiaTheme="minorHAnsi" w:cs="Times New Roman"/>
          <w:b/>
          <w:color w:val="222222"/>
          <w:szCs w:val="24"/>
          <w:lang w:bidi="ar-SA"/>
        </w:rPr>
        <w:t>Solid</w:t>
      </w:r>
      <w:r w:rsidRPr="00290E07">
        <w:rPr>
          <w:rFonts w:eastAsiaTheme="minorHAnsi" w:cs="Times New Roman"/>
          <w:bCs/>
          <w:color w:val="222222"/>
          <w:szCs w:val="24"/>
          <w:lang w:bidi="ar-SA"/>
        </w:rPr>
        <w:t> – carefully sweep up and treat as in </w:t>
      </w:r>
      <w:r w:rsidRPr="00290E07">
        <w:rPr>
          <w:rFonts w:eastAsiaTheme="minorHAnsi" w:cs="Times New Roman"/>
          <w:b/>
          <w:color w:val="222222"/>
          <w:szCs w:val="24"/>
          <w:lang w:bidi="ar-SA"/>
        </w:rPr>
        <w:t>Disposal</w:t>
      </w:r>
      <w:hyperlink r:id="rId1234" w:anchor="Disposal" w:history="1">
        <w:r w:rsidRPr="00290E07">
          <w:rPr>
            <w:rFonts w:eastAsiaTheme="minorHAnsi" w:cs="Times New Roman"/>
            <w:bCs/>
            <w:color w:val="222222"/>
            <w:szCs w:val="24"/>
            <w:lang w:bidi="ar-SA"/>
          </w:rPr>
          <w:t>.</w:t>
        </w:r>
      </w:hyperlink>
      <w:r w:rsidRPr="00290E07">
        <w:rPr>
          <w:rFonts w:eastAsiaTheme="minorHAnsi" w:cs="Times New Roman"/>
          <w:bCs/>
          <w:color w:val="222222"/>
          <w:szCs w:val="24"/>
          <w:lang w:bidi="ar-SA"/>
        </w:rPr>
        <w:br/>
      </w:r>
      <w:r w:rsidRPr="00290E07">
        <w:rPr>
          <w:rFonts w:eastAsiaTheme="minorHAnsi" w:cs="Times New Roman"/>
          <w:b/>
          <w:color w:val="222222"/>
          <w:szCs w:val="24"/>
          <w:lang w:bidi="ar-SA"/>
        </w:rPr>
        <w:lastRenderedPageBreak/>
        <w:t>Solutions</w:t>
      </w:r>
      <w:r w:rsidRPr="00290E07">
        <w:rPr>
          <w:rFonts w:eastAsiaTheme="minorHAnsi" w:cs="Times New Roman"/>
          <w:bCs/>
          <w:color w:val="222222"/>
          <w:szCs w:val="24"/>
          <w:lang w:bidi="ar-SA"/>
        </w:rPr>
        <w:t> – soak up on absorbent. If quantities large – store to await collection by licensed disposal contractor. If small, place used absorbent with ordinary refuse.</w:t>
      </w:r>
    </w:p>
    <w:p w14:paraId="6AD27DFF" w14:textId="77777777" w:rsidR="00290E07" w:rsidRPr="00290E07" w:rsidRDefault="00290E07" w:rsidP="00290E07">
      <w:pPr>
        <w:pStyle w:val="NoSpacing"/>
      </w:pPr>
      <w:r w:rsidRPr="00290E07">
        <w:t>Remedial Measures</w:t>
      </w:r>
    </w:p>
    <w:p w14:paraId="28389474" w14:textId="77777777" w:rsidR="00290E07" w:rsidRPr="00290E07" w:rsidRDefault="00290E07" w:rsidP="00290E07">
      <w:pPr>
        <w:autoSpaceDE w:val="0"/>
        <w:autoSpaceDN w:val="0"/>
        <w:adjustRightInd w:val="0"/>
        <w:spacing w:after="80" w:line="240" w:lineRule="auto"/>
        <w:rPr>
          <w:rFonts w:eastAsiaTheme="minorHAnsi" w:cs="Times New Roman"/>
          <w:b/>
          <w:bCs/>
          <w:color w:val="222222"/>
          <w:szCs w:val="24"/>
          <w:lang w:bidi="ar-SA"/>
        </w:rPr>
      </w:pPr>
      <w:r w:rsidRPr="00290E07">
        <w:rPr>
          <w:rFonts w:eastAsiaTheme="minorHAnsi" w:cs="Times New Roman"/>
          <w:b/>
          <w:bCs/>
          <w:color w:val="222222"/>
          <w:szCs w:val="24"/>
          <w:lang w:bidi="ar-SA"/>
        </w:rPr>
        <w:t>Eyes</w:t>
      </w:r>
    </w:p>
    <w:p w14:paraId="1DA3E083"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Irrigate with water for at least 10 minutes. Obtain medical attention as soon as possible if the anhydrous zinc halide is involved.</w:t>
      </w:r>
    </w:p>
    <w:p w14:paraId="32E8C82C" w14:textId="77777777" w:rsidR="00290E07" w:rsidRPr="00290E07" w:rsidRDefault="00290E07" w:rsidP="00290E07">
      <w:pPr>
        <w:autoSpaceDE w:val="0"/>
        <w:autoSpaceDN w:val="0"/>
        <w:adjustRightInd w:val="0"/>
        <w:spacing w:after="80" w:line="240" w:lineRule="auto"/>
        <w:rPr>
          <w:rFonts w:eastAsiaTheme="minorHAnsi" w:cs="Times New Roman"/>
          <w:b/>
          <w:bCs/>
          <w:color w:val="222222"/>
          <w:szCs w:val="24"/>
          <w:lang w:bidi="ar-SA"/>
        </w:rPr>
      </w:pPr>
      <w:r w:rsidRPr="00290E07">
        <w:rPr>
          <w:rFonts w:eastAsiaTheme="minorHAnsi" w:cs="Times New Roman"/>
          <w:b/>
          <w:bCs/>
          <w:color w:val="222222"/>
          <w:szCs w:val="24"/>
          <w:lang w:bidi="ar-SA"/>
        </w:rPr>
        <w:t>Mouth</w:t>
      </w:r>
    </w:p>
    <w:p w14:paraId="27541DDF"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Wash out mouth thoroughly with water. Don’t induce vomiting. Obtain medical attention as soon as possible if the anhydrous zinc halide is involved.</w:t>
      </w:r>
    </w:p>
    <w:p w14:paraId="610ABE57" w14:textId="77777777" w:rsidR="00290E07" w:rsidRPr="00290E07" w:rsidRDefault="00290E07" w:rsidP="00290E07">
      <w:pPr>
        <w:autoSpaceDE w:val="0"/>
        <w:autoSpaceDN w:val="0"/>
        <w:adjustRightInd w:val="0"/>
        <w:spacing w:after="80" w:line="240" w:lineRule="auto"/>
        <w:rPr>
          <w:rFonts w:eastAsiaTheme="minorHAnsi" w:cs="Times New Roman"/>
          <w:b/>
          <w:bCs/>
          <w:color w:val="222222"/>
          <w:szCs w:val="24"/>
          <w:lang w:bidi="ar-SA"/>
        </w:rPr>
      </w:pPr>
      <w:r w:rsidRPr="00290E07">
        <w:rPr>
          <w:rFonts w:eastAsiaTheme="minorHAnsi" w:cs="Times New Roman"/>
          <w:b/>
          <w:bCs/>
          <w:color w:val="222222"/>
          <w:szCs w:val="24"/>
          <w:lang w:bidi="ar-SA"/>
        </w:rPr>
        <w:t>Lungs</w:t>
      </w:r>
    </w:p>
    <w:p w14:paraId="7434F0A2"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Move patient from area of exposure. Rest and keep warm. Obtain medical attention.</w:t>
      </w:r>
    </w:p>
    <w:p w14:paraId="2E007FAC" w14:textId="77777777" w:rsidR="00290E07" w:rsidRPr="00290E07" w:rsidRDefault="00290E07" w:rsidP="00290E07">
      <w:pPr>
        <w:autoSpaceDE w:val="0"/>
        <w:autoSpaceDN w:val="0"/>
        <w:adjustRightInd w:val="0"/>
        <w:spacing w:after="80" w:line="240" w:lineRule="auto"/>
        <w:rPr>
          <w:rFonts w:eastAsiaTheme="minorHAnsi" w:cs="Times New Roman"/>
          <w:b/>
          <w:bCs/>
          <w:color w:val="222222"/>
          <w:szCs w:val="24"/>
          <w:lang w:bidi="ar-SA"/>
        </w:rPr>
      </w:pPr>
      <w:r w:rsidRPr="00290E07">
        <w:rPr>
          <w:rFonts w:eastAsiaTheme="minorHAnsi" w:cs="Times New Roman"/>
          <w:b/>
          <w:bCs/>
          <w:color w:val="222222"/>
          <w:szCs w:val="24"/>
          <w:lang w:bidi="ar-SA"/>
        </w:rPr>
        <w:t>Skin</w:t>
      </w:r>
    </w:p>
    <w:p w14:paraId="642EB709" w14:textId="77777777" w:rsidR="00290E07" w:rsidRPr="00290E07" w:rsidRDefault="00290E07" w:rsidP="00290E07">
      <w:pPr>
        <w:autoSpaceDE w:val="0"/>
        <w:autoSpaceDN w:val="0"/>
        <w:adjustRightInd w:val="0"/>
        <w:spacing w:after="80" w:line="240" w:lineRule="auto"/>
        <w:rPr>
          <w:rFonts w:eastAsiaTheme="minorHAnsi" w:cs="Times New Roman"/>
          <w:bCs/>
          <w:color w:val="222222"/>
          <w:szCs w:val="24"/>
          <w:lang w:bidi="ar-SA"/>
        </w:rPr>
      </w:pPr>
      <w:r w:rsidRPr="00290E07">
        <w:rPr>
          <w:rFonts w:eastAsiaTheme="minorHAnsi" w:cs="Times New Roman"/>
          <w:bCs/>
          <w:color w:val="222222"/>
          <w:szCs w:val="24"/>
          <w:lang w:bidi="ar-SA"/>
        </w:rPr>
        <w:t>Wash well with soap and water. Remove and wash contaminated clothing. Obtain medical attention if irritation persists.</w:t>
      </w:r>
    </w:p>
    <w:p w14:paraId="32ABC100" w14:textId="5027348B" w:rsidR="00A368C9" w:rsidRDefault="00A368C9">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0B179509" w14:textId="77777777" w:rsidR="009E2003" w:rsidRDefault="009E2003">
      <w:pPr>
        <w:spacing w:after="200"/>
        <w:rPr>
          <w:rFonts w:eastAsiaTheme="minorHAnsi" w:cs="Times New Roman"/>
          <w:bCs/>
          <w:color w:val="222222"/>
          <w:szCs w:val="24"/>
          <w:lang w:bidi="ar-SA"/>
        </w:rPr>
      </w:pPr>
    </w:p>
    <w:p w14:paraId="57EFC26D" w14:textId="2A0EC33B" w:rsidR="00A368C9" w:rsidRDefault="00A368C9">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13648235" w14:textId="77777777" w:rsidR="00CC76FD" w:rsidRDefault="00CC76FD">
      <w:pPr>
        <w:spacing w:after="200"/>
        <w:rPr>
          <w:rFonts w:eastAsiaTheme="minorHAnsi" w:cs="Times New Roman"/>
          <w:bCs/>
          <w:color w:val="222222"/>
          <w:szCs w:val="24"/>
          <w:lang w:bidi="ar-SA"/>
        </w:rPr>
        <w:sectPr w:rsidR="00CC76FD" w:rsidSect="00670231">
          <w:footerReference w:type="default" r:id="rId1235"/>
          <w:pgSz w:w="11906" w:h="16838"/>
          <w:pgMar w:top="851" w:right="567" w:bottom="851" w:left="426" w:header="708" w:footer="708" w:gutter="0"/>
          <w:cols w:space="708"/>
          <w:docGrid w:linePitch="360"/>
        </w:sectPr>
      </w:pPr>
    </w:p>
    <w:p w14:paraId="4046668B" w14:textId="77777777" w:rsidR="008C7762" w:rsidRDefault="008C7762" w:rsidP="008C7762">
      <w:pPr>
        <w:pStyle w:val="Heading1"/>
        <w:rPr>
          <w:rFonts w:eastAsia="Times New Roman"/>
          <w:lang w:eastAsia="en-GB" w:bidi="ar-SA"/>
        </w:rPr>
      </w:pPr>
      <w:r>
        <w:rPr>
          <w:rFonts w:eastAsia="Times New Roman"/>
          <w:lang w:eastAsia="en-GB" w:bidi="ar-SA"/>
        </w:rPr>
        <w:lastRenderedPageBreak/>
        <w:t>Appendix A – Biochemicals and Biochemical Tests</w:t>
      </w:r>
    </w:p>
    <w:p w14:paraId="67D8AB06" w14:textId="77777777" w:rsidR="008C7762" w:rsidRDefault="008C7762" w:rsidP="008C7762">
      <w:pPr>
        <w:tabs>
          <w:tab w:val="left" w:pos="2552"/>
        </w:tabs>
        <w:spacing w:after="200"/>
        <w:ind w:left="2552" w:hanging="2552"/>
        <w:rPr>
          <w:rFonts w:eastAsia="Times New Roman"/>
          <w:lang w:eastAsia="en-GB" w:bidi="ar-SA"/>
        </w:rPr>
      </w:pPr>
      <w:r>
        <w:rPr>
          <w:rFonts w:eastAsia="Times New Roman"/>
          <w:lang w:eastAsia="en-GB" w:bidi="ar-SA"/>
        </w:rPr>
        <w:t xml:space="preserve">Biochemical tests for: </w:t>
      </w:r>
      <w:r>
        <w:rPr>
          <w:rFonts w:eastAsia="Times New Roman"/>
          <w:lang w:eastAsia="en-GB" w:bidi="ar-SA"/>
        </w:rPr>
        <w:tab/>
        <w:t>carbohydrates, lipids, proteins miscellaneous</w:t>
      </w:r>
    </w:p>
    <w:p w14:paraId="7E25FEC9" w14:textId="77777777" w:rsidR="008C7762" w:rsidRPr="00BB20E9" w:rsidRDefault="008C7762" w:rsidP="008C7762">
      <w:pPr>
        <w:tabs>
          <w:tab w:val="left" w:pos="2552"/>
        </w:tabs>
        <w:spacing w:after="200"/>
        <w:ind w:left="2552" w:hanging="2552"/>
        <w:rPr>
          <w:rFonts w:eastAsia="Times New Roman"/>
          <w:lang w:eastAsia="en-GB" w:bidi="ar-SA"/>
        </w:rPr>
      </w:pPr>
      <w:r>
        <w:rPr>
          <w:rFonts w:eastAsia="Times New Roman"/>
          <w:lang w:eastAsia="en-GB" w:bidi="ar-SA"/>
        </w:rPr>
        <w:t xml:space="preserve">Biochemicals: </w:t>
      </w:r>
      <w:r>
        <w:rPr>
          <w:rFonts w:eastAsia="Times New Roman"/>
          <w:lang w:eastAsia="en-GB" w:bidi="ar-SA"/>
        </w:rPr>
        <w:tab/>
        <w:t>Enzymes, nucleic acids. Amino acids, proteins, hormones (animal and plant), miscellaneous, clearing agents, fixatives &amp; preservatives, macerating and narcotising reagents.</w:t>
      </w:r>
      <w:r>
        <w:rPr>
          <w:rFonts w:eastAsia="Times New Roman"/>
          <w:lang w:eastAsia="en-GB" w:bidi="ar-SA"/>
        </w:rPr>
        <w:br w:type="page"/>
      </w:r>
    </w:p>
    <w:p w14:paraId="12AC5DA8" w14:textId="77777777" w:rsidR="008C7762" w:rsidRPr="007C0CC6" w:rsidRDefault="008C7762" w:rsidP="008C7762">
      <w:pPr>
        <w:pStyle w:val="Heading1"/>
        <w:spacing w:before="0" w:after="0" w:line="240" w:lineRule="auto"/>
        <w:rPr>
          <w:rFonts w:eastAsia="Times New Roman"/>
          <w:lang w:eastAsia="en-GB" w:bidi="ar-SA"/>
        </w:rPr>
      </w:pPr>
      <w:r w:rsidRPr="007C0CC6">
        <w:rPr>
          <w:rFonts w:eastAsia="Times New Roman"/>
          <w:lang w:eastAsia="en-GB" w:bidi="ar-SA"/>
        </w:rPr>
        <w:lastRenderedPageBreak/>
        <w:t xml:space="preserve">Biochemicals </w:t>
      </w:r>
      <w:r>
        <w:rPr>
          <w:rFonts w:eastAsia="Times New Roman"/>
          <w:lang w:eastAsia="en-GB" w:bidi="ar-SA"/>
        </w:rPr>
        <w:t>–</w:t>
      </w:r>
      <w:r w:rsidRPr="007C0CC6">
        <w:rPr>
          <w:rFonts w:eastAsia="Times New Roman"/>
          <w:lang w:eastAsia="en-GB" w:bidi="ar-SA"/>
        </w:rPr>
        <w:t xml:space="preserve"> </w:t>
      </w:r>
      <w:r>
        <w:rPr>
          <w:rFonts w:eastAsia="Times New Roman"/>
          <w:lang w:eastAsia="en-GB" w:bidi="ar-SA"/>
        </w:rPr>
        <w:t xml:space="preserve">Tests for </w:t>
      </w:r>
      <w:r w:rsidRPr="007C0CC6">
        <w:rPr>
          <w:rFonts w:eastAsia="Times New Roman"/>
          <w:lang w:eastAsia="en-GB" w:bidi="ar-SA"/>
        </w:rPr>
        <w:t>Carbohydrates</w:t>
      </w:r>
    </w:p>
    <w:tbl>
      <w:tblPr>
        <w:tblW w:w="11191" w:type="dxa"/>
        <w:shd w:val="clear" w:color="auto" w:fill="FFFFFF"/>
        <w:tblCellMar>
          <w:left w:w="0" w:type="dxa"/>
          <w:right w:w="0" w:type="dxa"/>
        </w:tblCellMar>
        <w:tblLook w:val="04A0" w:firstRow="1" w:lastRow="0" w:firstColumn="1" w:lastColumn="0" w:noHBand="0" w:noVBand="1"/>
      </w:tblPr>
      <w:tblGrid>
        <w:gridCol w:w="1608"/>
        <w:gridCol w:w="1928"/>
        <w:gridCol w:w="2410"/>
        <w:gridCol w:w="3260"/>
        <w:gridCol w:w="1985"/>
      </w:tblGrid>
      <w:tr w:rsidR="00E75866" w:rsidRPr="00F31CF3" w14:paraId="1BB9916F"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91BA96" w14:textId="77777777" w:rsidR="008C7762" w:rsidRPr="00F31CF3"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F31CF3">
              <w:rPr>
                <w:rFonts w:ascii="Arial Narrow" w:eastAsia="Times New Roman" w:hAnsi="Arial Narrow" w:cs="Arial"/>
                <w:b/>
                <w:color w:val="000000" w:themeColor="text1"/>
                <w:sz w:val="20"/>
                <w:szCs w:val="20"/>
                <w:lang w:eastAsia="en-GB" w:bidi="ar-SA"/>
              </w:rPr>
              <w:t>Name</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B01469" w14:textId="77777777" w:rsidR="008C7762" w:rsidRPr="00F31CF3"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F31CF3">
              <w:rPr>
                <w:rFonts w:ascii="Arial Narrow" w:eastAsia="Times New Roman" w:hAnsi="Arial Narrow" w:cs="Arial"/>
                <w:b/>
                <w:color w:val="000000" w:themeColor="text1"/>
                <w:sz w:val="20"/>
                <w:szCs w:val="20"/>
                <w:lang w:eastAsia="en-GB" w:bidi="ar-SA"/>
              </w:rPr>
              <w:t>Use (Test for)</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0BED2B" w14:textId="77777777" w:rsidR="008C7762" w:rsidRPr="00F31CF3" w:rsidRDefault="008C7762" w:rsidP="00E75866">
            <w:pPr>
              <w:spacing w:after="0" w:line="240" w:lineRule="auto"/>
              <w:ind w:left="-306" w:right="-153"/>
              <w:rPr>
                <w:rFonts w:ascii="Arial Narrow" w:eastAsia="Times New Roman" w:hAnsi="Arial Narrow" w:cs="Arial"/>
                <w:b/>
                <w:color w:val="000000" w:themeColor="text1"/>
                <w:sz w:val="20"/>
                <w:szCs w:val="20"/>
                <w:lang w:eastAsia="en-GB" w:bidi="ar-SA"/>
              </w:rPr>
            </w:pPr>
            <w:r w:rsidRPr="00F31CF3">
              <w:rPr>
                <w:rFonts w:ascii="Arial Narrow" w:eastAsia="Times New Roman" w:hAnsi="Arial Narrow" w:cs="Arial"/>
                <w:b/>
                <w:color w:val="000000" w:themeColor="text1"/>
                <w:sz w:val="20"/>
                <w:szCs w:val="20"/>
                <w:lang w:eastAsia="en-GB" w:bidi="ar-SA"/>
              </w:rPr>
              <w:t>User levels and applications</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96491D" w14:textId="77777777" w:rsidR="008C7762" w:rsidRPr="00F31CF3" w:rsidRDefault="008C7762" w:rsidP="00E75866">
            <w:pPr>
              <w:spacing w:after="0" w:line="240" w:lineRule="auto"/>
              <w:ind w:left="-306" w:right="-155"/>
              <w:rPr>
                <w:rFonts w:ascii="Arial Narrow" w:eastAsia="Times New Roman" w:hAnsi="Arial Narrow" w:cs="Arial"/>
                <w:b/>
                <w:color w:val="000000" w:themeColor="text1"/>
                <w:sz w:val="20"/>
                <w:szCs w:val="20"/>
                <w:lang w:eastAsia="en-GB" w:bidi="ar-SA"/>
              </w:rPr>
            </w:pPr>
            <w:r w:rsidRPr="00F31CF3">
              <w:rPr>
                <w:rFonts w:ascii="Arial Narrow" w:eastAsia="Times New Roman" w:hAnsi="Arial Narrow" w:cs="Arial"/>
                <w:b/>
                <w:color w:val="000000" w:themeColor="text1"/>
                <w:sz w:val="20"/>
                <w:szCs w:val="20"/>
                <w:lang w:eastAsia="en-GB" w:bidi="ar-SA"/>
              </w:rPr>
              <w:t>Hazards (at point of use concentration)</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7FA3BE" w14:textId="77777777" w:rsidR="008C7762" w:rsidRPr="00F31CF3"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F31CF3">
              <w:rPr>
                <w:rFonts w:ascii="Arial Narrow" w:eastAsia="Times New Roman" w:hAnsi="Arial Narrow" w:cs="Arial"/>
                <w:b/>
                <w:color w:val="000000" w:themeColor="text1"/>
                <w:sz w:val="20"/>
                <w:szCs w:val="20"/>
                <w:lang w:eastAsia="en-GB" w:bidi="ar-SA"/>
              </w:rPr>
              <w:t>Pictograms</w:t>
            </w:r>
          </w:p>
        </w:tc>
      </w:tr>
      <w:tr w:rsidR="00E75866" w:rsidRPr="00F31CF3" w14:paraId="3E49FC8A"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0D07E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Phenylammonium</w:t>
            </w:r>
            <w:proofErr w:type="spellEnd"/>
            <w:r w:rsidRPr="00F31CF3">
              <w:rPr>
                <w:rFonts w:ascii="Arial Narrow" w:eastAsia="Times New Roman" w:hAnsi="Arial Narrow" w:cs="Arial"/>
                <w:color w:val="000000" w:themeColor="text1"/>
                <w:sz w:val="20"/>
                <w:szCs w:val="20"/>
                <w:lang w:eastAsia="en-GB" w:bidi="ar-SA"/>
              </w:rPr>
              <w:t xml:space="preserve"> chloride/sulphate (aniline hydrochloride / sulphate)</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F4BB5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Specific for lignin. Used small scale (drops) usually on microscope slide mounted samples.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C43966"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S5, T. Wear eye protection and gloves. Use reliable, drip free, dropper bottles. Small scale provides major control measure.</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DABF64"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TOXIC (Cat 3) all routes, </w:t>
            </w:r>
          </w:p>
          <w:p w14:paraId="2AED4828"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EYE DAMAGE, </w:t>
            </w:r>
          </w:p>
          <w:p w14:paraId="6BF5DE6D"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SKIN SENSITISER,</w:t>
            </w:r>
          </w:p>
          <w:p w14:paraId="5262E8C4"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 MUTAGEN (Cat 2), </w:t>
            </w:r>
          </w:p>
          <w:p w14:paraId="37889A12"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CARCINOGEN (Cat 2) </w:t>
            </w:r>
          </w:p>
          <w:p w14:paraId="0E8B697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STOT SE1 and if dissolved in ethanol HIGHLY FLAMMABLE</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5A24FF"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6A8D7CFC" wp14:editId="5100ADE2">
                  <wp:extent cx="525145" cy="525145"/>
                  <wp:effectExtent l="0" t="0" r="8255" b="8255"/>
                  <wp:docPr id="831" name="Picture 831"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31CF3">
              <w:rPr>
                <w:rFonts w:ascii="Arial Narrow" w:eastAsia="Times New Roman" w:hAnsi="Arial Narrow" w:cs="Arial"/>
                <w:noProof/>
                <w:color w:val="000000" w:themeColor="text1"/>
                <w:sz w:val="20"/>
                <w:szCs w:val="20"/>
                <w:lang w:eastAsia="en-GB" w:bidi="ar-SA"/>
              </w:rPr>
              <w:drawing>
                <wp:inline distT="0" distB="0" distL="0" distR="0" wp14:anchorId="221B84E1" wp14:editId="14C5740C">
                  <wp:extent cx="525145" cy="525145"/>
                  <wp:effectExtent l="0" t="0" r="8255" b="8255"/>
                  <wp:docPr id="845" name="Picture 84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31CF3">
              <w:rPr>
                <w:rFonts w:ascii="Arial Narrow" w:eastAsia="Times New Roman" w:hAnsi="Arial Narrow" w:cs="Arial"/>
                <w:noProof/>
                <w:color w:val="000000" w:themeColor="text1"/>
                <w:sz w:val="20"/>
                <w:szCs w:val="20"/>
                <w:lang w:eastAsia="en-GB" w:bidi="ar-SA"/>
              </w:rPr>
              <w:drawing>
                <wp:inline distT="0" distB="0" distL="0" distR="0" wp14:anchorId="7601AEB2" wp14:editId="3997E7AA">
                  <wp:extent cx="525145" cy="525145"/>
                  <wp:effectExtent l="0" t="0" r="8255" b="8255"/>
                  <wp:docPr id="846" name="Picture 84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56280FB9"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6A12EC"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Barfoed’s</w:t>
            </w:r>
            <w:proofErr w:type="spellEnd"/>
            <w:r w:rsidRPr="00F31CF3">
              <w:rPr>
                <w:rFonts w:ascii="Arial Narrow" w:eastAsia="Times New Roman" w:hAnsi="Arial Narrow" w:cs="Arial"/>
                <w:color w:val="000000" w:themeColor="text1"/>
                <w:sz w:val="20"/>
                <w:szCs w:val="20"/>
                <w:lang w:eastAsia="en-GB" w:bidi="ar-SA"/>
              </w:rPr>
              <w:t xml:space="preserve"> reagent</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64CAF0"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Glucose</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CA45E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S6. Contains copper(II) ethanoate and glacial ethanoic acid (CORROSIVE).</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E8C4B3"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No classification. Best treated as a SKIN/EYE IRRITANT though.</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CEE4B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139F281F" wp14:editId="5BD2EC0D">
                  <wp:extent cx="525145" cy="525145"/>
                  <wp:effectExtent l="0" t="0" r="8255" b="8255"/>
                  <wp:docPr id="854" name="Picture 85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3E9544DE"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F0199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Benedict’s solution</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132147"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Reducing sugars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F0960E"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S2-6. Contains copper(II) sulphate. Preferable to Fehling’s solution. See also main data sheet entry on Fehling’s.</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B97B44"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EYE IRRITANT Cat 2</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BAB3EC"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45B690CE" wp14:editId="07DDFFC3">
                  <wp:extent cx="525145" cy="525145"/>
                  <wp:effectExtent l="0" t="0" r="8255" b="8255"/>
                  <wp:docPr id="895" name="Picture 89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17B7F1C8"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7FD43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Benzene-1,3,5-triol (Phloroglucinol)</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FCF41B"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Pentoses &amp; lignin</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2D9D94"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S5.Wear goggles (BS EN 166 3) and avoid sources of ignition. See main hazard sheets for benzene diols and </w:t>
            </w:r>
            <w:proofErr w:type="spellStart"/>
            <w:r w:rsidRPr="00F31CF3">
              <w:rPr>
                <w:rFonts w:ascii="Arial Narrow" w:eastAsia="Times New Roman" w:hAnsi="Arial Narrow" w:cs="Arial"/>
                <w:color w:val="000000" w:themeColor="text1"/>
                <w:sz w:val="20"/>
                <w:szCs w:val="20"/>
                <w:lang w:eastAsia="en-GB" w:bidi="ar-SA"/>
              </w:rPr>
              <w:t>triols</w:t>
            </w:r>
            <w:proofErr w:type="spellEnd"/>
            <w:r w:rsidRPr="00F31CF3">
              <w:rPr>
                <w:rFonts w:ascii="Arial Narrow" w:eastAsia="Times New Roman" w:hAnsi="Arial Narrow" w:cs="Arial"/>
                <w:color w:val="000000" w:themeColor="text1"/>
                <w:sz w:val="20"/>
                <w:szCs w:val="20"/>
                <w:lang w:eastAsia="en-GB" w:bidi="ar-SA"/>
              </w:rPr>
              <w:t>.</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031493"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This recipe has no hazard from ethanol or HCl. 2% benzene-1,3,5-triol is a Cat2 MUTAGEN.</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393520"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6AA995E8" wp14:editId="06E8DCB9">
                  <wp:extent cx="525145" cy="525145"/>
                  <wp:effectExtent l="0" t="0" r="8255" b="8255"/>
                  <wp:docPr id="899" name="Picture 89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21E61701"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C34187"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Bial’s</w:t>
            </w:r>
            <w:proofErr w:type="spellEnd"/>
            <w:r w:rsidRPr="00F31CF3">
              <w:rPr>
                <w:rFonts w:ascii="Arial Narrow" w:eastAsia="Times New Roman" w:hAnsi="Arial Narrow" w:cs="Arial"/>
                <w:color w:val="000000" w:themeColor="text1"/>
                <w:sz w:val="20"/>
                <w:szCs w:val="20"/>
                <w:lang w:eastAsia="en-GB" w:bidi="ar-SA"/>
              </w:rPr>
              <w:t xml:space="preserve"> reagent</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B5908B"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Pentoses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76D653"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S5.  Testing – Place 2 cm3 of a sample solution in a test tube. Add two cm3 of </w:t>
            </w:r>
            <w:proofErr w:type="spellStart"/>
            <w:r w:rsidRPr="00F31CF3">
              <w:rPr>
                <w:rFonts w:ascii="Arial Narrow" w:eastAsia="Times New Roman" w:hAnsi="Arial Narrow" w:cs="Arial"/>
                <w:color w:val="000000" w:themeColor="text1"/>
                <w:sz w:val="20"/>
                <w:szCs w:val="20"/>
                <w:lang w:eastAsia="en-GB" w:bidi="ar-SA"/>
              </w:rPr>
              <w:t>Bial’s</w:t>
            </w:r>
            <w:proofErr w:type="spellEnd"/>
            <w:r w:rsidRPr="00F31CF3">
              <w:rPr>
                <w:rFonts w:ascii="Arial Narrow" w:eastAsia="Times New Roman" w:hAnsi="Arial Narrow" w:cs="Arial"/>
                <w:color w:val="000000" w:themeColor="text1"/>
                <w:sz w:val="20"/>
                <w:szCs w:val="20"/>
                <w:lang w:eastAsia="en-GB" w:bidi="ar-SA"/>
              </w:rPr>
              <w:t xml:space="preserve"> reagent. Heat the solution gently in a Bunsen Burner or hot water bath. A blue colour indicates a positive test. If the </w:t>
            </w:r>
            <w:proofErr w:type="spellStart"/>
            <w:r w:rsidRPr="00F31CF3">
              <w:rPr>
                <w:rFonts w:ascii="Arial Narrow" w:eastAsia="Times New Roman" w:hAnsi="Arial Narrow" w:cs="Arial"/>
                <w:color w:val="000000" w:themeColor="text1"/>
                <w:sz w:val="20"/>
                <w:szCs w:val="20"/>
                <w:lang w:eastAsia="en-GB" w:bidi="ar-SA"/>
              </w:rPr>
              <w:t>color</w:t>
            </w:r>
            <w:proofErr w:type="spellEnd"/>
            <w:r w:rsidRPr="00F31CF3">
              <w:rPr>
                <w:rFonts w:ascii="Arial Narrow" w:eastAsia="Times New Roman" w:hAnsi="Arial Narrow" w:cs="Arial"/>
                <w:color w:val="000000" w:themeColor="text1"/>
                <w:sz w:val="20"/>
                <w:szCs w:val="20"/>
                <w:lang w:eastAsia="en-GB" w:bidi="ar-SA"/>
              </w:rPr>
              <w:t xml:space="preserve"> is not obvious, more water can be added to the tube.</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08FFF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CORROSIVE</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50DAC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2E6846DA" wp14:editId="7172E206">
                  <wp:extent cx="525145" cy="525145"/>
                  <wp:effectExtent l="0" t="0" r="8255" b="8255"/>
                  <wp:docPr id="922" name="Picture 92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3C7560D3"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0D4E05" w14:textId="77777777" w:rsidR="008C7762" w:rsidRPr="00F31CF3" w:rsidRDefault="008C7762" w:rsidP="00B25430">
            <w:pPr>
              <w:spacing w:after="0" w:line="240" w:lineRule="auto"/>
              <w:ind w:left="-306"/>
              <w:rPr>
                <w:rFonts w:ascii="Arial Narrow" w:eastAsia="Times New Roman" w:hAnsi="Arial Narrow" w:cs="Arial"/>
                <w:color w:val="FF0000"/>
                <w:sz w:val="20"/>
                <w:szCs w:val="20"/>
                <w:lang w:eastAsia="en-GB" w:bidi="ar-SA"/>
              </w:rPr>
            </w:pPr>
            <w:r w:rsidRPr="00F31CF3">
              <w:rPr>
                <w:rFonts w:ascii="Arial Narrow" w:eastAsia="Times New Roman" w:hAnsi="Arial Narrow"/>
                <w:b/>
                <w:bCs/>
                <w:color w:val="FF0000"/>
                <w:sz w:val="20"/>
                <w:szCs w:val="20"/>
                <w:lang w:eastAsia="en-GB" w:bidi="ar-SA"/>
              </w:rPr>
              <w:t>Biphenyl-4,4′-diamine (benzidine)</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76C254" w14:textId="77777777" w:rsidR="008C7762" w:rsidRPr="00F31CF3" w:rsidRDefault="008C7762" w:rsidP="00B25430">
            <w:pPr>
              <w:spacing w:after="0" w:line="240" w:lineRule="auto"/>
              <w:ind w:left="-306"/>
              <w:rPr>
                <w:rFonts w:ascii="Arial Narrow" w:eastAsia="Times New Roman" w:hAnsi="Arial Narrow" w:cs="Arial"/>
                <w:color w:val="FF0000"/>
                <w:sz w:val="20"/>
                <w:szCs w:val="20"/>
                <w:lang w:eastAsia="en-GB" w:bidi="ar-SA"/>
              </w:rPr>
            </w:pPr>
            <w:r w:rsidRPr="00F31CF3">
              <w:rPr>
                <w:rFonts w:ascii="Arial Narrow" w:eastAsia="Times New Roman" w:hAnsi="Arial Narrow"/>
                <w:b/>
                <w:bCs/>
                <w:color w:val="FF0000"/>
                <w:sz w:val="20"/>
                <w:szCs w:val="20"/>
                <w:lang w:eastAsia="en-GB" w:bidi="ar-SA"/>
              </w:rPr>
              <w:t>Lignin</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09BFF1" w14:textId="77777777" w:rsidR="008C7762" w:rsidRPr="00F31CF3" w:rsidRDefault="008C7762" w:rsidP="00B25430">
            <w:pPr>
              <w:spacing w:after="0" w:line="240" w:lineRule="auto"/>
              <w:ind w:left="-306"/>
              <w:rPr>
                <w:rFonts w:ascii="Arial Narrow" w:eastAsia="Times New Roman" w:hAnsi="Arial Narrow" w:cs="Arial"/>
                <w:color w:val="FF0000"/>
                <w:sz w:val="20"/>
                <w:szCs w:val="20"/>
                <w:lang w:eastAsia="en-GB" w:bidi="ar-SA"/>
              </w:rPr>
            </w:pPr>
            <w:r w:rsidRPr="00F31CF3">
              <w:rPr>
                <w:rFonts w:ascii="Arial Narrow" w:eastAsia="Times New Roman" w:hAnsi="Arial Narrow"/>
                <w:b/>
                <w:bCs/>
                <w:color w:val="FF0000"/>
                <w:sz w:val="20"/>
                <w:szCs w:val="20"/>
                <w:lang w:eastAsia="en-GB" w:bidi="ar-SA"/>
              </w:rPr>
              <w:t>Not to be used in schools.</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157FED" w14:textId="77777777" w:rsidR="008C7762" w:rsidRPr="00F31CF3" w:rsidRDefault="008C7762" w:rsidP="00B25430">
            <w:pPr>
              <w:spacing w:after="0" w:line="240" w:lineRule="auto"/>
              <w:ind w:left="-306"/>
              <w:rPr>
                <w:rFonts w:ascii="Arial Narrow" w:eastAsia="Times New Roman" w:hAnsi="Arial Narrow" w:cs="Arial"/>
                <w:color w:val="FF0000"/>
                <w:sz w:val="20"/>
                <w:szCs w:val="20"/>
                <w:lang w:eastAsia="en-GB" w:bidi="ar-SA"/>
              </w:rPr>
            </w:pP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D9AAAC" w14:textId="77777777" w:rsidR="008C7762" w:rsidRPr="00F31CF3" w:rsidRDefault="008C7762" w:rsidP="00B25430">
            <w:pPr>
              <w:spacing w:after="0" w:line="240" w:lineRule="auto"/>
              <w:ind w:left="-306"/>
              <w:rPr>
                <w:rFonts w:ascii="Arial Narrow" w:eastAsia="Times New Roman" w:hAnsi="Arial Narrow" w:cs="Arial"/>
                <w:color w:val="FF0000"/>
                <w:sz w:val="20"/>
                <w:szCs w:val="20"/>
                <w:lang w:eastAsia="en-GB" w:bidi="ar-SA"/>
              </w:rPr>
            </w:pPr>
          </w:p>
        </w:tc>
      </w:tr>
      <w:tr w:rsidR="00E75866" w:rsidRPr="00F31CF3" w14:paraId="11F95F8B"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105E6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Chlor-zinc-iodine (Schultze’s solution)</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02C13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Cellulose &amp; lipids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BBBB3D"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S5 Contains zinc chloride &amp; iodine – see data sheets. When preparing solutions wear goggles (BS EN 166 3) and gloves (T). Don’t confuse </w:t>
            </w:r>
            <w:proofErr w:type="spellStart"/>
            <w:r w:rsidRPr="00F31CF3">
              <w:rPr>
                <w:rFonts w:ascii="Arial Narrow" w:eastAsia="Times New Roman" w:hAnsi="Arial Narrow" w:cs="Arial"/>
                <w:color w:val="000000" w:themeColor="text1"/>
                <w:sz w:val="20"/>
                <w:szCs w:val="20"/>
                <w:lang w:eastAsia="en-GB" w:bidi="ar-SA"/>
              </w:rPr>
              <w:t>wth</w:t>
            </w:r>
            <w:proofErr w:type="spellEnd"/>
            <w:r w:rsidRPr="00F31CF3">
              <w:rPr>
                <w:rFonts w:ascii="Arial Narrow" w:eastAsia="Times New Roman" w:hAnsi="Arial Narrow" w:cs="Arial"/>
                <w:color w:val="000000" w:themeColor="text1"/>
                <w:sz w:val="20"/>
                <w:szCs w:val="20"/>
                <w:lang w:eastAsia="en-GB" w:bidi="ar-SA"/>
              </w:rPr>
              <w:t xml:space="preserve"> Schultze’s (macerating) fluid.</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0B05F3"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CORROSIVE</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F01F9B"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5F55EF4C" wp14:editId="7ECA1ED5">
                  <wp:extent cx="525145" cy="525145"/>
                  <wp:effectExtent l="0" t="0" r="8255" b="8255"/>
                  <wp:docPr id="924" name="Picture 92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6BCD7C41"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D30FFE"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Clinistix</w:t>
            </w:r>
            <w:proofErr w:type="spellEnd"/>
            <w:r w:rsidRPr="00F31CF3">
              <w:rPr>
                <w:rFonts w:ascii="Arial Narrow" w:eastAsia="Times New Roman" w:hAnsi="Arial Narrow" w:cs="Arial"/>
                <w:color w:val="000000" w:themeColor="text1"/>
                <w:sz w:val="20"/>
                <w:szCs w:val="20"/>
                <w:lang w:eastAsia="en-GB" w:bidi="ar-SA"/>
              </w:rPr>
              <w:t xml:space="preserve"> strips</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195B7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Glucose</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D6B60E"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S2-6. Don’t touch tips. Store and dispose of safely. Use as directed.</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12F80D"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TOXIC &amp; CARCINOGEN (very small amount in tip).</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C2D0B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2B0DC49F" wp14:editId="4A3CC953">
                  <wp:extent cx="525145" cy="525145"/>
                  <wp:effectExtent l="0" t="0" r="8255" b="8255"/>
                  <wp:docPr id="932" name="Picture 932"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31CF3">
              <w:rPr>
                <w:rFonts w:ascii="Arial Narrow" w:eastAsia="Times New Roman" w:hAnsi="Arial Narrow" w:cs="Arial"/>
                <w:noProof/>
                <w:color w:val="000000" w:themeColor="text1"/>
                <w:sz w:val="20"/>
                <w:szCs w:val="20"/>
                <w:lang w:eastAsia="en-GB" w:bidi="ar-SA"/>
              </w:rPr>
              <w:drawing>
                <wp:inline distT="0" distB="0" distL="0" distR="0" wp14:anchorId="19044C85" wp14:editId="54F85C36">
                  <wp:extent cx="525145" cy="525145"/>
                  <wp:effectExtent l="0" t="0" r="8255" b="8255"/>
                  <wp:docPr id="941" name="Picture 94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3A3B5C99"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24B4E9"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Clinitest</w:t>
            </w:r>
            <w:proofErr w:type="spellEnd"/>
            <w:r w:rsidRPr="00F31CF3">
              <w:rPr>
                <w:rFonts w:ascii="Arial Narrow" w:eastAsia="Times New Roman" w:hAnsi="Arial Narrow" w:cs="Arial"/>
                <w:color w:val="000000" w:themeColor="text1"/>
                <w:sz w:val="20"/>
                <w:szCs w:val="20"/>
                <w:lang w:eastAsia="en-GB" w:bidi="ar-SA"/>
              </w:rPr>
              <w:t xml:space="preserve"> tablets</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3D2CAE"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Glucose</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E7E77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S2-6. Contain sodium hydroxide. See main hazard </w:t>
            </w:r>
            <w:r w:rsidRPr="00F31CF3">
              <w:rPr>
                <w:rFonts w:ascii="Arial Narrow" w:eastAsia="Times New Roman" w:hAnsi="Arial Narrow" w:cs="Arial"/>
                <w:color w:val="000000" w:themeColor="text1"/>
                <w:sz w:val="20"/>
                <w:szCs w:val="20"/>
                <w:lang w:eastAsia="en-GB" w:bidi="ar-SA"/>
              </w:rPr>
              <w:lastRenderedPageBreak/>
              <w:t>sheet. Wear goggles (BS EN 166 3).</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A80C1B"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lastRenderedPageBreak/>
              <w:t>CORROSIVE</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E57160"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56F671E9" wp14:editId="477CDFDF">
                  <wp:extent cx="525145" cy="525145"/>
                  <wp:effectExtent l="0" t="0" r="8255" b="8255"/>
                  <wp:docPr id="947" name="Picture 94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5002120A"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5C229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Diabur</w:t>
            </w:r>
            <w:proofErr w:type="spellEnd"/>
            <w:r w:rsidRPr="00F31CF3">
              <w:rPr>
                <w:rFonts w:ascii="Arial Narrow" w:eastAsia="Times New Roman" w:hAnsi="Arial Narrow" w:cs="Arial"/>
                <w:color w:val="000000" w:themeColor="text1"/>
                <w:sz w:val="20"/>
                <w:szCs w:val="20"/>
                <w:lang w:eastAsia="en-GB" w:bidi="ar-SA"/>
              </w:rPr>
              <w:t>-Test 5000 strips</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A6C500"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Glucose</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E0974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S1/2t. Don’t touch tips. Store and dispose of safely. Use as directed.</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181F16"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Possibly as for </w:t>
            </w:r>
            <w:proofErr w:type="spellStart"/>
            <w:r w:rsidRPr="00F31CF3">
              <w:rPr>
                <w:rFonts w:ascii="Arial Narrow" w:eastAsia="Times New Roman" w:hAnsi="Arial Narrow" w:cs="Arial"/>
                <w:color w:val="000000" w:themeColor="text1"/>
                <w:sz w:val="20"/>
                <w:szCs w:val="20"/>
                <w:lang w:eastAsia="en-GB" w:bidi="ar-SA"/>
              </w:rPr>
              <w:t>Clinistix</w:t>
            </w:r>
            <w:proofErr w:type="spellEnd"/>
            <w:r w:rsidRPr="00F31CF3">
              <w:rPr>
                <w:rFonts w:ascii="Arial Narrow" w:eastAsia="Times New Roman" w:hAnsi="Arial Narrow" w:cs="Arial"/>
                <w:color w:val="000000" w:themeColor="text1"/>
                <w:sz w:val="20"/>
                <w:szCs w:val="20"/>
                <w:lang w:eastAsia="en-GB" w:bidi="ar-SA"/>
              </w:rPr>
              <w:t>. No significant risk if used as directed by instructions.</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6D73D9"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None</w:t>
            </w:r>
          </w:p>
        </w:tc>
      </w:tr>
      <w:tr w:rsidR="00E75866" w:rsidRPr="00F31CF3" w14:paraId="69101DC6"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7AEB09"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Fehling’s reagent</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97BD9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Reducing sugars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5042E9"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S5. Use Benedict’s solution or better still </w:t>
            </w:r>
            <w:proofErr w:type="spellStart"/>
            <w:r w:rsidRPr="00F31CF3">
              <w:rPr>
                <w:rFonts w:ascii="Arial Narrow" w:eastAsia="Times New Roman" w:hAnsi="Arial Narrow" w:cs="Arial"/>
                <w:color w:val="000000" w:themeColor="text1"/>
                <w:sz w:val="20"/>
                <w:szCs w:val="20"/>
                <w:lang w:eastAsia="en-GB" w:bidi="ar-SA"/>
              </w:rPr>
              <w:t>Sandell’s</w:t>
            </w:r>
            <w:proofErr w:type="spellEnd"/>
            <w:r w:rsidRPr="00F31CF3">
              <w:rPr>
                <w:rFonts w:ascii="Arial Narrow" w:eastAsia="Times New Roman" w:hAnsi="Arial Narrow" w:cs="Arial"/>
                <w:color w:val="000000" w:themeColor="text1"/>
                <w:sz w:val="20"/>
                <w:szCs w:val="20"/>
                <w:lang w:eastAsia="en-GB" w:bidi="ar-SA"/>
              </w:rPr>
              <w:t xml:space="preserve"> reagent in preference. Solution A contains copper(II) sulphate &amp; B contains sodium hydroxide. See main hazard sheets for Fehling’s &amp; separate chemicals. Wear goggles (BS EN 166 3) and use a water bath for heating. See also main data sheet entry on Fehling’s.</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23B95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CORROSIVE</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8915A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1CA53AE4" wp14:editId="09D0FE3F">
                  <wp:extent cx="525145" cy="525145"/>
                  <wp:effectExtent l="0" t="0" r="8255" b="8255"/>
                  <wp:docPr id="987" name="Picture 98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60C1DA6B"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53360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Iodine Solution (aq. in KI)</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4CA97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Starch &amp; cellulose</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0E554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S1-4. (use of solution) Making up by T.</w:t>
            </w:r>
            <w:r w:rsidRPr="00F31CF3">
              <w:rPr>
                <w:rFonts w:ascii="Arial Narrow" w:eastAsia="Times New Roman" w:hAnsi="Arial Narrow" w:cs="Arial"/>
                <w:color w:val="000000" w:themeColor="text1"/>
                <w:sz w:val="20"/>
                <w:szCs w:val="20"/>
                <w:lang w:eastAsia="en-GB" w:bidi="ar-SA"/>
              </w:rPr>
              <w:br/>
              <w:t>S6. Cellulose test may use sulphuric acid (CORROSIVE) at high concentration. Wear goggles (BS EN 166 3) and exercise care when diluting acid. Phosphoric acid (CORROSIVE) is a safer alternative</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E997B3"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 NO SIGNIFICANT HAZARD. </w:t>
            </w:r>
          </w:p>
          <w:p w14:paraId="5D6D75E2"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Iodine- vapour is HARMFUL to respiratory system. Vapour &amp; solid irritate the eyes and the latter also burns the skin. Wear goggles (BS EN 166 3) and gloves. See main hazard sheet.</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50405C"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None</w:t>
            </w:r>
          </w:p>
        </w:tc>
      </w:tr>
      <w:tr w:rsidR="00E75866" w:rsidRPr="00F31CF3" w14:paraId="3E33EB58"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E52247"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Molisch’s reagent</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60A46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Carbohydrates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8F0BFC"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S5. Contains naphthalen-1-ol (1-naphthol) and ethanol. See main hazard sheets for these. Wear eye protection and keep away from sources of ignition.</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CB8801"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HIGHLY FLAMMABLE and DAMAGING TO EYES</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2D76D0"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31B659F4" wp14:editId="3BA5BFC8">
                  <wp:extent cx="525145" cy="525145"/>
                  <wp:effectExtent l="0" t="0" r="8255" b="8255"/>
                  <wp:docPr id="988" name="Picture 98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31CF3">
              <w:rPr>
                <w:rFonts w:ascii="Arial Narrow" w:eastAsia="Times New Roman" w:hAnsi="Arial Narrow" w:cs="Arial"/>
                <w:noProof/>
                <w:color w:val="000000" w:themeColor="text1"/>
                <w:sz w:val="20"/>
                <w:szCs w:val="20"/>
                <w:lang w:eastAsia="en-GB" w:bidi="ar-SA"/>
              </w:rPr>
              <w:drawing>
                <wp:inline distT="0" distB="0" distL="0" distR="0" wp14:anchorId="60BB22D6" wp14:editId="06345B04">
                  <wp:extent cx="525145" cy="525145"/>
                  <wp:effectExtent l="0" t="0" r="8255" b="8255"/>
                  <wp:docPr id="990" name="Picture 99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3970F7DC"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D86A74"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Periodic acid Schiff – (PAS) reaction</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78DC06"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Polysaccharides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9DC3FF"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S5. Contains basic </w:t>
            </w:r>
            <w:proofErr w:type="spellStart"/>
            <w:r w:rsidRPr="00F31CF3">
              <w:rPr>
                <w:rFonts w:ascii="Arial Narrow" w:eastAsia="Times New Roman" w:hAnsi="Arial Narrow" w:cs="Arial"/>
                <w:color w:val="000000" w:themeColor="text1"/>
                <w:sz w:val="20"/>
                <w:szCs w:val="20"/>
                <w:lang w:eastAsia="en-GB" w:bidi="ar-SA"/>
              </w:rPr>
              <w:t>fuschin</w:t>
            </w:r>
            <w:proofErr w:type="spellEnd"/>
            <w:r w:rsidRPr="00F31CF3">
              <w:rPr>
                <w:rFonts w:ascii="Arial Narrow" w:eastAsia="Times New Roman" w:hAnsi="Arial Narrow" w:cs="Arial"/>
                <w:color w:val="000000" w:themeColor="text1"/>
                <w:sz w:val="20"/>
                <w:szCs w:val="20"/>
                <w:lang w:eastAsia="en-GB" w:bidi="ar-SA"/>
              </w:rPr>
              <w:t xml:space="preserve"> (experimental carcinogen). Wear goggles (BS EN 166 3) and gloves when diluting the periodic acid.</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74E41A"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Periodic acid – NO SIGNIFICANT HAZARD.</w:t>
            </w:r>
          </w:p>
          <w:p w14:paraId="465FAAD0"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Schiff stain – Basic Fuchsin is a category 2 CARCINOGEN (=/&gt; 1%)</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28C09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219451D1" wp14:editId="52137C97">
                  <wp:extent cx="525145" cy="525145"/>
                  <wp:effectExtent l="0" t="0" r="8255" b="8255"/>
                  <wp:docPr id="991" name="Picture 99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6791325D"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E183B2"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Phenylhydrazine</w:t>
            </w:r>
            <w:proofErr w:type="spellEnd"/>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86162A"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Sugars</w:t>
            </w:r>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0CFC36"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S5. Wear eye protection and gloves. Avoid contact with the eyes. Can cause skin sensitisation &amp; dermatitis. See main sheet.</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346ADF"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TOXIC (Cat 3) (by all routes) </w:t>
            </w:r>
          </w:p>
          <w:p w14:paraId="04F4E341"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SKIN/EYE IRRITANT, </w:t>
            </w:r>
          </w:p>
          <w:p w14:paraId="41BED9DA"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SKIN SENSITISER,  </w:t>
            </w:r>
          </w:p>
          <w:p w14:paraId="51B86499" w14:textId="77777777" w:rsidR="008C7762"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MUTAGEN (Cat 2), </w:t>
            </w:r>
          </w:p>
          <w:p w14:paraId="29F82AB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CARCINOGEN (Cat 1B)</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8B3586"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noProof/>
                <w:color w:val="000000" w:themeColor="text1"/>
                <w:sz w:val="20"/>
                <w:szCs w:val="20"/>
                <w:lang w:eastAsia="en-GB" w:bidi="ar-SA"/>
              </w:rPr>
              <w:drawing>
                <wp:inline distT="0" distB="0" distL="0" distR="0" wp14:anchorId="509F9980" wp14:editId="15D0ABE1">
                  <wp:extent cx="525145" cy="525145"/>
                  <wp:effectExtent l="0" t="0" r="8255" b="8255"/>
                  <wp:docPr id="992" name="Picture 99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F31CF3">
              <w:rPr>
                <w:rFonts w:ascii="Arial Narrow" w:eastAsia="Times New Roman" w:hAnsi="Arial Narrow" w:cs="Arial"/>
                <w:noProof/>
                <w:color w:val="000000" w:themeColor="text1"/>
                <w:sz w:val="20"/>
                <w:szCs w:val="20"/>
                <w:lang w:eastAsia="en-GB" w:bidi="ar-SA"/>
              </w:rPr>
              <w:drawing>
                <wp:inline distT="0" distB="0" distL="0" distR="0" wp14:anchorId="015E8B31" wp14:editId="230E8FF9">
                  <wp:extent cx="525145" cy="525145"/>
                  <wp:effectExtent l="0" t="0" r="8255" b="8255"/>
                  <wp:docPr id="993" name="Picture 99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E75866" w:rsidRPr="00F31CF3" w14:paraId="30CA421B" w14:textId="77777777" w:rsidTr="00E75866">
        <w:tc>
          <w:tcPr>
            <w:tcW w:w="160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460E13"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F31CF3">
              <w:rPr>
                <w:rFonts w:ascii="Arial Narrow" w:eastAsia="Times New Roman" w:hAnsi="Arial Narrow" w:cs="Arial"/>
                <w:color w:val="000000" w:themeColor="text1"/>
                <w:sz w:val="20"/>
                <w:szCs w:val="20"/>
                <w:lang w:eastAsia="en-GB" w:bidi="ar-SA"/>
              </w:rPr>
              <w:t>Sandell’s</w:t>
            </w:r>
            <w:proofErr w:type="spellEnd"/>
            <w:r w:rsidRPr="00F31CF3">
              <w:rPr>
                <w:rFonts w:ascii="Arial Narrow" w:eastAsia="Times New Roman" w:hAnsi="Arial Narrow" w:cs="Arial"/>
                <w:color w:val="000000" w:themeColor="text1"/>
                <w:sz w:val="20"/>
                <w:szCs w:val="20"/>
                <w:lang w:eastAsia="en-GB" w:bidi="ar-SA"/>
              </w:rPr>
              <w:t xml:space="preserve"> Reagent</w:t>
            </w:r>
          </w:p>
        </w:tc>
        <w:tc>
          <w:tcPr>
            <w:tcW w:w="192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96C525"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Reducing sugars and </w:t>
            </w:r>
            <w:proofErr w:type="spellStart"/>
            <w:r w:rsidRPr="00F31CF3">
              <w:rPr>
                <w:rFonts w:ascii="Arial Narrow" w:eastAsia="Times New Roman" w:hAnsi="Arial Narrow" w:cs="Arial"/>
                <w:color w:val="000000" w:themeColor="text1"/>
                <w:sz w:val="20"/>
                <w:szCs w:val="20"/>
                <w:lang w:eastAsia="en-GB" w:bidi="ar-SA"/>
              </w:rPr>
              <w:t>alkanals</w:t>
            </w:r>
            <w:proofErr w:type="spellEnd"/>
          </w:p>
        </w:tc>
        <w:tc>
          <w:tcPr>
            <w:tcW w:w="241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15F8E8"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 xml:space="preserve">S2. Contains 0.4M sodium hydroxide (IRRITANT), EDTA and copper(II) sulphate. Wear goggles (BS EN 166 3) for preparation of solution. Sodium hydroxide (CORROSIVE), copper(II) sulphate (HARMFUL), but prepared solution is only </w:t>
            </w:r>
            <w:r w:rsidRPr="00F31CF3">
              <w:rPr>
                <w:rFonts w:ascii="Arial Narrow" w:eastAsia="Times New Roman" w:hAnsi="Arial Narrow" w:cs="Arial"/>
                <w:color w:val="000000" w:themeColor="text1"/>
                <w:sz w:val="20"/>
                <w:szCs w:val="20"/>
                <w:lang w:eastAsia="en-GB" w:bidi="ar-SA"/>
              </w:rPr>
              <w:lastRenderedPageBreak/>
              <w:t>IRRITANT. Wear goggles (BS EN 166 3) for its use. See also main data sheet entry on Fehling’s.</w:t>
            </w:r>
          </w:p>
        </w:tc>
        <w:tc>
          <w:tcPr>
            <w:tcW w:w="326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FA954D"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lastRenderedPageBreak/>
              <w:t>NO SIGNIFICANT HAZARD (Best treated as an IRRITANT)</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3E8D94" w14:textId="77777777" w:rsidR="008C7762" w:rsidRPr="00F31CF3"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F31CF3">
              <w:rPr>
                <w:rFonts w:ascii="Arial Narrow" w:eastAsia="Times New Roman" w:hAnsi="Arial Narrow" w:cs="Arial"/>
                <w:color w:val="000000" w:themeColor="text1"/>
                <w:sz w:val="20"/>
                <w:szCs w:val="20"/>
                <w:lang w:eastAsia="en-GB" w:bidi="ar-SA"/>
              </w:rPr>
              <w:t>None</w:t>
            </w:r>
          </w:p>
        </w:tc>
      </w:tr>
    </w:tbl>
    <w:p w14:paraId="5A56C965" w14:textId="77777777" w:rsidR="008C7762"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p>
    <w:p w14:paraId="4E78FB63" w14:textId="77777777" w:rsidR="008C7762" w:rsidRDefault="008C7762" w:rsidP="008C7762">
      <w:pPr>
        <w:spacing w:after="0" w:line="240" w:lineRule="auto"/>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br w:type="page"/>
      </w:r>
    </w:p>
    <w:p w14:paraId="1250DAB0" w14:textId="77777777" w:rsidR="008C7762" w:rsidRDefault="008C7762" w:rsidP="008C7762">
      <w:pPr>
        <w:pStyle w:val="Heading1"/>
        <w:spacing w:before="0" w:after="0" w:line="240" w:lineRule="auto"/>
        <w:rPr>
          <w:rFonts w:eastAsia="Times New Roman"/>
          <w:lang w:eastAsia="en-GB" w:bidi="ar-SA"/>
        </w:rPr>
      </w:pPr>
      <w:r>
        <w:rPr>
          <w:rFonts w:eastAsia="Times New Roman"/>
          <w:lang w:eastAsia="en-GB" w:bidi="ar-SA"/>
        </w:rPr>
        <w:lastRenderedPageBreak/>
        <w:t>Biochemicals – Test for Lipids</w:t>
      </w:r>
    </w:p>
    <w:tbl>
      <w:tblPr>
        <w:tblW w:w="11616" w:type="dxa"/>
        <w:shd w:val="clear" w:color="auto" w:fill="FFFFFF"/>
        <w:tblCellMar>
          <w:left w:w="0" w:type="dxa"/>
          <w:right w:w="0" w:type="dxa"/>
        </w:tblCellMar>
        <w:tblLook w:val="04A0" w:firstRow="1" w:lastRow="0" w:firstColumn="1" w:lastColumn="0" w:noHBand="0" w:noVBand="1"/>
      </w:tblPr>
      <w:tblGrid>
        <w:gridCol w:w="1726"/>
        <w:gridCol w:w="2046"/>
        <w:gridCol w:w="2559"/>
        <w:gridCol w:w="3300"/>
        <w:gridCol w:w="1985"/>
      </w:tblGrid>
      <w:tr w:rsidR="004F287D" w:rsidRPr="007C0CC6" w14:paraId="109A2BA2"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E23D9F" w14:textId="77777777" w:rsidR="008C7762" w:rsidRPr="007C0CC6"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7C0CC6">
              <w:rPr>
                <w:rFonts w:ascii="Arial Narrow" w:eastAsia="Times New Roman" w:hAnsi="Arial Narrow" w:cs="Arial"/>
                <w:b/>
                <w:color w:val="000000" w:themeColor="text1"/>
                <w:sz w:val="20"/>
                <w:szCs w:val="20"/>
                <w:lang w:eastAsia="en-GB" w:bidi="ar-SA"/>
              </w:rPr>
              <w:t>Name</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62D2A0" w14:textId="77777777" w:rsidR="008C7762" w:rsidRPr="007C0CC6"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7C0CC6">
              <w:rPr>
                <w:rFonts w:ascii="Arial Narrow" w:eastAsia="Times New Roman" w:hAnsi="Arial Narrow" w:cs="Arial"/>
                <w:b/>
                <w:color w:val="000000" w:themeColor="text1"/>
                <w:sz w:val="20"/>
                <w:szCs w:val="20"/>
                <w:lang w:eastAsia="en-GB" w:bidi="ar-SA"/>
              </w:rPr>
              <w:t>Use (Test for)</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374A78" w14:textId="77777777" w:rsidR="008C7762" w:rsidRPr="007C0CC6"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7C0CC6">
              <w:rPr>
                <w:rFonts w:ascii="Arial Narrow" w:eastAsia="Times New Roman" w:hAnsi="Arial Narrow" w:cs="Arial"/>
                <w:b/>
                <w:color w:val="000000" w:themeColor="text1"/>
                <w:sz w:val="20"/>
                <w:szCs w:val="20"/>
                <w:lang w:eastAsia="en-GB" w:bidi="ar-SA"/>
              </w:rPr>
              <w:t>User levels and applications</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30D1A8" w14:textId="77777777" w:rsidR="008C7762" w:rsidRPr="007C0CC6" w:rsidRDefault="008C7762" w:rsidP="004F287D">
            <w:pPr>
              <w:spacing w:after="0" w:line="240" w:lineRule="auto"/>
              <w:ind w:left="-306" w:right="-162"/>
              <w:rPr>
                <w:rFonts w:ascii="Arial Narrow" w:eastAsia="Times New Roman" w:hAnsi="Arial Narrow" w:cs="Arial"/>
                <w:b/>
                <w:color w:val="000000" w:themeColor="text1"/>
                <w:sz w:val="20"/>
                <w:szCs w:val="20"/>
                <w:lang w:eastAsia="en-GB" w:bidi="ar-SA"/>
              </w:rPr>
            </w:pPr>
            <w:r w:rsidRPr="007C0CC6">
              <w:rPr>
                <w:rFonts w:ascii="Arial Narrow" w:eastAsia="Times New Roman" w:hAnsi="Arial Narrow" w:cs="Arial"/>
                <w:b/>
                <w:color w:val="000000" w:themeColor="text1"/>
                <w:sz w:val="20"/>
                <w:szCs w:val="20"/>
                <w:lang w:eastAsia="en-GB" w:bidi="ar-SA"/>
              </w:rPr>
              <w:t>Hazards (at point of use concentration)</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E801CE" w14:textId="77777777" w:rsidR="008C7762" w:rsidRPr="007C0CC6"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7C0CC6">
              <w:rPr>
                <w:rFonts w:ascii="Arial Narrow" w:eastAsia="Times New Roman" w:hAnsi="Arial Narrow" w:cs="Arial"/>
                <w:b/>
                <w:color w:val="000000" w:themeColor="text1"/>
                <w:sz w:val="20"/>
                <w:szCs w:val="20"/>
                <w:lang w:eastAsia="en-GB" w:bidi="ar-SA"/>
              </w:rPr>
              <w:t>Pictograms</w:t>
            </w:r>
          </w:p>
        </w:tc>
      </w:tr>
      <w:tr w:rsidR="004F287D" w:rsidRPr="007C0CC6" w14:paraId="7A1CA365"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8899A2"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Chlor-zinc-iodine  (Schultze’s reagent)</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7A7CAB"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Test for lipids and for cellulose</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0D9B64" w14:textId="77777777" w:rsidR="008C7762" w:rsidRPr="007C0CC6" w:rsidRDefault="008C7762" w:rsidP="004F287D">
            <w:pPr>
              <w:spacing w:after="0" w:line="240" w:lineRule="auto"/>
              <w:ind w:left="-306" w:right="-15"/>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S5. Contains zinc chloride &amp; iodine.  Goggles (BS EN 166 3) and gloves needed when preparing. NOT the same as Schultze’s macerating solution.</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0F1B0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CORROSIVE and HARMFUL</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8DA5C0"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00B60DA4" wp14:editId="633604CF">
                  <wp:extent cx="525145" cy="525145"/>
                  <wp:effectExtent l="0" t="0" r="8255" b="8255"/>
                  <wp:docPr id="996" name="Picture 99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2A63728C" wp14:editId="442E3D6D">
                  <wp:extent cx="525145" cy="525145"/>
                  <wp:effectExtent l="0" t="0" r="8255" b="8255"/>
                  <wp:docPr id="997" name="Picture 99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74841520"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B54211"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Chromium(VI) oxide (Chromic acid)</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B46110"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 xml:space="preserve">Test for </w:t>
            </w:r>
            <w:proofErr w:type="spellStart"/>
            <w:r w:rsidRPr="007C0CC6">
              <w:rPr>
                <w:rFonts w:ascii="Arial Narrow" w:eastAsia="Times New Roman" w:hAnsi="Arial Narrow" w:cs="Arial"/>
                <w:color w:val="000000" w:themeColor="text1"/>
                <w:sz w:val="20"/>
                <w:szCs w:val="20"/>
                <w:lang w:eastAsia="en-GB" w:bidi="ar-SA"/>
              </w:rPr>
              <w:t>cutin</w:t>
            </w:r>
            <w:proofErr w:type="spellEnd"/>
            <w:r w:rsidRPr="007C0CC6">
              <w:rPr>
                <w:rFonts w:ascii="Arial Narrow" w:eastAsia="Times New Roman" w:hAnsi="Arial Narrow" w:cs="Arial"/>
                <w:color w:val="000000" w:themeColor="text1"/>
                <w:sz w:val="20"/>
                <w:szCs w:val="20"/>
                <w:lang w:eastAsia="en-GB" w:bidi="ar-SA"/>
              </w:rPr>
              <w:t xml:space="preserve"> and suberin</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FC8951"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Not recommended.</w:t>
            </w:r>
            <w:r>
              <w:rPr>
                <w:rFonts w:ascii="Arial Narrow" w:eastAsia="Times New Roman" w:hAnsi="Arial Narrow" w:cs="Arial"/>
                <w:color w:val="000000" w:themeColor="text1"/>
                <w:sz w:val="20"/>
                <w:szCs w:val="20"/>
                <w:lang w:eastAsia="en-GB" w:bidi="ar-SA"/>
              </w:rPr>
              <w:t xml:space="preserve"> </w:t>
            </w:r>
            <w:r w:rsidRPr="007C0CC6">
              <w:rPr>
                <w:rFonts w:ascii="Arial Narrow" w:eastAsia="Times New Roman" w:hAnsi="Arial Narrow" w:cs="Arial"/>
                <w:color w:val="000000" w:themeColor="text1"/>
                <w:sz w:val="20"/>
                <w:szCs w:val="20"/>
                <w:lang w:eastAsia="en-GB" w:bidi="ar-SA"/>
              </w:rPr>
              <w:t>Use chlor-zinc-iodine, Sudan Black or Sudan III.</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2CAE7C"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TOXIC, CORROSIVE and OXIDISING AGENT</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2E9E85"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3CF74CE6" wp14:editId="764DE646">
                  <wp:extent cx="525145" cy="525145"/>
                  <wp:effectExtent l="0" t="0" r="8255" b="8255"/>
                  <wp:docPr id="1000" name="Picture 1000"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2587F9A7" wp14:editId="6C8136A2">
                  <wp:extent cx="525145" cy="525145"/>
                  <wp:effectExtent l="0" t="0" r="8255" b="8255"/>
                  <wp:docPr id="1008" name="Picture 100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3419E32F" wp14:editId="602D3F24">
                  <wp:extent cx="525145" cy="525145"/>
                  <wp:effectExtent l="0" t="0" r="8255" b="8255"/>
                  <wp:docPr id="1009" name="Picture 100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34B5C543"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2B716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7C0CC6">
              <w:rPr>
                <w:rFonts w:ascii="Arial Narrow" w:eastAsia="Times New Roman" w:hAnsi="Arial Narrow" w:cs="Arial"/>
                <w:color w:val="000000" w:themeColor="text1"/>
                <w:sz w:val="20"/>
                <w:szCs w:val="20"/>
                <w:lang w:eastAsia="en-GB" w:bidi="ar-SA"/>
              </w:rPr>
              <w:t>Leibermann</w:t>
            </w:r>
            <w:proofErr w:type="spellEnd"/>
            <w:r w:rsidRPr="007C0CC6">
              <w:rPr>
                <w:rFonts w:ascii="Arial Narrow" w:eastAsia="Times New Roman" w:hAnsi="Arial Narrow" w:cs="Arial"/>
                <w:color w:val="000000" w:themeColor="text1"/>
                <w:sz w:val="20"/>
                <w:szCs w:val="20"/>
                <w:lang w:eastAsia="en-GB" w:bidi="ar-SA"/>
              </w:rPr>
              <w:t xml:space="preserve"> Burchard Reagent</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AA365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Test for Cholesterol</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F36ABD"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52CB4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7C0CC6">
              <w:rPr>
                <w:rFonts w:ascii="Arial Narrow" w:eastAsia="Times New Roman" w:hAnsi="Arial Narrow" w:cs="Arial"/>
                <w:color w:val="000000" w:themeColor="text1"/>
                <w:sz w:val="20"/>
                <w:szCs w:val="20"/>
                <w:lang w:eastAsia="en-GB" w:bidi="ar-SA"/>
              </w:rPr>
              <w:t>corrorrosive</w:t>
            </w:r>
            <w:proofErr w:type="spellEnd"/>
            <w:r w:rsidRPr="007C0CC6">
              <w:rPr>
                <w:rFonts w:ascii="Arial Narrow" w:eastAsia="Times New Roman" w:hAnsi="Arial Narrow" w:cs="Arial"/>
                <w:color w:val="000000" w:themeColor="text1"/>
                <w:sz w:val="20"/>
                <w:szCs w:val="20"/>
                <w:lang w:eastAsia="en-GB" w:bidi="ar-SA"/>
              </w:rPr>
              <w:t>, harmful by skin contact or inhalation</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4D049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42DC2357" wp14:editId="1244A397">
                  <wp:extent cx="525145" cy="525145"/>
                  <wp:effectExtent l="0" t="0" r="8255" b="8255"/>
                  <wp:docPr id="1014" name="Picture 101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6E44894E" wp14:editId="5654710B">
                  <wp:extent cx="525145" cy="525145"/>
                  <wp:effectExtent l="0" t="0" r="8255" b="8255"/>
                  <wp:docPr id="1016" name="Picture 101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1E34A1F5"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5D5BDB"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Osmium(VII) oxide (osmium tetroxide, osmic acid)</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99A318"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Not recommended.</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12B4F2"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Do not use.</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B490F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TOXIC</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2A20A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008188A5" wp14:editId="0463C6A9">
                  <wp:extent cx="525145" cy="525145"/>
                  <wp:effectExtent l="0" t="0" r="8255" b="8255"/>
                  <wp:docPr id="1017" name="Picture 1017"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18F3895A"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35F950"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Propan-2-ol (isopropyl alcohol)</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AA4C94"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In emulsification test.</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488D6C"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S2t. Keep away from sources of ignition.</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666944"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FLAMMABLE Cat 2, IRRITANT</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E10115"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02C8F506" wp14:editId="726CABEB">
                  <wp:extent cx="525145" cy="525145"/>
                  <wp:effectExtent l="0" t="0" r="8255" b="8255"/>
                  <wp:docPr id="1021" name="Picture 102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4E0C54E7" wp14:editId="4A220B0B">
                  <wp:extent cx="525145" cy="525145"/>
                  <wp:effectExtent l="0" t="0" r="8255" b="8255"/>
                  <wp:docPr id="1022" name="Picture 102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170E78C5" wp14:editId="213BD3E4">
                  <wp:extent cx="525145" cy="525145"/>
                  <wp:effectExtent l="0" t="0" r="8255" b="8255"/>
                  <wp:docPr id="1024" name="Picture 102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7DB11C2F"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E90BF3"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Sudan Black</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7C435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 xml:space="preserve">For </w:t>
            </w:r>
            <w:proofErr w:type="spellStart"/>
            <w:r w:rsidRPr="007C0CC6">
              <w:rPr>
                <w:rFonts w:ascii="Arial Narrow" w:eastAsia="Times New Roman" w:hAnsi="Arial Narrow" w:cs="Arial"/>
                <w:color w:val="000000" w:themeColor="text1"/>
                <w:sz w:val="20"/>
                <w:szCs w:val="20"/>
                <w:lang w:eastAsia="en-GB" w:bidi="ar-SA"/>
              </w:rPr>
              <w:t>cutin</w:t>
            </w:r>
            <w:proofErr w:type="spellEnd"/>
            <w:r w:rsidRPr="007C0CC6">
              <w:rPr>
                <w:rFonts w:ascii="Arial Narrow" w:eastAsia="Times New Roman" w:hAnsi="Arial Narrow" w:cs="Arial"/>
                <w:color w:val="000000" w:themeColor="text1"/>
                <w:sz w:val="20"/>
                <w:szCs w:val="20"/>
                <w:lang w:eastAsia="en-GB" w:bidi="ar-SA"/>
              </w:rPr>
              <w:t>, suberin and fatty tissues.</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30472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S3t.</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27A32C"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MUTAGEN (Cat 2), Ethanol – FLAMMABLE Cat 2, Propane-1,2-diol – NO SIGNIFICANT HAZARD</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ABCBAA"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0F3C9FC2" wp14:editId="23C9855C">
                  <wp:extent cx="525145" cy="525145"/>
                  <wp:effectExtent l="0" t="0" r="8255" b="8255"/>
                  <wp:docPr id="1026" name="Picture 102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050DD086" wp14:editId="7E055DB2">
                  <wp:extent cx="525145" cy="525145"/>
                  <wp:effectExtent l="0" t="0" r="8255" b="8255"/>
                  <wp:docPr id="1031" name="Picture 103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401E573C"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9338C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Sudan III</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F5EDF4"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As above.</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B6844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S5. Made up in ethanol and propanone mixed in equal volumes. Sudan Black and Sudan IV are often more effective.</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FE75EF"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Sudan III – NO SIGNIFICANT HAZARD, Ethanol – FLAMMABLE Cat 2</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FF243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2EE87EA2" wp14:editId="284EE831">
                  <wp:extent cx="525145" cy="525145"/>
                  <wp:effectExtent l="0" t="0" r="8255" b="8255"/>
                  <wp:docPr id="1032" name="Picture 103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4F287D" w:rsidRPr="007C0CC6" w14:paraId="3EAE9BDF" w14:textId="77777777" w:rsidTr="005C58E5">
        <w:tc>
          <w:tcPr>
            <w:tcW w:w="172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05643F"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Sudan IV</w:t>
            </w:r>
          </w:p>
        </w:tc>
        <w:tc>
          <w:tcPr>
            <w:tcW w:w="204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E3C1B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 xml:space="preserve">Fats and </w:t>
            </w:r>
            <w:proofErr w:type="spellStart"/>
            <w:r w:rsidRPr="007C0CC6">
              <w:rPr>
                <w:rFonts w:ascii="Arial Narrow" w:eastAsia="Times New Roman" w:hAnsi="Arial Narrow" w:cs="Arial"/>
                <w:color w:val="000000" w:themeColor="text1"/>
                <w:sz w:val="20"/>
                <w:szCs w:val="20"/>
                <w:lang w:eastAsia="en-GB" w:bidi="ar-SA"/>
              </w:rPr>
              <w:t>cutin</w:t>
            </w:r>
            <w:proofErr w:type="spellEnd"/>
            <w:r w:rsidRPr="007C0CC6">
              <w:rPr>
                <w:rFonts w:ascii="Arial Narrow" w:eastAsia="Times New Roman" w:hAnsi="Arial Narrow" w:cs="Arial"/>
                <w:color w:val="000000" w:themeColor="text1"/>
                <w:sz w:val="20"/>
                <w:szCs w:val="20"/>
                <w:lang w:eastAsia="en-GB" w:bidi="ar-SA"/>
              </w:rPr>
              <w:t>.</w:t>
            </w:r>
          </w:p>
        </w:tc>
        <w:tc>
          <w:tcPr>
            <w:tcW w:w="25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8B7AD9"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S5.</w:t>
            </w:r>
          </w:p>
        </w:tc>
        <w:tc>
          <w:tcPr>
            <w:tcW w:w="3300"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F4A9DA"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Sudan IV – (Not Harmonised) SKIN/EYE IRRITANT, CARCINOGEN Cat 2, Ethanol – FLAMMABLE Cat 2</w:t>
            </w:r>
          </w:p>
        </w:tc>
        <w:tc>
          <w:tcPr>
            <w:tcW w:w="1985"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24F3EC"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762E6362" wp14:editId="6CA7A0A8">
                  <wp:extent cx="525145" cy="525145"/>
                  <wp:effectExtent l="0" t="0" r="8255" b="8255"/>
                  <wp:docPr id="1033" name="Picture 103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75CB492F" wp14:editId="12C38F88">
                  <wp:extent cx="525145" cy="525145"/>
                  <wp:effectExtent l="0" t="0" r="8255" b="8255"/>
                  <wp:docPr id="1034" name="Picture 103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736606D5" wp14:editId="2C20FC96">
                  <wp:extent cx="525145" cy="525145"/>
                  <wp:effectExtent l="0" t="0" r="8255" b="8255"/>
                  <wp:docPr id="1035" name="Picture 103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4B9E8C82" w14:textId="77777777" w:rsidR="008C7762"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p>
    <w:p w14:paraId="1C81308B" w14:textId="77777777" w:rsidR="008C7762" w:rsidRDefault="008C7762" w:rsidP="008C7762">
      <w:pPr>
        <w:spacing w:after="0" w:line="240" w:lineRule="auto"/>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br w:type="page"/>
      </w:r>
    </w:p>
    <w:p w14:paraId="23300BC1" w14:textId="77777777" w:rsidR="008C7762" w:rsidRDefault="008C7762" w:rsidP="008C7762">
      <w:pPr>
        <w:pStyle w:val="Heading1"/>
        <w:spacing w:before="0" w:after="0" w:line="240" w:lineRule="auto"/>
        <w:rPr>
          <w:rFonts w:eastAsia="Times New Roman"/>
          <w:lang w:eastAsia="en-GB" w:bidi="ar-SA"/>
        </w:rPr>
      </w:pPr>
      <w:r>
        <w:rPr>
          <w:rFonts w:eastAsia="Times New Roman"/>
          <w:lang w:eastAsia="en-GB" w:bidi="ar-SA"/>
        </w:rPr>
        <w:lastRenderedPageBreak/>
        <w:t>Biochemicals – Test for Proteins</w:t>
      </w:r>
    </w:p>
    <w:tbl>
      <w:tblPr>
        <w:tblW w:w="11474" w:type="dxa"/>
        <w:shd w:val="clear" w:color="auto" w:fill="FFFFFF"/>
        <w:tblCellMar>
          <w:left w:w="0" w:type="dxa"/>
          <w:right w:w="0" w:type="dxa"/>
        </w:tblCellMar>
        <w:tblLook w:val="04A0" w:firstRow="1" w:lastRow="0" w:firstColumn="1" w:lastColumn="0" w:noHBand="0" w:noVBand="1"/>
      </w:tblPr>
      <w:tblGrid>
        <w:gridCol w:w="1693"/>
        <w:gridCol w:w="2127"/>
        <w:gridCol w:w="2409"/>
        <w:gridCol w:w="3402"/>
        <w:gridCol w:w="1843"/>
      </w:tblGrid>
      <w:tr w:rsidR="008C7762" w:rsidRPr="00C349BF" w14:paraId="42C29836"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3FBAFE"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Name</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F54782"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Use (Test for)</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C550FE" w14:textId="77777777" w:rsidR="008C7762" w:rsidRPr="00C349BF" w:rsidRDefault="008C7762" w:rsidP="005C58E5">
            <w:pPr>
              <w:spacing w:after="0" w:line="240" w:lineRule="auto"/>
              <w:ind w:left="-306" w:right="-164"/>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User levels and applications</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C10966"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Hazards (at point of use concentration)</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9261E7"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Pictograms</w:t>
            </w:r>
          </w:p>
        </w:tc>
      </w:tr>
      <w:tr w:rsidR="008C7762" w:rsidRPr="007C0CC6" w14:paraId="36A21416"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56196C"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7C0CC6">
              <w:rPr>
                <w:rFonts w:ascii="Arial Narrow" w:eastAsia="Times New Roman" w:hAnsi="Arial Narrow" w:cs="Arial"/>
                <w:color w:val="000000" w:themeColor="text1"/>
                <w:sz w:val="20"/>
                <w:szCs w:val="20"/>
                <w:lang w:eastAsia="en-GB" w:bidi="ar-SA"/>
              </w:rPr>
              <w:t>Albustix</w:t>
            </w:r>
            <w:proofErr w:type="spellEnd"/>
            <w:r w:rsidRPr="007C0CC6">
              <w:rPr>
                <w:rFonts w:ascii="Arial Narrow" w:eastAsia="Times New Roman" w:hAnsi="Arial Narrow" w:cs="Arial"/>
                <w:color w:val="000000" w:themeColor="text1"/>
                <w:sz w:val="20"/>
                <w:szCs w:val="20"/>
                <w:lang w:eastAsia="en-GB" w:bidi="ar-SA"/>
              </w:rPr>
              <w:t xml:space="preserve"> test strips  (Protein equiv. of </w:t>
            </w:r>
            <w:proofErr w:type="spellStart"/>
            <w:r w:rsidRPr="007C0CC6">
              <w:rPr>
                <w:rFonts w:ascii="Arial Narrow" w:eastAsia="Times New Roman" w:hAnsi="Arial Narrow" w:cs="Arial"/>
                <w:color w:val="000000" w:themeColor="text1"/>
                <w:sz w:val="20"/>
                <w:szCs w:val="20"/>
                <w:lang w:eastAsia="en-GB" w:bidi="ar-SA"/>
              </w:rPr>
              <w:t>Clinistix</w:t>
            </w:r>
            <w:proofErr w:type="spellEnd"/>
            <w:r w:rsidRPr="007C0CC6">
              <w:rPr>
                <w:rFonts w:ascii="Arial Narrow" w:eastAsia="Times New Roman" w:hAnsi="Arial Narrow" w:cs="Arial"/>
                <w:color w:val="000000" w:themeColor="text1"/>
                <w:sz w:val="20"/>
                <w:szCs w:val="20"/>
                <w:lang w:eastAsia="en-GB" w:bidi="ar-SA"/>
              </w:rPr>
              <w:t>)</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1A1ADB"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Dip tests detect albumin.</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84F622"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S2-6. Merely as a precautionary measure, don’t handle active tips.</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E3677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NO SIGNIFICANT HAZARD</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063168"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None</w:t>
            </w:r>
          </w:p>
        </w:tc>
      </w:tr>
      <w:tr w:rsidR="008C7762" w:rsidRPr="007C0CC6" w14:paraId="291E0CA6"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E9576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Biuret test</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CAC1DD"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General test for detecting most/all proteins.</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7C2504"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S3-6t. Some older preparations use quite concentrated sodium hydroxide (see main safety sheet on this) and are CORROSIVE. Wear goggles (BS EN 166 3).</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A4B9E2"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NO SIGNIFICANT HAZARD (Unless old recipe is used in which case it is CORROSIVE)</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7BEC1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None</w:t>
            </w:r>
          </w:p>
        </w:tc>
      </w:tr>
      <w:tr w:rsidR="008C7762" w:rsidRPr="007C0CC6" w14:paraId="6C68412E"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D7F64E"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7C0CC6">
              <w:rPr>
                <w:rFonts w:ascii="Arial Narrow" w:eastAsia="Times New Roman" w:hAnsi="Arial Narrow" w:cs="Arial"/>
                <w:color w:val="000000" w:themeColor="text1"/>
                <w:sz w:val="20"/>
                <w:szCs w:val="20"/>
                <w:lang w:eastAsia="en-GB" w:bidi="ar-SA"/>
              </w:rPr>
              <w:t>Millon’s</w:t>
            </w:r>
            <w:proofErr w:type="spellEnd"/>
            <w:r w:rsidRPr="007C0CC6">
              <w:rPr>
                <w:rFonts w:ascii="Arial Narrow" w:eastAsia="Times New Roman" w:hAnsi="Arial Narrow" w:cs="Arial"/>
                <w:color w:val="000000" w:themeColor="text1"/>
                <w:sz w:val="20"/>
                <w:szCs w:val="20"/>
                <w:lang w:eastAsia="en-GB" w:bidi="ar-SA"/>
              </w:rPr>
              <w:t xml:space="preserve"> reagent</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10B213"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Detects tyrosine &amp; proteins containing this amino acid.</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8C7565"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 xml:space="preserve">Contains mercury compounds in concentrated nitric acid and has to be heated for the test. Use Cole’s modification or </w:t>
            </w:r>
            <w:proofErr w:type="spellStart"/>
            <w:r w:rsidRPr="007C0CC6">
              <w:rPr>
                <w:rFonts w:ascii="Arial Narrow" w:eastAsia="Times New Roman" w:hAnsi="Arial Narrow" w:cs="Arial"/>
                <w:color w:val="000000" w:themeColor="text1"/>
                <w:sz w:val="20"/>
                <w:szCs w:val="20"/>
                <w:lang w:eastAsia="en-GB" w:bidi="ar-SA"/>
              </w:rPr>
              <w:t>Sakaguchi</w:t>
            </w:r>
            <w:proofErr w:type="spellEnd"/>
            <w:r w:rsidRPr="007C0CC6">
              <w:rPr>
                <w:rFonts w:ascii="Arial Narrow" w:eastAsia="Times New Roman" w:hAnsi="Arial Narrow" w:cs="Arial"/>
                <w:color w:val="000000" w:themeColor="text1"/>
                <w:sz w:val="20"/>
                <w:szCs w:val="20"/>
                <w:lang w:eastAsia="en-GB" w:bidi="ar-SA"/>
              </w:rPr>
              <w:t xml:space="preserve"> Test.</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8077B0"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CORROSIVE, TOXIC</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7C662B"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0886CCDB" wp14:editId="366D902D">
                  <wp:extent cx="526415" cy="526415"/>
                  <wp:effectExtent l="0" t="0" r="6985" b="6985"/>
                  <wp:docPr id="1038" name="Picture 1038"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2440E50B" wp14:editId="689F908A">
                  <wp:extent cx="526415" cy="526415"/>
                  <wp:effectExtent l="0" t="0" r="6985" b="6985"/>
                  <wp:docPr id="1042" name="Picture 104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C7762" w:rsidRPr="007C0CC6" w14:paraId="4592DB8E"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997F70"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7C0CC6">
              <w:rPr>
                <w:rFonts w:ascii="Arial Narrow" w:eastAsia="Times New Roman" w:hAnsi="Arial Narrow" w:cs="Arial"/>
                <w:color w:val="000000" w:themeColor="text1"/>
                <w:sz w:val="20"/>
                <w:szCs w:val="20"/>
                <w:lang w:eastAsia="en-GB" w:bidi="ar-SA"/>
              </w:rPr>
              <w:t>Millon’s</w:t>
            </w:r>
            <w:proofErr w:type="spellEnd"/>
            <w:r w:rsidRPr="007C0CC6">
              <w:rPr>
                <w:rFonts w:ascii="Arial Narrow" w:eastAsia="Times New Roman" w:hAnsi="Arial Narrow" w:cs="Arial"/>
                <w:color w:val="000000" w:themeColor="text1"/>
                <w:sz w:val="20"/>
                <w:szCs w:val="20"/>
                <w:lang w:eastAsia="en-GB" w:bidi="ar-SA"/>
              </w:rPr>
              <w:t xml:space="preserve"> Reagent – Cole’s modification</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BAE418"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CD690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S5t. Two solution variation using sulphuric acid of lower concentration than the nitric used in the original recipe. See main safety data sheet on </w:t>
            </w:r>
            <w:proofErr w:type="spellStart"/>
            <w:r w:rsidRPr="007C0CC6">
              <w:rPr>
                <w:rFonts w:ascii="Arial Narrow" w:eastAsia="Times New Roman" w:hAnsi="Arial Narrow" w:cs="Arial"/>
                <w:color w:val="000000" w:themeColor="text1"/>
                <w:sz w:val="20"/>
                <w:szCs w:val="20"/>
                <w:lang w:eastAsia="en-GB" w:bidi="ar-SA"/>
              </w:rPr>
              <w:t>Millon’s</w:t>
            </w:r>
            <w:proofErr w:type="spellEnd"/>
            <w:r w:rsidRPr="007C0CC6">
              <w:rPr>
                <w:rFonts w:ascii="Arial Narrow" w:eastAsia="Times New Roman" w:hAnsi="Arial Narrow" w:cs="Arial"/>
                <w:color w:val="000000" w:themeColor="text1"/>
                <w:sz w:val="20"/>
                <w:szCs w:val="20"/>
                <w:lang w:eastAsia="en-GB" w:bidi="ar-SA"/>
              </w:rPr>
              <w:t xml:space="preserve"> reagent.</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42F23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 xml:space="preserve">CORROSIVE, TOXIC, Solution A – FATAL (Cat 1 </w:t>
            </w:r>
            <w:proofErr w:type="spellStart"/>
            <w:r w:rsidRPr="007C0CC6">
              <w:rPr>
                <w:rFonts w:ascii="Arial Narrow" w:eastAsia="Times New Roman" w:hAnsi="Arial Narrow" w:cs="Arial"/>
                <w:color w:val="000000" w:themeColor="text1"/>
                <w:sz w:val="20"/>
                <w:szCs w:val="20"/>
                <w:lang w:eastAsia="en-GB" w:bidi="ar-SA"/>
              </w:rPr>
              <w:t>derm</w:t>
            </w:r>
            <w:proofErr w:type="spellEnd"/>
            <w:r w:rsidRPr="007C0CC6">
              <w:rPr>
                <w:rFonts w:ascii="Arial Narrow" w:eastAsia="Times New Roman" w:hAnsi="Arial Narrow" w:cs="Arial"/>
                <w:color w:val="000000" w:themeColor="text1"/>
                <w:sz w:val="20"/>
                <w:szCs w:val="20"/>
                <w:lang w:eastAsia="en-GB" w:bidi="ar-SA"/>
              </w:rPr>
              <w:t>, Cat 2 (or/</w:t>
            </w:r>
            <w:proofErr w:type="spellStart"/>
            <w:r w:rsidRPr="007C0CC6">
              <w:rPr>
                <w:rFonts w:ascii="Arial Narrow" w:eastAsia="Times New Roman" w:hAnsi="Arial Narrow" w:cs="Arial"/>
                <w:color w:val="000000" w:themeColor="text1"/>
                <w:sz w:val="20"/>
                <w:szCs w:val="20"/>
                <w:lang w:eastAsia="en-GB" w:bidi="ar-SA"/>
              </w:rPr>
              <w:t>inh</w:t>
            </w:r>
            <w:proofErr w:type="spellEnd"/>
            <w:r w:rsidRPr="007C0CC6">
              <w:rPr>
                <w:rFonts w:ascii="Arial Narrow" w:eastAsia="Times New Roman" w:hAnsi="Arial Narrow" w:cs="Arial"/>
                <w:color w:val="000000" w:themeColor="text1"/>
                <w:sz w:val="20"/>
                <w:szCs w:val="20"/>
                <w:lang w:eastAsia="en-GB" w:bidi="ar-SA"/>
              </w:rPr>
              <w:t>), STOT RE 2 Solution B – NO SIGNIFICANT HAZARD</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52ABB9"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4C78EB27" wp14:editId="55E21C05">
                  <wp:extent cx="526415" cy="526415"/>
                  <wp:effectExtent l="0" t="0" r="6985" b="6985"/>
                  <wp:docPr id="1043" name="Picture 1043"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5E59D863" wp14:editId="37CF2F5F">
                  <wp:extent cx="526415" cy="526415"/>
                  <wp:effectExtent l="0" t="0" r="6985" b="6985"/>
                  <wp:docPr id="1046" name="Picture 104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C7762" w:rsidRPr="007C0CC6" w14:paraId="49A0ADC9"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FDC07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7C0CC6">
              <w:rPr>
                <w:rFonts w:ascii="Arial Narrow" w:eastAsia="Times New Roman" w:hAnsi="Arial Narrow" w:cs="Arial"/>
                <w:color w:val="000000" w:themeColor="text1"/>
                <w:sz w:val="20"/>
                <w:szCs w:val="20"/>
                <w:lang w:eastAsia="en-GB" w:bidi="ar-SA"/>
              </w:rPr>
              <w:t>Sakaguchi</w:t>
            </w:r>
            <w:proofErr w:type="spellEnd"/>
            <w:r w:rsidRPr="007C0CC6">
              <w:rPr>
                <w:rFonts w:ascii="Arial Narrow" w:eastAsia="Times New Roman" w:hAnsi="Arial Narrow" w:cs="Arial"/>
                <w:color w:val="000000" w:themeColor="text1"/>
                <w:sz w:val="20"/>
                <w:szCs w:val="20"/>
                <w:lang w:eastAsia="en-GB" w:bidi="ar-SA"/>
              </w:rPr>
              <w:t xml:space="preserve"> test</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CD3B97"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Test for amino acid arginine and thus most proteins.</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74100F"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 xml:space="preserve">S5t. Three solution test and thus more complex than </w:t>
            </w:r>
            <w:proofErr w:type="spellStart"/>
            <w:r w:rsidRPr="007C0CC6">
              <w:rPr>
                <w:rFonts w:ascii="Arial Narrow" w:eastAsia="Times New Roman" w:hAnsi="Arial Narrow" w:cs="Arial"/>
                <w:color w:val="000000" w:themeColor="text1"/>
                <w:sz w:val="20"/>
                <w:szCs w:val="20"/>
                <w:lang w:eastAsia="en-GB" w:bidi="ar-SA"/>
              </w:rPr>
              <w:t>Millon’s</w:t>
            </w:r>
            <w:proofErr w:type="spellEnd"/>
            <w:r w:rsidRPr="007C0CC6">
              <w:rPr>
                <w:rFonts w:ascii="Arial Narrow" w:eastAsia="Times New Roman" w:hAnsi="Arial Narrow" w:cs="Arial"/>
                <w:color w:val="000000" w:themeColor="text1"/>
                <w:sz w:val="20"/>
                <w:szCs w:val="20"/>
                <w:lang w:eastAsia="en-GB" w:bidi="ar-SA"/>
              </w:rPr>
              <w:t xml:space="preserve"> but probably safer. Detects proteins in situ. See main data sheet on </w:t>
            </w:r>
            <w:proofErr w:type="spellStart"/>
            <w:r w:rsidRPr="007C0CC6">
              <w:rPr>
                <w:rFonts w:ascii="Arial Narrow" w:eastAsia="Times New Roman" w:hAnsi="Arial Narrow" w:cs="Arial"/>
                <w:color w:val="000000" w:themeColor="text1"/>
                <w:sz w:val="20"/>
                <w:szCs w:val="20"/>
                <w:lang w:eastAsia="en-GB" w:bidi="ar-SA"/>
              </w:rPr>
              <w:t>Millon’s</w:t>
            </w:r>
            <w:proofErr w:type="spellEnd"/>
            <w:r w:rsidRPr="007C0CC6">
              <w:rPr>
                <w:rFonts w:ascii="Arial Narrow" w:eastAsia="Times New Roman" w:hAnsi="Arial Narrow" w:cs="Arial"/>
                <w:color w:val="000000" w:themeColor="text1"/>
                <w:sz w:val="20"/>
                <w:szCs w:val="20"/>
                <w:lang w:eastAsia="en-GB" w:bidi="ar-SA"/>
              </w:rPr>
              <w:t xml:space="preserve"> reagent.</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98E132"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Solution A – CORROSIVE Solution B – EYE IRRITANT Solution C – CORROSIVE</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041B8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22592E73" wp14:editId="5257AA92">
                  <wp:extent cx="526415" cy="526415"/>
                  <wp:effectExtent l="0" t="0" r="6985" b="6985"/>
                  <wp:docPr id="1048" name="Picture 104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0837971B" wp14:editId="57ACA825">
                  <wp:extent cx="526415" cy="526415"/>
                  <wp:effectExtent l="0" t="0" r="6985" b="6985"/>
                  <wp:docPr id="1050" name="Picture 105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7C0CC6">
              <w:rPr>
                <w:rFonts w:ascii="Arial Narrow" w:eastAsia="Times New Roman" w:hAnsi="Arial Narrow" w:cs="Arial"/>
                <w:noProof/>
                <w:color w:val="000000" w:themeColor="text1"/>
                <w:sz w:val="20"/>
                <w:szCs w:val="20"/>
                <w:lang w:eastAsia="en-GB" w:bidi="ar-SA"/>
              </w:rPr>
              <w:drawing>
                <wp:inline distT="0" distB="0" distL="0" distR="0" wp14:anchorId="15BB7C45" wp14:editId="549B1AF6">
                  <wp:extent cx="526415" cy="526415"/>
                  <wp:effectExtent l="0" t="0" r="6985" b="6985"/>
                  <wp:docPr id="1054" name="Picture 105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C7762" w:rsidRPr="007C0CC6" w14:paraId="7194F9CC" w14:textId="77777777" w:rsidTr="005C58E5">
        <w:tc>
          <w:tcPr>
            <w:tcW w:w="169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37C426"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Xanthoproteic test</w:t>
            </w:r>
          </w:p>
        </w:tc>
        <w:tc>
          <w:tcPr>
            <w:tcW w:w="21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6CAE42"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General test for proteins.</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660C9F"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S6t or T. Uses concentrated nitric acid and sodium hydroxide or ammonia solution. Goggles (BS EN 166 3) required.</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FEDFCA"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color w:val="000000" w:themeColor="text1"/>
                <w:sz w:val="20"/>
                <w:szCs w:val="20"/>
                <w:lang w:eastAsia="en-GB" w:bidi="ar-SA"/>
              </w:rPr>
              <w:t>Both solutions are CORROSIVE</w:t>
            </w:r>
          </w:p>
        </w:tc>
        <w:tc>
          <w:tcPr>
            <w:tcW w:w="184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DC32C8" w14:textId="77777777" w:rsidR="008C7762" w:rsidRPr="007C0CC6"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7C0CC6">
              <w:rPr>
                <w:rFonts w:ascii="Arial Narrow" w:eastAsia="Times New Roman" w:hAnsi="Arial Narrow" w:cs="Arial"/>
                <w:noProof/>
                <w:color w:val="000000" w:themeColor="text1"/>
                <w:sz w:val="20"/>
                <w:szCs w:val="20"/>
                <w:lang w:eastAsia="en-GB" w:bidi="ar-SA"/>
              </w:rPr>
              <w:drawing>
                <wp:inline distT="0" distB="0" distL="0" distR="0" wp14:anchorId="5D663C89" wp14:editId="362D4690">
                  <wp:extent cx="526415" cy="526415"/>
                  <wp:effectExtent l="0" t="0" r="6985" b="6985"/>
                  <wp:docPr id="1058" name="Picture 105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bl>
    <w:p w14:paraId="7B3FEA76" w14:textId="77777777" w:rsidR="008C7762"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p>
    <w:p w14:paraId="5E12ABAC" w14:textId="77777777" w:rsidR="008C7762" w:rsidRDefault="008C7762" w:rsidP="008C7762">
      <w:pPr>
        <w:spacing w:after="0" w:line="240" w:lineRule="auto"/>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br w:type="page"/>
      </w:r>
    </w:p>
    <w:p w14:paraId="0D50DA9A" w14:textId="77777777" w:rsidR="008C7762" w:rsidRDefault="008C7762" w:rsidP="008C7762">
      <w:pPr>
        <w:pStyle w:val="Heading1"/>
        <w:spacing w:before="0" w:after="0" w:line="240" w:lineRule="auto"/>
        <w:rPr>
          <w:rFonts w:eastAsia="Times New Roman"/>
          <w:lang w:eastAsia="en-GB" w:bidi="ar-SA"/>
        </w:rPr>
      </w:pPr>
      <w:r>
        <w:rPr>
          <w:rFonts w:eastAsia="Times New Roman"/>
          <w:lang w:eastAsia="en-GB" w:bidi="ar-SA"/>
        </w:rPr>
        <w:lastRenderedPageBreak/>
        <w:t>Biochemicals – Miscellaneous tests</w:t>
      </w:r>
    </w:p>
    <w:tbl>
      <w:tblPr>
        <w:tblW w:w="11332" w:type="dxa"/>
        <w:shd w:val="clear" w:color="auto" w:fill="FFFFFF"/>
        <w:tblCellMar>
          <w:left w:w="0" w:type="dxa"/>
          <w:right w:w="0" w:type="dxa"/>
        </w:tblCellMar>
        <w:tblLook w:val="04A0" w:firstRow="1" w:lastRow="0" w:firstColumn="1" w:lastColumn="0" w:noHBand="0" w:noVBand="1"/>
      </w:tblPr>
      <w:tblGrid>
        <w:gridCol w:w="2063"/>
        <w:gridCol w:w="1757"/>
        <w:gridCol w:w="2409"/>
        <w:gridCol w:w="3402"/>
        <w:gridCol w:w="1701"/>
      </w:tblGrid>
      <w:tr w:rsidR="008C7762" w:rsidRPr="00C349BF" w14:paraId="2315AFC7" w14:textId="77777777" w:rsidTr="00917EA7">
        <w:tc>
          <w:tcPr>
            <w:tcW w:w="206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DEF5BF"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Name</w:t>
            </w:r>
          </w:p>
        </w:tc>
        <w:tc>
          <w:tcPr>
            <w:tcW w:w="175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869C3F"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Use (Test for)</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424DA1A" w14:textId="77777777" w:rsidR="008C7762" w:rsidRPr="00C349BF" w:rsidRDefault="008C7762" w:rsidP="005C58E5">
            <w:pPr>
              <w:spacing w:after="0" w:line="240" w:lineRule="auto"/>
              <w:ind w:left="-306" w:right="-164"/>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User levels and applications</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D000A5" w14:textId="77777777" w:rsidR="008C7762" w:rsidRPr="00C349BF" w:rsidRDefault="008C7762" w:rsidP="005C58E5">
            <w:pPr>
              <w:spacing w:after="0" w:line="240" w:lineRule="auto"/>
              <w:ind w:left="-306" w:right="-150"/>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Hazards (at point of use concentration)</w:t>
            </w:r>
          </w:p>
        </w:tc>
        <w:tc>
          <w:tcPr>
            <w:tcW w:w="17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B594AD" w14:textId="77777777" w:rsidR="008C7762" w:rsidRPr="00C349BF"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C349BF">
              <w:rPr>
                <w:rFonts w:ascii="Arial Narrow" w:eastAsia="Times New Roman" w:hAnsi="Arial Narrow" w:cs="Arial"/>
                <w:b/>
                <w:color w:val="000000" w:themeColor="text1"/>
                <w:sz w:val="20"/>
                <w:szCs w:val="20"/>
                <w:lang w:eastAsia="en-GB" w:bidi="ar-SA"/>
              </w:rPr>
              <w:t>Pictograms</w:t>
            </w:r>
          </w:p>
        </w:tc>
      </w:tr>
      <w:tr w:rsidR="008C7762" w14:paraId="633F0F97" w14:textId="77777777" w:rsidTr="00917EA7">
        <w:tc>
          <w:tcPr>
            <w:tcW w:w="206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0533BF"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DCPIP  (dichlorophenol indophenol, sodium salt)</w:t>
            </w:r>
          </w:p>
        </w:tc>
        <w:tc>
          <w:tcPr>
            <w:tcW w:w="175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9EE0AE"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Estimating Vitamin C (ascorbic acid)</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1E5931"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S2. Solution often used is 0.1%.</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506884"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NO SIGNIFICANT HAZARD</w:t>
            </w:r>
          </w:p>
        </w:tc>
        <w:tc>
          <w:tcPr>
            <w:tcW w:w="17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C6873E"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None</w:t>
            </w:r>
          </w:p>
        </w:tc>
      </w:tr>
      <w:tr w:rsidR="008C7762" w14:paraId="106CF6D7" w14:textId="77777777" w:rsidTr="00917EA7">
        <w:tc>
          <w:tcPr>
            <w:tcW w:w="206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460B4C"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L-Dopa  (L-3,4-dihydroxyphenylalanine)</w:t>
            </w:r>
          </w:p>
        </w:tc>
        <w:tc>
          <w:tcPr>
            <w:tcW w:w="175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2C0440"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As a substrate in enzyme studies.</w:t>
            </w:r>
          </w:p>
        </w:tc>
        <w:tc>
          <w:tcPr>
            <w:tcW w:w="240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ABFA72"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Solution prepared by technician / teacher. Solution used by S5 and above</w:t>
            </w:r>
          </w:p>
        </w:tc>
        <w:tc>
          <w:tcPr>
            <w:tcW w:w="3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B3B02B"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Harmful if swallowed, skin, eye &amp; respiratory irritant, reproductive toxin (Cat 2) NO SIGNIFICANT HAZARD</w:t>
            </w:r>
          </w:p>
        </w:tc>
        <w:tc>
          <w:tcPr>
            <w:tcW w:w="170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7A49C6" w14:textId="77777777" w:rsidR="008C7762" w:rsidRPr="00C349BF"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C349BF">
              <w:rPr>
                <w:rFonts w:ascii="Arial Narrow" w:eastAsia="Times New Roman" w:hAnsi="Arial Narrow" w:cs="Arial"/>
                <w:color w:val="000000" w:themeColor="text1"/>
                <w:sz w:val="20"/>
                <w:szCs w:val="20"/>
                <w:lang w:eastAsia="en-GB" w:bidi="ar-SA"/>
              </w:rPr>
              <w:t>none</w:t>
            </w:r>
          </w:p>
        </w:tc>
      </w:tr>
    </w:tbl>
    <w:p w14:paraId="3F465BA4" w14:textId="77777777" w:rsidR="008C7762" w:rsidRPr="00C349BF" w:rsidRDefault="008C7762" w:rsidP="008C7762">
      <w:pPr>
        <w:spacing w:after="0" w:line="240" w:lineRule="auto"/>
        <w:rPr>
          <w:lang w:eastAsia="en-GB" w:bidi="ar-SA"/>
        </w:rPr>
      </w:pPr>
    </w:p>
    <w:p w14:paraId="09366BA3" w14:textId="77777777" w:rsidR="008C7762"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p>
    <w:p w14:paraId="07CC0384" w14:textId="77777777" w:rsidR="008C7762" w:rsidRDefault="008C7762" w:rsidP="008C7762">
      <w:pPr>
        <w:spacing w:after="0" w:line="240" w:lineRule="auto"/>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br w:type="page"/>
      </w:r>
    </w:p>
    <w:p w14:paraId="38AF9461" w14:textId="77777777" w:rsidR="008C7762" w:rsidRDefault="008C7762" w:rsidP="008C7762">
      <w:pPr>
        <w:pStyle w:val="Heading1"/>
        <w:spacing w:before="0" w:after="0" w:line="240" w:lineRule="auto"/>
        <w:rPr>
          <w:rFonts w:ascii="Arial Narrow" w:eastAsia="Times New Roman" w:hAnsi="Arial Narrow" w:cs="Arial"/>
          <w:color w:val="000000" w:themeColor="text1"/>
          <w:sz w:val="20"/>
          <w:szCs w:val="20"/>
          <w:lang w:eastAsia="en-GB" w:bidi="ar-SA"/>
        </w:rPr>
      </w:pPr>
      <w:r>
        <w:rPr>
          <w:rFonts w:eastAsia="Times New Roman"/>
          <w:lang w:eastAsia="en-GB" w:bidi="ar-SA"/>
        </w:rPr>
        <w:lastRenderedPageBreak/>
        <w:t>Biochemicals - enzymes</w:t>
      </w:r>
    </w:p>
    <w:tbl>
      <w:tblPr>
        <w:tblW w:w="11332" w:type="dxa"/>
        <w:tblCellMar>
          <w:left w:w="0" w:type="dxa"/>
          <w:right w:w="0" w:type="dxa"/>
        </w:tblCellMar>
        <w:tblLook w:val="04A0" w:firstRow="1" w:lastRow="0" w:firstColumn="1" w:lastColumn="0" w:noHBand="0" w:noVBand="1"/>
      </w:tblPr>
      <w:tblGrid>
        <w:gridCol w:w="2119"/>
        <w:gridCol w:w="1300"/>
        <w:gridCol w:w="401"/>
        <w:gridCol w:w="2409"/>
        <w:gridCol w:w="3261"/>
        <w:gridCol w:w="1842"/>
      </w:tblGrid>
      <w:tr w:rsidR="008C7762" w:rsidRPr="00BA1601" w14:paraId="17333902"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2DC1445" w14:textId="77777777" w:rsidR="008C7762" w:rsidRPr="00BA1601"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BA1601">
              <w:rPr>
                <w:rFonts w:ascii="Arial Narrow" w:eastAsia="Times New Roman" w:hAnsi="Arial Narrow" w:cs="Arial"/>
                <w:b/>
                <w:color w:val="000000" w:themeColor="text1"/>
                <w:sz w:val="20"/>
                <w:szCs w:val="20"/>
                <w:lang w:eastAsia="en-GB" w:bidi="ar-SA"/>
              </w:rPr>
              <w:t>Name</w:t>
            </w:r>
          </w:p>
        </w:tc>
        <w:tc>
          <w:tcPr>
            <w:tcW w:w="1300"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0027C67" w14:textId="77777777" w:rsidR="008C7762" w:rsidRPr="00BA1601"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BA1601">
              <w:rPr>
                <w:rFonts w:ascii="Arial Narrow" w:eastAsia="Times New Roman" w:hAnsi="Arial Narrow" w:cs="Arial"/>
                <w:b/>
                <w:color w:val="000000" w:themeColor="text1"/>
                <w:sz w:val="20"/>
                <w:szCs w:val="20"/>
                <w:lang w:eastAsia="en-GB" w:bidi="ar-SA"/>
              </w:rPr>
              <w:t>Use (Test for)</w:t>
            </w:r>
          </w:p>
        </w:tc>
        <w:tc>
          <w:tcPr>
            <w:tcW w:w="2810"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A6B2D05" w14:textId="77777777" w:rsidR="008C7762" w:rsidRPr="00BA1601"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BA1601">
              <w:rPr>
                <w:rFonts w:ascii="Arial Narrow" w:eastAsia="Times New Roman" w:hAnsi="Arial Narrow" w:cs="Arial"/>
                <w:b/>
                <w:color w:val="000000" w:themeColor="text1"/>
                <w:sz w:val="20"/>
                <w:szCs w:val="20"/>
                <w:lang w:eastAsia="en-GB" w:bidi="ar-SA"/>
              </w:rPr>
              <w:t>User levels and applications</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CAAFC1A" w14:textId="77777777" w:rsidR="008C7762" w:rsidRPr="00BA1601" w:rsidRDefault="008C7762" w:rsidP="00B25430">
            <w:pPr>
              <w:spacing w:after="0" w:line="240" w:lineRule="auto"/>
              <w:ind w:left="-306"/>
              <w:rPr>
                <w:rFonts w:ascii="Arial Narrow" w:eastAsia="Times New Roman" w:hAnsi="Arial Narrow" w:cs="Arial"/>
                <w:b/>
                <w:color w:val="000000" w:themeColor="text1"/>
                <w:sz w:val="20"/>
                <w:szCs w:val="20"/>
                <w:lang w:eastAsia="en-GB" w:bidi="ar-SA"/>
              </w:rPr>
            </w:pPr>
            <w:r w:rsidRPr="00BA1601">
              <w:rPr>
                <w:rFonts w:ascii="Arial Narrow" w:eastAsia="Times New Roman" w:hAnsi="Arial Narrow" w:cs="Arial"/>
                <w:b/>
                <w:color w:val="000000" w:themeColor="text1"/>
                <w:sz w:val="20"/>
                <w:szCs w:val="20"/>
                <w:lang w:eastAsia="en-GB" w:bidi="ar-SA"/>
              </w:rPr>
              <w:t>Hazards (at point of use concentration)</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6961869" w14:textId="77777777" w:rsidR="008C7762" w:rsidRPr="00BA1601" w:rsidRDefault="008C7762" w:rsidP="00917EA7">
            <w:pPr>
              <w:spacing w:after="0" w:line="240" w:lineRule="auto"/>
              <w:ind w:left="-306" w:right="-159"/>
              <w:rPr>
                <w:rFonts w:ascii="Arial Narrow" w:eastAsia="Times New Roman" w:hAnsi="Arial Narrow" w:cs="Arial"/>
                <w:b/>
                <w:color w:val="000000" w:themeColor="text1"/>
                <w:sz w:val="20"/>
                <w:szCs w:val="20"/>
                <w:lang w:eastAsia="en-GB" w:bidi="ar-SA"/>
              </w:rPr>
            </w:pPr>
            <w:r w:rsidRPr="00BA1601">
              <w:rPr>
                <w:rFonts w:ascii="Arial Narrow" w:eastAsia="Times New Roman" w:hAnsi="Arial Narrow" w:cs="Arial"/>
                <w:b/>
                <w:color w:val="000000" w:themeColor="text1"/>
                <w:sz w:val="20"/>
                <w:szCs w:val="20"/>
                <w:lang w:eastAsia="en-GB" w:bidi="ar-SA"/>
              </w:rPr>
              <w:t>Pictograms</w:t>
            </w:r>
          </w:p>
        </w:tc>
      </w:tr>
      <w:tr w:rsidR="008C7762" w:rsidRPr="00BA1601" w14:paraId="546C3A9B"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31EB26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Amylase (Diastase, </w:t>
            </w:r>
            <w:proofErr w:type="spellStart"/>
            <w:r w:rsidRPr="00BA1601">
              <w:rPr>
                <w:rFonts w:ascii="Arial Narrow" w:eastAsia="Times New Roman" w:hAnsi="Arial Narrow" w:cs="Arial"/>
                <w:color w:val="000000" w:themeColor="text1"/>
                <w:sz w:val="20"/>
                <w:szCs w:val="20"/>
                <w:lang w:eastAsia="en-GB" w:bidi="ar-SA"/>
              </w:rPr>
              <w:t>Termamyl</w:t>
            </w:r>
            <w:proofErr w:type="spellEnd"/>
            <w:r w:rsidRPr="00BA1601">
              <w:rPr>
                <w:rFonts w:ascii="Arial Narrow" w:eastAsia="Times New Roman" w:hAnsi="Arial Narrow" w:cs="Arial"/>
                <w:color w:val="000000" w:themeColor="text1"/>
                <w:sz w:val="20"/>
                <w:szCs w:val="20"/>
                <w:lang w:eastAsia="en-GB" w:bidi="ar-SA"/>
              </w:rPr>
              <w:t> is an amylase preparation from NCBE)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BB0025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Experiments involving the digestion of starch. Testing specificity of enzymes. See Bulletin 221</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A56E8B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32BCE1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28F097F"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1F8C048" wp14:editId="3EF545F3">
                  <wp:extent cx="522605" cy="522605"/>
                  <wp:effectExtent l="0" t="0" r="0" b="0"/>
                  <wp:docPr id="1062" name="Picture 106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392C9F21"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711349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Amyloglucosidase</w:t>
            </w:r>
            <w:proofErr w:type="spellEnd"/>
            <w:r w:rsidRPr="00BA1601">
              <w:rPr>
                <w:rFonts w:ascii="Arial Narrow" w:eastAsia="Times New Roman" w:hAnsi="Arial Narrow" w:cs="Arial"/>
                <w:color w:val="000000" w:themeColor="text1"/>
                <w:sz w:val="20"/>
                <w:szCs w:val="20"/>
                <w:lang w:eastAsia="en-GB" w:bidi="ar-SA"/>
              </w:rPr>
              <w:t xml:space="preserve"> (AMG)</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A1C188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removes glucose units from liquefied starch in a stepwise manner, producing glucose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2E5639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52B217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2B01BF1"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289532B" wp14:editId="49488BEF">
                  <wp:extent cx="522605" cy="522605"/>
                  <wp:effectExtent l="0" t="0" r="0" b="0"/>
                  <wp:docPr id="1063" name="Picture 106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68C09D5B"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FE17FC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Bromelain</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8EF7DB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Unlikely to be encountered in its pure form. Bromelain is a protease found in pineapple fruit and is commercially used as a meat tenderiser</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6B5899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preparations from biological sources where possible. From pineapples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D6CA96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CAC4ADC"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F2D3E91" wp14:editId="05C62C5A">
                  <wp:extent cx="522605" cy="522605"/>
                  <wp:effectExtent l="0" t="0" r="0" b="0"/>
                  <wp:docPr id="1064" name="Picture 106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1EA02CEC" wp14:editId="01E8245E">
                  <wp:extent cx="522605" cy="522605"/>
                  <wp:effectExtent l="0" t="0" r="0" b="0"/>
                  <wp:docPr id="1065" name="Picture 106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6E0C01FE"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061982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Carbohydrase (</w:t>
            </w:r>
            <w:proofErr w:type="spellStart"/>
            <w:r w:rsidRPr="00BA1601">
              <w:rPr>
                <w:rFonts w:ascii="Arial Narrow" w:eastAsia="Times New Roman" w:hAnsi="Arial Narrow" w:cs="Arial"/>
                <w:color w:val="000000" w:themeColor="text1"/>
                <w:sz w:val="20"/>
                <w:szCs w:val="20"/>
                <w:lang w:eastAsia="en-GB" w:bidi="ar-SA"/>
              </w:rPr>
              <w:t>Viscozyme</w:t>
            </w:r>
            <w:proofErr w:type="spellEnd"/>
            <w:r w:rsidRPr="00BA1601">
              <w:rPr>
                <w:rFonts w:ascii="Arial Narrow" w:eastAsia="Times New Roman" w:hAnsi="Arial Narrow" w:cs="Arial"/>
                <w:color w:val="000000" w:themeColor="text1"/>
                <w:sz w:val="20"/>
                <w:szCs w:val="20"/>
                <w:lang w:eastAsia="en-GB" w:bidi="ar-SA"/>
              </w:rPr>
              <w:t> is a trademarked preparation from Sigma)</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B17FAA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catalyses the breakdown of starches into simple sugars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1F869C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1FEFAA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DE24F60"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1AA36116"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DB571A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Catalase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4D6ABD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catalyses the breakdown of hydrogen peroxide into water and oxygen</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A8A9D6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preparations from biological sources where possible. Most commonly used as a preparation from liver or yeast.</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2C5A43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33A322A"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1C7DA54" wp14:editId="2B0F9A7E">
                  <wp:extent cx="522605" cy="522605"/>
                  <wp:effectExtent l="0" t="0" r="0" b="0"/>
                  <wp:docPr id="1066" name="Picture 106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301D7309"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8D03BB9" w14:textId="25B05051"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Chymosin (Rennin – A rennet</w:t>
            </w:r>
            <w:r w:rsidR="00917EA7">
              <w:rPr>
                <w:rFonts w:ascii="Arial Narrow" w:eastAsia="Times New Roman" w:hAnsi="Arial Narrow" w:cs="Arial"/>
                <w:color w:val="000000" w:themeColor="text1"/>
                <w:sz w:val="20"/>
                <w:szCs w:val="20"/>
                <w:lang w:eastAsia="en-GB" w:bidi="ar-SA"/>
              </w:rPr>
              <w:t xml:space="preserve"> </w:t>
            </w:r>
            <w:r w:rsidRPr="00BA1601">
              <w:rPr>
                <w:rFonts w:ascii="Arial Narrow" w:eastAsia="Times New Roman" w:hAnsi="Arial Narrow" w:cs="Arial"/>
                <w:color w:val="000000" w:themeColor="text1"/>
                <w:sz w:val="20"/>
                <w:szCs w:val="20"/>
                <w:lang w:eastAsia="en-GB" w:bidi="ar-SA"/>
              </w:rPr>
              <w:t>extract is also sometimes known as </w:t>
            </w:r>
            <w:proofErr w:type="spellStart"/>
            <w:r w:rsidRPr="00BA1601">
              <w:rPr>
                <w:rFonts w:ascii="Arial Narrow" w:eastAsia="Times New Roman" w:hAnsi="Arial Narrow" w:cs="Arial"/>
                <w:color w:val="000000" w:themeColor="text1"/>
                <w:sz w:val="20"/>
                <w:szCs w:val="20"/>
                <w:lang w:eastAsia="en-GB" w:bidi="ar-SA"/>
              </w:rPr>
              <w:t>rennilase</w:t>
            </w:r>
            <w:proofErr w:type="spellEnd"/>
            <w:r w:rsidRPr="00BA1601">
              <w:rPr>
                <w:rFonts w:ascii="Arial Narrow" w:eastAsia="Times New Roman" w:hAnsi="Arial Narrow" w:cs="Arial"/>
                <w:color w:val="000000" w:themeColor="text1"/>
                <w:sz w:val="20"/>
                <w:szCs w:val="20"/>
                <w:lang w:eastAsia="en-GB" w:bidi="ar-SA"/>
              </w:rPr>
              <w:t xml:space="preserve"> or </w:t>
            </w:r>
            <w:proofErr w:type="spellStart"/>
            <w:r w:rsidRPr="00BA1601">
              <w:rPr>
                <w:rFonts w:ascii="Arial Narrow" w:eastAsia="Times New Roman" w:hAnsi="Arial Narrow" w:cs="Arial"/>
                <w:color w:val="000000" w:themeColor="text1"/>
                <w:sz w:val="20"/>
                <w:szCs w:val="20"/>
                <w:lang w:eastAsia="en-GB" w:bidi="ar-SA"/>
              </w:rPr>
              <w:t>Maxiren</w:t>
            </w:r>
            <w:proofErr w:type="spellEnd"/>
            <w:r w:rsidRPr="00BA1601">
              <w:rPr>
                <w:rFonts w:ascii="Arial Narrow" w:eastAsia="Times New Roman" w:hAnsi="Arial Narrow" w:cs="Arial"/>
                <w:color w:val="000000" w:themeColor="text1"/>
                <w:sz w:val="20"/>
                <w:szCs w:val="20"/>
                <w:lang w:eastAsia="en-GB" w:bidi="ar-SA"/>
              </w:rPr>
              <w:t>)</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78FDA8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The main protease found in rennet. Rennet is a complex of many enzymes produced in the mammalian stomach, and is often used in the production of cheese.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4C07C3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76907E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3618AFA"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0A69351" wp14:editId="616E3F19">
                  <wp:extent cx="522605" cy="522605"/>
                  <wp:effectExtent l="0" t="0" r="0" b="0"/>
                  <wp:docPr id="1067" name="Picture 106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D779685" wp14:editId="4FD6507F">
                  <wp:extent cx="522605" cy="522605"/>
                  <wp:effectExtent l="0" t="0" r="0" b="0"/>
                  <wp:docPr id="1068" name="Picture 10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77A9EBED"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4D2EE6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Fromase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emparase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mucor</w:t>
            </w:r>
            <w:proofErr w:type="spellEnd"/>
            <w:r w:rsidRPr="00BA1601">
              <w:rPr>
                <w:rFonts w:ascii="Arial Narrow" w:eastAsia="Times New Roman" w:hAnsi="Arial Narrow" w:cs="Arial"/>
                <w:color w:val="000000" w:themeColor="text1"/>
                <w:sz w:val="20"/>
                <w:szCs w:val="20"/>
                <w:lang w:eastAsia="en-GB" w:bidi="ar-SA"/>
              </w:rPr>
              <w:t xml:space="preserve"> acid protease.)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B116A04" w14:textId="1D9BEF9A"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 fungal alternative to rennet (chymosin) used for clo</w:t>
            </w:r>
            <w:r w:rsidR="00F71591">
              <w:rPr>
                <w:rFonts w:ascii="Arial Narrow" w:eastAsia="Times New Roman" w:hAnsi="Arial Narrow" w:cs="Arial"/>
                <w:color w:val="000000" w:themeColor="text1"/>
                <w:sz w:val="20"/>
                <w:szCs w:val="20"/>
                <w:lang w:eastAsia="en-GB" w:bidi="ar-SA"/>
              </w:rPr>
              <w:t>ttin</w:t>
            </w:r>
            <w:r w:rsidRPr="00BA1601">
              <w:rPr>
                <w:rFonts w:ascii="Arial Narrow" w:eastAsia="Times New Roman" w:hAnsi="Arial Narrow" w:cs="Arial"/>
                <w:color w:val="000000" w:themeColor="text1"/>
                <w:sz w:val="20"/>
                <w:szCs w:val="20"/>
                <w:lang w:eastAsia="en-GB" w:bidi="ar-SA"/>
              </w:rPr>
              <w:t>g proteins in milk.</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61D121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44ADE4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73D59C7"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BDAEC5B" wp14:editId="48AA3F31">
                  <wp:extent cx="522605" cy="522605"/>
                  <wp:effectExtent l="0" t="0" r="0" b="0"/>
                  <wp:docPr id="1072" name="Picture 107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6471670" wp14:editId="3034A626">
                  <wp:extent cx="522605" cy="522605"/>
                  <wp:effectExtent l="0" t="0" r="0" b="0"/>
                  <wp:docPr id="1074" name="Picture 107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21B3303A"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CCCCB9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Glucose isomerase (xylose isomerase)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7AC7B9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used to interconvert aldoses and ketoses; most commonly glucose and fructose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F0E07C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84C3DE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harmonised classification but probably a 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FF05329"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ED6C303" wp14:editId="400447AC">
                  <wp:extent cx="522605" cy="522605"/>
                  <wp:effectExtent l="0" t="0" r="0" b="0"/>
                  <wp:docPr id="1075" name="Picture 107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424BDD6F"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24DDCD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Glucose oxidase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01EE22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Glucose oxidase is widely used for the determination of free glucose in body fluids and other tissues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BD7B4B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D3D68B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7E6F4D9"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F3E5571" wp14:editId="1560C697">
                  <wp:extent cx="522605" cy="522605"/>
                  <wp:effectExtent l="0" t="0" r="0" b="0"/>
                  <wp:docPr id="1077" name="Picture 107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677DFE46"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37AB26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β-Glucosidase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51C0E4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Glucose oxidase is widely used for the determination of free glucose in body fluids and other tissues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05BF42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2B392B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E10D9BC"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3CAF501E" wp14:editId="2CA170C2">
                  <wp:extent cx="522605" cy="522605"/>
                  <wp:effectExtent l="0" t="0" r="0" b="0"/>
                  <wp:docPr id="1078" name="Picture 107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435CE71B"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790C2B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Invertase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78B7113" w14:textId="766B3432"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catalyses the hydrolysis </w:t>
            </w:r>
            <w:proofErr w:type="spellStart"/>
            <w:r w:rsidRPr="00BA1601">
              <w:rPr>
                <w:rFonts w:ascii="Arial Narrow" w:eastAsia="Times New Roman" w:hAnsi="Arial Narrow" w:cs="Arial"/>
                <w:color w:val="000000" w:themeColor="text1"/>
                <w:sz w:val="20"/>
                <w:szCs w:val="20"/>
                <w:lang w:eastAsia="en-GB" w:bidi="ar-SA"/>
              </w:rPr>
              <w:t>glucosidic</w:t>
            </w:r>
            <w:proofErr w:type="spellEnd"/>
            <w:r w:rsidRPr="00BA1601">
              <w:rPr>
                <w:rFonts w:ascii="Arial Narrow" w:eastAsia="Times New Roman" w:hAnsi="Arial Narrow" w:cs="Arial"/>
                <w:color w:val="000000" w:themeColor="text1"/>
                <w:sz w:val="20"/>
                <w:szCs w:val="20"/>
                <w:lang w:eastAsia="en-GB" w:bidi="ar-SA"/>
              </w:rPr>
              <w:t xml:space="preserve"> linkages of </w:t>
            </w:r>
            <w:proofErr w:type="spellStart"/>
            <w:r w:rsidRPr="00BA1601">
              <w:rPr>
                <w:rFonts w:ascii="Arial Narrow" w:eastAsia="Times New Roman" w:hAnsi="Arial Narrow" w:cs="Arial"/>
                <w:color w:val="000000" w:themeColor="text1"/>
                <w:sz w:val="20"/>
                <w:szCs w:val="20"/>
                <w:lang w:eastAsia="en-GB" w:bidi="ar-SA"/>
              </w:rPr>
              <w:t>disaccarides</w:t>
            </w:r>
            <w:proofErr w:type="spellEnd"/>
            <w:r w:rsidRPr="00BA1601">
              <w:rPr>
                <w:rFonts w:ascii="Arial Narrow" w:eastAsia="Times New Roman" w:hAnsi="Arial Narrow" w:cs="Arial"/>
                <w:color w:val="000000" w:themeColor="text1"/>
                <w:sz w:val="20"/>
                <w:szCs w:val="20"/>
                <w:lang w:eastAsia="en-GB" w:bidi="ar-SA"/>
              </w:rPr>
              <w:t>. Can be used in the classroom experiment with p-nitrophenol for investigating enzyme s</w:t>
            </w:r>
            <w:r w:rsidR="00F71591">
              <w:rPr>
                <w:rFonts w:ascii="Arial Narrow" w:eastAsia="Times New Roman" w:hAnsi="Arial Narrow" w:cs="Arial"/>
                <w:color w:val="000000" w:themeColor="text1"/>
                <w:sz w:val="20"/>
                <w:szCs w:val="20"/>
                <w:lang w:eastAsia="en-GB" w:bidi="ar-SA"/>
              </w:rPr>
              <w:t>y</w:t>
            </w:r>
            <w:r w:rsidRPr="00BA1601">
              <w:rPr>
                <w:rFonts w:ascii="Arial Narrow" w:eastAsia="Times New Roman" w:hAnsi="Arial Narrow" w:cs="Arial"/>
                <w:color w:val="000000" w:themeColor="text1"/>
                <w:sz w:val="20"/>
                <w:szCs w:val="20"/>
                <w:lang w:eastAsia="en-GB" w:bidi="ar-SA"/>
              </w:rPr>
              <w:t>stems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B7DCA6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3C9DB5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1F01B88"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86F7E7E" wp14:editId="78549491">
                  <wp:extent cx="522605" cy="522605"/>
                  <wp:effectExtent l="0" t="0" r="0" b="0"/>
                  <wp:docPr id="1080" name="Picture 108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61F32FF5"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E1AC13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Lactase (beta-galactosidase, </w:t>
            </w:r>
            <w:proofErr w:type="spellStart"/>
            <w:r w:rsidRPr="00BA1601">
              <w:rPr>
                <w:rFonts w:ascii="Arial Narrow" w:eastAsia="Times New Roman" w:hAnsi="Arial Narrow" w:cs="Arial"/>
                <w:color w:val="000000" w:themeColor="text1"/>
                <w:sz w:val="20"/>
                <w:szCs w:val="20"/>
                <w:lang w:eastAsia="en-GB" w:bidi="ar-SA"/>
              </w:rPr>
              <w:t>Lactozym</w:t>
            </w:r>
            <w:proofErr w:type="spellEnd"/>
            <w:r w:rsidRPr="00BA1601">
              <w:rPr>
                <w:rFonts w:ascii="Arial Narrow" w:eastAsia="Times New Roman" w:hAnsi="Arial Narrow" w:cs="Arial"/>
                <w:color w:val="000000" w:themeColor="text1"/>
                <w:sz w:val="20"/>
                <w:szCs w:val="20"/>
                <w:lang w:eastAsia="en-GB" w:bidi="ar-SA"/>
              </w:rPr>
              <w:t>)</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3731C9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catalyses the hydrolysis of lactose to glucose and galactose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21DB7B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91E751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07E2235"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5FD474FC" wp14:editId="7498E08E">
                  <wp:extent cx="522605" cy="522605"/>
                  <wp:effectExtent l="0" t="0" r="0" b="0"/>
                  <wp:docPr id="1081" name="Picture 108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66EDFDFC"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983A8A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Lipase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AE95ED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Experiments involving digestion of fats.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5E9227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As above</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BDC3BC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RESPIRATORY SENSITISER, possible allergic reaction if powder inhaled. </w:t>
            </w:r>
            <w:proofErr w:type="spellStart"/>
            <w:r w:rsidRPr="00BA1601">
              <w:rPr>
                <w:rFonts w:ascii="Arial Narrow" w:eastAsia="Times New Roman" w:hAnsi="Arial Narrow" w:cs="Arial"/>
                <w:color w:val="000000" w:themeColor="text1"/>
                <w:sz w:val="20"/>
                <w:szCs w:val="20"/>
                <w:lang w:eastAsia="en-GB" w:bidi="ar-SA"/>
              </w:rPr>
              <w:t>Pancrelipase</w:t>
            </w:r>
            <w:proofErr w:type="spellEnd"/>
            <w:r w:rsidRPr="00BA1601">
              <w:rPr>
                <w:rFonts w:ascii="Arial Narrow" w:eastAsia="Times New Roman" w:hAnsi="Arial Narrow" w:cs="Arial"/>
                <w:color w:val="000000" w:themeColor="text1"/>
                <w:sz w:val="20"/>
                <w:szCs w:val="20"/>
                <w:lang w:eastAsia="en-GB" w:bidi="ar-SA"/>
              </w:rPr>
              <w:t xml:space="preserve"> is also a skin sensitiser and a skin/eye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AEED1A8"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7EB8ED7" wp14:editId="12D38D46">
                  <wp:extent cx="522605" cy="522605"/>
                  <wp:effectExtent l="0" t="0" r="0" b="0"/>
                  <wp:docPr id="1082" name="Picture 108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8DF6EA0" wp14:editId="0EA3D2CF">
                  <wp:extent cx="522605" cy="522605"/>
                  <wp:effectExtent l="0" t="0" r="0" b="0"/>
                  <wp:docPr id="1085" name="Picture 108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6ECDE3AF"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335926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Neutrase</w:t>
            </w:r>
            <w:proofErr w:type="spellEnd"/>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93D40F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Neutrase</w:t>
            </w:r>
            <w:proofErr w:type="spellEnd"/>
            <w:r w:rsidRPr="00BA1601">
              <w:rPr>
                <w:rFonts w:ascii="Arial Narrow" w:eastAsia="Times New Roman" w:hAnsi="Arial Narrow" w:cs="Arial"/>
                <w:color w:val="000000" w:themeColor="text1"/>
                <w:sz w:val="20"/>
                <w:szCs w:val="20"/>
                <w:lang w:eastAsia="en-GB" w:bidi="ar-SA"/>
              </w:rPr>
              <w:t xml:space="preserve"> is a general protease. NCBE use it to degrade proteins when preparing crude extracts of DNA from plant and animal cells.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DF1561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E8153F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27F7591"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3DDB0B24" wp14:editId="174749E9">
                  <wp:extent cx="522605" cy="522605"/>
                  <wp:effectExtent l="0" t="0" r="0" b="0"/>
                  <wp:docPr id="1089" name="Picture 108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24EB1D5A" wp14:editId="6AD1D7E4">
                  <wp:extent cx="522605" cy="522605"/>
                  <wp:effectExtent l="0" t="0" r="0" b="0"/>
                  <wp:docPr id="1092" name="Picture 109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0A49D1E9"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BA4B0A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Pancreatin</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818EB3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 mixture of amylase, lipase and protease produced in the pancreas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F04E8B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A60636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and SKIN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ED19B91"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F5429A3" wp14:editId="2ACE0398">
                  <wp:extent cx="522605" cy="522605"/>
                  <wp:effectExtent l="0" t="0" r="0" b="0"/>
                  <wp:docPr id="1094" name="Picture 109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3C6CAC98" wp14:editId="30261CE9">
                  <wp:extent cx="522605" cy="522605"/>
                  <wp:effectExtent l="0" t="0" r="0" b="0"/>
                  <wp:docPr id="1097" name="Picture 109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1D6D1BD7"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D068F0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Papain</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FA96F3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Unlikely to be encountered in its pure form. papain is a protease found in papaya (pawpaw) fruit and is commercially used as a meat tenderiser</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21C2D8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preparations from biological sources where possible. From papaya fruit.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E0B75C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and SKIN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8B11B31"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12FDA61" wp14:editId="63D99CDE">
                  <wp:extent cx="522605" cy="522605"/>
                  <wp:effectExtent l="0" t="0" r="0" b="0"/>
                  <wp:docPr id="1098" name="Picture 109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2E63E47D" wp14:editId="49416235">
                  <wp:extent cx="522605" cy="522605"/>
                  <wp:effectExtent l="0" t="0" r="0" b="0"/>
                  <wp:docPr id="1099" name="Picture 109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15E71A18"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DD1D64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Pectinase (</w:t>
            </w:r>
            <w:proofErr w:type="spellStart"/>
            <w:r w:rsidRPr="00BA1601">
              <w:rPr>
                <w:rFonts w:ascii="Arial Narrow" w:eastAsia="Times New Roman" w:hAnsi="Arial Narrow" w:cs="Arial"/>
                <w:color w:val="000000" w:themeColor="text1"/>
                <w:sz w:val="20"/>
                <w:szCs w:val="20"/>
                <w:lang w:eastAsia="en-GB" w:bidi="ar-SA"/>
              </w:rPr>
              <w:t>Pectolase</w:t>
            </w:r>
            <w:proofErr w:type="spellEnd"/>
            <w:r w:rsidRPr="00BA1601">
              <w:rPr>
                <w:rFonts w:ascii="Arial Narrow" w:eastAsia="Times New Roman" w:hAnsi="Arial Narrow" w:cs="Arial"/>
                <w:color w:val="000000" w:themeColor="text1"/>
                <w:sz w:val="20"/>
                <w:szCs w:val="20"/>
                <w:lang w:eastAsia="en-GB" w:bidi="ar-SA"/>
              </w:rPr>
              <w:t xml:space="preserve"> or pectic enzyme)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61747F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Breaks down pectin into sugars. Used in brewing and winemaking. Also used to increase yield when extracting juice from fruit such as apples.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630186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E25339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and SKIN SENSITISER, possible allergic reaction if powder inhaled. Solutions &lt; 1% are of low hazard. (Interestingly, Sigma say it is of 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439BBD1"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C615A13" wp14:editId="6DC98E66">
                  <wp:extent cx="522605" cy="522605"/>
                  <wp:effectExtent l="0" t="0" r="0" b="0"/>
                  <wp:docPr id="1101" name="Picture 110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868D6DD" wp14:editId="1907C736">
                  <wp:extent cx="522605" cy="522605"/>
                  <wp:effectExtent l="0" t="0" r="0" b="0"/>
                  <wp:docPr id="1105" name="Picture 110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5942E3BC"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DE0C40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Pectinesterase</w:t>
            </w:r>
            <w:proofErr w:type="spellEnd"/>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2CD8BC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Catalyses the de-esterification of pectin into pectate and methanol. Involved in breakdown of plant tissue by fungi.</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2770F9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C9E726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and SKIN SENSITISER, possible allergic reaction if powder inhaled. Solutions &lt; 1% are of low hazard. (Again, Sigma say it is of 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5975273"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5A721DCF" wp14:editId="66EE7B11">
                  <wp:extent cx="522605" cy="522605"/>
                  <wp:effectExtent l="0" t="0" r="0" b="0"/>
                  <wp:docPr id="1111" name="Picture 111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5F43874" wp14:editId="6526AEF4">
                  <wp:extent cx="522605" cy="522605"/>
                  <wp:effectExtent l="0" t="0" r="0" b="0"/>
                  <wp:docPr id="1112" name="Picture 111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3F96872C"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6279AF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Pepsin</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87085E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Digestion of proteins.</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FCE44D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As above</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733B5F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5D96222"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812A74D" wp14:editId="1EA8F497">
                  <wp:extent cx="522605" cy="522605"/>
                  <wp:effectExtent l="0" t="0" r="0" b="0"/>
                  <wp:docPr id="1113" name="Picture 111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2BC007F" wp14:editId="116BF875">
                  <wp:extent cx="522605" cy="522605"/>
                  <wp:effectExtent l="0" t="0" r="0" b="0"/>
                  <wp:docPr id="1116" name="Picture 111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5E753EAE"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CCC6E2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Phosphatase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9AA15A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 group of enzymes that catalyse the removal of a phosphate group from a phosphorylated substrate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D0E42F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72C1BF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23A37A4"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019214AB"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2F28A9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Phosphorylase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DBB22C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 group of enzymes that catalyse the addition of a phosphate group from an inorganic phosphate to an acceptor – such as glucose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F325CC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A1D028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5F6A12D"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6148C7E0"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C2F850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Protease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60EBA5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 general term for enzymes that digest protein. See also pepsin</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E0EFF9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06FD38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D12475F"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6275EB1" wp14:editId="5F68A35C">
                  <wp:extent cx="522605" cy="522605"/>
                  <wp:effectExtent l="0" t="0" r="0" b="0"/>
                  <wp:docPr id="1117" name="Picture 111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C4FF263" wp14:editId="3212A45F">
                  <wp:extent cx="522605" cy="522605"/>
                  <wp:effectExtent l="0" t="0" r="0" b="0"/>
                  <wp:docPr id="1118" name="Picture 111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373CF585"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028B75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Subtilisin</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50E4BB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A </w:t>
            </w:r>
            <w:proofErr w:type="spellStart"/>
            <w:r w:rsidRPr="00BA1601">
              <w:rPr>
                <w:rFonts w:ascii="Arial Narrow" w:eastAsia="Times New Roman" w:hAnsi="Arial Narrow" w:cs="Arial"/>
                <w:color w:val="000000" w:themeColor="text1"/>
                <w:sz w:val="20"/>
                <w:szCs w:val="20"/>
                <w:lang w:eastAsia="en-GB" w:bidi="ar-SA"/>
              </w:rPr>
              <w:t>commn</w:t>
            </w:r>
            <w:proofErr w:type="spellEnd"/>
            <w:r w:rsidRPr="00BA1601">
              <w:rPr>
                <w:rFonts w:ascii="Arial Narrow" w:eastAsia="Times New Roman" w:hAnsi="Arial Narrow" w:cs="Arial"/>
                <w:color w:val="000000" w:themeColor="text1"/>
                <w:sz w:val="20"/>
                <w:szCs w:val="20"/>
                <w:lang w:eastAsia="en-GB" w:bidi="ar-SA"/>
              </w:rPr>
              <w:t xml:space="preserve"> bacterial protease derived from B. subtilis that goes by many names including: </w:t>
            </w:r>
            <w:proofErr w:type="spellStart"/>
            <w:r w:rsidRPr="00BA1601">
              <w:rPr>
                <w:rFonts w:ascii="Arial Narrow" w:eastAsia="Times New Roman" w:hAnsi="Arial Narrow" w:cs="Arial"/>
                <w:color w:val="000000" w:themeColor="text1"/>
                <w:sz w:val="20"/>
                <w:szCs w:val="20"/>
                <w:lang w:eastAsia="en-GB" w:bidi="ar-SA"/>
              </w:rPr>
              <w:t>alcalase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bioprase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esperase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generase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maxatase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savinase</w:t>
            </w:r>
            <w:proofErr w:type="spellEnd"/>
            <w:r w:rsidRPr="00BA1601">
              <w:rPr>
                <w:rFonts w:ascii="Arial Narrow" w:eastAsia="Times New Roman" w:hAnsi="Arial Narrow" w:cs="Arial"/>
                <w:color w:val="000000" w:themeColor="text1"/>
                <w:sz w:val="20"/>
                <w:szCs w:val="20"/>
                <w:lang w:eastAsia="en-GB" w:bidi="ar-SA"/>
              </w:rPr>
              <w:t xml:space="preserve">, </w:t>
            </w:r>
            <w:proofErr w:type="spellStart"/>
            <w:r w:rsidRPr="00BA1601">
              <w:rPr>
                <w:rFonts w:ascii="Arial Narrow" w:eastAsia="Times New Roman" w:hAnsi="Arial Narrow" w:cs="Arial"/>
                <w:color w:val="000000" w:themeColor="text1"/>
                <w:sz w:val="20"/>
                <w:szCs w:val="20"/>
                <w:lang w:eastAsia="en-GB" w:bidi="ar-SA"/>
              </w:rPr>
              <w:t>superase</w:t>
            </w:r>
            <w:proofErr w:type="spellEnd"/>
            <w:r w:rsidRPr="00BA1601">
              <w:rPr>
                <w:rFonts w:ascii="Arial Narrow" w:eastAsia="Times New Roman" w:hAnsi="Arial Narrow" w:cs="Arial"/>
                <w:color w:val="000000" w:themeColor="text1"/>
                <w:sz w:val="20"/>
                <w:szCs w:val="20"/>
                <w:lang w:eastAsia="en-GB" w:bidi="ar-SA"/>
              </w:rPr>
              <w:t xml:space="preserve"> and </w:t>
            </w:r>
            <w:proofErr w:type="spellStart"/>
            <w:r w:rsidRPr="00BA1601">
              <w:rPr>
                <w:rFonts w:ascii="Arial Narrow" w:eastAsia="Times New Roman" w:hAnsi="Arial Narrow" w:cs="Arial"/>
                <w:color w:val="000000" w:themeColor="text1"/>
                <w:sz w:val="20"/>
                <w:szCs w:val="20"/>
                <w:lang w:eastAsia="en-GB" w:bidi="ar-SA"/>
              </w:rPr>
              <w:t>thermoase</w:t>
            </w:r>
            <w:proofErr w:type="spellEnd"/>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07B6D6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A2175B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Causes eye damage, and is a skin &amp; respiratory irritant. It is also a skin sensitiser.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0ADD122"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0389347" wp14:editId="6576B833">
                  <wp:extent cx="522605" cy="522605"/>
                  <wp:effectExtent l="0" t="0" r="0" b="0"/>
                  <wp:docPr id="1122" name="Picture 112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16855937" wp14:editId="14BC60E9">
                  <wp:extent cx="522605" cy="522605"/>
                  <wp:effectExtent l="0" t="0" r="0" b="0"/>
                  <wp:docPr id="1124" name="Picture 112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294625D8"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8A3C5E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Trypsin</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DED3AC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A </w:t>
            </w:r>
            <w:proofErr w:type="spellStart"/>
            <w:r w:rsidRPr="00BA1601">
              <w:rPr>
                <w:rFonts w:ascii="Arial Narrow" w:eastAsia="Times New Roman" w:hAnsi="Arial Narrow" w:cs="Arial"/>
                <w:color w:val="000000" w:themeColor="text1"/>
                <w:sz w:val="20"/>
                <w:szCs w:val="20"/>
                <w:lang w:eastAsia="en-GB" w:bidi="ar-SA"/>
              </w:rPr>
              <w:t>commn</w:t>
            </w:r>
            <w:proofErr w:type="spellEnd"/>
            <w:r w:rsidRPr="00BA1601">
              <w:rPr>
                <w:rFonts w:ascii="Arial Narrow" w:eastAsia="Times New Roman" w:hAnsi="Arial Narrow" w:cs="Arial"/>
                <w:color w:val="000000" w:themeColor="text1"/>
                <w:sz w:val="20"/>
                <w:szCs w:val="20"/>
                <w:lang w:eastAsia="en-GB" w:bidi="ar-SA"/>
              </w:rPr>
              <w:t xml:space="preserve"> protease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0F43BF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4ADF0D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FFC333B"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9DE7A87" wp14:editId="070F4325">
                  <wp:extent cx="522605" cy="522605"/>
                  <wp:effectExtent l="0" t="0" r="0" b="0"/>
                  <wp:docPr id="1130" name="Picture 113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F8F9B76" wp14:editId="734BE078">
                  <wp:extent cx="522605" cy="522605"/>
                  <wp:effectExtent l="0" t="0" r="0" b="0"/>
                  <wp:docPr id="1131" name="Picture 113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r w:rsidR="008C7762" w:rsidRPr="00BA1601" w14:paraId="2C8F075B" w14:textId="77777777" w:rsidTr="00917EA7">
        <w:tc>
          <w:tcPr>
            <w:tcW w:w="2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32686E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Urease</w:t>
            </w:r>
          </w:p>
        </w:tc>
        <w:tc>
          <w:tcPr>
            <w:tcW w:w="1701" w:type="dxa"/>
            <w:gridSpan w:val="2"/>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812A8B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Breakdown of urea. Testing specificity of enzymes. See Bulletin 221. Determination of urea in ‘blood’ and ‘urine’.</w:t>
            </w:r>
          </w:p>
        </w:tc>
        <w:tc>
          <w:tcPr>
            <w:tcW w:w="240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EDFF31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07D8C2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Also a skin, eye and respiratory irritant.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B768312" w14:textId="77777777" w:rsidR="008C7762" w:rsidRPr="00BA1601" w:rsidRDefault="008C7762" w:rsidP="00917EA7">
            <w:pPr>
              <w:spacing w:after="0" w:line="240" w:lineRule="auto"/>
              <w:ind w:left="-306" w:right="-15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0EF5D4B" wp14:editId="39DAF045">
                  <wp:extent cx="522605" cy="522605"/>
                  <wp:effectExtent l="0" t="0" r="0" b="0"/>
                  <wp:docPr id="1132" name="Picture 113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1F4061BB" wp14:editId="03F21489">
                  <wp:extent cx="522605" cy="522605"/>
                  <wp:effectExtent l="0" t="0" r="0" b="0"/>
                  <wp:docPr id="1133" name="Picture 113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r>
    </w:tbl>
    <w:p w14:paraId="061A0248" w14:textId="77777777" w:rsidR="008C7762" w:rsidRPr="00BA1601"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br w:type="page"/>
      </w:r>
    </w:p>
    <w:p w14:paraId="2ED63DED" w14:textId="77777777" w:rsidR="008C7762" w:rsidRDefault="008C7762" w:rsidP="008C7762">
      <w:pPr>
        <w:pStyle w:val="Heading1"/>
        <w:spacing w:before="0" w:after="0" w:line="240" w:lineRule="auto"/>
      </w:pPr>
      <w:r>
        <w:lastRenderedPageBreak/>
        <w:t>Nucleic acids, amino acids and other proteins</w:t>
      </w:r>
    </w:p>
    <w:tbl>
      <w:tblPr>
        <w:tblW w:w="11332" w:type="dxa"/>
        <w:shd w:val="clear" w:color="auto" w:fill="FFFFFF"/>
        <w:tblCellMar>
          <w:left w:w="0" w:type="dxa"/>
          <w:right w:w="0" w:type="dxa"/>
        </w:tblCellMar>
        <w:tblLook w:val="04A0" w:firstRow="1" w:lastRow="0" w:firstColumn="1" w:lastColumn="0" w:noHBand="0" w:noVBand="1"/>
      </w:tblPr>
      <w:tblGrid>
        <w:gridCol w:w="2119"/>
        <w:gridCol w:w="1842"/>
        <w:gridCol w:w="2268"/>
        <w:gridCol w:w="3261"/>
        <w:gridCol w:w="1842"/>
      </w:tblGrid>
      <w:tr w:rsidR="008C7762" w:rsidRPr="00BA1601" w14:paraId="3137743F"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1288A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Name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1193E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 (Test for)</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6332E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User levels and applications</w:t>
            </w: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A372D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Hazards (at point of use concentration)</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78CC0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Pictograms</w:t>
            </w:r>
          </w:p>
        </w:tc>
      </w:tr>
      <w:tr w:rsidR="008C7762" w:rsidRPr="00BA1601" w14:paraId="4460FED0"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73509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DNA and RNA</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E81B3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We are not aware of any uses for RNA in school but DNA can have certain hazards associated with its use. See the SSERC publication Materials of Living origin – Educational Uses: A code of practice for Scottish Schools and Colleges for details.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6986D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67C3B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These compounds are of no significant chemical hazard.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CC583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22DBD0B2"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1C3A5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Adenine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F61D9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D97CA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90BE6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 Cat 3 if swallowed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E47EA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90A77D3" wp14:editId="21A3D25D">
                  <wp:extent cx="525145" cy="525145"/>
                  <wp:effectExtent l="0" t="0" r="8255" b="8255"/>
                  <wp:docPr id="1134" name="Picture 1134"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52BC81E6"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E1F21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Cytosine, Guanine, Thymine, Uracil</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11236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876E4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9F319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Irritant to skin, eyes and respiratory system.</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3DB7A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4CA053D" wp14:editId="7537CBA0">
                  <wp:extent cx="525145" cy="525145"/>
                  <wp:effectExtent l="0" t="0" r="8255" b="8255"/>
                  <wp:docPr id="1135" name="Picture 113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1E7BB6CE"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D03FC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Adenosine, Cytidine, ATP</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2B8C5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B481C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E4BA9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D7FFC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6E94E0D9"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20C3F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Guanidine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09DCD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6A6B0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99424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 Cat 3 if swallowed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90F1B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88BAA7D" wp14:editId="211876DF">
                  <wp:extent cx="525145" cy="525145"/>
                  <wp:effectExtent l="0" t="0" r="8255" b="8255"/>
                  <wp:docPr id="1136" name="Picture 1136"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10B6062C"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82E4F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Uridine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967C3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285BC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56405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Irritant to skin, eyes and respiratory system.</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2EFB31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2950D6C" wp14:editId="6B30BBDA">
                  <wp:extent cx="525145" cy="525145"/>
                  <wp:effectExtent l="0" t="0" r="8255" b="8255"/>
                  <wp:docPr id="1137" name="Picture 113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42E02959"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177BC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Alanine, Asparagine, Glutamic acid, Glutamine, Glycine, Isoleucine, Leucine, Lysine, Methionine, Ornithine, Phenylalanine, Proline, Serine, Threonine, Tryptophan &amp; Valine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F4918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7FDB2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06813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97067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16B93007"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9F098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Arginine &amp; Aspartic acid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3E7EB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8F8B5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E2762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Eye irritant cat 2</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DCA52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7A38F4F" wp14:editId="68BD9FF1">
                  <wp:extent cx="525145" cy="525145"/>
                  <wp:effectExtent l="0" t="0" r="8255" b="8255"/>
                  <wp:docPr id="1138" name="Picture 113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59857268"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74390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Cysteine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BBF1F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3E94A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DAAC0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cat 4 if swallowed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067A0E"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DADBD03" wp14:editId="1D38FB7A">
                  <wp:extent cx="525145" cy="525145"/>
                  <wp:effectExtent l="0" t="0" r="8255" b="8255"/>
                  <wp:docPr id="1139" name="Picture 113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4A91175D"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82DB6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Histidine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28775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76BB3D"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F9F85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cat 4 if swallowed or inhaled. Skin / eye / respiratory irritant.</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B7F72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E143390" wp14:editId="580AF6A6">
                  <wp:extent cx="525145" cy="525145"/>
                  <wp:effectExtent l="0" t="0" r="8255" b="8255"/>
                  <wp:docPr id="1140" name="Picture 114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4CFC5CE5"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3A2B3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Tyrosine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98D46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19D4E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08849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Skin / eye / respiratory irritant.</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D29DC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37A52841" wp14:editId="5606194F">
                  <wp:extent cx="525145" cy="525145"/>
                  <wp:effectExtent l="0" t="0" r="8255" b="8255"/>
                  <wp:docPr id="1141" name="Picture 114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60B9F265"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84A977"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Albumen</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65FFC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Experiments involving proteins, particularly as a standard for food tests – it is much less messy than egg-white..</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11CB4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Use liquid preparations where possible. Mask and gloves to be worn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AF80A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RESPIRATORY SENSITISER, possible allergic reaction if powder inhaled. Solutions &lt; 1% are of low hazard.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E6C900"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305C16B" wp14:editId="4ED9F7EB">
                  <wp:extent cx="525145" cy="525145"/>
                  <wp:effectExtent l="0" t="0" r="8255" b="8255"/>
                  <wp:docPr id="1142" name="Picture 114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38E3638E"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94EE0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Casein</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7C342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Experiments involving proteins,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E952B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Use liquid preparations where possible. Avoid raising dust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175089"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But avoid inhaling powder.</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795CA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3B16EAC6"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6F1AF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Gelatin</w:t>
            </w:r>
            <w:proofErr w:type="spellEnd"/>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6A9ADF"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Experiments involving proteins and also as a gel-forming substance for other purposes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C443B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Use liquid preparations where possible. Avoid raising dust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6784B2"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But avoid inhaling powder.</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5A951A"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578F384F"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399028"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Haemoglobin</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5C53C1"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often used but may be encountered as a blood substitute.</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05EB7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S5-6. Use liquid preparations where possible. Avoid raising dust when making up solutions from powder (Technicians only) Blood contains about 35% haemoglobin.</w:t>
            </w: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26A0E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But avoid inhaling powder.</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F776A3"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7F03EE4E"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701A86"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Peptone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B648C4"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Peptone is a mixture of amino acids and peptides resulting from the digestion of protein. Usually used as a component of culture media.</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1268FC"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S4-6. Use liquid preparations where possible. Avoid raising dust when making up solutions from powder (Technicians only)</w:t>
            </w:r>
          </w:p>
        </w:tc>
        <w:tc>
          <w:tcPr>
            <w:tcW w:w="3261"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5266F5"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But avoid inhaling powder.</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44B5EB" w14:textId="77777777" w:rsidR="008C7762" w:rsidRPr="00BA1601" w:rsidRDefault="008C7762" w:rsidP="00B25430">
            <w:pPr>
              <w:spacing w:after="0" w:line="240" w:lineRule="auto"/>
              <w:ind w:left="-30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bl>
    <w:p w14:paraId="54DA22F1" w14:textId="77777777" w:rsidR="008C7762" w:rsidRPr="00BA1601"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p>
    <w:p w14:paraId="682C94AF" w14:textId="77777777" w:rsidR="00F71591" w:rsidRDefault="00F71591">
      <w:pPr>
        <w:spacing w:after="200"/>
        <w:rPr>
          <w:rFonts w:eastAsiaTheme="majorEastAsia" w:cs="Times New Roman"/>
          <w:b/>
          <w:bCs/>
          <w:color w:val="365F91" w:themeColor="accent1" w:themeShade="BF"/>
          <w:sz w:val="32"/>
          <w:szCs w:val="32"/>
        </w:rPr>
      </w:pPr>
      <w:r>
        <w:br w:type="page"/>
      </w:r>
    </w:p>
    <w:p w14:paraId="4F7B5416" w14:textId="09BE64C5" w:rsidR="008C7762" w:rsidRDefault="008C7762" w:rsidP="008C7762">
      <w:pPr>
        <w:pStyle w:val="Heading1"/>
        <w:spacing w:before="0" w:after="0" w:line="240" w:lineRule="auto"/>
      </w:pPr>
      <w:r>
        <w:lastRenderedPageBreak/>
        <w:t>Plant and animal hormones</w:t>
      </w:r>
    </w:p>
    <w:tbl>
      <w:tblPr>
        <w:tblW w:w="11332" w:type="dxa"/>
        <w:shd w:val="clear" w:color="auto" w:fill="FFFFFF"/>
        <w:tblLayout w:type="fixed"/>
        <w:tblCellMar>
          <w:left w:w="0" w:type="dxa"/>
          <w:right w:w="0" w:type="dxa"/>
        </w:tblCellMar>
        <w:tblLook w:val="04A0" w:firstRow="1" w:lastRow="0" w:firstColumn="1" w:lastColumn="0" w:noHBand="0" w:noVBand="1"/>
      </w:tblPr>
      <w:tblGrid>
        <w:gridCol w:w="2119"/>
        <w:gridCol w:w="1842"/>
        <w:gridCol w:w="2268"/>
        <w:gridCol w:w="3119"/>
        <w:gridCol w:w="1984"/>
      </w:tblGrid>
      <w:tr w:rsidR="008C7762" w:rsidRPr="00BA1601" w14:paraId="68E12071"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55B658"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Name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412C73"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 (Test for)</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5339DA"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User levels and applications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DF469F"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Hazards (at point of use concentration)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A5274A"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Pictograms</w:t>
            </w:r>
          </w:p>
        </w:tc>
      </w:tr>
      <w:tr w:rsidR="008C7762" w:rsidRPr="00BA1601" w14:paraId="6D8D570A"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A671BC"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2,4-dichlorophenoxy-ethanoic acid (2,4-D)</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65F53D"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Weedkillers</w:t>
            </w:r>
            <w:proofErr w:type="spellEnd"/>
            <w:r w:rsidRPr="00BA1601">
              <w:rPr>
                <w:rFonts w:ascii="Arial Narrow" w:eastAsia="Times New Roman" w:hAnsi="Arial Narrow" w:cs="Arial"/>
                <w:color w:val="000000" w:themeColor="text1"/>
                <w:sz w:val="20"/>
                <w:szCs w:val="20"/>
                <w:lang w:eastAsia="en-GB" w:bidi="ar-SA"/>
              </w:rPr>
              <w:t xml:space="preserve"> and artificial plant growth promoter.</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7E0AFE"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S5t. HARMFUL if swallowed. Irritates eyes and skin. Respiratory sensitiser. Experimental teratogen. Best not handled by females of child bearing age. Wear gloves and eye protection when handling solid, making up solutions etc. (T)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785FFB"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EYE DAMAGE, SKIN SENSITISER</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06F261"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B08C83E" wp14:editId="3AF6AC25">
                  <wp:extent cx="525145" cy="525145"/>
                  <wp:effectExtent l="0" t="0" r="8255" b="8255"/>
                  <wp:docPr id="1143" name="Picture 114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2436D512" wp14:editId="6698CDE8">
                  <wp:extent cx="525145" cy="525145"/>
                  <wp:effectExtent l="0" t="0" r="8255" b="8255"/>
                  <wp:docPr id="1148" name="Picture 114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210C7B1D"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5118BC"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3-Indolylethanoic acid  Indole acetic acid (IAA)</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2ED91C"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Plant growth experiments. Rooting cuttings.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4BE7D5"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S3t (dilute solutions etc.). Poisonous if swallowed. An experimental teratogen. Handling as above for concentrate/solid – wear eye protection and gloves (T).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0995FE"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SKIN/EYE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CC1348"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F202A3B" wp14:editId="6000D0F4">
                  <wp:extent cx="525145" cy="525145"/>
                  <wp:effectExtent l="0" t="0" r="8255" b="8255"/>
                  <wp:docPr id="1149" name="Picture 114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1793FAAF"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DBC5B9"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Indole butyric acid (IBA))</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3D4144"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Plant growth experiments. Rooting cuttings.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FDBFAC"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S3t (dilute solutions etc.). Poisonous if swallowed. An experimental teratogen. Handling as above for concentrate/solid – wear eye protection and gloves (T).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AEE786"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 Cat 3 (oral), SKIN/EYE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F4E8CD"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A5D1156" wp14:editId="7F6ECAE8">
                  <wp:extent cx="525145" cy="525145"/>
                  <wp:effectExtent l="0" t="0" r="8255" b="8255"/>
                  <wp:docPr id="1151" name="Picture 115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86B2F19" wp14:editId="22FAC600">
                  <wp:extent cx="525145" cy="525145"/>
                  <wp:effectExtent l="0" t="0" r="8255" b="8255"/>
                  <wp:docPr id="1152" name="Picture 115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79389CEE"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04C8DE"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Kinetin (furfuryl aminopurine)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9AB675"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used in plant tissue culture for inducing formation of callus  and to regenerate shoot tissues from callus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5656C3"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S5t. Mutagenic. Wear gloves and eye protection when handling solid, making up solutions etc. (T)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4B296A"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Mutagen Cat 2</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80B8A7"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98AA168" wp14:editId="265EB720">
                  <wp:extent cx="525145" cy="525145"/>
                  <wp:effectExtent l="0" t="0" r="8255" b="8255"/>
                  <wp:docPr id="1159" name="Picture 115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2B4102B6"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E9547E"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Sacchs</w:t>
            </w:r>
            <w:proofErr w:type="spellEnd"/>
            <w:r w:rsidRPr="00BA1601">
              <w:rPr>
                <w:rFonts w:ascii="Arial Narrow" w:eastAsia="Times New Roman" w:hAnsi="Arial Narrow" w:cs="Arial"/>
                <w:color w:val="000000" w:themeColor="text1"/>
                <w:sz w:val="20"/>
                <w:szCs w:val="20"/>
                <w:lang w:eastAsia="en-GB" w:bidi="ar-SA"/>
              </w:rPr>
              <w:t xml:space="preserve"> solutions for plant growth</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5B2D55"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E6DB43"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767AD2"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from the solutions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52B045"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0D61E111"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11CA11"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81F917"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3DDE91"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903A25"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from solutions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134C45"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r w:rsidR="008C7762" w:rsidRPr="00BA1601" w14:paraId="20CB14DC"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03EF29"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Acetylcholine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FAFB9E"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Physiology investigations.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93C2D3"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S5t Avoid skin contact and do not inhale dust. Some samples are derived from bovine nervous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A5FE1B"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SKIN/EYE/RESPIRATORY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122967"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AA3FDC6" wp14:editId="204B62C8">
                  <wp:extent cx="525145" cy="525145"/>
                  <wp:effectExtent l="0" t="0" r="8255" b="8255"/>
                  <wp:docPr id="1160" name="Picture 116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190FB868"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EBF77E"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Adrenaline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825FC2"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As above</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A07E28"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S6t TOXIC by inhalation, in contact with the skin and if swallowed. May cause dermatitis. Wear eye protection and gloves.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146E7D"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 Cat 3 (</w:t>
            </w:r>
            <w:proofErr w:type="spellStart"/>
            <w:r w:rsidRPr="00BA1601">
              <w:rPr>
                <w:rFonts w:ascii="Arial Narrow" w:eastAsia="Times New Roman" w:hAnsi="Arial Narrow" w:cs="Arial"/>
                <w:color w:val="000000" w:themeColor="text1"/>
                <w:sz w:val="20"/>
                <w:szCs w:val="20"/>
                <w:lang w:eastAsia="en-GB" w:bidi="ar-SA"/>
              </w:rPr>
              <w:t>derm</w:t>
            </w:r>
            <w:proofErr w:type="spellEnd"/>
            <w:r w:rsidRPr="00BA1601">
              <w:rPr>
                <w:rFonts w:ascii="Arial Narrow" w:eastAsia="Times New Roman" w:hAnsi="Arial Narrow" w:cs="Arial"/>
                <w:color w:val="000000" w:themeColor="text1"/>
                <w:sz w:val="20"/>
                <w:szCs w:val="20"/>
                <w:lang w:eastAsia="en-GB" w:bidi="ar-SA"/>
              </w:rPr>
              <w:t>) Cat 2 (or/</w:t>
            </w:r>
            <w:proofErr w:type="spellStart"/>
            <w:r w:rsidRPr="00BA1601">
              <w:rPr>
                <w:rFonts w:ascii="Arial Narrow" w:eastAsia="Times New Roman" w:hAnsi="Arial Narrow" w:cs="Arial"/>
                <w:color w:val="000000" w:themeColor="text1"/>
                <w:sz w:val="20"/>
                <w:szCs w:val="20"/>
                <w:lang w:eastAsia="en-GB" w:bidi="ar-SA"/>
              </w:rPr>
              <w:t>inh</w:t>
            </w:r>
            <w:proofErr w:type="spellEnd"/>
            <w:r w:rsidRPr="00BA1601">
              <w:rPr>
                <w:rFonts w:ascii="Arial Narrow" w:eastAsia="Times New Roman" w:hAnsi="Arial Narrow" w:cs="Arial"/>
                <w:color w:val="000000" w:themeColor="text1"/>
                <w:sz w:val="20"/>
                <w:szCs w:val="20"/>
                <w:lang w:eastAsia="en-GB" w:bidi="ar-SA"/>
              </w:rPr>
              <w: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DFA6D3"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71961EF" wp14:editId="73CEC80A">
                  <wp:extent cx="525145" cy="525145"/>
                  <wp:effectExtent l="0" t="0" r="8255" b="8255"/>
                  <wp:docPr id="1163" name="Picture 1163"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13DCADAA"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2239C3"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Caffeine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0EA85C"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used often but could be used for physiology experiments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5DA5F1"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S5. Not used very often but is commonly extracted from tea or stimulant drinks.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B3E431"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Cat 4 (oral)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461D3E"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5EDD2D01" wp14:editId="6614657D">
                  <wp:extent cx="525145" cy="525145"/>
                  <wp:effectExtent l="0" t="0" r="8255" b="8255"/>
                  <wp:docPr id="1164" name="Picture 116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02E266D2"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FF19F1"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Colchicine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92FB75"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Arresting cell division to see chromosomes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C5873A"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suitable for use in schools Use 1,4-dichlorobenzene or acenaphthene instead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E1A019"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Fatal if swallowed (cat 2) Mutagen (cat 2)</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C7CBCD"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37865C5B" wp14:editId="3891D0C6">
                  <wp:extent cx="525145" cy="525145"/>
                  <wp:effectExtent l="0" t="0" r="8255" b="8255"/>
                  <wp:docPr id="1165" name="Picture 116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D02FADE" wp14:editId="065F06AC">
                  <wp:extent cx="525145" cy="525145"/>
                  <wp:effectExtent l="0" t="0" r="8255" b="8255"/>
                  <wp:docPr id="1166" name="Picture 116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455593A3"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8F369E"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Chorionic gonadotrophin</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2F2B50"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Induction of egg laying and mating in </w:t>
            </w:r>
            <w:proofErr w:type="spellStart"/>
            <w:r w:rsidRPr="00BA1601">
              <w:rPr>
                <w:rFonts w:ascii="Arial Narrow" w:eastAsia="Times New Roman" w:hAnsi="Arial Narrow" w:cs="Arial"/>
                <w:color w:val="000000" w:themeColor="text1"/>
                <w:sz w:val="20"/>
                <w:szCs w:val="20"/>
                <w:lang w:eastAsia="en-GB" w:bidi="ar-SA"/>
              </w:rPr>
              <w:t>Xenopusthe</w:t>
            </w:r>
            <w:proofErr w:type="spellEnd"/>
            <w:r w:rsidRPr="00BA1601">
              <w:rPr>
                <w:rFonts w:ascii="Arial Narrow" w:eastAsia="Times New Roman" w:hAnsi="Arial Narrow" w:cs="Arial"/>
                <w:color w:val="000000" w:themeColor="text1"/>
                <w:sz w:val="20"/>
                <w:szCs w:val="20"/>
                <w:lang w:eastAsia="en-GB" w:bidi="ar-SA"/>
              </w:rPr>
              <w:t xml:space="preserve"> African Clawed Toad.</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9D535C"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Wear eye protection and gloves. Human reproductive effects. Best not handled by females of child bearing age.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93CC35"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Reproductive toxin (cat 2) Harmful Cat 4 (oral) Skin Sensitiser (Not Hazardous according to Sigma)</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0DFAA6"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68F96CE" wp14:editId="4D9917A7">
                  <wp:extent cx="525145" cy="525145"/>
                  <wp:effectExtent l="0" t="0" r="8255" b="8255"/>
                  <wp:docPr id="1167" name="Picture 116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052D5210" wp14:editId="36B1F4F9">
                  <wp:extent cx="525145" cy="525145"/>
                  <wp:effectExtent l="0" t="0" r="8255" b="8255"/>
                  <wp:docPr id="1168" name="Picture 116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55AC2782"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0DAC2D"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Ethidium bromide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9343FE"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Staining nucleic acids in gel electrophoresis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A434AD"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suitable for school use.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859CAD"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cat 4 (oral, Fatal (cat 2) if inhaled, Mutagen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D86BCB"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40FC108" wp14:editId="4B6D422C">
                  <wp:extent cx="525145" cy="525145"/>
                  <wp:effectExtent l="0" t="0" r="8255" b="8255"/>
                  <wp:docPr id="1169" name="Picture 116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39906BE6" wp14:editId="74882F31">
                  <wp:extent cx="525145" cy="525145"/>
                  <wp:effectExtent l="0" t="0" r="8255" b="8255"/>
                  <wp:docPr id="1170" name="Picture 117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3173C0EB"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747B1F"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Nicotine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A42662"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Physiological investigations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615A70"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Should not be purified. S6 Dilute solutions may perhaps be used. Smoking machines are banned in Scotland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D7568D"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Fatal if swallowed (cat 1)  or in contact with skin (cat 1) Harmful for the </w:t>
            </w:r>
            <w:proofErr w:type="spellStart"/>
            <w:r w:rsidRPr="00BA1601">
              <w:rPr>
                <w:rFonts w:ascii="Arial Narrow" w:eastAsia="Times New Roman" w:hAnsi="Arial Narrow" w:cs="Arial"/>
                <w:color w:val="000000" w:themeColor="text1"/>
                <w:sz w:val="20"/>
                <w:szCs w:val="20"/>
                <w:lang w:eastAsia="en-GB" w:bidi="ar-SA"/>
              </w:rPr>
              <w:t>aqautic</w:t>
            </w:r>
            <w:proofErr w:type="spellEnd"/>
            <w:r w:rsidRPr="00BA1601">
              <w:rPr>
                <w:rFonts w:ascii="Arial Narrow" w:eastAsia="Times New Roman" w:hAnsi="Arial Narrow" w:cs="Arial"/>
                <w:color w:val="000000" w:themeColor="text1"/>
                <w:sz w:val="20"/>
                <w:szCs w:val="20"/>
                <w:lang w:eastAsia="en-GB" w:bidi="ar-SA"/>
              </w:rPr>
              <w:t xml:space="preserve"> environment Cat 2</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202D3A"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787666F" wp14:editId="10717F14">
                  <wp:extent cx="525145" cy="525145"/>
                  <wp:effectExtent l="0" t="0" r="8255" b="8255"/>
                  <wp:docPr id="1171" name="Picture 117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D24D211" wp14:editId="389BD208">
                  <wp:extent cx="525145" cy="525145"/>
                  <wp:effectExtent l="0" t="0" r="8255" b="8255"/>
                  <wp:docPr id="1172" name="Picture 117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368411DE"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BCCFB6"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Thyroxine</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7958E1"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Amphibian growth and development investigations.</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536876"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 Toxicity as per last entry. Experimental teratogen and mutagen. Best not handled by females of child bearing age.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2DB3D99"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REPRODUCTIVE TOXIN Cat 2, ACUTE TOXIN Cat 4</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D70267"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4CD5607C" wp14:editId="30E35E3F">
                  <wp:extent cx="525145" cy="525145"/>
                  <wp:effectExtent l="0" t="0" r="8255" b="8255"/>
                  <wp:docPr id="1174" name="Picture 117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1DA371A1" wp14:editId="224ADFB1">
                  <wp:extent cx="525145" cy="525145"/>
                  <wp:effectExtent l="0" t="0" r="8255" b="8255"/>
                  <wp:docPr id="1175" name="Picture 117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r w:rsidR="008C7762" w:rsidRPr="00BA1601" w14:paraId="4B7557CF" w14:textId="77777777" w:rsidTr="00CA2073">
        <w:tc>
          <w:tcPr>
            <w:tcW w:w="2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AE536F" w14:textId="77777777" w:rsidR="008C7762" w:rsidRPr="00BA1601" w:rsidRDefault="008C7762" w:rsidP="0060126B">
            <w:pPr>
              <w:spacing w:after="0" w:line="240" w:lineRule="auto"/>
              <w:ind w:left="-30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Thiocarbamide (Thiourea)</w:t>
            </w:r>
          </w:p>
        </w:tc>
        <w:tc>
          <w:tcPr>
            <w:tcW w:w="18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C37E5F"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As above.</w:t>
            </w:r>
          </w:p>
        </w:tc>
        <w:tc>
          <w:tcPr>
            <w:tcW w:w="2268"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D3F36E" w14:textId="77777777" w:rsidR="008C7762" w:rsidRPr="00BA1601" w:rsidRDefault="008C7762" w:rsidP="0060126B">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S6t,T. HARMFUL if swallowed and mild irritant to eyes, skin, and respiratory tract. Sensitiser, may lead to allergenic skin reactions. Prolonged exposure to low concentrations inadvisable. Possible mutagen and teratogen.</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2E928A" w14:textId="77777777" w:rsidR="008C7762" w:rsidRPr="00BA1601" w:rsidRDefault="008C7762" w:rsidP="0060126B">
            <w:pPr>
              <w:spacing w:after="0" w:line="240" w:lineRule="auto"/>
              <w:ind w:left="-300" w:right="-6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CARCINOGEN Cat 2, REPRODUCTIVE TOXIN Cat 2, TOXIN Cat 4</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B867DC" w14:textId="77777777" w:rsidR="008C7762" w:rsidRPr="00BA1601" w:rsidRDefault="008C7762" w:rsidP="0060126B">
            <w:pPr>
              <w:spacing w:after="0" w:line="240" w:lineRule="auto"/>
              <w:ind w:left="-300" w:hanging="16"/>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D74579A" wp14:editId="635181AA">
                  <wp:extent cx="525145" cy="525145"/>
                  <wp:effectExtent l="0" t="0" r="8255" b="8255"/>
                  <wp:docPr id="1179" name="Picture 117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8E844FA" wp14:editId="11AB0C15">
                  <wp:extent cx="525145" cy="525145"/>
                  <wp:effectExtent l="0" t="0" r="8255" b="8255"/>
                  <wp:docPr id="1180" name="Picture 118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tc>
      </w:tr>
    </w:tbl>
    <w:p w14:paraId="6FB687D3" w14:textId="77777777" w:rsidR="008C7762" w:rsidRDefault="008C7762" w:rsidP="008C7762">
      <w:pPr>
        <w:spacing w:after="0" w:line="240" w:lineRule="auto"/>
      </w:pPr>
    </w:p>
    <w:p w14:paraId="48858B82" w14:textId="77777777" w:rsidR="008C7762" w:rsidRDefault="008C7762" w:rsidP="008C7762">
      <w:pPr>
        <w:spacing w:after="0" w:line="240" w:lineRule="auto"/>
      </w:pPr>
      <w:r>
        <w:br w:type="page"/>
      </w:r>
    </w:p>
    <w:p w14:paraId="4645DCC2" w14:textId="77777777" w:rsidR="008C7762" w:rsidRDefault="008C7762" w:rsidP="008C7762">
      <w:pPr>
        <w:spacing w:after="0" w:line="240" w:lineRule="auto"/>
      </w:pPr>
    </w:p>
    <w:p w14:paraId="0132D2DA" w14:textId="77777777" w:rsidR="008C7762" w:rsidRDefault="008C7762" w:rsidP="008C7762">
      <w:pPr>
        <w:pStyle w:val="Heading1"/>
        <w:spacing w:before="0" w:after="0" w:line="240" w:lineRule="auto"/>
        <w:rPr>
          <w:rFonts w:ascii="Arial Narrow" w:eastAsia="Times New Roman" w:hAnsi="Arial Narrow" w:cs="Arial"/>
          <w:color w:val="000000" w:themeColor="text1"/>
          <w:sz w:val="20"/>
          <w:szCs w:val="20"/>
          <w:lang w:eastAsia="en-GB" w:bidi="ar-SA"/>
        </w:rPr>
      </w:pPr>
      <w:r>
        <w:rPr>
          <w:rFonts w:eastAsia="Times New Roman"/>
          <w:lang w:eastAsia="en-GB" w:bidi="ar-SA"/>
        </w:rPr>
        <w:t>Biochemicals - miscellaneous</w:t>
      </w:r>
    </w:p>
    <w:tbl>
      <w:tblPr>
        <w:tblW w:w="14471" w:type="dxa"/>
        <w:tblCellMar>
          <w:left w:w="0" w:type="dxa"/>
          <w:right w:w="0" w:type="dxa"/>
        </w:tblCellMar>
        <w:tblLook w:val="04A0" w:firstRow="1" w:lastRow="0" w:firstColumn="1" w:lastColumn="0" w:noHBand="0" w:noVBand="1"/>
      </w:tblPr>
      <w:tblGrid>
        <w:gridCol w:w="2117"/>
        <w:gridCol w:w="1859"/>
        <w:gridCol w:w="2253"/>
        <w:gridCol w:w="3119"/>
        <w:gridCol w:w="1984"/>
        <w:gridCol w:w="3139"/>
      </w:tblGrid>
      <w:tr w:rsidR="008C7762" w14:paraId="601B7906"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5CF968B"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Name</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7CEFF74"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 (Test for)</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B2AE9E2"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User levels and applications</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85B5213"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Hazards (at point of use concentration)</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2688DF9"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Pictograms</w:t>
            </w:r>
          </w:p>
        </w:tc>
      </w:tr>
      <w:tr w:rsidR="008C7762" w14:paraId="64E2F3AC"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8FEC6C8"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Beeswax</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11C93D8"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Chemically, beeswax consists mainly of esters of fatty acids and various long-chain alcohols.</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06066E3"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problems</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D57ECC1"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12288B2"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4FFA8DE8"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1AAF39C"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Castor oil</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650979D"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Castor oil can be used as an example of a vegetable oil and is commonly used for reacting with sulphuric acid to make an example of a detergent.</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CD54A43"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problems</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D8EB937"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7645AC2"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1D42EC55"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5A22D76B"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Clove oil</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5AF116C"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Clove oil is &gt;90% Eugenol, a terpene, and so may be used for eugenol extraction at higher or advanced higher</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83BFEC7"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S5-6. Work in a well-ventilated area. Wear gloves.</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0A9E805"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Flammable (Cat 3) Aspiration Toxin, Skin sensitiser, and Irritant to eyes, skin and respiratory system.  &lt; 1% are of low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136C57C"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50134CEA"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B713AE4"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Eugenol</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1ED17A4"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Technically a terpene rather than an oil. Eugenol  may be encountered in eugenol extraction and analysis at higher or advanced higher.</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FB0CE1C"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S5-6. Work in a well-ventilated area. Wear gloves.</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CDFF8B6"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Skin sensitiser, and Irritant to eyes, skin and respiratory system.  &lt; 1% are of low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75557B9"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24BD870E"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F7A9EC1"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Lanolin</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E28FB3F"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 wax extracted from wool. Not a true fay, rather a mixture of sterol esters</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53B9560"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issues with use</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9DE5685"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Allergies to lanolin have been greatly overstated – due to a misreporting of 1% of people with dermatological disorders as 1% of the normal population.</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1AA1391"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652AF2A5"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5F2F4C9"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Olive oil</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4A58E8D"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As an example of an oil. Or to show fluorescence from the chlorophyll in it.</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E5A6E4B"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issues with use.</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E46207D"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3595552"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50FA26E6"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BAB8533"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Paraffin (liquid)</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E21C686"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Used as an inert, viscous liquid. Sometimes as an oil bath for heating.</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0C9EA15"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issues with use</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D25F494"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424C082"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307C8BAB"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7B32012"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Paraffin Wax</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DE21634"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Used in tealights. Also for the ‘ground’ in copper etching and various other things.</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57A7D32"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issues with use</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7219266"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DFA2579"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7426EAB5"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506EA93"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Peptones</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561DFDE"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This is a name for an enzymatic hydrolysate of various tissues (commonly beef). The result is a mixture of amino acids, peptides and sugars which is used as a </w:t>
            </w:r>
            <w:proofErr w:type="spellStart"/>
            <w:r w:rsidRPr="00BA1601">
              <w:rPr>
                <w:rFonts w:ascii="Arial Narrow" w:eastAsia="Times New Roman" w:hAnsi="Arial Narrow" w:cs="Arial"/>
                <w:color w:val="000000" w:themeColor="text1"/>
                <w:sz w:val="20"/>
                <w:szCs w:val="20"/>
                <w:lang w:eastAsia="en-GB" w:bidi="ar-SA"/>
              </w:rPr>
              <w:t>nitrient</w:t>
            </w:r>
            <w:proofErr w:type="spellEnd"/>
            <w:r w:rsidRPr="00BA1601">
              <w:rPr>
                <w:rFonts w:ascii="Arial Narrow" w:eastAsia="Times New Roman" w:hAnsi="Arial Narrow" w:cs="Arial"/>
                <w:color w:val="000000" w:themeColor="text1"/>
                <w:sz w:val="20"/>
                <w:szCs w:val="20"/>
                <w:lang w:eastAsia="en-GB" w:bidi="ar-SA"/>
              </w:rPr>
              <w:t xml:space="preserve"> in microbiology.</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6D63903"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356217A"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All of them are of 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A4F02AF"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3DE78B82"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4071A9E"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Plant oils (other)</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F94D26C"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Various – making biodiesel, examining properties of hydrocarbons etc.</w:t>
            </w: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B596DD3"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S1-6. No issues with use. (Other than nut allergies)</w:t>
            </w: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0D70367"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 But be careful of peanut (groundnut) oil and people with nut allergies</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3AA78C3"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481A3A30"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76DFDCAE"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Artificial Urine – 1) Simple Recipe</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521F2FB"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02732CBA"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17878F20"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468A70E7"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7C69302F" w14:textId="77777777" w:rsidTr="00CA2073">
        <w:trPr>
          <w:gridAfter w:val="1"/>
          <w:wAfter w:w="3139" w:type="dxa"/>
        </w:trPr>
        <w:tc>
          <w:tcPr>
            <w:tcW w:w="2117"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1372F56"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Artificial Urine – 2) Diabetic urine</w:t>
            </w:r>
          </w:p>
        </w:tc>
        <w:tc>
          <w:tcPr>
            <w:tcW w:w="185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D1FBF4C"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p>
        </w:tc>
        <w:tc>
          <w:tcPr>
            <w:tcW w:w="2253"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35FAA445"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p>
        </w:tc>
        <w:tc>
          <w:tcPr>
            <w:tcW w:w="3119"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6B7CC6DA"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auto"/>
            <w:tcMar>
              <w:top w:w="150" w:type="dxa"/>
              <w:left w:w="300" w:type="dxa"/>
              <w:bottom w:w="150" w:type="dxa"/>
              <w:right w:w="300" w:type="dxa"/>
            </w:tcMar>
            <w:hideMark/>
          </w:tcPr>
          <w:p w14:paraId="2CE58698"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r>
      <w:tr w:rsidR="008C7762" w14:paraId="400B8435" w14:textId="77777777" w:rsidTr="00CA2073">
        <w:tc>
          <w:tcPr>
            <w:tcW w:w="211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6A7967"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Artificial Urine – 3) More exact recipe</w:t>
            </w:r>
          </w:p>
        </w:tc>
        <w:tc>
          <w:tcPr>
            <w:tcW w:w="185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C047DA" w14:textId="77777777" w:rsidR="008C7762" w:rsidRPr="00BA1601" w:rsidRDefault="008C7762" w:rsidP="00254937">
            <w:pPr>
              <w:spacing w:after="0" w:line="240" w:lineRule="auto"/>
              <w:ind w:left="-298"/>
              <w:rPr>
                <w:rFonts w:ascii="Arial Narrow" w:eastAsia="Times New Roman" w:hAnsi="Arial Narrow" w:cs="Arial"/>
                <w:color w:val="000000" w:themeColor="text1"/>
                <w:sz w:val="20"/>
                <w:szCs w:val="20"/>
                <w:lang w:eastAsia="en-GB" w:bidi="ar-SA"/>
              </w:rPr>
            </w:pPr>
          </w:p>
        </w:tc>
        <w:tc>
          <w:tcPr>
            <w:tcW w:w="225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912B19" w14:textId="77777777" w:rsidR="008C7762" w:rsidRPr="00BA1601" w:rsidRDefault="008C7762" w:rsidP="00254937">
            <w:pPr>
              <w:spacing w:after="0" w:line="240" w:lineRule="auto"/>
              <w:ind w:left="-315"/>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An artificial urine solution was prepared according to the recipe reported by Brooks and Keevil[1] .</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Pr>
          <w:p w14:paraId="142F1AB4" w14:textId="77777777" w:rsidR="008C7762" w:rsidRPr="00BA1601" w:rsidRDefault="008C7762" w:rsidP="00254937">
            <w:pPr>
              <w:spacing w:after="0" w:line="240" w:lineRule="auto"/>
              <w:ind w:left="-283"/>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201CD7" w14:textId="77777777" w:rsidR="008C7762" w:rsidRPr="00BA1601" w:rsidRDefault="008C7762" w:rsidP="00254937">
            <w:pPr>
              <w:spacing w:after="0" w:line="240" w:lineRule="auto"/>
              <w:ind w:left="-294"/>
              <w:rPr>
                <w:rFonts w:ascii="Arial Narrow" w:eastAsia="Times New Roman" w:hAnsi="Arial Narrow" w:cs="Arial"/>
                <w:color w:val="000000" w:themeColor="text1"/>
                <w:sz w:val="20"/>
                <w:szCs w:val="20"/>
                <w:lang w:eastAsia="en-GB" w:bidi="ar-SA"/>
              </w:rPr>
            </w:pPr>
          </w:p>
        </w:tc>
        <w:tc>
          <w:tcPr>
            <w:tcW w:w="3139" w:type="dxa"/>
            <w:shd w:val="clear" w:color="auto" w:fill="auto"/>
            <w:vAlign w:val="center"/>
            <w:hideMark/>
          </w:tcPr>
          <w:p w14:paraId="60FF5FCF" w14:textId="77777777" w:rsidR="008C7762" w:rsidRDefault="008C7762" w:rsidP="00B25430">
            <w:pPr>
              <w:spacing w:after="0" w:line="240" w:lineRule="auto"/>
              <w:rPr>
                <w:sz w:val="20"/>
                <w:szCs w:val="20"/>
              </w:rPr>
            </w:pPr>
          </w:p>
        </w:tc>
      </w:tr>
    </w:tbl>
    <w:p w14:paraId="14DBB056" w14:textId="77777777" w:rsidR="008C7762" w:rsidRDefault="008C7762" w:rsidP="008C7762">
      <w:pPr>
        <w:spacing w:after="0" w:line="240" w:lineRule="auto"/>
        <w:ind w:left="-306"/>
        <w:rPr>
          <w:rFonts w:ascii="Arial Narrow" w:eastAsia="Times New Roman" w:hAnsi="Arial Narrow" w:cs="Arial"/>
          <w:color w:val="000000" w:themeColor="text1"/>
          <w:sz w:val="20"/>
          <w:szCs w:val="20"/>
          <w:lang w:eastAsia="en-GB" w:bidi="ar-SA"/>
        </w:rPr>
      </w:pPr>
    </w:p>
    <w:p w14:paraId="4B0886DE" w14:textId="77777777" w:rsidR="008C7762" w:rsidRDefault="008C7762" w:rsidP="008C7762">
      <w:pPr>
        <w:spacing w:after="0" w:line="240" w:lineRule="auto"/>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br w:type="page"/>
      </w:r>
    </w:p>
    <w:p w14:paraId="212AD242" w14:textId="77777777" w:rsidR="008C7762" w:rsidRDefault="008C7762" w:rsidP="008C7762">
      <w:pPr>
        <w:pStyle w:val="Heading1"/>
        <w:spacing w:before="0" w:after="0" w:line="240" w:lineRule="auto"/>
        <w:rPr>
          <w:rFonts w:eastAsia="Times New Roman"/>
          <w:lang w:eastAsia="en-GB" w:bidi="ar-SA"/>
        </w:rPr>
      </w:pPr>
      <w:r>
        <w:rPr>
          <w:rFonts w:eastAsia="Times New Roman"/>
          <w:lang w:eastAsia="en-GB" w:bidi="ar-SA"/>
        </w:rPr>
        <w:lastRenderedPageBreak/>
        <w:t>Biochemicals – Clearing agents</w:t>
      </w:r>
    </w:p>
    <w:p w14:paraId="02D0FF21" w14:textId="77777777" w:rsidR="008C7762" w:rsidRDefault="008C7762" w:rsidP="008C7762">
      <w:pPr>
        <w:rPr>
          <w:lang w:eastAsia="en-GB" w:bidi="ar-SA"/>
        </w:rPr>
      </w:pPr>
    </w:p>
    <w:tbl>
      <w:tblPr>
        <w:tblW w:w="11332" w:type="dxa"/>
        <w:shd w:val="clear" w:color="auto" w:fill="FFFFFF"/>
        <w:tblCellMar>
          <w:left w:w="0" w:type="dxa"/>
          <w:right w:w="0" w:type="dxa"/>
        </w:tblCellMar>
        <w:tblLook w:val="04A0" w:firstRow="1" w:lastRow="0" w:firstColumn="1" w:lastColumn="0" w:noHBand="0" w:noVBand="1"/>
      </w:tblPr>
      <w:tblGrid>
        <w:gridCol w:w="2442"/>
        <w:gridCol w:w="3787"/>
        <w:gridCol w:w="3119"/>
        <w:gridCol w:w="1984"/>
      </w:tblGrid>
      <w:tr w:rsidR="008C7762" w:rsidRPr="00BA1601" w14:paraId="4BC658EE"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D83D9A"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Name</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0C001A8"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User levels and applications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0C6A29"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Hazards (at point of use concentration)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51A8D3"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Pictograms</w:t>
            </w:r>
          </w:p>
        </w:tc>
      </w:tr>
      <w:tr w:rsidR="008C7762" w:rsidRPr="00BA1601" w14:paraId="4B37730D"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4E77BB"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Alcohol  /  1,2-dimethylbenzene</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540F89"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 Clearing agent (may cause ‘</w:t>
            </w:r>
            <w:proofErr w:type="spellStart"/>
            <w:r w:rsidRPr="00BA1601">
              <w:rPr>
                <w:rFonts w:ascii="Arial Narrow" w:eastAsia="Times New Roman" w:hAnsi="Arial Narrow" w:cs="Arial"/>
                <w:color w:val="000000" w:themeColor="text1"/>
                <w:sz w:val="20"/>
                <w:szCs w:val="20"/>
                <w:lang w:eastAsia="en-GB" w:bidi="ar-SA"/>
              </w:rPr>
              <w:t>milkiness</w:t>
            </w:r>
            <w:proofErr w:type="spellEnd"/>
            <w:r w:rsidRPr="00BA1601">
              <w:rPr>
                <w:rFonts w:ascii="Arial Narrow" w:eastAsia="Times New Roman" w:hAnsi="Arial Narrow" w:cs="Arial"/>
                <w:color w:val="000000" w:themeColor="text1"/>
                <w:sz w:val="20"/>
                <w:szCs w:val="20"/>
                <w:lang w:eastAsia="en-GB" w:bidi="ar-SA"/>
              </w:rPr>
              <w:t>’ if even a trace of water is left).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E4C300"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HIGHLY FLAMMABLE, IRRITANT &amp; 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19B4BC"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9FB2C43" wp14:editId="63DDEDBD">
                  <wp:extent cx="520700" cy="520700"/>
                  <wp:effectExtent l="0" t="0" r="0" b="0"/>
                  <wp:docPr id="1185" name="Picture 118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3F65EF9" wp14:editId="2DA66534">
                  <wp:extent cx="520700" cy="520700"/>
                  <wp:effectExtent l="0" t="0" r="0" b="0"/>
                  <wp:docPr id="1188" name="Picture 118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5FF0E524"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45A300"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Algal </w:t>
            </w:r>
            <w:proofErr w:type="spellStart"/>
            <w:r w:rsidRPr="00BA1601">
              <w:rPr>
                <w:rFonts w:ascii="Arial Narrow" w:eastAsia="Times New Roman" w:hAnsi="Arial Narrow" w:cs="Arial"/>
                <w:color w:val="000000" w:themeColor="text1"/>
                <w:sz w:val="20"/>
                <w:szCs w:val="20"/>
                <w:lang w:eastAsia="en-GB" w:bidi="ar-SA"/>
              </w:rPr>
              <w:t>mountant</w:t>
            </w:r>
            <w:proofErr w:type="spellEnd"/>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F8AF257"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S6t, T.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 Wear goggles (BS EN 166 3)</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7FEE6A"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MUTAGEN Cat 2, CORROSIVE &amp; TOXIC Cat 3 (all)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6EA2743"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3854133" wp14:editId="0A231C0B">
                  <wp:extent cx="520700" cy="520700"/>
                  <wp:effectExtent l="0" t="0" r="0" b="0"/>
                  <wp:docPr id="1189" name="Picture 118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DD82C3B"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9391EF"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Amann‘s medium (see also lactophenol)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526155"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S6t, T. Clearing agent for delicate algae, fungi and nematodes. Wear goggles (BS EN 166 3).</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6CB5BE"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MUTAGEN Cat 2, CORROSIVE &amp; TOXIC Cat 3 (all)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853F3F"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FF795A7" wp14:editId="583528B1">
                  <wp:extent cx="520700" cy="520700"/>
                  <wp:effectExtent l="0" t="0" r="0" b="0"/>
                  <wp:docPr id="1191" name="Picture 119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0A67066A" wp14:editId="2D6DCA81">
                  <wp:extent cx="520700" cy="520700"/>
                  <wp:effectExtent l="0" t="0" r="0" b="0"/>
                  <wp:docPr id="1192" name="Picture 119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7FE80F7" wp14:editId="29A67639">
                  <wp:extent cx="520700" cy="520700"/>
                  <wp:effectExtent l="0" t="0" r="0" b="0"/>
                  <wp:docPr id="1195" name="Picture 119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1681A813"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258CD4"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Berlese‘s fluid (see Gum chloral)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988019"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772C2E"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E6A62B"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2123129" wp14:editId="3EF4E489">
                  <wp:extent cx="520700" cy="520700"/>
                  <wp:effectExtent l="0" t="0" r="0" b="0"/>
                  <wp:docPr id="1196" name="Picture 119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4A2585E0"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199C53"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Canada balsam (CB)</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8ED133"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S6, T.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 xml:space="preserve"> but not recommended. Replace with modern synthetic substitute.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FC8273"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&amp;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251F10"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53F03250" wp14:editId="40C6F909">
                  <wp:extent cx="520700" cy="520700"/>
                  <wp:effectExtent l="0" t="0" r="0" b="0"/>
                  <wp:docPr id="1197" name="Picture 119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6BB7E196"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C8DACC8"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Carnoy‘s</w:t>
            </w:r>
            <w:proofErr w:type="spellEnd"/>
            <w:r w:rsidRPr="00BA1601">
              <w:rPr>
                <w:rFonts w:ascii="Arial Narrow" w:eastAsia="Times New Roman" w:hAnsi="Arial Narrow" w:cs="Arial"/>
                <w:color w:val="000000" w:themeColor="text1"/>
                <w:sz w:val="20"/>
                <w:szCs w:val="20"/>
                <w:lang w:eastAsia="en-GB" w:bidi="ar-SA"/>
              </w:rPr>
              <w:t xml:space="preserve"> fluid</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2A364C"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For clearing and mounting small arthropod specimens.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71B995"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HIGHLY FLAMMABLE, CORROSIVE &amp; HARMFUL,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DE956E9"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C4C9D2C" wp14:editId="12365EBA">
                  <wp:extent cx="520700" cy="520700"/>
                  <wp:effectExtent l="0" t="0" r="0" b="0"/>
                  <wp:docPr id="1198" name="Picture 119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ADCD2D2" wp14:editId="1490A68C">
                  <wp:extent cx="520700" cy="520700"/>
                  <wp:effectExtent l="0" t="0" r="0" b="0"/>
                  <wp:docPr id="1199" name="Picture 119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0C51FDB0" wp14:editId="407DFE96">
                  <wp:extent cx="520700" cy="520700"/>
                  <wp:effectExtent l="0" t="0" r="0" b="0"/>
                  <wp:docPr id="1200" name="Picture 120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3C9C9C6E" wp14:editId="5F29FCEE">
                  <wp:extent cx="520700" cy="520700"/>
                  <wp:effectExtent l="0" t="0" r="0" b="0"/>
                  <wp:docPr id="1201" name="Picture 120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40C6A5D2"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56397F"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Cedarwood oil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E8764E"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S6, T. Clearing fluid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0F7EE0"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ASPIRATION TOXIN, SKIN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8350FC"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8D90F8C" wp14:editId="6A366CEF">
                  <wp:extent cx="520700" cy="520700"/>
                  <wp:effectExtent l="0" t="0" r="0" b="0"/>
                  <wp:docPr id="1202" name="Picture 120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4FE0F6D" wp14:editId="61A29313">
                  <wp:extent cx="520700" cy="520700"/>
                  <wp:effectExtent l="0" t="0" r="0" b="0"/>
                  <wp:docPr id="1203" name="Picture 120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2890C81C"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D42DB3"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Celloidin (collodion or </w:t>
            </w:r>
            <w:proofErr w:type="spellStart"/>
            <w:r w:rsidRPr="00BA1601">
              <w:rPr>
                <w:rFonts w:ascii="Arial Narrow" w:eastAsia="Times New Roman" w:hAnsi="Arial Narrow" w:cs="Arial"/>
                <w:color w:val="000000" w:themeColor="text1"/>
                <w:sz w:val="20"/>
                <w:szCs w:val="20"/>
                <w:lang w:eastAsia="en-GB" w:bidi="ar-SA"/>
              </w:rPr>
              <w:t>nuloidin</w:t>
            </w:r>
            <w:proofErr w:type="spellEnd"/>
            <w:r w:rsidRPr="00BA1601">
              <w:rPr>
                <w:rFonts w:ascii="Arial Narrow" w:eastAsia="Times New Roman" w:hAnsi="Arial Narrow" w:cs="Arial"/>
                <w:color w:val="000000" w:themeColor="text1"/>
                <w:sz w:val="20"/>
                <w:szCs w:val="20"/>
                <w:lang w:eastAsia="en-GB" w:bidi="ar-SA"/>
              </w:rPr>
              <w:t>)</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E9FFA6"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S6, T. For embedding sections.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01520F"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EXTREMELY FLAMMABLE, 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B5B940"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34F12EDF" wp14:editId="239FFB3A">
                  <wp:extent cx="520700" cy="520700"/>
                  <wp:effectExtent l="0" t="0" r="0" b="0"/>
                  <wp:docPr id="1204" name="Picture 120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B75AE38" wp14:editId="7CA9857D">
                  <wp:extent cx="520700" cy="520700"/>
                  <wp:effectExtent l="0" t="0" r="0" b="0"/>
                  <wp:docPr id="1205" name="Picture 120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4BDC1B31"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599763"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Clove oil / glacial ethanoic acid</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119A29"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S6, T. Clearing fluid – good for plant sections stained with </w:t>
            </w:r>
            <w:proofErr w:type="spellStart"/>
            <w:r w:rsidRPr="00BA1601">
              <w:rPr>
                <w:rFonts w:ascii="Arial Narrow" w:eastAsia="Times New Roman" w:hAnsi="Arial Narrow" w:cs="Arial"/>
                <w:color w:val="000000" w:themeColor="text1"/>
                <w:sz w:val="20"/>
                <w:szCs w:val="20"/>
                <w:lang w:eastAsia="en-GB" w:bidi="ar-SA"/>
              </w:rPr>
              <w:t>safranine</w:t>
            </w:r>
            <w:proofErr w:type="spellEnd"/>
            <w:r w:rsidRPr="00BA1601">
              <w:rPr>
                <w:rFonts w:ascii="Arial Narrow" w:eastAsia="Times New Roman" w:hAnsi="Arial Narrow" w:cs="Arial"/>
                <w:color w:val="000000" w:themeColor="text1"/>
                <w:sz w:val="20"/>
                <w:szCs w:val="20"/>
                <w:lang w:eastAsia="en-GB" w:bidi="ar-SA"/>
              </w:rPr>
              <w:t xml:space="preserve"> &amp; light green. Wear goggles (BS EN 166 3).</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5417FF"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296A34"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E7302E0" wp14:editId="6D420598">
                  <wp:extent cx="520700" cy="520700"/>
                  <wp:effectExtent l="0" t="0" r="0" b="0"/>
                  <wp:docPr id="1206" name="Picture 120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532E48A"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0BF985"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Dammar</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70518A"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recommended. Avoid use – reported as unreliable.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F4D608"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&amp;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C39B8A"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8DD773B" wp14:editId="0333D234">
                  <wp:extent cx="520700" cy="520700"/>
                  <wp:effectExtent l="0" t="0" r="0" b="0"/>
                  <wp:docPr id="1207" name="Picture 120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9D72398"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C7628B9"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Diethylene dioxide (1,4-Dioxane)</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050997"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Use not recommended. If used ensure adequate ventilation and avoid breathing vapour (T).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4DAB2A"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VAPOUR HIGHLY FLAMMABLE. Peroxide formation like diethyl ether. Cat.2 CARCINOGEN in animals.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AC44C6"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7613B81B" wp14:editId="6D8ACBE2">
                  <wp:extent cx="520700" cy="520700"/>
                  <wp:effectExtent l="0" t="0" r="0" b="0"/>
                  <wp:docPr id="1208" name="Picture 120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00BC9969" wp14:editId="5E5611CE">
                  <wp:extent cx="520700" cy="520700"/>
                  <wp:effectExtent l="0" t="0" r="0" b="0"/>
                  <wp:docPr id="1209" name="Picture 120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26F602AD" wp14:editId="46D168EF">
                  <wp:extent cx="520700" cy="520700"/>
                  <wp:effectExtent l="0" t="0" r="0" b="0"/>
                  <wp:docPr id="1210" name="Picture 121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1AB1C014"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7D3285"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De Faure‘s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/fixative (See Gum Chloral)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07E9E9"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A5886E"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6FB64F"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6AB37A9A" wp14:editId="027367BA">
                  <wp:extent cx="520700" cy="520700"/>
                  <wp:effectExtent l="0" t="0" r="0" b="0"/>
                  <wp:docPr id="1211" name="Picture 121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7E5911F7"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228EC4"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Dimethylbenzene (xylene or xylol)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CBC454"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 Clearing agent after final dehydration. Substitute with modern alternatives (e.g. citrus oil types).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379D28"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&amp; IRRITANT HIGHLY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951524"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05EEEC3" wp14:editId="74FA7E6A">
                  <wp:extent cx="520700" cy="520700"/>
                  <wp:effectExtent l="0" t="0" r="0" b="0"/>
                  <wp:docPr id="1212" name="Picture 121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8D0959A" wp14:editId="050820C5">
                  <wp:extent cx="520700" cy="520700"/>
                  <wp:effectExtent l="0" t="0" r="0" b="0"/>
                  <wp:docPr id="1213" name="Picture 121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6B9192A3"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1335BB"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DPX </w:t>
            </w:r>
            <w:proofErr w:type="spellStart"/>
            <w:r w:rsidRPr="00BA1601">
              <w:rPr>
                <w:rFonts w:ascii="Arial Narrow" w:eastAsia="Times New Roman" w:hAnsi="Arial Narrow" w:cs="Arial"/>
                <w:color w:val="000000" w:themeColor="text1"/>
                <w:sz w:val="20"/>
                <w:szCs w:val="20"/>
                <w:lang w:eastAsia="en-GB" w:bidi="ar-SA"/>
              </w:rPr>
              <w:t>mountant</w:t>
            </w:r>
            <w:proofErr w:type="spellEnd"/>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010A4C"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S6, T.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F4C466"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IRRITANT, FLAMMABLE and REPRODUCTIVE TOXIN (Cat 1B), HARMFUL VAPOUR</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1F5F23"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3DDE7A8" wp14:editId="130CD374">
                  <wp:extent cx="520700" cy="520700"/>
                  <wp:effectExtent l="0" t="0" r="0" b="0"/>
                  <wp:docPr id="1214" name="Picture 121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E18BE30" wp14:editId="4645285B">
                  <wp:extent cx="520700" cy="520700"/>
                  <wp:effectExtent l="0" t="0" r="0" b="0"/>
                  <wp:docPr id="1215" name="Picture 121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6629FAB5" wp14:editId="7383CED0">
                  <wp:extent cx="520700" cy="520700"/>
                  <wp:effectExtent l="0" t="0" r="0" b="0"/>
                  <wp:docPr id="1216" name="Picture 121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5AC75CE"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B357A6"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Ethane-1,2-diol (ethylene glycol)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364C73"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S6, T. Clearing fluid and dehydrating agent. More rapid than alcohol series.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1FCD1E"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FLAMMABLE, HARMFUL, REPRODUCTIVE TOXIN (</w:t>
            </w:r>
            <w:proofErr w:type="spellStart"/>
            <w:r w:rsidRPr="00BA1601">
              <w:rPr>
                <w:rFonts w:ascii="Arial Narrow" w:eastAsia="Times New Roman" w:hAnsi="Arial Narrow" w:cs="Arial"/>
                <w:color w:val="000000" w:themeColor="text1"/>
                <w:sz w:val="20"/>
                <w:szCs w:val="20"/>
                <w:lang w:eastAsia="en-GB" w:bidi="ar-SA"/>
              </w:rPr>
              <w:t>CaT</w:t>
            </w:r>
            <w:proofErr w:type="spellEnd"/>
            <w:r w:rsidRPr="00BA1601">
              <w:rPr>
                <w:rFonts w:ascii="Arial Narrow" w:eastAsia="Times New Roman" w:hAnsi="Arial Narrow" w:cs="Arial"/>
                <w:color w:val="000000" w:themeColor="text1"/>
                <w:sz w:val="20"/>
                <w:szCs w:val="20"/>
                <w:lang w:eastAsia="en-GB" w:bidi="ar-SA"/>
              </w:rPr>
              <w:t xml:space="preserve"> 1b).</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0CBC9B"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2A1F255" wp14:editId="39DA6897">
                  <wp:extent cx="520700" cy="520700"/>
                  <wp:effectExtent l="0" t="0" r="0" b="0"/>
                  <wp:docPr id="1217" name="Picture 121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0AEB4E29" wp14:editId="0022448E">
                  <wp:extent cx="520700" cy="520700"/>
                  <wp:effectExtent l="0" t="0" r="0" b="0"/>
                  <wp:docPr id="1218" name="Picture 121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3DAC9DE7" wp14:editId="2232881B">
                  <wp:extent cx="520700" cy="520700"/>
                  <wp:effectExtent l="0" t="0" r="0" b="0"/>
                  <wp:docPr id="1219" name="Picture 121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6FD26825"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301E1A"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Euparal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FFA31E"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S6, T.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2156F1"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FLAMMABLE, IRRITANT, 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11395C"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079C25DD" wp14:editId="0C654FA7">
                  <wp:extent cx="520700" cy="520700"/>
                  <wp:effectExtent l="0" t="0" r="0" b="0"/>
                  <wp:docPr id="1220" name="Picture 122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25AD6E45" wp14:editId="096C142D">
                  <wp:extent cx="520700" cy="520700"/>
                  <wp:effectExtent l="0" t="0" r="0" b="0"/>
                  <wp:docPr id="1221" name="Picture 122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460151A5"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F23897"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Gum Chloral (See also Berlese’s fluid and De Faure’s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/fixative.)</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720173"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Not recommended. </w:t>
            </w:r>
            <w:proofErr w:type="spellStart"/>
            <w:r w:rsidRPr="00BA1601">
              <w:rPr>
                <w:rFonts w:ascii="Arial Narrow" w:eastAsia="Times New Roman" w:hAnsi="Arial Narrow" w:cs="Arial"/>
                <w:color w:val="000000" w:themeColor="text1"/>
                <w:sz w:val="20"/>
                <w:szCs w:val="20"/>
                <w:lang w:eastAsia="en-GB" w:bidi="ar-SA"/>
              </w:rPr>
              <w:t>ountant</w:t>
            </w:r>
            <w:proofErr w:type="spellEnd"/>
            <w:r w:rsidRPr="00BA1601">
              <w:rPr>
                <w:rFonts w:ascii="Arial Narrow" w:eastAsia="Times New Roman" w:hAnsi="Arial Narrow" w:cs="Arial"/>
                <w:color w:val="000000" w:themeColor="text1"/>
                <w:sz w:val="20"/>
                <w:szCs w:val="20"/>
                <w:lang w:eastAsia="en-GB" w:bidi="ar-SA"/>
              </w:rPr>
              <w:t xml:space="preserve"> for insects and fungi.</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AE77B5"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336046"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24EC44A" wp14:editId="72CCF85D">
                  <wp:extent cx="520700" cy="520700"/>
                  <wp:effectExtent l="0" t="0" r="0" b="0"/>
                  <wp:docPr id="1222" name="Picture 122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3394CB07"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A5F637"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Immersion oil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E37C90"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S5,T. Clearing agent etc. Use newer POCB free types.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2E7F51"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SKIN/EYE/RESPIRATORY IRRITANT. Old samples may contain POCBs (polychlorobiphenyls).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D752EA"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3C60EB71" wp14:editId="6D351801">
                  <wp:extent cx="520700" cy="520700"/>
                  <wp:effectExtent l="0" t="0" r="0" b="0"/>
                  <wp:docPr id="1223" name="Picture 122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7BD88418"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3D9439"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Lactophenol (See also Amann’s medium)</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6C2FE3"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S6t,T. Clearing agent and temp.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 xml:space="preserve"> especially for fungi.</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07607EF"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MUTAGEN Cat 2, CORROSIVE &amp; TOXIC Cat 3 (all)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1B27F4"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8E6C2EB" wp14:editId="37D08238">
                  <wp:extent cx="520700" cy="520700"/>
                  <wp:effectExtent l="0" t="0" r="0" b="0"/>
                  <wp:docPr id="1224" name="Picture 122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52077CF" wp14:editId="59A11564">
                  <wp:extent cx="520700" cy="520700"/>
                  <wp:effectExtent l="0" t="0" r="0" b="0"/>
                  <wp:docPr id="1225" name="Picture 122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13BE8B53" wp14:editId="0FF3BB82">
                  <wp:extent cx="520700" cy="520700"/>
                  <wp:effectExtent l="0" t="0" r="0" b="0"/>
                  <wp:docPr id="1226" name="Picture 122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513069CD"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507F5C"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proofErr w:type="spellStart"/>
            <w:r w:rsidRPr="00BA1601">
              <w:rPr>
                <w:rFonts w:ascii="Arial Narrow" w:eastAsia="Times New Roman" w:hAnsi="Arial Narrow" w:cs="Arial"/>
                <w:color w:val="000000" w:themeColor="text1"/>
                <w:sz w:val="20"/>
                <w:szCs w:val="20"/>
                <w:lang w:eastAsia="en-GB" w:bidi="ar-SA"/>
              </w:rPr>
              <w:t>Pampel‘s</w:t>
            </w:r>
            <w:proofErr w:type="spellEnd"/>
            <w:r w:rsidRPr="00BA1601">
              <w:rPr>
                <w:rFonts w:ascii="Arial Narrow" w:eastAsia="Times New Roman" w:hAnsi="Arial Narrow" w:cs="Arial"/>
                <w:color w:val="000000" w:themeColor="text1"/>
                <w:sz w:val="20"/>
                <w:szCs w:val="20"/>
                <w:lang w:eastAsia="en-GB" w:bidi="ar-SA"/>
              </w:rPr>
              <w:t xml:space="preserve"> fluid (see Fixatives)</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32C2F6"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6E4FB3"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F47B71"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p>
        </w:tc>
      </w:tr>
      <w:tr w:rsidR="008C7762" w:rsidRPr="00BA1601" w14:paraId="552540AC"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57CFD0"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lastRenderedPageBreak/>
              <w:t>Phenol / 1,2-dimethylbenzene</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CC3F72"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AACCEE"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84C277"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146D213A" wp14:editId="39A06DFC">
                  <wp:extent cx="520700" cy="520700"/>
                  <wp:effectExtent l="0" t="0" r="0" b="0"/>
                  <wp:docPr id="1227" name="Picture 122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5AA83410" wp14:editId="01E229A6">
                  <wp:extent cx="520700" cy="520700"/>
                  <wp:effectExtent l="0" t="0" r="0" b="0"/>
                  <wp:docPr id="1228" name="Picture 122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CFC8633"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2EE07A"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Propanone – 1,2-dimethylbenzene (acetone-xylene)</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666191"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B9C8D3"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HARMFUL, IRRITANT &amp; HIGHLY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A5A15A1"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5C6484FE" wp14:editId="174EED41">
                  <wp:extent cx="520700" cy="520700"/>
                  <wp:effectExtent l="0" t="0" r="0" b="0"/>
                  <wp:docPr id="1229" name="Picture 122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9F08D16" wp14:editId="2C6160DB">
                  <wp:extent cx="520700" cy="520700"/>
                  <wp:effectExtent l="0" t="0" r="0" b="0"/>
                  <wp:docPr id="1230" name="Picture 123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BBBBE28"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B51BA8"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Polyvinyl lactophenol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F2E0AA"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A18B10"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TOXIC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60AC39"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noProof/>
                <w:color w:val="000000" w:themeColor="text1"/>
                <w:sz w:val="20"/>
                <w:szCs w:val="20"/>
                <w:lang w:eastAsia="en-GB" w:bidi="ar-SA"/>
              </w:rPr>
              <w:drawing>
                <wp:inline distT="0" distB="0" distL="0" distR="0" wp14:anchorId="2ECD7F8F" wp14:editId="1CA36E2A">
                  <wp:extent cx="520700" cy="520700"/>
                  <wp:effectExtent l="0" t="0" r="0" b="0"/>
                  <wp:docPr id="1231" name="Picture 123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BA1601">
              <w:rPr>
                <w:rFonts w:ascii="Arial Narrow" w:eastAsia="Times New Roman" w:hAnsi="Arial Narrow" w:cs="Arial"/>
                <w:noProof/>
                <w:color w:val="000000" w:themeColor="text1"/>
                <w:sz w:val="20"/>
                <w:szCs w:val="20"/>
                <w:lang w:eastAsia="en-GB" w:bidi="ar-SA"/>
              </w:rPr>
              <w:drawing>
                <wp:inline distT="0" distB="0" distL="0" distR="0" wp14:anchorId="44C5F33C" wp14:editId="7911248D">
                  <wp:extent cx="520700" cy="520700"/>
                  <wp:effectExtent l="0" t="0" r="0" b="0"/>
                  <wp:docPr id="1232" name="Picture 123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8C7762" w:rsidRPr="00BA1601" w14:paraId="0EFFB090" w14:textId="77777777" w:rsidTr="00CA2073">
        <w:tc>
          <w:tcPr>
            <w:tcW w:w="244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7AC7E4" w14:textId="77777777" w:rsidR="008C7762" w:rsidRPr="00BA1601" w:rsidRDefault="008C7762" w:rsidP="00254937">
            <w:pPr>
              <w:spacing w:after="0" w:line="240" w:lineRule="auto"/>
              <w:ind w:left="-309"/>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Propane-1,2,3-triol (glycerol)</w:t>
            </w:r>
          </w:p>
        </w:tc>
        <w:tc>
          <w:tcPr>
            <w:tcW w:w="378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535AFB" w14:textId="77777777" w:rsidR="008C7762" w:rsidRPr="00BA1601" w:rsidRDefault="008C7762" w:rsidP="00254937">
            <w:pPr>
              <w:spacing w:after="0" w:line="240" w:lineRule="auto"/>
              <w:ind w:left="-34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 xml:space="preserve">S3, T. Temporary </w:t>
            </w:r>
            <w:proofErr w:type="spellStart"/>
            <w:r w:rsidRPr="00BA1601">
              <w:rPr>
                <w:rFonts w:ascii="Arial Narrow" w:eastAsia="Times New Roman" w:hAnsi="Arial Narrow" w:cs="Arial"/>
                <w:color w:val="000000" w:themeColor="text1"/>
                <w:sz w:val="20"/>
                <w:szCs w:val="20"/>
                <w:lang w:eastAsia="en-GB" w:bidi="ar-SA"/>
              </w:rPr>
              <w:t>mountant</w:t>
            </w:r>
            <w:proofErr w:type="spellEnd"/>
            <w:r w:rsidRPr="00BA1601">
              <w:rPr>
                <w:rFonts w:ascii="Arial Narrow" w:eastAsia="Times New Roman" w:hAnsi="Arial Narrow" w:cs="Arial"/>
                <w:color w:val="000000" w:themeColor="text1"/>
                <w:sz w:val="20"/>
                <w:szCs w:val="20"/>
                <w:lang w:eastAsia="en-GB" w:bidi="ar-SA"/>
              </w:rPr>
              <w:t xml:space="preserve"> and for dehydration of delicate material. Place tissue material in solution &amp; allow water to evaporate for a week then transfer to 95% ethanol.</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D63145" w14:textId="77777777" w:rsidR="008C7762" w:rsidRPr="00BA1601" w:rsidRDefault="008C7762" w:rsidP="00254937">
            <w:pPr>
              <w:spacing w:after="0" w:line="240" w:lineRule="auto"/>
              <w:ind w:lef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 SIGNIFICANT HAZARDS</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2CCEA0" w14:textId="77777777" w:rsidR="008C7762" w:rsidRPr="00BA1601" w:rsidRDefault="008C7762" w:rsidP="00254937">
            <w:pPr>
              <w:spacing w:after="0" w:line="240" w:lineRule="auto"/>
              <w:ind w:left="-300" w:right="-3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t>None</w:t>
            </w:r>
          </w:p>
        </w:tc>
      </w:tr>
    </w:tbl>
    <w:p w14:paraId="02252F07" w14:textId="77777777" w:rsidR="008C7762" w:rsidRPr="00BA1601" w:rsidRDefault="008C7762" w:rsidP="008C7762">
      <w:pPr>
        <w:spacing w:after="0" w:line="240" w:lineRule="auto"/>
        <w:rPr>
          <w:rFonts w:ascii="Arial Narrow" w:eastAsia="Times New Roman" w:hAnsi="Arial Narrow" w:cs="Arial"/>
          <w:color w:val="000000" w:themeColor="text1"/>
          <w:sz w:val="20"/>
          <w:szCs w:val="20"/>
          <w:lang w:eastAsia="en-GB" w:bidi="ar-SA"/>
        </w:rPr>
      </w:pPr>
    </w:p>
    <w:p w14:paraId="6789C12F" w14:textId="77777777" w:rsidR="008C7762" w:rsidRPr="00BA1601" w:rsidRDefault="008C7762" w:rsidP="008C7762">
      <w:pPr>
        <w:spacing w:after="200"/>
        <w:rPr>
          <w:rFonts w:ascii="Arial Narrow" w:eastAsia="Times New Roman" w:hAnsi="Arial Narrow" w:cs="Arial"/>
          <w:color w:val="000000" w:themeColor="text1"/>
          <w:sz w:val="20"/>
          <w:szCs w:val="20"/>
          <w:lang w:eastAsia="en-GB" w:bidi="ar-SA"/>
        </w:rPr>
      </w:pPr>
      <w:r w:rsidRPr="00BA1601">
        <w:rPr>
          <w:rFonts w:ascii="Arial Narrow" w:eastAsia="Times New Roman" w:hAnsi="Arial Narrow" w:cs="Arial"/>
          <w:color w:val="000000" w:themeColor="text1"/>
          <w:sz w:val="20"/>
          <w:szCs w:val="20"/>
          <w:lang w:eastAsia="en-GB" w:bidi="ar-SA"/>
        </w:rPr>
        <w:br w:type="page"/>
      </w:r>
    </w:p>
    <w:p w14:paraId="2AC51746" w14:textId="77777777" w:rsidR="008C7762" w:rsidRDefault="008C7762" w:rsidP="008C7762">
      <w:pPr>
        <w:pStyle w:val="Heading1"/>
        <w:spacing w:before="0" w:after="0" w:line="240" w:lineRule="auto"/>
        <w:rPr>
          <w:rFonts w:eastAsia="Times New Roman"/>
          <w:lang w:eastAsia="en-GB" w:bidi="ar-SA"/>
        </w:rPr>
      </w:pPr>
      <w:r>
        <w:rPr>
          <w:rFonts w:eastAsia="Times New Roman"/>
          <w:lang w:eastAsia="en-GB" w:bidi="ar-SA"/>
        </w:rPr>
        <w:lastRenderedPageBreak/>
        <w:t>Biochemicals – Fixatives</w:t>
      </w:r>
    </w:p>
    <w:p w14:paraId="661A91D3" w14:textId="77777777" w:rsidR="008C7762" w:rsidRDefault="008C7762" w:rsidP="008C7762">
      <w:pPr>
        <w:spacing w:after="0" w:line="240" w:lineRule="auto"/>
      </w:pPr>
    </w:p>
    <w:tbl>
      <w:tblPr>
        <w:tblW w:w="11332" w:type="dxa"/>
        <w:shd w:val="clear" w:color="auto" w:fill="FFFFFF"/>
        <w:tblCellMar>
          <w:left w:w="0" w:type="dxa"/>
          <w:right w:w="0" w:type="dxa"/>
        </w:tblCellMar>
        <w:tblLook w:val="04A0" w:firstRow="1" w:lastRow="0" w:firstColumn="1" w:lastColumn="0" w:noHBand="0" w:noVBand="1"/>
      </w:tblPr>
      <w:tblGrid>
        <w:gridCol w:w="2402"/>
        <w:gridCol w:w="3827"/>
        <w:gridCol w:w="3119"/>
        <w:gridCol w:w="1984"/>
      </w:tblGrid>
      <w:tr w:rsidR="008C7762" w:rsidRPr="00BA1601" w14:paraId="39EC8065"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592ABD" w14:textId="77777777" w:rsidR="008C7762" w:rsidRPr="00BA1601" w:rsidRDefault="008C7762" w:rsidP="00254937">
            <w:pPr>
              <w:spacing w:after="0" w:line="240" w:lineRule="auto"/>
              <w:ind w:left="-309"/>
              <w:rPr>
                <w:rFonts w:ascii="Arial Narrow" w:eastAsia="Times New Roman" w:hAnsi="Arial Narrow" w:cs="Arial"/>
                <w:color w:val="747474"/>
                <w:sz w:val="20"/>
                <w:szCs w:val="20"/>
                <w:lang w:bidi="ar-SA"/>
              </w:rPr>
            </w:pPr>
            <w:r w:rsidRPr="00BA1601">
              <w:rPr>
                <w:rFonts w:ascii="Arial Narrow" w:hAnsi="Arial Narrow" w:cs="Arial"/>
                <w:color w:val="000000"/>
                <w:sz w:val="20"/>
                <w:szCs w:val="20"/>
              </w:rPr>
              <w:t>Name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C95B6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User levels and applications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C3F72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Hazards (at point of use concentration)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6ED5541"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000000"/>
                <w:sz w:val="20"/>
                <w:szCs w:val="20"/>
              </w:rPr>
              <w:t>Pictograms</w:t>
            </w:r>
          </w:p>
        </w:tc>
      </w:tr>
      <w:tr w:rsidR="008C7762" w:rsidRPr="00BA1601" w14:paraId="72EC5C7A"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1067E1B"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000000"/>
                <w:sz w:val="20"/>
                <w:szCs w:val="20"/>
              </w:rPr>
              <w:t>Acetic alcohol (Clarke’s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209C5D"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S5. Fixative for cytology esp. chromosomes.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1B6B5C"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CORROSIVE and HIGHLY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F27E83"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000000"/>
                <w:sz w:val="20"/>
                <w:szCs w:val="20"/>
              </w:rPr>
              <w:drawing>
                <wp:inline distT="0" distB="0" distL="0" distR="0" wp14:anchorId="21B43AAC" wp14:editId="1A3B9F4B">
                  <wp:extent cx="533400" cy="533400"/>
                  <wp:effectExtent l="0" t="0" r="0" b="0"/>
                  <wp:docPr id="1233" name="Picture 123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000000"/>
                <w:sz w:val="20"/>
                <w:szCs w:val="20"/>
              </w:rPr>
              <w:drawing>
                <wp:inline distT="0" distB="0" distL="0" distR="0" wp14:anchorId="7C5ACCAB" wp14:editId="426AC6D0">
                  <wp:extent cx="533400" cy="533400"/>
                  <wp:effectExtent l="0" t="0" r="0" b="0"/>
                  <wp:docPr id="1234" name="Picture 123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32AF4308"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0A49BF2"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000000"/>
                <w:sz w:val="20"/>
                <w:szCs w:val="20"/>
              </w:rPr>
              <w:t>Acetic carmine (carmine acetic)</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FF74D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S5/6t, T. Stain/fixative for protozoa and nuclei.</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326BE4"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61F98B"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000000"/>
                <w:sz w:val="20"/>
                <w:szCs w:val="20"/>
              </w:rPr>
              <w:drawing>
                <wp:inline distT="0" distB="0" distL="0" distR="0" wp14:anchorId="1559FBCC" wp14:editId="381D799B">
                  <wp:extent cx="533400" cy="533400"/>
                  <wp:effectExtent l="0" t="0" r="0" b="0"/>
                  <wp:docPr id="1235" name="Picture 123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70210FC8"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AB555D"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000000"/>
                <w:sz w:val="20"/>
                <w:szCs w:val="20"/>
              </w:rPr>
              <w:t>Acetic orcein (</w:t>
            </w:r>
            <w:proofErr w:type="spellStart"/>
            <w:r w:rsidRPr="00BA1601">
              <w:rPr>
                <w:rFonts w:ascii="Arial Narrow" w:hAnsi="Arial Narrow" w:cs="Arial"/>
                <w:color w:val="000000"/>
                <w:sz w:val="20"/>
                <w:szCs w:val="20"/>
              </w:rPr>
              <w:t>orceine</w:t>
            </w:r>
            <w:proofErr w:type="spellEnd"/>
            <w:r w:rsidRPr="00BA1601">
              <w:rPr>
                <w:rFonts w:ascii="Arial Narrow" w:hAnsi="Arial Narrow" w:cs="Arial"/>
                <w:color w:val="000000"/>
                <w:sz w:val="20"/>
                <w:szCs w:val="20"/>
              </w:rPr>
              <w:t xml:space="preserve"> acetic)</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F680E4"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S5. Stain/fixative for chromosomes and connective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BB75D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A43F6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5DCF077F" wp14:editId="6A5F8B52">
                  <wp:extent cx="533400" cy="533400"/>
                  <wp:effectExtent l="0" t="0" r="0" b="0"/>
                  <wp:docPr id="1236" name="Picture 123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6E4175CE"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6762CB"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0000"/>
                <w:sz w:val="20"/>
                <w:szCs w:val="20"/>
              </w:rPr>
              <w:t>Algal preservative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45D863"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0000"/>
                <w:sz w:val="20"/>
                <w:szCs w:val="20"/>
              </w:rPr>
              <w:t>BANNED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8B5B9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0000"/>
                <w:sz w:val="20"/>
                <w:szCs w:val="20"/>
              </w:rPr>
              <w:t>TOXIC (</w:t>
            </w:r>
            <w:proofErr w:type="spellStart"/>
            <w:r w:rsidRPr="00BA1601">
              <w:rPr>
                <w:rFonts w:ascii="Arial Narrow" w:hAnsi="Arial Narrow" w:cs="Arial"/>
                <w:color w:val="FF0000"/>
                <w:sz w:val="20"/>
                <w:szCs w:val="20"/>
              </w:rPr>
              <w:t>Methanal</w:t>
            </w:r>
            <w:proofErr w:type="spellEnd"/>
            <w:r w:rsidRPr="00BA1601">
              <w:rPr>
                <w:rFonts w:ascii="Arial Narrow" w:hAnsi="Arial Narrow" w:cs="Arial"/>
                <w:color w:val="FF0000"/>
                <w:sz w:val="20"/>
                <w:szCs w:val="20"/>
              </w:rPr>
              <w:t xml:space="preserve"> is a Category 2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45224B"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6E70B01D" wp14:editId="742134E1">
                  <wp:extent cx="533400" cy="533400"/>
                  <wp:effectExtent l="0" t="0" r="0" b="0"/>
                  <wp:docPr id="1237" name="Picture 123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38F68EC1" wp14:editId="65CF550F">
                  <wp:extent cx="533400" cy="533400"/>
                  <wp:effectExtent l="0" t="0" r="0" b="0"/>
                  <wp:docPr id="1238" name="Picture 123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466895AE"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514284"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Ammonium dichromate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71A45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 Fixing &amp; hardening nervous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BA3DAD"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EXPLOSIVE, TOXIC, Corrosive,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DCE5CC"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5DFEFD35" wp14:editId="1A44D583">
                  <wp:extent cx="533400" cy="533400"/>
                  <wp:effectExtent l="0" t="0" r="0" b="0"/>
                  <wp:docPr id="1239" name="Picture 1239"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5DBFD4B6" wp14:editId="235026F5">
                  <wp:extent cx="533400" cy="533400"/>
                  <wp:effectExtent l="0" t="0" r="0" b="0"/>
                  <wp:docPr id="1240" name="Picture 124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54F33A80" wp14:editId="121834DE">
                  <wp:extent cx="533400" cy="533400"/>
                  <wp:effectExtent l="0" t="0" r="0" b="0"/>
                  <wp:docPr id="1241" name="Picture 124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50E25C32"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43147F"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000000"/>
                <w:sz w:val="20"/>
                <w:szCs w:val="20"/>
              </w:rPr>
              <w:t>Anisaldehyde</w:t>
            </w:r>
            <w:proofErr w:type="spellEnd"/>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760F4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Can be used to preserve animal tissue for up to a month – longer if the specimen is fixed first.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34C0AD"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 xml:space="preserve">Low Hazard (possibly irritant – classification of </w:t>
            </w:r>
            <w:proofErr w:type="spellStart"/>
            <w:r w:rsidRPr="00BA1601">
              <w:rPr>
                <w:rFonts w:ascii="Arial Narrow" w:hAnsi="Arial Narrow" w:cs="Arial"/>
                <w:color w:val="000000"/>
                <w:sz w:val="20"/>
                <w:szCs w:val="20"/>
              </w:rPr>
              <w:t>Teepol</w:t>
            </w:r>
            <w:proofErr w:type="spellEnd"/>
            <w:r w:rsidRPr="00BA1601">
              <w:rPr>
                <w:rFonts w:ascii="Arial Narrow" w:hAnsi="Arial Narrow" w:cs="Arial"/>
                <w:color w:val="000000"/>
                <w:sz w:val="20"/>
                <w:szCs w:val="20"/>
              </w:rPr>
              <w:t xml:space="preserve"> L is not harmonised)</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D09B4C"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000000"/>
                <w:sz w:val="20"/>
                <w:szCs w:val="20"/>
              </w:rPr>
              <w:t>None</w:t>
            </w:r>
          </w:p>
        </w:tc>
      </w:tr>
      <w:tr w:rsidR="008C7762" w:rsidRPr="00BA1601" w14:paraId="26261FB9"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F7BCBD"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Bensley‘s</w:t>
            </w:r>
            <w:proofErr w:type="spellEnd"/>
            <w:r w:rsidRPr="00BA1601">
              <w:rPr>
                <w:rFonts w:ascii="Arial Narrow" w:hAnsi="Arial Narrow" w:cs="Arial"/>
                <w:color w:val="FF6600"/>
                <w:sz w:val="20"/>
                <w:szCs w:val="20"/>
              </w:rPr>
              <w:t xml:space="preserve">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10589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recommended(Mitochondria).</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230F44"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30D73F4" w14:textId="77777777" w:rsidR="008C7762" w:rsidRPr="00BA1601" w:rsidRDefault="008C7762" w:rsidP="00254937">
            <w:pPr>
              <w:spacing w:after="0" w:line="240" w:lineRule="auto"/>
              <w:ind w:left="-158" w:right="-442"/>
              <w:rPr>
                <w:rFonts w:ascii="Arial Narrow" w:hAnsi="Arial Narrow" w:cs="Arial"/>
                <w:color w:val="747474"/>
                <w:sz w:val="20"/>
                <w:szCs w:val="20"/>
              </w:rPr>
            </w:pPr>
          </w:p>
        </w:tc>
      </w:tr>
      <w:tr w:rsidR="008C7762" w:rsidRPr="00BA1601" w14:paraId="10FC270D"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9BCC02"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000000"/>
                <w:sz w:val="20"/>
                <w:szCs w:val="20"/>
              </w:rPr>
              <w:t>Berlese‘s fluid (Gum chloral)</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6EE2D5D"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For clearing and mounting small insects / arthropod specimens.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4F0AF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63CEA9"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45B0DF7F" wp14:editId="2D7AE37B">
                  <wp:extent cx="533400" cy="533400"/>
                  <wp:effectExtent l="0" t="0" r="0" b="0"/>
                  <wp:docPr id="1242" name="Picture 124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4D64C833"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72E8BA"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Bouin‘s</w:t>
            </w:r>
            <w:proofErr w:type="spellEnd"/>
            <w:r w:rsidRPr="00BA1601">
              <w:rPr>
                <w:rFonts w:ascii="Arial Narrow" w:hAnsi="Arial Narrow" w:cs="Arial"/>
                <w:color w:val="FF6600"/>
                <w:sz w:val="20"/>
                <w:szCs w:val="20"/>
              </w:rPr>
              <w:t xml:space="preserve"> solution</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756FA9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recommended(Marine invertebrates, embryos).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D8569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EXPLOSIVE if dry, 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7E8943"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5E759F14" wp14:editId="6164A159">
                  <wp:extent cx="533400" cy="533400"/>
                  <wp:effectExtent l="0" t="0" r="0" b="0"/>
                  <wp:docPr id="1243" name="Picture 1243"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6C8EC06D" wp14:editId="3B79016C">
                  <wp:extent cx="533400" cy="533400"/>
                  <wp:effectExtent l="0" t="0" r="0" b="0"/>
                  <wp:docPr id="1244" name="Picture 124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370F673A"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6125EB"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000000"/>
                <w:sz w:val="20"/>
                <w:szCs w:val="20"/>
              </w:rPr>
              <w:t>Cajal‘s</w:t>
            </w:r>
            <w:proofErr w:type="spellEnd"/>
            <w:r w:rsidRPr="00BA1601">
              <w:rPr>
                <w:rFonts w:ascii="Arial Narrow" w:hAnsi="Arial Narrow" w:cs="Arial"/>
                <w:color w:val="000000"/>
                <w:sz w:val="20"/>
                <w:szCs w:val="20"/>
              </w:rPr>
              <w:t xml:space="preserve">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F8769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S6t, T. Golgi bodies.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EA975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TOXIC (Category 1B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BC8A39"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000000"/>
                <w:sz w:val="20"/>
                <w:szCs w:val="20"/>
              </w:rPr>
              <w:drawing>
                <wp:inline distT="0" distB="0" distL="0" distR="0" wp14:anchorId="2C384E66" wp14:editId="07246172">
                  <wp:extent cx="533400" cy="533400"/>
                  <wp:effectExtent l="0" t="0" r="0" b="0"/>
                  <wp:docPr id="1245" name="Picture 124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000000"/>
                <w:sz w:val="20"/>
                <w:szCs w:val="20"/>
              </w:rPr>
              <w:drawing>
                <wp:inline distT="0" distB="0" distL="0" distR="0" wp14:anchorId="19BB0358" wp14:editId="367C11E6">
                  <wp:extent cx="533400" cy="533400"/>
                  <wp:effectExtent l="0" t="0" r="0" b="0"/>
                  <wp:docPr id="1246" name="Picture 124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5B915BA"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F7F096"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000000"/>
                <w:sz w:val="20"/>
                <w:szCs w:val="20"/>
              </w:rPr>
              <w:lastRenderedPageBreak/>
              <w:t>Carnoy‘s</w:t>
            </w:r>
            <w:proofErr w:type="spellEnd"/>
            <w:r w:rsidRPr="00BA1601">
              <w:rPr>
                <w:rFonts w:ascii="Arial Narrow" w:hAnsi="Arial Narrow" w:cs="Arial"/>
                <w:color w:val="000000"/>
                <w:sz w:val="20"/>
                <w:szCs w:val="20"/>
              </w:rPr>
              <w:t xml:space="preserve">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D5A68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S5t, T. For meristems, root tips &amp; anthers.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61479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000000"/>
                <w:sz w:val="20"/>
                <w:szCs w:val="20"/>
              </w:rPr>
              <w:t>HIGHLY FLAMMABLE, HARMFUL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803D2C1"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50C7709B" wp14:editId="0E37D22A">
                  <wp:extent cx="533400" cy="533400"/>
                  <wp:effectExtent l="0" t="0" r="0" b="0"/>
                  <wp:docPr id="1247" name="Picture 124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0E863F4C" wp14:editId="4F36F643">
                  <wp:extent cx="533400" cy="533400"/>
                  <wp:effectExtent l="0" t="0" r="0" b="0"/>
                  <wp:docPr id="1248" name="Picture 124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0A925643" wp14:editId="2B040DBA">
                  <wp:extent cx="533400" cy="533400"/>
                  <wp:effectExtent l="0" t="0" r="0" b="0"/>
                  <wp:docPr id="1249" name="Picture 124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240109B1"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832B5B"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Champy‘s</w:t>
            </w:r>
            <w:proofErr w:type="spellEnd"/>
            <w:r w:rsidRPr="00BA1601">
              <w:rPr>
                <w:rFonts w:ascii="Arial Narrow" w:hAnsi="Arial Narrow" w:cs="Arial"/>
                <w:color w:val="FF6600"/>
                <w:sz w:val="20"/>
                <w:szCs w:val="20"/>
              </w:rPr>
              <w:t xml:space="preserve">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23110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(Mitochondria and animal tissues).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514AF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&amp; CORROSIVE (Category 1B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B64851"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558F53B0" wp14:editId="768A6CD6">
                  <wp:extent cx="533400" cy="533400"/>
                  <wp:effectExtent l="0" t="0" r="0" b="0"/>
                  <wp:docPr id="1250" name="Picture 125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377E4F25" wp14:editId="03AF0C98">
                  <wp:extent cx="533400" cy="533400"/>
                  <wp:effectExtent l="0" t="0" r="0" b="0"/>
                  <wp:docPr id="1251" name="Picture 125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6D82E800" wp14:editId="520B3E76">
                  <wp:extent cx="533400" cy="533400"/>
                  <wp:effectExtent l="0" t="0" r="0" b="0"/>
                  <wp:docPr id="1252" name="Picture 125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F013764"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DDA2F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1 (</w:t>
            </w:r>
            <w:proofErr w:type="spellStart"/>
            <w:r w:rsidRPr="00BA1601">
              <w:rPr>
                <w:rFonts w:ascii="Arial Narrow" w:hAnsi="Arial Narrow" w:cs="Arial"/>
                <w:color w:val="FF6600"/>
                <w:sz w:val="20"/>
                <w:szCs w:val="20"/>
              </w:rPr>
              <w:t>Chrom</w:t>
            </w:r>
            <w:proofErr w:type="spellEnd"/>
            <w:r w:rsidRPr="00BA1601">
              <w:rPr>
                <w:rFonts w:ascii="Arial Narrow" w:hAnsi="Arial Narrow" w:cs="Arial"/>
                <w:color w:val="FF6600"/>
                <w:sz w:val="20"/>
                <w:szCs w:val="20"/>
              </w:rPr>
              <w:t>-acetic)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FC1CB8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Marine algae.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A8CB5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CORROSIVE &amp; OXIDISING AGENT (Category 1B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8C7F6D"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14681574" wp14:editId="780BBBC9">
                  <wp:extent cx="533400" cy="533400"/>
                  <wp:effectExtent l="0" t="0" r="0" b="0"/>
                  <wp:docPr id="1253" name="Picture 1253"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752FF425" wp14:editId="4BB61F75">
                  <wp:extent cx="533400" cy="533400"/>
                  <wp:effectExtent l="0" t="0" r="0" b="0"/>
                  <wp:docPr id="1254" name="Picture 125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24E1BAA0" wp14:editId="02C14DEB">
                  <wp:extent cx="533400" cy="533400"/>
                  <wp:effectExtent l="0" t="0" r="0" b="0"/>
                  <wp:docPr id="1255" name="Picture 125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A0B2D78"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B6B30C"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2</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FFA44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Algae.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4E3E97" w14:textId="77777777" w:rsidR="008C7762" w:rsidRPr="00BA1601"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C3F7EE"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FF6600"/>
                <w:sz w:val="20"/>
                <w:szCs w:val="20"/>
              </w:rPr>
              <w:t>As above</w:t>
            </w:r>
          </w:p>
        </w:tc>
      </w:tr>
      <w:tr w:rsidR="008C7762" w:rsidRPr="00BA1601" w14:paraId="0085E790"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DC1D6D"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3</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61A75A"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Filamentous algae.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5E0FD8" w14:textId="77777777" w:rsidR="008C7762" w:rsidRPr="00BA1601"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92BDBE"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FF6600"/>
                <w:sz w:val="20"/>
                <w:szCs w:val="20"/>
              </w:rPr>
              <w:t>As above</w:t>
            </w:r>
          </w:p>
        </w:tc>
      </w:tr>
      <w:tr w:rsidR="008C7762" w:rsidRPr="00BA1601" w14:paraId="068A1737"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112201"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4</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525E0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Plant tissues.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EDF377" w14:textId="77777777" w:rsidR="008C7762" w:rsidRPr="00BA1601"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5A2184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FF6600"/>
                <w:sz w:val="20"/>
                <w:szCs w:val="20"/>
              </w:rPr>
              <w:t>As above</w:t>
            </w:r>
          </w:p>
        </w:tc>
      </w:tr>
      <w:tr w:rsidR="008C7762" w:rsidRPr="00BA1601" w14:paraId="1CE6E1DD"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A94E0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5</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23537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Prothalli and fungi.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45A585" w14:textId="77777777" w:rsidR="008C7762" w:rsidRPr="00BA1601"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EB9604"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FF6600"/>
                <w:sz w:val="20"/>
                <w:szCs w:val="20"/>
              </w:rPr>
              <w:t>As above</w:t>
            </w:r>
          </w:p>
        </w:tc>
      </w:tr>
      <w:tr w:rsidR="008C7762" w:rsidRPr="00BA1601" w14:paraId="74EEDAFD"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738D8F"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6</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C0AA29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Meristems, root tips &amp; ovaries.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0BFCBA" w14:textId="77777777" w:rsidR="008C7762" w:rsidRPr="00BA1601"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EB5A2B"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FF6600"/>
                <w:sz w:val="20"/>
                <w:szCs w:val="20"/>
              </w:rPr>
              <w:t>As above</w:t>
            </w:r>
          </w:p>
        </w:tc>
      </w:tr>
      <w:tr w:rsidR="008C7762" w:rsidRPr="00BA1601" w14:paraId="4BCBAAB0"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542508"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Chromo ethanoic fixative 7</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91D66F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 Leaves and woody material.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04015F" w14:textId="77777777" w:rsidR="008C7762" w:rsidRPr="00BA1601"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B58C14"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FF6600"/>
                <w:sz w:val="20"/>
                <w:szCs w:val="20"/>
              </w:rPr>
              <w:t>As above</w:t>
            </w:r>
          </w:p>
        </w:tc>
      </w:tr>
      <w:tr w:rsidR="008C7762" w:rsidRPr="00BA1601" w14:paraId="45C61F01"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601075"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Chromic acid (chromium (VI) oxide)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642F4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Fixative in cytology (animal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7650F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CORROSIVE, OXIDISING, TOXIC, Category 1A CARCINOGEN by inhalation.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0C1674"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4CD6CFEA" wp14:editId="67F32FE8">
                  <wp:extent cx="533400" cy="533400"/>
                  <wp:effectExtent l="0" t="0" r="0" b="0"/>
                  <wp:docPr id="1256" name="Picture 1256"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7781B756" wp14:editId="46635933">
                  <wp:extent cx="533400" cy="533400"/>
                  <wp:effectExtent l="0" t="0" r="0" b="0"/>
                  <wp:docPr id="1257" name="Picture 125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6C61D636" wp14:editId="0063C9E9">
                  <wp:extent cx="533400" cy="533400"/>
                  <wp:effectExtent l="0" t="0" r="0" b="0"/>
                  <wp:docPr id="1258" name="Picture 125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5C3FE021"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A05269"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Colchicine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D86795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(Pre-fixative treatment for root tips – stops clumping of chromosomes).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E8AC8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VERY 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2EC4C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0F459F87" wp14:editId="7D05B424">
                  <wp:extent cx="533400" cy="533400"/>
                  <wp:effectExtent l="0" t="0" r="0" b="0"/>
                  <wp:docPr id="1259" name="Picture 125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26336C7C"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864A0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Clarke‘s fluid (ethanoic acid / ethanol)</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D2A19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S5. See “Acetic alcohol”.</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8D2C43"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HIGHLY FLAMMABLE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E7F874"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5EDCB6D4" wp14:editId="545EC8B1">
                  <wp:extent cx="533400" cy="533400"/>
                  <wp:effectExtent l="0" t="0" r="0" b="0"/>
                  <wp:docPr id="1260" name="Picture 126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53461ACC" wp14:editId="437EDE8C">
                  <wp:extent cx="533400" cy="533400"/>
                  <wp:effectExtent l="0" t="0" r="0" b="0"/>
                  <wp:docPr id="1261" name="Picture 126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36C67EC8"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D58B91"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lastRenderedPageBreak/>
              <w:t>Dubosq</w:t>
            </w:r>
            <w:proofErr w:type="spellEnd"/>
            <w:r w:rsidRPr="00BA1601">
              <w:rPr>
                <w:rFonts w:ascii="Arial Narrow" w:hAnsi="Arial Narrow" w:cs="Arial"/>
                <w:color w:val="FF6600"/>
                <w:sz w:val="20"/>
                <w:szCs w:val="20"/>
              </w:rPr>
              <w:t xml:space="preserve">-brasil (alcoholic </w:t>
            </w:r>
            <w:proofErr w:type="spellStart"/>
            <w:r w:rsidRPr="00BA1601">
              <w:rPr>
                <w:rFonts w:ascii="Arial Narrow" w:hAnsi="Arial Narrow" w:cs="Arial"/>
                <w:color w:val="FF6600"/>
                <w:sz w:val="20"/>
                <w:szCs w:val="20"/>
              </w:rPr>
              <w:t>Bouin</w:t>
            </w:r>
            <w:proofErr w:type="spellEnd"/>
            <w:r w:rsidRPr="00BA1601">
              <w:rPr>
                <w:rFonts w:ascii="Arial Narrow" w:hAnsi="Arial Narrow" w:cs="Arial"/>
                <w:color w:val="FF6600"/>
                <w:sz w:val="20"/>
                <w:szCs w:val="20"/>
              </w:rPr>
              <w:t>)</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580E3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Fixative for arthropods, particularly with parasites).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12569CE"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EXPLOSIVE if dry, TOXIC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358F546"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52C83E9" wp14:editId="47CD86CB">
                  <wp:extent cx="533400" cy="533400"/>
                  <wp:effectExtent l="0" t="0" r="0" b="0"/>
                  <wp:docPr id="1262" name="Picture 1262"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32B8EB0B" wp14:editId="7B1DE1E7">
                  <wp:extent cx="533400" cy="533400"/>
                  <wp:effectExtent l="0" t="0" r="0" b="0"/>
                  <wp:docPr id="1263" name="Picture 126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4470641D" wp14:editId="26BD767E">
                  <wp:extent cx="533400" cy="533400"/>
                  <wp:effectExtent l="0" t="0" r="0" b="0"/>
                  <wp:docPr id="1264" name="Picture 126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23A7862A"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FA9E56"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Ethanoic acid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9947B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S4t. Nuclei and chromosomes and differential fixative for white and yellow fibres in connective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7614F0F"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CORROSIVE &amp;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B22DDE6"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4D777DF7" wp14:editId="7C283D6D">
                  <wp:extent cx="533400" cy="533400"/>
                  <wp:effectExtent l="0" t="0" r="0" b="0"/>
                  <wp:docPr id="1265" name="Picture 126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2EC9707D" wp14:editId="00ED48DA">
                  <wp:extent cx="533400" cy="533400"/>
                  <wp:effectExtent l="0" t="0" r="0" b="0"/>
                  <wp:docPr id="1266" name="Picture 126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CFCC99C"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D2C94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Farmer‘s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80A8B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S5t. Fixative for nuclear material.</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BD490E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C7B879"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2A1073B7" wp14:editId="543406E0">
                  <wp:extent cx="533400" cy="533400"/>
                  <wp:effectExtent l="0" t="0" r="0" b="0"/>
                  <wp:docPr id="1267" name="Picture 126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6AF8AB15" wp14:editId="60C835C5">
                  <wp:extent cx="533400" cy="533400"/>
                  <wp:effectExtent l="0" t="0" r="0" b="0"/>
                  <wp:docPr id="1268" name="Picture 126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294A4D97"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8CF1C5F"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Flemming‘s</w:t>
            </w:r>
            <w:proofErr w:type="spellEnd"/>
            <w:r w:rsidRPr="00BA1601">
              <w:rPr>
                <w:rFonts w:ascii="Arial Narrow" w:hAnsi="Arial Narrow" w:cs="Arial"/>
                <w:color w:val="FF6600"/>
                <w:sz w:val="20"/>
                <w:szCs w:val="20"/>
              </w:rPr>
              <w:t xml:space="preserve"> fluid (strong)</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8032E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(Fixative for cytology).</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2E230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Category 1A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01E20F"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BC3AB31" wp14:editId="1C8B74D5">
                  <wp:extent cx="533400" cy="533400"/>
                  <wp:effectExtent l="0" t="0" r="0" b="0"/>
                  <wp:docPr id="1269" name="Picture 126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2D0DD6F0" wp14:editId="06FB7A93">
                  <wp:extent cx="533400" cy="533400"/>
                  <wp:effectExtent l="0" t="0" r="0" b="0"/>
                  <wp:docPr id="1270" name="Picture 127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C7E1349"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8F6250"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Flemming‘s</w:t>
            </w:r>
            <w:proofErr w:type="spellEnd"/>
            <w:r w:rsidRPr="00BA1601">
              <w:rPr>
                <w:rFonts w:ascii="Arial Narrow" w:hAnsi="Arial Narrow" w:cs="Arial"/>
                <w:color w:val="FF6600"/>
                <w:sz w:val="20"/>
                <w:szCs w:val="20"/>
              </w:rPr>
              <w:t xml:space="preserve"> fluid (weak)</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BB635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 xml:space="preserve">Not recommended. (Fixative for fungi and </w:t>
            </w:r>
            <w:proofErr w:type="spellStart"/>
            <w:r w:rsidRPr="00BA1601">
              <w:rPr>
                <w:rFonts w:ascii="Arial Narrow" w:hAnsi="Arial Narrow" w:cs="Arial"/>
                <w:color w:val="FF6600"/>
                <w:sz w:val="20"/>
                <w:szCs w:val="20"/>
              </w:rPr>
              <w:t>rotifera</w:t>
            </w:r>
            <w:proofErr w:type="spellEnd"/>
            <w:r w:rsidRPr="00BA1601">
              <w:rPr>
                <w:rFonts w:ascii="Arial Narrow" w:hAnsi="Arial Narrow" w:cs="Arial"/>
                <w:color w:val="FF6600"/>
                <w:sz w:val="20"/>
                <w:szCs w:val="20"/>
              </w:rPr>
              <w: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DED70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Category 1A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BEADF1C"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789A1485" wp14:editId="4A121838">
                  <wp:extent cx="533400" cy="533400"/>
                  <wp:effectExtent l="0" t="0" r="0" b="0"/>
                  <wp:docPr id="1271" name="Picture 127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3337F762" wp14:editId="051A38AE">
                  <wp:extent cx="533400" cy="533400"/>
                  <wp:effectExtent l="0" t="0" r="0" b="0"/>
                  <wp:docPr id="1272" name="Picture 127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6E4F474"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B69064"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Gatenby‘s</w:t>
            </w:r>
            <w:proofErr w:type="spellEnd"/>
            <w:r w:rsidRPr="00BA1601">
              <w:rPr>
                <w:rFonts w:ascii="Arial Narrow" w:hAnsi="Arial Narrow" w:cs="Arial"/>
                <w:color w:val="FF6600"/>
                <w:sz w:val="20"/>
                <w:szCs w:val="20"/>
              </w:rPr>
              <w:t xml:space="preserve">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5CE210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(Removes albumen from amphibian eggs). Smith’s fixative is an alternative.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D4BA3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CORROSIVE &amp; OXIDISING , Category 1A CARCINOGEN .</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F8B92E"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59FD2907" wp14:editId="601BC5C3">
                  <wp:extent cx="533400" cy="533400"/>
                  <wp:effectExtent l="0" t="0" r="0" b="0"/>
                  <wp:docPr id="1273" name="Picture 1273"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247EA9FA" wp14:editId="2A4B9105">
                  <wp:extent cx="533400" cy="533400"/>
                  <wp:effectExtent l="0" t="0" r="0" b="0"/>
                  <wp:docPr id="1274" name="Picture 127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3007454F" wp14:editId="21FAAF08">
                  <wp:extent cx="533400" cy="533400"/>
                  <wp:effectExtent l="0" t="0" r="0" b="0"/>
                  <wp:docPr id="1275" name="Picture 127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6DCE1D6A"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882B85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Gilson‘s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E6D644"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B6E7CA"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CORROSIVE &amp;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E6F83E"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FF6600"/>
                <w:sz w:val="20"/>
                <w:szCs w:val="20"/>
              </w:rPr>
              <w:drawing>
                <wp:inline distT="0" distB="0" distL="0" distR="0" wp14:anchorId="29199CC0" wp14:editId="569F393B">
                  <wp:extent cx="533400" cy="533400"/>
                  <wp:effectExtent l="0" t="0" r="0" b="0"/>
                  <wp:docPr id="1276" name="Picture 127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35637137" wp14:editId="42FB0A38">
                  <wp:extent cx="533400" cy="533400"/>
                  <wp:effectExtent l="0" t="0" r="0" b="0"/>
                  <wp:docPr id="1277" name="Picture 127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FF6600"/>
                <w:sz w:val="20"/>
                <w:szCs w:val="20"/>
              </w:rPr>
              <w:drawing>
                <wp:inline distT="0" distB="0" distL="0" distR="0" wp14:anchorId="33C3EBDF" wp14:editId="7E3CA891">
                  <wp:extent cx="533400" cy="533400"/>
                  <wp:effectExtent l="0" t="0" r="0" b="0"/>
                  <wp:docPr id="1278" name="Picture 127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542682F2"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74B62DF"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Green algae preservative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1CC62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 xml:space="preserve">Not recommended. Suggest use </w:t>
            </w:r>
            <w:proofErr w:type="spellStart"/>
            <w:r w:rsidRPr="00BA1601">
              <w:rPr>
                <w:rFonts w:ascii="Arial Narrow" w:hAnsi="Arial Narrow" w:cs="Arial"/>
                <w:color w:val="FF6600"/>
                <w:sz w:val="20"/>
                <w:szCs w:val="20"/>
              </w:rPr>
              <w:t>Kaiserling’s</w:t>
            </w:r>
            <w:proofErr w:type="spellEnd"/>
            <w:r w:rsidRPr="00BA1601">
              <w:rPr>
                <w:rFonts w:ascii="Arial Narrow" w:hAnsi="Arial Narrow" w:cs="Arial"/>
                <w:color w:val="FF6600"/>
                <w:sz w:val="20"/>
                <w:szCs w:val="20"/>
              </w:rPr>
              <w:t xml:space="preserve"> fixative (see below).</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E98D8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 xml:space="preserve">TOXIC (and </w:t>
            </w:r>
            <w:proofErr w:type="spellStart"/>
            <w:r w:rsidRPr="00BA1601">
              <w:rPr>
                <w:rFonts w:ascii="Arial Narrow" w:hAnsi="Arial Narrow" w:cs="Arial"/>
                <w:color w:val="FF6600"/>
                <w:sz w:val="20"/>
                <w:szCs w:val="20"/>
              </w:rPr>
              <w:t>methanal</w:t>
            </w:r>
            <w:proofErr w:type="spellEnd"/>
            <w:r w:rsidRPr="00BA1601">
              <w:rPr>
                <w:rFonts w:ascii="Arial Narrow" w:hAnsi="Arial Narrow" w:cs="Arial"/>
                <w:color w:val="FF6600"/>
                <w:sz w:val="20"/>
                <w:szCs w:val="20"/>
              </w:rPr>
              <w:t xml:space="preserve"> is Category 2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E7F81E" w14:textId="77777777" w:rsidR="008C7762" w:rsidRPr="00BA1601" w:rsidRDefault="008C7762" w:rsidP="00254937">
            <w:pPr>
              <w:spacing w:after="0" w:line="240" w:lineRule="auto"/>
              <w:ind w:left="-158" w:right="-442"/>
              <w:rPr>
                <w:rFonts w:ascii="Arial Narrow" w:hAnsi="Arial Narrow" w:cs="Arial"/>
                <w:color w:val="747474"/>
                <w:sz w:val="20"/>
                <w:szCs w:val="20"/>
              </w:rPr>
            </w:pPr>
          </w:p>
        </w:tc>
      </w:tr>
      <w:tr w:rsidR="008C7762" w:rsidRPr="00BA1601" w14:paraId="638650FB"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7A550E"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Kaiserling‘s</w:t>
            </w:r>
            <w:proofErr w:type="spellEnd"/>
            <w:r w:rsidRPr="00BA1601">
              <w:rPr>
                <w:rFonts w:ascii="Arial Narrow" w:hAnsi="Arial Narrow" w:cs="Arial"/>
                <w:color w:val="747474"/>
                <w:sz w:val="20"/>
                <w:szCs w:val="20"/>
              </w:rPr>
              <w:t xml:space="preserve">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41DDD7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S6t, T. Soak in a) for a day then store in b)</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8C50C5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777312"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81BCBB7" wp14:editId="5D633439">
                  <wp:extent cx="533400" cy="533400"/>
                  <wp:effectExtent l="0" t="0" r="0" b="0"/>
                  <wp:docPr id="1279" name="Picture 127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41D75B94" wp14:editId="7DE113AE">
                  <wp:extent cx="533400" cy="533400"/>
                  <wp:effectExtent l="0" t="0" r="0" b="0"/>
                  <wp:docPr id="1280" name="Picture 128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661804CC"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2DD860D"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 xml:space="preserve">La </w:t>
            </w:r>
            <w:proofErr w:type="spellStart"/>
            <w:r w:rsidRPr="00BA1601">
              <w:rPr>
                <w:rFonts w:ascii="Arial Narrow" w:hAnsi="Arial Narrow" w:cs="Arial"/>
                <w:color w:val="FF6600"/>
                <w:sz w:val="20"/>
                <w:szCs w:val="20"/>
              </w:rPr>
              <w:t>Cour‘s</w:t>
            </w:r>
            <w:proofErr w:type="spellEnd"/>
            <w:r w:rsidRPr="00BA1601">
              <w:rPr>
                <w:rFonts w:ascii="Arial Narrow" w:hAnsi="Arial Narrow" w:cs="Arial"/>
                <w:color w:val="FF6600"/>
                <w:sz w:val="20"/>
                <w:szCs w:val="20"/>
              </w:rPr>
              <w:t xml:space="preserve"> fixatives (2BX, 2BE &amp; 2BD)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76C648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recommended.(Plant tissue fixatives).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599E0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&amp;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0F7C15"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3EBCEF06" wp14:editId="712A99E9">
                  <wp:extent cx="533400" cy="533400"/>
                  <wp:effectExtent l="0" t="0" r="0" b="0"/>
                  <wp:docPr id="1281" name="Picture 128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A5F6C98" wp14:editId="09D5BAE5">
                  <wp:extent cx="533400" cy="533400"/>
                  <wp:effectExtent l="0" t="0" r="0" b="0"/>
                  <wp:docPr id="1282" name="Picture 128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220D706D"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7CF7C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Malachite green</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3A55D3"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Used as vital stain for plant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FB52E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3A813D3"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676F9517" wp14:editId="3EB79282">
                  <wp:extent cx="533400" cy="533400"/>
                  <wp:effectExtent l="0" t="0" r="0" b="0"/>
                  <wp:docPr id="1283" name="Picture 128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740F6AEF"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9ED93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lastRenderedPageBreak/>
              <w:t>Merkel‘s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000819"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S5/S6t, T. Alternative to chromo-ethanoic fixative – good for mitosis in flowering plants.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4356F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6BF7D5"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237C686F" wp14:editId="76BF30AE">
                  <wp:extent cx="533400" cy="533400"/>
                  <wp:effectExtent l="0" t="0" r="0" b="0"/>
                  <wp:docPr id="1284" name="Picture 128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45152FD3"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E865ABF"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(formalin – 3%)</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54180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Preservative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C2B42D9"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&amp;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B06B68"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1FBB728F" wp14:editId="7526886D">
                  <wp:extent cx="533400" cy="533400"/>
                  <wp:effectExtent l="0" t="0" r="0" b="0"/>
                  <wp:docPr id="1285" name="Picture 128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624CAB71" wp14:editId="3259F2FB">
                  <wp:extent cx="533400" cy="533400"/>
                  <wp:effectExtent l="0" t="0" r="0" b="0"/>
                  <wp:docPr id="1286" name="Picture 128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7F3B45E7"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8D89096"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(formalin – 4%)</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2FC0A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Fixative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FEB1AA"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&amp;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F2AF48"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3FCB545C" wp14:editId="76702AB4">
                  <wp:extent cx="533400" cy="533400"/>
                  <wp:effectExtent l="0" t="0" r="0" b="0"/>
                  <wp:docPr id="1287" name="Picture 128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48234110" wp14:editId="0B83DE74">
                  <wp:extent cx="533400" cy="533400"/>
                  <wp:effectExtent l="0" t="0" r="0" b="0"/>
                  <wp:docPr id="1288" name="Picture 128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EAD75BE"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F5AC93"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 aceto-alcohol (FAA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EA4E6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Algal fixative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DCEBECD"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HIGHLY FLAMMABLE TOXIC and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7AA234"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5CF9C13C" wp14:editId="7477045E">
                  <wp:extent cx="533400" cy="533400"/>
                  <wp:effectExtent l="0" t="0" r="0" b="0"/>
                  <wp:docPr id="1289" name="Picture 128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14EF87BB" wp14:editId="4436D4E5">
                  <wp:extent cx="533400" cy="533400"/>
                  <wp:effectExtent l="0" t="0" r="0" b="0"/>
                  <wp:docPr id="1290" name="Picture 129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692255E" wp14:editId="2FB04843">
                  <wp:extent cx="533400" cy="533400"/>
                  <wp:effectExtent l="0" t="0" r="0" b="0"/>
                  <wp:docPr id="1291" name="Picture 129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B363F5B"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8AAD20"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 alcohol</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62079D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Fixative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6EE34E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HIGHLY FLAMMABLE TOXIC and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B710E1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18D10643" wp14:editId="25E9FC9A">
                  <wp:extent cx="533400" cy="533400"/>
                  <wp:effectExtent l="0" t="0" r="0" b="0"/>
                  <wp:docPr id="1292" name="Picture 129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1C8C65A2" wp14:editId="5123A87B">
                  <wp:extent cx="533400" cy="533400"/>
                  <wp:effectExtent l="0" t="0" r="0" b="0"/>
                  <wp:docPr id="1293" name="Picture 1293"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60034C1A" wp14:editId="798B5DFB">
                  <wp:extent cx="533400" cy="533400"/>
                  <wp:effectExtent l="0" t="0" r="0" b="0"/>
                  <wp:docPr id="1294" name="Picture 129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D0E0DCD"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2945F9"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 calcium (Baker‘s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6E38F9"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Fixative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8C884A"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5564F0"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2A14C88" wp14:editId="31020268">
                  <wp:extent cx="533400" cy="533400"/>
                  <wp:effectExtent l="0" t="0" r="0" b="0"/>
                  <wp:docPr id="1295" name="Picture 129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35231325" wp14:editId="1DA2313C">
                  <wp:extent cx="533400" cy="533400"/>
                  <wp:effectExtent l="0" t="0" r="0" b="0"/>
                  <wp:docPr id="1296" name="Picture 129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6C925B7C"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34374E"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Methanal</w:t>
            </w:r>
            <w:proofErr w:type="spellEnd"/>
            <w:r w:rsidRPr="00BA1601">
              <w:rPr>
                <w:rFonts w:ascii="Arial Narrow" w:hAnsi="Arial Narrow" w:cs="Arial"/>
                <w:color w:val="FF6600"/>
                <w:sz w:val="20"/>
                <w:szCs w:val="20"/>
              </w:rPr>
              <w:t xml:space="preserve"> / dichromate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3A9043"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(Fixative for hardening brain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EBD4DE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IRRITANT and CARCINOGEN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618E06"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2478683" wp14:editId="3D0046E0">
                  <wp:extent cx="533400" cy="533400"/>
                  <wp:effectExtent l="0" t="0" r="0" b="0"/>
                  <wp:docPr id="1297" name="Picture 129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4EABDFCF" wp14:editId="32B5D946">
                  <wp:extent cx="533400" cy="533400"/>
                  <wp:effectExtent l="0" t="0" r="0" b="0"/>
                  <wp:docPr id="1298" name="Picture 129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55D1A71" wp14:editId="5FCC0384">
                  <wp:extent cx="533400" cy="533400"/>
                  <wp:effectExtent l="0" t="0" r="0" b="0"/>
                  <wp:docPr id="1299" name="Picture 129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3CDCA802"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5CCA60C"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 saline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0AF9E4"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Good general fixative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21905E"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AC5F9C"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30AFCE13" wp14:editId="638170B0">
                  <wp:extent cx="533400" cy="533400"/>
                  <wp:effectExtent l="0" t="0" r="0" b="0"/>
                  <wp:docPr id="1300" name="Picture 130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77CCFC35" wp14:editId="0DF46927">
                  <wp:extent cx="533400" cy="533400"/>
                  <wp:effectExtent l="0" t="0" r="0" b="0"/>
                  <wp:docPr id="1301" name="Picture 1301"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4D56CEB"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262160"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Methanal</w:t>
            </w:r>
            <w:proofErr w:type="spellEnd"/>
            <w:r w:rsidRPr="00BA1601">
              <w:rPr>
                <w:rFonts w:ascii="Arial Narrow" w:hAnsi="Arial Narrow" w:cs="Arial"/>
                <w:color w:val="FF6600"/>
                <w:sz w:val="20"/>
                <w:szCs w:val="20"/>
              </w:rPr>
              <w:t xml:space="preserve"> – Hg(II) sublimate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9DB591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for routine use.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F65D1E"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C5F087C"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472C638" wp14:editId="722B565D">
                  <wp:extent cx="533400" cy="533400"/>
                  <wp:effectExtent l="0" t="0" r="0" b="0"/>
                  <wp:docPr id="1302" name="Picture 130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39D3017" wp14:editId="404A9109">
                  <wp:extent cx="533400" cy="533400"/>
                  <wp:effectExtent l="0" t="0" r="0" b="0"/>
                  <wp:docPr id="1303" name="Picture 130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3007C705"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C02E30"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Navashin‘s</w:t>
            </w:r>
            <w:proofErr w:type="spellEnd"/>
            <w:r w:rsidRPr="00BA1601">
              <w:rPr>
                <w:rFonts w:ascii="Arial Narrow" w:hAnsi="Arial Narrow" w:cs="Arial"/>
                <w:color w:val="747474"/>
                <w:sz w:val="20"/>
                <w:szCs w:val="20"/>
              </w:rPr>
              <w:t xml:space="preserve">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9B8D7D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if for fixing parasitic fungi in plant tissue.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3CCB89"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CORROSIVE, OXIDISING AGENT &amp; 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5939B6"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07AAE655" wp14:editId="4252F91C">
                  <wp:extent cx="533400" cy="533400"/>
                  <wp:effectExtent l="0" t="0" r="0" b="0"/>
                  <wp:docPr id="1304" name="Picture 1304"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42B83CA" wp14:editId="146B7CFB">
                  <wp:extent cx="533400" cy="533400"/>
                  <wp:effectExtent l="0" t="0" r="0" b="0"/>
                  <wp:docPr id="1305" name="Picture 130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7AA65D2E" wp14:editId="5B51B029">
                  <wp:extent cx="533400" cy="533400"/>
                  <wp:effectExtent l="0" t="0" r="0" b="0"/>
                  <wp:docPr id="1306" name="Picture 130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6E396B39"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6AE4BB"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lastRenderedPageBreak/>
              <w:t>Odourless preservative (</w:t>
            </w:r>
            <w:proofErr w:type="spellStart"/>
            <w:r w:rsidRPr="00BA1601">
              <w:rPr>
                <w:rFonts w:ascii="Arial Narrow" w:hAnsi="Arial Narrow" w:cs="Arial"/>
                <w:color w:val="747474"/>
                <w:sz w:val="20"/>
                <w:szCs w:val="20"/>
              </w:rPr>
              <w:t>opresol</w:t>
            </w:r>
            <w:proofErr w:type="spellEnd"/>
            <w:r w:rsidRPr="00BA1601">
              <w:rPr>
                <w:rFonts w:ascii="Arial Narrow" w:hAnsi="Arial Narrow" w:cs="Arial"/>
                <w:color w:val="747474"/>
                <w:sz w:val="20"/>
                <w:szCs w:val="20"/>
              </w:rPr>
              <w:t xml:space="preserve"> or </w:t>
            </w:r>
            <w:proofErr w:type="spellStart"/>
            <w:r w:rsidRPr="00BA1601">
              <w:rPr>
                <w:rFonts w:ascii="Arial Narrow" w:hAnsi="Arial Narrow" w:cs="Arial"/>
                <w:color w:val="747474"/>
                <w:sz w:val="20"/>
                <w:szCs w:val="20"/>
              </w:rPr>
              <w:t>phenoxetol</w:t>
            </w:r>
            <w:proofErr w:type="spellEnd"/>
            <w:r w:rsidRPr="00BA1601">
              <w:rPr>
                <w:rFonts w:ascii="Arial Narrow" w:hAnsi="Arial Narrow" w:cs="Arial"/>
                <w:color w:val="747474"/>
                <w:sz w:val="20"/>
                <w:szCs w:val="20"/>
              </w:rPr>
              <w:t>)</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D5B29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Can be used to preserve animal tissue for up to a month – longer if the specimen is fixed first.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3086AD"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Low hazard</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AB4316"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747474"/>
                <w:sz w:val="20"/>
                <w:szCs w:val="20"/>
              </w:rPr>
              <w:t>None</w:t>
            </w:r>
          </w:p>
        </w:tc>
      </w:tr>
      <w:tr w:rsidR="008C7762" w:rsidRPr="00BA1601" w14:paraId="0E483EA4"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D352E8"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Osmium(VIII) oxide (osmium tetroxide)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5206904"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 (Fixing protozoa). See – Stains.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69BD6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9326E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67DFF7DF" wp14:editId="16352432">
                  <wp:extent cx="533400" cy="533400"/>
                  <wp:effectExtent l="0" t="0" r="0" b="0"/>
                  <wp:docPr id="1307" name="Picture 1307"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77682D7E"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97E170"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Pampel‘s</w:t>
            </w:r>
            <w:proofErr w:type="spellEnd"/>
            <w:r w:rsidRPr="00BA1601">
              <w:rPr>
                <w:rFonts w:ascii="Arial Narrow" w:hAnsi="Arial Narrow" w:cs="Arial"/>
                <w:color w:val="747474"/>
                <w:sz w:val="20"/>
                <w:szCs w:val="20"/>
              </w:rPr>
              <w:t xml:space="preserve">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B0409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S6t, T. Preservative good for insect material.</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AA6520"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&amp; CORROSIVE (</w:t>
            </w: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 Category 2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F6640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0FBA4126" wp14:editId="7761FE02">
                  <wp:extent cx="533400" cy="533400"/>
                  <wp:effectExtent l="0" t="0" r="0" b="0"/>
                  <wp:docPr id="1308" name="Picture 130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55A7D34" wp14:editId="7B81EBB5">
                  <wp:extent cx="533400" cy="533400"/>
                  <wp:effectExtent l="0" t="0" r="0" b="0"/>
                  <wp:docPr id="1309" name="Picture 130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423C8B52" wp14:editId="27B99957">
                  <wp:extent cx="533400" cy="533400"/>
                  <wp:effectExtent l="0" t="0" r="0" b="0"/>
                  <wp:docPr id="1310" name="Picture 131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5482EFFD"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2A62984"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Paradichlorbenzene</w:t>
            </w:r>
            <w:proofErr w:type="spellEnd"/>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9398C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S6t, T. Alternative to colchicine. A pre-fixation bath to prevent clumping of chromosomes.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58CC7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HARMFUL &amp;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A866F8"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163C5C33" wp14:editId="24A9CFD8">
                  <wp:extent cx="533400" cy="533400"/>
                  <wp:effectExtent l="0" t="0" r="0" b="0"/>
                  <wp:docPr id="1311" name="Picture 131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E5CAEA7"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3DAA15"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Propanoic orcein</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B2B40E"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S5. Stains and fixes.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B2616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5001AA"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2197579B" wp14:editId="46088962">
                  <wp:extent cx="533400" cy="533400"/>
                  <wp:effectExtent l="0" t="0" r="0" b="0"/>
                  <wp:docPr id="1312" name="Picture 131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1770316"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A4F29D"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FF6600"/>
                <w:sz w:val="20"/>
                <w:szCs w:val="20"/>
              </w:rPr>
              <w:t>Rossman‘s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6FC68D9"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C4F1151"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TOXIC, EXPLOSIVE if dr</w:t>
            </w:r>
            <w:r w:rsidRPr="00BA1601">
              <w:rPr>
                <w:rFonts w:ascii="Arial Narrow" w:hAnsi="Arial Narrow" w:cs="Arial"/>
                <w:color w:val="747474"/>
                <w:sz w:val="20"/>
                <w:szCs w:val="20"/>
              </w:rPr>
              <w:t>y</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582B04"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508B57A8" wp14:editId="0CAEA6D2">
                  <wp:extent cx="533400" cy="533400"/>
                  <wp:effectExtent l="0" t="0" r="0" b="0"/>
                  <wp:docPr id="1313" name="Picture 1313"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23427126" wp14:editId="46FB94BF">
                  <wp:extent cx="533400" cy="533400"/>
                  <wp:effectExtent l="0" t="0" r="0" b="0"/>
                  <wp:docPr id="1314" name="Picture 131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AE9EA6F"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BE132C"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FF6600"/>
                <w:sz w:val="20"/>
                <w:szCs w:val="20"/>
              </w:rPr>
              <w:t>Schaudinn‘s</w:t>
            </w:r>
            <w:proofErr w:type="spellEnd"/>
            <w:r w:rsidRPr="00BA1601">
              <w:rPr>
                <w:rFonts w:ascii="Arial Narrow" w:hAnsi="Arial Narrow" w:cs="Arial"/>
                <w:color w:val="FF6600"/>
                <w:sz w:val="20"/>
                <w:szCs w:val="20"/>
              </w:rPr>
              <w:t xml:space="preserve">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FF250F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Not generally recommended. T. (If as fixative for protozoa).</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E1895E8"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FF6600"/>
                <w:sz w:val="20"/>
                <w:szCs w:val="20"/>
              </w:rPr>
              <w:t>HIGHLY FLAMMABLE, 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03BA307"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3C864A57" wp14:editId="06DEB51D">
                  <wp:extent cx="533400" cy="533400"/>
                  <wp:effectExtent l="0" t="0" r="0" b="0"/>
                  <wp:docPr id="1315" name="Picture 131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28D6D448" wp14:editId="549A9137">
                  <wp:extent cx="533400" cy="533400"/>
                  <wp:effectExtent l="0" t="0" r="0" b="0"/>
                  <wp:docPr id="1316" name="Picture 131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701F9D8C"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D36237"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Smith‘s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6BC18C"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 xml:space="preserve">T. Possibly safer alternative to </w:t>
            </w:r>
            <w:proofErr w:type="spellStart"/>
            <w:r w:rsidRPr="00BA1601">
              <w:rPr>
                <w:rFonts w:ascii="Arial Narrow" w:hAnsi="Arial Narrow" w:cs="Arial"/>
                <w:color w:val="747474"/>
                <w:sz w:val="20"/>
                <w:szCs w:val="20"/>
              </w:rPr>
              <w:t>Gatenby‘s</w:t>
            </w:r>
            <w:proofErr w:type="spellEnd"/>
            <w:r w:rsidRPr="00BA1601">
              <w:rPr>
                <w:rFonts w:ascii="Arial Narrow" w:hAnsi="Arial Narrow" w:cs="Arial"/>
                <w:color w:val="747474"/>
                <w:sz w:val="20"/>
                <w:szCs w:val="20"/>
              </w:rPr>
              <w:t xml:space="preserve"> Fluid. Mix </w:t>
            </w:r>
            <w:proofErr w:type="spellStart"/>
            <w:r w:rsidRPr="00BA1601">
              <w:rPr>
                <w:rFonts w:ascii="Arial Narrow" w:hAnsi="Arial Narrow" w:cs="Arial"/>
                <w:color w:val="747474"/>
                <w:sz w:val="20"/>
                <w:szCs w:val="20"/>
              </w:rPr>
              <w:t>sol’ns</w:t>
            </w:r>
            <w:proofErr w:type="spellEnd"/>
            <w:r w:rsidRPr="00BA1601">
              <w:rPr>
                <w:rFonts w:ascii="Arial Narrow" w:hAnsi="Arial Narrow" w:cs="Arial"/>
                <w:color w:val="747474"/>
                <w:sz w:val="20"/>
                <w:szCs w:val="20"/>
              </w:rPr>
              <w:t xml:space="preserve"> A and B in equal parts just before use.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2ECDFCB"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CORROSIVE, TOXIC &amp; OXIDISING AGENT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52309B"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48C1DAA0" wp14:editId="4FECF854">
                  <wp:extent cx="533400" cy="533400"/>
                  <wp:effectExtent l="0" t="0" r="0" b="0"/>
                  <wp:docPr id="1317" name="Picture 131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50FF7DF0" wp14:editId="748F4EB4">
                  <wp:extent cx="533400" cy="533400"/>
                  <wp:effectExtent l="0" t="0" r="0" b="0"/>
                  <wp:docPr id="1318" name="Picture 131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38CB4C86" wp14:editId="6A437157">
                  <wp:extent cx="533400" cy="533400"/>
                  <wp:effectExtent l="0" t="0" r="0" b="0"/>
                  <wp:docPr id="1319" name="Picture 131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19B613D4"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7EC02A4"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Sodium fluoride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42E0DF2"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S6t, T. Fixative of intestinal mucosa.</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D9B183"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7BDC10"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38600D71" wp14:editId="57F08509">
                  <wp:extent cx="533400" cy="533400"/>
                  <wp:effectExtent l="0" t="0" r="0" b="0"/>
                  <wp:docPr id="1320" name="Picture 132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4D25042"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236076"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Sodium thiosulphate (hypo)</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3894C3"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S5t, T. For removing iodine from tissue treated with iodine and fixed with mercury(II) chloride.</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AFED7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No significant hazard</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357B92"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color w:val="747474"/>
                <w:sz w:val="20"/>
                <w:szCs w:val="20"/>
              </w:rPr>
              <w:t>None</w:t>
            </w:r>
          </w:p>
        </w:tc>
      </w:tr>
      <w:tr w:rsidR="008C7762" w:rsidRPr="00BA1601" w14:paraId="3939D44E"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35D9AA5"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Susa fixative (</w:t>
            </w:r>
            <w:proofErr w:type="spellStart"/>
            <w:r w:rsidRPr="00BA1601">
              <w:rPr>
                <w:rFonts w:ascii="Arial Narrow" w:hAnsi="Arial Narrow" w:cs="Arial"/>
                <w:color w:val="747474"/>
                <w:sz w:val="20"/>
                <w:szCs w:val="20"/>
              </w:rPr>
              <w:t>Heidenhain‘s</w:t>
            </w:r>
            <w:proofErr w:type="spellEnd"/>
            <w:r w:rsidRPr="00BA1601">
              <w:rPr>
                <w:rFonts w:ascii="Arial Narrow" w:hAnsi="Arial Narrow" w:cs="Arial"/>
                <w:color w:val="747474"/>
                <w:sz w:val="20"/>
                <w:szCs w:val="20"/>
              </w:rPr>
              <w:t xml:space="preserve"> Susa)</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0254EE"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General fixative for animal tissue. Doesn‘t harden tissue too much.</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980EFA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IRRITANT &amp; TOXIC (</w:t>
            </w:r>
            <w:proofErr w:type="spellStart"/>
            <w:r w:rsidRPr="00BA1601">
              <w:rPr>
                <w:rFonts w:ascii="Arial Narrow" w:hAnsi="Arial Narrow" w:cs="Arial"/>
                <w:color w:val="747474"/>
                <w:sz w:val="20"/>
                <w:szCs w:val="20"/>
              </w:rPr>
              <w:t>Methanal</w:t>
            </w:r>
            <w:proofErr w:type="spellEnd"/>
            <w:r w:rsidRPr="00BA1601">
              <w:rPr>
                <w:rFonts w:ascii="Arial Narrow" w:hAnsi="Arial Narrow" w:cs="Arial"/>
                <w:color w:val="747474"/>
                <w:sz w:val="20"/>
                <w:szCs w:val="20"/>
              </w:rPr>
              <w:t xml:space="preserve"> – Category 2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2768E32"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412C9412" wp14:editId="66393C4C">
                  <wp:extent cx="533400" cy="533400"/>
                  <wp:effectExtent l="0" t="0" r="0" b="0"/>
                  <wp:docPr id="1321" name="Picture 132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3CCB0D92" wp14:editId="54D46B56">
                  <wp:extent cx="533400" cy="533400"/>
                  <wp:effectExtent l="0" t="0" r="0" b="0"/>
                  <wp:docPr id="1322" name="Picture 132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74269F27" wp14:editId="08B47E01">
                  <wp:extent cx="533400" cy="533400"/>
                  <wp:effectExtent l="0" t="0" r="0" b="0"/>
                  <wp:docPr id="1323" name="Picture 132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43FD36CE"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A927A64"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lastRenderedPageBreak/>
              <w:t>Zenker‘s</w:t>
            </w:r>
            <w:proofErr w:type="spellEnd"/>
            <w:r w:rsidRPr="00BA1601">
              <w:rPr>
                <w:rFonts w:ascii="Arial Narrow" w:hAnsi="Arial Narrow" w:cs="Arial"/>
                <w:color w:val="747474"/>
                <w:sz w:val="20"/>
                <w:szCs w:val="20"/>
              </w:rPr>
              <w:t xml:space="preserve"> fixative</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6E4829"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Fixative for fine detail in animal tissue and also for mitosis.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D3343A"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8734B1"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0F528FF5" wp14:editId="6D696831">
                  <wp:extent cx="533400" cy="533400"/>
                  <wp:effectExtent l="0" t="0" r="0" b="0"/>
                  <wp:docPr id="1324" name="Picture 132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5D1E3B44"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42C58C5" w14:textId="77777777" w:rsidR="008C7762" w:rsidRPr="00BA1601" w:rsidRDefault="008C7762" w:rsidP="00254937">
            <w:pPr>
              <w:spacing w:after="0" w:line="240" w:lineRule="auto"/>
              <w:ind w:left="-309"/>
              <w:rPr>
                <w:rFonts w:ascii="Arial Narrow" w:hAnsi="Arial Narrow" w:cs="Arial"/>
                <w:color w:val="747474"/>
                <w:sz w:val="20"/>
                <w:szCs w:val="20"/>
              </w:rPr>
            </w:pPr>
            <w:proofErr w:type="spellStart"/>
            <w:r w:rsidRPr="00BA1601">
              <w:rPr>
                <w:rFonts w:ascii="Arial Narrow" w:hAnsi="Arial Narrow" w:cs="Arial"/>
                <w:color w:val="747474"/>
                <w:sz w:val="20"/>
                <w:szCs w:val="20"/>
              </w:rPr>
              <w:t>Zenker‘s</w:t>
            </w:r>
            <w:proofErr w:type="spellEnd"/>
            <w:r w:rsidRPr="00BA1601">
              <w:rPr>
                <w:rFonts w:ascii="Arial Narrow" w:hAnsi="Arial Narrow" w:cs="Arial"/>
                <w:color w:val="747474"/>
                <w:sz w:val="20"/>
                <w:szCs w:val="20"/>
              </w:rPr>
              <w:t xml:space="preserve"> </w:t>
            </w:r>
            <w:proofErr w:type="spellStart"/>
            <w:r w:rsidRPr="00BA1601">
              <w:rPr>
                <w:rFonts w:ascii="Arial Narrow" w:hAnsi="Arial Narrow" w:cs="Arial"/>
                <w:color w:val="747474"/>
                <w:sz w:val="20"/>
                <w:szCs w:val="20"/>
              </w:rPr>
              <w:t>methanal</w:t>
            </w:r>
            <w:proofErr w:type="spellEnd"/>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5678E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Animal histology fixative. Not for plant tissues. Fix for 12 hours.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68E8A5"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TOXIC &amp; CARCINOGEN by inhalation.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7B1DAA8"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7FCF16DC" wp14:editId="46ACE7E3">
                  <wp:extent cx="533400" cy="533400"/>
                  <wp:effectExtent l="0" t="0" r="0" b="0"/>
                  <wp:docPr id="1325" name="Picture 132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7248D3F1" wp14:editId="6EF7B4A4">
                  <wp:extent cx="533400" cy="533400"/>
                  <wp:effectExtent l="0" t="0" r="0" b="0"/>
                  <wp:docPr id="1326" name="Picture 1326"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BA1601" w14:paraId="05BB265B" w14:textId="77777777" w:rsidTr="00D97F2E">
        <w:tc>
          <w:tcPr>
            <w:tcW w:w="2402"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D4908B" w14:textId="77777777" w:rsidR="008C7762" w:rsidRPr="00BA1601" w:rsidRDefault="008C7762" w:rsidP="00254937">
            <w:pPr>
              <w:spacing w:after="0" w:line="240" w:lineRule="auto"/>
              <w:ind w:left="-309"/>
              <w:rPr>
                <w:rFonts w:ascii="Arial Narrow" w:hAnsi="Arial Narrow" w:cs="Arial"/>
                <w:color w:val="747474"/>
                <w:sz w:val="20"/>
                <w:szCs w:val="20"/>
              </w:rPr>
            </w:pPr>
            <w:r w:rsidRPr="00BA1601">
              <w:rPr>
                <w:rFonts w:ascii="Arial Narrow" w:hAnsi="Arial Narrow" w:cs="Arial"/>
                <w:color w:val="747474"/>
                <w:sz w:val="20"/>
                <w:szCs w:val="20"/>
              </w:rPr>
              <w:t>Zirkle‘s fluid</w:t>
            </w:r>
          </w:p>
        </w:tc>
        <w:tc>
          <w:tcPr>
            <w:tcW w:w="3827"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4BA1377"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T. Fixative for plant mitochondria.</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899686" w14:textId="77777777" w:rsidR="008C7762" w:rsidRPr="00BA1601" w:rsidRDefault="008C7762" w:rsidP="00254937">
            <w:pPr>
              <w:spacing w:after="0" w:line="240" w:lineRule="auto"/>
              <w:ind w:left="-300"/>
              <w:rPr>
                <w:rFonts w:ascii="Arial Narrow" w:hAnsi="Arial Narrow" w:cs="Arial"/>
                <w:color w:val="747474"/>
                <w:sz w:val="20"/>
                <w:szCs w:val="20"/>
              </w:rPr>
            </w:pPr>
            <w:r w:rsidRPr="00BA1601">
              <w:rPr>
                <w:rFonts w:ascii="Arial Narrow" w:hAnsi="Arial Narrow" w:cs="Arial"/>
                <w:color w:val="747474"/>
                <w:sz w:val="20"/>
                <w:szCs w:val="20"/>
              </w:rPr>
              <w:t>HARMFUL &amp; CARCINOGEN by inhalation.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604170" w14:textId="77777777" w:rsidR="008C7762" w:rsidRPr="00BA1601" w:rsidRDefault="008C7762" w:rsidP="00254937">
            <w:pPr>
              <w:spacing w:after="0" w:line="240" w:lineRule="auto"/>
              <w:ind w:left="-158" w:right="-442"/>
              <w:rPr>
                <w:rFonts w:ascii="Arial Narrow" w:hAnsi="Arial Narrow" w:cs="Arial"/>
                <w:color w:val="747474"/>
                <w:sz w:val="20"/>
                <w:szCs w:val="20"/>
              </w:rPr>
            </w:pPr>
            <w:r w:rsidRPr="00BA1601">
              <w:rPr>
                <w:rFonts w:ascii="Arial Narrow" w:hAnsi="Arial Narrow" w:cs="Arial"/>
                <w:noProof/>
                <w:color w:val="747474"/>
                <w:sz w:val="20"/>
                <w:szCs w:val="20"/>
              </w:rPr>
              <w:drawing>
                <wp:inline distT="0" distB="0" distL="0" distR="0" wp14:anchorId="2FD9ED97" wp14:editId="567C96FE">
                  <wp:extent cx="533400" cy="533400"/>
                  <wp:effectExtent l="0" t="0" r="0" b="0"/>
                  <wp:docPr id="1327" name="Picture 132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A1601">
              <w:rPr>
                <w:rFonts w:ascii="Arial Narrow" w:hAnsi="Arial Narrow" w:cs="Arial"/>
                <w:noProof/>
                <w:color w:val="747474"/>
                <w:sz w:val="20"/>
                <w:szCs w:val="20"/>
              </w:rPr>
              <w:drawing>
                <wp:inline distT="0" distB="0" distL="0" distR="0" wp14:anchorId="04B95FA6" wp14:editId="569720D2">
                  <wp:extent cx="533400" cy="533400"/>
                  <wp:effectExtent l="0" t="0" r="0" b="0"/>
                  <wp:docPr id="1328" name="Picture 132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14:paraId="77BB26AB" w14:textId="77777777" w:rsidR="008C7762" w:rsidRDefault="008C7762" w:rsidP="008C7762">
      <w:pPr>
        <w:spacing w:after="0" w:line="240" w:lineRule="auto"/>
      </w:pPr>
    </w:p>
    <w:p w14:paraId="61C759C1" w14:textId="77777777" w:rsidR="008C7762" w:rsidRDefault="008C7762" w:rsidP="008C7762">
      <w:pPr>
        <w:pStyle w:val="Heading1"/>
        <w:spacing w:before="0" w:after="0" w:line="240" w:lineRule="auto"/>
        <w:rPr>
          <w:rFonts w:eastAsia="Times New Roman"/>
          <w:lang w:eastAsia="en-GB" w:bidi="ar-SA"/>
        </w:rPr>
      </w:pPr>
      <w:r>
        <w:rPr>
          <w:rFonts w:eastAsia="Times New Roman"/>
          <w:lang w:eastAsia="en-GB" w:bidi="ar-SA"/>
        </w:rPr>
        <w:t>Biochemicals – Macerating and Narcotising Reagents</w:t>
      </w:r>
    </w:p>
    <w:p w14:paraId="37CB2B70" w14:textId="77777777" w:rsidR="008C7762" w:rsidRDefault="008C7762" w:rsidP="008C7762">
      <w:pPr>
        <w:rPr>
          <w:lang w:eastAsia="en-GB" w:bidi="ar-SA"/>
        </w:rPr>
      </w:pPr>
    </w:p>
    <w:tbl>
      <w:tblPr>
        <w:tblW w:w="11332" w:type="dxa"/>
        <w:shd w:val="clear" w:color="auto" w:fill="FFFFFF"/>
        <w:tblCellMar>
          <w:left w:w="0" w:type="dxa"/>
          <w:right w:w="0" w:type="dxa"/>
        </w:tblCellMar>
        <w:tblLook w:val="04A0" w:firstRow="1" w:lastRow="0" w:firstColumn="1" w:lastColumn="0" w:noHBand="0" w:noVBand="1"/>
      </w:tblPr>
      <w:tblGrid>
        <w:gridCol w:w="2806"/>
        <w:gridCol w:w="3423"/>
        <w:gridCol w:w="3119"/>
        <w:gridCol w:w="1984"/>
      </w:tblGrid>
      <w:tr w:rsidR="008C7762" w:rsidRPr="005B503B" w14:paraId="29E89850"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4E37DD" w14:textId="77777777" w:rsidR="008C7762" w:rsidRPr="005B503B" w:rsidRDefault="008C7762" w:rsidP="00D97F2E">
            <w:pPr>
              <w:spacing w:after="0" w:line="240" w:lineRule="auto"/>
              <w:ind w:left="-166"/>
              <w:rPr>
                <w:rFonts w:ascii="Arial Narrow" w:eastAsia="Times New Roman" w:hAnsi="Arial Narrow" w:cs="Arial"/>
                <w:color w:val="747474"/>
                <w:sz w:val="20"/>
                <w:szCs w:val="20"/>
                <w:lang w:bidi="ar-SA"/>
              </w:rPr>
            </w:pPr>
            <w:r w:rsidRPr="005B503B">
              <w:rPr>
                <w:rFonts w:ascii="Arial Narrow" w:hAnsi="Arial Narrow" w:cs="Arial"/>
                <w:color w:val="747474"/>
                <w:sz w:val="20"/>
                <w:szCs w:val="20"/>
              </w:rPr>
              <w:t>Name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BC1DA66"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User levels and applications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6E44EFA" w14:textId="77777777" w:rsidR="008C7762" w:rsidRPr="005B503B" w:rsidRDefault="008C7762" w:rsidP="00254937">
            <w:pPr>
              <w:spacing w:after="0" w:line="240" w:lineRule="auto"/>
              <w:ind w:left="-300" w:right="-304"/>
              <w:rPr>
                <w:rFonts w:ascii="Arial Narrow" w:hAnsi="Arial Narrow" w:cs="Arial"/>
                <w:color w:val="747474"/>
                <w:sz w:val="20"/>
                <w:szCs w:val="20"/>
              </w:rPr>
            </w:pPr>
            <w:r w:rsidRPr="005B503B">
              <w:rPr>
                <w:rFonts w:ascii="Arial Narrow" w:hAnsi="Arial Narrow" w:cs="Arial"/>
                <w:color w:val="747474"/>
                <w:sz w:val="20"/>
                <w:szCs w:val="20"/>
              </w:rPr>
              <w:t>Hazards (at point of use concentration)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FB69114"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color w:val="747474"/>
                <w:sz w:val="20"/>
                <w:szCs w:val="20"/>
              </w:rPr>
              <w:t>Pictograms</w:t>
            </w:r>
          </w:p>
        </w:tc>
      </w:tr>
      <w:tr w:rsidR="008C7762" w:rsidRPr="005B503B" w14:paraId="26877245"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280C0E"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Cellulose ethanoate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634A81"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S6t,T. Softens wood for sectioning.</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E2E1366"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HIGHLY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AB1669"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7ED2F6FF" wp14:editId="7E5A8540">
                  <wp:extent cx="533400" cy="533400"/>
                  <wp:effectExtent l="0" t="0" r="0" b="0"/>
                  <wp:docPr id="1329" name="Picture 132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6713697A"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37766B"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FF6600"/>
                <w:sz w:val="20"/>
                <w:szCs w:val="20"/>
              </w:rPr>
              <w:t>Chromic acid  (Priestly – plant tissue) (Ranvier – animal tissue)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BC6A6F0"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6600"/>
                <w:sz w:val="20"/>
                <w:szCs w:val="20"/>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EFF0446"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6600"/>
                <w:sz w:val="20"/>
                <w:szCs w:val="20"/>
              </w:rPr>
              <w:t>CORROSIVE &amp; OXIDISING, TOXIC, Cat 1A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853EF63"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71B6E8C0" wp14:editId="110BFB60">
                  <wp:extent cx="533400" cy="533400"/>
                  <wp:effectExtent l="0" t="0" r="0" b="0"/>
                  <wp:docPr id="1330" name="Picture 1330"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13B73B77" wp14:editId="7770F06F">
                  <wp:extent cx="533400" cy="533400"/>
                  <wp:effectExtent l="0" t="0" r="0" b="0"/>
                  <wp:docPr id="1331" name="Picture 133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42C4D8F8" wp14:editId="14C48BAC">
                  <wp:extent cx="533400" cy="533400"/>
                  <wp:effectExtent l="0" t="0" r="0" b="0"/>
                  <wp:docPr id="1332" name="Picture 133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532EF656" wp14:editId="4BAD2B91">
                  <wp:extent cx="533400" cy="533400"/>
                  <wp:effectExtent l="0" t="0" r="0" b="0"/>
                  <wp:docPr id="1333" name="Picture 133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2BC1693B"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C25638" w14:textId="77777777" w:rsidR="008C7762" w:rsidRPr="005B503B" w:rsidRDefault="008C7762" w:rsidP="00D97F2E">
            <w:pPr>
              <w:spacing w:after="0" w:line="240" w:lineRule="auto"/>
              <w:ind w:left="-166"/>
              <w:rPr>
                <w:rFonts w:ascii="Arial Narrow" w:hAnsi="Arial Narrow" w:cs="Arial"/>
                <w:color w:val="747474"/>
                <w:sz w:val="20"/>
                <w:szCs w:val="20"/>
              </w:rPr>
            </w:pPr>
            <w:proofErr w:type="spellStart"/>
            <w:r w:rsidRPr="005B503B">
              <w:rPr>
                <w:rFonts w:ascii="Arial Narrow" w:hAnsi="Arial Narrow" w:cs="Arial"/>
                <w:color w:val="747474"/>
                <w:sz w:val="20"/>
                <w:szCs w:val="20"/>
              </w:rPr>
              <w:t>Eau</w:t>
            </w:r>
            <w:proofErr w:type="spellEnd"/>
            <w:r w:rsidRPr="005B503B">
              <w:rPr>
                <w:rFonts w:ascii="Arial Narrow" w:hAnsi="Arial Narrow" w:cs="Arial"/>
                <w:color w:val="747474"/>
                <w:sz w:val="20"/>
                <w:szCs w:val="20"/>
              </w:rPr>
              <w:t xml:space="preserve"> de Javelle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0728793"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S5, T. Removes soft tissue around hard skeletal material. Can be substituted by enzyme based washing powder (but beware possible allergenic reactions).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C7D52A"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HARMFUL &amp; CORROSIVE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1498006"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4D6D29D9" wp14:editId="6FEB514E">
                  <wp:extent cx="533400" cy="533400"/>
                  <wp:effectExtent l="0" t="0" r="0" b="0"/>
                  <wp:docPr id="1334" name="Picture 133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319B179F" wp14:editId="25E5F306">
                  <wp:extent cx="533400" cy="533400"/>
                  <wp:effectExtent l="0" t="0" r="0" b="0"/>
                  <wp:docPr id="1335" name="Picture 133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25027B8C"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EECA6F"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Harlow’s solutions</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D8E189"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S5t, T. Place wood shavings in A for 2 to 3 hours. Transfer to B at 90°C for 15 minutes. Repeat cycle until tissues fall apart.</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511D1D"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D69AEE"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01A8F2DE" wp14:editId="4979DF47">
                  <wp:extent cx="533400" cy="533400"/>
                  <wp:effectExtent l="0" t="0" r="0" b="0"/>
                  <wp:docPr id="1336" name="Picture 133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1F16BBC9"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B4A7097"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FF6600"/>
                <w:sz w:val="20"/>
                <w:szCs w:val="20"/>
              </w:rPr>
              <w:t>Jeffery’s macerating fluid</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CE3CAE"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6600"/>
                <w:sz w:val="20"/>
                <w:szCs w:val="20"/>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FFAA15E"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6600"/>
                <w:sz w:val="20"/>
                <w:szCs w:val="20"/>
              </w:rPr>
              <w:t>CORROSIVE &amp; OXIDISING, TOXIC, Cat 1B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D0DA243"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63777C36" wp14:editId="79E50B9D">
                  <wp:extent cx="533400" cy="533400"/>
                  <wp:effectExtent l="0" t="0" r="0" b="0"/>
                  <wp:docPr id="1337" name="Picture 1337"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62FB8ABB" wp14:editId="67061C25">
                  <wp:extent cx="533400" cy="533400"/>
                  <wp:effectExtent l="0" t="0" r="0" b="0"/>
                  <wp:docPr id="1338" name="Picture 133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7072AD14" wp14:editId="7A66B8D8">
                  <wp:extent cx="533400" cy="533400"/>
                  <wp:effectExtent l="0" t="0" r="0" b="0"/>
                  <wp:docPr id="1339" name="Picture 133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51CE3BEA" wp14:editId="6FDD6D2D">
                  <wp:extent cx="533400" cy="533400"/>
                  <wp:effectExtent l="0" t="0" r="0" b="0"/>
                  <wp:docPr id="1340" name="Picture 134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3D8F7096"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2EC085"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FF6600"/>
                <w:sz w:val="20"/>
                <w:szCs w:val="20"/>
              </w:rPr>
              <w:t>Schulze’s macerating fluid</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9C987E"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6600"/>
                <w:sz w:val="20"/>
                <w:szCs w:val="20"/>
              </w:rPr>
              <w:t>Not recommended. For woody tissue. Substitute with Harlow’s solutions.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492DC03"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6600"/>
                <w:sz w:val="20"/>
                <w:szCs w:val="20"/>
              </w:rPr>
              <w:t>CORROSIVE &amp; OXIDISING, TOXIC, Cat 2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10F2873"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1CB24A24" wp14:editId="7ED3050A">
                  <wp:extent cx="533400" cy="533400"/>
                  <wp:effectExtent l="0" t="0" r="0" b="0"/>
                  <wp:docPr id="1341" name="Picture 1341"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00755928" wp14:editId="30EA0536">
                  <wp:extent cx="533400" cy="533400"/>
                  <wp:effectExtent l="0" t="0" r="0" b="0"/>
                  <wp:docPr id="1342" name="Picture 134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1CD6AC82" wp14:editId="72A4A591">
                  <wp:extent cx="533400" cy="533400"/>
                  <wp:effectExtent l="0" t="0" r="0" b="0"/>
                  <wp:docPr id="1343" name="Picture 1343"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3170A5EC" wp14:editId="499A22BB">
                  <wp:extent cx="533400" cy="533400"/>
                  <wp:effectExtent l="0" t="0" r="0" b="0"/>
                  <wp:docPr id="1344" name="Picture 134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12FDC489"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2DEF5CC"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lastRenderedPageBreak/>
              <w:t>Narcotising agents</w:t>
            </w:r>
          </w:p>
        </w:tc>
        <w:tc>
          <w:tcPr>
            <w:tcW w:w="3423" w:type="dxa"/>
            <w:shd w:val="clear" w:color="auto" w:fill="FFFFFF"/>
            <w:vAlign w:val="center"/>
            <w:hideMark/>
          </w:tcPr>
          <w:p w14:paraId="7E88671A" w14:textId="77777777" w:rsidR="008C7762" w:rsidRPr="005B503B" w:rsidRDefault="008C7762" w:rsidP="00D97F2E">
            <w:pPr>
              <w:spacing w:after="0" w:line="240" w:lineRule="auto"/>
              <w:ind w:left="-279"/>
              <w:rPr>
                <w:rFonts w:ascii="Arial Narrow" w:hAnsi="Arial Narrow"/>
                <w:sz w:val="20"/>
                <w:szCs w:val="20"/>
              </w:rPr>
            </w:pPr>
          </w:p>
        </w:tc>
        <w:tc>
          <w:tcPr>
            <w:tcW w:w="3119" w:type="dxa"/>
            <w:shd w:val="clear" w:color="auto" w:fill="FFFFFF"/>
            <w:vAlign w:val="center"/>
            <w:hideMark/>
          </w:tcPr>
          <w:p w14:paraId="51E84209" w14:textId="77777777" w:rsidR="008C7762" w:rsidRPr="005B503B" w:rsidRDefault="008C7762" w:rsidP="00254937">
            <w:pPr>
              <w:spacing w:after="0" w:line="240" w:lineRule="auto"/>
              <w:ind w:left="-300"/>
              <w:rPr>
                <w:rFonts w:ascii="Arial Narrow" w:hAnsi="Arial Narrow"/>
                <w:sz w:val="20"/>
                <w:szCs w:val="20"/>
              </w:rPr>
            </w:pPr>
          </w:p>
        </w:tc>
        <w:tc>
          <w:tcPr>
            <w:tcW w:w="1984" w:type="dxa"/>
            <w:shd w:val="clear" w:color="auto" w:fill="FFFFFF"/>
            <w:vAlign w:val="center"/>
            <w:hideMark/>
          </w:tcPr>
          <w:p w14:paraId="563A3B32" w14:textId="77777777" w:rsidR="008C7762" w:rsidRPr="005B503B" w:rsidRDefault="008C7762" w:rsidP="00254937">
            <w:pPr>
              <w:spacing w:after="0" w:line="240" w:lineRule="auto"/>
              <w:ind w:left="-158" w:right="-300"/>
              <w:rPr>
                <w:rFonts w:ascii="Arial Narrow" w:hAnsi="Arial Narrow"/>
                <w:sz w:val="20"/>
                <w:szCs w:val="20"/>
              </w:rPr>
            </w:pPr>
          </w:p>
        </w:tc>
      </w:tr>
      <w:tr w:rsidR="008C7762" w:rsidRPr="005B503B" w14:paraId="7EF14D04"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C69674E"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Name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ACE344"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User levels and applications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D978FEE"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Hazards (at point of use concentration)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796A56"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color w:val="747474"/>
                <w:sz w:val="20"/>
                <w:szCs w:val="20"/>
              </w:rPr>
              <w:t>Pictograms</w:t>
            </w:r>
          </w:p>
        </w:tc>
      </w:tr>
      <w:tr w:rsidR="008C7762" w:rsidRPr="005B503B" w14:paraId="5C99640B"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A248240"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Carbon dioxide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5A58507"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T. For killing mammals &amp; birds and as soda water for aquatic organisms. Also echinoderms, coelenterates &amp; annelids.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9ED24BA"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ASPHYXIANT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A6BC7B"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color w:val="747474"/>
                <w:sz w:val="20"/>
                <w:szCs w:val="20"/>
              </w:rPr>
              <w:t>None</w:t>
            </w:r>
          </w:p>
        </w:tc>
      </w:tr>
      <w:tr w:rsidR="008C7762" w:rsidRPr="005B503B" w14:paraId="5F3DC497"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39FDE08"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Chloral hydrate (2,2,2-trichloroethanediol)</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1578D4"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For narcotising small aquatic animals. 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C91F06"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B82A5C"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39332B2A" wp14:editId="7B0BABD1">
                  <wp:extent cx="533400" cy="533400"/>
                  <wp:effectExtent l="0" t="0" r="0" b="0"/>
                  <wp:docPr id="1345" name="Picture 134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066674D4"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FABC565"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Clove oil</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C0AD26"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S6t,T. For anaesthetising invertebrates.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9BF7582"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0BA285"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09CB6EA9" wp14:editId="5C60F514">
                  <wp:extent cx="533400" cy="533400"/>
                  <wp:effectExtent l="0" t="0" r="0" b="0"/>
                  <wp:docPr id="1346" name="Picture 134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6EF955A3"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39C9873"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Ethanol</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91266E"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T. For fresh-water invertebrates.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7C1BB5"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HIGHLY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43FCF1D"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0EA6D623" wp14:editId="3171B656">
                  <wp:extent cx="533400" cy="533400"/>
                  <wp:effectExtent l="0" t="0" r="0" b="0"/>
                  <wp:docPr id="1347" name="Picture 134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1254D66C"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5740B4"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Ethoxyethane (diethyl ether)</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45A2836"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T. Use to anaesthetise insects e.g. Drosophila; or arachnids. Do not use to kill vertebrates.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C56BF8"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EXTREMELY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CBE673"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726CCEDD" wp14:editId="5348FB61">
                  <wp:extent cx="533400" cy="533400"/>
                  <wp:effectExtent l="0" t="0" r="0" b="0"/>
                  <wp:docPr id="1348" name="Picture 134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16BC6016"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B29E76"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Ethyl 3-aminobenzoate (MS-222)</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E75FBAB"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T. For killing fish and amphibians. Do not use for sedation of vertebrates.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F44B10E"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492926"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31E0A543" wp14:editId="1230B9D5">
                  <wp:extent cx="533400" cy="533400"/>
                  <wp:effectExtent l="0" t="0" r="0" b="0"/>
                  <wp:docPr id="1349" name="Picture 134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4167A76F"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3BEF832"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Ethyl 4-aminobenzoate (benzocaine)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0446596"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T. For killing aquatic animals or anaesthetising invertebrates.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AFA1A03"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7C4BBDC"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7255E695" wp14:editId="647BE9E6">
                  <wp:extent cx="533400" cy="533400"/>
                  <wp:effectExtent l="0" t="0" r="0" b="0"/>
                  <wp:docPr id="1350" name="Picture 135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0C7E4729"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08F3639"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Ethyl ethanoate (ethyl acetate)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1200DEF"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S6t, T. For killing insects.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5C372DF"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HIGHLY FLAMMABLE</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1AC82D"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00C8FB7E" wp14:editId="3964C992">
                  <wp:extent cx="533400" cy="533400"/>
                  <wp:effectExtent l="0" t="0" r="0" b="0"/>
                  <wp:docPr id="1351" name="Picture 135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4326EFBE"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37C9715"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FF6600"/>
                <w:sz w:val="20"/>
                <w:szCs w:val="20"/>
              </w:rPr>
              <w:t>Ethyl urethane (ethyl carbamate)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DBCDA65"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6600"/>
                <w:sz w:val="20"/>
                <w:szCs w:val="20"/>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1131F66"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6600"/>
                <w:sz w:val="20"/>
                <w:szCs w:val="20"/>
              </w:rPr>
              <w:t>TOXIC. Suspected CARCINOGEN</w:t>
            </w:r>
            <w:r w:rsidRPr="005B503B">
              <w:rPr>
                <w:rFonts w:ascii="Arial Narrow" w:hAnsi="Arial Narrow" w:cs="Arial"/>
                <w:color w:val="747474"/>
                <w:sz w:val="20"/>
                <w:szCs w:val="20"/>
              </w:rPr>
              <w: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5A84334"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6A95B3BD" wp14:editId="0C1D4CD4">
                  <wp:extent cx="533400" cy="533400"/>
                  <wp:effectExtent l="0" t="0" r="0" b="0"/>
                  <wp:docPr id="1352" name="Picture 1352"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5B191B75" wp14:editId="6D3F4B6A">
                  <wp:extent cx="533400" cy="533400"/>
                  <wp:effectExtent l="0" t="0" r="0" b="0"/>
                  <wp:docPr id="1353" name="Picture 135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7D808417"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7C81B4C"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Magnesium chloride / magnesium sulphate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CC1331"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S6t, T. Use for marine animals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091DCF" w14:textId="77777777" w:rsidR="008C7762" w:rsidRPr="005B503B" w:rsidRDefault="008C7762" w:rsidP="00254937">
            <w:pPr>
              <w:spacing w:after="0" w:line="240" w:lineRule="auto"/>
              <w:ind w:left="-300"/>
              <w:rPr>
                <w:rFonts w:ascii="Arial Narrow" w:hAnsi="Arial Narrow" w:cs="Arial"/>
                <w:color w:val="747474"/>
                <w:sz w:val="20"/>
                <w:szCs w:val="20"/>
              </w:rPr>
            </w:pP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AC97453"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color w:val="747474"/>
                <w:sz w:val="20"/>
                <w:szCs w:val="20"/>
              </w:rPr>
              <w:t>None</w:t>
            </w:r>
          </w:p>
        </w:tc>
      </w:tr>
      <w:tr w:rsidR="008C7762" w:rsidRPr="005B503B" w14:paraId="0FCFBAD6"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65874CB"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Menthol</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A857520"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S6t, T. For sessile aquatic animals.</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CEB1D3F"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HARMFUL in quantity and IRRITANT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2CDE4CF"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303D21A3" wp14:editId="34403512">
                  <wp:extent cx="533400" cy="533400"/>
                  <wp:effectExtent l="0" t="0" r="0" b="0"/>
                  <wp:docPr id="1354" name="Picture 135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2C773B89"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F3F4ADB"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FF6600"/>
                <w:sz w:val="20"/>
                <w:szCs w:val="20"/>
              </w:rPr>
              <w:t>Potassium cyanide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A27865B"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6600"/>
                <w:sz w:val="20"/>
                <w:szCs w:val="20"/>
              </w:rPr>
              <w:t>Not recommended. Substitute chopped foliage of Cherry Laurel.</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495A1FE2"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6600"/>
                <w:sz w:val="20"/>
                <w:szCs w:val="20"/>
              </w:rPr>
              <w:t>TOXIC</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2185FE3D"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1E40B8A0" wp14:editId="33F797BC">
                  <wp:extent cx="533400" cy="533400"/>
                  <wp:effectExtent l="0" t="0" r="0" b="0"/>
                  <wp:docPr id="1355" name="Picture 1355"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609260BA"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533B448"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FF0000"/>
                <w:sz w:val="20"/>
                <w:szCs w:val="20"/>
              </w:rPr>
              <w:lastRenderedPageBreak/>
              <w:t>Tetrachloromethane (carbon tetrachloride)</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98333A"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0000"/>
                <w:sz w:val="20"/>
                <w:szCs w:val="20"/>
              </w:rPr>
              <w:t>Banned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8F228AF"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0000"/>
                <w:sz w:val="20"/>
                <w:szCs w:val="20"/>
              </w:rPr>
              <w:t>TOXIC &amp; Cat.3 CARCINOGEN. DANGEROUS FOR THE ENVIRONMEN</w:t>
            </w:r>
            <w:r w:rsidRPr="005B503B">
              <w:rPr>
                <w:rFonts w:ascii="Arial Narrow" w:hAnsi="Arial Narrow" w:cs="Arial"/>
                <w:color w:val="747474"/>
                <w:sz w:val="20"/>
                <w:szCs w:val="20"/>
              </w:rPr>
              <w:t>T</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D0FC1FF"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3C84D752" wp14:editId="4F453E54">
                  <wp:extent cx="533400" cy="533400"/>
                  <wp:effectExtent l="0" t="0" r="0" b="0"/>
                  <wp:docPr id="1356" name="Picture 135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2E74F8AE" wp14:editId="5874EEB8">
                  <wp:extent cx="533400" cy="533400"/>
                  <wp:effectExtent l="0" t="0" r="0" b="0"/>
                  <wp:docPr id="1357" name="Picture 135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18F6FBF0" wp14:editId="562BD9AA">
                  <wp:extent cx="533400" cy="533400"/>
                  <wp:effectExtent l="0" t="0" r="0" b="0"/>
                  <wp:docPr id="1358" name="Picture 1358"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78DD4252"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6A959A9B" w14:textId="77777777" w:rsidR="008C7762" w:rsidRPr="005B503B" w:rsidRDefault="008C7762" w:rsidP="00D97F2E">
            <w:pPr>
              <w:spacing w:after="0" w:line="240" w:lineRule="auto"/>
              <w:ind w:left="-166"/>
              <w:rPr>
                <w:rFonts w:ascii="Arial Narrow" w:hAnsi="Arial Narrow" w:cs="Arial"/>
                <w:color w:val="747474"/>
                <w:sz w:val="20"/>
                <w:szCs w:val="20"/>
              </w:rPr>
            </w:pPr>
            <w:proofErr w:type="spellStart"/>
            <w:r w:rsidRPr="005B503B">
              <w:rPr>
                <w:rFonts w:ascii="Arial Narrow" w:hAnsi="Arial Narrow" w:cs="Arial"/>
                <w:color w:val="FF6600"/>
                <w:sz w:val="20"/>
                <w:szCs w:val="20"/>
              </w:rPr>
              <w:t>Trichloromethane</w:t>
            </w:r>
            <w:proofErr w:type="spellEnd"/>
            <w:r w:rsidRPr="005B503B">
              <w:rPr>
                <w:rFonts w:ascii="Arial Narrow" w:hAnsi="Arial Narrow" w:cs="Arial"/>
                <w:color w:val="FF6600"/>
                <w:sz w:val="20"/>
                <w:szCs w:val="20"/>
              </w:rPr>
              <w:t> (chloroform)</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085920C0"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FF6600"/>
                <w:sz w:val="20"/>
                <w:szCs w:val="20"/>
              </w:rPr>
              <w:t>Not recommended.</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E4A2390"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FF6600"/>
                <w:sz w:val="20"/>
                <w:szCs w:val="20"/>
              </w:rPr>
              <w:t>HARMFUL &amp; IRRITANT Cat.2 CARCINOGEN</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D4345E5"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6B4A206D" wp14:editId="15CAF55A">
                  <wp:extent cx="533400" cy="533400"/>
                  <wp:effectExtent l="0" t="0" r="0" b="0"/>
                  <wp:docPr id="1359" name="Picture 135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5B503B">
              <w:rPr>
                <w:rFonts w:ascii="Arial Narrow" w:hAnsi="Arial Narrow" w:cs="Arial"/>
                <w:noProof/>
                <w:color w:val="747474"/>
                <w:sz w:val="20"/>
                <w:szCs w:val="20"/>
              </w:rPr>
              <w:drawing>
                <wp:inline distT="0" distB="0" distL="0" distR="0" wp14:anchorId="26334BFF" wp14:editId="18F7485C">
                  <wp:extent cx="533400" cy="533400"/>
                  <wp:effectExtent l="0" t="0" r="0" b="0"/>
                  <wp:docPr id="1360" name="Picture 136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8C7762" w:rsidRPr="005B503B" w14:paraId="57D8FD08" w14:textId="77777777" w:rsidTr="00D97F2E">
        <w:tc>
          <w:tcPr>
            <w:tcW w:w="2806"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5B4645B7" w14:textId="77777777" w:rsidR="008C7762" w:rsidRPr="005B503B" w:rsidRDefault="008C7762" w:rsidP="00D97F2E">
            <w:pPr>
              <w:spacing w:after="0" w:line="240" w:lineRule="auto"/>
              <w:ind w:left="-166"/>
              <w:rPr>
                <w:rFonts w:ascii="Arial Narrow" w:hAnsi="Arial Narrow" w:cs="Arial"/>
                <w:color w:val="747474"/>
                <w:sz w:val="20"/>
                <w:szCs w:val="20"/>
              </w:rPr>
            </w:pPr>
            <w:r w:rsidRPr="005B503B">
              <w:rPr>
                <w:rFonts w:ascii="Arial Narrow" w:hAnsi="Arial Narrow" w:cs="Arial"/>
                <w:color w:val="747474"/>
                <w:sz w:val="20"/>
                <w:szCs w:val="20"/>
              </w:rPr>
              <w:t>1,1,1-trichloro-2-methyl- propan-2-ol (</w:t>
            </w:r>
            <w:proofErr w:type="spellStart"/>
            <w:r w:rsidRPr="005B503B">
              <w:rPr>
                <w:rFonts w:ascii="Arial Narrow" w:hAnsi="Arial Narrow" w:cs="Arial"/>
                <w:color w:val="747474"/>
                <w:sz w:val="20"/>
                <w:szCs w:val="20"/>
              </w:rPr>
              <w:t>chlorbutol</w:t>
            </w:r>
            <w:proofErr w:type="spellEnd"/>
            <w:r w:rsidRPr="005B503B">
              <w:rPr>
                <w:rFonts w:ascii="Arial Narrow" w:hAnsi="Arial Narrow" w:cs="Arial"/>
                <w:color w:val="747474"/>
                <w:sz w:val="20"/>
                <w:szCs w:val="20"/>
              </w:rPr>
              <w:t xml:space="preserve"> or </w:t>
            </w:r>
            <w:proofErr w:type="spellStart"/>
            <w:r w:rsidRPr="005B503B">
              <w:rPr>
                <w:rFonts w:ascii="Arial Narrow" w:hAnsi="Arial Narrow" w:cs="Arial"/>
                <w:color w:val="747474"/>
                <w:sz w:val="20"/>
                <w:szCs w:val="20"/>
              </w:rPr>
              <w:t>chloretone</w:t>
            </w:r>
            <w:proofErr w:type="spellEnd"/>
            <w:r w:rsidRPr="005B503B">
              <w:rPr>
                <w:rFonts w:ascii="Arial Narrow" w:hAnsi="Arial Narrow" w:cs="Arial"/>
                <w:color w:val="747474"/>
                <w:sz w:val="20"/>
                <w:szCs w:val="20"/>
              </w:rPr>
              <w:t>)</w:t>
            </w:r>
          </w:p>
        </w:tc>
        <w:tc>
          <w:tcPr>
            <w:tcW w:w="3423"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31ED561F" w14:textId="77777777" w:rsidR="008C7762" w:rsidRPr="005B503B" w:rsidRDefault="008C7762" w:rsidP="00D97F2E">
            <w:pPr>
              <w:spacing w:after="0" w:line="240" w:lineRule="auto"/>
              <w:ind w:left="-279"/>
              <w:rPr>
                <w:rFonts w:ascii="Arial Narrow" w:hAnsi="Arial Narrow" w:cs="Arial"/>
                <w:color w:val="747474"/>
                <w:sz w:val="20"/>
                <w:szCs w:val="20"/>
              </w:rPr>
            </w:pPr>
            <w:r w:rsidRPr="005B503B">
              <w:rPr>
                <w:rFonts w:ascii="Arial Narrow" w:hAnsi="Arial Narrow" w:cs="Arial"/>
                <w:color w:val="747474"/>
                <w:sz w:val="20"/>
                <w:szCs w:val="20"/>
              </w:rPr>
              <w:t>T. For invertebrates, vertebrate larvae and fish.</w:t>
            </w:r>
          </w:p>
        </w:tc>
        <w:tc>
          <w:tcPr>
            <w:tcW w:w="3119"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790DB887" w14:textId="77777777" w:rsidR="008C7762" w:rsidRPr="005B503B" w:rsidRDefault="008C7762" w:rsidP="00254937">
            <w:pPr>
              <w:spacing w:after="0" w:line="240" w:lineRule="auto"/>
              <w:ind w:left="-300"/>
              <w:rPr>
                <w:rFonts w:ascii="Arial Narrow" w:hAnsi="Arial Narrow" w:cs="Arial"/>
                <w:color w:val="747474"/>
                <w:sz w:val="20"/>
                <w:szCs w:val="20"/>
              </w:rPr>
            </w:pPr>
            <w:r w:rsidRPr="005B503B">
              <w:rPr>
                <w:rFonts w:ascii="Arial Narrow" w:hAnsi="Arial Narrow" w:cs="Arial"/>
                <w:color w:val="747474"/>
                <w:sz w:val="20"/>
                <w:szCs w:val="20"/>
              </w:rPr>
              <w:t>HARMFUL</w:t>
            </w:r>
          </w:p>
        </w:tc>
        <w:tc>
          <w:tcPr>
            <w:tcW w:w="1984" w:type="dxa"/>
            <w:tcBorders>
              <w:top w:val="single" w:sz="6" w:space="0" w:color="E0DEDE"/>
              <w:left w:val="outset" w:sz="6" w:space="0" w:color="E0DEDE"/>
              <w:bottom w:val="outset" w:sz="6" w:space="0" w:color="E0DEDE"/>
              <w:right w:val="outset" w:sz="6" w:space="0" w:color="E0DEDE"/>
            </w:tcBorders>
            <w:shd w:val="clear" w:color="auto" w:fill="FFFFFF"/>
            <w:tcMar>
              <w:top w:w="150" w:type="dxa"/>
              <w:left w:w="300" w:type="dxa"/>
              <w:bottom w:w="150" w:type="dxa"/>
              <w:right w:w="300" w:type="dxa"/>
            </w:tcMar>
            <w:hideMark/>
          </w:tcPr>
          <w:p w14:paraId="1E6D0802" w14:textId="77777777" w:rsidR="008C7762" w:rsidRPr="005B503B" w:rsidRDefault="008C7762" w:rsidP="00254937">
            <w:pPr>
              <w:spacing w:after="0" w:line="240" w:lineRule="auto"/>
              <w:ind w:left="-158" w:right="-300"/>
              <w:rPr>
                <w:rFonts w:ascii="Arial Narrow" w:hAnsi="Arial Narrow" w:cs="Arial"/>
                <w:color w:val="747474"/>
                <w:sz w:val="20"/>
                <w:szCs w:val="20"/>
              </w:rPr>
            </w:pPr>
            <w:r w:rsidRPr="005B503B">
              <w:rPr>
                <w:rFonts w:ascii="Arial Narrow" w:hAnsi="Arial Narrow" w:cs="Arial"/>
                <w:noProof/>
                <w:color w:val="747474"/>
                <w:sz w:val="20"/>
                <w:szCs w:val="20"/>
              </w:rPr>
              <w:drawing>
                <wp:inline distT="0" distB="0" distL="0" distR="0" wp14:anchorId="619FB947" wp14:editId="4793BA0D">
                  <wp:extent cx="533400" cy="533400"/>
                  <wp:effectExtent l="0" t="0" r="0" b="0"/>
                  <wp:docPr id="1361" name="Picture 136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14:paraId="3A70009C" w14:textId="77777777" w:rsidR="008C7762" w:rsidRPr="00BA1601" w:rsidRDefault="008C7762" w:rsidP="008C7762">
      <w:pPr>
        <w:rPr>
          <w:lang w:eastAsia="en-GB" w:bidi="ar-SA"/>
        </w:rPr>
      </w:pPr>
    </w:p>
    <w:p w14:paraId="75D43F4E" w14:textId="77777777" w:rsidR="008C7762" w:rsidRPr="00334742" w:rsidRDefault="008C7762" w:rsidP="008C7762">
      <w:pPr>
        <w:spacing w:after="0" w:line="240" w:lineRule="auto"/>
      </w:pPr>
    </w:p>
    <w:p w14:paraId="260B50EE" w14:textId="6CFDEE3D" w:rsidR="00B25430" w:rsidRDefault="00B2543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2EC52636" w14:textId="77777777" w:rsidR="00B25430" w:rsidRDefault="00B25430" w:rsidP="00B25430">
      <w:pPr>
        <w:pStyle w:val="Heading1"/>
        <w:rPr>
          <w:rFonts w:eastAsia="Times New Roman"/>
          <w:lang w:eastAsia="en-GB" w:bidi="ar-SA"/>
        </w:rPr>
      </w:pPr>
      <w:r>
        <w:rPr>
          <w:rFonts w:eastAsia="Times New Roman"/>
          <w:lang w:eastAsia="en-GB" w:bidi="ar-SA"/>
        </w:rPr>
        <w:lastRenderedPageBreak/>
        <w:t>Appendix B - Dyes and stains</w:t>
      </w:r>
    </w:p>
    <w:p w14:paraId="5C57A4B5" w14:textId="77777777" w:rsidR="00B25430" w:rsidRPr="0042450D" w:rsidRDefault="00B25430" w:rsidP="0042450D">
      <w:pPr>
        <w:pStyle w:val="Heading3"/>
        <w:shd w:val="clear" w:color="auto" w:fill="FFFFFF"/>
        <w:spacing w:before="0" w:after="120" w:line="240" w:lineRule="auto"/>
        <w:rPr>
          <w:rFonts w:ascii="Times New Roman" w:hAnsi="Times New Roman" w:cs="Times New Roman"/>
          <w:b/>
          <w:color w:val="auto"/>
        </w:rPr>
      </w:pPr>
      <w:r w:rsidRPr="0042450D">
        <w:rPr>
          <w:rFonts w:ascii="Times New Roman" w:hAnsi="Times New Roman" w:cs="Times New Roman"/>
          <w:b/>
          <w:color w:val="auto"/>
        </w:rPr>
        <w:t>Hazards</w:t>
      </w:r>
    </w:p>
    <w:p w14:paraId="29568B59" w14:textId="77777777" w:rsidR="00B25430" w:rsidRPr="0042450D" w:rsidRDefault="00B25430" w:rsidP="0042450D">
      <w:pPr>
        <w:pStyle w:val="NormalWeb"/>
        <w:shd w:val="clear" w:color="auto" w:fill="FFFFFF"/>
        <w:spacing w:before="0" w:beforeAutospacing="0" w:after="120" w:afterAutospacing="0"/>
      </w:pPr>
      <w:r w:rsidRPr="0042450D">
        <w:t>There are many dyes of varying types, structures and degrees of hazard. Not all dyes of the same class necessarily have the same type of chemical structure and hence generalisations on their toxicities cannot be made on the basis of class. For example some </w:t>
      </w:r>
      <w:r w:rsidRPr="0042450D">
        <w:rPr>
          <w:rStyle w:val="Emphasis"/>
          <w:rFonts w:eastAsiaTheme="majorEastAsia"/>
        </w:rPr>
        <w:t>Disperse </w:t>
      </w:r>
      <w:r w:rsidRPr="0042450D">
        <w:t xml:space="preserve">dyes are </w:t>
      </w:r>
      <w:proofErr w:type="spellStart"/>
      <w:r w:rsidRPr="0042450D">
        <w:t>phenylazo</w:t>
      </w:r>
      <w:proofErr w:type="spellEnd"/>
      <w:r w:rsidRPr="0042450D">
        <w:t xml:space="preserve"> compounds, but others are anthraquinones. Other general points are:</w:t>
      </w:r>
    </w:p>
    <w:p w14:paraId="34D35990" w14:textId="77777777" w:rsidR="00B25430" w:rsidRPr="0042450D" w:rsidRDefault="00B25430" w:rsidP="0042450D">
      <w:pPr>
        <w:numPr>
          <w:ilvl w:val="2"/>
          <w:numId w:val="4"/>
        </w:numPr>
        <w:shd w:val="clear" w:color="auto" w:fill="FFFFFF"/>
        <w:spacing w:line="240" w:lineRule="auto"/>
        <w:rPr>
          <w:rFonts w:cs="Times New Roman"/>
          <w:szCs w:val="24"/>
        </w:rPr>
      </w:pPr>
      <w:r w:rsidRPr="0042450D">
        <w:rPr>
          <w:rStyle w:val="Strong"/>
          <w:rFonts w:cs="Times New Roman"/>
          <w:szCs w:val="24"/>
        </w:rPr>
        <w:t>Some dyes are CARCINOGENS</w:t>
      </w:r>
      <w:r w:rsidRPr="0042450D">
        <w:rPr>
          <w:rFonts w:cs="Times New Roman"/>
          <w:szCs w:val="24"/>
        </w:rPr>
        <w:t> – many of low potency, but others have high potency and their use or synthesis should be avoided.</w:t>
      </w:r>
    </w:p>
    <w:p w14:paraId="2B1FB298" w14:textId="77777777" w:rsidR="00B25430" w:rsidRPr="0042450D" w:rsidRDefault="00B25430" w:rsidP="0042450D">
      <w:pPr>
        <w:numPr>
          <w:ilvl w:val="2"/>
          <w:numId w:val="4"/>
        </w:numPr>
        <w:shd w:val="clear" w:color="auto" w:fill="FFFFFF"/>
        <w:spacing w:line="240" w:lineRule="auto"/>
        <w:rPr>
          <w:rFonts w:cs="Times New Roman"/>
          <w:szCs w:val="24"/>
        </w:rPr>
      </w:pPr>
      <w:r w:rsidRPr="0042450D">
        <w:rPr>
          <w:rStyle w:val="Strong"/>
          <w:rFonts w:cs="Times New Roman"/>
          <w:szCs w:val="24"/>
        </w:rPr>
        <w:t>Dyes purchased from reputable craft shops should be of low hazard</w:t>
      </w:r>
      <w:r w:rsidRPr="0042450D">
        <w:rPr>
          <w:rFonts w:cs="Times New Roman"/>
          <w:szCs w:val="24"/>
        </w:rPr>
        <w:t> – Safety Data Sheets (SDS’s) will be supplied upon purchase. Few dyes are 100% pure and it is often the impurities which may pose the main hazard. Direct benzidine type dyes are components of many dyestuffs; if they cannot be avoided, use with great care.</w:t>
      </w:r>
    </w:p>
    <w:p w14:paraId="7A133D6B" w14:textId="77777777" w:rsidR="00B25430" w:rsidRPr="0042450D" w:rsidRDefault="00B25430" w:rsidP="0042450D">
      <w:pPr>
        <w:numPr>
          <w:ilvl w:val="2"/>
          <w:numId w:val="4"/>
        </w:numPr>
        <w:shd w:val="clear" w:color="auto" w:fill="FFFFFF"/>
        <w:spacing w:line="240" w:lineRule="auto"/>
        <w:rPr>
          <w:rFonts w:cs="Times New Roman"/>
          <w:szCs w:val="24"/>
        </w:rPr>
      </w:pPr>
      <w:r w:rsidRPr="0042450D">
        <w:rPr>
          <w:rStyle w:val="Strong"/>
          <w:rFonts w:cs="Times New Roman"/>
          <w:szCs w:val="24"/>
        </w:rPr>
        <w:t>Avoid Direct Blue 14 (</w:t>
      </w:r>
      <w:proofErr w:type="spellStart"/>
      <w:r w:rsidRPr="0042450D">
        <w:rPr>
          <w:rStyle w:val="Strong"/>
          <w:rFonts w:cs="Times New Roman"/>
          <w:szCs w:val="24"/>
        </w:rPr>
        <w:t>Tryptan</w:t>
      </w:r>
      <w:proofErr w:type="spellEnd"/>
      <w:r w:rsidRPr="0042450D">
        <w:rPr>
          <w:rStyle w:val="Strong"/>
          <w:rFonts w:cs="Times New Roman"/>
          <w:szCs w:val="24"/>
        </w:rPr>
        <w:t xml:space="preserve"> Blue), Direct Brown 95, Direct Blue 6, Direct Black 36. Sudan I,II,III and IV are suspect carcinogens, with the evidence against Sudan IV more reliable.</w:t>
      </w:r>
    </w:p>
    <w:p w14:paraId="4F2827A8" w14:textId="77777777" w:rsidR="00B25430" w:rsidRPr="0042450D" w:rsidRDefault="00B25430" w:rsidP="0042450D">
      <w:pPr>
        <w:numPr>
          <w:ilvl w:val="2"/>
          <w:numId w:val="4"/>
        </w:numPr>
        <w:shd w:val="clear" w:color="auto" w:fill="FFFFFF"/>
        <w:spacing w:line="240" w:lineRule="auto"/>
        <w:rPr>
          <w:rFonts w:cs="Times New Roman"/>
          <w:szCs w:val="24"/>
        </w:rPr>
      </w:pPr>
      <w:r w:rsidRPr="0042450D">
        <w:rPr>
          <w:rStyle w:val="Strong"/>
          <w:rFonts w:cs="Times New Roman"/>
          <w:szCs w:val="24"/>
        </w:rPr>
        <w:t xml:space="preserve">Choose azo dyes with one or more </w:t>
      </w:r>
      <w:proofErr w:type="spellStart"/>
      <w:r w:rsidRPr="0042450D">
        <w:rPr>
          <w:rStyle w:val="Strong"/>
          <w:rFonts w:cs="Times New Roman"/>
          <w:szCs w:val="24"/>
        </w:rPr>
        <w:t>sulphonate</w:t>
      </w:r>
      <w:proofErr w:type="spellEnd"/>
      <w:r w:rsidRPr="0042450D">
        <w:rPr>
          <w:rStyle w:val="Strong"/>
          <w:rFonts w:cs="Times New Roman"/>
          <w:szCs w:val="24"/>
        </w:rPr>
        <w:t xml:space="preserve"> groups which confer water solubility on the molecule</w:t>
      </w:r>
      <w:r w:rsidRPr="0042450D">
        <w:rPr>
          <w:rFonts w:cs="Times New Roman"/>
          <w:szCs w:val="24"/>
        </w:rPr>
        <w:t xml:space="preserve"> – the azo link is cleaved reductively by the gut flora to two separate amines, usually aromatic. If these amines are </w:t>
      </w:r>
      <w:proofErr w:type="spellStart"/>
      <w:r w:rsidRPr="0042450D">
        <w:rPr>
          <w:rFonts w:cs="Times New Roman"/>
          <w:szCs w:val="24"/>
        </w:rPr>
        <w:t>are</w:t>
      </w:r>
      <w:proofErr w:type="spellEnd"/>
      <w:r w:rsidRPr="0042450D">
        <w:rPr>
          <w:rFonts w:cs="Times New Roman"/>
          <w:szCs w:val="24"/>
        </w:rPr>
        <w:t xml:space="preserve"> soluble they tend to be excreted faster and generally have a negligible carcinogenic potency.</w:t>
      </w:r>
    </w:p>
    <w:p w14:paraId="5286468D" w14:textId="77777777" w:rsidR="00B25430" w:rsidRPr="0042450D" w:rsidRDefault="00B25430" w:rsidP="0042450D">
      <w:pPr>
        <w:pStyle w:val="NormalWeb"/>
        <w:shd w:val="clear" w:color="auto" w:fill="FFFFFF"/>
        <w:spacing w:before="0" w:beforeAutospacing="0" w:after="120" w:afterAutospacing="0"/>
        <w:ind w:left="720"/>
      </w:pPr>
      <w:r w:rsidRPr="0042450D">
        <w:t>See Topic 12 in Topics in Safety (ASE) for more discussion.</w:t>
      </w:r>
    </w:p>
    <w:p w14:paraId="044D65FE" w14:textId="77777777" w:rsidR="00B25430" w:rsidRPr="0042450D" w:rsidRDefault="00B25430" w:rsidP="0042450D">
      <w:pPr>
        <w:numPr>
          <w:ilvl w:val="1"/>
          <w:numId w:val="4"/>
        </w:numPr>
        <w:shd w:val="clear" w:color="auto" w:fill="FFFFFF"/>
        <w:spacing w:line="240" w:lineRule="auto"/>
        <w:rPr>
          <w:rFonts w:cs="Times New Roman"/>
          <w:szCs w:val="24"/>
        </w:rPr>
      </w:pPr>
      <w:r w:rsidRPr="0042450D">
        <w:rPr>
          <w:rStyle w:val="Strong"/>
          <w:rFonts w:cs="Times New Roman"/>
          <w:szCs w:val="24"/>
        </w:rPr>
        <w:t>Many dyes are IRRITANTS and HARMFUL</w:t>
      </w:r>
      <w:r w:rsidRPr="0042450D">
        <w:rPr>
          <w:rFonts w:cs="Times New Roman"/>
          <w:szCs w:val="24"/>
        </w:rPr>
        <w:t> – Many of the </w:t>
      </w:r>
      <w:r w:rsidRPr="0042450D">
        <w:rPr>
          <w:rStyle w:val="Emphasis"/>
          <w:szCs w:val="24"/>
        </w:rPr>
        <w:t>Reactive dyes</w:t>
      </w:r>
      <w:r w:rsidRPr="0042450D">
        <w:rPr>
          <w:rFonts w:cs="Times New Roman"/>
          <w:szCs w:val="24"/>
        </w:rPr>
        <w:t xml:space="preserve">, e.g. some </w:t>
      </w:r>
      <w:proofErr w:type="spellStart"/>
      <w:r w:rsidRPr="0042450D">
        <w:rPr>
          <w:rFonts w:cs="Times New Roman"/>
          <w:szCs w:val="24"/>
        </w:rPr>
        <w:t>Procion</w:t>
      </w:r>
      <w:proofErr w:type="spellEnd"/>
      <w:r w:rsidRPr="0042450D">
        <w:rPr>
          <w:rFonts w:cs="Times New Roman"/>
          <w:szCs w:val="24"/>
        </w:rPr>
        <w:t xml:space="preserve"> dyes, are skin sensitisers and a small number of them are respiratory sensitisers</w:t>
      </w:r>
      <w:r w:rsidRPr="0042450D">
        <w:rPr>
          <w:rStyle w:val="Strong"/>
          <w:rFonts w:cs="Times New Roman"/>
          <w:szCs w:val="24"/>
        </w:rPr>
        <w:t>. </w:t>
      </w:r>
      <w:r w:rsidRPr="0042450D">
        <w:rPr>
          <w:rStyle w:val="Emphasis"/>
          <w:szCs w:val="24"/>
        </w:rPr>
        <w:t>Reactive dyes</w:t>
      </w:r>
      <w:r w:rsidRPr="0042450D">
        <w:rPr>
          <w:rFonts w:cs="Times New Roman"/>
          <w:szCs w:val="24"/>
        </w:rPr>
        <w:t> which are designed to chemically bond to protein fibres and will also readily bond to proteins in skin or in lungs, thereby initiating sensitisation.</w:t>
      </w:r>
    </w:p>
    <w:p w14:paraId="284E81CA" w14:textId="77777777" w:rsidR="00B25430" w:rsidRPr="0042450D" w:rsidRDefault="00B25430" w:rsidP="0042450D">
      <w:pPr>
        <w:pStyle w:val="NormalWeb"/>
        <w:shd w:val="clear" w:color="auto" w:fill="FFFFFF"/>
        <w:spacing w:before="0" w:beforeAutospacing="0" w:after="120" w:afterAutospacing="0"/>
      </w:pPr>
      <w:r w:rsidRPr="0042450D">
        <w:rPr>
          <w:rStyle w:val="Strong"/>
        </w:rPr>
        <w:t>Some of the mordants used in mordant dyeing are VERY TOXIC</w:t>
      </w:r>
      <w:r w:rsidRPr="0042450D">
        <w:t> – e.g. chromium(VI) compounds which are best avoided.</w:t>
      </w:r>
    </w:p>
    <w:p w14:paraId="66D5E4EB" w14:textId="77777777" w:rsidR="00B25430" w:rsidRPr="0042450D" w:rsidRDefault="00B25430" w:rsidP="0042450D">
      <w:pPr>
        <w:pStyle w:val="Heading3"/>
        <w:shd w:val="clear" w:color="auto" w:fill="FFFFFF"/>
        <w:spacing w:before="0" w:after="120" w:line="240" w:lineRule="auto"/>
        <w:rPr>
          <w:rFonts w:ascii="Times New Roman" w:hAnsi="Times New Roman" w:cs="Times New Roman"/>
          <w:b/>
          <w:color w:val="auto"/>
        </w:rPr>
      </w:pPr>
      <w:r w:rsidRPr="0042450D">
        <w:rPr>
          <w:rFonts w:ascii="Times New Roman" w:hAnsi="Times New Roman" w:cs="Times New Roman"/>
          <w:b/>
          <w:color w:val="auto"/>
        </w:rPr>
        <w:t>Handling</w:t>
      </w:r>
    </w:p>
    <w:p w14:paraId="36BBF09A" w14:textId="77777777" w:rsidR="00B25430" w:rsidRPr="0042450D" w:rsidRDefault="00B25430" w:rsidP="0042450D">
      <w:pPr>
        <w:pStyle w:val="NormalWeb"/>
        <w:shd w:val="clear" w:color="auto" w:fill="FFFFFF"/>
        <w:spacing w:before="0" w:beforeAutospacing="0" w:after="120" w:afterAutospacing="0"/>
      </w:pPr>
      <w:r w:rsidRPr="0042450D">
        <w:t xml:space="preserve">Do not inhale dust during preparation of solution or suspension. Prepare solutions in a fume cupboard. Wear gloves, eye protection and a </w:t>
      </w:r>
      <w:proofErr w:type="spellStart"/>
      <w:r w:rsidRPr="0042450D">
        <w:t>pvc</w:t>
      </w:r>
      <w:proofErr w:type="spellEnd"/>
      <w:r w:rsidRPr="0042450D">
        <w:t xml:space="preserve"> apron for making up solutions. Use only “de-dusted” preparations. The glove type needed is dependent on the solvent used to dissolve the dyestuff. In general solutions of dyes, including indicators are best prepared by a teacher or technician.</w:t>
      </w:r>
    </w:p>
    <w:p w14:paraId="630A06A1" w14:textId="77777777" w:rsidR="00B25430" w:rsidRPr="0042450D" w:rsidRDefault="00B25430" w:rsidP="0042450D">
      <w:pPr>
        <w:pStyle w:val="Heading3"/>
        <w:shd w:val="clear" w:color="auto" w:fill="FFFFFF"/>
        <w:spacing w:before="0" w:after="120" w:line="240" w:lineRule="auto"/>
        <w:rPr>
          <w:rFonts w:ascii="Times New Roman" w:hAnsi="Times New Roman" w:cs="Times New Roman"/>
          <w:b/>
          <w:color w:val="auto"/>
        </w:rPr>
      </w:pPr>
      <w:r w:rsidRPr="0042450D">
        <w:rPr>
          <w:rFonts w:ascii="Times New Roman" w:hAnsi="Times New Roman" w:cs="Times New Roman"/>
          <w:b/>
          <w:color w:val="auto"/>
        </w:rPr>
        <w:t>Storage</w:t>
      </w:r>
    </w:p>
    <w:p w14:paraId="12AD41A8" w14:textId="77777777" w:rsidR="00B25430" w:rsidRPr="0042450D" w:rsidRDefault="00B25430" w:rsidP="0042450D">
      <w:pPr>
        <w:pStyle w:val="NormalWeb"/>
        <w:shd w:val="clear" w:color="auto" w:fill="FFFFFF"/>
        <w:spacing w:before="0" w:beforeAutospacing="0" w:after="120" w:afterAutospacing="0"/>
      </w:pPr>
      <w:r w:rsidRPr="0042450D">
        <w:t>Keep away from oxidising agents.</w:t>
      </w:r>
    </w:p>
    <w:p w14:paraId="1BBC847A" w14:textId="77777777" w:rsidR="00B25430" w:rsidRPr="0042450D" w:rsidRDefault="00B25430" w:rsidP="0042450D">
      <w:pPr>
        <w:pStyle w:val="Heading3"/>
        <w:shd w:val="clear" w:color="auto" w:fill="FFFFFF"/>
        <w:spacing w:before="0" w:after="120" w:line="240" w:lineRule="auto"/>
        <w:rPr>
          <w:rFonts w:ascii="Times New Roman" w:hAnsi="Times New Roman" w:cs="Times New Roman"/>
          <w:b/>
          <w:color w:val="auto"/>
        </w:rPr>
      </w:pPr>
      <w:r w:rsidRPr="0042450D">
        <w:rPr>
          <w:rFonts w:ascii="Times New Roman" w:hAnsi="Times New Roman" w:cs="Times New Roman"/>
          <w:b/>
          <w:color w:val="auto"/>
        </w:rPr>
        <w:t>Disposal</w:t>
      </w:r>
    </w:p>
    <w:p w14:paraId="2A3309DF" w14:textId="77777777" w:rsidR="00B25430" w:rsidRPr="0042450D" w:rsidRDefault="00B25430" w:rsidP="0042450D">
      <w:pPr>
        <w:pStyle w:val="NormalWeb"/>
        <w:shd w:val="clear" w:color="auto" w:fill="FFFFFF"/>
        <w:spacing w:before="0" w:beforeAutospacing="0" w:after="120" w:afterAutospacing="0"/>
      </w:pPr>
      <w:r w:rsidRPr="0042450D">
        <w:t>Wear eye protection, gloves and apron. Up to 2 litres of dilute solutions can be washed to waste. It may be possible with larger volumes or more concentrated solutions to absorb the dye onto activated charcoal or mineral absorbent and place in solid refuse. The supernatant can be washed to waste. Alternatively, store for uplift by a licensed disposal contractor.</w:t>
      </w:r>
    </w:p>
    <w:p w14:paraId="030E89C8" w14:textId="77777777" w:rsidR="00B25430" w:rsidRPr="0042450D" w:rsidRDefault="00B25430" w:rsidP="0042450D">
      <w:pPr>
        <w:pStyle w:val="Heading3"/>
        <w:shd w:val="clear" w:color="auto" w:fill="FFFFFF"/>
        <w:spacing w:before="0" w:after="120" w:line="240" w:lineRule="auto"/>
        <w:rPr>
          <w:rFonts w:ascii="Times New Roman" w:hAnsi="Times New Roman" w:cs="Times New Roman"/>
          <w:b/>
          <w:color w:val="auto"/>
        </w:rPr>
      </w:pPr>
      <w:r w:rsidRPr="0042450D">
        <w:rPr>
          <w:rFonts w:ascii="Times New Roman" w:hAnsi="Times New Roman" w:cs="Times New Roman"/>
          <w:b/>
          <w:color w:val="auto"/>
        </w:rPr>
        <w:t>Spillage</w:t>
      </w:r>
    </w:p>
    <w:p w14:paraId="5FC861FF" w14:textId="77777777" w:rsidR="00B25430" w:rsidRPr="0042450D" w:rsidRDefault="00B25430" w:rsidP="0042450D">
      <w:pPr>
        <w:pStyle w:val="NormalWeb"/>
        <w:shd w:val="clear" w:color="auto" w:fill="FFFFFF"/>
        <w:spacing w:before="0" w:beforeAutospacing="0" w:after="120" w:afterAutospacing="0"/>
      </w:pPr>
      <w:r w:rsidRPr="0042450D">
        <w:t>Wear eye protection, gloves and apron. Cover both solid and solutions with sand or mineral absorbent, moisten and carefully lift into bucket. Treat as in </w:t>
      </w:r>
      <w:r w:rsidRPr="0042450D">
        <w:rPr>
          <w:rStyle w:val="Emphasis"/>
          <w:rFonts w:eastAsiaTheme="majorEastAsia"/>
        </w:rPr>
        <w:t>Disposal</w:t>
      </w:r>
      <w:r w:rsidRPr="0042450D">
        <w:t>.</w:t>
      </w:r>
    </w:p>
    <w:p w14:paraId="25645127" w14:textId="77777777" w:rsidR="00B25430" w:rsidRPr="0042450D" w:rsidRDefault="00B25430" w:rsidP="0042450D">
      <w:pPr>
        <w:pStyle w:val="Heading3"/>
        <w:shd w:val="clear" w:color="auto" w:fill="FFFFFF"/>
        <w:spacing w:before="0" w:after="120" w:line="240" w:lineRule="auto"/>
        <w:rPr>
          <w:rFonts w:ascii="Times New Roman" w:hAnsi="Times New Roman" w:cs="Times New Roman"/>
          <w:b/>
          <w:color w:val="auto"/>
        </w:rPr>
      </w:pPr>
      <w:r w:rsidRPr="0042450D">
        <w:rPr>
          <w:rFonts w:ascii="Times New Roman" w:hAnsi="Times New Roman" w:cs="Times New Roman"/>
          <w:b/>
          <w:color w:val="auto"/>
        </w:rPr>
        <w:lastRenderedPageBreak/>
        <w:t>Remedial Measures</w:t>
      </w:r>
    </w:p>
    <w:p w14:paraId="148A03A9" w14:textId="77777777" w:rsidR="00B25430" w:rsidRPr="0042450D" w:rsidRDefault="00B25430" w:rsidP="0042450D">
      <w:pPr>
        <w:pStyle w:val="Heading4"/>
        <w:shd w:val="clear" w:color="auto" w:fill="FFFFFF"/>
        <w:spacing w:before="0" w:after="120" w:line="240" w:lineRule="auto"/>
        <w:rPr>
          <w:rFonts w:ascii="Times New Roman" w:hAnsi="Times New Roman" w:cs="Times New Roman"/>
          <w:color w:val="auto"/>
          <w:szCs w:val="24"/>
        </w:rPr>
      </w:pPr>
      <w:r w:rsidRPr="0042450D">
        <w:rPr>
          <w:rFonts w:ascii="Times New Roman" w:hAnsi="Times New Roman" w:cs="Times New Roman"/>
          <w:b/>
          <w:bCs/>
          <w:color w:val="auto"/>
          <w:szCs w:val="24"/>
        </w:rPr>
        <w:t>Given the wide range of products in this category, the advice here can only be general. If in doubt, consult the suppliers Safety Data Sheet for a particular dye.</w:t>
      </w:r>
    </w:p>
    <w:p w14:paraId="0DBB309B" w14:textId="77777777" w:rsidR="00B25430" w:rsidRPr="0042450D" w:rsidRDefault="00B25430" w:rsidP="0042450D">
      <w:pPr>
        <w:pStyle w:val="Heading4"/>
        <w:shd w:val="clear" w:color="auto" w:fill="FFFFFF"/>
        <w:spacing w:before="0" w:after="120" w:line="240" w:lineRule="auto"/>
        <w:rPr>
          <w:rFonts w:ascii="Times New Roman" w:hAnsi="Times New Roman" w:cs="Times New Roman"/>
          <w:b/>
          <w:bCs/>
          <w:color w:val="auto"/>
          <w:szCs w:val="24"/>
        </w:rPr>
      </w:pPr>
      <w:r w:rsidRPr="0042450D">
        <w:rPr>
          <w:rFonts w:ascii="Times New Roman" w:hAnsi="Times New Roman" w:cs="Times New Roman"/>
          <w:b/>
          <w:bCs/>
          <w:color w:val="auto"/>
          <w:szCs w:val="24"/>
        </w:rPr>
        <w:t>Eyes</w:t>
      </w:r>
    </w:p>
    <w:p w14:paraId="6144655A" w14:textId="77777777" w:rsidR="00B25430" w:rsidRPr="0042450D" w:rsidRDefault="00B25430" w:rsidP="0042450D">
      <w:pPr>
        <w:pStyle w:val="NormalWeb"/>
        <w:shd w:val="clear" w:color="auto" w:fill="FFFFFF"/>
        <w:spacing w:before="0" w:beforeAutospacing="0" w:after="120" w:afterAutospacing="0"/>
      </w:pPr>
      <w:r w:rsidRPr="0042450D">
        <w:t>Irrigate with water for at least 10 minutes.</w:t>
      </w:r>
    </w:p>
    <w:p w14:paraId="17F10CA2" w14:textId="77777777" w:rsidR="00B25430" w:rsidRPr="0042450D" w:rsidRDefault="00B25430" w:rsidP="0042450D">
      <w:pPr>
        <w:pStyle w:val="Heading4"/>
        <w:shd w:val="clear" w:color="auto" w:fill="FFFFFF"/>
        <w:spacing w:before="0" w:after="120" w:line="240" w:lineRule="auto"/>
        <w:rPr>
          <w:rFonts w:ascii="Times New Roman" w:hAnsi="Times New Roman" w:cs="Times New Roman"/>
          <w:color w:val="auto"/>
          <w:szCs w:val="24"/>
        </w:rPr>
      </w:pPr>
      <w:r w:rsidRPr="0042450D">
        <w:rPr>
          <w:rFonts w:ascii="Times New Roman" w:hAnsi="Times New Roman" w:cs="Times New Roman"/>
          <w:b/>
          <w:bCs/>
          <w:color w:val="auto"/>
          <w:szCs w:val="24"/>
        </w:rPr>
        <w:t>Mouth</w:t>
      </w:r>
    </w:p>
    <w:p w14:paraId="157E5BA6" w14:textId="77777777" w:rsidR="00B25430" w:rsidRPr="0042450D" w:rsidRDefault="00B25430" w:rsidP="0042450D">
      <w:pPr>
        <w:pStyle w:val="NormalWeb"/>
        <w:shd w:val="clear" w:color="auto" w:fill="FFFFFF"/>
        <w:spacing w:before="0" w:beforeAutospacing="0" w:after="120" w:afterAutospacing="0"/>
      </w:pPr>
      <w:r w:rsidRPr="0042450D">
        <w:t>Wash out mouth thoroughly with water. Don’t induce vomiting.</w:t>
      </w:r>
    </w:p>
    <w:p w14:paraId="2B8EBD02" w14:textId="77777777" w:rsidR="00B25430" w:rsidRPr="0042450D" w:rsidRDefault="00B25430" w:rsidP="0042450D">
      <w:pPr>
        <w:pStyle w:val="Heading4"/>
        <w:shd w:val="clear" w:color="auto" w:fill="FFFFFF"/>
        <w:spacing w:before="0" w:after="120" w:line="240" w:lineRule="auto"/>
        <w:rPr>
          <w:rFonts w:ascii="Times New Roman" w:hAnsi="Times New Roman" w:cs="Times New Roman"/>
          <w:color w:val="auto"/>
          <w:szCs w:val="24"/>
        </w:rPr>
      </w:pPr>
      <w:r w:rsidRPr="0042450D">
        <w:rPr>
          <w:rFonts w:ascii="Times New Roman" w:hAnsi="Times New Roman" w:cs="Times New Roman"/>
          <w:b/>
          <w:bCs/>
          <w:color w:val="auto"/>
          <w:szCs w:val="24"/>
        </w:rPr>
        <w:t>Lungs</w:t>
      </w:r>
    </w:p>
    <w:p w14:paraId="1DF5B711" w14:textId="77777777" w:rsidR="00B25430" w:rsidRPr="0042450D" w:rsidRDefault="00B25430" w:rsidP="0042450D">
      <w:pPr>
        <w:pStyle w:val="NormalWeb"/>
        <w:shd w:val="clear" w:color="auto" w:fill="FFFFFF"/>
        <w:spacing w:before="0" w:beforeAutospacing="0" w:after="120" w:afterAutospacing="0"/>
      </w:pPr>
      <w:r w:rsidRPr="0042450D">
        <w:t>As many are fine powders and exposure is possible by this route. Move patient from area of exposure. Rest and keep warm.</w:t>
      </w:r>
    </w:p>
    <w:p w14:paraId="767CC9A2" w14:textId="77777777" w:rsidR="00B25430" w:rsidRPr="0042450D" w:rsidRDefault="00B25430" w:rsidP="0042450D">
      <w:pPr>
        <w:pStyle w:val="Heading4"/>
        <w:shd w:val="clear" w:color="auto" w:fill="FFFFFF"/>
        <w:spacing w:before="0" w:after="120" w:line="240" w:lineRule="auto"/>
        <w:rPr>
          <w:rFonts w:ascii="Times New Roman" w:hAnsi="Times New Roman" w:cs="Times New Roman"/>
          <w:color w:val="auto"/>
          <w:szCs w:val="24"/>
        </w:rPr>
      </w:pPr>
      <w:r w:rsidRPr="0042450D">
        <w:rPr>
          <w:rFonts w:ascii="Times New Roman" w:hAnsi="Times New Roman" w:cs="Times New Roman"/>
          <w:b/>
          <w:bCs/>
          <w:color w:val="auto"/>
          <w:szCs w:val="24"/>
        </w:rPr>
        <w:t>Skin</w:t>
      </w:r>
    </w:p>
    <w:p w14:paraId="2C50507A" w14:textId="77777777" w:rsidR="00B25430" w:rsidRPr="0042450D" w:rsidRDefault="00B25430" w:rsidP="0042450D">
      <w:pPr>
        <w:pStyle w:val="NormalWeb"/>
        <w:shd w:val="clear" w:color="auto" w:fill="FFFFFF"/>
        <w:spacing w:before="0" w:beforeAutospacing="0" w:after="120" w:afterAutospacing="0"/>
      </w:pPr>
      <w:r w:rsidRPr="0042450D">
        <w:t>Wash well with soap and water. Remove and wash contaminated clothing.</w:t>
      </w:r>
    </w:p>
    <w:p w14:paraId="202C1F48" w14:textId="77777777" w:rsidR="00B25430" w:rsidRPr="0042450D" w:rsidRDefault="00B25430" w:rsidP="00B25430">
      <w:pPr>
        <w:spacing w:after="200"/>
        <w:rPr>
          <w:rFonts w:ascii="Arial Narrow" w:eastAsia="Times New Roman" w:hAnsi="Arial Narrow" w:cs="Arial"/>
          <w:sz w:val="20"/>
          <w:szCs w:val="20"/>
          <w:lang w:eastAsia="en-GB" w:bidi="ar-SA"/>
        </w:rPr>
      </w:pPr>
      <w:r w:rsidRPr="0042450D">
        <w:rPr>
          <w:rFonts w:ascii="Arial Narrow" w:eastAsia="Times New Roman" w:hAnsi="Arial Narrow" w:cs="Arial"/>
          <w:sz w:val="20"/>
          <w:szCs w:val="20"/>
          <w:lang w:eastAsia="en-GB" w:bidi="ar-SA"/>
        </w:rPr>
        <w:br w:type="page"/>
      </w:r>
    </w:p>
    <w:p w14:paraId="57B8C128" w14:textId="77777777" w:rsidR="00B25430" w:rsidRDefault="00B25430" w:rsidP="00B25430">
      <w:pPr>
        <w:pStyle w:val="Heading1"/>
        <w:rPr>
          <w:rFonts w:eastAsia="Times New Roman"/>
          <w:lang w:eastAsia="en-GB" w:bidi="ar-SA"/>
        </w:rPr>
      </w:pPr>
      <w:r>
        <w:rPr>
          <w:rFonts w:eastAsia="Times New Roman"/>
          <w:lang w:eastAsia="en-GB" w:bidi="ar-SA"/>
        </w:rPr>
        <w:lastRenderedPageBreak/>
        <w:t>Dyes and Stains</w:t>
      </w:r>
    </w:p>
    <w:tbl>
      <w:tblPr>
        <w:tblW w:w="1132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FFFFF"/>
        <w:tblCellMar>
          <w:left w:w="0" w:type="dxa"/>
          <w:right w:w="0" w:type="dxa"/>
        </w:tblCellMar>
        <w:tblLook w:val="04A0" w:firstRow="1" w:lastRow="0" w:firstColumn="1" w:lastColumn="0" w:noHBand="0" w:noVBand="1"/>
      </w:tblPr>
      <w:tblGrid>
        <w:gridCol w:w="1761"/>
        <w:gridCol w:w="2091"/>
        <w:gridCol w:w="2665"/>
        <w:gridCol w:w="2917"/>
        <w:gridCol w:w="1891"/>
      </w:tblGrid>
      <w:tr w:rsidR="00E26DEF" w:rsidRPr="00565FC4" w14:paraId="668F3171" w14:textId="77777777" w:rsidTr="0042450D">
        <w:tc>
          <w:tcPr>
            <w:tcW w:w="1776" w:type="dxa"/>
            <w:shd w:val="clear" w:color="auto" w:fill="FFFFFF"/>
            <w:tcMar>
              <w:top w:w="150" w:type="dxa"/>
              <w:left w:w="300" w:type="dxa"/>
              <w:bottom w:w="150" w:type="dxa"/>
              <w:right w:w="300" w:type="dxa"/>
            </w:tcMar>
            <w:hideMark/>
          </w:tcPr>
          <w:p w14:paraId="65D6F79E" w14:textId="77777777" w:rsidR="00B25430" w:rsidRPr="00565FC4" w:rsidRDefault="00B25430" w:rsidP="00B25430">
            <w:pPr>
              <w:spacing w:after="0" w:line="240" w:lineRule="auto"/>
              <w:ind w:left="-306"/>
              <w:rPr>
                <w:rFonts w:ascii="Arial Narrow" w:eastAsia="Times New Roman" w:hAnsi="Arial Narrow" w:cs="Arial"/>
                <w:b/>
                <w:color w:val="000000" w:themeColor="text1"/>
                <w:sz w:val="20"/>
                <w:szCs w:val="20"/>
                <w:lang w:eastAsia="en-GB" w:bidi="ar-SA"/>
              </w:rPr>
            </w:pPr>
            <w:r w:rsidRPr="00565FC4">
              <w:rPr>
                <w:rFonts w:ascii="Arial Narrow" w:eastAsia="Times New Roman" w:hAnsi="Arial Narrow" w:cs="Arial"/>
                <w:b/>
                <w:color w:val="000000" w:themeColor="text1"/>
                <w:sz w:val="20"/>
                <w:szCs w:val="20"/>
                <w:lang w:eastAsia="en-GB" w:bidi="ar-SA"/>
              </w:rPr>
              <w:t>Name</w:t>
            </w:r>
          </w:p>
        </w:tc>
        <w:tc>
          <w:tcPr>
            <w:tcW w:w="1928" w:type="dxa"/>
            <w:shd w:val="clear" w:color="auto" w:fill="FFFFFF"/>
            <w:tcMar>
              <w:top w:w="150" w:type="dxa"/>
              <w:left w:w="300" w:type="dxa"/>
              <w:bottom w:w="150" w:type="dxa"/>
              <w:right w:w="300" w:type="dxa"/>
            </w:tcMar>
            <w:hideMark/>
          </w:tcPr>
          <w:p w14:paraId="02E64B4F" w14:textId="77777777" w:rsidR="00B25430" w:rsidRPr="00565FC4" w:rsidRDefault="00B25430" w:rsidP="00B25430">
            <w:pPr>
              <w:spacing w:after="0" w:line="240" w:lineRule="auto"/>
              <w:ind w:left="-306"/>
              <w:rPr>
                <w:rFonts w:ascii="Arial Narrow" w:eastAsia="Times New Roman" w:hAnsi="Arial Narrow" w:cs="Arial"/>
                <w:b/>
                <w:color w:val="000000" w:themeColor="text1"/>
                <w:sz w:val="20"/>
                <w:szCs w:val="20"/>
                <w:lang w:eastAsia="en-GB" w:bidi="ar-SA"/>
              </w:rPr>
            </w:pPr>
            <w:r w:rsidRPr="00565FC4">
              <w:rPr>
                <w:rFonts w:ascii="Arial Narrow" w:eastAsia="Times New Roman" w:hAnsi="Arial Narrow" w:cs="Arial"/>
                <w:b/>
                <w:color w:val="000000" w:themeColor="text1"/>
                <w:sz w:val="20"/>
                <w:szCs w:val="20"/>
                <w:lang w:eastAsia="en-GB" w:bidi="ar-SA"/>
              </w:rPr>
              <w:t>Other names</w:t>
            </w:r>
          </w:p>
        </w:tc>
        <w:tc>
          <w:tcPr>
            <w:tcW w:w="2410" w:type="dxa"/>
            <w:shd w:val="clear" w:color="auto" w:fill="FFFFFF"/>
            <w:tcMar>
              <w:top w:w="150" w:type="dxa"/>
              <w:left w:w="300" w:type="dxa"/>
              <w:bottom w:w="150" w:type="dxa"/>
              <w:right w:w="300" w:type="dxa"/>
            </w:tcMar>
            <w:hideMark/>
          </w:tcPr>
          <w:p w14:paraId="57E3C02F" w14:textId="77777777" w:rsidR="00B25430" w:rsidRPr="00565FC4" w:rsidRDefault="00B25430" w:rsidP="00B25430">
            <w:pPr>
              <w:spacing w:after="0" w:line="240" w:lineRule="auto"/>
              <w:ind w:left="-306"/>
              <w:rPr>
                <w:rFonts w:ascii="Arial Narrow" w:eastAsia="Times New Roman" w:hAnsi="Arial Narrow" w:cs="Arial"/>
                <w:b/>
                <w:color w:val="000000" w:themeColor="text1"/>
                <w:sz w:val="20"/>
                <w:szCs w:val="20"/>
                <w:lang w:eastAsia="en-GB" w:bidi="ar-SA"/>
              </w:rPr>
            </w:pPr>
            <w:r w:rsidRPr="00565FC4">
              <w:rPr>
                <w:rFonts w:ascii="Arial Narrow" w:eastAsia="Times New Roman" w:hAnsi="Arial Narrow" w:cs="Arial"/>
                <w:b/>
                <w:color w:val="000000" w:themeColor="text1"/>
                <w:sz w:val="20"/>
                <w:szCs w:val="20"/>
                <w:lang w:eastAsia="en-GB" w:bidi="ar-SA"/>
              </w:rPr>
              <w:t>User levels and applications</w:t>
            </w:r>
          </w:p>
        </w:tc>
        <w:tc>
          <w:tcPr>
            <w:tcW w:w="3260" w:type="dxa"/>
            <w:shd w:val="clear" w:color="auto" w:fill="FFFFFF"/>
            <w:tcMar>
              <w:top w:w="150" w:type="dxa"/>
              <w:left w:w="300" w:type="dxa"/>
              <w:bottom w:w="150" w:type="dxa"/>
              <w:right w:w="300" w:type="dxa"/>
            </w:tcMar>
            <w:hideMark/>
          </w:tcPr>
          <w:p w14:paraId="5750A48A" w14:textId="77777777" w:rsidR="00B25430" w:rsidRPr="00565FC4" w:rsidRDefault="00B25430" w:rsidP="00B25430">
            <w:pPr>
              <w:spacing w:after="0" w:line="240" w:lineRule="auto"/>
              <w:ind w:left="-306"/>
              <w:rPr>
                <w:rFonts w:ascii="Arial Narrow" w:eastAsia="Times New Roman" w:hAnsi="Arial Narrow" w:cs="Arial"/>
                <w:b/>
                <w:color w:val="000000" w:themeColor="text1"/>
                <w:sz w:val="20"/>
                <w:szCs w:val="20"/>
                <w:lang w:eastAsia="en-GB" w:bidi="ar-SA"/>
              </w:rPr>
            </w:pPr>
            <w:r w:rsidRPr="00565FC4">
              <w:rPr>
                <w:rFonts w:ascii="Arial Narrow" w:eastAsia="Times New Roman" w:hAnsi="Arial Narrow" w:cs="Arial"/>
                <w:b/>
                <w:color w:val="000000" w:themeColor="text1"/>
                <w:sz w:val="20"/>
                <w:szCs w:val="20"/>
                <w:lang w:eastAsia="en-GB" w:bidi="ar-SA"/>
              </w:rPr>
              <w:t>Hazards (at point of use concentration)</w:t>
            </w:r>
          </w:p>
        </w:tc>
        <w:tc>
          <w:tcPr>
            <w:tcW w:w="2126" w:type="dxa"/>
            <w:shd w:val="clear" w:color="auto" w:fill="FFFFFF"/>
            <w:tcMar>
              <w:top w:w="150" w:type="dxa"/>
              <w:left w:w="300" w:type="dxa"/>
              <w:bottom w:w="150" w:type="dxa"/>
              <w:right w:w="300" w:type="dxa"/>
            </w:tcMar>
            <w:hideMark/>
          </w:tcPr>
          <w:p w14:paraId="4BC52E54" w14:textId="77777777" w:rsidR="00B25430" w:rsidRPr="00565FC4" w:rsidRDefault="00B25430" w:rsidP="00F7625A">
            <w:pPr>
              <w:spacing w:after="0" w:line="240" w:lineRule="auto"/>
              <w:ind w:left="-306" w:right="-159"/>
              <w:rPr>
                <w:rFonts w:ascii="Arial Narrow" w:eastAsia="Times New Roman" w:hAnsi="Arial Narrow" w:cs="Arial"/>
                <w:b/>
                <w:color w:val="000000" w:themeColor="text1"/>
                <w:sz w:val="20"/>
                <w:szCs w:val="20"/>
                <w:lang w:eastAsia="en-GB" w:bidi="ar-SA"/>
              </w:rPr>
            </w:pPr>
            <w:r w:rsidRPr="00565FC4">
              <w:rPr>
                <w:rFonts w:ascii="Arial Narrow" w:eastAsia="Times New Roman" w:hAnsi="Arial Narrow" w:cs="Arial"/>
                <w:b/>
                <w:color w:val="000000" w:themeColor="text1"/>
                <w:sz w:val="20"/>
                <w:szCs w:val="20"/>
                <w:lang w:eastAsia="en-GB" w:bidi="ar-SA"/>
              </w:rPr>
              <w:t>Pictograms</w:t>
            </w:r>
          </w:p>
        </w:tc>
      </w:tr>
      <w:tr w:rsidR="00E26DEF" w:rsidRPr="00565FC4" w14:paraId="1840ADDE" w14:textId="77777777" w:rsidTr="0042450D">
        <w:tc>
          <w:tcPr>
            <w:tcW w:w="1776" w:type="dxa"/>
            <w:shd w:val="clear" w:color="auto" w:fill="FFFFFF"/>
            <w:tcMar>
              <w:top w:w="150" w:type="dxa"/>
              <w:left w:w="300" w:type="dxa"/>
              <w:bottom w:w="150" w:type="dxa"/>
              <w:right w:w="300" w:type="dxa"/>
            </w:tcMar>
            <w:hideMark/>
          </w:tcPr>
          <w:p w14:paraId="1E68AF9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Acetic carmine (carmine acetic)</w:t>
            </w:r>
          </w:p>
        </w:tc>
        <w:tc>
          <w:tcPr>
            <w:tcW w:w="1928" w:type="dxa"/>
            <w:shd w:val="clear" w:color="auto" w:fill="FFFFFF"/>
            <w:tcMar>
              <w:top w:w="150" w:type="dxa"/>
              <w:left w:w="300" w:type="dxa"/>
              <w:bottom w:w="150" w:type="dxa"/>
              <w:right w:w="300" w:type="dxa"/>
            </w:tcMar>
            <w:hideMark/>
          </w:tcPr>
          <w:p w14:paraId="3125112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60F716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S5/6t, T. Stain fixative for protozoa and nuclei.</w:t>
            </w:r>
          </w:p>
        </w:tc>
        <w:tc>
          <w:tcPr>
            <w:tcW w:w="3260" w:type="dxa"/>
            <w:shd w:val="clear" w:color="auto" w:fill="FFFFFF"/>
            <w:tcMar>
              <w:top w:w="150" w:type="dxa"/>
              <w:left w:w="300" w:type="dxa"/>
              <w:bottom w:w="150" w:type="dxa"/>
              <w:right w:w="300" w:type="dxa"/>
            </w:tcMar>
            <w:hideMark/>
          </w:tcPr>
          <w:p w14:paraId="497DBE9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w:t>
            </w:r>
          </w:p>
        </w:tc>
        <w:tc>
          <w:tcPr>
            <w:tcW w:w="2126" w:type="dxa"/>
            <w:shd w:val="clear" w:color="auto" w:fill="FFFFFF"/>
            <w:tcMar>
              <w:top w:w="150" w:type="dxa"/>
              <w:left w:w="300" w:type="dxa"/>
              <w:bottom w:w="150" w:type="dxa"/>
              <w:right w:w="300" w:type="dxa"/>
            </w:tcMar>
            <w:hideMark/>
          </w:tcPr>
          <w:p w14:paraId="7805F97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E0F65ED" wp14:editId="2FC637C6">
                  <wp:extent cx="520700" cy="520700"/>
                  <wp:effectExtent l="0" t="0" r="0" b="0"/>
                  <wp:docPr id="1362" name="Picture 1362"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79C0FDC" w14:textId="77777777" w:rsidTr="0042450D">
        <w:tc>
          <w:tcPr>
            <w:tcW w:w="1776" w:type="dxa"/>
            <w:shd w:val="clear" w:color="auto" w:fill="FFFFFF"/>
            <w:tcMar>
              <w:top w:w="150" w:type="dxa"/>
              <w:left w:w="300" w:type="dxa"/>
              <w:bottom w:w="150" w:type="dxa"/>
              <w:right w:w="300" w:type="dxa"/>
            </w:tcMar>
            <w:hideMark/>
          </w:tcPr>
          <w:p w14:paraId="045ACA8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Acetic lacmoid</w:t>
            </w:r>
          </w:p>
        </w:tc>
        <w:tc>
          <w:tcPr>
            <w:tcW w:w="1928" w:type="dxa"/>
            <w:shd w:val="clear" w:color="auto" w:fill="FFFFFF"/>
            <w:tcMar>
              <w:top w:w="150" w:type="dxa"/>
              <w:left w:w="300" w:type="dxa"/>
              <w:bottom w:w="150" w:type="dxa"/>
              <w:right w:w="300" w:type="dxa"/>
            </w:tcMar>
            <w:hideMark/>
          </w:tcPr>
          <w:p w14:paraId="2A1895A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C32F8A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S5/6t, T. Stain fixative for chromosomes.</w:t>
            </w:r>
          </w:p>
        </w:tc>
        <w:tc>
          <w:tcPr>
            <w:tcW w:w="3260" w:type="dxa"/>
            <w:shd w:val="clear" w:color="auto" w:fill="FFFFFF"/>
            <w:tcMar>
              <w:top w:w="150" w:type="dxa"/>
              <w:left w:w="300" w:type="dxa"/>
              <w:bottom w:w="150" w:type="dxa"/>
              <w:right w:w="300" w:type="dxa"/>
            </w:tcMar>
            <w:hideMark/>
          </w:tcPr>
          <w:p w14:paraId="1A78BF6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w:t>
            </w:r>
          </w:p>
        </w:tc>
        <w:tc>
          <w:tcPr>
            <w:tcW w:w="2126" w:type="dxa"/>
            <w:shd w:val="clear" w:color="auto" w:fill="FFFFFF"/>
            <w:tcMar>
              <w:top w:w="150" w:type="dxa"/>
              <w:left w:w="300" w:type="dxa"/>
              <w:bottom w:w="150" w:type="dxa"/>
              <w:right w:w="300" w:type="dxa"/>
            </w:tcMar>
            <w:hideMark/>
          </w:tcPr>
          <w:p w14:paraId="2552E15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2567860" wp14:editId="2A54E5B9">
                  <wp:extent cx="520700" cy="520700"/>
                  <wp:effectExtent l="0" t="0" r="0" b="0"/>
                  <wp:docPr id="1363" name="Picture 136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3C8304B" w14:textId="77777777" w:rsidTr="0042450D">
        <w:tc>
          <w:tcPr>
            <w:tcW w:w="1776" w:type="dxa"/>
            <w:shd w:val="clear" w:color="auto" w:fill="FFFFFF"/>
            <w:tcMar>
              <w:top w:w="150" w:type="dxa"/>
              <w:left w:w="300" w:type="dxa"/>
              <w:bottom w:w="150" w:type="dxa"/>
              <w:right w:w="300" w:type="dxa"/>
            </w:tcMar>
            <w:hideMark/>
          </w:tcPr>
          <w:p w14:paraId="391966C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Acetic orcein (</w:t>
            </w:r>
            <w:proofErr w:type="spellStart"/>
            <w:r w:rsidRPr="00565FC4">
              <w:rPr>
                <w:rFonts w:ascii="Arial Narrow" w:eastAsia="Times New Roman" w:hAnsi="Arial Narrow" w:cs="Arial"/>
                <w:color w:val="000000" w:themeColor="text1"/>
                <w:sz w:val="20"/>
                <w:szCs w:val="20"/>
                <w:lang w:eastAsia="en-GB" w:bidi="ar-SA"/>
              </w:rPr>
              <w:t>orceine</w:t>
            </w:r>
            <w:proofErr w:type="spellEnd"/>
            <w:r w:rsidRPr="00565FC4">
              <w:rPr>
                <w:rFonts w:ascii="Arial Narrow" w:eastAsia="Times New Roman" w:hAnsi="Arial Narrow" w:cs="Arial"/>
                <w:color w:val="000000" w:themeColor="text1"/>
                <w:sz w:val="20"/>
                <w:szCs w:val="20"/>
                <w:lang w:eastAsia="en-GB" w:bidi="ar-SA"/>
              </w:rPr>
              <w:t xml:space="preserve"> acetic)</w:t>
            </w:r>
          </w:p>
        </w:tc>
        <w:tc>
          <w:tcPr>
            <w:tcW w:w="1928" w:type="dxa"/>
            <w:shd w:val="clear" w:color="auto" w:fill="FFFFFF"/>
            <w:tcMar>
              <w:top w:w="150" w:type="dxa"/>
              <w:left w:w="300" w:type="dxa"/>
              <w:bottom w:w="150" w:type="dxa"/>
              <w:right w:w="300" w:type="dxa"/>
            </w:tcMar>
            <w:hideMark/>
          </w:tcPr>
          <w:p w14:paraId="1E88C3E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FCF2B3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Stain fixative for chromosomes and connective tissue.</w:t>
            </w:r>
          </w:p>
        </w:tc>
        <w:tc>
          <w:tcPr>
            <w:tcW w:w="3260" w:type="dxa"/>
            <w:shd w:val="clear" w:color="auto" w:fill="FFFFFF"/>
            <w:tcMar>
              <w:top w:w="150" w:type="dxa"/>
              <w:left w:w="300" w:type="dxa"/>
              <w:bottom w:w="150" w:type="dxa"/>
              <w:right w:w="300" w:type="dxa"/>
            </w:tcMar>
            <w:hideMark/>
          </w:tcPr>
          <w:p w14:paraId="49B9915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IRRITANT/HARMFUL</w:t>
            </w:r>
          </w:p>
        </w:tc>
        <w:tc>
          <w:tcPr>
            <w:tcW w:w="2126" w:type="dxa"/>
            <w:shd w:val="clear" w:color="auto" w:fill="FFFFFF"/>
            <w:tcMar>
              <w:top w:w="150" w:type="dxa"/>
              <w:left w:w="300" w:type="dxa"/>
              <w:bottom w:w="150" w:type="dxa"/>
              <w:right w:w="300" w:type="dxa"/>
            </w:tcMar>
            <w:hideMark/>
          </w:tcPr>
          <w:p w14:paraId="6F0A28B2"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5FDC4CC" wp14:editId="437390BD">
                  <wp:extent cx="520700" cy="520700"/>
                  <wp:effectExtent l="0" t="0" r="0" b="0"/>
                  <wp:docPr id="1364" name="Picture 136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482625AF" w14:textId="77777777" w:rsidTr="0042450D">
        <w:tc>
          <w:tcPr>
            <w:tcW w:w="1776" w:type="dxa"/>
            <w:shd w:val="clear" w:color="auto" w:fill="FFFFFF"/>
            <w:tcMar>
              <w:top w:w="150" w:type="dxa"/>
              <w:left w:w="300" w:type="dxa"/>
              <w:bottom w:w="150" w:type="dxa"/>
              <w:right w:w="300" w:type="dxa"/>
            </w:tcMar>
            <w:hideMark/>
          </w:tcPr>
          <w:p w14:paraId="61F1A25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Acid alcohol</w:t>
            </w:r>
          </w:p>
        </w:tc>
        <w:tc>
          <w:tcPr>
            <w:tcW w:w="1928" w:type="dxa"/>
            <w:shd w:val="clear" w:color="auto" w:fill="FFFFFF"/>
            <w:tcMar>
              <w:top w:w="150" w:type="dxa"/>
              <w:left w:w="300" w:type="dxa"/>
              <w:bottom w:w="150" w:type="dxa"/>
              <w:right w:w="300" w:type="dxa"/>
            </w:tcMar>
            <w:hideMark/>
          </w:tcPr>
          <w:p w14:paraId="0DEE79A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10BE4B3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Differentiating reagent.</w:t>
            </w:r>
          </w:p>
        </w:tc>
        <w:tc>
          <w:tcPr>
            <w:tcW w:w="3260" w:type="dxa"/>
            <w:shd w:val="clear" w:color="auto" w:fill="FFFFFF"/>
            <w:tcMar>
              <w:top w:w="150" w:type="dxa"/>
              <w:left w:w="300" w:type="dxa"/>
              <w:bottom w:w="150" w:type="dxa"/>
              <w:right w:w="300" w:type="dxa"/>
            </w:tcMar>
            <w:hideMark/>
          </w:tcPr>
          <w:p w14:paraId="6F5882B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w:t>
            </w:r>
          </w:p>
        </w:tc>
        <w:tc>
          <w:tcPr>
            <w:tcW w:w="2126" w:type="dxa"/>
            <w:shd w:val="clear" w:color="auto" w:fill="FFFFFF"/>
            <w:tcMar>
              <w:top w:w="150" w:type="dxa"/>
              <w:left w:w="300" w:type="dxa"/>
              <w:bottom w:w="150" w:type="dxa"/>
              <w:right w:w="300" w:type="dxa"/>
            </w:tcMar>
            <w:hideMark/>
          </w:tcPr>
          <w:p w14:paraId="319BFC2D"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3847934" wp14:editId="4C2A91DD">
                  <wp:extent cx="520700" cy="520700"/>
                  <wp:effectExtent l="0" t="0" r="0" b="0"/>
                  <wp:docPr id="1365" name="Picture 136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2CEE43A" w14:textId="77777777" w:rsidTr="0042450D">
        <w:tc>
          <w:tcPr>
            <w:tcW w:w="1776" w:type="dxa"/>
            <w:shd w:val="clear" w:color="auto" w:fill="FFFFFF"/>
            <w:tcMar>
              <w:top w:w="150" w:type="dxa"/>
              <w:left w:w="300" w:type="dxa"/>
              <w:bottom w:w="150" w:type="dxa"/>
              <w:right w:w="300" w:type="dxa"/>
            </w:tcMar>
            <w:hideMark/>
          </w:tcPr>
          <w:p w14:paraId="7A80948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acid blue 40</w:t>
            </w:r>
          </w:p>
        </w:tc>
        <w:tc>
          <w:tcPr>
            <w:tcW w:w="1928" w:type="dxa"/>
            <w:shd w:val="clear" w:color="auto" w:fill="FFFFFF"/>
            <w:tcMar>
              <w:top w:w="150" w:type="dxa"/>
              <w:left w:w="300" w:type="dxa"/>
              <w:bottom w:w="150" w:type="dxa"/>
              <w:right w:w="300" w:type="dxa"/>
            </w:tcMar>
            <w:hideMark/>
          </w:tcPr>
          <w:p w14:paraId="31CEAC6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acid blue 2g CAS 6424-85-7</w:t>
            </w:r>
          </w:p>
        </w:tc>
        <w:tc>
          <w:tcPr>
            <w:tcW w:w="2410" w:type="dxa"/>
            <w:shd w:val="clear" w:color="auto" w:fill="FFFFFF"/>
            <w:tcMar>
              <w:top w:w="150" w:type="dxa"/>
              <w:left w:w="300" w:type="dxa"/>
              <w:bottom w:w="150" w:type="dxa"/>
              <w:right w:w="300" w:type="dxa"/>
            </w:tcMar>
            <w:hideMark/>
          </w:tcPr>
          <w:p w14:paraId="60B7B4A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Bonds to amide linkages of wool, silk and nylon. – a component of ‘magic dye’.</w:t>
            </w:r>
          </w:p>
        </w:tc>
        <w:tc>
          <w:tcPr>
            <w:tcW w:w="3260" w:type="dxa"/>
            <w:shd w:val="clear" w:color="auto" w:fill="FFFFFF"/>
            <w:tcMar>
              <w:top w:w="150" w:type="dxa"/>
              <w:left w:w="300" w:type="dxa"/>
              <w:bottom w:w="150" w:type="dxa"/>
              <w:right w:w="300" w:type="dxa"/>
            </w:tcMar>
            <w:hideMark/>
          </w:tcPr>
          <w:p w14:paraId="029ADD2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0A22597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2C592F83" w14:textId="77777777" w:rsidTr="0042450D">
        <w:tc>
          <w:tcPr>
            <w:tcW w:w="1776" w:type="dxa"/>
            <w:shd w:val="clear" w:color="auto" w:fill="FFFFFF"/>
            <w:tcMar>
              <w:top w:w="150" w:type="dxa"/>
              <w:left w:w="300" w:type="dxa"/>
              <w:bottom w:w="150" w:type="dxa"/>
              <w:right w:w="300" w:type="dxa"/>
            </w:tcMar>
            <w:hideMark/>
          </w:tcPr>
          <w:p w14:paraId="3616662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Acid </w:t>
            </w:r>
            <w:proofErr w:type="spellStart"/>
            <w:r w:rsidRPr="00565FC4">
              <w:rPr>
                <w:rFonts w:ascii="Arial Narrow" w:eastAsia="Times New Roman" w:hAnsi="Arial Narrow" w:cs="Arial"/>
                <w:color w:val="000000" w:themeColor="text1"/>
                <w:sz w:val="20"/>
                <w:szCs w:val="20"/>
                <w:lang w:eastAsia="en-GB" w:bidi="ar-SA"/>
              </w:rPr>
              <w:t>fuschin</w:t>
            </w:r>
            <w:proofErr w:type="spellEnd"/>
            <w:r w:rsidRPr="00565FC4">
              <w:rPr>
                <w:rFonts w:ascii="Arial Narrow" w:eastAsia="Times New Roman" w:hAnsi="Arial Narrow" w:cs="Arial"/>
                <w:color w:val="000000" w:themeColor="text1"/>
                <w:sz w:val="20"/>
                <w:szCs w:val="20"/>
                <w:lang w:eastAsia="en-GB" w:bidi="ar-SA"/>
              </w:rPr>
              <w:t xml:space="preserve"> (Mallory) (Acid magenta)</w:t>
            </w:r>
          </w:p>
        </w:tc>
        <w:tc>
          <w:tcPr>
            <w:tcW w:w="1928" w:type="dxa"/>
            <w:shd w:val="clear" w:color="auto" w:fill="FFFFFF"/>
            <w:tcMar>
              <w:top w:w="150" w:type="dxa"/>
              <w:left w:w="300" w:type="dxa"/>
              <w:bottom w:w="150" w:type="dxa"/>
              <w:right w:w="300" w:type="dxa"/>
            </w:tcMar>
            <w:hideMark/>
          </w:tcPr>
          <w:p w14:paraId="145A59C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6932550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Excellent general stain. Use as counterstain to aniline blue, methyl green, iodine green and malachite green.</w:t>
            </w:r>
          </w:p>
        </w:tc>
        <w:tc>
          <w:tcPr>
            <w:tcW w:w="3260" w:type="dxa"/>
            <w:shd w:val="clear" w:color="auto" w:fill="FFFFFF"/>
            <w:tcMar>
              <w:top w:w="150" w:type="dxa"/>
              <w:left w:w="300" w:type="dxa"/>
              <w:bottom w:w="150" w:type="dxa"/>
              <w:right w:w="300" w:type="dxa"/>
            </w:tcMar>
            <w:hideMark/>
          </w:tcPr>
          <w:p w14:paraId="4AF4901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 HIGHLY FLAMMABLE</w:t>
            </w:r>
          </w:p>
        </w:tc>
        <w:tc>
          <w:tcPr>
            <w:tcW w:w="2126" w:type="dxa"/>
            <w:shd w:val="clear" w:color="auto" w:fill="FFFFFF"/>
            <w:tcMar>
              <w:top w:w="150" w:type="dxa"/>
              <w:left w:w="300" w:type="dxa"/>
              <w:bottom w:w="150" w:type="dxa"/>
              <w:right w:w="300" w:type="dxa"/>
            </w:tcMar>
            <w:hideMark/>
          </w:tcPr>
          <w:p w14:paraId="23486BB8"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82A9A30" wp14:editId="3569E12E">
                  <wp:extent cx="520700" cy="520700"/>
                  <wp:effectExtent l="0" t="0" r="0" b="0"/>
                  <wp:docPr id="1366" name="Picture 136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39F06EF6" wp14:editId="57DDB79F">
                  <wp:extent cx="520700" cy="520700"/>
                  <wp:effectExtent l="0" t="0" r="0" b="0"/>
                  <wp:docPr id="1367" name="Picture 136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F0D1C59" w14:textId="77777777" w:rsidTr="0042450D">
        <w:tc>
          <w:tcPr>
            <w:tcW w:w="1776" w:type="dxa"/>
            <w:shd w:val="clear" w:color="auto" w:fill="FFFFFF"/>
            <w:tcMar>
              <w:top w:w="150" w:type="dxa"/>
              <w:left w:w="300" w:type="dxa"/>
              <w:bottom w:w="150" w:type="dxa"/>
              <w:right w:w="300" w:type="dxa"/>
            </w:tcMar>
            <w:hideMark/>
          </w:tcPr>
          <w:p w14:paraId="74807AD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acridine orange</w:t>
            </w:r>
          </w:p>
        </w:tc>
        <w:tc>
          <w:tcPr>
            <w:tcW w:w="1928" w:type="dxa"/>
            <w:shd w:val="clear" w:color="auto" w:fill="FFFFFF"/>
            <w:tcMar>
              <w:top w:w="150" w:type="dxa"/>
              <w:left w:w="300" w:type="dxa"/>
              <w:bottom w:w="150" w:type="dxa"/>
              <w:right w:w="300" w:type="dxa"/>
            </w:tcMar>
            <w:hideMark/>
          </w:tcPr>
          <w:p w14:paraId="7FF6A56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Solvent orange 15, Basic orange 14, </w:t>
            </w:r>
            <w:proofErr w:type="spellStart"/>
            <w:r w:rsidRPr="00565FC4">
              <w:rPr>
                <w:rFonts w:ascii="Arial Narrow" w:eastAsia="Times New Roman" w:hAnsi="Arial Narrow" w:cs="Arial"/>
                <w:color w:val="000000" w:themeColor="text1"/>
                <w:sz w:val="20"/>
                <w:szCs w:val="20"/>
                <w:lang w:eastAsia="en-GB" w:bidi="ar-SA"/>
              </w:rPr>
              <w:t>Rhoduline</w:t>
            </w:r>
            <w:proofErr w:type="spellEnd"/>
            <w:r w:rsidRPr="00565FC4">
              <w:rPr>
                <w:rFonts w:ascii="Arial Narrow" w:eastAsia="Times New Roman" w:hAnsi="Arial Narrow" w:cs="Arial"/>
                <w:color w:val="000000" w:themeColor="text1"/>
                <w:sz w:val="20"/>
                <w:szCs w:val="20"/>
                <w:lang w:eastAsia="en-GB" w:bidi="ar-SA"/>
              </w:rPr>
              <w:t xml:space="preserve"> orange CAS 65-61-2</w:t>
            </w:r>
          </w:p>
        </w:tc>
        <w:tc>
          <w:tcPr>
            <w:tcW w:w="2410" w:type="dxa"/>
            <w:shd w:val="clear" w:color="auto" w:fill="FFFFFF"/>
            <w:tcMar>
              <w:top w:w="150" w:type="dxa"/>
              <w:left w:w="300" w:type="dxa"/>
              <w:bottom w:w="150" w:type="dxa"/>
              <w:right w:w="300" w:type="dxa"/>
            </w:tcMar>
            <w:hideMark/>
          </w:tcPr>
          <w:p w14:paraId="3433A1D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Nucleic acid-selective fluorescent cationic dye useful for cell cycle determination</w:t>
            </w:r>
          </w:p>
        </w:tc>
        <w:tc>
          <w:tcPr>
            <w:tcW w:w="3260" w:type="dxa"/>
            <w:shd w:val="clear" w:color="auto" w:fill="FFFFFF"/>
            <w:tcMar>
              <w:top w:w="150" w:type="dxa"/>
              <w:left w:w="300" w:type="dxa"/>
              <w:bottom w:w="150" w:type="dxa"/>
              <w:right w:w="300" w:type="dxa"/>
            </w:tcMar>
            <w:hideMark/>
          </w:tcPr>
          <w:p w14:paraId="3BD50EC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Mutagen Cat 1A</w:t>
            </w:r>
          </w:p>
        </w:tc>
        <w:tc>
          <w:tcPr>
            <w:tcW w:w="2126" w:type="dxa"/>
            <w:shd w:val="clear" w:color="auto" w:fill="FFFFFF"/>
            <w:tcMar>
              <w:top w:w="150" w:type="dxa"/>
              <w:left w:w="300" w:type="dxa"/>
              <w:bottom w:w="150" w:type="dxa"/>
              <w:right w:w="300" w:type="dxa"/>
            </w:tcMar>
            <w:hideMark/>
          </w:tcPr>
          <w:p w14:paraId="77A48EF4"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FDA29F2" wp14:editId="1F882B4B">
                  <wp:extent cx="520700" cy="520700"/>
                  <wp:effectExtent l="0" t="0" r="0" b="0"/>
                  <wp:docPr id="1368" name="Picture 136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19157FE" w14:textId="77777777" w:rsidTr="0042450D">
        <w:tc>
          <w:tcPr>
            <w:tcW w:w="1776" w:type="dxa"/>
            <w:shd w:val="clear" w:color="auto" w:fill="FFFFFF"/>
            <w:tcMar>
              <w:top w:w="150" w:type="dxa"/>
              <w:left w:w="300" w:type="dxa"/>
              <w:bottom w:w="150" w:type="dxa"/>
              <w:right w:w="300" w:type="dxa"/>
            </w:tcMar>
            <w:hideMark/>
          </w:tcPr>
          <w:p w14:paraId="3505905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alizarin</w:t>
            </w:r>
          </w:p>
        </w:tc>
        <w:tc>
          <w:tcPr>
            <w:tcW w:w="1928" w:type="dxa"/>
            <w:shd w:val="clear" w:color="auto" w:fill="FFFFFF"/>
            <w:tcMar>
              <w:top w:w="150" w:type="dxa"/>
              <w:left w:w="300" w:type="dxa"/>
              <w:bottom w:w="150" w:type="dxa"/>
              <w:right w:w="300" w:type="dxa"/>
            </w:tcMar>
            <w:hideMark/>
          </w:tcPr>
          <w:p w14:paraId="317E7BB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Mordant red 11, turkey red, 1,2-dihydroxyanthraquinone. CAS 72-48-0</w:t>
            </w:r>
          </w:p>
        </w:tc>
        <w:tc>
          <w:tcPr>
            <w:tcW w:w="2410" w:type="dxa"/>
            <w:shd w:val="clear" w:color="auto" w:fill="FFFFFF"/>
            <w:tcMar>
              <w:top w:w="150" w:type="dxa"/>
              <w:left w:w="300" w:type="dxa"/>
              <w:bottom w:w="150" w:type="dxa"/>
              <w:right w:w="300" w:type="dxa"/>
            </w:tcMar>
            <w:hideMark/>
          </w:tcPr>
          <w:p w14:paraId="5C5D2B3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 crimson pigment, historically derived from the root of the madder plant. Can be used to stain calcium in tissue samples.</w:t>
            </w:r>
          </w:p>
        </w:tc>
        <w:tc>
          <w:tcPr>
            <w:tcW w:w="3260" w:type="dxa"/>
            <w:shd w:val="clear" w:color="auto" w:fill="FFFFFF"/>
            <w:tcMar>
              <w:top w:w="150" w:type="dxa"/>
              <w:left w:w="300" w:type="dxa"/>
              <w:bottom w:w="150" w:type="dxa"/>
              <w:right w:w="300" w:type="dxa"/>
            </w:tcMar>
            <w:hideMark/>
          </w:tcPr>
          <w:p w14:paraId="7D4EDF7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Acute toxin Cat 4 (oral), Irritant to skin and eyes Cat 2.</w:t>
            </w:r>
          </w:p>
        </w:tc>
        <w:tc>
          <w:tcPr>
            <w:tcW w:w="2126" w:type="dxa"/>
            <w:shd w:val="clear" w:color="auto" w:fill="FFFFFF"/>
            <w:tcMar>
              <w:top w:w="150" w:type="dxa"/>
              <w:left w:w="300" w:type="dxa"/>
              <w:bottom w:w="150" w:type="dxa"/>
              <w:right w:w="300" w:type="dxa"/>
            </w:tcMar>
            <w:hideMark/>
          </w:tcPr>
          <w:p w14:paraId="55E01BA4"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5F191D2" wp14:editId="5F73FA42">
                  <wp:extent cx="520700" cy="520700"/>
                  <wp:effectExtent l="0" t="0" r="0" b="0"/>
                  <wp:docPr id="1369" name="Picture 1369"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9841788" w14:textId="77777777" w:rsidTr="0042450D">
        <w:tc>
          <w:tcPr>
            <w:tcW w:w="1776" w:type="dxa"/>
            <w:shd w:val="clear" w:color="auto" w:fill="FFFFFF"/>
            <w:tcMar>
              <w:top w:w="150" w:type="dxa"/>
              <w:left w:w="300" w:type="dxa"/>
              <w:bottom w:w="150" w:type="dxa"/>
              <w:right w:w="300" w:type="dxa"/>
            </w:tcMar>
            <w:hideMark/>
          </w:tcPr>
          <w:p w14:paraId="0FE976F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Alizarin red S</w:t>
            </w:r>
          </w:p>
        </w:tc>
        <w:tc>
          <w:tcPr>
            <w:tcW w:w="1928" w:type="dxa"/>
            <w:shd w:val="clear" w:color="auto" w:fill="FFFFFF"/>
            <w:tcMar>
              <w:top w:w="150" w:type="dxa"/>
              <w:left w:w="300" w:type="dxa"/>
              <w:bottom w:w="150" w:type="dxa"/>
              <w:right w:w="300" w:type="dxa"/>
            </w:tcMar>
            <w:hideMark/>
          </w:tcPr>
          <w:p w14:paraId="0A8533A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331B4C4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S6, T. To stain developing bone in whole mounts.</w:t>
            </w:r>
          </w:p>
        </w:tc>
        <w:tc>
          <w:tcPr>
            <w:tcW w:w="3260" w:type="dxa"/>
            <w:shd w:val="clear" w:color="auto" w:fill="FFFFFF"/>
            <w:tcMar>
              <w:top w:w="150" w:type="dxa"/>
              <w:left w:w="300" w:type="dxa"/>
              <w:bottom w:w="150" w:type="dxa"/>
              <w:right w:w="300" w:type="dxa"/>
            </w:tcMar>
            <w:hideMark/>
          </w:tcPr>
          <w:p w14:paraId="394B46D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IRRITANT</w:t>
            </w:r>
          </w:p>
        </w:tc>
        <w:tc>
          <w:tcPr>
            <w:tcW w:w="2126" w:type="dxa"/>
            <w:shd w:val="clear" w:color="auto" w:fill="FFFFFF"/>
            <w:tcMar>
              <w:top w:w="150" w:type="dxa"/>
              <w:left w:w="300" w:type="dxa"/>
              <w:bottom w:w="150" w:type="dxa"/>
              <w:right w:w="300" w:type="dxa"/>
            </w:tcMar>
            <w:hideMark/>
          </w:tcPr>
          <w:p w14:paraId="17E9A5A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F548F10" wp14:editId="6A0157E3">
                  <wp:extent cx="520700" cy="520700"/>
                  <wp:effectExtent l="0" t="0" r="0" b="0"/>
                  <wp:docPr id="1370" name="Picture 137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717EACB" w14:textId="77777777" w:rsidTr="0042450D">
        <w:tc>
          <w:tcPr>
            <w:tcW w:w="1776" w:type="dxa"/>
            <w:shd w:val="clear" w:color="auto" w:fill="FFFFFF"/>
            <w:tcMar>
              <w:top w:w="150" w:type="dxa"/>
              <w:left w:w="300" w:type="dxa"/>
              <w:bottom w:w="150" w:type="dxa"/>
              <w:right w:w="300" w:type="dxa"/>
            </w:tcMar>
            <w:hideMark/>
          </w:tcPr>
          <w:p w14:paraId="5B87BAE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aluminon</w:t>
            </w:r>
          </w:p>
        </w:tc>
        <w:tc>
          <w:tcPr>
            <w:tcW w:w="1928" w:type="dxa"/>
            <w:shd w:val="clear" w:color="auto" w:fill="FFFFFF"/>
            <w:tcMar>
              <w:top w:w="150" w:type="dxa"/>
              <w:left w:w="300" w:type="dxa"/>
              <w:bottom w:w="150" w:type="dxa"/>
              <w:right w:w="300" w:type="dxa"/>
            </w:tcMar>
            <w:hideMark/>
          </w:tcPr>
          <w:p w14:paraId="0119615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Ammonium </w:t>
            </w:r>
            <w:proofErr w:type="spellStart"/>
            <w:r w:rsidRPr="00565FC4">
              <w:rPr>
                <w:rFonts w:ascii="Arial Narrow" w:eastAsia="Times New Roman" w:hAnsi="Arial Narrow" w:cs="Arial"/>
                <w:color w:val="000000" w:themeColor="text1"/>
                <w:sz w:val="20"/>
                <w:szCs w:val="20"/>
                <w:lang w:eastAsia="en-GB" w:bidi="ar-SA"/>
              </w:rPr>
              <w:t>aurin</w:t>
            </w:r>
            <w:proofErr w:type="spellEnd"/>
            <w:r w:rsidRPr="00565FC4">
              <w:rPr>
                <w:rFonts w:ascii="Arial Narrow" w:eastAsia="Times New Roman" w:hAnsi="Arial Narrow" w:cs="Arial"/>
                <w:color w:val="000000" w:themeColor="text1"/>
                <w:sz w:val="20"/>
                <w:szCs w:val="20"/>
                <w:lang w:eastAsia="en-GB" w:bidi="ar-SA"/>
              </w:rPr>
              <w:t xml:space="preserve"> tricarboxylate CAS 569-58-4</w:t>
            </w:r>
          </w:p>
        </w:tc>
        <w:tc>
          <w:tcPr>
            <w:tcW w:w="2410" w:type="dxa"/>
            <w:shd w:val="clear" w:color="auto" w:fill="FFFFFF"/>
            <w:tcMar>
              <w:top w:w="150" w:type="dxa"/>
              <w:left w:w="300" w:type="dxa"/>
              <w:bottom w:w="150" w:type="dxa"/>
              <w:right w:w="300" w:type="dxa"/>
            </w:tcMar>
            <w:hideMark/>
          </w:tcPr>
          <w:p w14:paraId="45B74BD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Commonly used to detect the presence of the aluminium ion in an aqueous solution..</w:t>
            </w:r>
          </w:p>
        </w:tc>
        <w:tc>
          <w:tcPr>
            <w:tcW w:w="3260" w:type="dxa"/>
            <w:shd w:val="clear" w:color="auto" w:fill="FFFFFF"/>
            <w:tcMar>
              <w:top w:w="150" w:type="dxa"/>
              <w:left w:w="300" w:type="dxa"/>
              <w:bottom w:w="150" w:type="dxa"/>
              <w:right w:w="300" w:type="dxa"/>
            </w:tcMar>
            <w:hideMark/>
          </w:tcPr>
          <w:p w14:paraId="23E695F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Irritant to skin and eyes Cat 2.</w:t>
            </w:r>
          </w:p>
        </w:tc>
        <w:tc>
          <w:tcPr>
            <w:tcW w:w="2126" w:type="dxa"/>
            <w:shd w:val="clear" w:color="auto" w:fill="FFFFFF"/>
            <w:tcMar>
              <w:top w:w="150" w:type="dxa"/>
              <w:left w:w="300" w:type="dxa"/>
              <w:bottom w:w="150" w:type="dxa"/>
              <w:right w:w="300" w:type="dxa"/>
            </w:tcMar>
            <w:hideMark/>
          </w:tcPr>
          <w:p w14:paraId="6014C008"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5095A210" wp14:editId="177730A8">
                  <wp:extent cx="520700" cy="520700"/>
                  <wp:effectExtent l="0" t="0" r="0" b="0"/>
                  <wp:docPr id="1371" name="Picture 137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23D34D6" w14:textId="77777777" w:rsidTr="0042450D">
        <w:tc>
          <w:tcPr>
            <w:tcW w:w="1776" w:type="dxa"/>
            <w:shd w:val="clear" w:color="auto" w:fill="FFFFFF"/>
            <w:tcMar>
              <w:top w:w="150" w:type="dxa"/>
              <w:left w:w="300" w:type="dxa"/>
              <w:bottom w:w="150" w:type="dxa"/>
              <w:right w:w="300" w:type="dxa"/>
            </w:tcMar>
            <w:hideMark/>
          </w:tcPr>
          <w:p w14:paraId="0B97393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aniline blue WS</w:t>
            </w:r>
          </w:p>
        </w:tc>
        <w:tc>
          <w:tcPr>
            <w:tcW w:w="1928" w:type="dxa"/>
            <w:shd w:val="clear" w:color="auto" w:fill="FFFFFF"/>
            <w:tcMar>
              <w:top w:w="150" w:type="dxa"/>
              <w:left w:w="300" w:type="dxa"/>
              <w:bottom w:w="150" w:type="dxa"/>
              <w:right w:w="300" w:type="dxa"/>
            </w:tcMar>
            <w:hideMark/>
          </w:tcPr>
          <w:p w14:paraId="437A2FF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aniline blue, china blue, soluble blue</w:t>
            </w:r>
          </w:p>
        </w:tc>
        <w:tc>
          <w:tcPr>
            <w:tcW w:w="2410" w:type="dxa"/>
            <w:shd w:val="clear" w:color="auto" w:fill="FFFFFF"/>
            <w:tcMar>
              <w:top w:w="150" w:type="dxa"/>
              <w:left w:w="300" w:type="dxa"/>
              <w:bottom w:w="150" w:type="dxa"/>
              <w:right w:w="300" w:type="dxa"/>
            </w:tcMar>
            <w:hideMark/>
          </w:tcPr>
          <w:p w14:paraId="419014A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This can be either methyl blue or water blue (</w:t>
            </w:r>
            <w:proofErr w:type="spellStart"/>
            <w:r w:rsidRPr="00565FC4">
              <w:rPr>
                <w:rFonts w:ascii="Arial Narrow" w:eastAsia="Times New Roman" w:hAnsi="Arial Narrow" w:cs="Arial"/>
                <w:color w:val="000000" w:themeColor="text1"/>
                <w:sz w:val="20"/>
                <w:szCs w:val="20"/>
                <w:lang w:eastAsia="en-GB" w:bidi="ar-SA"/>
              </w:rPr>
              <w:t>cf</w:t>
            </w:r>
            <w:proofErr w:type="spellEnd"/>
            <w:r w:rsidRPr="00565FC4">
              <w:rPr>
                <w:rFonts w:ascii="Arial Narrow" w:eastAsia="Times New Roman" w:hAnsi="Arial Narrow" w:cs="Arial"/>
                <w:color w:val="000000" w:themeColor="text1"/>
                <w:sz w:val="20"/>
                <w:szCs w:val="20"/>
                <w:lang w:eastAsia="en-GB" w:bidi="ar-SA"/>
              </w:rPr>
              <w:t>) or a mixture of both of them</w:t>
            </w:r>
          </w:p>
        </w:tc>
        <w:tc>
          <w:tcPr>
            <w:tcW w:w="3260" w:type="dxa"/>
            <w:shd w:val="clear" w:color="auto" w:fill="FFFFFF"/>
            <w:tcMar>
              <w:top w:w="150" w:type="dxa"/>
              <w:left w:w="300" w:type="dxa"/>
              <w:bottom w:w="150" w:type="dxa"/>
              <w:right w:w="300" w:type="dxa"/>
            </w:tcMar>
            <w:hideMark/>
          </w:tcPr>
          <w:p w14:paraId="4F74AA9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Probably IRRITANT</w:t>
            </w:r>
          </w:p>
        </w:tc>
        <w:tc>
          <w:tcPr>
            <w:tcW w:w="2126" w:type="dxa"/>
            <w:shd w:val="clear" w:color="auto" w:fill="FFFFFF"/>
            <w:tcMar>
              <w:top w:w="150" w:type="dxa"/>
              <w:left w:w="300" w:type="dxa"/>
              <w:bottom w:w="150" w:type="dxa"/>
              <w:right w:w="300" w:type="dxa"/>
            </w:tcMar>
            <w:hideMark/>
          </w:tcPr>
          <w:p w14:paraId="49C1935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529265A3" wp14:editId="5551F86D">
                  <wp:extent cx="520700" cy="520700"/>
                  <wp:effectExtent l="0" t="0" r="0" b="0"/>
                  <wp:docPr id="1372" name="Picture 137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9C06969" w14:textId="77777777" w:rsidTr="0042450D">
        <w:tc>
          <w:tcPr>
            <w:tcW w:w="1776" w:type="dxa"/>
            <w:shd w:val="clear" w:color="auto" w:fill="FFFFFF"/>
            <w:tcMar>
              <w:top w:w="150" w:type="dxa"/>
              <w:left w:w="300" w:type="dxa"/>
              <w:bottom w:w="150" w:type="dxa"/>
              <w:right w:w="300" w:type="dxa"/>
            </w:tcMar>
            <w:hideMark/>
          </w:tcPr>
          <w:p w14:paraId="2120C83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Aniline blue (phenylamine blue)</w:t>
            </w:r>
          </w:p>
        </w:tc>
        <w:tc>
          <w:tcPr>
            <w:tcW w:w="1928" w:type="dxa"/>
            <w:shd w:val="clear" w:color="auto" w:fill="FFFFFF"/>
            <w:tcMar>
              <w:top w:w="150" w:type="dxa"/>
              <w:left w:w="300" w:type="dxa"/>
              <w:bottom w:w="150" w:type="dxa"/>
              <w:right w:w="300" w:type="dxa"/>
            </w:tcMar>
            <w:hideMark/>
          </w:tcPr>
          <w:p w14:paraId="01AEA57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40F009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 T. Cellulose stain. S5, T. Algae and fungi stain.</w:t>
            </w:r>
          </w:p>
        </w:tc>
        <w:tc>
          <w:tcPr>
            <w:tcW w:w="3260" w:type="dxa"/>
            <w:shd w:val="clear" w:color="auto" w:fill="FFFFFF"/>
            <w:tcMar>
              <w:top w:w="150" w:type="dxa"/>
              <w:left w:w="300" w:type="dxa"/>
              <w:bottom w:w="150" w:type="dxa"/>
              <w:right w:w="300" w:type="dxa"/>
            </w:tcMar>
            <w:hideMark/>
          </w:tcPr>
          <w:p w14:paraId="6E95FDA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 HARMFUL and Cat.2 CARCINOGEN.</w:t>
            </w:r>
          </w:p>
        </w:tc>
        <w:tc>
          <w:tcPr>
            <w:tcW w:w="2126" w:type="dxa"/>
            <w:shd w:val="clear" w:color="auto" w:fill="FFFFFF"/>
            <w:tcMar>
              <w:top w:w="150" w:type="dxa"/>
              <w:left w:w="300" w:type="dxa"/>
              <w:bottom w:w="150" w:type="dxa"/>
              <w:right w:w="300" w:type="dxa"/>
            </w:tcMar>
            <w:hideMark/>
          </w:tcPr>
          <w:p w14:paraId="0B305F3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4B4621C" wp14:editId="5724B751">
                  <wp:extent cx="520700" cy="520700"/>
                  <wp:effectExtent l="0" t="0" r="0" b="0"/>
                  <wp:docPr id="1373" name="Picture 137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369994E3" wp14:editId="3CF1A8F9">
                  <wp:extent cx="520700" cy="520700"/>
                  <wp:effectExtent l="0" t="0" r="0" b="0"/>
                  <wp:docPr id="1374" name="Picture 137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1DEC3080" wp14:editId="090D6264">
                  <wp:extent cx="520700" cy="520700"/>
                  <wp:effectExtent l="0" t="0" r="0" b="0"/>
                  <wp:docPr id="1375" name="Picture 137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63C512F" w14:textId="77777777" w:rsidTr="0042450D">
        <w:tc>
          <w:tcPr>
            <w:tcW w:w="1776" w:type="dxa"/>
            <w:shd w:val="clear" w:color="auto" w:fill="FFFFFF"/>
            <w:tcMar>
              <w:top w:w="150" w:type="dxa"/>
              <w:left w:w="300" w:type="dxa"/>
              <w:bottom w:w="150" w:type="dxa"/>
              <w:right w:w="300" w:type="dxa"/>
            </w:tcMar>
            <w:hideMark/>
          </w:tcPr>
          <w:p w14:paraId="4598CB1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Aniline blue-lactophenol (Cotton blue lactophenol)</w:t>
            </w:r>
          </w:p>
        </w:tc>
        <w:tc>
          <w:tcPr>
            <w:tcW w:w="1928" w:type="dxa"/>
            <w:shd w:val="clear" w:color="auto" w:fill="FFFFFF"/>
            <w:tcMar>
              <w:top w:w="150" w:type="dxa"/>
              <w:left w:w="300" w:type="dxa"/>
              <w:bottom w:w="150" w:type="dxa"/>
              <w:right w:w="300" w:type="dxa"/>
            </w:tcMar>
            <w:hideMark/>
          </w:tcPr>
          <w:p w14:paraId="11B42B6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47F2573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Good fungi stain/fixative. ‘Specific’ for fungal cellulose.</w:t>
            </w:r>
          </w:p>
        </w:tc>
        <w:tc>
          <w:tcPr>
            <w:tcW w:w="3260" w:type="dxa"/>
            <w:shd w:val="clear" w:color="auto" w:fill="FFFFFF"/>
            <w:tcMar>
              <w:top w:w="150" w:type="dxa"/>
              <w:left w:w="300" w:type="dxa"/>
              <w:bottom w:w="150" w:type="dxa"/>
              <w:right w:w="300" w:type="dxa"/>
            </w:tcMar>
            <w:hideMark/>
          </w:tcPr>
          <w:p w14:paraId="37091E1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TOXIC and Cat.2 CARCINOGEN.</w:t>
            </w:r>
          </w:p>
        </w:tc>
        <w:tc>
          <w:tcPr>
            <w:tcW w:w="2126" w:type="dxa"/>
            <w:shd w:val="clear" w:color="auto" w:fill="FFFFFF"/>
            <w:tcMar>
              <w:top w:w="150" w:type="dxa"/>
              <w:left w:w="300" w:type="dxa"/>
              <w:bottom w:w="150" w:type="dxa"/>
              <w:right w:w="300" w:type="dxa"/>
            </w:tcMar>
            <w:hideMark/>
          </w:tcPr>
          <w:p w14:paraId="73D53AC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184392B" wp14:editId="28921238">
                  <wp:extent cx="520700" cy="520700"/>
                  <wp:effectExtent l="0" t="0" r="0" b="0"/>
                  <wp:docPr id="1376" name="Picture 137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06D1C1E5" wp14:editId="38080F9C">
                  <wp:extent cx="520700" cy="520700"/>
                  <wp:effectExtent l="0" t="0" r="0" b="0"/>
                  <wp:docPr id="1377" name="Picture 137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A77DBA3" w14:textId="77777777" w:rsidTr="0042450D">
        <w:tc>
          <w:tcPr>
            <w:tcW w:w="1776" w:type="dxa"/>
            <w:shd w:val="clear" w:color="auto" w:fill="FFFFFF"/>
            <w:tcMar>
              <w:top w:w="150" w:type="dxa"/>
              <w:left w:w="300" w:type="dxa"/>
              <w:bottom w:w="150" w:type="dxa"/>
              <w:right w:w="300" w:type="dxa"/>
            </w:tcMar>
            <w:hideMark/>
          </w:tcPr>
          <w:p w14:paraId="63036C2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Aniline sulphate</w:t>
            </w:r>
          </w:p>
        </w:tc>
        <w:tc>
          <w:tcPr>
            <w:tcW w:w="1928" w:type="dxa"/>
            <w:shd w:val="clear" w:color="auto" w:fill="FFFFFF"/>
            <w:tcMar>
              <w:top w:w="150" w:type="dxa"/>
              <w:left w:w="300" w:type="dxa"/>
              <w:bottom w:w="150" w:type="dxa"/>
              <w:right w:w="300" w:type="dxa"/>
            </w:tcMar>
            <w:hideMark/>
          </w:tcPr>
          <w:p w14:paraId="1558626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AC4655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Stain specific to lignin. Wear goggles (BS EN 166 3) and gloves. Toxic by skin absorption and breathing vapour.</w:t>
            </w:r>
          </w:p>
        </w:tc>
        <w:tc>
          <w:tcPr>
            <w:tcW w:w="3260" w:type="dxa"/>
            <w:shd w:val="clear" w:color="auto" w:fill="FFFFFF"/>
            <w:tcMar>
              <w:top w:w="150" w:type="dxa"/>
              <w:left w:w="300" w:type="dxa"/>
              <w:bottom w:w="150" w:type="dxa"/>
              <w:right w:w="300" w:type="dxa"/>
            </w:tcMar>
            <w:hideMark/>
          </w:tcPr>
          <w:p w14:paraId="5B704C2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TOXIC and Cat.2 CARCINOGEN</w:t>
            </w:r>
          </w:p>
        </w:tc>
        <w:tc>
          <w:tcPr>
            <w:tcW w:w="2126" w:type="dxa"/>
            <w:shd w:val="clear" w:color="auto" w:fill="FFFFFF"/>
            <w:tcMar>
              <w:top w:w="150" w:type="dxa"/>
              <w:left w:w="300" w:type="dxa"/>
              <w:bottom w:w="150" w:type="dxa"/>
              <w:right w:w="300" w:type="dxa"/>
            </w:tcMar>
            <w:hideMark/>
          </w:tcPr>
          <w:p w14:paraId="7E25C808"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84BADF6" wp14:editId="7A5D8B7C">
                  <wp:extent cx="520700" cy="520700"/>
                  <wp:effectExtent l="0" t="0" r="0" b="0"/>
                  <wp:docPr id="1378" name="Picture 137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71BCFB12" wp14:editId="79F8D872">
                  <wp:extent cx="520700" cy="520700"/>
                  <wp:effectExtent l="0" t="0" r="0" b="0"/>
                  <wp:docPr id="1379" name="Picture 137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777F4E0" w14:textId="77777777" w:rsidTr="0042450D">
        <w:tc>
          <w:tcPr>
            <w:tcW w:w="1776" w:type="dxa"/>
            <w:shd w:val="clear" w:color="auto" w:fill="FFFFFF"/>
            <w:tcMar>
              <w:top w:w="150" w:type="dxa"/>
              <w:left w:w="300" w:type="dxa"/>
              <w:bottom w:w="150" w:type="dxa"/>
              <w:right w:w="300" w:type="dxa"/>
            </w:tcMar>
            <w:hideMark/>
          </w:tcPr>
          <w:p w14:paraId="3331B21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Azure A</w:t>
            </w:r>
          </w:p>
        </w:tc>
        <w:tc>
          <w:tcPr>
            <w:tcW w:w="1928" w:type="dxa"/>
            <w:shd w:val="clear" w:color="auto" w:fill="FFFFFF"/>
            <w:tcMar>
              <w:top w:w="150" w:type="dxa"/>
              <w:left w:w="300" w:type="dxa"/>
              <w:bottom w:w="150" w:type="dxa"/>
              <w:right w:w="300" w:type="dxa"/>
            </w:tcMar>
            <w:hideMark/>
          </w:tcPr>
          <w:p w14:paraId="1489E6D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969685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 Lambda DNA Protocol.</w:t>
            </w:r>
          </w:p>
        </w:tc>
        <w:tc>
          <w:tcPr>
            <w:tcW w:w="3260" w:type="dxa"/>
            <w:shd w:val="clear" w:color="auto" w:fill="FFFFFF"/>
            <w:tcMar>
              <w:top w:w="150" w:type="dxa"/>
              <w:left w:w="300" w:type="dxa"/>
              <w:bottom w:w="150" w:type="dxa"/>
              <w:right w:w="300" w:type="dxa"/>
            </w:tcMar>
            <w:hideMark/>
          </w:tcPr>
          <w:p w14:paraId="2BD4F88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IRRITANT</w:t>
            </w:r>
          </w:p>
        </w:tc>
        <w:tc>
          <w:tcPr>
            <w:tcW w:w="2126" w:type="dxa"/>
            <w:shd w:val="clear" w:color="auto" w:fill="FFFFFF"/>
            <w:tcMar>
              <w:top w:w="150" w:type="dxa"/>
              <w:left w:w="300" w:type="dxa"/>
              <w:bottom w:w="150" w:type="dxa"/>
              <w:right w:w="300" w:type="dxa"/>
            </w:tcMar>
            <w:hideMark/>
          </w:tcPr>
          <w:p w14:paraId="244FE10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5A9497CE" wp14:editId="1190A68F">
                  <wp:extent cx="520700" cy="520700"/>
                  <wp:effectExtent l="0" t="0" r="0" b="0"/>
                  <wp:docPr id="1380" name="Picture 138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3C2DEFA" w14:textId="77777777" w:rsidTr="0042450D">
        <w:tc>
          <w:tcPr>
            <w:tcW w:w="1776" w:type="dxa"/>
            <w:shd w:val="clear" w:color="auto" w:fill="FFFFFF"/>
            <w:tcMar>
              <w:top w:w="150" w:type="dxa"/>
              <w:left w:w="300" w:type="dxa"/>
              <w:bottom w:w="150" w:type="dxa"/>
              <w:right w:w="300" w:type="dxa"/>
            </w:tcMar>
            <w:hideMark/>
          </w:tcPr>
          <w:p w14:paraId="3FFA057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Basic </w:t>
            </w:r>
            <w:proofErr w:type="spellStart"/>
            <w:r w:rsidRPr="00565FC4">
              <w:rPr>
                <w:rFonts w:ascii="Arial Narrow" w:eastAsia="Times New Roman" w:hAnsi="Arial Narrow" w:cs="Arial"/>
                <w:color w:val="000000" w:themeColor="text1"/>
                <w:sz w:val="20"/>
                <w:szCs w:val="20"/>
                <w:lang w:eastAsia="en-GB" w:bidi="ar-SA"/>
              </w:rPr>
              <w:t>fuschin</w:t>
            </w:r>
            <w:proofErr w:type="spellEnd"/>
          </w:p>
        </w:tc>
        <w:tc>
          <w:tcPr>
            <w:tcW w:w="1928" w:type="dxa"/>
            <w:shd w:val="clear" w:color="auto" w:fill="FFFFFF"/>
            <w:tcMar>
              <w:top w:w="150" w:type="dxa"/>
              <w:left w:w="300" w:type="dxa"/>
              <w:bottom w:w="150" w:type="dxa"/>
              <w:right w:w="300" w:type="dxa"/>
            </w:tcMar>
            <w:hideMark/>
          </w:tcPr>
          <w:p w14:paraId="75B0D37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1BAD544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Stain for bacteria and nuclei.</w:t>
            </w:r>
          </w:p>
        </w:tc>
        <w:tc>
          <w:tcPr>
            <w:tcW w:w="3260" w:type="dxa"/>
            <w:shd w:val="clear" w:color="auto" w:fill="FFFFFF"/>
            <w:tcMar>
              <w:top w:w="150" w:type="dxa"/>
              <w:left w:w="300" w:type="dxa"/>
              <w:bottom w:w="150" w:type="dxa"/>
              <w:right w:w="300" w:type="dxa"/>
            </w:tcMar>
            <w:hideMark/>
          </w:tcPr>
          <w:p w14:paraId="6386C56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w:t>
            </w:r>
          </w:p>
        </w:tc>
        <w:tc>
          <w:tcPr>
            <w:tcW w:w="2126" w:type="dxa"/>
            <w:shd w:val="clear" w:color="auto" w:fill="FFFFFF"/>
            <w:tcMar>
              <w:top w:w="150" w:type="dxa"/>
              <w:left w:w="300" w:type="dxa"/>
              <w:bottom w:w="150" w:type="dxa"/>
              <w:right w:w="300" w:type="dxa"/>
            </w:tcMar>
            <w:hideMark/>
          </w:tcPr>
          <w:p w14:paraId="444F5D8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55284ED" wp14:editId="79C27526">
                  <wp:extent cx="520700" cy="520700"/>
                  <wp:effectExtent l="0" t="0" r="0" b="0"/>
                  <wp:docPr id="1381" name="Picture 138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AE3C5DB" w14:textId="77777777" w:rsidTr="0042450D">
        <w:tc>
          <w:tcPr>
            <w:tcW w:w="1776" w:type="dxa"/>
            <w:shd w:val="clear" w:color="auto" w:fill="FFFFFF"/>
            <w:tcMar>
              <w:top w:w="150" w:type="dxa"/>
              <w:left w:w="300" w:type="dxa"/>
              <w:bottom w:w="150" w:type="dxa"/>
              <w:right w:w="300" w:type="dxa"/>
            </w:tcMar>
            <w:hideMark/>
          </w:tcPr>
          <w:p w14:paraId="55F0F0B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blue dextran</w:t>
            </w:r>
          </w:p>
        </w:tc>
        <w:tc>
          <w:tcPr>
            <w:tcW w:w="1928" w:type="dxa"/>
            <w:shd w:val="clear" w:color="auto" w:fill="FFFFFF"/>
            <w:tcMar>
              <w:top w:w="150" w:type="dxa"/>
              <w:left w:w="300" w:type="dxa"/>
              <w:bottom w:w="150" w:type="dxa"/>
              <w:right w:w="300" w:type="dxa"/>
            </w:tcMar>
            <w:hideMark/>
          </w:tcPr>
          <w:p w14:paraId="17506D4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87915-38-6</w:t>
            </w:r>
          </w:p>
        </w:tc>
        <w:tc>
          <w:tcPr>
            <w:tcW w:w="2410" w:type="dxa"/>
            <w:shd w:val="clear" w:color="auto" w:fill="FFFFFF"/>
            <w:tcMar>
              <w:top w:w="150" w:type="dxa"/>
              <w:left w:w="300" w:type="dxa"/>
              <w:bottom w:w="150" w:type="dxa"/>
              <w:right w:w="300" w:type="dxa"/>
            </w:tcMar>
            <w:hideMark/>
          </w:tcPr>
          <w:p w14:paraId="037D4F3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This is a dextran with the dye reactive blue 2 attached randomly to hydroxyl groups along the chain.</w:t>
            </w:r>
          </w:p>
        </w:tc>
        <w:tc>
          <w:tcPr>
            <w:tcW w:w="3260" w:type="dxa"/>
            <w:shd w:val="clear" w:color="auto" w:fill="FFFFFF"/>
            <w:tcMar>
              <w:top w:w="150" w:type="dxa"/>
              <w:left w:w="300" w:type="dxa"/>
              <w:bottom w:w="150" w:type="dxa"/>
              <w:right w:w="300" w:type="dxa"/>
            </w:tcMar>
            <w:hideMark/>
          </w:tcPr>
          <w:p w14:paraId="795454E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hazards</w:t>
            </w:r>
          </w:p>
        </w:tc>
        <w:tc>
          <w:tcPr>
            <w:tcW w:w="2126" w:type="dxa"/>
            <w:shd w:val="clear" w:color="auto" w:fill="FFFFFF"/>
            <w:tcMar>
              <w:top w:w="150" w:type="dxa"/>
              <w:left w:w="300" w:type="dxa"/>
              <w:bottom w:w="150" w:type="dxa"/>
              <w:right w:w="300" w:type="dxa"/>
            </w:tcMar>
            <w:hideMark/>
          </w:tcPr>
          <w:p w14:paraId="33493785"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D577C95" w14:textId="77777777" w:rsidTr="0042450D">
        <w:tc>
          <w:tcPr>
            <w:tcW w:w="1776" w:type="dxa"/>
            <w:shd w:val="clear" w:color="auto" w:fill="FFFFFF"/>
            <w:tcMar>
              <w:top w:w="150" w:type="dxa"/>
              <w:left w:w="300" w:type="dxa"/>
              <w:bottom w:w="150" w:type="dxa"/>
              <w:right w:w="300" w:type="dxa"/>
            </w:tcMar>
            <w:hideMark/>
          </w:tcPr>
          <w:p w14:paraId="2F2A228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brilliant yellow</w:t>
            </w:r>
          </w:p>
        </w:tc>
        <w:tc>
          <w:tcPr>
            <w:tcW w:w="1928" w:type="dxa"/>
            <w:shd w:val="clear" w:color="auto" w:fill="FFFFFF"/>
            <w:tcMar>
              <w:top w:w="150" w:type="dxa"/>
              <w:left w:w="300" w:type="dxa"/>
              <w:bottom w:w="150" w:type="dxa"/>
              <w:right w:w="300" w:type="dxa"/>
            </w:tcMar>
            <w:hideMark/>
          </w:tcPr>
          <w:p w14:paraId="7E7C335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Direct yellow 4, Brilliant yellow C, Paper yellow CB, </w:t>
            </w:r>
            <w:proofErr w:type="spellStart"/>
            <w:r w:rsidRPr="00565FC4">
              <w:rPr>
                <w:rFonts w:ascii="Arial Narrow" w:eastAsia="Times New Roman" w:hAnsi="Arial Narrow" w:cs="Arial"/>
                <w:color w:val="000000" w:themeColor="text1"/>
                <w:sz w:val="20"/>
                <w:szCs w:val="20"/>
                <w:lang w:eastAsia="en-GB" w:bidi="ar-SA"/>
              </w:rPr>
              <w:t>Fenamin</w:t>
            </w:r>
            <w:proofErr w:type="spellEnd"/>
            <w:r w:rsidRPr="00565FC4">
              <w:rPr>
                <w:rFonts w:ascii="Arial Narrow" w:eastAsia="Times New Roman" w:hAnsi="Arial Narrow" w:cs="Arial"/>
                <w:color w:val="000000" w:themeColor="text1"/>
                <w:sz w:val="20"/>
                <w:szCs w:val="20"/>
                <w:lang w:eastAsia="en-GB" w:bidi="ar-SA"/>
              </w:rPr>
              <w:t xml:space="preserve"> Yellow 3G CAS 3051-11-4</w:t>
            </w:r>
          </w:p>
        </w:tc>
        <w:tc>
          <w:tcPr>
            <w:tcW w:w="2410" w:type="dxa"/>
            <w:shd w:val="clear" w:color="auto" w:fill="FFFFFF"/>
            <w:tcMar>
              <w:top w:w="150" w:type="dxa"/>
              <w:left w:w="300" w:type="dxa"/>
              <w:bottom w:w="150" w:type="dxa"/>
              <w:right w:w="300" w:type="dxa"/>
            </w:tcMar>
            <w:hideMark/>
          </w:tcPr>
          <w:p w14:paraId="7DCA92A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0" w:type="dxa"/>
            <w:shd w:val="clear" w:color="auto" w:fill="FFFFFF"/>
            <w:tcMar>
              <w:top w:w="150" w:type="dxa"/>
              <w:left w:w="300" w:type="dxa"/>
              <w:bottom w:w="150" w:type="dxa"/>
              <w:right w:w="300" w:type="dxa"/>
            </w:tcMar>
            <w:hideMark/>
          </w:tcPr>
          <w:p w14:paraId="5F6A03A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hazards</w:t>
            </w:r>
          </w:p>
        </w:tc>
        <w:tc>
          <w:tcPr>
            <w:tcW w:w="2126" w:type="dxa"/>
            <w:shd w:val="clear" w:color="auto" w:fill="FFFFFF"/>
            <w:tcMar>
              <w:top w:w="150" w:type="dxa"/>
              <w:left w:w="300" w:type="dxa"/>
              <w:bottom w:w="150" w:type="dxa"/>
              <w:right w:w="300" w:type="dxa"/>
            </w:tcMar>
            <w:hideMark/>
          </w:tcPr>
          <w:p w14:paraId="011A69BF"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1A0FFCC1" w14:textId="77777777" w:rsidTr="0042450D">
        <w:tc>
          <w:tcPr>
            <w:tcW w:w="1776" w:type="dxa"/>
            <w:shd w:val="clear" w:color="auto" w:fill="FFFFFF"/>
            <w:tcMar>
              <w:top w:w="150" w:type="dxa"/>
              <w:left w:w="300" w:type="dxa"/>
              <w:bottom w:w="150" w:type="dxa"/>
              <w:right w:w="300" w:type="dxa"/>
            </w:tcMar>
            <w:hideMark/>
          </w:tcPr>
          <w:p w14:paraId="505342C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Carbol</w:t>
            </w:r>
            <w:proofErr w:type="spellEnd"/>
            <w:r w:rsidRPr="00565FC4">
              <w:rPr>
                <w:rFonts w:ascii="Arial Narrow" w:eastAsia="Times New Roman" w:hAnsi="Arial Narrow" w:cs="Arial"/>
                <w:color w:val="000000" w:themeColor="text1"/>
                <w:sz w:val="20"/>
                <w:szCs w:val="20"/>
                <w:lang w:eastAsia="en-GB" w:bidi="ar-SA"/>
              </w:rPr>
              <w:t xml:space="preserve"> </w:t>
            </w:r>
            <w:proofErr w:type="spellStart"/>
            <w:r w:rsidRPr="00565FC4">
              <w:rPr>
                <w:rFonts w:ascii="Arial Narrow" w:eastAsia="Times New Roman" w:hAnsi="Arial Narrow" w:cs="Arial"/>
                <w:color w:val="000000" w:themeColor="text1"/>
                <w:sz w:val="20"/>
                <w:szCs w:val="20"/>
                <w:lang w:eastAsia="en-GB" w:bidi="ar-SA"/>
              </w:rPr>
              <w:t>fuschin</w:t>
            </w:r>
            <w:proofErr w:type="spellEnd"/>
            <w:r w:rsidRPr="00565FC4">
              <w:rPr>
                <w:rFonts w:ascii="Arial Narrow" w:eastAsia="Times New Roman" w:hAnsi="Arial Narrow" w:cs="Arial"/>
                <w:color w:val="000000" w:themeColor="text1"/>
                <w:sz w:val="20"/>
                <w:szCs w:val="20"/>
                <w:lang w:eastAsia="en-GB" w:bidi="ar-SA"/>
              </w:rPr>
              <w:t xml:space="preserve"> (</w:t>
            </w:r>
            <w:proofErr w:type="spellStart"/>
            <w:r w:rsidRPr="00565FC4">
              <w:rPr>
                <w:rFonts w:ascii="Arial Narrow" w:eastAsia="Times New Roman" w:hAnsi="Arial Narrow" w:cs="Arial"/>
                <w:color w:val="000000" w:themeColor="text1"/>
                <w:sz w:val="20"/>
                <w:szCs w:val="20"/>
                <w:lang w:eastAsia="en-GB" w:bidi="ar-SA"/>
              </w:rPr>
              <w:t>Cf</w:t>
            </w:r>
            <w:proofErr w:type="spellEnd"/>
            <w:r w:rsidRPr="00565FC4">
              <w:rPr>
                <w:rFonts w:ascii="Arial Narrow" w:eastAsia="Times New Roman" w:hAnsi="Arial Narrow" w:cs="Arial"/>
                <w:color w:val="000000" w:themeColor="text1"/>
                <w:sz w:val="20"/>
                <w:szCs w:val="20"/>
                <w:lang w:eastAsia="en-GB" w:bidi="ar-SA"/>
              </w:rPr>
              <w:t>)</w:t>
            </w:r>
          </w:p>
        </w:tc>
        <w:tc>
          <w:tcPr>
            <w:tcW w:w="1928" w:type="dxa"/>
            <w:shd w:val="clear" w:color="auto" w:fill="FFFFFF"/>
            <w:tcMar>
              <w:top w:w="150" w:type="dxa"/>
              <w:left w:w="300" w:type="dxa"/>
              <w:bottom w:w="150" w:type="dxa"/>
              <w:right w:w="300" w:type="dxa"/>
            </w:tcMar>
            <w:hideMark/>
          </w:tcPr>
          <w:p w14:paraId="2536ED1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473383A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S5/6t, T. Nuclear stain for </w:t>
            </w:r>
            <w:proofErr w:type="spellStart"/>
            <w:r w:rsidRPr="00565FC4">
              <w:rPr>
                <w:rFonts w:ascii="Arial Narrow" w:eastAsia="Times New Roman" w:hAnsi="Arial Narrow" w:cs="Arial"/>
                <w:color w:val="000000" w:themeColor="text1"/>
                <w:sz w:val="20"/>
                <w:szCs w:val="20"/>
                <w:lang w:eastAsia="en-GB" w:bidi="ar-SA"/>
              </w:rPr>
              <w:t>fung</w:t>
            </w:r>
            <w:proofErr w:type="spellEnd"/>
            <w:r w:rsidRPr="00565FC4">
              <w:rPr>
                <w:rFonts w:ascii="Arial Narrow" w:eastAsia="Times New Roman" w:hAnsi="Arial Narrow" w:cs="Arial"/>
                <w:color w:val="000000" w:themeColor="text1"/>
                <w:sz w:val="20"/>
                <w:szCs w:val="20"/>
                <w:lang w:eastAsia="en-GB" w:bidi="ar-SA"/>
              </w:rPr>
              <w:t xml:space="preserve"> and bacteria and for spores esp. bacterial &amp; yeast spores.</w:t>
            </w:r>
          </w:p>
        </w:tc>
        <w:tc>
          <w:tcPr>
            <w:tcW w:w="3260" w:type="dxa"/>
            <w:shd w:val="clear" w:color="auto" w:fill="FFFFFF"/>
            <w:tcMar>
              <w:top w:w="150" w:type="dxa"/>
              <w:left w:w="300" w:type="dxa"/>
              <w:bottom w:w="150" w:type="dxa"/>
              <w:right w:w="300" w:type="dxa"/>
            </w:tcMar>
            <w:hideMark/>
          </w:tcPr>
          <w:p w14:paraId="1E4E326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 &amp; TOXIC. HIGHLY FLAMMABLE</w:t>
            </w:r>
          </w:p>
        </w:tc>
        <w:tc>
          <w:tcPr>
            <w:tcW w:w="2126" w:type="dxa"/>
            <w:shd w:val="clear" w:color="auto" w:fill="FFFFFF"/>
            <w:tcMar>
              <w:top w:w="150" w:type="dxa"/>
              <w:left w:w="300" w:type="dxa"/>
              <w:bottom w:w="150" w:type="dxa"/>
              <w:right w:w="300" w:type="dxa"/>
            </w:tcMar>
            <w:hideMark/>
          </w:tcPr>
          <w:p w14:paraId="38F13F2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4153927" wp14:editId="2D3E5ADF">
                  <wp:extent cx="520700" cy="520700"/>
                  <wp:effectExtent l="0" t="0" r="0" b="0"/>
                  <wp:docPr id="1382" name="Picture 138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4C30DE59" wp14:editId="09CEE529">
                  <wp:extent cx="520700" cy="520700"/>
                  <wp:effectExtent l="0" t="0" r="0" b="0"/>
                  <wp:docPr id="1383" name="Picture 138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613A0DCA" wp14:editId="0B2FEB8F">
                  <wp:extent cx="520700" cy="520700"/>
                  <wp:effectExtent l="0" t="0" r="0" b="0"/>
                  <wp:docPr id="1384" name="Picture 138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F6AB5AE" w14:textId="77777777" w:rsidTr="0042450D">
        <w:tc>
          <w:tcPr>
            <w:tcW w:w="1776" w:type="dxa"/>
            <w:shd w:val="clear" w:color="auto" w:fill="FFFFFF"/>
            <w:tcMar>
              <w:top w:w="150" w:type="dxa"/>
              <w:left w:w="300" w:type="dxa"/>
              <w:bottom w:w="150" w:type="dxa"/>
              <w:right w:w="300" w:type="dxa"/>
            </w:tcMar>
            <w:hideMark/>
          </w:tcPr>
          <w:p w14:paraId="7260463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Carbol</w:t>
            </w:r>
            <w:proofErr w:type="spellEnd"/>
            <w:r w:rsidRPr="00565FC4">
              <w:rPr>
                <w:rFonts w:ascii="Arial Narrow" w:eastAsia="Times New Roman" w:hAnsi="Arial Narrow" w:cs="Arial"/>
                <w:color w:val="000000" w:themeColor="text1"/>
                <w:sz w:val="20"/>
                <w:szCs w:val="20"/>
                <w:lang w:eastAsia="en-GB" w:bidi="ar-SA"/>
              </w:rPr>
              <w:t xml:space="preserve"> gentian violet (Gram’s iodine as counterstain)</w:t>
            </w:r>
          </w:p>
        </w:tc>
        <w:tc>
          <w:tcPr>
            <w:tcW w:w="1928" w:type="dxa"/>
            <w:shd w:val="clear" w:color="auto" w:fill="FFFFFF"/>
            <w:tcMar>
              <w:top w:w="150" w:type="dxa"/>
              <w:left w:w="300" w:type="dxa"/>
              <w:bottom w:w="150" w:type="dxa"/>
              <w:right w:w="300" w:type="dxa"/>
            </w:tcMar>
            <w:hideMark/>
          </w:tcPr>
          <w:p w14:paraId="7271839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7D318B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Gram stain for bacteria &amp; fungal stain to show nuclei and cell division. Also used for epithelia &amp; spermatozoa.</w:t>
            </w:r>
          </w:p>
        </w:tc>
        <w:tc>
          <w:tcPr>
            <w:tcW w:w="3260" w:type="dxa"/>
            <w:shd w:val="clear" w:color="auto" w:fill="FFFFFF"/>
            <w:tcMar>
              <w:top w:w="150" w:type="dxa"/>
              <w:left w:w="300" w:type="dxa"/>
              <w:bottom w:w="150" w:type="dxa"/>
              <w:right w:w="300" w:type="dxa"/>
            </w:tcMar>
            <w:hideMark/>
          </w:tcPr>
          <w:p w14:paraId="4867257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 &amp; TOXIC</w:t>
            </w:r>
          </w:p>
        </w:tc>
        <w:tc>
          <w:tcPr>
            <w:tcW w:w="2126" w:type="dxa"/>
            <w:shd w:val="clear" w:color="auto" w:fill="FFFFFF"/>
            <w:tcMar>
              <w:top w:w="150" w:type="dxa"/>
              <w:left w:w="300" w:type="dxa"/>
              <w:bottom w:w="150" w:type="dxa"/>
              <w:right w:w="300" w:type="dxa"/>
            </w:tcMar>
            <w:hideMark/>
          </w:tcPr>
          <w:p w14:paraId="381597BB"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86C7303" wp14:editId="03851E6C">
                  <wp:extent cx="520700" cy="520700"/>
                  <wp:effectExtent l="0" t="0" r="0" b="0"/>
                  <wp:docPr id="1385" name="Picture 138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24ECD107" wp14:editId="2C1BD16F">
                  <wp:extent cx="520700" cy="520700"/>
                  <wp:effectExtent l="0" t="0" r="0" b="0"/>
                  <wp:docPr id="1386" name="Picture 138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45DFAF3" w14:textId="77777777" w:rsidTr="0042450D">
        <w:tc>
          <w:tcPr>
            <w:tcW w:w="1776" w:type="dxa"/>
            <w:shd w:val="clear" w:color="auto" w:fill="FFFFFF"/>
            <w:tcMar>
              <w:top w:w="150" w:type="dxa"/>
              <w:left w:w="300" w:type="dxa"/>
              <w:bottom w:w="150" w:type="dxa"/>
              <w:right w:w="300" w:type="dxa"/>
            </w:tcMar>
            <w:hideMark/>
          </w:tcPr>
          <w:p w14:paraId="2BC8986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Carbol</w:t>
            </w:r>
            <w:proofErr w:type="spellEnd"/>
            <w:r w:rsidRPr="00565FC4">
              <w:rPr>
                <w:rFonts w:ascii="Arial Narrow" w:eastAsia="Times New Roman" w:hAnsi="Arial Narrow" w:cs="Arial"/>
                <w:color w:val="000000" w:themeColor="text1"/>
                <w:sz w:val="20"/>
                <w:szCs w:val="20"/>
                <w:lang w:eastAsia="en-GB" w:bidi="ar-SA"/>
              </w:rPr>
              <w:t xml:space="preserve"> </w:t>
            </w:r>
            <w:proofErr w:type="spellStart"/>
            <w:r w:rsidRPr="00565FC4">
              <w:rPr>
                <w:rFonts w:ascii="Arial Narrow" w:eastAsia="Times New Roman" w:hAnsi="Arial Narrow" w:cs="Arial"/>
                <w:color w:val="000000" w:themeColor="text1"/>
                <w:sz w:val="20"/>
                <w:szCs w:val="20"/>
                <w:lang w:eastAsia="en-GB" w:bidi="ar-SA"/>
              </w:rPr>
              <w:t>thionin</w:t>
            </w:r>
            <w:proofErr w:type="spellEnd"/>
          </w:p>
        </w:tc>
        <w:tc>
          <w:tcPr>
            <w:tcW w:w="1928" w:type="dxa"/>
            <w:shd w:val="clear" w:color="auto" w:fill="FFFFFF"/>
            <w:tcMar>
              <w:top w:w="150" w:type="dxa"/>
              <w:left w:w="300" w:type="dxa"/>
              <w:bottom w:w="150" w:type="dxa"/>
              <w:right w:w="300" w:type="dxa"/>
            </w:tcMar>
            <w:hideMark/>
          </w:tcPr>
          <w:p w14:paraId="498B3FC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E1A43A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S6t, T. Stain for fungi &amp; bacteria. Shows fungi in host plant.</w:t>
            </w:r>
          </w:p>
        </w:tc>
        <w:tc>
          <w:tcPr>
            <w:tcW w:w="3260" w:type="dxa"/>
            <w:shd w:val="clear" w:color="auto" w:fill="FFFFFF"/>
            <w:tcMar>
              <w:top w:w="150" w:type="dxa"/>
              <w:left w:w="300" w:type="dxa"/>
              <w:bottom w:w="150" w:type="dxa"/>
              <w:right w:w="300" w:type="dxa"/>
            </w:tcMar>
            <w:hideMark/>
          </w:tcPr>
          <w:p w14:paraId="50A33F4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 &amp; TOXIC</w:t>
            </w:r>
          </w:p>
        </w:tc>
        <w:tc>
          <w:tcPr>
            <w:tcW w:w="2126" w:type="dxa"/>
            <w:shd w:val="clear" w:color="auto" w:fill="FFFFFF"/>
            <w:tcMar>
              <w:top w:w="150" w:type="dxa"/>
              <w:left w:w="300" w:type="dxa"/>
              <w:bottom w:w="150" w:type="dxa"/>
              <w:right w:w="300" w:type="dxa"/>
            </w:tcMar>
            <w:hideMark/>
          </w:tcPr>
          <w:p w14:paraId="21BE80C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23E6BA3" wp14:editId="6FB41DA9">
                  <wp:extent cx="520700" cy="520700"/>
                  <wp:effectExtent l="0" t="0" r="0" b="0"/>
                  <wp:docPr id="1387" name="Picture 138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6BE2C73D" wp14:editId="76027042">
                  <wp:extent cx="520700" cy="520700"/>
                  <wp:effectExtent l="0" t="0" r="0" b="0"/>
                  <wp:docPr id="1388" name="Picture 1388"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57EC289" w14:textId="77777777" w:rsidTr="0042450D">
        <w:tc>
          <w:tcPr>
            <w:tcW w:w="1776" w:type="dxa"/>
            <w:shd w:val="clear" w:color="auto" w:fill="FFFFFF"/>
            <w:tcMar>
              <w:top w:w="150" w:type="dxa"/>
              <w:left w:w="300" w:type="dxa"/>
              <w:bottom w:w="150" w:type="dxa"/>
              <w:right w:w="300" w:type="dxa"/>
            </w:tcMar>
            <w:hideMark/>
          </w:tcPr>
          <w:p w14:paraId="447114C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carmine</w:t>
            </w:r>
          </w:p>
        </w:tc>
        <w:tc>
          <w:tcPr>
            <w:tcW w:w="1928" w:type="dxa"/>
            <w:shd w:val="clear" w:color="auto" w:fill="FFFFFF"/>
            <w:tcMar>
              <w:top w:w="150" w:type="dxa"/>
              <w:left w:w="300" w:type="dxa"/>
              <w:bottom w:w="150" w:type="dxa"/>
              <w:right w:w="300" w:type="dxa"/>
            </w:tcMar>
            <w:hideMark/>
          </w:tcPr>
          <w:p w14:paraId="413690E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Cochineal, Natural red 4, crimson lake, </w:t>
            </w:r>
            <w:proofErr w:type="spellStart"/>
            <w:r w:rsidRPr="00565FC4">
              <w:rPr>
                <w:rFonts w:ascii="Arial Narrow" w:eastAsia="Times New Roman" w:hAnsi="Arial Narrow" w:cs="Arial"/>
                <w:color w:val="000000" w:themeColor="text1"/>
                <w:sz w:val="20"/>
                <w:szCs w:val="20"/>
                <w:lang w:eastAsia="en-GB" w:bidi="ar-SA"/>
              </w:rPr>
              <w:lastRenderedPageBreak/>
              <w:t>casminic</w:t>
            </w:r>
            <w:proofErr w:type="spellEnd"/>
            <w:r w:rsidRPr="00565FC4">
              <w:rPr>
                <w:rFonts w:ascii="Arial Narrow" w:eastAsia="Times New Roman" w:hAnsi="Arial Narrow" w:cs="Arial"/>
                <w:color w:val="000000" w:themeColor="text1"/>
                <w:sz w:val="20"/>
                <w:szCs w:val="20"/>
                <w:lang w:eastAsia="en-GB" w:bidi="ar-SA"/>
              </w:rPr>
              <w:t xml:space="preserve"> acid CAS 1260-17-7</w:t>
            </w:r>
          </w:p>
        </w:tc>
        <w:tc>
          <w:tcPr>
            <w:tcW w:w="2410" w:type="dxa"/>
            <w:shd w:val="clear" w:color="auto" w:fill="FFFFFF"/>
            <w:tcMar>
              <w:top w:w="150" w:type="dxa"/>
              <w:left w:w="300" w:type="dxa"/>
              <w:bottom w:w="150" w:type="dxa"/>
              <w:right w:w="300" w:type="dxa"/>
            </w:tcMar>
            <w:hideMark/>
          </w:tcPr>
          <w:p w14:paraId="65619E6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 xml:space="preserve">Carminic acid is the staining agent in carmine. Usually used </w:t>
            </w:r>
            <w:r w:rsidRPr="00565FC4">
              <w:rPr>
                <w:rFonts w:ascii="Arial Narrow" w:eastAsia="Times New Roman" w:hAnsi="Arial Narrow" w:cs="Arial"/>
                <w:color w:val="000000" w:themeColor="text1"/>
                <w:sz w:val="20"/>
                <w:szCs w:val="20"/>
                <w:lang w:eastAsia="en-GB" w:bidi="ar-SA"/>
              </w:rPr>
              <w:lastRenderedPageBreak/>
              <w:t>as a solution in ethanoic acids – carmine acetic.</w:t>
            </w:r>
          </w:p>
        </w:tc>
        <w:tc>
          <w:tcPr>
            <w:tcW w:w="3260" w:type="dxa"/>
            <w:shd w:val="clear" w:color="auto" w:fill="FFFFFF"/>
            <w:tcMar>
              <w:top w:w="150" w:type="dxa"/>
              <w:left w:w="300" w:type="dxa"/>
              <w:bottom w:w="150" w:type="dxa"/>
              <w:right w:w="300" w:type="dxa"/>
            </w:tcMar>
            <w:hideMark/>
          </w:tcPr>
          <w:p w14:paraId="6D06768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Skin corrosive Cat 1A</w:t>
            </w:r>
          </w:p>
        </w:tc>
        <w:tc>
          <w:tcPr>
            <w:tcW w:w="2126" w:type="dxa"/>
            <w:shd w:val="clear" w:color="auto" w:fill="FFFFFF"/>
            <w:tcMar>
              <w:top w:w="150" w:type="dxa"/>
              <w:left w:w="300" w:type="dxa"/>
              <w:bottom w:w="150" w:type="dxa"/>
              <w:right w:w="300" w:type="dxa"/>
            </w:tcMar>
            <w:hideMark/>
          </w:tcPr>
          <w:p w14:paraId="2BFE4A8D"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569992FB" wp14:editId="5CA87C87">
                  <wp:extent cx="520700" cy="520700"/>
                  <wp:effectExtent l="0" t="0" r="0" b="0"/>
                  <wp:docPr id="1389" name="Picture 138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2BE4F57" w14:textId="77777777" w:rsidTr="0042450D">
        <w:tc>
          <w:tcPr>
            <w:tcW w:w="1776" w:type="dxa"/>
            <w:shd w:val="clear" w:color="auto" w:fill="FFFFFF"/>
            <w:tcMar>
              <w:top w:w="150" w:type="dxa"/>
              <w:left w:w="300" w:type="dxa"/>
              <w:bottom w:w="150" w:type="dxa"/>
              <w:right w:w="300" w:type="dxa"/>
            </w:tcMar>
            <w:hideMark/>
          </w:tcPr>
          <w:p w14:paraId="7AF9EE4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Congo red</w:t>
            </w:r>
          </w:p>
        </w:tc>
        <w:tc>
          <w:tcPr>
            <w:tcW w:w="1928" w:type="dxa"/>
            <w:shd w:val="clear" w:color="auto" w:fill="FFFFFF"/>
            <w:tcMar>
              <w:top w:w="150" w:type="dxa"/>
              <w:left w:w="300" w:type="dxa"/>
              <w:bottom w:w="150" w:type="dxa"/>
              <w:right w:w="300" w:type="dxa"/>
            </w:tcMar>
            <w:hideMark/>
          </w:tcPr>
          <w:p w14:paraId="6136812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305253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S3/4t, T. For protozoa &amp; live yeast.</w:t>
            </w:r>
          </w:p>
        </w:tc>
        <w:tc>
          <w:tcPr>
            <w:tcW w:w="3260" w:type="dxa"/>
            <w:shd w:val="clear" w:color="auto" w:fill="FFFFFF"/>
            <w:tcMar>
              <w:top w:w="150" w:type="dxa"/>
              <w:left w:w="300" w:type="dxa"/>
              <w:bottom w:w="150" w:type="dxa"/>
              <w:right w:w="300" w:type="dxa"/>
            </w:tcMar>
            <w:hideMark/>
          </w:tcPr>
          <w:p w14:paraId="7771480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Suspect CARCINOGEN and possible TERATOGEN – BDH</w:t>
            </w:r>
          </w:p>
        </w:tc>
        <w:tc>
          <w:tcPr>
            <w:tcW w:w="2126" w:type="dxa"/>
            <w:shd w:val="clear" w:color="auto" w:fill="FFFFFF"/>
            <w:tcMar>
              <w:top w:w="150" w:type="dxa"/>
              <w:left w:w="300" w:type="dxa"/>
              <w:bottom w:w="150" w:type="dxa"/>
              <w:right w:w="300" w:type="dxa"/>
            </w:tcMar>
            <w:hideMark/>
          </w:tcPr>
          <w:p w14:paraId="4FE441D4"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6BE1C9C" wp14:editId="065C7726">
                  <wp:extent cx="520700" cy="520700"/>
                  <wp:effectExtent l="0" t="0" r="0" b="0"/>
                  <wp:docPr id="1390" name="Picture 1390"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36CE6C9" w14:textId="77777777" w:rsidTr="0042450D">
        <w:tc>
          <w:tcPr>
            <w:tcW w:w="1776" w:type="dxa"/>
            <w:shd w:val="clear" w:color="auto" w:fill="FFFFFF"/>
            <w:tcMar>
              <w:top w:w="150" w:type="dxa"/>
              <w:left w:w="300" w:type="dxa"/>
              <w:bottom w:w="150" w:type="dxa"/>
              <w:right w:w="300" w:type="dxa"/>
            </w:tcMar>
            <w:hideMark/>
          </w:tcPr>
          <w:p w14:paraId="59F6709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Coomassie blue</w:t>
            </w:r>
          </w:p>
        </w:tc>
        <w:tc>
          <w:tcPr>
            <w:tcW w:w="1928" w:type="dxa"/>
            <w:shd w:val="clear" w:color="auto" w:fill="FFFFFF"/>
            <w:tcMar>
              <w:top w:w="150" w:type="dxa"/>
              <w:left w:w="300" w:type="dxa"/>
              <w:bottom w:w="150" w:type="dxa"/>
              <w:right w:w="300" w:type="dxa"/>
            </w:tcMar>
            <w:hideMark/>
          </w:tcPr>
          <w:p w14:paraId="5E4AC66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Brilliant Blue, Coomassie brilliant blue, </w:t>
            </w:r>
            <w:proofErr w:type="spellStart"/>
            <w:r w:rsidRPr="00565FC4">
              <w:rPr>
                <w:rFonts w:ascii="Arial Narrow" w:eastAsia="Times New Roman" w:hAnsi="Arial Narrow" w:cs="Arial"/>
                <w:color w:val="000000" w:themeColor="text1"/>
                <w:sz w:val="20"/>
                <w:szCs w:val="20"/>
                <w:lang w:eastAsia="en-GB" w:bidi="ar-SA"/>
              </w:rPr>
              <w:t>Acif</w:t>
            </w:r>
            <w:proofErr w:type="spellEnd"/>
            <w:r w:rsidRPr="00565FC4">
              <w:rPr>
                <w:rFonts w:ascii="Arial Narrow" w:eastAsia="Times New Roman" w:hAnsi="Arial Narrow" w:cs="Arial"/>
                <w:color w:val="000000" w:themeColor="text1"/>
                <w:sz w:val="20"/>
                <w:szCs w:val="20"/>
                <w:lang w:eastAsia="en-GB" w:bidi="ar-SA"/>
              </w:rPr>
              <w:t xml:space="preserve"> blue 83, </w:t>
            </w:r>
            <w:proofErr w:type="spellStart"/>
            <w:r w:rsidRPr="00565FC4">
              <w:rPr>
                <w:rFonts w:ascii="Arial Narrow" w:eastAsia="Times New Roman" w:hAnsi="Arial Narrow" w:cs="Arial"/>
                <w:color w:val="000000" w:themeColor="text1"/>
                <w:sz w:val="20"/>
                <w:szCs w:val="20"/>
                <w:lang w:eastAsia="en-GB" w:bidi="ar-SA"/>
              </w:rPr>
              <w:t>Brilliand</w:t>
            </w:r>
            <w:proofErr w:type="spellEnd"/>
            <w:r w:rsidRPr="00565FC4">
              <w:rPr>
                <w:rFonts w:ascii="Arial Narrow" w:eastAsia="Times New Roman" w:hAnsi="Arial Narrow" w:cs="Arial"/>
                <w:color w:val="000000" w:themeColor="text1"/>
                <w:sz w:val="20"/>
                <w:szCs w:val="20"/>
                <w:lang w:eastAsia="en-GB" w:bidi="ar-SA"/>
              </w:rPr>
              <w:t xml:space="preserve"> indocyanine 6B CAS 6104-50-2</w:t>
            </w:r>
          </w:p>
        </w:tc>
        <w:tc>
          <w:tcPr>
            <w:tcW w:w="2410" w:type="dxa"/>
            <w:shd w:val="clear" w:color="auto" w:fill="FFFFFF"/>
            <w:tcMar>
              <w:top w:w="150" w:type="dxa"/>
              <w:left w:w="300" w:type="dxa"/>
              <w:bottom w:w="150" w:type="dxa"/>
              <w:right w:w="300" w:type="dxa"/>
            </w:tcMar>
            <w:hideMark/>
          </w:tcPr>
          <w:p w14:paraId="75AA0A9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Coomassie stain is used particularly for visualising proteins in electrophoresis. There are two version of this dye, the G form and the R form, the G form having two extra methyl groups. Both will work equally well but the G form is faster, while the R form is more sensitive – though it can take many hours to develop.</w:t>
            </w:r>
          </w:p>
        </w:tc>
        <w:tc>
          <w:tcPr>
            <w:tcW w:w="3260" w:type="dxa"/>
            <w:shd w:val="clear" w:color="auto" w:fill="FFFFFF"/>
            <w:tcMar>
              <w:top w:w="150" w:type="dxa"/>
              <w:left w:w="300" w:type="dxa"/>
              <w:bottom w:w="150" w:type="dxa"/>
              <w:right w:w="300" w:type="dxa"/>
            </w:tcMar>
            <w:hideMark/>
          </w:tcPr>
          <w:p w14:paraId="17657DB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Probably very low hazard but may be slightly Irritant to skin and eyes Cat 2 and to the respiratory system. The solution is of no significant hazard</w:t>
            </w:r>
          </w:p>
        </w:tc>
        <w:tc>
          <w:tcPr>
            <w:tcW w:w="2126" w:type="dxa"/>
            <w:shd w:val="clear" w:color="auto" w:fill="FFFFFF"/>
            <w:tcMar>
              <w:top w:w="150" w:type="dxa"/>
              <w:left w:w="300" w:type="dxa"/>
              <w:bottom w:w="150" w:type="dxa"/>
              <w:right w:w="300" w:type="dxa"/>
            </w:tcMar>
            <w:hideMark/>
          </w:tcPr>
          <w:p w14:paraId="2B95230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50C7CE67" w14:textId="77777777" w:rsidTr="0042450D">
        <w:tc>
          <w:tcPr>
            <w:tcW w:w="1776" w:type="dxa"/>
            <w:shd w:val="clear" w:color="auto" w:fill="FFFFFF"/>
            <w:tcMar>
              <w:top w:w="150" w:type="dxa"/>
              <w:left w:w="300" w:type="dxa"/>
              <w:bottom w:w="150" w:type="dxa"/>
              <w:right w:w="300" w:type="dxa"/>
            </w:tcMar>
            <w:hideMark/>
          </w:tcPr>
          <w:p w14:paraId="53DE657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cresyl</w:t>
            </w:r>
            <w:proofErr w:type="spellEnd"/>
            <w:r w:rsidRPr="00565FC4">
              <w:rPr>
                <w:rFonts w:ascii="Arial Narrow" w:eastAsia="Times New Roman" w:hAnsi="Arial Narrow" w:cs="Arial"/>
                <w:color w:val="000000" w:themeColor="text1"/>
                <w:sz w:val="20"/>
                <w:szCs w:val="20"/>
                <w:lang w:eastAsia="en-GB" w:bidi="ar-SA"/>
              </w:rPr>
              <w:t xml:space="preserve"> violet acetate</w:t>
            </w:r>
          </w:p>
        </w:tc>
        <w:tc>
          <w:tcPr>
            <w:tcW w:w="1928" w:type="dxa"/>
            <w:shd w:val="clear" w:color="auto" w:fill="FFFFFF"/>
            <w:tcMar>
              <w:top w:w="150" w:type="dxa"/>
              <w:left w:w="300" w:type="dxa"/>
              <w:bottom w:w="150" w:type="dxa"/>
              <w:right w:w="300" w:type="dxa"/>
            </w:tcMar>
            <w:hideMark/>
          </w:tcPr>
          <w:p w14:paraId="15E6714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cresyl</w:t>
            </w:r>
            <w:proofErr w:type="spellEnd"/>
            <w:r w:rsidRPr="00565FC4">
              <w:rPr>
                <w:rFonts w:ascii="Arial Narrow" w:eastAsia="Times New Roman" w:hAnsi="Arial Narrow" w:cs="Arial"/>
                <w:color w:val="000000" w:themeColor="text1"/>
                <w:sz w:val="20"/>
                <w:szCs w:val="20"/>
                <w:lang w:eastAsia="en-GB" w:bidi="ar-SA"/>
              </w:rPr>
              <w:t xml:space="preserve"> fast violet, </w:t>
            </w:r>
            <w:proofErr w:type="spellStart"/>
            <w:r w:rsidRPr="00565FC4">
              <w:rPr>
                <w:rFonts w:ascii="Arial Narrow" w:eastAsia="Times New Roman" w:hAnsi="Arial Narrow" w:cs="Arial"/>
                <w:color w:val="000000" w:themeColor="text1"/>
                <w:sz w:val="20"/>
                <w:szCs w:val="20"/>
                <w:lang w:eastAsia="en-GB" w:bidi="ar-SA"/>
              </w:rPr>
              <w:t>cresole</w:t>
            </w:r>
            <w:proofErr w:type="spellEnd"/>
            <w:r w:rsidRPr="00565FC4">
              <w:rPr>
                <w:rFonts w:ascii="Arial Narrow" w:eastAsia="Times New Roman" w:hAnsi="Arial Narrow" w:cs="Arial"/>
                <w:color w:val="000000" w:themeColor="text1"/>
                <w:sz w:val="20"/>
                <w:szCs w:val="20"/>
                <w:lang w:eastAsia="en-GB" w:bidi="ar-SA"/>
              </w:rPr>
              <w:t xml:space="preserve"> violet CAS 10510-54-0</w:t>
            </w:r>
          </w:p>
        </w:tc>
        <w:tc>
          <w:tcPr>
            <w:tcW w:w="2410" w:type="dxa"/>
            <w:shd w:val="clear" w:color="auto" w:fill="FFFFFF"/>
            <w:tcMar>
              <w:top w:w="150" w:type="dxa"/>
              <w:left w:w="300" w:type="dxa"/>
              <w:bottom w:w="150" w:type="dxa"/>
              <w:right w:w="300" w:type="dxa"/>
            </w:tcMar>
            <w:hideMark/>
          </w:tcPr>
          <w:p w14:paraId="4494605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A histological stain. Used, amongst other things to show the </w:t>
            </w:r>
            <w:proofErr w:type="spellStart"/>
            <w:r w:rsidRPr="00565FC4">
              <w:rPr>
                <w:rFonts w:ascii="Arial Narrow" w:eastAsia="Times New Roman" w:hAnsi="Arial Narrow" w:cs="Arial"/>
                <w:color w:val="000000" w:themeColor="text1"/>
                <w:sz w:val="20"/>
                <w:szCs w:val="20"/>
                <w:lang w:eastAsia="en-GB" w:bidi="ar-SA"/>
              </w:rPr>
              <w:t>nissl</w:t>
            </w:r>
            <w:proofErr w:type="spellEnd"/>
            <w:r w:rsidRPr="00565FC4">
              <w:rPr>
                <w:rFonts w:ascii="Arial Narrow" w:eastAsia="Times New Roman" w:hAnsi="Arial Narrow" w:cs="Arial"/>
                <w:color w:val="000000" w:themeColor="text1"/>
                <w:sz w:val="20"/>
                <w:szCs w:val="20"/>
                <w:lang w:eastAsia="en-GB" w:bidi="ar-SA"/>
              </w:rPr>
              <w:t xml:space="preserve"> substance in neurons and cell nuclei</w:t>
            </w:r>
          </w:p>
        </w:tc>
        <w:tc>
          <w:tcPr>
            <w:tcW w:w="3260" w:type="dxa"/>
            <w:shd w:val="clear" w:color="auto" w:fill="FFFFFF"/>
            <w:tcMar>
              <w:top w:w="150" w:type="dxa"/>
              <w:left w:w="300" w:type="dxa"/>
              <w:bottom w:w="150" w:type="dxa"/>
              <w:right w:w="300" w:type="dxa"/>
            </w:tcMar>
            <w:hideMark/>
          </w:tcPr>
          <w:p w14:paraId="0B42037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w:t>
            </w:r>
          </w:p>
        </w:tc>
        <w:tc>
          <w:tcPr>
            <w:tcW w:w="2126" w:type="dxa"/>
            <w:shd w:val="clear" w:color="auto" w:fill="FFFFFF"/>
            <w:tcMar>
              <w:top w:w="150" w:type="dxa"/>
              <w:left w:w="300" w:type="dxa"/>
              <w:bottom w:w="150" w:type="dxa"/>
              <w:right w:w="300" w:type="dxa"/>
            </w:tcMar>
            <w:hideMark/>
          </w:tcPr>
          <w:p w14:paraId="7E8BB5BB"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453A48E" wp14:editId="37DC9475">
                  <wp:extent cx="520700" cy="520700"/>
                  <wp:effectExtent l="0" t="0" r="0" b="0"/>
                  <wp:docPr id="1391" name="Picture 139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D2DB9A5" w14:textId="77777777" w:rsidTr="0042450D">
        <w:tc>
          <w:tcPr>
            <w:tcW w:w="1776" w:type="dxa"/>
            <w:shd w:val="clear" w:color="auto" w:fill="FFFFFF"/>
            <w:tcMar>
              <w:top w:w="150" w:type="dxa"/>
              <w:left w:w="300" w:type="dxa"/>
              <w:bottom w:w="150" w:type="dxa"/>
              <w:right w:w="300" w:type="dxa"/>
            </w:tcMar>
            <w:hideMark/>
          </w:tcPr>
          <w:p w14:paraId="1C462ED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Crystal violet (use Gram’s or </w:t>
            </w:r>
            <w:proofErr w:type="spellStart"/>
            <w:r w:rsidRPr="00565FC4">
              <w:rPr>
                <w:rFonts w:ascii="Arial Narrow" w:eastAsia="Times New Roman" w:hAnsi="Arial Narrow" w:cs="Arial"/>
                <w:color w:val="000000" w:themeColor="text1"/>
                <w:sz w:val="20"/>
                <w:szCs w:val="20"/>
                <w:lang w:eastAsia="en-GB" w:bidi="ar-SA"/>
              </w:rPr>
              <w:t>Lugol’s</w:t>
            </w:r>
            <w:proofErr w:type="spellEnd"/>
            <w:r w:rsidRPr="00565FC4">
              <w:rPr>
                <w:rFonts w:ascii="Arial Narrow" w:eastAsia="Times New Roman" w:hAnsi="Arial Narrow" w:cs="Arial"/>
                <w:color w:val="000000" w:themeColor="text1"/>
                <w:sz w:val="20"/>
                <w:szCs w:val="20"/>
                <w:lang w:eastAsia="en-GB" w:bidi="ar-SA"/>
              </w:rPr>
              <w:t xml:space="preserve"> iodine as Gram counterstain)</w:t>
            </w:r>
          </w:p>
        </w:tc>
        <w:tc>
          <w:tcPr>
            <w:tcW w:w="1928" w:type="dxa"/>
            <w:shd w:val="clear" w:color="auto" w:fill="FFFFFF"/>
            <w:tcMar>
              <w:top w:w="150" w:type="dxa"/>
              <w:left w:w="300" w:type="dxa"/>
              <w:bottom w:w="150" w:type="dxa"/>
              <w:right w:w="300" w:type="dxa"/>
            </w:tcMar>
            <w:hideMark/>
          </w:tcPr>
          <w:p w14:paraId="4B7FDDC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36ADAF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Gram stain for bacteria. Useful also for mitotic figures.</w:t>
            </w:r>
          </w:p>
        </w:tc>
        <w:tc>
          <w:tcPr>
            <w:tcW w:w="3260" w:type="dxa"/>
            <w:shd w:val="clear" w:color="auto" w:fill="FFFFFF"/>
            <w:tcMar>
              <w:top w:w="150" w:type="dxa"/>
              <w:left w:w="300" w:type="dxa"/>
              <w:bottom w:w="150" w:type="dxa"/>
              <w:right w:w="300" w:type="dxa"/>
            </w:tcMar>
            <w:hideMark/>
          </w:tcPr>
          <w:p w14:paraId="355E921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Solid is CARCINOGEN (1B), EYE DAMAGE, HARMFUL IF INGESTED. Solution as made up is of low hazard</w:t>
            </w:r>
          </w:p>
        </w:tc>
        <w:tc>
          <w:tcPr>
            <w:tcW w:w="2126" w:type="dxa"/>
            <w:shd w:val="clear" w:color="auto" w:fill="FFFFFF"/>
            <w:tcMar>
              <w:top w:w="150" w:type="dxa"/>
              <w:left w:w="300" w:type="dxa"/>
              <w:bottom w:w="150" w:type="dxa"/>
              <w:right w:w="300" w:type="dxa"/>
            </w:tcMar>
            <w:hideMark/>
          </w:tcPr>
          <w:p w14:paraId="08165E56"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522B99C5" w14:textId="77777777" w:rsidTr="0042450D">
        <w:tc>
          <w:tcPr>
            <w:tcW w:w="1776" w:type="dxa"/>
            <w:shd w:val="clear" w:color="auto" w:fill="FFFFFF"/>
            <w:tcMar>
              <w:top w:w="150" w:type="dxa"/>
              <w:left w:w="300" w:type="dxa"/>
              <w:bottom w:w="150" w:type="dxa"/>
              <w:right w:w="300" w:type="dxa"/>
            </w:tcMar>
            <w:hideMark/>
          </w:tcPr>
          <w:p w14:paraId="3E37D5D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Crystal Violet (</w:t>
            </w:r>
            <w:proofErr w:type="spellStart"/>
            <w:r w:rsidRPr="00565FC4">
              <w:rPr>
                <w:rFonts w:ascii="Arial Narrow" w:eastAsia="Times New Roman" w:hAnsi="Arial Narrow" w:cs="Arial"/>
                <w:color w:val="000000" w:themeColor="text1"/>
                <w:sz w:val="20"/>
                <w:szCs w:val="20"/>
                <w:lang w:eastAsia="en-GB" w:bidi="ar-SA"/>
              </w:rPr>
              <w:t>Lillies</w:t>
            </w:r>
            <w:proofErr w:type="spellEnd"/>
            <w:r w:rsidRPr="00565FC4">
              <w:rPr>
                <w:rFonts w:ascii="Arial Narrow" w:eastAsia="Times New Roman" w:hAnsi="Arial Narrow" w:cs="Arial"/>
                <w:color w:val="000000" w:themeColor="text1"/>
                <w:sz w:val="20"/>
                <w:szCs w:val="20"/>
                <w:lang w:eastAsia="en-GB" w:bidi="ar-SA"/>
              </w:rPr>
              <w:t xml:space="preserve"> recipe)</w:t>
            </w:r>
          </w:p>
        </w:tc>
        <w:tc>
          <w:tcPr>
            <w:tcW w:w="1928" w:type="dxa"/>
            <w:shd w:val="clear" w:color="auto" w:fill="FFFFFF"/>
            <w:tcMar>
              <w:top w:w="150" w:type="dxa"/>
              <w:left w:w="300" w:type="dxa"/>
              <w:bottom w:w="150" w:type="dxa"/>
              <w:right w:w="300" w:type="dxa"/>
            </w:tcMar>
            <w:hideMark/>
          </w:tcPr>
          <w:p w14:paraId="7F129BD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7F0D2E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0" w:type="dxa"/>
            <w:shd w:val="clear" w:color="auto" w:fill="FFFFFF"/>
            <w:tcMar>
              <w:top w:w="150" w:type="dxa"/>
              <w:left w:w="300" w:type="dxa"/>
              <w:bottom w:w="150" w:type="dxa"/>
              <w:right w:w="300" w:type="dxa"/>
            </w:tcMar>
            <w:hideMark/>
          </w:tcPr>
          <w:p w14:paraId="3CD6EAD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Solid cv is CARCINOGEN (1B), EYE DAMAGE, HARMFUL IF INGESTED.</w:t>
            </w:r>
          </w:p>
        </w:tc>
        <w:tc>
          <w:tcPr>
            <w:tcW w:w="2126" w:type="dxa"/>
            <w:shd w:val="clear" w:color="auto" w:fill="FFFFFF"/>
            <w:tcMar>
              <w:top w:w="150" w:type="dxa"/>
              <w:left w:w="300" w:type="dxa"/>
              <w:bottom w:w="150" w:type="dxa"/>
              <w:right w:w="300" w:type="dxa"/>
            </w:tcMar>
            <w:hideMark/>
          </w:tcPr>
          <w:p w14:paraId="1BFCF40F"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2A3CEB35" w14:textId="77777777" w:rsidTr="0042450D">
        <w:tc>
          <w:tcPr>
            <w:tcW w:w="1776" w:type="dxa"/>
            <w:shd w:val="clear" w:color="auto" w:fill="FFFFFF"/>
            <w:tcMar>
              <w:top w:w="150" w:type="dxa"/>
              <w:left w:w="300" w:type="dxa"/>
              <w:bottom w:w="150" w:type="dxa"/>
              <w:right w:w="300" w:type="dxa"/>
            </w:tcMar>
            <w:hideMark/>
          </w:tcPr>
          <w:p w14:paraId="6DB70ED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black 36</w:t>
            </w:r>
          </w:p>
        </w:tc>
        <w:tc>
          <w:tcPr>
            <w:tcW w:w="1928" w:type="dxa"/>
            <w:shd w:val="clear" w:color="auto" w:fill="FFFFFF"/>
            <w:tcMar>
              <w:top w:w="150" w:type="dxa"/>
              <w:left w:w="300" w:type="dxa"/>
              <w:bottom w:w="150" w:type="dxa"/>
              <w:right w:w="300" w:type="dxa"/>
            </w:tcMar>
            <w:hideMark/>
          </w:tcPr>
          <w:p w14:paraId="22C1BDC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blue black CAS 6360-26-5</w:t>
            </w:r>
          </w:p>
        </w:tc>
        <w:tc>
          <w:tcPr>
            <w:tcW w:w="2410" w:type="dxa"/>
            <w:shd w:val="clear" w:color="auto" w:fill="FFFFFF"/>
            <w:tcMar>
              <w:top w:w="150" w:type="dxa"/>
              <w:left w:w="300" w:type="dxa"/>
              <w:bottom w:w="150" w:type="dxa"/>
              <w:right w:w="300" w:type="dxa"/>
            </w:tcMar>
            <w:hideMark/>
          </w:tcPr>
          <w:p w14:paraId="7D9B3E0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0" w:type="dxa"/>
            <w:shd w:val="clear" w:color="auto" w:fill="FFFFFF"/>
            <w:tcMar>
              <w:top w:w="150" w:type="dxa"/>
              <w:left w:w="300" w:type="dxa"/>
              <w:bottom w:w="150" w:type="dxa"/>
              <w:right w:w="300" w:type="dxa"/>
            </w:tcMar>
            <w:hideMark/>
          </w:tcPr>
          <w:p w14:paraId="47A6B91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1B. Label needed for solutions of 0.1% and over.</w:t>
            </w:r>
          </w:p>
        </w:tc>
        <w:tc>
          <w:tcPr>
            <w:tcW w:w="2126" w:type="dxa"/>
            <w:shd w:val="clear" w:color="auto" w:fill="FFFFFF"/>
            <w:tcMar>
              <w:top w:w="150" w:type="dxa"/>
              <w:left w:w="300" w:type="dxa"/>
              <w:bottom w:w="150" w:type="dxa"/>
              <w:right w:w="300" w:type="dxa"/>
            </w:tcMar>
            <w:hideMark/>
          </w:tcPr>
          <w:p w14:paraId="621712E6"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438212D" wp14:editId="185D7891">
                  <wp:extent cx="520700" cy="520700"/>
                  <wp:effectExtent l="0" t="0" r="0" b="0"/>
                  <wp:docPr id="1392" name="Picture 1392"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5E32F77" w14:textId="77777777" w:rsidTr="0042450D">
        <w:tc>
          <w:tcPr>
            <w:tcW w:w="1776" w:type="dxa"/>
            <w:shd w:val="clear" w:color="auto" w:fill="FFFFFF"/>
            <w:tcMar>
              <w:top w:w="150" w:type="dxa"/>
              <w:left w:w="300" w:type="dxa"/>
              <w:bottom w:w="150" w:type="dxa"/>
              <w:right w:w="300" w:type="dxa"/>
            </w:tcMar>
            <w:hideMark/>
          </w:tcPr>
          <w:p w14:paraId="7E18081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blue 14</w:t>
            </w:r>
          </w:p>
        </w:tc>
        <w:tc>
          <w:tcPr>
            <w:tcW w:w="1928" w:type="dxa"/>
            <w:shd w:val="clear" w:color="auto" w:fill="FFFFFF"/>
            <w:tcMar>
              <w:top w:w="150" w:type="dxa"/>
              <w:left w:w="300" w:type="dxa"/>
              <w:bottom w:w="150" w:type="dxa"/>
              <w:right w:w="300" w:type="dxa"/>
            </w:tcMar>
            <w:hideMark/>
          </w:tcPr>
          <w:p w14:paraId="7AFAA71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trypan blue CAS 72-57-1</w:t>
            </w:r>
          </w:p>
        </w:tc>
        <w:tc>
          <w:tcPr>
            <w:tcW w:w="2410" w:type="dxa"/>
            <w:shd w:val="clear" w:color="auto" w:fill="FFFFFF"/>
            <w:tcMar>
              <w:top w:w="150" w:type="dxa"/>
              <w:left w:w="300" w:type="dxa"/>
              <w:bottom w:w="150" w:type="dxa"/>
              <w:right w:w="300" w:type="dxa"/>
            </w:tcMar>
            <w:hideMark/>
          </w:tcPr>
          <w:p w14:paraId="7CE9875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tetrasodium salt. Label needed for solutions of 0.1% and over.</w:t>
            </w:r>
          </w:p>
        </w:tc>
        <w:tc>
          <w:tcPr>
            <w:tcW w:w="3260" w:type="dxa"/>
            <w:shd w:val="clear" w:color="auto" w:fill="FFFFFF"/>
            <w:tcMar>
              <w:top w:w="150" w:type="dxa"/>
              <w:left w:w="300" w:type="dxa"/>
              <w:bottom w:w="150" w:type="dxa"/>
              <w:right w:w="300" w:type="dxa"/>
            </w:tcMar>
            <w:hideMark/>
          </w:tcPr>
          <w:p w14:paraId="25FA921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1B</w:t>
            </w:r>
          </w:p>
        </w:tc>
        <w:tc>
          <w:tcPr>
            <w:tcW w:w="2126" w:type="dxa"/>
            <w:shd w:val="clear" w:color="auto" w:fill="FFFFFF"/>
            <w:tcMar>
              <w:top w:w="150" w:type="dxa"/>
              <w:left w:w="300" w:type="dxa"/>
              <w:bottom w:w="150" w:type="dxa"/>
              <w:right w:w="300" w:type="dxa"/>
            </w:tcMar>
            <w:hideMark/>
          </w:tcPr>
          <w:p w14:paraId="18C342B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54E71583" wp14:editId="40311D54">
                  <wp:extent cx="520700" cy="520700"/>
                  <wp:effectExtent l="0" t="0" r="0" b="0"/>
                  <wp:docPr id="1393" name="Picture 139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6EA778A" w14:textId="77777777" w:rsidTr="0042450D">
        <w:tc>
          <w:tcPr>
            <w:tcW w:w="1776" w:type="dxa"/>
            <w:shd w:val="clear" w:color="auto" w:fill="FFFFFF"/>
            <w:tcMar>
              <w:top w:w="150" w:type="dxa"/>
              <w:left w:w="300" w:type="dxa"/>
              <w:bottom w:w="150" w:type="dxa"/>
              <w:right w:w="300" w:type="dxa"/>
            </w:tcMar>
            <w:hideMark/>
          </w:tcPr>
          <w:p w14:paraId="47A0988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blue 6</w:t>
            </w:r>
          </w:p>
        </w:tc>
        <w:tc>
          <w:tcPr>
            <w:tcW w:w="1928" w:type="dxa"/>
            <w:shd w:val="clear" w:color="auto" w:fill="FFFFFF"/>
            <w:tcMar>
              <w:top w:w="150" w:type="dxa"/>
              <w:left w:w="300" w:type="dxa"/>
              <w:bottom w:w="150" w:type="dxa"/>
              <w:right w:w="300" w:type="dxa"/>
            </w:tcMar>
            <w:hideMark/>
          </w:tcPr>
          <w:p w14:paraId="770985D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blue 2B CAS 2602-46-2</w:t>
            </w:r>
          </w:p>
        </w:tc>
        <w:tc>
          <w:tcPr>
            <w:tcW w:w="2410" w:type="dxa"/>
            <w:shd w:val="clear" w:color="auto" w:fill="FFFFFF"/>
            <w:tcMar>
              <w:top w:w="150" w:type="dxa"/>
              <w:left w:w="300" w:type="dxa"/>
              <w:bottom w:w="150" w:type="dxa"/>
              <w:right w:w="300" w:type="dxa"/>
            </w:tcMar>
            <w:hideMark/>
          </w:tcPr>
          <w:p w14:paraId="43610F9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tetrasodium salt. Label needed for solutions of 0.1% and over.</w:t>
            </w:r>
          </w:p>
        </w:tc>
        <w:tc>
          <w:tcPr>
            <w:tcW w:w="3260" w:type="dxa"/>
            <w:shd w:val="clear" w:color="auto" w:fill="FFFFFF"/>
            <w:tcMar>
              <w:top w:w="150" w:type="dxa"/>
              <w:left w:w="300" w:type="dxa"/>
              <w:bottom w:w="150" w:type="dxa"/>
              <w:right w:w="300" w:type="dxa"/>
            </w:tcMar>
            <w:hideMark/>
          </w:tcPr>
          <w:p w14:paraId="7D9F85B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1B, Reproductive toxin Cat 2</w:t>
            </w:r>
          </w:p>
        </w:tc>
        <w:tc>
          <w:tcPr>
            <w:tcW w:w="2126" w:type="dxa"/>
            <w:shd w:val="clear" w:color="auto" w:fill="FFFFFF"/>
            <w:tcMar>
              <w:top w:w="150" w:type="dxa"/>
              <w:left w:w="300" w:type="dxa"/>
              <w:bottom w:w="150" w:type="dxa"/>
              <w:right w:w="300" w:type="dxa"/>
            </w:tcMar>
            <w:hideMark/>
          </w:tcPr>
          <w:p w14:paraId="6BD8CAD6"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73EF815" wp14:editId="05C00BEF">
                  <wp:extent cx="520700" cy="520700"/>
                  <wp:effectExtent l="0" t="0" r="0" b="0"/>
                  <wp:docPr id="1394" name="Picture 1394"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E921C91" w14:textId="77777777" w:rsidTr="0042450D">
        <w:tc>
          <w:tcPr>
            <w:tcW w:w="1776" w:type="dxa"/>
            <w:shd w:val="clear" w:color="auto" w:fill="FFFFFF"/>
            <w:tcMar>
              <w:top w:w="150" w:type="dxa"/>
              <w:left w:w="300" w:type="dxa"/>
              <w:bottom w:w="150" w:type="dxa"/>
              <w:right w:w="300" w:type="dxa"/>
            </w:tcMar>
            <w:hideMark/>
          </w:tcPr>
          <w:p w14:paraId="1BF8D67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brown 95</w:t>
            </w:r>
          </w:p>
        </w:tc>
        <w:tc>
          <w:tcPr>
            <w:tcW w:w="1928" w:type="dxa"/>
            <w:shd w:val="clear" w:color="auto" w:fill="FFFFFF"/>
            <w:tcMar>
              <w:top w:w="150" w:type="dxa"/>
              <w:left w:w="300" w:type="dxa"/>
              <w:bottom w:w="150" w:type="dxa"/>
              <w:right w:w="300" w:type="dxa"/>
            </w:tcMar>
            <w:hideMark/>
          </w:tcPr>
          <w:p w14:paraId="3447FA9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16071-86-6</w:t>
            </w:r>
          </w:p>
        </w:tc>
        <w:tc>
          <w:tcPr>
            <w:tcW w:w="2410" w:type="dxa"/>
            <w:shd w:val="clear" w:color="auto" w:fill="FFFFFF"/>
            <w:tcMar>
              <w:top w:w="150" w:type="dxa"/>
              <w:left w:w="300" w:type="dxa"/>
              <w:bottom w:w="150" w:type="dxa"/>
              <w:right w:w="300" w:type="dxa"/>
            </w:tcMar>
            <w:hideMark/>
          </w:tcPr>
          <w:p w14:paraId="4864E2D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disodium salt. Label needed for solutions of 0.1% and over.</w:t>
            </w:r>
          </w:p>
        </w:tc>
        <w:tc>
          <w:tcPr>
            <w:tcW w:w="3260" w:type="dxa"/>
            <w:shd w:val="clear" w:color="auto" w:fill="FFFFFF"/>
            <w:tcMar>
              <w:top w:w="150" w:type="dxa"/>
              <w:left w:w="300" w:type="dxa"/>
              <w:bottom w:w="150" w:type="dxa"/>
              <w:right w:w="300" w:type="dxa"/>
            </w:tcMar>
            <w:hideMark/>
          </w:tcPr>
          <w:p w14:paraId="615E711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1B</w:t>
            </w:r>
          </w:p>
        </w:tc>
        <w:tc>
          <w:tcPr>
            <w:tcW w:w="2126" w:type="dxa"/>
            <w:shd w:val="clear" w:color="auto" w:fill="FFFFFF"/>
            <w:tcMar>
              <w:top w:w="150" w:type="dxa"/>
              <w:left w:w="300" w:type="dxa"/>
              <w:bottom w:w="150" w:type="dxa"/>
              <w:right w:w="300" w:type="dxa"/>
            </w:tcMar>
            <w:hideMark/>
          </w:tcPr>
          <w:p w14:paraId="7F24B71F"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3967C2F" wp14:editId="2F26DEEF">
                  <wp:extent cx="520700" cy="520700"/>
                  <wp:effectExtent l="0" t="0" r="0" b="0"/>
                  <wp:docPr id="1395" name="Picture 139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AC188A1" w14:textId="77777777" w:rsidTr="0042450D">
        <w:tc>
          <w:tcPr>
            <w:tcW w:w="1776" w:type="dxa"/>
            <w:shd w:val="clear" w:color="auto" w:fill="FFFFFF"/>
            <w:tcMar>
              <w:top w:w="150" w:type="dxa"/>
              <w:left w:w="300" w:type="dxa"/>
              <w:bottom w:w="150" w:type="dxa"/>
              <w:right w:w="300" w:type="dxa"/>
            </w:tcMar>
            <w:hideMark/>
          </w:tcPr>
          <w:p w14:paraId="065ECDB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direct red 23</w:t>
            </w:r>
          </w:p>
        </w:tc>
        <w:tc>
          <w:tcPr>
            <w:tcW w:w="1928" w:type="dxa"/>
            <w:shd w:val="clear" w:color="auto" w:fill="FFFFFF"/>
            <w:tcMar>
              <w:top w:w="150" w:type="dxa"/>
              <w:left w:w="300" w:type="dxa"/>
              <w:bottom w:w="150" w:type="dxa"/>
              <w:right w:w="300" w:type="dxa"/>
            </w:tcMar>
            <w:hideMark/>
          </w:tcPr>
          <w:p w14:paraId="7E0642D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Direct red B, Red B, Direct scarlet, </w:t>
            </w:r>
            <w:proofErr w:type="spellStart"/>
            <w:r w:rsidRPr="00565FC4">
              <w:rPr>
                <w:rFonts w:ascii="Arial Narrow" w:eastAsia="Times New Roman" w:hAnsi="Arial Narrow" w:cs="Arial"/>
                <w:color w:val="000000" w:themeColor="text1"/>
                <w:sz w:val="20"/>
                <w:szCs w:val="20"/>
                <w:lang w:eastAsia="en-GB" w:bidi="ar-SA"/>
              </w:rPr>
              <w:t>Solophenyl</w:t>
            </w:r>
            <w:proofErr w:type="spellEnd"/>
            <w:r w:rsidRPr="00565FC4">
              <w:rPr>
                <w:rFonts w:ascii="Arial Narrow" w:eastAsia="Times New Roman" w:hAnsi="Arial Narrow" w:cs="Arial"/>
                <w:color w:val="000000" w:themeColor="text1"/>
                <w:sz w:val="20"/>
                <w:szCs w:val="20"/>
                <w:lang w:eastAsia="en-GB" w:bidi="ar-SA"/>
              </w:rPr>
              <w:t xml:space="preserve"> scarlet CAS 3441-14-3</w:t>
            </w:r>
          </w:p>
        </w:tc>
        <w:tc>
          <w:tcPr>
            <w:tcW w:w="2410" w:type="dxa"/>
            <w:shd w:val="clear" w:color="auto" w:fill="FFFFFF"/>
            <w:tcMar>
              <w:top w:w="150" w:type="dxa"/>
              <w:left w:w="300" w:type="dxa"/>
              <w:bottom w:w="150" w:type="dxa"/>
              <w:right w:w="300" w:type="dxa"/>
            </w:tcMar>
            <w:hideMark/>
          </w:tcPr>
          <w:p w14:paraId="513FF54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bonds by hydrogen bonding and takes well to cellulose-based fibres such as cotton, viscose and rayon which have many –OH groups polyester – a component of ‘magic dye’.</w:t>
            </w:r>
          </w:p>
        </w:tc>
        <w:tc>
          <w:tcPr>
            <w:tcW w:w="3260" w:type="dxa"/>
            <w:shd w:val="clear" w:color="auto" w:fill="FFFFFF"/>
            <w:tcMar>
              <w:top w:w="150" w:type="dxa"/>
              <w:left w:w="300" w:type="dxa"/>
              <w:bottom w:w="150" w:type="dxa"/>
              <w:right w:w="300" w:type="dxa"/>
            </w:tcMar>
            <w:hideMark/>
          </w:tcPr>
          <w:p w14:paraId="1DB141F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343B874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BE70010" w14:textId="77777777" w:rsidTr="0042450D">
        <w:tc>
          <w:tcPr>
            <w:tcW w:w="1776" w:type="dxa"/>
            <w:shd w:val="clear" w:color="auto" w:fill="FFFFFF"/>
            <w:tcMar>
              <w:top w:w="150" w:type="dxa"/>
              <w:left w:w="300" w:type="dxa"/>
              <w:bottom w:w="150" w:type="dxa"/>
              <w:right w:w="300" w:type="dxa"/>
            </w:tcMar>
            <w:hideMark/>
          </w:tcPr>
          <w:p w14:paraId="1DA3808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disperse yellow 7</w:t>
            </w:r>
          </w:p>
        </w:tc>
        <w:tc>
          <w:tcPr>
            <w:tcW w:w="1928" w:type="dxa"/>
            <w:shd w:val="clear" w:color="auto" w:fill="FFFFFF"/>
            <w:tcMar>
              <w:top w:w="150" w:type="dxa"/>
              <w:left w:w="300" w:type="dxa"/>
              <w:bottom w:w="150" w:type="dxa"/>
              <w:right w:w="300" w:type="dxa"/>
            </w:tcMar>
            <w:hideMark/>
          </w:tcPr>
          <w:p w14:paraId="24866E1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36300-37-4</w:t>
            </w:r>
          </w:p>
        </w:tc>
        <w:tc>
          <w:tcPr>
            <w:tcW w:w="2410" w:type="dxa"/>
            <w:shd w:val="clear" w:color="auto" w:fill="FFFFFF"/>
            <w:tcMar>
              <w:top w:w="150" w:type="dxa"/>
              <w:left w:w="300" w:type="dxa"/>
              <w:bottom w:w="150" w:type="dxa"/>
              <w:right w:w="300" w:type="dxa"/>
            </w:tcMar>
            <w:hideMark/>
          </w:tcPr>
          <w:p w14:paraId="543976C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for dyeing hydrophobic polymers like polyester – a component of ‘magic dye’.</w:t>
            </w:r>
          </w:p>
        </w:tc>
        <w:tc>
          <w:tcPr>
            <w:tcW w:w="3260" w:type="dxa"/>
            <w:shd w:val="clear" w:color="auto" w:fill="FFFFFF"/>
            <w:tcMar>
              <w:top w:w="150" w:type="dxa"/>
              <w:left w:w="300" w:type="dxa"/>
              <w:bottom w:w="150" w:type="dxa"/>
              <w:right w:w="300" w:type="dxa"/>
            </w:tcMar>
            <w:hideMark/>
          </w:tcPr>
          <w:p w14:paraId="3B8E08F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w:t>
            </w:r>
          </w:p>
        </w:tc>
        <w:tc>
          <w:tcPr>
            <w:tcW w:w="2126" w:type="dxa"/>
            <w:shd w:val="clear" w:color="auto" w:fill="FFFFFF"/>
            <w:tcMar>
              <w:top w:w="150" w:type="dxa"/>
              <w:left w:w="300" w:type="dxa"/>
              <w:bottom w:w="150" w:type="dxa"/>
              <w:right w:w="300" w:type="dxa"/>
            </w:tcMar>
            <w:hideMark/>
          </w:tcPr>
          <w:p w14:paraId="52FA6AFB"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14331B9" wp14:editId="09D730D8">
                  <wp:extent cx="520700" cy="520700"/>
                  <wp:effectExtent l="0" t="0" r="0" b="0"/>
                  <wp:docPr id="1396" name="Picture 139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5FF9C22" w14:textId="77777777" w:rsidTr="0042450D">
        <w:tc>
          <w:tcPr>
            <w:tcW w:w="1776" w:type="dxa"/>
            <w:shd w:val="clear" w:color="auto" w:fill="FFFFFF"/>
            <w:tcMar>
              <w:top w:w="150" w:type="dxa"/>
              <w:left w:w="300" w:type="dxa"/>
              <w:bottom w:w="150" w:type="dxa"/>
              <w:right w:w="300" w:type="dxa"/>
            </w:tcMar>
            <w:hideMark/>
          </w:tcPr>
          <w:p w14:paraId="17FA60B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Eosin</w:t>
            </w:r>
          </w:p>
        </w:tc>
        <w:tc>
          <w:tcPr>
            <w:tcW w:w="1928" w:type="dxa"/>
            <w:shd w:val="clear" w:color="auto" w:fill="FFFFFF"/>
            <w:tcMar>
              <w:top w:w="150" w:type="dxa"/>
              <w:left w:w="300" w:type="dxa"/>
              <w:bottom w:w="150" w:type="dxa"/>
              <w:right w:w="300" w:type="dxa"/>
            </w:tcMar>
            <w:hideMark/>
          </w:tcPr>
          <w:p w14:paraId="7B5C624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2343BC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 T. General stain for e.g. transpiration stream experiments.</w:t>
            </w:r>
          </w:p>
        </w:tc>
        <w:tc>
          <w:tcPr>
            <w:tcW w:w="3260" w:type="dxa"/>
            <w:shd w:val="clear" w:color="auto" w:fill="FFFFFF"/>
            <w:tcMar>
              <w:top w:w="150" w:type="dxa"/>
              <w:left w:w="300" w:type="dxa"/>
              <w:bottom w:w="150" w:type="dxa"/>
              <w:right w:w="300" w:type="dxa"/>
            </w:tcMar>
            <w:hideMark/>
          </w:tcPr>
          <w:p w14:paraId="48E61B6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HARMFUL, IRRITANT and suspect CARCINOGEN if </w:t>
            </w:r>
            <w:proofErr w:type="spellStart"/>
            <w:r w:rsidRPr="00565FC4">
              <w:rPr>
                <w:rFonts w:ascii="Arial Narrow" w:eastAsia="Times New Roman" w:hAnsi="Arial Narrow" w:cs="Arial"/>
                <w:color w:val="000000" w:themeColor="text1"/>
                <w:sz w:val="20"/>
                <w:szCs w:val="20"/>
                <w:lang w:eastAsia="en-GB" w:bidi="ar-SA"/>
              </w:rPr>
              <w:t>trichloromethane</w:t>
            </w:r>
            <w:proofErr w:type="spellEnd"/>
            <w:r w:rsidRPr="00565FC4">
              <w:rPr>
                <w:rFonts w:ascii="Arial Narrow" w:eastAsia="Times New Roman" w:hAnsi="Arial Narrow" w:cs="Arial"/>
                <w:color w:val="000000" w:themeColor="text1"/>
                <w:sz w:val="20"/>
                <w:szCs w:val="20"/>
                <w:lang w:eastAsia="en-GB" w:bidi="ar-SA"/>
              </w:rPr>
              <w:t xml:space="preserve"> added.</w:t>
            </w:r>
          </w:p>
        </w:tc>
        <w:tc>
          <w:tcPr>
            <w:tcW w:w="2126" w:type="dxa"/>
            <w:shd w:val="clear" w:color="auto" w:fill="FFFFFF"/>
            <w:tcMar>
              <w:top w:w="150" w:type="dxa"/>
              <w:left w:w="300" w:type="dxa"/>
              <w:bottom w:w="150" w:type="dxa"/>
              <w:right w:w="300" w:type="dxa"/>
            </w:tcMar>
            <w:hideMark/>
          </w:tcPr>
          <w:p w14:paraId="3EB73882"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F798F83" wp14:editId="158346AF">
                  <wp:extent cx="520700" cy="520700"/>
                  <wp:effectExtent l="0" t="0" r="0" b="0"/>
                  <wp:docPr id="1397" name="Picture 139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683B583D" wp14:editId="47B5083E">
                  <wp:extent cx="520700" cy="520700"/>
                  <wp:effectExtent l="0" t="0" r="0" b="0"/>
                  <wp:docPr id="1398" name="Picture 139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878EFC8" w14:textId="77777777" w:rsidTr="0042450D">
        <w:tc>
          <w:tcPr>
            <w:tcW w:w="1776" w:type="dxa"/>
            <w:shd w:val="clear" w:color="auto" w:fill="FFFFFF"/>
            <w:tcMar>
              <w:top w:w="150" w:type="dxa"/>
              <w:left w:w="300" w:type="dxa"/>
              <w:bottom w:w="150" w:type="dxa"/>
              <w:right w:w="300" w:type="dxa"/>
            </w:tcMar>
            <w:hideMark/>
          </w:tcPr>
          <w:p w14:paraId="0A15941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Eosin alcoholic</w:t>
            </w:r>
          </w:p>
        </w:tc>
        <w:tc>
          <w:tcPr>
            <w:tcW w:w="1928" w:type="dxa"/>
            <w:shd w:val="clear" w:color="auto" w:fill="FFFFFF"/>
            <w:tcMar>
              <w:top w:w="150" w:type="dxa"/>
              <w:left w:w="300" w:type="dxa"/>
              <w:bottom w:w="150" w:type="dxa"/>
              <w:right w:w="300" w:type="dxa"/>
            </w:tcMar>
            <w:hideMark/>
          </w:tcPr>
          <w:p w14:paraId="78DE80E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B05171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 T. Good cytoplasmic stain used as counterstain for Ehrlich‘s Haematoxylin.</w:t>
            </w:r>
          </w:p>
        </w:tc>
        <w:tc>
          <w:tcPr>
            <w:tcW w:w="3260" w:type="dxa"/>
            <w:shd w:val="clear" w:color="auto" w:fill="FFFFFF"/>
            <w:tcMar>
              <w:top w:w="150" w:type="dxa"/>
              <w:left w:w="300" w:type="dxa"/>
              <w:bottom w:w="150" w:type="dxa"/>
              <w:right w:w="300" w:type="dxa"/>
            </w:tcMar>
            <w:hideMark/>
          </w:tcPr>
          <w:p w14:paraId="5D544F5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w:t>
            </w:r>
          </w:p>
        </w:tc>
        <w:tc>
          <w:tcPr>
            <w:tcW w:w="2126" w:type="dxa"/>
            <w:shd w:val="clear" w:color="auto" w:fill="FFFFFF"/>
            <w:tcMar>
              <w:top w:w="150" w:type="dxa"/>
              <w:left w:w="300" w:type="dxa"/>
              <w:bottom w:w="150" w:type="dxa"/>
              <w:right w:w="300" w:type="dxa"/>
            </w:tcMar>
            <w:hideMark/>
          </w:tcPr>
          <w:p w14:paraId="067458A2"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70A2039" wp14:editId="2A82DB30">
                  <wp:extent cx="520700" cy="520700"/>
                  <wp:effectExtent l="0" t="0" r="0" b="0"/>
                  <wp:docPr id="1399" name="Picture 139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1696D32" w14:textId="77777777" w:rsidTr="0042450D">
        <w:tc>
          <w:tcPr>
            <w:tcW w:w="1776" w:type="dxa"/>
            <w:shd w:val="clear" w:color="auto" w:fill="FFFFFF"/>
            <w:tcMar>
              <w:top w:w="150" w:type="dxa"/>
              <w:left w:w="300" w:type="dxa"/>
              <w:bottom w:w="150" w:type="dxa"/>
              <w:right w:w="300" w:type="dxa"/>
            </w:tcMar>
            <w:hideMark/>
          </w:tcPr>
          <w:p w14:paraId="1293969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Erythrosin</w:t>
            </w:r>
            <w:proofErr w:type="spellEnd"/>
            <w:r w:rsidRPr="00565FC4">
              <w:rPr>
                <w:rFonts w:ascii="Arial Narrow" w:eastAsia="Times New Roman" w:hAnsi="Arial Narrow" w:cs="Arial"/>
                <w:color w:val="000000" w:themeColor="text1"/>
                <w:sz w:val="20"/>
                <w:szCs w:val="20"/>
                <w:lang w:eastAsia="en-GB" w:bidi="ar-SA"/>
              </w:rPr>
              <w:t> (dye also used in dental ‘disclosing tablets)</w:t>
            </w:r>
          </w:p>
        </w:tc>
        <w:tc>
          <w:tcPr>
            <w:tcW w:w="1928" w:type="dxa"/>
            <w:shd w:val="clear" w:color="auto" w:fill="FFFFFF"/>
            <w:tcMar>
              <w:top w:w="150" w:type="dxa"/>
              <w:left w:w="300" w:type="dxa"/>
              <w:bottom w:w="150" w:type="dxa"/>
              <w:right w:w="300" w:type="dxa"/>
            </w:tcMar>
            <w:hideMark/>
          </w:tcPr>
          <w:p w14:paraId="4304C48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8F4F05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5, T. Cytoplasmic stain. Counter stain for Delafield‘s </w:t>
            </w:r>
            <w:proofErr w:type="spellStart"/>
            <w:r w:rsidRPr="00565FC4">
              <w:rPr>
                <w:rFonts w:ascii="Arial Narrow" w:eastAsia="Times New Roman" w:hAnsi="Arial Narrow" w:cs="Arial"/>
                <w:color w:val="000000" w:themeColor="text1"/>
                <w:sz w:val="20"/>
                <w:szCs w:val="20"/>
                <w:lang w:eastAsia="en-GB" w:bidi="ar-SA"/>
              </w:rPr>
              <w:t>haematoxalin</w:t>
            </w:r>
            <w:proofErr w:type="spellEnd"/>
            <w:r w:rsidRPr="00565FC4">
              <w:rPr>
                <w:rFonts w:ascii="Arial Narrow" w:eastAsia="Times New Roman" w:hAnsi="Arial Narrow" w:cs="Arial"/>
                <w:color w:val="000000" w:themeColor="text1"/>
                <w:sz w:val="20"/>
                <w:szCs w:val="20"/>
                <w:lang w:eastAsia="en-GB" w:bidi="ar-SA"/>
              </w:rPr>
              <w:t>.</w:t>
            </w:r>
          </w:p>
        </w:tc>
        <w:tc>
          <w:tcPr>
            <w:tcW w:w="3260" w:type="dxa"/>
            <w:shd w:val="clear" w:color="auto" w:fill="FFFFFF"/>
            <w:tcMar>
              <w:top w:w="150" w:type="dxa"/>
              <w:left w:w="300" w:type="dxa"/>
              <w:bottom w:w="150" w:type="dxa"/>
              <w:right w:w="300" w:type="dxa"/>
            </w:tcMar>
            <w:hideMark/>
          </w:tcPr>
          <w:p w14:paraId="57B556B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w:t>
            </w:r>
          </w:p>
        </w:tc>
        <w:tc>
          <w:tcPr>
            <w:tcW w:w="2126" w:type="dxa"/>
            <w:shd w:val="clear" w:color="auto" w:fill="FFFFFF"/>
            <w:tcMar>
              <w:top w:w="150" w:type="dxa"/>
              <w:left w:w="300" w:type="dxa"/>
              <w:bottom w:w="150" w:type="dxa"/>
              <w:right w:w="300" w:type="dxa"/>
            </w:tcMar>
            <w:hideMark/>
          </w:tcPr>
          <w:p w14:paraId="62CD19F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91F87EA" wp14:editId="49AE2726">
                  <wp:extent cx="520700" cy="520700"/>
                  <wp:effectExtent l="0" t="0" r="0" b="0"/>
                  <wp:docPr id="1400" name="Picture 1400"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6624482" w14:textId="77777777" w:rsidTr="0042450D">
        <w:tc>
          <w:tcPr>
            <w:tcW w:w="1776" w:type="dxa"/>
            <w:shd w:val="clear" w:color="auto" w:fill="FFFFFF"/>
            <w:tcMar>
              <w:top w:w="150" w:type="dxa"/>
              <w:left w:w="300" w:type="dxa"/>
              <w:bottom w:w="150" w:type="dxa"/>
              <w:right w:w="300" w:type="dxa"/>
            </w:tcMar>
            <w:hideMark/>
          </w:tcPr>
          <w:p w14:paraId="748F02E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Fast green F.C.F.</w:t>
            </w:r>
          </w:p>
        </w:tc>
        <w:tc>
          <w:tcPr>
            <w:tcW w:w="1928" w:type="dxa"/>
            <w:shd w:val="clear" w:color="auto" w:fill="FFFFFF"/>
            <w:tcMar>
              <w:top w:w="150" w:type="dxa"/>
              <w:left w:w="300" w:type="dxa"/>
              <w:bottom w:w="150" w:type="dxa"/>
              <w:right w:w="300" w:type="dxa"/>
            </w:tcMar>
            <w:hideMark/>
          </w:tcPr>
          <w:p w14:paraId="2D6F864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A7F1F5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S6, T. Counterstain to safranin in plant sections.</w:t>
            </w:r>
          </w:p>
        </w:tc>
        <w:tc>
          <w:tcPr>
            <w:tcW w:w="3260" w:type="dxa"/>
            <w:shd w:val="clear" w:color="auto" w:fill="FFFFFF"/>
            <w:tcMar>
              <w:top w:w="150" w:type="dxa"/>
              <w:left w:w="300" w:type="dxa"/>
              <w:bottom w:w="150" w:type="dxa"/>
              <w:right w:w="300" w:type="dxa"/>
            </w:tcMar>
            <w:hideMark/>
          </w:tcPr>
          <w:p w14:paraId="69E24CB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w:t>
            </w:r>
          </w:p>
        </w:tc>
        <w:tc>
          <w:tcPr>
            <w:tcW w:w="2126" w:type="dxa"/>
            <w:shd w:val="clear" w:color="auto" w:fill="FFFFFF"/>
            <w:tcMar>
              <w:top w:w="150" w:type="dxa"/>
              <w:left w:w="300" w:type="dxa"/>
              <w:bottom w:w="150" w:type="dxa"/>
              <w:right w:w="300" w:type="dxa"/>
            </w:tcMar>
            <w:hideMark/>
          </w:tcPr>
          <w:p w14:paraId="29A69301"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920C27C" wp14:editId="38D1D52E">
                  <wp:extent cx="520700" cy="520700"/>
                  <wp:effectExtent l="0" t="0" r="0" b="0"/>
                  <wp:docPr id="1401" name="Picture 140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CD9247A" w14:textId="77777777" w:rsidTr="0042450D">
        <w:tc>
          <w:tcPr>
            <w:tcW w:w="1776" w:type="dxa"/>
            <w:shd w:val="clear" w:color="auto" w:fill="FFFFFF"/>
            <w:tcMar>
              <w:top w:w="150" w:type="dxa"/>
              <w:left w:w="300" w:type="dxa"/>
              <w:bottom w:w="150" w:type="dxa"/>
              <w:right w:w="300" w:type="dxa"/>
            </w:tcMar>
            <w:hideMark/>
          </w:tcPr>
          <w:p w14:paraId="32EB237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Fast red 7B (Sudan red)</w:t>
            </w:r>
          </w:p>
        </w:tc>
        <w:tc>
          <w:tcPr>
            <w:tcW w:w="1928" w:type="dxa"/>
            <w:shd w:val="clear" w:color="auto" w:fill="FFFFFF"/>
            <w:tcMar>
              <w:top w:w="150" w:type="dxa"/>
              <w:left w:w="300" w:type="dxa"/>
              <w:bottom w:w="150" w:type="dxa"/>
              <w:right w:w="300" w:type="dxa"/>
            </w:tcMar>
            <w:hideMark/>
          </w:tcPr>
          <w:p w14:paraId="01BB756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F93B19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S3/4t. Fat stain.</w:t>
            </w:r>
          </w:p>
        </w:tc>
        <w:tc>
          <w:tcPr>
            <w:tcW w:w="3260" w:type="dxa"/>
            <w:shd w:val="clear" w:color="auto" w:fill="FFFFFF"/>
            <w:tcMar>
              <w:top w:w="150" w:type="dxa"/>
              <w:left w:w="300" w:type="dxa"/>
              <w:bottom w:w="150" w:type="dxa"/>
              <w:right w:w="300" w:type="dxa"/>
            </w:tcMar>
            <w:hideMark/>
          </w:tcPr>
          <w:p w14:paraId="3011623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w:t>
            </w:r>
          </w:p>
        </w:tc>
        <w:tc>
          <w:tcPr>
            <w:tcW w:w="2126" w:type="dxa"/>
            <w:shd w:val="clear" w:color="auto" w:fill="FFFFFF"/>
            <w:tcMar>
              <w:top w:w="150" w:type="dxa"/>
              <w:left w:w="300" w:type="dxa"/>
              <w:bottom w:w="150" w:type="dxa"/>
              <w:right w:w="300" w:type="dxa"/>
            </w:tcMar>
            <w:hideMark/>
          </w:tcPr>
          <w:p w14:paraId="25F115AC"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4EC2026" wp14:editId="519A34DC">
                  <wp:extent cx="520700" cy="520700"/>
                  <wp:effectExtent l="0" t="0" r="0" b="0"/>
                  <wp:docPr id="1402" name="Picture 140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A4E47C6" w14:textId="77777777" w:rsidTr="0042450D">
        <w:tc>
          <w:tcPr>
            <w:tcW w:w="1776" w:type="dxa"/>
            <w:shd w:val="clear" w:color="auto" w:fill="FFFFFF"/>
            <w:tcMar>
              <w:top w:w="150" w:type="dxa"/>
              <w:left w:w="300" w:type="dxa"/>
              <w:bottom w:w="150" w:type="dxa"/>
              <w:right w:w="300" w:type="dxa"/>
            </w:tcMar>
            <w:hideMark/>
          </w:tcPr>
          <w:p w14:paraId="2159309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Feulgen stain (Schiff‘s reagent)</w:t>
            </w:r>
          </w:p>
        </w:tc>
        <w:tc>
          <w:tcPr>
            <w:tcW w:w="1928" w:type="dxa"/>
            <w:shd w:val="clear" w:color="auto" w:fill="FFFFFF"/>
            <w:tcMar>
              <w:top w:w="150" w:type="dxa"/>
              <w:left w:w="300" w:type="dxa"/>
              <w:bottom w:w="150" w:type="dxa"/>
              <w:right w:w="300" w:type="dxa"/>
            </w:tcMar>
            <w:hideMark/>
          </w:tcPr>
          <w:p w14:paraId="75AADE2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3718BC2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Feulgen reaction for DNA. Also used in organic chemistry/biochemistry.</w:t>
            </w:r>
          </w:p>
        </w:tc>
        <w:tc>
          <w:tcPr>
            <w:tcW w:w="3260" w:type="dxa"/>
            <w:shd w:val="clear" w:color="auto" w:fill="FFFFFF"/>
            <w:tcMar>
              <w:top w:w="150" w:type="dxa"/>
              <w:left w:w="300" w:type="dxa"/>
              <w:bottom w:w="150" w:type="dxa"/>
              <w:right w:w="300" w:type="dxa"/>
            </w:tcMar>
            <w:hideMark/>
          </w:tcPr>
          <w:p w14:paraId="4AF7237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w:t>
            </w:r>
          </w:p>
        </w:tc>
        <w:tc>
          <w:tcPr>
            <w:tcW w:w="2126" w:type="dxa"/>
            <w:shd w:val="clear" w:color="auto" w:fill="FFFFFF"/>
            <w:tcMar>
              <w:top w:w="150" w:type="dxa"/>
              <w:left w:w="300" w:type="dxa"/>
              <w:bottom w:w="150" w:type="dxa"/>
              <w:right w:w="300" w:type="dxa"/>
            </w:tcMar>
            <w:hideMark/>
          </w:tcPr>
          <w:p w14:paraId="0618A3BD"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3EABAB5" wp14:editId="7F0982F9">
                  <wp:extent cx="520700" cy="520700"/>
                  <wp:effectExtent l="0" t="0" r="0" b="0"/>
                  <wp:docPr id="1403" name="Picture 140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BD50699" w14:textId="77777777" w:rsidTr="0042450D">
        <w:tc>
          <w:tcPr>
            <w:tcW w:w="1776" w:type="dxa"/>
            <w:shd w:val="clear" w:color="auto" w:fill="FFFFFF"/>
            <w:tcMar>
              <w:top w:w="150" w:type="dxa"/>
              <w:left w:w="300" w:type="dxa"/>
              <w:bottom w:w="150" w:type="dxa"/>
              <w:right w:w="300" w:type="dxa"/>
            </w:tcMar>
            <w:hideMark/>
          </w:tcPr>
          <w:p w14:paraId="2824670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fuchsine, acid</w:t>
            </w:r>
          </w:p>
        </w:tc>
        <w:tc>
          <w:tcPr>
            <w:tcW w:w="1928" w:type="dxa"/>
            <w:shd w:val="clear" w:color="auto" w:fill="FFFFFF"/>
            <w:tcMar>
              <w:top w:w="150" w:type="dxa"/>
              <w:left w:w="300" w:type="dxa"/>
              <w:bottom w:w="150" w:type="dxa"/>
              <w:right w:w="300" w:type="dxa"/>
            </w:tcMar>
            <w:hideMark/>
          </w:tcPr>
          <w:p w14:paraId="179120D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3244-88-0</w:t>
            </w:r>
          </w:p>
        </w:tc>
        <w:tc>
          <w:tcPr>
            <w:tcW w:w="2410" w:type="dxa"/>
            <w:shd w:val="clear" w:color="auto" w:fill="FFFFFF"/>
            <w:tcMar>
              <w:top w:w="150" w:type="dxa"/>
              <w:left w:w="300" w:type="dxa"/>
              <w:bottom w:w="150" w:type="dxa"/>
              <w:right w:w="300" w:type="dxa"/>
            </w:tcMar>
            <w:hideMark/>
          </w:tcPr>
          <w:p w14:paraId="35A5421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for staining marine algae and small crustaceans</w:t>
            </w:r>
          </w:p>
        </w:tc>
        <w:tc>
          <w:tcPr>
            <w:tcW w:w="3260" w:type="dxa"/>
            <w:shd w:val="clear" w:color="auto" w:fill="FFFFFF"/>
            <w:tcMar>
              <w:top w:w="150" w:type="dxa"/>
              <w:left w:w="300" w:type="dxa"/>
              <w:bottom w:w="150" w:type="dxa"/>
              <w:right w:w="300" w:type="dxa"/>
            </w:tcMar>
            <w:hideMark/>
          </w:tcPr>
          <w:p w14:paraId="1FE4C3A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w:t>
            </w:r>
          </w:p>
        </w:tc>
        <w:tc>
          <w:tcPr>
            <w:tcW w:w="2126" w:type="dxa"/>
            <w:shd w:val="clear" w:color="auto" w:fill="FFFFFF"/>
            <w:tcMar>
              <w:top w:w="150" w:type="dxa"/>
              <w:left w:w="300" w:type="dxa"/>
              <w:bottom w:w="150" w:type="dxa"/>
              <w:right w:w="300" w:type="dxa"/>
            </w:tcMar>
            <w:hideMark/>
          </w:tcPr>
          <w:p w14:paraId="26335F2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AF286C4" wp14:editId="3528CDDE">
                  <wp:extent cx="520700" cy="520700"/>
                  <wp:effectExtent l="0" t="0" r="0" b="0"/>
                  <wp:docPr id="1404" name="Picture 140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DB4660E" w14:textId="77777777" w:rsidTr="0042450D">
        <w:tc>
          <w:tcPr>
            <w:tcW w:w="1776" w:type="dxa"/>
            <w:shd w:val="clear" w:color="auto" w:fill="FFFFFF"/>
            <w:tcMar>
              <w:top w:w="150" w:type="dxa"/>
              <w:left w:w="300" w:type="dxa"/>
              <w:bottom w:w="150" w:type="dxa"/>
              <w:right w:w="300" w:type="dxa"/>
            </w:tcMar>
            <w:hideMark/>
          </w:tcPr>
          <w:p w14:paraId="566AE95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fuchsine, basic</w:t>
            </w:r>
          </w:p>
        </w:tc>
        <w:tc>
          <w:tcPr>
            <w:tcW w:w="1928" w:type="dxa"/>
            <w:shd w:val="clear" w:color="auto" w:fill="FFFFFF"/>
            <w:tcMar>
              <w:top w:w="150" w:type="dxa"/>
              <w:left w:w="300" w:type="dxa"/>
              <w:bottom w:w="150" w:type="dxa"/>
              <w:right w:w="300" w:type="dxa"/>
            </w:tcMar>
            <w:hideMark/>
          </w:tcPr>
          <w:p w14:paraId="5E8736B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Magenta, </w:t>
            </w:r>
            <w:proofErr w:type="spellStart"/>
            <w:r w:rsidRPr="00565FC4">
              <w:rPr>
                <w:rFonts w:ascii="Arial Narrow" w:eastAsia="Times New Roman" w:hAnsi="Arial Narrow" w:cs="Arial"/>
                <w:color w:val="000000" w:themeColor="text1"/>
                <w:sz w:val="20"/>
                <w:szCs w:val="20"/>
                <w:lang w:eastAsia="en-GB" w:bidi="ar-SA"/>
              </w:rPr>
              <w:t>rosaniline</w:t>
            </w:r>
            <w:proofErr w:type="spellEnd"/>
            <w:r w:rsidRPr="00565FC4">
              <w:rPr>
                <w:rFonts w:ascii="Arial Narrow" w:eastAsia="Times New Roman" w:hAnsi="Arial Narrow" w:cs="Arial"/>
                <w:color w:val="000000" w:themeColor="text1"/>
                <w:sz w:val="20"/>
                <w:szCs w:val="20"/>
                <w:lang w:eastAsia="en-GB" w:bidi="ar-SA"/>
              </w:rPr>
              <w:t xml:space="preserve"> hydrochloride CAS 632-99-5</w:t>
            </w:r>
          </w:p>
        </w:tc>
        <w:tc>
          <w:tcPr>
            <w:tcW w:w="2410" w:type="dxa"/>
            <w:shd w:val="clear" w:color="auto" w:fill="FFFFFF"/>
            <w:tcMar>
              <w:top w:w="150" w:type="dxa"/>
              <w:left w:w="300" w:type="dxa"/>
              <w:bottom w:w="150" w:type="dxa"/>
              <w:right w:w="300" w:type="dxa"/>
            </w:tcMar>
            <w:hideMark/>
          </w:tcPr>
          <w:p w14:paraId="044B624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As well as dying textiles, fuchsine is used to stain bacteria, as a pH indicator and sometimes as a disinfectant. Health hazard label needed for solutions of 1% and over.</w:t>
            </w:r>
          </w:p>
        </w:tc>
        <w:tc>
          <w:tcPr>
            <w:tcW w:w="3260" w:type="dxa"/>
            <w:shd w:val="clear" w:color="auto" w:fill="FFFFFF"/>
            <w:tcMar>
              <w:top w:w="150" w:type="dxa"/>
              <w:left w:w="300" w:type="dxa"/>
              <w:bottom w:w="150" w:type="dxa"/>
              <w:right w:w="300" w:type="dxa"/>
            </w:tcMar>
            <w:hideMark/>
          </w:tcPr>
          <w:p w14:paraId="5B05F61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2, Harmful if swallowed Cat 4, Skin irritant Cat 2, Eye irritant Cat 2, Harmful to the aquatic environment with long-lasting effects Cat 2</w:t>
            </w:r>
          </w:p>
        </w:tc>
        <w:tc>
          <w:tcPr>
            <w:tcW w:w="2126" w:type="dxa"/>
            <w:shd w:val="clear" w:color="auto" w:fill="FFFFFF"/>
            <w:tcMar>
              <w:top w:w="150" w:type="dxa"/>
              <w:left w:w="300" w:type="dxa"/>
              <w:bottom w:w="150" w:type="dxa"/>
              <w:right w:w="300" w:type="dxa"/>
            </w:tcMar>
            <w:hideMark/>
          </w:tcPr>
          <w:p w14:paraId="0EBDAD7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96E8E1E" wp14:editId="214F1840">
                  <wp:extent cx="520700" cy="520700"/>
                  <wp:effectExtent l="0" t="0" r="0" b="0"/>
                  <wp:docPr id="1405" name="Picture 140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726212C2" wp14:editId="37768F91">
                  <wp:extent cx="520700" cy="520700"/>
                  <wp:effectExtent l="0" t="0" r="0" b="0"/>
                  <wp:docPr id="1406" name="Picture 140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5A6E8783" wp14:editId="5D51A4A0">
                  <wp:extent cx="520700" cy="520700"/>
                  <wp:effectExtent l="0" t="0" r="0" b="0"/>
                  <wp:docPr id="1407" name="Picture 1407"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3902BE2" w14:textId="77777777" w:rsidTr="0042450D">
        <w:tc>
          <w:tcPr>
            <w:tcW w:w="1776" w:type="dxa"/>
            <w:shd w:val="clear" w:color="auto" w:fill="FFFFFF"/>
            <w:tcMar>
              <w:top w:w="150" w:type="dxa"/>
              <w:left w:w="300" w:type="dxa"/>
              <w:bottom w:w="150" w:type="dxa"/>
              <w:right w:w="300" w:type="dxa"/>
            </w:tcMar>
            <w:hideMark/>
          </w:tcPr>
          <w:p w14:paraId="2CBBE6E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fuchsine, new</w:t>
            </w:r>
          </w:p>
        </w:tc>
        <w:tc>
          <w:tcPr>
            <w:tcW w:w="1928" w:type="dxa"/>
            <w:shd w:val="clear" w:color="auto" w:fill="FFFFFF"/>
            <w:tcMar>
              <w:top w:w="150" w:type="dxa"/>
              <w:left w:w="300" w:type="dxa"/>
              <w:bottom w:w="150" w:type="dxa"/>
              <w:right w:w="300" w:type="dxa"/>
            </w:tcMar>
            <w:hideMark/>
          </w:tcPr>
          <w:p w14:paraId="3F96E2A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Basic violet 2, Magenta III CAS 3248-91-7</w:t>
            </w:r>
          </w:p>
        </w:tc>
        <w:tc>
          <w:tcPr>
            <w:tcW w:w="2410" w:type="dxa"/>
            <w:shd w:val="clear" w:color="auto" w:fill="FFFFFF"/>
            <w:tcMar>
              <w:top w:w="150" w:type="dxa"/>
              <w:left w:w="300" w:type="dxa"/>
              <w:bottom w:w="150" w:type="dxa"/>
              <w:right w:w="300" w:type="dxa"/>
            </w:tcMar>
            <w:hideMark/>
          </w:tcPr>
          <w:p w14:paraId="1A81B7E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One of the components of basic fuchsine. Similar uses to basic fuchsine. Health hazard label needed for solutions of 1% and over.</w:t>
            </w:r>
          </w:p>
        </w:tc>
        <w:tc>
          <w:tcPr>
            <w:tcW w:w="3260" w:type="dxa"/>
            <w:shd w:val="clear" w:color="auto" w:fill="FFFFFF"/>
            <w:tcMar>
              <w:top w:w="150" w:type="dxa"/>
              <w:left w:w="300" w:type="dxa"/>
              <w:bottom w:w="150" w:type="dxa"/>
              <w:right w:w="300" w:type="dxa"/>
            </w:tcMar>
            <w:hideMark/>
          </w:tcPr>
          <w:p w14:paraId="7D78B1D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2, Eye damage Cat 1, Skin irritant Cat 2, May cause respiratory irritation, Specific Target Organ Toxin (on repeated exposure) Cat 2 (liver &amp; kidneys)</w:t>
            </w:r>
          </w:p>
        </w:tc>
        <w:tc>
          <w:tcPr>
            <w:tcW w:w="2126" w:type="dxa"/>
            <w:shd w:val="clear" w:color="auto" w:fill="FFFFFF"/>
            <w:tcMar>
              <w:top w:w="150" w:type="dxa"/>
              <w:left w:w="300" w:type="dxa"/>
              <w:bottom w:w="150" w:type="dxa"/>
              <w:right w:w="300" w:type="dxa"/>
            </w:tcMar>
            <w:hideMark/>
          </w:tcPr>
          <w:p w14:paraId="1A4C7E26"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0256784" wp14:editId="5601012D">
                  <wp:extent cx="520700" cy="520700"/>
                  <wp:effectExtent l="0" t="0" r="0" b="0"/>
                  <wp:docPr id="1408" name="Picture 140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7F970D76" wp14:editId="60EC5A35">
                  <wp:extent cx="520700" cy="520700"/>
                  <wp:effectExtent l="0" t="0" r="0" b="0"/>
                  <wp:docPr id="1409" name="Picture 140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D1FC383" w14:textId="77777777" w:rsidTr="0042450D">
        <w:tc>
          <w:tcPr>
            <w:tcW w:w="1776" w:type="dxa"/>
            <w:shd w:val="clear" w:color="auto" w:fill="FFFFFF"/>
            <w:tcMar>
              <w:top w:w="150" w:type="dxa"/>
              <w:left w:w="300" w:type="dxa"/>
              <w:bottom w:w="150" w:type="dxa"/>
              <w:right w:w="300" w:type="dxa"/>
            </w:tcMar>
            <w:hideMark/>
          </w:tcPr>
          <w:p w14:paraId="4CF039C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Gram stain (dilute </w:t>
            </w:r>
            <w:proofErr w:type="spellStart"/>
            <w:r w:rsidRPr="00565FC4">
              <w:rPr>
                <w:rFonts w:ascii="Arial Narrow" w:eastAsia="Times New Roman" w:hAnsi="Arial Narrow" w:cs="Arial"/>
                <w:color w:val="000000" w:themeColor="text1"/>
                <w:sz w:val="20"/>
                <w:szCs w:val="20"/>
                <w:lang w:eastAsia="en-GB" w:bidi="ar-SA"/>
              </w:rPr>
              <w:t>Cf</w:t>
            </w:r>
            <w:proofErr w:type="spellEnd"/>
            <w:r w:rsidRPr="00565FC4">
              <w:rPr>
                <w:rFonts w:ascii="Arial Narrow" w:eastAsia="Times New Roman" w:hAnsi="Arial Narrow" w:cs="Arial"/>
                <w:color w:val="000000" w:themeColor="text1"/>
                <w:sz w:val="20"/>
                <w:szCs w:val="20"/>
                <w:lang w:eastAsia="en-GB" w:bidi="ar-SA"/>
              </w:rPr>
              <w:t>)</w:t>
            </w:r>
          </w:p>
        </w:tc>
        <w:tc>
          <w:tcPr>
            <w:tcW w:w="1928" w:type="dxa"/>
            <w:shd w:val="clear" w:color="auto" w:fill="FFFFFF"/>
            <w:tcMar>
              <w:top w:w="150" w:type="dxa"/>
              <w:left w:w="300" w:type="dxa"/>
              <w:bottom w:w="150" w:type="dxa"/>
              <w:right w:w="300" w:type="dxa"/>
            </w:tcMar>
            <w:hideMark/>
          </w:tcPr>
          <w:p w14:paraId="36E5FF8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3088D5A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Gram stain for micro-organisms. This recipe is but one of several variants.</w:t>
            </w:r>
          </w:p>
        </w:tc>
        <w:tc>
          <w:tcPr>
            <w:tcW w:w="3260" w:type="dxa"/>
            <w:shd w:val="clear" w:color="auto" w:fill="FFFFFF"/>
            <w:tcMar>
              <w:top w:w="150" w:type="dxa"/>
              <w:left w:w="300" w:type="dxa"/>
              <w:bottom w:w="150" w:type="dxa"/>
              <w:right w:w="300" w:type="dxa"/>
            </w:tcMar>
            <w:hideMark/>
          </w:tcPr>
          <w:p w14:paraId="0C78576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 &amp; TOXIC</w:t>
            </w:r>
          </w:p>
        </w:tc>
        <w:tc>
          <w:tcPr>
            <w:tcW w:w="2126" w:type="dxa"/>
            <w:shd w:val="clear" w:color="auto" w:fill="FFFFFF"/>
            <w:tcMar>
              <w:top w:w="150" w:type="dxa"/>
              <w:left w:w="300" w:type="dxa"/>
              <w:bottom w:w="150" w:type="dxa"/>
              <w:right w:w="300" w:type="dxa"/>
            </w:tcMar>
            <w:hideMark/>
          </w:tcPr>
          <w:p w14:paraId="7FBEFDE9"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64D8449" wp14:editId="46D8C6FA">
                  <wp:extent cx="520700" cy="520700"/>
                  <wp:effectExtent l="0" t="0" r="0" b="0"/>
                  <wp:docPr id="1410" name="Picture 141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0556323A" wp14:editId="56D18089">
                  <wp:extent cx="520700" cy="520700"/>
                  <wp:effectExtent l="0" t="0" r="0" b="0"/>
                  <wp:docPr id="1411" name="Picture 141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48C696B" w14:textId="77777777" w:rsidTr="0042450D">
        <w:tc>
          <w:tcPr>
            <w:tcW w:w="1776" w:type="dxa"/>
            <w:shd w:val="clear" w:color="auto" w:fill="FFFFFF"/>
            <w:tcMar>
              <w:top w:w="150" w:type="dxa"/>
              <w:left w:w="300" w:type="dxa"/>
              <w:bottom w:w="150" w:type="dxa"/>
              <w:right w:w="300" w:type="dxa"/>
            </w:tcMar>
            <w:hideMark/>
          </w:tcPr>
          <w:p w14:paraId="269C59C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Gram‘s iodine</w:t>
            </w:r>
          </w:p>
        </w:tc>
        <w:tc>
          <w:tcPr>
            <w:tcW w:w="1928" w:type="dxa"/>
            <w:shd w:val="clear" w:color="auto" w:fill="FFFFFF"/>
            <w:tcMar>
              <w:top w:w="150" w:type="dxa"/>
              <w:left w:w="300" w:type="dxa"/>
              <w:bottom w:w="150" w:type="dxa"/>
              <w:right w:w="300" w:type="dxa"/>
            </w:tcMar>
            <w:hideMark/>
          </w:tcPr>
          <w:p w14:paraId="572CCAF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(a counterstain to some of the many variants of </w:t>
            </w:r>
            <w:r w:rsidRPr="00565FC4">
              <w:rPr>
                <w:rFonts w:ascii="Arial Narrow" w:eastAsia="Times New Roman" w:hAnsi="Arial Narrow" w:cs="Arial"/>
                <w:color w:val="000000" w:themeColor="text1"/>
                <w:sz w:val="20"/>
                <w:szCs w:val="20"/>
                <w:lang w:eastAsia="en-GB" w:bidi="ar-SA"/>
              </w:rPr>
              <w:lastRenderedPageBreak/>
              <w:t>Gram’s stain procedures)</w:t>
            </w:r>
          </w:p>
        </w:tc>
        <w:tc>
          <w:tcPr>
            <w:tcW w:w="2410" w:type="dxa"/>
            <w:shd w:val="clear" w:color="auto" w:fill="FFFFFF"/>
            <w:tcMar>
              <w:top w:w="150" w:type="dxa"/>
              <w:left w:w="300" w:type="dxa"/>
              <w:bottom w:w="150" w:type="dxa"/>
              <w:right w:w="300" w:type="dxa"/>
            </w:tcMar>
            <w:hideMark/>
          </w:tcPr>
          <w:p w14:paraId="6C73048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S5t. A counterstain in Gram‘s procedure to test for Gram +</w:t>
            </w:r>
            <w:proofErr w:type="spellStart"/>
            <w:r w:rsidRPr="00565FC4">
              <w:rPr>
                <w:rFonts w:ascii="Arial Narrow" w:eastAsia="Times New Roman" w:hAnsi="Arial Narrow" w:cs="Arial"/>
                <w:color w:val="000000" w:themeColor="text1"/>
                <w:sz w:val="20"/>
                <w:szCs w:val="20"/>
                <w:lang w:eastAsia="en-GB" w:bidi="ar-SA"/>
              </w:rPr>
              <w:t>ve</w:t>
            </w:r>
            <w:proofErr w:type="spellEnd"/>
            <w:r w:rsidRPr="00565FC4">
              <w:rPr>
                <w:rFonts w:ascii="Arial Narrow" w:eastAsia="Times New Roman" w:hAnsi="Arial Narrow" w:cs="Arial"/>
                <w:color w:val="000000" w:themeColor="text1"/>
                <w:sz w:val="20"/>
                <w:szCs w:val="20"/>
                <w:lang w:eastAsia="en-GB" w:bidi="ar-SA"/>
              </w:rPr>
              <w:t xml:space="preserve"> </w:t>
            </w:r>
            <w:r w:rsidRPr="00565FC4">
              <w:rPr>
                <w:rFonts w:ascii="Arial Narrow" w:eastAsia="Times New Roman" w:hAnsi="Arial Narrow" w:cs="Arial"/>
                <w:color w:val="000000" w:themeColor="text1"/>
                <w:sz w:val="20"/>
                <w:szCs w:val="20"/>
                <w:lang w:eastAsia="en-GB" w:bidi="ar-SA"/>
              </w:rPr>
              <w:lastRenderedPageBreak/>
              <w:t>&amp; Gram -</w:t>
            </w:r>
            <w:proofErr w:type="spellStart"/>
            <w:r w:rsidRPr="00565FC4">
              <w:rPr>
                <w:rFonts w:ascii="Arial Narrow" w:eastAsia="Times New Roman" w:hAnsi="Arial Narrow" w:cs="Arial"/>
                <w:color w:val="000000" w:themeColor="text1"/>
                <w:sz w:val="20"/>
                <w:szCs w:val="20"/>
                <w:lang w:eastAsia="en-GB" w:bidi="ar-SA"/>
              </w:rPr>
              <w:t>ve</w:t>
            </w:r>
            <w:proofErr w:type="spellEnd"/>
            <w:r w:rsidRPr="00565FC4">
              <w:rPr>
                <w:rFonts w:ascii="Arial Narrow" w:eastAsia="Times New Roman" w:hAnsi="Arial Narrow" w:cs="Arial"/>
                <w:color w:val="000000" w:themeColor="text1"/>
                <w:sz w:val="20"/>
                <w:szCs w:val="20"/>
                <w:lang w:eastAsia="en-GB" w:bidi="ar-SA"/>
              </w:rPr>
              <w:t xml:space="preserve"> bacteria. See also </w:t>
            </w:r>
            <w:proofErr w:type="spellStart"/>
            <w:r w:rsidRPr="00565FC4">
              <w:rPr>
                <w:rFonts w:ascii="Arial Narrow" w:eastAsia="Times New Roman" w:hAnsi="Arial Narrow" w:cs="Arial"/>
                <w:color w:val="000000" w:themeColor="text1"/>
                <w:sz w:val="20"/>
                <w:szCs w:val="20"/>
                <w:lang w:eastAsia="en-GB" w:bidi="ar-SA"/>
              </w:rPr>
              <w:t>Lugol’s</w:t>
            </w:r>
            <w:proofErr w:type="spellEnd"/>
            <w:r w:rsidRPr="00565FC4">
              <w:rPr>
                <w:rFonts w:ascii="Arial Narrow" w:eastAsia="Times New Roman" w:hAnsi="Arial Narrow" w:cs="Arial"/>
                <w:color w:val="000000" w:themeColor="text1"/>
                <w:sz w:val="20"/>
                <w:szCs w:val="20"/>
                <w:lang w:eastAsia="en-GB" w:bidi="ar-SA"/>
              </w:rPr>
              <w:t xml:space="preserve"> iodine).</w:t>
            </w:r>
          </w:p>
        </w:tc>
        <w:tc>
          <w:tcPr>
            <w:tcW w:w="3260" w:type="dxa"/>
            <w:shd w:val="clear" w:color="auto" w:fill="FFFFFF"/>
            <w:tcMar>
              <w:top w:w="150" w:type="dxa"/>
              <w:left w:w="300" w:type="dxa"/>
              <w:bottom w:w="150" w:type="dxa"/>
              <w:right w:w="300" w:type="dxa"/>
            </w:tcMar>
            <w:hideMark/>
          </w:tcPr>
          <w:p w14:paraId="13817B9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HARMFUL</w:t>
            </w:r>
          </w:p>
        </w:tc>
        <w:tc>
          <w:tcPr>
            <w:tcW w:w="2126" w:type="dxa"/>
            <w:shd w:val="clear" w:color="auto" w:fill="FFFFFF"/>
            <w:tcMar>
              <w:top w:w="150" w:type="dxa"/>
              <w:left w:w="300" w:type="dxa"/>
              <w:bottom w:w="150" w:type="dxa"/>
              <w:right w:w="300" w:type="dxa"/>
            </w:tcMar>
            <w:hideMark/>
          </w:tcPr>
          <w:p w14:paraId="69704ED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E3CDAB7" wp14:editId="3F9F7B3E">
                  <wp:extent cx="520700" cy="520700"/>
                  <wp:effectExtent l="0" t="0" r="0" b="0"/>
                  <wp:docPr id="1412" name="Picture 141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07CC201" w14:textId="77777777" w:rsidTr="0042450D">
        <w:tc>
          <w:tcPr>
            <w:tcW w:w="1776" w:type="dxa"/>
            <w:shd w:val="clear" w:color="auto" w:fill="FFFFFF"/>
            <w:tcMar>
              <w:top w:w="150" w:type="dxa"/>
              <w:left w:w="300" w:type="dxa"/>
              <w:bottom w:w="150" w:type="dxa"/>
              <w:right w:w="300" w:type="dxa"/>
            </w:tcMar>
            <w:hideMark/>
          </w:tcPr>
          <w:p w14:paraId="69B4D7E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Haematoxylin (Delafield‘s)</w:t>
            </w:r>
          </w:p>
        </w:tc>
        <w:tc>
          <w:tcPr>
            <w:tcW w:w="1928" w:type="dxa"/>
            <w:shd w:val="clear" w:color="auto" w:fill="FFFFFF"/>
            <w:tcMar>
              <w:top w:w="150" w:type="dxa"/>
              <w:left w:w="300" w:type="dxa"/>
              <w:bottom w:w="150" w:type="dxa"/>
              <w:right w:w="300" w:type="dxa"/>
            </w:tcMar>
            <w:hideMark/>
          </w:tcPr>
          <w:p w14:paraId="59CBB54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6F7128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 Most commonly used and best general stain for animal material. If stain has been stored for too long it won’t ‘blue‘ with tap water, add a few drops of sodium hydroxide.</w:t>
            </w:r>
          </w:p>
        </w:tc>
        <w:tc>
          <w:tcPr>
            <w:tcW w:w="3260" w:type="dxa"/>
            <w:shd w:val="clear" w:color="auto" w:fill="FFFFFF"/>
            <w:tcMar>
              <w:top w:w="150" w:type="dxa"/>
              <w:left w:w="300" w:type="dxa"/>
              <w:bottom w:w="150" w:type="dxa"/>
              <w:right w:w="300" w:type="dxa"/>
            </w:tcMar>
            <w:hideMark/>
          </w:tcPr>
          <w:p w14:paraId="7F8EB0C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TOXIC &amp; HIGHLY FLAMMABLE (on account of the methanol)</w:t>
            </w:r>
          </w:p>
        </w:tc>
        <w:tc>
          <w:tcPr>
            <w:tcW w:w="2126" w:type="dxa"/>
            <w:shd w:val="clear" w:color="auto" w:fill="FFFFFF"/>
            <w:tcMar>
              <w:top w:w="150" w:type="dxa"/>
              <w:left w:w="300" w:type="dxa"/>
              <w:bottom w:w="150" w:type="dxa"/>
              <w:right w:w="300" w:type="dxa"/>
            </w:tcMar>
            <w:hideMark/>
          </w:tcPr>
          <w:p w14:paraId="20211704"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447CE6A" wp14:editId="31C6B0FE">
                  <wp:extent cx="520700" cy="520700"/>
                  <wp:effectExtent l="0" t="0" r="0" b="0"/>
                  <wp:docPr id="1413" name="Picture 141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2E80DD1C" wp14:editId="20AF5709">
                  <wp:extent cx="520700" cy="520700"/>
                  <wp:effectExtent l="0" t="0" r="0" b="0"/>
                  <wp:docPr id="1414" name="Picture 1414"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74C043D" w14:textId="77777777" w:rsidTr="0042450D">
        <w:tc>
          <w:tcPr>
            <w:tcW w:w="1776" w:type="dxa"/>
            <w:shd w:val="clear" w:color="auto" w:fill="FFFFFF"/>
            <w:tcMar>
              <w:top w:w="150" w:type="dxa"/>
              <w:left w:w="300" w:type="dxa"/>
              <w:bottom w:w="150" w:type="dxa"/>
              <w:right w:w="300" w:type="dxa"/>
            </w:tcMar>
            <w:hideMark/>
          </w:tcPr>
          <w:p w14:paraId="3D2B7A2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Haematoxylin (Ehrlich‘s)</w:t>
            </w:r>
          </w:p>
        </w:tc>
        <w:tc>
          <w:tcPr>
            <w:tcW w:w="1928" w:type="dxa"/>
            <w:shd w:val="clear" w:color="auto" w:fill="FFFFFF"/>
            <w:tcMar>
              <w:top w:w="150" w:type="dxa"/>
              <w:left w:w="300" w:type="dxa"/>
              <w:bottom w:w="150" w:type="dxa"/>
              <w:right w:w="300" w:type="dxa"/>
            </w:tcMar>
            <w:hideMark/>
          </w:tcPr>
          <w:p w14:paraId="47F90EB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38B579D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 T. Excellent, commonly used stain for animal histology.</w:t>
            </w:r>
          </w:p>
        </w:tc>
        <w:tc>
          <w:tcPr>
            <w:tcW w:w="3260" w:type="dxa"/>
            <w:shd w:val="clear" w:color="auto" w:fill="FFFFFF"/>
            <w:tcMar>
              <w:top w:w="150" w:type="dxa"/>
              <w:left w:w="300" w:type="dxa"/>
              <w:bottom w:w="150" w:type="dxa"/>
              <w:right w:w="300" w:type="dxa"/>
            </w:tcMar>
            <w:hideMark/>
          </w:tcPr>
          <w:p w14:paraId="250EEE6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w:t>
            </w:r>
          </w:p>
        </w:tc>
        <w:tc>
          <w:tcPr>
            <w:tcW w:w="2126" w:type="dxa"/>
            <w:shd w:val="clear" w:color="auto" w:fill="FFFFFF"/>
            <w:tcMar>
              <w:top w:w="150" w:type="dxa"/>
              <w:left w:w="300" w:type="dxa"/>
              <w:bottom w:w="150" w:type="dxa"/>
              <w:right w:w="300" w:type="dxa"/>
            </w:tcMar>
            <w:hideMark/>
          </w:tcPr>
          <w:p w14:paraId="48DD27C8"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1AAC246" wp14:editId="0EEBAE48">
                  <wp:extent cx="520700" cy="520700"/>
                  <wp:effectExtent l="0" t="0" r="0" b="0"/>
                  <wp:docPr id="1415" name="Picture 141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9095B56" w14:textId="77777777" w:rsidTr="0042450D">
        <w:tc>
          <w:tcPr>
            <w:tcW w:w="1776" w:type="dxa"/>
            <w:shd w:val="clear" w:color="auto" w:fill="FFFFFF"/>
            <w:tcMar>
              <w:top w:w="150" w:type="dxa"/>
              <w:left w:w="300" w:type="dxa"/>
              <w:bottom w:w="150" w:type="dxa"/>
              <w:right w:w="300" w:type="dxa"/>
            </w:tcMar>
            <w:hideMark/>
          </w:tcPr>
          <w:p w14:paraId="6A4B772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Haematoxylin (Harris‘s)</w:t>
            </w:r>
          </w:p>
        </w:tc>
        <w:tc>
          <w:tcPr>
            <w:tcW w:w="1928" w:type="dxa"/>
            <w:shd w:val="clear" w:color="auto" w:fill="FFFFFF"/>
            <w:tcMar>
              <w:top w:w="150" w:type="dxa"/>
              <w:left w:w="300" w:type="dxa"/>
              <w:bottom w:w="150" w:type="dxa"/>
              <w:right w:w="300" w:type="dxa"/>
            </w:tcMar>
            <w:hideMark/>
          </w:tcPr>
          <w:p w14:paraId="6C2792B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4535995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S6t, T. Good for general use. This and many other formulations of haematoxylin which contain mercury(II) oxide are TOXIC.</w:t>
            </w:r>
          </w:p>
        </w:tc>
        <w:tc>
          <w:tcPr>
            <w:tcW w:w="3260" w:type="dxa"/>
            <w:shd w:val="clear" w:color="auto" w:fill="FFFFFF"/>
            <w:tcMar>
              <w:top w:w="150" w:type="dxa"/>
              <w:left w:w="300" w:type="dxa"/>
              <w:bottom w:w="150" w:type="dxa"/>
              <w:right w:w="300" w:type="dxa"/>
            </w:tcMar>
            <w:hideMark/>
          </w:tcPr>
          <w:p w14:paraId="344813B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TOXIC</w:t>
            </w:r>
          </w:p>
        </w:tc>
        <w:tc>
          <w:tcPr>
            <w:tcW w:w="2126" w:type="dxa"/>
            <w:shd w:val="clear" w:color="auto" w:fill="FFFFFF"/>
            <w:tcMar>
              <w:top w:w="150" w:type="dxa"/>
              <w:left w:w="300" w:type="dxa"/>
              <w:bottom w:w="150" w:type="dxa"/>
              <w:right w:w="300" w:type="dxa"/>
            </w:tcMar>
            <w:hideMark/>
          </w:tcPr>
          <w:p w14:paraId="4C2A2CE6"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289B224" wp14:editId="7783B91C">
                  <wp:extent cx="520700" cy="520700"/>
                  <wp:effectExtent l="0" t="0" r="0" b="0"/>
                  <wp:docPr id="1416" name="Picture 1416"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B2A43D7" w14:textId="77777777" w:rsidTr="0042450D">
        <w:tc>
          <w:tcPr>
            <w:tcW w:w="1776" w:type="dxa"/>
            <w:shd w:val="clear" w:color="auto" w:fill="FFFFFF"/>
            <w:tcMar>
              <w:top w:w="150" w:type="dxa"/>
              <w:left w:w="300" w:type="dxa"/>
              <w:bottom w:w="150" w:type="dxa"/>
              <w:right w:w="300" w:type="dxa"/>
            </w:tcMar>
            <w:hideMark/>
          </w:tcPr>
          <w:p w14:paraId="4701954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Iodine (in potassium iodide)</w:t>
            </w:r>
          </w:p>
        </w:tc>
        <w:tc>
          <w:tcPr>
            <w:tcW w:w="1928" w:type="dxa"/>
            <w:shd w:val="clear" w:color="auto" w:fill="FFFFFF"/>
            <w:tcMar>
              <w:top w:w="150" w:type="dxa"/>
              <w:left w:w="300" w:type="dxa"/>
              <w:bottom w:w="150" w:type="dxa"/>
              <w:right w:w="300" w:type="dxa"/>
            </w:tcMar>
            <w:hideMark/>
          </w:tcPr>
          <w:p w14:paraId="22C9D1D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3383EC4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S1-5t. Temporary stain for plant material. Stains cellulose yellow and starch blue-black.</w:t>
            </w:r>
          </w:p>
        </w:tc>
        <w:tc>
          <w:tcPr>
            <w:tcW w:w="3260" w:type="dxa"/>
            <w:shd w:val="clear" w:color="auto" w:fill="FFFFFF"/>
            <w:tcMar>
              <w:top w:w="150" w:type="dxa"/>
              <w:left w:w="300" w:type="dxa"/>
              <w:bottom w:w="150" w:type="dxa"/>
              <w:right w:w="300" w:type="dxa"/>
            </w:tcMar>
            <w:hideMark/>
          </w:tcPr>
          <w:p w14:paraId="670C9BC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hazards</w:t>
            </w:r>
          </w:p>
        </w:tc>
        <w:tc>
          <w:tcPr>
            <w:tcW w:w="2126" w:type="dxa"/>
            <w:shd w:val="clear" w:color="auto" w:fill="FFFFFF"/>
            <w:tcMar>
              <w:top w:w="150" w:type="dxa"/>
              <w:left w:w="300" w:type="dxa"/>
              <w:bottom w:w="150" w:type="dxa"/>
              <w:right w:w="300" w:type="dxa"/>
            </w:tcMar>
            <w:hideMark/>
          </w:tcPr>
          <w:p w14:paraId="69C1641B"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00D9E76" w14:textId="77777777" w:rsidTr="0042450D">
        <w:tc>
          <w:tcPr>
            <w:tcW w:w="1776" w:type="dxa"/>
            <w:shd w:val="clear" w:color="auto" w:fill="FFFFFF"/>
            <w:tcMar>
              <w:top w:w="150" w:type="dxa"/>
              <w:left w:w="300" w:type="dxa"/>
              <w:bottom w:w="150" w:type="dxa"/>
              <w:right w:w="300" w:type="dxa"/>
            </w:tcMar>
            <w:hideMark/>
          </w:tcPr>
          <w:p w14:paraId="5F79556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Janus green B</w:t>
            </w:r>
          </w:p>
        </w:tc>
        <w:tc>
          <w:tcPr>
            <w:tcW w:w="1928" w:type="dxa"/>
            <w:shd w:val="clear" w:color="auto" w:fill="FFFFFF"/>
            <w:tcMar>
              <w:top w:w="150" w:type="dxa"/>
              <w:left w:w="300" w:type="dxa"/>
              <w:bottom w:w="150" w:type="dxa"/>
              <w:right w:w="300" w:type="dxa"/>
            </w:tcMar>
            <w:hideMark/>
          </w:tcPr>
          <w:p w14:paraId="4CCD9F5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766A76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S5t. Vital stain (H grade) for mitochondria &amp; </w:t>
            </w:r>
            <w:proofErr w:type="spellStart"/>
            <w:r w:rsidRPr="00565FC4">
              <w:rPr>
                <w:rFonts w:ascii="Arial Narrow" w:eastAsia="Times New Roman" w:hAnsi="Arial Narrow" w:cs="Arial"/>
                <w:color w:val="000000" w:themeColor="text1"/>
                <w:sz w:val="20"/>
                <w:szCs w:val="20"/>
                <w:lang w:eastAsia="en-GB" w:bidi="ar-SA"/>
              </w:rPr>
              <w:t>golgi</w:t>
            </w:r>
            <w:proofErr w:type="spellEnd"/>
            <w:r w:rsidRPr="00565FC4">
              <w:rPr>
                <w:rFonts w:ascii="Arial Narrow" w:eastAsia="Times New Roman" w:hAnsi="Arial Narrow" w:cs="Arial"/>
                <w:color w:val="000000" w:themeColor="text1"/>
                <w:sz w:val="20"/>
                <w:szCs w:val="20"/>
                <w:lang w:eastAsia="en-GB" w:bidi="ar-SA"/>
              </w:rPr>
              <w:t xml:space="preserve"> bodies.</w:t>
            </w:r>
          </w:p>
        </w:tc>
        <w:tc>
          <w:tcPr>
            <w:tcW w:w="3260" w:type="dxa"/>
            <w:shd w:val="clear" w:color="auto" w:fill="FFFFFF"/>
            <w:tcMar>
              <w:top w:w="150" w:type="dxa"/>
              <w:left w:w="300" w:type="dxa"/>
              <w:bottom w:w="150" w:type="dxa"/>
              <w:right w:w="300" w:type="dxa"/>
            </w:tcMar>
            <w:hideMark/>
          </w:tcPr>
          <w:p w14:paraId="0831936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70F0C6F5"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3706EF81" w14:textId="77777777" w:rsidTr="0042450D">
        <w:tc>
          <w:tcPr>
            <w:tcW w:w="1776" w:type="dxa"/>
            <w:shd w:val="clear" w:color="auto" w:fill="FFFFFF"/>
            <w:tcMar>
              <w:top w:w="150" w:type="dxa"/>
              <w:left w:w="300" w:type="dxa"/>
              <w:bottom w:w="150" w:type="dxa"/>
              <w:right w:w="300" w:type="dxa"/>
            </w:tcMar>
            <w:hideMark/>
          </w:tcPr>
          <w:p w14:paraId="0584FFA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Lacto</w:t>
            </w:r>
            <w:proofErr w:type="spellEnd"/>
            <w:r w:rsidRPr="00565FC4">
              <w:rPr>
                <w:rFonts w:ascii="Arial Narrow" w:eastAsia="Times New Roman" w:hAnsi="Arial Narrow" w:cs="Arial"/>
                <w:color w:val="000000" w:themeColor="text1"/>
                <w:sz w:val="20"/>
                <w:szCs w:val="20"/>
                <w:lang w:eastAsia="en-GB" w:bidi="ar-SA"/>
              </w:rPr>
              <w:t xml:space="preserve"> – </w:t>
            </w:r>
            <w:proofErr w:type="spellStart"/>
            <w:r w:rsidRPr="00565FC4">
              <w:rPr>
                <w:rFonts w:ascii="Arial Narrow" w:eastAsia="Times New Roman" w:hAnsi="Arial Narrow" w:cs="Arial"/>
                <w:color w:val="000000" w:themeColor="text1"/>
                <w:sz w:val="20"/>
                <w:szCs w:val="20"/>
                <w:lang w:eastAsia="en-GB" w:bidi="ar-SA"/>
              </w:rPr>
              <w:t>fuschin</w:t>
            </w:r>
            <w:proofErr w:type="spellEnd"/>
          </w:p>
        </w:tc>
        <w:tc>
          <w:tcPr>
            <w:tcW w:w="1928" w:type="dxa"/>
            <w:shd w:val="clear" w:color="auto" w:fill="FFFFFF"/>
            <w:tcMar>
              <w:top w:w="150" w:type="dxa"/>
              <w:left w:w="300" w:type="dxa"/>
              <w:bottom w:w="150" w:type="dxa"/>
              <w:right w:w="300" w:type="dxa"/>
            </w:tcMar>
            <w:hideMark/>
          </w:tcPr>
          <w:p w14:paraId="5A500A3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4BA4154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S6t. Stain-</w:t>
            </w:r>
            <w:proofErr w:type="spellStart"/>
            <w:r w:rsidRPr="00565FC4">
              <w:rPr>
                <w:rFonts w:ascii="Arial Narrow" w:eastAsia="Times New Roman" w:hAnsi="Arial Narrow" w:cs="Arial"/>
                <w:color w:val="000000" w:themeColor="text1"/>
                <w:sz w:val="20"/>
                <w:szCs w:val="20"/>
                <w:lang w:eastAsia="en-GB" w:bidi="ar-SA"/>
              </w:rPr>
              <w:t>mountant</w:t>
            </w:r>
            <w:proofErr w:type="spellEnd"/>
            <w:r w:rsidRPr="00565FC4">
              <w:rPr>
                <w:rFonts w:ascii="Arial Narrow" w:eastAsia="Times New Roman" w:hAnsi="Arial Narrow" w:cs="Arial"/>
                <w:color w:val="000000" w:themeColor="text1"/>
                <w:sz w:val="20"/>
                <w:szCs w:val="20"/>
                <w:lang w:eastAsia="en-GB" w:bidi="ar-SA"/>
              </w:rPr>
              <w:t xml:space="preserve"> for fungal hyphae.</w:t>
            </w:r>
          </w:p>
        </w:tc>
        <w:tc>
          <w:tcPr>
            <w:tcW w:w="3260" w:type="dxa"/>
            <w:shd w:val="clear" w:color="auto" w:fill="FFFFFF"/>
            <w:tcMar>
              <w:top w:w="150" w:type="dxa"/>
              <w:left w:w="300" w:type="dxa"/>
              <w:bottom w:w="150" w:type="dxa"/>
              <w:right w:w="300" w:type="dxa"/>
            </w:tcMar>
            <w:hideMark/>
          </w:tcPr>
          <w:p w14:paraId="70D11AF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IRRITANT. Lactic acid causes EYE DAMAGE</w:t>
            </w:r>
          </w:p>
        </w:tc>
        <w:tc>
          <w:tcPr>
            <w:tcW w:w="2126" w:type="dxa"/>
            <w:shd w:val="clear" w:color="auto" w:fill="FFFFFF"/>
            <w:tcMar>
              <w:top w:w="150" w:type="dxa"/>
              <w:left w:w="300" w:type="dxa"/>
              <w:bottom w:w="150" w:type="dxa"/>
              <w:right w:w="300" w:type="dxa"/>
            </w:tcMar>
            <w:hideMark/>
          </w:tcPr>
          <w:p w14:paraId="210424DD"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361638F" wp14:editId="1A351D39">
                  <wp:extent cx="520700" cy="520700"/>
                  <wp:effectExtent l="0" t="0" r="0" b="0"/>
                  <wp:docPr id="1417" name="Picture 1417"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9095C3D" w14:textId="77777777" w:rsidTr="0042450D">
        <w:tc>
          <w:tcPr>
            <w:tcW w:w="1776" w:type="dxa"/>
            <w:shd w:val="clear" w:color="auto" w:fill="FFFFFF"/>
            <w:tcMar>
              <w:top w:w="150" w:type="dxa"/>
              <w:left w:w="300" w:type="dxa"/>
              <w:bottom w:w="150" w:type="dxa"/>
              <w:right w:w="300" w:type="dxa"/>
            </w:tcMar>
            <w:hideMark/>
          </w:tcPr>
          <w:p w14:paraId="201EEAB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Lactopropionic</w:t>
            </w:r>
            <w:proofErr w:type="spellEnd"/>
            <w:r w:rsidRPr="00565FC4">
              <w:rPr>
                <w:rFonts w:ascii="Arial Narrow" w:eastAsia="Times New Roman" w:hAnsi="Arial Narrow" w:cs="Arial"/>
                <w:color w:val="000000" w:themeColor="text1"/>
                <w:sz w:val="20"/>
                <w:szCs w:val="20"/>
                <w:lang w:eastAsia="en-GB" w:bidi="ar-SA"/>
              </w:rPr>
              <w:t xml:space="preserve"> orcein</w:t>
            </w:r>
          </w:p>
        </w:tc>
        <w:tc>
          <w:tcPr>
            <w:tcW w:w="1928" w:type="dxa"/>
            <w:shd w:val="clear" w:color="auto" w:fill="FFFFFF"/>
            <w:tcMar>
              <w:top w:w="150" w:type="dxa"/>
              <w:left w:w="300" w:type="dxa"/>
              <w:bottom w:w="150" w:type="dxa"/>
              <w:right w:w="300" w:type="dxa"/>
            </w:tcMar>
            <w:hideMark/>
          </w:tcPr>
          <w:p w14:paraId="5D1EAFC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D49CAC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T. Stain fixative for chromosomes and connective tissue.</w:t>
            </w:r>
          </w:p>
        </w:tc>
        <w:tc>
          <w:tcPr>
            <w:tcW w:w="3260" w:type="dxa"/>
            <w:shd w:val="clear" w:color="auto" w:fill="FFFFFF"/>
            <w:tcMar>
              <w:top w:w="150" w:type="dxa"/>
              <w:left w:w="300" w:type="dxa"/>
              <w:bottom w:w="150" w:type="dxa"/>
              <w:right w:w="300" w:type="dxa"/>
            </w:tcMar>
            <w:hideMark/>
          </w:tcPr>
          <w:p w14:paraId="12F4B5D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CORROSIVE</w:t>
            </w:r>
          </w:p>
        </w:tc>
        <w:tc>
          <w:tcPr>
            <w:tcW w:w="2126" w:type="dxa"/>
            <w:shd w:val="clear" w:color="auto" w:fill="FFFFFF"/>
            <w:tcMar>
              <w:top w:w="150" w:type="dxa"/>
              <w:left w:w="300" w:type="dxa"/>
              <w:bottom w:w="150" w:type="dxa"/>
              <w:right w:w="300" w:type="dxa"/>
            </w:tcMar>
            <w:hideMark/>
          </w:tcPr>
          <w:p w14:paraId="50F1D872"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2AED6FF" wp14:editId="087AAC76">
                  <wp:extent cx="520700" cy="520700"/>
                  <wp:effectExtent l="0" t="0" r="0" b="0"/>
                  <wp:docPr id="1418" name="Picture 1418"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57D96F6" w14:textId="77777777" w:rsidTr="0042450D">
        <w:tc>
          <w:tcPr>
            <w:tcW w:w="1776" w:type="dxa"/>
            <w:shd w:val="clear" w:color="auto" w:fill="FFFFFF"/>
            <w:tcMar>
              <w:top w:w="150" w:type="dxa"/>
              <w:left w:w="300" w:type="dxa"/>
              <w:bottom w:w="150" w:type="dxa"/>
              <w:right w:w="300" w:type="dxa"/>
            </w:tcMar>
            <w:hideMark/>
          </w:tcPr>
          <w:p w14:paraId="27246D4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Leishman‘s stain</w:t>
            </w:r>
          </w:p>
        </w:tc>
        <w:tc>
          <w:tcPr>
            <w:tcW w:w="1928" w:type="dxa"/>
            <w:shd w:val="clear" w:color="auto" w:fill="FFFFFF"/>
            <w:tcMar>
              <w:top w:w="150" w:type="dxa"/>
              <w:left w:w="300" w:type="dxa"/>
              <w:bottom w:w="150" w:type="dxa"/>
              <w:right w:w="300" w:type="dxa"/>
            </w:tcMar>
            <w:hideMark/>
          </w:tcPr>
          <w:p w14:paraId="3B81CDF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DC7FA0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Not recommended for use</w:t>
            </w:r>
          </w:p>
        </w:tc>
        <w:tc>
          <w:tcPr>
            <w:tcW w:w="3260" w:type="dxa"/>
            <w:shd w:val="clear" w:color="auto" w:fill="FFFFFF"/>
            <w:tcMar>
              <w:top w:w="150" w:type="dxa"/>
              <w:left w:w="300" w:type="dxa"/>
              <w:bottom w:w="150" w:type="dxa"/>
              <w:right w:w="300" w:type="dxa"/>
            </w:tcMar>
            <w:hideMark/>
          </w:tcPr>
          <w:p w14:paraId="7BD1168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 and TOXIC</w:t>
            </w:r>
          </w:p>
        </w:tc>
        <w:tc>
          <w:tcPr>
            <w:tcW w:w="2126" w:type="dxa"/>
            <w:shd w:val="clear" w:color="auto" w:fill="FFFFFF"/>
            <w:tcMar>
              <w:top w:w="150" w:type="dxa"/>
              <w:left w:w="300" w:type="dxa"/>
              <w:bottom w:w="150" w:type="dxa"/>
              <w:right w:w="300" w:type="dxa"/>
            </w:tcMar>
            <w:hideMark/>
          </w:tcPr>
          <w:p w14:paraId="1F59DCF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536EAB5" wp14:editId="06D7094D">
                  <wp:extent cx="520700" cy="520700"/>
                  <wp:effectExtent l="0" t="0" r="0" b="0"/>
                  <wp:docPr id="1419" name="Picture 1419"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028C7437" wp14:editId="61532005">
                  <wp:extent cx="520700" cy="520700"/>
                  <wp:effectExtent l="0" t="0" r="0" b="0"/>
                  <wp:docPr id="1420" name="Picture 142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A25DF77" w14:textId="77777777" w:rsidTr="0042450D">
        <w:tc>
          <w:tcPr>
            <w:tcW w:w="1776" w:type="dxa"/>
            <w:shd w:val="clear" w:color="auto" w:fill="FFFFFF"/>
            <w:tcMar>
              <w:top w:w="150" w:type="dxa"/>
              <w:left w:w="300" w:type="dxa"/>
              <w:bottom w:w="150" w:type="dxa"/>
              <w:right w:w="300" w:type="dxa"/>
            </w:tcMar>
            <w:hideMark/>
          </w:tcPr>
          <w:p w14:paraId="4E1548E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light green</w:t>
            </w:r>
          </w:p>
        </w:tc>
        <w:tc>
          <w:tcPr>
            <w:tcW w:w="1928" w:type="dxa"/>
            <w:shd w:val="clear" w:color="auto" w:fill="FFFFFF"/>
            <w:tcMar>
              <w:top w:w="150" w:type="dxa"/>
              <w:left w:w="300" w:type="dxa"/>
              <w:bottom w:w="150" w:type="dxa"/>
              <w:right w:w="300" w:type="dxa"/>
            </w:tcMar>
            <w:hideMark/>
          </w:tcPr>
          <w:p w14:paraId="219B01E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Light Green SF yellowish, Acid Green, </w:t>
            </w:r>
            <w:proofErr w:type="spellStart"/>
            <w:r w:rsidRPr="00565FC4">
              <w:rPr>
                <w:rFonts w:ascii="Arial Narrow" w:eastAsia="Times New Roman" w:hAnsi="Arial Narrow" w:cs="Arial"/>
                <w:color w:val="000000" w:themeColor="text1"/>
                <w:sz w:val="20"/>
                <w:szCs w:val="20"/>
                <w:lang w:eastAsia="en-GB" w:bidi="ar-SA"/>
              </w:rPr>
              <w:t>Lissamine</w:t>
            </w:r>
            <w:proofErr w:type="spellEnd"/>
            <w:r w:rsidRPr="00565FC4">
              <w:rPr>
                <w:rFonts w:ascii="Arial Narrow" w:eastAsia="Times New Roman" w:hAnsi="Arial Narrow" w:cs="Arial"/>
                <w:color w:val="000000" w:themeColor="text1"/>
                <w:sz w:val="20"/>
                <w:szCs w:val="20"/>
                <w:lang w:eastAsia="en-GB" w:bidi="ar-SA"/>
              </w:rPr>
              <w:t xml:space="preserve"> green SF, Acid Green 5, Food Green 2, FD&amp;C Green no. 2, Green No. 205, Acid Brilliant Green 5, Pencil Green SF CAS – 5141-20-8</w:t>
            </w:r>
          </w:p>
        </w:tc>
        <w:tc>
          <w:tcPr>
            <w:tcW w:w="2410" w:type="dxa"/>
            <w:shd w:val="clear" w:color="auto" w:fill="FFFFFF"/>
            <w:tcMar>
              <w:top w:w="150" w:type="dxa"/>
              <w:left w:w="300" w:type="dxa"/>
              <w:bottom w:w="150" w:type="dxa"/>
              <w:right w:w="300" w:type="dxa"/>
            </w:tcMar>
            <w:hideMark/>
          </w:tcPr>
          <w:p w14:paraId="52A53DB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in histology for staining collagen. In Masson’s trichrome it is used as a counterstain to acid </w:t>
            </w:r>
            <w:proofErr w:type="spellStart"/>
            <w:r w:rsidRPr="00565FC4">
              <w:rPr>
                <w:rFonts w:ascii="Arial Narrow" w:eastAsia="Times New Roman" w:hAnsi="Arial Narrow" w:cs="Arial"/>
                <w:color w:val="000000" w:themeColor="text1"/>
                <w:sz w:val="20"/>
                <w:szCs w:val="20"/>
                <w:lang w:eastAsia="en-GB" w:bidi="ar-SA"/>
              </w:rPr>
              <w:t>fuchsin.Usually</w:t>
            </w:r>
            <w:proofErr w:type="spellEnd"/>
            <w:r w:rsidRPr="00565FC4">
              <w:rPr>
                <w:rFonts w:ascii="Arial Narrow" w:eastAsia="Times New Roman" w:hAnsi="Arial Narrow" w:cs="Arial"/>
                <w:color w:val="000000" w:themeColor="text1"/>
                <w:sz w:val="20"/>
                <w:szCs w:val="20"/>
                <w:lang w:eastAsia="en-GB" w:bidi="ar-SA"/>
              </w:rPr>
              <w:t xml:space="preserve"> comes as disodium salt</w:t>
            </w:r>
          </w:p>
        </w:tc>
        <w:tc>
          <w:tcPr>
            <w:tcW w:w="3260" w:type="dxa"/>
            <w:shd w:val="clear" w:color="auto" w:fill="FFFFFF"/>
            <w:tcMar>
              <w:top w:w="150" w:type="dxa"/>
              <w:left w:w="300" w:type="dxa"/>
              <w:bottom w:w="150" w:type="dxa"/>
              <w:right w:w="300" w:type="dxa"/>
            </w:tcMar>
            <w:hideMark/>
          </w:tcPr>
          <w:p w14:paraId="283E12F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Eye irritant Cat 2</w:t>
            </w:r>
          </w:p>
        </w:tc>
        <w:tc>
          <w:tcPr>
            <w:tcW w:w="2126" w:type="dxa"/>
            <w:shd w:val="clear" w:color="auto" w:fill="FFFFFF"/>
            <w:tcMar>
              <w:top w:w="150" w:type="dxa"/>
              <w:left w:w="300" w:type="dxa"/>
              <w:bottom w:w="150" w:type="dxa"/>
              <w:right w:w="300" w:type="dxa"/>
            </w:tcMar>
            <w:hideMark/>
          </w:tcPr>
          <w:p w14:paraId="706A540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D0048F1" wp14:editId="1EFB3053">
                  <wp:extent cx="520700" cy="520700"/>
                  <wp:effectExtent l="0" t="0" r="0" b="0"/>
                  <wp:docPr id="1421" name="Picture 142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87E28A8" w14:textId="77777777" w:rsidTr="0042450D">
        <w:tc>
          <w:tcPr>
            <w:tcW w:w="1776" w:type="dxa"/>
            <w:shd w:val="clear" w:color="auto" w:fill="FFFFFF"/>
            <w:tcMar>
              <w:top w:w="150" w:type="dxa"/>
              <w:left w:w="300" w:type="dxa"/>
              <w:bottom w:w="150" w:type="dxa"/>
              <w:right w:w="300" w:type="dxa"/>
            </w:tcMar>
            <w:hideMark/>
          </w:tcPr>
          <w:p w14:paraId="59FAB31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Lugol‘s</w:t>
            </w:r>
            <w:proofErr w:type="spellEnd"/>
            <w:r w:rsidRPr="00565FC4">
              <w:rPr>
                <w:rFonts w:ascii="Arial Narrow" w:eastAsia="Times New Roman" w:hAnsi="Arial Narrow" w:cs="Arial"/>
                <w:color w:val="000000" w:themeColor="text1"/>
                <w:sz w:val="20"/>
                <w:szCs w:val="20"/>
                <w:lang w:eastAsia="en-GB" w:bidi="ar-SA"/>
              </w:rPr>
              <w:t xml:space="preserve"> iodine</w:t>
            </w:r>
          </w:p>
        </w:tc>
        <w:tc>
          <w:tcPr>
            <w:tcW w:w="1928" w:type="dxa"/>
            <w:shd w:val="clear" w:color="auto" w:fill="FFFFFF"/>
            <w:tcMar>
              <w:top w:w="150" w:type="dxa"/>
              <w:left w:w="300" w:type="dxa"/>
              <w:bottom w:w="150" w:type="dxa"/>
              <w:right w:w="300" w:type="dxa"/>
            </w:tcMar>
            <w:hideMark/>
          </w:tcPr>
          <w:p w14:paraId="01B66C6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4E69717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Modification of Gram‘s iodine – counterstain for various Gram’s stain variants.</w:t>
            </w:r>
          </w:p>
        </w:tc>
        <w:tc>
          <w:tcPr>
            <w:tcW w:w="3260" w:type="dxa"/>
            <w:shd w:val="clear" w:color="auto" w:fill="FFFFFF"/>
            <w:tcMar>
              <w:top w:w="150" w:type="dxa"/>
              <w:left w:w="300" w:type="dxa"/>
              <w:bottom w:w="150" w:type="dxa"/>
              <w:right w:w="300" w:type="dxa"/>
            </w:tcMar>
            <w:hideMark/>
          </w:tcPr>
          <w:p w14:paraId="3E3328C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w:t>
            </w:r>
          </w:p>
        </w:tc>
        <w:tc>
          <w:tcPr>
            <w:tcW w:w="2126" w:type="dxa"/>
            <w:shd w:val="clear" w:color="auto" w:fill="FFFFFF"/>
            <w:tcMar>
              <w:top w:w="150" w:type="dxa"/>
              <w:left w:w="300" w:type="dxa"/>
              <w:bottom w:w="150" w:type="dxa"/>
              <w:right w:w="300" w:type="dxa"/>
            </w:tcMar>
            <w:hideMark/>
          </w:tcPr>
          <w:p w14:paraId="4BB0CB9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579B3C6" wp14:editId="48F281AE">
                  <wp:extent cx="520700" cy="520700"/>
                  <wp:effectExtent l="0" t="0" r="0" b="0"/>
                  <wp:docPr id="1422" name="Picture 142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8876811" w14:textId="77777777" w:rsidTr="0042450D">
        <w:tc>
          <w:tcPr>
            <w:tcW w:w="1776" w:type="dxa"/>
            <w:shd w:val="clear" w:color="auto" w:fill="FFFFFF"/>
            <w:tcMar>
              <w:top w:w="150" w:type="dxa"/>
              <w:left w:w="300" w:type="dxa"/>
              <w:bottom w:w="150" w:type="dxa"/>
              <w:right w:w="300" w:type="dxa"/>
            </w:tcMar>
            <w:hideMark/>
          </w:tcPr>
          <w:p w14:paraId="7AEA8A9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Mallory‘s triple stain. Made up from 3 solutions A, B and C</w:t>
            </w:r>
          </w:p>
        </w:tc>
        <w:tc>
          <w:tcPr>
            <w:tcW w:w="1928" w:type="dxa"/>
            <w:shd w:val="clear" w:color="auto" w:fill="FFFFFF"/>
            <w:tcMar>
              <w:top w:w="150" w:type="dxa"/>
              <w:left w:w="300" w:type="dxa"/>
              <w:bottom w:w="150" w:type="dxa"/>
              <w:right w:w="300" w:type="dxa"/>
            </w:tcMar>
            <w:hideMark/>
          </w:tcPr>
          <w:p w14:paraId="12D3FA0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692CC94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S6, T. General histology stain. Material is best fixed in </w:t>
            </w:r>
            <w:proofErr w:type="spellStart"/>
            <w:r w:rsidRPr="00565FC4">
              <w:rPr>
                <w:rFonts w:ascii="Arial Narrow" w:eastAsia="Times New Roman" w:hAnsi="Arial Narrow" w:cs="Arial"/>
                <w:color w:val="000000" w:themeColor="text1"/>
                <w:sz w:val="20"/>
                <w:szCs w:val="20"/>
                <w:lang w:eastAsia="en-GB" w:bidi="ar-SA"/>
              </w:rPr>
              <w:t>Zenker’s</w:t>
            </w:r>
            <w:proofErr w:type="spellEnd"/>
            <w:r w:rsidRPr="00565FC4">
              <w:rPr>
                <w:rFonts w:ascii="Arial Narrow" w:eastAsia="Times New Roman" w:hAnsi="Arial Narrow" w:cs="Arial"/>
                <w:color w:val="000000" w:themeColor="text1"/>
                <w:sz w:val="20"/>
                <w:szCs w:val="20"/>
                <w:lang w:eastAsia="en-GB" w:bidi="ar-SA"/>
              </w:rPr>
              <w:t xml:space="preserve"> fixative.</w:t>
            </w:r>
          </w:p>
        </w:tc>
        <w:tc>
          <w:tcPr>
            <w:tcW w:w="3260" w:type="dxa"/>
            <w:shd w:val="clear" w:color="auto" w:fill="FFFFFF"/>
            <w:tcMar>
              <w:top w:w="150" w:type="dxa"/>
              <w:left w:w="300" w:type="dxa"/>
              <w:bottom w:w="150" w:type="dxa"/>
              <w:right w:w="300" w:type="dxa"/>
            </w:tcMar>
            <w:hideMark/>
          </w:tcPr>
          <w:p w14:paraId="7632424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 &amp; B are IRRITANT</w:t>
            </w:r>
          </w:p>
        </w:tc>
        <w:tc>
          <w:tcPr>
            <w:tcW w:w="2126" w:type="dxa"/>
            <w:shd w:val="clear" w:color="auto" w:fill="FFFFFF"/>
            <w:tcMar>
              <w:top w:w="150" w:type="dxa"/>
              <w:left w:w="300" w:type="dxa"/>
              <w:bottom w:w="150" w:type="dxa"/>
              <w:right w:w="300" w:type="dxa"/>
            </w:tcMar>
            <w:hideMark/>
          </w:tcPr>
          <w:p w14:paraId="0125219E"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A65C662" wp14:editId="4D784CBB">
                  <wp:extent cx="520700" cy="520700"/>
                  <wp:effectExtent l="0" t="0" r="0" b="0"/>
                  <wp:docPr id="1423" name="Picture 1423"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0CE935E" w14:textId="77777777" w:rsidTr="0042450D">
        <w:tc>
          <w:tcPr>
            <w:tcW w:w="1776" w:type="dxa"/>
            <w:shd w:val="clear" w:color="auto" w:fill="FFFFFF"/>
            <w:tcMar>
              <w:top w:w="150" w:type="dxa"/>
              <w:left w:w="300" w:type="dxa"/>
              <w:bottom w:w="150" w:type="dxa"/>
              <w:right w:w="300" w:type="dxa"/>
            </w:tcMar>
            <w:hideMark/>
          </w:tcPr>
          <w:p w14:paraId="4DB01A7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methyl blue</w:t>
            </w:r>
          </w:p>
        </w:tc>
        <w:tc>
          <w:tcPr>
            <w:tcW w:w="1928" w:type="dxa"/>
            <w:shd w:val="clear" w:color="auto" w:fill="FFFFFF"/>
            <w:tcMar>
              <w:top w:w="150" w:type="dxa"/>
              <w:left w:w="300" w:type="dxa"/>
              <w:bottom w:w="150" w:type="dxa"/>
              <w:right w:w="300" w:type="dxa"/>
            </w:tcMar>
            <w:hideMark/>
          </w:tcPr>
          <w:p w14:paraId="77F3EE6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Cotton blue, Helvetia </w:t>
            </w:r>
            <w:proofErr w:type="spellStart"/>
            <w:r w:rsidRPr="00565FC4">
              <w:rPr>
                <w:rFonts w:ascii="Arial Narrow" w:eastAsia="Times New Roman" w:hAnsi="Arial Narrow" w:cs="Arial"/>
                <w:color w:val="000000" w:themeColor="text1"/>
                <w:sz w:val="20"/>
                <w:szCs w:val="20"/>
                <w:lang w:eastAsia="en-GB" w:bidi="ar-SA"/>
              </w:rPr>
              <w:t>blue,acid</w:t>
            </w:r>
            <w:proofErr w:type="spellEnd"/>
            <w:r w:rsidRPr="00565FC4">
              <w:rPr>
                <w:rFonts w:ascii="Arial Narrow" w:eastAsia="Times New Roman" w:hAnsi="Arial Narrow" w:cs="Arial"/>
                <w:color w:val="000000" w:themeColor="text1"/>
                <w:sz w:val="20"/>
                <w:szCs w:val="20"/>
                <w:lang w:eastAsia="en-GB" w:bidi="ar-SA"/>
              </w:rPr>
              <w:t xml:space="preserve"> blue 93 CAS 28983-56-4</w:t>
            </w:r>
          </w:p>
        </w:tc>
        <w:tc>
          <w:tcPr>
            <w:tcW w:w="2410" w:type="dxa"/>
            <w:shd w:val="clear" w:color="auto" w:fill="FFFFFF"/>
            <w:tcMar>
              <w:top w:w="150" w:type="dxa"/>
              <w:left w:w="300" w:type="dxa"/>
              <w:bottom w:w="150" w:type="dxa"/>
              <w:right w:w="300" w:type="dxa"/>
            </w:tcMar>
            <w:hideMark/>
          </w:tcPr>
          <w:p w14:paraId="640CE8B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as a stain in histology, and stains collagen blue in tissue sections. Fungal cell walls are also stained by methyl blue</w:t>
            </w:r>
          </w:p>
        </w:tc>
        <w:tc>
          <w:tcPr>
            <w:tcW w:w="3260" w:type="dxa"/>
            <w:shd w:val="clear" w:color="auto" w:fill="FFFFFF"/>
            <w:tcMar>
              <w:top w:w="150" w:type="dxa"/>
              <w:left w:w="300" w:type="dxa"/>
              <w:bottom w:w="150" w:type="dxa"/>
              <w:right w:w="300" w:type="dxa"/>
            </w:tcMar>
            <w:hideMark/>
          </w:tcPr>
          <w:p w14:paraId="5E496AE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419734B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09E27302" w14:textId="77777777" w:rsidTr="0042450D">
        <w:tc>
          <w:tcPr>
            <w:tcW w:w="1776" w:type="dxa"/>
            <w:shd w:val="clear" w:color="auto" w:fill="FFFFFF"/>
            <w:tcMar>
              <w:top w:w="150" w:type="dxa"/>
              <w:left w:w="300" w:type="dxa"/>
              <w:bottom w:w="150" w:type="dxa"/>
              <w:right w:w="300" w:type="dxa"/>
            </w:tcMar>
            <w:hideMark/>
          </w:tcPr>
          <w:p w14:paraId="6FF8682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Methyl violet 6B</w:t>
            </w:r>
          </w:p>
        </w:tc>
        <w:tc>
          <w:tcPr>
            <w:tcW w:w="1928" w:type="dxa"/>
            <w:shd w:val="clear" w:color="auto" w:fill="FFFFFF"/>
            <w:tcMar>
              <w:top w:w="150" w:type="dxa"/>
              <w:left w:w="300" w:type="dxa"/>
              <w:bottom w:w="150" w:type="dxa"/>
              <w:right w:w="300" w:type="dxa"/>
            </w:tcMar>
            <w:hideMark/>
          </w:tcPr>
          <w:p w14:paraId="27C03BF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14C95B8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Jensen‘s modification of Gram’s stain.</w:t>
            </w:r>
          </w:p>
        </w:tc>
        <w:tc>
          <w:tcPr>
            <w:tcW w:w="3260" w:type="dxa"/>
            <w:shd w:val="clear" w:color="auto" w:fill="FFFFFF"/>
            <w:tcMar>
              <w:top w:w="150" w:type="dxa"/>
              <w:left w:w="300" w:type="dxa"/>
              <w:bottom w:w="150" w:type="dxa"/>
              <w:right w:w="300" w:type="dxa"/>
            </w:tcMar>
            <w:hideMark/>
          </w:tcPr>
          <w:p w14:paraId="0BCA34D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675A2FA3"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175D2720" w14:textId="77777777" w:rsidTr="0042450D">
        <w:tc>
          <w:tcPr>
            <w:tcW w:w="1776" w:type="dxa"/>
            <w:shd w:val="clear" w:color="auto" w:fill="FFFFFF"/>
            <w:tcMar>
              <w:top w:w="150" w:type="dxa"/>
              <w:left w:w="300" w:type="dxa"/>
              <w:bottom w:w="150" w:type="dxa"/>
              <w:right w:w="300" w:type="dxa"/>
            </w:tcMar>
            <w:hideMark/>
          </w:tcPr>
          <w:p w14:paraId="4F62D1B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Methylene blue</w:t>
            </w:r>
          </w:p>
        </w:tc>
        <w:tc>
          <w:tcPr>
            <w:tcW w:w="1928" w:type="dxa"/>
            <w:shd w:val="clear" w:color="auto" w:fill="FFFFFF"/>
            <w:tcMar>
              <w:top w:w="150" w:type="dxa"/>
              <w:left w:w="300" w:type="dxa"/>
              <w:bottom w:w="150" w:type="dxa"/>
              <w:right w:w="300" w:type="dxa"/>
            </w:tcMar>
            <w:hideMark/>
          </w:tcPr>
          <w:p w14:paraId="1D13557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9C2416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S1t. A vital stain.</w:t>
            </w:r>
          </w:p>
        </w:tc>
        <w:tc>
          <w:tcPr>
            <w:tcW w:w="3260" w:type="dxa"/>
            <w:shd w:val="clear" w:color="auto" w:fill="FFFFFF"/>
            <w:tcMar>
              <w:top w:w="150" w:type="dxa"/>
              <w:left w:w="300" w:type="dxa"/>
              <w:bottom w:w="150" w:type="dxa"/>
              <w:right w:w="300" w:type="dxa"/>
            </w:tcMar>
            <w:hideMark/>
          </w:tcPr>
          <w:p w14:paraId="7C539C0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Solution is of no significant hazard</w:t>
            </w:r>
          </w:p>
        </w:tc>
        <w:tc>
          <w:tcPr>
            <w:tcW w:w="2126" w:type="dxa"/>
            <w:shd w:val="clear" w:color="auto" w:fill="FFFFFF"/>
            <w:tcMar>
              <w:top w:w="150" w:type="dxa"/>
              <w:left w:w="300" w:type="dxa"/>
              <w:bottom w:w="150" w:type="dxa"/>
              <w:right w:w="300" w:type="dxa"/>
            </w:tcMar>
            <w:hideMark/>
          </w:tcPr>
          <w:p w14:paraId="2E94A3D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22CBC2A5" w14:textId="77777777" w:rsidTr="0042450D">
        <w:tc>
          <w:tcPr>
            <w:tcW w:w="1776" w:type="dxa"/>
            <w:shd w:val="clear" w:color="auto" w:fill="FFFFFF"/>
            <w:tcMar>
              <w:top w:w="150" w:type="dxa"/>
              <w:left w:w="300" w:type="dxa"/>
              <w:bottom w:w="150" w:type="dxa"/>
              <w:right w:w="300" w:type="dxa"/>
            </w:tcMar>
            <w:hideMark/>
          </w:tcPr>
          <w:p w14:paraId="6BB2B1D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Neutral red</w:t>
            </w:r>
          </w:p>
        </w:tc>
        <w:tc>
          <w:tcPr>
            <w:tcW w:w="1928" w:type="dxa"/>
            <w:shd w:val="clear" w:color="auto" w:fill="FFFFFF"/>
            <w:tcMar>
              <w:top w:w="150" w:type="dxa"/>
              <w:left w:w="300" w:type="dxa"/>
              <w:bottom w:w="150" w:type="dxa"/>
              <w:right w:w="300" w:type="dxa"/>
            </w:tcMar>
            <w:hideMark/>
          </w:tcPr>
          <w:p w14:paraId="415C8BC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166BE81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S6t. Important stain for protozoa. In acidic conditions it turns yellow e.g. in food vacuoles.</w:t>
            </w:r>
          </w:p>
        </w:tc>
        <w:tc>
          <w:tcPr>
            <w:tcW w:w="3260" w:type="dxa"/>
            <w:shd w:val="clear" w:color="auto" w:fill="FFFFFF"/>
            <w:tcMar>
              <w:top w:w="150" w:type="dxa"/>
              <w:left w:w="300" w:type="dxa"/>
              <w:bottom w:w="150" w:type="dxa"/>
              <w:right w:w="300" w:type="dxa"/>
            </w:tcMar>
            <w:hideMark/>
          </w:tcPr>
          <w:p w14:paraId="44B402D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Solution is of no significant hazard</w:t>
            </w:r>
          </w:p>
        </w:tc>
        <w:tc>
          <w:tcPr>
            <w:tcW w:w="2126" w:type="dxa"/>
            <w:shd w:val="clear" w:color="auto" w:fill="FFFFFF"/>
            <w:tcMar>
              <w:top w:w="150" w:type="dxa"/>
              <w:left w:w="300" w:type="dxa"/>
              <w:bottom w:w="150" w:type="dxa"/>
              <w:right w:w="300" w:type="dxa"/>
            </w:tcMar>
            <w:hideMark/>
          </w:tcPr>
          <w:p w14:paraId="48DEB4D2"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4B66BB01" w14:textId="77777777" w:rsidTr="0042450D">
        <w:tc>
          <w:tcPr>
            <w:tcW w:w="1776" w:type="dxa"/>
            <w:shd w:val="clear" w:color="auto" w:fill="FFFFFF"/>
            <w:tcMar>
              <w:top w:w="150" w:type="dxa"/>
              <w:left w:w="300" w:type="dxa"/>
              <w:bottom w:w="150" w:type="dxa"/>
              <w:right w:w="300" w:type="dxa"/>
            </w:tcMar>
            <w:hideMark/>
          </w:tcPr>
          <w:p w14:paraId="7DF6EC0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Neutral red (Jensen‘s)</w:t>
            </w:r>
          </w:p>
        </w:tc>
        <w:tc>
          <w:tcPr>
            <w:tcW w:w="1928" w:type="dxa"/>
            <w:shd w:val="clear" w:color="auto" w:fill="FFFFFF"/>
            <w:tcMar>
              <w:top w:w="150" w:type="dxa"/>
              <w:left w:w="300" w:type="dxa"/>
              <w:bottom w:w="150" w:type="dxa"/>
              <w:right w:w="300" w:type="dxa"/>
            </w:tcMar>
            <w:hideMark/>
          </w:tcPr>
          <w:p w14:paraId="04CAFD8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A6CE41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Jensen‘s modification of Gram’s stain (counterstain).</w:t>
            </w:r>
          </w:p>
        </w:tc>
        <w:tc>
          <w:tcPr>
            <w:tcW w:w="3260" w:type="dxa"/>
            <w:shd w:val="clear" w:color="auto" w:fill="FFFFFF"/>
            <w:tcMar>
              <w:top w:w="150" w:type="dxa"/>
              <w:left w:w="300" w:type="dxa"/>
              <w:bottom w:w="150" w:type="dxa"/>
              <w:right w:w="300" w:type="dxa"/>
            </w:tcMar>
            <w:hideMark/>
          </w:tcPr>
          <w:p w14:paraId="3E77C54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Solution is of no significant hazard</w:t>
            </w:r>
          </w:p>
        </w:tc>
        <w:tc>
          <w:tcPr>
            <w:tcW w:w="2126" w:type="dxa"/>
            <w:shd w:val="clear" w:color="auto" w:fill="FFFFFF"/>
            <w:tcMar>
              <w:top w:w="150" w:type="dxa"/>
              <w:left w:w="300" w:type="dxa"/>
              <w:bottom w:w="150" w:type="dxa"/>
              <w:right w:w="300" w:type="dxa"/>
            </w:tcMar>
            <w:hideMark/>
          </w:tcPr>
          <w:p w14:paraId="13D77315"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25557C3A" w14:textId="77777777" w:rsidTr="0042450D">
        <w:tc>
          <w:tcPr>
            <w:tcW w:w="1776" w:type="dxa"/>
            <w:shd w:val="clear" w:color="auto" w:fill="FFFFFF"/>
            <w:tcMar>
              <w:top w:w="150" w:type="dxa"/>
              <w:left w:w="300" w:type="dxa"/>
              <w:bottom w:w="150" w:type="dxa"/>
              <w:right w:w="300" w:type="dxa"/>
            </w:tcMar>
            <w:hideMark/>
          </w:tcPr>
          <w:p w14:paraId="3F20EF0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Nigrosine</w:t>
            </w:r>
          </w:p>
        </w:tc>
        <w:tc>
          <w:tcPr>
            <w:tcW w:w="1928" w:type="dxa"/>
            <w:shd w:val="clear" w:color="auto" w:fill="FFFFFF"/>
            <w:tcMar>
              <w:top w:w="150" w:type="dxa"/>
              <w:left w:w="300" w:type="dxa"/>
              <w:bottom w:w="150" w:type="dxa"/>
              <w:right w:w="300" w:type="dxa"/>
            </w:tcMar>
            <w:hideMark/>
          </w:tcPr>
          <w:p w14:paraId="6D7FAFD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5688ECE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S3t. Good stain for spores &amp; capsules of bacteria e.g. yoghurt.</w:t>
            </w:r>
          </w:p>
        </w:tc>
        <w:tc>
          <w:tcPr>
            <w:tcW w:w="3260" w:type="dxa"/>
            <w:shd w:val="clear" w:color="auto" w:fill="FFFFFF"/>
            <w:tcMar>
              <w:top w:w="150" w:type="dxa"/>
              <w:left w:w="300" w:type="dxa"/>
              <w:bottom w:w="150" w:type="dxa"/>
              <w:right w:w="300" w:type="dxa"/>
            </w:tcMar>
            <w:hideMark/>
          </w:tcPr>
          <w:p w14:paraId="5DF5E74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3DB6B549"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AD7A4E6" w14:textId="77777777" w:rsidTr="0042450D">
        <w:tc>
          <w:tcPr>
            <w:tcW w:w="1776" w:type="dxa"/>
            <w:shd w:val="clear" w:color="auto" w:fill="FFFFFF"/>
            <w:tcMar>
              <w:top w:w="150" w:type="dxa"/>
              <w:left w:w="300" w:type="dxa"/>
              <w:bottom w:w="150" w:type="dxa"/>
              <w:right w:w="300" w:type="dxa"/>
            </w:tcMar>
            <w:hideMark/>
          </w:tcPr>
          <w:p w14:paraId="5B8B743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orange G</w:t>
            </w:r>
          </w:p>
        </w:tc>
        <w:tc>
          <w:tcPr>
            <w:tcW w:w="1928" w:type="dxa"/>
            <w:shd w:val="clear" w:color="auto" w:fill="FFFFFF"/>
            <w:tcMar>
              <w:top w:w="150" w:type="dxa"/>
              <w:left w:w="300" w:type="dxa"/>
              <w:bottom w:w="150" w:type="dxa"/>
              <w:right w:w="300" w:type="dxa"/>
            </w:tcMar>
            <w:hideMark/>
          </w:tcPr>
          <w:p w14:paraId="0FF6563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Orange Gelb, Acid orange 10 CAS 1400-62-0</w:t>
            </w:r>
          </w:p>
        </w:tc>
        <w:tc>
          <w:tcPr>
            <w:tcW w:w="2410" w:type="dxa"/>
            <w:shd w:val="clear" w:color="auto" w:fill="FFFFFF"/>
            <w:tcMar>
              <w:top w:w="150" w:type="dxa"/>
              <w:left w:w="300" w:type="dxa"/>
              <w:bottom w:w="150" w:type="dxa"/>
              <w:right w:w="300" w:type="dxa"/>
            </w:tcMar>
            <w:hideMark/>
          </w:tcPr>
          <w:p w14:paraId="78558B6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as a stain in histology, and stains collagen blue in tissue sections. Fungal cell walls are also stained by methyl blue</w:t>
            </w:r>
          </w:p>
        </w:tc>
        <w:tc>
          <w:tcPr>
            <w:tcW w:w="3260" w:type="dxa"/>
            <w:shd w:val="clear" w:color="auto" w:fill="FFFFFF"/>
            <w:tcMar>
              <w:top w:w="150" w:type="dxa"/>
              <w:left w:w="300" w:type="dxa"/>
              <w:bottom w:w="150" w:type="dxa"/>
              <w:right w:w="300" w:type="dxa"/>
            </w:tcMar>
            <w:hideMark/>
          </w:tcPr>
          <w:p w14:paraId="04D3284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hazards</w:t>
            </w:r>
          </w:p>
        </w:tc>
        <w:tc>
          <w:tcPr>
            <w:tcW w:w="2126" w:type="dxa"/>
            <w:shd w:val="clear" w:color="auto" w:fill="FFFFFF"/>
            <w:tcMar>
              <w:top w:w="150" w:type="dxa"/>
              <w:left w:w="300" w:type="dxa"/>
              <w:bottom w:w="150" w:type="dxa"/>
              <w:right w:w="300" w:type="dxa"/>
            </w:tcMar>
            <w:hideMark/>
          </w:tcPr>
          <w:p w14:paraId="33BCBE2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FFAAA63" w14:textId="77777777" w:rsidTr="0042450D">
        <w:tc>
          <w:tcPr>
            <w:tcW w:w="1776" w:type="dxa"/>
            <w:shd w:val="clear" w:color="auto" w:fill="FFFFFF"/>
            <w:tcMar>
              <w:top w:w="150" w:type="dxa"/>
              <w:left w:w="300" w:type="dxa"/>
              <w:bottom w:w="150" w:type="dxa"/>
              <w:right w:w="300" w:type="dxa"/>
            </w:tcMar>
            <w:hideMark/>
          </w:tcPr>
          <w:p w14:paraId="6DDDF76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orcein</w:t>
            </w:r>
          </w:p>
        </w:tc>
        <w:tc>
          <w:tcPr>
            <w:tcW w:w="1928" w:type="dxa"/>
            <w:shd w:val="clear" w:color="auto" w:fill="FFFFFF"/>
            <w:tcMar>
              <w:top w:w="150" w:type="dxa"/>
              <w:left w:w="300" w:type="dxa"/>
              <w:bottom w:w="150" w:type="dxa"/>
              <w:right w:w="300" w:type="dxa"/>
            </w:tcMar>
            <w:hideMark/>
          </w:tcPr>
          <w:p w14:paraId="7768066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Acid orange 10 CAS 1936-15-8</w:t>
            </w:r>
          </w:p>
        </w:tc>
        <w:tc>
          <w:tcPr>
            <w:tcW w:w="2410" w:type="dxa"/>
            <w:shd w:val="clear" w:color="auto" w:fill="FFFFFF"/>
            <w:tcMar>
              <w:top w:w="150" w:type="dxa"/>
              <w:left w:w="300" w:type="dxa"/>
              <w:bottom w:w="150" w:type="dxa"/>
              <w:right w:w="300" w:type="dxa"/>
            </w:tcMar>
            <w:hideMark/>
          </w:tcPr>
          <w:p w14:paraId="6CCA5FE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Used as a histological stain, especially for keratin. Also as a </w:t>
            </w:r>
            <w:proofErr w:type="spellStart"/>
            <w:r w:rsidRPr="00565FC4">
              <w:rPr>
                <w:rFonts w:ascii="Arial Narrow" w:eastAsia="Times New Roman" w:hAnsi="Arial Narrow" w:cs="Arial"/>
                <w:color w:val="000000" w:themeColor="text1"/>
                <w:sz w:val="20"/>
                <w:szCs w:val="20"/>
                <w:lang w:eastAsia="en-GB" w:bidi="ar-SA"/>
              </w:rPr>
              <w:t>color</w:t>
            </w:r>
            <w:proofErr w:type="spellEnd"/>
            <w:r w:rsidRPr="00565FC4">
              <w:rPr>
                <w:rFonts w:ascii="Arial Narrow" w:eastAsia="Times New Roman" w:hAnsi="Arial Narrow" w:cs="Arial"/>
                <w:color w:val="000000" w:themeColor="text1"/>
                <w:sz w:val="20"/>
                <w:szCs w:val="20"/>
                <w:lang w:eastAsia="en-GB" w:bidi="ar-SA"/>
              </w:rPr>
              <w:t xml:space="preserve"> marker to monitor the process of agarose gel electrophoresis</w:t>
            </w:r>
          </w:p>
        </w:tc>
        <w:tc>
          <w:tcPr>
            <w:tcW w:w="3260" w:type="dxa"/>
            <w:shd w:val="clear" w:color="auto" w:fill="FFFFFF"/>
            <w:tcMar>
              <w:top w:w="150" w:type="dxa"/>
              <w:left w:w="300" w:type="dxa"/>
              <w:bottom w:w="150" w:type="dxa"/>
              <w:right w:w="300" w:type="dxa"/>
            </w:tcMar>
            <w:hideMark/>
          </w:tcPr>
          <w:p w14:paraId="2ACD191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 if swallowed Cat 4</w:t>
            </w:r>
          </w:p>
        </w:tc>
        <w:tc>
          <w:tcPr>
            <w:tcW w:w="2126" w:type="dxa"/>
            <w:shd w:val="clear" w:color="auto" w:fill="FFFFFF"/>
            <w:tcMar>
              <w:top w:w="150" w:type="dxa"/>
              <w:left w:w="300" w:type="dxa"/>
              <w:bottom w:w="150" w:type="dxa"/>
              <w:right w:w="300" w:type="dxa"/>
            </w:tcMar>
            <w:hideMark/>
          </w:tcPr>
          <w:p w14:paraId="1947BBC1"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B248571" wp14:editId="631FFBEB">
                  <wp:extent cx="520700" cy="520700"/>
                  <wp:effectExtent l="0" t="0" r="0" b="0"/>
                  <wp:docPr id="1424" name="Picture 142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09845DF" w14:textId="77777777" w:rsidTr="0042450D">
        <w:tc>
          <w:tcPr>
            <w:tcW w:w="1776" w:type="dxa"/>
            <w:shd w:val="clear" w:color="auto" w:fill="FFFFFF"/>
            <w:tcMar>
              <w:top w:w="150" w:type="dxa"/>
              <w:left w:w="300" w:type="dxa"/>
              <w:bottom w:w="150" w:type="dxa"/>
              <w:right w:w="300" w:type="dxa"/>
            </w:tcMar>
            <w:hideMark/>
          </w:tcPr>
          <w:p w14:paraId="7E67788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pararosaniline</w:t>
            </w:r>
            <w:proofErr w:type="spellEnd"/>
          </w:p>
        </w:tc>
        <w:tc>
          <w:tcPr>
            <w:tcW w:w="1928" w:type="dxa"/>
            <w:shd w:val="clear" w:color="auto" w:fill="FFFFFF"/>
            <w:tcMar>
              <w:top w:w="150" w:type="dxa"/>
              <w:left w:w="300" w:type="dxa"/>
              <w:bottom w:w="150" w:type="dxa"/>
              <w:right w:w="300" w:type="dxa"/>
            </w:tcMar>
            <w:hideMark/>
          </w:tcPr>
          <w:p w14:paraId="628871F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Basic Red 9, para magenta CAS 1569-61-9</w:t>
            </w:r>
          </w:p>
        </w:tc>
        <w:tc>
          <w:tcPr>
            <w:tcW w:w="2410" w:type="dxa"/>
            <w:shd w:val="clear" w:color="auto" w:fill="FFFFFF"/>
            <w:tcMar>
              <w:top w:w="150" w:type="dxa"/>
              <w:left w:w="300" w:type="dxa"/>
              <w:bottom w:w="150" w:type="dxa"/>
              <w:right w:w="300" w:type="dxa"/>
            </w:tcMar>
            <w:hideMark/>
          </w:tcPr>
          <w:p w14:paraId="278817B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 component of basic fuchsin. Health hazard label needed for solutions of 1% and over.</w:t>
            </w:r>
          </w:p>
        </w:tc>
        <w:tc>
          <w:tcPr>
            <w:tcW w:w="3260" w:type="dxa"/>
            <w:shd w:val="clear" w:color="auto" w:fill="FFFFFF"/>
            <w:tcMar>
              <w:top w:w="150" w:type="dxa"/>
              <w:left w:w="300" w:type="dxa"/>
              <w:bottom w:w="150" w:type="dxa"/>
              <w:right w:w="300" w:type="dxa"/>
            </w:tcMar>
            <w:hideMark/>
          </w:tcPr>
          <w:p w14:paraId="2B02E0A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Carcinogen Cat 1B</w:t>
            </w:r>
          </w:p>
        </w:tc>
        <w:tc>
          <w:tcPr>
            <w:tcW w:w="2126" w:type="dxa"/>
            <w:shd w:val="clear" w:color="auto" w:fill="FFFFFF"/>
            <w:tcMar>
              <w:top w:w="150" w:type="dxa"/>
              <w:left w:w="300" w:type="dxa"/>
              <w:bottom w:w="150" w:type="dxa"/>
              <w:right w:w="300" w:type="dxa"/>
            </w:tcMar>
            <w:hideMark/>
          </w:tcPr>
          <w:p w14:paraId="28708B2F"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5D10453B" wp14:editId="543CC0A0">
                  <wp:extent cx="520700" cy="520700"/>
                  <wp:effectExtent l="0" t="0" r="0" b="0"/>
                  <wp:docPr id="1425" name="Picture 142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457C2622" w14:textId="77777777" w:rsidTr="0042450D">
        <w:tc>
          <w:tcPr>
            <w:tcW w:w="1776" w:type="dxa"/>
            <w:shd w:val="clear" w:color="auto" w:fill="FFFFFF"/>
            <w:tcMar>
              <w:top w:w="150" w:type="dxa"/>
              <w:left w:w="300" w:type="dxa"/>
              <w:bottom w:w="150" w:type="dxa"/>
              <w:right w:w="300" w:type="dxa"/>
            </w:tcMar>
            <w:hideMark/>
          </w:tcPr>
          <w:p w14:paraId="6CBD2D8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Phloroglucinol</w:t>
            </w:r>
          </w:p>
        </w:tc>
        <w:tc>
          <w:tcPr>
            <w:tcW w:w="1928" w:type="dxa"/>
            <w:shd w:val="clear" w:color="auto" w:fill="FFFFFF"/>
            <w:tcMar>
              <w:top w:w="150" w:type="dxa"/>
              <w:left w:w="300" w:type="dxa"/>
              <w:bottom w:w="150" w:type="dxa"/>
              <w:right w:w="300" w:type="dxa"/>
            </w:tcMar>
            <w:hideMark/>
          </w:tcPr>
          <w:p w14:paraId="3088E37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0E8A696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S4t, S5. An excellent temporary stain for lignin. On a slide add stain to the section and then add 1 drop of concentrated HCl.</w:t>
            </w:r>
          </w:p>
        </w:tc>
        <w:tc>
          <w:tcPr>
            <w:tcW w:w="3260" w:type="dxa"/>
            <w:shd w:val="clear" w:color="auto" w:fill="FFFFFF"/>
            <w:tcMar>
              <w:top w:w="150" w:type="dxa"/>
              <w:left w:w="300" w:type="dxa"/>
              <w:bottom w:w="150" w:type="dxa"/>
              <w:right w:w="300" w:type="dxa"/>
            </w:tcMar>
            <w:hideMark/>
          </w:tcPr>
          <w:p w14:paraId="6EFA57D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Phloroglucinol is IRRITANT and a SKIN SENSITISER.</w:t>
            </w:r>
          </w:p>
          <w:p w14:paraId="1509325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Solution is sensitiser and flammable</w:t>
            </w:r>
          </w:p>
        </w:tc>
        <w:tc>
          <w:tcPr>
            <w:tcW w:w="2126" w:type="dxa"/>
            <w:shd w:val="clear" w:color="auto" w:fill="FFFFFF"/>
            <w:tcMar>
              <w:top w:w="150" w:type="dxa"/>
              <w:left w:w="300" w:type="dxa"/>
              <w:bottom w:w="150" w:type="dxa"/>
              <w:right w:w="300" w:type="dxa"/>
            </w:tcMar>
            <w:hideMark/>
          </w:tcPr>
          <w:p w14:paraId="1CDC2B7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9B68BF3" wp14:editId="2B23AA3E">
                  <wp:extent cx="520700" cy="520700"/>
                  <wp:effectExtent l="0" t="0" r="0" b="0"/>
                  <wp:docPr id="1426" name="Picture 142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1246D282" wp14:editId="420691BB">
                  <wp:extent cx="520700" cy="520700"/>
                  <wp:effectExtent l="0" t="0" r="0" b="0"/>
                  <wp:docPr id="1427" name="Picture 1427"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98B35AE" w14:textId="77777777" w:rsidTr="0042450D">
        <w:tc>
          <w:tcPr>
            <w:tcW w:w="1776" w:type="dxa"/>
            <w:shd w:val="clear" w:color="auto" w:fill="FFFFFF"/>
            <w:tcMar>
              <w:top w:w="150" w:type="dxa"/>
              <w:left w:w="300" w:type="dxa"/>
              <w:bottom w:w="150" w:type="dxa"/>
              <w:right w:w="300" w:type="dxa"/>
            </w:tcMar>
            <w:hideMark/>
          </w:tcPr>
          <w:p w14:paraId="46CFBF2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Picric acid (trinitrophenol)</w:t>
            </w:r>
          </w:p>
        </w:tc>
        <w:tc>
          <w:tcPr>
            <w:tcW w:w="1928" w:type="dxa"/>
            <w:shd w:val="clear" w:color="auto" w:fill="FFFFFF"/>
            <w:tcMar>
              <w:top w:w="150" w:type="dxa"/>
              <w:left w:w="300" w:type="dxa"/>
              <w:bottom w:w="150" w:type="dxa"/>
              <w:right w:w="300" w:type="dxa"/>
            </w:tcMar>
            <w:hideMark/>
          </w:tcPr>
          <w:p w14:paraId="2AE4AB4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18BD5E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Not recommended for school use.</w:t>
            </w:r>
          </w:p>
        </w:tc>
        <w:tc>
          <w:tcPr>
            <w:tcW w:w="3260" w:type="dxa"/>
            <w:shd w:val="clear" w:color="auto" w:fill="FFFFFF"/>
            <w:tcMar>
              <w:top w:w="150" w:type="dxa"/>
              <w:left w:w="300" w:type="dxa"/>
              <w:bottom w:w="150" w:type="dxa"/>
              <w:right w:w="300" w:type="dxa"/>
            </w:tcMar>
            <w:hideMark/>
          </w:tcPr>
          <w:p w14:paraId="0C98E1B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EXPLOSIVE if dry and TOXIC</w:t>
            </w:r>
          </w:p>
        </w:tc>
        <w:tc>
          <w:tcPr>
            <w:tcW w:w="2126" w:type="dxa"/>
            <w:shd w:val="clear" w:color="auto" w:fill="FFFFFF"/>
            <w:tcMar>
              <w:top w:w="150" w:type="dxa"/>
              <w:left w:w="300" w:type="dxa"/>
              <w:bottom w:w="150" w:type="dxa"/>
              <w:right w:w="300" w:type="dxa"/>
            </w:tcMar>
            <w:hideMark/>
          </w:tcPr>
          <w:p w14:paraId="60182689"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11177DF" wp14:editId="66305DAE">
                  <wp:extent cx="520700" cy="520700"/>
                  <wp:effectExtent l="0" t="0" r="0" b="0"/>
                  <wp:docPr id="1428" name="Picture 1428"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6886DAD6" wp14:editId="188642E6">
                  <wp:extent cx="520700" cy="520700"/>
                  <wp:effectExtent l="0" t="0" r="0" b="0"/>
                  <wp:docPr id="1429" name="Picture 1429"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3EB63B11" w14:textId="77777777" w:rsidTr="0042450D">
        <w:tc>
          <w:tcPr>
            <w:tcW w:w="1776" w:type="dxa"/>
            <w:shd w:val="clear" w:color="auto" w:fill="FFFFFF"/>
            <w:tcMar>
              <w:top w:w="150" w:type="dxa"/>
              <w:left w:w="300" w:type="dxa"/>
              <w:bottom w:w="150" w:type="dxa"/>
              <w:right w:w="300" w:type="dxa"/>
            </w:tcMar>
            <w:hideMark/>
          </w:tcPr>
          <w:p w14:paraId="0C971AD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Resazurin</w:t>
            </w:r>
          </w:p>
        </w:tc>
        <w:tc>
          <w:tcPr>
            <w:tcW w:w="1928" w:type="dxa"/>
            <w:shd w:val="clear" w:color="auto" w:fill="FFFFFF"/>
            <w:tcMar>
              <w:top w:w="150" w:type="dxa"/>
              <w:left w:w="300" w:type="dxa"/>
              <w:bottom w:w="150" w:type="dxa"/>
              <w:right w:w="300" w:type="dxa"/>
            </w:tcMar>
            <w:hideMark/>
          </w:tcPr>
          <w:p w14:paraId="1BEE9B8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BD06A1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Solid S5&amp;6, solution S1. Used as a redox indicator for monitoring aerobic respiration. Can be used to measure the freshness of milk by a proxy </w:t>
            </w:r>
            <w:r w:rsidRPr="00565FC4">
              <w:rPr>
                <w:rFonts w:ascii="Arial Narrow" w:eastAsia="Times New Roman" w:hAnsi="Arial Narrow" w:cs="Arial"/>
                <w:color w:val="000000" w:themeColor="text1"/>
                <w:sz w:val="20"/>
                <w:szCs w:val="20"/>
                <w:lang w:eastAsia="en-GB" w:bidi="ar-SA"/>
              </w:rPr>
              <w:lastRenderedPageBreak/>
              <w:t xml:space="preserve">measurement of the </w:t>
            </w:r>
            <w:proofErr w:type="spellStart"/>
            <w:r w:rsidRPr="00565FC4">
              <w:rPr>
                <w:rFonts w:ascii="Arial Narrow" w:eastAsia="Times New Roman" w:hAnsi="Arial Narrow" w:cs="Arial"/>
                <w:color w:val="000000" w:themeColor="text1"/>
                <w:sz w:val="20"/>
                <w:szCs w:val="20"/>
                <w:lang w:eastAsia="en-GB" w:bidi="ar-SA"/>
              </w:rPr>
              <w:t>numner</w:t>
            </w:r>
            <w:proofErr w:type="spellEnd"/>
            <w:r w:rsidRPr="00565FC4">
              <w:rPr>
                <w:rFonts w:ascii="Arial Narrow" w:eastAsia="Times New Roman" w:hAnsi="Arial Narrow" w:cs="Arial"/>
                <w:color w:val="000000" w:themeColor="text1"/>
                <w:sz w:val="20"/>
                <w:szCs w:val="20"/>
                <w:lang w:eastAsia="en-GB" w:bidi="ar-SA"/>
              </w:rPr>
              <w:t xml:space="preserve"> of bacteria present.</w:t>
            </w:r>
          </w:p>
        </w:tc>
        <w:tc>
          <w:tcPr>
            <w:tcW w:w="3260" w:type="dxa"/>
            <w:shd w:val="clear" w:color="auto" w:fill="FFFFFF"/>
            <w:tcMar>
              <w:top w:w="150" w:type="dxa"/>
              <w:left w:w="300" w:type="dxa"/>
              <w:bottom w:w="150" w:type="dxa"/>
              <w:right w:w="300" w:type="dxa"/>
            </w:tcMar>
            <w:hideMark/>
          </w:tcPr>
          <w:p w14:paraId="758215F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Powder = irritant to skin, eyes and respiratory system. Solution = no significant hazard</w:t>
            </w:r>
          </w:p>
        </w:tc>
        <w:tc>
          <w:tcPr>
            <w:tcW w:w="2126" w:type="dxa"/>
            <w:shd w:val="clear" w:color="auto" w:fill="FFFFFF"/>
            <w:tcMar>
              <w:top w:w="150" w:type="dxa"/>
              <w:left w:w="300" w:type="dxa"/>
              <w:bottom w:w="150" w:type="dxa"/>
              <w:right w:w="300" w:type="dxa"/>
            </w:tcMar>
            <w:hideMark/>
          </w:tcPr>
          <w:p w14:paraId="1A90C3D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AB8615D" w14:textId="77777777" w:rsidTr="0042450D">
        <w:tc>
          <w:tcPr>
            <w:tcW w:w="1776" w:type="dxa"/>
            <w:shd w:val="clear" w:color="auto" w:fill="FFFFFF"/>
            <w:tcMar>
              <w:top w:w="150" w:type="dxa"/>
              <w:left w:w="300" w:type="dxa"/>
              <w:bottom w:w="150" w:type="dxa"/>
              <w:right w:w="300" w:type="dxa"/>
            </w:tcMar>
            <w:hideMark/>
          </w:tcPr>
          <w:p w14:paraId="7004CFD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101 inner salt</w:t>
            </w:r>
          </w:p>
        </w:tc>
        <w:tc>
          <w:tcPr>
            <w:tcW w:w="1928" w:type="dxa"/>
            <w:shd w:val="clear" w:color="auto" w:fill="FFFFFF"/>
            <w:tcMar>
              <w:top w:w="150" w:type="dxa"/>
              <w:left w:w="300" w:type="dxa"/>
              <w:bottom w:w="150" w:type="dxa"/>
              <w:right w:w="300" w:type="dxa"/>
            </w:tcMar>
            <w:hideMark/>
          </w:tcPr>
          <w:p w14:paraId="03A6750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116450-56-7</w:t>
            </w:r>
          </w:p>
        </w:tc>
        <w:tc>
          <w:tcPr>
            <w:tcW w:w="2410" w:type="dxa"/>
            <w:shd w:val="clear" w:color="auto" w:fill="FFFFFF"/>
            <w:tcMar>
              <w:top w:w="150" w:type="dxa"/>
              <w:left w:w="300" w:type="dxa"/>
              <w:bottom w:w="150" w:type="dxa"/>
              <w:right w:w="300" w:type="dxa"/>
            </w:tcMar>
            <w:hideMark/>
          </w:tcPr>
          <w:p w14:paraId="23E536A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One of the brightest of the </w:t>
            </w:r>
            <w:proofErr w:type="spellStart"/>
            <w:r w:rsidRPr="00565FC4">
              <w:rPr>
                <w:rFonts w:ascii="Arial Narrow" w:eastAsia="Times New Roman" w:hAnsi="Arial Narrow" w:cs="Arial"/>
                <w:color w:val="000000" w:themeColor="text1"/>
                <w:sz w:val="20"/>
                <w:szCs w:val="20"/>
                <w:lang w:eastAsia="en-GB" w:bidi="ar-SA"/>
              </w:rPr>
              <w:t>flourescent</w:t>
            </w:r>
            <w:proofErr w:type="spellEnd"/>
            <w:r w:rsidRPr="00565FC4">
              <w:rPr>
                <w:rFonts w:ascii="Arial Narrow" w:eastAsia="Times New Roman" w:hAnsi="Arial Narrow" w:cs="Arial"/>
                <w:color w:val="000000" w:themeColor="text1"/>
                <w:sz w:val="20"/>
                <w:szCs w:val="20"/>
                <w:lang w:eastAsia="en-GB" w:bidi="ar-SA"/>
              </w:rPr>
              <w:t xml:space="preserve"> dyes.</w:t>
            </w:r>
          </w:p>
        </w:tc>
        <w:tc>
          <w:tcPr>
            <w:tcW w:w="3260" w:type="dxa"/>
            <w:shd w:val="clear" w:color="auto" w:fill="FFFFFF"/>
            <w:tcMar>
              <w:top w:w="150" w:type="dxa"/>
              <w:left w:w="300" w:type="dxa"/>
              <w:bottom w:w="150" w:type="dxa"/>
              <w:right w:w="300" w:type="dxa"/>
            </w:tcMar>
            <w:hideMark/>
          </w:tcPr>
          <w:p w14:paraId="2B6DC68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 Solution = no significant hazard</w:t>
            </w:r>
          </w:p>
        </w:tc>
        <w:tc>
          <w:tcPr>
            <w:tcW w:w="2126" w:type="dxa"/>
            <w:shd w:val="clear" w:color="auto" w:fill="FFFFFF"/>
            <w:tcMar>
              <w:top w:w="150" w:type="dxa"/>
              <w:left w:w="300" w:type="dxa"/>
              <w:bottom w:w="150" w:type="dxa"/>
              <w:right w:w="300" w:type="dxa"/>
            </w:tcMar>
            <w:hideMark/>
          </w:tcPr>
          <w:p w14:paraId="2D673065"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0F984A84" w14:textId="77777777" w:rsidTr="0042450D">
        <w:tc>
          <w:tcPr>
            <w:tcW w:w="1776" w:type="dxa"/>
            <w:shd w:val="clear" w:color="auto" w:fill="FFFFFF"/>
            <w:tcMar>
              <w:top w:w="150" w:type="dxa"/>
              <w:left w:w="300" w:type="dxa"/>
              <w:bottom w:w="150" w:type="dxa"/>
              <w:right w:w="300" w:type="dxa"/>
            </w:tcMar>
            <w:hideMark/>
          </w:tcPr>
          <w:p w14:paraId="3E7C225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110</w:t>
            </w:r>
          </w:p>
        </w:tc>
        <w:tc>
          <w:tcPr>
            <w:tcW w:w="1928" w:type="dxa"/>
            <w:shd w:val="clear" w:color="auto" w:fill="FFFFFF"/>
            <w:tcMar>
              <w:top w:w="150" w:type="dxa"/>
              <w:left w:w="300" w:type="dxa"/>
              <w:bottom w:w="150" w:type="dxa"/>
              <w:right w:w="300" w:type="dxa"/>
            </w:tcMar>
            <w:hideMark/>
          </w:tcPr>
          <w:p w14:paraId="3B3E89F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13558-31-1</w:t>
            </w:r>
          </w:p>
        </w:tc>
        <w:tc>
          <w:tcPr>
            <w:tcW w:w="2410" w:type="dxa"/>
            <w:shd w:val="clear" w:color="auto" w:fill="FFFFFF"/>
            <w:tcMar>
              <w:top w:w="150" w:type="dxa"/>
              <w:left w:w="300" w:type="dxa"/>
              <w:bottom w:w="150" w:type="dxa"/>
              <w:right w:w="300" w:type="dxa"/>
            </w:tcMar>
            <w:hideMark/>
          </w:tcPr>
          <w:p w14:paraId="693EEC0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One of the highly fluorescent family of dyes</w:t>
            </w:r>
          </w:p>
        </w:tc>
        <w:tc>
          <w:tcPr>
            <w:tcW w:w="3260" w:type="dxa"/>
            <w:shd w:val="clear" w:color="auto" w:fill="FFFFFF"/>
            <w:tcMar>
              <w:top w:w="150" w:type="dxa"/>
              <w:left w:w="300" w:type="dxa"/>
              <w:bottom w:w="150" w:type="dxa"/>
              <w:right w:w="300" w:type="dxa"/>
            </w:tcMar>
            <w:hideMark/>
          </w:tcPr>
          <w:p w14:paraId="2DF247C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 if swallowed Cat 4. Solution = no significant hazard</w:t>
            </w:r>
          </w:p>
        </w:tc>
        <w:tc>
          <w:tcPr>
            <w:tcW w:w="2126" w:type="dxa"/>
            <w:shd w:val="clear" w:color="auto" w:fill="FFFFFF"/>
            <w:tcMar>
              <w:top w:w="150" w:type="dxa"/>
              <w:left w:w="300" w:type="dxa"/>
              <w:bottom w:w="150" w:type="dxa"/>
              <w:right w:w="300" w:type="dxa"/>
            </w:tcMar>
            <w:hideMark/>
          </w:tcPr>
          <w:p w14:paraId="42B75DD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0EF7AFDE" w14:textId="77777777" w:rsidTr="0042450D">
        <w:tc>
          <w:tcPr>
            <w:tcW w:w="1776" w:type="dxa"/>
            <w:shd w:val="clear" w:color="auto" w:fill="FFFFFF"/>
            <w:tcMar>
              <w:top w:w="150" w:type="dxa"/>
              <w:left w:w="300" w:type="dxa"/>
              <w:bottom w:w="150" w:type="dxa"/>
              <w:right w:w="300" w:type="dxa"/>
            </w:tcMar>
            <w:hideMark/>
          </w:tcPr>
          <w:p w14:paraId="606F670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123</w:t>
            </w:r>
          </w:p>
        </w:tc>
        <w:tc>
          <w:tcPr>
            <w:tcW w:w="1928" w:type="dxa"/>
            <w:shd w:val="clear" w:color="auto" w:fill="FFFFFF"/>
            <w:tcMar>
              <w:top w:w="150" w:type="dxa"/>
              <w:left w:w="300" w:type="dxa"/>
              <w:bottom w:w="150" w:type="dxa"/>
              <w:right w:w="300" w:type="dxa"/>
            </w:tcMar>
            <w:hideMark/>
          </w:tcPr>
          <w:p w14:paraId="2CD0061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CAS 62669-70-9</w:t>
            </w:r>
          </w:p>
        </w:tc>
        <w:tc>
          <w:tcPr>
            <w:tcW w:w="2410" w:type="dxa"/>
            <w:shd w:val="clear" w:color="auto" w:fill="FFFFFF"/>
            <w:tcMar>
              <w:top w:w="150" w:type="dxa"/>
              <w:left w:w="300" w:type="dxa"/>
              <w:bottom w:w="150" w:type="dxa"/>
              <w:right w:w="300" w:type="dxa"/>
            </w:tcMar>
            <w:hideMark/>
          </w:tcPr>
          <w:p w14:paraId="4386103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Fluorescent dye. Also used in biochemistry to inhibit mitochondrion function.</w:t>
            </w:r>
          </w:p>
        </w:tc>
        <w:tc>
          <w:tcPr>
            <w:tcW w:w="3260" w:type="dxa"/>
            <w:shd w:val="clear" w:color="auto" w:fill="FFFFFF"/>
            <w:tcMar>
              <w:top w:w="150" w:type="dxa"/>
              <w:left w:w="300" w:type="dxa"/>
              <w:bottom w:w="150" w:type="dxa"/>
              <w:right w:w="300" w:type="dxa"/>
            </w:tcMar>
            <w:hideMark/>
          </w:tcPr>
          <w:p w14:paraId="092A18B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 if swallowed Cat 4. Solution = no significant hazard</w:t>
            </w:r>
          </w:p>
        </w:tc>
        <w:tc>
          <w:tcPr>
            <w:tcW w:w="2126" w:type="dxa"/>
            <w:shd w:val="clear" w:color="auto" w:fill="FFFFFF"/>
            <w:tcMar>
              <w:top w:w="150" w:type="dxa"/>
              <w:left w:w="300" w:type="dxa"/>
              <w:bottom w:w="150" w:type="dxa"/>
              <w:right w:w="300" w:type="dxa"/>
            </w:tcMar>
            <w:hideMark/>
          </w:tcPr>
          <w:p w14:paraId="2F0286BC"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6536B0C0" w14:textId="77777777" w:rsidTr="0042450D">
        <w:tc>
          <w:tcPr>
            <w:tcW w:w="1776" w:type="dxa"/>
            <w:shd w:val="clear" w:color="auto" w:fill="FFFFFF"/>
            <w:tcMar>
              <w:top w:w="150" w:type="dxa"/>
              <w:left w:w="300" w:type="dxa"/>
              <w:bottom w:w="150" w:type="dxa"/>
              <w:right w:w="300" w:type="dxa"/>
            </w:tcMar>
            <w:hideMark/>
          </w:tcPr>
          <w:p w14:paraId="4F229BC2"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3B</w:t>
            </w:r>
          </w:p>
        </w:tc>
        <w:tc>
          <w:tcPr>
            <w:tcW w:w="1928" w:type="dxa"/>
            <w:shd w:val="clear" w:color="auto" w:fill="FFFFFF"/>
            <w:tcMar>
              <w:top w:w="150" w:type="dxa"/>
              <w:left w:w="300" w:type="dxa"/>
              <w:bottom w:w="150" w:type="dxa"/>
              <w:right w:w="300" w:type="dxa"/>
            </w:tcMar>
            <w:hideMark/>
          </w:tcPr>
          <w:p w14:paraId="7DBE3F9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C.I. basic violet 11 CAS 2390-63-8</w:t>
            </w:r>
          </w:p>
        </w:tc>
        <w:tc>
          <w:tcPr>
            <w:tcW w:w="2410" w:type="dxa"/>
            <w:shd w:val="clear" w:color="auto" w:fill="FFFFFF"/>
            <w:tcMar>
              <w:top w:w="150" w:type="dxa"/>
              <w:left w:w="300" w:type="dxa"/>
              <w:bottom w:w="150" w:type="dxa"/>
              <w:right w:w="300" w:type="dxa"/>
            </w:tcMar>
            <w:hideMark/>
          </w:tcPr>
          <w:p w14:paraId="069A3CB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0" w:type="dxa"/>
            <w:shd w:val="clear" w:color="auto" w:fill="FFFFFF"/>
            <w:tcMar>
              <w:top w:w="150" w:type="dxa"/>
              <w:left w:w="300" w:type="dxa"/>
              <w:bottom w:w="150" w:type="dxa"/>
              <w:right w:w="300" w:type="dxa"/>
            </w:tcMar>
            <w:hideMark/>
          </w:tcPr>
          <w:p w14:paraId="6618805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Harmful if swallowed or inhaled Cat 4, Eye damage Cat 1, Harmful to the aquatic environment with long-lasting effects Cat 3. Solution = no significant hazard</w:t>
            </w:r>
          </w:p>
        </w:tc>
        <w:tc>
          <w:tcPr>
            <w:tcW w:w="2126" w:type="dxa"/>
            <w:shd w:val="clear" w:color="auto" w:fill="FFFFFF"/>
            <w:tcMar>
              <w:top w:w="150" w:type="dxa"/>
              <w:left w:w="300" w:type="dxa"/>
              <w:bottom w:w="150" w:type="dxa"/>
              <w:right w:w="300" w:type="dxa"/>
            </w:tcMar>
            <w:hideMark/>
          </w:tcPr>
          <w:p w14:paraId="54FF679C"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772D4926" w14:textId="77777777" w:rsidTr="0042450D">
        <w:tc>
          <w:tcPr>
            <w:tcW w:w="1776" w:type="dxa"/>
            <w:shd w:val="clear" w:color="auto" w:fill="FFFFFF"/>
            <w:tcMar>
              <w:top w:w="150" w:type="dxa"/>
              <w:left w:w="300" w:type="dxa"/>
              <w:bottom w:w="150" w:type="dxa"/>
              <w:right w:w="300" w:type="dxa"/>
            </w:tcMar>
            <w:hideMark/>
          </w:tcPr>
          <w:p w14:paraId="7E2790D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6G</w:t>
            </w:r>
          </w:p>
        </w:tc>
        <w:tc>
          <w:tcPr>
            <w:tcW w:w="1928" w:type="dxa"/>
            <w:shd w:val="clear" w:color="auto" w:fill="FFFFFF"/>
            <w:tcMar>
              <w:top w:w="150" w:type="dxa"/>
              <w:left w:w="300" w:type="dxa"/>
              <w:bottom w:w="150" w:type="dxa"/>
              <w:right w:w="300" w:type="dxa"/>
            </w:tcMar>
            <w:hideMark/>
          </w:tcPr>
          <w:p w14:paraId="4EED435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 Rhodamine 590, C.I. Pigment Red 81, C.I. Pigment Red 169, Basic Rhodamine Yellow, Basic red 1 CAS 989-38-8</w:t>
            </w:r>
          </w:p>
        </w:tc>
        <w:tc>
          <w:tcPr>
            <w:tcW w:w="2410" w:type="dxa"/>
            <w:shd w:val="clear" w:color="auto" w:fill="FFFFFF"/>
            <w:tcMar>
              <w:top w:w="150" w:type="dxa"/>
              <w:left w:w="300" w:type="dxa"/>
              <w:bottom w:w="150" w:type="dxa"/>
              <w:right w:w="300" w:type="dxa"/>
            </w:tcMar>
            <w:hideMark/>
          </w:tcPr>
          <w:p w14:paraId="7F3CCDA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Fluorescent dye. most commonly comes as the chloride but the perchlorate and tetrafluoroborate are also available.</w:t>
            </w:r>
          </w:p>
        </w:tc>
        <w:tc>
          <w:tcPr>
            <w:tcW w:w="3260" w:type="dxa"/>
            <w:shd w:val="clear" w:color="auto" w:fill="FFFFFF"/>
            <w:tcMar>
              <w:top w:w="150" w:type="dxa"/>
              <w:left w:w="300" w:type="dxa"/>
              <w:bottom w:w="150" w:type="dxa"/>
              <w:right w:w="300" w:type="dxa"/>
            </w:tcMar>
            <w:hideMark/>
          </w:tcPr>
          <w:p w14:paraId="5AAA34D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Toxic if swallowed Cat 3, Eye damage Cat 1, Harmful to the aquatic environment with long-lasting effects Cat 1</w:t>
            </w:r>
          </w:p>
        </w:tc>
        <w:tc>
          <w:tcPr>
            <w:tcW w:w="2126" w:type="dxa"/>
            <w:shd w:val="clear" w:color="auto" w:fill="FFFFFF"/>
            <w:tcMar>
              <w:top w:w="150" w:type="dxa"/>
              <w:left w:w="300" w:type="dxa"/>
              <w:bottom w:w="150" w:type="dxa"/>
              <w:right w:w="300" w:type="dxa"/>
            </w:tcMar>
            <w:hideMark/>
          </w:tcPr>
          <w:p w14:paraId="4EBB014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1C12E65" wp14:editId="1B1DC56A">
                  <wp:extent cx="520700" cy="520700"/>
                  <wp:effectExtent l="0" t="0" r="0" b="0"/>
                  <wp:docPr id="1430" name="Picture 1430"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602B3C90" wp14:editId="75BF3DF8">
                  <wp:extent cx="520700" cy="520700"/>
                  <wp:effectExtent l="0" t="0" r="0" b="0"/>
                  <wp:docPr id="1431" name="Picture 1431"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44B9553F" wp14:editId="150818FF">
                  <wp:extent cx="520700" cy="520700"/>
                  <wp:effectExtent l="0" t="0" r="0" b="0"/>
                  <wp:docPr id="1432" name="Picture 1432"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E3208CD" w14:textId="77777777" w:rsidTr="0042450D">
        <w:tc>
          <w:tcPr>
            <w:tcW w:w="1776" w:type="dxa"/>
            <w:shd w:val="clear" w:color="auto" w:fill="FFFFFF"/>
            <w:tcMar>
              <w:top w:w="150" w:type="dxa"/>
              <w:left w:w="300" w:type="dxa"/>
              <w:bottom w:w="150" w:type="dxa"/>
              <w:right w:w="300" w:type="dxa"/>
            </w:tcMar>
            <w:hideMark/>
          </w:tcPr>
          <w:p w14:paraId="1F5C2BC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B</w:t>
            </w:r>
          </w:p>
        </w:tc>
        <w:tc>
          <w:tcPr>
            <w:tcW w:w="1928" w:type="dxa"/>
            <w:shd w:val="clear" w:color="auto" w:fill="FFFFFF"/>
            <w:tcMar>
              <w:top w:w="150" w:type="dxa"/>
              <w:left w:w="300" w:type="dxa"/>
              <w:bottom w:w="150" w:type="dxa"/>
              <w:right w:w="300" w:type="dxa"/>
            </w:tcMar>
            <w:hideMark/>
          </w:tcPr>
          <w:p w14:paraId="2E07ECE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Rhodamine 610, C.I. Pigment Violet 1, Basic Violet 10 CAS 81-88-9</w:t>
            </w:r>
          </w:p>
        </w:tc>
        <w:tc>
          <w:tcPr>
            <w:tcW w:w="2410" w:type="dxa"/>
            <w:shd w:val="clear" w:color="auto" w:fill="FFFFFF"/>
            <w:tcMar>
              <w:top w:w="150" w:type="dxa"/>
              <w:left w:w="300" w:type="dxa"/>
              <w:bottom w:w="150" w:type="dxa"/>
              <w:right w:w="300" w:type="dxa"/>
            </w:tcMar>
            <w:hideMark/>
          </w:tcPr>
          <w:p w14:paraId="01170BB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as a staining fluorescent dye.</w:t>
            </w:r>
          </w:p>
        </w:tc>
        <w:tc>
          <w:tcPr>
            <w:tcW w:w="3260" w:type="dxa"/>
            <w:shd w:val="clear" w:color="auto" w:fill="FFFFFF"/>
            <w:tcMar>
              <w:top w:w="150" w:type="dxa"/>
              <w:left w:w="300" w:type="dxa"/>
              <w:bottom w:w="150" w:type="dxa"/>
              <w:right w:w="300" w:type="dxa"/>
            </w:tcMar>
            <w:hideMark/>
          </w:tcPr>
          <w:p w14:paraId="6C294A1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Eye damage Cat 1,</w:t>
            </w:r>
          </w:p>
        </w:tc>
        <w:tc>
          <w:tcPr>
            <w:tcW w:w="2126" w:type="dxa"/>
            <w:shd w:val="clear" w:color="auto" w:fill="FFFFFF"/>
            <w:tcMar>
              <w:top w:w="150" w:type="dxa"/>
              <w:left w:w="300" w:type="dxa"/>
              <w:bottom w:w="150" w:type="dxa"/>
              <w:right w:w="300" w:type="dxa"/>
            </w:tcMar>
            <w:hideMark/>
          </w:tcPr>
          <w:p w14:paraId="070D243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2B3B092" wp14:editId="7289CB3F">
                  <wp:extent cx="520700" cy="520700"/>
                  <wp:effectExtent l="0" t="0" r="0" b="0"/>
                  <wp:docPr id="1433" name="Picture 143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EED85FF" w14:textId="77777777" w:rsidTr="0042450D">
        <w:tc>
          <w:tcPr>
            <w:tcW w:w="1776" w:type="dxa"/>
            <w:shd w:val="clear" w:color="auto" w:fill="FFFFFF"/>
            <w:tcMar>
              <w:top w:w="150" w:type="dxa"/>
              <w:left w:w="300" w:type="dxa"/>
              <w:bottom w:w="150" w:type="dxa"/>
              <w:right w:w="300" w:type="dxa"/>
            </w:tcMar>
            <w:hideMark/>
          </w:tcPr>
          <w:p w14:paraId="00885F4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rhodozinic</w:t>
            </w:r>
            <w:proofErr w:type="spellEnd"/>
            <w:r w:rsidRPr="00565FC4">
              <w:rPr>
                <w:rFonts w:ascii="Arial Narrow" w:eastAsia="Times New Roman" w:hAnsi="Arial Narrow" w:cs="Arial"/>
                <w:color w:val="000000" w:themeColor="text1"/>
                <w:sz w:val="20"/>
                <w:szCs w:val="20"/>
                <w:lang w:eastAsia="en-GB" w:bidi="ar-SA"/>
              </w:rPr>
              <w:t xml:space="preserve"> acid</w:t>
            </w:r>
          </w:p>
        </w:tc>
        <w:tc>
          <w:tcPr>
            <w:tcW w:w="1928" w:type="dxa"/>
            <w:shd w:val="clear" w:color="auto" w:fill="FFFFFF"/>
            <w:tcMar>
              <w:top w:w="150" w:type="dxa"/>
              <w:left w:w="300" w:type="dxa"/>
              <w:bottom w:w="150" w:type="dxa"/>
              <w:right w:w="300" w:type="dxa"/>
            </w:tcMar>
            <w:hideMark/>
          </w:tcPr>
          <w:p w14:paraId="0ABB6F6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Dihydroxydiquinoyl</w:t>
            </w:r>
            <w:proofErr w:type="spellEnd"/>
            <w:r w:rsidRPr="00565FC4">
              <w:rPr>
                <w:rFonts w:ascii="Arial Narrow" w:eastAsia="Times New Roman" w:hAnsi="Arial Narrow" w:cs="Arial"/>
                <w:color w:val="000000" w:themeColor="text1"/>
                <w:sz w:val="20"/>
                <w:szCs w:val="20"/>
                <w:lang w:eastAsia="en-GB" w:bidi="ar-SA"/>
              </w:rPr>
              <w:t xml:space="preserve">, </w:t>
            </w:r>
            <w:proofErr w:type="spellStart"/>
            <w:r w:rsidRPr="00565FC4">
              <w:rPr>
                <w:rFonts w:ascii="Arial Narrow" w:eastAsia="Times New Roman" w:hAnsi="Arial Narrow" w:cs="Arial"/>
                <w:color w:val="000000" w:themeColor="text1"/>
                <w:sz w:val="20"/>
                <w:szCs w:val="20"/>
                <w:lang w:eastAsia="en-GB" w:bidi="ar-SA"/>
              </w:rPr>
              <w:t>dioxydiquinone</w:t>
            </w:r>
            <w:proofErr w:type="spellEnd"/>
            <w:r w:rsidRPr="00565FC4">
              <w:rPr>
                <w:rFonts w:ascii="Arial Narrow" w:eastAsia="Times New Roman" w:hAnsi="Arial Narrow" w:cs="Arial"/>
                <w:color w:val="000000" w:themeColor="text1"/>
                <w:sz w:val="20"/>
                <w:szCs w:val="20"/>
                <w:lang w:eastAsia="en-GB" w:bidi="ar-SA"/>
              </w:rPr>
              <w:t xml:space="preserve"> CAS 118-76-3</w:t>
            </w:r>
          </w:p>
        </w:tc>
        <w:tc>
          <w:tcPr>
            <w:tcW w:w="2410" w:type="dxa"/>
            <w:shd w:val="clear" w:color="auto" w:fill="FFFFFF"/>
            <w:tcMar>
              <w:top w:w="150" w:type="dxa"/>
              <w:left w:w="300" w:type="dxa"/>
              <w:bottom w:w="150" w:type="dxa"/>
              <w:right w:w="300" w:type="dxa"/>
            </w:tcMar>
            <w:hideMark/>
          </w:tcPr>
          <w:p w14:paraId="53AE532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Mainly encountered as sodium rhodizonate in test for lead (GSR)</w:t>
            </w:r>
          </w:p>
        </w:tc>
        <w:tc>
          <w:tcPr>
            <w:tcW w:w="3260" w:type="dxa"/>
            <w:shd w:val="clear" w:color="auto" w:fill="FFFFFF"/>
            <w:tcMar>
              <w:top w:w="150" w:type="dxa"/>
              <w:left w:w="300" w:type="dxa"/>
              <w:bottom w:w="150" w:type="dxa"/>
              <w:right w:w="300" w:type="dxa"/>
            </w:tcMar>
            <w:hideMark/>
          </w:tcPr>
          <w:p w14:paraId="61B9117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13DFE1FE"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250D25CF" w14:textId="77777777" w:rsidTr="0042450D">
        <w:tc>
          <w:tcPr>
            <w:tcW w:w="1776" w:type="dxa"/>
            <w:shd w:val="clear" w:color="auto" w:fill="FFFFFF"/>
            <w:tcMar>
              <w:top w:w="150" w:type="dxa"/>
              <w:left w:w="300" w:type="dxa"/>
              <w:bottom w:w="150" w:type="dxa"/>
              <w:right w:w="300" w:type="dxa"/>
            </w:tcMar>
            <w:hideMark/>
          </w:tcPr>
          <w:p w14:paraId="493A4E5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rose Bengal</w:t>
            </w:r>
          </w:p>
        </w:tc>
        <w:tc>
          <w:tcPr>
            <w:tcW w:w="1928" w:type="dxa"/>
            <w:shd w:val="clear" w:color="auto" w:fill="FFFFFF"/>
            <w:tcMar>
              <w:top w:w="150" w:type="dxa"/>
              <w:left w:w="300" w:type="dxa"/>
              <w:bottom w:w="150" w:type="dxa"/>
              <w:right w:w="300" w:type="dxa"/>
            </w:tcMar>
            <w:hideMark/>
          </w:tcPr>
          <w:p w14:paraId="5CDD57F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Dihydroxydiquinoyl</w:t>
            </w:r>
            <w:proofErr w:type="spellEnd"/>
            <w:r w:rsidRPr="00565FC4">
              <w:rPr>
                <w:rFonts w:ascii="Arial Narrow" w:eastAsia="Times New Roman" w:hAnsi="Arial Narrow" w:cs="Arial"/>
                <w:color w:val="000000" w:themeColor="text1"/>
                <w:sz w:val="20"/>
                <w:szCs w:val="20"/>
                <w:lang w:eastAsia="en-GB" w:bidi="ar-SA"/>
              </w:rPr>
              <w:t xml:space="preserve">, </w:t>
            </w:r>
            <w:proofErr w:type="spellStart"/>
            <w:r w:rsidRPr="00565FC4">
              <w:rPr>
                <w:rFonts w:ascii="Arial Narrow" w:eastAsia="Times New Roman" w:hAnsi="Arial Narrow" w:cs="Arial"/>
                <w:color w:val="000000" w:themeColor="text1"/>
                <w:sz w:val="20"/>
                <w:szCs w:val="20"/>
                <w:lang w:eastAsia="en-GB" w:bidi="ar-SA"/>
              </w:rPr>
              <w:t>dioxydiquinone</w:t>
            </w:r>
            <w:proofErr w:type="spellEnd"/>
            <w:r w:rsidRPr="00565FC4">
              <w:rPr>
                <w:rFonts w:ascii="Arial Narrow" w:eastAsia="Times New Roman" w:hAnsi="Arial Narrow" w:cs="Arial"/>
                <w:color w:val="000000" w:themeColor="text1"/>
                <w:sz w:val="20"/>
                <w:szCs w:val="20"/>
                <w:lang w:eastAsia="en-GB" w:bidi="ar-SA"/>
              </w:rPr>
              <w:t xml:space="preserve"> CAS 11121-48-5</w:t>
            </w:r>
          </w:p>
        </w:tc>
        <w:tc>
          <w:tcPr>
            <w:tcW w:w="2410" w:type="dxa"/>
            <w:shd w:val="clear" w:color="auto" w:fill="FFFFFF"/>
            <w:tcMar>
              <w:top w:w="150" w:type="dxa"/>
              <w:left w:w="300" w:type="dxa"/>
              <w:bottom w:w="150" w:type="dxa"/>
              <w:right w:w="300" w:type="dxa"/>
            </w:tcMar>
            <w:hideMark/>
          </w:tcPr>
          <w:p w14:paraId="3284AD8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 stain, commonly used in eye drops for diagnosing damage but it has several other uses too.</w:t>
            </w:r>
          </w:p>
        </w:tc>
        <w:tc>
          <w:tcPr>
            <w:tcW w:w="3260" w:type="dxa"/>
            <w:shd w:val="clear" w:color="auto" w:fill="FFFFFF"/>
            <w:tcMar>
              <w:top w:w="150" w:type="dxa"/>
              <w:left w:w="300" w:type="dxa"/>
              <w:bottom w:w="150" w:type="dxa"/>
              <w:right w:w="300" w:type="dxa"/>
            </w:tcMar>
            <w:hideMark/>
          </w:tcPr>
          <w:p w14:paraId="27028F4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283F7235"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262F9815" w14:textId="77777777" w:rsidTr="0042450D">
        <w:tc>
          <w:tcPr>
            <w:tcW w:w="1776" w:type="dxa"/>
            <w:shd w:val="clear" w:color="auto" w:fill="FFFFFF"/>
            <w:tcMar>
              <w:top w:w="150" w:type="dxa"/>
              <w:left w:w="300" w:type="dxa"/>
              <w:bottom w:w="150" w:type="dxa"/>
              <w:right w:w="300" w:type="dxa"/>
            </w:tcMar>
            <w:hideMark/>
          </w:tcPr>
          <w:p w14:paraId="047045C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Safranine</w:t>
            </w:r>
            <w:proofErr w:type="spellEnd"/>
            <w:r w:rsidRPr="00565FC4">
              <w:rPr>
                <w:rFonts w:ascii="Arial Narrow" w:eastAsia="Times New Roman" w:hAnsi="Arial Narrow" w:cs="Arial"/>
                <w:color w:val="000000" w:themeColor="text1"/>
                <w:sz w:val="20"/>
                <w:szCs w:val="20"/>
                <w:lang w:eastAsia="en-GB" w:bidi="ar-SA"/>
              </w:rPr>
              <w:t xml:space="preserve"> alcoholic</w:t>
            </w:r>
          </w:p>
        </w:tc>
        <w:tc>
          <w:tcPr>
            <w:tcW w:w="1928" w:type="dxa"/>
            <w:shd w:val="clear" w:color="auto" w:fill="FFFFFF"/>
            <w:tcMar>
              <w:top w:w="150" w:type="dxa"/>
              <w:left w:w="300" w:type="dxa"/>
              <w:bottom w:w="150" w:type="dxa"/>
              <w:right w:w="300" w:type="dxa"/>
            </w:tcMar>
            <w:hideMark/>
          </w:tcPr>
          <w:p w14:paraId="6231930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22E21BB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S4t, S5. Good stain for animal and plant tissues, especially if counterstained with fast green.</w:t>
            </w:r>
          </w:p>
        </w:tc>
        <w:tc>
          <w:tcPr>
            <w:tcW w:w="3260" w:type="dxa"/>
            <w:shd w:val="clear" w:color="auto" w:fill="FFFFFF"/>
            <w:tcMar>
              <w:top w:w="150" w:type="dxa"/>
              <w:left w:w="300" w:type="dxa"/>
              <w:bottom w:w="150" w:type="dxa"/>
              <w:right w:w="300" w:type="dxa"/>
            </w:tcMar>
            <w:hideMark/>
          </w:tcPr>
          <w:p w14:paraId="574DB00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HIGHLY FLAMMABLE</w:t>
            </w:r>
          </w:p>
        </w:tc>
        <w:tc>
          <w:tcPr>
            <w:tcW w:w="2126" w:type="dxa"/>
            <w:shd w:val="clear" w:color="auto" w:fill="FFFFFF"/>
            <w:tcMar>
              <w:top w:w="150" w:type="dxa"/>
              <w:left w:w="300" w:type="dxa"/>
              <w:bottom w:w="150" w:type="dxa"/>
              <w:right w:w="300" w:type="dxa"/>
            </w:tcMar>
            <w:hideMark/>
          </w:tcPr>
          <w:p w14:paraId="5A666B4F"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B47139E" wp14:editId="60C8653F">
                  <wp:extent cx="520700" cy="520700"/>
                  <wp:effectExtent l="0" t="0" r="0" b="0"/>
                  <wp:docPr id="1434" name="Picture 143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50A9E33" w14:textId="77777777" w:rsidTr="0042450D">
        <w:tc>
          <w:tcPr>
            <w:tcW w:w="1776" w:type="dxa"/>
            <w:shd w:val="clear" w:color="auto" w:fill="FFFFFF"/>
            <w:tcMar>
              <w:top w:w="150" w:type="dxa"/>
              <w:left w:w="300" w:type="dxa"/>
              <w:bottom w:w="150" w:type="dxa"/>
              <w:right w:w="300" w:type="dxa"/>
            </w:tcMar>
            <w:hideMark/>
          </w:tcPr>
          <w:p w14:paraId="0AEA241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565FC4">
              <w:rPr>
                <w:rFonts w:ascii="Arial Narrow" w:eastAsia="Times New Roman" w:hAnsi="Arial Narrow" w:cs="Arial"/>
                <w:color w:val="000000" w:themeColor="text1"/>
                <w:sz w:val="20"/>
                <w:szCs w:val="20"/>
                <w:lang w:eastAsia="en-GB" w:bidi="ar-SA"/>
              </w:rPr>
              <w:t>Safranine</w:t>
            </w:r>
            <w:proofErr w:type="spellEnd"/>
            <w:r w:rsidRPr="00565FC4">
              <w:rPr>
                <w:rFonts w:ascii="Arial Narrow" w:eastAsia="Times New Roman" w:hAnsi="Arial Narrow" w:cs="Arial"/>
                <w:color w:val="000000" w:themeColor="text1"/>
                <w:sz w:val="20"/>
                <w:szCs w:val="20"/>
                <w:lang w:eastAsia="en-GB" w:bidi="ar-SA"/>
              </w:rPr>
              <w:t xml:space="preserve"> aqueous</w:t>
            </w:r>
          </w:p>
        </w:tc>
        <w:tc>
          <w:tcPr>
            <w:tcW w:w="1928" w:type="dxa"/>
            <w:shd w:val="clear" w:color="auto" w:fill="FFFFFF"/>
            <w:tcMar>
              <w:top w:w="150" w:type="dxa"/>
              <w:left w:w="300" w:type="dxa"/>
              <w:bottom w:w="150" w:type="dxa"/>
              <w:right w:w="300" w:type="dxa"/>
            </w:tcMar>
            <w:hideMark/>
          </w:tcPr>
          <w:p w14:paraId="537649C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7BF8906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S4t, S5. For bacterial spores.</w:t>
            </w:r>
          </w:p>
        </w:tc>
        <w:tc>
          <w:tcPr>
            <w:tcW w:w="3260" w:type="dxa"/>
            <w:shd w:val="clear" w:color="auto" w:fill="FFFFFF"/>
            <w:tcMar>
              <w:top w:w="150" w:type="dxa"/>
              <w:left w:w="300" w:type="dxa"/>
              <w:bottom w:w="150" w:type="dxa"/>
              <w:right w:w="300" w:type="dxa"/>
            </w:tcMar>
            <w:hideMark/>
          </w:tcPr>
          <w:p w14:paraId="09C8EC6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Solution of 1% is IRRITANT</w:t>
            </w:r>
          </w:p>
        </w:tc>
        <w:tc>
          <w:tcPr>
            <w:tcW w:w="2126" w:type="dxa"/>
            <w:shd w:val="clear" w:color="auto" w:fill="FFFFFF"/>
            <w:tcMar>
              <w:top w:w="150" w:type="dxa"/>
              <w:left w:w="300" w:type="dxa"/>
              <w:bottom w:w="150" w:type="dxa"/>
              <w:right w:w="300" w:type="dxa"/>
            </w:tcMar>
            <w:hideMark/>
          </w:tcPr>
          <w:p w14:paraId="7C22FB2B"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2E0FB5B" wp14:editId="0C1780E4">
                  <wp:extent cx="520700" cy="520700"/>
                  <wp:effectExtent l="0" t="0" r="0" b="0"/>
                  <wp:docPr id="1435" name="Picture 1435"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A50E773" w14:textId="77777777" w:rsidTr="0042450D">
        <w:tc>
          <w:tcPr>
            <w:tcW w:w="1776" w:type="dxa"/>
            <w:shd w:val="clear" w:color="auto" w:fill="FFFFFF"/>
            <w:tcMar>
              <w:top w:w="150" w:type="dxa"/>
              <w:left w:w="300" w:type="dxa"/>
              <w:bottom w:w="150" w:type="dxa"/>
              <w:right w:w="300" w:type="dxa"/>
            </w:tcMar>
            <w:hideMark/>
          </w:tcPr>
          <w:p w14:paraId="6363F4D9"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Schultze’s solution</w:t>
            </w:r>
          </w:p>
        </w:tc>
        <w:tc>
          <w:tcPr>
            <w:tcW w:w="1928" w:type="dxa"/>
            <w:shd w:val="clear" w:color="auto" w:fill="FFFFFF"/>
            <w:tcMar>
              <w:top w:w="150" w:type="dxa"/>
              <w:left w:w="300" w:type="dxa"/>
              <w:bottom w:w="150" w:type="dxa"/>
              <w:right w:w="300" w:type="dxa"/>
            </w:tcMar>
            <w:hideMark/>
          </w:tcPr>
          <w:p w14:paraId="0CB51F5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1B8140A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S5t. For cellulose and lipids. Note – not the same thing as Schultze‘s fluid which is a macerating fluid.</w:t>
            </w:r>
          </w:p>
        </w:tc>
        <w:tc>
          <w:tcPr>
            <w:tcW w:w="3260" w:type="dxa"/>
            <w:shd w:val="clear" w:color="auto" w:fill="FFFFFF"/>
            <w:tcMar>
              <w:top w:w="150" w:type="dxa"/>
              <w:left w:w="300" w:type="dxa"/>
              <w:bottom w:w="150" w:type="dxa"/>
              <w:right w:w="300" w:type="dxa"/>
            </w:tcMar>
            <w:hideMark/>
          </w:tcPr>
          <w:p w14:paraId="48990E0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EYE DAMAGE</w:t>
            </w:r>
          </w:p>
        </w:tc>
        <w:tc>
          <w:tcPr>
            <w:tcW w:w="2126" w:type="dxa"/>
            <w:shd w:val="clear" w:color="auto" w:fill="FFFFFF"/>
            <w:tcMar>
              <w:top w:w="150" w:type="dxa"/>
              <w:left w:w="300" w:type="dxa"/>
              <w:bottom w:w="150" w:type="dxa"/>
              <w:right w:w="300" w:type="dxa"/>
            </w:tcMar>
            <w:hideMark/>
          </w:tcPr>
          <w:p w14:paraId="32BCA69F"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7CB87275" wp14:editId="4B0BFC36">
                  <wp:extent cx="520700" cy="520700"/>
                  <wp:effectExtent l="0" t="0" r="0" b="0"/>
                  <wp:docPr id="1436" name="Picture 1436"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1462907B" w14:textId="77777777" w:rsidTr="0042450D">
        <w:tc>
          <w:tcPr>
            <w:tcW w:w="1776" w:type="dxa"/>
            <w:shd w:val="clear" w:color="auto" w:fill="FFFFFF"/>
            <w:tcMar>
              <w:top w:w="150" w:type="dxa"/>
              <w:left w:w="300" w:type="dxa"/>
              <w:bottom w:w="150" w:type="dxa"/>
              <w:right w:w="300" w:type="dxa"/>
            </w:tcMar>
            <w:hideMark/>
          </w:tcPr>
          <w:p w14:paraId="5CCBD76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lastRenderedPageBreak/>
              <w:t>Sudan black</w:t>
            </w:r>
          </w:p>
        </w:tc>
        <w:tc>
          <w:tcPr>
            <w:tcW w:w="1928" w:type="dxa"/>
            <w:shd w:val="clear" w:color="auto" w:fill="FFFFFF"/>
            <w:tcMar>
              <w:top w:w="150" w:type="dxa"/>
              <w:left w:w="300" w:type="dxa"/>
              <w:bottom w:w="150" w:type="dxa"/>
              <w:right w:w="300" w:type="dxa"/>
            </w:tcMar>
            <w:hideMark/>
          </w:tcPr>
          <w:p w14:paraId="1313863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2410" w:type="dxa"/>
            <w:shd w:val="clear" w:color="auto" w:fill="FFFFFF"/>
            <w:tcMar>
              <w:top w:w="150" w:type="dxa"/>
              <w:left w:w="300" w:type="dxa"/>
              <w:bottom w:w="150" w:type="dxa"/>
              <w:right w:w="300" w:type="dxa"/>
            </w:tcMar>
            <w:hideMark/>
          </w:tcPr>
          <w:p w14:paraId="6F102F1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S3t. For </w:t>
            </w:r>
            <w:proofErr w:type="spellStart"/>
            <w:r w:rsidRPr="00565FC4">
              <w:rPr>
                <w:rFonts w:ascii="Arial Narrow" w:eastAsia="Times New Roman" w:hAnsi="Arial Narrow" w:cs="Arial"/>
                <w:color w:val="000000" w:themeColor="text1"/>
                <w:sz w:val="20"/>
                <w:szCs w:val="20"/>
                <w:lang w:eastAsia="en-GB" w:bidi="ar-SA"/>
              </w:rPr>
              <w:t>cutin</w:t>
            </w:r>
            <w:proofErr w:type="spellEnd"/>
            <w:r w:rsidRPr="00565FC4">
              <w:rPr>
                <w:rFonts w:ascii="Arial Narrow" w:eastAsia="Times New Roman" w:hAnsi="Arial Narrow" w:cs="Arial"/>
                <w:color w:val="000000" w:themeColor="text1"/>
                <w:sz w:val="20"/>
                <w:szCs w:val="20"/>
                <w:lang w:eastAsia="en-GB" w:bidi="ar-SA"/>
              </w:rPr>
              <w:t>, suberin and fatty tissues.</w:t>
            </w:r>
          </w:p>
        </w:tc>
        <w:tc>
          <w:tcPr>
            <w:tcW w:w="3260" w:type="dxa"/>
            <w:shd w:val="clear" w:color="auto" w:fill="FFFFFF"/>
            <w:tcMar>
              <w:top w:w="150" w:type="dxa"/>
              <w:left w:w="300" w:type="dxa"/>
              <w:bottom w:w="150" w:type="dxa"/>
              <w:right w:w="300" w:type="dxa"/>
            </w:tcMar>
            <w:hideMark/>
          </w:tcPr>
          <w:p w14:paraId="5AEA5F2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FLAMMABLE &amp; MUTAGEN</w:t>
            </w:r>
          </w:p>
        </w:tc>
        <w:tc>
          <w:tcPr>
            <w:tcW w:w="2126" w:type="dxa"/>
            <w:shd w:val="clear" w:color="auto" w:fill="FFFFFF"/>
            <w:tcMar>
              <w:top w:w="150" w:type="dxa"/>
              <w:left w:w="300" w:type="dxa"/>
              <w:bottom w:w="150" w:type="dxa"/>
              <w:right w:w="300" w:type="dxa"/>
            </w:tcMar>
            <w:hideMark/>
          </w:tcPr>
          <w:p w14:paraId="6C51ACE4"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5D78F24" wp14:editId="599B24A7">
                  <wp:extent cx="520700" cy="520700"/>
                  <wp:effectExtent l="0" t="0" r="0" b="0"/>
                  <wp:docPr id="1437" name="Picture 143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2FDA0CEF" wp14:editId="5B2F06BD">
                  <wp:extent cx="520700" cy="520700"/>
                  <wp:effectExtent l="0" t="0" r="0" b="0"/>
                  <wp:docPr id="1438" name="Picture 1438"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1BA6F59" w14:textId="77777777" w:rsidTr="0042450D">
        <w:tc>
          <w:tcPr>
            <w:tcW w:w="1776" w:type="dxa"/>
            <w:shd w:val="clear" w:color="auto" w:fill="FFFFFF"/>
            <w:tcMar>
              <w:top w:w="150" w:type="dxa"/>
              <w:left w:w="300" w:type="dxa"/>
              <w:bottom w:w="150" w:type="dxa"/>
              <w:right w:w="300" w:type="dxa"/>
            </w:tcMar>
            <w:hideMark/>
          </w:tcPr>
          <w:p w14:paraId="244D76A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Sudan I</w:t>
            </w:r>
          </w:p>
        </w:tc>
        <w:tc>
          <w:tcPr>
            <w:tcW w:w="1928" w:type="dxa"/>
            <w:shd w:val="clear" w:color="auto" w:fill="FFFFFF"/>
            <w:tcMar>
              <w:top w:w="150" w:type="dxa"/>
              <w:left w:w="300" w:type="dxa"/>
              <w:bottom w:w="150" w:type="dxa"/>
              <w:right w:w="300" w:type="dxa"/>
            </w:tcMar>
            <w:hideMark/>
          </w:tcPr>
          <w:p w14:paraId="4ACDD8C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CI solvent yellow, Solvent orange R CAS 842-07-9</w:t>
            </w:r>
          </w:p>
        </w:tc>
        <w:tc>
          <w:tcPr>
            <w:tcW w:w="2410" w:type="dxa"/>
            <w:shd w:val="clear" w:color="auto" w:fill="FFFFFF"/>
            <w:tcMar>
              <w:top w:w="150" w:type="dxa"/>
              <w:left w:w="300" w:type="dxa"/>
              <w:bottom w:w="150" w:type="dxa"/>
              <w:right w:w="300" w:type="dxa"/>
            </w:tcMar>
            <w:hideMark/>
          </w:tcPr>
          <w:p w14:paraId="5603458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Added to </w:t>
            </w:r>
            <w:proofErr w:type="spellStart"/>
            <w:r w:rsidRPr="00565FC4">
              <w:rPr>
                <w:rFonts w:ascii="Arial Narrow" w:eastAsia="Times New Roman" w:hAnsi="Arial Narrow" w:cs="Arial"/>
                <w:color w:val="000000" w:themeColor="text1"/>
                <w:sz w:val="20"/>
                <w:szCs w:val="20"/>
                <w:lang w:eastAsia="en-GB" w:bidi="ar-SA"/>
              </w:rPr>
              <w:t>to</w:t>
            </w:r>
            <w:proofErr w:type="spellEnd"/>
            <w:r w:rsidRPr="00565FC4">
              <w:rPr>
                <w:rFonts w:ascii="Arial Narrow" w:eastAsia="Times New Roman" w:hAnsi="Arial Narrow" w:cs="Arial"/>
                <w:color w:val="000000" w:themeColor="text1"/>
                <w:sz w:val="20"/>
                <w:szCs w:val="20"/>
                <w:lang w:eastAsia="en-GB" w:bidi="ar-SA"/>
              </w:rPr>
              <w:t xml:space="preserve"> colourise waxes, oils, petrol, solvents and polishes also for colouring various foodstuffs, especially curry powder and chilli powder) Health hazard label needed for solutions of 1% and over.</w:t>
            </w:r>
          </w:p>
        </w:tc>
        <w:tc>
          <w:tcPr>
            <w:tcW w:w="3260" w:type="dxa"/>
            <w:shd w:val="clear" w:color="auto" w:fill="FFFFFF"/>
            <w:tcMar>
              <w:top w:w="150" w:type="dxa"/>
              <w:left w:w="300" w:type="dxa"/>
              <w:bottom w:w="150" w:type="dxa"/>
              <w:right w:w="300" w:type="dxa"/>
            </w:tcMar>
            <w:hideMark/>
          </w:tcPr>
          <w:p w14:paraId="568E4A9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sensitiser Cat 1, Mutagen Cat 2, Carcinogen Cat 2, Harmful to the aquatic environment with long-lasting effects Cat 4</w:t>
            </w:r>
          </w:p>
        </w:tc>
        <w:tc>
          <w:tcPr>
            <w:tcW w:w="2126" w:type="dxa"/>
            <w:shd w:val="clear" w:color="auto" w:fill="FFFFFF"/>
            <w:tcMar>
              <w:top w:w="150" w:type="dxa"/>
              <w:left w:w="300" w:type="dxa"/>
              <w:bottom w:w="150" w:type="dxa"/>
              <w:right w:w="300" w:type="dxa"/>
            </w:tcMar>
            <w:hideMark/>
          </w:tcPr>
          <w:p w14:paraId="2BCF7B50"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622594D" wp14:editId="5EC8B43D">
                  <wp:extent cx="520700" cy="520700"/>
                  <wp:effectExtent l="0" t="0" r="0" b="0"/>
                  <wp:docPr id="1439" name="Picture 1439"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54B77D1F" wp14:editId="1E47FCDC">
                  <wp:extent cx="520700" cy="520700"/>
                  <wp:effectExtent l="0" t="0" r="0" b="0"/>
                  <wp:docPr id="1440" name="Picture 1440"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4ABC3B4B" wp14:editId="323B8F01">
                  <wp:extent cx="520700" cy="520700"/>
                  <wp:effectExtent l="0" t="0" r="0" b="0"/>
                  <wp:docPr id="1441" name="Picture 1441"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0FBC2727" w14:textId="77777777" w:rsidTr="0042450D">
        <w:tc>
          <w:tcPr>
            <w:tcW w:w="1776" w:type="dxa"/>
            <w:shd w:val="clear" w:color="auto" w:fill="FFFFFF"/>
            <w:tcMar>
              <w:top w:w="150" w:type="dxa"/>
              <w:left w:w="300" w:type="dxa"/>
              <w:bottom w:w="150" w:type="dxa"/>
              <w:right w:w="300" w:type="dxa"/>
            </w:tcMar>
            <w:hideMark/>
          </w:tcPr>
          <w:p w14:paraId="784E8784"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Sudan II</w:t>
            </w:r>
          </w:p>
        </w:tc>
        <w:tc>
          <w:tcPr>
            <w:tcW w:w="1928" w:type="dxa"/>
            <w:shd w:val="clear" w:color="auto" w:fill="FFFFFF"/>
            <w:tcMar>
              <w:top w:w="150" w:type="dxa"/>
              <w:left w:w="300" w:type="dxa"/>
              <w:bottom w:w="150" w:type="dxa"/>
              <w:right w:w="300" w:type="dxa"/>
            </w:tcMar>
            <w:hideMark/>
          </w:tcPr>
          <w:p w14:paraId="77B1B92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Solvent orange 7, CI Solvent orange 7, Sudan red &amp; LOTS more CAS 3118-97-6</w:t>
            </w:r>
          </w:p>
        </w:tc>
        <w:tc>
          <w:tcPr>
            <w:tcW w:w="2410" w:type="dxa"/>
            <w:shd w:val="clear" w:color="auto" w:fill="FFFFFF"/>
            <w:tcMar>
              <w:top w:w="150" w:type="dxa"/>
              <w:left w:w="300" w:type="dxa"/>
              <w:bottom w:w="150" w:type="dxa"/>
              <w:right w:w="300" w:type="dxa"/>
            </w:tcMar>
            <w:hideMark/>
          </w:tcPr>
          <w:p w14:paraId="78190413"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for staining of triglycerides in frozen sections, and some protein bound lipids and lipoproteins on paraffin sections</w:t>
            </w:r>
          </w:p>
        </w:tc>
        <w:tc>
          <w:tcPr>
            <w:tcW w:w="3260" w:type="dxa"/>
            <w:shd w:val="clear" w:color="auto" w:fill="FFFFFF"/>
            <w:tcMar>
              <w:top w:w="150" w:type="dxa"/>
              <w:left w:w="300" w:type="dxa"/>
              <w:bottom w:w="150" w:type="dxa"/>
              <w:right w:w="300" w:type="dxa"/>
            </w:tcMar>
            <w:hideMark/>
          </w:tcPr>
          <w:p w14:paraId="72BE574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w:t>
            </w:r>
          </w:p>
        </w:tc>
        <w:tc>
          <w:tcPr>
            <w:tcW w:w="2126" w:type="dxa"/>
            <w:shd w:val="clear" w:color="auto" w:fill="FFFFFF"/>
            <w:tcMar>
              <w:top w:w="150" w:type="dxa"/>
              <w:left w:w="300" w:type="dxa"/>
              <w:bottom w:w="150" w:type="dxa"/>
              <w:right w:w="300" w:type="dxa"/>
            </w:tcMar>
            <w:hideMark/>
          </w:tcPr>
          <w:p w14:paraId="0B27C4F8"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31E9DC47" wp14:editId="73B44B22">
                  <wp:extent cx="520700" cy="520700"/>
                  <wp:effectExtent l="0" t="0" r="0" b="0"/>
                  <wp:docPr id="1442" name="Picture 144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73A98BFC" w14:textId="77777777" w:rsidTr="0042450D">
        <w:tc>
          <w:tcPr>
            <w:tcW w:w="1776" w:type="dxa"/>
            <w:shd w:val="clear" w:color="auto" w:fill="FFFFFF"/>
            <w:tcMar>
              <w:top w:w="150" w:type="dxa"/>
              <w:left w:w="300" w:type="dxa"/>
              <w:bottom w:w="150" w:type="dxa"/>
              <w:right w:w="300" w:type="dxa"/>
            </w:tcMar>
            <w:hideMark/>
          </w:tcPr>
          <w:p w14:paraId="4036BA7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Sudan III</w:t>
            </w:r>
          </w:p>
        </w:tc>
        <w:tc>
          <w:tcPr>
            <w:tcW w:w="1928" w:type="dxa"/>
            <w:shd w:val="clear" w:color="auto" w:fill="FFFFFF"/>
            <w:tcMar>
              <w:top w:w="150" w:type="dxa"/>
              <w:left w:w="300" w:type="dxa"/>
              <w:bottom w:w="150" w:type="dxa"/>
              <w:right w:w="300" w:type="dxa"/>
            </w:tcMar>
            <w:hideMark/>
          </w:tcPr>
          <w:p w14:paraId="0E9C430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Sudan Red BK, Fat Ponceau G, </w:t>
            </w:r>
            <w:proofErr w:type="spellStart"/>
            <w:r w:rsidRPr="00565FC4">
              <w:rPr>
                <w:rFonts w:ascii="Arial Narrow" w:eastAsia="Times New Roman" w:hAnsi="Arial Narrow" w:cs="Arial"/>
                <w:color w:val="000000" w:themeColor="text1"/>
                <w:sz w:val="20"/>
                <w:szCs w:val="20"/>
                <w:lang w:eastAsia="en-GB" w:bidi="ar-SA"/>
              </w:rPr>
              <w:t>Cerasin</w:t>
            </w:r>
            <w:proofErr w:type="spellEnd"/>
            <w:r w:rsidRPr="00565FC4">
              <w:rPr>
                <w:rFonts w:ascii="Arial Narrow" w:eastAsia="Times New Roman" w:hAnsi="Arial Narrow" w:cs="Arial"/>
                <w:color w:val="000000" w:themeColor="text1"/>
                <w:sz w:val="20"/>
                <w:szCs w:val="20"/>
                <w:lang w:eastAsia="en-GB" w:bidi="ar-SA"/>
              </w:rPr>
              <w:t xml:space="preserve"> Red, Solvent Red 23, Sudan Red, Sudan Red III, Sudan V, Sudan Red B, Sudan G, Scarlet B, Tony Red CAS 85-86-9</w:t>
            </w:r>
          </w:p>
        </w:tc>
        <w:tc>
          <w:tcPr>
            <w:tcW w:w="2410" w:type="dxa"/>
            <w:shd w:val="clear" w:color="auto" w:fill="FFFFFF"/>
            <w:tcMar>
              <w:top w:w="150" w:type="dxa"/>
              <w:left w:w="300" w:type="dxa"/>
              <w:bottom w:w="150" w:type="dxa"/>
              <w:right w:w="300" w:type="dxa"/>
            </w:tcMar>
            <w:hideMark/>
          </w:tcPr>
          <w:p w14:paraId="1BC3DDD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S3t. For root endodermis. Sudan black &amp; IV are better for fats (but see below).  It is used for staining of triglycerides in frozen sections, and some protein bound lipids and lipoproteins on paraffin sections.</w:t>
            </w:r>
          </w:p>
        </w:tc>
        <w:tc>
          <w:tcPr>
            <w:tcW w:w="3260" w:type="dxa"/>
            <w:shd w:val="clear" w:color="auto" w:fill="FFFFFF"/>
            <w:tcMar>
              <w:top w:w="150" w:type="dxa"/>
              <w:left w:w="300" w:type="dxa"/>
              <w:bottom w:w="150" w:type="dxa"/>
              <w:right w:w="300" w:type="dxa"/>
            </w:tcMar>
            <w:hideMark/>
          </w:tcPr>
          <w:p w14:paraId="4422AF2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 Harmful to the aquatic environment with long-lasting effects Cat 4. HIGHLY FLAMMABLE &amp; suspect CARCINOGEN</w:t>
            </w:r>
          </w:p>
        </w:tc>
        <w:tc>
          <w:tcPr>
            <w:tcW w:w="2126" w:type="dxa"/>
            <w:shd w:val="clear" w:color="auto" w:fill="FFFFFF"/>
            <w:tcMar>
              <w:top w:w="150" w:type="dxa"/>
              <w:left w:w="300" w:type="dxa"/>
              <w:bottom w:w="150" w:type="dxa"/>
              <w:right w:w="300" w:type="dxa"/>
            </w:tcMar>
            <w:hideMark/>
          </w:tcPr>
          <w:p w14:paraId="01A6B63A"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66B35228" wp14:editId="0863BDA6">
                  <wp:extent cx="520700" cy="520700"/>
                  <wp:effectExtent l="0" t="0" r="0" b="0"/>
                  <wp:docPr id="1443" name="Picture 1443"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756F391B" wp14:editId="46EEBCAA">
                  <wp:extent cx="520700" cy="520700"/>
                  <wp:effectExtent l="0" t="0" r="0" b="0"/>
                  <wp:docPr id="1444" name="Picture 1444"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4FC8A956" wp14:editId="60153171">
                  <wp:extent cx="520700" cy="520700"/>
                  <wp:effectExtent l="0" t="0" r="0" b="0"/>
                  <wp:docPr id="1445" name="Picture 1445" descr="GHS-pictogram-poll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HS-pictogram-pollu small"/>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526AA35" w14:textId="77777777" w:rsidTr="0042450D">
        <w:tc>
          <w:tcPr>
            <w:tcW w:w="1776" w:type="dxa"/>
            <w:shd w:val="clear" w:color="auto" w:fill="FFFFFF"/>
            <w:tcMar>
              <w:top w:w="150" w:type="dxa"/>
              <w:left w:w="300" w:type="dxa"/>
              <w:bottom w:w="150" w:type="dxa"/>
              <w:right w:w="300" w:type="dxa"/>
            </w:tcMar>
            <w:hideMark/>
          </w:tcPr>
          <w:p w14:paraId="4A6C363D"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Sudan IV</w:t>
            </w:r>
          </w:p>
        </w:tc>
        <w:tc>
          <w:tcPr>
            <w:tcW w:w="1928" w:type="dxa"/>
            <w:shd w:val="clear" w:color="auto" w:fill="FFFFFF"/>
            <w:tcMar>
              <w:top w:w="150" w:type="dxa"/>
              <w:left w:w="300" w:type="dxa"/>
              <w:bottom w:w="150" w:type="dxa"/>
              <w:right w:w="300" w:type="dxa"/>
            </w:tcMar>
            <w:hideMark/>
          </w:tcPr>
          <w:p w14:paraId="3469928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Sudan R, C.I. Solvent Red 24, Lipid Crimson, Oil Red, Oil Red BB, Fat Red B, Oil Red IV, Scarlet Red, Scarlet Red N.F, Scarlet Red </w:t>
            </w:r>
            <w:proofErr w:type="spellStart"/>
            <w:r w:rsidRPr="00565FC4">
              <w:rPr>
                <w:rFonts w:ascii="Arial Narrow" w:eastAsia="Times New Roman" w:hAnsi="Arial Narrow" w:cs="Arial"/>
                <w:color w:val="000000" w:themeColor="text1"/>
                <w:sz w:val="20"/>
                <w:szCs w:val="20"/>
                <w:lang w:eastAsia="en-GB" w:bidi="ar-SA"/>
              </w:rPr>
              <w:t>Scharlach</w:t>
            </w:r>
            <w:proofErr w:type="spellEnd"/>
            <w:r w:rsidRPr="00565FC4">
              <w:rPr>
                <w:rFonts w:ascii="Arial Narrow" w:eastAsia="Times New Roman" w:hAnsi="Arial Narrow" w:cs="Arial"/>
                <w:color w:val="000000" w:themeColor="text1"/>
                <w:sz w:val="20"/>
                <w:szCs w:val="20"/>
                <w:lang w:eastAsia="en-GB" w:bidi="ar-SA"/>
              </w:rPr>
              <w:t>, Scarlet R CAS 85-83-6</w:t>
            </w:r>
          </w:p>
        </w:tc>
        <w:tc>
          <w:tcPr>
            <w:tcW w:w="2410" w:type="dxa"/>
            <w:shd w:val="clear" w:color="auto" w:fill="FFFFFF"/>
            <w:tcMar>
              <w:top w:w="150" w:type="dxa"/>
              <w:left w:w="300" w:type="dxa"/>
              <w:bottom w:w="150" w:type="dxa"/>
              <w:right w:w="300" w:type="dxa"/>
            </w:tcMar>
            <w:hideMark/>
          </w:tcPr>
          <w:p w14:paraId="51284DF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S6t. For fat and </w:t>
            </w:r>
            <w:proofErr w:type="spellStart"/>
            <w:r w:rsidRPr="00565FC4">
              <w:rPr>
                <w:rFonts w:ascii="Arial Narrow" w:eastAsia="Times New Roman" w:hAnsi="Arial Narrow" w:cs="Arial"/>
                <w:color w:val="000000" w:themeColor="text1"/>
                <w:sz w:val="20"/>
                <w:szCs w:val="20"/>
                <w:lang w:eastAsia="en-GB" w:bidi="ar-SA"/>
              </w:rPr>
              <w:t>cutin</w:t>
            </w:r>
            <w:proofErr w:type="spellEnd"/>
            <w:r w:rsidRPr="00565FC4">
              <w:rPr>
                <w:rFonts w:ascii="Arial Narrow" w:eastAsia="Times New Roman" w:hAnsi="Arial Narrow" w:cs="Arial"/>
                <w:color w:val="000000" w:themeColor="text1"/>
                <w:sz w:val="20"/>
                <w:szCs w:val="20"/>
                <w:lang w:eastAsia="en-GB" w:bidi="ar-SA"/>
              </w:rPr>
              <w:t>. Use other fat stains if possible. It is used for staining of triglycerides in frozen sections, and some protein bound lipids and lipoproteins on paraffin sections. Health hazard label needed for solutions of 1% and over.</w:t>
            </w:r>
          </w:p>
        </w:tc>
        <w:tc>
          <w:tcPr>
            <w:tcW w:w="3260" w:type="dxa"/>
            <w:shd w:val="clear" w:color="auto" w:fill="FFFFFF"/>
            <w:tcMar>
              <w:top w:w="150" w:type="dxa"/>
              <w:left w:w="300" w:type="dxa"/>
              <w:bottom w:w="150" w:type="dxa"/>
              <w:right w:w="300" w:type="dxa"/>
            </w:tcMar>
            <w:hideMark/>
          </w:tcPr>
          <w:p w14:paraId="1243EAA7"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Carcinogen Cat 2. HIGHLY FLAMMABLE</w:t>
            </w:r>
          </w:p>
        </w:tc>
        <w:tc>
          <w:tcPr>
            <w:tcW w:w="2126" w:type="dxa"/>
            <w:shd w:val="clear" w:color="auto" w:fill="FFFFFF"/>
            <w:tcMar>
              <w:top w:w="150" w:type="dxa"/>
              <w:left w:w="300" w:type="dxa"/>
              <w:bottom w:w="150" w:type="dxa"/>
              <w:right w:w="300" w:type="dxa"/>
            </w:tcMar>
            <w:hideMark/>
          </w:tcPr>
          <w:p w14:paraId="528DCE0D"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281696CA" wp14:editId="05A39BF4">
                  <wp:extent cx="520700" cy="520700"/>
                  <wp:effectExtent l="0" t="0" r="0" b="0"/>
                  <wp:docPr id="1446" name="Picture 144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70A28793" wp14:editId="26380B7D">
                  <wp:extent cx="520700" cy="520700"/>
                  <wp:effectExtent l="0" t="0" r="0" b="0"/>
                  <wp:docPr id="1447" name="Picture 1447"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4F1D8244" wp14:editId="3A1B4BF6">
                  <wp:extent cx="520700" cy="520700"/>
                  <wp:effectExtent l="0" t="0" r="0" b="0"/>
                  <wp:docPr id="1448" name="Picture 1448"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6FC2780F" w14:textId="77777777" w:rsidTr="0042450D">
        <w:tc>
          <w:tcPr>
            <w:tcW w:w="1776" w:type="dxa"/>
            <w:shd w:val="clear" w:color="auto" w:fill="FFFFFF"/>
            <w:tcMar>
              <w:top w:w="150" w:type="dxa"/>
              <w:left w:w="300" w:type="dxa"/>
              <w:bottom w:w="150" w:type="dxa"/>
              <w:right w:w="300" w:type="dxa"/>
            </w:tcMar>
            <w:hideMark/>
          </w:tcPr>
          <w:p w14:paraId="575C72CB"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toluidine blue</w:t>
            </w:r>
          </w:p>
        </w:tc>
        <w:tc>
          <w:tcPr>
            <w:tcW w:w="1928" w:type="dxa"/>
            <w:shd w:val="clear" w:color="auto" w:fill="FFFFFF"/>
            <w:tcMar>
              <w:top w:w="150" w:type="dxa"/>
              <w:left w:w="300" w:type="dxa"/>
              <w:bottom w:w="150" w:type="dxa"/>
              <w:right w:w="300" w:type="dxa"/>
            </w:tcMar>
            <w:hideMark/>
          </w:tcPr>
          <w:p w14:paraId="10ACB0C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toluidine blue O, </w:t>
            </w:r>
            <w:proofErr w:type="spellStart"/>
            <w:r w:rsidRPr="00565FC4">
              <w:rPr>
                <w:rFonts w:ascii="Arial Narrow" w:eastAsia="Times New Roman" w:hAnsi="Arial Narrow" w:cs="Arial"/>
                <w:color w:val="000000" w:themeColor="text1"/>
                <w:sz w:val="20"/>
                <w:szCs w:val="20"/>
                <w:lang w:eastAsia="en-GB" w:bidi="ar-SA"/>
              </w:rPr>
              <w:t>tolonium</w:t>
            </w:r>
            <w:proofErr w:type="spellEnd"/>
            <w:r w:rsidRPr="00565FC4">
              <w:rPr>
                <w:rFonts w:ascii="Arial Narrow" w:eastAsia="Times New Roman" w:hAnsi="Arial Narrow" w:cs="Arial"/>
                <w:color w:val="000000" w:themeColor="text1"/>
                <w:sz w:val="20"/>
                <w:szCs w:val="20"/>
                <w:lang w:eastAsia="en-GB" w:bidi="ar-SA"/>
              </w:rPr>
              <w:t xml:space="preserve"> chloride CAS 92-31-9</w:t>
            </w:r>
          </w:p>
        </w:tc>
        <w:tc>
          <w:tcPr>
            <w:tcW w:w="2410" w:type="dxa"/>
            <w:shd w:val="clear" w:color="auto" w:fill="FFFFFF"/>
            <w:tcMar>
              <w:top w:w="150" w:type="dxa"/>
              <w:left w:w="300" w:type="dxa"/>
              <w:bottom w:w="150" w:type="dxa"/>
              <w:right w:w="300" w:type="dxa"/>
            </w:tcMar>
            <w:hideMark/>
          </w:tcPr>
          <w:p w14:paraId="4C06DD18"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tc>
        <w:tc>
          <w:tcPr>
            <w:tcW w:w="3260" w:type="dxa"/>
            <w:shd w:val="clear" w:color="auto" w:fill="FFFFFF"/>
            <w:tcMar>
              <w:top w:w="150" w:type="dxa"/>
              <w:left w:w="300" w:type="dxa"/>
              <w:bottom w:w="150" w:type="dxa"/>
              <w:right w:w="300" w:type="dxa"/>
            </w:tcMar>
            <w:hideMark/>
          </w:tcPr>
          <w:p w14:paraId="3E5CC5E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 significant hazard</w:t>
            </w:r>
          </w:p>
        </w:tc>
        <w:tc>
          <w:tcPr>
            <w:tcW w:w="2126" w:type="dxa"/>
            <w:shd w:val="clear" w:color="auto" w:fill="FFFFFF"/>
            <w:tcMar>
              <w:top w:w="150" w:type="dxa"/>
              <w:left w:w="300" w:type="dxa"/>
              <w:bottom w:w="150" w:type="dxa"/>
              <w:right w:w="300" w:type="dxa"/>
            </w:tcMar>
            <w:hideMark/>
          </w:tcPr>
          <w:p w14:paraId="0820DCC7"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None</w:t>
            </w:r>
          </w:p>
        </w:tc>
      </w:tr>
      <w:tr w:rsidR="00E26DEF" w:rsidRPr="00565FC4" w14:paraId="19A9F033" w14:textId="77777777" w:rsidTr="0042450D">
        <w:tc>
          <w:tcPr>
            <w:tcW w:w="1776" w:type="dxa"/>
            <w:shd w:val="clear" w:color="auto" w:fill="FFFFFF"/>
            <w:tcMar>
              <w:top w:w="150" w:type="dxa"/>
              <w:left w:w="300" w:type="dxa"/>
              <w:bottom w:w="150" w:type="dxa"/>
              <w:right w:w="300" w:type="dxa"/>
            </w:tcMar>
            <w:hideMark/>
          </w:tcPr>
          <w:p w14:paraId="1284D961"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 xml:space="preserve">Van </w:t>
            </w:r>
            <w:proofErr w:type="spellStart"/>
            <w:r w:rsidRPr="00565FC4">
              <w:rPr>
                <w:rFonts w:ascii="Arial Narrow" w:eastAsia="Times New Roman" w:hAnsi="Arial Narrow" w:cs="Arial"/>
                <w:color w:val="000000" w:themeColor="text1"/>
                <w:sz w:val="20"/>
                <w:szCs w:val="20"/>
                <w:lang w:eastAsia="en-GB" w:bidi="ar-SA"/>
              </w:rPr>
              <w:t>Gieson‘s</w:t>
            </w:r>
            <w:proofErr w:type="spellEnd"/>
            <w:r w:rsidRPr="00565FC4">
              <w:rPr>
                <w:rFonts w:ascii="Arial Narrow" w:eastAsia="Times New Roman" w:hAnsi="Arial Narrow" w:cs="Arial"/>
                <w:color w:val="000000" w:themeColor="text1"/>
                <w:sz w:val="20"/>
                <w:szCs w:val="20"/>
                <w:lang w:eastAsia="en-GB" w:bidi="ar-SA"/>
              </w:rPr>
              <w:t xml:space="preserve"> stain</w:t>
            </w:r>
          </w:p>
        </w:tc>
        <w:tc>
          <w:tcPr>
            <w:tcW w:w="1928" w:type="dxa"/>
            <w:shd w:val="clear" w:color="auto" w:fill="FFFFFF"/>
            <w:tcMar>
              <w:top w:w="150" w:type="dxa"/>
              <w:left w:w="300" w:type="dxa"/>
              <w:bottom w:w="150" w:type="dxa"/>
              <w:right w:w="300" w:type="dxa"/>
            </w:tcMar>
            <w:hideMark/>
          </w:tcPr>
          <w:p w14:paraId="0D941085"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(contains trinitrophenol – picric acid)</w:t>
            </w:r>
          </w:p>
        </w:tc>
        <w:tc>
          <w:tcPr>
            <w:tcW w:w="2410" w:type="dxa"/>
            <w:shd w:val="clear" w:color="auto" w:fill="FFFFFF"/>
            <w:tcMar>
              <w:top w:w="150" w:type="dxa"/>
              <w:left w:w="300" w:type="dxa"/>
              <w:bottom w:w="150" w:type="dxa"/>
              <w:right w:w="300" w:type="dxa"/>
            </w:tcMar>
            <w:hideMark/>
          </w:tcPr>
          <w:p w14:paraId="044A6D3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Permanent stain for protozoa.</w:t>
            </w:r>
          </w:p>
        </w:tc>
        <w:tc>
          <w:tcPr>
            <w:tcW w:w="3260" w:type="dxa"/>
            <w:shd w:val="clear" w:color="auto" w:fill="FFFFFF"/>
            <w:tcMar>
              <w:top w:w="150" w:type="dxa"/>
              <w:left w:w="300" w:type="dxa"/>
              <w:bottom w:w="150" w:type="dxa"/>
              <w:right w:w="300" w:type="dxa"/>
            </w:tcMar>
            <w:hideMark/>
          </w:tcPr>
          <w:p w14:paraId="364CF24F"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EXPLOSIVE if dry and TOXIC</w:t>
            </w:r>
          </w:p>
        </w:tc>
        <w:tc>
          <w:tcPr>
            <w:tcW w:w="2126" w:type="dxa"/>
            <w:shd w:val="clear" w:color="auto" w:fill="FFFFFF"/>
            <w:tcMar>
              <w:top w:w="150" w:type="dxa"/>
              <w:left w:w="300" w:type="dxa"/>
              <w:bottom w:w="150" w:type="dxa"/>
              <w:right w:w="300" w:type="dxa"/>
            </w:tcMar>
            <w:hideMark/>
          </w:tcPr>
          <w:p w14:paraId="40F888EE"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443DED5D" wp14:editId="16C7F030">
                  <wp:extent cx="520700" cy="520700"/>
                  <wp:effectExtent l="0" t="0" r="0" b="0"/>
                  <wp:docPr id="1449" name="Picture 1449" descr="https://www.sserc.org.uk/wp-content/uploads/Chemistry/ChemistryGHS/GHS-pictogram-expl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sserc.org.uk/wp-content/uploads/Chemistry/ChemistryGHS/GHS-pictogram-explos_small.jpg"/>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565FC4">
              <w:rPr>
                <w:rFonts w:ascii="Arial Narrow" w:eastAsia="Times New Roman" w:hAnsi="Arial Narrow" w:cs="Arial"/>
                <w:noProof/>
                <w:color w:val="000000" w:themeColor="text1"/>
                <w:sz w:val="20"/>
                <w:szCs w:val="20"/>
                <w:lang w:eastAsia="en-GB" w:bidi="ar-SA"/>
              </w:rPr>
              <w:drawing>
                <wp:inline distT="0" distB="0" distL="0" distR="0" wp14:anchorId="0F562E64" wp14:editId="783E7AB5">
                  <wp:extent cx="520700" cy="520700"/>
                  <wp:effectExtent l="0" t="0" r="0" b="0"/>
                  <wp:docPr id="1450" name="Picture 1450"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5DA1B3CC" w14:textId="77777777" w:rsidTr="0042450D">
        <w:tc>
          <w:tcPr>
            <w:tcW w:w="1776" w:type="dxa"/>
            <w:shd w:val="clear" w:color="auto" w:fill="FFFFFF"/>
            <w:tcMar>
              <w:top w:w="150" w:type="dxa"/>
              <w:left w:w="300" w:type="dxa"/>
              <w:bottom w:w="150" w:type="dxa"/>
              <w:right w:w="300" w:type="dxa"/>
            </w:tcMar>
            <w:hideMark/>
          </w:tcPr>
          <w:p w14:paraId="277090E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water blue</w:t>
            </w:r>
          </w:p>
        </w:tc>
        <w:tc>
          <w:tcPr>
            <w:tcW w:w="1928" w:type="dxa"/>
            <w:shd w:val="clear" w:color="auto" w:fill="FFFFFF"/>
            <w:tcMar>
              <w:top w:w="150" w:type="dxa"/>
              <w:left w:w="300" w:type="dxa"/>
              <w:bottom w:w="150" w:type="dxa"/>
              <w:right w:w="300" w:type="dxa"/>
            </w:tcMar>
            <w:hideMark/>
          </w:tcPr>
          <w:p w14:paraId="247470A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Aniline blue, acid blue 22, soluble blue 3M, marine blue V CAS 28631-66-5</w:t>
            </w:r>
          </w:p>
        </w:tc>
        <w:tc>
          <w:tcPr>
            <w:tcW w:w="2410" w:type="dxa"/>
            <w:shd w:val="clear" w:color="auto" w:fill="FFFFFF"/>
            <w:tcMar>
              <w:top w:w="150" w:type="dxa"/>
              <w:left w:w="300" w:type="dxa"/>
              <w:bottom w:w="150" w:type="dxa"/>
              <w:right w:w="300" w:type="dxa"/>
            </w:tcMar>
            <w:hideMark/>
          </w:tcPr>
          <w:p w14:paraId="22124BA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Water blue stains collagen blue in tissue sections.</w:t>
            </w:r>
          </w:p>
        </w:tc>
        <w:tc>
          <w:tcPr>
            <w:tcW w:w="3260" w:type="dxa"/>
            <w:shd w:val="clear" w:color="auto" w:fill="FFFFFF"/>
            <w:tcMar>
              <w:top w:w="150" w:type="dxa"/>
              <w:left w:w="300" w:type="dxa"/>
              <w:bottom w:w="150" w:type="dxa"/>
              <w:right w:w="300" w:type="dxa"/>
            </w:tcMar>
            <w:hideMark/>
          </w:tcPr>
          <w:p w14:paraId="32ECF3C0"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w:t>
            </w:r>
          </w:p>
        </w:tc>
        <w:tc>
          <w:tcPr>
            <w:tcW w:w="2126" w:type="dxa"/>
            <w:shd w:val="clear" w:color="auto" w:fill="FFFFFF"/>
            <w:tcMar>
              <w:top w:w="150" w:type="dxa"/>
              <w:left w:w="300" w:type="dxa"/>
              <w:bottom w:w="150" w:type="dxa"/>
              <w:right w:w="300" w:type="dxa"/>
            </w:tcMar>
            <w:hideMark/>
          </w:tcPr>
          <w:p w14:paraId="474FDB6D"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0FF65D6E" wp14:editId="796AF92F">
                  <wp:extent cx="520700" cy="520700"/>
                  <wp:effectExtent l="0" t="0" r="0" b="0"/>
                  <wp:docPr id="1451" name="Picture 1451"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E26DEF" w:rsidRPr="00565FC4" w14:paraId="26070B41" w14:textId="77777777" w:rsidTr="0042450D">
        <w:tc>
          <w:tcPr>
            <w:tcW w:w="1776" w:type="dxa"/>
            <w:shd w:val="clear" w:color="auto" w:fill="FFFFFF"/>
            <w:tcMar>
              <w:top w:w="150" w:type="dxa"/>
              <w:left w:w="300" w:type="dxa"/>
              <w:bottom w:w="150" w:type="dxa"/>
              <w:right w:w="300" w:type="dxa"/>
            </w:tcMar>
            <w:hideMark/>
          </w:tcPr>
          <w:p w14:paraId="1F7B72BA"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xylenol orange</w:t>
            </w:r>
          </w:p>
        </w:tc>
        <w:tc>
          <w:tcPr>
            <w:tcW w:w="1928" w:type="dxa"/>
            <w:shd w:val="clear" w:color="auto" w:fill="FFFFFF"/>
            <w:tcMar>
              <w:top w:w="150" w:type="dxa"/>
              <w:left w:w="300" w:type="dxa"/>
              <w:bottom w:w="150" w:type="dxa"/>
              <w:right w:w="300" w:type="dxa"/>
            </w:tcMar>
            <w:hideMark/>
          </w:tcPr>
          <w:p w14:paraId="5DED0656"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Aniline blue, acid blue 22, soluble blue 3M, marine blue V CAS 1611-35-4</w:t>
            </w:r>
          </w:p>
        </w:tc>
        <w:tc>
          <w:tcPr>
            <w:tcW w:w="2410" w:type="dxa"/>
            <w:shd w:val="clear" w:color="auto" w:fill="FFFFFF"/>
            <w:tcMar>
              <w:top w:w="150" w:type="dxa"/>
              <w:left w:w="300" w:type="dxa"/>
              <w:bottom w:w="150" w:type="dxa"/>
              <w:right w:w="300" w:type="dxa"/>
            </w:tcMar>
            <w:hideMark/>
          </w:tcPr>
          <w:p w14:paraId="6918F6FE"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used as a tetrasodium salt as an indicator for metal titrations.</w:t>
            </w:r>
          </w:p>
        </w:tc>
        <w:tc>
          <w:tcPr>
            <w:tcW w:w="3260" w:type="dxa"/>
            <w:shd w:val="clear" w:color="auto" w:fill="FFFFFF"/>
            <w:tcMar>
              <w:top w:w="150" w:type="dxa"/>
              <w:left w:w="300" w:type="dxa"/>
              <w:bottom w:w="150" w:type="dxa"/>
              <w:right w:w="300" w:type="dxa"/>
            </w:tcMar>
            <w:hideMark/>
          </w:tcPr>
          <w:p w14:paraId="7DC861BC" w14:textId="77777777" w:rsidR="00B25430" w:rsidRPr="00565FC4"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color w:val="000000" w:themeColor="text1"/>
                <w:sz w:val="20"/>
                <w:szCs w:val="20"/>
                <w:lang w:eastAsia="en-GB" w:bidi="ar-SA"/>
              </w:rPr>
              <w:t>Skin irritant Cat 2, Eye irritant Cat 2, May cause respiratory irritation.</w:t>
            </w:r>
          </w:p>
        </w:tc>
        <w:tc>
          <w:tcPr>
            <w:tcW w:w="2126" w:type="dxa"/>
            <w:shd w:val="clear" w:color="auto" w:fill="FFFFFF"/>
            <w:tcMar>
              <w:top w:w="150" w:type="dxa"/>
              <w:left w:w="300" w:type="dxa"/>
              <w:bottom w:w="150" w:type="dxa"/>
              <w:right w:w="300" w:type="dxa"/>
            </w:tcMar>
            <w:hideMark/>
          </w:tcPr>
          <w:p w14:paraId="0B5A65FB" w14:textId="77777777" w:rsidR="00B25430" w:rsidRPr="00565FC4" w:rsidRDefault="00B25430" w:rsidP="00F7625A">
            <w:pPr>
              <w:spacing w:after="0" w:line="240" w:lineRule="auto"/>
              <w:ind w:left="-306" w:right="-159"/>
              <w:rPr>
                <w:rFonts w:ascii="Arial Narrow" w:eastAsia="Times New Roman" w:hAnsi="Arial Narrow" w:cs="Arial"/>
                <w:color w:val="000000" w:themeColor="text1"/>
                <w:sz w:val="20"/>
                <w:szCs w:val="20"/>
                <w:lang w:eastAsia="en-GB" w:bidi="ar-SA"/>
              </w:rPr>
            </w:pPr>
            <w:r w:rsidRPr="00565FC4">
              <w:rPr>
                <w:rFonts w:ascii="Arial Narrow" w:eastAsia="Times New Roman" w:hAnsi="Arial Narrow" w:cs="Arial"/>
                <w:noProof/>
                <w:color w:val="000000" w:themeColor="text1"/>
                <w:sz w:val="20"/>
                <w:szCs w:val="20"/>
                <w:lang w:eastAsia="en-GB" w:bidi="ar-SA"/>
              </w:rPr>
              <w:drawing>
                <wp:inline distT="0" distB="0" distL="0" distR="0" wp14:anchorId="17E67112" wp14:editId="7E8C6FB7">
                  <wp:extent cx="520700" cy="520700"/>
                  <wp:effectExtent l="0" t="0" r="0" b="0"/>
                  <wp:docPr id="1452" name="Picture 145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bl>
    <w:p w14:paraId="77477182" w14:textId="77777777" w:rsidR="00B25430" w:rsidRDefault="00B25430" w:rsidP="00B25430">
      <w:pPr>
        <w:spacing w:after="0" w:line="240" w:lineRule="auto"/>
        <w:ind w:left="-306"/>
        <w:rPr>
          <w:rFonts w:ascii="Arial Narrow" w:eastAsia="Times New Roman" w:hAnsi="Arial Narrow" w:cs="Arial"/>
          <w:color w:val="000000" w:themeColor="text1"/>
          <w:sz w:val="20"/>
          <w:szCs w:val="20"/>
          <w:lang w:eastAsia="en-GB" w:bidi="ar-SA"/>
        </w:rPr>
      </w:pPr>
    </w:p>
    <w:p w14:paraId="0ADA9193" w14:textId="77777777" w:rsidR="00B25430" w:rsidRDefault="00B25430" w:rsidP="00B25430"/>
    <w:p w14:paraId="64A98515" w14:textId="73FA9192" w:rsidR="00B25430" w:rsidRDefault="00B25430">
      <w:pPr>
        <w:spacing w:after="200"/>
        <w:rPr>
          <w:rFonts w:eastAsiaTheme="minorHAnsi" w:cs="Times New Roman"/>
          <w:bCs/>
          <w:color w:val="222222"/>
          <w:szCs w:val="24"/>
          <w:lang w:bidi="ar-SA"/>
        </w:rPr>
      </w:pPr>
      <w:r>
        <w:rPr>
          <w:rFonts w:eastAsiaTheme="minorHAnsi" w:cs="Times New Roman"/>
          <w:bCs/>
          <w:color w:val="222222"/>
          <w:szCs w:val="24"/>
          <w:lang w:bidi="ar-SA"/>
        </w:rPr>
        <w:br w:type="page"/>
      </w:r>
    </w:p>
    <w:p w14:paraId="640C04C2" w14:textId="77777777" w:rsidR="00C5032C" w:rsidRDefault="00C5032C" w:rsidP="00C5032C">
      <w:pPr>
        <w:pStyle w:val="Heading1"/>
        <w:rPr>
          <w:rFonts w:eastAsia="Times New Roman"/>
          <w:lang w:eastAsia="en-GB" w:bidi="ar-SA"/>
        </w:rPr>
      </w:pPr>
      <w:r>
        <w:rPr>
          <w:rFonts w:eastAsia="Times New Roman"/>
          <w:lang w:eastAsia="en-GB" w:bidi="ar-SA"/>
        </w:rPr>
        <w:lastRenderedPageBreak/>
        <w:t>Appendix C – Colorimetric reagents and Indicators</w:t>
      </w:r>
    </w:p>
    <w:p w14:paraId="3C1F64F6" w14:textId="77777777" w:rsidR="00C5032C" w:rsidRDefault="00C5032C" w:rsidP="00C5032C">
      <w:pPr>
        <w:pStyle w:val="Heading1"/>
        <w:spacing w:before="0" w:after="0" w:line="240" w:lineRule="auto"/>
        <w:rPr>
          <w:rFonts w:eastAsia="Times New Roman"/>
          <w:lang w:eastAsia="en-GB" w:bidi="ar-SA"/>
        </w:rPr>
      </w:pPr>
      <w:r>
        <w:rPr>
          <w:rFonts w:eastAsia="Times New Roman"/>
          <w:lang w:eastAsia="en-GB" w:bidi="ar-SA"/>
        </w:rPr>
        <w:t>Colorimetric reagents</w:t>
      </w:r>
    </w:p>
    <w:tbl>
      <w:tblPr>
        <w:tblW w:w="113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left w:w="0" w:type="dxa"/>
          <w:right w:w="0" w:type="dxa"/>
        </w:tblCellMar>
        <w:tblLook w:val="04A0" w:firstRow="1" w:lastRow="0" w:firstColumn="1" w:lastColumn="0" w:noHBand="0" w:noVBand="1"/>
      </w:tblPr>
      <w:tblGrid>
        <w:gridCol w:w="1828"/>
        <w:gridCol w:w="1985"/>
        <w:gridCol w:w="2693"/>
        <w:gridCol w:w="2977"/>
        <w:gridCol w:w="1842"/>
      </w:tblGrid>
      <w:tr w:rsidR="00C5032C" w:rsidRPr="00B912D4" w14:paraId="6E40D532" w14:textId="77777777" w:rsidTr="00F7625A">
        <w:tc>
          <w:tcPr>
            <w:tcW w:w="1828" w:type="dxa"/>
            <w:shd w:val="clear" w:color="auto" w:fill="FFFFFF"/>
            <w:tcMar>
              <w:top w:w="150" w:type="dxa"/>
              <w:left w:w="300" w:type="dxa"/>
              <w:bottom w:w="150" w:type="dxa"/>
              <w:right w:w="300" w:type="dxa"/>
            </w:tcMar>
            <w:hideMark/>
          </w:tcPr>
          <w:p w14:paraId="1B710D15" w14:textId="77777777" w:rsidR="00C5032C" w:rsidRPr="00B912D4" w:rsidRDefault="00C5032C" w:rsidP="00822919">
            <w:pPr>
              <w:spacing w:after="0" w:line="240" w:lineRule="auto"/>
              <w:ind w:left="-306"/>
              <w:rPr>
                <w:rFonts w:ascii="Arial Narrow" w:eastAsia="Times New Roman" w:hAnsi="Arial Narrow" w:cs="Arial"/>
                <w:b/>
                <w:color w:val="000000" w:themeColor="text1"/>
                <w:sz w:val="20"/>
                <w:szCs w:val="20"/>
                <w:lang w:eastAsia="en-GB" w:bidi="ar-SA"/>
              </w:rPr>
            </w:pPr>
            <w:r w:rsidRPr="00B912D4">
              <w:rPr>
                <w:rFonts w:ascii="Arial Narrow" w:eastAsia="Times New Roman" w:hAnsi="Arial Narrow" w:cs="Arial"/>
                <w:b/>
                <w:color w:val="000000" w:themeColor="text1"/>
                <w:sz w:val="20"/>
                <w:szCs w:val="20"/>
                <w:lang w:eastAsia="en-GB" w:bidi="ar-SA"/>
              </w:rPr>
              <w:t>Name</w:t>
            </w:r>
          </w:p>
        </w:tc>
        <w:tc>
          <w:tcPr>
            <w:tcW w:w="1985" w:type="dxa"/>
            <w:shd w:val="clear" w:color="auto" w:fill="FFFFFF"/>
            <w:tcMar>
              <w:top w:w="150" w:type="dxa"/>
              <w:left w:w="300" w:type="dxa"/>
              <w:bottom w:w="150" w:type="dxa"/>
              <w:right w:w="300" w:type="dxa"/>
            </w:tcMar>
            <w:hideMark/>
          </w:tcPr>
          <w:p w14:paraId="5B0F9EB1" w14:textId="77777777" w:rsidR="00C5032C" w:rsidRPr="00B912D4" w:rsidRDefault="00C5032C" w:rsidP="00822919">
            <w:pPr>
              <w:spacing w:after="0" w:line="240" w:lineRule="auto"/>
              <w:ind w:left="-306"/>
              <w:rPr>
                <w:rFonts w:ascii="Arial Narrow" w:eastAsia="Times New Roman" w:hAnsi="Arial Narrow" w:cs="Arial"/>
                <w:b/>
                <w:color w:val="000000" w:themeColor="text1"/>
                <w:sz w:val="20"/>
                <w:szCs w:val="20"/>
                <w:lang w:eastAsia="en-GB" w:bidi="ar-SA"/>
              </w:rPr>
            </w:pPr>
            <w:r w:rsidRPr="00B912D4">
              <w:rPr>
                <w:rFonts w:ascii="Arial Narrow" w:eastAsia="Times New Roman" w:hAnsi="Arial Narrow" w:cs="Arial"/>
                <w:b/>
                <w:color w:val="000000" w:themeColor="text1"/>
                <w:sz w:val="20"/>
                <w:szCs w:val="20"/>
                <w:lang w:eastAsia="en-GB" w:bidi="ar-SA"/>
              </w:rPr>
              <w:t>Use (Test for)</w:t>
            </w:r>
          </w:p>
        </w:tc>
        <w:tc>
          <w:tcPr>
            <w:tcW w:w="2693" w:type="dxa"/>
            <w:shd w:val="clear" w:color="auto" w:fill="FFFFFF"/>
            <w:tcMar>
              <w:top w:w="150" w:type="dxa"/>
              <w:left w:w="300" w:type="dxa"/>
              <w:bottom w:w="150" w:type="dxa"/>
              <w:right w:w="300" w:type="dxa"/>
            </w:tcMar>
            <w:hideMark/>
          </w:tcPr>
          <w:p w14:paraId="0147D1C2" w14:textId="77777777" w:rsidR="00C5032C" w:rsidRPr="00B912D4" w:rsidRDefault="00C5032C" w:rsidP="00822919">
            <w:pPr>
              <w:spacing w:after="0" w:line="240" w:lineRule="auto"/>
              <w:ind w:left="-306"/>
              <w:rPr>
                <w:rFonts w:ascii="Arial Narrow" w:eastAsia="Times New Roman" w:hAnsi="Arial Narrow" w:cs="Arial"/>
                <w:b/>
                <w:color w:val="000000" w:themeColor="text1"/>
                <w:sz w:val="20"/>
                <w:szCs w:val="20"/>
                <w:lang w:eastAsia="en-GB" w:bidi="ar-SA"/>
              </w:rPr>
            </w:pPr>
            <w:r w:rsidRPr="00B912D4">
              <w:rPr>
                <w:rFonts w:ascii="Arial Narrow" w:eastAsia="Times New Roman" w:hAnsi="Arial Narrow" w:cs="Arial"/>
                <w:b/>
                <w:color w:val="000000" w:themeColor="text1"/>
                <w:sz w:val="20"/>
                <w:szCs w:val="20"/>
                <w:lang w:eastAsia="en-GB" w:bidi="ar-SA"/>
              </w:rPr>
              <w:t>User levels and applications</w:t>
            </w:r>
          </w:p>
        </w:tc>
        <w:tc>
          <w:tcPr>
            <w:tcW w:w="2977" w:type="dxa"/>
            <w:shd w:val="clear" w:color="auto" w:fill="FFFFFF"/>
            <w:tcMar>
              <w:top w:w="150" w:type="dxa"/>
              <w:left w:w="300" w:type="dxa"/>
              <w:bottom w:w="150" w:type="dxa"/>
              <w:right w:w="300" w:type="dxa"/>
            </w:tcMar>
            <w:hideMark/>
          </w:tcPr>
          <w:p w14:paraId="3B46B0B4" w14:textId="03008991" w:rsidR="00C5032C" w:rsidRPr="00B912D4" w:rsidRDefault="00C5032C" w:rsidP="00F7625A">
            <w:pPr>
              <w:spacing w:after="0" w:line="240" w:lineRule="auto"/>
              <w:ind w:left="-306" w:right="-304"/>
              <w:rPr>
                <w:rFonts w:ascii="Arial Narrow" w:eastAsia="Times New Roman" w:hAnsi="Arial Narrow" w:cs="Arial"/>
                <w:b/>
                <w:color w:val="000000" w:themeColor="text1"/>
                <w:sz w:val="20"/>
                <w:szCs w:val="20"/>
                <w:lang w:eastAsia="en-GB" w:bidi="ar-SA"/>
              </w:rPr>
            </w:pPr>
            <w:r w:rsidRPr="00B912D4">
              <w:rPr>
                <w:rFonts w:ascii="Arial Narrow" w:eastAsia="Times New Roman" w:hAnsi="Arial Narrow" w:cs="Arial"/>
                <w:b/>
                <w:color w:val="000000" w:themeColor="text1"/>
                <w:sz w:val="20"/>
                <w:szCs w:val="20"/>
                <w:lang w:eastAsia="en-GB" w:bidi="ar-SA"/>
              </w:rPr>
              <w:t xml:space="preserve">Hazards (at point of use </w:t>
            </w:r>
            <w:r w:rsidR="001C4EA6">
              <w:rPr>
                <w:rFonts w:ascii="Arial Narrow" w:eastAsia="Times New Roman" w:hAnsi="Arial Narrow" w:cs="Arial"/>
                <w:b/>
                <w:color w:val="000000" w:themeColor="text1"/>
                <w:sz w:val="20"/>
                <w:szCs w:val="20"/>
                <w:lang w:eastAsia="en-GB" w:bidi="ar-SA"/>
              </w:rPr>
              <w:t>c</w:t>
            </w:r>
            <w:r w:rsidRPr="00B912D4">
              <w:rPr>
                <w:rFonts w:ascii="Arial Narrow" w:eastAsia="Times New Roman" w:hAnsi="Arial Narrow" w:cs="Arial"/>
                <w:b/>
                <w:color w:val="000000" w:themeColor="text1"/>
                <w:sz w:val="20"/>
                <w:szCs w:val="20"/>
                <w:lang w:eastAsia="en-GB" w:bidi="ar-SA"/>
              </w:rPr>
              <w:t>oncentration)</w:t>
            </w:r>
          </w:p>
        </w:tc>
        <w:tc>
          <w:tcPr>
            <w:tcW w:w="1842" w:type="dxa"/>
            <w:shd w:val="clear" w:color="auto" w:fill="FFFFFF"/>
            <w:tcMar>
              <w:top w:w="150" w:type="dxa"/>
              <w:left w:w="300" w:type="dxa"/>
              <w:bottom w:w="150" w:type="dxa"/>
              <w:right w:w="300" w:type="dxa"/>
            </w:tcMar>
            <w:hideMark/>
          </w:tcPr>
          <w:p w14:paraId="21F5D032" w14:textId="77777777" w:rsidR="00C5032C" w:rsidRPr="00B912D4" w:rsidRDefault="00C5032C" w:rsidP="001C4EA6">
            <w:pPr>
              <w:spacing w:after="0" w:line="240" w:lineRule="auto"/>
              <w:ind w:left="-306" w:right="-159"/>
              <w:rPr>
                <w:rFonts w:ascii="Arial Narrow" w:eastAsia="Times New Roman" w:hAnsi="Arial Narrow" w:cs="Arial"/>
                <w:b/>
                <w:color w:val="000000" w:themeColor="text1"/>
                <w:sz w:val="20"/>
                <w:szCs w:val="20"/>
                <w:lang w:eastAsia="en-GB" w:bidi="ar-SA"/>
              </w:rPr>
            </w:pPr>
            <w:r w:rsidRPr="00B912D4">
              <w:rPr>
                <w:rFonts w:ascii="Arial Narrow" w:eastAsia="Times New Roman" w:hAnsi="Arial Narrow" w:cs="Arial"/>
                <w:b/>
                <w:color w:val="000000" w:themeColor="text1"/>
                <w:sz w:val="20"/>
                <w:szCs w:val="20"/>
                <w:lang w:eastAsia="en-GB" w:bidi="ar-SA"/>
              </w:rPr>
              <w:t>Pictograms</w:t>
            </w:r>
          </w:p>
        </w:tc>
      </w:tr>
      <w:tr w:rsidR="00C5032C" w:rsidRPr="00025E25" w14:paraId="5A77F0F1" w14:textId="77777777" w:rsidTr="00F7625A">
        <w:tc>
          <w:tcPr>
            <w:tcW w:w="1828" w:type="dxa"/>
            <w:shd w:val="clear" w:color="auto" w:fill="FFFFFF"/>
            <w:tcMar>
              <w:top w:w="150" w:type="dxa"/>
              <w:left w:w="300" w:type="dxa"/>
              <w:bottom w:w="150" w:type="dxa"/>
              <w:right w:w="300" w:type="dxa"/>
            </w:tcMar>
            <w:hideMark/>
          </w:tcPr>
          <w:p w14:paraId="483FC07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Eriochrome cyanine R</w:t>
            </w:r>
          </w:p>
        </w:tc>
        <w:tc>
          <w:tcPr>
            <w:tcW w:w="1985" w:type="dxa"/>
            <w:shd w:val="clear" w:color="auto" w:fill="FFFFFF"/>
            <w:tcMar>
              <w:top w:w="150" w:type="dxa"/>
              <w:left w:w="300" w:type="dxa"/>
              <w:bottom w:w="150" w:type="dxa"/>
              <w:right w:w="300" w:type="dxa"/>
            </w:tcMar>
            <w:hideMark/>
          </w:tcPr>
          <w:p w14:paraId="50C8A02D"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Al3+ (aluminium)</w:t>
            </w:r>
          </w:p>
        </w:tc>
        <w:tc>
          <w:tcPr>
            <w:tcW w:w="2693" w:type="dxa"/>
            <w:shd w:val="clear" w:color="auto" w:fill="FFFFFF"/>
            <w:tcMar>
              <w:top w:w="150" w:type="dxa"/>
              <w:left w:w="300" w:type="dxa"/>
              <w:bottom w:w="150" w:type="dxa"/>
              <w:right w:w="300" w:type="dxa"/>
            </w:tcMar>
            <w:hideMark/>
          </w:tcPr>
          <w:p w14:paraId="3BB5C89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Requires adjustment to pH6 with either 0.2M acid or alkali</w:t>
            </w:r>
          </w:p>
        </w:tc>
        <w:tc>
          <w:tcPr>
            <w:tcW w:w="2977" w:type="dxa"/>
            <w:shd w:val="clear" w:color="auto" w:fill="FFFFFF"/>
            <w:tcMar>
              <w:top w:w="150" w:type="dxa"/>
              <w:left w:w="300" w:type="dxa"/>
              <w:bottom w:w="150" w:type="dxa"/>
              <w:right w:w="300" w:type="dxa"/>
            </w:tcMar>
            <w:hideMark/>
          </w:tcPr>
          <w:p w14:paraId="47DD5EC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IRRITANT as solid. NO SIGNIFICANT HAZARD at use concentration.</w:t>
            </w:r>
          </w:p>
        </w:tc>
        <w:tc>
          <w:tcPr>
            <w:tcW w:w="1842" w:type="dxa"/>
            <w:shd w:val="clear" w:color="auto" w:fill="FFFFFF"/>
            <w:tcMar>
              <w:top w:w="150" w:type="dxa"/>
              <w:left w:w="300" w:type="dxa"/>
              <w:bottom w:w="150" w:type="dxa"/>
              <w:right w:w="300" w:type="dxa"/>
            </w:tcMar>
            <w:hideMark/>
          </w:tcPr>
          <w:p w14:paraId="128A309F"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264DB03B" w14:textId="77777777" w:rsidTr="00F7625A">
        <w:tc>
          <w:tcPr>
            <w:tcW w:w="1828" w:type="dxa"/>
            <w:shd w:val="clear" w:color="auto" w:fill="FFFFFF"/>
            <w:tcMar>
              <w:top w:w="150" w:type="dxa"/>
              <w:left w:w="300" w:type="dxa"/>
              <w:bottom w:w="150" w:type="dxa"/>
              <w:right w:w="300" w:type="dxa"/>
            </w:tcMar>
            <w:hideMark/>
          </w:tcPr>
          <w:p w14:paraId="46633BB2"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Nessler’s reagent</w:t>
            </w:r>
          </w:p>
        </w:tc>
        <w:tc>
          <w:tcPr>
            <w:tcW w:w="1985" w:type="dxa"/>
            <w:shd w:val="clear" w:color="auto" w:fill="FFFFFF"/>
            <w:tcMar>
              <w:top w:w="150" w:type="dxa"/>
              <w:left w:w="300" w:type="dxa"/>
              <w:bottom w:w="150" w:type="dxa"/>
              <w:right w:w="300" w:type="dxa"/>
            </w:tcMar>
            <w:hideMark/>
          </w:tcPr>
          <w:p w14:paraId="67F5F5F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NH3 (ammonia)</w:t>
            </w:r>
          </w:p>
        </w:tc>
        <w:tc>
          <w:tcPr>
            <w:tcW w:w="2693" w:type="dxa"/>
            <w:shd w:val="clear" w:color="auto" w:fill="FFFFFF"/>
            <w:tcMar>
              <w:top w:w="150" w:type="dxa"/>
              <w:left w:w="300" w:type="dxa"/>
              <w:bottom w:w="150" w:type="dxa"/>
              <w:right w:w="300" w:type="dxa"/>
            </w:tcMar>
            <w:hideMark/>
          </w:tcPr>
          <w:p w14:paraId="61E966C2"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2180781"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TOXIC by all three routes. CORROSIVE. MUTAGEN (Cat 2)</w:t>
            </w:r>
          </w:p>
        </w:tc>
        <w:tc>
          <w:tcPr>
            <w:tcW w:w="1842" w:type="dxa"/>
            <w:shd w:val="clear" w:color="auto" w:fill="FFFFFF"/>
            <w:tcMar>
              <w:top w:w="150" w:type="dxa"/>
              <w:left w:w="300" w:type="dxa"/>
              <w:bottom w:w="150" w:type="dxa"/>
              <w:right w:w="300" w:type="dxa"/>
            </w:tcMar>
            <w:hideMark/>
          </w:tcPr>
          <w:p w14:paraId="7EE4B055"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00917083" wp14:editId="6695F375">
                  <wp:extent cx="526415" cy="526415"/>
                  <wp:effectExtent l="0" t="0" r="6985" b="6985"/>
                  <wp:docPr id="1453" name="Picture 1453" descr="https://www.sserc.org.uk/wp-content/uploads/2009/01/GHS-pictogram-skul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erc.org.uk/wp-content/uploads/2009/01/GHS-pictogram-skull_small.jpg"/>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025E25">
              <w:rPr>
                <w:rFonts w:ascii="Arial Narrow" w:eastAsia="Times New Roman" w:hAnsi="Arial Narrow" w:cs="Arial"/>
                <w:noProof/>
                <w:color w:val="000000" w:themeColor="text1"/>
                <w:sz w:val="20"/>
                <w:szCs w:val="20"/>
                <w:lang w:eastAsia="en-GB" w:bidi="ar-SA"/>
              </w:rPr>
              <w:drawing>
                <wp:inline distT="0" distB="0" distL="0" distR="0" wp14:anchorId="21A9AD3E" wp14:editId="0567EB62">
                  <wp:extent cx="526415" cy="526415"/>
                  <wp:effectExtent l="0" t="0" r="6985" b="6985"/>
                  <wp:docPr id="1454" name="Picture 1454"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025E25">
              <w:rPr>
                <w:rFonts w:ascii="Arial Narrow" w:eastAsia="Times New Roman" w:hAnsi="Arial Narrow" w:cs="Arial"/>
                <w:noProof/>
                <w:color w:val="000000" w:themeColor="text1"/>
                <w:sz w:val="20"/>
                <w:szCs w:val="20"/>
                <w:lang w:eastAsia="en-GB" w:bidi="ar-SA"/>
              </w:rPr>
              <w:drawing>
                <wp:inline distT="0" distB="0" distL="0" distR="0" wp14:anchorId="7EBDC97E" wp14:editId="51E7DE22">
                  <wp:extent cx="526415" cy="526415"/>
                  <wp:effectExtent l="0" t="0" r="6985" b="6985"/>
                  <wp:docPr id="1455" name="Picture 1455"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27C0C8B1" w14:textId="77777777" w:rsidTr="00F7625A">
        <w:tc>
          <w:tcPr>
            <w:tcW w:w="1828" w:type="dxa"/>
            <w:shd w:val="clear" w:color="auto" w:fill="FFFFFF"/>
            <w:tcMar>
              <w:top w:w="150" w:type="dxa"/>
              <w:left w:w="300" w:type="dxa"/>
              <w:bottom w:w="150" w:type="dxa"/>
              <w:right w:w="300" w:type="dxa"/>
            </w:tcMar>
            <w:hideMark/>
          </w:tcPr>
          <w:p w14:paraId="0D6E8AF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025E25">
              <w:rPr>
                <w:rFonts w:ascii="Arial Narrow" w:eastAsia="Times New Roman" w:hAnsi="Arial Narrow" w:cs="Arial"/>
                <w:color w:val="000000" w:themeColor="text1"/>
                <w:sz w:val="20"/>
                <w:szCs w:val="20"/>
                <w:lang w:eastAsia="en-GB" w:bidi="ar-SA"/>
              </w:rPr>
              <w:t>Diphenylcarbazide</w:t>
            </w:r>
            <w:proofErr w:type="spellEnd"/>
          </w:p>
        </w:tc>
        <w:tc>
          <w:tcPr>
            <w:tcW w:w="1985" w:type="dxa"/>
            <w:shd w:val="clear" w:color="auto" w:fill="FFFFFF"/>
            <w:tcMar>
              <w:top w:w="150" w:type="dxa"/>
              <w:left w:w="300" w:type="dxa"/>
              <w:bottom w:w="150" w:type="dxa"/>
              <w:right w:w="300" w:type="dxa"/>
            </w:tcMar>
            <w:hideMark/>
          </w:tcPr>
          <w:p w14:paraId="64D532A4"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CrO42-(chromate)</w:t>
            </w:r>
          </w:p>
        </w:tc>
        <w:tc>
          <w:tcPr>
            <w:tcW w:w="2693" w:type="dxa"/>
            <w:shd w:val="clear" w:color="auto" w:fill="FFFFFF"/>
            <w:tcMar>
              <w:top w:w="150" w:type="dxa"/>
              <w:left w:w="300" w:type="dxa"/>
              <w:bottom w:w="150" w:type="dxa"/>
              <w:right w:w="300" w:type="dxa"/>
            </w:tcMar>
            <w:hideMark/>
          </w:tcPr>
          <w:p w14:paraId="6204976A"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6531B58A"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SKIN / EYE IRRITANT</w:t>
            </w:r>
          </w:p>
        </w:tc>
        <w:tc>
          <w:tcPr>
            <w:tcW w:w="1842" w:type="dxa"/>
            <w:shd w:val="clear" w:color="auto" w:fill="FFFFFF"/>
            <w:tcMar>
              <w:top w:w="150" w:type="dxa"/>
              <w:left w:w="300" w:type="dxa"/>
              <w:bottom w:w="150" w:type="dxa"/>
              <w:right w:w="300" w:type="dxa"/>
            </w:tcMar>
            <w:hideMark/>
          </w:tcPr>
          <w:p w14:paraId="3F0E6EE3"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4741A5D4" wp14:editId="3C8389F0">
                  <wp:extent cx="526415" cy="526415"/>
                  <wp:effectExtent l="0" t="0" r="6985" b="6985"/>
                  <wp:docPr id="1456" name="Picture 1456"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291CCBEC" w14:textId="77777777" w:rsidTr="00F7625A">
        <w:tc>
          <w:tcPr>
            <w:tcW w:w="1828" w:type="dxa"/>
            <w:shd w:val="clear" w:color="auto" w:fill="FFFFFF"/>
            <w:tcMar>
              <w:top w:w="150" w:type="dxa"/>
              <w:left w:w="300" w:type="dxa"/>
              <w:bottom w:w="150" w:type="dxa"/>
              <w:right w:w="300" w:type="dxa"/>
            </w:tcMar>
            <w:hideMark/>
          </w:tcPr>
          <w:p w14:paraId="29DFFA0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Neo-</w:t>
            </w:r>
            <w:proofErr w:type="spellStart"/>
            <w:r w:rsidRPr="00025E25">
              <w:rPr>
                <w:rFonts w:ascii="Arial Narrow" w:eastAsia="Times New Roman" w:hAnsi="Arial Narrow" w:cs="Arial"/>
                <w:color w:val="000000" w:themeColor="text1"/>
                <w:sz w:val="20"/>
                <w:szCs w:val="20"/>
                <w:lang w:eastAsia="en-GB" w:bidi="ar-SA"/>
              </w:rPr>
              <w:t>cuproin</w:t>
            </w:r>
            <w:proofErr w:type="spellEnd"/>
            <w:r w:rsidRPr="00025E25">
              <w:rPr>
                <w:rFonts w:ascii="Arial Narrow" w:eastAsia="Times New Roman" w:hAnsi="Arial Narrow" w:cs="Arial"/>
                <w:color w:val="000000" w:themeColor="text1"/>
                <w:sz w:val="20"/>
                <w:szCs w:val="20"/>
                <w:lang w:eastAsia="en-GB" w:bidi="ar-SA"/>
              </w:rPr>
              <w:t> (2,9-dimethyl-1,10-phenanthroline)</w:t>
            </w:r>
          </w:p>
        </w:tc>
        <w:tc>
          <w:tcPr>
            <w:tcW w:w="1985" w:type="dxa"/>
            <w:shd w:val="clear" w:color="auto" w:fill="FFFFFF"/>
            <w:tcMar>
              <w:top w:w="150" w:type="dxa"/>
              <w:left w:w="300" w:type="dxa"/>
              <w:bottom w:w="150" w:type="dxa"/>
              <w:right w:w="300" w:type="dxa"/>
            </w:tcMar>
            <w:hideMark/>
          </w:tcPr>
          <w:p w14:paraId="1088B711"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Cu(II) &amp; (after reduction) Cu(I) (copper I&amp;II)</w:t>
            </w:r>
          </w:p>
        </w:tc>
        <w:tc>
          <w:tcPr>
            <w:tcW w:w="2693" w:type="dxa"/>
            <w:shd w:val="clear" w:color="auto" w:fill="FFFFFF"/>
            <w:tcMar>
              <w:top w:w="150" w:type="dxa"/>
              <w:left w:w="300" w:type="dxa"/>
              <w:bottom w:w="150" w:type="dxa"/>
              <w:right w:w="300" w:type="dxa"/>
            </w:tcMar>
            <w:hideMark/>
          </w:tcPr>
          <w:p w14:paraId="67E3C1B1"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 xml:space="preserve">Other reagents include hydroxylamine (IRRITANT). Use this reagent or </w:t>
            </w:r>
            <w:proofErr w:type="spellStart"/>
            <w:r w:rsidRPr="00025E25">
              <w:rPr>
                <w:rFonts w:ascii="Arial Narrow" w:eastAsia="Times New Roman" w:hAnsi="Arial Narrow" w:cs="Arial"/>
                <w:color w:val="000000" w:themeColor="text1"/>
                <w:sz w:val="20"/>
                <w:szCs w:val="20"/>
                <w:lang w:eastAsia="en-GB" w:bidi="ar-SA"/>
              </w:rPr>
              <w:t>dithiodiethyldithio</w:t>
            </w:r>
            <w:proofErr w:type="spellEnd"/>
            <w:r w:rsidRPr="00025E25">
              <w:rPr>
                <w:rFonts w:ascii="Arial Narrow" w:eastAsia="Times New Roman" w:hAnsi="Arial Narrow" w:cs="Arial"/>
                <w:color w:val="000000" w:themeColor="text1"/>
                <w:sz w:val="20"/>
                <w:szCs w:val="20"/>
                <w:lang w:eastAsia="en-GB" w:bidi="ar-SA"/>
              </w:rPr>
              <w:t xml:space="preserve">-carbamate in preference to </w:t>
            </w:r>
            <w:proofErr w:type="spellStart"/>
            <w:r w:rsidRPr="00025E25">
              <w:rPr>
                <w:rFonts w:ascii="Arial Narrow" w:eastAsia="Times New Roman" w:hAnsi="Arial Narrow" w:cs="Arial"/>
                <w:color w:val="000000" w:themeColor="text1"/>
                <w:sz w:val="20"/>
                <w:szCs w:val="20"/>
                <w:lang w:eastAsia="en-GB" w:bidi="ar-SA"/>
              </w:rPr>
              <w:t>Cupferron</w:t>
            </w:r>
            <w:proofErr w:type="spellEnd"/>
            <w:r w:rsidRPr="00025E25">
              <w:rPr>
                <w:rFonts w:ascii="Arial Narrow" w:eastAsia="Times New Roman" w:hAnsi="Arial Narrow" w:cs="Arial"/>
                <w:color w:val="000000" w:themeColor="text1"/>
                <w:sz w:val="20"/>
                <w:szCs w:val="20"/>
                <w:lang w:eastAsia="en-GB" w:bidi="ar-SA"/>
              </w:rPr>
              <w:t xml:space="preserve"> which is TOXIC &amp; a suspect CARCINOGEN.</w:t>
            </w:r>
          </w:p>
        </w:tc>
        <w:tc>
          <w:tcPr>
            <w:tcW w:w="2977" w:type="dxa"/>
            <w:shd w:val="clear" w:color="auto" w:fill="FFFFFF"/>
            <w:tcMar>
              <w:top w:w="150" w:type="dxa"/>
              <w:left w:w="300" w:type="dxa"/>
              <w:bottom w:w="150" w:type="dxa"/>
              <w:right w:w="300" w:type="dxa"/>
            </w:tcMar>
            <w:hideMark/>
          </w:tcPr>
          <w:p w14:paraId="278A9E2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Neo-</w:t>
            </w:r>
            <w:proofErr w:type="spellStart"/>
            <w:r w:rsidRPr="00025E25">
              <w:rPr>
                <w:rFonts w:ascii="Arial Narrow" w:eastAsia="Times New Roman" w:hAnsi="Arial Narrow" w:cs="Arial"/>
                <w:color w:val="000000" w:themeColor="text1"/>
                <w:sz w:val="20"/>
                <w:szCs w:val="20"/>
                <w:lang w:eastAsia="en-GB" w:bidi="ar-SA"/>
              </w:rPr>
              <w:t>Cuproin</w:t>
            </w:r>
            <w:proofErr w:type="spellEnd"/>
            <w:r w:rsidRPr="00025E25">
              <w:rPr>
                <w:rFonts w:ascii="Arial Narrow" w:eastAsia="Times New Roman" w:hAnsi="Arial Narrow" w:cs="Arial"/>
                <w:color w:val="000000" w:themeColor="text1"/>
                <w:sz w:val="20"/>
                <w:szCs w:val="20"/>
                <w:lang w:eastAsia="en-GB" w:bidi="ar-SA"/>
              </w:rPr>
              <w:t xml:space="preserve"> is IRRITANT. At use concentration NO SIGNIFICANT HAZARD. Solvent HIGHLY FLAMMABLE.</w:t>
            </w:r>
          </w:p>
        </w:tc>
        <w:tc>
          <w:tcPr>
            <w:tcW w:w="1842" w:type="dxa"/>
            <w:shd w:val="clear" w:color="auto" w:fill="FFFFFF"/>
            <w:tcMar>
              <w:top w:w="150" w:type="dxa"/>
              <w:left w:w="300" w:type="dxa"/>
              <w:bottom w:w="150" w:type="dxa"/>
              <w:right w:w="300" w:type="dxa"/>
            </w:tcMar>
            <w:hideMark/>
          </w:tcPr>
          <w:p w14:paraId="0BE346B9"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7B45B4E7" w14:textId="77777777" w:rsidTr="00F7625A">
        <w:tc>
          <w:tcPr>
            <w:tcW w:w="1828" w:type="dxa"/>
            <w:shd w:val="clear" w:color="auto" w:fill="FFFFFF"/>
            <w:tcMar>
              <w:top w:w="150" w:type="dxa"/>
              <w:left w:w="300" w:type="dxa"/>
              <w:bottom w:w="150" w:type="dxa"/>
              <w:right w:w="300" w:type="dxa"/>
            </w:tcMar>
            <w:hideMark/>
          </w:tcPr>
          <w:p w14:paraId="50C7F6B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Nitroso-R-salt (3-hydroxy-4-nitroso-naphthalene-disulphonic acid, Na salt)</w:t>
            </w:r>
          </w:p>
        </w:tc>
        <w:tc>
          <w:tcPr>
            <w:tcW w:w="1985" w:type="dxa"/>
            <w:shd w:val="clear" w:color="auto" w:fill="FFFFFF"/>
            <w:tcMar>
              <w:top w:w="150" w:type="dxa"/>
              <w:left w:w="300" w:type="dxa"/>
              <w:bottom w:w="150" w:type="dxa"/>
              <w:right w:w="300" w:type="dxa"/>
            </w:tcMar>
            <w:hideMark/>
          </w:tcPr>
          <w:p w14:paraId="2250F6D1"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Co2+ (cobalt)</w:t>
            </w:r>
          </w:p>
        </w:tc>
        <w:tc>
          <w:tcPr>
            <w:tcW w:w="2693" w:type="dxa"/>
            <w:shd w:val="clear" w:color="auto" w:fill="FFFFFF"/>
            <w:tcMar>
              <w:top w:w="150" w:type="dxa"/>
              <w:left w:w="300" w:type="dxa"/>
              <w:bottom w:w="150" w:type="dxa"/>
              <w:right w:w="300" w:type="dxa"/>
            </w:tcMar>
            <w:hideMark/>
          </w:tcPr>
          <w:p w14:paraId="1719811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487984E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 xml:space="preserve">Salt HARMFUL by all three routes. At working concentration NO SIGNIFICANT HAZARD. contains two </w:t>
            </w:r>
            <w:proofErr w:type="spellStart"/>
            <w:r w:rsidRPr="00025E25">
              <w:rPr>
                <w:rFonts w:ascii="Arial Narrow" w:eastAsia="Times New Roman" w:hAnsi="Arial Narrow" w:cs="Arial"/>
                <w:color w:val="000000" w:themeColor="text1"/>
                <w:sz w:val="20"/>
                <w:szCs w:val="20"/>
                <w:lang w:eastAsia="en-GB" w:bidi="ar-SA"/>
              </w:rPr>
              <w:t>sulphonate</w:t>
            </w:r>
            <w:proofErr w:type="spellEnd"/>
            <w:r w:rsidRPr="00025E25">
              <w:rPr>
                <w:rFonts w:ascii="Arial Narrow" w:eastAsia="Times New Roman" w:hAnsi="Arial Narrow" w:cs="Arial"/>
                <w:color w:val="000000" w:themeColor="text1"/>
                <w:sz w:val="20"/>
                <w:szCs w:val="20"/>
                <w:lang w:eastAsia="en-GB" w:bidi="ar-SA"/>
              </w:rPr>
              <w:t xml:space="preserve"> groups and the 2,7- substituted isomer is preferable to 2-nitroso-1-naphthol. Concentrated hydrochloric acid (CORROSIVE) is used.</w:t>
            </w:r>
          </w:p>
        </w:tc>
        <w:tc>
          <w:tcPr>
            <w:tcW w:w="1842" w:type="dxa"/>
            <w:shd w:val="clear" w:color="auto" w:fill="FFFFFF"/>
            <w:tcMar>
              <w:top w:w="150" w:type="dxa"/>
              <w:left w:w="300" w:type="dxa"/>
              <w:bottom w:w="150" w:type="dxa"/>
              <w:right w:w="300" w:type="dxa"/>
            </w:tcMar>
            <w:hideMark/>
          </w:tcPr>
          <w:p w14:paraId="78EB7072"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48D7299A" w14:textId="77777777" w:rsidTr="00F7625A">
        <w:tc>
          <w:tcPr>
            <w:tcW w:w="1828" w:type="dxa"/>
            <w:shd w:val="clear" w:color="auto" w:fill="FFFFFF"/>
            <w:tcMar>
              <w:top w:w="150" w:type="dxa"/>
              <w:left w:w="300" w:type="dxa"/>
              <w:bottom w:w="150" w:type="dxa"/>
              <w:right w:w="300" w:type="dxa"/>
            </w:tcMar>
            <w:hideMark/>
          </w:tcPr>
          <w:p w14:paraId="3C3A0CE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Potassium thiocyanate</w:t>
            </w:r>
          </w:p>
        </w:tc>
        <w:tc>
          <w:tcPr>
            <w:tcW w:w="1985" w:type="dxa"/>
            <w:shd w:val="clear" w:color="auto" w:fill="FFFFFF"/>
            <w:tcMar>
              <w:top w:w="150" w:type="dxa"/>
              <w:left w:w="300" w:type="dxa"/>
              <w:bottom w:w="150" w:type="dxa"/>
              <w:right w:w="300" w:type="dxa"/>
            </w:tcMar>
            <w:hideMark/>
          </w:tcPr>
          <w:p w14:paraId="1A0E1E6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Fe3+ (iron(III))</w:t>
            </w:r>
          </w:p>
        </w:tc>
        <w:tc>
          <w:tcPr>
            <w:tcW w:w="2693" w:type="dxa"/>
            <w:shd w:val="clear" w:color="auto" w:fill="FFFFFF"/>
            <w:tcMar>
              <w:top w:w="150" w:type="dxa"/>
              <w:left w:w="300" w:type="dxa"/>
              <w:bottom w:w="150" w:type="dxa"/>
              <w:right w:w="300" w:type="dxa"/>
            </w:tcMar>
            <w:hideMark/>
          </w:tcPr>
          <w:p w14:paraId="2AB08A57"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1B8054B"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HARMFUL by all three routes. At working concentration NO SIGNIFICANT HAZARD. Conc. hydrochloric acid (CORROSIVE) is used.</w:t>
            </w:r>
          </w:p>
        </w:tc>
        <w:tc>
          <w:tcPr>
            <w:tcW w:w="1842" w:type="dxa"/>
            <w:shd w:val="clear" w:color="auto" w:fill="FFFFFF"/>
            <w:tcMar>
              <w:top w:w="150" w:type="dxa"/>
              <w:left w:w="300" w:type="dxa"/>
              <w:bottom w:w="150" w:type="dxa"/>
              <w:right w:w="300" w:type="dxa"/>
            </w:tcMar>
            <w:hideMark/>
          </w:tcPr>
          <w:p w14:paraId="1BAFF859"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6FA248AF" w14:textId="77777777" w:rsidTr="00F7625A">
        <w:tc>
          <w:tcPr>
            <w:tcW w:w="1828" w:type="dxa"/>
            <w:shd w:val="clear" w:color="auto" w:fill="FFFFFF"/>
            <w:tcMar>
              <w:top w:w="150" w:type="dxa"/>
              <w:left w:w="300" w:type="dxa"/>
              <w:bottom w:w="150" w:type="dxa"/>
              <w:right w:w="300" w:type="dxa"/>
            </w:tcMar>
            <w:hideMark/>
          </w:tcPr>
          <w:p w14:paraId="0163C66D"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1,10-phenanthroline</w:t>
            </w:r>
          </w:p>
        </w:tc>
        <w:tc>
          <w:tcPr>
            <w:tcW w:w="1985" w:type="dxa"/>
            <w:shd w:val="clear" w:color="auto" w:fill="FFFFFF"/>
            <w:tcMar>
              <w:top w:w="150" w:type="dxa"/>
              <w:left w:w="300" w:type="dxa"/>
              <w:bottom w:w="150" w:type="dxa"/>
              <w:right w:w="300" w:type="dxa"/>
            </w:tcMar>
            <w:hideMark/>
          </w:tcPr>
          <w:p w14:paraId="6BBFF007"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Fe2+ &amp; Fe3+</w:t>
            </w:r>
          </w:p>
        </w:tc>
        <w:tc>
          <w:tcPr>
            <w:tcW w:w="2693" w:type="dxa"/>
            <w:shd w:val="clear" w:color="auto" w:fill="FFFFFF"/>
            <w:tcMar>
              <w:top w:w="150" w:type="dxa"/>
              <w:left w:w="300" w:type="dxa"/>
              <w:bottom w:w="150" w:type="dxa"/>
              <w:right w:w="300" w:type="dxa"/>
            </w:tcMar>
            <w:hideMark/>
          </w:tcPr>
          <w:p w14:paraId="3D6831BC"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6148BB9B"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TOXIC (Cat 3) by ingestion. At working concentration NO SIGNIFICANT HAZARD. Either hydroxylamine (HARMFUL) or hydroquinone (HARMFUL, SENSITISER) is used as a reducing agent. Substitute ascorbic acid.</w:t>
            </w:r>
          </w:p>
        </w:tc>
        <w:tc>
          <w:tcPr>
            <w:tcW w:w="1842" w:type="dxa"/>
            <w:shd w:val="clear" w:color="auto" w:fill="FFFFFF"/>
            <w:tcMar>
              <w:top w:w="150" w:type="dxa"/>
              <w:left w:w="300" w:type="dxa"/>
              <w:bottom w:w="150" w:type="dxa"/>
              <w:right w:w="300" w:type="dxa"/>
            </w:tcMar>
            <w:hideMark/>
          </w:tcPr>
          <w:p w14:paraId="3E521FFF"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3B04C9D3" w14:textId="77777777" w:rsidTr="00F7625A">
        <w:tc>
          <w:tcPr>
            <w:tcW w:w="1828" w:type="dxa"/>
            <w:shd w:val="clear" w:color="auto" w:fill="FFFFFF"/>
            <w:tcMar>
              <w:top w:w="150" w:type="dxa"/>
              <w:left w:w="300" w:type="dxa"/>
              <w:bottom w:w="150" w:type="dxa"/>
              <w:right w:w="300" w:type="dxa"/>
            </w:tcMar>
            <w:hideMark/>
          </w:tcPr>
          <w:p w14:paraId="3FCB539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025E25">
              <w:rPr>
                <w:rFonts w:ascii="Arial Narrow" w:eastAsia="Times New Roman" w:hAnsi="Arial Narrow" w:cs="Arial"/>
                <w:color w:val="000000" w:themeColor="text1"/>
                <w:sz w:val="20"/>
                <w:szCs w:val="20"/>
                <w:lang w:eastAsia="en-GB" w:bidi="ar-SA"/>
              </w:rPr>
              <w:t>Mercaptoethanoic</w:t>
            </w:r>
            <w:proofErr w:type="spellEnd"/>
            <w:r w:rsidRPr="00025E25">
              <w:rPr>
                <w:rFonts w:ascii="Arial Narrow" w:eastAsia="Times New Roman" w:hAnsi="Arial Narrow" w:cs="Arial"/>
                <w:color w:val="000000" w:themeColor="text1"/>
                <w:sz w:val="20"/>
                <w:szCs w:val="20"/>
                <w:lang w:eastAsia="en-GB" w:bidi="ar-SA"/>
              </w:rPr>
              <w:t xml:space="preserve"> acid  (</w:t>
            </w:r>
            <w:proofErr w:type="spellStart"/>
            <w:r w:rsidRPr="00025E25">
              <w:rPr>
                <w:rFonts w:ascii="Arial Narrow" w:eastAsia="Times New Roman" w:hAnsi="Arial Narrow" w:cs="Arial"/>
                <w:color w:val="000000" w:themeColor="text1"/>
                <w:sz w:val="20"/>
                <w:szCs w:val="20"/>
                <w:lang w:eastAsia="en-GB" w:bidi="ar-SA"/>
              </w:rPr>
              <w:t>thioglycollic</w:t>
            </w:r>
            <w:proofErr w:type="spellEnd"/>
            <w:r w:rsidRPr="00025E25">
              <w:rPr>
                <w:rFonts w:ascii="Arial Narrow" w:eastAsia="Times New Roman" w:hAnsi="Arial Narrow" w:cs="Arial"/>
                <w:color w:val="000000" w:themeColor="text1"/>
                <w:sz w:val="20"/>
                <w:szCs w:val="20"/>
                <w:lang w:eastAsia="en-GB" w:bidi="ar-SA"/>
              </w:rPr>
              <w:t xml:space="preserve"> acid)</w:t>
            </w:r>
          </w:p>
        </w:tc>
        <w:tc>
          <w:tcPr>
            <w:tcW w:w="1985" w:type="dxa"/>
            <w:shd w:val="clear" w:color="auto" w:fill="FFFFFF"/>
            <w:tcMar>
              <w:top w:w="150" w:type="dxa"/>
              <w:left w:w="300" w:type="dxa"/>
              <w:bottom w:w="150" w:type="dxa"/>
              <w:right w:w="300" w:type="dxa"/>
            </w:tcMar>
            <w:hideMark/>
          </w:tcPr>
          <w:p w14:paraId="7653998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Fe3+ (iron(III))</w:t>
            </w:r>
          </w:p>
        </w:tc>
        <w:tc>
          <w:tcPr>
            <w:tcW w:w="2693" w:type="dxa"/>
            <w:shd w:val="clear" w:color="auto" w:fill="FFFFFF"/>
            <w:tcMar>
              <w:top w:w="150" w:type="dxa"/>
              <w:left w:w="300" w:type="dxa"/>
              <w:bottom w:w="150" w:type="dxa"/>
              <w:right w:w="300" w:type="dxa"/>
            </w:tcMar>
            <w:hideMark/>
          </w:tcPr>
          <w:p w14:paraId="0036CF88"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1C43A18"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 xml:space="preserve">Reagent is HARMFUL, SKIN/EYE IRRITANT. Working concentration SKIN/EYE IRRITANT. </w:t>
            </w:r>
            <w:r w:rsidRPr="00025E25">
              <w:rPr>
                <w:rFonts w:ascii="Arial Narrow" w:eastAsia="Times New Roman" w:hAnsi="Arial Narrow" w:cs="Arial"/>
                <w:color w:val="000000" w:themeColor="text1"/>
                <w:sz w:val="20"/>
                <w:szCs w:val="20"/>
                <w:lang w:eastAsia="en-GB" w:bidi="ar-SA"/>
              </w:rPr>
              <w:lastRenderedPageBreak/>
              <w:t>.880 ammonia CORROSIVE is also used in the procedure.</w:t>
            </w:r>
          </w:p>
        </w:tc>
        <w:tc>
          <w:tcPr>
            <w:tcW w:w="1842" w:type="dxa"/>
            <w:shd w:val="clear" w:color="auto" w:fill="FFFFFF"/>
            <w:tcMar>
              <w:top w:w="150" w:type="dxa"/>
              <w:left w:w="300" w:type="dxa"/>
              <w:bottom w:w="150" w:type="dxa"/>
              <w:right w:w="300" w:type="dxa"/>
            </w:tcMar>
            <w:hideMark/>
          </w:tcPr>
          <w:p w14:paraId="6FF59291"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lastRenderedPageBreak/>
              <w:drawing>
                <wp:inline distT="0" distB="0" distL="0" distR="0" wp14:anchorId="1D4F8073" wp14:editId="0DFF8177">
                  <wp:extent cx="526415" cy="526415"/>
                  <wp:effectExtent l="0" t="0" r="6985" b="6985"/>
                  <wp:docPr id="1457" name="Picture 1457"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67E5DF51" w14:textId="77777777" w:rsidTr="00F7625A">
        <w:tc>
          <w:tcPr>
            <w:tcW w:w="1828" w:type="dxa"/>
            <w:shd w:val="clear" w:color="auto" w:fill="FFFFFF"/>
            <w:tcMar>
              <w:top w:w="150" w:type="dxa"/>
              <w:left w:w="300" w:type="dxa"/>
              <w:bottom w:w="150" w:type="dxa"/>
              <w:right w:w="300" w:type="dxa"/>
            </w:tcMar>
            <w:hideMark/>
          </w:tcPr>
          <w:p w14:paraId="41BF74F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Dithizone</w:t>
            </w:r>
          </w:p>
        </w:tc>
        <w:tc>
          <w:tcPr>
            <w:tcW w:w="1985" w:type="dxa"/>
            <w:shd w:val="clear" w:color="auto" w:fill="FFFFFF"/>
            <w:tcMar>
              <w:top w:w="150" w:type="dxa"/>
              <w:left w:w="300" w:type="dxa"/>
              <w:bottom w:w="150" w:type="dxa"/>
              <w:right w:w="300" w:type="dxa"/>
            </w:tcMar>
            <w:hideMark/>
          </w:tcPr>
          <w:p w14:paraId="68F66B3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Pb2+ (lead)</w:t>
            </w:r>
          </w:p>
        </w:tc>
        <w:tc>
          <w:tcPr>
            <w:tcW w:w="2693" w:type="dxa"/>
            <w:shd w:val="clear" w:color="auto" w:fill="FFFFFF"/>
            <w:tcMar>
              <w:top w:w="150" w:type="dxa"/>
              <w:left w:w="300" w:type="dxa"/>
              <w:bottom w:w="150" w:type="dxa"/>
              <w:right w:w="300" w:type="dxa"/>
            </w:tcMar>
            <w:hideMark/>
          </w:tcPr>
          <w:p w14:paraId="507AF344"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Other reagents which may be used – sodium diethyldithiocarbamate (HARMFUL) &amp; 1M hydrochloric acid</w:t>
            </w:r>
          </w:p>
        </w:tc>
        <w:tc>
          <w:tcPr>
            <w:tcW w:w="2977" w:type="dxa"/>
            <w:shd w:val="clear" w:color="auto" w:fill="FFFFFF"/>
            <w:tcMar>
              <w:top w:w="150" w:type="dxa"/>
              <w:left w:w="300" w:type="dxa"/>
              <w:bottom w:w="150" w:type="dxa"/>
              <w:right w:w="300" w:type="dxa"/>
            </w:tcMar>
            <w:hideMark/>
          </w:tcPr>
          <w:p w14:paraId="17D367F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is SKIN/EYE IRRITANT. Working solution is FLAMMABLE Replace tetrachloromethane with pentyl ethanoate or butyl ethanoate (FLAMMABLE) – may cause drowsiness</w:t>
            </w:r>
          </w:p>
        </w:tc>
        <w:tc>
          <w:tcPr>
            <w:tcW w:w="1842" w:type="dxa"/>
            <w:shd w:val="clear" w:color="auto" w:fill="FFFFFF"/>
            <w:tcMar>
              <w:top w:w="150" w:type="dxa"/>
              <w:left w:w="300" w:type="dxa"/>
              <w:bottom w:w="150" w:type="dxa"/>
              <w:right w:w="300" w:type="dxa"/>
            </w:tcMar>
            <w:hideMark/>
          </w:tcPr>
          <w:p w14:paraId="24478C80"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1E1662DD" wp14:editId="5BDB6757">
                  <wp:extent cx="526415" cy="526415"/>
                  <wp:effectExtent l="0" t="0" r="6985" b="6985"/>
                  <wp:docPr id="1458" name="Picture 1458" descr="GHS-pictogram-flamm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flamme small"/>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602A5ACC" w14:textId="77777777" w:rsidTr="00F7625A">
        <w:tc>
          <w:tcPr>
            <w:tcW w:w="1828" w:type="dxa"/>
            <w:shd w:val="clear" w:color="auto" w:fill="FFFFFF"/>
            <w:tcMar>
              <w:top w:w="150" w:type="dxa"/>
              <w:left w:w="300" w:type="dxa"/>
              <w:bottom w:w="150" w:type="dxa"/>
              <w:right w:w="300" w:type="dxa"/>
            </w:tcMar>
            <w:hideMark/>
          </w:tcPr>
          <w:p w14:paraId="78B517F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025E25">
              <w:rPr>
                <w:rFonts w:ascii="Arial Narrow" w:eastAsia="Times New Roman" w:hAnsi="Arial Narrow" w:cs="Arial"/>
                <w:color w:val="000000" w:themeColor="text1"/>
                <w:sz w:val="20"/>
                <w:szCs w:val="20"/>
                <w:lang w:eastAsia="en-GB" w:bidi="ar-SA"/>
              </w:rPr>
              <w:t>Solochrome</w:t>
            </w:r>
            <w:proofErr w:type="spellEnd"/>
            <w:r w:rsidRPr="00025E25">
              <w:rPr>
                <w:rFonts w:ascii="Arial Narrow" w:eastAsia="Times New Roman" w:hAnsi="Arial Narrow" w:cs="Arial"/>
                <w:color w:val="000000" w:themeColor="text1"/>
                <w:sz w:val="20"/>
                <w:szCs w:val="20"/>
                <w:lang w:eastAsia="en-GB" w:bidi="ar-SA"/>
              </w:rPr>
              <w:t xml:space="preserve"> Black (Eriochrome Black T)</w:t>
            </w:r>
          </w:p>
        </w:tc>
        <w:tc>
          <w:tcPr>
            <w:tcW w:w="1985" w:type="dxa"/>
            <w:shd w:val="clear" w:color="auto" w:fill="FFFFFF"/>
            <w:tcMar>
              <w:top w:w="150" w:type="dxa"/>
              <w:left w:w="300" w:type="dxa"/>
              <w:bottom w:w="150" w:type="dxa"/>
              <w:right w:w="300" w:type="dxa"/>
            </w:tcMar>
            <w:hideMark/>
          </w:tcPr>
          <w:p w14:paraId="56645982"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Mg2+(magnesium)</w:t>
            </w:r>
          </w:p>
        </w:tc>
        <w:tc>
          <w:tcPr>
            <w:tcW w:w="2693" w:type="dxa"/>
            <w:shd w:val="clear" w:color="auto" w:fill="FFFFFF"/>
            <w:tcMar>
              <w:top w:w="150" w:type="dxa"/>
              <w:left w:w="300" w:type="dxa"/>
              <w:bottom w:w="150" w:type="dxa"/>
              <w:right w:w="300" w:type="dxa"/>
            </w:tcMar>
            <w:hideMark/>
          </w:tcPr>
          <w:p w14:paraId="62CAABDD"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14301CB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EYE IRRITANT. working solution in Methanol (HIGHLY FLAMMABLE &amp; (TOXIC).</w:t>
            </w:r>
          </w:p>
        </w:tc>
        <w:tc>
          <w:tcPr>
            <w:tcW w:w="1842" w:type="dxa"/>
            <w:shd w:val="clear" w:color="auto" w:fill="FFFFFF"/>
            <w:tcMar>
              <w:top w:w="150" w:type="dxa"/>
              <w:left w:w="300" w:type="dxa"/>
              <w:bottom w:w="150" w:type="dxa"/>
              <w:right w:w="300" w:type="dxa"/>
            </w:tcMar>
            <w:hideMark/>
          </w:tcPr>
          <w:p w14:paraId="14CB8E9A"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0B185125" wp14:editId="3EEDB86E">
                  <wp:extent cx="526415" cy="526415"/>
                  <wp:effectExtent l="0" t="0" r="6985" b="6985"/>
                  <wp:docPr id="1459" name="Picture 1459" descr="GHS-pictogram-rondfla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rondflam small"/>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025E25">
              <w:rPr>
                <w:rFonts w:ascii="Arial Narrow" w:eastAsia="Times New Roman" w:hAnsi="Arial Narrow" w:cs="Arial"/>
                <w:noProof/>
                <w:color w:val="000000" w:themeColor="text1"/>
                <w:sz w:val="20"/>
                <w:szCs w:val="20"/>
                <w:lang w:eastAsia="en-GB" w:bidi="ar-SA"/>
              </w:rPr>
              <w:drawing>
                <wp:inline distT="0" distB="0" distL="0" distR="0" wp14:anchorId="40C93272" wp14:editId="01A11B21">
                  <wp:extent cx="526415" cy="526415"/>
                  <wp:effectExtent l="0" t="0" r="6985" b="6985"/>
                  <wp:docPr id="1460" name="Picture 1460" descr="GHS-pictogram-skul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 small"/>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4123A263" w14:textId="77777777" w:rsidTr="00F7625A">
        <w:tc>
          <w:tcPr>
            <w:tcW w:w="1828" w:type="dxa"/>
            <w:shd w:val="clear" w:color="auto" w:fill="FFFFFF"/>
            <w:tcMar>
              <w:top w:w="150" w:type="dxa"/>
              <w:left w:w="300" w:type="dxa"/>
              <w:bottom w:w="150" w:type="dxa"/>
              <w:right w:w="300" w:type="dxa"/>
            </w:tcMar>
            <w:hideMark/>
          </w:tcPr>
          <w:p w14:paraId="53EA2E6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025E25">
              <w:rPr>
                <w:rFonts w:ascii="Arial Narrow" w:eastAsia="Times New Roman" w:hAnsi="Arial Narrow" w:cs="Arial"/>
                <w:color w:val="000000" w:themeColor="text1"/>
                <w:sz w:val="20"/>
                <w:szCs w:val="20"/>
                <w:lang w:eastAsia="en-GB" w:bidi="ar-SA"/>
              </w:rPr>
              <w:t>Thiazole</w:t>
            </w:r>
            <w:proofErr w:type="spellEnd"/>
            <w:r w:rsidRPr="00025E25">
              <w:rPr>
                <w:rFonts w:ascii="Arial Narrow" w:eastAsia="Times New Roman" w:hAnsi="Arial Narrow" w:cs="Arial"/>
                <w:color w:val="000000" w:themeColor="text1"/>
                <w:sz w:val="20"/>
                <w:szCs w:val="20"/>
                <w:lang w:eastAsia="en-GB" w:bidi="ar-SA"/>
              </w:rPr>
              <w:t xml:space="preserve"> Yellow G (Titan Yellow)</w:t>
            </w:r>
          </w:p>
        </w:tc>
        <w:tc>
          <w:tcPr>
            <w:tcW w:w="1985" w:type="dxa"/>
            <w:shd w:val="clear" w:color="auto" w:fill="FFFFFF"/>
            <w:tcMar>
              <w:top w:w="150" w:type="dxa"/>
              <w:left w:w="300" w:type="dxa"/>
              <w:bottom w:w="150" w:type="dxa"/>
              <w:right w:w="300" w:type="dxa"/>
            </w:tcMar>
            <w:hideMark/>
          </w:tcPr>
          <w:p w14:paraId="5A04287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Mg2+(magnesium)</w:t>
            </w:r>
          </w:p>
        </w:tc>
        <w:tc>
          <w:tcPr>
            <w:tcW w:w="2693" w:type="dxa"/>
            <w:shd w:val="clear" w:color="auto" w:fill="FFFFFF"/>
            <w:tcMar>
              <w:top w:w="150" w:type="dxa"/>
              <w:left w:w="300" w:type="dxa"/>
              <w:bottom w:w="150" w:type="dxa"/>
              <w:right w:w="300" w:type="dxa"/>
            </w:tcMar>
            <w:hideMark/>
          </w:tcPr>
          <w:p w14:paraId="6C92779C"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4A0395F4"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 SIGNIFICANT HAZARD Procedure also uses :- 1M sodium hydroxide (CORROSIVE) &amp; hydroxylamine hydrochloride (HARMFUL)</w:t>
            </w:r>
          </w:p>
        </w:tc>
        <w:tc>
          <w:tcPr>
            <w:tcW w:w="1842" w:type="dxa"/>
            <w:shd w:val="clear" w:color="auto" w:fill="FFFFFF"/>
            <w:tcMar>
              <w:top w:w="150" w:type="dxa"/>
              <w:left w:w="300" w:type="dxa"/>
              <w:bottom w:w="150" w:type="dxa"/>
              <w:right w:w="300" w:type="dxa"/>
            </w:tcMar>
            <w:hideMark/>
          </w:tcPr>
          <w:p w14:paraId="069C9C44"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1C9A810E" wp14:editId="6E55B52D">
                  <wp:extent cx="526415" cy="526415"/>
                  <wp:effectExtent l="0" t="0" r="6985" b="6985"/>
                  <wp:docPr id="1461" name="Picture 1461"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025E25">
              <w:rPr>
                <w:rFonts w:ascii="Arial Narrow" w:eastAsia="Times New Roman" w:hAnsi="Arial Narrow" w:cs="Arial"/>
                <w:noProof/>
                <w:color w:val="000000" w:themeColor="text1"/>
                <w:sz w:val="20"/>
                <w:szCs w:val="20"/>
                <w:lang w:eastAsia="en-GB" w:bidi="ar-SA"/>
              </w:rPr>
              <w:drawing>
                <wp:inline distT="0" distB="0" distL="0" distR="0" wp14:anchorId="69146270" wp14:editId="4E115840">
                  <wp:extent cx="526415" cy="526415"/>
                  <wp:effectExtent l="0" t="0" r="6985" b="6985"/>
                  <wp:docPr id="1462" name="Picture 1462"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5209E245" w14:textId="77777777" w:rsidTr="00F7625A">
        <w:tc>
          <w:tcPr>
            <w:tcW w:w="1828" w:type="dxa"/>
            <w:shd w:val="clear" w:color="auto" w:fill="FFFFFF"/>
            <w:tcMar>
              <w:top w:w="150" w:type="dxa"/>
              <w:left w:w="300" w:type="dxa"/>
              <w:bottom w:w="150" w:type="dxa"/>
              <w:right w:w="300" w:type="dxa"/>
            </w:tcMar>
            <w:hideMark/>
          </w:tcPr>
          <w:p w14:paraId="0F1986F6"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Oxidation by iodate(VII) (periodate)</w:t>
            </w:r>
          </w:p>
        </w:tc>
        <w:tc>
          <w:tcPr>
            <w:tcW w:w="1985" w:type="dxa"/>
            <w:shd w:val="clear" w:color="auto" w:fill="FFFFFF"/>
            <w:tcMar>
              <w:top w:w="150" w:type="dxa"/>
              <w:left w:w="300" w:type="dxa"/>
              <w:bottom w:w="150" w:type="dxa"/>
              <w:right w:w="300" w:type="dxa"/>
            </w:tcMar>
            <w:hideMark/>
          </w:tcPr>
          <w:p w14:paraId="615B3A6C"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Mn2+(manganese)</w:t>
            </w:r>
          </w:p>
        </w:tc>
        <w:tc>
          <w:tcPr>
            <w:tcW w:w="2693" w:type="dxa"/>
            <w:shd w:val="clear" w:color="auto" w:fill="FFFFFF"/>
            <w:tcMar>
              <w:top w:w="150" w:type="dxa"/>
              <w:left w:w="300" w:type="dxa"/>
              <w:bottom w:w="150" w:type="dxa"/>
              <w:right w:w="300" w:type="dxa"/>
            </w:tcMar>
            <w:hideMark/>
          </w:tcPr>
          <w:p w14:paraId="03DD1DC6"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4CBF4EB"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Potassium iodate(VII)(SKIN/EYE IRRITANT, OXIDISING SOLID Wash any spillages well. 2m nitric acid is CORROSIVE. Phosphoric acid (85%) – CORROSIVE</w:t>
            </w:r>
          </w:p>
        </w:tc>
        <w:tc>
          <w:tcPr>
            <w:tcW w:w="1842" w:type="dxa"/>
            <w:shd w:val="clear" w:color="auto" w:fill="FFFFFF"/>
            <w:tcMar>
              <w:top w:w="150" w:type="dxa"/>
              <w:left w:w="300" w:type="dxa"/>
              <w:bottom w:w="150" w:type="dxa"/>
              <w:right w:w="300" w:type="dxa"/>
            </w:tcMar>
            <w:hideMark/>
          </w:tcPr>
          <w:p w14:paraId="2F7FB9DB"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0A7368DE" wp14:editId="088AC96B">
                  <wp:extent cx="526415" cy="526415"/>
                  <wp:effectExtent l="0" t="0" r="6985" b="6985"/>
                  <wp:docPr id="1463" name="Picture 1463"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17219612" w14:textId="77777777" w:rsidTr="00F7625A">
        <w:tc>
          <w:tcPr>
            <w:tcW w:w="1828" w:type="dxa"/>
            <w:shd w:val="clear" w:color="auto" w:fill="FFFFFF"/>
            <w:tcMar>
              <w:top w:w="150" w:type="dxa"/>
              <w:left w:w="300" w:type="dxa"/>
              <w:bottom w:w="150" w:type="dxa"/>
              <w:right w:w="300" w:type="dxa"/>
            </w:tcMar>
            <w:hideMark/>
          </w:tcPr>
          <w:p w14:paraId="603A577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Potassium thiocyanate</w:t>
            </w:r>
          </w:p>
        </w:tc>
        <w:tc>
          <w:tcPr>
            <w:tcW w:w="1985" w:type="dxa"/>
            <w:shd w:val="clear" w:color="auto" w:fill="FFFFFF"/>
            <w:tcMar>
              <w:top w:w="150" w:type="dxa"/>
              <w:left w:w="300" w:type="dxa"/>
              <w:bottom w:w="150" w:type="dxa"/>
              <w:right w:w="300" w:type="dxa"/>
            </w:tcMar>
            <w:hideMark/>
          </w:tcPr>
          <w:p w14:paraId="393B623A"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Mo (molybdenum(V))</w:t>
            </w:r>
          </w:p>
        </w:tc>
        <w:tc>
          <w:tcPr>
            <w:tcW w:w="2693" w:type="dxa"/>
            <w:shd w:val="clear" w:color="auto" w:fill="FFFFFF"/>
            <w:tcMar>
              <w:top w:w="150" w:type="dxa"/>
              <w:left w:w="300" w:type="dxa"/>
              <w:bottom w:w="150" w:type="dxa"/>
              <w:right w:w="300" w:type="dxa"/>
            </w:tcMar>
            <w:hideMark/>
          </w:tcPr>
          <w:p w14:paraId="363422AA"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0922943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HARMFUL by three routes. Working solution NO SIGNIFICANT HAZARD. Also uses conc. hydrochloric acid(CORROSIVE), tin(II) chloride-2-water (IRRITANT), 3-methylbutanol (HIGHLY FLAMMABLE &amp; HARMFUL by inhalation.)</w:t>
            </w:r>
          </w:p>
        </w:tc>
        <w:tc>
          <w:tcPr>
            <w:tcW w:w="1842" w:type="dxa"/>
            <w:shd w:val="clear" w:color="auto" w:fill="FFFFFF"/>
            <w:tcMar>
              <w:top w:w="150" w:type="dxa"/>
              <w:left w:w="300" w:type="dxa"/>
              <w:bottom w:w="150" w:type="dxa"/>
              <w:right w:w="300" w:type="dxa"/>
            </w:tcMar>
            <w:hideMark/>
          </w:tcPr>
          <w:p w14:paraId="0E9C2419"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0D7FBC30" w14:textId="77777777" w:rsidTr="00F7625A">
        <w:tc>
          <w:tcPr>
            <w:tcW w:w="1828" w:type="dxa"/>
            <w:shd w:val="clear" w:color="auto" w:fill="FFFFFF"/>
            <w:tcMar>
              <w:top w:w="150" w:type="dxa"/>
              <w:left w:w="300" w:type="dxa"/>
              <w:bottom w:w="150" w:type="dxa"/>
              <w:right w:w="300" w:type="dxa"/>
            </w:tcMar>
            <w:hideMark/>
          </w:tcPr>
          <w:p w14:paraId="7E86F2D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Dimethylglyoxime</w:t>
            </w:r>
          </w:p>
        </w:tc>
        <w:tc>
          <w:tcPr>
            <w:tcW w:w="1985" w:type="dxa"/>
            <w:shd w:val="clear" w:color="auto" w:fill="FFFFFF"/>
            <w:tcMar>
              <w:top w:w="150" w:type="dxa"/>
              <w:left w:w="300" w:type="dxa"/>
              <w:bottom w:w="150" w:type="dxa"/>
              <w:right w:w="300" w:type="dxa"/>
            </w:tcMar>
            <w:hideMark/>
          </w:tcPr>
          <w:p w14:paraId="1A1F6585"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Ni (nickel)</w:t>
            </w:r>
          </w:p>
        </w:tc>
        <w:tc>
          <w:tcPr>
            <w:tcW w:w="2693" w:type="dxa"/>
            <w:shd w:val="clear" w:color="auto" w:fill="FFFFFF"/>
            <w:tcMar>
              <w:top w:w="150" w:type="dxa"/>
              <w:left w:w="300" w:type="dxa"/>
              <w:bottom w:w="150" w:type="dxa"/>
              <w:right w:w="300" w:type="dxa"/>
            </w:tcMar>
            <w:hideMark/>
          </w:tcPr>
          <w:p w14:paraId="41866E5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D44D7D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 xml:space="preserve">Solid is FLAMMABLE and TOXIC Substitute </w:t>
            </w:r>
            <w:proofErr w:type="spellStart"/>
            <w:r w:rsidRPr="00025E25">
              <w:rPr>
                <w:rFonts w:ascii="Arial Narrow" w:eastAsia="Times New Roman" w:hAnsi="Arial Narrow" w:cs="Arial"/>
                <w:color w:val="000000" w:themeColor="text1"/>
                <w:sz w:val="20"/>
                <w:szCs w:val="20"/>
                <w:lang w:eastAsia="en-GB" w:bidi="ar-SA"/>
              </w:rPr>
              <w:t>trichloromethane</w:t>
            </w:r>
            <w:proofErr w:type="spellEnd"/>
            <w:r w:rsidRPr="00025E25">
              <w:rPr>
                <w:rFonts w:ascii="Arial Narrow" w:eastAsia="Times New Roman" w:hAnsi="Arial Narrow" w:cs="Arial"/>
                <w:color w:val="000000" w:themeColor="text1"/>
                <w:sz w:val="20"/>
                <w:szCs w:val="20"/>
                <w:lang w:eastAsia="en-GB" w:bidi="ar-SA"/>
              </w:rPr>
              <w:t xml:space="preserve"> as extractant by petroleum ether (100-120°C) if swallowed. Working solution is FLAMMABLE. bromine water (TOXIC &amp; CORROSIVE) 0.5M hydrochloric acid.</w:t>
            </w:r>
          </w:p>
        </w:tc>
        <w:tc>
          <w:tcPr>
            <w:tcW w:w="1842" w:type="dxa"/>
            <w:shd w:val="clear" w:color="auto" w:fill="FFFFFF"/>
            <w:tcMar>
              <w:top w:w="150" w:type="dxa"/>
              <w:left w:w="300" w:type="dxa"/>
              <w:bottom w:w="150" w:type="dxa"/>
              <w:right w:w="300" w:type="dxa"/>
            </w:tcMar>
            <w:hideMark/>
          </w:tcPr>
          <w:p w14:paraId="3518A507"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4F5DCD43" wp14:editId="5C985071">
                  <wp:extent cx="526415" cy="526415"/>
                  <wp:effectExtent l="0" t="0" r="6985" b="6985"/>
                  <wp:docPr id="1464" name="Picture 146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5A64D93A" w14:textId="77777777" w:rsidTr="00F7625A">
        <w:tc>
          <w:tcPr>
            <w:tcW w:w="1828" w:type="dxa"/>
            <w:shd w:val="clear" w:color="auto" w:fill="FFFFFF"/>
            <w:tcMar>
              <w:top w:w="150" w:type="dxa"/>
              <w:left w:w="300" w:type="dxa"/>
              <w:bottom w:w="150" w:type="dxa"/>
              <w:right w:w="300" w:type="dxa"/>
            </w:tcMar>
            <w:hideMark/>
          </w:tcPr>
          <w:p w14:paraId="78632B37"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Oxidation by hydrogen peroxide</w:t>
            </w:r>
          </w:p>
        </w:tc>
        <w:tc>
          <w:tcPr>
            <w:tcW w:w="1985" w:type="dxa"/>
            <w:shd w:val="clear" w:color="auto" w:fill="FFFFFF"/>
            <w:tcMar>
              <w:top w:w="150" w:type="dxa"/>
              <w:left w:w="300" w:type="dxa"/>
              <w:bottom w:w="150" w:type="dxa"/>
              <w:right w:w="300" w:type="dxa"/>
            </w:tcMar>
            <w:hideMark/>
          </w:tcPr>
          <w:p w14:paraId="0F7DDC8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Sn(IV) (tin(IV))</w:t>
            </w:r>
          </w:p>
        </w:tc>
        <w:tc>
          <w:tcPr>
            <w:tcW w:w="2693" w:type="dxa"/>
            <w:shd w:val="clear" w:color="auto" w:fill="FFFFFF"/>
            <w:tcMar>
              <w:top w:w="150" w:type="dxa"/>
              <w:left w:w="300" w:type="dxa"/>
              <w:bottom w:w="150" w:type="dxa"/>
              <w:right w:w="300" w:type="dxa"/>
            </w:tcMar>
            <w:hideMark/>
          </w:tcPr>
          <w:p w14:paraId="6A81470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7C8FF08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20 vol (6%) is IRRITANT &amp; 100 vol is CORROSIVE. Working solution has NO SIGNIFICANT HAZARD. Other reagents include :- conc. sulphuric acid (CORROSIVE) &amp; 1M phosphoric(V) acid (IRRITANT)</w:t>
            </w:r>
          </w:p>
        </w:tc>
        <w:tc>
          <w:tcPr>
            <w:tcW w:w="1842" w:type="dxa"/>
            <w:shd w:val="clear" w:color="auto" w:fill="FFFFFF"/>
            <w:tcMar>
              <w:top w:w="150" w:type="dxa"/>
              <w:left w:w="300" w:type="dxa"/>
              <w:bottom w:w="150" w:type="dxa"/>
              <w:right w:w="300" w:type="dxa"/>
            </w:tcMar>
            <w:hideMark/>
          </w:tcPr>
          <w:p w14:paraId="390A477A"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5BAC8BD1" w14:textId="77777777" w:rsidTr="00F7625A">
        <w:tc>
          <w:tcPr>
            <w:tcW w:w="1828" w:type="dxa"/>
            <w:shd w:val="clear" w:color="auto" w:fill="FFFFFF"/>
            <w:tcMar>
              <w:top w:w="150" w:type="dxa"/>
              <w:left w:w="300" w:type="dxa"/>
              <w:bottom w:w="150" w:type="dxa"/>
              <w:right w:w="300" w:type="dxa"/>
            </w:tcMar>
            <w:hideMark/>
          </w:tcPr>
          <w:p w14:paraId="69EE71F7"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Oxidation by hydrogen peroxide</w:t>
            </w:r>
          </w:p>
        </w:tc>
        <w:tc>
          <w:tcPr>
            <w:tcW w:w="1985" w:type="dxa"/>
            <w:shd w:val="clear" w:color="auto" w:fill="FFFFFF"/>
            <w:tcMar>
              <w:top w:w="150" w:type="dxa"/>
              <w:left w:w="300" w:type="dxa"/>
              <w:bottom w:w="150" w:type="dxa"/>
              <w:right w:w="300" w:type="dxa"/>
            </w:tcMar>
            <w:hideMark/>
          </w:tcPr>
          <w:p w14:paraId="7B970025"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V (vanadium)</w:t>
            </w:r>
          </w:p>
        </w:tc>
        <w:tc>
          <w:tcPr>
            <w:tcW w:w="2693" w:type="dxa"/>
            <w:shd w:val="clear" w:color="auto" w:fill="FFFFFF"/>
            <w:tcMar>
              <w:top w:w="150" w:type="dxa"/>
              <w:left w:w="300" w:type="dxa"/>
              <w:bottom w:w="150" w:type="dxa"/>
              <w:right w:w="300" w:type="dxa"/>
            </w:tcMar>
            <w:hideMark/>
          </w:tcPr>
          <w:p w14:paraId="6AED8F76"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36A5A42B"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20 vol (6%) is IRRITANT &amp; 100 vol is CORROSIVE. Working solution has NO SIGNIFICANT HAZARD. Other reagents include :- conc. sulphuric acid (CORROSIVE) &amp; 1M phosphoric(V) acid (IRRITANT)</w:t>
            </w:r>
          </w:p>
        </w:tc>
        <w:tc>
          <w:tcPr>
            <w:tcW w:w="1842" w:type="dxa"/>
            <w:shd w:val="clear" w:color="auto" w:fill="FFFFFF"/>
            <w:tcMar>
              <w:top w:w="150" w:type="dxa"/>
              <w:left w:w="300" w:type="dxa"/>
              <w:bottom w:w="150" w:type="dxa"/>
              <w:right w:w="300" w:type="dxa"/>
            </w:tcMar>
            <w:hideMark/>
          </w:tcPr>
          <w:p w14:paraId="0B97DAAB"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086FB103" w14:textId="77777777" w:rsidTr="00F7625A">
        <w:tc>
          <w:tcPr>
            <w:tcW w:w="1828" w:type="dxa"/>
            <w:shd w:val="clear" w:color="auto" w:fill="FFFFFF"/>
            <w:tcMar>
              <w:top w:w="150" w:type="dxa"/>
              <w:left w:w="300" w:type="dxa"/>
              <w:bottom w:w="150" w:type="dxa"/>
              <w:right w:w="300" w:type="dxa"/>
            </w:tcMar>
            <w:hideMark/>
          </w:tcPr>
          <w:p w14:paraId="057CA586"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lastRenderedPageBreak/>
              <w:t>Phosphoric acid &amp; sodium tungstate</w:t>
            </w:r>
          </w:p>
        </w:tc>
        <w:tc>
          <w:tcPr>
            <w:tcW w:w="1985" w:type="dxa"/>
            <w:shd w:val="clear" w:color="auto" w:fill="FFFFFF"/>
            <w:tcMar>
              <w:top w:w="150" w:type="dxa"/>
              <w:left w:w="300" w:type="dxa"/>
              <w:bottom w:w="150" w:type="dxa"/>
              <w:right w:w="300" w:type="dxa"/>
            </w:tcMar>
            <w:hideMark/>
          </w:tcPr>
          <w:p w14:paraId="19E6BBE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V (vanadium)</w:t>
            </w:r>
          </w:p>
        </w:tc>
        <w:tc>
          <w:tcPr>
            <w:tcW w:w="2693" w:type="dxa"/>
            <w:shd w:val="clear" w:color="auto" w:fill="FFFFFF"/>
            <w:tcMar>
              <w:top w:w="150" w:type="dxa"/>
              <w:left w:w="300" w:type="dxa"/>
              <w:bottom w:w="150" w:type="dxa"/>
              <w:right w:w="300" w:type="dxa"/>
            </w:tcMar>
            <w:hideMark/>
          </w:tcPr>
          <w:p w14:paraId="43C4606B"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FB3C33C"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Sodium tungstate solid. Working solution is CORROSIVE. is HARMFUL. Phosphoric acid is CORROSIVE.</w:t>
            </w:r>
          </w:p>
        </w:tc>
        <w:tc>
          <w:tcPr>
            <w:tcW w:w="1842" w:type="dxa"/>
            <w:shd w:val="clear" w:color="auto" w:fill="FFFFFF"/>
            <w:tcMar>
              <w:top w:w="150" w:type="dxa"/>
              <w:left w:w="300" w:type="dxa"/>
              <w:bottom w:w="150" w:type="dxa"/>
              <w:right w:w="300" w:type="dxa"/>
            </w:tcMar>
            <w:hideMark/>
          </w:tcPr>
          <w:p w14:paraId="0E55B0E3"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5A52D55E" wp14:editId="36D05A94">
                  <wp:extent cx="526415" cy="526415"/>
                  <wp:effectExtent l="0" t="0" r="6985" b="6985"/>
                  <wp:docPr id="1465" name="Picture 1465"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Pr="00025E25">
              <w:rPr>
                <w:rFonts w:ascii="Arial Narrow" w:eastAsia="Times New Roman" w:hAnsi="Arial Narrow" w:cs="Arial"/>
                <w:noProof/>
                <w:color w:val="000000" w:themeColor="text1"/>
                <w:sz w:val="20"/>
                <w:szCs w:val="20"/>
                <w:lang w:eastAsia="en-GB" w:bidi="ar-SA"/>
              </w:rPr>
              <w:drawing>
                <wp:inline distT="0" distB="0" distL="0" distR="0" wp14:anchorId="722FBB07" wp14:editId="2C26DE86">
                  <wp:extent cx="526415" cy="526415"/>
                  <wp:effectExtent l="0" t="0" r="6985" b="6985"/>
                  <wp:docPr id="1466" name="Picture 1466" descr="https://www.sserc.org.uk/wp-content/uploads/2009/01/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serc.org.uk/wp-content/uploads/2009/01/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30322879" w14:textId="77777777" w:rsidTr="00F7625A">
        <w:tc>
          <w:tcPr>
            <w:tcW w:w="1828" w:type="dxa"/>
            <w:shd w:val="clear" w:color="auto" w:fill="FFFFFF"/>
            <w:tcMar>
              <w:top w:w="150" w:type="dxa"/>
              <w:left w:w="300" w:type="dxa"/>
              <w:bottom w:w="150" w:type="dxa"/>
              <w:right w:w="300" w:type="dxa"/>
            </w:tcMar>
            <w:hideMark/>
          </w:tcPr>
          <w:p w14:paraId="3FE66A9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Toluene-3,4-dithiol</w:t>
            </w:r>
          </w:p>
        </w:tc>
        <w:tc>
          <w:tcPr>
            <w:tcW w:w="1985" w:type="dxa"/>
            <w:shd w:val="clear" w:color="auto" w:fill="FFFFFF"/>
            <w:tcMar>
              <w:top w:w="150" w:type="dxa"/>
              <w:left w:w="300" w:type="dxa"/>
              <w:bottom w:w="150" w:type="dxa"/>
              <w:right w:w="300" w:type="dxa"/>
            </w:tcMar>
            <w:hideMark/>
          </w:tcPr>
          <w:p w14:paraId="059362D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W(VI) (tungsten(VI))</w:t>
            </w:r>
          </w:p>
        </w:tc>
        <w:tc>
          <w:tcPr>
            <w:tcW w:w="2693" w:type="dxa"/>
            <w:shd w:val="clear" w:color="auto" w:fill="FFFFFF"/>
            <w:tcMar>
              <w:top w:w="150" w:type="dxa"/>
              <w:left w:w="300" w:type="dxa"/>
              <w:bottom w:w="150" w:type="dxa"/>
              <w:right w:w="300" w:type="dxa"/>
            </w:tcMar>
            <w:hideMark/>
          </w:tcPr>
          <w:p w14:paraId="0244B3D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20B42D1A"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is HARMFUL by ingestion EYE DAMAGE &amp; SKIN IRRITANT. Pentyl ethanoate is FLAMMABLE. Working solution is FLAMMABLE</w:t>
            </w:r>
          </w:p>
        </w:tc>
        <w:tc>
          <w:tcPr>
            <w:tcW w:w="1842" w:type="dxa"/>
            <w:shd w:val="clear" w:color="auto" w:fill="FFFFFF"/>
            <w:tcMar>
              <w:top w:w="150" w:type="dxa"/>
              <w:left w:w="300" w:type="dxa"/>
              <w:bottom w:w="150" w:type="dxa"/>
              <w:right w:w="300" w:type="dxa"/>
            </w:tcMar>
            <w:hideMark/>
          </w:tcPr>
          <w:p w14:paraId="3B330ACD"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6A339291" wp14:editId="578AC759">
                  <wp:extent cx="526415" cy="526415"/>
                  <wp:effectExtent l="0" t="0" r="6985" b="6985"/>
                  <wp:docPr id="1467" name="Picture 146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21FC8BA8" w14:textId="77777777" w:rsidTr="00F7625A">
        <w:tc>
          <w:tcPr>
            <w:tcW w:w="1828" w:type="dxa"/>
            <w:shd w:val="clear" w:color="auto" w:fill="FFFFFF"/>
            <w:tcMar>
              <w:top w:w="150" w:type="dxa"/>
              <w:left w:w="300" w:type="dxa"/>
              <w:bottom w:w="150" w:type="dxa"/>
              <w:right w:w="300" w:type="dxa"/>
            </w:tcMar>
            <w:hideMark/>
          </w:tcPr>
          <w:p w14:paraId="0F47872C"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Sulphanilamide &amp; NED hydrochloride (</w:t>
            </w:r>
            <w:proofErr w:type="spellStart"/>
            <w:r w:rsidRPr="00025E25">
              <w:rPr>
                <w:rFonts w:ascii="Arial Narrow" w:eastAsia="Times New Roman" w:hAnsi="Arial Narrow" w:cs="Arial"/>
                <w:color w:val="000000" w:themeColor="text1"/>
                <w:sz w:val="20"/>
                <w:szCs w:val="20"/>
                <w:lang w:eastAsia="en-GB" w:bidi="ar-SA"/>
              </w:rPr>
              <w:t>naphthylethylene</w:t>
            </w:r>
            <w:proofErr w:type="spellEnd"/>
            <w:r w:rsidRPr="00025E25">
              <w:rPr>
                <w:rFonts w:ascii="Arial Narrow" w:eastAsia="Times New Roman" w:hAnsi="Arial Narrow" w:cs="Arial"/>
                <w:color w:val="000000" w:themeColor="text1"/>
                <w:sz w:val="20"/>
                <w:szCs w:val="20"/>
                <w:lang w:eastAsia="en-GB" w:bidi="ar-SA"/>
              </w:rPr>
              <w:t>-diamine hydrochloride)</w:t>
            </w:r>
          </w:p>
        </w:tc>
        <w:tc>
          <w:tcPr>
            <w:tcW w:w="1985" w:type="dxa"/>
            <w:shd w:val="clear" w:color="auto" w:fill="FFFFFF"/>
            <w:tcMar>
              <w:top w:w="150" w:type="dxa"/>
              <w:left w:w="300" w:type="dxa"/>
              <w:bottom w:w="150" w:type="dxa"/>
              <w:right w:w="300" w:type="dxa"/>
            </w:tcMar>
            <w:hideMark/>
          </w:tcPr>
          <w:p w14:paraId="461954F6"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NO2- (nitrite)</w:t>
            </w:r>
          </w:p>
        </w:tc>
        <w:tc>
          <w:tcPr>
            <w:tcW w:w="2693" w:type="dxa"/>
            <w:shd w:val="clear" w:color="auto" w:fill="FFFFFF"/>
            <w:tcMar>
              <w:top w:w="150" w:type="dxa"/>
              <w:left w:w="300" w:type="dxa"/>
              <w:bottom w:w="150" w:type="dxa"/>
              <w:right w:w="300" w:type="dxa"/>
            </w:tcMar>
            <w:hideMark/>
          </w:tcPr>
          <w:p w14:paraId="54DD412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471847B5"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Sulphanilamide – NO SIGNIFICANT HAZARD. NED – SKIN/EYE IRRITANT. Working solution SKIN/EYE/RESPIRATORY IRRITANT</w:t>
            </w:r>
          </w:p>
        </w:tc>
        <w:tc>
          <w:tcPr>
            <w:tcW w:w="1842" w:type="dxa"/>
            <w:shd w:val="clear" w:color="auto" w:fill="FFFFFF"/>
            <w:tcMar>
              <w:top w:w="150" w:type="dxa"/>
              <w:left w:w="300" w:type="dxa"/>
              <w:bottom w:w="150" w:type="dxa"/>
              <w:right w:w="300" w:type="dxa"/>
            </w:tcMar>
            <w:hideMark/>
          </w:tcPr>
          <w:p w14:paraId="0983D7DA"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020E9925" wp14:editId="0515E4EE">
                  <wp:extent cx="526415" cy="526415"/>
                  <wp:effectExtent l="0" t="0" r="6985" b="6985"/>
                  <wp:docPr id="1468" name="Picture 1468" descr="https://www.sserc.org.uk/wp-content/uploads/Chemistry/ChemistryGHS/GHS-pictogram-Warn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serc.org.uk/wp-content/uploads/Chemistry/ChemistryGHS/GHS-pictogram-Warning_small.jpg"/>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3BB98935" w14:textId="77777777" w:rsidTr="00F7625A">
        <w:tc>
          <w:tcPr>
            <w:tcW w:w="1828" w:type="dxa"/>
            <w:shd w:val="clear" w:color="auto" w:fill="FFFFFF"/>
            <w:tcMar>
              <w:top w:w="150" w:type="dxa"/>
              <w:left w:w="300" w:type="dxa"/>
              <w:bottom w:w="150" w:type="dxa"/>
              <w:right w:w="300" w:type="dxa"/>
            </w:tcMar>
            <w:hideMark/>
          </w:tcPr>
          <w:p w14:paraId="70866E1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2</w:t>
            </w:r>
          </w:p>
        </w:tc>
        <w:tc>
          <w:tcPr>
            <w:tcW w:w="1985" w:type="dxa"/>
            <w:shd w:val="clear" w:color="auto" w:fill="FFFFFF"/>
            <w:tcMar>
              <w:top w:w="150" w:type="dxa"/>
              <w:left w:w="300" w:type="dxa"/>
              <w:bottom w:w="150" w:type="dxa"/>
              <w:right w:w="300" w:type="dxa"/>
            </w:tcMar>
            <w:hideMark/>
          </w:tcPr>
          <w:p w14:paraId="703B56AD"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NO2- (nitrite)</w:t>
            </w:r>
          </w:p>
        </w:tc>
        <w:tc>
          <w:tcPr>
            <w:tcW w:w="2693" w:type="dxa"/>
            <w:shd w:val="clear" w:color="auto" w:fill="FFFFFF"/>
            <w:tcMar>
              <w:top w:w="150" w:type="dxa"/>
              <w:left w:w="300" w:type="dxa"/>
              <w:bottom w:w="150" w:type="dxa"/>
              <w:right w:w="300" w:type="dxa"/>
            </w:tcMar>
            <w:hideMark/>
          </w:tcPr>
          <w:p w14:paraId="2F792CB3"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6B4A0A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 SIGNIFICANT HAZARD</w:t>
            </w:r>
          </w:p>
        </w:tc>
        <w:tc>
          <w:tcPr>
            <w:tcW w:w="1842" w:type="dxa"/>
            <w:shd w:val="clear" w:color="auto" w:fill="FFFFFF"/>
            <w:tcMar>
              <w:top w:w="150" w:type="dxa"/>
              <w:left w:w="300" w:type="dxa"/>
              <w:bottom w:w="150" w:type="dxa"/>
              <w:right w:w="300" w:type="dxa"/>
            </w:tcMar>
            <w:hideMark/>
          </w:tcPr>
          <w:p w14:paraId="6A82EC8B"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025E25" w14:paraId="03678A49" w14:textId="77777777" w:rsidTr="00F7625A">
        <w:tc>
          <w:tcPr>
            <w:tcW w:w="1828" w:type="dxa"/>
            <w:shd w:val="clear" w:color="auto" w:fill="FFFFFF"/>
            <w:tcMar>
              <w:top w:w="150" w:type="dxa"/>
              <w:left w:w="300" w:type="dxa"/>
              <w:bottom w:w="150" w:type="dxa"/>
              <w:right w:w="300" w:type="dxa"/>
            </w:tcMar>
            <w:hideMark/>
          </w:tcPr>
          <w:p w14:paraId="57D181A1"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Sulphanilamide &amp; NED hydrochloride</w:t>
            </w:r>
          </w:p>
        </w:tc>
        <w:tc>
          <w:tcPr>
            <w:tcW w:w="1985" w:type="dxa"/>
            <w:shd w:val="clear" w:color="auto" w:fill="FFFFFF"/>
            <w:tcMar>
              <w:top w:w="150" w:type="dxa"/>
              <w:left w:w="300" w:type="dxa"/>
              <w:bottom w:w="150" w:type="dxa"/>
              <w:right w:w="300" w:type="dxa"/>
            </w:tcMar>
            <w:hideMark/>
          </w:tcPr>
          <w:p w14:paraId="1B66F35A"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NO3- (nitrate) as for nitrite after reduction</w:t>
            </w:r>
          </w:p>
        </w:tc>
        <w:tc>
          <w:tcPr>
            <w:tcW w:w="2693" w:type="dxa"/>
            <w:shd w:val="clear" w:color="auto" w:fill="FFFFFF"/>
            <w:tcMar>
              <w:top w:w="150" w:type="dxa"/>
              <w:left w:w="300" w:type="dxa"/>
              <w:bottom w:w="150" w:type="dxa"/>
              <w:right w:w="300" w:type="dxa"/>
            </w:tcMar>
            <w:hideMark/>
          </w:tcPr>
          <w:p w14:paraId="579292D2"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2D1754F0"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See NITRITE above. For a reducing agent zinc is safer than cadmium</w:t>
            </w:r>
          </w:p>
        </w:tc>
        <w:tc>
          <w:tcPr>
            <w:tcW w:w="1842" w:type="dxa"/>
            <w:shd w:val="clear" w:color="auto" w:fill="FFFFFF"/>
            <w:tcMar>
              <w:top w:w="150" w:type="dxa"/>
              <w:left w:w="300" w:type="dxa"/>
              <w:bottom w:w="150" w:type="dxa"/>
              <w:right w:w="300" w:type="dxa"/>
            </w:tcMar>
            <w:hideMark/>
          </w:tcPr>
          <w:p w14:paraId="73223C13"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p>
        </w:tc>
      </w:tr>
      <w:tr w:rsidR="00C5032C" w:rsidRPr="00025E25" w14:paraId="2B80A37F" w14:textId="77777777" w:rsidTr="00F7625A">
        <w:tc>
          <w:tcPr>
            <w:tcW w:w="1828" w:type="dxa"/>
            <w:shd w:val="clear" w:color="auto" w:fill="FFFFFF"/>
            <w:tcMar>
              <w:top w:w="150" w:type="dxa"/>
              <w:left w:w="300" w:type="dxa"/>
              <w:bottom w:w="150" w:type="dxa"/>
              <w:right w:w="300" w:type="dxa"/>
            </w:tcMar>
            <w:hideMark/>
          </w:tcPr>
          <w:p w14:paraId="3630BCDB"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Sodium molybdate reagent with ascorbic added.</w:t>
            </w:r>
          </w:p>
        </w:tc>
        <w:tc>
          <w:tcPr>
            <w:tcW w:w="1985" w:type="dxa"/>
            <w:shd w:val="clear" w:color="auto" w:fill="FFFFFF"/>
            <w:tcMar>
              <w:top w:w="150" w:type="dxa"/>
              <w:left w:w="300" w:type="dxa"/>
              <w:bottom w:w="150" w:type="dxa"/>
              <w:right w:w="300" w:type="dxa"/>
            </w:tcMar>
            <w:hideMark/>
          </w:tcPr>
          <w:p w14:paraId="06C9E917"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PO43- phosphate</w:t>
            </w:r>
          </w:p>
        </w:tc>
        <w:tc>
          <w:tcPr>
            <w:tcW w:w="2693" w:type="dxa"/>
            <w:shd w:val="clear" w:color="auto" w:fill="FFFFFF"/>
            <w:tcMar>
              <w:top w:w="150" w:type="dxa"/>
              <w:left w:w="300" w:type="dxa"/>
              <w:bottom w:w="150" w:type="dxa"/>
              <w:right w:w="300" w:type="dxa"/>
            </w:tcMar>
            <w:hideMark/>
          </w:tcPr>
          <w:p w14:paraId="0AFFCE6E"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129F18D9"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Solid is  a SKIN/EYE IRRITANT and is HAZARDOUS by ingestion.  Some sources recommend acid reducing the phosphomolybdate complex with hydrazine. Substitute by ascorbic acid or amino acids. (20 mg is sufficient excess per 0.1 mg of phosphorus.)</w:t>
            </w:r>
          </w:p>
        </w:tc>
        <w:tc>
          <w:tcPr>
            <w:tcW w:w="1842" w:type="dxa"/>
            <w:shd w:val="clear" w:color="auto" w:fill="FFFFFF"/>
            <w:tcMar>
              <w:top w:w="150" w:type="dxa"/>
              <w:left w:w="300" w:type="dxa"/>
              <w:bottom w:w="150" w:type="dxa"/>
              <w:right w:w="300" w:type="dxa"/>
            </w:tcMar>
            <w:hideMark/>
          </w:tcPr>
          <w:p w14:paraId="7C88E9DC"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33FC32B0" wp14:editId="6D316B8F">
                  <wp:extent cx="526415" cy="526415"/>
                  <wp:effectExtent l="0" t="0" r="6985" b="6985"/>
                  <wp:docPr id="1469" name="Picture 1469" descr="GHS-pictogram-aci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S-pictogram-acid-small"/>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C5032C" w:rsidRPr="00025E25" w14:paraId="5B9999D2" w14:textId="77777777" w:rsidTr="00F7625A">
        <w:tc>
          <w:tcPr>
            <w:tcW w:w="1828" w:type="dxa"/>
            <w:shd w:val="clear" w:color="auto" w:fill="FFFFFF"/>
            <w:tcMar>
              <w:top w:w="150" w:type="dxa"/>
              <w:left w:w="300" w:type="dxa"/>
              <w:bottom w:w="150" w:type="dxa"/>
              <w:right w:w="300" w:type="dxa"/>
            </w:tcMar>
            <w:hideMark/>
          </w:tcPr>
          <w:p w14:paraId="010CFB4F"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025E25">
              <w:rPr>
                <w:rFonts w:ascii="Arial Narrow" w:eastAsia="Times New Roman" w:hAnsi="Arial Narrow" w:cs="Arial"/>
                <w:color w:val="000000" w:themeColor="text1"/>
                <w:sz w:val="20"/>
                <w:szCs w:val="20"/>
                <w:lang w:eastAsia="en-GB" w:bidi="ar-SA"/>
              </w:rPr>
              <w:t>Phosphovanado</w:t>
            </w:r>
            <w:proofErr w:type="spellEnd"/>
            <w:r w:rsidRPr="00025E25">
              <w:rPr>
                <w:rFonts w:ascii="Arial Narrow" w:eastAsia="Times New Roman" w:hAnsi="Arial Narrow" w:cs="Arial"/>
                <w:color w:val="000000" w:themeColor="text1"/>
                <w:sz w:val="20"/>
                <w:szCs w:val="20"/>
                <w:lang w:eastAsia="en-GB" w:bidi="ar-SA"/>
              </w:rPr>
              <w:t>-molybdate method</w:t>
            </w:r>
          </w:p>
        </w:tc>
        <w:tc>
          <w:tcPr>
            <w:tcW w:w="1985" w:type="dxa"/>
            <w:shd w:val="clear" w:color="auto" w:fill="FFFFFF"/>
            <w:tcMar>
              <w:top w:w="150" w:type="dxa"/>
              <w:left w:w="300" w:type="dxa"/>
              <w:bottom w:w="150" w:type="dxa"/>
              <w:right w:w="300" w:type="dxa"/>
            </w:tcMar>
            <w:hideMark/>
          </w:tcPr>
          <w:p w14:paraId="6A11B3B4"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PO4</w:t>
            </w:r>
            <w:r w:rsidRPr="0010529F">
              <w:rPr>
                <w:rFonts w:ascii="Arial Narrow" w:eastAsia="Times New Roman" w:hAnsi="Arial Narrow" w:cs="Arial"/>
                <w:color w:val="000000" w:themeColor="text1"/>
                <w:sz w:val="20"/>
                <w:szCs w:val="20"/>
                <w:vertAlign w:val="superscript"/>
                <w:lang w:eastAsia="en-GB" w:bidi="ar-SA"/>
              </w:rPr>
              <w:t>3-</w:t>
            </w:r>
            <w:r w:rsidRPr="00025E25">
              <w:rPr>
                <w:rFonts w:ascii="Arial Narrow" w:eastAsia="Times New Roman" w:hAnsi="Arial Narrow" w:cs="Arial"/>
                <w:color w:val="000000" w:themeColor="text1"/>
                <w:sz w:val="20"/>
                <w:szCs w:val="20"/>
                <w:lang w:eastAsia="en-GB" w:bidi="ar-SA"/>
              </w:rPr>
              <w:t> phosphate</w:t>
            </w:r>
          </w:p>
        </w:tc>
        <w:tc>
          <w:tcPr>
            <w:tcW w:w="2693" w:type="dxa"/>
            <w:shd w:val="clear" w:color="auto" w:fill="FFFFFF"/>
            <w:tcMar>
              <w:top w:w="150" w:type="dxa"/>
              <w:left w:w="300" w:type="dxa"/>
              <w:bottom w:w="150" w:type="dxa"/>
              <w:right w:w="300" w:type="dxa"/>
            </w:tcMar>
            <w:hideMark/>
          </w:tcPr>
          <w:p w14:paraId="4427EE76"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4AF403A7"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Vanadate is VERY TOXIC by all routes. Nitric acid is CORROSIVE &amp; OXIDISING AGENT.</w:t>
            </w:r>
          </w:p>
          <w:p w14:paraId="0E3CEEE5"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Molybdate is IRRITANT.</w:t>
            </w:r>
          </w:p>
          <w:p w14:paraId="52A576C5" w14:textId="77777777" w:rsidR="00C5032C" w:rsidRPr="00025E25"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Solution is low hazard</w:t>
            </w:r>
          </w:p>
        </w:tc>
        <w:tc>
          <w:tcPr>
            <w:tcW w:w="1842" w:type="dxa"/>
            <w:shd w:val="clear" w:color="auto" w:fill="FFFFFF"/>
            <w:tcMar>
              <w:top w:w="150" w:type="dxa"/>
              <w:left w:w="300" w:type="dxa"/>
              <w:bottom w:w="150" w:type="dxa"/>
              <w:right w:w="300" w:type="dxa"/>
            </w:tcMar>
            <w:hideMark/>
          </w:tcPr>
          <w:p w14:paraId="30CA4A85" w14:textId="77777777" w:rsidR="00C5032C" w:rsidRPr="00025E25" w:rsidRDefault="00C5032C" w:rsidP="001C4EA6">
            <w:pPr>
              <w:spacing w:after="0" w:line="240" w:lineRule="auto"/>
              <w:ind w:left="-306" w:right="-159"/>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bl>
    <w:p w14:paraId="2EAEEE66" w14:textId="77777777" w:rsidR="00C5032C" w:rsidRPr="00025E25" w:rsidRDefault="00C5032C" w:rsidP="00C5032C">
      <w:pPr>
        <w:spacing w:after="0" w:line="240" w:lineRule="auto"/>
        <w:ind w:left="-306"/>
        <w:rPr>
          <w:rFonts w:ascii="Arial Narrow" w:eastAsia="Times New Roman" w:hAnsi="Arial Narrow" w:cs="Arial"/>
          <w:color w:val="000000" w:themeColor="text1"/>
          <w:sz w:val="20"/>
          <w:szCs w:val="20"/>
          <w:lang w:eastAsia="en-GB" w:bidi="ar-SA"/>
        </w:rPr>
      </w:pPr>
    </w:p>
    <w:p w14:paraId="07FC821F" w14:textId="77777777" w:rsidR="00C5032C" w:rsidRDefault="00C5032C" w:rsidP="00C5032C">
      <w:pPr>
        <w:spacing w:after="0" w:line="240" w:lineRule="auto"/>
        <w:ind w:left="-306"/>
        <w:rPr>
          <w:rFonts w:ascii="Arial Narrow" w:eastAsia="Times New Roman" w:hAnsi="Arial Narrow" w:cs="Arial"/>
          <w:color w:val="000000" w:themeColor="text1"/>
          <w:sz w:val="20"/>
          <w:szCs w:val="20"/>
          <w:lang w:eastAsia="en-GB" w:bidi="ar-SA"/>
        </w:rPr>
      </w:pPr>
    </w:p>
    <w:p w14:paraId="7D18822D" w14:textId="77777777" w:rsidR="00C5032C" w:rsidRDefault="00C5032C" w:rsidP="00C5032C">
      <w:pPr>
        <w:spacing w:after="0" w:line="240" w:lineRule="auto"/>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br w:type="page"/>
      </w:r>
    </w:p>
    <w:p w14:paraId="3046EAEA" w14:textId="77777777" w:rsidR="00C5032C" w:rsidRDefault="00C5032C" w:rsidP="00C5032C">
      <w:pPr>
        <w:pStyle w:val="Heading1"/>
        <w:spacing w:before="0" w:after="0" w:line="240" w:lineRule="auto"/>
        <w:rPr>
          <w:rFonts w:eastAsia="Times New Roman"/>
          <w:lang w:eastAsia="en-GB" w:bidi="ar-SA"/>
        </w:rPr>
      </w:pPr>
      <w:r>
        <w:rPr>
          <w:rFonts w:eastAsia="Times New Roman"/>
          <w:lang w:eastAsia="en-GB" w:bidi="ar-SA"/>
        </w:rPr>
        <w:lastRenderedPageBreak/>
        <w:t>Indicators - pH</w:t>
      </w:r>
    </w:p>
    <w:p w14:paraId="2BAEE282" w14:textId="77777777" w:rsidR="00C5032C" w:rsidRPr="0010529F" w:rsidRDefault="00C5032C" w:rsidP="00C5032C">
      <w:pPr>
        <w:rPr>
          <w:lang w:eastAsia="en-GB" w:bidi="ar-SA"/>
        </w:rPr>
      </w:pPr>
    </w:p>
    <w:tbl>
      <w:tblPr>
        <w:tblW w:w="1132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CellMar>
          <w:left w:w="0" w:type="dxa"/>
          <w:right w:w="0" w:type="dxa"/>
        </w:tblCellMar>
        <w:tblLook w:val="04A0" w:firstRow="1" w:lastRow="0" w:firstColumn="1" w:lastColumn="0" w:noHBand="0" w:noVBand="1"/>
      </w:tblPr>
      <w:tblGrid>
        <w:gridCol w:w="1828"/>
        <w:gridCol w:w="1985"/>
        <w:gridCol w:w="2693"/>
        <w:gridCol w:w="2977"/>
        <w:gridCol w:w="1842"/>
      </w:tblGrid>
      <w:tr w:rsidR="00C5032C" w:rsidRPr="00B912D4" w14:paraId="3337F424" w14:textId="77777777" w:rsidTr="00581274">
        <w:tc>
          <w:tcPr>
            <w:tcW w:w="1828" w:type="dxa"/>
            <w:shd w:val="clear" w:color="auto" w:fill="auto"/>
            <w:tcMar>
              <w:top w:w="150" w:type="dxa"/>
              <w:left w:w="300" w:type="dxa"/>
              <w:bottom w:w="150" w:type="dxa"/>
              <w:right w:w="300" w:type="dxa"/>
            </w:tcMar>
            <w:hideMark/>
          </w:tcPr>
          <w:p w14:paraId="6F34645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Name</w:t>
            </w:r>
          </w:p>
        </w:tc>
        <w:tc>
          <w:tcPr>
            <w:tcW w:w="1985" w:type="dxa"/>
            <w:shd w:val="clear" w:color="auto" w:fill="auto"/>
            <w:tcMar>
              <w:top w:w="150" w:type="dxa"/>
              <w:left w:w="300" w:type="dxa"/>
              <w:bottom w:w="150" w:type="dxa"/>
              <w:right w:w="300" w:type="dxa"/>
            </w:tcMar>
            <w:hideMark/>
          </w:tcPr>
          <w:p w14:paraId="47FAA35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Colour change and (pH Range)</w:t>
            </w:r>
          </w:p>
        </w:tc>
        <w:tc>
          <w:tcPr>
            <w:tcW w:w="2693" w:type="dxa"/>
            <w:shd w:val="clear" w:color="auto" w:fill="auto"/>
            <w:tcMar>
              <w:top w:w="150" w:type="dxa"/>
              <w:left w:w="300" w:type="dxa"/>
              <w:bottom w:w="150" w:type="dxa"/>
              <w:right w:w="300" w:type="dxa"/>
            </w:tcMar>
            <w:hideMark/>
          </w:tcPr>
          <w:p w14:paraId="755927E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User levels and applications</w:t>
            </w:r>
          </w:p>
        </w:tc>
        <w:tc>
          <w:tcPr>
            <w:tcW w:w="2977" w:type="dxa"/>
            <w:shd w:val="clear" w:color="auto" w:fill="auto"/>
            <w:tcMar>
              <w:top w:w="150" w:type="dxa"/>
              <w:left w:w="300" w:type="dxa"/>
              <w:bottom w:w="150" w:type="dxa"/>
              <w:right w:w="300" w:type="dxa"/>
            </w:tcMar>
            <w:hideMark/>
          </w:tcPr>
          <w:p w14:paraId="785DC1C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Hazards (at point of use concentration)</w:t>
            </w:r>
          </w:p>
        </w:tc>
        <w:tc>
          <w:tcPr>
            <w:tcW w:w="1842" w:type="dxa"/>
            <w:shd w:val="clear" w:color="auto" w:fill="auto"/>
            <w:tcMar>
              <w:top w:w="150" w:type="dxa"/>
              <w:left w:w="300" w:type="dxa"/>
              <w:bottom w:w="150" w:type="dxa"/>
              <w:right w:w="300" w:type="dxa"/>
            </w:tcMar>
            <w:hideMark/>
          </w:tcPr>
          <w:p w14:paraId="3FE0EEDA" w14:textId="77777777" w:rsidR="00C5032C" w:rsidRPr="00B912D4" w:rsidRDefault="00C5032C"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Pictograms</w:t>
            </w:r>
          </w:p>
        </w:tc>
      </w:tr>
      <w:tr w:rsidR="00C5032C" w:rsidRPr="00B912D4" w14:paraId="0479CDEB" w14:textId="77777777" w:rsidTr="00581274">
        <w:tc>
          <w:tcPr>
            <w:tcW w:w="1828" w:type="dxa"/>
            <w:shd w:val="clear" w:color="auto" w:fill="auto"/>
            <w:tcMar>
              <w:top w:w="150" w:type="dxa"/>
              <w:left w:w="300" w:type="dxa"/>
              <w:bottom w:w="150" w:type="dxa"/>
              <w:right w:w="300" w:type="dxa"/>
            </w:tcMar>
            <w:hideMark/>
          </w:tcPr>
          <w:p w14:paraId="049DE5D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Bicarbonate Indicator</w:t>
            </w:r>
          </w:p>
        </w:tc>
        <w:tc>
          <w:tcPr>
            <w:tcW w:w="1985" w:type="dxa"/>
            <w:shd w:val="clear" w:color="auto" w:fill="auto"/>
            <w:tcMar>
              <w:top w:w="150" w:type="dxa"/>
              <w:left w:w="300" w:type="dxa"/>
              <w:bottom w:w="150" w:type="dxa"/>
              <w:right w:w="300" w:type="dxa"/>
            </w:tcMar>
            <w:hideMark/>
          </w:tcPr>
          <w:p w14:paraId="38873E0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Gradual change from yellow to purple Between pH 7.6 and 9.2</w:t>
            </w:r>
          </w:p>
        </w:tc>
        <w:tc>
          <w:tcPr>
            <w:tcW w:w="2693" w:type="dxa"/>
            <w:shd w:val="clear" w:color="auto" w:fill="auto"/>
            <w:tcMar>
              <w:top w:w="150" w:type="dxa"/>
              <w:left w:w="300" w:type="dxa"/>
              <w:bottom w:w="150" w:type="dxa"/>
              <w:right w:w="300" w:type="dxa"/>
            </w:tcMar>
            <w:hideMark/>
          </w:tcPr>
          <w:p w14:paraId="3762581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3334B705" w14:textId="77777777" w:rsidR="001C4EA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 xml:space="preserve">Solid – N/A </w:t>
            </w:r>
          </w:p>
          <w:p w14:paraId="52DB7A19" w14:textId="3A3C37C8"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Solution – No significant Hazard</w:t>
            </w:r>
          </w:p>
        </w:tc>
        <w:tc>
          <w:tcPr>
            <w:tcW w:w="1842" w:type="dxa"/>
            <w:shd w:val="clear" w:color="auto" w:fill="auto"/>
            <w:tcMar>
              <w:top w:w="150" w:type="dxa"/>
              <w:left w:w="300" w:type="dxa"/>
              <w:bottom w:w="150" w:type="dxa"/>
              <w:right w:w="300" w:type="dxa"/>
            </w:tcMar>
            <w:hideMark/>
          </w:tcPr>
          <w:p w14:paraId="48E7ECF2" w14:textId="224B78D0" w:rsidR="00C5032C" w:rsidRPr="00B912D4" w:rsidRDefault="001C4EA6"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6FA95778" w14:textId="77777777" w:rsidTr="00581274">
        <w:tc>
          <w:tcPr>
            <w:tcW w:w="1828" w:type="dxa"/>
            <w:shd w:val="clear" w:color="auto" w:fill="auto"/>
            <w:tcMar>
              <w:top w:w="150" w:type="dxa"/>
              <w:left w:w="300" w:type="dxa"/>
              <w:bottom w:w="150" w:type="dxa"/>
              <w:right w:w="300" w:type="dxa"/>
            </w:tcMar>
            <w:hideMark/>
          </w:tcPr>
          <w:p w14:paraId="4FDD673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brilliant orange</w:t>
            </w:r>
          </w:p>
        </w:tc>
        <w:tc>
          <w:tcPr>
            <w:tcW w:w="1985" w:type="dxa"/>
            <w:shd w:val="clear" w:color="auto" w:fill="auto"/>
            <w:tcMar>
              <w:top w:w="150" w:type="dxa"/>
              <w:left w:w="300" w:type="dxa"/>
              <w:bottom w:w="150" w:type="dxa"/>
              <w:right w:w="300" w:type="dxa"/>
            </w:tcMar>
            <w:hideMark/>
          </w:tcPr>
          <w:p w14:paraId="7BCDA7A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Red to Yellow pH1.2 – 2.8</w:t>
            </w:r>
          </w:p>
        </w:tc>
        <w:tc>
          <w:tcPr>
            <w:tcW w:w="2693" w:type="dxa"/>
            <w:shd w:val="clear" w:color="auto" w:fill="auto"/>
            <w:tcMar>
              <w:top w:w="150" w:type="dxa"/>
              <w:left w:w="300" w:type="dxa"/>
              <w:bottom w:w="150" w:type="dxa"/>
              <w:right w:w="300" w:type="dxa"/>
            </w:tcMar>
            <w:hideMark/>
          </w:tcPr>
          <w:p w14:paraId="1BA6C456"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67C6D01C"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Not classified as hazardous. Solution – No Hazard</w:t>
            </w:r>
          </w:p>
        </w:tc>
        <w:tc>
          <w:tcPr>
            <w:tcW w:w="1842" w:type="dxa"/>
            <w:shd w:val="clear" w:color="auto" w:fill="auto"/>
            <w:tcMar>
              <w:top w:w="150" w:type="dxa"/>
              <w:left w:w="300" w:type="dxa"/>
              <w:bottom w:w="150" w:type="dxa"/>
              <w:right w:w="300" w:type="dxa"/>
            </w:tcMar>
            <w:hideMark/>
          </w:tcPr>
          <w:p w14:paraId="512ABD34" w14:textId="44668546" w:rsidR="00C5032C" w:rsidRPr="00B912D4" w:rsidRDefault="001C4EA6"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09342397" w14:textId="77777777" w:rsidTr="00581274">
        <w:tc>
          <w:tcPr>
            <w:tcW w:w="1828" w:type="dxa"/>
            <w:shd w:val="clear" w:color="auto" w:fill="auto"/>
            <w:tcMar>
              <w:top w:w="150" w:type="dxa"/>
              <w:left w:w="300" w:type="dxa"/>
              <w:bottom w:w="150" w:type="dxa"/>
              <w:right w:w="300" w:type="dxa"/>
            </w:tcMar>
            <w:hideMark/>
          </w:tcPr>
          <w:p w14:paraId="4E8D7FC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bromocresol green</w:t>
            </w:r>
          </w:p>
        </w:tc>
        <w:tc>
          <w:tcPr>
            <w:tcW w:w="1985" w:type="dxa"/>
            <w:shd w:val="clear" w:color="auto" w:fill="auto"/>
            <w:tcMar>
              <w:top w:w="150" w:type="dxa"/>
              <w:left w:w="300" w:type="dxa"/>
              <w:bottom w:w="150" w:type="dxa"/>
              <w:right w:w="300" w:type="dxa"/>
            </w:tcMar>
            <w:hideMark/>
          </w:tcPr>
          <w:p w14:paraId="256C697C"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Blue pH 3.5 – 5.2</w:t>
            </w:r>
          </w:p>
        </w:tc>
        <w:tc>
          <w:tcPr>
            <w:tcW w:w="2693" w:type="dxa"/>
            <w:shd w:val="clear" w:color="auto" w:fill="auto"/>
            <w:tcMar>
              <w:top w:w="150" w:type="dxa"/>
              <w:left w:w="300" w:type="dxa"/>
              <w:bottom w:w="150" w:type="dxa"/>
              <w:right w:w="300" w:type="dxa"/>
            </w:tcMar>
            <w:hideMark/>
          </w:tcPr>
          <w:p w14:paraId="4B17929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62605F55"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harmonised classification – may be a skin/eye/respiratory irritant Solution -No Hazard except Flammable due to ethanol</w:t>
            </w:r>
          </w:p>
        </w:tc>
        <w:tc>
          <w:tcPr>
            <w:tcW w:w="1842" w:type="dxa"/>
            <w:shd w:val="clear" w:color="auto" w:fill="auto"/>
            <w:tcMar>
              <w:top w:w="150" w:type="dxa"/>
              <w:left w:w="300" w:type="dxa"/>
              <w:bottom w:w="150" w:type="dxa"/>
              <w:right w:w="300" w:type="dxa"/>
            </w:tcMar>
            <w:hideMark/>
          </w:tcPr>
          <w:p w14:paraId="263638F7" w14:textId="5A141FF3"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63360" behindDoc="0" locked="0" layoutInCell="1" allowOverlap="1" wp14:anchorId="2C4B885E" wp14:editId="1A3FAAC6">
                  <wp:simplePos x="0" y="0"/>
                  <wp:positionH relativeFrom="column">
                    <wp:posOffset>-180975</wp:posOffset>
                  </wp:positionH>
                  <wp:positionV relativeFrom="paragraph">
                    <wp:posOffset>0</wp:posOffset>
                  </wp:positionV>
                  <wp:extent cx="470535" cy="470535"/>
                  <wp:effectExtent l="0" t="0" r="5715" b="5715"/>
                  <wp:wrapTopAndBottom/>
                  <wp:docPr id="1471" name="Picture 147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eastAsia="Times New Roman" w:hAnsi="Arial Narrow" w:cs="Arial"/>
                <w:color w:val="000000" w:themeColor="text1"/>
                <w:sz w:val="20"/>
                <w:szCs w:val="20"/>
                <w:lang w:eastAsia="en-GB" w:bidi="ar-SA"/>
              </w:rPr>
              <w:t>if in ethanol or propanol</w:t>
            </w:r>
          </w:p>
        </w:tc>
      </w:tr>
      <w:tr w:rsidR="00C5032C" w:rsidRPr="00B912D4" w14:paraId="46D8BE6F" w14:textId="77777777" w:rsidTr="00581274">
        <w:tc>
          <w:tcPr>
            <w:tcW w:w="1828" w:type="dxa"/>
            <w:shd w:val="clear" w:color="auto" w:fill="auto"/>
            <w:tcMar>
              <w:top w:w="150" w:type="dxa"/>
              <w:left w:w="300" w:type="dxa"/>
              <w:bottom w:w="150" w:type="dxa"/>
              <w:right w:w="300" w:type="dxa"/>
            </w:tcMar>
            <w:hideMark/>
          </w:tcPr>
          <w:p w14:paraId="304612C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bromocresol purple</w:t>
            </w:r>
          </w:p>
        </w:tc>
        <w:tc>
          <w:tcPr>
            <w:tcW w:w="1985" w:type="dxa"/>
            <w:shd w:val="clear" w:color="auto" w:fill="auto"/>
            <w:tcMar>
              <w:top w:w="150" w:type="dxa"/>
              <w:left w:w="300" w:type="dxa"/>
              <w:bottom w:w="150" w:type="dxa"/>
              <w:right w:w="300" w:type="dxa"/>
            </w:tcMar>
            <w:hideMark/>
          </w:tcPr>
          <w:p w14:paraId="0B4A20C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violet pH 5.2 – 6.8</w:t>
            </w:r>
          </w:p>
        </w:tc>
        <w:tc>
          <w:tcPr>
            <w:tcW w:w="2693" w:type="dxa"/>
            <w:shd w:val="clear" w:color="auto" w:fill="auto"/>
            <w:tcMar>
              <w:top w:w="150" w:type="dxa"/>
              <w:left w:w="300" w:type="dxa"/>
              <w:bottom w:w="150" w:type="dxa"/>
              <w:right w:w="300" w:type="dxa"/>
            </w:tcMar>
            <w:hideMark/>
          </w:tcPr>
          <w:p w14:paraId="35D726C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19F7E056"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No harmonised classification – is probably a skin/eye/respiratory irritant Solution- No Hazard.</w:t>
            </w:r>
          </w:p>
        </w:tc>
        <w:tc>
          <w:tcPr>
            <w:tcW w:w="1842" w:type="dxa"/>
            <w:shd w:val="clear" w:color="auto" w:fill="auto"/>
            <w:tcMar>
              <w:top w:w="150" w:type="dxa"/>
              <w:left w:w="300" w:type="dxa"/>
              <w:bottom w:w="150" w:type="dxa"/>
              <w:right w:w="300" w:type="dxa"/>
            </w:tcMar>
            <w:hideMark/>
          </w:tcPr>
          <w:p w14:paraId="55660B9F" w14:textId="2E54E8AB"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7485A80B" w14:textId="77777777" w:rsidTr="00581274">
        <w:tc>
          <w:tcPr>
            <w:tcW w:w="1828" w:type="dxa"/>
            <w:shd w:val="clear" w:color="auto" w:fill="auto"/>
            <w:tcMar>
              <w:top w:w="150" w:type="dxa"/>
              <w:left w:w="300" w:type="dxa"/>
              <w:bottom w:w="150" w:type="dxa"/>
              <w:right w:w="300" w:type="dxa"/>
            </w:tcMar>
            <w:hideMark/>
          </w:tcPr>
          <w:p w14:paraId="040E82D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bromophenol blue</w:t>
            </w:r>
          </w:p>
        </w:tc>
        <w:tc>
          <w:tcPr>
            <w:tcW w:w="1985" w:type="dxa"/>
            <w:shd w:val="clear" w:color="auto" w:fill="auto"/>
            <w:tcMar>
              <w:top w:w="150" w:type="dxa"/>
              <w:left w:w="300" w:type="dxa"/>
              <w:bottom w:w="150" w:type="dxa"/>
              <w:right w:w="300" w:type="dxa"/>
            </w:tcMar>
            <w:hideMark/>
          </w:tcPr>
          <w:p w14:paraId="3BBE35C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violet pH 2.8 – 4.6</w:t>
            </w:r>
          </w:p>
        </w:tc>
        <w:tc>
          <w:tcPr>
            <w:tcW w:w="2693" w:type="dxa"/>
            <w:shd w:val="clear" w:color="auto" w:fill="auto"/>
            <w:tcMar>
              <w:top w:w="150" w:type="dxa"/>
              <w:left w:w="300" w:type="dxa"/>
              <w:bottom w:w="150" w:type="dxa"/>
              <w:right w:w="300" w:type="dxa"/>
            </w:tcMar>
            <w:hideMark/>
          </w:tcPr>
          <w:p w14:paraId="0B217AD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1E73683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HARMFUL (Acute toxin Cat 4) by skin contact or inhalation. Skin/eye irritant (Cat 2). Solution – No Hazard.</w:t>
            </w:r>
          </w:p>
        </w:tc>
        <w:tc>
          <w:tcPr>
            <w:tcW w:w="1842" w:type="dxa"/>
            <w:shd w:val="clear" w:color="auto" w:fill="auto"/>
            <w:tcMar>
              <w:top w:w="150" w:type="dxa"/>
              <w:left w:w="300" w:type="dxa"/>
              <w:bottom w:w="150" w:type="dxa"/>
              <w:right w:w="300" w:type="dxa"/>
            </w:tcMar>
            <w:hideMark/>
          </w:tcPr>
          <w:p w14:paraId="4C730B4F" w14:textId="0A6EA843"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4F5CCBF6" w14:textId="77777777" w:rsidTr="00581274">
        <w:tc>
          <w:tcPr>
            <w:tcW w:w="1828" w:type="dxa"/>
            <w:shd w:val="clear" w:color="auto" w:fill="auto"/>
            <w:tcMar>
              <w:top w:w="150" w:type="dxa"/>
              <w:left w:w="300" w:type="dxa"/>
              <w:bottom w:w="150" w:type="dxa"/>
              <w:right w:w="300" w:type="dxa"/>
            </w:tcMar>
            <w:hideMark/>
          </w:tcPr>
          <w:p w14:paraId="468C9FB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bromothymol blue</w:t>
            </w:r>
          </w:p>
        </w:tc>
        <w:tc>
          <w:tcPr>
            <w:tcW w:w="1985" w:type="dxa"/>
            <w:shd w:val="clear" w:color="auto" w:fill="auto"/>
            <w:tcMar>
              <w:top w:w="150" w:type="dxa"/>
              <w:left w:w="300" w:type="dxa"/>
              <w:bottom w:w="150" w:type="dxa"/>
              <w:right w:w="300" w:type="dxa"/>
            </w:tcMar>
            <w:hideMark/>
          </w:tcPr>
          <w:p w14:paraId="1BD8E55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Blue pH 6.0 – 7.6</w:t>
            </w:r>
          </w:p>
        </w:tc>
        <w:tc>
          <w:tcPr>
            <w:tcW w:w="2693" w:type="dxa"/>
            <w:shd w:val="clear" w:color="auto" w:fill="auto"/>
            <w:tcMar>
              <w:top w:w="150" w:type="dxa"/>
              <w:left w:w="300" w:type="dxa"/>
              <w:bottom w:w="150" w:type="dxa"/>
              <w:right w:w="300" w:type="dxa"/>
            </w:tcMar>
            <w:hideMark/>
          </w:tcPr>
          <w:p w14:paraId="6AE1E4C2"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7711D73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Not classified as hazardous but may be harmful if ingested inhaled Solution- No Hazard.</w:t>
            </w:r>
          </w:p>
        </w:tc>
        <w:tc>
          <w:tcPr>
            <w:tcW w:w="1842" w:type="dxa"/>
            <w:shd w:val="clear" w:color="auto" w:fill="auto"/>
            <w:tcMar>
              <w:top w:w="150" w:type="dxa"/>
              <w:left w:w="300" w:type="dxa"/>
              <w:bottom w:w="150" w:type="dxa"/>
              <w:right w:w="300" w:type="dxa"/>
            </w:tcMar>
            <w:hideMark/>
          </w:tcPr>
          <w:p w14:paraId="027B4D9A" w14:textId="1D0A12F8"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4DB387DD" w14:textId="77777777" w:rsidTr="00581274">
        <w:tc>
          <w:tcPr>
            <w:tcW w:w="1828" w:type="dxa"/>
            <w:shd w:val="clear" w:color="auto" w:fill="auto"/>
            <w:tcMar>
              <w:top w:w="150" w:type="dxa"/>
              <w:left w:w="300" w:type="dxa"/>
              <w:bottom w:w="150" w:type="dxa"/>
              <w:right w:w="300" w:type="dxa"/>
            </w:tcMar>
            <w:hideMark/>
          </w:tcPr>
          <w:p w14:paraId="36096CF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m-cresol purple</w:t>
            </w:r>
          </w:p>
        </w:tc>
        <w:tc>
          <w:tcPr>
            <w:tcW w:w="1985" w:type="dxa"/>
            <w:shd w:val="clear" w:color="auto" w:fill="auto"/>
            <w:tcMar>
              <w:top w:w="150" w:type="dxa"/>
              <w:left w:w="300" w:type="dxa"/>
              <w:bottom w:w="150" w:type="dxa"/>
              <w:right w:w="300" w:type="dxa"/>
            </w:tcMar>
            <w:hideMark/>
          </w:tcPr>
          <w:p w14:paraId="22A727D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purple pH 7.2 – 8.8</w:t>
            </w:r>
          </w:p>
        </w:tc>
        <w:tc>
          <w:tcPr>
            <w:tcW w:w="2693" w:type="dxa"/>
            <w:shd w:val="clear" w:color="auto" w:fill="auto"/>
            <w:tcMar>
              <w:top w:w="150" w:type="dxa"/>
              <w:left w:w="300" w:type="dxa"/>
              <w:bottom w:w="150" w:type="dxa"/>
              <w:right w:w="300" w:type="dxa"/>
            </w:tcMar>
            <w:hideMark/>
          </w:tcPr>
          <w:p w14:paraId="01B0153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5B2B662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 Solid – Not classified as hazardous but may be harmful if ingested / inhaled  Solution- No Hazard.</w:t>
            </w:r>
          </w:p>
        </w:tc>
        <w:tc>
          <w:tcPr>
            <w:tcW w:w="1842" w:type="dxa"/>
            <w:shd w:val="clear" w:color="auto" w:fill="auto"/>
            <w:tcMar>
              <w:top w:w="150" w:type="dxa"/>
              <w:left w:w="300" w:type="dxa"/>
              <w:bottom w:w="150" w:type="dxa"/>
              <w:right w:w="300" w:type="dxa"/>
            </w:tcMar>
            <w:hideMark/>
          </w:tcPr>
          <w:p w14:paraId="2AF9D6D6" w14:textId="268688D7"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3B63327E" w14:textId="77777777" w:rsidTr="00581274">
        <w:tc>
          <w:tcPr>
            <w:tcW w:w="1828" w:type="dxa"/>
            <w:shd w:val="clear" w:color="auto" w:fill="auto"/>
            <w:tcMar>
              <w:top w:w="150" w:type="dxa"/>
              <w:left w:w="300" w:type="dxa"/>
              <w:bottom w:w="150" w:type="dxa"/>
              <w:right w:w="300" w:type="dxa"/>
            </w:tcMar>
            <w:hideMark/>
          </w:tcPr>
          <w:p w14:paraId="7B7004F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cresol red</w:t>
            </w:r>
          </w:p>
        </w:tc>
        <w:tc>
          <w:tcPr>
            <w:tcW w:w="1985" w:type="dxa"/>
            <w:shd w:val="clear" w:color="auto" w:fill="auto"/>
            <w:tcMar>
              <w:top w:w="150" w:type="dxa"/>
              <w:left w:w="300" w:type="dxa"/>
              <w:bottom w:w="150" w:type="dxa"/>
              <w:right w:w="300" w:type="dxa"/>
            </w:tcMar>
            <w:hideMark/>
          </w:tcPr>
          <w:p w14:paraId="137C911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purple pH 7.2 – 8.8</w:t>
            </w:r>
          </w:p>
        </w:tc>
        <w:tc>
          <w:tcPr>
            <w:tcW w:w="2693" w:type="dxa"/>
            <w:shd w:val="clear" w:color="auto" w:fill="auto"/>
            <w:tcMar>
              <w:top w:w="150" w:type="dxa"/>
              <w:left w:w="300" w:type="dxa"/>
              <w:bottom w:w="150" w:type="dxa"/>
              <w:right w:w="300" w:type="dxa"/>
            </w:tcMar>
            <w:hideMark/>
          </w:tcPr>
          <w:p w14:paraId="2CD5F85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27A5002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harmonised classification – is probably a skin/eye/respiratory irritant Solution – No Hazard.</w:t>
            </w:r>
          </w:p>
        </w:tc>
        <w:tc>
          <w:tcPr>
            <w:tcW w:w="1842" w:type="dxa"/>
            <w:shd w:val="clear" w:color="auto" w:fill="auto"/>
            <w:tcMar>
              <w:top w:w="150" w:type="dxa"/>
              <w:left w:w="300" w:type="dxa"/>
              <w:bottom w:w="150" w:type="dxa"/>
              <w:right w:w="300" w:type="dxa"/>
            </w:tcMar>
            <w:hideMark/>
          </w:tcPr>
          <w:p w14:paraId="00042DF1" w14:textId="123C644B"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12AF47A6" w14:textId="77777777" w:rsidTr="00581274">
        <w:tc>
          <w:tcPr>
            <w:tcW w:w="1828" w:type="dxa"/>
            <w:shd w:val="clear" w:color="auto" w:fill="auto"/>
            <w:tcMar>
              <w:top w:w="150" w:type="dxa"/>
              <w:left w:w="300" w:type="dxa"/>
              <w:bottom w:w="150" w:type="dxa"/>
              <w:right w:w="300" w:type="dxa"/>
            </w:tcMar>
            <w:hideMark/>
          </w:tcPr>
          <w:p w14:paraId="6794F19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crystal violet</w:t>
            </w:r>
          </w:p>
        </w:tc>
        <w:tc>
          <w:tcPr>
            <w:tcW w:w="1985" w:type="dxa"/>
            <w:shd w:val="clear" w:color="auto" w:fill="auto"/>
            <w:tcMar>
              <w:top w:w="150" w:type="dxa"/>
              <w:left w:w="300" w:type="dxa"/>
              <w:bottom w:w="150" w:type="dxa"/>
              <w:right w:w="300" w:type="dxa"/>
            </w:tcMar>
            <w:hideMark/>
          </w:tcPr>
          <w:p w14:paraId="580582E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violet pH 2.8 – 4.6</w:t>
            </w:r>
          </w:p>
        </w:tc>
        <w:tc>
          <w:tcPr>
            <w:tcW w:w="2693" w:type="dxa"/>
            <w:shd w:val="clear" w:color="auto" w:fill="auto"/>
            <w:tcMar>
              <w:top w:w="150" w:type="dxa"/>
              <w:left w:w="300" w:type="dxa"/>
              <w:bottom w:w="150" w:type="dxa"/>
              <w:right w:w="300" w:type="dxa"/>
            </w:tcMar>
            <w:hideMark/>
          </w:tcPr>
          <w:p w14:paraId="667AB4B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0C7405E3" w14:textId="51A5C0F9"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-suspected carcinogen (Cat 2) and reproductive toxin (Cat 2), causes eye damage (Cat 1) and is harmful if swallowed. Also harm</w:t>
            </w:r>
            <w:r w:rsidR="00F84910">
              <w:rPr>
                <w:rFonts w:ascii="Arial Narrow" w:eastAsia="Times New Roman" w:hAnsi="Arial Narrow" w:cs="Arial"/>
                <w:color w:val="000000" w:themeColor="text1"/>
                <w:sz w:val="20"/>
                <w:szCs w:val="20"/>
                <w:lang w:eastAsia="en-GB" w:bidi="ar-SA"/>
              </w:rPr>
              <w:t>f</w:t>
            </w:r>
            <w:r w:rsidRPr="00B912D4">
              <w:rPr>
                <w:rFonts w:ascii="Arial Narrow" w:eastAsia="Times New Roman" w:hAnsi="Arial Narrow" w:cs="Arial"/>
                <w:color w:val="000000" w:themeColor="text1"/>
                <w:sz w:val="20"/>
                <w:szCs w:val="20"/>
                <w:lang w:eastAsia="en-GB" w:bidi="ar-SA"/>
              </w:rPr>
              <w:t>ul to the aquatic environment with long-lasting effects. Solution – No Hazard.</w:t>
            </w:r>
          </w:p>
        </w:tc>
        <w:tc>
          <w:tcPr>
            <w:tcW w:w="1842" w:type="dxa"/>
            <w:shd w:val="clear" w:color="auto" w:fill="auto"/>
            <w:tcMar>
              <w:top w:w="150" w:type="dxa"/>
              <w:left w:w="300" w:type="dxa"/>
              <w:bottom w:w="150" w:type="dxa"/>
              <w:right w:w="300" w:type="dxa"/>
            </w:tcMar>
            <w:hideMark/>
          </w:tcPr>
          <w:p w14:paraId="5A127F6C" w14:textId="31E04FF6"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4A70FEF1" w14:textId="77777777" w:rsidTr="00581274">
        <w:tc>
          <w:tcPr>
            <w:tcW w:w="1828" w:type="dxa"/>
            <w:shd w:val="clear" w:color="auto" w:fill="auto"/>
            <w:tcMar>
              <w:top w:w="150" w:type="dxa"/>
              <w:left w:w="300" w:type="dxa"/>
              <w:bottom w:w="150" w:type="dxa"/>
              <w:right w:w="300" w:type="dxa"/>
            </w:tcMar>
            <w:hideMark/>
          </w:tcPr>
          <w:p w14:paraId="695C76F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2,4-dinitrophenol</w:t>
            </w:r>
          </w:p>
        </w:tc>
        <w:tc>
          <w:tcPr>
            <w:tcW w:w="1985" w:type="dxa"/>
            <w:shd w:val="clear" w:color="auto" w:fill="auto"/>
            <w:tcMar>
              <w:top w:w="150" w:type="dxa"/>
              <w:left w:w="300" w:type="dxa"/>
              <w:bottom w:w="150" w:type="dxa"/>
              <w:right w:w="300" w:type="dxa"/>
            </w:tcMar>
            <w:hideMark/>
          </w:tcPr>
          <w:p w14:paraId="1B4D668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Colourless to Yellow pH 2.8 – 4.4</w:t>
            </w:r>
          </w:p>
        </w:tc>
        <w:tc>
          <w:tcPr>
            <w:tcW w:w="2693" w:type="dxa"/>
            <w:shd w:val="clear" w:color="auto" w:fill="auto"/>
            <w:tcMar>
              <w:top w:w="150" w:type="dxa"/>
              <w:left w:w="300" w:type="dxa"/>
              <w:bottom w:w="150" w:type="dxa"/>
              <w:right w:w="300" w:type="dxa"/>
            </w:tcMar>
            <w:hideMark/>
          </w:tcPr>
          <w:p w14:paraId="03643A9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3728870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TOXIC (Cat 3 by all routes). Harmful to organs (STOT SE2) Harmful to the aquatic environment (long lasting). Wear rubber or plastic gloves and goggles (BS EN 166 3) Solution – No Hazard.</w:t>
            </w:r>
          </w:p>
        </w:tc>
        <w:tc>
          <w:tcPr>
            <w:tcW w:w="1842" w:type="dxa"/>
            <w:shd w:val="clear" w:color="auto" w:fill="auto"/>
            <w:tcMar>
              <w:top w:w="150" w:type="dxa"/>
              <w:left w:w="300" w:type="dxa"/>
              <w:bottom w:w="150" w:type="dxa"/>
              <w:right w:w="300" w:type="dxa"/>
            </w:tcMar>
            <w:hideMark/>
          </w:tcPr>
          <w:p w14:paraId="28CFE42B" w14:textId="05686B7C"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14DB87F1" w14:textId="77777777" w:rsidTr="00581274">
        <w:tc>
          <w:tcPr>
            <w:tcW w:w="1828" w:type="dxa"/>
            <w:shd w:val="clear" w:color="auto" w:fill="auto"/>
            <w:tcMar>
              <w:top w:w="150" w:type="dxa"/>
              <w:left w:w="300" w:type="dxa"/>
              <w:bottom w:w="150" w:type="dxa"/>
              <w:right w:w="300" w:type="dxa"/>
            </w:tcMar>
            <w:hideMark/>
          </w:tcPr>
          <w:p w14:paraId="6BF13BA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2,6-dinitrophenol</w:t>
            </w:r>
          </w:p>
        </w:tc>
        <w:tc>
          <w:tcPr>
            <w:tcW w:w="1985" w:type="dxa"/>
            <w:shd w:val="clear" w:color="auto" w:fill="auto"/>
            <w:tcMar>
              <w:top w:w="150" w:type="dxa"/>
              <w:left w:w="300" w:type="dxa"/>
              <w:bottom w:w="150" w:type="dxa"/>
              <w:right w:w="300" w:type="dxa"/>
            </w:tcMar>
            <w:hideMark/>
          </w:tcPr>
          <w:p w14:paraId="208AD9F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Red to Yellow pH 2.8 – 4.4</w:t>
            </w:r>
          </w:p>
        </w:tc>
        <w:tc>
          <w:tcPr>
            <w:tcW w:w="2693" w:type="dxa"/>
            <w:shd w:val="clear" w:color="auto" w:fill="auto"/>
            <w:tcMar>
              <w:top w:w="150" w:type="dxa"/>
              <w:left w:w="300" w:type="dxa"/>
              <w:bottom w:w="150" w:type="dxa"/>
              <w:right w:w="300" w:type="dxa"/>
            </w:tcMar>
            <w:hideMark/>
          </w:tcPr>
          <w:p w14:paraId="09D910FC"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676D39C2"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 xml:space="preserve">Solid – TOXIC (Cat 3 by all routes). Harmful to organs (STOT SE2) Harmful to the aquatic environment </w:t>
            </w:r>
            <w:r w:rsidRPr="00B912D4">
              <w:rPr>
                <w:rFonts w:ascii="Arial Narrow" w:eastAsia="Times New Roman" w:hAnsi="Arial Narrow" w:cs="Arial"/>
                <w:color w:val="000000" w:themeColor="text1"/>
                <w:sz w:val="20"/>
                <w:szCs w:val="20"/>
                <w:lang w:eastAsia="en-GB" w:bidi="ar-SA"/>
              </w:rPr>
              <w:lastRenderedPageBreak/>
              <w:t>(long lasting). Wear rubber or plastic gloves and goggles (BS EN 166 3) Solution – No Hazard.</w:t>
            </w:r>
          </w:p>
        </w:tc>
        <w:tc>
          <w:tcPr>
            <w:tcW w:w="1842" w:type="dxa"/>
            <w:shd w:val="clear" w:color="auto" w:fill="auto"/>
            <w:tcMar>
              <w:top w:w="150" w:type="dxa"/>
              <w:left w:w="300" w:type="dxa"/>
              <w:bottom w:w="150" w:type="dxa"/>
              <w:right w:w="300" w:type="dxa"/>
            </w:tcMar>
            <w:hideMark/>
          </w:tcPr>
          <w:p w14:paraId="644DB9BE" w14:textId="11F022BB"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lastRenderedPageBreak/>
              <w:t>None</w:t>
            </w:r>
          </w:p>
        </w:tc>
      </w:tr>
      <w:tr w:rsidR="00C5032C" w:rsidRPr="00B912D4" w14:paraId="408C9CFB" w14:textId="77777777" w:rsidTr="00581274">
        <w:tc>
          <w:tcPr>
            <w:tcW w:w="1828" w:type="dxa"/>
            <w:shd w:val="clear" w:color="auto" w:fill="auto"/>
            <w:tcMar>
              <w:top w:w="150" w:type="dxa"/>
              <w:left w:w="300" w:type="dxa"/>
              <w:bottom w:w="150" w:type="dxa"/>
              <w:right w:w="300" w:type="dxa"/>
            </w:tcMar>
            <w:hideMark/>
          </w:tcPr>
          <w:p w14:paraId="44FADAD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indigo carmine</w:t>
            </w:r>
          </w:p>
        </w:tc>
        <w:tc>
          <w:tcPr>
            <w:tcW w:w="1985" w:type="dxa"/>
            <w:shd w:val="clear" w:color="auto" w:fill="auto"/>
            <w:tcMar>
              <w:top w:w="150" w:type="dxa"/>
              <w:left w:w="300" w:type="dxa"/>
              <w:bottom w:w="150" w:type="dxa"/>
              <w:right w:w="300" w:type="dxa"/>
            </w:tcMar>
            <w:hideMark/>
          </w:tcPr>
          <w:p w14:paraId="66A9CC4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Blue to yellow pH 11.4 – 13.0</w:t>
            </w:r>
          </w:p>
        </w:tc>
        <w:tc>
          <w:tcPr>
            <w:tcW w:w="2693" w:type="dxa"/>
            <w:shd w:val="clear" w:color="auto" w:fill="auto"/>
            <w:tcMar>
              <w:top w:w="150" w:type="dxa"/>
              <w:left w:w="300" w:type="dxa"/>
              <w:bottom w:w="150" w:type="dxa"/>
              <w:right w:w="300" w:type="dxa"/>
            </w:tcMar>
            <w:hideMark/>
          </w:tcPr>
          <w:p w14:paraId="1B0EDB1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23F8FC7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-No harmonised classification – may be harmful if ingested. Solution  – No Hazard.</w:t>
            </w:r>
          </w:p>
        </w:tc>
        <w:tc>
          <w:tcPr>
            <w:tcW w:w="1842" w:type="dxa"/>
            <w:shd w:val="clear" w:color="auto" w:fill="auto"/>
            <w:tcMar>
              <w:top w:w="150" w:type="dxa"/>
              <w:left w:w="300" w:type="dxa"/>
              <w:bottom w:w="150" w:type="dxa"/>
              <w:right w:w="300" w:type="dxa"/>
            </w:tcMar>
            <w:hideMark/>
          </w:tcPr>
          <w:p w14:paraId="21FB4B83" w14:textId="447119A1"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6155A049" w14:textId="77777777" w:rsidTr="00581274">
        <w:tc>
          <w:tcPr>
            <w:tcW w:w="1828" w:type="dxa"/>
            <w:shd w:val="clear" w:color="auto" w:fill="auto"/>
            <w:tcMar>
              <w:top w:w="150" w:type="dxa"/>
              <w:left w:w="300" w:type="dxa"/>
              <w:bottom w:w="150" w:type="dxa"/>
              <w:right w:w="300" w:type="dxa"/>
            </w:tcMar>
            <w:hideMark/>
          </w:tcPr>
          <w:p w14:paraId="6D6F3275"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litmus</w:t>
            </w:r>
          </w:p>
        </w:tc>
        <w:tc>
          <w:tcPr>
            <w:tcW w:w="1985" w:type="dxa"/>
            <w:shd w:val="clear" w:color="auto" w:fill="auto"/>
            <w:tcMar>
              <w:top w:w="150" w:type="dxa"/>
              <w:left w:w="300" w:type="dxa"/>
              <w:bottom w:w="150" w:type="dxa"/>
              <w:right w:w="300" w:type="dxa"/>
            </w:tcMar>
            <w:hideMark/>
          </w:tcPr>
          <w:p w14:paraId="5DEF9435"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Red to blue pH 4.5 – 8.3</w:t>
            </w:r>
          </w:p>
        </w:tc>
        <w:tc>
          <w:tcPr>
            <w:tcW w:w="2693" w:type="dxa"/>
            <w:shd w:val="clear" w:color="auto" w:fill="auto"/>
            <w:tcMar>
              <w:top w:w="150" w:type="dxa"/>
              <w:left w:w="300" w:type="dxa"/>
              <w:bottom w:w="150" w:type="dxa"/>
              <w:right w:w="300" w:type="dxa"/>
            </w:tcMar>
            <w:hideMark/>
          </w:tcPr>
          <w:p w14:paraId="4B15B01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1A10247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Hazard. Solution  – No Hazard.</w:t>
            </w:r>
          </w:p>
        </w:tc>
        <w:tc>
          <w:tcPr>
            <w:tcW w:w="1842" w:type="dxa"/>
            <w:shd w:val="clear" w:color="auto" w:fill="auto"/>
            <w:tcMar>
              <w:top w:w="150" w:type="dxa"/>
              <w:left w:w="300" w:type="dxa"/>
              <w:bottom w:w="150" w:type="dxa"/>
              <w:right w:w="300" w:type="dxa"/>
            </w:tcMar>
            <w:hideMark/>
          </w:tcPr>
          <w:p w14:paraId="78549E9B" w14:textId="41F10A15"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04B14E78" w14:textId="77777777" w:rsidTr="00581274">
        <w:tc>
          <w:tcPr>
            <w:tcW w:w="1828" w:type="dxa"/>
            <w:shd w:val="clear" w:color="auto" w:fill="auto"/>
            <w:tcMar>
              <w:top w:w="150" w:type="dxa"/>
              <w:left w:w="300" w:type="dxa"/>
              <w:bottom w:w="150" w:type="dxa"/>
              <w:right w:w="300" w:type="dxa"/>
            </w:tcMar>
            <w:hideMark/>
          </w:tcPr>
          <w:p w14:paraId="2CF2F3A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methyl orange</w:t>
            </w:r>
          </w:p>
        </w:tc>
        <w:tc>
          <w:tcPr>
            <w:tcW w:w="1985" w:type="dxa"/>
            <w:shd w:val="clear" w:color="auto" w:fill="auto"/>
            <w:tcMar>
              <w:top w:w="150" w:type="dxa"/>
              <w:left w:w="300" w:type="dxa"/>
              <w:bottom w:w="150" w:type="dxa"/>
              <w:right w:w="300" w:type="dxa"/>
            </w:tcMar>
            <w:hideMark/>
          </w:tcPr>
          <w:p w14:paraId="7F7A0D0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Orange/Red to Yellow pH 2.8 – 4.6</w:t>
            </w:r>
          </w:p>
        </w:tc>
        <w:tc>
          <w:tcPr>
            <w:tcW w:w="2693" w:type="dxa"/>
            <w:shd w:val="clear" w:color="auto" w:fill="auto"/>
            <w:tcMar>
              <w:top w:w="150" w:type="dxa"/>
              <w:left w:w="300" w:type="dxa"/>
              <w:bottom w:w="150" w:type="dxa"/>
              <w:right w:w="300" w:type="dxa"/>
            </w:tcMar>
            <w:hideMark/>
          </w:tcPr>
          <w:p w14:paraId="0853C58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10CE889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TOXIC (Cat 3) if ingested. Solution  –  No Hazard.</w:t>
            </w:r>
          </w:p>
        </w:tc>
        <w:tc>
          <w:tcPr>
            <w:tcW w:w="1842" w:type="dxa"/>
            <w:shd w:val="clear" w:color="auto" w:fill="auto"/>
            <w:tcMar>
              <w:top w:w="150" w:type="dxa"/>
              <w:left w:w="300" w:type="dxa"/>
              <w:bottom w:w="150" w:type="dxa"/>
              <w:right w:w="300" w:type="dxa"/>
            </w:tcMar>
            <w:hideMark/>
          </w:tcPr>
          <w:p w14:paraId="5E5BD96F" w14:textId="571CA43D"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06FD0FCA" w14:textId="77777777" w:rsidTr="00581274">
        <w:tc>
          <w:tcPr>
            <w:tcW w:w="1828" w:type="dxa"/>
            <w:shd w:val="clear" w:color="auto" w:fill="auto"/>
            <w:tcMar>
              <w:top w:w="150" w:type="dxa"/>
              <w:left w:w="300" w:type="dxa"/>
              <w:bottom w:w="150" w:type="dxa"/>
              <w:right w:w="300" w:type="dxa"/>
            </w:tcMar>
            <w:hideMark/>
          </w:tcPr>
          <w:p w14:paraId="211C0E96"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 xml:space="preserve">methyl orange (screened)  Methyl orange + Xylene </w:t>
            </w:r>
            <w:proofErr w:type="spellStart"/>
            <w:r w:rsidRPr="00B912D4">
              <w:rPr>
                <w:rFonts w:ascii="Arial Narrow" w:eastAsia="Times New Roman" w:hAnsi="Arial Narrow" w:cs="Arial"/>
                <w:color w:val="000000" w:themeColor="text1"/>
                <w:sz w:val="20"/>
                <w:szCs w:val="20"/>
                <w:lang w:eastAsia="en-GB" w:bidi="ar-SA"/>
              </w:rPr>
              <w:t>Cyanol</w:t>
            </w:r>
            <w:proofErr w:type="spellEnd"/>
            <w:r w:rsidRPr="00B912D4">
              <w:rPr>
                <w:rFonts w:ascii="Arial Narrow" w:eastAsia="Times New Roman" w:hAnsi="Arial Narrow" w:cs="Arial"/>
                <w:color w:val="000000" w:themeColor="text1"/>
                <w:sz w:val="20"/>
                <w:szCs w:val="20"/>
                <w:lang w:eastAsia="en-GB" w:bidi="ar-SA"/>
              </w:rPr>
              <w:t xml:space="preserve"> FF</w:t>
            </w:r>
          </w:p>
        </w:tc>
        <w:tc>
          <w:tcPr>
            <w:tcW w:w="1985" w:type="dxa"/>
            <w:shd w:val="clear" w:color="auto" w:fill="auto"/>
            <w:tcMar>
              <w:top w:w="150" w:type="dxa"/>
              <w:left w:w="300" w:type="dxa"/>
              <w:bottom w:w="150" w:type="dxa"/>
              <w:right w:w="300" w:type="dxa"/>
            </w:tcMar>
            <w:hideMark/>
          </w:tcPr>
          <w:p w14:paraId="4C6864C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Violet to green (with intermediate grey at pH 3.8 pH 2.9 – 4.6</w:t>
            </w:r>
          </w:p>
        </w:tc>
        <w:tc>
          <w:tcPr>
            <w:tcW w:w="2693" w:type="dxa"/>
            <w:shd w:val="clear" w:color="auto" w:fill="auto"/>
            <w:tcMar>
              <w:top w:w="150" w:type="dxa"/>
              <w:left w:w="300" w:type="dxa"/>
              <w:bottom w:w="150" w:type="dxa"/>
              <w:right w:w="300" w:type="dxa"/>
            </w:tcMar>
            <w:hideMark/>
          </w:tcPr>
          <w:p w14:paraId="5BEF5A1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08612EB5"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harmonised classification – is probably a skin/eye/respiratory irritant Solution –  No Hazard except Flammable due to ethanol</w:t>
            </w:r>
          </w:p>
        </w:tc>
        <w:tc>
          <w:tcPr>
            <w:tcW w:w="1842" w:type="dxa"/>
            <w:shd w:val="clear" w:color="auto" w:fill="auto"/>
            <w:tcMar>
              <w:top w:w="150" w:type="dxa"/>
              <w:left w:w="300" w:type="dxa"/>
              <w:bottom w:w="150" w:type="dxa"/>
              <w:right w:w="300" w:type="dxa"/>
            </w:tcMar>
            <w:hideMark/>
          </w:tcPr>
          <w:p w14:paraId="13498842" w14:textId="1E599B06" w:rsidR="00C5032C" w:rsidRPr="00B912D4" w:rsidRDefault="00DD1092" w:rsidP="00DD1092">
            <w:pPr>
              <w:tabs>
                <w:tab w:val="left" w:pos="621"/>
              </w:tabs>
              <w:spacing w:after="0" w:line="240" w:lineRule="auto"/>
              <w:ind w:left="-306" w:right="-300"/>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 propanol</w:t>
            </w:r>
            <w:r w:rsidRPr="00025E25">
              <w:rPr>
                <w:rFonts w:ascii="Arial Narrow" w:eastAsia="Times New Roman" w:hAnsi="Arial Narrow" w:cs="Arial"/>
                <w:noProof/>
                <w:color w:val="000000" w:themeColor="text1"/>
                <w:sz w:val="20"/>
                <w:szCs w:val="20"/>
                <w:lang w:eastAsia="en-GB" w:bidi="ar-SA"/>
              </w:rPr>
              <w:t xml:space="preserve"> </w:t>
            </w:r>
            <w:r w:rsidR="00B31939"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64384" behindDoc="1" locked="0" layoutInCell="1" allowOverlap="1" wp14:anchorId="780793EE" wp14:editId="30F61FF5">
                  <wp:simplePos x="0" y="0"/>
                  <wp:positionH relativeFrom="column">
                    <wp:posOffset>-180975</wp:posOffset>
                  </wp:positionH>
                  <wp:positionV relativeFrom="paragraph">
                    <wp:posOffset>0</wp:posOffset>
                  </wp:positionV>
                  <wp:extent cx="470535" cy="470535"/>
                  <wp:effectExtent l="0" t="0" r="5715" b="5715"/>
                  <wp:wrapTopAndBottom/>
                  <wp:docPr id="1474" name="Picture 1474"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C5032C" w:rsidRPr="00B912D4" w14:paraId="6108BC1D" w14:textId="77777777" w:rsidTr="00581274">
        <w:tc>
          <w:tcPr>
            <w:tcW w:w="1828" w:type="dxa"/>
            <w:shd w:val="clear" w:color="auto" w:fill="auto"/>
            <w:tcMar>
              <w:top w:w="150" w:type="dxa"/>
              <w:left w:w="300" w:type="dxa"/>
              <w:bottom w:w="150" w:type="dxa"/>
              <w:right w:w="300" w:type="dxa"/>
            </w:tcMar>
            <w:hideMark/>
          </w:tcPr>
          <w:p w14:paraId="35537A9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methyl red</w:t>
            </w:r>
          </w:p>
        </w:tc>
        <w:tc>
          <w:tcPr>
            <w:tcW w:w="1985" w:type="dxa"/>
            <w:shd w:val="clear" w:color="auto" w:fill="auto"/>
            <w:tcMar>
              <w:top w:w="150" w:type="dxa"/>
              <w:left w:w="300" w:type="dxa"/>
              <w:bottom w:w="150" w:type="dxa"/>
              <w:right w:w="300" w:type="dxa"/>
            </w:tcMar>
            <w:hideMark/>
          </w:tcPr>
          <w:p w14:paraId="5E93EF1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Red to Yellow pH 4.4 – 6.3</w:t>
            </w:r>
          </w:p>
        </w:tc>
        <w:tc>
          <w:tcPr>
            <w:tcW w:w="2693" w:type="dxa"/>
            <w:shd w:val="clear" w:color="auto" w:fill="auto"/>
            <w:tcMar>
              <w:top w:w="150" w:type="dxa"/>
              <w:left w:w="300" w:type="dxa"/>
              <w:bottom w:w="150" w:type="dxa"/>
              <w:right w:w="300" w:type="dxa"/>
            </w:tcMar>
            <w:hideMark/>
          </w:tcPr>
          <w:p w14:paraId="6C49251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4D1FEED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-No harmonised classification – may be harmful if ingested. Solution  –  No Hazard.</w:t>
            </w:r>
          </w:p>
        </w:tc>
        <w:tc>
          <w:tcPr>
            <w:tcW w:w="1842" w:type="dxa"/>
            <w:shd w:val="clear" w:color="auto" w:fill="auto"/>
            <w:tcMar>
              <w:top w:w="150" w:type="dxa"/>
              <w:left w:w="300" w:type="dxa"/>
              <w:bottom w:w="150" w:type="dxa"/>
              <w:right w:w="300" w:type="dxa"/>
            </w:tcMar>
            <w:hideMark/>
          </w:tcPr>
          <w:p w14:paraId="5D1A9D13" w14:textId="00D5A57C"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17557E93" w14:textId="77777777" w:rsidTr="00581274">
        <w:tc>
          <w:tcPr>
            <w:tcW w:w="1828" w:type="dxa"/>
            <w:shd w:val="clear" w:color="auto" w:fill="auto"/>
            <w:tcMar>
              <w:top w:w="150" w:type="dxa"/>
              <w:left w:w="300" w:type="dxa"/>
              <w:bottom w:w="150" w:type="dxa"/>
              <w:right w:w="300" w:type="dxa"/>
            </w:tcMar>
            <w:hideMark/>
          </w:tcPr>
          <w:p w14:paraId="2725990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methyl yellow</w:t>
            </w:r>
          </w:p>
        </w:tc>
        <w:tc>
          <w:tcPr>
            <w:tcW w:w="1985" w:type="dxa"/>
            <w:shd w:val="clear" w:color="auto" w:fill="auto"/>
            <w:tcMar>
              <w:top w:w="150" w:type="dxa"/>
              <w:left w:w="300" w:type="dxa"/>
              <w:bottom w:w="150" w:type="dxa"/>
              <w:right w:w="300" w:type="dxa"/>
            </w:tcMar>
            <w:hideMark/>
          </w:tcPr>
          <w:p w14:paraId="686D4C8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Red to Yellow pH 2.8 – 4.4</w:t>
            </w:r>
          </w:p>
        </w:tc>
        <w:tc>
          <w:tcPr>
            <w:tcW w:w="2693" w:type="dxa"/>
            <w:shd w:val="clear" w:color="auto" w:fill="auto"/>
            <w:tcMar>
              <w:top w:w="150" w:type="dxa"/>
              <w:left w:w="300" w:type="dxa"/>
              <w:bottom w:w="150" w:type="dxa"/>
              <w:right w:w="300" w:type="dxa"/>
            </w:tcMar>
            <w:hideMark/>
          </w:tcPr>
          <w:p w14:paraId="441CE753"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23E33BA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-suspected carcinogen (Cat 2) and toxic (Cat 3) if ingested. May also be a skin sensitiser Solution  –  No Hazard except Flammable due to ethanol</w:t>
            </w:r>
          </w:p>
        </w:tc>
        <w:tc>
          <w:tcPr>
            <w:tcW w:w="1842" w:type="dxa"/>
            <w:shd w:val="clear" w:color="auto" w:fill="auto"/>
            <w:tcMar>
              <w:top w:w="150" w:type="dxa"/>
              <w:left w:w="300" w:type="dxa"/>
              <w:bottom w:w="150" w:type="dxa"/>
              <w:right w:w="300" w:type="dxa"/>
            </w:tcMar>
            <w:hideMark/>
          </w:tcPr>
          <w:p w14:paraId="5F749A6F" w14:textId="17ADEAAE" w:rsidR="00C5032C" w:rsidRPr="00B912D4" w:rsidRDefault="00DD1092" w:rsidP="00DD1092">
            <w:pPr>
              <w:spacing w:after="0" w:line="240" w:lineRule="auto"/>
              <w:ind w:left="-306" w:right="-300"/>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or propanol</w:t>
            </w:r>
            <w:r w:rsidRPr="00025E25">
              <w:rPr>
                <w:rFonts w:ascii="Arial Narrow" w:eastAsia="Times New Roman" w:hAnsi="Arial Narrow" w:cs="Arial"/>
                <w:noProof/>
                <w:color w:val="000000" w:themeColor="text1"/>
                <w:sz w:val="20"/>
                <w:szCs w:val="20"/>
                <w:lang w:eastAsia="en-GB" w:bidi="ar-SA"/>
              </w:rPr>
              <w:t xml:space="preserve"> </w:t>
            </w:r>
            <w:r w:rsidR="00B31939"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65408" behindDoc="0" locked="0" layoutInCell="1" allowOverlap="1" wp14:anchorId="171D15E8" wp14:editId="12EA4B9B">
                  <wp:simplePos x="0" y="0"/>
                  <wp:positionH relativeFrom="column">
                    <wp:posOffset>-180571</wp:posOffset>
                  </wp:positionH>
                  <wp:positionV relativeFrom="paragraph">
                    <wp:posOffset>3117</wp:posOffset>
                  </wp:positionV>
                  <wp:extent cx="470535" cy="470535"/>
                  <wp:effectExtent l="0" t="0" r="5715" b="5715"/>
                  <wp:wrapTopAndBottom/>
                  <wp:docPr id="1475" name="Picture 1475"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C5032C" w:rsidRPr="00B912D4" w14:paraId="5B3F4C2D" w14:textId="77777777" w:rsidTr="00581274">
        <w:tc>
          <w:tcPr>
            <w:tcW w:w="1828" w:type="dxa"/>
            <w:shd w:val="clear" w:color="auto" w:fill="auto"/>
            <w:tcMar>
              <w:top w:w="150" w:type="dxa"/>
              <w:left w:w="300" w:type="dxa"/>
              <w:bottom w:w="150" w:type="dxa"/>
              <w:right w:w="300" w:type="dxa"/>
            </w:tcMar>
            <w:hideMark/>
          </w:tcPr>
          <w:p w14:paraId="45E5969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1-naphthophthalein</w:t>
            </w:r>
          </w:p>
        </w:tc>
        <w:tc>
          <w:tcPr>
            <w:tcW w:w="1985" w:type="dxa"/>
            <w:shd w:val="clear" w:color="auto" w:fill="auto"/>
            <w:tcMar>
              <w:top w:w="150" w:type="dxa"/>
              <w:left w:w="300" w:type="dxa"/>
              <w:bottom w:w="150" w:type="dxa"/>
              <w:right w:w="300" w:type="dxa"/>
            </w:tcMar>
            <w:hideMark/>
          </w:tcPr>
          <w:p w14:paraId="13CFA3E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blue pH 7.3 – 8.7</w:t>
            </w:r>
          </w:p>
        </w:tc>
        <w:tc>
          <w:tcPr>
            <w:tcW w:w="2693" w:type="dxa"/>
            <w:shd w:val="clear" w:color="auto" w:fill="auto"/>
            <w:tcMar>
              <w:top w:w="150" w:type="dxa"/>
              <w:left w:w="300" w:type="dxa"/>
              <w:bottom w:w="150" w:type="dxa"/>
              <w:right w:w="300" w:type="dxa"/>
            </w:tcMar>
            <w:hideMark/>
          </w:tcPr>
          <w:p w14:paraId="1FCFCED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023E62C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harmonised classification – is probably a skin/eye/respiratory irritant. Solution  – No Hazard except Flammable due to ethanol</w:t>
            </w:r>
          </w:p>
        </w:tc>
        <w:tc>
          <w:tcPr>
            <w:tcW w:w="1842" w:type="dxa"/>
            <w:shd w:val="clear" w:color="auto" w:fill="auto"/>
            <w:tcMar>
              <w:top w:w="150" w:type="dxa"/>
              <w:left w:w="300" w:type="dxa"/>
              <w:bottom w:w="150" w:type="dxa"/>
              <w:right w:w="300" w:type="dxa"/>
            </w:tcMar>
            <w:hideMark/>
          </w:tcPr>
          <w:p w14:paraId="2E610666" w14:textId="19549BDB" w:rsidR="00C5032C" w:rsidRPr="00B912D4" w:rsidRDefault="00DD1092" w:rsidP="00DD1092">
            <w:pPr>
              <w:spacing w:after="0" w:line="240" w:lineRule="auto"/>
              <w:ind w:left="-306" w:right="-300"/>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or propanol</w:t>
            </w:r>
            <w:r w:rsidRPr="00025E25">
              <w:rPr>
                <w:rFonts w:ascii="Arial Narrow" w:eastAsia="Times New Roman" w:hAnsi="Arial Narrow" w:cs="Arial"/>
                <w:noProof/>
                <w:color w:val="000000" w:themeColor="text1"/>
                <w:sz w:val="20"/>
                <w:szCs w:val="20"/>
                <w:lang w:eastAsia="en-GB" w:bidi="ar-SA"/>
              </w:rPr>
              <w:t xml:space="preserve"> </w:t>
            </w:r>
            <w:r w:rsidR="00B31939"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66432" behindDoc="0" locked="0" layoutInCell="1" allowOverlap="1" wp14:anchorId="4A383E53" wp14:editId="047F87AD">
                  <wp:simplePos x="0" y="0"/>
                  <wp:positionH relativeFrom="column">
                    <wp:posOffset>-180571</wp:posOffset>
                  </wp:positionH>
                  <wp:positionV relativeFrom="paragraph">
                    <wp:posOffset>404</wp:posOffset>
                  </wp:positionV>
                  <wp:extent cx="470535" cy="470535"/>
                  <wp:effectExtent l="0" t="0" r="5715" b="5715"/>
                  <wp:wrapTopAndBottom/>
                  <wp:docPr id="1476" name="Picture 1476"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C5032C" w:rsidRPr="00B912D4" w14:paraId="123ED11B" w14:textId="77777777" w:rsidTr="00581274">
        <w:tc>
          <w:tcPr>
            <w:tcW w:w="1828" w:type="dxa"/>
            <w:shd w:val="clear" w:color="auto" w:fill="auto"/>
            <w:tcMar>
              <w:top w:w="150" w:type="dxa"/>
              <w:left w:w="300" w:type="dxa"/>
              <w:bottom w:w="150" w:type="dxa"/>
              <w:right w:w="300" w:type="dxa"/>
            </w:tcMar>
            <w:hideMark/>
          </w:tcPr>
          <w:p w14:paraId="265A320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neutral red</w:t>
            </w:r>
          </w:p>
        </w:tc>
        <w:tc>
          <w:tcPr>
            <w:tcW w:w="1985" w:type="dxa"/>
            <w:shd w:val="clear" w:color="auto" w:fill="auto"/>
            <w:tcMar>
              <w:top w:w="150" w:type="dxa"/>
              <w:left w:w="300" w:type="dxa"/>
              <w:bottom w:w="150" w:type="dxa"/>
              <w:right w:w="300" w:type="dxa"/>
            </w:tcMar>
            <w:hideMark/>
          </w:tcPr>
          <w:p w14:paraId="6D3D8AD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Red to Yellow pH 2.8 – 4.4</w:t>
            </w:r>
          </w:p>
        </w:tc>
        <w:tc>
          <w:tcPr>
            <w:tcW w:w="2693" w:type="dxa"/>
            <w:shd w:val="clear" w:color="auto" w:fill="auto"/>
            <w:tcMar>
              <w:top w:w="150" w:type="dxa"/>
              <w:left w:w="300" w:type="dxa"/>
              <w:bottom w:w="150" w:type="dxa"/>
              <w:right w:w="300" w:type="dxa"/>
            </w:tcMar>
            <w:hideMark/>
          </w:tcPr>
          <w:p w14:paraId="6D04F7B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72A0AAA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harmonised classification – is probably a skin/eye/respiratory irritant Solution – No Hazard.</w:t>
            </w:r>
          </w:p>
        </w:tc>
        <w:tc>
          <w:tcPr>
            <w:tcW w:w="1842" w:type="dxa"/>
            <w:shd w:val="clear" w:color="auto" w:fill="auto"/>
            <w:tcMar>
              <w:top w:w="150" w:type="dxa"/>
              <w:left w:w="300" w:type="dxa"/>
              <w:bottom w:w="150" w:type="dxa"/>
              <w:right w:w="300" w:type="dxa"/>
            </w:tcMar>
            <w:hideMark/>
          </w:tcPr>
          <w:p w14:paraId="18BFD443" w14:textId="1F3A3A0D"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438BE52A" w14:textId="77777777" w:rsidTr="00581274">
        <w:tc>
          <w:tcPr>
            <w:tcW w:w="1828" w:type="dxa"/>
            <w:shd w:val="clear" w:color="auto" w:fill="auto"/>
            <w:tcMar>
              <w:top w:w="150" w:type="dxa"/>
              <w:left w:w="300" w:type="dxa"/>
              <w:bottom w:w="150" w:type="dxa"/>
              <w:right w:w="300" w:type="dxa"/>
            </w:tcMar>
            <w:hideMark/>
          </w:tcPr>
          <w:p w14:paraId="0EE8A63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B912D4">
              <w:rPr>
                <w:rFonts w:ascii="Arial Narrow" w:eastAsia="Times New Roman" w:hAnsi="Arial Narrow" w:cs="Arial"/>
                <w:color w:val="000000" w:themeColor="text1"/>
                <w:sz w:val="20"/>
                <w:szCs w:val="20"/>
                <w:lang w:eastAsia="en-GB" w:bidi="ar-SA"/>
              </w:rPr>
              <w:t>nile</w:t>
            </w:r>
            <w:proofErr w:type="spellEnd"/>
            <w:r w:rsidRPr="00B912D4">
              <w:rPr>
                <w:rFonts w:ascii="Arial Narrow" w:eastAsia="Times New Roman" w:hAnsi="Arial Narrow" w:cs="Arial"/>
                <w:color w:val="000000" w:themeColor="text1"/>
                <w:sz w:val="20"/>
                <w:szCs w:val="20"/>
                <w:lang w:eastAsia="en-GB" w:bidi="ar-SA"/>
              </w:rPr>
              <w:t xml:space="preserve"> blue</w:t>
            </w:r>
          </w:p>
        </w:tc>
        <w:tc>
          <w:tcPr>
            <w:tcW w:w="1985" w:type="dxa"/>
            <w:shd w:val="clear" w:color="auto" w:fill="auto"/>
            <w:tcMar>
              <w:top w:w="150" w:type="dxa"/>
              <w:left w:w="300" w:type="dxa"/>
              <w:bottom w:w="150" w:type="dxa"/>
              <w:right w:w="300" w:type="dxa"/>
            </w:tcMar>
            <w:hideMark/>
          </w:tcPr>
          <w:p w14:paraId="0E3D68AC"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Blue to red pH 10.1 – 11.1</w:t>
            </w:r>
          </w:p>
        </w:tc>
        <w:tc>
          <w:tcPr>
            <w:tcW w:w="2693" w:type="dxa"/>
            <w:shd w:val="clear" w:color="auto" w:fill="auto"/>
            <w:tcMar>
              <w:top w:w="150" w:type="dxa"/>
              <w:left w:w="300" w:type="dxa"/>
              <w:bottom w:w="150" w:type="dxa"/>
              <w:right w:w="300" w:type="dxa"/>
            </w:tcMar>
            <w:hideMark/>
          </w:tcPr>
          <w:p w14:paraId="64E5360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4857409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Not classified as hazardous. Solution – No Hazard</w:t>
            </w:r>
          </w:p>
        </w:tc>
        <w:tc>
          <w:tcPr>
            <w:tcW w:w="1842" w:type="dxa"/>
            <w:shd w:val="clear" w:color="auto" w:fill="auto"/>
            <w:tcMar>
              <w:top w:w="150" w:type="dxa"/>
              <w:left w:w="300" w:type="dxa"/>
              <w:bottom w:w="150" w:type="dxa"/>
              <w:right w:w="300" w:type="dxa"/>
            </w:tcMar>
            <w:hideMark/>
          </w:tcPr>
          <w:p w14:paraId="56563068" w14:textId="17D1BA73"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3C546DFC" w14:textId="77777777" w:rsidTr="00581274">
        <w:tc>
          <w:tcPr>
            <w:tcW w:w="1828" w:type="dxa"/>
            <w:shd w:val="clear" w:color="auto" w:fill="auto"/>
            <w:tcMar>
              <w:top w:w="150" w:type="dxa"/>
              <w:left w:w="300" w:type="dxa"/>
              <w:bottom w:w="150" w:type="dxa"/>
              <w:right w:w="300" w:type="dxa"/>
            </w:tcMar>
            <w:hideMark/>
          </w:tcPr>
          <w:p w14:paraId="68E35EDC"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3-nitrophenol</w:t>
            </w:r>
          </w:p>
        </w:tc>
        <w:tc>
          <w:tcPr>
            <w:tcW w:w="1985" w:type="dxa"/>
            <w:shd w:val="clear" w:color="auto" w:fill="auto"/>
            <w:tcMar>
              <w:top w:w="150" w:type="dxa"/>
              <w:left w:w="300" w:type="dxa"/>
              <w:bottom w:w="150" w:type="dxa"/>
              <w:right w:w="300" w:type="dxa"/>
            </w:tcMar>
            <w:hideMark/>
          </w:tcPr>
          <w:p w14:paraId="75BB1F9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Colourless to yellow pH 6.8 – 8.4</w:t>
            </w:r>
          </w:p>
        </w:tc>
        <w:tc>
          <w:tcPr>
            <w:tcW w:w="2693" w:type="dxa"/>
            <w:shd w:val="clear" w:color="auto" w:fill="auto"/>
            <w:tcMar>
              <w:top w:w="150" w:type="dxa"/>
              <w:left w:w="300" w:type="dxa"/>
              <w:bottom w:w="150" w:type="dxa"/>
              <w:right w:w="300" w:type="dxa"/>
            </w:tcMar>
            <w:hideMark/>
          </w:tcPr>
          <w:p w14:paraId="26B900B6"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225D19F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Can cause eye damage (Cat 1) and skin irritation (Cat 2). HARMFUL (Acute Toxin Cat 4) if ingested. Solution – No Hazard</w:t>
            </w:r>
          </w:p>
        </w:tc>
        <w:tc>
          <w:tcPr>
            <w:tcW w:w="1842" w:type="dxa"/>
            <w:shd w:val="clear" w:color="auto" w:fill="auto"/>
            <w:tcMar>
              <w:top w:w="150" w:type="dxa"/>
              <w:left w:w="300" w:type="dxa"/>
              <w:bottom w:w="150" w:type="dxa"/>
              <w:right w:w="300" w:type="dxa"/>
            </w:tcMar>
            <w:hideMark/>
          </w:tcPr>
          <w:p w14:paraId="68B9D605" w14:textId="63EA95D2"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47B7C5AE" w14:textId="77777777" w:rsidTr="00581274">
        <w:tc>
          <w:tcPr>
            <w:tcW w:w="1828" w:type="dxa"/>
            <w:shd w:val="clear" w:color="auto" w:fill="auto"/>
            <w:tcMar>
              <w:top w:w="150" w:type="dxa"/>
              <w:left w:w="300" w:type="dxa"/>
              <w:bottom w:w="150" w:type="dxa"/>
              <w:right w:w="300" w:type="dxa"/>
            </w:tcMar>
            <w:hideMark/>
          </w:tcPr>
          <w:p w14:paraId="0E0C332B"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4-nitrophenol</w:t>
            </w:r>
          </w:p>
        </w:tc>
        <w:tc>
          <w:tcPr>
            <w:tcW w:w="1985" w:type="dxa"/>
            <w:shd w:val="clear" w:color="auto" w:fill="auto"/>
            <w:tcMar>
              <w:top w:w="150" w:type="dxa"/>
              <w:left w:w="300" w:type="dxa"/>
              <w:bottom w:w="150" w:type="dxa"/>
              <w:right w:w="300" w:type="dxa"/>
            </w:tcMar>
            <w:hideMark/>
          </w:tcPr>
          <w:p w14:paraId="0513AB3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Colourless to Yellow pH 5.0 – 7.0</w:t>
            </w:r>
          </w:p>
        </w:tc>
        <w:tc>
          <w:tcPr>
            <w:tcW w:w="2693" w:type="dxa"/>
            <w:shd w:val="clear" w:color="auto" w:fill="auto"/>
            <w:tcMar>
              <w:top w:w="150" w:type="dxa"/>
              <w:left w:w="300" w:type="dxa"/>
              <w:bottom w:w="150" w:type="dxa"/>
              <w:right w:w="300" w:type="dxa"/>
            </w:tcMar>
            <w:hideMark/>
          </w:tcPr>
          <w:p w14:paraId="5E9B8E4E"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10AF2AD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HARMFUL (Acute toxin Cat 4) by ingestion,. skin contact or inhalation. May cause damage to organs on long term exposure (STOT RE2) Solution –  No Hazard</w:t>
            </w:r>
          </w:p>
        </w:tc>
        <w:tc>
          <w:tcPr>
            <w:tcW w:w="1842" w:type="dxa"/>
            <w:shd w:val="clear" w:color="auto" w:fill="auto"/>
            <w:tcMar>
              <w:top w:w="150" w:type="dxa"/>
              <w:left w:w="300" w:type="dxa"/>
              <w:bottom w:w="150" w:type="dxa"/>
              <w:right w:w="300" w:type="dxa"/>
            </w:tcMar>
            <w:hideMark/>
          </w:tcPr>
          <w:p w14:paraId="2B0A5DA8" w14:textId="398278C9"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58CCC04B" w14:textId="77777777" w:rsidTr="00581274">
        <w:tc>
          <w:tcPr>
            <w:tcW w:w="1828" w:type="dxa"/>
            <w:shd w:val="clear" w:color="auto" w:fill="auto"/>
            <w:tcMar>
              <w:top w:w="150" w:type="dxa"/>
              <w:left w:w="300" w:type="dxa"/>
              <w:bottom w:w="150" w:type="dxa"/>
              <w:right w:w="300" w:type="dxa"/>
            </w:tcMar>
            <w:hideMark/>
          </w:tcPr>
          <w:p w14:paraId="70278145"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phenolphthalein</w:t>
            </w:r>
          </w:p>
        </w:tc>
        <w:tc>
          <w:tcPr>
            <w:tcW w:w="1985" w:type="dxa"/>
            <w:shd w:val="clear" w:color="auto" w:fill="auto"/>
            <w:tcMar>
              <w:top w:w="150" w:type="dxa"/>
              <w:left w:w="300" w:type="dxa"/>
              <w:bottom w:w="150" w:type="dxa"/>
              <w:right w:w="300" w:type="dxa"/>
            </w:tcMar>
            <w:hideMark/>
          </w:tcPr>
          <w:p w14:paraId="369724D6"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Colourless to pink pH 6.8 – 8.4</w:t>
            </w:r>
          </w:p>
        </w:tc>
        <w:tc>
          <w:tcPr>
            <w:tcW w:w="2693" w:type="dxa"/>
            <w:shd w:val="clear" w:color="auto" w:fill="auto"/>
            <w:tcMar>
              <w:top w:w="150" w:type="dxa"/>
              <w:left w:w="300" w:type="dxa"/>
              <w:bottom w:w="150" w:type="dxa"/>
              <w:right w:w="300" w:type="dxa"/>
            </w:tcMar>
            <w:hideMark/>
          </w:tcPr>
          <w:p w14:paraId="5F6CE77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6FF8327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Carcinogen (Cat 1A) Mutagen (Cat 2) and Reproductive toxin (Cat 2). Solution – No Hazards – except Flammable due to ethanol/propan-2-ol</w:t>
            </w:r>
          </w:p>
        </w:tc>
        <w:tc>
          <w:tcPr>
            <w:tcW w:w="1842" w:type="dxa"/>
            <w:shd w:val="clear" w:color="auto" w:fill="auto"/>
            <w:tcMar>
              <w:top w:w="150" w:type="dxa"/>
              <w:left w:w="300" w:type="dxa"/>
              <w:bottom w:w="150" w:type="dxa"/>
              <w:right w:w="300" w:type="dxa"/>
            </w:tcMar>
            <w:hideMark/>
          </w:tcPr>
          <w:p w14:paraId="1FB40912" w14:textId="34910EF0" w:rsidR="00C5032C" w:rsidRPr="00B912D4" w:rsidRDefault="00DD1092" w:rsidP="00DD1092">
            <w:pPr>
              <w:spacing w:after="0" w:line="240" w:lineRule="auto"/>
              <w:ind w:left="-306" w:right="-300"/>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or propanol</w:t>
            </w:r>
            <w:r w:rsidRPr="00025E25">
              <w:rPr>
                <w:rFonts w:ascii="Arial Narrow" w:eastAsia="Times New Roman" w:hAnsi="Arial Narrow" w:cs="Arial"/>
                <w:noProof/>
                <w:color w:val="000000" w:themeColor="text1"/>
                <w:sz w:val="20"/>
                <w:szCs w:val="20"/>
                <w:lang w:eastAsia="en-GB" w:bidi="ar-SA"/>
              </w:rPr>
              <w:t xml:space="preserve"> </w:t>
            </w:r>
            <w:r w:rsidR="00B31939"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67456" behindDoc="0" locked="0" layoutInCell="1" allowOverlap="1" wp14:anchorId="71500549" wp14:editId="09678B3C">
                  <wp:simplePos x="0" y="0"/>
                  <wp:positionH relativeFrom="column">
                    <wp:posOffset>-180571</wp:posOffset>
                  </wp:positionH>
                  <wp:positionV relativeFrom="paragraph">
                    <wp:posOffset>3117</wp:posOffset>
                  </wp:positionV>
                  <wp:extent cx="470535" cy="470535"/>
                  <wp:effectExtent l="0" t="0" r="5715" b="5715"/>
                  <wp:wrapTopAndBottom/>
                  <wp:docPr id="1477" name="Picture 1477"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C5032C" w:rsidRPr="00B912D4" w14:paraId="36DC2781" w14:textId="77777777" w:rsidTr="00581274">
        <w:tc>
          <w:tcPr>
            <w:tcW w:w="1828" w:type="dxa"/>
            <w:shd w:val="clear" w:color="auto" w:fill="auto"/>
            <w:tcMar>
              <w:top w:w="150" w:type="dxa"/>
              <w:left w:w="300" w:type="dxa"/>
              <w:bottom w:w="150" w:type="dxa"/>
              <w:right w:w="300" w:type="dxa"/>
            </w:tcMar>
            <w:hideMark/>
          </w:tcPr>
          <w:p w14:paraId="41F9E566"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lastRenderedPageBreak/>
              <w:t>phenol red</w:t>
            </w:r>
          </w:p>
        </w:tc>
        <w:tc>
          <w:tcPr>
            <w:tcW w:w="1985" w:type="dxa"/>
            <w:shd w:val="clear" w:color="auto" w:fill="auto"/>
            <w:tcMar>
              <w:top w:w="150" w:type="dxa"/>
              <w:left w:w="300" w:type="dxa"/>
              <w:bottom w:w="150" w:type="dxa"/>
              <w:right w:w="300" w:type="dxa"/>
            </w:tcMar>
            <w:hideMark/>
          </w:tcPr>
          <w:p w14:paraId="2AE23FF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red pH 6.6 – 8.0</w:t>
            </w:r>
          </w:p>
        </w:tc>
        <w:tc>
          <w:tcPr>
            <w:tcW w:w="2693" w:type="dxa"/>
            <w:shd w:val="clear" w:color="auto" w:fill="auto"/>
            <w:tcMar>
              <w:top w:w="150" w:type="dxa"/>
              <w:left w:w="300" w:type="dxa"/>
              <w:bottom w:w="150" w:type="dxa"/>
              <w:right w:w="300" w:type="dxa"/>
            </w:tcMar>
            <w:hideMark/>
          </w:tcPr>
          <w:p w14:paraId="44BCAC4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152975C3"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 harmonised classification – is probably a skin/eye/respiratory irritant Solution  – No Hazard.</w:t>
            </w:r>
          </w:p>
        </w:tc>
        <w:tc>
          <w:tcPr>
            <w:tcW w:w="1842" w:type="dxa"/>
            <w:shd w:val="clear" w:color="auto" w:fill="auto"/>
            <w:tcMar>
              <w:top w:w="150" w:type="dxa"/>
              <w:left w:w="300" w:type="dxa"/>
              <w:bottom w:w="150" w:type="dxa"/>
              <w:right w:w="300" w:type="dxa"/>
            </w:tcMar>
            <w:hideMark/>
          </w:tcPr>
          <w:p w14:paraId="72977122" w14:textId="5D6090EF"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47644413" w14:textId="77777777" w:rsidTr="00581274">
        <w:tc>
          <w:tcPr>
            <w:tcW w:w="1828" w:type="dxa"/>
            <w:shd w:val="clear" w:color="auto" w:fill="auto"/>
            <w:tcMar>
              <w:top w:w="150" w:type="dxa"/>
              <w:left w:w="300" w:type="dxa"/>
              <w:bottom w:w="150" w:type="dxa"/>
              <w:right w:w="300" w:type="dxa"/>
            </w:tcMar>
            <w:hideMark/>
          </w:tcPr>
          <w:p w14:paraId="36E446F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thymol blue</w:t>
            </w:r>
          </w:p>
        </w:tc>
        <w:tc>
          <w:tcPr>
            <w:tcW w:w="1985" w:type="dxa"/>
            <w:shd w:val="clear" w:color="auto" w:fill="auto"/>
            <w:tcMar>
              <w:top w:w="150" w:type="dxa"/>
              <w:left w:w="300" w:type="dxa"/>
              <w:bottom w:w="150" w:type="dxa"/>
              <w:right w:w="300" w:type="dxa"/>
            </w:tcMar>
            <w:hideMark/>
          </w:tcPr>
          <w:p w14:paraId="6E838064"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Acid – Red to Yellow pH1.2 – 2.8 Base – Yellow to blue pH 8.0 – 9.6</w:t>
            </w:r>
          </w:p>
        </w:tc>
        <w:tc>
          <w:tcPr>
            <w:tcW w:w="2693" w:type="dxa"/>
            <w:shd w:val="clear" w:color="auto" w:fill="auto"/>
            <w:tcMar>
              <w:top w:w="150" w:type="dxa"/>
              <w:left w:w="300" w:type="dxa"/>
              <w:bottom w:w="150" w:type="dxa"/>
              <w:right w:w="300" w:type="dxa"/>
            </w:tcMar>
            <w:hideMark/>
          </w:tcPr>
          <w:p w14:paraId="45E17689"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758D497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Not classified as hazardous but may be harmful if swallowed. Solution  – No Hazard.</w:t>
            </w:r>
          </w:p>
        </w:tc>
        <w:tc>
          <w:tcPr>
            <w:tcW w:w="1842" w:type="dxa"/>
            <w:shd w:val="clear" w:color="auto" w:fill="auto"/>
            <w:tcMar>
              <w:top w:w="150" w:type="dxa"/>
              <w:left w:w="300" w:type="dxa"/>
              <w:bottom w:w="150" w:type="dxa"/>
              <w:right w:w="300" w:type="dxa"/>
            </w:tcMar>
            <w:hideMark/>
          </w:tcPr>
          <w:p w14:paraId="48498446" w14:textId="5CA4F977"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1423B35D" w14:textId="77777777" w:rsidTr="00581274">
        <w:tc>
          <w:tcPr>
            <w:tcW w:w="1828" w:type="dxa"/>
            <w:shd w:val="clear" w:color="auto" w:fill="auto"/>
            <w:tcMar>
              <w:top w:w="150" w:type="dxa"/>
              <w:left w:w="300" w:type="dxa"/>
              <w:bottom w:w="150" w:type="dxa"/>
              <w:right w:w="300" w:type="dxa"/>
            </w:tcMar>
            <w:hideMark/>
          </w:tcPr>
          <w:p w14:paraId="6C94742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thymolphthalein</w:t>
            </w:r>
          </w:p>
        </w:tc>
        <w:tc>
          <w:tcPr>
            <w:tcW w:w="1985" w:type="dxa"/>
            <w:shd w:val="clear" w:color="auto" w:fill="auto"/>
            <w:tcMar>
              <w:top w:w="150" w:type="dxa"/>
              <w:left w:w="300" w:type="dxa"/>
              <w:bottom w:w="150" w:type="dxa"/>
              <w:right w:w="300" w:type="dxa"/>
            </w:tcMar>
            <w:hideMark/>
          </w:tcPr>
          <w:p w14:paraId="1638E18D"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Colourless to blue pH 9.3 – 10.5</w:t>
            </w:r>
          </w:p>
        </w:tc>
        <w:tc>
          <w:tcPr>
            <w:tcW w:w="2693" w:type="dxa"/>
            <w:shd w:val="clear" w:color="auto" w:fill="auto"/>
            <w:tcMar>
              <w:top w:w="150" w:type="dxa"/>
              <w:left w:w="300" w:type="dxa"/>
              <w:bottom w:w="150" w:type="dxa"/>
              <w:right w:w="300" w:type="dxa"/>
            </w:tcMar>
            <w:hideMark/>
          </w:tcPr>
          <w:p w14:paraId="1F31888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4A50A17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Not classified as hazardous but may be harmful if ingested in large quantities. Solution  – No Hazard except Flammable due to ethanol.</w:t>
            </w:r>
          </w:p>
        </w:tc>
        <w:tc>
          <w:tcPr>
            <w:tcW w:w="1842" w:type="dxa"/>
            <w:shd w:val="clear" w:color="auto" w:fill="auto"/>
            <w:tcMar>
              <w:top w:w="150" w:type="dxa"/>
              <w:left w:w="300" w:type="dxa"/>
              <w:bottom w:w="150" w:type="dxa"/>
              <w:right w:w="300" w:type="dxa"/>
            </w:tcMar>
            <w:hideMark/>
          </w:tcPr>
          <w:p w14:paraId="124FA2C2" w14:textId="20354E49" w:rsidR="00C5032C" w:rsidRPr="00B912D4" w:rsidRDefault="00DD1092" w:rsidP="00DD1092">
            <w:pPr>
              <w:spacing w:after="0" w:line="240" w:lineRule="auto"/>
              <w:ind w:left="-306" w:right="-300"/>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or propanol</w:t>
            </w:r>
            <w:r w:rsidRPr="00025E25">
              <w:rPr>
                <w:rFonts w:ascii="Arial Narrow" w:eastAsia="Times New Roman" w:hAnsi="Arial Narrow" w:cs="Arial"/>
                <w:noProof/>
                <w:color w:val="000000" w:themeColor="text1"/>
                <w:sz w:val="20"/>
                <w:szCs w:val="20"/>
                <w:lang w:eastAsia="en-GB" w:bidi="ar-SA"/>
              </w:rPr>
              <w:t xml:space="preserve"> </w:t>
            </w:r>
            <w:r w:rsidR="00B31939"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68480" behindDoc="0" locked="0" layoutInCell="1" allowOverlap="1" wp14:anchorId="1AA44EAF" wp14:editId="5E7A2C89">
                  <wp:simplePos x="0" y="0"/>
                  <wp:positionH relativeFrom="column">
                    <wp:posOffset>-180571</wp:posOffset>
                  </wp:positionH>
                  <wp:positionV relativeFrom="paragraph">
                    <wp:posOffset>346</wp:posOffset>
                  </wp:positionV>
                  <wp:extent cx="470535" cy="470535"/>
                  <wp:effectExtent l="0" t="0" r="5715" b="5715"/>
                  <wp:wrapTopAndBottom/>
                  <wp:docPr id="1478" name="Picture 1478"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C5032C" w:rsidRPr="00B912D4" w14:paraId="25064F28" w14:textId="77777777" w:rsidTr="00581274">
        <w:tc>
          <w:tcPr>
            <w:tcW w:w="1828" w:type="dxa"/>
            <w:shd w:val="clear" w:color="auto" w:fill="auto"/>
            <w:tcMar>
              <w:top w:w="150" w:type="dxa"/>
              <w:left w:w="300" w:type="dxa"/>
              <w:bottom w:w="150" w:type="dxa"/>
              <w:right w:w="300" w:type="dxa"/>
            </w:tcMar>
            <w:hideMark/>
          </w:tcPr>
          <w:p w14:paraId="38A4A3D1"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thymol violet</w:t>
            </w:r>
          </w:p>
        </w:tc>
        <w:tc>
          <w:tcPr>
            <w:tcW w:w="1985" w:type="dxa"/>
            <w:shd w:val="clear" w:color="auto" w:fill="auto"/>
            <w:tcMar>
              <w:top w:w="150" w:type="dxa"/>
              <w:left w:w="300" w:type="dxa"/>
              <w:bottom w:w="150" w:type="dxa"/>
              <w:right w:w="300" w:type="dxa"/>
            </w:tcMar>
            <w:hideMark/>
          </w:tcPr>
          <w:p w14:paraId="1F2D6923"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violet pH 9.0 – 13</w:t>
            </w:r>
          </w:p>
        </w:tc>
        <w:tc>
          <w:tcPr>
            <w:tcW w:w="2693" w:type="dxa"/>
            <w:shd w:val="clear" w:color="auto" w:fill="auto"/>
            <w:tcMar>
              <w:top w:w="150" w:type="dxa"/>
              <w:left w:w="300" w:type="dxa"/>
              <w:bottom w:w="150" w:type="dxa"/>
              <w:right w:w="300" w:type="dxa"/>
            </w:tcMar>
            <w:hideMark/>
          </w:tcPr>
          <w:p w14:paraId="2C271FE2"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73FEF578"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Irritant, skin, eye and respiratory Solution  – No Hazard.</w:t>
            </w:r>
          </w:p>
        </w:tc>
        <w:tc>
          <w:tcPr>
            <w:tcW w:w="1842" w:type="dxa"/>
            <w:shd w:val="clear" w:color="auto" w:fill="auto"/>
            <w:tcMar>
              <w:top w:w="150" w:type="dxa"/>
              <w:left w:w="300" w:type="dxa"/>
              <w:bottom w:w="150" w:type="dxa"/>
              <w:right w:w="300" w:type="dxa"/>
            </w:tcMar>
            <w:hideMark/>
          </w:tcPr>
          <w:p w14:paraId="171BEAAB" w14:textId="40031F80"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r w:rsidR="00C5032C" w:rsidRPr="00B912D4" w14:paraId="7DCE771A" w14:textId="77777777" w:rsidTr="00581274">
        <w:tc>
          <w:tcPr>
            <w:tcW w:w="1828" w:type="dxa"/>
            <w:shd w:val="clear" w:color="auto" w:fill="auto"/>
            <w:tcMar>
              <w:top w:w="150" w:type="dxa"/>
              <w:left w:w="300" w:type="dxa"/>
              <w:bottom w:w="150" w:type="dxa"/>
              <w:right w:w="300" w:type="dxa"/>
            </w:tcMar>
            <w:hideMark/>
          </w:tcPr>
          <w:p w14:paraId="7E176B5F"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titan yellow (TY)</w:t>
            </w:r>
          </w:p>
        </w:tc>
        <w:tc>
          <w:tcPr>
            <w:tcW w:w="1985" w:type="dxa"/>
            <w:shd w:val="clear" w:color="auto" w:fill="auto"/>
            <w:tcMar>
              <w:top w:w="150" w:type="dxa"/>
              <w:left w:w="300" w:type="dxa"/>
              <w:bottom w:w="150" w:type="dxa"/>
              <w:right w:w="300" w:type="dxa"/>
            </w:tcMar>
            <w:hideMark/>
          </w:tcPr>
          <w:p w14:paraId="637F2467"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Yellow to red pH 12.0 – 13.0</w:t>
            </w:r>
          </w:p>
        </w:tc>
        <w:tc>
          <w:tcPr>
            <w:tcW w:w="2693" w:type="dxa"/>
            <w:shd w:val="clear" w:color="auto" w:fill="auto"/>
            <w:tcMar>
              <w:top w:w="150" w:type="dxa"/>
              <w:left w:w="300" w:type="dxa"/>
              <w:bottom w:w="150" w:type="dxa"/>
              <w:right w:w="300" w:type="dxa"/>
            </w:tcMar>
            <w:hideMark/>
          </w:tcPr>
          <w:p w14:paraId="1FA47E3A"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auto"/>
            <w:tcMar>
              <w:top w:w="150" w:type="dxa"/>
              <w:left w:w="300" w:type="dxa"/>
              <w:bottom w:w="150" w:type="dxa"/>
              <w:right w:w="300" w:type="dxa"/>
            </w:tcMar>
            <w:hideMark/>
          </w:tcPr>
          <w:p w14:paraId="048B45C0" w14:textId="77777777" w:rsidR="00C5032C" w:rsidRPr="00B912D4"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B912D4">
              <w:rPr>
                <w:rFonts w:ascii="Arial Narrow" w:eastAsia="Times New Roman" w:hAnsi="Arial Narrow" w:cs="Arial"/>
                <w:color w:val="000000" w:themeColor="text1"/>
                <w:sz w:val="20"/>
                <w:szCs w:val="20"/>
                <w:lang w:eastAsia="en-GB" w:bidi="ar-SA"/>
              </w:rPr>
              <w:t>Solid – Not classified as hazardous. Solution  – No Hazard.</w:t>
            </w:r>
          </w:p>
        </w:tc>
        <w:tc>
          <w:tcPr>
            <w:tcW w:w="1842" w:type="dxa"/>
            <w:shd w:val="clear" w:color="auto" w:fill="auto"/>
            <w:tcMar>
              <w:top w:w="150" w:type="dxa"/>
              <w:left w:w="300" w:type="dxa"/>
              <w:bottom w:w="150" w:type="dxa"/>
              <w:right w:w="300" w:type="dxa"/>
            </w:tcMar>
            <w:hideMark/>
          </w:tcPr>
          <w:p w14:paraId="6DFF7F95" w14:textId="52DC4019" w:rsidR="00C5032C" w:rsidRPr="00B912D4" w:rsidRDefault="00B31939" w:rsidP="00DD1092">
            <w:pPr>
              <w:spacing w:after="0" w:line="240" w:lineRule="auto"/>
              <w:ind w:left="-306" w:right="-300"/>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color w:val="000000" w:themeColor="text1"/>
                <w:sz w:val="20"/>
                <w:szCs w:val="20"/>
                <w:lang w:eastAsia="en-GB" w:bidi="ar-SA"/>
              </w:rPr>
              <w:t>None</w:t>
            </w:r>
          </w:p>
        </w:tc>
      </w:tr>
    </w:tbl>
    <w:p w14:paraId="74BC29F0" w14:textId="77777777" w:rsidR="00C5032C" w:rsidRDefault="00C5032C" w:rsidP="00C5032C">
      <w:pPr>
        <w:spacing w:after="200"/>
        <w:rPr>
          <w:rFonts w:eastAsia="Times New Roman"/>
          <w:lang w:eastAsia="en-GB" w:bidi="ar-SA"/>
        </w:rPr>
      </w:pPr>
    </w:p>
    <w:p w14:paraId="71A1C203" w14:textId="77777777" w:rsidR="00C5032C" w:rsidRDefault="00C5032C" w:rsidP="00C5032C">
      <w:pPr>
        <w:spacing w:after="200"/>
        <w:rPr>
          <w:rFonts w:eastAsia="Times New Roman"/>
          <w:lang w:eastAsia="en-GB" w:bidi="ar-SA"/>
        </w:rPr>
      </w:pPr>
      <w:r>
        <w:rPr>
          <w:rFonts w:eastAsia="Times New Roman"/>
          <w:lang w:eastAsia="en-GB" w:bidi="ar-SA"/>
        </w:rPr>
        <w:br w:type="page"/>
      </w:r>
    </w:p>
    <w:p w14:paraId="659CE798" w14:textId="77777777" w:rsidR="00C5032C" w:rsidRDefault="00C5032C" w:rsidP="00C5032C">
      <w:pPr>
        <w:pStyle w:val="Heading1"/>
        <w:rPr>
          <w:rFonts w:eastAsia="Times New Roman"/>
          <w:lang w:eastAsia="en-GB" w:bidi="ar-SA"/>
        </w:rPr>
      </w:pPr>
      <w:r>
        <w:rPr>
          <w:rFonts w:eastAsia="Times New Roman"/>
          <w:lang w:eastAsia="en-GB" w:bidi="ar-SA"/>
        </w:rPr>
        <w:lastRenderedPageBreak/>
        <w:t>Other Indicators</w:t>
      </w:r>
    </w:p>
    <w:p w14:paraId="4F6DB1D2" w14:textId="77777777" w:rsidR="00C5032C" w:rsidRDefault="00C5032C" w:rsidP="00C5032C">
      <w:pPr>
        <w:spacing w:after="200"/>
        <w:rPr>
          <w:rFonts w:eastAsia="Times New Roman"/>
          <w:lang w:eastAsia="en-GB" w:bidi="ar-SA"/>
        </w:rPr>
      </w:pPr>
    </w:p>
    <w:tbl>
      <w:tblPr>
        <w:tblW w:w="1132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FFFFF"/>
        <w:tblLayout w:type="fixed"/>
        <w:tblCellMar>
          <w:left w:w="0" w:type="dxa"/>
          <w:right w:w="0" w:type="dxa"/>
        </w:tblCellMar>
        <w:tblLook w:val="04A0" w:firstRow="1" w:lastRow="0" w:firstColumn="1" w:lastColumn="0" w:noHBand="0" w:noVBand="1"/>
      </w:tblPr>
      <w:tblGrid>
        <w:gridCol w:w="1828"/>
        <w:gridCol w:w="1985"/>
        <w:gridCol w:w="2693"/>
        <w:gridCol w:w="2977"/>
        <w:gridCol w:w="1842"/>
      </w:tblGrid>
      <w:tr w:rsidR="00C5032C" w:rsidRPr="00C27256" w14:paraId="77F7338E" w14:textId="77777777" w:rsidTr="00581274">
        <w:tc>
          <w:tcPr>
            <w:tcW w:w="1828" w:type="dxa"/>
            <w:shd w:val="clear" w:color="auto" w:fill="FFFFFF"/>
            <w:tcMar>
              <w:top w:w="150" w:type="dxa"/>
              <w:left w:w="300" w:type="dxa"/>
              <w:bottom w:w="150" w:type="dxa"/>
              <w:right w:w="300" w:type="dxa"/>
            </w:tcMar>
            <w:hideMark/>
          </w:tcPr>
          <w:p w14:paraId="3E4BABF1"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Name</w:t>
            </w:r>
          </w:p>
        </w:tc>
        <w:tc>
          <w:tcPr>
            <w:tcW w:w="1985" w:type="dxa"/>
            <w:shd w:val="clear" w:color="auto" w:fill="FFFFFF"/>
            <w:tcMar>
              <w:top w:w="150" w:type="dxa"/>
              <w:left w:w="300" w:type="dxa"/>
              <w:bottom w:w="150" w:type="dxa"/>
              <w:right w:w="300" w:type="dxa"/>
            </w:tcMar>
            <w:hideMark/>
          </w:tcPr>
          <w:p w14:paraId="7810108B"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Colour change and (pH Range)</w:t>
            </w:r>
          </w:p>
        </w:tc>
        <w:tc>
          <w:tcPr>
            <w:tcW w:w="2693" w:type="dxa"/>
            <w:shd w:val="clear" w:color="auto" w:fill="FFFFFF"/>
            <w:tcMar>
              <w:top w:w="150" w:type="dxa"/>
              <w:left w:w="300" w:type="dxa"/>
              <w:bottom w:w="150" w:type="dxa"/>
              <w:right w:w="300" w:type="dxa"/>
            </w:tcMar>
            <w:hideMark/>
          </w:tcPr>
          <w:p w14:paraId="1B579617"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User levels and applications</w:t>
            </w:r>
          </w:p>
        </w:tc>
        <w:tc>
          <w:tcPr>
            <w:tcW w:w="2977" w:type="dxa"/>
            <w:shd w:val="clear" w:color="auto" w:fill="FFFFFF"/>
            <w:tcMar>
              <w:top w:w="150" w:type="dxa"/>
              <w:left w:w="300" w:type="dxa"/>
              <w:bottom w:w="150" w:type="dxa"/>
              <w:right w:w="300" w:type="dxa"/>
            </w:tcMar>
            <w:hideMark/>
          </w:tcPr>
          <w:p w14:paraId="0A25B1EC"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Hazards (at point of use concentration)</w:t>
            </w:r>
          </w:p>
        </w:tc>
        <w:tc>
          <w:tcPr>
            <w:tcW w:w="1842" w:type="dxa"/>
            <w:shd w:val="clear" w:color="auto" w:fill="FFFFFF"/>
            <w:tcMar>
              <w:top w:w="150" w:type="dxa"/>
              <w:left w:w="300" w:type="dxa"/>
              <w:bottom w:w="150" w:type="dxa"/>
              <w:right w:w="300" w:type="dxa"/>
            </w:tcMar>
            <w:hideMark/>
          </w:tcPr>
          <w:p w14:paraId="63275BBC" w14:textId="77777777" w:rsidR="00C5032C" w:rsidRPr="00C27256" w:rsidRDefault="00C5032C" w:rsidP="00631758">
            <w:pPr>
              <w:spacing w:after="0" w:line="240" w:lineRule="auto"/>
              <w:ind w:left="-157"/>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Pictograms</w:t>
            </w:r>
          </w:p>
        </w:tc>
      </w:tr>
      <w:tr w:rsidR="00C5032C" w:rsidRPr="00C27256" w14:paraId="363852EA" w14:textId="77777777" w:rsidTr="00581274">
        <w:tc>
          <w:tcPr>
            <w:tcW w:w="1828" w:type="dxa"/>
            <w:shd w:val="clear" w:color="auto" w:fill="FFFFFF"/>
            <w:tcMar>
              <w:top w:w="150" w:type="dxa"/>
              <w:left w:w="300" w:type="dxa"/>
              <w:bottom w:w="150" w:type="dxa"/>
              <w:right w:w="300" w:type="dxa"/>
            </w:tcMar>
            <w:hideMark/>
          </w:tcPr>
          <w:p w14:paraId="6181BCE1"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barium diphenylamine-4-sulfonate or sodium salt</w:t>
            </w:r>
          </w:p>
        </w:tc>
        <w:tc>
          <w:tcPr>
            <w:tcW w:w="1985" w:type="dxa"/>
            <w:shd w:val="clear" w:color="auto" w:fill="FFFFFF"/>
            <w:tcMar>
              <w:top w:w="150" w:type="dxa"/>
              <w:left w:w="300" w:type="dxa"/>
              <w:bottom w:w="150" w:type="dxa"/>
              <w:right w:w="300" w:type="dxa"/>
            </w:tcMar>
            <w:hideMark/>
          </w:tcPr>
          <w:p w14:paraId="4937EBF7"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Red/violet to colourless</w:t>
            </w:r>
          </w:p>
        </w:tc>
        <w:tc>
          <w:tcPr>
            <w:tcW w:w="2693" w:type="dxa"/>
            <w:shd w:val="clear" w:color="auto" w:fill="FFFFFF"/>
            <w:tcMar>
              <w:top w:w="150" w:type="dxa"/>
              <w:left w:w="300" w:type="dxa"/>
              <w:bottom w:w="150" w:type="dxa"/>
              <w:right w:w="300" w:type="dxa"/>
            </w:tcMar>
            <w:hideMark/>
          </w:tcPr>
          <w:p w14:paraId="01642F9C"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7B833515"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Harmful (Cat 4) if swallowed or inhaled. Solution – No Hazard</w:t>
            </w:r>
          </w:p>
        </w:tc>
        <w:tc>
          <w:tcPr>
            <w:tcW w:w="1842" w:type="dxa"/>
            <w:shd w:val="clear" w:color="auto" w:fill="FFFFFF"/>
            <w:tcMar>
              <w:top w:w="150" w:type="dxa"/>
              <w:left w:w="300" w:type="dxa"/>
              <w:bottom w:w="150" w:type="dxa"/>
              <w:right w:w="300" w:type="dxa"/>
            </w:tcMar>
            <w:hideMark/>
          </w:tcPr>
          <w:p w14:paraId="7398566C" w14:textId="1CFAA1EF"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0125446A" w14:textId="77777777" w:rsidTr="00581274">
        <w:tc>
          <w:tcPr>
            <w:tcW w:w="1828" w:type="dxa"/>
            <w:shd w:val="clear" w:color="auto" w:fill="FFFFFF"/>
            <w:tcMar>
              <w:top w:w="150" w:type="dxa"/>
              <w:left w:w="300" w:type="dxa"/>
              <w:bottom w:w="150" w:type="dxa"/>
              <w:right w:w="300" w:type="dxa"/>
            </w:tcMar>
            <w:hideMark/>
          </w:tcPr>
          <w:p w14:paraId="29D1A138"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cucurmin</w:t>
            </w:r>
            <w:proofErr w:type="spellEnd"/>
          </w:p>
        </w:tc>
        <w:tc>
          <w:tcPr>
            <w:tcW w:w="1985" w:type="dxa"/>
            <w:shd w:val="clear" w:color="auto" w:fill="FFFFFF"/>
            <w:tcMar>
              <w:top w:w="150" w:type="dxa"/>
              <w:left w:w="300" w:type="dxa"/>
              <w:bottom w:w="150" w:type="dxa"/>
              <w:right w:w="300" w:type="dxa"/>
            </w:tcMar>
            <w:hideMark/>
          </w:tcPr>
          <w:p w14:paraId="6A229C63"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yellow to red with boron</w:t>
            </w:r>
          </w:p>
        </w:tc>
        <w:tc>
          <w:tcPr>
            <w:tcW w:w="2693" w:type="dxa"/>
            <w:shd w:val="clear" w:color="auto" w:fill="FFFFFF"/>
            <w:tcMar>
              <w:top w:w="150" w:type="dxa"/>
              <w:left w:w="300" w:type="dxa"/>
              <w:bottom w:w="150" w:type="dxa"/>
              <w:right w:w="300" w:type="dxa"/>
            </w:tcMar>
            <w:hideMark/>
          </w:tcPr>
          <w:p w14:paraId="4CD660E6"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75036B6"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Pure substance is a skin, eye and respiratory irritant (Cat 2) Solution -No Hazard.</w:t>
            </w:r>
          </w:p>
        </w:tc>
        <w:tc>
          <w:tcPr>
            <w:tcW w:w="1842" w:type="dxa"/>
            <w:shd w:val="clear" w:color="auto" w:fill="FFFFFF"/>
            <w:tcMar>
              <w:top w:w="150" w:type="dxa"/>
              <w:left w:w="300" w:type="dxa"/>
              <w:bottom w:w="150" w:type="dxa"/>
              <w:right w:w="300" w:type="dxa"/>
            </w:tcMar>
            <w:hideMark/>
          </w:tcPr>
          <w:p w14:paraId="3B4FD82F" w14:textId="4DF1A318"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1B6D14AA" w14:textId="77777777" w:rsidTr="00581274">
        <w:tc>
          <w:tcPr>
            <w:tcW w:w="1828" w:type="dxa"/>
            <w:shd w:val="clear" w:color="auto" w:fill="FFFFFF"/>
            <w:tcMar>
              <w:top w:w="150" w:type="dxa"/>
              <w:left w:w="300" w:type="dxa"/>
              <w:bottom w:w="150" w:type="dxa"/>
              <w:right w:w="300" w:type="dxa"/>
            </w:tcMar>
            <w:hideMark/>
          </w:tcPr>
          <w:p w14:paraId="0DBE58F9"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DCPIP</w:t>
            </w:r>
          </w:p>
        </w:tc>
        <w:tc>
          <w:tcPr>
            <w:tcW w:w="1985" w:type="dxa"/>
            <w:shd w:val="clear" w:color="auto" w:fill="FFFFFF"/>
            <w:tcMar>
              <w:top w:w="150" w:type="dxa"/>
              <w:left w:w="300" w:type="dxa"/>
              <w:bottom w:w="150" w:type="dxa"/>
              <w:right w:w="300" w:type="dxa"/>
            </w:tcMar>
            <w:hideMark/>
          </w:tcPr>
          <w:p w14:paraId="5A68005A"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Blue to colourless</w:t>
            </w:r>
          </w:p>
        </w:tc>
        <w:tc>
          <w:tcPr>
            <w:tcW w:w="2693" w:type="dxa"/>
            <w:shd w:val="clear" w:color="auto" w:fill="FFFFFF"/>
            <w:tcMar>
              <w:top w:w="150" w:type="dxa"/>
              <w:left w:w="300" w:type="dxa"/>
              <w:bottom w:w="150" w:type="dxa"/>
              <w:right w:w="300" w:type="dxa"/>
            </w:tcMar>
            <w:hideMark/>
          </w:tcPr>
          <w:p w14:paraId="62E2755E"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24BD7243"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No hazard. Solution- No Hazard</w:t>
            </w:r>
          </w:p>
        </w:tc>
        <w:tc>
          <w:tcPr>
            <w:tcW w:w="1842" w:type="dxa"/>
            <w:shd w:val="clear" w:color="auto" w:fill="FFFFFF"/>
            <w:tcMar>
              <w:top w:w="150" w:type="dxa"/>
              <w:left w:w="300" w:type="dxa"/>
              <w:bottom w:w="150" w:type="dxa"/>
              <w:right w:w="300" w:type="dxa"/>
            </w:tcMar>
            <w:hideMark/>
          </w:tcPr>
          <w:p w14:paraId="12D54963" w14:textId="4A0AB4B9"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69A48E19" w14:textId="77777777" w:rsidTr="00581274">
        <w:tc>
          <w:tcPr>
            <w:tcW w:w="1828" w:type="dxa"/>
            <w:shd w:val="clear" w:color="auto" w:fill="FFFFFF"/>
            <w:tcMar>
              <w:top w:w="150" w:type="dxa"/>
              <w:left w:w="300" w:type="dxa"/>
              <w:bottom w:w="150" w:type="dxa"/>
              <w:right w:w="300" w:type="dxa"/>
            </w:tcMar>
            <w:hideMark/>
          </w:tcPr>
          <w:p w14:paraId="42BE6BFD"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Eriochrome black T</w:t>
            </w:r>
          </w:p>
        </w:tc>
        <w:tc>
          <w:tcPr>
            <w:tcW w:w="1985" w:type="dxa"/>
            <w:shd w:val="clear" w:color="auto" w:fill="FFFFFF"/>
            <w:tcMar>
              <w:top w:w="150" w:type="dxa"/>
              <w:left w:w="300" w:type="dxa"/>
              <w:bottom w:w="150" w:type="dxa"/>
              <w:right w:w="300" w:type="dxa"/>
            </w:tcMar>
            <w:hideMark/>
          </w:tcPr>
          <w:p w14:paraId="1E41A586"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 to blue</w:t>
            </w:r>
          </w:p>
        </w:tc>
        <w:tc>
          <w:tcPr>
            <w:tcW w:w="2693" w:type="dxa"/>
            <w:shd w:val="clear" w:color="auto" w:fill="FFFFFF"/>
            <w:tcMar>
              <w:top w:w="150" w:type="dxa"/>
              <w:left w:w="300" w:type="dxa"/>
              <w:bottom w:w="150" w:type="dxa"/>
              <w:right w:w="300" w:type="dxa"/>
            </w:tcMar>
            <w:hideMark/>
          </w:tcPr>
          <w:p w14:paraId="5777CCA3"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29F26394"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Eye irritant (Cat 2) and hazardous for the aquatic environment with long lasting effects (Cat 2) Solution – No Hazard.</w:t>
            </w:r>
          </w:p>
        </w:tc>
        <w:tc>
          <w:tcPr>
            <w:tcW w:w="1842" w:type="dxa"/>
            <w:shd w:val="clear" w:color="auto" w:fill="FFFFFF"/>
            <w:tcMar>
              <w:top w:w="150" w:type="dxa"/>
              <w:left w:w="300" w:type="dxa"/>
              <w:bottom w:w="150" w:type="dxa"/>
              <w:right w:w="300" w:type="dxa"/>
            </w:tcMar>
            <w:hideMark/>
          </w:tcPr>
          <w:p w14:paraId="52E300DA" w14:textId="17C3F15B"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1F7728D1" w14:textId="77777777" w:rsidTr="00581274">
        <w:tc>
          <w:tcPr>
            <w:tcW w:w="1828" w:type="dxa"/>
            <w:shd w:val="clear" w:color="auto" w:fill="FFFFFF"/>
            <w:tcMar>
              <w:top w:w="150" w:type="dxa"/>
              <w:left w:w="300" w:type="dxa"/>
              <w:bottom w:w="150" w:type="dxa"/>
              <w:right w:w="300" w:type="dxa"/>
            </w:tcMar>
            <w:hideMark/>
          </w:tcPr>
          <w:p w14:paraId="68EC4C4A"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ferroin</w:t>
            </w:r>
          </w:p>
        </w:tc>
        <w:tc>
          <w:tcPr>
            <w:tcW w:w="1985" w:type="dxa"/>
            <w:shd w:val="clear" w:color="auto" w:fill="FFFFFF"/>
            <w:tcMar>
              <w:top w:w="150" w:type="dxa"/>
              <w:left w:w="300" w:type="dxa"/>
              <w:bottom w:w="150" w:type="dxa"/>
              <w:right w:w="300" w:type="dxa"/>
            </w:tcMar>
            <w:hideMark/>
          </w:tcPr>
          <w:p w14:paraId="4C37B2B6"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blue to red</w:t>
            </w:r>
          </w:p>
        </w:tc>
        <w:tc>
          <w:tcPr>
            <w:tcW w:w="2693" w:type="dxa"/>
            <w:shd w:val="clear" w:color="auto" w:fill="FFFFFF"/>
            <w:tcMar>
              <w:top w:w="150" w:type="dxa"/>
              <w:left w:w="300" w:type="dxa"/>
              <w:bottom w:w="150" w:type="dxa"/>
              <w:right w:w="300" w:type="dxa"/>
            </w:tcMar>
            <w:hideMark/>
          </w:tcPr>
          <w:p w14:paraId="0FCFC550"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30D155B2"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1,10-Phenanthroline is toxic if swallowed (Cat 3) and hazardous for the aquatic environment with long lasting effects (Cat 1) Iron II sulphate (7- water) is harmful (Cat 4) if swallowed and a skin/eye irritant (Cat 2) Solution- No Hazard.</w:t>
            </w:r>
          </w:p>
        </w:tc>
        <w:tc>
          <w:tcPr>
            <w:tcW w:w="1842" w:type="dxa"/>
            <w:shd w:val="clear" w:color="auto" w:fill="FFFFFF"/>
            <w:tcMar>
              <w:top w:w="150" w:type="dxa"/>
              <w:left w:w="300" w:type="dxa"/>
              <w:bottom w:w="150" w:type="dxa"/>
              <w:right w:w="300" w:type="dxa"/>
            </w:tcMar>
            <w:hideMark/>
          </w:tcPr>
          <w:p w14:paraId="69D15A04" w14:textId="530EE2DC"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4988E3D4" w14:textId="77777777" w:rsidTr="00581274">
        <w:tc>
          <w:tcPr>
            <w:tcW w:w="1828" w:type="dxa"/>
            <w:shd w:val="clear" w:color="auto" w:fill="FFFFFF"/>
            <w:tcMar>
              <w:top w:w="150" w:type="dxa"/>
              <w:left w:w="300" w:type="dxa"/>
              <w:bottom w:w="150" w:type="dxa"/>
              <w:right w:w="300" w:type="dxa"/>
            </w:tcMar>
            <w:hideMark/>
          </w:tcPr>
          <w:p w14:paraId="396599D7"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ferroxyl</w:t>
            </w:r>
            <w:proofErr w:type="spellEnd"/>
          </w:p>
        </w:tc>
        <w:tc>
          <w:tcPr>
            <w:tcW w:w="1985" w:type="dxa"/>
            <w:shd w:val="clear" w:color="auto" w:fill="FFFFFF"/>
            <w:tcMar>
              <w:top w:w="150" w:type="dxa"/>
              <w:left w:w="300" w:type="dxa"/>
              <w:bottom w:w="150" w:type="dxa"/>
              <w:right w:w="300" w:type="dxa"/>
            </w:tcMar>
            <w:hideMark/>
          </w:tcPr>
          <w:p w14:paraId="09CBA4A0"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colourless to blue in the presence of Fe 2+. Goes pink in presence of OH-</w:t>
            </w:r>
          </w:p>
        </w:tc>
        <w:tc>
          <w:tcPr>
            <w:tcW w:w="2693" w:type="dxa"/>
            <w:shd w:val="clear" w:color="auto" w:fill="FFFFFF"/>
            <w:tcMar>
              <w:top w:w="150" w:type="dxa"/>
              <w:left w:w="300" w:type="dxa"/>
              <w:bottom w:w="150" w:type="dxa"/>
              <w:right w:w="300" w:type="dxa"/>
            </w:tcMar>
            <w:hideMark/>
          </w:tcPr>
          <w:p w14:paraId="64774798"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4F027845"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Solution – no hazard</w:t>
            </w:r>
          </w:p>
        </w:tc>
        <w:tc>
          <w:tcPr>
            <w:tcW w:w="1842" w:type="dxa"/>
            <w:shd w:val="clear" w:color="auto" w:fill="FFFFFF"/>
            <w:tcMar>
              <w:top w:w="150" w:type="dxa"/>
              <w:left w:w="300" w:type="dxa"/>
              <w:bottom w:w="150" w:type="dxa"/>
              <w:right w:w="300" w:type="dxa"/>
            </w:tcMar>
            <w:hideMark/>
          </w:tcPr>
          <w:p w14:paraId="2CCCD80B" w14:textId="7D21F19A"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0F1AB2E8" w14:textId="77777777" w:rsidTr="00581274">
        <w:tc>
          <w:tcPr>
            <w:tcW w:w="1828" w:type="dxa"/>
            <w:shd w:val="clear" w:color="auto" w:fill="FFFFFF"/>
            <w:tcMar>
              <w:top w:w="150" w:type="dxa"/>
              <w:left w:w="300" w:type="dxa"/>
              <w:bottom w:w="150" w:type="dxa"/>
              <w:right w:w="300" w:type="dxa"/>
            </w:tcMar>
            <w:hideMark/>
          </w:tcPr>
          <w:p w14:paraId="239920F2"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fluorescein</w:t>
            </w:r>
          </w:p>
        </w:tc>
        <w:tc>
          <w:tcPr>
            <w:tcW w:w="1985" w:type="dxa"/>
            <w:shd w:val="clear" w:color="auto" w:fill="FFFFFF"/>
            <w:tcMar>
              <w:top w:w="150" w:type="dxa"/>
              <w:left w:w="300" w:type="dxa"/>
              <w:bottom w:w="150" w:type="dxa"/>
              <w:right w:w="300" w:type="dxa"/>
            </w:tcMar>
            <w:hideMark/>
          </w:tcPr>
          <w:p w14:paraId="4491B117"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white precipitate goes pink (Cl titration)</w:t>
            </w:r>
          </w:p>
        </w:tc>
        <w:tc>
          <w:tcPr>
            <w:tcW w:w="2693" w:type="dxa"/>
            <w:shd w:val="clear" w:color="auto" w:fill="FFFFFF"/>
            <w:tcMar>
              <w:top w:w="150" w:type="dxa"/>
              <w:left w:w="300" w:type="dxa"/>
              <w:bottom w:w="150" w:type="dxa"/>
              <w:right w:w="300" w:type="dxa"/>
            </w:tcMar>
            <w:hideMark/>
          </w:tcPr>
          <w:p w14:paraId="24439CA5"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50DD1EE3"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 Solid – No harmonised classification as hazardous but may be irritating to skin/eyes.  Solution- No Hazard</w:t>
            </w:r>
          </w:p>
        </w:tc>
        <w:tc>
          <w:tcPr>
            <w:tcW w:w="1842" w:type="dxa"/>
            <w:shd w:val="clear" w:color="auto" w:fill="FFFFFF"/>
            <w:tcMar>
              <w:top w:w="150" w:type="dxa"/>
              <w:left w:w="300" w:type="dxa"/>
              <w:bottom w:w="150" w:type="dxa"/>
              <w:right w:w="300" w:type="dxa"/>
            </w:tcMar>
            <w:hideMark/>
          </w:tcPr>
          <w:p w14:paraId="4DF6C61A" w14:textId="1A3E9F6D"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143A8FF6" w14:textId="77777777" w:rsidTr="00581274">
        <w:tc>
          <w:tcPr>
            <w:tcW w:w="1828" w:type="dxa"/>
            <w:shd w:val="clear" w:color="auto" w:fill="FFFFFF"/>
            <w:tcMar>
              <w:top w:w="150" w:type="dxa"/>
              <w:left w:w="300" w:type="dxa"/>
              <w:bottom w:w="150" w:type="dxa"/>
              <w:right w:w="300" w:type="dxa"/>
            </w:tcMar>
            <w:hideMark/>
          </w:tcPr>
          <w:p w14:paraId="0E4E317F"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Hydrogencarbonate</w:t>
            </w:r>
            <w:proofErr w:type="spellEnd"/>
            <w:r w:rsidRPr="00C27256">
              <w:rPr>
                <w:rFonts w:ascii="Arial Narrow" w:eastAsia="Times New Roman" w:hAnsi="Arial Narrow" w:cs="Arial"/>
                <w:color w:val="000000" w:themeColor="text1"/>
                <w:sz w:val="20"/>
                <w:szCs w:val="20"/>
                <w:lang w:eastAsia="en-GB" w:bidi="ar-SA"/>
              </w:rPr>
              <w:t xml:space="preserve"> indicator</w:t>
            </w:r>
          </w:p>
        </w:tc>
        <w:tc>
          <w:tcPr>
            <w:tcW w:w="1985" w:type="dxa"/>
            <w:shd w:val="clear" w:color="auto" w:fill="FFFFFF"/>
            <w:tcMar>
              <w:top w:w="150" w:type="dxa"/>
              <w:left w:w="300" w:type="dxa"/>
              <w:bottom w:w="150" w:type="dxa"/>
              <w:right w:w="300" w:type="dxa"/>
            </w:tcMar>
            <w:hideMark/>
          </w:tcPr>
          <w:p w14:paraId="68CD85FD"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purple to red to yellow with increasing CO2concentration</w:t>
            </w:r>
          </w:p>
        </w:tc>
        <w:tc>
          <w:tcPr>
            <w:tcW w:w="2693" w:type="dxa"/>
            <w:shd w:val="clear" w:color="auto" w:fill="FFFFFF"/>
            <w:tcMar>
              <w:top w:w="150" w:type="dxa"/>
              <w:left w:w="300" w:type="dxa"/>
              <w:bottom w:w="150" w:type="dxa"/>
              <w:right w:w="300" w:type="dxa"/>
            </w:tcMar>
            <w:hideMark/>
          </w:tcPr>
          <w:p w14:paraId="2F9A253C"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Pr>
          <w:p w14:paraId="47933EF8" w14:textId="6F9E8EF9"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thymol blue us harmful (cat 4) if swallowed. cresol red is a skin/eye/respiratory irritant (Cat 2) Solution –</w:t>
            </w:r>
            <w:r w:rsidR="00581274">
              <w:rPr>
                <w:rFonts w:ascii="Arial Narrow" w:eastAsia="Times New Roman" w:hAnsi="Arial Narrow" w:cs="Arial"/>
                <w:color w:val="000000" w:themeColor="text1"/>
                <w:sz w:val="20"/>
                <w:szCs w:val="20"/>
                <w:lang w:eastAsia="en-GB" w:bidi="ar-SA"/>
              </w:rPr>
              <w:t xml:space="preserve"> No</w:t>
            </w:r>
            <w:r w:rsidRPr="00C27256">
              <w:rPr>
                <w:rFonts w:ascii="Arial Narrow" w:eastAsia="Times New Roman" w:hAnsi="Arial Narrow" w:cs="Arial"/>
                <w:color w:val="000000" w:themeColor="text1"/>
                <w:sz w:val="20"/>
                <w:szCs w:val="20"/>
                <w:lang w:eastAsia="en-GB" w:bidi="ar-SA"/>
              </w:rPr>
              <w:t xml:space="preserve"> </w:t>
            </w:r>
            <w:proofErr w:type="spellStart"/>
            <w:r w:rsidRPr="00C27256">
              <w:rPr>
                <w:rFonts w:ascii="Arial Narrow" w:eastAsia="Times New Roman" w:hAnsi="Arial Narrow" w:cs="Arial"/>
                <w:color w:val="000000" w:themeColor="text1"/>
                <w:sz w:val="20"/>
                <w:szCs w:val="20"/>
                <w:lang w:eastAsia="en-GB" w:bidi="ar-SA"/>
              </w:rPr>
              <w:t>No</w:t>
            </w:r>
            <w:proofErr w:type="spellEnd"/>
            <w:r w:rsidRPr="00C27256">
              <w:rPr>
                <w:rFonts w:ascii="Arial Narrow" w:eastAsia="Times New Roman" w:hAnsi="Arial Narrow" w:cs="Arial"/>
                <w:color w:val="000000" w:themeColor="text1"/>
                <w:sz w:val="20"/>
                <w:szCs w:val="20"/>
                <w:lang w:eastAsia="en-GB" w:bidi="ar-SA"/>
              </w:rPr>
              <w:t xml:space="preserve"> Hazard.</w:t>
            </w:r>
          </w:p>
        </w:tc>
        <w:tc>
          <w:tcPr>
            <w:tcW w:w="1842" w:type="dxa"/>
            <w:shd w:val="clear" w:color="auto" w:fill="FFFFFF"/>
            <w:tcMar>
              <w:top w:w="150" w:type="dxa"/>
              <w:left w:w="300" w:type="dxa"/>
              <w:bottom w:w="150" w:type="dxa"/>
              <w:right w:w="300" w:type="dxa"/>
            </w:tcMar>
            <w:hideMark/>
          </w:tcPr>
          <w:p w14:paraId="76E39791" w14:textId="6F76E373"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6DD02F17" w14:textId="77777777" w:rsidTr="00581274">
        <w:tc>
          <w:tcPr>
            <w:tcW w:w="1828" w:type="dxa"/>
            <w:shd w:val="clear" w:color="auto" w:fill="FFFFFF"/>
            <w:tcMar>
              <w:top w:w="150" w:type="dxa"/>
              <w:left w:w="300" w:type="dxa"/>
              <w:bottom w:w="150" w:type="dxa"/>
              <w:right w:w="300" w:type="dxa"/>
            </w:tcMar>
            <w:hideMark/>
          </w:tcPr>
          <w:p w14:paraId="25B194A1"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magneson</w:t>
            </w:r>
            <w:proofErr w:type="spellEnd"/>
            <w:r w:rsidRPr="00C27256">
              <w:rPr>
                <w:rFonts w:ascii="Arial Narrow" w:eastAsia="Times New Roman" w:hAnsi="Arial Narrow" w:cs="Arial"/>
                <w:color w:val="000000" w:themeColor="text1"/>
                <w:sz w:val="20"/>
                <w:szCs w:val="20"/>
                <w:lang w:eastAsia="en-GB" w:bidi="ar-SA"/>
              </w:rPr>
              <w:t xml:space="preserve"> I</w:t>
            </w:r>
          </w:p>
        </w:tc>
        <w:tc>
          <w:tcPr>
            <w:tcW w:w="1985" w:type="dxa"/>
            <w:shd w:val="clear" w:color="auto" w:fill="FFFFFF"/>
            <w:tcMar>
              <w:top w:w="150" w:type="dxa"/>
              <w:left w:w="300" w:type="dxa"/>
              <w:bottom w:w="150" w:type="dxa"/>
              <w:right w:w="300" w:type="dxa"/>
            </w:tcMar>
            <w:hideMark/>
          </w:tcPr>
          <w:p w14:paraId="289FAA2C"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red/violet goes to blue (precipitate unless low concentration) in the presence of magnesium</w:t>
            </w:r>
          </w:p>
        </w:tc>
        <w:tc>
          <w:tcPr>
            <w:tcW w:w="2693" w:type="dxa"/>
            <w:shd w:val="clear" w:color="auto" w:fill="FFFFFF"/>
            <w:tcMar>
              <w:top w:w="150" w:type="dxa"/>
              <w:left w:w="300" w:type="dxa"/>
              <w:bottom w:w="150" w:type="dxa"/>
              <w:right w:w="300" w:type="dxa"/>
            </w:tcMar>
            <w:hideMark/>
          </w:tcPr>
          <w:p w14:paraId="105030FB"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765F949D" w14:textId="77777777" w:rsidR="00F84910"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Irritant to skin and eyes</w:t>
            </w:r>
            <w:r w:rsidR="00F84910">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 xml:space="preserve">azo violet, 4-(4-nitrophenylazo) resorcinol, 4-(4-nitropenylazo) benzene-1,3-diol. </w:t>
            </w:r>
          </w:p>
          <w:p w14:paraId="6F73BC3C" w14:textId="01F02F9F"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Solution – None if in water, corrosive if in NaOH</w:t>
            </w:r>
          </w:p>
        </w:tc>
        <w:tc>
          <w:tcPr>
            <w:tcW w:w="1842" w:type="dxa"/>
            <w:shd w:val="clear" w:color="auto" w:fill="FFFFFF"/>
            <w:tcMar>
              <w:top w:w="150" w:type="dxa"/>
              <w:left w:w="300" w:type="dxa"/>
              <w:bottom w:w="150" w:type="dxa"/>
              <w:right w:w="300" w:type="dxa"/>
            </w:tcMar>
            <w:hideMark/>
          </w:tcPr>
          <w:p w14:paraId="46094CB2" w14:textId="30DFDE1E"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0D13FF89" w14:textId="77777777" w:rsidTr="00581274">
        <w:tc>
          <w:tcPr>
            <w:tcW w:w="1828" w:type="dxa"/>
            <w:shd w:val="clear" w:color="auto" w:fill="FFFFFF"/>
            <w:tcMar>
              <w:top w:w="150" w:type="dxa"/>
              <w:left w:w="300" w:type="dxa"/>
              <w:bottom w:w="150" w:type="dxa"/>
              <w:right w:w="300" w:type="dxa"/>
            </w:tcMar>
            <w:hideMark/>
          </w:tcPr>
          <w:p w14:paraId="66AB6ACE"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Magneson</w:t>
            </w:r>
            <w:proofErr w:type="spellEnd"/>
            <w:r w:rsidRPr="00C27256">
              <w:rPr>
                <w:rFonts w:ascii="Arial Narrow" w:eastAsia="Times New Roman" w:hAnsi="Arial Narrow" w:cs="Arial"/>
                <w:color w:val="000000" w:themeColor="text1"/>
                <w:sz w:val="20"/>
                <w:szCs w:val="20"/>
                <w:lang w:eastAsia="en-GB" w:bidi="ar-SA"/>
              </w:rPr>
              <w:t xml:space="preserve"> II</w:t>
            </w:r>
          </w:p>
        </w:tc>
        <w:tc>
          <w:tcPr>
            <w:tcW w:w="1985" w:type="dxa"/>
            <w:shd w:val="clear" w:color="auto" w:fill="FFFFFF"/>
            <w:tcMar>
              <w:top w:w="150" w:type="dxa"/>
              <w:left w:w="300" w:type="dxa"/>
              <w:bottom w:w="150" w:type="dxa"/>
              <w:right w:w="300" w:type="dxa"/>
            </w:tcMar>
            <w:hideMark/>
          </w:tcPr>
          <w:p w14:paraId="592D5EF0"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 xml:space="preserve">red goes to blue (precipitate unless low </w:t>
            </w:r>
            <w:r w:rsidRPr="00C27256">
              <w:rPr>
                <w:rFonts w:ascii="Arial Narrow" w:eastAsia="Times New Roman" w:hAnsi="Arial Narrow" w:cs="Arial"/>
                <w:color w:val="000000" w:themeColor="text1"/>
                <w:sz w:val="20"/>
                <w:szCs w:val="20"/>
                <w:lang w:eastAsia="en-GB" w:bidi="ar-SA"/>
              </w:rPr>
              <w:lastRenderedPageBreak/>
              <w:t>concentration) in the presence of magnesium (or orange in the presence of Beryllium II)</w:t>
            </w:r>
          </w:p>
        </w:tc>
        <w:tc>
          <w:tcPr>
            <w:tcW w:w="2693" w:type="dxa"/>
            <w:shd w:val="clear" w:color="auto" w:fill="FFFFFF"/>
            <w:tcMar>
              <w:top w:w="150" w:type="dxa"/>
              <w:left w:w="300" w:type="dxa"/>
              <w:bottom w:w="150" w:type="dxa"/>
              <w:right w:w="300" w:type="dxa"/>
            </w:tcMar>
            <w:hideMark/>
          </w:tcPr>
          <w:p w14:paraId="3CA011ED"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63DC8AC9"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Irritant to skin, eyes and respiratory system.4-(4-</w:t>
            </w:r>
            <w:r w:rsidRPr="00C27256">
              <w:rPr>
                <w:rFonts w:ascii="Arial Narrow" w:eastAsia="Times New Roman" w:hAnsi="Arial Narrow" w:cs="Arial"/>
                <w:color w:val="000000" w:themeColor="text1"/>
                <w:sz w:val="20"/>
                <w:szCs w:val="20"/>
                <w:lang w:eastAsia="en-GB" w:bidi="ar-SA"/>
              </w:rPr>
              <w:lastRenderedPageBreak/>
              <w:t>nitrophenylazo)-1-naphthol Solution – None if in water, corrosive if in NaOH</w:t>
            </w:r>
          </w:p>
        </w:tc>
        <w:tc>
          <w:tcPr>
            <w:tcW w:w="1842" w:type="dxa"/>
            <w:shd w:val="clear" w:color="auto" w:fill="FFFFFF"/>
            <w:tcMar>
              <w:top w:w="150" w:type="dxa"/>
              <w:left w:w="300" w:type="dxa"/>
              <w:bottom w:w="150" w:type="dxa"/>
              <w:right w:w="300" w:type="dxa"/>
            </w:tcMar>
            <w:hideMark/>
          </w:tcPr>
          <w:p w14:paraId="1EC52B1F" w14:textId="175901E3"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lastRenderedPageBreak/>
              <w:t>None</w:t>
            </w:r>
          </w:p>
        </w:tc>
      </w:tr>
      <w:tr w:rsidR="00C5032C" w:rsidRPr="00C27256" w14:paraId="7DAED9C3" w14:textId="77777777" w:rsidTr="00581274">
        <w:tc>
          <w:tcPr>
            <w:tcW w:w="1828" w:type="dxa"/>
            <w:shd w:val="clear" w:color="auto" w:fill="FFFFFF"/>
            <w:tcMar>
              <w:top w:w="150" w:type="dxa"/>
              <w:left w:w="300" w:type="dxa"/>
              <w:bottom w:w="150" w:type="dxa"/>
              <w:right w:w="300" w:type="dxa"/>
            </w:tcMar>
            <w:hideMark/>
          </w:tcPr>
          <w:p w14:paraId="533ED1E2"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methylene blue</w:t>
            </w:r>
          </w:p>
        </w:tc>
        <w:tc>
          <w:tcPr>
            <w:tcW w:w="1985" w:type="dxa"/>
            <w:shd w:val="clear" w:color="auto" w:fill="FFFFFF"/>
            <w:tcMar>
              <w:top w:w="150" w:type="dxa"/>
              <w:left w:w="300" w:type="dxa"/>
              <w:bottom w:w="150" w:type="dxa"/>
              <w:right w:w="300" w:type="dxa"/>
            </w:tcMar>
            <w:hideMark/>
          </w:tcPr>
          <w:p w14:paraId="2C069DE6"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Blue to colourless</w:t>
            </w:r>
          </w:p>
        </w:tc>
        <w:tc>
          <w:tcPr>
            <w:tcW w:w="2693" w:type="dxa"/>
            <w:shd w:val="clear" w:color="auto" w:fill="FFFFFF"/>
            <w:tcMar>
              <w:top w:w="150" w:type="dxa"/>
              <w:left w:w="300" w:type="dxa"/>
              <w:bottom w:w="150" w:type="dxa"/>
              <w:right w:w="300" w:type="dxa"/>
            </w:tcMar>
            <w:hideMark/>
          </w:tcPr>
          <w:p w14:paraId="14E44F62"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15C61961"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No harmonised classification but is Harmful (Cat 4) if swallowed and may cause serious eye damage (Cat 1). Solution – No Hazard.</w:t>
            </w:r>
          </w:p>
        </w:tc>
        <w:tc>
          <w:tcPr>
            <w:tcW w:w="1842" w:type="dxa"/>
            <w:shd w:val="clear" w:color="auto" w:fill="FFFFFF"/>
            <w:tcMar>
              <w:top w:w="150" w:type="dxa"/>
              <w:left w:w="300" w:type="dxa"/>
              <w:bottom w:w="150" w:type="dxa"/>
              <w:right w:w="300" w:type="dxa"/>
            </w:tcMar>
            <w:hideMark/>
          </w:tcPr>
          <w:p w14:paraId="6BC8493F" w14:textId="4CAA24E6"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5A350040" w14:textId="77777777" w:rsidTr="00581274">
        <w:tc>
          <w:tcPr>
            <w:tcW w:w="1828" w:type="dxa"/>
            <w:shd w:val="clear" w:color="auto" w:fill="FFFFFF"/>
            <w:tcMar>
              <w:top w:w="150" w:type="dxa"/>
              <w:left w:w="300" w:type="dxa"/>
              <w:bottom w:w="150" w:type="dxa"/>
              <w:right w:w="300" w:type="dxa"/>
            </w:tcMar>
            <w:hideMark/>
          </w:tcPr>
          <w:p w14:paraId="37E512FD"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murexide (ammonium purpurate)</w:t>
            </w:r>
          </w:p>
        </w:tc>
        <w:tc>
          <w:tcPr>
            <w:tcW w:w="1985" w:type="dxa"/>
            <w:shd w:val="clear" w:color="auto" w:fill="FFFFFF"/>
            <w:tcMar>
              <w:top w:w="150" w:type="dxa"/>
              <w:left w:w="300" w:type="dxa"/>
              <w:bottom w:w="150" w:type="dxa"/>
              <w:right w:w="300" w:type="dxa"/>
            </w:tcMar>
            <w:hideMark/>
          </w:tcPr>
          <w:p w14:paraId="6A164535"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 to blue with calcium / magnesium</w:t>
            </w:r>
          </w:p>
        </w:tc>
        <w:tc>
          <w:tcPr>
            <w:tcW w:w="2693" w:type="dxa"/>
            <w:shd w:val="clear" w:color="auto" w:fill="FFFFFF"/>
            <w:tcMar>
              <w:top w:w="150" w:type="dxa"/>
              <w:left w:w="300" w:type="dxa"/>
              <w:bottom w:w="150" w:type="dxa"/>
              <w:right w:w="300" w:type="dxa"/>
            </w:tcMar>
            <w:hideMark/>
          </w:tcPr>
          <w:p w14:paraId="7369DF2A"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3FA33117"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No harmonised classification. May be a mutagen (Cat 2) and/or a skin/eye/respiratory irritant (Cat 2) Solution –  No Hazard.</w:t>
            </w:r>
          </w:p>
        </w:tc>
        <w:tc>
          <w:tcPr>
            <w:tcW w:w="1842" w:type="dxa"/>
            <w:shd w:val="clear" w:color="auto" w:fill="FFFFFF"/>
            <w:tcMar>
              <w:top w:w="150" w:type="dxa"/>
              <w:left w:w="300" w:type="dxa"/>
              <w:bottom w:w="150" w:type="dxa"/>
              <w:right w:w="300" w:type="dxa"/>
            </w:tcMar>
            <w:hideMark/>
          </w:tcPr>
          <w:p w14:paraId="729F094F" w14:textId="365677AD"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5C94FE9F" w14:textId="77777777" w:rsidTr="00581274">
        <w:tc>
          <w:tcPr>
            <w:tcW w:w="1828" w:type="dxa"/>
            <w:shd w:val="clear" w:color="auto" w:fill="FFFFFF"/>
            <w:tcMar>
              <w:top w:w="150" w:type="dxa"/>
              <w:left w:w="300" w:type="dxa"/>
              <w:bottom w:w="150" w:type="dxa"/>
              <w:right w:w="300" w:type="dxa"/>
            </w:tcMar>
            <w:hideMark/>
          </w:tcPr>
          <w:p w14:paraId="3E578E76"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neutral red</w:t>
            </w:r>
          </w:p>
        </w:tc>
        <w:tc>
          <w:tcPr>
            <w:tcW w:w="1985" w:type="dxa"/>
            <w:shd w:val="clear" w:color="auto" w:fill="FFFFFF"/>
            <w:tcMar>
              <w:top w:w="150" w:type="dxa"/>
              <w:left w:w="300" w:type="dxa"/>
              <w:bottom w:w="150" w:type="dxa"/>
              <w:right w:w="300" w:type="dxa"/>
            </w:tcMar>
            <w:hideMark/>
          </w:tcPr>
          <w:p w14:paraId="40011E55"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Violet/red to colourless</w:t>
            </w:r>
          </w:p>
        </w:tc>
        <w:tc>
          <w:tcPr>
            <w:tcW w:w="2693" w:type="dxa"/>
            <w:shd w:val="clear" w:color="auto" w:fill="FFFFFF"/>
            <w:tcMar>
              <w:top w:w="150" w:type="dxa"/>
              <w:left w:w="300" w:type="dxa"/>
              <w:bottom w:w="150" w:type="dxa"/>
              <w:right w:w="300" w:type="dxa"/>
            </w:tcMar>
            <w:hideMark/>
          </w:tcPr>
          <w:p w14:paraId="05F57814"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350C3889" w14:textId="02FDA780"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-No harmonised classification – may be harmful if ingested.</w:t>
            </w:r>
            <w:r w:rsidR="00581274">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Solution  – No Hazard.</w:t>
            </w:r>
          </w:p>
        </w:tc>
        <w:tc>
          <w:tcPr>
            <w:tcW w:w="1842" w:type="dxa"/>
            <w:shd w:val="clear" w:color="auto" w:fill="FFFFFF"/>
            <w:tcMar>
              <w:top w:w="150" w:type="dxa"/>
              <w:left w:w="300" w:type="dxa"/>
              <w:bottom w:w="150" w:type="dxa"/>
              <w:right w:w="300" w:type="dxa"/>
            </w:tcMar>
            <w:hideMark/>
          </w:tcPr>
          <w:p w14:paraId="30E1AC1F" w14:textId="2E3A05CF"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07B5F50C" w14:textId="77777777" w:rsidTr="00581274">
        <w:tc>
          <w:tcPr>
            <w:tcW w:w="1828" w:type="dxa"/>
            <w:shd w:val="clear" w:color="auto" w:fill="FFFFFF"/>
            <w:tcMar>
              <w:top w:w="150" w:type="dxa"/>
              <w:left w:w="300" w:type="dxa"/>
              <w:bottom w:w="150" w:type="dxa"/>
              <w:right w:w="300" w:type="dxa"/>
            </w:tcMar>
            <w:hideMark/>
          </w:tcPr>
          <w:p w14:paraId="5AF9000A"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 xml:space="preserve">Patton &amp; </w:t>
            </w:r>
            <w:proofErr w:type="spellStart"/>
            <w:r w:rsidRPr="00C27256">
              <w:rPr>
                <w:rFonts w:ascii="Arial Narrow" w:eastAsia="Times New Roman" w:hAnsi="Arial Narrow" w:cs="Arial"/>
                <w:color w:val="000000" w:themeColor="text1"/>
                <w:sz w:val="20"/>
                <w:szCs w:val="20"/>
                <w:lang w:eastAsia="en-GB" w:bidi="ar-SA"/>
              </w:rPr>
              <w:t>Reeders</w:t>
            </w:r>
            <w:proofErr w:type="spellEnd"/>
            <w:r w:rsidRPr="00C27256">
              <w:rPr>
                <w:rFonts w:ascii="Arial Narrow" w:eastAsia="Times New Roman" w:hAnsi="Arial Narrow" w:cs="Arial"/>
                <w:color w:val="000000" w:themeColor="text1"/>
                <w:sz w:val="20"/>
                <w:szCs w:val="20"/>
                <w:lang w:eastAsia="en-GB" w:bidi="ar-SA"/>
              </w:rPr>
              <w:t xml:space="preserve"> indicator ((2-hydroxy-1-(2-hydroxy-4-sulpho-1-naphthylazo)-3-naphthoic acid (111) – HHSNNA))</w:t>
            </w:r>
          </w:p>
        </w:tc>
        <w:tc>
          <w:tcPr>
            <w:tcW w:w="1985" w:type="dxa"/>
            <w:shd w:val="clear" w:color="auto" w:fill="FFFFFF"/>
            <w:tcMar>
              <w:top w:w="150" w:type="dxa"/>
              <w:left w:w="300" w:type="dxa"/>
              <w:bottom w:w="150" w:type="dxa"/>
              <w:right w:w="300" w:type="dxa"/>
            </w:tcMar>
            <w:hideMark/>
          </w:tcPr>
          <w:p w14:paraId="1D835727"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 to blue with calcium</w:t>
            </w:r>
          </w:p>
        </w:tc>
        <w:tc>
          <w:tcPr>
            <w:tcW w:w="2693" w:type="dxa"/>
            <w:shd w:val="clear" w:color="auto" w:fill="FFFFFF"/>
            <w:tcMar>
              <w:top w:w="150" w:type="dxa"/>
              <w:left w:w="300" w:type="dxa"/>
              <w:bottom w:w="150" w:type="dxa"/>
              <w:right w:w="300" w:type="dxa"/>
            </w:tcMar>
            <w:hideMark/>
          </w:tcPr>
          <w:p w14:paraId="52B32CA3"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3EC44F44"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 Solid – skin/eye/respiratory irritant (Cat 2) Solution  – No Hazard.</w:t>
            </w:r>
          </w:p>
        </w:tc>
        <w:tc>
          <w:tcPr>
            <w:tcW w:w="1842" w:type="dxa"/>
            <w:shd w:val="clear" w:color="auto" w:fill="FFFFFF"/>
            <w:tcMar>
              <w:top w:w="150" w:type="dxa"/>
              <w:left w:w="300" w:type="dxa"/>
              <w:bottom w:w="150" w:type="dxa"/>
              <w:right w:w="300" w:type="dxa"/>
            </w:tcMar>
            <w:hideMark/>
          </w:tcPr>
          <w:p w14:paraId="0C21CCAE" w14:textId="580F900C"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C5032C" w:rsidRPr="00C27256" w14:paraId="05111147" w14:textId="77777777" w:rsidTr="00581274">
        <w:tc>
          <w:tcPr>
            <w:tcW w:w="1828" w:type="dxa"/>
            <w:shd w:val="clear" w:color="auto" w:fill="FFFFFF"/>
            <w:tcMar>
              <w:top w:w="150" w:type="dxa"/>
              <w:left w:w="300" w:type="dxa"/>
              <w:bottom w:w="150" w:type="dxa"/>
              <w:right w:w="300" w:type="dxa"/>
            </w:tcMar>
            <w:hideMark/>
          </w:tcPr>
          <w:p w14:paraId="6A868BEC"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phenosafranine</w:t>
            </w:r>
            <w:proofErr w:type="spellEnd"/>
          </w:p>
        </w:tc>
        <w:tc>
          <w:tcPr>
            <w:tcW w:w="1985" w:type="dxa"/>
            <w:shd w:val="clear" w:color="auto" w:fill="FFFFFF"/>
            <w:tcMar>
              <w:top w:w="150" w:type="dxa"/>
              <w:left w:w="300" w:type="dxa"/>
              <w:bottom w:w="150" w:type="dxa"/>
              <w:right w:w="300" w:type="dxa"/>
            </w:tcMar>
            <w:hideMark/>
          </w:tcPr>
          <w:p w14:paraId="46B2D046"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Orange/Red to Yellow pH 2.8 – 4.6</w:t>
            </w:r>
          </w:p>
        </w:tc>
        <w:tc>
          <w:tcPr>
            <w:tcW w:w="2693" w:type="dxa"/>
            <w:shd w:val="clear" w:color="auto" w:fill="FFFFFF"/>
            <w:tcMar>
              <w:top w:w="150" w:type="dxa"/>
              <w:left w:w="300" w:type="dxa"/>
              <w:bottom w:w="150" w:type="dxa"/>
              <w:right w:w="300" w:type="dxa"/>
            </w:tcMar>
            <w:hideMark/>
          </w:tcPr>
          <w:p w14:paraId="54ECEAB7" w14:textId="77777777" w:rsidR="00C5032C" w:rsidRPr="00C27256" w:rsidRDefault="00C5032C" w:rsidP="00822919">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1FF54DCB" w14:textId="77777777" w:rsidR="00C5032C" w:rsidRPr="00C27256" w:rsidRDefault="00C5032C"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skin/eye/respiratory irritant (Cat 2) Solution  –  No Hazard.</w:t>
            </w:r>
          </w:p>
        </w:tc>
        <w:tc>
          <w:tcPr>
            <w:tcW w:w="1842" w:type="dxa"/>
            <w:shd w:val="clear" w:color="auto" w:fill="FFFFFF"/>
            <w:tcMar>
              <w:top w:w="150" w:type="dxa"/>
              <w:left w:w="300" w:type="dxa"/>
              <w:bottom w:w="150" w:type="dxa"/>
              <w:right w:w="300" w:type="dxa"/>
            </w:tcMar>
            <w:hideMark/>
          </w:tcPr>
          <w:p w14:paraId="20B61A06" w14:textId="6815FF31" w:rsidR="00C5032C" w:rsidRPr="00C27256" w:rsidRDefault="00581274"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631758" w:rsidRPr="00C27256" w14:paraId="0151F73E" w14:textId="77777777" w:rsidTr="00581274">
        <w:tc>
          <w:tcPr>
            <w:tcW w:w="1828" w:type="dxa"/>
            <w:shd w:val="clear" w:color="auto" w:fill="FFFFFF"/>
            <w:tcMar>
              <w:top w:w="150" w:type="dxa"/>
              <w:left w:w="300" w:type="dxa"/>
              <w:bottom w:w="150" w:type="dxa"/>
              <w:right w:w="300" w:type="dxa"/>
            </w:tcMar>
            <w:hideMark/>
          </w:tcPr>
          <w:p w14:paraId="7AD09400"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n-</w:t>
            </w:r>
            <w:proofErr w:type="spellStart"/>
            <w:r w:rsidRPr="00C27256">
              <w:rPr>
                <w:rFonts w:ascii="Arial Narrow" w:eastAsia="Times New Roman" w:hAnsi="Arial Narrow" w:cs="Arial"/>
                <w:color w:val="000000" w:themeColor="text1"/>
                <w:sz w:val="20"/>
                <w:szCs w:val="20"/>
                <w:lang w:eastAsia="en-GB" w:bidi="ar-SA"/>
              </w:rPr>
              <w:t>phenylanthranilic</w:t>
            </w:r>
            <w:proofErr w:type="spellEnd"/>
            <w:r w:rsidRPr="00C27256">
              <w:rPr>
                <w:rFonts w:ascii="Arial Narrow" w:eastAsia="Times New Roman" w:hAnsi="Arial Narrow" w:cs="Arial"/>
                <w:color w:val="000000" w:themeColor="text1"/>
                <w:sz w:val="20"/>
                <w:szCs w:val="20"/>
                <w:lang w:eastAsia="en-GB" w:bidi="ar-SA"/>
              </w:rPr>
              <w:t xml:space="preserve"> acid</w:t>
            </w:r>
          </w:p>
        </w:tc>
        <w:tc>
          <w:tcPr>
            <w:tcW w:w="1985" w:type="dxa"/>
            <w:shd w:val="clear" w:color="auto" w:fill="FFFFFF"/>
            <w:tcMar>
              <w:top w:w="150" w:type="dxa"/>
              <w:left w:w="300" w:type="dxa"/>
              <w:bottom w:w="150" w:type="dxa"/>
              <w:right w:w="300" w:type="dxa"/>
            </w:tcMar>
            <w:hideMark/>
          </w:tcPr>
          <w:p w14:paraId="2ECAC195"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 to colourless</w:t>
            </w:r>
          </w:p>
        </w:tc>
        <w:tc>
          <w:tcPr>
            <w:tcW w:w="2693" w:type="dxa"/>
            <w:shd w:val="clear" w:color="auto" w:fill="FFFFFF"/>
            <w:tcMar>
              <w:top w:w="150" w:type="dxa"/>
              <w:left w:w="300" w:type="dxa"/>
              <w:bottom w:w="150" w:type="dxa"/>
              <w:right w:w="300" w:type="dxa"/>
            </w:tcMar>
            <w:hideMark/>
          </w:tcPr>
          <w:p w14:paraId="33713517"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190E8388" w14:textId="0C7EB15A" w:rsidR="00631758" w:rsidRPr="00C27256" w:rsidRDefault="00631758"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skin/eye/respiratory irritant</w:t>
            </w:r>
            <w:r>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Solution –  No Hazard</w:t>
            </w:r>
            <w:r>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except Flammable due to ethanol</w:t>
            </w:r>
          </w:p>
        </w:tc>
        <w:tc>
          <w:tcPr>
            <w:tcW w:w="1842" w:type="dxa"/>
            <w:shd w:val="clear" w:color="auto" w:fill="FFFFFF"/>
            <w:tcMar>
              <w:top w:w="150" w:type="dxa"/>
              <w:left w:w="300" w:type="dxa"/>
              <w:bottom w:w="150" w:type="dxa"/>
              <w:right w:w="300" w:type="dxa"/>
            </w:tcMar>
            <w:hideMark/>
          </w:tcPr>
          <w:p w14:paraId="5CD8B984" w14:textId="114A0B2F" w:rsidR="00631758" w:rsidRPr="00C27256" w:rsidRDefault="00631758"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or propanol</w:t>
            </w:r>
            <w:r w:rsidRPr="00025E25">
              <w:rPr>
                <w:rFonts w:ascii="Arial Narrow" w:eastAsia="Times New Roman" w:hAnsi="Arial Narrow" w:cs="Arial"/>
                <w:noProof/>
                <w:color w:val="000000" w:themeColor="text1"/>
                <w:sz w:val="20"/>
                <w:szCs w:val="20"/>
                <w:lang w:eastAsia="en-GB" w:bidi="ar-SA"/>
              </w:rPr>
              <w:t xml:space="preserve"> </w:t>
            </w:r>
            <w:r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70528" behindDoc="0" locked="0" layoutInCell="1" allowOverlap="1" wp14:anchorId="609BC62A" wp14:editId="530E2D05">
                  <wp:simplePos x="0" y="0"/>
                  <wp:positionH relativeFrom="column">
                    <wp:posOffset>-180571</wp:posOffset>
                  </wp:positionH>
                  <wp:positionV relativeFrom="paragraph">
                    <wp:posOffset>346</wp:posOffset>
                  </wp:positionV>
                  <wp:extent cx="470535" cy="470535"/>
                  <wp:effectExtent l="0" t="0" r="5715" b="5715"/>
                  <wp:wrapTopAndBottom/>
                  <wp:docPr id="1481" name="Picture 1481"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631758" w:rsidRPr="00C27256" w14:paraId="4D84C3D8" w14:textId="77777777" w:rsidTr="00581274">
        <w:tc>
          <w:tcPr>
            <w:tcW w:w="1828" w:type="dxa"/>
            <w:shd w:val="clear" w:color="auto" w:fill="FFFFFF"/>
            <w:tcMar>
              <w:top w:w="150" w:type="dxa"/>
              <w:left w:w="300" w:type="dxa"/>
              <w:bottom w:w="150" w:type="dxa"/>
              <w:right w:w="300" w:type="dxa"/>
            </w:tcMar>
            <w:hideMark/>
          </w:tcPr>
          <w:p w14:paraId="4086A36C"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potassium chromate</w:t>
            </w:r>
          </w:p>
        </w:tc>
        <w:tc>
          <w:tcPr>
            <w:tcW w:w="1985" w:type="dxa"/>
            <w:shd w:val="clear" w:color="auto" w:fill="FFFFFF"/>
            <w:tcMar>
              <w:top w:w="150" w:type="dxa"/>
              <w:left w:w="300" w:type="dxa"/>
              <w:bottom w:w="150" w:type="dxa"/>
              <w:right w:w="300" w:type="dxa"/>
            </w:tcMar>
            <w:hideMark/>
          </w:tcPr>
          <w:p w14:paraId="08382BEC"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yellow to red/brown precipitate (with Ag in cl titration)</w:t>
            </w:r>
          </w:p>
        </w:tc>
        <w:tc>
          <w:tcPr>
            <w:tcW w:w="2693" w:type="dxa"/>
            <w:shd w:val="clear" w:color="auto" w:fill="FFFFFF"/>
            <w:tcMar>
              <w:top w:w="150" w:type="dxa"/>
              <w:left w:w="300" w:type="dxa"/>
              <w:bottom w:w="150" w:type="dxa"/>
              <w:right w:w="300" w:type="dxa"/>
            </w:tcMar>
            <w:hideMark/>
          </w:tcPr>
          <w:p w14:paraId="6DF9B8D3"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20346A6B" w14:textId="77777777" w:rsidR="00631758" w:rsidRPr="00C27256" w:rsidRDefault="00631758"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Mutagen (Cat 1B) and carcinogen (Cat 1B), skin sensitiser (Cat 1) Skin/eye/respiratory irritant (Cat 2). Harmful to the aquatic environment with long-lasting effects (Cat 1)Solution  –  Mutagen (Cat 1B) and carcinogen (Cat 1B), skin sensitiser (Cat 1)</w:t>
            </w:r>
          </w:p>
        </w:tc>
        <w:tc>
          <w:tcPr>
            <w:tcW w:w="1842" w:type="dxa"/>
            <w:shd w:val="clear" w:color="auto" w:fill="FFFFFF"/>
            <w:tcMar>
              <w:top w:w="150" w:type="dxa"/>
              <w:left w:w="300" w:type="dxa"/>
              <w:bottom w:w="150" w:type="dxa"/>
              <w:right w:w="300" w:type="dxa"/>
            </w:tcMar>
            <w:hideMark/>
          </w:tcPr>
          <w:p w14:paraId="15E356C7" w14:textId="0B070E75" w:rsidR="00631758" w:rsidRPr="00C27256" w:rsidRDefault="00631758" w:rsidP="00631758">
            <w:pPr>
              <w:spacing w:after="0" w:line="240" w:lineRule="auto"/>
              <w:ind w:left="-157"/>
              <w:rPr>
                <w:rFonts w:ascii="Arial Narrow" w:eastAsia="Times New Roman" w:hAnsi="Arial Narrow" w:cs="Arial"/>
                <w:color w:val="000000" w:themeColor="text1"/>
                <w:sz w:val="20"/>
                <w:szCs w:val="20"/>
                <w:lang w:eastAsia="en-GB" w:bidi="ar-SA"/>
              </w:rPr>
            </w:pPr>
            <w:r w:rsidRPr="00025E25">
              <w:rPr>
                <w:rFonts w:ascii="Arial Narrow" w:eastAsia="Times New Roman" w:hAnsi="Arial Narrow" w:cs="Arial"/>
                <w:noProof/>
                <w:color w:val="000000" w:themeColor="text1"/>
                <w:sz w:val="20"/>
                <w:szCs w:val="20"/>
                <w:lang w:eastAsia="en-GB" w:bidi="ar-SA"/>
              </w:rPr>
              <w:drawing>
                <wp:inline distT="0" distB="0" distL="0" distR="0" wp14:anchorId="28C25714" wp14:editId="42935310">
                  <wp:extent cx="526415" cy="526415"/>
                  <wp:effectExtent l="0" t="0" r="6985" b="6985"/>
                  <wp:docPr id="1483" name="Picture 1483" descr="GHS-pictogram-silhoue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silhouete small"/>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631758" w:rsidRPr="00C27256" w14:paraId="4FE0970B" w14:textId="77777777" w:rsidTr="00581274">
        <w:tc>
          <w:tcPr>
            <w:tcW w:w="1828" w:type="dxa"/>
            <w:shd w:val="clear" w:color="auto" w:fill="FFFFFF"/>
            <w:tcMar>
              <w:top w:w="150" w:type="dxa"/>
              <w:left w:w="300" w:type="dxa"/>
              <w:bottom w:w="150" w:type="dxa"/>
              <w:right w:w="300" w:type="dxa"/>
            </w:tcMar>
            <w:hideMark/>
          </w:tcPr>
          <w:p w14:paraId="795A0E1B"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safranin T</w:t>
            </w:r>
          </w:p>
        </w:tc>
        <w:tc>
          <w:tcPr>
            <w:tcW w:w="1985" w:type="dxa"/>
            <w:shd w:val="clear" w:color="auto" w:fill="FFFFFF"/>
            <w:tcMar>
              <w:top w:w="150" w:type="dxa"/>
              <w:left w:w="300" w:type="dxa"/>
              <w:bottom w:w="150" w:type="dxa"/>
              <w:right w:w="300" w:type="dxa"/>
            </w:tcMar>
            <w:hideMark/>
          </w:tcPr>
          <w:p w14:paraId="0EDC1D72"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Red/violet to colourless</w:t>
            </w:r>
          </w:p>
        </w:tc>
        <w:tc>
          <w:tcPr>
            <w:tcW w:w="2693" w:type="dxa"/>
            <w:shd w:val="clear" w:color="auto" w:fill="FFFFFF"/>
            <w:tcMar>
              <w:top w:w="150" w:type="dxa"/>
              <w:left w:w="300" w:type="dxa"/>
              <w:bottom w:w="150" w:type="dxa"/>
              <w:right w:w="300" w:type="dxa"/>
            </w:tcMar>
            <w:hideMark/>
          </w:tcPr>
          <w:p w14:paraId="2D6246CD"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2E42FCA4" w14:textId="77777777" w:rsidR="00631758" w:rsidRPr="00C27256" w:rsidRDefault="00631758"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eye damage (Cat 1)  Solution  –  No Hazard.</w:t>
            </w:r>
          </w:p>
        </w:tc>
        <w:tc>
          <w:tcPr>
            <w:tcW w:w="1842" w:type="dxa"/>
            <w:shd w:val="clear" w:color="auto" w:fill="FFFFFF"/>
            <w:tcMar>
              <w:top w:w="150" w:type="dxa"/>
              <w:left w:w="300" w:type="dxa"/>
              <w:bottom w:w="150" w:type="dxa"/>
              <w:right w:w="300" w:type="dxa"/>
            </w:tcMar>
            <w:hideMark/>
          </w:tcPr>
          <w:p w14:paraId="5AE2F512" w14:textId="327A8FF4" w:rsidR="00631758" w:rsidRPr="00C27256" w:rsidRDefault="00631758"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631758" w:rsidRPr="00C27256" w14:paraId="37121B20" w14:textId="77777777" w:rsidTr="00581274">
        <w:tc>
          <w:tcPr>
            <w:tcW w:w="1828" w:type="dxa"/>
            <w:shd w:val="clear" w:color="auto" w:fill="FFFFFF"/>
            <w:tcMar>
              <w:top w:w="150" w:type="dxa"/>
              <w:left w:w="300" w:type="dxa"/>
              <w:bottom w:w="150" w:type="dxa"/>
              <w:right w:w="300" w:type="dxa"/>
            </w:tcMar>
            <w:hideMark/>
          </w:tcPr>
          <w:p w14:paraId="760F6339"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solochrome</w:t>
            </w:r>
            <w:proofErr w:type="spellEnd"/>
            <w:r w:rsidRPr="00C27256">
              <w:rPr>
                <w:rFonts w:ascii="Arial Narrow" w:eastAsia="Times New Roman" w:hAnsi="Arial Narrow" w:cs="Arial"/>
                <w:color w:val="000000" w:themeColor="text1"/>
                <w:sz w:val="20"/>
                <w:szCs w:val="20"/>
                <w:lang w:eastAsia="en-GB" w:bidi="ar-SA"/>
              </w:rPr>
              <w:t xml:space="preserve"> dark blue</w:t>
            </w:r>
          </w:p>
        </w:tc>
        <w:tc>
          <w:tcPr>
            <w:tcW w:w="1985" w:type="dxa"/>
            <w:shd w:val="clear" w:color="auto" w:fill="FFFFFF"/>
            <w:tcMar>
              <w:top w:w="150" w:type="dxa"/>
              <w:left w:w="300" w:type="dxa"/>
              <w:bottom w:w="150" w:type="dxa"/>
              <w:right w:w="300" w:type="dxa"/>
            </w:tcMar>
            <w:hideMark/>
          </w:tcPr>
          <w:p w14:paraId="475E86EE"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pink to blue with calcium / magnesium</w:t>
            </w:r>
          </w:p>
        </w:tc>
        <w:tc>
          <w:tcPr>
            <w:tcW w:w="2693" w:type="dxa"/>
            <w:shd w:val="clear" w:color="auto" w:fill="FFFFFF"/>
            <w:tcMar>
              <w:top w:w="150" w:type="dxa"/>
              <w:left w:w="300" w:type="dxa"/>
              <w:bottom w:w="150" w:type="dxa"/>
              <w:right w:w="300" w:type="dxa"/>
            </w:tcMar>
            <w:hideMark/>
          </w:tcPr>
          <w:p w14:paraId="106B30CE"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7B3C083A" w14:textId="2B7F48C1" w:rsidR="00631758" w:rsidRPr="00C27256" w:rsidRDefault="00631758"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skin/eye/respiratory irritant</w:t>
            </w:r>
            <w:r>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Solution  – No Hazard</w:t>
            </w:r>
            <w:r>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except Flammable due to ethanol</w:t>
            </w:r>
          </w:p>
        </w:tc>
        <w:tc>
          <w:tcPr>
            <w:tcW w:w="1842" w:type="dxa"/>
            <w:shd w:val="clear" w:color="auto" w:fill="FFFFFF"/>
            <w:tcMar>
              <w:top w:w="150" w:type="dxa"/>
              <w:left w:w="300" w:type="dxa"/>
              <w:bottom w:w="150" w:type="dxa"/>
              <w:right w:w="300" w:type="dxa"/>
            </w:tcMar>
            <w:hideMark/>
          </w:tcPr>
          <w:p w14:paraId="49149E84" w14:textId="7AC83E37" w:rsidR="00631758" w:rsidRPr="00C27256" w:rsidRDefault="00631758"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if in ethanol or propanol</w:t>
            </w:r>
            <w:r w:rsidRPr="00025E25">
              <w:rPr>
                <w:rFonts w:ascii="Arial Narrow" w:eastAsia="Times New Roman" w:hAnsi="Arial Narrow" w:cs="Arial"/>
                <w:noProof/>
                <w:color w:val="000000" w:themeColor="text1"/>
                <w:sz w:val="20"/>
                <w:szCs w:val="20"/>
                <w:lang w:eastAsia="en-GB" w:bidi="ar-SA"/>
              </w:rPr>
              <w:t xml:space="preserve"> </w:t>
            </w:r>
            <w:r w:rsidRPr="00025E25">
              <w:rPr>
                <w:rFonts w:ascii="Arial Narrow" w:eastAsia="Times New Roman" w:hAnsi="Arial Narrow" w:cs="Arial"/>
                <w:noProof/>
                <w:color w:val="000000" w:themeColor="text1"/>
                <w:sz w:val="20"/>
                <w:szCs w:val="20"/>
                <w:lang w:eastAsia="en-GB" w:bidi="ar-SA"/>
              </w:rPr>
              <w:drawing>
                <wp:anchor distT="0" distB="0" distL="114300" distR="114300" simplePos="0" relativeHeight="251672576" behindDoc="0" locked="0" layoutInCell="1" allowOverlap="1" wp14:anchorId="6F07C109" wp14:editId="17855641">
                  <wp:simplePos x="0" y="0"/>
                  <wp:positionH relativeFrom="column">
                    <wp:posOffset>-180571</wp:posOffset>
                  </wp:positionH>
                  <wp:positionV relativeFrom="paragraph">
                    <wp:posOffset>346</wp:posOffset>
                  </wp:positionV>
                  <wp:extent cx="470535" cy="470535"/>
                  <wp:effectExtent l="0" t="0" r="5715" b="5715"/>
                  <wp:wrapTopAndBottom/>
                  <wp:docPr id="1482" name="Picture 1482" descr="https://www.sserc.org.uk/wp-content/uploads/2009/01/GHS-pictogram-flam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serc.org.uk/wp-content/uploads/2009/01/GHS-pictogram-flamme_small.jpg"/>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p>
        </w:tc>
      </w:tr>
      <w:tr w:rsidR="00631758" w:rsidRPr="00C27256" w14:paraId="0E4B62EC" w14:textId="77777777" w:rsidTr="00581274">
        <w:tc>
          <w:tcPr>
            <w:tcW w:w="1828" w:type="dxa"/>
            <w:shd w:val="clear" w:color="auto" w:fill="FFFFFF"/>
            <w:tcMar>
              <w:top w:w="150" w:type="dxa"/>
              <w:left w:w="300" w:type="dxa"/>
              <w:bottom w:w="150" w:type="dxa"/>
              <w:right w:w="300" w:type="dxa"/>
            </w:tcMar>
            <w:hideMark/>
          </w:tcPr>
          <w:p w14:paraId="4CA7670D"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lastRenderedPageBreak/>
              <w:t>starch</w:t>
            </w:r>
          </w:p>
        </w:tc>
        <w:tc>
          <w:tcPr>
            <w:tcW w:w="1985" w:type="dxa"/>
            <w:shd w:val="clear" w:color="auto" w:fill="FFFFFF"/>
            <w:tcMar>
              <w:top w:w="150" w:type="dxa"/>
              <w:left w:w="300" w:type="dxa"/>
              <w:bottom w:w="150" w:type="dxa"/>
              <w:right w:w="300" w:type="dxa"/>
            </w:tcMar>
            <w:hideMark/>
          </w:tcPr>
          <w:p w14:paraId="4D29420D"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colourless to blue/black with iodine</w:t>
            </w:r>
          </w:p>
        </w:tc>
        <w:tc>
          <w:tcPr>
            <w:tcW w:w="2693" w:type="dxa"/>
            <w:shd w:val="clear" w:color="auto" w:fill="FFFFFF"/>
            <w:tcMar>
              <w:top w:w="150" w:type="dxa"/>
              <w:left w:w="300" w:type="dxa"/>
              <w:bottom w:w="150" w:type="dxa"/>
              <w:right w:w="300" w:type="dxa"/>
            </w:tcMar>
            <w:hideMark/>
          </w:tcPr>
          <w:p w14:paraId="42D7CEE1"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6C2865A0" w14:textId="38C5AAAC" w:rsidR="00631758" w:rsidRPr="00C27256" w:rsidRDefault="00631758"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No hazard</w:t>
            </w:r>
            <w:r>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Solution – No Hazard</w:t>
            </w:r>
          </w:p>
        </w:tc>
        <w:tc>
          <w:tcPr>
            <w:tcW w:w="1842" w:type="dxa"/>
            <w:shd w:val="clear" w:color="auto" w:fill="FFFFFF"/>
            <w:tcMar>
              <w:top w:w="150" w:type="dxa"/>
              <w:left w:w="300" w:type="dxa"/>
              <w:bottom w:w="150" w:type="dxa"/>
              <w:right w:w="300" w:type="dxa"/>
            </w:tcMar>
            <w:hideMark/>
          </w:tcPr>
          <w:p w14:paraId="64CFADCC" w14:textId="22F1517E" w:rsidR="00631758" w:rsidRPr="00C27256" w:rsidRDefault="00631758" w:rsidP="00631758">
            <w:pPr>
              <w:spacing w:after="0" w:line="240" w:lineRule="auto"/>
              <w:ind w:left="-157"/>
              <w:rPr>
                <w:rFonts w:ascii="Arial Narrow" w:eastAsia="Times New Roman" w:hAnsi="Arial Narrow" w:cs="Arial"/>
                <w:color w:val="000000" w:themeColor="text1"/>
                <w:sz w:val="20"/>
                <w:szCs w:val="20"/>
                <w:lang w:eastAsia="en-GB" w:bidi="ar-SA"/>
              </w:rPr>
            </w:pPr>
            <w:r>
              <w:rPr>
                <w:rFonts w:ascii="Arial Narrow" w:eastAsia="Times New Roman" w:hAnsi="Arial Narrow" w:cs="Arial"/>
                <w:color w:val="000000" w:themeColor="text1"/>
                <w:sz w:val="20"/>
                <w:szCs w:val="20"/>
                <w:lang w:eastAsia="en-GB" w:bidi="ar-SA"/>
              </w:rPr>
              <w:t>None</w:t>
            </w:r>
          </w:p>
        </w:tc>
      </w:tr>
      <w:tr w:rsidR="00631758" w:rsidRPr="00C27256" w14:paraId="0329C1F7" w14:textId="77777777" w:rsidTr="00581274">
        <w:tc>
          <w:tcPr>
            <w:tcW w:w="1828" w:type="dxa"/>
            <w:shd w:val="clear" w:color="auto" w:fill="FFFFFF"/>
            <w:tcMar>
              <w:top w:w="150" w:type="dxa"/>
              <w:left w:w="300" w:type="dxa"/>
              <w:bottom w:w="150" w:type="dxa"/>
              <w:right w:w="300" w:type="dxa"/>
            </w:tcMar>
            <w:hideMark/>
          </w:tcPr>
          <w:p w14:paraId="7D1EBC37"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roofErr w:type="spellStart"/>
            <w:r w:rsidRPr="00C27256">
              <w:rPr>
                <w:rFonts w:ascii="Arial Narrow" w:eastAsia="Times New Roman" w:hAnsi="Arial Narrow" w:cs="Arial"/>
                <w:color w:val="000000" w:themeColor="text1"/>
                <w:sz w:val="20"/>
                <w:szCs w:val="20"/>
                <w:lang w:eastAsia="en-GB" w:bidi="ar-SA"/>
              </w:rPr>
              <w:t>thionine</w:t>
            </w:r>
            <w:proofErr w:type="spellEnd"/>
          </w:p>
        </w:tc>
        <w:tc>
          <w:tcPr>
            <w:tcW w:w="1985" w:type="dxa"/>
            <w:shd w:val="clear" w:color="auto" w:fill="FFFFFF"/>
            <w:tcMar>
              <w:top w:w="150" w:type="dxa"/>
              <w:left w:w="300" w:type="dxa"/>
              <w:bottom w:w="150" w:type="dxa"/>
              <w:right w:w="300" w:type="dxa"/>
            </w:tcMar>
            <w:hideMark/>
          </w:tcPr>
          <w:p w14:paraId="1F278AEF"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Violet to colourless</w:t>
            </w:r>
          </w:p>
        </w:tc>
        <w:tc>
          <w:tcPr>
            <w:tcW w:w="2693" w:type="dxa"/>
            <w:shd w:val="clear" w:color="auto" w:fill="FFFFFF"/>
            <w:tcMar>
              <w:top w:w="150" w:type="dxa"/>
              <w:left w:w="300" w:type="dxa"/>
              <w:bottom w:w="150" w:type="dxa"/>
              <w:right w:w="300" w:type="dxa"/>
            </w:tcMar>
            <w:hideMark/>
          </w:tcPr>
          <w:p w14:paraId="4B09BD87" w14:textId="77777777" w:rsidR="00631758" w:rsidRPr="00C27256" w:rsidRDefault="00631758" w:rsidP="00631758">
            <w:pPr>
              <w:spacing w:after="0" w:line="240" w:lineRule="auto"/>
              <w:ind w:left="-306"/>
              <w:rPr>
                <w:rFonts w:ascii="Arial Narrow" w:eastAsia="Times New Roman" w:hAnsi="Arial Narrow" w:cs="Arial"/>
                <w:color w:val="000000" w:themeColor="text1"/>
                <w:sz w:val="20"/>
                <w:szCs w:val="20"/>
                <w:lang w:eastAsia="en-GB" w:bidi="ar-SA"/>
              </w:rPr>
            </w:pPr>
          </w:p>
        </w:tc>
        <w:tc>
          <w:tcPr>
            <w:tcW w:w="2977" w:type="dxa"/>
            <w:shd w:val="clear" w:color="auto" w:fill="FFFFFF"/>
            <w:tcMar>
              <w:top w:w="150" w:type="dxa"/>
              <w:left w:w="300" w:type="dxa"/>
              <w:bottom w:w="150" w:type="dxa"/>
              <w:right w:w="300" w:type="dxa"/>
            </w:tcMar>
            <w:hideMark/>
          </w:tcPr>
          <w:p w14:paraId="4FB8C18E" w14:textId="317D8E37" w:rsidR="00631758" w:rsidRPr="00C27256" w:rsidRDefault="00631758" w:rsidP="00631758">
            <w:pPr>
              <w:spacing w:after="0" w:line="240" w:lineRule="auto"/>
              <w:ind w:left="-156"/>
              <w:rPr>
                <w:rFonts w:ascii="Arial Narrow" w:eastAsia="Times New Roman" w:hAnsi="Arial Narrow" w:cs="Arial"/>
                <w:color w:val="000000" w:themeColor="text1"/>
                <w:sz w:val="20"/>
                <w:szCs w:val="20"/>
                <w:lang w:eastAsia="en-GB" w:bidi="ar-SA"/>
              </w:rPr>
            </w:pPr>
            <w:r w:rsidRPr="00C27256">
              <w:rPr>
                <w:rFonts w:ascii="Arial Narrow" w:eastAsia="Times New Roman" w:hAnsi="Arial Narrow" w:cs="Arial"/>
                <w:color w:val="000000" w:themeColor="text1"/>
                <w:sz w:val="20"/>
                <w:szCs w:val="20"/>
                <w:lang w:eastAsia="en-GB" w:bidi="ar-SA"/>
              </w:rPr>
              <w:t>Solid – Not classified as hazardous.</w:t>
            </w:r>
            <w:r>
              <w:rPr>
                <w:rFonts w:ascii="Arial Narrow" w:eastAsia="Times New Roman" w:hAnsi="Arial Narrow" w:cs="Arial"/>
                <w:color w:val="000000" w:themeColor="text1"/>
                <w:sz w:val="20"/>
                <w:szCs w:val="20"/>
                <w:lang w:eastAsia="en-GB" w:bidi="ar-SA"/>
              </w:rPr>
              <w:t xml:space="preserve"> </w:t>
            </w:r>
            <w:r w:rsidRPr="00C27256">
              <w:rPr>
                <w:rFonts w:ascii="Arial Narrow" w:eastAsia="Times New Roman" w:hAnsi="Arial Narrow" w:cs="Arial"/>
                <w:color w:val="000000" w:themeColor="text1"/>
                <w:sz w:val="20"/>
                <w:szCs w:val="20"/>
                <w:lang w:eastAsia="en-GB" w:bidi="ar-SA"/>
              </w:rPr>
              <w:t>Solution – No Hazard</w:t>
            </w:r>
          </w:p>
        </w:tc>
        <w:tc>
          <w:tcPr>
            <w:tcW w:w="1842" w:type="dxa"/>
            <w:shd w:val="clear" w:color="auto" w:fill="FFFFFF"/>
            <w:vAlign w:val="center"/>
            <w:hideMark/>
          </w:tcPr>
          <w:p w14:paraId="7DE6326F" w14:textId="14578214" w:rsidR="00631758" w:rsidRPr="00C27256" w:rsidRDefault="00631758" w:rsidP="00631758">
            <w:pPr>
              <w:spacing w:after="0" w:line="240" w:lineRule="auto"/>
              <w:ind w:left="-157"/>
              <w:rPr>
                <w:rFonts w:ascii="Arial Narrow" w:eastAsia="Times New Roman" w:hAnsi="Arial Narrow" w:cs="Arial"/>
                <w:color w:val="000000" w:themeColor="text1"/>
                <w:sz w:val="20"/>
                <w:szCs w:val="20"/>
                <w:lang w:eastAsia="en-GB" w:bidi="ar-SA"/>
              </w:rPr>
            </w:pPr>
            <w:proofErr w:type="spellStart"/>
            <w:r>
              <w:rPr>
                <w:rFonts w:ascii="Arial Narrow" w:eastAsia="Times New Roman" w:hAnsi="Arial Narrow" w:cs="Arial"/>
                <w:color w:val="000000" w:themeColor="text1"/>
                <w:sz w:val="20"/>
                <w:szCs w:val="20"/>
                <w:lang w:eastAsia="en-GB" w:bidi="ar-SA"/>
              </w:rPr>
              <w:t>Non</w:t>
            </w:r>
            <w:proofErr w:type="spellEnd"/>
            <w:r>
              <w:rPr>
                <w:rFonts w:ascii="Arial Narrow" w:eastAsia="Times New Roman" w:hAnsi="Arial Narrow" w:cs="Arial"/>
                <w:color w:val="000000" w:themeColor="text1"/>
                <w:sz w:val="20"/>
                <w:szCs w:val="20"/>
                <w:lang w:eastAsia="en-GB" w:bidi="ar-SA"/>
              </w:rPr>
              <w:t xml:space="preserve"> None</w:t>
            </w:r>
          </w:p>
        </w:tc>
      </w:tr>
    </w:tbl>
    <w:p w14:paraId="7402DB19" w14:textId="77777777" w:rsidR="00C5032C" w:rsidRDefault="00C5032C" w:rsidP="00C5032C">
      <w:pPr>
        <w:spacing w:after="0" w:line="240" w:lineRule="auto"/>
        <w:rPr>
          <w:rFonts w:ascii="Arial Narrow" w:eastAsia="Times New Roman" w:hAnsi="Arial Narrow" w:cs="Arial"/>
          <w:color w:val="000000" w:themeColor="text1"/>
          <w:sz w:val="20"/>
          <w:szCs w:val="20"/>
          <w:lang w:eastAsia="en-GB" w:bidi="ar-SA"/>
        </w:rPr>
      </w:pPr>
    </w:p>
    <w:p w14:paraId="2C9C3B08" w14:textId="77777777" w:rsidR="00C5032C" w:rsidRDefault="00C5032C" w:rsidP="00C5032C">
      <w:pPr>
        <w:spacing w:after="200"/>
        <w:rPr>
          <w:rFonts w:ascii="Arial Narrow" w:eastAsia="Times New Roman" w:hAnsi="Arial Narrow" w:cs="Arial"/>
          <w:color w:val="000000" w:themeColor="text1"/>
          <w:sz w:val="20"/>
          <w:szCs w:val="20"/>
          <w:lang w:eastAsia="en-GB" w:bidi="ar-SA"/>
        </w:rPr>
      </w:pPr>
    </w:p>
    <w:p w14:paraId="6EAF8061" w14:textId="77777777" w:rsidR="00CC76FD" w:rsidRDefault="00CC76FD">
      <w:pPr>
        <w:spacing w:after="200"/>
        <w:rPr>
          <w:rFonts w:eastAsiaTheme="minorHAnsi" w:cs="Times New Roman"/>
          <w:bCs/>
          <w:color w:val="222222"/>
          <w:szCs w:val="24"/>
          <w:lang w:bidi="ar-SA"/>
        </w:rPr>
      </w:pPr>
    </w:p>
    <w:sectPr w:rsidR="00CC76FD" w:rsidSect="0042450D">
      <w:pgSz w:w="11906" w:h="16838" w:code="9"/>
      <w:pgMar w:top="851" w:right="567" w:bottom="993"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64FF4" w14:textId="77777777" w:rsidR="004A27AF" w:rsidRDefault="004A27AF" w:rsidP="004B7FF6">
      <w:pPr>
        <w:spacing w:after="0" w:line="240" w:lineRule="auto"/>
      </w:pPr>
      <w:r>
        <w:separator/>
      </w:r>
    </w:p>
  </w:endnote>
  <w:endnote w:type="continuationSeparator" w:id="0">
    <w:p w14:paraId="271148D7" w14:textId="77777777" w:rsidR="004A27AF" w:rsidRDefault="004A27AF" w:rsidP="004B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828319"/>
      <w:docPartObj>
        <w:docPartGallery w:val="Page Numbers (Bottom of Page)"/>
        <w:docPartUnique/>
      </w:docPartObj>
    </w:sdtPr>
    <w:sdtContent>
      <w:p w14:paraId="60ED79E1" w14:textId="0CF4F68D" w:rsidR="00F53FA0" w:rsidRDefault="00F53FA0">
        <w:pPr>
          <w:pStyle w:val="Footer"/>
        </w:pPr>
        <w:r>
          <w:rPr>
            <w:noProof/>
          </w:rPr>
          <mc:AlternateContent>
            <mc:Choice Requires="wps">
              <w:drawing>
                <wp:anchor distT="0" distB="0" distL="114300" distR="114300" simplePos="0" relativeHeight="251660288" behindDoc="0" locked="0" layoutInCell="1" allowOverlap="1" wp14:anchorId="5E2AA8F9" wp14:editId="5EB90478">
                  <wp:simplePos x="0" y="0"/>
                  <wp:positionH relativeFrom="margin">
                    <wp:align>center</wp:align>
                  </wp:positionH>
                  <wp:positionV relativeFrom="bottomMargin">
                    <wp:align>center</wp:align>
                  </wp:positionV>
                  <wp:extent cx="551815" cy="238760"/>
                  <wp:effectExtent l="19050" t="19050" r="19685" b="18415"/>
                  <wp:wrapNone/>
                  <wp:docPr id="318" name="Double Bracket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5A2ED4E" w14:textId="77777777" w:rsidR="00F53FA0" w:rsidRPr="00A73EA9" w:rsidRDefault="00F53FA0">
                              <w:pPr>
                                <w:jc w:val="center"/>
                                <w:rPr>
                                  <w:color w:val="808080" w:themeColor="background1" w:themeShade="80"/>
                                  <w:sz w:val="20"/>
                                  <w:szCs w:val="20"/>
                                </w:rPr>
                              </w:pPr>
                              <w:r w:rsidRPr="00A73EA9">
                                <w:rPr>
                                  <w:color w:val="808080" w:themeColor="background1" w:themeShade="80"/>
                                  <w:sz w:val="20"/>
                                  <w:szCs w:val="20"/>
                                </w:rPr>
                                <w:fldChar w:fldCharType="begin"/>
                              </w:r>
                              <w:r w:rsidRPr="00A73EA9">
                                <w:rPr>
                                  <w:color w:val="808080" w:themeColor="background1" w:themeShade="80"/>
                                  <w:sz w:val="20"/>
                                  <w:szCs w:val="20"/>
                                </w:rPr>
                                <w:instrText xml:space="preserve"> PAGE    \* MERGEFORMAT </w:instrText>
                              </w:r>
                              <w:r w:rsidRPr="00A73EA9">
                                <w:rPr>
                                  <w:color w:val="808080" w:themeColor="background1" w:themeShade="80"/>
                                  <w:sz w:val="20"/>
                                  <w:szCs w:val="20"/>
                                </w:rPr>
                                <w:fldChar w:fldCharType="separate"/>
                              </w:r>
                              <w:r w:rsidRPr="00A73EA9">
                                <w:rPr>
                                  <w:noProof/>
                                  <w:color w:val="808080" w:themeColor="background1" w:themeShade="80"/>
                                  <w:sz w:val="20"/>
                                  <w:szCs w:val="20"/>
                                </w:rPr>
                                <w:t>2</w:t>
                              </w:r>
                              <w:r w:rsidRPr="00A73EA9">
                                <w:rPr>
                                  <w:noProof/>
                                  <w:color w:val="808080" w:themeColor="background1" w:themeShade="80"/>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E2AA8F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18" o:spid="_x0000_s102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CRbrNXOgIAAG4EAAAOAAAAAAAA&#10;AAAAAAAAAC4CAABkcnMvZTJvRG9jLnhtbFBLAQItABQABgAIAAAAIQD/Lyrq3gAAAAMBAAAPAAAA&#10;AAAAAAAAAAAAAJQEAABkcnMvZG93bnJldi54bWxQSwUGAAAAAAQABADzAAAAnwUAAAAA&#10;" filled="t" strokecolor="gray" strokeweight="2.25pt">
                  <v:textbox inset=",0,,0">
                    <w:txbxContent>
                      <w:p w14:paraId="35A2ED4E" w14:textId="77777777" w:rsidR="00F53FA0" w:rsidRPr="00A73EA9" w:rsidRDefault="00F53FA0">
                        <w:pPr>
                          <w:jc w:val="center"/>
                          <w:rPr>
                            <w:color w:val="808080" w:themeColor="background1" w:themeShade="80"/>
                            <w:sz w:val="20"/>
                            <w:szCs w:val="20"/>
                          </w:rPr>
                        </w:pPr>
                        <w:r w:rsidRPr="00A73EA9">
                          <w:rPr>
                            <w:color w:val="808080" w:themeColor="background1" w:themeShade="80"/>
                            <w:sz w:val="20"/>
                            <w:szCs w:val="20"/>
                          </w:rPr>
                          <w:fldChar w:fldCharType="begin"/>
                        </w:r>
                        <w:r w:rsidRPr="00A73EA9">
                          <w:rPr>
                            <w:color w:val="808080" w:themeColor="background1" w:themeShade="80"/>
                            <w:sz w:val="20"/>
                            <w:szCs w:val="20"/>
                          </w:rPr>
                          <w:instrText xml:space="preserve"> PAGE    \* MERGEFORMAT </w:instrText>
                        </w:r>
                        <w:r w:rsidRPr="00A73EA9">
                          <w:rPr>
                            <w:color w:val="808080" w:themeColor="background1" w:themeShade="80"/>
                            <w:sz w:val="20"/>
                            <w:szCs w:val="20"/>
                          </w:rPr>
                          <w:fldChar w:fldCharType="separate"/>
                        </w:r>
                        <w:r w:rsidRPr="00A73EA9">
                          <w:rPr>
                            <w:noProof/>
                            <w:color w:val="808080" w:themeColor="background1" w:themeShade="80"/>
                            <w:sz w:val="20"/>
                            <w:szCs w:val="20"/>
                          </w:rPr>
                          <w:t>2</w:t>
                        </w:r>
                        <w:r w:rsidRPr="00A73EA9">
                          <w:rPr>
                            <w:noProof/>
                            <w:color w:val="808080" w:themeColor="background1" w:themeShade="80"/>
                            <w:sz w:val="20"/>
                            <w:szCs w:val="2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5A13CB7" wp14:editId="78C3044B">
                  <wp:simplePos x="0" y="0"/>
                  <wp:positionH relativeFrom="margin">
                    <wp:align>center</wp:align>
                  </wp:positionH>
                  <wp:positionV relativeFrom="bottomMargin">
                    <wp:align>center</wp:align>
                  </wp:positionV>
                  <wp:extent cx="5518150" cy="0"/>
                  <wp:effectExtent l="0" t="0" r="0" b="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bg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9123439" id="_x0000_t32" coordsize="21600,21600" o:spt="32" o:oned="t" path="m,l21600,21600e" filled="f">
                  <v:path arrowok="t" fillok="f" o:connecttype="none"/>
                  <o:lock v:ext="edit" shapetype="t"/>
                </v:shapetype>
                <v:shape id="Straight Arrow Connector 309"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" strokecolor="#7f7f7f [1612]"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A87EA" w14:textId="77777777" w:rsidR="004A27AF" w:rsidRDefault="004A27AF" w:rsidP="004B7FF6">
      <w:pPr>
        <w:spacing w:after="0" w:line="240" w:lineRule="auto"/>
      </w:pPr>
      <w:r>
        <w:separator/>
      </w:r>
    </w:p>
  </w:footnote>
  <w:footnote w:type="continuationSeparator" w:id="0">
    <w:p w14:paraId="472880E3" w14:textId="77777777" w:rsidR="004A27AF" w:rsidRDefault="004A27AF" w:rsidP="004B7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B3291"/>
    <w:multiLevelType w:val="multilevel"/>
    <w:tmpl w:val="2A1E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0F39E4"/>
    <w:multiLevelType w:val="multilevel"/>
    <w:tmpl w:val="3E303D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3DF2F85"/>
    <w:multiLevelType w:val="multilevel"/>
    <w:tmpl w:val="8AE60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7028BF"/>
    <w:multiLevelType w:val="hybridMultilevel"/>
    <w:tmpl w:val="9F82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5A2"/>
    <w:rsid w:val="000002C2"/>
    <w:rsid w:val="00002F57"/>
    <w:rsid w:val="000033FA"/>
    <w:rsid w:val="00006BC0"/>
    <w:rsid w:val="000101D0"/>
    <w:rsid w:val="0001103A"/>
    <w:rsid w:val="000127F5"/>
    <w:rsid w:val="00013D88"/>
    <w:rsid w:val="0001501E"/>
    <w:rsid w:val="00015BEC"/>
    <w:rsid w:val="00017EE1"/>
    <w:rsid w:val="000226A9"/>
    <w:rsid w:val="000247D6"/>
    <w:rsid w:val="00025C48"/>
    <w:rsid w:val="0003192D"/>
    <w:rsid w:val="00033F7D"/>
    <w:rsid w:val="00034F1E"/>
    <w:rsid w:val="0004309B"/>
    <w:rsid w:val="00055F08"/>
    <w:rsid w:val="00062159"/>
    <w:rsid w:val="00063521"/>
    <w:rsid w:val="00064424"/>
    <w:rsid w:val="00067506"/>
    <w:rsid w:val="000704D5"/>
    <w:rsid w:val="000714BC"/>
    <w:rsid w:val="00073C1B"/>
    <w:rsid w:val="00074C38"/>
    <w:rsid w:val="00082115"/>
    <w:rsid w:val="00082B31"/>
    <w:rsid w:val="000913DB"/>
    <w:rsid w:val="0009537A"/>
    <w:rsid w:val="000A01CF"/>
    <w:rsid w:val="000A487A"/>
    <w:rsid w:val="000A4BFF"/>
    <w:rsid w:val="000B0037"/>
    <w:rsid w:val="000B16A3"/>
    <w:rsid w:val="000B2F6E"/>
    <w:rsid w:val="000B7CF1"/>
    <w:rsid w:val="000C097A"/>
    <w:rsid w:val="000C27E2"/>
    <w:rsid w:val="000C410F"/>
    <w:rsid w:val="000C4B54"/>
    <w:rsid w:val="000D058B"/>
    <w:rsid w:val="000D2026"/>
    <w:rsid w:val="000D346B"/>
    <w:rsid w:val="000D6745"/>
    <w:rsid w:val="000E2B47"/>
    <w:rsid w:val="000E349B"/>
    <w:rsid w:val="000E6D1F"/>
    <w:rsid w:val="000F0D08"/>
    <w:rsid w:val="000F4EE1"/>
    <w:rsid w:val="000F5442"/>
    <w:rsid w:val="000F5857"/>
    <w:rsid w:val="00101C50"/>
    <w:rsid w:val="001025A7"/>
    <w:rsid w:val="001036C0"/>
    <w:rsid w:val="00103DDF"/>
    <w:rsid w:val="00114196"/>
    <w:rsid w:val="00114869"/>
    <w:rsid w:val="00114FD6"/>
    <w:rsid w:val="0011533A"/>
    <w:rsid w:val="001216F2"/>
    <w:rsid w:val="001269C3"/>
    <w:rsid w:val="00126A3C"/>
    <w:rsid w:val="00127E1E"/>
    <w:rsid w:val="001353CF"/>
    <w:rsid w:val="00135F4C"/>
    <w:rsid w:val="00136BC7"/>
    <w:rsid w:val="001372D4"/>
    <w:rsid w:val="0014115C"/>
    <w:rsid w:val="0014360A"/>
    <w:rsid w:val="00145A00"/>
    <w:rsid w:val="00145BED"/>
    <w:rsid w:val="00154BDA"/>
    <w:rsid w:val="00154EB8"/>
    <w:rsid w:val="00154FFD"/>
    <w:rsid w:val="0015591A"/>
    <w:rsid w:val="00160707"/>
    <w:rsid w:val="001631DB"/>
    <w:rsid w:val="00163297"/>
    <w:rsid w:val="00163A7E"/>
    <w:rsid w:val="00166383"/>
    <w:rsid w:val="00166AB8"/>
    <w:rsid w:val="001703F3"/>
    <w:rsid w:val="0017264B"/>
    <w:rsid w:val="00172CF4"/>
    <w:rsid w:val="00173A40"/>
    <w:rsid w:val="00175E1B"/>
    <w:rsid w:val="00176467"/>
    <w:rsid w:val="00180B3E"/>
    <w:rsid w:val="0018236B"/>
    <w:rsid w:val="00184CEF"/>
    <w:rsid w:val="00185178"/>
    <w:rsid w:val="00185E8D"/>
    <w:rsid w:val="00186F92"/>
    <w:rsid w:val="001878D3"/>
    <w:rsid w:val="00191966"/>
    <w:rsid w:val="00192014"/>
    <w:rsid w:val="00193362"/>
    <w:rsid w:val="00193C26"/>
    <w:rsid w:val="0019684A"/>
    <w:rsid w:val="00196CBD"/>
    <w:rsid w:val="00197598"/>
    <w:rsid w:val="001A08E2"/>
    <w:rsid w:val="001A2F47"/>
    <w:rsid w:val="001A658C"/>
    <w:rsid w:val="001A683B"/>
    <w:rsid w:val="001A7DD7"/>
    <w:rsid w:val="001B2591"/>
    <w:rsid w:val="001B2FC7"/>
    <w:rsid w:val="001B53B4"/>
    <w:rsid w:val="001C48D6"/>
    <w:rsid w:val="001C4EA6"/>
    <w:rsid w:val="001C692B"/>
    <w:rsid w:val="001C7381"/>
    <w:rsid w:val="001D0E2C"/>
    <w:rsid w:val="001D5E3B"/>
    <w:rsid w:val="001D7ACD"/>
    <w:rsid w:val="001E03AF"/>
    <w:rsid w:val="001E7469"/>
    <w:rsid w:val="001F050D"/>
    <w:rsid w:val="001F0685"/>
    <w:rsid w:val="001F110C"/>
    <w:rsid w:val="001F3027"/>
    <w:rsid w:val="001F3613"/>
    <w:rsid w:val="00207616"/>
    <w:rsid w:val="0021119A"/>
    <w:rsid w:val="00211C71"/>
    <w:rsid w:val="00213FFA"/>
    <w:rsid w:val="00214DB2"/>
    <w:rsid w:val="0021752F"/>
    <w:rsid w:val="00222EB1"/>
    <w:rsid w:val="002239B7"/>
    <w:rsid w:val="002254B4"/>
    <w:rsid w:val="00226501"/>
    <w:rsid w:val="0023016B"/>
    <w:rsid w:val="0023171A"/>
    <w:rsid w:val="00232B98"/>
    <w:rsid w:val="00232C93"/>
    <w:rsid w:val="0023682E"/>
    <w:rsid w:val="002403EF"/>
    <w:rsid w:val="002419BF"/>
    <w:rsid w:val="00241D59"/>
    <w:rsid w:val="00250264"/>
    <w:rsid w:val="00251551"/>
    <w:rsid w:val="00252530"/>
    <w:rsid w:val="00252F01"/>
    <w:rsid w:val="00254937"/>
    <w:rsid w:val="002560EC"/>
    <w:rsid w:val="00256902"/>
    <w:rsid w:val="0025774E"/>
    <w:rsid w:val="00262D49"/>
    <w:rsid w:val="00263865"/>
    <w:rsid w:val="00271349"/>
    <w:rsid w:val="00274480"/>
    <w:rsid w:val="002749C4"/>
    <w:rsid w:val="002749EE"/>
    <w:rsid w:val="002803AC"/>
    <w:rsid w:val="00282921"/>
    <w:rsid w:val="00284399"/>
    <w:rsid w:val="00286606"/>
    <w:rsid w:val="002906FD"/>
    <w:rsid w:val="00290E07"/>
    <w:rsid w:val="0029203F"/>
    <w:rsid w:val="0029212D"/>
    <w:rsid w:val="0029314D"/>
    <w:rsid w:val="00295026"/>
    <w:rsid w:val="00296578"/>
    <w:rsid w:val="002A39B8"/>
    <w:rsid w:val="002A3D01"/>
    <w:rsid w:val="002A6374"/>
    <w:rsid w:val="002A6497"/>
    <w:rsid w:val="002B09CC"/>
    <w:rsid w:val="002B3B4B"/>
    <w:rsid w:val="002B6A61"/>
    <w:rsid w:val="002C0550"/>
    <w:rsid w:val="002C2509"/>
    <w:rsid w:val="002C3034"/>
    <w:rsid w:val="002C4590"/>
    <w:rsid w:val="002C78F6"/>
    <w:rsid w:val="002D00F9"/>
    <w:rsid w:val="002D18BA"/>
    <w:rsid w:val="002D2F62"/>
    <w:rsid w:val="002D73FD"/>
    <w:rsid w:val="002E0EB4"/>
    <w:rsid w:val="002E7606"/>
    <w:rsid w:val="002E7902"/>
    <w:rsid w:val="002F054B"/>
    <w:rsid w:val="002F350E"/>
    <w:rsid w:val="002F4C3E"/>
    <w:rsid w:val="0030092A"/>
    <w:rsid w:val="00300D35"/>
    <w:rsid w:val="0030251A"/>
    <w:rsid w:val="00303DAB"/>
    <w:rsid w:val="00310F44"/>
    <w:rsid w:val="0031211B"/>
    <w:rsid w:val="003140C6"/>
    <w:rsid w:val="00314404"/>
    <w:rsid w:val="00314586"/>
    <w:rsid w:val="003167A3"/>
    <w:rsid w:val="00317F80"/>
    <w:rsid w:val="00321DEE"/>
    <w:rsid w:val="00322318"/>
    <w:rsid w:val="00323338"/>
    <w:rsid w:val="003249DE"/>
    <w:rsid w:val="00325D1A"/>
    <w:rsid w:val="00330A42"/>
    <w:rsid w:val="0033299C"/>
    <w:rsid w:val="00337B88"/>
    <w:rsid w:val="0034138C"/>
    <w:rsid w:val="00341B53"/>
    <w:rsid w:val="003518C9"/>
    <w:rsid w:val="00354B97"/>
    <w:rsid w:val="003560BA"/>
    <w:rsid w:val="00357718"/>
    <w:rsid w:val="0036510D"/>
    <w:rsid w:val="00366100"/>
    <w:rsid w:val="003751B3"/>
    <w:rsid w:val="003753BF"/>
    <w:rsid w:val="003757EE"/>
    <w:rsid w:val="00381602"/>
    <w:rsid w:val="00381BB0"/>
    <w:rsid w:val="00381DC9"/>
    <w:rsid w:val="00383766"/>
    <w:rsid w:val="00385466"/>
    <w:rsid w:val="00387BFF"/>
    <w:rsid w:val="003939D1"/>
    <w:rsid w:val="00393CD0"/>
    <w:rsid w:val="00396B9C"/>
    <w:rsid w:val="003A29AE"/>
    <w:rsid w:val="003A2A76"/>
    <w:rsid w:val="003A7024"/>
    <w:rsid w:val="003A7772"/>
    <w:rsid w:val="003B3853"/>
    <w:rsid w:val="003B4A99"/>
    <w:rsid w:val="003B51BF"/>
    <w:rsid w:val="003B5315"/>
    <w:rsid w:val="003B71A2"/>
    <w:rsid w:val="003C0F85"/>
    <w:rsid w:val="003C26DA"/>
    <w:rsid w:val="003C3F04"/>
    <w:rsid w:val="003C40F2"/>
    <w:rsid w:val="003C47AE"/>
    <w:rsid w:val="003C6DD2"/>
    <w:rsid w:val="003D3681"/>
    <w:rsid w:val="003D5846"/>
    <w:rsid w:val="003E008E"/>
    <w:rsid w:val="003E4CFC"/>
    <w:rsid w:val="003E6450"/>
    <w:rsid w:val="003F3D8F"/>
    <w:rsid w:val="003F6CEE"/>
    <w:rsid w:val="004000A5"/>
    <w:rsid w:val="0040086D"/>
    <w:rsid w:val="00413CFD"/>
    <w:rsid w:val="004167F7"/>
    <w:rsid w:val="00416CE4"/>
    <w:rsid w:val="004214AB"/>
    <w:rsid w:val="00421DF0"/>
    <w:rsid w:val="0042300C"/>
    <w:rsid w:val="0042450D"/>
    <w:rsid w:val="00424545"/>
    <w:rsid w:val="00436CDF"/>
    <w:rsid w:val="00442164"/>
    <w:rsid w:val="004439FF"/>
    <w:rsid w:val="004475A9"/>
    <w:rsid w:val="004502F6"/>
    <w:rsid w:val="00451EF9"/>
    <w:rsid w:val="00454EA0"/>
    <w:rsid w:val="00455AAB"/>
    <w:rsid w:val="00455C19"/>
    <w:rsid w:val="00456A51"/>
    <w:rsid w:val="004572B6"/>
    <w:rsid w:val="00457F13"/>
    <w:rsid w:val="004600BB"/>
    <w:rsid w:val="0046305C"/>
    <w:rsid w:val="0046523D"/>
    <w:rsid w:val="00471EE7"/>
    <w:rsid w:val="00472907"/>
    <w:rsid w:val="0048177C"/>
    <w:rsid w:val="00482959"/>
    <w:rsid w:val="004869D4"/>
    <w:rsid w:val="00487A56"/>
    <w:rsid w:val="00490A0F"/>
    <w:rsid w:val="00490C36"/>
    <w:rsid w:val="00494B33"/>
    <w:rsid w:val="004A1904"/>
    <w:rsid w:val="004A27AF"/>
    <w:rsid w:val="004A33FD"/>
    <w:rsid w:val="004B005E"/>
    <w:rsid w:val="004B13DA"/>
    <w:rsid w:val="004B2686"/>
    <w:rsid w:val="004B304C"/>
    <w:rsid w:val="004B7422"/>
    <w:rsid w:val="004B7FF6"/>
    <w:rsid w:val="004C4209"/>
    <w:rsid w:val="004C4A72"/>
    <w:rsid w:val="004C6757"/>
    <w:rsid w:val="004C6ACF"/>
    <w:rsid w:val="004C71B8"/>
    <w:rsid w:val="004D3D77"/>
    <w:rsid w:val="004D6791"/>
    <w:rsid w:val="004E448C"/>
    <w:rsid w:val="004E6FE5"/>
    <w:rsid w:val="004E72B1"/>
    <w:rsid w:val="004F08D6"/>
    <w:rsid w:val="004F287D"/>
    <w:rsid w:val="004F2A2B"/>
    <w:rsid w:val="0050080A"/>
    <w:rsid w:val="00520E62"/>
    <w:rsid w:val="00521219"/>
    <w:rsid w:val="00522EA2"/>
    <w:rsid w:val="00526142"/>
    <w:rsid w:val="00530797"/>
    <w:rsid w:val="00533649"/>
    <w:rsid w:val="00533B45"/>
    <w:rsid w:val="00537340"/>
    <w:rsid w:val="005402EA"/>
    <w:rsid w:val="00541BA6"/>
    <w:rsid w:val="00543EF5"/>
    <w:rsid w:val="00550A14"/>
    <w:rsid w:val="00554509"/>
    <w:rsid w:val="0055457D"/>
    <w:rsid w:val="00555E66"/>
    <w:rsid w:val="0055644B"/>
    <w:rsid w:val="00556E37"/>
    <w:rsid w:val="0056276A"/>
    <w:rsid w:val="00564387"/>
    <w:rsid w:val="0056709C"/>
    <w:rsid w:val="005677B2"/>
    <w:rsid w:val="00573530"/>
    <w:rsid w:val="00573F3E"/>
    <w:rsid w:val="00574AA4"/>
    <w:rsid w:val="00574DEF"/>
    <w:rsid w:val="005769FF"/>
    <w:rsid w:val="00581274"/>
    <w:rsid w:val="00582511"/>
    <w:rsid w:val="00583596"/>
    <w:rsid w:val="00586F23"/>
    <w:rsid w:val="005879CE"/>
    <w:rsid w:val="00592B2E"/>
    <w:rsid w:val="00592F22"/>
    <w:rsid w:val="005A4B03"/>
    <w:rsid w:val="005A6948"/>
    <w:rsid w:val="005B24A7"/>
    <w:rsid w:val="005B3B90"/>
    <w:rsid w:val="005B7296"/>
    <w:rsid w:val="005C1283"/>
    <w:rsid w:val="005C2C37"/>
    <w:rsid w:val="005C3B95"/>
    <w:rsid w:val="005C480F"/>
    <w:rsid w:val="005C58E5"/>
    <w:rsid w:val="005C6A42"/>
    <w:rsid w:val="005D24F0"/>
    <w:rsid w:val="005D5F36"/>
    <w:rsid w:val="005E0314"/>
    <w:rsid w:val="005E2864"/>
    <w:rsid w:val="005E2EAC"/>
    <w:rsid w:val="005E5FB5"/>
    <w:rsid w:val="005E7635"/>
    <w:rsid w:val="005F0892"/>
    <w:rsid w:val="005F255D"/>
    <w:rsid w:val="005F611D"/>
    <w:rsid w:val="005F6839"/>
    <w:rsid w:val="005F6BAE"/>
    <w:rsid w:val="00600E11"/>
    <w:rsid w:val="006011AD"/>
    <w:rsid w:val="0060126B"/>
    <w:rsid w:val="00605D5A"/>
    <w:rsid w:val="00610A6A"/>
    <w:rsid w:val="00622C98"/>
    <w:rsid w:val="00624503"/>
    <w:rsid w:val="00631758"/>
    <w:rsid w:val="00636CD4"/>
    <w:rsid w:val="00647BBC"/>
    <w:rsid w:val="00650E5E"/>
    <w:rsid w:val="006556A0"/>
    <w:rsid w:val="0065626A"/>
    <w:rsid w:val="00660A6C"/>
    <w:rsid w:val="00662454"/>
    <w:rsid w:val="00663C0D"/>
    <w:rsid w:val="0066521D"/>
    <w:rsid w:val="00665D42"/>
    <w:rsid w:val="00670231"/>
    <w:rsid w:val="00672C57"/>
    <w:rsid w:val="00673C6E"/>
    <w:rsid w:val="00676CCF"/>
    <w:rsid w:val="0068178A"/>
    <w:rsid w:val="00683B1C"/>
    <w:rsid w:val="00686A71"/>
    <w:rsid w:val="00686B99"/>
    <w:rsid w:val="00690129"/>
    <w:rsid w:val="00690E20"/>
    <w:rsid w:val="00691605"/>
    <w:rsid w:val="006919C8"/>
    <w:rsid w:val="00697F47"/>
    <w:rsid w:val="006A0C84"/>
    <w:rsid w:val="006A2ECD"/>
    <w:rsid w:val="006A789D"/>
    <w:rsid w:val="006B3C24"/>
    <w:rsid w:val="006C01C7"/>
    <w:rsid w:val="006C166D"/>
    <w:rsid w:val="006C20EF"/>
    <w:rsid w:val="006C3B13"/>
    <w:rsid w:val="006C40B2"/>
    <w:rsid w:val="006C42BF"/>
    <w:rsid w:val="006C4A87"/>
    <w:rsid w:val="006C749B"/>
    <w:rsid w:val="006C7C63"/>
    <w:rsid w:val="006D0B60"/>
    <w:rsid w:val="006D137A"/>
    <w:rsid w:val="006D296E"/>
    <w:rsid w:val="006E0D02"/>
    <w:rsid w:val="006E40C3"/>
    <w:rsid w:val="006E42BC"/>
    <w:rsid w:val="006E7662"/>
    <w:rsid w:val="006F3FF6"/>
    <w:rsid w:val="006F4FFD"/>
    <w:rsid w:val="006F5098"/>
    <w:rsid w:val="006F5476"/>
    <w:rsid w:val="0070026C"/>
    <w:rsid w:val="007062EC"/>
    <w:rsid w:val="00710E27"/>
    <w:rsid w:val="00711457"/>
    <w:rsid w:val="007130DB"/>
    <w:rsid w:val="007137A7"/>
    <w:rsid w:val="007147BA"/>
    <w:rsid w:val="00714961"/>
    <w:rsid w:val="00717658"/>
    <w:rsid w:val="00717E37"/>
    <w:rsid w:val="007229F9"/>
    <w:rsid w:val="00723EB4"/>
    <w:rsid w:val="0072647D"/>
    <w:rsid w:val="0072695F"/>
    <w:rsid w:val="007269EF"/>
    <w:rsid w:val="00731EB2"/>
    <w:rsid w:val="007408E7"/>
    <w:rsid w:val="00743969"/>
    <w:rsid w:val="00745A79"/>
    <w:rsid w:val="0075195E"/>
    <w:rsid w:val="00754C67"/>
    <w:rsid w:val="00757707"/>
    <w:rsid w:val="00757EC8"/>
    <w:rsid w:val="00760FB5"/>
    <w:rsid w:val="0076127B"/>
    <w:rsid w:val="00764C52"/>
    <w:rsid w:val="007671C5"/>
    <w:rsid w:val="007707D1"/>
    <w:rsid w:val="0077090E"/>
    <w:rsid w:val="007739F4"/>
    <w:rsid w:val="007745BE"/>
    <w:rsid w:val="00775B9B"/>
    <w:rsid w:val="00777C15"/>
    <w:rsid w:val="0078015E"/>
    <w:rsid w:val="0078177B"/>
    <w:rsid w:val="0078187E"/>
    <w:rsid w:val="007824EC"/>
    <w:rsid w:val="00783733"/>
    <w:rsid w:val="00785BF5"/>
    <w:rsid w:val="00787AC3"/>
    <w:rsid w:val="00790B31"/>
    <w:rsid w:val="00797099"/>
    <w:rsid w:val="007A2FE0"/>
    <w:rsid w:val="007A4671"/>
    <w:rsid w:val="007A4D3F"/>
    <w:rsid w:val="007A764E"/>
    <w:rsid w:val="007B0267"/>
    <w:rsid w:val="007B1568"/>
    <w:rsid w:val="007B1D8F"/>
    <w:rsid w:val="007B4736"/>
    <w:rsid w:val="007B505F"/>
    <w:rsid w:val="007B55CB"/>
    <w:rsid w:val="007C29A8"/>
    <w:rsid w:val="007D34C2"/>
    <w:rsid w:val="007D498D"/>
    <w:rsid w:val="007E07F6"/>
    <w:rsid w:val="007E2194"/>
    <w:rsid w:val="007E6521"/>
    <w:rsid w:val="007F1696"/>
    <w:rsid w:val="007F3A5B"/>
    <w:rsid w:val="007F4D5E"/>
    <w:rsid w:val="007F5BD7"/>
    <w:rsid w:val="007F67F9"/>
    <w:rsid w:val="007F6936"/>
    <w:rsid w:val="007F7AEC"/>
    <w:rsid w:val="008003AC"/>
    <w:rsid w:val="0080136B"/>
    <w:rsid w:val="0080378D"/>
    <w:rsid w:val="00810639"/>
    <w:rsid w:val="00811FF0"/>
    <w:rsid w:val="008121DB"/>
    <w:rsid w:val="00813BA3"/>
    <w:rsid w:val="00814516"/>
    <w:rsid w:val="00814D4D"/>
    <w:rsid w:val="008175FD"/>
    <w:rsid w:val="00820876"/>
    <w:rsid w:val="00821269"/>
    <w:rsid w:val="00822919"/>
    <w:rsid w:val="00826D4B"/>
    <w:rsid w:val="008304B9"/>
    <w:rsid w:val="00831099"/>
    <w:rsid w:val="008316B6"/>
    <w:rsid w:val="008366EC"/>
    <w:rsid w:val="008373E3"/>
    <w:rsid w:val="008465F3"/>
    <w:rsid w:val="00850C86"/>
    <w:rsid w:val="00857093"/>
    <w:rsid w:val="008617E2"/>
    <w:rsid w:val="0086249F"/>
    <w:rsid w:val="00867F24"/>
    <w:rsid w:val="00870F73"/>
    <w:rsid w:val="008728FC"/>
    <w:rsid w:val="0087341B"/>
    <w:rsid w:val="0087729D"/>
    <w:rsid w:val="00883FB8"/>
    <w:rsid w:val="00891D4D"/>
    <w:rsid w:val="00896EF3"/>
    <w:rsid w:val="008A18FE"/>
    <w:rsid w:val="008A24A3"/>
    <w:rsid w:val="008A31C9"/>
    <w:rsid w:val="008A4079"/>
    <w:rsid w:val="008A4BA6"/>
    <w:rsid w:val="008A538B"/>
    <w:rsid w:val="008A5617"/>
    <w:rsid w:val="008A7865"/>
    <w:rsid w:val="008B0FB5"/>
    <w:rsid w:val="008B1AEE"/>
    <w:rsid w:val="008B639B"/>
    <w:rsid w:val="008C0F53"/>
    <w:rsid w:val="008C7762"/>
    <w:rsid w:val="008D1A17"/>
    <w:rsid w:val="008D65BE"/>
    <w:rsid w:val="008E0004"/>
    <w:rsid w:val="008E0437"/>
    <w:rsid w:val="008E0CD8"/>
    <w:rsid w:val="008E1323"/>
    <w:rsid w:val="008E221C"/>
    <w:rsid w:val="008E2C18"/>
    <w:rsid w:val="008E55BC"/>
    <w:rsid w:val="008E70D1"/>
    <w:rsid w:val="008F00E1"/>
    <w:rsid w:val="008F0AB0"/>
    <w:rsid w:val="008F35A5"/>
    <w:rsid w:val="008F3C48"/>
    <w:rsid w:val="00903EAF"/>
    <w:rsid w:val="00906D36"/>
    <w:rsid w:val="0090785F"/>
    <w:rsid w:val="00910821"/>
    <w:rsid w:val="009110A2"/>
    <w:rsid w:val="00911101"/>
    <w:rsid w:val="00916108"/>
    <w:rsid w:val="00917EA7"/>
    <w:rsid w:val="009206EE"/>
    <w:rsid w:val="00922B48"/>
    <w:rsid w:val="009230F8"/>
    <w:rsid w:val="0092392E"/>
    <w:rsid w:val="00926B09"/>
    <w:rsid w:val="00926C78"/>
    <w:rsid w:val="00927295"/>
    <w:rsid w:val="00927FCF"/>
    <w:rsid w:val="009312C2"/>
    <w:rsid w:val="00933EA4"/>
    <w:rsid w:val="00935F64"/>
    <w:rsid w:val="0093649D"/>
    <w:rsid w:val="00940AC1"/>
    <w:rsid w:val="009430AA"/>
    <w:rsid w:val="00943557"/>
    <w:rsid w:val="00943AD4"/>
    <w:rsid w:val="00946A8E"/>
    <w:rsid w:val="00946B0E"/>
    <w:rsid w:val="00946C53"/>
    <w:rsid w:val="00947D86"/>
    <w:rsid w:val="009524A2"/>
    <w:rsid w:val="00953036"/>
    <w:rsid w:val="00953C43"/>
    <w:rsid w:val="00954182"/>
    <w:rsid w:val="00955037"/>
    <w:rsid w:val="00957E88"/>
    <w:rsid w:val="009658A8"/>
    <w:rsid w:val="009668ED"/>
    <w:rsid w:val="00972D60"/>
    <w:rsid w:val="009800E1"/>
    <w:rsid w:val="00983EBD"/>
    <w:rsid w:val="00987F6C"/>
    <w:rsid w:val="0099025E"/>
    <w:rsid w:val="009903B5"/>
    <w:rsid w:val="0099123F"/>
    <w:rsid w:val="00992737"/>
    <w:rsid w:val="009929B0"/>
    <w:rsid w:val="00997833"/>
    <w:rsid w:val="009A0157"/>
    <w:rsid w:val="009A19FE"/>
    <w:rsid w:val="009A642A"/>
    <w:rsid w:val="009A64D0"/>
    <w:rsid w:val="009B5A92"/>
    <w:rsid w:val="009C1C03"/>
    <w:rsid w:val="009C1DD0"/>
    <w:rsid w:val="009C20F6"/>
    <w:rsid w:val="009D215C"/>
    <w:rsid w:val="009D3806"/>
    <w:rsid w:val="009D382A"/>
    <w:rsid w:val="009D3CDE"/>
    <w:rsid w:val="009E1EB6"/>
    <w:rsid w:val="009E2003"/>
    <w:rsid w:val="009E3CB4"/>
    <w:rsid w:val="009E480F"/>
    <w:rsid w:val="009E65D3"/>
    <w:rsid w:val="009E7320"/>
    <w:rsid w:val="009F019F"/>
    <w:rsid w:val="009F029A"/>
    <w:rsid w:val="009F03FE"/>
    <w:rsid w:val="009F22F4"/>
    <w:rsid w:val="00A00916"/>
    <w:rsid w:val="00A01616"/>
    <w:rsid w:val="00A050C3"/>
    <w:rsid w:val="00A06B28"/>
    <w:rsid w:val="00A10CB3"/>
    <w:rsid w:val="00A14248"/>
    <w:rsid w:val="00A1597C"/>
    <w:rsid w:val="00A206FD"/>
    <w:rsid w:val="00A211E1"/>
    <w:rsid w:val="00A26632"/>
    <w:rsid w:val="00A32DAD"/>
    <w:rsid w:val="00A3483B"/>
    <w:rsid w:val="00A349F8"/>
    <w:rsid w:val="00A368C9"/>
    <w:rsid w:val="00A4100F"/>
    <w:rsid w:val="00A4482C"/>
    <w:rsid w:val="00A44AC1"/>
    <w:rsid w:val="00A45BED"/>
    <w:rsid w:val="00A5144C"/>
    <w:rsid w:val="00A51A94"/>
    <w:rsid w:val="00A5215A"/>
    <w:rsid w:val="00A5345F"/>
    <w:rsid w:val="00A56F56"/>
    <w:rsid w:val="00A57234"/>
    <w:rsid w:val="00A61AB5"/>
    <w:rsid w:val="00A66153"/>
    <w:rsid w:val="00A6669C"/>
    <w:rsid w:val="00A71568"/>
    <w:rsid w:val="00A71B78"/>
    <w:rsid w:val="00A73EA9"/>
    <w:rsid w:val="00A76D6E"/>
    <w:rsid w:val="00A77F4F"/>
    <w:rsid w:val="00A8032D"/>
    <w:rsid w:val="00A809D8"/>
    <w:rsid w:val="00A82500"/>
    <w:rsid w:val="00A83E85"/>
    <w:rsid w:val="00A83FDF"/>
    <w:rsid w:val="00A85435"/>
    <w:rsid w:val="00A860FE"/>
    <w:rsid w:val="00A91FB9"/>
    <w:rsid w:val="00A96811"/>
    <w:rsid w:val="00AA0052"/>
    <w:rsid w:val="00AA1868"/>
    <w:rsid w:val="00AA1EA0"/>
    <w:rsid w:val="00AA3825"/>
    <w:rsid w:val="00AA41B0"/>
    <w:rsid w:val="00AB02E2"/>
    <w:rsid w:val="00AB568C"/>
    <w:rsid w:val="00AB611F"/>
    <w:rsid w:val="00AB61E2"/>
    <w:rsid w:val="00AB7017"/>
    <w:rsid w:val="00AC460B"/>
    <w:rsid w:val="00AC5AA1"/>
    <w:rsid w:val="00AC7B2A"/>
    <w:rsid w:val="00AC7B4E"/>
    <w:rsid w:val="00AD3874"/>
    <w:rsid w:val="00AD499B"/>
    <w:rsid w:val="00AD5EC4"/>
    <w:rsid w:val="00AE2538"/>
    <w:rsid w:val="00AE4878"/>
    <w:rsid w:val="00AE7B48"/>
    <w:rsid w:val="00AF317E"/>
    <w:rsid w:val="00AF3D8F"/>
    <w:rsid w:val="00AF46C2"/>
    <w:rsid w:val="00AF6D58"/>
    <w:rsid w:val="00B005E2"/>
    <w:rsid w:val="00B03DD5"/>
    <w:rsid w:val="00B05453"/>
    <w:rsid w:val="00B12542"/>
    <w:rsid w:val="00B12BDE"/>
    <w:rsid w:val="00B133CC"/>
    <w:rsid w:val="00B15FD2"/>
    <w:rsid w:val="00B16B79"/>
    <w:rsid w:val="00B16EF1"/>
    <w:rsid w:val="00B2189E"/>
    <w:rsid w:val="00B23358"/>
    <w:rsid w:val="00B2361C"/>
    <w:rsid w:val="00B253E6"/>
    <w:rsid w:val="00B25430"/>
    <w:rsid w:val="00B25DC4"/>
    <w:rsid w:val="00B262EC"/>
    <w:rsid w:val="00B27040"/>
    <w:rsid w:val="00B315E7"/>
    <w:rsid w:val="00B31939"/>
    <w:rsid w:val="00B33D07"/>
    <w:rsid w:val="00B34C22"/>
    <w:rsid w:val="00B35978"/>
    <w:rsid w:val="00B360AE"/>
    <w:rsid w:val="00B40F44"/>
    <w:rsid w:val="00B44834"/>
    <w:rsid w:val="00B54440"/>
    <w:rsid w:val="00B56F27"/>
    <w:rsid w:val="00B605DA"/>
    <w:rsid w:val="00B64ED1"/>
    <w:rsid w:val="00B801C8"/>
    <w:rsid w:val="00B8137C"/>
    <w:rsid w:val="00B824E1"/>
    <w:rsid w:val="00B82A5A"/>
    <w:rsid w:val="00B838FA"/>
    <w:rsid w:val="00B84B13"/>
    <w:rsid w:val="00B93907"/>
    <w:rsid w:val="00B948CF"/>
    <w:rsid w:val="00B96421"/>
    <w:rsid w:val="00BA1892"/>
    <w:rsid w:val="00BA431A"/>
    <w:rsid w:val="00BA624A"/>
    <w:rsid w:val="00BB1CD1"/>
    <w:rsid w:val="00BB3472"/>
    <w:rsid w:val="00BB4714"/>
    <w:rsid w:val="00BB525E"/>
    <w:rsid w:val="00BC0400"/>
    <w:rsid w:val="00BC2C8F"/>
    <w:rsid w:val="00BC536E"/>
    <w:rsid w:val="00BD23E3"/>
    <w:rsid w:val="00BD4911"/>
    <w:rsid w:val="00BD6B53"/>
    <w:rsid w:val="00BF4ED9"/>
    <w:rsid w:val="00BF5397"/>
    <w:rsid w:val="00BF773B"/>
    <w:rsid w:val="00C01C89"/>
    <w:rsid w:val="00C026CE"/>
    <w:rsid w:val="00C03568"/>
    <w:rsid w:val="00C0401E"/>
    <w:rsid w:val="00C041E9"/>
    <w:rsid w:val="00C06DEB"/>
    <w:rsid w:val="00C07BCA"/>
    <w:rsid w:val="00C10286"/>
    <w:rsid w:val="00C140B0"/>
    <w:rsid w:val="00C142F8"/>
    <w:rsid w:val="00C14665"/>
    <w:rsid w:val="00C22833"/>
    <w:rsid w:val="00C314E3"/>
    <w:rsid w:val="00C348A8"/>
    <w:rsid w:val="00C376F5"/>
    <w:rsid w:val="00C410C3"/>
    <w:rsid w:val="00C5032C"/>
    <w:rsid w:val="00C5274E"/>
    <w:rsid w:val="00C549CD"/>
    <w:rsid w:val="00C552B0"/>
    <w:rsid w:val="00C55F25"/>
    <w:rsid w:val="00C6049E"/>
    <w:rsid w:val="00C60BAB"/>
    <w:rsid w:val="00C63513"/>
    <w:rsid w:val="00C63D51"/>
    <w:rsid w:val="00C64AD4"/>
    <w:rsid w:val="00C656D7"/>
    <w:rsid w:val="00C66727"/>
    <w:rsid w:val="00C669F7"/>
    <w:rsid w:val="00C67BED"/>
    <w:rsid w:val="00C70A9A"/>
    <w:rsid w:val="00C70B16"/>
    <w:rsid w:val="00C759A2"/>
    <w:rsid w:val="00C777A9"/>
    <w:rsid w:val="00C80071"/>
    <w:rsid w:val="00C80DDD"/>
    <w:rsid w:val="00C86EFA"/>
    <w:rsid w:val="00C874CB"/>
    <w:rsid w:val="00C90440"/>
    <w:rsid w:val="00C9093D"/>
    <w:rsid w:val="00C93293"/>
    <w:rsid w:val="00C951BC"/>
    <w:rsid w:val="00C96C1F"/>
    <w:rsid w:val="00CA1C44"/>
    <w:rsid w:val="00CA2073"/>
    <w:rsid w:val="00CA2E73"/>
    <w:rsid w:val="00CA2EA0"/>
    <w:rsid w:val="00CA7A41"/>
    <w:rsid w:val="00CB126D"/>
    <w:rsid w:val="00CB244F"/>
    <w:rsid w:val="00CB2C56"/>
    <w:rsid w:val="00CB7611"/>
    <w:rsid w:val="00CB7DA9"/>
    <w:rsid w:val="00CC1C41"/>
    <w:rsid w:val="00CC2197"/>
    <w:rsid w:val="00CC476A"/>
    <w:rsid w:val="00CC6786"/>
    <w:rsid w:val="00CC76FD"/>
    <w:rsid w:val="00CD0B46"/>
    <w:rsid w:val="00CD1720"/>
    <w:rsid w:val="00CD1B1F"/>
    <w:rsid w:val="00CD1C49"/>
    <w:rsid w:val="00CD2060"/>
    <w:rsid w:val="00CD33C2"/>
    <w:rsid w:val="00CD6B98"/>
    <w:rsid w:val="00CD6EEB"/>
    <w:rsid w:val="00CF15E8"/>
    <w:rsid w:val="00CF7129"/>
    <w:rsid w:val="00D015EC"/>
    <w:rsid w:val="00D01CFF"/>
    <w:rsid w:val="00D044E2"/>
    <w:rsid w:val="00D04B29"/>
    <w:rsid w:val="00D05DCB"/>
    <w:rsid w:val="00D073C3"/>
    <w:rsid w:val="00D1070F"/>
    <w:rsid w:val="00D12955"/>
    <w:rsid w:val="00D13DEF"/>
    <w:rsid w:val="00D145B2"/>
    <w:rsid w:val="00D17957"/>
    <w:rsid w:val="00D20D88"/>
    <w:rsid w:val="00D231D0"/>
    <w:rsid w:val="00D231FE"/>
    <w:rsid w:val="00D238D7"/>
    <w:rsid w:val="00D249E6"/>
    <w:rsid w:val="00D25573"/>
    <w:rsid w:val="00D26835"/>
    <w:rsid w:val="00D326C9"/>
    <w:rsid w:val="00D36F29"/>
    <w:rsid w:val="00D405E2"/>
    <w:rsid w:val="00D43863"/>
    <w:rsid w:val="00D47DDC"/>
    <w:rsid w:val="00D5104B"/>
    <w:rsid w:val="00D53ABB"/>
    <w:rsid w:val="00D726B7"/>
    <w:rsid w:val="00D7699F"/>
    <w:rsid w:val="00D84AC7"/>
    <w:rsid w:val="00D85EE5"/>
    <w:rsid w:val="00D85FA0"/>
    <w:rsid w:val="00D911DC"/>
    <w:rsid w:val="00D94328"/>
    <w:rsid w:val="00D97F2E"/>
    <w:rsid w:val="00DA1E16"/>
    <w:rsid w:val="00DA69F2"/>
    <w:rsid w:val="00DA7037"/>
    <w:rsid w:val="00DB2CEB"/>
    <w:rsid w:val="00DB3E5B"/>
    <w:rsid w:val="00DB3F03"/>
    <w:rsid w:val="00DB518A"/>
    <w:rsid w:val="00DC33EC"/>
    <w:rsid w:val="00DC3524"/>
    <w:rsid w:val="00DC5B4F"/>
    <w:rsid w:val="00DC6A0C"/>
    <w:rsid w:val="00DD1092"/>
    <w:rsid w:val="00DD1CC2"/>
    <w:rsid w:val="00DD65F6"/>
    <w:rsid w:val="00DE067B"/>
    <w:rsid w:val="00DE4A00"/>
    <w:rsid w:val="00DE6978"/>
    <w:rsid w:val="00DF2381"/>
    <w:rsid w:val="00DF4225"/>
    <w:rsid w:val="00DF5E30"/>
    <w:rsid w:val="00E00044"/>
    <w:rsid w:val="00E0150E"/>
    <w:rsid w:val="00E02DED"/>
    <w:rsid w:val="00E0477B"/>
    <w:rsid w:val="00E04CE4"/>
    <w:rsid w:val="00E064CF"/>
    <w:rsid w:val="00E065C2"/>
    <w:rsid w:val="00E068CC"/>
    <w:rsid w:val="00E10E5E"/>
    <w:rsid w:val="00E11EB3"/>
    <w:rsid w:val="00E12EB3"/>
    <w:rsid w:val="00E139E5"/>
    <w:rsid w:val="00E14298"/>
    <w:rsid w:val="00E16329"/>
    <w:rsid w:val="00E173B0"/>
    <w:rsid w:val="00E20C28"/>
    <w:rsid w:val="00E262C0"/>
    <w:rsid w:val="00E26C00"/>
    <w:rsid w:val="00E26DEF"/>
    <w:rsid w:val="00E27660"/>
    <w:rsid w:val="00E3108A"/>
    <w:rsid w:val="00E3278D"/>
    <w:rsid w:val="00E35E9A"/>
    <w:rsid w:val="00E3689B"/>
    <w:rsid w:val="00E37FED"/>
    <w:rsid w:val="00E42478"/>
    <w:rsid w:val="00E42B17"/>
    <w:rsid w:val="00E4340B"/>
    <w:rsid w:val="00E45C12"/>
    <w:rsid w:val="00E472FF"/>
    <w:rsid w:val="00E54A72"/>
    <w:rsid w:val="00E6072D"/>
    <w:rsid w:val="00E6266A"/>
    <w:rsid w:val="00E673D3"/>
    <w:rsid w:val="00E70A67"/>
    <w:rsid w:val="00E75866"/>
    <w:rsid w:val="00E80F74"/>
    <w:rsid w:val="00E81088"/>
    <w:rsid w:val="00E81470"/>
    <w:rsid w:val="00E82841"/>
    <w:rsid w:val="00E83A53"/>
    <w:rsid w:val="00E84371"/>
    <w:rsid w:val="00E8445C"/>
    <w:rsid w:val="00E845A2"/>
    <w:rsid w:val="00E84A8E"/>
    <w:rsid w:val="00E86DBD"/>
    <w:rsid w:val="00E94D8F"/>
    <w:rsid w:val="00EA0648"/>
    <w:rsid w:val="00EA3722"/>
    <w:rsid w:val="00EA48EE"/>
    <w:rsid w:val="00EB4AE7"/>
    <w:rsid w:val="00EB4ED1"/>
    <w:rsid w:val="00EC5436"/>
    <w:rsid w:val="00EC54F3"/>
    <w:rsid w:val="00EC56DE"/>
    <w:rsid w:val="00EC5BE6"/>
    <w:rsid w:val="00EC65A2"/>
    <w:rsid w:val="00ED18EC"/>
    <w:rsid w:val="00ED1E17"/>
    <w:rsid w:val="00ED3803"/>
    <w:rsid w:val="00ED584C"/>
    <w:rsid w:val="00ED6905"/>
    <w:rsid w:val="00ED6BE6"/>
    <w:rsid w:val="00EE23F0"/>
    <w:rsid w:val="00EE6D92"/>
    <w:rsid w:val="00EE74FE"/>
    <w:rsid w:val="00EF14B5"/>
    <w:rsid w:val="00EF4A2E"/>
    <w:rsid w:val="00EF57CF"/>
    <w:rsid w:val="00F00B0B"/>
    <w:rsid w:val="00F0544D"/>
    <w:rsid w:val="00F069BF"/>
    <w:rsid w:val="00F069D0"/>
    <w:rsid w:val="00F12BE1"/>
    <w:rsid w:val="00F259D4"/>
    <w:rsid w:val="00F25EBE"/>
    <w:rsid w:val="00F31FB8"/>
    <w:rsid w:val="00F3207F"/>
    <w:rsid w:val="00F33471"/>
    <w:rsid w:val="00F33F2B"/>
    <w:rsid w:val="00F36201"/>
    <w:rsid w:val="00F371A1"/>
    <w:rsid w:val="00F47D12"/>
    <w:rsid w:val="00F50872"/>
    <w:rsid w:val="00F53FA0"/>
    <w:rsid w:val="00F57161"/>
    <w:rsid w:val="00F60D0D"/>
    <w:rsid w:val="00F63D24"/>
    <w:rsid w:val="00F64665"/>
    <w:rsid w:val="00F648F4"/>
    <w:rsid w:val="00F654AA"/>
    <w:rsid w:val="00F664D0"/>
    <w:rsid w:val="00F71591"/>
    <w:rsid w:val="00F738A1"/>
    <w:rsid w:val="00F73BA5"/>
    <w:rsid w:val="00F73C40"/>
    <w:rsid w:val="00F7408A"/>
    <w:rsid w:val="00F74CFB"/>
    <w:rsid w:val="00F7625A"/>
    <w:rsid w:val="00F771D9"/>
    <w:rsid w:val="00F779F9"/>
    <w:rsid w:val="00F8162F"/>
    <w:rsid w:val="00F821AE"/>
    <w:rsid w:val="00F84910"/>
    <w:rsid w:val="00F8716B"/>
    <w:rsid w:val="00F87BAA"/>
    <w:rsid w:val="00F87D6A"/>
    <w:rsid w:val="00F91574"/>
    <w:rsid w:val="00F925AC"/>
    <w:rsid w:val="00F941F2"/>
    <w:rsid w:val="00F97051"/>
    <w:rsid w:val="00FA27C3"/>
    <w:rsid w:val="00FA3262"/>
    <w:rsid w:val="00FA7214"/>
    <w:rsid w:val="00FB3675"/>
    <w:rsid w:val="00FB5186"/>
    <w:rsid w:val="00FB766D"/>
    <w:rsid w:val="00FB7F1E"/>
    <w:rsid w:val="00FC248C"/>
    <w:rsid w:val="00FD189F"/>
    <w:rsid w:val="00FD18C1"/>
    <w:rsid w:val="00FD1D83"/>
    <w:rsid w:val="00FD5BF2"/>
    <w:rsid w:val="00FD7148"/>
    <w:rsid w:val="00FE18CF"/>
    <w:rsid w:val="00FE428C"/>
    <w:rsid w:val="00FE48EE"/>
    <w:rsid w:val="00FE78C8"/>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2DB87"/>
  <w15:chartTrackingRefBased/>
  <w15:docId w15:val="{F0659D27-9262-4E26-8962-36C84A60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E5E"/>
    <w:pPr>
      <w:spacing w:after="120"/>
    </w:pPr>
    <w:rPr>
      <w:rFonts w:ascii="Times New Roman" w:eastAsiaTheme="minorEastAsia" w:hAnsi="Times New Roman"/>
      <w:sz w:val="24"/>
      <w:lang w:bidi="en-US"/>
    </w:rPr>
  </w:style>
  <w:style w:type="paragraph" w:styleId="Heading1">
    <w:name w:val="heading 1"/>
    <w:basedOn w:val="Normal"/>
    <w:next w:val="Normal"/>
    <w:link w:val="Heading1Char"/>
    <w:uiPriority w:val="9"/>
    <w:qFormat/>
    <w:rsid w:val="00E86DBD"/>
    <w:pPr>
      <w:keepNext/>
      <w:keepLines/>
      <w:spacing w:before="120" w:after="240"/>
      <w:outlineLvl w:val="0"/>
    </w:pPr>
    <w:rPr>
      <w:rFonts w:eastAsiaTheme="majorEastAsia" w:cs="Times New Roman"/>
      <w:b/>
      <w:bCs/>
      <w:color w:val="365F91" w:themeColor="accent1" w:themeShade="BF"/>
      <w:sz w:val="32"/>
      <w:szCs w:val="32"/>
    </w:rPr>
  </w:style>
  <w:style w:type="paragraph" w:styleId="Heading2">
    <w:name w:val="heading 2"/>
    <w:basedOn w:val="Heading1"/>
    <w:next w:val="Normal"/>
    <w:link w:val="Heading2Char"/>
    <w:uiPriority w:val="9"/>
    <w:unhideWhenUsed/>
    <w:qFormat/>
    <w:rsid w:val="00E86DBD"/>
    <w:pPr>
      <w:outlineLvl w:val="1"/>
    </w:pPr>
    <w:rPr>
      <w:color w:val="95B3D7" w:themeColor="accent1" w:themeTint="99"/>
      <w:sz w:val="24"/>
      <w:szCs w:val="24"/>
    </w:rPr>
  </w:style>
  <w:style w:type="paragraph" w:styleId="Heading3">
    <w:name w:val="heading 3"/>
    <w:basedOn w:val="Normal"/>
    <w:next w:val="Normal"/>
    <w:link w:val="Heading3Char"/>
    <w:uiPriority w:val="9"/>
    <w:semiHidden/>
    <w:unhideWhenUsed/>
    <w:rsid w:val="00B44834"/>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A27C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6DBD"/>
    <w:rPr>
      <w:rFonts w:ascii="Times New Roman" w:eastAsiaTheme="majorEastAsia" w:hAnsi="Times New Roman" w:cs="Times New Roman"/>
      <w:b/>
      <w:bCs/>
      <w:color w:val="95B3D7" w:themeColor="accent1" w:themeTint="99"/>
      <w:sz w:val="24"/>
      <w:szCs w:val="24"/>
      <w:lang w:bidi="en-US"/>
    </w:rPr>
  </w:style>
  <w:style w:type="paragraph" w:styleId="Quote">
    <w:name w:val="Quote"/>
    <w:basedOn w:val="Normal"/>
    <w:next w:val="Normal"/>
    <w:link w:val="QuoteChar"/>
    <w:uiPriority w:val="2"/>
    <w:qFormat/>
    <w:rsid w:val="009E3CB4"/>
    <w:pPr>
      <w:ind w:left="567"/>
    </w:pPr>
    <w:rPr>
      <w:i/>
      <w:iCs/>
      <w:color w:val="000000" w:themeColor="text1"/>
    </w:rPr>
  </w:style>
  <w:style w:type="character" w:customStyle="1" w:styleId="QuoteChar">
    <w:name w:val="Quote Char"/>
    <w:basedOn w:val="DefaultParagraphFont"/>
    <w:link w:val="Quote"/>
    <w:uiPriority w:val="2"/>
    <w:rsid w:val="009E3CB4"/>
    <w:rPr>
      <w:rFonts w:ascii="Times New Roman" w:eastAsiaTheme="minorEastAsia" w:hAnsi="Times New Roman"/>
      <w:i/>
      <w:iCs/>
      <w:color w:val="000000" w:themeColor="text1"/>
      <w:sz w:val="24"/>
      <w:lang w:val="en-US" w:bidi="en-US"/>
    </w:rPr>
  </w:style>
  <w:style w:type="character" w:customStyle="1" w:styleId="Heading1Char">
    <w:name w:val="Heading 1 Char"/>
    <w:basedOn w:val="DefaultParagraphFont"/>
    <w:link w:val="Heading1"/>
    <w:uiPriority w:val="9"/>
    <w:rsid w:val="00E86DBD"/>
    <w:rPr>
      <w:rFonts w:ascii="Times New Roman" w:eastAsiaTheme="majorEastAsia" w:hAnsi="Times New Roman" w:cs="Times New Roman"/>
      <w:b/>
      <w:bCs/>
      <w:color w:val="365F91" w:themeColor="accent1" w:themeShade="BF"/>
      <w:sz w:val="32"/>
      <w:szCs w:val="32"/>
      <w:lang w:bidi="en-US"/>
    </w:rPr>
  </w:style>
  <w:style w:type="paragraph" w:styleId="Title">
    <w:name w:val="Title"/>
    <w:basedOn w:val="Normal"/>
    <w:next w:val="Normal"/>
    <w:link w:val="TitleChar"/>
    <w:uiPriority w:val="10"/>
    <w:qFormat/>
    <w:rsid w:val="00E86DBD"/>
    <w:pPr>
      <w:pBdr>
        <w:top w:val="single" w:sz="4" w:space="1" w:color="1F497D" w:themeColor="text2"/>
        <w:bottom w:val="single" w:sz="4" w:space="1" w:color="1F497D" w:themeColor="text2"/>
      </w:pBdr>
      <w:spacing w:after="0" w:line="240" w:lineRule="auto"/>
      <w:contextualSpacing/>
    </w:pPr>
    <w:rPr>
      <w:rFonts w:eastAsiaTheme="majorEastAsia" w:cs="Times New Roman"/>
      <w:color w:val="365F91" w:themeColor="accent1" w:themeShade="BF"/>
      <w:spacing w:val="-10"/>
      <w:kern w:val="28"/>
      <w:sz w:val="56"/>
      <w:szCs w:val="56"/>
    </w:rPr>
  </w:style>
  <w:style w:type="character" w:customStyle="1" w:styleId="TitleChar">
    <w:name w:val="Title Char"/>
    <w:basedOn w:val="DefaultParagraphFont"/>
    <w:link w:val="Title"/>
    <w:uiPriority w:val="10"/>
    <w:rsid w:val="00E86DBD"/>
    <w:rPr>
      <w:rFonts w:ascii="Times New Roman" w:eastAsiaTheme="majorEastAsia" w:hAnsi="Times New Roman" w:cs="Times New Roman"/>
      <w:color w:val="365F91" w:themeColor="accent1" w:themeShade="BF"/>
      <w:spacing w:val="-10"/>
      <w:kern w:val="28"/>
      <w:sz w:val="56"/>
      <w:szCs w:val="56"/>
      <w:lang w:bidi="en-US"/>
    </w:rPr>
  </w:style>
  <w:style w:type="character" w:customStyle="1" w:styleId="Heading3Char">
    <w:name w:val="Heading 3 Char"/>
    <w:basedOn w:val="DefaultParagraphFont"/>
    <w:link w:val="Heading3"/>
    <w:uiPriority w:val="9"/>
    <w:semiHidden/>
    <w:rsid w:val="00B44834"/>
    <w:rPr>
      <w:rFonts w:asciiTheme="majorHAnsi" w:eastAsiaTheme="majorEastAsia" w:hAnsiTheme="majorHAnsi" w:cstheme="majorBidi"/>
      <w:color w:val="243F60" w:themeColor="accent1" w:themeShade="7F"/>
      <w:sz w:val="24"/>
      <w:szCs w:val="24"/>
      <w:lang w:bidi="en-US"/>
    </w:rPr>
  </w:style>
  <w:style w:type="paragraph" w:styleId="NormalWeb">
    <w:name w:val="Normal (Web)"/>
    <w:basedOn w:val="Normal"/>
    <w:uiPriority w:val="99"/>
    <w:semiHidden/>
    <w:unhideWhenUsed/>
    <w:rsid w:val="00B44834"/>
    <w:pPr>
      <w:spacing w:before="100" w:beforeAutospacing="1" w:after="100" w:afterAutospacing="1" w:line="240" w:lineRule="auto"/>
    </w:pPr>
    <w:rPr>
      <w:rFonts w:eastAsia="Times New Roman" w:cs="Times New Roman"/>
      <w:szCs w:val="24"/>
      <w:lang w:eastAsia="en-GB" w:bidi="ar-SA"/>
    </w:rPr>
  </w:style>
  <w:style w:type="character" w:styleId="Strong">
    <w:name w:val="Strong"/>
    <w:basedOn w:val="DefaultParagraphFont"/>
    <w:uiPriority w:val="22"/>
    <w:qFormat/>
    <w:rsid w:val="00B44834"/>
    <w:rPr>
      <w:b/>
      <w:bCs/>
    </w:rPr>
  </w:style>
  <w:style w:type="character" w:customStyle="1" w:styleId="Heading4Char">
    <w:name w:val="Heading 4 Char"/>
    <w:basedOn w:val="DefaultParagraphFont"/>
    <w:link w:val="Heading4"/>
    <w:uiPriority w:val="9"/>
    <w:semiHidden/>
    <w:rsid w:val="00FA27C3"/>
    <w:rPr>
      <w:rFonts w:asciiTheme="majorHAnsi" w:eastAsiaTheme="majorEastAsia" w:hAnsiTheme="majorHAnsi" w:cstheme="majorBidi"/>
      <w:i/>
      <w:iCs/>
      <w:color w:val="365F91" w:themeColor="accent1" w:themeShade="BF"/>
      <w:sz w:val="24"/>
      <w:lang w:bidi="en-US"/>
    </w:rPr>
  </w:style>
  <w:style w:type="paragraph" w:styleId="HTMLPreformatted">
    <w:name w:val="HTML Preformatted"/>
    <w:basedOn w:val="Normal"/>
    <w:link w:val="HTMLPreformattedChar"/>
    <w:uiPriority w:val="99"/>
    <w:unhideWhenUsed/>
    <w:rsid w:val="00FA2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bidi="ar-SA"/>
    </w:rPr>
  </w:style>
  <w:style w:type="character" w:customStyle="1" w:styleId="HTMLPreformattedChar">
    <w:name w:val="HTML Preformatted Char"/>
    <w:basedOn w:val="DefaultParagraphFont"/>
    <w:link w:val="HTMLPreformatted"/>
    <w:uiPriority w:val="99"/>
    <w:rsid w:val="00FA27C3"/>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1D5E3B"/>
    <w:rPr>
      <w:color w:val="0000FF" w:themeColor="hyperlink"/>
      <w:u w:val="single"/>
    </w:rPr>
  </w:style>
  <w:style w:type="character" w:styleId="UnresolvedMention">
    <w:name w:val="Unresolved Mention"/>
    <w:basedOn w:val="DefaultParagraphFont"/>
    <w:uiPriority w:val="99"/>
    <w:semiHidden/>
    <w:unhideWhenUsed/>
    <w:rsid w:val="001D5E3B"/>
    <w:rPr>
      <w:color w:val="605E5C"/>
      <w:shd w:val="clear" w:color="auto" w:fill="E1DFDD"/>
    </w:rPr>
  </w:style>
  <w:style w:type="paragraph" w:styleId="BalloonText">
    <w:name w:val="Balloon Text"/>
    <w:basedOn w:val="Normal"/>
    <w:link w:val="BalloonTextChar"/>
    <w:uiPriority w:val="99"/>
    <w:semiHidden/>
    <w:unhideWhenUsed/>
    <w:rsid w:val="005C3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B95"/>
    <w:rPr>
      <w:rFonts w:ascii="Segoe UI" w:eastAsiaTheme="minorEastAsia" w:hAnsi="Segoe UI" w:cs="Segoe UI"/>
      <w:sz w:val="18"/>
      <w:szCs w:val="18"/>
      <w:lang w:bidi="en-US"/>
    </w:rPr>
  </w:style>
  <w:style w:type="paragraph" w:customStyle="1" w:styleId="active">
    <w:name w:val="active"/>
    <w:basedOn w:val="Normal"/>
    <w:rsid w:val="00D01CFF"/>
    <w:pPr>
      <w:spacing w:before="100" w:beforeAutospacing="1" w:after="100" w:afterAutospacing="1" w:line="240" w:lineRule="auto"/>
    </w:pPr>
    <w:rPr>
      <w:rFonts w:eastAsia="Times New Roman" w:cs="Times New Roman"/>
      <w:szCs w:val="24"/>
      <w:lang w:eastAsia="en-GB" w:bidi="ar-SA"/>
    </w:rPr>
  </w:style>
  <w:style w:type="character" w:styleId="Emphasis">
    <w:name w:val="Emphasis"/>
    <w:basedOn w:val="DefaultParagraphFont"/>
    <w:uiPriority w:val="20"/>
    <w:qFormat/>
    <w:rsid w:val="00CD1C49"/>
    <w:rPr>
      <w:i/>
      <w:iCs/>
    </w:rPr>
  </w:style>
  <w:style w:type="paragraph" w:styleId="NoSpacing">
    <w:name w:val="No Spacing"/>
    <w:basedOn w:val="Normal"/>
    <w:uiPriority w:val="1"/>
    <w:qFormat/>
    <w:rsid w:val="005E5FB5"/>
    <w:pPr>
      <w:autoSpaceDE w:val="0"/>
      <w:autoSpaceDN w:val="0"/>
      <w:adjustRightInd w:val="0"/>
      <w:spacing w:after="80" w:line="240" w:lineRule="auto"/>
    </w:pPr>
    <w:rPr>
      <w:rFonts w:eastAsiaTheme="minorHAnsi" w:cs="Times New Roman"/>
      <w:b/>
      <w:bCs/>
      <w:color w:val="222222"/>
      <w:sz w:val="28"/>
      <w:szCs w:val="28"/>
      <w:lang w:bidi="ar-SA"/>
    </w:rPr>
  </w:style>
  <w:style w:type="paragraph" w:styleId="Header">
    <w:name w:val="header"/>
    <w:basedOn w:val="Normal"/>
    <w:link w:val="HeaderChar"/>
    <w:uiPriority w:val="99"/>
    <w:unhideWhenUsed/>
    <w:rsid w:val="004B7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FF6"/>
    <w:rPr>
      <w:rFonts w:ascii="Times New Roman" w:eastAsiaTheme="minorEastAsia" w:hAnsi="Times New Roman"/>
      <w:sz w:val="24"/>
      <w:lang w:bidi="en-US"/>
    </w:rPr>
  </w:style>
  <w:style w:type="paragraph" w:styleId="Footer">
    <w:name w:val="footer"/>
    <w:basedOn w:val="Normal"/>
    <w:link w:val="FooterChar"/>
    <w:uiPriority w:val="99"/>
    <w:unhideWhenUsed/>
    <w:rsid w:val="004B7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FF6"/>
    <w:rPr>
      <w:rFonts w:ascii="Times New Roman" w:eastAsiaTheme="minorEastAsia" w:hAnsi="Times New Roman"/>
      <w:sz w:val="24"/>
      <w:lang w:bidi="en-US"/>
    </w:rPr>
  </w:style>
  <w:style w:type="paragraph" w:styleId="ListParagraph">
    <w:name w:val="List Paragraph"/>
    <w:basedOn w:val="Normal"/>
    <w:uiPriority w:val="34"/>
    <w:qFormat/>
    <w:rsid w:val="003D36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599">
      <w:bodyDiv w:val="1"/>
      <w:marLeft w:val="0"/>
      <w:marRight w:val="0"/>
      <w:marTop w:val="0"/>
      <w:marBottom w:val="0"/>
      <w:divBdr>
        <w:top w:val="none" w:sz="0" w:space="0" w:color="auto"/>
        <w:left w:val="none" w:sz="0" w:space="0" w:color="auto"/>
        <w:bottom w:val="none" w:sz="0" w:space="0" w:color="auto"/>
        <w:right w:val="none" w:sz="0" w:space="0" w:color="auto"/>
      </w:divBdr>
    </w:div>
    <w:div w:id="3439241">
      <w:bodyDiv w:val="1"/>
      <w:marLeft w:val="0"/>
      <w:marRight w:val="0"/>
      <w:marTop w:val="0"/>
      <w:marBottom w:val="0"/>
      <w:divBdr>
        <w:top w:val="none" w:sz="0" w:space="0" w:color="auto"/>
        <w:left w:val="none" w:sz="0" w:space="0" w:color="auto"/>
        <w:bottom w:val="none" w:sz="0" w:space="0" w:color="auto"/>
        <w:right w:val="none" w:sz="0" w:space="0" w:color="auto"/>
      </w:divBdr>
    </w:div>
    <w:div w:id="8067528">
      <w:bodyDiv w:val="1"/>
      <w:marLeft w:val="0"/>
      <w:marRight w:val="0"/>
      <w:marTop w:val="0"/>
      <w:marBottom w:val="0"/>
      <w:divBdr>
        <w:top w:val="none" w:sz="0" w:space="0" w:color="auto"/>
        <w:left w:val="none" w:sz="0" w:space="0" w:color="auto"/>
        <w:bottom w:val="none" w:sz="0" w:space="0" w:color="auto"/>
        <w:right w:val="none" w:sz="0" w:space="0" w:color="auto"/>
      </w:divBdr>
    </w:div>
    <w:div w:id="9577005">
      <w:bodyDiv w:val="1"/>
      <w:marLeft w:val="0"/>
      <w:marRight w:val="0"/>
      <w:marTop w:val="0"/>
      <w:marBottom w:val="0"/>
      <w:divBdr>
        <w:top w:val="none" w:sz="0" w:space="0" w:color="auto"/>
        <w:left w:val="none" w:sz="0" w:space="0" w:color="auto"/>
        <w:bottom w:val="none" w:sz="0" w:space="0" w:color="auto"/>
        <w:right w:val="none" w:sz="0" w:space="0" w:color="auto"/>
      </w:divBdr>
    </w:div>
    <w:div w:id="9651437">
      <w:bodyDiv w:val="1"/>
      <w:marLeft w:val="0"/>
      <w:marRight w:val="0"/>
      <w:marTop w:val="0"/>
      <w:marBottom w:val="0"/>
      <w:divBdr>
        <w:top w:val="none" w:sz="0" w:space="0" w:color="auto"/>
        <w:left w:val="none" w:sz="0" w:space="0" w:color="auto"/>
        <w:bottom w:val="none" w:sz="0" w:space="0" w:color="auto"/>
        <w:right w:val="none" w:sz="0" w:space="0" w:color="auto"/>
      </w:divBdr>
    </w:div>
    <w:div w:id="12389585">
      <w:bodyDiv w:val="1"/>
      <w:marLeft w:val="0"/>
      <w:marRight w:val="0"/>
      <w:marTop w:val="0"/>
      <w:marBottom w:val="0"/>
      <w:divBdr>
        <w:top w:val="none" w:sz="0" w:space="0" w:color="auto"/>
        <w:left w:val="none" w:sz="0" w:space="0" w:color="auto"/>
        <w:bottom w:val="none" w:sz="0" w:space="0" w:color="auto"/>
        <w:right w:val="none" w:sz="0" w:space="0" w:color="auto"/>
      </w:divBdr>
    </w:div>
    <w:div w:id="12457235">
      <w:bodyDiv w:val="1"/>
      <w:marLeft w:val="0"/>
      <w:marRight w:val="0"/>
      <w:marTop w:val="0"/>
      <w:marBottom w:val="0"/>
      <w:divBdr>
        <w:top w:val="none" w:sz="0" w:space="0" w:color="auto"/>
        <w:left w:val="none" w:sz="0" w:space="0" w:color="auto"/>
        <w:bottom w:val="none" w:sz="0" w:space="0" w:color="auto"/>
        <w:right w:val="none" w:sz="0" w:space="0" w:color="auto"/>
      </w:divBdr>
    </w:div>
    <w:div w:id="18553110">
      <w:bodyDiv w:val="1"/>
      <w:marLeft w:val="0"/>
      <w:marRight w:val="0"/>
      <w:marTop w:val="0"/>
      <w:marBottom w:val="0"/>
      <w:divBdr>
        <w:top w:val="none" w:sz="0" w:space="0" w:color="auto"/>
        <w:left w:val="none" w:sz="0" w:space="0" w:color="auto"/>
        <w:bottom w:val="none" w:sz="0" w:space="0" w:color="auto"/>
        <w:right w:val="none" w:sz="0" w:space="0" w:color="auto"/>
      </w:divBdr>
    </w:div>
    <w:div w:id="23991296">
      <w:bodyDiv w:val="1"/>
      <w:marLeft w:val="0"/>
      <w:marRight w:val="0"/>
      <w:marTop w:val="0"/>
      <w:marBottom w:val="0"/>
      <w:divBdr>
        <w:top w:val="none" w:sz="0" w:space="0" w:color="auto"/>
        <w:left w:val="none" w:sz="0" w:space="0" w:color="auto"/>
        <w:bottom w:val="none" w:sz="0" w:space="0" w:color="auto"/>
        <w:right w:val="none" w:sz="0" w:space="0" w:color="auto"/>
      </w:divBdr>
    </w:div>
    <w:div w:id="28147295">
      <w:bodyDiv w:val="1"/>
      <w:marLeft w:val="0"/>
      <w:marRight w:val="0"/>
      <w:marTop w:val="0"/>
      <w:marBottom w:val="0"/>
      <w:divBdr>
        <w:top w:val="none" w:sz="0" w:space="0" w:color="auto"/>
        <w:left w:val="none" w:sz="0" w:space="0" w:color="auto"/>
        <w:bottom w:val="none" w:sz="0" w:space="0" w:color="auto"/>
        <w:right w:val="none" w:sz="0" w:space="0" w:color="auto"/>
      </w:divBdr>
    </w:div>
    <w:div w:id="30570559">
      <w:bodyDiv w:val="1"/>
      <w:marLeft w:val="0"/>
      <w:marRight w:val="0"/>
      <w:marTop w:val="0"/>
      <w:marBottom w:val="0"/>
      <w:divBdr>
        <w:top w:val="none" w:sz="0" w:space="0" w:color="auto"/>
        <w:left w:val="none" w:sz="0" w:space="0" w:color="auto"/>
        <w:bottom w:val="none" w:sz="0" w:space="0" w:color="auto"/>
        <w:right w:val="none" w:sz="0" w:space="0" w:color="auto"/>
      </w:divBdr>
    </w:div>
    <w:div w:id="31735986">
      <w:bodyDiv w:val="1"/>
      <w:marLeft w:val="0"/>
      <w:marRight w:val="0"/>
      <w:marTop w:val="0"/>
      <w:marBottom w:val="0"/>
      <w:divBdr>
        <w:top w:val="none" w:sz="0" w:space="0" w:color="auto"/>
        <w:left w:val="none" w:sz="0" w:space="0" w:color="auto"/>
        <w:bottom w:val="none" w:sz="0" w:space="0" w:color="auto"/>
        <w:right w:val="none" w:sz="0" w:space="0" w:color="auto"/>
      </w:divBdr>
    </w:div>
    <w:div w:id="31809595">
      <w:bodyDiv w:val="1"/>
      <w:marLeft w:val="0"/>
      <w:marRight w:val="0"/>
      <w:marTop w:val="0"/>
      <w:marBottom w:val="0"/>
      <w:divBdr>
        <w:top w:val="none" w:sz="0" w:space="0" w:color="auto"/>
        <w:left w:val="none" w:sz="0" w:space="0" w:color="auto"/>
        <w:bottom w:val="none" w:sz="0" w:space="0" w:color="auto"/>
        <w:right w:val="none" w:sz="0" w:space="0" w:color="auto"/>
      </w:divBdr>
    </w:div>
    <w:div w:id="33627220">
      <w:bodyDiv w:val="1"/>
      <w:marLeft w:val="0"/>
      <w:marRight w:val="0"/>
      <w:marTop w:val="0"/>
      <w:marBottom w:val="0"/>
      <w:divBdr>
        <w:top w:val="none" w:sz="0" w:space="0" w:color="auto"/>
        <w:left w:val="none" w:sz="0" w:space="0" w:color="auto"/>
        <w:bottom w:val="none" w:sz="0" w:space="0" w:color="auto"/>
        <w:right w:val="none" w:sz="0" w:space="0" w:color="auto"/>
      </w:divBdr>
    </w:div>
    <w:div w:id="40904927">
      <w:bodyDiv w:val="1"/>
      <w:marLeft w:val="0"/>
      <w:marRight w:val="0"/>
      <w:marTop w:val="0"/>
      <w:marBottom w:val="0"/>
      <w:divBdr>
        <w:top w:val="none" w:sz="0" w:space="0" w:color="auto"/>
        <w:left w:val="none" w:sz="0" w:space="0" w:color="auto"/>
        <w:bottom w:val="none" w:sz="0" w:space="0" w:color="auto"/>
        <w:right w:val="none" w:sz="0" w:space="0" w:color="auto"/>
      </w:divBdr>
    </w:div>
    <w:div w:id="43138737">
      <w:bodyDiv w:val="1"/>
      <w:marLeft w:val="0"/>
      <w:marRight w:val="0"/>
      <w:marTop w:val="0"/>
      <w:marBottom w:val="0"/>
      <w:divBdr>
        <w:top w:val="none" w:sz="0" w:space="0" w:color="auto"/>
        <w:left w:val="none" w:sz="0" w:space="0" w:color="auto"/>
        <w:bottom w:val="none" w:sz="0" w:space="0" w:color="auto"/>
        <w:right w:val="none" w:sz="0" w:space="0" w:color="auto"/>
      </w:divBdr>
    </w:div>
    <w:div w:id="53745661">
      <w:bodyDiv w:val="1"/>
      <w:marLeft w:val="0"/>
      <w:marRight w:val="0"/>
      <w:marTop w:val="0"/>
      <w:marBottom w:val="0"/>
      <w:divBdr>
        <w:top w:val="none" w:sz="0" w:space="0" w:color="auto"/>
        <w:left w:val="none" w:sz="0" w:space="0" w:color="auto"/>
        <w:bottom w:val="none" w:sz="0" w:space="0" w:color="auto"/>
        <w:right w:val="none" w:sz="0" w:space="0" w:color="auto"/>
      </w:divBdr>
    </w:div>
    <w:div w:id="54134564">
      <w:bodyDiv w:val="1"/>
      <w:marLeft w:val="0"/>
      <w:marRight w:val="0"/>
      <w:marTop w:val="0"/>
      <w:marBottom w:val="0"/>
      <w:divBdr>
        <w:top w:val="none" w:sz="0" w:space="0" w:color="auto"/>
        <w:left w:val="none" w:sz="0" w:space="0" w:color="auto"/>
        <w:bottom w:val="none" w:sz="0" w:space="0" w:color="auto"/>
        <w:right w:val="none" w:sz="0" w:space="0" w:color="auto"/>
      </w:divBdr>
    </w:div>
    <w:div w:id="65150225">
      <w:bodyDiv w:val="1"/>
      <w:marLeft w:val="0"/>
      <w:marRight w:val="0"/>
      <w:marTop w:val="0"/>
      <w:marBottom w:val="0"/>
      <w:divBdr>
        <w:top w:val="none" w:sz="0" w:space="0" w:color="auto"/>
        <w:left w:val="none" w:sz="0" w:space="0" w:color="auto"/>
        <w:bottom w:val="none" w:sz="0" w:space="0" w:color="auto"/>
        <w:right w:val="none" w:sz="0" w:space="0" w:color="auto"/>
      </w:divBdr>
    </w:div>
    <w:div w:id="65803850">
      <w:bodyDiv w:val="1"/>
      <w:marLeft w:val="0"/>
      <w:marRight w:val="0"/>
      <w:marTop w:val="0"/>
      <w:marBottom w:val="0"/>
      <w:divBdr>
        <w:top w:val="none" w:sz="0" w:space="0" w:color="auto"/>
        <w:left w:val="none" w:sz="0" w:space="0" w:color="auto"/>
        <w:bottom w:val="none" w:sz="0" w:space="0" w:color="auto"/>
        <w:right w:val="none" w:sz="0" w:space="0" w:color="auto"/>
      </w:divBdr>
    </w:div>
    <w:div w:id="72095489">
      <w:bodyDiv w:val="1"/>
      <w:marLeft w:val="0"/>
      <w:marRight w:val="0"/>
      <w:marTop w:val="0"/>
      <w:marBottom w:val="0"/>
      <w:divBdr>
        <w:top w:val="none" w:sz="0" w:space="0" w:color="auto"/>
        <w:left w:val="none" w:sz="0" w:space="0" w:color="auto"/>
        <w:bottom w:val="none" w:sz="0" w:space="0" w:color="auto"/>
        <w:right w:val="none" w:sz="0" w:space="0" w:color="auto"/>
      </w:divBdr>
    </w:div>
    <w:div w:id="73359464">
      <w:bodyDiv w:val="1"/>
      <w:marLeft w:val="0"/>
      <w:marRight w:val="0"/>
      <w:marTop w:val="0"/>
      <w:marBottom w:val="0"/>
      <w:divBdr>
        <w:top w:val="none" w:sz="0" w:space="0" w:color="auto"/>
        <w:left w:val="none" w:sz="0" w:space="0" w:color="auto"/>
        <w:bottom w:val="none" w:sz="0" w:space="0" w:color="auto"/>
        <w:right w:val="none" w:sz="0" w:space="0" w:color="auto"/>
      </w:divBdr>
    </w:div>
    <w:div w:id="74935771">
      <w:bodyDiv w:val="1"/>
      <w:marLeft w:val="0"/>
      <w:marRight w:val="0"/>
      <w:marTop w:val="0"/>
      <w:marBottom w:val="0"/>
      <w:divBdr>
        <w:top w:val="none" w:sz="0" w:space="0" w:color="auto"/>
        <w:left w:val="none" w:sz="0" w:space="0" w:color="auto"/>
        <w:bottom w:val="none" w:sz="0" w:space="0" w:color="auto"/>
        <w:right w:val="none" w:sz="0" w:space="0" w:color="auto"/>
      </w:divBdr>
    </w:div>
    <w:div w:id="77873800">
      <w:bodyDiv w:val="1"/>
      <w:marLeft w:val="0"/>
      <w:marRight w:val="0"/>
      <w:marTop w:val="0"/>
      <w:marBottom w:val="0"/>
      <w:divBdr>
        <w:top w:val="none" w:sz="0" w:space="0" w:color="auto"/>
        <w:left w:val="none" w:sz="0" w:space="0" w:color="auto"/>
        <w:bottom w:val="none" w:sz="0" w:space="0" w:color="auto"/>
        <w:right w:val="none" w:sz="0" w:space="0" w:color="auto"/>
      </w:divBdr>
    </w:div>
    <w:div w:id="78454308">
      <w:bodyDiv w:val="1"/>
      <w:marLeft w:val="0"/>
      <w:marRight w:val="0"/>
      <w:marTop w:val="0"/>
      <w:marBottom w:val="0"/>
      <w:divBdr>
        <w:top w:val="none" w:sz="0" w:space="0" w:color="auto"/>
        <w:left w:val="none" w:sz="0" w:space="0" w:color="auto"/>
        <w:bottom w:val="none" w:sz="0" w:space="0" w:color="auto"/>
        <w:right w:val="none" w:sz="0" w:space="0" w:color="auto"/>
      </w:divBdr>
    </w:div>
    <w:div w:id="91781177">
      <w:bodyDiv w:val="1"/>
      <w:marLeft w:val="0"/>
      <w:marRight w:val="0"/>
      <w:marTop w:val="0"/>
      <w:marBottom w:val="0"/>
      <w:divBdr>
        <w:top w:val="none" w:sz="0" w:space="0" w:color="auto"/>
        <w:left w:val="none" w:sz="0" w:space="0" w:color="auto"/>
        <w:bottom w:val="none" w:sz="0" w:space="0" w:color="auto"/>
        <w:right w:val="none" w:sz="0" w:space="0" w:color="auto"/>
      </w:divBdr>
    </w:div>
    <w:div w:id="96023710">
      <w:bodyDiv w:val="1"/>
      <w:marLeft w:val="0"/>
      <w:marRight w:val="0"/>
      <w:marTop w:val="0"/>
      <w:marBottom w:val="0"/>
      <w:divBdr>
        <w:top w:val="none" w:sz="0" w:space="0" w:color="auto"/>
        <w:left w:val="none" w:sz="0" w:space="0" w:color="auto"/>
        <w:bottom w:val="none" w:sz="0" w:space="0" w:color="auto"/>
        <w:right w:val="none" w:sz="0" w:space="0" w:color="auto"/>
      </w:divBdr>
    </w:div>
    <w:div w:id="96676648">
      <w:bodyDiv w:val="1"/>
      <w:marLeft w:val="0"/>
      <w:marRight w:val="0"/>
      <w:marTop w:val="0"/>
      <w:marBottom w:val="0"/>
      <w:divBdr>
        <w:top w:val="none" w:sz="0" w:space="0" w:color="auto"/>
        <w:left w:val="none" w:sz="0" w:space="0" w:color="auto"/>
        <w:bottom w:val="none" w:sz="0" w:space="0" w:color="auto"/>
        <w:right w:val="none" w:sz="0" w:space="0" w:color="auto"/>
      </w:divBdr>
    </w:div>
    <w:div w:id="106630427">
      <w:bodyDiv w:val="1"/>
      <w:marLeft w:val="0"/>
      <w:marRight w:val="0"/>
      <w:marTop w:val="0"/>
      <w:marBottom w:val="0"/>
      <w:divBdr>
        <w:top w:val="none" w:sz="0" w:space="0" w:color="auto"/>
        <w:left w:val="none" w:sz="0" w:space="0" w:color="auto"/>
        <w:bottom w:val="none" w:sz="0" w:space="0" w:color="auto"/>
        <w:right w:val="none" w:sz="0" w:space="0" w:color="auto"/>
      </w:divBdr>
    </w:div>
    <w:div w:id="106851251">
      <w:bodyDiv w:val="1"/>
      <w:marLeft w:val="0"/>
      <w:marRight w:val="0"/>
      <w:marTop w:val="0"/>
      <w:marBottom w:val="0"/>
      <w:divBdr>
        <w:top w:val="none" w:sz="0" w:space="0" w:color="auto"/>
        <w:left w:val="none" w:sz="0" w:space="0" w:color="auto"/>
        <w:bottom w:val="none" w:sz="0" w:space="0" w:color="auto"/>
        <w:right w:val="none" w:sz="0" w:space="0" w:color="auto"/>
      </w:divBdr>
    </w:div>
    <w:div w:id="116724944">
      <w:bodyDiv w:val="1"/>
      <w:marLeft w:val="0"/>
      <w:marRight w:val="0"/>
      <w:marTop w:val="0"/>
      <w:marBottom w:val="0"/>
      <w:divBdr>
        <w:top w:val="none" w:sz="0" w:space="0" w:color="auto"/>
        <w:left w:val="none" w:sz="0" w:space="0" w:color="auto"/>
        <w:bottom w:val="none" w:sz="0" w:space="0" w:color="auto"/>
        <w:right w:val="none" w:sz="0" w:space="0" w:color="auto"/>
      </w:divBdr>
    </w:div>
    <w:div w:id="120271541">
      <w:bodyDiv w:val="1"/>
      <w:marLeft w:val="0"/>
      <w:marRight w:val="0"/>
      <w:marTop w:val="0"/>
      <w:marBottom w:val="0"/>
      <w:divBdr>
        <w:top w:val="none" w:sz="0" w:space="0" w:color="auto"/>
        <w:left w:val="none" w:sz="0" w:space="0" w:color="auto"/>
        <w:bottom w:val="none" w:sz="0" w:space="0" w:color="auto"/>
        <w:right w:val="none" w:sz="0" w:space="0" w:color="auto"/>
      </w:divBdr>
    </w:div>
    <w:div w:id="124469690">
      <w:bodyDiv w:val="1"/>
      <w:marLeft w:val="0"/>
      <w:marRight w:val="0"/>
      <w:marTop w:val="0"/>
      <w:marBottom w:val="0"/>
      <w:divBdr>
        <w:top w:val="none" w:sz="0" w:space="0" w:color="auto"/>
        <w:left w:val="none" w:sz="0" w:space="0" w:color="auto"/>
        <w:bottom w:val="none" w:sz="0" w:space="0" w:color="auto"/>
        <w:right w:val="none" w:sz="0" w:space="0" w:color="auto"/>
      </w:divBdr>
    </w:div>
    <w:div w:id="126631783">
      <w:bodyDiv w:val="1"/>
      <w:marLeft w:val="0"/>
      <w:marRight w:val="0"/>
      <w:marTop w:val="0"/>
      <w:marBottom w:val="0"/>
      <w:divBdr>
        <w:top w:val="none" w:sz="0" w:space="0" w:color="auto"/>
        <w:left w:val="none" w:sz="0" w:space="0" w:color="auto"/>
        <w:bottom w:val="none" w:sz="0" w:space="0" w:color="auto"/>
        <w:right w:val="none" w:sz="0" w:space="0" w:color="auto"/>
      </w:divBdr>
    </w:div>
    <w:div w:id="138353149">
      <w:bodyDiv w:val="1"/>
      <w:marLeft w:val="0"/>
      <w:marRight w:val="0"/>
      <w:marTop w:val="0"/>
      <w:marBottom w:val="0"/>
      <w:divBdr>
        <w:top w:val="none" w:sz="0" w:space="0" w:color="auto"/>
        <w:left w:val="none" w:sz="0" w:space="0" w:color="auto"/>
        <w:bottom w:val="none" w:sz="0" w:space="0" w:color="auto"/>
        <w:right w:val="none" w:sz="0" w:space="0" w:color="auto"/>
      </w:divBdr>
    </w:div>
    <w:div w:id="141778744">
      <w:bodyDiv w:val="1"/>
      <w:marLeft w:val="0"/>
      <w:marRight w:val="0"/>
      <w:marTop w:val="0"/>
      <w:marBottom w:val="0"/>
      <w:divBdr>
        <w:top w:val="none" w:sz="0" w:space="0" w:color="auto"/>
        <w:left w:val="none" w:sz="0" w:space="0" w:color="auto"/>
        <w:bottom w:val="none" w:sz="0" w:space="0" w:color="auto"/>
        <w:right w:val="none" w:sz="0" w:space="0" w:color="auto"/>
      </w:divBdr>
    </w:div>
    <w:div w:id="146477720">
      <w:bodyDiv w:val="1"/>
      <w:marLeft w:val="0"/>
      <w:marRight w:val="0"/>
      <w:marTop w:val="0"/>
      <w:marBottom w:val="0"/>
      <w:divBdr>
        <w:top w:val="none" w:sz="0" w:space="0" w:color="auto"/>
        <w:left w:val="none" w:sz="0" w:space="0" w:color="auto"/>
        <w:bottom w:val="none" w:sz="0" w:space="0" w:color="auto"/>
        <w:right w:val="none" w:sz="0" w:space="0" w:color="auto"/>
      </w:divBdr>
    </w:div>
    <w:div w:id="148060378">
      <w:bodyDiv w:val="1"/>
      <w:marLeft w:val="0"/>
      <w:marRight w:val="0"/>
      <w:marTop w:val="0"/>
      <w:marBottom w:val="0"/>
      <w:divBdr>
        <w:top w:val="none" w:sz="0" w:space="0" w:color="auto"/>
        <w:left w:val="none" w:sz="0" w:space="0" w:color="auto"/>
        <w:bottom w:val="none" w:sz="0" w:space="0" w:color="auto"/>
        <w:right w:val="none" w:sz="0" w:space="0" w:color="auto"/>
      </w:divBdr>
    </w:div>
    <w:div w:id="148325087">
      <w:bodyDiv w:val="1"/>
      <w:marLeft w:val="0"/>
      <w:marRight w:val="0"/>
      <w:marTop w:val="0"/>
      <w:marBottom w:val="0"/>
      <w:divBdr>
        <w:top w:val="none" w:sz="0" w:space="0" w:color="auto"/>
        <w:left w:val="none" w:sz="0" w:space="0" w:color="auto"/>
        <w:bottom w:val="none" w:sz="0" w:space="0" w:color="auto"/>
        <w:right w:val="none" w:sz="0" w:space="0" w:color="auto"/>
      </w:divBdr>
    </w:div>
    <w:div w:id="154298467">
      <w:bodyDiv w:val="1"/>
      <w:marLeft w:val="0"/>
      <w:marRight w:val="0"/>
      <w:marTop w:val="0"/>
      <w:marBottom w:val="0"/>
      <w:divBdr>
        <w:top w:val="none" w:sz="0" w:space="0" w:color="auto"/>
        <w:left w:val="none" w:sz="0" w:space="0" w:color="auto"/>
        <w:bottom w:val="none" w:sz="0" w:space="0" w:color="auto"/>
        <w:right w:val="none" w:sz="0" w:space="0" w:color="auto"/>
      </w:divBdr>
    </w:div>
    <w:div w:id="156041442">
      <w:bodyDiv w:val="1"/>
      <w:marLeft w:val="0"/>
      <w:marRight w:val="0"/>
      <w:marTop w:val="0"/>
      <w:marBottom w:val="0"/>
      <w:divBdr>
        <w:top w:val="none" w:sz="0" w:space="0" w:color="auto"/>
        <w:left w:val="none" w:sz="0" w:space="0" w:color="auto"/>
        <w:bottom w:val="none" w:sz="0" w:space="0" w:color="auto"/>
        <w:right w:val="none" w:sz="0" w:space="0" w:color="auto"/>
      </w:divBdr>
    </w:div>
    <w:div w:id="157962159">
      <w:bodyDiv w:val="1"/>
      <w:marLeft w:val="0"/>
      <w:marRight w:val="0"/>
      <w:marTop w:val="0"/>
      <w:marBottom w:val="0"/>
      <w:divBdr>
        <w:top w:val="none" w:sz="0" w:space="0" w:color="auto"/>
        <w:left w:val="none" w:sz="0" w:space="0" w:color="auto"/>
        <w:bottom w:val="none" w:sz="0" w:space="0" w:color="auto"/>
        <w:right w:val="none" w:sz="0" w:space="0" w:color="auto"/>
      </w:divBdr>
    </w:div>
    <w:div w:id="159078766">
      <w:bodyDiv w:val="1"/>
      <w:marLeft w:val="0"/>
      <w:marRight w:val="0"/>
      <w:marTop w:val="0"/>
      <w:marBottom w:val="0"/>
      <w:divBdr>
        <w:top w:val="none" w:sz="0" w:space="0" w:color="auto"/>
        <w:left w:val="none" w:sz="0" w:space="0" w:color="auto"/>
        <w:bottom w:val="none" w:sz="0" w:space="0" w:color="auto"/>
        <w:right w:val="none" w:sz="0" w:space="0" w:color="auto"/>
      </w:divBdr>
    </w:div>
    <w:div w:id="173347302">
      <w:bodyDiv w:val="1"/>
      <w:marLeft w:val="0"/>
      <w:marRight w:val="0"/>
      <w:marTop w:val="0"/>
      <w:marBottom w:val="0"/>
      <w:divBdr>
        <w:top w:val="none" w:sz="0" w:space="0" w:color="auto"/>
        <w:left w:val="none" w:sz="0" w:space="0" w:color="auto"/>
        <w:bottom w:val="none" w:sz="0" w:space="0" w:color="auto"/>
        <w:right w:val="none" w:sz="0" w:space="0" w:color="auto"/>
      </w:divBdr>
    </w:div>
    <w:div w:id="173694957">
      <w:bodyDiv w:val="1"/>
      <w:marLeft w:val="0"/>
      <w:marRight w:val="0"/>
      <w:marTop w:val="0"/>
      <w:marBottom w:val="0"/>
      <w:divBdr>
        <w:top w:val="none" w:sz="0" w:space="0" w:color="auto"/>
        <w:left w:val="none" w:sz="0" w:space="0" w:color="auto"/>
        <w:bottom w:val="none" w:sz="0" w:space="0" w:color="auto"/>
        <w:right w:val="none" w:sz="0" w:space="0" w:color="auto"/>
      </w:divBdr>
    </w:div>
    <w:div w:id="186796464">
      <w:bodyDiv w:val="1"/>
      <w:marLeft w:val="0"/>
      <w:marRight w:val="0"/>
      <w:marTop w:val="0"/>
      <w:marBottom w:val="0"/>
      <w:divBdr>
        <w:top w:val="none" w:sz="0" w:space="0" w:color="auto"/>
        <w:left w:val="none" w:sz="0" w:space="0" w:color="auto"/>
        <w:bottom w:val="none" w:sz="0" w:space="0" w:color="auto"/>
        <w:right w:val="none" w:sz="0" w:space="0" w:color="auto"/>
      </w:divBdr>
    </w:div>
    <w:div w:id="189496500">
      <w:bodyDiv w:val="1"/>
      <w:marLeft w:val="0"/>
      <w:marRight w:val="0"/>
      <w:marTop w:val="0"/>
      <w:marBottom w:val="0"/>
      <w:divBdr>
        <w:top w:val="none" w:sz="0" w:space="0" w:color="auto"/>
        <w:left w:val="none" w:sz="0" w:space="0" w:color="auto"/>
        <w:bottom w:val="none" w:sz="0" w:space="0" w:color="auto"/>
        <w:right w:val="none" w:sz="0" w:space="0" w:color="auto"/>
      </w:divBdr>
    </w:div>
    <w:div w:id="210533451">
      <w:bodyDiv w:val="1"/>
      <w:marLeft w:val="0"/>
      <w:marRight w:val="0"/>
      <w:marTop w:val="0"/>
      <w:marBottom w:val="0"/>
      <w:divBdr>
        <w:top w:val="none" w:sz="0" w:space="0" w:color="auto"/>
        <w:left w:val="none" w:sz="0" w:space="0" w:color="auto"/>
        <w:bottom w:val="none" w:sz="0" w:space="0" w:color="auto"/>
        <w:right w:val="none" w:sz="0" w:space="0" w:color="auto"/>
      </w:divBdr>
    </w:div>
    <w:div w:id="217056227">
      <w:bodyDiv w:val="1"/>
      <w:marLeft w:val="0"/>
      <w:marRight w:val="0"/>
      <w:marTop w:val="0"/>
      <w:marBottom w:val="0"/>
      <w:divBdr>
        <w:top w:val="none" w:sz="0" w:space="0" w:color="auto"/>
        <w:left w:val="none" w:sz="0" w:space="0" w:color="auto"/>
        <w:bottom w:val="none" w:sz="0" w:space="0" w:color="auto"/>
        <w:right w:val="none" w:sz="0" w:space="0" w:color="auto"/>
      </w:divBdr>
      <w:divsChild>
        <w:div w:id="1123157977">
          <w:marLeft w:val="0"/>
          <w:marRight w:val="0"/>
          <w:marTop w:val="0"/>
          <w:marBottom w:val="0"/>
          <w:divBdr>
            <w:top w:val="none" w:sz="0" w:space="0" w:color="auto"/>
            <w:left w:val="none" w:sz="0" w:space="0" w:color="auto"/>
            <w:bottom w:val="none" w:sz="0" w:space="0" w:color="auto"/>
            <w:right w:val="none" w:sz="0" w:space="0" w:color="auto"/>
          </w:divBdr>
        </w:div>
      </w:divsChild>
    </w:div>
    <w:div w:id="217279299">
      <w:bodyDiv w:val="1"/>
      <w:marLeft w:val="0"/>
      <w:marRight w:val="0"/>
      <w:marTop w:val="0"/>
      <w:marBottom w:val="0"/>
      <w:divBdr>
        <w:top w:val="none" w:sz="0" w:space="0" w:color="auto"/>
        <w:left w:val="none" w:sz="0" w:space="0" w:color="auto"/>
        <w:bottom w:val="none" w:sz="0" w:space="0" w:color="auto"/>
        <w:right w:val="none" w:sz="0" w:space="0" w:color="auto"/>
      </w:divBdr>
    </w:div>
    <w:div w:id="219366819">
      <w:bodyDiv w:val="1"/>
      <w:marLeft w:val="0"/>
      <w:marRight w:val="0"/>
      <w:marTop w:val="0"/>
      <w:marBottom w:val="0"/>
      <w:divBdr>
        <w:top w:val="none" w:sz="0" w:space="0" w:color="auto"/>
        <w:left w:val="none" w:sz="0" w:space="0" w:color="auto"/>
        <w:bottom w:val="none" w:sz="0" w:space="0" w:color="auto"/>
        <w:right w:val="none" w:sz="0" w:space="0" w:color="auto"/>
      </w:divBdr>
    </w:div>
    <w:div w:id="219557311">
      <w:bodyDiv w:val="1"/>
      <w:marLeft w:val="0"/>
      <w:marRight w:val="0"/>
      <w:marTop w:val="0"/>
      <w:marBottom w:val="0"/>
      <w:divBdr>
        <w:top w:val="none" w:sz="0" w:space="0" w:color="auto"/>
        <w:left w:val="none" w:sz="0" w:space="0" w:color="auto"/>
        <w:bottom w:val="none" w:sz="0" w:space="0" w:color="auto"/>
        <w:right w:val="none" w:sz="0" w:space="0" w:color="auto"/>
      </w:divBdr>
    </w:div>
    <w:div w:id="223561838">
      <w:bodyDiv w:val="1"/>
      <w:marLeft w:val="0"/>
      <w:marRight w:val="0"/>
      <w:marTop w:val="0"/>
      <w:marBottom w:val="0"/>
      <w:divBdr>
        <w:top w:val="none" w:sz="0" w:space="0" w:color="auto"/>
        <w:left w:val="none" w:sz="0" w:space="0" w:color="auto"/>
        <w:bottom w:val="none" w:sz="0" w:space="0" w:color="auto"/>
        <w:right w:val="none" w:sz="0" w:space="0" w:color="auto"/>
      </w:divBdr>
    </w:div>
    <w:div w:id="223758118">
      <w:bodyDiv w:val="1"/>
      <w:marLeft w:val="0"/>
      <w:marRight w:val="0"/>
      <w:marTop w:val="0"/>
      <w:marBottom w:val="0"/>
      <w:divBdr>
        <w:top w:val="none" w:sz="0" w:space="0" w:color="auto"/>
        <w:left w:val="none" w:sz="0" w:space="0" w:color="auto"/>
        <w:bottom w:val="none" w:sz="0" w:space="0" w:color="auto"/>
        <w:right w:val="none" w:sz="0" w:space="0" w:color="auto"/>
      </w:divBdr>
    </w:div>
    <w:div w:id="238370924">
      <w:bodyDiv w:val="1"/>
      <w:marLeft w:val="0"/>
      <w:marRight w:val="0"/>
      <w:marTop w:val="0"/>
      <w:marBottom w:val="0"/>
      <w:divBdr>
        <w:top w:val="none" w:sz="0" w:space="0" w:color="auto"/>
        <w:left w:val="none" w:sz="0" w:space="0" w:color="auto"/>
        <w:bottom w:val="none" w:sz="0" w:space="0" w:color="auto"/>
        <w:right w:val="none" w:sz="0" w:space="0" w:color="auto"/>
      </w:divBdr>
    </w:div>
    <w:div w:id="238910213">
      <w:bodyDiv w:val="1"/>
      <w:marLeft w:val="0"/>
      <w:marRight w:val="0"/>
      <w:marTop w:val="0"/>
      <w:marBottom w:val="0"/>
      <w:divBdr>
        <w:top w:val="none" w:sz="0" w:space="0" w:color="auto"/>
        <w:left w:val="none" w:sz="0" w:space="0" w:color="auto"/>
        <w:bottom w:val="none" w:sz="0" w:space="0" w:color="auto"/>
        <w:right w:val="none" w:sz="0" w:space="0" w:color="auto"/>
      </w:divBdr>
    </w:div>
    <w:div w:id="242642032">
      <w:bodyDiv w:val="1"/>
      <w:marLeft w:val="0"/>
      <w:marRight w:val="0"/>
      <w:marTop w:val="0"/>
      <w:marBottom w:val="0"/>
      <w:divBdr>
        <w:top w:val="none" w:sz="0" w:space="0" w:color="auto"/>
        <w:left w:val="none" w:sz="0" w:space="0" w:color="auto"/>
        <w:bottom w:val="none" w:sz="0" w:space="0" w:color="auto"/>
        <w:right w:val="none" w:sz="0" w:space="0" w:color="auto"/>
      </w:divBdr>
    </w:div>
    <w:div w:id="246768306">
      <w:bodyDiv w:val="1"/>
      <w:marLeft w:val="0"/>
      <w:marRight w:val="0"/>
      <w:marTop w:val="0"/>
      <w:marBottom w:val="0"/>
      <w:divBdr>
        <w:top w:val="none" w:sz="0" w:space="0" w:color="auto"/>
        <w:left w:val="none" w:sz="0" w:space="0" w:color="auto"/>
        <w:bottom w:val="none" w:sz="0" w:space="0" w:color="auto"/>
        <w:right w:val="none" w:sz="0" w:space="0" w:color="auto"/>
      </w:divBdr>
    </w:div>
    <w:div w:id="258754289">
      <w:bodyDiv w:val="1"/>
      <w:marLeft w:val="0"/>
      <w:marRight w:val="0"/>
      <w:marTop w:val="0"/>
      <w:marBottom w:val="0"/>
      <w:divBdr>
        <w:top w:val="none" w:sz="0" w:space="0" w:color="auto"/>
        <w:left w:val="none" w:sz="0" w:space="0" w:color="auto"/>
        <w:bottom w:val="none" w:sz="0" w:space="0" w:color="auto"/>
        <w:right w:val="none" w:sz="0" w:space="0" w:color="auto"/>
      </w:divBdr>
    </w:div>
    <w:div w:id="278799125">
      <w:bodyDiv w:val="1"/>
      <w:marLeft w:val="0"/>
      <w:marRight w:val="0"/>
      <w:marTop w:val="0"/>
      <w:marBottom w:val="0"/>
      <w:divBdr>
        <w:top w:val="none" w:sz="0" w:space="0" w:color="auto"/>
        <w:left w:val="none" w:sz="0" w:space="0" w:color="auto"/>
        <w:bottom w:val="none" w:sz="0" w:space="0" w:color="auto"/>
        <w:right w:val="none" w:sz="0" w:space="0" w:color="auto"/>
      </w:divBdr>
    </w:div>
    <w:div w:id="281613735">
      <w:bodyDiv w:val="1"/>
      <w:marLeft w:val="0"/>
      <w:marRight w:val="0"/>
      <w:marTop w:val="0"/>
      <w:marBottom w:val="0"/>
      <w:divBdr>
        <w:top w:val="none" w:sz="0" w:space="0" w:color="auto"/>
        <w:left w:val="none" w:sz="0" w:space="0" w:color="auto"/>
        <w:bottom w:val="none" w:sz="0" w:space="0" w:color="auto"/>
        <w:right w:val="none" w:sz="0" w:space="0" w:color="auto"/>
      </w:divBdr>
    </w:div>
    <w:div w:id="281957813">
      <w:bodyDiv w:val="1"/>
      <w:marLeft w:val="0"/>
      <w:marRight w:val="0"/>
      <w:marTop w:val="0"/>
      <w:marBottom w:val="0"/>
      <w:divBdr>
        <w:top w:val="none" w:sz="0" w:space="0" w:color="auto"/>
        <w:left w:val="none" w:sz="0" w:space="0" w:color="auto"/>
        <w:bottom w:val="none" w:sz="0" w:space="0" w:color="auto"/>
        <w:right w:val="none" w:sz="0" w:space="0" w:color="auto"/>
      </w:divBdr>
    </w:div>
    <w:div w:id="283117272">
      <w:bodyDiv w:val="1"/>
      <w:marLeft w:val="0"/>
      <w:marRight w:val="0"/>
      <w:marTop w:val="0"/>
      <w:marBottom w:val="0"/>
      <w:divBdr>
        <w:top w:val="none" w:sz="0" w:space="0" w:color="auto"/>
        <w:left w:val="none" w:sz="0" w:space="0" w:color="auto"/>
        <w:bottom w:val="none" w:sz="0" w:space="0" w:color="auto"/>
        <w:right w:val="none" w:sz="0" w:space="0" w:color="auto"/>
      </w:divBdr>
    </w:div>
    <w:div w:id="283776666">
      <w:bodyDiv w:val="1"/>
      <w:marLeft w:val="0"/>
      <w:marRight w:val="0"/>
      <w:marTop w:val="0"/>
      <w:marBottom w:val="0"/>
      <w:divBdr>
        <w:top w:val="none" w:sz="0" w:space="0" w:color="auto"/>
        <w:left w:val="none" w:sz="0" w:space="0" w:color="auto"/>
        <w:bottom w:val="none" w:sz="0" w:space="0" w:color="auto"/>
        <w:right w:val="none" w:sz="0" w:space="0" w:color="auto"/>
      </w:divBdr>
    </w:div>
    <w:div w:id="284120189">
      <w:bodyDiv w:val="1"/>
      <w:marLeft w:val="0"/>
      <w:marRight w:val="0"/>
      <w:marTop w:val="0"/>
      <w:marBottom w:val="0"/>
      <w:divBdr>
        <w:top w:val="none" w:sz="0" w:space="0" w:color="auto"/>
        <w:left w:val="none" w:sz="0" w:space="0" w:color="auto"/>
        <w:bottom w:val="none" w:sz="0" w:space="0" w:color="auto"/>
        <w:right w:val="none" w:sz="0" w:space="0" w:color="auto"/>
      </w:divBdr>
    </w:div>
    <w:div w:id="284770694">
      <w:bodyDiv w:val="1"/>
      <w:marLeft w:val="0"/>
      <w:marRight w:val="0"/>
      <w:marTop w:val="0"/>
      <w:marBottom w:val="0"/>
      <w:divBdr>
        <w:top w:val="none" w:sz="0" w:space="0" w:color="auto"/>
        <w:left w:val="none" w:sz="0" w:space="0" w:color="auto"/>
        <w:bottom w:val="none" w:sz="0" w:space="0" w:color="auto"/>
        <w:right w:val="none" w:sz="0" w:space="0" w:color="auto"/>
      </w:divBdr>
    </w:div>
    <w:div w:id="287125414">
      <w:bodyDiv w:val="1"/>
      <w:marLeft w:val="0"/>
      <w:marRight w:val="0"/>
      <w:marTop w:val="0"/>
      <w:marBottom w:val="0"/>
      <w:divBdr>
        <w:top w:val="none" w:sz="0" w:space="0" w:color="auto"/>
        <w:left w:val="none" w:sz="0" w:space="0" w:color="auto"/>
        <w:bottom w:val="none" w:sz="0" w:space="0" w:color="auto"/>
        <w:right w:val="none" w:sz="0" w:space="0" w:color="auto"/>
      </w:divBdr>
    </w:div>
    <w:div w:id="287711257">
      <w:bodyDiv w:val="1"/>
      <w:marLeft w:val="0"/>
      <w:marRight w:val="0"/>
      <w:marTop w:val="0"/>
      <w:marBottom w:val="0"/>
      <w:divBdr>
        <w:top w:val="none" w:sz="0" w:space="0" w:color="auto"/>
        <w:left w:val="none" w:sz="0" w:space="0" w:color="auto"/>
        <w:bottom w:val="none" w:sz="0" w:space="0" w:color="auto"/>
        <w:right w:val="none" w:sz="0" w:space="0" w:color="auto"/>
      </w:divBdr>
    </w:div>
    <w:div w:id="290746136">
      <w:bodyDiv w:val="1"/>
      <w:marLeft w:val="0"/>
      <w:marRight w:val="0"/>
      <w:marTop w:val="0"/>
      <w:marBottom w:val="0"/>
      <w:divBdr>
        <w:top w:val="none" w:sz="0" w:space="0" w:color="auto"/>
        <w:left w:val="none" w:sz="0" w:space="0" w:color="auto"/>
        <w:bottom w:val="none" w:sz="0" w:space="0" w:color="auto"/>
        <w:right w:val="none" w:sz="0" w:space="0" w:color="auto"/>
      </w:divBdr>
    </w:div>
    <w:div w:id="312032375">
      <w:bodyDiv w:val="1"/>
      <w:marLeft w:val="0"/>
      <w:marRight w:val="0"/>
      <w:marTop w:val="0"/>
      <w:marBottom w:val="0"/>
      <w:divBdr>
        <w:top w:val="none" w:sz="0" w:space="0" w:color="auto"/>
        <w:left w:val="none" w:sz="0" w:space="0" w:color="auto"/>
        <w:bottom w:val="none" w:sz="0" w:space="0" w:color="auto"/>
        <w:right w:val="none" w:sz="0" w:space="0" w:color="auto"/>
      </w:divBdr>
      <w:divsChild>
        <w:div w:id="882788117">
          <w:marLeft w:val="-450"/>
          <w:marRight w:val="-450"/>
          <w:marTop w:val="0"/>
          <w:marBottom w:val="0"/>
          <w:divBdr>
            <w:top w:val="none" w:sz="0" w:space="0" w:color="auto"/>
            <w:left w:val="none" w:sz="0" w:space="0" w:color="auto"/>
            <w:bottom w:val="none" w:sz="0" w:space="0" w:color="auto"/>
            <w:right w:val="none" w:sz="0" w:space="0" w:color="auto"/>
          </w:divBdr>
          <w:divsChild>
            <w:div w:id="913121360">
              <w:marLeft w:val="0"/>
              <w:marRight w:val="0"/>
              <w:marTop w:val="0"/>
              <w:marBottom w:val="0"/>
              <w:divBdr>
                <w:top w:val="none" w:sz="0" w:space="0" w:color="auto"/>
                <w:left w:val="none" w:sz="0" w:space="0" w:color="auto"/>
                <w:bottom w:val="none" w:sz="0" w:space="0" w:color="auto"/>
                <w:right w:val="none" w:sz="0" w:space="0" w:color="auto"/>
              </w:divBdr>
              <w:divsChild>
                <w:div w:id="319892795">
                  <w:marLeft w:val="0"/>
                  <w:marRight w:val="0"/>
                  <w:marTop w:val="0"/>
                  <w:marBottom w:val="300"/>
                  <w:divBdr>
                    <w:top w:val="none" w:sz="0" w:space="0" w:color="auto"/>
                    <w:left w:val="none" w:sz="0" w:space="0" w:color="auto"/>
                    <w:bottom w:val="none" w:sz="0" w:space="0" w:color="auto"/>
                    <w:right w:val="none" w:sz="0" w:space="0" w:color="auto"/>
                  </w:divBdr>
                  <w:divsChild>
                    <w:div w:id="1342312443">
                      <w:marLeft w:val="0"/>
                      <w:marRight w:val="0"/>
                      <w:marTop w:val="0"/>
                      <w:marBottom w:val="0"/>
                      <w:divBdr>
                        <w:top w:val="none" w:sz="0" w:space="0" w:color="auto"/>
                        <w:left w:val="none" w:sz="0" w:space="0" w:color="auto"/>
                        <w:bottom w:val="none" w:sz="0" w:space="0" w:color="auto"/>
                        <w:right w:val="none" w:sz="0" w:space="0" w:color="auto"/>
                      </w:divBdr>
                      <w:divsChild>
                        <w:div w:id="1728798362">
                          <w:marLeft w:val="0"/>
                          <w:marRight w:val="0"/>
                          <w:marTop w:val="0"/>
                          <w:marBottom w:val="750"/>
                          <w:divBdr>
                            <w:top w:val="none" w:sz="0" w:space="0" w:color="auto"/>
                            <w:left w:val="none" w:sz="0" w:space="0" w:color="auto"/>
                            <w:bottom w:val="none" w:sz="0" w:space="0" w:color="auto"/>
                            <w:right w:val="none" w:sz="0" w:space="0" w:color="auto"/>
                          </w:divBdr>
                          <w:divsChild>
                            <w:div w:id="810556961">
                              <w:marLeft w:val="0"/>
                              <w:marRight w:val="0"/>
                              <w:marTop w:val="600"/>
                              <w:marBottom w:val="0"/>
                              <w:divBdr>
                                <w:top w:val="none" w:sz="0" w:space="0" w:color="auto"/>
                                <w:left w:val="none" w:sz="0" w:space="0" w:color="auto"/>
                                <w:bottom w:val="none" w:sz="0" w:space="0" w:color="auto"/>
                                <w:right w:val="none" w:sz="0" w:space="0" w:color="auto"/>
                              </w:divBdr>
                              <w:divsChild>
                                <w:div w:id="8740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025116">
          <w:marLeft w:val="-450"/>
          <w:marRight w:val="-450"/>
          <w:marTop w:val="0"/>
          <w:marBottom w:val="0"/>
          <w:divBdr>
            <w:top w:val="none" w:sz="0" w:space="0" w:color="auto"/>
            <w:left w:val="none" w:sz="0" w:space="0" w:color="auto"/>
            <w:bottom w:val="none" w:sz="0" w:space="0" w:color="auto"/>
            <w:right w:val="none" w:sz="0" w:space="0" w:color="auto"/>
          </w:divBdr>
          <w:divsChild>
            <w:div w:id="339309482">
              <w:marLeft w:val="0"/>
              <w:marRight w:val="0"/>
              <w:marTop w:val="0"/>
              <w:marBottom w:val="0"/>
              <w:divBdr>
                <w:top w:val="none" w:sz="0" w:space="0" w:color="auto"/>
                <w:left w:val="none" w:sz="0" w:space="0" w:color="auto"/>
                <w:bottom w:val="none" w:sz="0" w:space="0" w:color="auto"/>
                <w:right w:val="none" w:sz="0" w:space="0" w:color="auto"/>
              </w:divBdr>
              <w:divsChild>
                <w:div w:id="766658796">
                  <w:marLeft w:val="0"/>
                  <w:marRight w:val="660"/>
                  <w:marTop w:val="0"/>
                  <w:marBottom w:val="300"/>
                  <w:divBdr>
                    <w:top w:val="none" w:sz="0" w:space="0" w:color="auto"/>
                    <w:left w:val="none" w:sz="0" w:space="0" w:color="auto"/>
                    <w:bottom w:val="none" w:sz="0" w:space="0" w:color="auto"/>
                    <w:right w:val="none" w:sz="0" w:space="0" w:color="auto"/>
                  </w:divBdr>
                  <w:divsChild>
                    <w:div w:id="538470979">
                      <w:marLeft w:val="0"/>
                      <w:marRight w:val="0"/>
                      <w:marTop w:val="0"/>
                      <w:marBottom w:val="0"/>
                      <w:divBdr>
                        <w:top w:val="none" w:sz="0" w:space="0" w:color="auto"/>
                        <w:left w:val="none" w:sz="0" w:space="0" w:color="auto"/>
                        <w:bottom w:val="none" w:sz="0" w:space="0" w:color="auto"/>
                        <w:right w:val="none" w:sz="0" w:space="0" w:color="auto"/>
                      </w:divBdr>
                      <w:divsChild>
                        <w:div w:id="9609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996529">
      <w:bodyDiv w:val="1"/>
      <w:marLeft w:val="0"/>
      <w:marRight w:val="0"/>
      <w:marTop w:val="0"/>
      <w:marBottom w:val="0"/>
      <w:divBdr>
        <w:top w:val="none" w:sz="0" w:space="0" w:color="auto"/>
        <w:left w:val="none" w:sz="0" w:space="0" w:color="auto"/>
        <w:bottom w:val="none" w:sz="0" w:space="0" w:color="auto"/>
        <w:right w:val="none" w:sz="0" w:space="0" w:color="auto"/>
      </w:divBdr>
      <w:divsChild>
        <w:div w:id="1540163515">
          <w:marLeft w:val="0"/>
          <w:marRight w:val="0"/>
          <w:marTop w:val="0"/>
          <w:marBottom w:val="0"/>
          <w:divBdr>
            <w:top w:val="none" w:sz="0" w:space="0" w:color="auto"/>
            <w:left w:val="none" w:sz="0" w:space="0" w:color="auto"/>
            <w:bottom w:val="none" w:sz="0" w:space="0" w:color="auto"/>
            <w:right w:val="none" w:sz="0" w:space="0" w:color="auto"/>
          </w:divBdr>
        </w:div>
        <w:div w:id="417749159">
          <w:marLeft w:val="0"/>
          <w:marRight w:val="0"/>
          <w:marTop w:val="0"/>
          <w:marBottom w:val="0"/>
          <w:divBdr>
            <w:top w:val="none" w:sz="0" w:space="0" w:color="auto"/>
            <w:left w:val="none" w:sz="0" w:space="0" w:color="auto"/>
            <w:bottom w:val="none" w:sz="0" w:space="0" w:color="auto"/>
            <w:right w:val="none" w:sz="0" w:space="0" w:color="auto"/>
          </w:divBdr>
        </w:div>
      </w:divsChild>
    </w:div>
    <w:div w:id="318269985">
      <w:bodyDiv w:val="1"/>
      <w:marLeft w:val="0"/>
      <w:marRight w:val="0"/>
      <w:marTop w:val="0"/>
      <w:marBottom w:val="0"/>
      <w:divBdr>
        <w:top w:val="none" w:sz="0" w:space="0" w:color="auto"/>
        <w:left w:val="none" w:sz="0" w:space="0" w:color="auto"/>
        <w:bottom w:val="none" w:sz="0" w:space="0" w:color="auto"/>
        <w:right w:val="none" w:sz="0" w:space="0" w:color="auto"/>
      </w:divBdr>
    </w:div>
    <w:div w:id="327295466">
      <w:bodyDiv w:val="1"/>
      <w:marLeft w:val="0"/>
      <w:marRight w:val="0"/>
      <w:marTop w:val="0"/>
      <w:marBottom w:val="0"/>
      <w:divBdr>
        <w:top w:val="none" w:sz="0" w:space="0" w:color="auto"/>
        <w:left w:val="none" w:sz="0" w:space="0" w:color="auto"/>
        <w:bottom w:val="none" w:sz="0" w:space="0" w:color="auto"/>
        <w:right w:val="none" w:sz="0" w:space="0" w:color="auto"/>
      </w:divBdr>
      <w:divsChild>
        <w:div w:id="386072866">
          <w:marLeft w:val="0"/>
          <w:marRight w:val="0"/>
          <w:marTop w:val="0"/>
          <w:marBottom w:val="0"/>
          <w:divBdr>
            <w:top w:val="none" w:sz="0" w:space="0" w:color="auto"/>
            <w:left w:val="none" w:sz="0" w:space="0" w:color="auto"/>
            <w:bottom w:val="none" w:sz="0" w:space="0" w:color="auto"/>
            <w:right w:val="none" w:sz="0" w:space="0" w:color="auto"/>
          </w:divBdr>
        </w:div>
        <w:div w:id="2050764066">
          <w:marLeft w:val="0"/>
          <w:marRight w:val="0"/>
          <w:marTop w:val="0"/>
          <w:marBottom w:val="0"/>
          <w:divBdr>
            <w:top w:val="none" w:sz="0" w:space="0" w:color="auto"/>
            <w:left w:val="none" w:sz="0" w:space="0" w:color="auto"/>
            <w:bottom w:val="none" w:sz="0" w:space="0" w:color="auto"/>
            <w:right w:val="none" w:sz="0" w:space="0" w:color="auto"/>
          </w:divBdr>
        </w:div>
      </w:divsChild>
    </w:div>
    <w:div w:id="334110206">
      <w:bodyDiv w:val="1"/>
      <w:marLeft w:val="0"/>
      <w:marRight w:val="0"/>
      <w:marTop w:val="0"/>
      <w:marBottom w:val="0"/>
      <w:divBdr>
        <w:top w:val="none" w:sz="0" w:space="0" w:color="auto"/>
        <w:left w:val="none" w:sz="0" w:space="0" w:color="auto"/>
        <w:bottom w:val="none" w:sz="0" w:space="0" w:color="auto"/>
        <w:right w:val="none" w:sz="0" w:space="0" w:color="auto"/>
      </w:divBdr>
    </w:div>
    <w:div w:id="336545545">
      <w:bodyDiv w:val="1"/>
      <w:marLeft w:val="0"/>
      <w:marRight w:val="0"/>
      <w:marTop w:val="0"/>
      <w:marBottom w:val="0"/>
      <w:divBdr>
        <w:top w:val="none" w:sz="0" w:space="0" w:color="auto"/>
        <w:left w:val="none" w:sz="0" w:space="0" w:color="auto"/>
        <w:bottom w:val="none" w:sz="0" w:space="0" w:color="auto"/>
        <w:right w:val="none" w:sz="0" w:space="0" w:color="auto"/>
      </w:divBdr>
    </w:div>
    <w:div w:id="337194787">
      <w:bodyDiv w:val="1"/>
      <w:marLeft w:val="0"/>
      <w:marRight w:val="0"/>
      <w:marTop w:val="0"/>
      <w:marBottom w:val="0"/>
      <w:divBdr>
        <w:top w:val="none" w:sz="0" w:space="0" w:color="auto"/>
        <w:left w:val="none" w:sz="0" w:space="0" w:color="auto"/>
        <w:bottom w:val="none" w:sz="0" w:space="0" w:color="auto"/>
        <w:right w:val="none" w:sz="0" w:space="0" w:color="auto"/>
      </w:divBdr>
    </w:div>
    <w:div w:id="339046738">
      <w:bodyDiv w:val="1"/>
      <w:marLeft w:val="0"/>
      <w:marRight w:val="0"/>
      <w:marTop w:val="0"/>
      <w:marBottom w:val="0"/>
      <w:divBdr>
        <w:top w:val="none" w:sz="0" w:space="0" w:color="auto"/>
        <w:left w:val="none" w:sz="0" w:space="0" w:color="auto"/>
        <w:bottom w:val="none" w:sz="0" w:space="0" w:color="auto"/>
        <w:right w:val="none" w:sz="0" w:space="0" w:color="auto"/>
      </w:divBdr>
    </w:div>
    <w:div w:id="340818543">
      <w:bodyDiv w:val="1"/>
      <w:marLeft w:val="0"/>
      <w:marRight w:val="0"/>
      <w:marTop w:val="0"/>
      <w:marBottom w:val="0"/>
      <w:divBdr>
        <w:top w:val="none" w:sz="0" w:space="0" w:color="auto"/>
        <w:left w:val="none" w:sz="0" w:space="0" w:color="auto"/>
        <w:bottom w:val="none" w:sz="0" w:space="0" w:color="auto"/>
        <w:right w:val="none" w:sz="0" w:space="0" w:color="auto"/>
      </w:divBdr>
    </w:div>
    <w:div w:id="341326007">
      <w:bodyDiv w:val="1"/>
      <w:marLeft w:val="0"/>
      <w:marRight w:val="0"/>
      <w:marTop w:val="0"/>
      <w:marBottom w:val="0"/>
      <w:divBdr>
        <w:top w:val="none" w:sz="0" w:space="0" w:color="auto"/>
        <w:left w:val="none" w:sz="0" w:space="0" w:color="auto"/>
        <w:bottom w:val="none" w:sz="0" w:space="0" w:color="auto"/>
        <w:right w:val="none" w:sz="0" w:space="0" w:color="auto"/>
      </w:divBdr>
    </w:div>
    <w:div w:id="351957235">
      <w:bodyDiv w:val="1"/>
      <w:marLeft w:val="0"/>
      <w:marRight w:val="0"/>
      <w:marTop w:val="0"/>
      <w:marBottom w:val="0"/>
      <w:divBdr>
        <w:top w:val="none" w:sz="0" w:space="0" w:color="auto"/>
        <w:left w:val="none" w:sz="0" w:space="0" w:color="auto"/>
        <w:bottom w:val="none" w:sz="0" w:space="0" w:color="auto"/>
        <w:right w:val="none" w:sz="0" w:space="0" w:color="auto"/>
      </w:divBdr>
    </w:div>
    <w:div w:id="359161698">
      <w:bodyDiv w:val="1"/>
      <w:marLeft w:val="0"/>
      <w:marRight w:val="0"/>
      <w:marTop w:val="0"/>
      <w:marBottom w:val="0"/>
      <w:divBdr>
        <w:top w:val="none" w:sz="0" w:space="0" w:color="auto"/>
        <w:left w:val="none" w:sz="0" w:space="0" w:color="auto"/>
        <w:bottom w:val="none" w:sz="0" w:space="0" w:color="auto"/>
        <w:right w:val="none" w:sz="0" w:space="0" w:color="auto"/>
      </w:divBdr>
    </w:div>
    <w:div w:id="360782216">
      <w:bodyDiv w:val="1"/>
      <w:marLeft w:val="0"/>
      <w:marRight w:val="0"/>
      <w:marTop w:val="0"/>
      <w:marBottom w:val="0"/>
      <w:divBdr>
        <w:top w:val="none" w:sz="0" w:space="0" w:color="auto"/>
        <w:left w:val="none" w:sz="0" w:space="0" w:color="auto"/>
        <w:bottom w:val="none" w:sz="0" w:space="0" w:color="auto"/>
        <w:right w:val="none" w:sz="0" w:space="0" w:color="auto"/>
      </w:divBdr>
    </w:div>
    <w:div w:id="367997529">
      <w:bodyDiv w:val="1"/>
      <w:marLeft w:val="0"/>
      <w:marRight w:val="0"/>
      <w:marTop w:val="0"/>
      <w:marBottom w:val="0"/>
      <w:divBdr>
        <w:top w:val="none" w:sz="0" w:space="0" w:color="auto"/>
        <w:left w:val="none" w:sz="0" w:space="0" w:color="auto"/>
        <w:bottom w:val="none" w:sz="0" w:space="0" w:color="auto"/>
        <w:right w:val="none" w:sz="0" w:space="0" w:color="auto"/>
      </w:divBdr>
    </w:div>
    <w:div w:id="372117172">
      <w:bodyDiv w:val="1"/>
      <w:marLeft w:val="0"/>
      <w:marRight w:val="0"/>
      <w:marTop w:val="0"/>
      <w:marBottom w:val="0"/>
      <w:divBdr>
        <w:top w:val="none" w:sz="0" w:space="0" w:color="auto"/>
        <w:left w:val="none" w:sz="0" w:space="0" w:color="auto"/>
        <w:bottom w:val="none" w:sz="0" w:space="0" w:color="auto"/>
        <w:right w:val="none" w:sz="0" w:space="0" w:color="auto"/>
      </w:divBdr>
    </w:div>
    <w:div w:id="377319660">
      <w:bodyDiv w:val="1"/>
      <w:marLeft w:val="0"/>
      <w:marRight w:val="0"/>
      <w:marTop w:val="0"/>
      <w:marBottom w:val="0"/>
      <w:divBdr>
        <w:top w:val="none" w:sz="0" w:space="0" w:color="auto"/>
        <w:left w:val="none" w:sz="0" w:space="0" w:color="auto"/>
        <w:bottom w:val="none" w:sz="0" w:space="0" w:color="auto"/>
        <w:right w:val="none" w:sz="0" w:space="0" w:color="auto"/>
      </w:divBdr>
      <w:divsChild>
        <w:div w:id="1119908692">
          <w:marLeft w:val="-450"/>
          <w:marRight w:val="-450"/>
          <w:marTop w:val="0"/>
          <w:marBottom w:val="0"/>
          <w:divBdr>
            <w:top w:val="none" w:sz="0" w:space="0" w:color="auto"/>
            <w:left w:val="none" w:sz="0" w:space="0" w:color="auto"/>
            <w:bottom w:val="none" w:sz="0" w:space="0" w:color="auto"/>
            <w:right w:val="none" w:sz="0" w:space="0" w:color="auto"/>
          </w:divBdr>
          <w:divsChild>
            <w:div w:id="1763526129">
              <w:marLeft w:val="0"/>
              <w:marRight w:val="0"/>
              <w:marTop w:val="0"/>
              <w:marBottom w:val="0"/>
              <w:divBdr>
                <w:top w:val="none" w:sz="0" w:space="0" w:color="auto"/>
                <w:left w:val="none" w:sz="0" w:space="0" w:color="auto"/>
                <w:bottom w:val="none" w:sz="0" w:space="0" w:color="auto"/>
                <w:right w:val="none" w:sz="0" w:space="0" w:color="auto"/>
              </w:divBdr>
              <w:divsChild>
                <w:div w:id="1757363510">
                  <w:marLeft w:val="0"/>
                  <w:marRight w:val="0"/>
                  <w:marTop w:val="0"/>
                  <w:marBottom w:val="300"/>
                  <w:divBdr>
                    <w:top w:val="none" w:sz="0" w:space="0" w:color="auto"/>
                    <w:left w:val="none" w:sz="0" w:space="0" w:color="auto"/>
                    <w:bottom w:val="none" w:sz="0" w:space="0" w:color="auto"/>
                    <w:right w:val="none" w:sz="0" w:space="0" w:color="auto"/>
                  </w:divBdr>
                  <w:divsChild>
                    <w:div w:id="63770241">
                      <w:marLeft w:val="0"/>
                      <w:marRight w:val="0"/>
                      <w:marTop w:val="0"/>
                      <w:marBottom w:val="0"/>
                      <w:divBdr>
                        <w:top w:val="none" w:sz="0" w:space="0" w:color="auto"/>
                        <w:left w:val="none" w:sz="0" w:space="0" w:color="auto"/>
                        <w:bottom w:val="none" w:sz="0" w:space="0" w:color="auto"/>
                        <w:right w:val="none" w:sz="0" w:space="0" w:color="auto"/>
                      </w:divBdr>
                      <w:divsChild>
                        <w:div w:id="1631591633">
                          <w:marLeft w:val="0"/>
                          <w:marRight w:val="0"/>
                          <w:marTop w:val="0"/>
                          <w:marBottom w:val="750"/>
                          <w:divBdr>
                            <w:top w:val="none" w:sz="0" w:space="0" w:color="auto"/>
                            <w:left w:val="none" w:sz="0" w:space="0" w:color="auto"/>
                            <w:bottom w:val="none" w:sz="0" w:space="0" w:color="auto"/>
                            <w:right w:val="none" w:sz="0" w:space="0" w:color="auto"/>
                          </w:divBdr>
                          <w:divsChild>
                            <w:div w:id="1197932927">
                              <w:marLeft w:val="0"/>
                              <w:marRight w:val="0"/>
                              <w:marTop w:val="600"/>
                              <w:marBottom w:val="0"/>
                              <w:divBdr>
                                <w:top w:val="none" w:sz="0" w:space="0" w:color="auto"/>
                                <w:left w:val="none" w:sz="0" w:space="0" w:color="auto"/>
                                <w:bottom w:val="none" w:sz="0" w:space="0" w:color="auto"/>
                                <w:right w:val="none" w:sz="0" w:space="0" w:color="auto"/>
                              </w:divBdr>
                              <w:divsChild>
                                <w:div w:id="207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9476">
          <w:marLeft w:val="-450"/>
          <w:marRight w:val="-450"/>
          <w:marTop w:val="0"/>
          <w:marBottom w:val="0"/>
          <w:divBdr>
            <w:top w:val="none" w:sz="0" w:space="0" w:color="auto"/>
            <w:left w:val="none" w:sz="0" w:space="0" w:color="auto"/>
            <w:bottom w:val="none" w:sz="0" w:space="0" w:color="auto"/>
            <w:right w:val="none" w:sz="0" w:space="0" w:color="auto"/>
          </w:divBdr>
          <w:divsChild>
            <w:div w:id="1903827922">
              <w:marLeft w:val="0"/>
              <w:marRight w:val="0"/>
              <w:marTop w:val="0"/>
              <w:marBottom w:val="0"/>
              <w:divBdr>
                <w:top w:val="none" w:sz="0" w:space="0" w:color="auto"/>
                <w:left w:val="none" w:sz="0" w:space="0" w:color="auto"/>
                <w:bottom w:val="none" w:sz="0" w:space="0" w:color="auto"/>
                <w:right w:val="none" w:sz="0" w:space="0" w:color="auto"/>
              </w:divBdr>
              <w:divsChild>
                <w:div w:id="1190291066">
                  <w:marLeft w:val="0"/>
                  <w:marRight w:val="660"/>
                  <w:marTop w:val="0"/>
                  <w:marBottom w:val="300"/>
                  <w:divBdr>
                    <w:top w:val="none" w:sz="0" w:space="0" w:color="auto"/>
                    <w:left w:val="none" w:sz="0" w:space="0" w:color="auto"/>
                    <w:bottom w:val="none" w:sz="0" w:space="0" w:color="auto"/>
                    <w:right w:val="none" w:sz="0" w:space="0" w:color="auto"/>
                  </w:divBdr>
                  <w:divsChild>
                    <w:div w:id="352537063">
                      <w:marLeft w:val="0"/>
                      <w:marRight w:val="0"/>
                      <w:marTop w:val="0"/>
                      <w:marBottom w:val="0"/>
                      <w:divBdr>
                        <w:top w:val="none" w:sz="0" w:space="0" w:color="auto"/>
                        <w:left w:val="none" w:sz="0" w:space="0" w:color="auto"/>
                        <w:bottom w:val="none" w:sz="0" w:space="0" w:color="auto"/>
                        <w:right w:val="none" w:sz="0" w:space="0" w:color="auto"/>
                      </w:divBdr>
                      <w:divsChild>
                        <w:div w:id="913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944160">
      <w:bodyDiv w:val="1"/>
      <w:marLeft w:val="0"/>
      <w:marRight w:val="0"/>
      <w:marTop w:val="0"/>
      <w:marBottom w:val="0"/>
      <w:divBdr>
        <w:top w:val="none" w:sz="0" w:space="0" w:color="auto"/>
        <w:left w:val="none" w:sz="0" w:space="0" w:color="auto"/>
        <w:bottom w:val="none" w:sz="0" w:space="0" w:color="auto"/>
        <w:right w:val="none" w:sz="0" w:space="0" w:color="auto"/>
      </w:divBdr>
    </w:div>
    <w:div w:id="388384687">
      <w:bodyDiv w:val="1"/>
      <w:marLeft w:val="0"/>
      <w:marRight w:val="0"/>
      <w:marTop w:val="0"/>
      <w:marBottom w:val="0"/>
      <w:divBdr>
        <w:top w:val="none" w:sz="0" w:space="0" w:color="auto"/>
        <w:left w:val="none" w:sz="0" w:space="0" w:color="auto"/>
        <w:bottom w:val="none" w:sz="0" w:space="0" w:color="auto"/>
        <w:right w:val="none" w:sz="0" w:space="0" w:color="auto"/>
      </w:divBdr>
    </w:div>
    <w:div w:id="392654562">
      <w:bodyDiv w:val="1"/>
      <w:marLeft w:val="0"/>
      <w:marRight w:val="0"/>
      <w:marTop w:val="0"/>
      <w:marBottom w:val="0"/>
      <w:divBdr>
        <w:top w:val="none" w:sz="0" w:space="0" w:color="auto"/>
        <w:left w:val="none" w:sz="0" w:space="0" w:color="auto"/>
        <w:bottom w:val="none" w:sz="0" w:space="0" w:color="auto"/>
        <w:right w:val="none" w:sz="0" w:space="0" w:color="auto"/>
      </w:divBdr>
    </w:div>
    <w:div w:id="395516196">
      <w:bodyDiv w:val="1"/>
      <w:marLeft w:val="0"/>
      <w:marRight w:val="0"/>
      <w:marTop w:val="0"/>
      <w:marBottom w:val="0"/>
      <w:divBdr>
        <w:top w:val="none" w:sz="0" w:space="0" w:color="auto"/>
        <w:left w:val="none" w:sz="0" w:space="0" w:color="auto"/>
        <w:bottom w:val="none" w:sz="0" w:space="0" w:color="auto"/>
        <w:right w:val="none" w:sz="0" w:space="0" w:color="auto"/>
      </w:divBdr>
    </w:div>
    <w:div w:id="395663225">
      <w:bodyDiv w:val="1"/>
      <w:marLeft w:val="0"/>
      <w:marRight w:val="0"/>
      <w:marTop w:val="0"/>
      <w:marBottom w:val="0"/>
      <w:divBdr>
        <w:top w:val="none" w:sz="0" w:space="0" w:color="auto"/>
        <w:left w:val="none" w:sz="0" w:space="0" w:color="auto"/>
        <w:bottom w:val="none" w:sz="0" w:space="0" w:color="auto"/>
        <w:right w:val="none" w:sz="0" w:space="0" w:color="auto"/>
      </w:divBdr>
    </w:div>
    <w:div w:id="399330701">
      <w:bodyDiv w:val="1"/>
      <w:marLeft w:val="0"/>
      <w:marRight w:val="0"/>
      <w:marTop w:val="0"/>
      <w:marBottom w:val="0"/>
      <w:divBdr>
        <w:top w:val="none" w:sz="0" w:space="0" w:color="auto"/>
        <w:left w:val="none" w:sz="0" w:space="0" w:color="auto"/>
        <w:bottom w:val="none" w:sz="0" w:space="0" w:color="auto"/>
        <w:right w:val="none" w:sz="0" w:space="0" w:color="auto"/>
      </w:divBdr>
    </w:div>
    <w:div w:id="401413342">
      <w:bodyDiv w:val="1"/>
      <w:marLeft w:val="0"/>
      <w:marRight w:val="0"/>
      <w:marTop w:val="0"/>
      <w:marBottom w:val="0"/>
      <w:divBdr>
        <w:top w:val="none" w:sz="0" w:space="0" w:color="auto"/>
        <w:left w:val="none" w:sz="0" w:space="0" w:color="auto"/>
        <w:bottom w:val="none" w:sz="0" w:space="0" w:color="auto"/>
        <w:right w:val="none" w:sz="0" w:space="0" w:color="auto"/>
      </w:divBdr>
      <w:divsChild>
        <w:div w:id="538401950">
          <w:marLeft w:val="-450"/>
          <w:marRight w:val="-450"/>
          <w:marTop w:val="0"/>
          <w:marBottom w:val="0"/>
          <w:divBdr>
            <w:top w:val="none" w:sz="0" w:space="0" w:color="auto"/>
            <w:left w:val="none" w:sz="0" w:space="0" w:color="auto"/>
            <w:bottom w:val="none" w:sz="0" w:space="0" w:color="auto"/>
            <w:right w:val="none" w:sz="0" w:space="0" w:color="auto"/>
          </w:divBdr>
          <w:divsChild>
            <w:div w:id="1110320645">
              <w:marLeft w:val="0"/>
              <w:marRight w:val="0"/>
              <w:marTop w:val="0"/>
              <w:marBottom w:val="0"/>
              <w:divBdr>
                <w:top w:val="none" w:sz="0" w:space="0" w:color="auto"/>
                <w:left w:val="none" w:sz="0" w:space="0" w:color="auto"/>
                <w:bottom w:val="none" w:sz="0" w:space="0" w:color="auto"/>
                <w:right w:val="none" w:sz="0" w:space="0" w:color="auto"/>
              </w:divBdr>
              <w:divsChild>
                <w:div w:id="1741708676">
                  <w:marLeft w:val="0"/>
                  <w:marRight w:val="660"/>
                  <w:marTop w:val="0"/>
                  <w:marBottom w:val="300"/>
                  <w:divBdr>
                    <w:top w:val="none" w:sz="0" w:space="0" w:color="auto"/>
                    <w:left w:val="none" w:sz="0" w:space="0" w:color="auto"/>
                    <w:bottom w:val="none" w:sz="0" w:space="0" w:color="auto"/>
                    <w:right w:val="none" w:sz="0" w:space="0" w:color="auto"/>
                  </w:divBdr>
                  <w:divsChild>
                    <w:div w:id="1726444728">
                      <w:marLeft w:val="0"/>
                      <w:marRight w:val="0"/>
                      <w:marTop w:val="0"/>
                      <w:marBottom w:val="0"/>
                      <w:divBdr>
                        <w:top w:val="none" w:sz="0" w:space="0" w:color="auto"/>
                        <w:left w:val="none" w:sz="0" w:space="0" w:color="auto"/>
                        <w:bottom w:val="none" w:sz="0" w:space="0" w:color="auto"/>
                        <w:right w:val="none" w:sz="0" w:space="0" w:color="auto"/>
                      </w:divBdr>
                      <w:divsChild>
                        <w:div w:id="13780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31723">
          <w:marLeft w:val="-450"/>
          <w:marRight w:val="-450"/>
          <w:marTop w:val="0"/>
          <w:marBottom w:val="0"/>
          <w:divBdr>
            <w:top w:val="none" w:sz="0" w:space="0" w:color="auto"/>
            <w:left w:val="none" w:sz="0" w:space="0" w:color="auto"/>
            <w:bottom w:val="none" w:sz="0" w:space="0" w:color="auto"/>
            <w:right w:val="none" w:sz="0" w:space="0" w:color="auto"/>
          </w:divBdr>
          <w:divsChild>
            <w:div w:id="2014451686">
              <w:marLeft w:val="0"/>
              <w:marRight w:val="0"/>
              <w:marTop w:val="0"/>
              <w:marBottom w:val="0"/>
              <w:divBdr>
                <w:top w:val="none" w:sz="0" w:space="0" w:color="auto"/>
                <w:left w:val="none" w:sz="0" w:space="0" w:color="auto"/>
                <w:bottom w:val="none" w:sz="0" w:space="0" w:color="auto"/>
                <w:right w:val="none" w:sz="0" w:space="0" w:color="auto"/>
              </w:divBdr>
              <w:divsChild>
                <w:div w:id="1358576774">
                  <w:marLeft w:val="0"/>
                  <w:marRight w:val="0"/>
                  <w:marTop w:val="0"/>
                  <w:marBottom w:val="300"/>
                  <w:divBdr>
                    <w:top w:val="none" w:sz="0" w:space="0" w:color="auto"/>
                    <w:left w:val="none" w:sz="0" w:space="0" w:color="auto"/>
                    <w:bottom w:val="none" w:sz="0" w:space="0" w:color="auto"/>
                    <w:right w:val="none" w:sz="0" w:space="0" w:color="auto"/>
                  </w:divBdr>
                  <w:divsChild>
                    <w:div w:id="717704136">
                      <w:marLeft w:val="0"/>
                      <w:marRight w:val="0"/>
                      <w:marTop w:val="0"/>
                      <w:marBottom w:val="0"/>
                      <w:divBdr>
                        <w:top w:val="none" w:sz="0" w:space="0" w:color="auto"/>
                        <w:left w:val="none" w:sz="0" w:space="0" w:color="auto"/>
                        <w:bottom w:val="none" w:sz="0" w:space="0" w:color="auto"/>
                        <w:right w:val="none" w:sz="0" w:space="0" w:color="auto"/>
                      </w:divBdr>
                      <w:divsChild>
                        <w:div w:id="1058820630">
                          <w:marLeft w:val="0"/>
                          <w:marRight w:val="0"/>
                          <w:marTop w:val="0"/>
                          <w:marBottom w:val="750"/>
                          <w:divBdr>
                            <w:top w:val="none" w:sz="0" w:space="0" w:color="auto"/>
                            <w:left w:val="none" w:sz="0" w:space="0" w:color="auto"/>
                            <w:bottom w:val="none" w:sz="0" w:space="0" w:color="auto"/>
                            <w:right w:val="none" w:sz="0" w:space="0" w:color="auto"/>
                          </w:divBdr>
                          <w:divsChild>
                            <w:div w:id="281619904">
                              <w:marLeft w:val="0"/>
                              <w:marRight w:val="0"/>
                              <w:marTop w:val="600"/>
                              <w:marBottom w:val="0"/>
                              <w:divBdr>
                                <w:top w:val="none" w:sz="0" w:space="0" w:color="auto"/>
                                <w:left w:val="none" w:sz="0" w:space="0" w:color="auto"/>
                                <w:bottom w:val="none" w:sz="0" w:space="0" w:color="auto"/>
                                <w:right w:val="none" w:sz="0" w:space="0" w:color="auto"/>
                              </w:divBdr>
                              <w:divsChild>
                                <w:div w:id="5573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095907">
      <w:bodyDiv w:val="1"/>
      <w:marLeft w:val="0"/>
      <w:marRight w:val="0"/>
      <w:marTop w:val="0"/>
      <w:marBottom w:val="0"/>
      <w:divBdr>
        <w:top w:val="none" w:sz="0" w:space="0" w:color="auto"/>
        <w:left w:val="none" w:sz="0" w:space="0" w:color="auto"/>
        <w:bottom w:val="none" w:sz="0" w:space="0" w:color="auto"/>
        <w:right w:val="none" w:sz="0" w:space="0" w:color="auto"/>
      </w:divBdr>
    </w:div>
    <w:div w:id="418140829">
      <w:bodyDiv w:val="1"/>
      <w:marLeft w:val="0"/>
      <w:marRight w:val="0"/>
      <w:marTop w:val="0"/>
      <w:marBottom w:val="0"/>
      <w:divBdr>
        <w:top w:val="none" w:sz="0" w:space="0" w:color="auto"/>
        <w:left w:val="none" w:sz="0" w:space="0" w:color="auto"/>
        <w:bottom w:val="none" w:sz="0" w:space="0" w:color="auto"/>
        <w:right w:val="none" w:sz="0" w:space="0" w:color="auto"/>
      </w:divBdr>
    </w:div>
    <w:div w:id="424420394">
      <w:bodyDiv w:val="1"/>
      <w:marLeft w:val="0"/>
      <w:marRight w:val="0"/>
      <w:marTop w:val="0"/>
      <w:marBottom w:val="0"/>
      <w:divBdr>
        <w:top w:val="none" w:sz="0" w:space="0" w:color="auto"/>
        <w:left w:val="none" w:sz="0" w:space="0" w:color="auto"/>
        <w:bottom w:val="none" w:sz="0" w:space="0" w:color="auto"/>
        <w:right w:val="none" w:sz="0" w:space="0" w:color="auto"/>
      </w:divBdr>
    </w:div>
    <w:div w:id="424687874">
      <w:bodyDiv w:val="1"/>
      <w:marLeft w:val="0"/>
      <w:marRight w:val="0"/>
      <w:marTop w:val="0"/>
      <w:marBottom w:val="0"/>
      <w:divBdr>
        <w:top w:val="none" w:sz="0" w:space="0" w:color="auto"/>
        <w:left w:val="none" w:sz="0" w:space="0" w:color="auto"/>
        <w:bottom w:val="none" w:sz="0" w:space="0" w:color="auto"/>
        <w:right w:val="none" w:sz="0" w:space="0" w:color="auto"/>
      </w:divBdr>
    </w:div>
    <w:div w:id="425229894">
      <w:bodyDiv w:val="1"/>
      <w:marLeft w:val="0"/>
      <w:marRight w:val="0"/>
      <w:marTop w:val="0"/>
      <w:marBottom w:val="0"/>
      <w:divBdr>
        <w:top w:val="none" w:sz="0" w:space="0" w:color="auto"/>
        <w:left w:val="none" w:sz="0" w:space="0" w:color="auto"/>
        <w:bottom w:val="none" w:sz="0" w:space="0" w:color="auto"/>
        <w:right w:val="none" w:sz="0" w:space="0" w:color="auto"/>
      </w:divBdr>
    </w:div>
    <w:div w:id="433020230">
      <w:bodyDiv w:val="1"/>
      <w:marLeft w:val="0"/>
      <w:marRight w:val="0"/>
      <w:marTop w:val="0"/>
      <w:marBottom w:val="0"/>
      <w:divBdr>
        <w:top w:val="none" w:sz="0" w:space="0" w:color="auto"/>
        <w:left w:val="none" w:sz="0" w:space="0" w:color="auto"/>
        <w:bottom w:val="none" w:sz="0" w:space="0" w:color="auto"/>
        <w:right w:val="none" w:sz="0" w:space="0" w:color="auto"/>
      </w:divBdr>
    </w:div>
    <w:div w:id="437524024">
      <w:bodyDiv w:val="1"/>
      <w:marLeft w:val="0"/>
      <w:marRight w:val="0"/>
      <w:marTop w:val="0"/>
      <w:marBottom w:val="0"/>
      <w:divBdr>
        <w:top w:val="none" w:sz="0" w:space="0" w:color="auto"/>
        <w:left w:val="none" w:sz="0" w:space="0" w:color="auto"/>
        <w:bottom w:val="none" w:sz="0" w:space="0" w:color="auto"/>
        <w:right w:val="none" w:sz="0" w:space="0" w:color="auto"/>
      </w:divBdr>
    </w:div>
    <w:div w:id="437651160">
      <w:bodyDiv w:val="1"/>
      <w:marLeft w:val="0"/>
      <w:marRight w:val="0"/>
      <w:marTop w:val="0"/>
      <w:marBottom w:val="0"/>
      <w:divBdr>
        <w:top w:val="none" w:sz="0" w:space="0" w:color="auto"/>
        <w:left w:val="none" w:sz="0" w:space="0" w:color="auto"/>
        <w:bottom w:val="none" w:sz="0" w:space="0" w:color="auto"/>
        <w:right w:val="none" w:sz="0" w:space="0" w:color="auto"/>
      </w:divBdr>
    </w:div>
    <w:div w:id="439837743">
      <w:bodyDiv w:val="1"/>
      <w:marLeft w:val="0"/>
      <w:marRight w:val="0"/>
      <w:marTop w:val="0"/>
      <w:marBottom w:val="0"/>
      <w:divBdr>
        <w:top w:val="none" w:sz="0" w:space="0" w:color="auto"/>
        <w:left w:val="none" w:sz="0" w:space="0" w:color="auto"/>
        <w:bottom w:val="none" w:sz="0" w:space="0" w:color="auto"/>
        <w:right w:val="none" w:sz="0" w:space="0" w:color="auto"/>
      </w:divBdr>
    </w:div>
    <w:div w:id="443617623">
      <w:bodyDiv w:val="1"/>
      <w:marLeft w:val="0"/>
      <w:marRight w:val="0"/>
      <w:marTop w:val="0"/>
      <w:marBottom w:val="0"/>
      <w:divBdr>
        <w:top w:val="none" w:sz="0" w:space="0" w:color="auto"/>
        <w:left w:val="none" w:sz="0" w:space="0" w:color="auto"/>
        <w:bottom w:val="none" w:sz="0" w:space="0" w:color="auto"/>
        <w:right w:val="none" w:sz="0" w:space="0" w:color="auto"/>
      </w:divBdr>
    </w:div>
    <w:div w:id="445270949">
      <w:bodyDiv w:val="1"/>
      <w:marLeft w:val="0"/>
      <w:marRight w:val="0"/>
      <w:marTop w:val="0"/>
      <w:marBottom w:val="0"/>
      <w:divBdr>
        <w:top w:val="none" w:sz="0" w:space="0" w:color="auto"/>
        <w:left w:val="none" w:sz="0" w:space="0" w:color="auto"/>
        <w:bottom w:val="none" w:sz="0" w:space="0" w:color="auto"/>
        <w:right w:val="none" w:sz="0" w:space="0" w:color="auto"/>
      </w:divBdr>
    </w:div>
    <w:div w:id="448084493">
      <w:bodyDiv w:val="1"/>
      <w:marLeft w:val="0"/>
      <w:marRight w:val="0"/>
      <w:marTop w:val="0"/>
      <w:marBottom w:val="0"/>
      <w:divBdr>
        <w:top w:val="none" w:sz="0" w:space="0" w:color="auto"/>
        <w:left w:val="none" w:sz="0" w:space="0" w:color="auto"/>
        <w:bottom w:val="none" w:sz="0" w:space="0" w:color="auto"/>
        <w:right w:val="none" w:sz="0" w:space="0" w:color="auto"/>
      </w:divBdr>
    </w:div>
    <w:div w:id="450167727">
      <w:bodyDiv w:val="1"/>
      <w:marLeft w:val="0"/>
      <w:marRight w:val="0"/>
      <w:marTop w:val="0"/>
      <w:marBottom w:val="0"/>
      <w:divBdr>
        <w:top w:val="none" w:sz="0" w:space="0" w:color="auto"/>
        <w:left w:val="none" w:sz="0" w:space="0" w:color="auto"/>
        <w:bottom w:val="none" w:sz="0" w:space="0" w:color="auto"/>
        <w:right w:val="none" w:sz="0" w:space="0" w:color="auto"/>
      </w:divBdr>
    </w:div>
    <w:div w:id="456144514">
      <w:bodyDiv w:val="1"/>
      <w:marLeft w:val="0"/>
      <w:marRight w:val="0"/>
      <w:marTop w:val="0"/>
      <w:marBottom w:val="0"/>
      <w:divBdr>
        <w:top w:val="none" w:sz="0" w:space="0" w:color="auto"/>
        <w:left w:val="none" w:sz="0" w:space="0" w:color="auto"/>
        <w:bottom w:val="none" w:sz="0" w:space="0" w:color="auto"/>
        <w:right w:val="none" w:sz="0" w:space="0" w:color="auto"/>
      </w:divBdr>
    </w:div>
    <w:div w:id="459569327">
      <w:bodyDiv w:val="1"/>
      <w:marLeft w:val="0"/>
      <w:marRight w:val="0"/>
      <w:marTop w:val="0"/>
      <w:marBottom w:val="0"/>
      <w:divBdr>
        <w:top w:val="none" w:sz="0" w:space="0" w:color="auto"/>
        <w:left w:val="none" w:sz="0" w:space="0" w:color="auto"/>
        <w:bottom w:val="none" w:sz="0" w:space="0" w:color="auto"/>
        <w:right w:val="none" w:sz="0" w:space="0" w:color="auto"/>
      </w:divBdr>
    </w:div>
    <w:div w:id="463036974">
      <w:bodyDiv w:val="1"/>
      <w:marLeft w:val="0"/>
      <w:marRight w:val="0"/>
      <w:marTop w:val="0"/>
      <w:marBottom w:val="0"/>
      <w:divBdr>
        <w:top w:val="none" w:sz="0" w:space="0" w:color="auto"/>
        <w:left w:val="none" w:sz="0" w:space="0" w:color="auto"/>
        <w:bottom w:val="none" w:sz="0" w:space="0" w:color="auto"/>
        <w:right w:val="none" w:sz="0" w:space="0" w:color="auto"/>
      </w:divBdr>
    </w:div>
    <w:div w:id="464198653">
      <w:bodyDiv w:val="1"/>
      <w:marLeft w:val="0"/>
      <w:marRight w:val="0"/>
      <w:marTop w:val="0"/>
      <w:marBottom w:val="0"/>
      <w:divBdr>
        <w:top w:val="none" w:sz="0" w:space="0" w:color="auto"/>
        <w:left w:val="none" w:sz="0" w:space="0" w:color="auto"/>
        <w:bottom w:val="none" w:sz="0" w:space="0" w:color="auto"/>
        <w:right w:val="none" w:sz="0" w:space="0" w:color="auto"/>
      </w:divBdr>
    </w:div>
    <w:div w:id="464467527">
      <w:bodyDiv w:val="1"/>
      <w:marLeft w:val="0"/>
      <w:marRight w:val="0"/>
      <w:marTop w:val="0"/>
      <w:marBottom w:val="0"/>
      <w:divBdr>
        <w:top w:val="none" w:sz="0" w:space="0" w:color="auto"/>
        <w:left w:val="none" w:sz="0" w:space="0" w:color="auto"/>
        <w:bottom w:val="none" w:sz="0" w:space="0" w:color="auto"/>
        <w:right w:val="none" w:sz="0" w:space="0" w:color="auto"/>
      </w:divBdr>
    </w:div>
    <w:div w:id="467431163">
      <w:bodyDiv w:val="1"/>
      <w:marLeft w:val="0"/>
      <w:marRight w:val="0"/>
      <w:marTop w:val="0"/>
      <w:marBottom w:val="0"/>
      <w:divBdr>
        <w:top w:val="none" w:sz="0" w:space="0" w:color="auto"/>
        <w:left w:val="none" w:sz="0" w:space="0" w:color="auto"/>
        <w:bottom w:val="none" w:sz="0" w:space="0" w:color="auto"/>
        <w:right w:val="none" w:sz="0" w:space="0" w:color="auto"/>
      </w:divBdr>
    </w:div>
    <w:div w:id="471094113">
      <w:bodyDiv w:val="1"/>
      <w:marLeft w:val="0"/>
      <w:marRight w:val="0"/>
      <w:marTop w:val="0"/>
      <w:marBottom w:val="0"/>
      <w:divBdr>
        <w:top w:val="none" w:sz="0" w:space="0" w:color="auto"/>
        <w:left w:val="none" w:sz="0" w:space="0" w:color="auto"/>
        <w:bottom w:val="none" w:sz="0" w:space="0" w:color="auto"/>
        <w:right w:val="none" w:sz="0" w:space="0" w:color="auto"/>
      </w:divBdr>
    </w:div>
    <w:div w:id="474493770">
      <w:bodyDiv w:val="1"/>
      <w:marLeft w:val="0"/>
      <w:marRight w:val="0"/>
      <w:marTop w:val="0"/>
      <w:marBottom w:val="0"/>
      <w:divBdr>
        <w:top w:val="none" w:sz="0" w:space="0" w:color="auto"/>
        <w:left w:val="none" w:sz="0" w:space="0" w:color="auto"/>
        <w:bottom w:val="none" w:sz="0" w:space="0" w:color="auto"/>
        <w:right w:val="none" w:sz="0" w:space="0" w:color="auto"/>
      </w:divBdr>
    </w:div>
    <w:div w:id="477916885">
      <w:bodyDiv w:val="1"/>
      <w:marLeft w:val="0"/>
      <w:marRight w:val="0"/>
      <w:marTop w:val="0"/>
      <w:marBottom w:val="0"/>
      <w:divBdr>
        <w:top w:val="none" w:sz="0" w:space="0" w:color="auto"/>
        <w:left w:val="none" w:sz="0" w:space="0" w:color="auto"/>
        <w:bottom w:val="none" w:sz="0" w:space="0" w:color="auto"/>
        <w:right w:val="none" w:sz="0" w:space="0" w:color="auto"/>
      </w:divBdr>
    </w:div>
    <w:div w:id="484123909">
      <w:bodyDiv w:val="1"/>
      <w:marLeft w:val="0"/>
      <w:marRight w:val="0"/>
      <w:marTop w:val="0"/>
      <w:marBottom w:val="0"/>
      <w:divBdr>
        <w:top w:val="none" w:sz="0" w:space="0" w:color="auto"/>
        <w:left w:val="none" w:sz="0" w:space="0" w:color="auto"/>
        <w:bottom w:val="none" w:sz="0" w:space="0" w:color="auto"/>
        <w:right w:val="none" w:sz="0" w:space="0" w:color="auto"/>
      </w:divBdr>
    </w:div>
    <w:div w:id="488912409">
      <w:bodyDiv w:val="1"/>
      <w:marLeft w:val="0"/>
      <w:marRight w:val="0"/>
      <w:marTop w:val="0"/>
      <w:marBottom w:val="0"/>
      <w:divBdr>
        <w:top w:val="none" w:sz="0" w:space="0" w:color="auto"/>
        <w:left w:val="none" w:sz="0" w:space="0" w:color="auto"/>
        <w:bottom w:val="none" w:sz="0" w:space="0" w:color="auto"/>
        <w:right w:val="none" w:sz="0" w:space="0" w:color="auto"/>
      </w:divBdr>
    </w:div>
    <w:div w:id="489828310">
      <w:bodyDiv w:val="1"/>
      <w:marLeft w:val="0"/>
      <w:marRight w:val="0"/>
      <w:marTop w:val="0"/>
      <w:marBottom w:val="0"/>
      <w:divBdr>
        <w:top w:val="none" w:sz="0" w:space="0" w:color="auto"/>
        <w:left w:val="none" w:sz="0" w:space="0" w:color="auto"/>
        <w:bottom w:val="none" w:sz="0" w:space="0" w:color="auto"/>
        <w:right w:val="none" w:sz="0" w:space="0" w:color="auto"/>
      </w:divBdr>
    </w:div>
    <w:div w:id="490029225">
      <w:bodyDiv w:val="1"/>
      <w:marLeft w:val="0"/>
      <w:marRight w:val="0"/>
      <w:marTop w:val="0"/>
      <w:marBottom w:val="0"/>
      <w:divBdr>
        <w:top w:val="none" w:sz="0" w:space="0" w:color="auto"/>
        <w:left w:val="none" w:sz="0" w:space="0" w:color="auto"/>
        <w:bottom w:val="none" w:sz="0" w:space="0" w:color="auto"/>
        <w:right w:val="none" w:sz="0" w:space="0" w:color="auto"/>
      </w:divBdr>
    </w:div>
    <w:div w:id="498009426">
      <w:bodyDiv w:val="1"/>
      <w:marLeft w:val="0"/>
      <w:marRight w:val="0"/>
      <w:marTop w:val="0"/>
      <w:marBottom w:val="0"/>
      <w:divBdr>
        <w:top w:val="none" w:sz="0" w:space="0" w:color="auto"/>
        <w:left w:val="none" w:sz="0" w:space="0" w:color="auto"/>
        <w:bottom w:val="none" w:sz="0" w:space="0" w:color="auto"/>
        <w:right w:val="none" w:sz="0" w:space="0" w:color="auto"/>
      </w:divBdr>
      <w:divsChild>
        <w:div w:id="747775478">
          <w:marLeft w:val="0"/>
          <w:marRight w:val="0"/>
          <w:marTop w:val="0"/>
          <w:marBottom w:val="0"/>
          <w:divBdr>
            <w:top w:val="none" w:sz="0" w:space="0" w:color="auto"/>
            <w:left w:val="none" w:sz="0" w:space="0" w:color="auto"/>
            <w:bottom w:val="none" w:sz="0" w:space="0" w:color="auto"/>
            <w:right w:val="none" w:sz="0" w:space="0" w:color="auto"/>
          </w:divBdr>
        </w:div>
        <w:div w:id="1524587200">
          <w:marLeft w:val="0"/>
          <w:marRight w:val="0"/>
          <w:marTop w:val="0"/>
          <w:marBottom w:val="0"/>
          <w:divBdr>
            <w:top w:val="none" w:sz="0" w:space="0" w:color="auto"/>
            <w:left w:val="none" w:sz="0" w:space="0" w:color="auto"/>
            <w:bottom w:val="none" w:sz="0" w:space="0" w:color="auto"/>
            <w:right w:val="none" w:sz="0" w:space="0" w:color="auto"/>
          </w:divBdr>
        </w:div>
      </w:divsChild>
    </w:div>
    <w:div w:id="498161652">
      <w:bodyDiv w:val="1"/>
      <w:marLeft w:val="0"/>
      <w:marRight w:val="0"/>
      <w:marTop w:val="0"/>
      <w:marBottom w:val="0"/>
      <w:divBdr>
        <w:top w:val="none" w:sz="0" w:space="0" w:color="auto"/>
        <w:left w:val="none" w:sz="0" w:space="0" w:color="auto"/>
        <w:bottom w:val="none" w:sz="0" w:space="0" w:color="auto"/>
        <w:right w:val="none" w:sz="0" w:space="0" w:color="auto"/>
      </w:divBdr>
    </w:div>
    <w:div w:id="503713268">
      <w:bodyDiv w:val="1"/>
      <w:marLeft w:val="0"/>
      <w:marRight w:val="0"/>
      <w:marTop w:val="0"/>
      <w:marBottom w:val="0"/>
      <w:divBdr>
        <w:top w:val="none" w:sz="0" w:space="0" w:color="auto"/>
        <w:left w:val="none" w:sz="0" w:space="0" w:color="auto"/>
        <w:bottom w:val="none" w:sz="0" w:space="0" w:color="auto"/>
        <w:right w:val="none" w:sz="0" w:space="0" w:color="auto"/>
      </w:divBdr>
      <w:divsChild>
        <w:div w:id="1361586106">
          <w:marLeft w:val="0"/>
          <w:marRight w:val="0"/>
          <w:marTop w:val="0"/>
          <w:marBottom w:val="0"/>
          <w:divBdr>
            <w:top w:val="none" w:sz="0" w:space="0" w:color="auto"/>
            <w:left w:val="none" w:sz="0" w:space="0" w:color="auto"/>
            <w:bottom w:val="none" w:sz="0" w:space="0" w:color="auto"/>
            <w:right w:val="none" w:sz="0" w:space="0" w:color="auto"/>
          </w:divBdr>
          <w:divsChild>
            <w:div w:id="2168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8069">
      <w:bodyDiv w:val="1"/>
      <w:marLeft w:val="0"/>
      <w:marRight w:val="0"/>
      <w:marTop w:val="0"/>
      <w:marBottom w:val="0"/>
      <w:divBdr>
        <w:top w:val="none" w:sz="0" w:space="0" w:color="auto"/>
        <w:left w:val="none" w:sz="0" w:space="0" w:color="auto"/>
        <w:bottom w:val="none" w:sz="0" w:space="0" w:color="auto"/>
        <w:right w:val="none" w:sz="0" w:space="0" w:color="auto"/>
      </w:divBdr>
      <w:divsChild>
        <w:div w:id="2094617454">
          <w:marLeft w:val="0"/>
          <w:marRight w:val="0"/>
          <w:marTop w:val="0"/>
          <w:marBottom w:val="0"/>
          <w:divBdr>
            <w:top w:val="none" w:sz="0" w:space="0" w:color="auto"/>
            <w:left w:val="none" w:sz="0" w:space="0" w:color="auto"/>
            <w:bottom w:val="none" w:sz="0" w:space="0" w:color="auto"/>
            <w:right w:val="none" w:sz="0" w:space="0" w:color="auto"/>
          </w:divBdr>
        </w:div>
        <w:div w:id="1017661139">
          <w:marLeft w:val="0"/>
          <w:marRight w:val="0"/>
          <w:marTop w:val="0"/>
          <w:marBottom w:val="0"/>
          <w:divBdr>
            <w:top w:val="none" w:sz="0" w:space="0" w:color="auto"/>
            <w:left w:val="none" w:sz="0" w:space="0" w:color="auto"/>
            <w:bottom w:val="none" w:sz="0" w:space="0" w:color="auto"/>
            <w:right w:val="none" w:sz="0" w:space="0" w:color="auto"/>
          </w:divBdr>
        </w:div>
      </w:divsChild>
    </w:div>
    <w:div w:id="516240286">
      <w:bodyDiv w:val="1"/>
      <w:marLeft w:val="0"/>
      <w:marRight w:val="0"/>
      <w:marTop w:val="0"/>
      <w:marBottom w:val="0"/>
      <w:divBdr>
        <w:top w:val="none" w:sz="0" w:space="0" w:color="auto"/>
        <w:left w:val="none" w:sz="0" w:space="0" w:color="auto"/>
        <w:bottom w:val="none" w:sz="0" w:space="0" w:color="auto"/>
        <w:right w:val="none" w:sz="0" w:space="0" w:color="auto"/>
      </w:divBdr>
    </w:div>
    <w:div w:id="522865513">
      <w:bodyDiv w:val="1"/>
      <w:marLeft w:val="0"/>
      <w:marRight w:val="0"/>
      <w:marTop w:val="0"/>
      <w:marBottom w:val="0"/>
      <w:divBdr>
        <w:top w:val="none" w:sz="0" w:space="0" w:color="auto"/>
        <w:left w:val="none" w:sz="0" w:space="0" w:color="auto"/>
        <w:bottom w:val="none" w:sz="0" w:space="0" w:color="auto"/>
        <w:right w:val="none" w:sz="0" w:space="0" w:color="auto"/>
      </w:divBdr>
    </w:div>
    <w:div w:id="522937755">
      <w:bodyDiv w:val="1"/>
      <w:marLeft w:val="0"/>
      <w:marRight w:val="0"/>
      <w:marTop w:val="0"/>
      <w:marBottom w:val="0"/>
      <w:divBdr>
        <w:top w:val="none" w:sz="0" w:space="0" w:color="auto"/>
        <w:left w:val="none" w:sz="0" w:space="0" w:color="auto"/>
        <w:bottom w:val="none" w:sz="0" w:space="0" w:color="auto"/>
        <w:right w:val="none" w:sz="0" w:space="0" w:color="auto"/>
      </w:divBdr>
    </w:div>
    <w:div w:id="526796043">
      <w:bodyDiv w:val="1"/>
      <w:marLeft w:val="0"/>
      <w:marRight w:val="0"/>
      <w:marTop w:val="0"/>
      <w:marBottom w:val="0"/>
      <w:divBdr>
        <w:top w:val="none" w:sz="0" w:space="0" w:color="auto"/>
        <w:left w:val="none" w:sz="0" w:space="0" w:color="auto"/>
        <w:bottom w:val="none" w:sz="0" w:space="0" w:color="auto"/>
        <w:right w:val="none" w:sz="0" w:space="0" w:color="auto"/>
      </w:divBdr>
    </w:div>
    <w:div w:id="535385114">
      <w:bodyDiv w:val="1"/>
      <w:marLeft w:val="0"/>
      <w:marRight w:val="0"/>
      <w:marTop w:val="0"/>
      <w:marBottom w:val="0"/>
      <w:divBdr>
        <w:top w:val="none" w:sz="0" w:space="0" w:color="auto"/>
        <w:left w:val="none" w:sz="0" w:space="0" w:color="auto"/>
        <w:bottom w:val="none" w:sz="0" w:space="0" w:color="auto"/>
        <w:right w:val="none" w:sz="0" w:space="0" w:color="auto"/>
      </w:divBdr>
    </w:div>
    <w:div w:id="537863724">
      <w:bodyDiv w:val="1"/>
      <w:marLeft w:val="0"/>
      <w:marRight w:val="0"/>
      <w:marTop w:val="0"/>
      <w:marBottom w:val="0"/>
      <w:divBdr>
        <w:top w:val="none" w:sz="0" w:space="0" w:color="auto"/>
        <w:left w:val="none" w:sz="0" w:space="0" w:color="auto"/>
        <w:bottom w:val="none" w:sz="0" w:space="0" w:color="auto"/>
        <w:right w:val="none" w:sz="0" w:space="0" w:color="auto"/>
      </w:divBdr>
    </w:div>
    <w:div w:id="557980436">
      <w:bodyDiv w:val="1"/>
      <w:marLeft w:val="0"/>
      <w:marRight w:val="0"/>
      <w:marTop w:val="0"/>
      <w:marBottom w:val="0"/>
      <w:divBdr>
        <w:top w:val="none" w:sz="0" w:space="0" w:color="auto"/>
        <w:left w:val="none" w:sz="0" w:space="0" w:color="auto"/>
        <w:bottom w:val="none" w:sz="0" w:space="0" w:color="auto"/>
        <w:right w:val="none" w:sz="0" w:space="0" w:color="auto"/>
      </w:divBdr>
    </w:div>
    <w:div w:id="569078719">
      <w:bodyDiv w:val="1"/>
      <w:marLeft w:val="0"/>
      <w:marRight w:val="0"/>
      <w:marTop w:val="0"/>
      <w:marBottom w:val="0"/>
      <w:divBdr>
        <w:top w:val="none" w:sz="0" w:space="0" w:color="auto"/>
        <w:left w:val="none" w:sz="0" w:space="0" w:color="auto"/>
        <w:bottom w:val="none" w:sz="0" w:space="0" w:color="auto"/>
        <w:right w:val="none" w:sz="0" w:space="0" w:color="auto"/>
      </w:divBdr>
    </w:div>
    <w:div w:id="571544152">
      <w:bodyDiv w:val="1"/>
      <w:marLeft w:val="0"/>
      <w:marRight w:val="0"/>
      <w:marTop w:val="0"/>
      <w:marBottom w:val="0"/>
      <w:divBdr>
        <w:top w:val="none" w:sz="0" w:space="0" w:color="auto"/>
        <w:left w:val="none" w:sz="0" w:space="0" w:color="auto"/>
        <w:bottom w:val="none" w:sz="0" w:space="0" w:color="auto"/>
        <w:right w:val="none" w:sz="0" w:space="0" w:color="auto"/>
      </w:divBdr>
    </w:div>
    <w:div w:id="576982020">
      <w:bodyDiv w:val="1"/>
      <w:marLeft w:val="0"/>
      <w:marRight w:val="0"/>
      <w:marTop w:val="0"/>
      <w:marBottom w:val="0"/>
      <w:divBdr>
        <w:top w:val="none" w:sz="0" w:space="0" w:color="auto"/>
        <w:left w:val="none" w:sz="0" w:space="0" w:color="auto"/>
        <w:bottom w:val="none" w:sz="0" w:space="0" w:color="auto"/>
        <w:right w:val="none" w:sz="0" w:space="0" w:color="auto"/>
      </w:divBdr>
    </w:div>
    <w:div w:id="582761538">
      <w:bodyDiv w:val="1"/>
      <w:marLeft w:val="0"/>
      <w:marRight w:val="0"/>
      <w:marTop w:val="0"/>
      <w:marBottom w:val="0"/>
      <w:divBdr>
        <w:top w:val="none" w:sz="0" w:space="0" w:color="auto"/>
        <w:left w:val="none" w:sz="0" w:space="0" w:color="auto"/>
        <w:bottom w:val="none" w:sz="0" w:space="0" w:color="auto"/>
        <w:right w:val="none" w:sz="0" w:space="0" w:color="auto"/>
      </w:divBdr>
    </w:div>
    <w:div w:id="589824061">
      <w:bodyDiv w:val="1"/>
      <w:marLeft w:val="0"/>
      <w:marRight w:val="0"/>
      <w:marTop w:val="0"/>
      <w:marBottom w:val="0"/>
      <w:divBdr>
        <w:top w:val="none" w:sz="0" w:space="0" w:color="auto"/>
        <w:left w:val="none" w:sz="0" w:space="0" w:color="auto"/>
        <w:bottom w:val="none" w:sz="0" w:space="0" w:color="auto"/>
        <w:right w:val="none" w:sz="0" w:space="0" w:color="auto"/>
      </w:divBdr>
    </w:div>
    <w:div w:id="593317115">
      <w:bodyDiv w:val="1"/>
      <w:marLeft w:val="0"/>
      <w:marRight w:val="0"/>
      <w:marTop w:val="0"/>
      <w:marBottom w:val="0"/>
      <w:divBdr>
        <w:top w:val="none" w:sz="0" w:space="0" w:color="auto"/>
        <w:left w:val="none" w:sz="0" w:space="0" w:color="auto"/>
        <w:bottom w:val="none" w:sz="0" w:space="0" w:color="auto"/>
        <w:right w:val="none" w:sz="0" w:space="0" w:color="auto"/>
      </w:divBdr>
    </w:div>
    <w:div w:id="597837741">
      <w:bodyDiv w:val="1"/>
      <w:marLeft w:val="0"/>
      <w:marRight w:val="0"/>
      <w:marTop w:val="0"/>
      <w:marBottom w:val="0"/>
      <w:divBdr>
        <w:top w:val="none" w:sz="0" w:space="0" w:color="auto"/>
        <w:left w:val="none" w:sz="0" w:space="0" w:color="auto"/>
        <w:bottom w:val="none" w:sz="0" w:space="0" w:color="auto"/>
        <w:right w:val="none" w:sz="0" w:space="0" w:color="auto"/>
      </w:divBdr>
    </w:div>
    <w:div w:id="599335203">
      <w:bodyDiv w:val="1"/>
      <w:marLeft w:val="0"/>
      <w:marRight w:val="0"/>
      <w:marTop w:val="0"/>
      <w:marBottom w:val="0"/>
      <w:divBdr>
        <w:top w:val="none" w:sz="0" w:space="0" w:color="auto"/>
        <w:left w:val="none" w:sz="0" w:space="0" w:color="auto"/>
        <w:bottom w:val="none" w:sz="0" w:space="0" w:color="auto"/>
        <w:right w:val="none" w:sz="0" w:space="0" w:color="auto"/>
      </w:divBdr>
    </w:div>
    <w:div w:id="600456289">
      <w:bodyDiv w:val="1"/>
      <w:marLeft w:val="0"/>
      <w:marRight w:val="0"/>
      <w:marTop w:val="0"/>
      <w:marBottom w:val="0"/>
      <w:divBdr>
        <w:top w:val="none" w:sz="0" w:space="0" w:color="auto"/>
        <w:left w:val="none" w:sz="0" w:space="0" w:color="auto"/>
        <w:bottom w:val="none" w:sz="0" w:space="0" w:color="auto"/>
        <w:right w:val="none" w:sz="0" w:space="0" w:color="auto"/>
      </w:divBdr>
    </w:div>
    <w:div w:id="601455663">
      <w:bodyDiv w:val="1"/>
      <w:marLeft w:val="0"/>
      <w:marRight w:val="0"/>
      <w:marTop w:val="0"/>
      <w:marBottom w:val="0"/>
      <w:divBdr>
        <w:top w:val="none" w:sz="0" w:space="0" w:color="auto"/>
        <w:left w:val="none" w:sz="0" w:space="0" w:color="auto"/>
        <w:bottom w:val="none" w:sz="0" w:space="0" w:color="auto"/>
        <w:right w:val="none" w:sz="0" w:space="0" w:color="auto"/>
      </w:divBdr>
    </w:div>
    <w:div w:id="609514462">
      <w:bodyDiv w:val="1"/>
      <w:marLeft w:val="0"/>
      <w:marRight w:val="0"/>
      <w:marTop w:val="0"/>
      <w:marBottom w:val="0"/>
      <w:divBdr>
        <w:top w:val="none" w:sz="0" w:space="0" w:color="auto"/>
        <w:left w:val="none" w:sz="0" w:space="0" w:color="auto"/>
        <w:bottom w:val="none" w:sz="0" w:space="0" w:color="auto"/>
        <w:right w:val="none" w:sz="0" w:space="0" w:color="auto"/>
      </w:divBdr>
    </w:div>
    <w:div w:id="612784865">
      <w:bodyDiv w:val="1"/>
      <w:marLeft w:val="0"/>
      <w:marRight w:val="0"/>
      <w:marTop w:val="0"/>
      <w:marBottom w:val="0"/>
      <w:divBdr>
        <w:top w:val="none" w:sz="0" w:space="0" w:color="auto"/>
        <w:left w:val="none" w:sz="0" w:space="0" w:color="auto"/>
        <w:bottom w:val="none" w:sz="0" w:space="0" w:color="auto"/>
        <w:right w:val="none" w:sz="0" w:space="0" w:color="auto"/>
      </w:divBdr>
    </w:div>
    <w:div w:id="620769709">
      <w:bodyDiv w:val="1"/>
      <w:marLeft w:val="0"/>
      <w:marRight w:val="0"/>
      <w:marTop w:val="0"/>
      <w:marBottom w:val="0"/>
      <w:divBdr>
        <w:top w:val="none" w:sz="0" w:space="0" w:color="auto"/>
        <w:left w:val="none" w:sz="0" w:space="0" w:color="auto"/>
        <w:bottom w:val="none" w:sz="0" w:space="0" w:color="auto"/>
        <w:right w:val="none" w:sz="0" w:space="0" w:color="auto"/>
      </w:divBdr>
    </w:div>
    <w:div w:id="621234109">
      <w:bodyDiv w:val="1"/>
      <w:marLeft w:val="0"/>
      <w:marRight w:val="0"/>
      <w:marTop w:val="0"/>
      <w:marBottom w:val="0"/>
      <w:divBdr>
        <w:top w:val="none" w:sz="0" w:space="0" w:color="auto"/>
        <w:left w:val="none" w:sz="0" w:space="0" w:color="auto"/>
        <w:bottom w:val="none" w:sz="0" w:space="0" w:color="auto"/>
        <w:right w:val="none" w:sz="0" w:space="0" w:color="auto"/>
      </w:divBdr>
    </w:div>
    <w:div w:id="623779949">
      <w:bodyDiv w:val="1"/>
      <w:marLeft w:val="0"/>
      <w:marRight w:val="0"/>
      <w:marTop w:val="0"/>
      <w:marBottom w:val="0"/>
      <w:divBdr>
        <w:top w:val="none" w:sz="0" w:space="0" w:color="auto"/>
        <w:left w:val="none" w:sz="0" w:space="0" w:color="auto"/>
        <w:bottom w:val="none" w:sz="0" w:space="0" w:color="auto"/>
        <w:right w:val="none" w:sz="0" w:space="0" w:color="auto"/>
      </w:divBdr>
    </w:div>
    <w:div w:id="631641578">
      <w:bodyDiv w:val="1"/>
      <w:marLeft w:val="0"/>
      <w:marRight w:val="0"/>
      <w:marTop w:val="0"/>
      <w:marBottom w:val="0"/>
      <w:divBdr>
        <w:top w:val="none" w:sz="0" w:space="0" w:color="auto"/>
        <w:left w:val="none" w:sz="0" w:space="0" w:color="auto"/>
        <w:bottom w:val="none" w:sz="0" w:space="0" w:color="auto"/>
        <w:right w:val="none" w:sz="0" w:space="0" w:color="auto"/>
      </w:divBdr>
    </w:div>
    <w:div w:id="646980641">
      <w:bodyDiv w:val="1"/>
      <w:marLeft w:val="0"/>
      <w:marRight w:val="0"/>
      <w:marTop w:val="0"/>
      <w:marBottom w:val="0"/>
      <w:divBdr>
        <w:top w:val="none" w:sz="0" w:space="0" w:color="auto"/>
        <w:left w:val="none" w:sz="0" w:space="0" w:color="auto"/>
        <w:bottom w:val="none" w:sz="0" w:space="0" w:color="auto"/>
        <w:right w:val="none" w:sz="0" w:space="0" w:color="auto"/>
      </w:divBdr>
    </w:div>
    <w:div w:id="653918306">
      <w:bodyDiv w:val="1"/>
      <w:marLeft w:val="0"/>
      <w:marRight w:val="0"/>
      <w:marTop w:val="0"/>
      <w:marBottom w:val="0"/>
      <w:divBdr>
        <w:top w:val="none" w:sz="0" w:space="0" w:color="auto"/>
        <w:left w:val="none" w:sz="0" w:space="0" w:color="auto"/>
        <w:bottom w:val="none" w:sz="0" w:space="0" w:color="auto"/>
        <w:right w:val="none" w:sz="0" w:space="0" w:color="auto"/>
      </w:divBdr>
    </w:div>
    <w:div w:id="657271038">
      <w:bodyDiv w:val="1"/>
      <w:marLeft w:val="0"/>
      <w:marRight w:val="0"/>
      <w:marTop w:val="0"/>
      <w:marBottom w:val="0"/>
      <w:divBdr>
        <w:top w:val="none" w:sz="0" w:space="0" w:color="auto"/>
        <w:left w:val="none" w:sz="0" w:space="0" w:color="auto"/>
        <w:bottom w:val="none" w:sz="0" w:space="0" w:color="auto"/>
        <w:right w:val="none" w:sz="0" w:space="0" w:color="auto"/>
      </w:divBdr>
    </w:div>
    <w:div w:id="662125988">
      <w:bodyDiv w:val="1"/>
      <w:marLeft w:val="0"/>
      <w:marRight w:val="0"/>
      <w:marTop w:val="0"/>
      <w:marBottom w:val="0"/>
      <w:divBdr>
        <w:top w:val="none" w:sz="0" w:space="0" w:color="auto"/>
        <w:left w:val="none" w:sz="0" w:space="0" w:color="auto"/>
        <w:bottom w:val="none" w:sz="0" w:space="0" w:color="auto"/>
        <w:right w:val="none" w:sz="0" w:space="0" w:color="auto"/>
      </w:divBdr>
    </w:div>
    <w:div w:id="663972258">
      <w:bodyDiv w:val="1"/>
      <w:marLeft w:val="0"/>
      <w:marRight w:val="0"/>
      <w:marTop w:val="0"/>
      <w:marBottom w:val="0"/>
      <w:divBdr>
        <w:top w:val="none" w:sz="0" w:space="0" w:color="auto"/>
        <w:left w:val="none" w:sz="0" w:space="0" w:color="auto"/>
        <w:bottom w:val="none" w:sz="0" w:space="0" w:color="auto"/>
        <w:right w:val="none" w:sz="0" w:space="0" w:color="auto"/>
      </w:divBdr>
    </w:div>
    <w:div w:id="670912387">
      <w:bodyDiv w:val="1"/>
      <w:marLeft w:val="0"/>
      <w:marRight w:val="0"/>
      <w:marTop w:val="0"/>
      <w:marBottom w:val="0"/>
      <w:divBdr>
        <w:top w:val="none" w:sz="0" w:space="0" w:color="auto"/>
        <w:left w:val="none" w:sz="0" w:space="0" w:color="auto"/>
        <w:bottom w:val="none" w:sz="0" w:space="0" w:color="auto"/>
        <w:right w:val="none" w:sz="0" w:space="0" w:color="auto"/>
      </w:divBdr>
    </w:div>
    <w:div w:id="674697342">
      <w:bodyDiv w:val="1"/>
      <w:marLeft w:val="0"/>
      <w:marRight w:val="0"/>
      <w:marTop w:val="0"/>
      <w:marBottom w:val="0"/>
      <w:divBdr>
        <w:top w:val="none" w:sz="0" w:space="0" w:color="auto"/>
        <w:left w:val="none" w:sz="0" w:space="0" w:color="auto"/>
        <w:bottom w:val="none" w:sz="0" w:space="0" w:color="auto"/>
        <w:right w:val="none" w:sz="0" w:space="0" w:color="auto"/>
      </w:divBdr>
    </w:div>
    <w:div w:id="686296791">
      <w:bodyDiv w:val="1"/>
      <w:marLeft w:val="0"/>
      <w:marRight w:val="0"/>
      <w:marTop w:val="0"/>
      <w:marBottom w:val="0"/>
      <w:divBdr>
        <w:top w:val="none" w:sz="0" w:space="0" w:color="auto"/>
        <w:left w:val="none" w:sz="0" w:space="0" w:color="auto"/>
        <w:bottom w:val="none" w:sz="0" w:space="0" w:color="auto"/>
        <w:right w:val="none" w:sz="0" w:space="0" w:color="auto"/>
      </w:divBdr>
    </w:div>
    <w:div w:id="687565021">
      <w:bodyDiv w:val="1"/>
      <w:marLeft w:val="0"/>
      <w:marRight w:val="0"/>
      <w:marTop w:val="0"/>
      <w:marBottom w:val="0"/>
      <w:divBdr>
        <w:top w:val="none" w:sz="0" w:space="0" w:color="auto"/>
        <w:left w:val="none" w:sz="0" w:space="0" w:color="auto"/>
        <w:bottom w:val="none" w:sz="0" w:space="0" w:color="auto"/>
        <w:right w:val="none" w:sz="0" w:space="0" w:color="auto"/>
      </w:divBdr>
    </w:div>
    <w:div w:id="700400242">
      <w:bodyDiv w:val="1"/>
      <w:marLeft w:val="0"/>
      <w:marRight w:val="0"/>
      <w:marTop w:val="0"/>
      <w:marBottom w:val="0"/>
      <w:divBdr>
        <w:top w:val="none" w:sz="0" w:space="0" w:color="auto"/>
        <w:left w:val="none" w:sz="0" w:space="0" w:color="auto"/>
        <w:bottom w:val="none" w:sz="0" w:space="0" w:color="auto"/>
        <w:right w:val="none" w:sz="0" w:space="0" w:color="auto"/>
      </w:divBdr>
    </w:div>
    <w:div w:id="704521884">
      <w:bodyDiv w:val="1"/>
      <w:marLeft w:val="0"/>
      <w:marRight w:val="0"/>
      <w:marTop w:val="0"/>
      <w:marBottom w:val="0"/>
      <w:divBdr>
        <w:top w:val="none" w:sz="0" w:space="0" w:color="auto"/>
        <w:left w:val="none" w:sz="0" w:space="0" w:color="auto"/>
        <w:bottom w:val="none" w:sz="0" w:space="0" w:color="auto"/>
        <w:right w:val="none" w:sz="0" w:space="0" w:color="auto"/>
      </w:divBdr>
    </w:div>
    <w:div w:id="711459186">
      <w:bodyDiv w:val="1"/>
      <w:marLeft w:val="0"/>
      <w:marRight w:val="0"/>
      <w:marTop w:val="0"/>
      <w:marBottom w:val="0"/>
      <w:divBdr>
        <w:top w:val="none" w:sz="0" w:space="0" w:color="auto"/>
        <w:left w:val="none" w:sz="0" w:space="0" w:color="auto"/>
        <w:bottom w:val="none" w:sz="0" w:space="0" w:color="auto"/>
        <w:right w:val="none" w:sz="0" w:space="0" w:color="auto"/>
      </w:divBdr>
    </w:div>
    <w:div w:id="712341002">
      <w:bodyDiv w:val="1"/>
      <w:marLeft w:val="0"/>
      <w:marRight w:val="0"/>
      <w:marTop w:val="0"/>
      <w:marBottom w:val="0"/>
      <w:divBdr>
        <w:top w:val="none" w:sz="0" w:space="0" w:color="auto"/>
        <w:left w:val="none" w:sz="0" w:space="0" w:color="auto"/>
        <w:bottom w:val="none" w:sz="0" w:space="0" w:color="auto"/>
        <w:right w:val="none" w:sz="0" w:space="0" w:color="auto"/>
      </w:divBdr>
    </w:div>
    <w:div w:id="714698714">
      <w:bodyDiv w:val="1"/>
      <w:marLeft w:val="0"/>
      <w:marRight w:val="0"/>
      <w:marTop w:val="0"/>
      <w:marBottom w:val="0"/>
      <w:divBdr>
        <w:top w:val="none" w:sz="0" w:space="0" w:color="auto"/>
        <w:left w:val="none" w:sz="0" w:space="0" w:color="auto"/>
        <w:bottom w:val="none" w:sz="0" w:space="0" w:color="auto"/>
        <w:right w:val="none" w:sz="0" w:space="0" w:color="auto"/>
      </w:divBdr>
    </w:div>
    <w:div w:id="717163315">
      <w:bodyDiv w:val="1"/>
      <w:marLeft w:val="0"/>
      <w:marRight w:val="0"/>
      <w:marTop w:val="0"/>
      <w:marBottom w:val="0"/>
      <w:divBdr>
        <w:top w:val="none" w:sz="0" w:space="0" w:color="auto"/>
        <w:left w:val="none" w:sz="0" w:space="0" w:color="auto"/>
        <w:bottom w:val="none" w:sz="0" w:space="0" w:color="auto"/>
        <w:right w:val="none" w:sz="0" w:space="0" w:color="auto"/>
      </w:divBdr>
    </w:div>
    <w:div w:id="717318983">
      <w:bodyDiv w:val="1"/>
      <w:marLeft w:val="0"/>
      <w:marRight w:val="0"/>
      <w:marTop w:val="0"/>
      <w:marBottom w:val="0"/>
      <w:divBdr>
        <w:top w:val="none" w:sz="0" w:space="0" w:color="auto"/>
        <w:left w:val="none" w:sz="0" w:space="0" w:color="auto"/>
        <w:bottom w:val="none" w:sz="0" w:space="0" w:color="auto"/>
        <w:right w:val="none" w:sz="0" w:space="0" w:color="auto"/>
      </w:divBdr>
    </w:div>
    <w:div w:id="721174950">
      <w:bodyDiv w:val="1"/>
      <w:marLeft w:val="0"/>
      <w:marRight w:val="0"/>
      <w:marTop w:val="0"/>
      <w:marBottom w:val="0"/>
      <w:divBdr>
        <w:top w:val="none" w:sz="0" w:space="0" w:color="auto"/>
        <w:left w:val="none" w:sz="0" w:space="0" w:color="auto"/>
        <w:bottom w:val="none" w:sz="0" w:space="0" w:color="auto"/>
        <w:right w:val="none" w:sz="0" w:space="0" w:color="auto"/>
      </w:divBdr>
    </w:div>
    <w:div w:id="741877795">
      <w:bodyDiv w:val="1"/>
      <w:marLeft w:val="0"/>
      <w:marRight w:val="0"/>
      <w:marTop w:val="0"/>
      <w:marBottom w:val="0"/>
      <w:divBdr>
        <w:top w:val="none" w:sz="0" w:space="0" w:color="auto"/>
        <w:left w:val="none" w:sz="0" w:space="0" w:color="auto"/>
        <w:bottom w:val="none" w:sz="0" w:space="0" w:color="auto"/>
        <w:right w:val="none" w:sz="0" w:space="0" w:color="auto"/>
      </w:divBdr>
    </w:div>
    <w:div w:id="746657220">
      <w:bodyDiv w:val="1"/>
      <w:marLeft w:val="0"/>
      <w:marRight w:val="0"/>
      <w:marTop w:val="0"/>
      <w:marBottom w:val="0"/>
      <w:divBdr>
        <w:top w:val="none" w:sz="0" w:space="0" w:color="auto"/>
        <w:left w:val="none" w:sz="0" w:space="0" w:color="auto"/>
        <w:bottom w:val="none" w:sz="0" w:space="0" w:color="auto"/>
        <w:right w:val="none" w:sz="0" w:space="0" w:color="auto"/>
      </w:divBdr>
    </w:div>
    <w:div w:id="749884198">
      <w:bodyDiv w:val="1"/>
      <w:marLeft w:val="0"/>
      <w:marRight w:val="0"/>
      <w:marTop w:val="0"/>
      <w:marBottom w:val="0"/>
      <w:divBdr>
        <w:top w:val="none" w:sz="0" w:space="0" w:color="auto"/>
        <w:left w:val="none" w:sz="0" w:space="0" w:color="auto"/>
        <w:bottom w:val="none" w:sz="0" w:space="0" w:color="auto"/>
        <w:right w:val="none" w:sz="0" w:space="0" w:color="auto"/>
      </w:divBdr>
    </w:div>
    <w:div w:id="750546518">
      <w:bodyDiv w:val="1"/>
      <w:marLeft w:val="0"/>
      <w:marRight w:val="0"/>
      <w:marTop w:val="0"/>
      <w:marBottom w:val="0"/>
      <w:divBdr>
        <w:top w:val="none" w:sz="0" w:space="0" w:color="auto"/>
        <w:left w:val="none" w:sz="0" w:space="0" w:color="auto"/>
        <w:bottom w:val="none" w:sz="0" w:space="0" w:color="auto"/>
        <w:right w:val="none" w:sz="0" w:space="0" w:color="auto"/>
      </w:divBdr>
    </w:div>
    <w:div w:id="753206219">
      <w:bodyDiv w:val="1"/>
      <w:marLeft w:val="0"/>
      <w:marRight w:val="0"/>
      <w:marTop w:val="0"/>
      <w:marBottom w:val="0"/>
      <w:divBdr>
        <w:top w:val="none" w:sz="0" w:space="0" w:color="auto"/>
        <w:left w:val="none" w:sz="0" w:space="0" w:color="auto"/>
        <w:bottom w:val="none" w:sz="0" w:space="0" w:color="auto"/>
        <w:right w:val="none" w:sz="0" w:space="0" w:color="auto"/>
      </w:divBdr>
    </w:div>
    <w:div w:id="758018352">
      <w:bodyDiv w:val="1"/>
      <w:marLeft w:val="0"/>
      <w:marRight w:val="0"/>
      <w:marTop w:val="0"/>
      <w:marBottom w:val="0"/>
      <w:divBdr>
        <w:top w:val="none" w:sz="0" w:space="0" w:color="auto"/>
        <w:left w:val="none" w:sz="0" w:space="0" w:color="auto"/>
        <w:bottom w:val="none" w:sz="0" w:space="0" w:color="auto"/>
        <w:right w:val="none" w:sz="0" w:space="0" w:color="auto"/>
      </w:divBdr>
    </w:div>
    <w:div w:id="759252473">
      <w:bodyDiv w:val="1"/>
      <w:marLeft w:val="0"/>
      <w:marRight w:val="0"/>
      <w:marTop w:val="0"/>
      <w:marBottom w:val="0"/>
      <w:divBdr>
        <w:top w:val="none" w:sz="0" w:space="0" w:color="auto"/>
        <w:left w:val="none" w:sz="0" w:space="0" w:color="auto"/>
        <w:bottom w:val="none" w:sz="0" w:space="0" w:color="auto"/>
        <w:right w:val="none" w:sz="0" w:space="0" w:color="auto"/>
      </w:divBdr>
    </w:div>
    <w:div w:id="760443833">
      <w:bodyDiv w:val="1"/>
      <w:marLeft w:val="0"/>
      <w:marRight w:val="0"/>
      <w:marTop w:val="0"/>
      <w:marBottom w:val="0"/>
      <w:divBdr>
        <w:top w:val="none" w:sz="0" w:space="0" w:color="auto"/>
        <w:left w:val="none" w:sz="0" w:space="0" w:color="auto"/>
        <w:bottom w:val="none" w:sz="0" w:space="0" w:color="auto"/>
        <w:right w:val="none" w:sz="0" w:space="0" w:color="auto"/>
      </w:divBdr>
    </w:div>
    <w:div w:id="761101657">
      <w:bodyDiv w:val="1"/>
      <w:marLeft w:val="0"/>
      <w:marRight w:val="0"/>
      <w:marTop w:val="0"/>
      <w:marBottom w:val="0"/>
      <w:divBdr>
        <w:top w:val="none" w:sz="0" w:space="0" w:color="auto"/>
        <w:left w:val="none" w:sz="0" w:space="0" w:color="auto"/>
        <w:bottom w:val="none" w:sz="0" w:space="0" w:color="auto"/>
        <w:right w:val="none" w:sz="0" w:space="0" w:color="auto"/>
      </w:divBdr>
    </w:div>
    <w:div w:id="763917220">
      <w:bodyDiv w:val="1"/>
      <w:marLeft w:val="0"/>
      <w:marRight w:val="0"/>
      <w:marTop w:val="0"/>
      <w:marBottom w:val="0"/>
      <w:divBdr>
        <w:top w:val="none" w:sz="0" w:space="0" w:color="auto"/>
        <w:left w:val="none" w:sz="0" w:space="0" w:color="auto"/>
        <w:bottom w:val="none" w:sz="0" w:space="0" w:color="auto"/>
        <w:right w:val="none" w:sz="0" w:space="0" w:color="auto"/>
      </w:divBdr>
    </w:div>
    <w:div w:id="764811370">
      <w:bodyDiv w:val="1"/>
      <w:marLeft w:val="0"/>
      <w:marRight w:val="0"/>
      <w:marTop w:val="0"/>
      <w:marBottom w:val="0"/>
      <w:divBdr>
        <w:top w:val="none" w:sz="0" w:space="0" w:color="auto"/>
        <w:left w:val="none" w:sz="0" w:space="0" w:color="auto"/>
        <w:bottom w:val="none" w:sz="0" w:space="0" w:color="auto"/>
        <w:right w:val="none" w:sz="0" w:space="0" w:color="auto"/>
      </w:divBdr>
    </w:div>
    <w:div w:id="765540677">
      <w:bodyDiv w:val="1"/>
      <w:marLeft w:val="0"/>
      <w:marRight w:val="0"/>
      <w:marTop w:val="0"/>
      <w:marBottom w:val="0"/>
      <w:divBdr>
        <w:top w:val="none" w:sz="0" w:space="0" w:color="auto"/>
        <w:left w:val="none" w:sz="0" w:space="0" w:color="auto"/>
        <w:bottom w:val="none" w:sz="0" w:space="0" w:color="auto"/>
        <w:right w:val="none" w:sz="0" w:space="0" w:color="auto"/>
      </w:divBdr>
    </w:div>
    <w:div w:id="770473276">
      <w:bodyDiv w:val="1"/>
      <w:marLeft w:val="0"/>
      <w:marRight w:val="0"/>
      <w:marTop w:val="0"/>
      <w:marBottom w:val="0"/>
      <w:divBdr>
        <w:top w:val="none" w:sz="0" w:space="0" w:color="auto"/>
        <w:left w:val="none" w:sz="0" w:space="0" w:color="auto"/>
        <w:bottom w:val="none" w:sz="0" w:space="0" w:color="auto"/>
        <w:right w:val="none" w:sz="0" w:space="0" w:color="auto"/>
      </w:divBdr>
    </w:div>
    <w:div w:id="776218829">
      <w:bodyDiv w:val="1"/>
      <w:marLeft w:val="0"/>
      <w:marRight w:val="0"/>
      <w:marTop w:val="0"/>
      <w:marBottom w:val="0"/>
      <w:divBdr>
        <w:top w:val="none" w:sz="0" w:space="0" w:color="auto"/>
        <w:left w:val="none" w:sz="0" w:space="0" w:color="auto"/>
        <w:bottom w:val="none" w:sz="0" w:space="0" w:color="auto"/>
        <w:right w:val="none" w:sz="0" w:space="0" w:color="auto"/>
      </w:divBdr>
    </w:div>
    <w:div w:id="777604630">
      <w:bodyDiv w:val="1"/>
      <w:marLeft w:val="0"/>
      <w:marRight w:val="0"/>
      <w:marTop w:val="0"/>
      <w:marBottom w:val="0"/>
      <w:divBdr>
        <w:top w:val="none" w:sz="0" w:space="0" w:color="auto"/>
        <w:left w:val="none" w:sz="0" w:space="0" w:color="auto"/>
        <w:bottom w:val="none" w:sz="0" w:space="0" w:color="auto"/>
        <w:right w:val="none" w:sz="0" w:space="0" w:color="auto"/>
      </w:divBdr>
    </w:div>
    <w:div w:id="788552994">
      <w:bodyDiv w:val="1"/>
      <w:marLeft w:val="0"/>
      <w:marRight w:val="0"/>
      <w:marTop w:val="0"/>
      <w:marBottom w:val="0"/>
      <w:divBdr>
        <w:top w:val="none" w:sz="0" w:space="0" w:color="auto"/>
        <w:left w:val="none" w:sz="0" w:space="0" w:color="auto"/>
        <w:bottom w:val="none" w:sz="0" w:space="0" w:color="auto"/>
        <w:right w:val="none" w:sz="0" w:space="0" w:color="auto"/>
      </w:divBdr>
    </w:div>
    <w:div w:id="788746235">
      <w:bodyDiv w:val="1"/>
      <w:marLeft w:val="0"/>
      <w:marRight w:val="0"/>
      <w:marTop w:val="0"/>
      <w:marBottom w:val="0"/>
      <w:divBdr>
        <w:top w:val="none" w:sz="0" w:space="0" w:color="auto"/>
        <w:left w:val="none" w:sz="0" w:space="0" w:color="auto"/>
        <w:bottom w:val="none" w:sz="0" w:space="0" w:color="auto"/>
        <w:right w:val="none" w:sz="0" w:space="0" w:color="auto"/>
      </w:divBdr>
    </w:div>
    <w:div w:id="788816849">
      <w:bodyDiv w:val="1"/>
      <w:marLeft w:val="0"/>
      <w:marRight w:val="0"/>
      <w:marTop w:val="0"/>
      <w:marBottom w:val="0"/>
      <w:divBdr>
        <w:top w:val="none" w:sz="0" w:space="0" w:color="auto"/>
        <w:left w:val="none" w:sz="0" w:space="0" w:color="auto"/>
        <w:bottom w:val="none" w:sz="0" w:space="0" w:color="auto"/>
        <w:right w:val="none" w:sz="0" w:space="0" w:color="auto"/>
      </w:divBdr>
    </w:div>
    <w:div w:id="789476114">
      <w:bodyDiv w:val="1"/>
      <w:marLeft w:val="0"/>
      <w:marRight w:val="0"/>
      <w:marTop w:val="0"/>
      <w:marBottom w:val="0"/>
      <w:divBdr>
        <w:top w:val="none" w:sz="0" w:space="0" w:color="auto"/>
        <w:left w:val="none" w:sz="0" w:space="0" w:color="auto"/>
        <w:bottom w:val="none" w:sz="0" w:space="0" w:color="auto"/>
        <w:right w:val="none" w:sz="0" w:space="0" w:color="auto"/>
      </w:divBdr>
    </w:div>
    <w:div w:id="791244753">
      <w:bodyDiv w:val="1"/>
      <w:marLeft w:val="0"/>
      <w:marRight w:val="0"/>
      <w:marTop w:val="0"/>
      <w:marBottom w:val="0"/>
      <w:divBdr>
        <w:top w:val="none" w:sz="0" w:space="0" w:color="auto"/>
        <w:left w:val="none" w:sz="0" w:space="0" w:color="auto"/>
        <w:bottom w:val="none" w:sz="0" w:space="0" w:color="auto"/>
        <w:right w:val="none" w:sz="0" w:space="0" w:color="auto"/>
      </w:divBdr>
    </w:div>
    <w:div w:id="791555726">
      <w:bodyDiv w:val="1"/>
      <w:marLeft w:val="0"/>
      <w:marRight w:val="0"/>
      <w:marTop w:val="0"/>
      <w:marBottom w:val="0"/>
      <w:divBdr>
        <w:top w:val="none" w:sz="0" w:space="0" w:color="auto"/>
        <w:left w:val="none" w:sz="0" w:space="0" w:color="auto"/>
        <w:bottom w:val="none" w:sz="0" w:space="0" w:color="auto"/>
        <w:right w:val="none" w:sz="0" w:space="0" w:color="auto"/>
      </w:divBdr>
    </w:div>
    <w:div w:id="794180161">
      <w:bodyDiv w:val="1"/>
      <w:marLeft w:val="0"/>
      <w:marRight w:val="0"/>
      <w:marTop w:val="0"/>
      <w:marBottom w:val="0"/>
      <w:divBdr>
        <w:top w:val="none" w:sz="0" w:space="0" w:color="auto"/>
        <w:left w:val="none" w:sz="0" w:space="0" w:color="auto"/>
        <w:bottom w:val="none" w:sz="0" w:space="0" w:color="auto"/>
        <w:right w:val="none" w:sz="0" w:space="0" w:color="auto"/>
      </w:divBdr>
    </w:div>
    <w:div w:id="795024086">
      <w:bodyDiv w:val="1"/>
      <w:marLeft w:val="0"/>
      <w:marRight w:val="0"/>
      <w:marTop w:val="0"/>
      <w:marBottom w:val="0"/>
      <w:divBdr>
        <w:top w:val="none" w:sz="0" w:space="0" w:color="auto"/>
        <w:left w:val="none" w:sz="0" w:space="0" w:color="auto"/>
        <w:bottom w:val="none" w:sz="0" w:space="0" w:color="auto"/>
        <w:right w:val="none" w:sz="0" w:space="0" w:color="auto"/>
      </w:divBdr>
    </w:div>
    <w:div w:id="810832159">
      <w:bodyDiv w:val="1"/>
      <w:marLeft w:val="0"/>
      <w:marRight w:val="0"/>
      <w:marTop w:val="0"/>
      <w:marBottom w:val="0"/>
      <w:divBdr>
        <w:top w:val="none" w:sz="0" w:space="0" w:color="auto"/>
        <w:left w:val="none" w:sz="0" w:space="0" w:color="auto"/>
        <w:bottom w:val="none" w:sz="0" w:space="0" w:color="auto"/>
        <w:right w:val="none" w:sz="0" w:space="0" w:color="auto"/>
      </w:divBdr>
    </w:div>
    <w:div w:id="816650642">
      <w:bodyDiv w:val="1"/>
      <w:marLeft w:val="0"/>
      <w:marRight w:val="0"/>
      <w:marTop w:val="0"/>
      <w:marBottom w:val="0"/>
      <w:divBdr>
        <w:top w:val="none" w:sz="0" w:space="0" w:color="auto"/>
        <w:left w:val="none" w:sz="0" w:space="0" w:color="auto"/>
        <w:bottom w:val="none" w:sz="0" w:space="0" w:color="auto"/>
        <w:right w:val="none" w:sz="0" w:space="0" w:color="auto"/>
      </w:divBdr>
    </w:div>
    <w:div w:id="816923042">
      <w:bodyDiv w:val="1"/>
      <w:marLeft w:val="0"/>
      <w:marRight w:val="0"/>
      <w:marTop w:val="0"/>
      <w:marBottom w:val="0"/>
      <w:divBdr>
        <w:top w:val="none" w:sz="0" w:space="0" w:color="auto"/>
        <w:left w:val="none" w:sz="0" w:space="0" w:color="auto"/>
        <w:bottom w:val="none" w:sz="0" w:space="0" w:color="auto"/>
        <w:right w:val="none" w:sz="0" w:space="0" w:color="auto"/>
      </w:divBdr>
    </w:div>
    <w:div w:id="829979905">
      <w:bodyDiv w:val="1"/>
      <w:marLeft w:val="0"/>
      <w:marRight w:val="0"/>
      <w:marTop w:val="0"/>
      <w:marBottom w:val="0"/>
      <w:divBdr>
        <w:top w:val="none" w:sz="0" w:space="0" w:color="auto"/>
        <w:left w:val="none" w:sz="0" w:space="0" w:color="auto"/>
        <w:bottom w:val="none" w:sz="0" w:space="0" w:color="auto"/>
        <w:right w:val="none" w:sz="0" w:space="0" w:color="auto"/>
      </w:divBdr>
    </w:div>
    <w:div w:id="830751662">
      <w:bodyDiv w:val="1"/>
      <w:marLeft w:val="0"/>
      <w:marRight w:val="0"/>
      <w:marTop w:val="0"/>
      <w:marBottom w:val="0"/>
      <w:divBdr>
        <w:top w:val="none" w:sz="0" w:space="0" w:color="auto"/>
        <w:left w:val="none" w:sz="0" w:space="0" w:color="auto"/>
        <w:bottom w:val="none" w:sz="0" w:space="0" w:color="auto"/>
        <w:right w:val="none" w:sz="0" w:space="0" w:color="auto"/>
      </w:divBdr>
    </w:div>
    <w:div w:id="831799797">
      <w:bodyDiv w:val="1"/>
      <w:marLeft w:val="0"/>
      <w:marRight w:val="0"/>
      <w:marTop w:val="0"/>
      <w:marBottom w:val="0"/>
      <w:divBdr>
        <w:top w:val="none" w:sz="0" w:space="0" w:color="auto"/>
        <w:left w:val="none" w:sz="0" w:space="0" w:color="auto"/>
        <w:bottom w:val="none" w:sz="0" w:space="0" w:color="auto"/>
        <w:right w:val="none" w:sz="0" w:space="0" w:color="auto"/>
      </w:divBdr>
    </w:div>
    <w:div w:id="832573247">
      <w:bodyDiv w:val="1"/>
      <w:marLeft w:val="0"/>
      <w:marRight w:val="0"/>
      <w:marTop w:val="0"/>
      <w:marBottom w:val="0"/>
      <w:divBdr>
        <w:top w:val="none" w:sz="0" w:space="0" w:color="auto"/>
        <w:left w:val="none" w:sz="0" w:space="0" w:color="auto"/>
        <w:bottom w:val="none" w:sz="0" w:space="0" w:color="auto"/>
        <w:right w:val="none" w:sz="0" w:space="0" w:color="auto"/>
      </w:divBdr>
    </w:div>
    <w:div w:id="833103114">
      <w:bodyDiv w:val="1"/>
      <w:marLeft w:val="0"/>
      <w:marRight w:val="0"/>
      <w:marTop w:val="0"/>
      <w:marBottom w:val="0"/>
      <w:divBdr>
        <w:top w:val="none" w:sz="0" w:space="0" w:color="auto"/>
        <w:left w:val="none" w:sz="0" w:space="0" w:color="auto"/>
        <w:bottom w:val="none" w:sz="0" w:space="0" w:color="auto"/>
        <w:right w:val="none" w:sz="0" w:space="0" w:color="auto"/>
      </w:divBdr>
    </w:div>
    <w:div w:id="834761979">
      <w:bodyDiv w:val="1"/>
      <w:marLeft w:val="0"/>
      <w:marRight w:val="0"/>
      <w:marTop w:val="0"/>
      <w:marBottom w:val="0"/>
      <w:divBdr>
        <w:top w:val="none" w:sz="0" w:space="0" w:color="auto"/>
        <w:left w:val="none" w:sz="0" w:space="0" w:color="auto"/>
        <w:bottom w:val="none" w:sz="0" w:space="0" w:color="auto"/>
        <w:right w:val="none" w:sz="0" w:space="0" w:color="auto"/>
      </w:divBdr>
    </w:div>
    <w:div w:id="835848891">
      <w:bodyDiv w:val="1"/>
      <w:marLeft w:val="0"/>
      <w:marRight w:val="0"/>
      <w:marTop w:val="0"/>
      <w:marBottom w:val="0"/>
      <w:divBdr>
        <w:top w:val="none" w:sz="0" w:space="0" w:color="auto"/>
        <w:left w:val="none" w:sz="0" w:space="0" w:color="auto"/>
        <w:bottom w:val="none" w:sz="0" w:space="0" w:color="auto"/>
        <w:right w:val="none" w:sz="0" w:space="0" w:color="auto"/>
      </w:divBdr>
    </w:div>
    <w:div w:id="845285523">
      <w:bodyDiv w:val="1"/>
      <w:marLeft w:val="0"/>
      <w:marRight w:val="0"/>
      <w:marTop w:val="0"/>
      <w:marBottom w:val="0"/>
      <w:divBdr>
        <w:top w:val="none" w:sz="0" w:space="0" w:color="auto"/>
        <w:left w:val="none" w:sz="0" w:space="0" w:color="auto"/>
        <w:bottom w:val="none" w:sz="0" w:space="0" w:color="auto"/>
        <w:right w:val="none" w:sz="0" w:space="0" w:color="auto"/>
      </w:divBdr>
    </w:div>
    <w:div w:id="846331979">
      <w:bodyDiv w:val="1"/>
      <w:marLeft w:val="0"/>
      <w:marRight w:val="0"/>
      <w:marTop w:val="0"/>
      <w:marBottom w:val="0"/>
      <w:divBdr>
        <w:top w:val="none" w:sz="0" w:space="0" w:color="auto"/>
        <w:left w:val="none" w:sz="0" w:space="0" w:color="auto"/>
        <w:bottom w:val="none" w:sz="0" w:space="0" w:color="auto"/>
        <w:right w:val="none" w:sz="0" w:space="0" w:color="auto"/>
      </w:divBdr>
    </w:div>
    <w:div w:id="849949199">
      <w:bodyDiv w:val="1"/>
      <w:marLeft w:val="0"/>
      <w:marRight w:val="0"/>
      <w:marTop w:val="0"/>
      <w:marBottom w:val="0"/>
      <w:divBdr>
        <w:top w:val="none" w:sz="0" w:space="0" w:color="auto"/>
        <w:left w:val="none" w:sz="0" w:space="0" w:color="auto"/>
        <w:bottom w:val="none" w:sz="0" w:space="0" w:color="auto"/>
        <w:right w:val="none" w:sz="0" w:space="0" w:color="auto"/>
      </w:divBdr>
    </w:div>
    <w:div w:id="852840985">
      <w:bodyDiv w:val="1"/>
      <w:marLeft w:val="0"/>
      <w:marRight w:val="0"/>
      <w:marTop w:val="0"/>
      <w:marBottom w:val="0"/>
      <w:divBdr>
        <w:top w:val="none" w:sz="0" w:space="0" w:color="auto"/>
        <w:left w:val="none" w:sz="0" w:space="0" w:color="auto"/>
        <w:bottom w:val="none" w:sz="0" w:space="0" w:color="auto"/>
        <w:right w:val="none" w:sz="0" w:space="0" w:color="auto"/>
      </w:divBdr>
    </w:div>
    <w:div w:id="869030921">
      <w:bodyDiv w:val="1"/>
      <w:marLeft w:val="0"/>
      <w:marRight w:val="0"/>
      <w:marTop w:val="0"/>
      <w:marBottom w:val="0"/>
      <w:divBdr>
        <w:top w:val="none" w:sz="0" w:space="0" w:color="auto"/>
        <w:left w:val="none" w:sz="0" w:space="0" w:color="auto"/>
        <w:bottom w:val="none" w:sz="0" w:space="0" w:color="auto"/>
        <w:right w:val="none" w:sz="0" w:space="0" w:color="auto"/>
      </w:divBdr>
    </w:div>
    <w:div w:id="880822991">
      <w:bodyDiv w:val="1"/>
      <w:marLeft w:val="0"/>
      <w:marRight w:val="0"/>
      <w:marTop w:val="0"/>
      <w:marBottom w:val="0"/>
      <w:divBdr>
        <w:top w:val="none" w:sz="0" w:space="0" w:color="auto"/>
        <w:left w:val="none" w:sz="0" w:space="0" w:color="auto"/>
        <w:bottom w:val="none" w:sz="0" w:space="0" w:color="auto"/>
        <w:right w:val="none" w:sz="0" w:space="0" w:color="auto"/>
      </w:divBdr>
    </w:div>
    <w:div w:id="884559011">
      <w:bodyDiv w:val="1"/>
      <w:marLeft w:val="0"/>
      <w:marRight w:val="0"/>
      <w:marTop w:val="0"/>
      <w:marBottom w:val="0"/>
      <w:divBdr>
        <w:top w:val="none" w:sz="0" w:space="0" w:color="auto"/>
        <w:left w:val="none" w:sz="0" w:space="0" w:color="auto"/>
        <w:bottom w:val="none" w:sz="0" w:space="0" w:color="auto"/>
        <w:right w:val="none" w:sz="0" w:space="0" w:color="auto"/>
      </w:divBdr>
    </w:div>
    <w:div w:id="885793505">
      <w:bodyDiv w:val="1"/>
      <w:marLeft w:val="0"/>
      <w:marRight w:val="0"/>
      <w:marTop w:val="0"/>
      <w:marBottom w:val="0"/>
      <w:divBdr>
        <w:top w:val="none" w:sz="0" w:space="0" w:color="auto"/>
        <w:left w:val="none" w:sz="0" w:space="0" w:color="auto"/>
        <w:bottom w:val="none" w:sz="0" w:space="0" w:color="auto"/>
        <w:right w:val="none" w:sz="0" w:space="0" w:color="auto"/>
      </w:divBdr>
    </w:div>
    <w:div w:id="893390503">
      <w:bodyDiv w:val="1"/>
      <w:marLeft w:val="0"/>
      <w:marRight w:val="0"/>
      <w:marTop w:val="0"/>
      <w:marBottom w:val="0"/>
      <w:divBdr>
        <w:top w:val="none" w:sz="0" w:space="0" w:color="auto"/>
        <w:left w:val="none" w:sz="0" w:space="0" w:color="auto"/>
        <w:bottom w:val="none" w:sz="0" w:space="0" w:color="auto"/>
        <w:right w:val="none" w:sz="0" w:space="0" w:color="auto"/>
      </w:divBdr>
    </w:div>
    <w:div w:id="894900901">
      <w:bodyDiv w:val="1"/>
      <w:marLeft w:val="0"/>
      <w:marRight w:val="0"/>
      <w:marTop w:val="0"/>
      <w:marBottom w:val="0"/>
      <w:divBdr>
        <w:top w:val="none" w:sz="0" w:space="0" w:color="auto"/>
        <w:left w:val="none" w:sz="0" w:space="0" w:color="auto"/>
        <w:bottom w:val="none" w:sz="0" w:space="0" w:color="auto"/>
        <w:right w:val="none" w:sz="0" w:space="0" w:color="auto"/>
      </w:divBdr>
    </w:div>
    <w:div w:id="919413676">
      <w:bodyDiv w:val="1"/>
      <w:marLeft w:val="0"/>
      <w:marRight w:val="0"/>
      <w:marTop w:val="0"/>
      <w:marBottom w:val="0"/>
      <w:divBdr>
        <w:top w:val="none" w:sz="0" w:space="0" w:color="auto"/>
        <w:left w:val="none" w:sz="0" w:space="0" w:color="auto"/>
        <w:bottom w:val="none" w:sz="0" w:space="0" w:color="auto"/>
        <w:right w:val="none" w:sz="0" w:space="0" w:color="auto"/>
      </w:divBdr>
    </w:div>
    <w:div w:id="929243615">
      <w:bodyDiv w:val="1"/>
      <w:marLeft w:val="0"/>
      <w:marRight w:val="0"/>
      <w:marTop w:val="0"/>
      <w:marBottom w:val="0"/>
      <w:divBdr>
        <w:top w:val="none" w:sz="0" w:space="0" w:color="auto"/>
        <w:left w:val="none" w:sz="0" w:space="0" w:color="auto"/>
        <w:bottom w:val="none" w:sz="0" w:space="0" w:color="auto"/>
        <w:right w:val="none" w:sz="0" w:space="0" w:color="auto"/>
      </w:divBdr>
    </w:div>
    <w:div w:id="946890896">
      <w:bodyDiv w:val="1"/>
      <w:marLeft w:val="0"/>
      <w:marRight w:val="0"/>
      <w:marTop w:val="0"/>
      <w:marBottom w:val="0"/>
      <w:divBdr>
        <w:top w:val="none" w:sz="0" w:space="0" w:color="auto"/>
        <w:left w:val="none" w:sz="0" w:space="0" w:color="auto"/>
        <w:bottom w:val="none" w:sz="0" w:space="0" w:color="auto"/>
        <w:right w:val="none" w:sz="0" w:space="0" w:color="auto"/>
      </w:divBdr>
    </w:div>
    <w:div w:id="948706086">
      <w:bodyDiv w:val="1"/>
      <w:marLeft w:val="0"/>
      <w:marRight w:val="0"/>
      <w:marTop w:val="0"/>
      <w:marBottom w:val="0"/>
      <w:divBdr>
        <w:top w:val="none" w:sz="0" w:space="0" w:color="auto"/>
        <w:left w:val="none" w:sz="0" w:space="0" w:color="auto"/>
        <w:bottom w:val="none" w:sz="0" w:space="0" w:color="auto"/>
        <w:right w:val="none" w:sz="0" w:space="0" w:color="auto"/>
      </w:divBdr>
    </w:div>
    <w:div w:id="956254733">
      <w:bodyDiv w:val="1"/>
      <w:marLeft w:val="0"/>
      <w:marRight w:val="0"/>
      <w:marTop w:val="0"/>
      <w:marBottom w:val="0"/>
      <w:divBdr>
        <w:top w:val="none" w:sz="0" w:space="0" w:color="auto"/>
        <w:left w:val="none" w:sz="0" w:space="0" w:color="auto"/>
        <w:bottom w:val="none" w:sz="0" w:space="0" w:color="auto"/>
        <w:right w:val="none" w:sz="0" w:space="0" w:color="auto"/>
      </w:divBdr>
    </w:div>
    <w:div w:id="963655358">
      <w:bodyDiv w:val="1"/>
      <w:marLeft w:val="0"/>
      <w:marRight w:val="0"/>
      <w:marTop w:val="0"/>
      <w:marBottom w:val="0"/>
      <w:divBdr>
        <w:top w:val="none" w:sz="0" w:space="0" w:color="auto"/>
        <w:left w:val="none" w:sz="0" w:space="0" w:color="auto"/>
        <w:bottom w:val="none" w:sz="0" w:space="0" w:color="auto"/>
        <w:right w:val="none" w:sz="0" w:space="0" w:color="auto"/>
      </w:divBdr>
    </w:div>
    <w:div w:id="967786637">
      <w:bodyDiv w:val="1"/>
      <w:marLeft w:val="0"/>
      <w:marRight w:val="0"/>
      <w:marTop w:val="0"/>
      <w:marBottom w:val="0"/>
      <w:divBdr>
        <w:top w:val="none" w:sz="0" w:space="0" w:color="auto"/>
        <w:left w:val="none" w:sz="0" w:space="0" w:color="auto"/>
        <w:bottom w:val="none" w:sz="0" w:space="0" w:color="auto"/>
        <w:right w:val="none" w:sz="0" w:space="0" w:color="auto"/>
      </w:divBdr>
    </w:div>
    <w:div w:id="968048639">
      <w:bodyDiv w:val="1"/>
      <w:marLeft w:val="0"/>
      <w:marRight w:val="0"/>
      <w:marTop w:val="0"/>
      <w:marBottom w:val="0"/>
      <w:divBdr>
        <w:top w:val="none" w:sz="0" w:space="0" w:color="auto"/>
        <w:left w:val="none" w:sz="0" w:space="0" w:color="auto"/>
        <w:bottom w:val="none" w:sz="0" w:space="0" w:color="auto"/>
        <w:right w:val="none" w:sz="0" w:space="0" w:color="auto"/>
      </w:divBdr>
    </w:div>
    <w:div w:id="978613300">
      <w:bodyDiv w:val="1"/>
      <w:marLeft w:val="0"/>
      <w:marRight w:val="0"/>
      <w:marTop w:val="0"/>
      <w:marBottom w:val="0"/>
      <w:divBdr>
        <w:top w:val="none" w:sz="0" w:space="0" w:color="auto"/>
        <w:left w:val="none" w:sz="0" w:space="0" w:color="auto"/>
        <w:bottom w:val="none" w:sz="0" w:space="0" w:color="auto"/>
        <w:right w:val="none" w:sz="0" w:space="0" w:color="auto"/>
      </w:divBdr>
    </w:div>
    <w:div w:id="979772670">
      <w:bodyDiv w:val="1"/>
      <w:marLeft w:val="0"/>
      <w:marRight w:val="0"/>
      <w:marTop w:val="0"/>
      <w:marBottom w:val="0"/>
      <w:divBdr>
        <w:top w:val="none" w:sz="0" w:space="0" w:color="auto"/>
        <w:left w:val="none" w:sz="0" w:space="0" w:color="auto"/>
        <w:bottom w:val="none" w:sz="0" w:space="0" w:color="auto"/>
        <w:right w:val="none" w:sz="0" w:space="0" w:color="auto"/>
      </w:divBdr>
    </w:div>
    <w:div w:id="981545870">
      <w:bodyDiv w:val="1"/>
      <w:marLeft w:val="0"/>
      <w:marRight w:val="0"/>
      <w:marTop w:val="0"/>
      <w:marBottom w:val="0"/>
      <w:divBdr>
        <w:top w:val="none" w:sz="0" w:space="0" w:color="auto"/>
        <w:left w:val="none" w:sz="0" w:space="0" w:color="auto"/>
        <w:bottom w:val="none" w:sz="0" w:space="0" w:color="auto"/>
        <w:right w:val="none" w:sz="0" w:space="0" w:color="auto"/>
      </w:divBdr>
    </w:div>
    <w:div w:id="986591295">
      <w:bodyDiv w:val="1"/>
      <w:marLeft w:val="0"/>
      <w:marRight w:val="0"/>
      <w:marTop w:val="0"/>
      <w:marBottom w:val="0"/>
      <w:divBdr>
        <w:top w:val="none" w:sz="0" w:space="0" w:color="auto"/>
        <w:left w:val="none" w:sz="0" w:space="0" w:color="auto"/>
        <w:bottom w:val="none" w:sz="0" w:space="0" w:color="auto"/>
        <w:right w:val="none" w:sz="0" w:space="0" w:color="auto"/>
      </w:divBdr>
    </w:div>
    <w:div w:id="990522886">
      <w:bodyDiv w:val="1"/>
      <w:marLeft w:val="0"/>
      <w:marRight w:val="0"/>
      <w:marTop w:val="0"/>
      <w:marBottom w:val="0"/>
      <w:divBdr>
        <w:top w:val="none" w:sz="0" w:space="0" w:color="auto"/>
        <w:left w:val="none" w:sz="0" w:space="0" w:color="auto"/>
        <w:bottom w:val="none" w:sz="0" w:space="0" w:color="auto"/>
        <w:right w:val="none" w:sz="0" w:space="0" w:color="auto"/>
      </w:divBdr>
    </w:div>
    <w:div w:id="995109063">
      <w:bodyDiv w:val="1"/>
      <w:marLeft w:val="0"/>
      <w:marRight w:val="0"/>
      <w:marTop w:val="0"/>
      <w:marBottom w:val="0"/>
      <w:divBdr>
        <w:top w:val="none" w:sz="0" w:space="0" w:color="auto"/>
        <w:left w:val="none" w:sz="0" w:space="0" w:color="auto"/>
        <w:bottom w:val="none" w:sz="0" w:space="0" w:color="auto"/>
        <w:right w:val="none" w:sz="0" w:space="0" w:color="auto"/>
      </w:divBdr>
    </w:div>
    <w:div w:id="997423064">
      <w:bodyDiv w:val="1"/>
      <w:marLeft w:val="0"/>
      <w:marRight w:val="0"/>
      <w:marTop w:val="0"/>
      <w:marBottom w:val="0"/>
      <w:divBdr>
        <w:top w:val="none" w:sz="0" w:space="0" w:color="auto"/>
        <w:left w:val="none" w:sz="0" w:space="0" w:color="auto"/>
        <w:bottom w:val="none" w:sz="0" w:space="0" w:color="auto"/>
        <w:right w:val="none" w:sz="0" w:space="0" w:color="auto"/>
      </w:divBdr>
    </w:div>
    <w:div w:id="1002970049">
      <w:bodyDiv w:val="1"/>
      <w:marLeft w:val="0"/>
      <w:marRight w:val="0"/>
      <w:marTop w:val="0"/>
      <w:marBottom w:val="0"/>
      <w:divBdr>
        <w:top w:val="none" w:sz="0" w:space="0" w:color="auto"/>
        <w:left w:val="none" w:sz="0" w:space="0" w:color="auto"/>
        <w:bottom w:val="none" w:sz="0" w:space="0" w:color="auto"/>
        <w:right w:val="none" w:sz="0" w:space="0" w:color="auto"/>
      </w:divBdr>
    </w:div>
    <w:div w:id="1003974562">
      <w:bodyDiv w:val="1"/>
      <w:marLeft w:val="0"/>
      <w:marRight w:val="0"/>
      <w:marTop w:val="0"/>
      <w:marBottom w:val="0"/>
      <w:divBdr>
        <w:top w:val="none" w:sz="0" w:space="0" w:color="auto"/>
        <w:left w:val="none" w:sz="0" w:space="0" w:color="auto"/>
        <w:bottom w:val="none" w:sz="0" w:space="0" w:color="auto"/>
        <w:right w:val="none" w:sz="0" w:space="0" w:color="auto"/>
      </w:divBdr>
      <w:divsChild>
        <w:div w:id="1334916526">
          <w:marLeft w:val="0"/>
          <w:marRight w:val="0"/>
          <w:marTop w:val="0"/>
          <w:marBottom w:val="0"/>
          <w:divBdr>
            <w:top w:val="none" w:sz="0" w:space="0" w:color="auto"/>
            <w:left w:val="none" w:sz="0" w:space="0" w:color="auto"/>
            <w:bottom w:val="none" w:sz="0" w:space="0" w:color="auto"/>
            <w:right w:val="none" w:sz="0" w:space="0" w:color="auto"/>
          </w:divBdr>
        </w:div>
        <w:div w:id="2126728436">
          <w:marLeft w:val="0"/>
          <w:marRight w:val="0"/>
          <w:marTop w:val="0"/>
          <w:marBottom w:val="0"/>
          <w:divBdr>
            <w:top w:val="none" w:sz="0" w:space="0" w:color="auto"/>
            <w:left w:val="none" w:sz="0" w:space="0" w:color="auto"/>
            <w:bottom w:val="none" w:sz="0" w:space="0" w:color="auto"/>
            <w:right w:val="none" w:sz="0" w:space="0" w:color="auto"/>
          </w:divBdr>
        </w:div>
      </w:divsChild>
    </w:div>
    <w:div w:id="1005473760">
      <w:bodyDiv w:val="1"/>
      <w:marLeft w:val="0"/>
      <w:marRight w:val="0"/>
      <w:marTop w:val="0"/>
      <w:marBottom w:val="0"/>
      <w:divBdr>
        <w:top w:val="none" w:sz="0" w:space="0" w:color="auto"/>
        <w:left w:val="none" w:sz="0" w:space="0" w:color="auto"/>
        <w:bottom w:val="none" w:sz="0" w:space="0" w:color="auto"/>
        <w:right w:val="none" w:sz="0" w:space="0" w:color="auto"/>
      </w:divBdr>
    </w:div>
    <w:div w:id="1007751878">
      <w:bodyDiv w:val="1"/>
      <w:marLeft w:val="0"/>
      <w:marRight w:val="0"/>
      <w:marTop w:val="0"/>
      <w:marBottom w:val="0"/>
      <w:divBdr>
        <w:top w:val="none" w:sz="0" w:space="0" w:color="auto"/>
        <w:left w:val="none" w:sz="0" w:space="0" w:color="auto"/>
        <w:bottom w:val="none" w:sz="0" w:space="0" w:color="auto"/>
        <w:right w:val="none" w:sz="0" w:space="0" w:color="auto"/>
      </w:divBdr>
    </w:div>
    <w:div w:id="1012880749">
      <w:bodyDiv w:val="1"/>
      <w:marLeft w:val="0"/>
      <w:marRight w:val="0"/>
      <w:marTop w:val="0"/>
      <w:marBottom w:val="0"/>
      <w:divBdr>
        <w:top w:val="none" w:sz="0" w:space="0" w:color="auto"/>
        <w:left w:val="none" w:sz="0" w:space="0" w:color="auto"/>
        <w:bottom w:val="none" w:sz="0" w:space="0" w:color="auto"/>
        <w:right w:val="none" w:sz="0" w:space="0" w:color="auto"/>
      </w:divBdr>
    </w:div>
    <w:div w:id="1013068795">
      <w:bodyDiv w:val="1"/>
      <w:marLeft w:val="0"/>
      <w:marRight w:val="0"/>
      <w:marTop w:val="0"/>
      <w:marBottom w:val="0"/>
      <w:divBdr>
        <w:top w:val="none" w:sz="0" w:space="0" w:color="auto"/>
        <w:left w:val="none" w:sz="0" w:space="0" w:color="auto"/>
        <w:bottom w:val="none" w:sz="0" w:space="0" w:color="auto"/>
        <w:right w:val="none" w:sz="0" w:space="0" w:color="auto"/>
      </w:divBdr>
    </w:div>
    <w:div w:id="1019233599">
      <w:bodyDiv w:val="1"/>
      <w:marLeft w:val="0"/>
      <w:marRight w:val="0"/>
      <w:marTop w:val="0"/>
      <w:marBottom w:val="0"/>
      <w:divBdr>
        <w:top w:val="none" w:sz="0" w:space="0" w:color="auto"/>
        <w:left w:val="none" w:sz="0" w:space="0" w:color="auto"/>
        <w:bottom w:val="none" w:sz="0" w:space="0" w:color="auto"/>
        <w:right w:val="none" w:sz="0" w:space="0" w:color="auto"/>
      </w:divBdr>
    </w:div>
    <w:div w:id="1022046708">
      <w:bodyDiv w:val="1"/>
      <w:marLeft w:val="0"/>
      <w:marRight w:val="0"/>
      <w:marTop w:val="0"/>
      <w:marBottom w:val="0"/>
      <w:divBdr>
        <w:top w:val="none" w:sz="0" w:space="0" w:color="auto"/>
        <w:left w:val="none" w:sz="0" w:space="0" w:color="auto"/>
        <w:bottom w:val="none" w:sz="0" w:space="0" w:color="auto"/>
        <w:right w:val="none" w:sz="0" w:space="0" w:color="auto"/>
      </w:divBdr>
    </w:div>
    <w:div w:id="1036934030">
      <w:bodyDiv w:val="1"/>
      <w:marLeft w:val="0"/>
      <w:marRight w:val="0"/>
      <w:marTop w:val="0"/>
      <w:marBottom w:val="0"/>
      <w:divBdr>
        <w:top w:val="none" w:sz="0" w:space="0" w:color="auto"/>
        <w:left w:val="none" w:sz="0" w:space="0" w:color="auto"/>
        <w:bottom w:val="none" w:sz="0" w:space="0" w:color="auto"/>
        <w:right w:val="none" w:sz="0" w:space="0" w:color="auto"/>
      </w:divBdr>
    </w:div>
    <w:div w:id="1037318071">
      <w:bodyDiv w:val="1"/>
      <w:marLeft w:val="0"/>
      <w:marRight w:val="0"/>
      <w:marTop w:val="0"/>
      <w:marBottom w:val="0"/>
      <w:divBdr>
        <w:top w:val="none" w:sz="0" w:space="0" w:color="auto"/>
        <w:left w:val="none" w:sz="0" w:space="0" w:color="auto"/>
        <w:bottom w:val="none" w:sz="0" w:space="0" w:color="auto"/>
        <w:right w:val="none" w:sz="0" w:space="0" w:color="auto"/>
      </w:divBdr>
    </w:div>
    <w:div w:id="1043484040">
      <w:bodyDiv w:val="1"/>
      <w:marLeft w:val="0"/>
      <w:marRight w:val="0"/>
      <w:marTop w:val="0"/>
      <w:marBottom w:val="0"/>
      <w:divBdr>
        <w:top w:val="none" w:sz="0" w:space="0" w:color="auto"/>
        <w:left w:val="none" w:sz="0" w:space="0" w:color="auto"/>
        <w:bottom w:val="none" w:sz="0" w:space="0" w:color="auto"/>
        <w:right w:val="none" w:sz="0" w:space="0" w:color="auto"/>
      </w:divBdr>
    </w:div>
    <w:div w:id="1049037567">
      <w:bodyDiv w:val="1"/>
      <w:marLeft w:val="0"/>
      <w:marRight w:val="0"/>
      <w:marTop w:val="0"/>
      <w:marBottom w:val="0"/>
      <w:divBdr>
        <w:top w:val="none" w:sz="0" w:space="0" w:color="auto"/>
        <w:left w:val="none" w:sz="0" w:space="0" w:color="auto"/>
        <w:bottom w:val="none" w:sz="0" w:space="0" w:color="auto"/>
        <w:right w:val="none" w:sz="0" w:space="0" w:color="auto"/>
      </w:divBdr>
    </w:div>
    <w:div w:id="1049377878">
      <w:bodyDiv w:val="1"/>
      <w:marLeft w:val="0"/>
      <w:marRight w:val="0"/>
      <w:marTop w:val="0"/>
      <w:marBottom w:val="0"/>
      <w:divBdr>
        <w:top w:val="none" w:sz="0" w:space="0" w:color="auto"/>
        <w:left w:val="none" w:sz="0" w:space="0" w:color="auto"/>
        <w:bottom w:val="none" w:sz="0" w:space="0" w:color="auto"/>
        <w:right w:val="none" w:sz="0" w:space="0" w:color="auto"/>
      </w:divBdr>
    </w:div>
    <w:div w:id="1055861230">
      <w:bodyDiv w:val="1"/>
      <w:marLeft w:val="0"/>
      <w:marRight w:val="0"/>
      <w:marTop w:val="0"/>
      <w:marBottom w:val="0"/>
      <w:divBdr>
        <w:top w:val="none" w:sz="0" w:space="0" w:color="auto"/>
        <w:left w:val="none" w:sz="0" w:space="0" w:color="auto"/>
        <w:bottom w:val="none" w:sz="0" w:space="0" w:color="auto"/>
        <w:right w:val="none" w:sz="0" w:space="0" w:color="auto"/>
      </w:divBdr>
    </w:div>
    <w:div w:id="1069109360">
      <w:bodyDiv w:val="1"/>
      <w:marLeft w:val="0"/>
      <w:marRight w:val="0"/>
      <w:marTop w:val="0"/>
      <w:marBottom w:val="0"/>
      <w:divBdr>
        <w:top w:val="none" w:sz="0" w:space="0" w:color="auto"/>
        <w:left w:val="none" w:sz="0" w:space="0" w:color="auto"/>
        <w:bottom w:val="none" w:sz="0" w:space="0" w:color="auto"/>
        <w:right w:val="none" w:sz="0" w:space="0" w:color="auto"/>
      </w:divBdr>
    </w:div>
    <w:div w:id="1070233880">
      <w:bodyDiv w:val="1"/>
      <w:marLeft w:val="0"/>
      <w:marRight w:val="0"/>
      <w:marTop w:val="0"/>
      <w:marBottom w:val="0"/>
      <w:divBdr>
        <w:top w:val="none" w:sz="0" w:space="0" w:color="auto"/>
        <w:left w:val="none" w:sz="0" w:space="0" w:color="auto"/>
        <w:bottom w:val="none" w:sz="0" w:space="0" w:color="auto"/>
        <w:right w:val="none" w:sz="0" w:space="0" w:color="auto"/>
      </w:divBdr>
    </w:div>
    <w:div w:id="1074356780">
      <w:bodyDiv w:val="1"/>
      <w:marLeft w:val="0"/>
      <w:marRight w:val="0"/>
      <w:marTop w:val="0"/>
      <w:marBottom w:val="0"/>
      <w:divBdr>
        <w:top w:val="none" w:sz="0" w:space="0" w:color="auto"/>
        <w:left w:val="none" w:sz="0" w:space="0" w:color="auto"/>
        <w:bottom w:val="none" w:sz="0" w:space="0" w:color="auto"/>
        <w:right w:val="none" w:sz="0" w:space="0" w:color="auto"/>
      </w:divBdr>
    </w:div>
    <w:div w:id="1080836583">
      <w:bodyDiv w:val="1"/>
      <w:marLeft w:val="0"/>
      <w:marRight w:val="0"/>
      <w:marTop w:val="0"/>
      <w:marBottom w:val="0"/>
      <w:divBdr>
        <w:top w:val="none" w:sz="0" w:space="0" w:color="auto"/>
        <w:left w:val="none" w:sz="0" w:space="0" w:color="auto"/>
        <w:bottom w:val="none" w:sz="0" w:space="0" w:color="auto"/>
        <w:right w:val="none" w:sz="0" w:space="0" w:color="auto"/>
      </w:divBdr>
    </w:div>
    <w:div w:id="1085297383">
      <w:bodyDiv w:val="1"/>
      <w:marLeft w:val="0"/>
      <w:marRight w:val="0"/>
      <w:marTop w:val="0"/>
      <w:marBottom w:val="0"/>
      <w:divBdr>
        <w:top w:val="none" w:sz="0" w:space="0" w:color="auto"/>
        <w:left w:val="none" w:sz="0" w:space="0" w:color="auto"/>
        <w:bottom w:val="none" w:sz="0" w:space="0" w:color="auto"/>
        <w:right w:val="none" w:sz="0" w:space="0" w:color="auto"/>
      </w:divBdr>
    </w:div>
    <w:div w:id="1087724045">
      <w:bodyDiv w:val="1"/>
      <w:marLeft w:val="0"/>
      <w:marRight w:val="0"/>
      <w:marTop w:val="0"/>
      <w:marBottom w:val="0"/>
      <w:divBdr>
        <w:top w:val="none" w:sz="0" w:space="0" w:color="auto"/>
        <w:left w:val="none" w:sz="0" w:space="0" w:color="auto"/>
        <w:bottom w:val="none" w:sz="0" w:space="0" w:color="auto"/>
        <w:right w:val="none" w:sz="0" w:space="0" w:color="auto"/>
      </w:divBdr>
    </w:div>
    <w:div w:id="1091005110">
      <w:bodyDiv w:val="1"/>
      <w:marLeft w:val="0"/>
      <w:marRight w:val="0"/>
      <w:marTop w:val="0"/>
      <w:marBottom w:val="0"/>
      <w:divBdr>
        <w:top w:val="none" w:sz="0" w:space="0" w:color="auto"/>
        <w:left w:val="none" w:sz="0" w:space="0" w:color="auto"/>
        <w:bottom w:val="none" w:sz="0" w:space="0" w:color="auto"/>
        <w:right w:val="none" w:sz="0" w:space="0" w:color="auto"/>
      </w:divBdr>
    </w:div>
    <w:div w:id="1091203019">
      <w:bodyDiv w:val="1"/>
      <w:marLeft w:val="0"/>
      <w:marRight w:val="0"/>
      <w:marTop w:val="0"/>
      <w:marBottom w:val="0"/>
      <w:divBdr>
        <w:top w:val="none" w:sz="0" w:space="0" w:color="auto"/>
        <w:left w:val="none" w:sz="0" w:space="0" w:color="auto"/>
        <w:bottom w:val="none" w:sz="0" w:space="0" w:color="auto"/>
        <w:right w:val="none" w:sz="0" w:space="0" w:color="auto"/>
      </w:divBdr>
    </w:div>
    <w:div w:id="1096251730">
      <w:bodyDiv w:val="1"/>
      <w:marLeft w:val="0"/>
      <w:marRight w:val="0"/>
      <w:marTop w:val="0"/>
      <w:marBottom w:val="0"/>
      <w:divBdr>
        <w:top w:val="none" w:sz="0" w:space="0" w:color="auto"/>
        <w:left w:val="none" w:sz="0" w:space="0" w:color="auto"/>
        <w:bottom w:val="none" w:sz="0" w:space="0" w:color="auto"/>
        <w:right w:val="none" w:sz="0" w:space="0" w:color="auto"/>
      </w:divBdr>
    </w:div>
    <w:div w:id="1098908536">
      <w:bodyDiv w:val="1"/>
      <w:marLeft w:val="0"/>
      <w:marRight w:val="0"/>
      <w:marTop w:val="0"/>
      <w:marBottom w:val="0"/>
      <w:divBdr>
        <w:top w:val="none" w:sz="0" w:space="0" w:color="auto"/>
        <w:left w:val="none" w:sz="0" w:space="0" w:color="auto"/>
        <w:bottom w:val="none" w:sz="0" w:space="0" w:color="auto"/>
        <w:right w:val="none" w:sz="0" w:space="0" w:color="auto"/>
      </w:divBdr>
    </w:div>
    <w:div w:id="1106389366">
      <w:bodyDiv w:val="1"/>
      <w:marLeft w:val="0"/>
      <w:marRight w:val="0"/>
      <w:marTop w:val="0"/>
      <w:marBottom w:val="0"/>
      <w:divBdr>
        <w:top w:val="none" w:sz="0" w:space="0" w:color="auto"/>
        <w:left w:val="none" w:sz="0" w:space="0" w:color="auto"/>
        <w:bottom w:val="none" w:sz="0" w:space="0" w:color="auto"/>
        <w:right w:val="none" w:sz="0" w:space="0" w:color="auto"/>
      </w:divBdr>
    </w:div>
    <w:div w:id="1118068257">
      <w:bodyDiv w:val="1"/>
      <w:marLeft w:val="0"/>
      <w:marRight w:val="0"/>
      <w:marTop w:val="0"/>
      <w:marBottom w:val="0"/>
      <w:divBdr>
        <w:top w:val="none" w:sz="0" w:space="0" w:color="auto"/>
        <w:left w:val="none" w:sz="0" w:space="0" w:color="auto"/>
        <w:bottom w:val="none" w:sz="0" w:space="0" w:color="auto"/>
        <w:right w:val="none" w:sz="0" w:space="0" w:color="auto"/>
      </w:divBdr>
    </w:div>
    <w:div w:id="1119030736">
      <w:bodyDiv w:val="1"/>
      <w:marLeft w:val="0"/>
      <w:marRight w:val="0"/>
      <w:marTop w:val="0"/>
      <w:marBottom w:val="0"/>
      <w:divBdr>
        <w:top w:val="none" w:sz="0" w:space="0" w:color="auto"/>
        <w:left w:val="none" w:sz="0" w:space="0" w:color="auto"/>
        <w:bottom w:val="none" w:sz="0" w:space="0" w:color="auto"/>
        <w:right w:val="none" w:sz="0" w:space="0" w:color="auto"/>
      </w:divBdr>
    </w:div>
    <w:div w:id="1121724188">
      <w:bodyDiv w:val="1"/>
      <w:marLeft w:val="0"/>
      <w:marRight w:val="0"/>
      <w:marTop w:val="0"/>
      <w:marBottom w:val="0"/>
      <w:divBdr>
        <w:top w:val="none" w:sz="0" w:space="0" w:color="auto"/>
        <w:left w:val="none" w:sz="0" w:space="0" w:color="auto"/>
        <w:bottom w:val="none" w:sz="0" w:space="0" w:color="auto"/>
        <w:right w:val="none" w:sz="0" w:space="0" w:color="auto"/>
      </w:divBdr>
    </w:div>
    <w:div w:id="1130129337">
      <w:bodyDiv w:val="1"/>
      <w:marLeft w:val="0"/>
      <w:marRight w:val="0"/>
      <w:marTop w:val="0"/>
      <w:marBottom w:val="0"/>
      <w:divBdr>
        <w:top w:val="none" w:sz="0" w:space="0" w:color="auto"/>
        <w:left w:val="none" w:sz="0" w:space="0" w:color="auto"/>
        <w:bottom w:val="none" w:sz="0" w:space="0" w:color="auto"/>
        <w:right w:val="none" w:sz="0" w:space="0" w:color="auto"/>
      </w:divBdr>
    </w:div>
    <w:div w:id="1137068234">
      <w:bodyDiv w:val="1"/>
      <w:marLeft w:val="0"/>
      <w:marRight w:val="0"/>
      <w:marTop w:val="0"/>
      <w:marBottom w:val="0"/>
      <w:divBdr>
        <w:top w:val="none" w:sz="0" w:space="0" w:color="auto"/>
        <w:left w:val="none" w:sz="0" w:space="0" w:color="auto"/>
        <w:bottom w:val="none" w:sz="0" w:space="0" w:color="auto"/>
        <w:right w:val="none" w:sz="0" w:space="0" w:color="auto"/>
      </w:divBdr>
    </w:div>
    <w:div w:id="1141266008">
      <w:bodyDiv w:val="1"/>
      <w:marLeft w:val="0"/>
      <w:marRight w:val="0"/>
      <w:marTop w:val="0"/>
      <w:marBottom w:val="0"/>
      <w:divBdr>
        <w:top w:val="none" w:sz="0" w:space="0" w:color="auto"/>
        <w:left w:val="none" w:sz="0" w:space="0" w:color="auto"/>
        <w:bottom w:val="none" w:sz="0" w:space="0" w:color="auto"/>
        <w:right w:val="none" w:sz="0" w:space="0" w:color="auto"/>
      </w:divBdr>
    </w:div>
    <w:div w:id="1145246668">
      <w:bodyDiv w:val="1"/>
      <w:marLeft w:val="0"/>
      <w:marRight w:val="0"/>
      <w:marTop w:val="0"/>
      <w:marBottom w:val="0"/>
      <w:divBdr>
        <w:top w:val="none" w:sz="0" w:space="0" w:color="auto"/>
        <w:left w:val="none" w:sz="0" w:space="0" w:color="auto"/>
        <w:bottom w:val="none" w:sz="0" w:space="0" w:color="auto"/>
        <w:right w:val="none" w:sz="0" w:space="0" w:color="auto"/>
      </w:divBdr>
    </w:div>
    <w:div w:id="1154685381">
      <w:bodyDiv w:val="1"/>
      <w:marLeft w:val="0"/>
      <w:marRight w:val="0"/>
      <w:marTop w:val="0"/>
      <w:marBottom w:val="0"/>
      <w:divBdr>
        <w:top w:val="none" w:sz="0" w:space="0" w:color="auto"/>
        <w:left w:val="none" w:sz="0" w:space="0" w:color="auto"/>
        <w:bottom w:val="none" w:sz="0" w:space="0" w:color="auto"/>
        <w:right w:val="none" w:sz="0" w:space="0" w:color="auto"/>
      </w:divBdr>
    </w:div>
    <w:div w:id="1161431518">
      <w:bodyDiv w:val="1"/>
      <w:marLeft w:val="0"/>
      <w:marRight w:val="0"/>
      <w:marTop w:val="0"/>
      <w:marBottom w:val="0"/>
      <w:divBdr>
        <w:top w:val="none" w:sz="0" w:space="0" w:color="auto"/>
        <w:left w:val="none" w:sz="0" w:space="0" w:color="auto"/>
        <w:bottom w:val="none" w:sz="0" w:space="0" w:color="auto"/>
        <w:right w:val="none" w:sz="0" w:space="0" w:color="auto"/>
      </w:divBdr>
      <w:divsChild>
        <w:div w:id="158350178">
          <w:marLeft w:val="-450"/>
          <w:marRight w:val="-450"/>
          <w:marTop w:val="0"/>
          <w:marBottom w:val="0"/>
          <w:divBdr>
            <w:top w:val="none" w:sz="0" w:space="0" w:color="auto"/>
            <w:left w:val="none" w:sz="0" w:space="0" w:color="auto"/>
            <w:bottom w:val="none" w:sz="0" w:space="0" w:color="auto"/>
            <w:right w:val="none" w:sz="0" w:space="0" w:color="auto"/>
          </w:divBdr>
          <w:divsChild>
            <w:div w:id="95443557">
              <w:marLeft w:val="0"/>
              <w:marRight w:val="0"/>
              <w:marTop w:val="0"/>
              <w:marBottom w:val="0"/>
              <w:divBdr>
                <w:top w:val="none" w:sz="0" w:space="0" w:color="auto"/>
                <w:left w:val="none" w:sz="0" w:space="0" w:color="auto"/>
                <w:bottom w:val="none" w:sz="0" w:space="0" w:color="auto"/>
                <w:right w:val="none" w:sz="0" w:space="0" w:color="auto"/>
              </w:divBdr>
              <w:divsChild>
                <w:div w:id="341860946">
                  <w:marLeft w:val="0"/>
                  <w:marRight w:val="0"/>
                  <w:marTop w:val="0"/>
                  <w:marBottom w:val="300"/>
                  <w:divBdr>
                    <w:top w:val="none" w:sz="0" w:space="0" w:color="auto"/>
                    <w:left w:val="none" w:sz="0" w:space="0" w:color="auto"/>
                    <w:bottom w:val="none" w:sz="0" w:space="0" w:color="auto"/>
                    <w:right w:val="none" w:sz="0" w:space="0" w:color="auto"/>
                  </w:divBdr>
                  <w:divsChild>
                    <w:div w:id="2021425095">
                      <w:marLeft w:val="0"/>
                      <w:marRight w:val="0"/>
                      <w:marTop w:val="0"/>
                      <w:marBottom w:val="0"/>
                      <w:divBdr>
                        <w:top w:val="none" w:sz="0" w:space="0" w:color="auto"/>
                        <w:left w:val="none" w:sz="0" w:space="0" w:color="auto"/>
                        <w:bottom w:val="none" w:sz="0" w:space="0" w:color="auto"/>
                        <w:right w:val="none" w:sz="0" w:space="0" w:color="auto"/>
                      </w:divBdr>
                      <w:divsChild>
                        <w:div w:id="673610347">
                          <w:marLeft w:val="0"/>
                          <w:marRight w:val="0"/>
                          <w:marTop w:val="0"/>
                          <w:marBottom w:val="750"/>
                          <w:divBdr>
                            <w:top w:val="none" w:sz="0" w:space="0" w:color="auto"/>
                            <w:left w:val="none" w:sz="0" w:space="0" w:color="auto"/>
                            <w:bottom w:val="none" w:sz="0" w:space="0" w:color="auto"/>
                            <w:right w:val="none" w:sz="0" w:space="0" w:color="auto"/>
                          </w:divBdr>
                          <w:divsChild>
                            <w:div w:id="1422676972">
                              <w:marLeft w:val="0"/>
                              <w:marRight w:val="0"/>
                              <w:marTop w:val="600"/>
                              <w:marBottom w:val="0"/>
                              <w:divBdr>
                                <w:top w:val="none" w:sz="0" w:space="0" w:color="auto"/>
                                <w:left w:val="none" w:sz="0" w:space="0" w:color="auto"/>
                                <w:bottom w:val="none" w:sz="0" w:space="0" w:color="auto"/>
                                <w:right w:val="none" w:sz="0" w:space="0" w:color="auto"/>
                              </w:divBdr>
                              <w:divsChild>
                                <w:div w:id="14503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77233">
          <w:marLeft w:val="-450"/>
          <w:marRight w:val="-450"/>
          <w:marTop w:val="0"/>
          <w:marBottom w:val="0"/>
          <w:divBdr>
            <w:top w:val="none" w:sz="0" w:space="0" w:color="auto"/>
            <w:left w:val="none" w:sz="0" w:space="0" w:color="auto"/>
            <w:bottom w:val="none" w:sz="0" w:space="0" w:color="auto"/>
            <w:right w:val="none" w:sz="0" w:space="0" w:color="auto"/>
          </w:divBdr>
          <w:divsChild>
            <w:div w:id="1049957038">
              <w:marLeft w:val="0"/>
              <w:marRight w:val="0"/>
              <w:marTop w:val="0"/>
              <w:marBottom w:val="0"/>
              <w:divBdr>
                <w:top w:val="none" w:sz="0" w:space="0" w:color="auto"/>
                <w:left w:val="none" w:sz="0" w:space="0" w:color="auto"/>
                <w:bottom w:val="none" w:sz="0" w:space="0" w:color="auto"/>
                <w:right w:val="none" w:sz="0" w:space="0" w:color="auto"/>
              </w:divBdr>
              <w:divsChild>
                <w:div w:id="2117602263">
                  <w:marLeft w:val="0"/>
                  <w:marRight w:val="660"/>
                  <w:marTop w:val="0"/>
                  <w:marBottom w:val="300"/>
                  <w:divBdr>
                    <w:top w:val="none" w:sz="0" w:space="0" w:color="auto"/>
                    <w:left w:val="none" w:sz="0" w:space="0" w:color="auto"/>
                    <w:bottom w:val="none" w:sz="0" w:space="0" w:color="auto"/>
                    <w:right w:val="none" w:sz="0" w:space="0" w:color="auto"/>
                  </w:divBdr>
                  <w:divsChild>
                    <w:div w:id="1770394645">
                      <w:marLeft w:val="0"/>
                      <w:marRight w:val="0"/>
                      <w:marTop w:val="0"/>
                      <w:marBottom w:val="0"/>
                      <w:divBdr>
                        <w:top w:val="none" w:sz="0" w:space="0" w:color="auto"/>
                        <w:left w:val="none" w:sz="0" w:space="0" w:color="auto"/>
                        <w:bottom w:val="none" w:sz="0" w:space="0" w:color="auto"/>
                        <w:right w:val="none" w:sz="0" w:space="0" w:color="auto"/>
                      </w:divBdr>
                      <w:divsChild>
                        <w:div w:id="19700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04202">
      <w:bodyDiv w:val="1"/>
      <w:marLeft w:val="0"/>
      <w:marRight w:val="0"/>
      <w:marTop w:val="0"/>
      <w:marBottom w:val="0"/>
      <w:divBdr>
        <w:top w:val="none" w:sz="0" w:space="0" w:color="auto"/>
        <w:left w:val="none" w:sz="0" w:space="0" w:color="auto"/>
        <w:bottom w:val="none" w:sz="0" w:space="0" w:color="auto"/>
        <w:right w:val="none" w:sz="0" w:space="0" w:color="auto"/>
      </w:divBdr>
    </w:div>
    <w:div w:id="1173956164">
      <w:bodyDiv w:val="1"/>
      <w:marLeft w:val="0"/>
      <w:marRight w:val="0"/>
      <w:marTop w:val="0"/>
      <w:marBottom w:val="0"/>
      <w:divBdr>
        <w:top w:val="none" w:sz="0" w:space="0" w:color="auto"/>
        <w:left w:val="none" w:sz="0" w:space="0" w:color="auto"/>
        <w:bottom w:val="none" w:sz="0" w:space="0" w:color="auto"/>
        <w:right w:val="none" w:sz="0" w:space="0" w:color="auto"/>
      </w:divBdr>
    </w:div>
    <w:div w:id="1174762477">
      <w:bodyDiv w:val="1"/>
      <w:marLeft w:val="0"/>
      <w:marRight w:val="0"/>
      <w:marTop w:val="0"/>
      <w:marBottom w:val="0"/>
      <w:divBdr>
        <w:top w:val="none" w:sz="0" w:space="0" w:color="auto"/>
        <w:left w:val="none" w:sz="0" w:space="0" w:color="auto"/>
        <w:bottom w:val="none" w:sz="0" w:space="0" w:color="auto"/>
        <w:right w:val="none" w:sz="0" w:space="0" w:color="auto"/>
      </w:divBdr>
    </w:div>
    <w:div w:id="1178151893">
      <w:bodyDiv w:val="1"/>
      <w:marLeft w:val="0"/>
      <w:marRight w:val="0"/>
      <w:marTop w:val="0"/>
      <w:marBottom w:val="0"/>
      <w:divBdr>
        <w:top w:val="none" w:sz="0" w:space="0" w:color="auto"/>
        <w:left w:val="none" w:sz="0" w:space="0" w:color="auto"/>
        <w:bottom w:val="none" w:sz="0" w:space="0" w:color="auto"/>
        <w:right w:val="none" w:sz="0" w:space="0" w:color="auto"/>
      </w:divBdr>
    </w:div>
    <w:div w:id="1184978021">
      <w:bodyDiv w:val="1"/>
      <w:marLeft w:val="0"/>
      <w:marRight w:val="0"/>
      <w:marTop w:val="0"/>
      <w:marBottom w:val="0"/>
      <w:divBdr>
        <w:top w:val="none" w:sz="0" w:space="0" w:color="auto"/>
        <w:left w:val="none" w:sz="0" w:space="0" w:color="auto"/>
        <w:bottom w:val="none" w:sz="0" w:space="0" w:color="auto"/>
        <w:right w:val="none" w:sz="0" w:space="0" w:color="auto"/>
      </w:divBdr>
    </w:div>
    <w:div w:id="1195772616">
      <w:bodyDiv w:val="1"/>
      <w:marLeft w:val="0"/>
      <w:marRight w:val="0"/>
      <w:marTop w:val="0"/>
      <w:marBottom w:val="0"/>
      <w:divBdr>
        <w:top w:val="none" w:sz="0" w:space="0" w:color="auto"/>
        <w:left w:val="none" w:sz="0" w:space="0" w:color="auto"/>
        <w:bottom w:val="none" w:sz="0" w:space="0" w:color="auto"/>
        <w:right w:val="none" w:sz="0" w:space="0" w:color="auto"/>
      </w:divBdr>
    </w:div>
    <w:div w:id="1197041201">
      <w:bodyDiv w:val="1"/>
      <w:marLeft w:val="0"/>
      <w:marRight w:val="0"/>
      <w:marTop w:val="0"/>
      <w:marBottom w:val="0"/>
      <w:divBdr>
        <w:top w:val="none" w:sz="0" w:space="0" w:color="auto"/>
        <w:left w:val="none" w:sz="0" w:space="0" w:color="auto"/>
        <w:bottom w:val="none" w:sz="0" w:space="0" w:color="auto"/>
        <w:right w:val="none" w:sz="0" w:space="0" w:color="auto"/>
      </w:divBdr>
      <w:divsChild>
        <w:div w:id="551624251">
          <w:marLeft w:val="0"/>
          <w:marRight w:val="0"/>
          <w:marTop w:val="0"/>
          <w:marBottom w:val="0"/>
          <w:divBdr>
            <w:top w:val="none" w:sz="0" w:space="0" w:color="auto"/>
            <w:left w:val="none" w:sz="0" w:space="0" w:color="auto"/>
            <w:bottom w:val="none" w:sz="0" w:space="0" w:color="auto"/>
            <w:right w:val="none" w:sz="0" w:space="0" w:color="auto"/>
          </w:divBdr>
          <w:divsChild>
            <w:div w:id="1863938771">
              <w:marLeft w:val="0"/>
              <w:marRight w:val="0"/>
              <w:marTop w:val="0"/>
              <w:marBottom w:val="0"/>
              <w:divBdr>
                <w:top w:val="none" w:sz="0" w:space="0" w:color="auto"/>
                <w:left w:val="none" w:sz="0" w:space="0" w:color="auto"/>
                <w:bottom w:val="none" w:sz="0" w:space="0" w:color="auto"/>
                <w:right w:val="none" w:sz="0" w:space="0" w:color="auto"/>
              </w:divBdr>
              <w:divsChild>
                <w:div w:id="148399354">
                  <w:marLeft w:val="0"/>
                  <w:marRight w:val="0"/>
                  <w:marTop w:val="0"/>
                  <w:marBottom w:val="0"/>
                  <w:divBdr>
                    <w:top w:val="none" w:sz="0" w:space="0" w:color="auto"/>
                    <w:left w:val="none" w:sz="0" w:space="0" w:color="auto"/>
                    <w:bottom w:val="none" w:sz="0" w:space="0" w:color="auto"/>
                    <w:right w:val="none" w:sz="0" w:space="0" w:color="auto"/>
                  </w:divBdr>
                  <w:divsChild>
                    <w:div w:id="1823542183">
                      <w:marLeft w:val="-450"/>
                      <w:marRight w:val="-450"/>
                      <w:marTop w:val="0"/>
                      <w:marBottom w:val="0"/>
                      <w:divBdr>
                        <w:top w:val="none" w:sz="0" w:space="0" w:color="auto"/>
                        <w:left w:val="none" w:sz="0" w:space="0" w:color="auto"/>
                        <w:bottom w:val="none" w:sz="0" w:space="0" w:color="auto"/>
                        <w:right w:val="none" w:sz="0" w:space="0" w:color="auto"/>
                      </w:divBdr>
                      <w:divsChild>
                        <w:div w:id="780417041">
                          <w:marLeft w:val="0"/>
                          <w:marRight w:val="0"/>
                          <w:marTop w:val="0"/>
                          <w:marBottom w:val="0"/>
                          <w:divBdr>
                            <w:top w:val="none" w:sz="0" w:space="0" w:color="auto"/>
                            <w:left w:val="none" w:sz="0" w:space="0" w:color="auto"/>
                            <w:bottom w:val="none" w:sz="0" w:space="0" w:color="auto"/>
                            <w:right w:val="none" w:sz="0" w:space="0" w:color="auto"/>
                          </w:divBdr>
                          <w:divsChild>
                            <w:div w:id="32004544">
                              <w:marLeft w:val="0"/>
                              <w:marRight w:val="660"/>
                              <w:marTop w:val="0"/>
                              <w:marBottom w:val="300"/>
                              <w:divBdr>
                                <w:top w:val="none" w:sz="0" w:space="0" w:color="auto"/>
                                <w:left w:val="none" w:sz="0" w:space="0" w:color="auto"/>
                                <w:bottom w:val="none" w:sz="0" w:space="0" w:color="auto"/>
                                <w:right w:val="none" w:sz="0" w:space="0" w:color="auto"/>
                              </w:divBdr>
                              <w:divsChild>
                                <w:div w:id="1233781250">
                                  <w:marLeft w:val="0"/>
                                  <w:marRight w:val="0"/>
                                  <w:marTop w:val="0"/>
                                  <w:marBottom w:val="0"/>
                                  <w:divBdr>
                                    <w:top w:val="none" w:sz="0" w:space="0" w:color="auto"/>
                                    <w:left w:val="none" w:sz="0" w:space="0" w:color="auto"/>
                                    <w:bottom w:val="none" w:sz="0" w:space="0" w:color="auto"/>
                                    <w:right w:val="none" w:sz="0" w:space="0" w:color="auto"/>
                                  </w:divBdr>
                                  <w:divsChild>
                                    <w:div w:id="1134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715693">
          <w:marLeft w:val="0"/>
          <w:marRight w:val="0"/>
          <w:marTop w:val="0"/>
          <w:marBottom w:val="0"/>
          <w:divBdr>
            <w:top w:val="none" w:sz="0" w:space="0" w:color="0F3B77"/>
            <w:left w:val="none" w:sz="0" w:space="23" w:color="0F3B77"/>
            <w:bottom w:val="single" w:sz="6" w:space="0" w:color="0F3B77"/>
            <w:right w:val="none" w:sz="0" w:space="23" w:color="0F3B77"/>
          </w:divBdr>
          <w:divsChild>
            <w:div w:id="876426612">
              <w:marLeft w:val="0"/>
              <w:marRight w:val="0"/>
              <w:marTop w:val="0"/>
              <w:marBottom w:val="0"/>
              <w:divBdr>
                <w:top w:val="none" w:sz="0" w:space="0" w:color="auto"/>
                <w:left w:val="none" w:sz="0" w:space="0" w:color="auto"/>
                <w:bottom w:val="none" w:sz="0" w:space="0" w:color="auto"/>
                <w:right w:val="none" w:sz="0" w:space="0" w:color="auto"/>
              </w:divBdr>
              <w:divsChild>
                <w:div w:id="861169372">
                  <w:marLeft w:val="0"/>
                  <w:marRight w:val="0"/>
                  <w:marTop w:val="0"/>
                  <w:marBottom w:val="0"/>
                  <w:divBdr>
                    <w:top w:val="none" w:sz="0" w:space="0" w:color="auto"/>
                    <w:left w:val="none" w:sz="0" w:space="0" w:color="auto"/>
                    <w:bottom w:val="none" w:sz="0" w:space="0" w:color="auto"/>
                    <w:right w:val="none" w:sz="0" w:space="0" w:color="auto"/>
                  </w:divBdr>
                  <w:divsChild>
                    <w:div w:id="1169517429">
                      <w:marLeft w:val="0"/>
                      <w:marRight w:val="0"/>
                      <w:marTop w:val="0"/>
                      <w:marBottom w:val="0"/>
                      <w:divBdr>
                        <w:top w:val="none" w:sz="0" w:space="0" w:color="auto"/>
                        <w:left w:val="none" w:sz="0" w:space="0" w:color="auto"/>
                        <w:bottom w:val="none" w:sz="0" w:space="0" w:color="auto"/>
                        <w:right w:val="none" w:sz="0" w:space="0" w:color="auto"/>
                      </w:divBdr>
                    </w:div>
                    <w:div w:id="1651323402">
                      <w:marLeft w:val="150"/>
                      <w:marRight w:val="0"/>
                      <w:marTop w:val="0"/>
                      <w:marBottom w:val="0"/>
                      <w:divBdr>
                        <w:top w:val="none" w:sz="0" w:space="0" w:color="auto"/>
                        <w:left w:val="none" w:sz="0" w:space="0" w:color="auto"/>
                        <w:bottom w:val="none" w:sz="0" w:space="0" w:color="auto"/>
                        <w:right w:val="none" w:sz="0" w:space="0" w:color="auto"/>
                      </w:divBdr>
                      <w:divsChild>
                        <w:div w:id="3559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751110">
      <w:bodyDiv w:val="1"/>
      <w:marLeft w:val="0"/>
      <w:marRight w:val="0"/>
      <w:marTop w:val="0"/>
      <w:marBottom w:val="0"/>
      <w:divBdr>
        <w:top w:val="none" w:sz="0" w:space="0" w:color="auto"/>
        <w:left w:val="none" w:sz="0" w:space="0" w:color="auto"/>
        <w:bottom w:val="none" w:sz="0" w:space="0" w:color="auto"/>
        <w:right w:val="none" w:sz="0" w:space="0" w:color="auto"/>
      </w:divBdr>
    </w:div>
    <w:div w:id="1207257205">
      <w:bodyDiv w:val="1"/>
      <w:marLeft w:val="0"/>
      <w:marRight w:val="0"/>
      <w:marTop w:val="0"/>
      <w:marBottom w:val="0"/>
      <w:divBdr>
        <w:top w:val="none" w:sz="0" w:space="0" w:color="auto"/>
        <w:left w:val="none" w:sz="0" w:space="0" w:color="auto"/>
        <w:bottom w:val="none" w:sz="0" w:space="0" w:color="auto"/>
        <w:right w:val="none" w:sz="0" w:space="0" w:color="auto"/>
      </w:divBdr>
    </w:div>
    <w:div w:id="1211381668">
      <w:bodyDiv w:val="1"/>
      <w:marLeft w:val="0"/>
      <w:marRight w:val="0"/>
      <w:marTop w:val="0"/>
      <w:marBottom w:val="0"/>
      <w:divBdr>
        <w:top w:val="none" w:sz="0" w:space="0" w:color="auto"/>
        <w:left w:val="none" w:sz="0" w:space="0" w:color="auto"/>
        <w:bottom w:val="none" w:sz="0" w:space="0" w:color="auto"/>
        <w:right w:val="none" w:sz="0" w:space="0" w:color="auto"/>
      </w:divBdr>
    </w:div>
    <w:div w:id="1211722128">
      <w:bodyDiv w:val="1"/>
      <w:marLeft w:val="0"/>
      <w:marRight w:val="0"/>
      <w:marTop w:val="0"/>
      <w:marBottom w:val="0"/>
      <w:divBdr>
        <w:top w:val="none" w:sz="0" w:space="0" w:color="auto"/>
        <w:left w:val="none" w:sz="0" w:space="0" w:color="auto"/>
        <w:bottom w:val="none" w:sz="0" w:space="0" w:color="auto"/>
        <w:right w:val="none" w:sz="0" w:space="0" w:color="auto"/>
      </w:divBdr>
    </w:div>
    <w:div w:id="1213882326">
      <w:bodyDiv w:val="1"/>
      <w:marLeft w:val="0"/>
      <w:marRight w:val="0"/>
      <w:marTop w:val="0"/>
      <w:marBottom w:val="0"/>
      <w:divBdr>
        <w:top w:val="none" w:sz="0" w:space="0" w:color="auto"/>
        <w:left w:val="none" w:sz="0" w:space="0" w:color="auto"/>
        <w:bottom w:val="none" w:sz="0" w:space="0" w:color="auto"/>
        <w:right w:val="none" w:sz="0" w:space="0" w:color="auto"/>
      </w:divBdr>
    </w:div>
    <w:div w:id="1215460212">
      <w:bodyDiv w:val="1"/>
      <w:marLeft w:val="0"/>
      <w:marRight w:val="0"/>
      <w:marTop w:val="0"/>
      <w:marBottom w:val="0"/>
      <w:divBdr>
        <w:top w:val="none" w:sz="0" w:space="0" w:color="auto"/>
        <w:left w:val="none" w:sz="0" w:space="0" w:color="auto"/>
        <w:bottom w:val="none" w:sz="0" w:space="0" w:color="auto"/>
        <w:right w:val="none" w:sz="0" w:space="0" w:color="auto"/>
      </w:divBdr>
    </w:div>
    <w:div w:id="1223979991">
      <w:bodyDiv w:val="1"/>
      <w:marLeft w:val="0"/>
      <w:marRight w:val="0"/>
      <w:marTop w:val="0"/>
      <w:marBottom w:val="0"/>
      <w:divBdr>
        <w:top w:val="none" w:sz="0" w:space="0" w:color="auto"/>
        <w:left w:val="none" w:sz="0" w:space="0" w:color="auto"/>
        <w:bottom w:val="none" w:sz="0" w:space="0" w:color="auto"/>
        <w:right w:val="none" w:sz="0" w:space="0" w:color="auto"/>
      </w:divBdr>
    </w:div>
    <w:div w:id="1224834332">
      <w:bodyDiv w:val="1"/>
      <w:marLeft w:val="0"/>
      <w:marRight w:val="0"/>
      <w:marTop w:val="0"/>
      <w:marBottom w:val="0"/>
      <w:divBdr>
        <w:top w:val="none" w:sz="0" w:space="0" w:color="auto"/>
        <w:left w:val="none" w:sz="0" w:space="0" w:color="auto"/>
        <w:bottom w:val="none" w:sz="0" w:space="0" w:color="auto"/>
        <w:right w:val="none" w:sz="0" w:space="0" w:color="auto"/>
      </w:divBdr>
    </w:div>
    <w:div w:id="1230773708">
      <w:bodyDiv w:val="1"/>
      <w:marLeft w:val="0"/>
      <w:marRight w:val="0"/>
      <w:marTop w:val="0"/>
      <w:marBottom w:val="0"/>
      <w:divBdr>
        <w:top w:val="none" w:sz="0" w:space="0" w:color="auto"/>
        <w:left w:val="none" w:sz="0" w:space="0" w:color="auto"/>
        <w:bottom w:val="none" w:sz="0" w:space="0" w:color="auto"/>
        <w:right w:val="none" w:sz="0" w:space="0" w:color="auto"/>
      </w:divBdr>
    </w:div>
    <w:div w:id="1237203823">
      <w:bodyDiv w:val="1"/>
      <w:marLeft w:val="0"/>
      <w:marRight w:val="0"/>
      <w:marTop w:val="0"/>
      <w:marBottom w:val="0"/>
      <w:divBdr>
        <w:top w:val="none" w:sz="0" w:space="0" w:color="auto"/>
        <w:left w:val="none" w:sz="0" w:space="0" w:color="auto"/>
        <w:bottom w:val="none" w:sz="0" w:space="0" w:color="auto"/>
        <w:right w:val="none" w:sz="0" w:space="0" w:color="auto"/>
      </w:divBdr>
    </w:div>
    <w:div w:id="1239825920">
      <w:bodyDiv w:val="1"/>
      <w:marLeft w:val="0"/>
      <w:marRight w:val="0"/>
      <w:marTop w:val="0"/>
      <w:marBottom w:val="0"/>
      <w:divBdr>
        <w:top w:val="none" w:sz="0" w:space="0" w:color="auto"/>
        <w:left w:val="none" w:sz="0" w:space="0" w:color="auto"/>
        <w:bottom w:val="none" w:sz="0" w:space="0" w:color="auto"/>
        <w:right w:val="none" w:sz="0" w:space="0" w:color="auto"/>
      </w:divBdr>
    </w:div>
    <w:div w:id="1244218930">
      <w:bodyDiv w:val="1"/>
      <w:marLeft w:val="0"/>
      <w:marRight w:val="0"/>
      <w:marTop w:val="0"/>
      <w:marBottom w:val="0"/>
      <w:divBdr>
        <w:top w:val="none" w:sz="0" w:space="0" w:color="auto"/>
        <w:left w:val="none" w:sz="0" w:space="0" w:color="auto"/>
        <w:bottom w:val="none" w:sz="0" w:space="0" w:color="auto"/>
        <w:right w:val="none" w:sz="0" w:space="0" w:color="auto"/>
      </w:divBdr>
    </w:div>
    <w:div w:id="1257901024">
      <w:bodyDiv w:val="1"/>
      <w:marLeft w:val="0"/>
      <w:marRight w:val="0"/>
      <w:marTop w:val="0"/>
      <w:marBottom w:val="0"/>
      <w:divBdr>
        <w:top w:val="none" w:sz="0" w:space="0" w:color="auto"/>
        <w:left w:val="none" w:sz="0" w:space="0" w:color="auto"/>
        <w:bottom w:val="none" w:sz="0" w:space="0" w:color="auto"/>
        <w:right w:val="none" w:sz="0" w:space="0" w:color="auto"/>
      </w:divBdr>
      <w:divsChild>
        <w:div w:id="209731685">
          <w:marLeft w:val="0"/>
          <w:marRight w:val="0"/>
          <w:marTop w:val="0"/>
          <w:marBottom w:val="0"/>
          <w:divBdr>
            <w:top w:val="none" w:sz="0" w:space="0" w:color="auto"/>
            <w:left w:val="none" w:sz="0" w:space="0" w:color="auto"/>
            <w:bottom w:val="none" w:sz="0" w:space="0" w:color="auto"/>
            <w:right w:val="none" w:sz="0" w:space="0" w:color="auto"/>
          </w:divBdr>
        </w:div>
        <w:div w:id="136922092">
          <w:marLeft w:val="0"/>
          <w:marRight w:val="0"/>
          <w:marTop w:val="0"/>
          <w:marBottom w:val="0"/>
          <w:divBdr>
            <w:top w:val="none" w:sz="0" w:space="0" w:color="auto"/>
            <w:left w:val="none" w:sz="0" w:space="0" w:color="auto"/>
            <w:bottom w:val="none" w:sz="0" w:space="0" w:color="auto"/>
            <w:right w:val="none" w:sz="0" w:space="0" w:color="auto"/>
          </w:divBdr>
        </w:div>
      </w:divsChild>
    </w:div>
    <w:div w:id="1272400748">
      <w:bodyDiv w:val="1"/>
      <w:marLeft w:val="0"/>
      <w:marRight w:val="0"/>
      <w:marTop w:val="0"/>
      <w:marBottom w:val="0"/>
      <w:divBdr>
        <w:top w:val="none" w:sz="0" w:space="0" w:color="auto"/>
        <w:left w:val="none" w:sz="0" w:space="0" w:color="auto"/>
        <w:bottom w:val="none" w:sz="0" w:space="0" w:color="auto"/>
        <w:right w:val="none" w:sz="0" w:space="0" w:color="auto"/>
      </w:divBdr>
    </w:div>
    <w:div w:id="1276214949">
      <w:bodyDiv w:val="1"/>
      <w:marLeft w:val="0"/>
      <w:marRight w:val="0"/>
      <w:marTop w:val="0"/>
      <w:marBottom w:val="0"/>
      <w:divBdr>
        <w:top w:val="none" w:sz="0" w:space="0" w:color="auto"/>
        <w:left w:val="none" w:sz="0" w:space="0" w:color="auto"/>
        <w:bottom w:val="none" w:sz="0" w:space="0" w:color="auto"/>
        <w:right w:val="none" w:sz="0" w:space="0" w:color="auto"/>
      </w:divBdr>
    </w:div>
    <w:div w:id="1282496130">
      <w:bodyDiv w:val="1"/>
      <w:marLeft w:val="0"/>
      <w:marRight w:val="0"/>
      <w:marTop w:val="0"/>
      <w:marBottom w:val="0"/>
      <w:divBdr>
        <w:top w:val="none" w:sz="0" w:space="0" w:color="auto"/>
        <w:left w:val="none" w:sz="0" w:space="0" w:color="auto"/>
        <w:bottom w:val="none" w:sz="0" w:space="0" w:color="auto"/>
        <w:right w:val="none" w:sz="0" w:space="0" w:color="auto"/>
      </w:divBdr>
    </w:div>
    <w:div w:id="1291011184">
      <w:bodyDiv w:val="1"/>
      <w:marLeft w:val="0"/>
      <w:marRight w:val="0"/>
      <w:marTop w:val="0"/>
      <w:marBottom w:val="0"/>
      <w:divBdr>
        <w:top w:val="none" w:sz="0" w:space="0" w:color="auto"/>
        <w:left w:val="none" w:sz="0" w:space="0" w:color="auto"/>
        <w:bottom w:val="none" w:sz="0" w:space="0" w:color="auto"/>
        <w:right w:val="none" w:sz="0" w:space="0" w:color="auto"/>
      </w:divBdr>
    </w:div>
    <w:div w:id="1297492179">
      <w:bodyDiv w:val="1"/>
      <w:marLeft w:val="0"/>
      <w:marRight w:val="0"/>
      <w:marTop w:val="0"/>
      <w:marBottom w:val="0"/>
      <w:divBdr>
        <w:top w:val="none" w:sz="0" w:space="0" w:color="auto"/>
        <w:left w:val="none" w:sz="0" w:space="0" w:color="auto"/>
        <w:bottom w:val="none" w:sz="0" w:space="0" w:color="auto"/>
        <w:right w:val="none" w:sz="0" w:space="0" w:color="auto"/>
      </w:divBdr>
    </w:div>
    <w:div w:id="1299072429">
      <w:bodyDiv w:val="1"/>
      <w:marLeft w:val="0"/>
      <w:marRight w:val="0"/>
      <w:marTop w:val="0"/>
      <w:marBottom w:val="0"/>
      <w:divBdr>
        <w:top w:val="none" w:sz="0" w:space="0" w:color="auto"/>
        <w:left w:val="none" w:sz="0" w:space="0" w:color="auto"/>
        <w:bottom w:val="none" w:sz="0" w:space="0" w:color="auto"/>
        <w:right w:val="none" w:sz="0" w:space="0" w:color="auto"/>
      </w:divBdr>
    </w:div>
    <w:div w:id="1299647083">
      <w:bodyDiv w:val="1"/>
      <w:marLeft w:val="0"/>
      <w:marRight w:val="0"/>
      <w:marTop w:val="0"/>
      <w:marBottom w:val="0"/>
      <w:divBdr>
        <w:top w:val="none" w:sz="0" w:space="0" w:color="auto"/>
        <w:left w:val="none" w:sz="0" w:space="0" w:color="auto"/>
        <w:bottom w:val="none" w:sz="0" w:space="0" w:color="auto"/>
        <w:right w:val="none" w:sz="0" w:space="0" w:color="auto"/>
      </w:divBdr>
    </w:div>
    <w:div w:id="1299921070">
      <w:bodyDiv w:val="1"/>
      <w:marLeft w:val="0"/>
      <w:marRight w:val="0"/>
      <w:marTop w:val="0"/>
      <w:marBottom w:val="0"/>
      <w:divBdr>
        <w:top w:val="none" w:sz="0" w:space="0" w:color="auto"/>
        <w:left w:val="none" w:sz="0" w:space="0" w:color="auto"/>
        <w:bottom w:val="none" w:sz="0" w:space="0" w:color="auto"/>
        <w:right w:val="none" w:sz="0" w:space="0" w:color="auto"/>
      </w:divBdr>
    </w:div>
    <w:div w:id="1320958651">
      <w:bodyDiv w:val="1"/>
      <w:marLeft w:val="0"/>
      <w:marRight w:val="0"/>
      <w:marTop w:val="0"/>
      <w:marBottom w:val="0"/>
      <w:divBdr>
        <w:top w:val="none" w:sz="0" w:space="0" w:color="auto"/>
        <w:left w:val="none" w:sz="0" w:space="0" w:color="auto"/>
        <w:bottom w:val="none" w:sz="0" w:space="0" w:color="auto"/>
        <w:right w:val="none" w:sz="0" w:space="0" w:color="auto"/>
      </w:divBdr>
    </w:div>
    <w:div w:id="1330064992">
      <w:bodyDiv w:val="1"/>
      <w:marLeft w:val="0"/>
      <w:marRight w:val="0"/>
      <w:marTop w:val="0"/>
      <w:marBottom w:val="0"/>
      <w:divBdr>
        <w:top w:val="none" w:sz="0" w:space="0" w:color="auto"/>
        <w:left w:val="none" w:sz="0" w:space="0" w:color="auto"/>
        <w:bottom w:val="none" w:sz="0" w:space="0" w:color="auto"/>
        <w:right w:val="none" w:sz="0" w:space="0" w:color="auto"/>
      </w:divBdr>
    </w:div>
    <w:div w:id="1333143886">
      <w:bodyDiv w:val="1"/>
      <w:marLeft w:val="0"/>
      <w:marRight w:val="0"/>
      <w:marTop w:val="0"/>
      <w:marBottom w:val="0"/>
      <w:divBdr>
        <w:top w:val="none" w:sz="0" w:space="0" w:color="auto"/>
        <w:left w:val="none" w:sz="0" w:space="0" w:color="auto"/>
        <w:bottom w:val="none" w:sz="0" w:space="0" w:color="auto"/>
        <w:right w:val="none" w:sz="0" w:space="0" w:color="auto"/>
      </w:divBdr>
    </w:div>
    <w:div w:id="1340036091">
      <w:bodyDiv w:val="1"/>
      <w:marLeft w:val="0"/>
      <w:marRight w:val="0"/>
      <w:marTop w:val="0"/>
      <w:marBottom w:val="0"/>
      <w:divBdr>
        <w:top w:val="none" w:sz="0" w:space="0" w:color="auto"/>
        <w:left w:val="none" w:sz="0" w:space="0" w:color="auto"/>
        <w:bottom w:val="none" w:sz="0" w:space="0" w:color="auto"/>
        <w:right w:val="none" w:sz="0" w:space="0" w:color="auto"/>
      </w:divBdr>
    </w:div>
    <w:div w:id="1340431144">
      <w:bodyDiv w:val="1"/>
      <w:marLeft w:val="0"/>
      <w:marRight w:val="0"/>
      <w:marTop w:val="0"/>
      <w:marBottom w:val="0"/>
      <w:divBdr>
        <w:top w:val="none" w:sz="0" w:space="0" w:color="auto"/>
        <w:left w:val="none" w:sz="0" w:space="0" w:color="auto"/>
        <w:bottom w:val="none" w:sz="0" w:space="0" w:color="auto"/>
        <w:right w:val="none" w:sz="0" w:space="0" w:color="auto"/>
      </w:divBdr>
    </w:div>
    <w:div w:id="1340500706">
      <w:bodyDiv w:val="1"/>
      <w:marLeft w:val="0"/>
      <w:marRight w:val="0"/>
      <w:marTop w:val="0"/>
      <w:marBottom w:val="0"/>
      <w:divBdr>
        <w:top w:val="none" w:sz="0" w:space="0" w:color="auto"/>
        <w:left w:val="none" w:sz="0" w:space="0" w:color="auto"/>
        <w:bottom w:val="none" w:sz="0" w:space="0" w:color="auto"/>
        <w:right w:val="none" w:sz="0" w:space="0" w:color="auto"/>
      </w:divBdr>
    </w:div>
    <w:div w:id="1345134661">
      <w:bodyDiv w:val="1"/>
      <w:marLeft w:val="0"/>
      <w:marRight w:val="0"/>
      <w:marTop w:val="0"/>
      <w:marBottom w:val="0"/>
      <w:divBdr>
        <w:top w:val="none" w:sz="0" w:space="0" w:color="auto"/>
        <w:left w:val="none" w:sz="0" w:space="0" w:color="auto"/>
        <w:bottom w:val="none" w:sz="0" w:space="0" w:color="auto"/>
        <w:right w:val="none" w:sz="0" w:space="0" w:color="auto"/>
      </w:divBdr>
    </w:div>
    <w:div w:id="1349408269">
      <w:bodyDiv w:val="1"/>
      <w:marLeft w:val="0"/>
      <w:marRight w:val="0"/>
      <w:marTop w:val="0"/>
      <w:marBottom w:val="0"/>
      <w:divBdr>
        <w:top w:val="none" w:sz="0" w:space="0" w:color="auto"/>
        <w:left w:val="none" w:sz="0" w:space="0" w:color="auto"/>
        <w:bottom w:val="none" w:sz="0" w:space="0" w:color="auto"/>
        <w:right w:val="none" w:sz="0" w:space="0" w:color="auto"/>
      </w:divBdr>
    </w:div>
    <w:div w:id="1353412776">
      <w:bodyDiv w:val="1"/>
      <w:marLeft w:val="0"/>
      <w:marRight w:val="0"/>
      <w:marTop w:val="0"/>
      <w:marBottom w:val="0"/>
      <w:divBdr>
        <w:top w:val="none" w:sz="0" w:space="0" w:color="auto"/>
        <w:left w:val="none" w:sz="0" w:space="0" w:color="auto"/>
        <w:bottom w:val="none" w:sz="0" w:space="0" w:color="auto"/>
        <w:right w:val="none" w:sz="0" w:space="0" w:color="auto"/>
      </w:divBdr>
    </w:div>
    <w:div w:id="1360083065">
      <w:bodyDiv w:val="1"/>
      <w:marLeft w:val="0"/>
      <w:marRight w:val="0"/>
      <w:marTop w:val="0"/>
      <w:marBottom w:val="0"/>
      <w:divBdr>
        <w:top w:val="none" w:sz="0" w:space="0" w:color="auto"/>
        <w:left w:val="none" w:sz="0" w:space="0" w:color="auto"/>
        <w:bottom w:val="none" w:sz="0" w:space="0" w:color="auto"/>
        <w:right w:val="none" w:sz="0" w:space="0" w:color="auto"/>
      </w:divBdr>
    </w:div>
    <w:div w:id="1361468244">
      <w:bodyDiv w:val="1"/>
      <w:marLeft w:val="0"/>
      <w:marRight w:val="0"/>
      <w:marTop w:val="0"/>
      <w:marBottom w:val="0"/>
      <w:divBdr>
        <w:top w:val="none" w:sz="0" w:space="0" w:color="auto"/>
        <w:left w:val="none" w:sz="0" w:space="0" w:color="auto"/>
        <w:bottom w:val="none" w:sz="0" w:space="0" w:color="auto"/>
        <w:right w:val="none" w:sz="0" w:space="0" w:color="auto"/>
      </w:divBdr>
    </w:div>
    <w:div w:id="1364017965">
      <w:bodyDiv w:val="1"/>
      <w:marLeft w:val="0"/>
      <w:marRight w:val="0"/>
      <w:marTop w:val="0"/>
      <w:marBottom w:val="0"/>
      <w:divBdr>
        <w:top w:val="none" w:sz="0" w:space="0" w:color="auto"/>
        <w:left w:val="none" w:sz="0" w:space="0" w:color="auto"/>
        <w:bottom w:val="none" w:sz="0" w:space="0" w:color="auto"/>
        <w:right w:val="none" w:sz="0" w:space="0" w:color="auto"/>
      </w:divBdr>
    </w:div>
    <w:div w:id="1373462850">
      <w:bodyDiv w:val="1"/>
      <w:marLeft w:val="0"/>
      <w:marRight w:val="0"/>
      <w:marTop w:val="0"/>
      <w:marBottom w:val="0"/>
      <w:divBdr>
        <w:top w:val="none" w:sz="0" w:space="0" w:color="auto"/>
        <w:left w:val="none" w:sz="0" w:space="0" w:color="auto"/>
        <w:bottom w:val="none" w:sz="0" w:space="0" w:color="auto"/>
        <w:right w:val="none" w:sz="0" w:space="0" w:color="auto"/>
      </w:divBdr>
    </w:div>
    <w:div w:id="1375080435">
      <w:bodyDiv w:val="1"/>
      <w:marLeft w:val="0"/>
      <w:marRight w:val="0"/>
      <w:marTop w:val="0"/>
      <w:marBottom w:val="0"/>
      <w:divBdr>
        <w:top w:val="none" w:sz="0" w:space="0" w:color="auto"/>
        <w:left w:val="none" w:sz="0" w:space="0" w:color="auto"/>
        <w:bottom w:val="none" w:sz="0" w:space="0" w:color="auto"/>
        <w:right w:val="none" w:sz="0" w:space="0" w:color="auto"/>
      </w:divBdr>
    </w:div>
    <w:div w:id="1381858268">
      <w:bodyDiv w:val="1"/>
      <w:marLeft w:val="0"/>
      <w:marRight w:val="0"/>
      <w:marTop w:val="0"/>
      <w:marBottom w:val="0"/>
      <w:divBdr>
        <w:top w:val="none" w:sz="0" w:space="0" w:color="auto"/>
        <w:left w:val="none" w:sz="0" w:space="0" w:color="auto"/>
        <w:bottom w:val="none" w:sz="0" w:space="0" w:color="auto"/>
        <w:right w:val="none" w:sz="0" w:space="0" w:color="auto"/>
      </w:divBdr>
    </w:div>
    <w:div w:id="1393776214">
      <w:bodyDiv w:val="1"/>
      <w:marLeft w:val="0"/>
      <w:marRight w:val="0"/>
      <w:marTop w:val="0"/>
      <w:marBottom w:val="0"/>
      <w:divBdr>
        <w:top w:val="none" w:sz="0" w:space="0" w:color="auto"/>
        <w:left w:val="none" w:sz="0" w:space="0" w:color="auto"/>
        <w:bottom w:val="none" w:sz="0" w:space="0" w:color="auto"/>
        <w:right w:val="none" w:sz="0" w:space="0" w:color="auto"/>
      </w:divBdr>
    </w:div>
    <w:div w:id="1396972338">
      <w:bodyDiv w:val="1"/>
      <w:marLeft w:val="0"/>
      <w:marRight w:val="0"/>
      <w:marTop w:val="0"/>
      <w:marBottom w:val="0"/>
      <w:divBdr>
        <w:top w:val="none" w:sz="0" w:space="0" w:color="auto"/>
        <w:left w:val="none" w:sz="0" w:space="0" w:color="auto"/>
        <w:bottom w:val="none" w:sz="0" w:space="0" w:color="auto"/>
        <w:right w:val="none" w:sz="0" w:space="0" w:color="auto"/>
      </w:divBdr>
    </w:div>
    <w:div w:id="1406994714">
      <w:bodyDiv w:val="1"/>
      <w:marLeft w:val="0"/>
      <w:marRight w:val="0"/>
      <w:marTop w:val="0"/>
      <w:marBottom w:val="0"/>
      <w:divBdr>
        <w:top w:val="none" w:sz="0" w:space="0" w:color="auto"/>
        <w:left w:val="none" w:sz="0" w:space="0" w:color="auto"/>
        <w:bottom w:val="none" w:sz="0" w:space="0" w:color="auto"/>
        <w:right w:val="none" w:sz="0" w:space="0" w:color="auto"/>
      </w:divBdr>
    </w:div>
    <w:div w:id="1406998075">
      <w:bodyDiv w:val="1"/>
      <w:marLeft w:val="0"/>
      <w:marRight w:val="0"/>
      <w:marTop w:val="0"/>
      <w:marBottom w:val="0"/>
      <w:divBdr>
        <w:top w:val="none" w:sz="0" w:space="0" w:color="auto"/>
        <w:left w:val="none" w:sz="0" w:space="0" w:color="auto"/>
        <w:bottom w:val="none" w:sz="0" w:space="0" w:color="auto"/>
        <w:right w:val="none" w:sz="0" w:space="0" w:color="auto"/>
      </w:divBdr>
    </w:div>
    <w:div w:id="1408068923">
      <w:bodyDiv w:val="1"/>
      <w:marLeft w:val="0"/>
      <w:marRight w:val="0"/>
      <w:marTop w:val="0"/>
      <w:marBottom w:val="0"/>
      <w:divBdr>
        <w:top w:val="none" w:sz="0" w:space="0" w:color="auto"/>
        <w:left w:val="none" w:sz="0" w:space="0" w:color="auto"/>
        <w:bottom w:val="none" w:sz="0" w:space="0" w:color="auto"/>
        <w:right w:val="none" w:sz="0" w:space="0" w:color="auto"/>
      </w:divBdr>
    </w:div>
    <w:div w:id="1413698364">
      <w:bodyDiv w:val="1"/>
      <w:marLeft w:val="0"/>
      <w:marRight w:val="0"/>
      <w:marTop w:val="0"/>
      <w:marBottom w:val="0"/>
      <w:divBdr>
        <w:top w:val="none" w:sz="0" w:space="0" w:color="auto"/>
        <w:left w:val="none" w:sz="0" w:space="0" w:color="auto"/>
        <w:bottom w:val="none" w:sz="0" w:space="0" w:color="auto"/>
        <w:right w:val="none" w:sz="0" w:space="0" w:color="auto"/>
      </w:divBdr>
    </w:div>
    <w:div w:id="1413772157">
      <w:bodyDiv w:val="1"/>
      <w:marLeft w:val="0"/>
      <w:marRight w:val="0"/>
      <w:marTop w:val="0"/>
      <w:marBottom w:val="0"/>
      <w:divBdr>
        <w:top w:val="none" w:sz="0" w:space="0" w:color="auto"/>
        <w:left w:val="none" w:sz="0" w:space="0" w:color="auto"/>
        <w:bottom w:val="none" w:sz="0" w:space="0" w:color="auto"/>
        <w:right w:val="none" w:sz="0" w:space="0" w:color="auto"/>
      </w:divBdr>
    </w:div>
    <w:div w:id="1427188692">
      <w:bodyDiv w:val="1"/>
      <w:marLeft w:val="0"/>
      <w:marRight w:val="0"/>
      <w:marTop w:val="0"/>
      <w:marBottom w:val="0"/>
      <w:divBdr>
        <w:top w:val="none" w:sz="0" w:space="0" w:color="auto"/>
        <w:left w:val="none" w:sz="0" w:space="0" w:color="auto"/>
        <w:bottom w:val="none" w:sz="0" w:space="0" w:color="auto"/>
        <w:right w:val="none" w:sz="0" w:space="0" w:color="auto"/>
      </w:divBdr>
    </w:div>
    <w:div w:id="1427264794">
      <w:bodyDiv w:val="1"/>
      <w:marLeft w:val="0"/>
      <w:marRight w:val="0"/>
      <w:marTop w:val="0"/>
      <w:marBottom w:val="0"/>
      <w:divBdr>
        <w:top w:val="none" w:sz="0" w:space="0" w:color="auto"/>
        <w:left w:val="none" w:sz="0" w:space="0" w:color="auto"/>
        <w:bottom w:val="none" w:sz="0" w:space="0" w:color="auto"/>
        <w:right w:val="none" w:sz="0" w:space="0" w:color="auto"/>
      </w:divBdr>
    </w:div>
    <w:div w:id="1427536784">
      <w:bodyDiv w:val="1"/>
      <w:marLeft w:val="0"/>
      <w:marRight w:val="0"/>
      <w:marTop w:val="0"/>
      <w:marBottom w:val="0"/>
      <w:divBdr>
        <w:top w:val="none" w:sz="0" w:space="0" w:color="auto"/>
        <w:left w:val="none" w:sz="0" w:space="0" w:color="auto"/>
        <w:bottom w:val="none" w:sz="0" w:space="0" w:color="auto"/>
        <w:right w:val="none" w:sz="0" w:space="0" w:color="auto"/>
      </w:divBdr>
    </w:div>
    <w:div w:id="1432047222">
      <w:bodyDiv w:val="1"/>
      <w:marLeft w:val="0"/>
      <w:marRight w:val="0"/>
      <w:marTop w:val="0"/>
      <w:marBottom w:val="0"/>
      <w:divBdr>
        <w:top w:val="none" w:sz="0" w:space="0" w:color="auto"/>
        <w:left w:val="none" w:sz="0" w:space="0" w:color="auto"/>
        <w:bottom w:val="none" w:sz="0" w:space="0" w:color="auto"/>
        <w:right w:val="none" w:sz="0" w:space="0" w:color="auto"/>
      </w:divBdr>
    </w:div>
    <w:div w:id="1432974654">
      <w:bodyDiv w:val="1"/>
      <w:marLeft w:val="0"/>
      <w:marRight w:val="0"/>
      <w:marTop w:val="0"/>
      <w:marBottom w:val="0"/>
      <w:divBdr>
        <w:top w:val="none" w:sz="0" w:space="0" w:color="auto"/>
        <w:left w:val="none" w:sz="0" w:space="0" w:color="auto"/>
        <w:bottom w:val="none" w:sz="0" w:space="0" w:color="auto"/>
        <w:right w:val="none" w:sz="0" w:space="0" w:color="auto"/>
      </w:divBdr>
    </w:div>
    <w:div w:id="1433084008">
      <w:bodyDiv w:val="1"/>
      <w:marLeft w:val="0"/>
      <w:marRight w:val="0"/>
      <w:marTop w:val="0"/>
      <w:marBottom w:val="0"/>
      <w:divBdr>
        <w:top w:val="none" w:sz="0" w:space="0" w:color="auto"/>
        <w:left w:val="none" w:sz="0" w:space="0" w:color="auto"/>
        <w:bottom w:val="none" w:sz="0" w:space="0" w:color="auto"/>
        <w:right w:val="none" w:sz="0" w:space="0" w:color="auto"/>
      </w:divBdr>
    </w:div>
    <w:div w:id="1440250744">
      <w:bodyDiv w:val="1"/>
      <w:marLeft w:val="0"/>
      <w:marRight w:val="0"/>
      <w:marTop w:val="0"/>
      <w:marBottom w:val="0"/>
      <w:divBdr>
        <w:top w:val="none" w:sz="0" w:space="0" w:color="auto"/>
        <w:left w:val="none" w:sz="0" w:space="0" w:color="auto"/>
        <w:bottom w:val="none" w:sz="0" w:space="0" w:color="auto"/>
        <w:right w:val="none" w:sz="0" w:space="0" w:color="auto"/>
      </w:divBdr>
    </w:div>
    <w:div w:id="1440907073">
      <w:bodyDiv w:val="1"/>
      <w:marLeft w:val="0"/>
      <w:marRight w:val="0"/>
      <w:marTop w:val="0"/>
      <w:marBottom w:val="0"/>
      <w:divBdr>
        <w:top w:val="none" w:sz="0" w:space="0" w:color="auto"/>
        <w:left w:val="none" w:sz="0" w:space="0" w:color="auto"/>
        <w:bottom w:val="none" w:sz="0" w:space="0" w:color="auto"/>
        <w:right w:val="none" w:sz="0" w:space="0" w:color="auto"/>
      </w:divBdr>
    </w:div>
    <w:div w:id="1444576843">
      <w:bodyDiv w:val="1"/>
      <w:marLeft w:val="0"/>
      <w:marRight w:val="0"/>
      <w:marTop w:val="0"/>
      <w:marBottom w:val="0"/>
      <w:divBdr>
        <w:top w:val="none" w:sz="0" w:space="0" w:color="auto"/>
        <w:left w:val="none" w:sz="0" w:space="0" w:color="auto"/>
        <w:bottom w:val="none" w:sz="0" w:space="0" w:color="auto"/>
        <w:right w:val="none" w:sz="0" w:space="0" w:color="auto"/>
      </w:divBdr>
    </w:div>
    <w:div w:id="1448550144">
      <w:bodyDiv w:val="1"/>
      <w:marLeft w:val="0"/>
      <w:marRight w:val="0"/>
      <w:marTop w:val="0"/>
      <w:marBottom w:val="0"/>
      <w:divBdr>
        <w:top w:val="none" w:sz="0" w:space="0" w:color="auto"/>
        <w:left w:val="none" w:sz="0" w:space="0" w:color="auto"/>
        <w:bottom w:val="none" w:sz="0" w:space="0" w:color="auto"/>
        <w:right w:val="none" w:sz="0" w:space="0" w:color="auto"/>
      </w:divBdr>
    </w:div>
    <w:div w:id="1452742440">
      <w:bodyDiv w:val="1"/>
      <w:marLeft w:val="0"/>
      <w:marRight w:val="0"/>
      <w:marTop w:val="0"/>
      <w:marBottom w:val="0"/>
      <w:divBdr>
        <w:top w:val="none" w:sz="0" w:space="0" w:color="auto"/>
        <w:left w:val="none" w:sz="0" w:space="0" w:color="auto"/>
        <w:bottom w:val="none" w:sz="0" w:space="0" w:color="auto"/>
        <w:right w:val="none" w:sz="0" w:space="0" w:color="auto"/>
      </w:divBdr>
    </w:div>
    <w:div w:id="1453939830">
      <w:bodyDiv w:val="1"/>
      <w:marLeft w:val="0"/>
      <w:marRight w:val="0"/>
      <w:marTop w:val="0"/>
      <w:marBottom w:val="0"/>
      <w:divBdr>
        <w:top w:val="none" w:sz="0" w:space="0" w:color="auto"/>
        <w:left w:val="none" w:sz="0" w:space="0" w:color="auto"/>
        <w:bottom w:val="none" w:sz="0" w:space="0" w:color="auto"/>
        <w:right w:val="none" w:sz="0" w:space="0" w:color="auto"/>
      </w:divBdr>
    </w:div>
    <w:div w:id="1455708464">
      <w:bodyDiv w:val="1"/>
      <w:marLeft w:val="0"/>
      <w:marRight w:val="0"/>
      <w:marTop w:val="0"/>
      <w:marBottom w:val="0"/>
      <w:divBdr>
        <w:top w:val="none" w:sz="0" w:space="0" w:color="auto"/>
        <w:left w:val="none" w:sz="0" w:space="0" w:color="auto"/>
        <w:bottom w:val="none" w:sz="0" w:space="0" w:color="auto"/>
        <w:right w:val="none" w:sz="0" w:space="0" w:color="auto"/>
      </w:divBdr>
    </w:div>
    <w:div w:id="1459226553">
      <w:bodyDiv w:val="1"/>
      <w:marLeft w:val="0"/>
      <w:marRight w:val="0"/>
      <w:marTop w:val="0"/>
      <w:marBottom w:val="0"/>
      <w:divBdr>
        <w:top w:val="none" w:sz="0" w:space="0" w:color="auto"/>
        <w:left w:val="none" w:sz="0" w:space="0" w:color="auto"/>
        <w:bottom w:val="none" w:sz="0" w:space="0" w:color="auto"/>
        <w:right w:val="none" w:sz="0" w:space="0" w:color="auto"/>
      </w:divBdr>
    </w:div>
    <w:div w:id="1477184676">
      <w:bodyDiv w:val="1"/>
      <w:marLeft w:val="0"/>
      <w:marRight w:val="0"/>
      <w:marTop w:val="0"/>
      <w:marBottom w:val="0"/>
      <w:divBdr>
        <w:top w:val="none" w:sz="0" w:space="0" w:color="auto"/>
        <w:left w:val="none" w:sz="0" w:space="0" w:color="auto"/>
        <w:bottom w:val="none" w:sz="0" w:space="0" w:color="auto"/>
        <w:right w:val="none" w:sz="0" w:space="0" w:color="auto"/>
      </w:divBdr>
    </w:div>
    <w:div w:id="1482114707">
      <w:bodyDiv w:val="1"/>
      <w:marLeft w:val="0"/>
      <w:marRight w:val="0"/>
      <w:marTop w:val="0"/>
      <w:marBottom w:val="0"/>
      <w:divBdr>
        <w:top w:val="none" w:sz="0" w:space="0" w:color="auto"/>
        <w:left w:val="none" w:sz="0" w:space="0" w:color="auto"/>
        <w:bottom w:val="none" w:sz="0" w:space="0" w:color="auto"/>
        <w:right w:val="none" w:sz="0" w:space="0" w:color="auto"/>
      </w:divBdr>
    </w:div>
    <w:div w:id="1483153369">
      <w:bodyDiv w:val="1"/>
      <w:marLeft w:val="0"/>
      <w:marRight w:val="0"/>
      <w:marTop w:val="0"/>
      <w:marBottom w:val="0"/>
      <w:divBdr>
        <w:top w:val="none" w:sz="0" w:space="0" w:color="auto"/>
        <w:left w:val="none" w:sz="0" w:space="0" w:color="auto"/>
        <w:bottom w:val="none" w:sz="0" w:space="0" w:color="auto"/>
        <w:right w:val="none" w:sz="0" w:space="0" w:color="auto"/>
      </w:divBdr>
      <w:divsChild>
        <w:div w:id="1440636374">
          <w:marLeft w:val="-450"/>
          <w:marRight w:val="-450"/>
          <w:marTop w:val="0"/>
          <w:marBottom w:val="0"/>
          <w:divBdr>
            <w:top w:val="none" w:sz="0" w:space="0" w:color="auto"/>
            <w:left w:val="none" w:sz="0" w:space="0" w:color="auto"/>
            <w:bottom w:val="none" w:sz="0" w:space="0" w:color="auto"/>
            <w:right w:val="none" w:sz="0" w:space="0" w:color="auto"/>
          </w:divBdr>
          <w:divsChild>
            <w:div w:id="1953391849">
              <w:marLeft w:val="0"/>
              <w:marRight w:val="0"/>
              <w:marTop w:val="0"/>
              <w:marBottom w:val="0"/>
              <w:divBdr>
                <w:top w:val="none" w:sz="0" w:space="0" w:color="auto"/>
                <w:left w:val="none" w:sz="0" w:space="0" w:color="auto"/>
                <w:bottom w:val="none" w:sz="0" w:space="0" w:color="auto"/>
                <w:right w:val="none" w:sz="0" w:space="0" w:color="auto"/>
              </w:divBdr>
              <w:divsChild>
                <w:div w:id="12331567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7624730">
      <w:bodyDiv w:val="1"/>
      <w:marLeft w:val="0"/>
      <w:marRight w:val="0"/>
      <w:marTop w:val="0"/>
      <w:marBottom w:val="0"/>
      <w:divBdr>
        <w:top w:val="none" w:sz="0" w:space="0" w:color="auto"/>
        <w:left w:val="none" w:sz="0" w:space="0" w:color="auto"/>
        <w:bottom w:val="none" w:sz="0" w:space="0" w:color="auto"/>
        <w:right w:val="none" w:sz="0" w:space="0" w:color="auto"/>
      </w:divBdr>
    </w:div>
    <w:div w:id="1492139852">
      <w:bodyDiv w:val="1"/>
      <w:marLeft w:val="0"/>
      <w:marRight w:val="0"/>
      <w:marTop w:val="0"/>
      <w:marBottom w:val="0"/>
      <w:divBdr>
        <w:top w:val="none" w:sz="0" w:space="0" w:color="auto"/>
        <w:left w:val="none" w:sz="0" w:space="0" w:color="auto"/>
        <w:bottom w:val="none" w:sz="0" w:space="0" w:color="auto"/>
        <w:right w:val="none" w:sz="0" w:space="0" w:color="auto"/>
      </w:divBdr>
    </w:div>
    <w:div w:id="1495413580">
      <w:bodyDiv w:val="1"/>
      <w:marLeft w:val="0"/>
      <w:marRight w:val="0"/>
      <w:marTop w:val="0"/>
      <w:marBottom w:val="0"/>
      <w:divBdr>
        <w:top w:val="none" w:sz="0" w:space="0" w:color="auto"/>
        <w:left w:val="none" w:sz="0" w:space="0" w:color="auto"/>
        <w:bottom w:val="none" w:sz="0" w:space="0" w:color="auto"/>
        <w:right w:val="none" w:sz="0" w:space="0" w:color="auto"/>
      </w:divBdr>
    </w:div>
    <w:div w:id="1501509034">
      <w:bodyDiv w:val="1"/>
      <w:marLeft w:val="0"/>
      <w:marRight w:val="0"/>
      <w:marTop w:val="0"/>
      <w:marBottom w:val="0"/>
      <w:divBdr>
        <w:top w:val="none" w:sz="0" w:space="0" w:color="auto"/>
        <w:left w:val="none" w:sz="0" w:space="0" w:color="auto"/>
        <w:bottom w:val="none" w:sz="0" w:space="0" w:color="auto"/>
        <w:right w:val="none" w:sz="0" w:space="0" w:color="auto"/>
      </w:divBdr>
    </w:div>
    <w:div w:id="1510438204">
      <w:bodyDiv w:val="1"/>
      <w:marLeft w:val="0"/>
      <w:marRight w:val="0"/>
      <w:marTop w:val="0"/>
      <w:marBottom w:val="0"/>
      <w:divBdr>
        <w:top w:val="none" w:sz="0" w:space="0" w:color="auto"/>
        <w:left w:val="none" w:sz="0" w:space="0" w:color="auto"/>
        <w:bottom w:val="none" w:sz="0" w:space="0" w:color="auto"/>
        <w:right w:val="none" w:sz="0" w:space="0" w:color="auto"/>
      </w:divBdr>
    </w:div>
    <w:div w:id="1510826177">
      <w:bodyDiv w:val="1"/>
      <w:marLeft w:val="0"/>
      <w:marRight w:val="0"/>
      <w:marTop w:val="0"/>
      <w:marBottom w:val="0"/>
      <w:divBdr>
        <w:top w:val="none" w:sz="0" w:space="0" w:color="auto"/>
        <w:left w:val="none" w:sz="0" w:space="0" w:color="auto"/>
        <w:bottom w:val="none" w:sz="0" w:space="0" w:color="auto"/>
        <w:right w:val="none" w:sz="0" w:space="0" w:color="auto"/>
      </w:divBdr>
      <w:divsChild>
        <w:div w:id="2083717145">
          <w:marLeft w:val="0"/>
          <w:marRight w:val="0"/>
          <w:marTop w:val="0"/>
          <w:marBottom w:val="0"/>
          <w:divBdr>
            <w:top w:val="none" w:sz="0" w:space="0" w:color="auto"/>
            <w:left w:val="none" w:sz="0" w:space="0" w:color="auto"/>
            <w:bottom w:val="none" w:sz="0" w:space="0" w:color="auto"/>
            <w:right w:val="none" w:sz="0" w:space="0" w:color="auto"/>
          </w:divBdr>
        </w:div>
      </w:divsChild>
    </w:div>
    <w:div w:id="1515264424">
      <w:bodyDiv w:val="1"/>
      <w:marLeft w:val="0"/>
      <w:marRight w:val="0"/>
      <w:marTop w:val="0"/>
      <w:marBottom w:val="0"/>
      <w:divBdr>
        <w:top w:val="none" w:sz="0" w:space="0" w:color="auto"/>
        <w:left w:val="none" w:sz="0" w:space="0" w:color="auto"/>
        <w:bottom w:val="none" w:sz="0" w:space="0" w:color="auto"/>
        <w:right w:val="none" w:sz="0" w:space="0" w:color="auto"/>
      </w:divBdr>
    </w:div>
    <w:div w:id="1517427450">
      <w:bodyDiv w:val="1"/>
      <w:marLeft w:val="0"/>
      <w:marRight w:val="0"/>
      <w:marTop w:val="0"/>
      <w:marBottom w:val="0"/>
      <w:divBdr>
        <w:top w:val="none" w:sz="0" w:space="0" w:color="auto"/>
        <w:left w:val="none" w:sz="0" w:space="0" w:color="auto"/>
        <w:bottom w:val="none" w:sz="0" w:space="0" w:color="auto"/>
        <w:right w:val="none" w:sz="0" w:space="0" w:color="auto"/>
      </w:divBdr>
    </w:div>
    <w:div w:id="1528641234">
      <w:bodyDiv w:val="1"/>
      <w:marLeft w:val="0"/>
      <w:marRight w:val="0"/>
      <w:marTop w:val="0"/>
      <w:marBottom w:val="0"/>
      <w:divBdr>
        <w:top w:val="none" w:sz="0" w:space="0" w:color="auto"/>
        <w:left w:val="none" w:sz="0" w:space="0" w:color="auto"/>
        <w:bottom w:val="none" w:sz="0" w:space="0" w:color="auto"/>
        <w:right w:val="none" w:sz="0" w:space="0" w:color="auto"/>
      </w:divBdr>
    </w:div>
    <w:div w:id="1537154670">
      <w:bodyDiv w:val="1"/>
      <w:marLeft w:val="0"/>
      <w:marRight w:val="0"/>
      <w:marTop w:val="0"/>
      <w:marBottom w:val="0"/>
      <w:divBdr>
        <w:top w:val="none" w:sz="0" w:space="0" w:color="auto"/>
        <w:left w:val="none" w:sz="0" w:space="0" w:color="auto"/>
        <w:bottom w:val="none" w:sz="0" w:space="0" w:color="auto"/>
        <w:right w:val="none" w:sz="0" w:space="0" w:color="auto"/>
      </w:divBdr>
    </w:div>
    <w:div w:id="1543860594">
      <w:bodyDiv w:val="1"/>
      <w:marLeft w:val="0"/>
      <w:marRight w:val="0"/>
      <w:marTop w:val="0"/>
      <w:marBottom w:val="0"/>
      <w:divBdr>
        <w:top w:val="none" w:sz="0" w:space="0" w:color="auto"/>
        <w:left w:val="none" w:sz="0" w:space="0" w:color="auto"/>
        <w:bottom w:val="none" w:sz="0" w:space="0" w:color="auto"/>
        <w:right w:val="none" w:sz="0" w:space="0" w:color="auto"/>
      </w:divBdr>
    </w:div>
    <w:div w:id="1545943217">
      <w:bodyDiv w:val="1"/>
      <w:marLeft w:val="0"/>
      <w:marRight w:val="0"/>
      <w:marTop w:val="0"/>
      <w:marBottom w:val="0"/>
      <w:divBdr>
        <w:top w:val="none" w:sz="0" w:space="0" w:color="auto"/>
        <w:left w:val="none" w:sz="0" w:space="0" w:color="auto"/>
        <w:bottom w:val="none" w:sz="0" w:space="0" w:color="auto"/>
        <w:right w:val="none" w:sz="0" w:space="0" w:color="auto"/>
      </w:divBdr>
    </w:div>
    <w:div w:id="1558011705">
      <w:bodyDiv w:val="1"/>
      <w:marLeft w:val="0"/>
      <w:marRight w:val="0"/>
      <w:marTop w:val="0"/>
      <w:marBottom w:val="0"/>
      <w:divBdr>
        <w:top w:val="none" w:sz="0" w:space="0" w:color="auto"/>
        <w:left w:val="none" w:sz="0" w:space="0" w:color="auto"/>
        <w:bottom w:val="none" w:sz="0" w:space="0" w:color="auto"/>
        <w:right w:val="none" w:sz="0" w:space="0" w:color="auto"/>
      </w:divBdr>
    </w:div>
    <w:div w:id="1559248967">
      <w:bodyDiv w:val="1"/>
      <w:marLeft w:val="0"/>
      <w:marRight w:val="0"/>
      <w:marTop w:val="0"/>
      <w:marBottom w:val="0"/>
      <w:divBdr>
        <w:top w:val="none" w:sz="0" w:space="0" w:color="auto"/>
        <w:left w:val="none" w:sz="0" w:space="0" w:color="auto"/>
        <w:bottom w:val="none" w:sz="0" w:space="0" w:color="auto"/>
        <w:right w:val="none" w:sz="0" w:space="0" w:color="auto"/>
      </w:divBdr>
    </w:div>
    <w:div w:id="1560629554">
      <w:bodyDiv w:val="1"/>
      <w:marLeft w:val="0"/>
      <w:marRight w:val="0"/>
      <w:marTop w:val="0"/>
      <w:marBottom w:val="0"/>
      <w:divBdr>
        <w:top w:val="none" w:sz="0" w:space="0" w:color="auto"/>
        <w:left w:val="none" w:sz="0" w:space="0" w:color="auto"/>
        <w:bottom w:val="none" w:sz="0" w:space="0" w:color="auto"/>
        <w:right w:val="none" w:sz="0" w:space="0" w:color="auto"/>
      </w:divBdr>
    </w:div>
    <w:div w:id="1566337269">
      <w:bodyDiv w:val="1"/>
      <w:marLeft w:val="0"/>
      <w:marRight w:val="0"/>
      <w:marTop w:val="0"/>
      <w:marBottom w:val="0"/>
      <w:divBdr>
        <w:top w:val="none" w:sz="0" w:space="0" w:color="auto"/>
        <w:left w:val="none" w:sz="0" w:space="0" w:color="auto"/>
        <w:bottom w:val="none" w:sz="0" w:space="0" w:color="auto"/>
        <w:right w:val="none" w:sz="0" w:space="0" w:color="auto"/>
      </w:divBdr>
    </w:div>
    <w:div w:id="1567496489">
      <w:bodyDiv w:val="1"/>
      <w:marLeft w:val="0"/>
      <w:marRight w:val="0"/>
      <w:marTop w:val="0"/>
      <w:marBottom w:val="0"/>
      <w:divBdr>
        <w:top w:val="none" w:sz="0" w:space="0" w:color="auto"/>
        <w:left w:val="none" w:sz="0" w:space="0" w:color="auto"/>
        <w:bottom w:val="none" w:sz="0" w:space="0" w:color="auto"/>
        <w:right w:val="none" w:sz="0" w:space="0" w:color="auto"/>
      </w:divBdr>
    </w:div>
    <w:div w:id="1578901325">
      <w:bodyDiv w:val="1"/>
      <w:marLeft w:val="0"/>
      <w:marRight w:val="0"/>
      <w:marTop w:val="0"/>
      <w:marBottom w:val="0"/>
      <w:divBdr>
        <w:top w:val="none" w:sz="0" w:space="0" w:color="auto"/>
        <w:left w:val="none" w:sz="0" w:space="0" w:color="auto"/>
        <w:bottom w:val="none" w:sz="0" w:space="0" w:color="auto"/>
        <w:right w:val="none" w:sz="0" w:space="0" w:color="auto"/>
      </w:divBdr>
    </w:div>
    <w:div w:id="1580601580">
      <w:bodyDiv w:val="1"/>
      <w:marLeft w:val="0"/>
      <w:marRight w:val="0"/>
      <w:marTop w:val="0"/>
      <w:marBottom w:val="0"/>
      <w:divBdr>
        <w:top w:val="none" w:sz="0" w:space="0" w:color="auto"/>
        <w:left w:val="none" w:sz="0" w:space="0" w:color="auto"/>
        <w:bottom w:val="none" w:sz="0" w:space="0" w:color="auto"/>
        <w:right w:val="none" w:sz="0" w:space="0" w:color="auto"/>
      </w:divBdr>
    </w:div>
    <w:div w:id="1601334730">
      <w:bodyDiv w:val="1"/>
      <w:marLeft w:val="0"/>
      <w:marRight w:val="0"/>
      <w:marTop w:val="0"/>
      <w:marBottom w:val="0"/>
      <w:divBdr>
        <w:top w:val="none" w:sz="0" w:space="0" w:color="auto"/>
        <w:left w:val="none" w:sz="0" w:space="0" w:color="auto"/>
        <w:bottom w:val="none" w:sz="0" w:space="0" w:color="auto"/>
        <w:right w:val="none" w:sz="0" w:space="0" w:color="auto"/>
      </w:divBdr>
    </w:div>
    <w:div w:id="1603566615">
      <w:bodyDiv w:val="1"/>
      <w:marLeft w:val="0"/>
      <w:marRight w:val="0"/>
      <w:marTop w:val="0"/>
      <w:marBottom w:val="0"/>
      <w:divBdr>
        <w:top w:val="none" w:sz="0" w:space="0" w:color="auto"/>
        <w:left w:val="none" w:sz="0" w:space="0" w:color="auto"/>
        <w:bottom w:val="none" w:sz="0" w:space="0" w:color="auto"/>
        <w:right w:val="none" w:sz="0" w:space="0" w:color="auto"/>
      </w:divBdr>
    </w:div>
    <w:div w:id="1606036103">
      <w:bodyDiv w:val="1"/>
      <w:marLeft w:val="0"/>
      <w:marRight w:val="0"/>
      <w:marTop w:val="0"/>
      <w:marBottom w:val="0"/>
      <w:divBdr>
        <w:top w:val="none" w:sz="0" w:space="0" w:color="auto"/>
        <w:left w:val="none" w:sz="0" w:space="0" w:color="auto"/>
        <w:bottom w:val="none" w:sz="0" w:space="0" w:color="auto"/>
        <w:right w:val="none" w:sz="0" w:space="0" w:color="auto"/>
      </w:divBdr>
    </w:div>
    <w:div w:id="1611234128">
      <w:bodyDiv w:val="1"/>
      <w:marLeft w:val="0"/>
      <w:marRight w:val="0"/>
      <w:marTop w:val="0"/>
      <w:marBottom w:val="0"/>
      <w:divBdr>
        <w:top w:val="none" w:sz="0" w:space="0" w:color="auto"/>
        <w:left w:val="none" w:sz="0" w:space="0" w:color="auto"/>
        <w:bottom w:val="none" w:sz="0" w:space="0" w:color="auto"/>
        <w:right w:val="none" w:sz="0" w:space="0" w:color="auto"/>
      </w:divBdr>
    </w:div>
    <w:div w:id="1611738662">
      <w:bodyDiv w:val="1"/>
      <w:marLeft w:val="0"/>
      <w:marRight w:val="0"/>
      <w:marTop w:val="0"/>
      <w:marBottom w:val="0"/>
      <w:divBdr>
        <w:top w:val="none" w:sz="0" w:space="0" w:color="auto"/>
        <w:left w:val="none" w:sz="0" w:space="0" w:color="auto"/>
        <w:bottom w:val="none" w:sz="0" w:space="0" w:color="auto"/>
        <w:right w:val="none" w:sz="0" w:space="0" w:color="auto"/>
      </w:divBdr>
    </w:div>
    <w:div w:id="1611936578">
      <w:bodyDiv w:val="1"/>
      <w:marLeft w:val="0"/>
      <w:marRight w:val="0"/>
      <w:marTop w:val="0"/>
      <w:marBottom w:val="0"/>
      <w:divBdr>
        <w:top w:val="none" w:sz="0" w:space="0" w:color="auto"/>
        <w:left w:val="none" w:sz="0" w:space="0" w:color="auto"/>
        <w:bottom w:val="none" w:sz="0" w:space="0" w:color="auto"/>
        <w:right w:val="none" w:sz="0" w:space="0" w:color="auto"/>
      </w:divBdr>
    </w:div>
    <w:div w:id="1612514625">
      <w:bodyDiv w:val="1"/>
      <w:marLeft w:val="0"/>
      <w:marRight w:val="0"/>
      <w:marTop w:val="0"/>
      <w:marBottom w:val="0"/>
      <w:divBdr>
        <w:top w:val="none" w:sz="0" w:space="0" w:color="auto"/>
        <w:left w:val="none" w:sz="0" w:space="0" w:color="auto"/>
        <w:bottom w:val="none" w:sz="0" w:space="0" w:color="auto"/>
        <w:right w:val="none" w:sz="0" w:space="0" w:color="auto"/>
      </w:divBdr>
    </w:div>
    <w:div w:id="1613124015">
      <w:bodyDiv w:val="1"/>
      <w:marLeft w:val="0"/>
      <w:marRight w:val="0"/>
      <w:marTop w:val="0"/>
      <w:marBottom w:val="0"/>
      <w:divBdr>
        <w:top w:val="none" w:sz="0" w:space="0" w:color="auto"/>
        <w:left w:val="none" w:sz="0" w:space="0" w:color="auto"/>
        <w:bottom w:val="none" w:sz="0" w:space="0" w:color="auto"/>
        <w:right w:val="none" w:sz="0" w:space="0" w:color="auto"/>
      </w:divBdr>
    </w:div>
    <w:div w:id="1613702308">
      <w:bodyDiv w:val="1"/>
      <w:marLeft w:val="0"/>
      <w:marRight w:val="0"/>
      <w:marTop w:val="0"/>
      <w:marBottom w:val="0"/>
      <w:divBdr>
        <w:top w:val="none" w:sz="0" w:space="0" w:color="auto"/>
        <w:left w:val="none" w:sz="0" w:space="0" w:color="auto"/>
        <w:bottom w:val="none" w:sz="0" w:space="0" w:color="auto"/>
        <w:right w:val="none" w:sz="0" w:space="0" w:color="auto"/>
      </w:divBdr>
    </w:div>
    <w:div w:id="1615290476">
      <w:bodyDiv w:val="1"/>
      <w:marLeft w:val="0"/>
      <w:marRight w:val="0"/>
      <w:marTop w:val="0"/>
      <w:marBottom w:val="0"/>
      <w:divBdr>
        <w:top w:val="none" w:sz="0" w:space="0" w:color="auto"/>
        <w:left w:val="none" w:sz="0" w:space="0" w:color="auto"/>
        <w:bottom w:val="none" w:sz="0" w:space="0" w:color="auto"/>
        <w:right w:val="none" w:sz="0" w:space="0" w:color="auto"/>
      </w:divBdr>
    </w:div>
    <w:div w:id="1618021843">
      <w:bodyDiv w:val="1"/>
      <w:marLeft w:val="0"/>
      <w:marRight w:val="0"/>
      <w:marTop w:val="0"/>
      <w:marBottom w:val="0"/>
      <w:divBdr>
        <w:top w:val="none" w:sz="0" w:space="0" w:color="auto"/>
        <w:left w:val="none" w:sz="0" w:space="0" w:color="auto"/>
        <w:bottom w:val="none" w:sz="0" w:space="0" w:color="auto"/>
        <w:right w:val="none" w:sz="0" w:space="0" w:color="auto"/>
      </w:divBdr>
    </w:div>
    <w:div w:id="1618177429">
      <w:bodyDiv w:val="1"/>
      <w:marLeft w:val="0"/>
      <w:marRight w:val="0"/>
      <w:marTop w:val="0"/>
      <w:marBottom w:val="0"/>
      <w:divBdr>
        <w:top w:val="none" w:sz="0" w:space="0" w:color="auto"/>
        <w:left w:val="none" w:sz="0" w:space="0" w:color="auto"/>
        <w:bottom w:val="none" w:sz="0" w:space="0" w:color="auto"/>
        <w:right w:val="none" w:sz="0" w:space="0" w:color="auto"/>
      </w:divBdr>
    </w:div>
    <w:div w:id="1624531008">
      <w:bodyDiv w:val="1"/>
      <w:marLeft w:val="0"/>
      <w:marRight w:val="0"/>
      <w:marTop w:val="0"/>
      <w:marBottom w:val="0"/>
      <w:divBdr>
        <w:top w:val="none" w:sz="0" w:space="0" w:color="auto"/>
        <w:left w:val="none" w:sz="0" w:space="0" w:color="auto"/>
        <w:bottom w:val="none" w:sz="0" w:space="0" w:color="auto"/>
        <w:right w:val="none" w:sz="0" w:space="0" w:color="auto"/>
      </w:divBdr>
    </w:div>
    <w:div w:id="1635909865">
      <w:bodyDiv w:val="1"/>
      <w:marLeft w:val="0"/>
      <w:marRight w:val="0"/>
      <w:marTop w:val="0"/>
      <w:marBottom w:val="0"/>
      <w:divBdr>
        <w:top w:val="none" w:sz="0" w:space="0" w:color="auto"/>
        <w:left w:val="none" w:sz="0" w:space="0" w:color="auto"/>
        <w:bottom w:val="none" w:sz="0" w:space="0" w:color="auto"/>
        <w:right w:val="none" w:sz="0" w:space="0" w:color="auto"/>
      </w:divBdr>
    </w:div>
    <w:div w:id="1663969853">
      <w:bodyDiv w:val="1"/>
      <w:marLeft w:val="0"/>
      <w:marRight w:val="0"/>
      <w:marTop w:val="0"/>
      <w:marBottom w:val="0"/>
      <w:divBdr>
        <w:top w:val="none" w:sz="0" w:space="0" w:color="auto"/>
        <w:left w:val="none" w:sz="0" w:space="0" w:color="auto"/>
        <w:bottom w:val="none" w:sz="0" w:space="0" w:color="auto"/>
        <w:right w:val="none" w:sz="0" w:space="0" w:color="auto"/>
      </w:divBdr>
    </w:div>
    <w:div w:id="1666207941">
      <w:bodyDiv w:val="1"/>
      <w:marLeft w:val="0"/>
      <w:marRight w:val="0"/>
      <w:marTop w:val="0"/>
      <w:marBottom w:val="0"/>
      <w:divBdr>
        <w:top w:val="none" w:sz="0" w:space="0" w:color="auto"/>
        <w:left w:val="none" w:sz="0" w:space="0" w:color="auto"/>
        <w:bottom w:val="none" w:sz="0" w:space="0" w:color="auto"/>
        <w:right w:val="none" w:sz="0" w:space="0" w:color="auto"/>
      </w:divBdr>
    </w:div>
    <w:div w:id="1668436693">
      <w:bodyDiv w:val="1"/>
      <w:marLeft w:val="0"/>
      <w:marRight w:val="0"/>
      <w:marTop w:val="0"/>
      <w:marBottom w:val="0"/>
      <w:divBdr>
        <w:top w:val="none" w:sz="0" w:space="0" w:color="auto"/>
        <w:left w:val="none" w:sz="0" w:space="0" w:color="auto"/>
        <w:bottom w:val="none" w:sz="0" w:space="0" w:color="auto"/>
        <w:right w:val="none" w:sz="0" w:space="0" w:color="auto"/>
      </w:divBdr>
    </w:div>
    <w:div w:id="1669600806">
      <w:bodyDiv w:val="1"/>
      <w:marLeft w:val="0"/>
      <w:marRight w:val="0"/>
      <w:marTop w:val="0"/>
      <w:marBottom w:val="0"/>
      <w:divBdr>
        <w:top w:val="none" w:sz="0" w:space="0" w:color="auto"/>
        <w:left w:val="none" w:sz="0" w:space="0" w:color="auto"/>
        <w:bottom w:val="none" w:sz="0" w:space="0" w:color="auto"/>
        <w:right w:val="none" w:sz="0" w:space="0" w:color="auto"/>
      </w:divBdr>
    </w:div>
    <w:div w:id="1669673376">
      <w:bodyDiv w:val="1"/>
      <w:marLeft w:val="0"/>
      <w:marRight w:val="0"/>
      <w:marTop w:val="0"/>
      <w:marBottom w:val="0"/>
      <w:divBdr>
        <w:top w:val="none" w:sz="0" w:space="0" w:color="auto"/>
        <w:left w:val="none" w:sz="0" w:space="0" w:color="auto"/>
        <w:bottom w:val="none" w:sz="0" w:space="0" w:color="auto"/>
        <w:right w:val="none" w:sz="0" w:space="0" w:color="auto"/>
      </w:divBdr>
    </w:div>
    <w:div w:id="1672873376">
      <w:bodyDiv w:val="1"/>
      <w:marLeft w:val="0"/>
      <w:marRight w:val="0"/>
      <w:marTop w:val="0"/>
      <w:marBottom w:val="0"/>
      <w:divBdr>
        <w:top w:val="none" w:sz="0" w:space="0" w:color="auto"/>
        <w:left w:val="none" w:sz="0" w:space="0" w:color="auto"/>
        <w:bottom w:val="none" w:sz="0" w:space="0" w:color="auto"/>
        <w:right w:val="none" w:sz="0" w:space="0" w:color="auto"/>
      </w:divBdr>
    </w:div>
    <w:div w:id="1676877470">
      <w:bodyDiv w:val="1"/>
      <w:marLeft w:val="0"/>
      <w:marRight w:val="0"/>
      <w:marTop w:val="0"/>
      <w:marBottom w:val="0"/>
      <w:divBdr>
        <w:top w:val="none" w:sz="0" w:space="0" w:color="auto"/>
        <w:left w:val="none" w:sz="0" w:space="0" w:color="auto"/>
        <w:bottom w:val="none" w:sz="0" w:space="0" w:color="auto"/>
        <w:right w:val="none" w:sz="0" w:space="0" w:color="auto"/>
      </w:divBdr>
    </w:div>
    <w:div w:id="1680766099">
      <w:bodyDiv w:val="1"/>
      <w:marLeft w:val="0"/>
      <w:marRight w:val="0"/>
      <w:marTop w:val="0"/>
      <w:marBottom w:val="0"/>
      <w:divBdr>
        <w:top w:val="none" w:sz="0" w:space="0" w:color="auto"/>
        <w:left w:val="none" w:sz="0" w:space="0" w:color="auto"/>
        <w:bottom w:val="none" w:sz="0" w:space="0" w:color="auto"/>
        <w:right w:val="none" w:sz="0" w:space="0" w:color="auto"/>
      </w:divBdr>
    </w:div>
    <w:div w:id="1688285191">
      <w:bodyDiv w:val="1"/>
      <w:marLeft w:val="0"/>
      <w:marRight w:val="0"/>
      <w:marTop w:val="0"/>
      <w:marBottom w:val="0"/>
      <w:divBdr>
        <w:top w:val="none" w:sz="0" w:space="0" w:color="auto"/>
        <w:left w:val="none" w:sz="0" w:space="0" w:color="auto"/>
        <w:bottom w:val="none" w:sz="0" w:space="0" w:color="auto"/>
        <w:right w:val="none" w:sz="0" w:space="0" w:color="auto"/>
      </w:divBdr>
    </w:div>
    <w:div w:id="1693728289">
      <w:bodyDiv w:val="1"/>
      <w:marLeft w:val="0"/>
      <w:marRight w:val="0"/>
      <w:marTop w:val="0"/>
      <w:marBottom w:val="0"/>
      <w:divBdr>
        <w:top w:val="none" w:sz="0" w:space="0" w:color="auto"/>
        <w:left w:val="none" w:sz="0" w:space="0" w:color="auto"/>
        <w:bottom w:val="none" w:sz="0" w:space="0" w:color="auto"/>
        <w:right w:val="none" w:sz="0" w:space="0" w:color="auto"/>
      </w:divBdr>
    </w:div>
    <w:div w:id="1698970924">
      <w:bodyDiv w:val="1"/>
      <w:marLeft w:val="0"/>
      <w:marRight w:val="0"/>
      <w:marTop w:val="0"/>
      <w:marBottom w:val="0"/>
      <w:divBdr>
        <w:top w:val="none" w:sz="0" w:space="0" w:color="auto"/>
        <w:left w:val="none" w:sz="0" w:space="0" w:color="auto"/>
        <w:bottom w:val="none" w:sz="0" w:space="0" w:color="auto"/>
        <w:right w:val="none" w:sz="0" w:space="0" w:color="auto"/>
      </w:divBdr>
    </w:div>
    <w:div w:id="1703743540">
      <w:bodyDiv w:val="1"/>
      <w:marLeft w:val="0"/>
      <w:marRight w:val="0"/>
      <w:marTop w:val="0"/>
      <w:marBottom w:val="0"/>
      <w:divBdr>
        <w:top w:val="none" w:sz="0" w:space="0" w:color="auto"/>
        <w:left w:val="none" w:sz="0" w:space="0" w:color="auto"/>
        <w:bottom w:val="none" w:sz="0" w:space="0" w:color="auto"/>
        <w:right w:val="none" w:sz="0" w:space="0" w:color="auto"/>
      </w:divBdr>
    </w:div>
    <w:div w:id="1715231956">
      <w:bodyDiv w:val="1"/>
      <w:marLeft w:val="0"/>
      <w:marRight w:val="0"/>
      <w:marTop w:val="0"/>
      <w:marBottom w:val="0"/>
      <w:divBdr>
        <w:top w:val="none" w:sz="0" w:space="0" w:color="auto"/>
        <w:left w:val="none" w:sz="0" w:space="0" w:color="auto"/>
        <w:bottom w:val="none" w:sz="0" w:space="0" w:color="auto"/>
        <w:right w:val="none" w:sz="0" w:space="0" w:color="auto"/>
      </w:divBdr>
    </w:div>
    <w:div w:id="1715888335">
      <w:bodyDiv w:val="1"/>
      <w:marLeft w:val="0"/>
      <w:marRight w:val="0"/>
      <w:marTop w:val="0"/>
      <w:marBottom w:val="0"/>
      <w:divBdr>
        <w:top w:val="none" w:sz="0" w:space="0" w:color="auto"/>
        <w:left w:val="none" w:sz="0" w:space="0" w:color="auto"/>
        <w:bottom w:val="none" w:sz="0" w:space="0" w:color="auto"/>
        <w:right w:val="none" w:sz="0" w:space="0" w:color="auto"/>
      </w:divBdr>
    </w:div>
    <w:div w:id="1719544874">
      <w:bodyDiv w:val="1"/>
      <w:marLeft w:val="0"/>
      <w:marRight w:val="0"/>
      <w:marTop w:val="0"/>
      <w:marBottom w:val="0"/>
      <w:divBdr>
        <w:top w:val="none" w:sz="0" w:space="0" w:color="auto"/>
        <w:left w:val="none" w:sz="0" w:space="0" w:color="auto"/>
        <w:bottom w:val="none" w:sz="0" w:space="0" w:color="auto"/>
        <w:right w:val="none" w:sz="0" w:space="0" w:color="auto"/>
      </w:divBdr>
    </w:div>
    <w:div w:id="1730768211">
      <w:bodyDiv w:val="1"/>
      <w:marLeft w:val="0"/>
      <w:marRight w:val="0"/>
      <w:marTop w:val="0"/>
      <w:marBottom w:val="0"/>
      <w:divBdr>
        <w:top w:val="none" w:sz="0" w:space="0" w:color="auto"/>
        <w:left w:val="none" w:sz="0" w:space="0" w:color="auto"/>
        <w:bottom w:val="none" w:sz="0" w:space="0" w:color="auto"/>
        <w:right w:val="none" w:sz="0" w:space="0" w:color="auto"/>
      </w:divBdr>
    </w:div>
    <w:div w:id="1739396718">
      <w:bodyDiv w:val="1"/>
      <w:marLeft w:val="0"/>
      <w:marRight w:val="0"/>
      <w:marTop w:val="0"/>
      <w:marBottom w:val="0"/>
      <w:divBdr>
        <w:top w:val="none" w:sz="0" w:space="0" w:color="auto"/>
        <w:left w:val="none" w:sz="0" w:space="0" w:color="auto"/>
        <w:bottom w:val="none" w:sz="0" w:space="0" w:color="auto"/>
        <w:right w:val="none" w:sz="0" w:space="0" w:color="auto"/>
      </w:divBdr>
    </w:div>
    <w:div w:id="1743526063">
      <w:bodyDiv w:val="1"/>
      <w:marLeft w:val="0"/>
      <w:marRight w:val="0"/>
      <w:marTop w:val="0"/>
      <w:marBottom w:val="0"/>
      <w:divBdr>
        <w:top w:val="none" w:sz="0" w:space="0" w:color="auto"/>
        <w:left w:val="none" w:sz="0" w:space="0" w:color="auto"/>
        <w:bottom w:val="none" w:sz="0" w:space="0" w:color="auto"/>
        <w:right w:val="none" w:sz="0" w:space="0" w:color="auto"/>
      </w:divBdr>
    </w:div>
    <w:div w:id="1748307571">
      <w:bodyDiv w:val="1"/>
      <w:marLeft w:val="0"/>
      <w:marRight w:val="0"/>
      <w:marTop w:val="0"/>
      <w:marBottom w:val="0"/>
      <w:divBdr>
        <w:top w:val="none" w:sz="0" w:space="0" w:color="auto"/>
        <w:left w:val="none" w:sz="0" w:space="0" w:color="auto"/>
        <w:bottom w:val="none" w:sz="0" w:space="0" w:color="auto"/>
        <w:right w:val="none" w:sz="0" w:space="0" w:color="auto"/>
      </w:divBdr>
    </w:div>
    <w:div w:id="1748768712">
      <w:bodyDiv w:val="1"/>
      <w:marLeft w:val="0"/>
      <w:marRight w:val="0"/>
      <w:marTop w:val="0"/>
      <w:marBottom w:val="0"/>
      <w:divBdr>
        <w:top w:val="none" w:sz="0" w:space="0" w:color="auto"/>
        <w:left w:val="none" w:sz="0" w:space="0" w:color="auto"/>
        <w:bottom w:val="none" w:sz="0" w:space="0" w:color="auto"/>
        <w:right w:val="none" w:sz="0" w:space="0" w:color="auto"/>
      </w:divBdr>
    </w:div>
    <w:div w:id="1749306492">
      <w:bodyDiv w:val="1"/>
      <w:marLeft w:val="0"/>
      <w:marRight w:val="0"/>
      <w:marTop w:val="0"/>
      <w:marBottom w:val="0"/>
      <w:divBdr>
        <w:top w:val="none" w:sz="0" w:space="0" w:color="auto"/>
        <w:left w:val="none" w:sz="0" w:space="0" w:color="auto"/>
        <w:bottom w:val="none" w:sz="0" w:space="0" w:color="auto"/>
        <w:right w:val="none" w:sz="0" w:space="0" w:color="auto"/>
      </w:divBdr>
    </w:div>
    <w:div w:id="1752387513">
      <w:bodyDiv w:val="1"/>
      <w:marLeft w:val="0"/>
      <w:marRight w:val="0"/>
      <w:marTop w:val="0"/>
      <w:marBottom w:val="0"/>
      <w:divBdr>
        <w:top w:val="none" w:sz="0" w:space="0" w:color="auto"/>
        <w:left w:val="none" w:sz="0" w:space="0" w:color="auto"/>
        <w:bottom w:val="none" w:sz="0" w:space="0" w:color="auto"/>
        <w:right w:val="none" w:sz="0" w:space="0" w:color="auto"/>
      </w:divBdr>
      <w:divsChild>
        <w:div w:id="705914971">
          <w:marLeft w:val="-450"/>
          <w:marRight w:val="-450"/>
          <w:marTop w:val="0"/>
          <w:marBottom w:val="0"/>
          <w:divBdr>
            <w:top w:val="none" w:sz="0" w:space="0" w:color="auto"/>
            <w:left w:val="none" w:sz="0" w:space="0" w:color="auto"/>
            <w:bottom w:val="none" w:sz="0" w:space="0" w:color="auto"/>
            <w:right w:val="none" w:sz="0" w:space="0" w:color="auto"/>
          </w:divBdr>
          <w:divsChild>
            <w:div w:id="1714888003">
              <w:marLeft w:val="0"/>
              <w:marRight w:val="0"/>
              <w:marTop w:val="0"/>
              <w:marBottom w:val="0"/>
              <w:divBdr>
                <w:top w:val="none" w:sz="0" w:space="0" w:color="auto"/>
                <w:left w:val="none" w:sz="0" w:space="0" w:color="auto"/>
                <w:bottom w:val="none" w:sz="0" w:space="0" w:color="auto"/>
                <w:right w:val="none" w:sz="0" w:space="0" w:color="auto"/>
              </w:divBdr>
              <w:divsChild>
                <w:div w:id="1666085632">
                  <w:marLeft w:val="0"/>
                  <w:marRight w:val="660"/>
                  <w:marTop w:val="0"/>
                  <w:marBottom w:val="300"/>
                  <w:divBdr>
                    <w:top w:val="none" w:sz="0" w:space="0" w:color="auto"/>
                    <w:left w:val="none" w:sz="0" w:space="0" w:color="auto"/>
                    <w:bottom w:val="none" w:sz="0" w:space="0" w:color="auto"/>
                    <w:right w:val="none" w:sz="0" w:space="0" w:color="auto"/>
                  </w:divBdr>
                  <w:divsChild>
                    <w:div w:id="936794578">
                      <w:marLeft w:val="0"/>
                      <w:marRight w:val="0"/>
                      <w:marTop w:val="0"/>
                      <w:marBottom w:val="0"/>
                      <w:divBdr>
                        <w:top w:val="none" w:sz="0" w:space="0" w:color="auto"/>
                        <w:left w:val="none" w:sz="0" w:space="0" w:color="auto"/>
                        <w:bottom w:val="none" w:sz="0" w:space="0" w:color="auto"/>
                        <w:right w:val="none" w:sz="0" w:space="0" w:color="auto"/>
                      </w:divBdr>
                      <w:divsChild>
                        <w:div w:id="613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02245">
          <w:marLeft w:val="-450"/>
          <w:marRight w:val="-450"/>
          <w:marTop w:val="0"/>
          <w:marBottom w:val="0"/>
          <w:divBdr>
            <w:top w:val="none" w:sz="0" w:space="0" w:color="auto"/>
            <w:left w:val="none" w:sz="0" w:space="0" w:color="auto"/>
            <w:bottom w:val="none" w:sz="0" w:space="0" w:color="auto"/>
            <w:right w:val="none" w:sz="0" w:space="0" w:color="auto"/>
          </w:divBdr>
          <w:divsChild>
            <w:div w:id="1116870284">
              <w:marLeft w:val="0"/>
              <w:marRight w:val="0"/>
              <w:marTop w:val="0"/>
              <w:marBottom w:val="0"/>
              <w:divBdr>
                <w:top w:val="none" w:sz="0" w:space="0" w:color="auto"/>
                <w:left w:val="none" w:sz="0" w:space="0" w:color="auto"/>
                <w:bottom w:val="none" w:sz="0" w:space="0" w:color="auto"/>
                <w:right w:val="none" w:sz="0" w:space="0" w:color="auto"/>
              </w:divBdr>
              <w:divsChild>
                <w:div w:id="1134562093">
                  <w:marLeft w:val="0"/>
                  <w:marRight w:val="0"/>
                  <w:marTop w:val="0"/>
                  <w:marBottom w:val="300"/>
                  <w:divBdr>
                    <w:top w:val="none" w:sz="0" w:space="0" w:color="auto"/>
                    <w:left w:val="none" w:sz="0" w:space="0" w:color="auto"/>
                    <w:bottom w:val="none" w:sz="0" w:space="0" w:color="auto"/>
                    <w:right w:val="none" w:sz="0" w:space="0" w:color="auto"/>
                  </w:divBdr>
                  <w:divsChild>
                    <w:div w:id="14501327">
                      <w:marLeft w:val="0"/>
                      <w:marRight w:val="0"/>
                      <w:marTop w:val="0"/>
                      <w:marBottom w:val="0"/>
                      <w:divBdr>
                        <w:top w:val="none" w:sz="0" w:space="0" w:color="auto"/>
                        <w:left w:val="none" w:sz="0" w:space="0" w:color="auto"/>
                        <w:bottom w:val="none" w:sz="0" w:space="0" w:color="auto"/>
                        <w:right w:val="none" w:sz="0" w:space="0" w:color="auto"/>
                      </w:divBdr>
                      <w:divsChild>
                        <w:div w:id="121120534">
                          <w:marLeft w:val="0"/>
                          <w:marRight w:val="0"/>
                          <w:marTop w:val="0"/>
                          <w:marBottom w:val="750"/>
                          <w:divBdr>
                            <w:top w:val="none" w:sz="0" w:space="0" w:color="auto"/>
                            <w:left w:val="none" w:sz="0" w:space="0" w:color="auto"/>
                            <w:bottom w:val="none" w:sz="0" w:space="0" w:color="auto"/>
                            <w:right w:val="none" w:sz="0" w:space="0" w:color="auto"/>
                          </w:divBdr>
                          <w:divsChild>
                            <w:div w:id="1735545492">
                              <w:marLeft w:val="0"/>
                              <w:marRight w:val="0"/>
                              <w:marTop w:val="600"/>
                              <w:marBottom w:val="0"/>
                              <w:divBdr>
                                <w:top w:val="none" w:sz="0" w:space="0" w:color="auto"/>
                                <w:left w:val="none" w:sz="0" w:space="0" w:color="auto"/>
                                <w:bottom w:val="none" w:sz="0" w:space="0" w:color="auto"/>
                                <w:right w:val="none" w:sz="0" w:space="0" w:color="auto"/>
                              </w:divBdr>
                              <w:divsChild>
                                <w:div w:id="17609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88582">
      <w:bodyDiv w:val="1"/>
      <w:marLeft w:val="0"/>
      <w:marRight w:val="0"/>
      <w:marTop w:val="0"/>
      <w:marBottom w:val="0"/>
      <w:divBdr>
        <w:top w:val="none" w:sz="0" w:space="0" w:color="auto"/>
        <w:left w:val="none" w:sz="0" w:space="0" w:color="auto"/>
        <w:bottom w:val="none" w:sz="0" w:space="0" w:color="auto"/>
        <w:right w:val="none" w:sz="0" w:space="0" w:color="auto"/>
      </w:divBdr>
    </w:div>
    <w:div w:id="1758671841">
      <w:bodyDiv w:val="1"/>
      <w:marLeft w:val="0"/>
      <w:marRight w:val="0"/>
      <w:marTop w:val="0"/>
      <w:marBottom w:val="0"/>
      <w:divBdr>
        <w:top w:val="none" w:sz="0" w:space="0" w:color="auto"/>
        <w:left w:val="none" w:sz="0" w:space="0" w:color="auto"/>
        <w:bottom w:val="none" w:sz="0" w:space="0" w:color="auto"/>
        <w:right w:val="none" w:sz="0" w:space="0" w:color="auto"/>
      </w:divBdr>
    </w:div>
    <w:div w:id="1761290984">
      <w:bodyDiv w:val="1"/>
      <w:marLeft w:val="0"/>
      <w:marRight w:val="0"/>
      <w:marTop w:val="0"/>
      <w:marBottom w:val="0"/>
      <w:divBdr>
        <w:top w:val="none" w:sz="0" w:space="0" w:color="auto"/>
        <w:left w:val="none" w:sz="0" w:space="0" w:color="auto"/>
        <w:bottom w:val="none" w:sz="0" w:space="0" w:color="auto"/>
        <w:right w:val="none" w:sz="0" w:space="0" w:color="auto"/>
      </w:divBdr>
    </w:div>
    <w:div w:id="1768623541">
      <w:bodyDiv w:val="1"/>
      <w:marLeft w:val="0"/>
      <w:marRight w:val="0"/>
      <w:marTop w:val="0"/>
      <w:marBottom w:val="0"/>
      <w:divBdr>
        <w:top w:val="none" w:sz="0" w:space="0" w:color="auto"/>
        <w:left w:val="none" w:sz="0" w:space="0" w:color="auto"/>
        <w:bottom w:val="none" w:sz="0" w:space="0" w:color="auto"/>
        <w:right w:val="none" w:sz="0" w:space="0" w:color="auto"/>
      </w:divBdr>
    </w:div>
    <w:div w:id="1772510040">
      <w:bodyDiv w:val="1"/>
      <w:marLeft w:val="0"/>
      <w:marRight w:val="0"/>
      <w:marTop w:val="0"/>
      <w:marBottom w:val="0"/>
      <w:divBdr>
        <w:top w:val="none" w:sz="0" w:space="0" w:color="auto"/>
        <w:left w:val="none" w:sz="0" w:space="0" w:color="auto"/>
        <w:bottom w:val="none" w:sz="0" w:space="0" w:color="auto"/>
        <w:right w:val="none" w:sz="0" w:space="0" w:color="auto"/>
      </w:divBdr>
    </w:div>
    <w:div w:id="1799834578">
      <w:bodyDiv w:val="1"/>
      <w:marLeft w:val="0"/>
      <w:marRight w:val="0"/>
      <w:marTop w:val="0"/>
      <w:marBottom w:val="0"/>
      <w:divBdr>
        <w:top w:val="none" w:sz="0" w:space="0" w:color="auto"/>
        <w:left w:val="none" w:sz="0" w:space="0" w:color="auto"/>
        <w:bottom w:val="none" w:sz="0" w:space="0" w:color="auto"/>
        <w:right w:val="none" w:sz="0" w:space="0" w:color="auto"/>
      </w:divBdr>
    </w:div>
    <w:div w:id="1803575906">
      <w:bodyDiv w:val="1"/>
      <w:marLeft w:val="0"/>
      <w:marRight w:val="0"/>
      <w:marTop w:val="0"/>
      <w:marBottom w:val="0"/>
      <w:divBdr>
        <w:top w:val="none" w:sz="0" w:space="0" w:color="auto"/>
        <w:left w:val="none" w:sz="0" w:space="0" w:color="auto"/>
        <w:bottom w:val="none" w:sz="0" w:space="0" w:color="auto"/>
        <w:right w:val="none" w:sz="0" w:space="0" w:color="auto"/>
      </w:divBdr>
    </w:div>
    <w:div w:id="1803688009">
      <w:bodyDiv w:val="1"/>
      <w:marLeft w:val="0"/>
      <w:marRight w:val="0"/>
      <w:marTop w:val="0"/>
      <w:marBottom w:val="0"/>
      <w:divBdr>
        <w:top w:val="none" w:sz="0" w:space="0" w:color="auto"/>
        <w:left w:val="none" w:sz="0" w:space="0" w:color="auto"/>
        <w:bottom w:val="none" w:sz="0" w:space="0" w:color="auto"/>
        <w:right w:val="none" w:sz="0" w:space="0" w:color="auto"/>
      </w:divBdr>
    </w:div>
    <w:div w:id="1811629813">
      <w:bodyDiv w:val="1"/>
      <w:marLeft w:val="0"/>
      <w:marRight w:val="0"/>
      <w:marTop w:val="0"/>
      <w:marBottom w:val="0"/>
      <w:divBdr>
        <w:top w:val="none" w:sz="0" w:space="0" w:color="auto"/>
        <w:left w:val="none" w:sz="0" w:space="0" w:color="auto"/>
        <w:bottom w:val="none" w:sz="0" w:space="0" w:color="auto"/>
        <w:right w:val="none" w:sz="0" w:space="0" w:color="auto"/>
      </w:divBdr>
    </w:div>
    <w:div w:id="1818647685">
      <w:bodyDiv w:val="1"/>
      <w:marLeft w:val="0"/>
      <w:marRight w:val="0"/>
      <w:marTop w:val="0"/>
      <w:marBottom w:val="0"/>
      <w:divBdr>
        <w:top w:val="none" w:sz="0" w:space="0" w:color="auto"/>
        <w:left w:val="none" w:sz="0" w:space="0" w:color="auto"/>
        <w:bottom w:val="none" w:sz="0" w:space="0" w:color="auto"/>
        <w:right w:val="none" w:sz="0" w:space="0" w:color="auto"/>
      </w:divBdr>
    </w:div>
    <w:div w:id="1822504789">
      <w:bodyDiv w:val="1"/>
      <w:marLeft w:val="0"/>
      <w:marRight w:val="0"/>
      <w:marTop w:val="0"/>
      <w:marBottom w:val="0"/>
      <w:divBdr>
        <w:top w:val="none" w:sz="0" w:space="0" w:color="auto"/>
        <w:left w:val="none" w:sz="0" w:space="0" w:color="auto"/>
        <w:bottom w:val="none" w:sz="0" w:space="0" w:color="auto"/>
        <w:right w:val="none" w:sz="0" w:space="0" w:color="auto"/>
      </w:divBdr>
    </w:div>
    <w:div w:id="1823692595">
      <w:bodyDiv w:val="1"/>
      <w:marLeft w:val="0"/>
      <w:marRight w:val="0"/>
      <w:marTop w:val="0"/>
      <w:marBottom w:val="0"/>
      <w:divBdr>
        <w:top w:val="none" w:sz="0" w:space="0" w:color="auto"/>
        <w:left w:val="none" w:sz="0" w:space="0" w:color="auto"/>
        <w:bottom w:val="none" w:sz="0" w:space="0" w:color="auto"/>
        <w:right w:val="none" w:sz="0" w:space="0" w:color="auto"/>
      </w:divBdr>
    </w:div>
    <w:div w:id="1823959590">
      <w:bodyDiv w:val="1"/>
      <w:marLeft w:val="0"/>
      <w:marRight w:val="0"/>
      <w:marTop w:val="0"/>
      <w:marBottom w:val="0"/>
      <w:divBdr>
        <w:top w:val="none" w:sz="0" w:space="0" w:color="auto"/>
        <w:left w:val="none" w:sz="0" w:space="0" w:color="auto"/>
        <w:bottom w:val="none" w:sz="0" w:space="0" w:color="auto"/>
        <w:right w:val="none" w:sz="0" w:space="0" w:color="auto"/>
      </w:divBdr>
    </w:div>
    <w:div w:id="1825782841">
      <w:bodyDiv w:val="1"/>
      <w:marLeft w:val="0"/>
      <w:marRight w:val="0"/>
      <w:marTop w:val="0"/>
      <w:marBottom w:val="0"/>
      <w:divBdr>
        <w:top w:val="none" w:sz="0" w:space="0" w:color="auto"/>
        <w:left w:val="none" w:sz="0" w:space="0" w:color="auto"/>
        <w:bottom w:val="none" w:sz="0" w:space="0" w:color="auto"/>
        <w:right w:val="none" w:sz="0" w:space="0" w:color="auto"/>
      </w:divBdr>
    </w:div>
    <w:div w:id="1826118109">
      <w:bodyDiv w:val="1"/>
      <w:marLeft w:val="0"/>
      <w:marRight w:val="0"/>
      <w:marTop w:val="0"/>
      <w:marBottom w:val="0"/>
      <w:divBdr>
        <w:top w:val="none" w:sz="0" w:space="0" w:color="auto"/>
        <w:left w:val="none" w:sz="0" w:space="0" w:color="auto"/>
        <w:bottom w:val="none" w:sz="0" w:space="0" w:color="auto"/>
        <w:right w:val="none" w:sz="0" w:space="0" w:color="auto"/>
      </w:divBdr>
    </w:div>
    <w:div w:id="1829859472">
      <w:bodyDiv w:val="1"/>
      <w:marLeft w:val="0"/>
      <w:marRight w:val="0"/>
      <w:marTop w:val="0"/>
      <w:marBottom w:val="0"/>
      <w:divBdr>
        <w:top w:val="none" w:sz="0" w:space="0" w:color="auto"/>
        <w:left w:val="none" w:sz="0" w:space="0" w:color="auto"/>
        <w:bottom w:val="none" w:sz="0" w:space="0" w:color="auto"/>
        <w:right w:val="none" w:sz="0" w:space="0" w:color="auto"/>
      </w:divBdr>
    </w:div>
    <w:div w:id="1834026222">
      <w:bodyDiv w:val="1"/>
      <w:marLeft w:val="0"/>
      <w:marRight w:val="0"/>
      <w:marTop w:val="0"/>
      <w:marBottom w:val="0"/>
      <w:divBdr>
        <w:top w:val="none" w:sz="0" w:space="0" w:color="auto"/>
        <w:left w:val="none" w:sz="0" w:space="0" w:color="auto"/>
        <w:bottom w:val="none" w:sz="0" w:space="0" w:color="auto"/>
        <w:right w:val="none" w:sz="0" w:space="0" w:color="auto"/>
      </w:divBdr>
    </w:div>
    <w:div w:id="1840580143">
      <w:bodyDiv w:val="1"/>
      <w:marLeft w:val="0"/>
      <w:marRight w:val="0"/>
      <w:marTop w:val="0"/>
      <w:marBottom w:val="0"/>
      <w:divBdr>
        <w:top w:val="none" w:sz="0" w:space="0" w:color="auto"/>
        <w:left w:val="none" w:sz="0" w:space="0" w:color="auto"/>
        <w:bottom w:val="none" w:sz="0" w:space="0" w:color="auto"/>
        <w:right w:val="none" w:sz="0" w:space="0" w:color="auto"/>
      </w:divBdr>
    </w:div>
    <w:div w:id="1841505442">
      <w:bodyDiv w:val="1"/>
      <w:marLeft w:val="0"/>
      <w:marRight w:val="0"/>
      <w:marTop w:val="0"/>
      <w:marBottom w:val="0"/>
      <w:divBdr>
        <w:top w:val="none" w:sz="0" w:space="0" w:color="auto"/>
        <w:left w:val="none" w:sz="0" w:space="0" w:color="auto"/>
        <w:bottom w:val="none" w:sz="0" w:space="0" w:color="auto"/>
        <w:right w:val="none" w:sz="0" w:space="0" w:color="auto"/>
      </w:divBdr>
    </w:div>
    <w:div w:id="1842282548">
      <w:bodyDiv w:val="1"/>
      <w:marLeft w:val="0"/>
      <w:marRight w:val="0"/>
      <w:marTop w:val="0"/>
      <w:marBottom w:val="0"/>
      <w:divBdr>
        <w:top w:val="none" w:sz="0" w:space="0" w:color="auto"/>
        <w:left w:val="none" w:sz="0" w:space="0" w:color="auto"/>
        <w:bottom w:val="none" w:sz="0" w:space="0" w:color="auto"/>
        <w:right w:val="none" w:sz="0" w:space="0" w:color="auto"/>
      </w:divBdr>
    </w:div>
    <w:div w:id="1851598366">
      <w:bodyDiv w:val="1"/>
      <w:marLeft w:val="0"/>
      <w:marRight w:val="0"/>
      <w:marTop w:val="0"/>
      <w:marBottom w:val="0"/>
      <w:divBdr>
        <w:top w:val="none" w:sz="0" w:space="0" w:color="auto"/>
        <w:left w:val="none" w:sz="0" w:space="0" w:color="auto"/>
        <w:bottom w:val="none" w:sz="0" w:space="0" w:color="auto"/>
        <w:right w:val="none" w:sz="0" w:space="0" w:color="auto"/>
      </w:divBdr>
    </w:div>
    <w:div w:id="1864786951">
      <w:bodyDiv w:val="1"/>
      <w:marLeft w:val="0"/>
      <w:marRight w:val="0"/>
      <w:marTop w:val="0"/>
      <w:marBottom w:val="0"/>
      <w:divBdr>
        <w:top w:val="none" w:sz="0" w:space="0" w:color="auto"/>
        <w:left w:val="none" w:sz="0" w:space="0" w:color="auto"/>
        <w:bottom w:val="none" w:sz="0" w:space="0" w:color="auto"/>
        <w:right w:val="none" w:sz="0" w:space="0" w:color="auto"/>
      </w:divBdr>
    </w:div>
    <w:div w:id="1865316770">
      <w:bodyDiv w:val="1"/>
      <w:marLeft w:val="0"/>
      <w:marRight w:val="0"/>
      <w:marTop w:val="0"/>
      <w:marBottom w:val="0"/>
      <w:divBdr>
        <w:top w:val="none" w:sz="0" w:space="0" w:color="auto"/>
        <w:left w:val="none" w:sz="0" w:space="0" w:color="auto"/>
        <w:bottom w:val="none" w:sz="0" w:space="0" w:color="auto"/>
        <w:right w:val="none" w:sz="0" w:space="0" w:color="auto"/>
      </w:divBdr>
    </w:div>
    <w:div w:id="1869368796">
      <w:bodyDiv w:val="1"/>
      <w:marLeft w:val="0"/>
      <w:marRight w:val="0"/>
      <w:marTop w:val="0"/>
      <w:marBottom w:val="0"/>
      <w:divBdr>
        <w:top w:val="none" w:sz="0" w:space="0" w:color="auto"/>
        <w:left w:val="none" w:sz="0" w:space="0" w:color="auto"/>
        <w:bottom w:val="none" w:sz="0" w:space="0" w:color="auto"/>
        <w:right w:val="none" w:sz="0" w:space="0" w:color="auto"/>
      </w:divBdr>
    </w:div>
    <w:div w:id="1870993666">
      <w:bodyDiv w:val="1"/>
      <w:marLeft w:val="0"/>
      <w:marRight w:val="0"/>
      <w:marTop w:val="0"/>
      <w:marBottom w:val="0"/>
      <w:divBdr>
        <w:top w:val="none" w:sz="0" w:space="0" w:color="auto"/>
        <w:left w:val="none" w:sz="0" w:space="0" w:color="auto"/>
        <w:bottom w:val="none" w:sz="0" w:space="0" w:color="auto"/>
        <w:right w:val="none" w:sz="0" w:space="0" w:color="auto"/>
      </w:divBdr>
    </w:div>
    <w:div w:id="1879316358">
      <w:bodyDiv w:val="1"/>
      <w:marLeft w:val="0"/>
      <w:marRight w:val="0"/>
      <w:marTop w:val="0"/>
      <w:marBottom w:val="0"/>
      <w:divBdr>
        <w:top w:val="none" w:sz="0" w:space="0" w:color="auto"/>
        <w:left w:val="none" w:sz="0" w:space="0" w:color="auto"/>
        <w:bottom w:val="none" w:sz="0" w:space="0" w:color="auto"/>
        <w:right w:val="none" w:sz="0" w:space="0" w:color="auto"/>
      </w:divBdr>
    </w:div>
    <w:div w:id="1882477227">
      <w:bodyDiv w:val="1"/>
      <w:marLeft w:val="0"/>
      <w:marRight w:val="0"/>
      <w:marTop w:val="0"/>
      <w:marBottom w:val="0"/>
      <w:divBdr>
        <w:top w:val="none" w:sz="0" w:space="0" w:color="auto"/>
        <w:left w:val="none" w:sz="0" w:space="0" w:color="auto"/>
        <w:bottom w:val="none" w:sz="0" w:space="0" w:color="auto"/>
        <w:right w:val="none" w:sz="0" w:space="0" w:color="auto"/>
      </w:divBdr>
    </w:div>
    <w:div w:id="1882592160">
      <w:bodyDiv w:val="1"/>
      <w:marLeft w:val="0"/>
      <w:marRight w:val="0"/>
      <w:marTop w:val="0"/>
      <w:marBottom w:val="0"/>
      <w:divBdr>
        <w:top w:val="none" w:sz="0" w:space="0" w:color="auto"/>
        <w:left w:val="none" w:sz="0" w:space="0" w:color="auto"/>
        <w:bottom w:val="none" w:sz="0" w:space="0" w:color="auto"/>
        <w:right w:val="none" w:sz="0" w:space="0" w:color="auto"/>
      </w:divBdr>
    </w:div>
    <w:div w:id="1893301230">
      <w:bodyDiv w:val="1"/>
      <w:marLeft w:val="0"/>
      <w:marRight w:val="0"/>
      <w:marTop w:val="0"/>
      <w:marBottom w:val="0"/>
      <w:divBdr>
        <w:top w:val="none" w:sz="0" w:space="0" w:color="auto"/>
        <w:left w:val="none" w:sz="0" w:space="0" w:color="auto"/>
        <w:bottom w:val="none" w:sz="0" w:space="0" w:color="auto"/>
        <w:right w:val="none" w:sz="0" w:space="0" w:color="auto"/>
      </w:divBdr>
    </w:div>
    <w:div w:id="1914317677">
      <w:bodyDiv w:val="1"/>
      <w:marLeft w:val="0"/>
      <w:marRight w:val="0"/>
      <w:marTop w:val="0"/>
      <w:marBottom w:val="0"/>
      <w:divBdr>
        <w:top w:val="none" w:sz="0" w:space="0" w:color="auto"/>
        <w:left w:val="none" w:sz="0" w:space="0" w:color="auto"/>
        <w:bottom w:val="none" w:sz="0" w:space="0" w:color="auto"/>
        <w:right w:val="none" w:sz="0" w:space="0" w:color="auto"/>
      </w:divBdr>
    </w:div>
    <w:div w:id="1914966852">
      <w:bodyDiv w:val="1"/>
      <w:marLeft w:val="0"/>
      <w:marRight w:val="0"/>
      <w:marTop w:val="0"/>
      <w:marBottom w:val="0"/>
      <w:divBdr>
        <w:top w:val="none" w:sz="0" w:space="0" w:color="auto"/>
        <w:left w:val="none" w:sz="0" w:space="0" w:color="auto"/>
        <w:bottom w:val="none" w:sz="0" w:space="0" w:color="auto"/>
        <w:right w:val="none" w:sz="0" w:space="0" w:color="auto"/>
      </w:divBdr>
    </w:div>
    <w:div w:id="1928030182">
      <w:bodyDiv w:val="1"/>
      <w:marLeft w:val="0"/>
      <w:marRight w:val="0"/>
      <w:marTop w:val="0"/>
      <w:marBottom w:val="0"/>
      <w:divBdr>
        <w:top w:val="none" w:sz="0" w:space="0" w:color="auto"/>
        <w:left w:val="none" w:sz="0" w:space="0" w:color="auto"/>
        <w:bottom w:val="none" w:sz="0" w:space="0" w:color="auto"/>
        <w:right w:val="none" w:sz="0" w:space="0" w:color="auto"/>
      </w:divBdr>
    </w:div>
    <w:div w:id="1929188363">
      <w:bodyDiv w:val="1"/>
      <w:marLeft w:val="0"/>
      <w:marRight w:val="0"/>
      <w:marTop w:val="0"/>
      <w:marBottom w:val="0"/>
      <w:divBdr>
        <w:top w:val="none" w:sz="0" w:space="0" w:color="auto"/>
        <w:left w:val="none" w:sz="0" w:space="0" w:color="auto"/>
        <w:bottom w:val="none" w:sz="0" w:space="0" w:color="auto"/>
        <w:right w:val="none" w:sz="0" w:space="0" w:color="auto"/>
      </w:divBdr>
    </w:div>
    <w:div w:id="1939947145">
      <w:bodyDiv w:val="1"/>
      <w:marLeft w:val="0"/>
      <w:marRight w:val="0"/>
      <w:marTop w:val="0"/>
      <w:marBottom w:val="0"/>
      <w:divBdr>
        <w:top w:val="none" w:sz="0" w:space="0" w:color="auto"/>
        <w:left w:val="none" w:sz="0" w:space="0" w:color="auto"/>
        <w:bottom w:val="none" w:sz="0" w:space="0" w:color="auto"/>
        <w:right w:val="none" w:sz="0" w:space="0" w:color="auto"/>
      </w:divBdr>
    </w:div>
    <w:div w:id="1940674048">
      <w:bodyDiv w:val="1"/>
      <w:marLeft w:val="0"/>
      <w:marRight w:val="0"/>
      <w:marTop w:val="0"/>
      <w:marBottom w:val="0"/>
      <w:divBdr>
        <w:top w:val="none" w:sz="0" w:space="0" w:color="auto"/>
        <w:left w:val="none" w:sz="0" w:space="0" w:color="auto"/>
        <w:bottom w:val="none" w:sz="0" w:space="0" w:color="auto"/>
        <w:right w:val="none" w:sz="0" w:space="0" w:color="auto"/>
      </w:divBdr>
    </w:div>
    <w:div w:id="1945453870">
      <w:bodyDiv w:val="1"/>
      <w:marLeft w:val="0"/>
      <w:marRight w:val="0"/>
      <w:marTop w:val="0"/>
      <w:marBottom w:val="0"/>
      <w:divBdr>
        <w:top w:val="none" w:sz="0" w:space="0" w:color="auto"/>
        <w:left w:val="none" w:sz="0" w:space="0" w:color="auto"/>
        <w:bottom w:val="none" w:sz="0" w:space="0" w:color="auto"/>
        <w:right w:val="none" w:sz="0" w:space="0" w:color="auto"/>
      </w:divBdr>
    </w:div>
    <w:div w:id="1949923046">
      <w:bodyDiv w:val="1"/>
      <w:marLeft w:val="0"/>
      <w:marRight w:val="0"/>
      <w:marTop w:val="0"/>
      <w:marBottom w:val="0"/>
      <w:divBdr>
        <w:top w:val="none" w:sz="0" w:space="0" w:color="auto"/>
        <w:left w:val="none" w:sz="0" w:space="0" w:color="auto"/>
        <w:bottom w:val="none" w:sz="0" w:space="0" w:color="auto"/>
        <w:right w:val="none" w:sz="0" w:space="0" w:color="auto"/>
      </w:divBdr>
    </w:div>
    <w:div w:id="1950043536">
      <w:bodyDiv w:val="1"/>
      <w:marLeft w:val="0"/>
      <w:marRight w:val="0"/>
      <w:marTop w:val="0"/>
      <w:marBottom w:val="0"/>
      <w:divBdr>
        <w:top w:val="none" w:sz="0" w:space="0" w:color="auto"/>
        <w:left w:val="none" w:sz="0" w:space="0" w:color="auto"/>
        <w:bottom w:val="none" w:sz="0" w:space="0" w:color="auto"/>
        <w:right w:val="none" w:sz="0" w:space="0" w:color="auto"/>
      </w:divBdr>
    </w:div>
    <w:div w:id="1950815703">
      <w:bodyDiv w:val="1"/>
      <w:marLeft w:val="0"/>
      <w:marRight w:val="0"/>
      <w:marTop w:val="0"/>
      <w:marBottom w:val="0"/>
      <w:divBdr>
        <w:top w:val="none" w:sz="0" w:space="0" w:color="auto"/>
        <w:left w:val="none" w:sz="0" w:space="0" w:color="auto"/>
        <w:bottom w:val="none" w:sz="0" w:space="0" w:color="auto"/>
        <w:right w:val="none" w:sz="0" w:space="0" w:color="auto"/>
      </w:divBdr>
    </w:div>
    <w:div w:id="1952542436">
      <w:bodyDiv w:val="1"/>
      <w:marLeft w:val="0"/>
      <w:marRight w:val="0"/>
      <w:marTop w:val="0"/>
      <w:marBottom w:val="0"/>
      <w:divBdr>
        <w:top w:val="none" w:sz="0" w:space="0" w:color="auto"/>
        <w:left w:val="none" w:sz="0" w:space="0" w:color="auto"/>
        <w:bottom w:val="none" w:sz="0" w:space="0" w:color="auto"/>
        <w:right w:val="none" w:sz="0" w:space="0" w:color="auto"/>
      </w:divBdr>
    </w:div>
    <w:div w:id="1966230143">
      <w:bodyDiv w:val="1"/>
      <w:marLeft w:val="0"/>
      <w:marRight w:val="0"/>
      <w:marTop w:val="0"/>
      <w:marBottom w:val="0"/>
      <w:divBdr>
        <w:top w:val="none" w:sz="0" w:space="0" w:color="auto"/>
        <w:left w:val="none" w:sz="0" w:space="0" w:color="auto"/>
        <w:bottom w:val="none" w:sz="0" w:space="0" w:color="auto"/>
        <w:right w:val="none" w:sz="0" w:space="0" w:color="auto"/>
      </w:divBdr>
    </w:div>
    <w:div w:id="1972977180">
      <w:bodyDiv w:val="1"/>
      <w:marLeft w:val="0"/>
      <w:marRight w:val="0"/>
      <w:marTop w:val="0"/>
      <w:marBottom w:val="0"/>
      <w:divBdr>
        <w:top w:val="none" w:sz="0" w:space="0" w:color="auto"/>
        <w:left w:val="none" w:sz="0" w:space="0" w:color="auto"/>
        <w:bottom w:val="none" w:sz="0" w:space="0" w:color="auto"/>
        <w:right w:val="none" w:sz="0" w:space="0" w:color="auto"/>
      </w:divBdr>
    </w:div>
    <w:div w:id="1978756856">
      <w:bodyDiv w:val="1"/>
      <w:marLeft w:val="0"/>
      <w:marRight w:val="0"/>
      <w:marTop w:val="0"/>
      <w:marBottom w:val="0"/>
      <w:divBdr>
        <w:top w:val="none" w:sz="0" w:space="0" w:color="auto"/>
        <w:left w:val="none" w:sz="0" w:space="0" w:color="auto"/>
        <w:bottom w:val="none" w:sz="0" w:space="0" w:color="auto"/>
        <w:right w:val="none" w:sz="0" w:space="0" w:color="auto"/>
      </w:divBdr>
    </w:div>
    <w:div w:id="1979648010">
      <w:bodyDiv w:val="1"/>
      <w:marLeft w:val="0"/>
      <w:marRight w:val="0"/>
      <w:marTop w:val="0"/>
      <w:marBottom w:val="0"/>
      <w:divBdr>
        <w:top w:val="none" w:sz="0" w:space="0" w:color="auto"/>
        <w:left w:val="none" w:sz="0" w:space="0" w:color="auto"/>
        <w:bottom w:val="none" w:sz="0" w:space="0" w:color="auto"/>
        <w:right w:val="none" w:sz="0" w:space="0" w:color="auto"/>
      </w:divBdr>
    </w:div>
    <w:div w:id="1987322944">
      <w:bodyDiv w:val="1"/>
      <w:marLeft w:val="0"/>
      <w:marRight w:val="0"/>
      <w:marTop w:val="0"/>
      <w:marBottom w:val="0"/>
      <w:divBdr>
        <w:top w:val="none" w:sz="0" w:space="0" w:color="auto"/>
        <w:left w:val="none" w:sz="0" w:space="0" w:color="auto"/>
        <w:bottom w:val="none" w:sz="0" w:space="0" w:color="auto"/>
        <w:right w:val="none" w:sz="0" w:space="0" w:color="auto"/>
      </w:divBdr>
    </w:div>
    <w:div w:id="1989551640">
      <w:bodyDiv w:val="1"/>
      <w:marLeft w:val="0"/>
      <w:marRight w:val="0"/>
      <w:marTop w:val="0"/>
      <w:marBottom w:val="0"/>
      <w:divBdr>
        <w:top w:val="none" w:sz="0" w:space="0" w:color="auto"/>
        <w:left w:val="none" w:sz="0" w:space="0" w:color="auto"/>
        <w:bottom w:val="none" w:sz="0" w:space="0" w:color="auto"/>
        <w:right w:val="none" w:sz="0" w:space="0" w:color="auto"/>
      </w:divBdr>
    </w:div>
    <w:div w:id="1994290902">
      <w:bodyDiv w:val="1"/>
      <w:marLeft w:val="0"/>
      <w:marRight w:val="0"/>
      <w:marTop w:val="0"/>
      <w:marBottom w:val="0"/>
      <w:divBdr>
        <w:top w:val="none" w:sz="0" w:space="0" w:color="auto"/>
        <w:left w:val="none" w:sz="0" w:space="0" w:color="auto"/>
        <w:bottom w:val="none" w:sz="0" w:space="0" w:color="auto"/>
        <w:right w:val="none" w:sz="0" w:space="0" w:color="auto"/>
      </w:divBdr>
    </w:div>
    <w:div w:id="2002388513">
      <w:bodyDiv w:val="1"/>
      <w:marLeft w:val="0"/>
      <w:marRight w:val="0"/>
      <w:marTop w:val="0"/>
      <w:marBottom w:val="0"/>
      <w:divBdr>
        <w:top w:val="none" w:sz="0" w:space="0" w:color="auto"/>
        <w:left w:val="none" w:sz="0" w:space="0" w:color="auto"/>
        <w:bottom w:val="none" w:sz="0" w:space="0" w:color="auto"/>
        <w:right w:val="none" w:sz="0" w:space="0" w:color="auto"/>
      </w:divBdr>
    </w:div>
    <w:div w:id="2003047768">
      <w:bodyDiv w:val="1"/>
      <w:marLeft w:val="0"/>
      <w:marRight w:val="0"/>
      <w:marTop w:val="0"/>
      <w:marBottom w:val="0"/>
      <w:divBdr>
        <w:top w:val="none" w:sz="0" w:space="0" w:color="auto"/>
        <w:left w:val="none" w:sz="0" w:space="0" w:color="auto"/>
        <w:bottom w:val="none" w:sz="0" w:space="0" w:color="auto"/>
        <w:right w:val="none" w:sz="0" w:space="0" w:color="auto"/>
      </w:divBdr>
    </w:div>
    <w:div w:id="2003966813">
      <w:bodyDiv w:val="1"/>
      <w:marLeft w:val="0"/>
      <w:marRight w:val="0"/>
      <w:marTop w:val="0"/>
      <w:marBottom w:val="0"/>
      <w:divBdr>
        <w:top w:val="none" w:sz="0" w:space="0" w:color="auto"/>
        <w:left w:val="none" w:sz="0" w:space="0" w:color="auto"/>
        <w:bottom w:val="none" w:sz="0" w:space="0" w:color="auto"/>
        <w:right w:val="none" w:sz="0" w:space="0" w:color="auto"/>
      </w:divBdr>
    </w:div>
    <w:div w:id="2005622029">
      <w:bodyDiv w:val="1"/>
      <w:marLeft w:val="0"/>
      <w:marRight w:val="0"/>
      <w:marTop w:val="0"/>
      <w:marBottom w:val="0"/>
      <w:divBdr>
        <w:top w:val="none" w:sz="0" w:space="0" w:color="auto"/>
        <w:left w:val="none" w:sz="0" w:space="0" w:color="auto"/>
        <w:bottom w:val="none" w:sz="0" w:space="0" w:color="auto"/>
        <w:right w:val="none" w:sz="0" w:space="0" w:color="auto"/>
      </w:divBdr>
    </w:div>
    <w:div w:id="2006127169">
      <w:bodyDiv w:val="1"/>
      <w:marLeft w:val="0"/>
      <w:marRight w:val="0"/>
      <w:marTop w:val="0"/>
      <w:marBottom w:val="0"/>
      <w:divBdr>
        <w:top w:val="none" w:sz="0" w:space="0" w:color="auto"/>
        <w:left w:val="none" w:sz="0" w:space="0" w:color="auto"/>
        <w:bottom w:val="none" w:sz="0" w:space="0" w:color="auto"/>
        <w:right w:val="none" w:sz="0" w:space="0" w:color="auto"/>
      </w:divBdr>
    </w:div>
    <w:div w:id="2012903205">
      <w:bodyDiv w:val="1"/>
      <w:marLeft w:val="0"/>
      <w:marRight w:val="0"/>
      <w:marTop w:val="0"/>
      <w:marBottom w:val="0"/>
      <w:divBdr>
        <w:top w:val="none" w:sz="0" w:space="0" w:color="auto"/>
        <w:left w:val="none" w:sz="0" w:space="0" w:color="auto"/>
        <w:bottom w:val="none" w:sz="0" w:space="0" w:color="auto"/>
        <w:right w:val="none" w:sz="0" w:space="0" w:color="auto"/>
      </w:divBdr>
    </w:div>
    <w:div w:id="2013801125">
      <w:bodyDiv w:val="1"/>
      <w:marLeft w:val="0"/>
      <w:marRight w:val="0"/>
      <w:marTop w:val="0"/>
      <w:marBottom w:val="0"/>
      <w:divBdr>
        <w:top w:val="none" w:sz="0" w:space="0" w:color="auto"/>
        <w:left w:val="none" w:sz="0" w:space="0" w:color="auto"/>
        <w:bottom w:val="none" w:sz="0" w:space="0" w:color="auto"/>
        <w:right w:val="none" w:sz="0" w:space="0" w:color="auto"/>
      </w:divBdr>
    </w:div>
    <w:div w:id="2014186219">
      <w:bodyDiv w:val="1"/>
      <w:marLeft w:val="0"/>
      <w:marRight w:val="0"/>
      <w:marTop w:val="0"/>
      <w:marBottom w:val="0"/>
      <w:divBdr>
        <w:top w:val="none" w:sz="0" w:space="0" w:color="auto"/>
        <w:left w:val="none" w:sz="0" w:space="0" w:color="auto"/>
        <w:bottom w:val="none" w:sz="0" w:space="0" w:color="auto"/>
        <w:right w:val="none" w:sz="0" w:space="0" w:color="auto"/>
      </w:divBdr>
      <w:divsChild>
        <w:div w:id="2141918622">
          <w:marLeft w:val="0"/>
          <w:marRight w:val="0"/>
          <w:marTop w:val="0"/>
          <w:marBottom w:val="0"/>
          <w:divBdr>
            <w:top w:val="none" w:sz="0" w:space="0" w:color="auto"/>
            <w:left w:val="none" w:sz="0" w:space="0" w:color="auto"/>
            <w:bottom w:val="none" w:sz="0" w:space="0" w:color="auto"/>
            <w:right w:val="none" w:sz="0" w:space="0" w:color="auto"/>
          </w:divBdr>
        </w:div>
        <w:div w:id="1772511645">
          <w:marLeft w:val="0"/>
          <w:marRight w:val="0"/>
          <w:marTop w:val="0"/>
          <w:marBottom w:val="0"/>
          <w:divBdr>
            <w:top w:val="none" w:sz="0" w:space="0" w:color="auto"/>
            <w:left w:val="none" w:sz="0" w:space="0" w:color="auto"/>
            <w:bottom w:val="none" w:sz="0" w:space="0" w:color="auto"/>
            <w:right w:val="none" w:sz="0" w:space="0" w:color="auto"/>
          </w:divBdr>
        </w:div>
      </w:divsChild>
    </w:div>
    <w:div w:id="2019193560">
      <w:bodyDiv w:val="1"/>
      <w:marLeft w:val="0"/>
      <w:marRight w:val="0"/>
      <w:marTop w:val="0"/>
      <w:marBottom w:val="0"/>
      <w:divBdr>
        <w:top w:val="none" w:sz="0" w:space="0" w:color="auto"/>
        <w:left w:val="none" w:sz="0" w:space="0" w:color="auto"/>
        <w:bottom w:val="none" w:sz="0" w:space="0" w:color="auto"/>
        <w:right w:val="none" w:sz="0" w:space="0" w:color="auto"/>
      </w:divBdr>
    </w:div>
    <w:div w:id="2019699276">
      <w:bodyDiv w:val="1"/>
      <w:marLeft w:val="0"/>
      <w:marRight w:val="0"/>
      <w:marTop w:val="0"/>
      <w:marBottom w:val="0"/>
      <w:divBdr>
        <w:top w:val="none" w:sz="0" w:space="0" w:color="auto"/>
        <w:left w:val="none" w:sz="0" w:space="0" w:color="auto"/>
        <w:bottom w:val="none" w:sz="0" w:space="0" w:color="auto"/>
        <w:right w:val="none" w:sz="0" w:space="0" w:color="auto"/>
      </w:divBdr>
    </w:div>
    <w:div w:id="2022269385">
      <w:bodyDiv w:val="1"/>
      <w:marLeft w:val="0"/>
      <w:marRight w:val="0"/>
      <w:marTop w:val="0"/>
      <w:marBottom w:val="0"/>
      <w:divBdr>
        <w:top w:val="none" w:sz="0" w:space="0" w:color="auto"/>
        <w:left w:val="none" w:sz="0" w:space="0" w:color="auto"/>
        <w:bottom w:val="none" w:sz="0" w:space="0" w:color="auto"/>
        <w:right w:val="none" w:sz="0" w:space="0" w:color="auto"/>
      </w:divBdr>
    </w:div>
    <w:div w:id="2027292754">
      <w:bodyDiv w:val="1"/>
      <w:marLeft w:val="0"/>
      <w:marRight w:val="0"/>
      <w:marTop w:val="0"/>
      <w:marBottom w:val="0"/>
      <w:divBdr>
        <w:top w:val="none" w:sz="0" w:space="0" w:color="auto"/>
        <w:left w:val="none" w:sz="0" w:space="0" w:color="auto"/>
        <w:bottom w:val="none" w:sz="0" w:space="0" w:color="auto"/>
        <w:right w:val="none" w:sz="0" w:space="0" w:color="auto"/>
      </w:divBdr>
    </w:div>
    <w:div w:id="2027322436">
      <w:bodyDiv w:val="1"/>
      <w:marLeft w:val="0"/>
      <w:marRight w:val="0"/>
      <w:marTop w:val="0"/>
      <w:marBottom w:val="0"/>
      <w:divBdr>
        <w:top w:val="none" w:sz="0" w:space="0" w:color="auto"/>
        <w:left w:val="none" w:sz="0" w:space="0" w:color="auto"/>
        <w:bottom w:val="none" w:sz="0" w:space="0" w:color="auto"/>
        <w:right w:val="none" w:sz="0" w:space="0" w:color="auto"/>
      </w:divBdr>
    </w:div>
    <w:div w:id="2032031080">
      <w:bodyDiv w:val="1"/>
      <w:marLeft w:val="0"/>
      <w:marRight w:val="0"/>
      <w:marTop w:val="0"/>
      <w:marBottom w:val="0"/>
      <w:divBdr>
        <w:top w:val="none" w:sz="0" w:space="0" w:color="auto"/>
        <w:left w:val="none" w:sz="0" w:space="0" w:color="auto"/>
        <w:bottom w:val="none" w:sz="0" w:space="0" w:color="auto"/>
        <w:right w:val="none" w:sz="0" w:space="0" w:color="auto"/>
      </w:divBdr>
    </w:div>
    <w:div w:id="2035035834">
      <w:bodyDiv w:val="1"/>
      <w:marLeft w:val="0"/>
      <w:marRight w:val="0"/>
      <w:marTop w:val="0"/>
      <w:marBottom w:val="0"/>
      <w:divBdr>
        <w:top w:val="none" w:sz="0" w:space="0" w:color="auto"/>
        <w:left w:val="none" w:sz="0" w:space="0" w:color="auto"/>
        <w:bottom w:val="none" w:sz="0" w:space="0" w:color="auto"/>
        <w:right w:val="none" w:sz="0" w:space="0" w:color="auto"/>
      </w:divBdr>
    </w:div>
    <w:div w:id="2042702799">
      <w:bodyDiv w:val="1"/>
      <w:marLeft w:val="0"/>
      <w:marRight w:val="0"/>
      <w:marTop w:val="0"/>
      <w:marBottom w:val="0"/>
      <w:divBdr>
        <w:top w:val="none" w:sz="0" w:space="0" w:color="auto"/>
        <w:left w:val="none" w:sz="0" w:space="0" w:color="auto"/>
        <w:bottom w:val="none" w:sz="0" w:space="0" w:color="auto"/>
        <w:right w:val="none" w:sz="0" w:space="0" w:color="auto"/>
      </w:divBdr>
    </w:div>
    <w:div w:id="2048142770">
      <w:bodyDiv w:val="1"/>
      <w:marLeft w:val="0"/>
      <w:marRight w:val="0"/>
      <w:marTop w:val="0"/>
      <w:marBottom w:val="0"/>
      <w:divBdr>
        <w:top w:val="none" w:sz="0" w:space="0" w:color="auto"/>
        <w:left w:val="none" w:sz="0" w:space="0" w:color="auto"/>
        <w:bottom w:val="none" w:sz="0" w:space="0" w:color="auto"/>
        <w:right w:val="none" w:sz="0" w:space="0" w:color="auto"/>
      </w:divBdr>
    </w:div>
    <w:div w:id="2049379374">
      <w:bodyDiv w:val="1"/>
      <w:marLeft w:val="0"/>
      <w:marRight w:val="0"/>
      <w:marTop w:val="0"/>
      <w:marBottom w:val="0"/>
      <w:divBdr>
        <w:top w:val="none" w:sz="0" w:space="0" w:color="auto"/>
        <w:left w:val="none" w:sz="0" w:space="0" w:color="auto"/>
        <w:bottom w:val="none" w:sz="0" w:space="0" w:color="auto"/>
        <w:right w:val="none" w:sz="0" w:space="0" w:color="auto"/>
      </w:divBdr>
    </w:div>
    <w:div w:id="2056196039">
      <w:bodyDiv w:val="1"/>
      <w:marLeft w:val="0"/>
      <w:marRight w:val="0"/>
      <w:marTop w:val="0"/>
      <w:marBottom w:val="0"/>
      <w:divBdr>
        <w:top w:val="none" w:sz="0" w:space="0" w:color="auto"/>
        <w:left w:val="none" w:sz="0" w:space="0" w:color="auto"/>
        <w:bottom w:val="none" w:sz="0" w:space="0" w:color="auto"/>
        <w:right w:val="none" w:sz="0" w:space="0" w:color="auto"/>
      </w:divBdr>
    </w:div>
    <w:div w:id="2066905497">
      <w:bodyDiv w:val="1"/>
      <w:marLeft w:val="0"/>
      <w:marRight w:val="0"/>
      <w:marTop w:val="0"/>
      <w:marBottom w:val="0"/>
      <w:divBdr>
        <w:top w:val="none" w:sz="0" w:space="0" w:color="auto"/>
        <w:left w:val="none" w:sz="0" w:space="0" w:color="auto"/>
        <w:bottom w:val="none" w:sz="0" w:space="0" w:color="auto"/>
        <w:right w:val="none" w:sz="0" w:space="0" w:color="auto"/>
      </w:divBdr>
    </w:div>
    <w:div w:id="2067557862">
      <w:bodyDiv w:val="1"/>
      <w:marLeft w:val="0"/>
      <w:marRight w:val="0"/>
      <w:marTop w:val="0"/>
      <w:marBottom w:val="0"/>
      <w:divBdr>
        <w:top w:val="none" w:sz="0" w:space="0" w:color="auto"/>
        <w:left w:val="none" w:sz="0" w:space="0" w:color="auto"/>
        <w:bottom w:val="none" w:sz="0" w:space="0" w:color="auto"/>
        <w:right w:val="none" w:sz="0" w:space="0" w:color="auto"/>
      </w:divBdr>
    </w:div>
    <w:div w:id="2068532219">
      <w:bodyDiv w:val="1"/>
      <w:marLeft w:val="0"/>
      <w:marRight w:val="0"/>
      <w:marTop w:val="0"/>
      <w:marBottom w:val="0"/>
      <w:divBdr>
        <w:top w:val="none" w:sz="0" w:space="0" w:color="auto"/>
        <w:left w:val="none" w:sz="0" w:space="0" w:color="auto"/>
        <w:bottom w:val="none" w:sz="0" w:space="0" w:color="auto"/>
        <w:right w:val="none" w:sz="0" w:space="0" w:color="auto"/>
      </w:divBdr>
    </w:div>
    <w:div w:id="2070810329">
      <w:bodyDiv w:val="1"/>
      <w:marLeft w:val="0"/>
      <w:marRight w:val="0"/>
      <w:marTop w:val="0"/>
      <w:marBottom w:val="0"/>
      <w:divBdr>
        <w:top w:val="none" w:sz="0" w:space="0" w:color="auto"/>
        <w:left w:val="none" w:sz="0" w:space="0" w:color="auto"/>
        <w:bottom w:val="none" w:sz="0" w:space="0" w:color="auto"/>
        <w:right w:val="none" w:sz="0" w:space="0" w:color="auto"/>
      </w:divBdr>
    </w:div>
    <w:div w:id="2093120677">
      <w:bodyDiv w:val="1"/>
      <w:marLeft w:val="0"/>
      <w:marRight w:val="0"/>
      <w:marTop w:val="0"/>
      <w:marBottom w:val="0"/>
      <w:divBdr>
        <w:top w:val="none" w:sz="0" w:space="0" w:color="auto"/>
        <w:left w:val="none" w:sz="0" w:space="0" w:color="auto"/>
        <w:bottom w:val="none" w:sz="0" w:space="0" w:color="auto"/>
        <w:right w:val="none" w:sz="0" w:space="0" w:color="auto"/>
      </w:divBdr>
    </w:div>
    <w:div w:id="2099330188">
      <w:bodyDiv w:val="1"/>
      <w:marLeft w:val="0"/>
      <w:marRight w:val="0"/>
      <w:marTop w:val="0"/>
      <w:marBottom w:val="0"/>
      <w:divBdr>
        <w:top w:val="none" w:sz="0" w:space="0" w:color="auto"/>
        <w:left w:val="none" w:sz="0" w:space="0" w:color="auto"/>
        <w:bottom w:val="none" w:sz="0" w:space="0" w:color="auto"/>
        <w:right w:val="none" w:sz="0" w:space="0" w:color="auto"/>
      </w:divBdr>
    </w:div>
    <w:div w:id="2099863525">
      <w:bodyDiv w:val="1"/>
      <w:marLeft w:val="0"/>
      <w:marRight w:val="0"/>
      <w:marTop w:val="0"/>
      <w:marBottom w:val="0"/>
      <w:divBdr>
        <w:top w:val="none" w:sz="0" w:space="0" w:color="auto"/>
        <w:left w:val="none" w:sz="0" w:space="0" w:color="auto"/>
        <w:bottom w:val="none" w:sz="0" w:space="0" w:color="auto"/>
        <w:right w:val="none" w:sz="0" w:space="0" w:color="auto"/>
      </w:divBdr>
    </w:div>
    <w:div w:id="2106994722">
      <w:bodyDiv w:val="1"/>
      <w:marLeft w:val="0"/>
      <w:marRight w:val="0"/>
      <w:marTop w:val="0"/>
      <w:marBottom w:val="0"/>
      <w:divBdr>
        <w:top w:val="none" w:sz="0" w:space="0" w:color="auto"/>
        <w:left w:val="none" w:sz="0" w:space="0" w:color="auto"/>
        <w:bottom w:val="none" w:sz="0" w:space="0" w:color="auto"/>
        <w:right w:val="none" w:sz="0" w:space="0" w:color="auto"/>
      </w:divBdr>
    </w:div>
    <w:div w:id="2110545763">
      <w:bodyDiv w:val="1"/>
      <w:marLeft w:val="0"/>
      <w:marRight w:val="0"/>
      <w:marTop w:val="0"/>
      <w:marBottom w:val="0"/>
      <w:divBdr>
        <w:top w:val="none" w:sz="0" w:space="0" w:color="auto"/>
        <w:left w:val="none" w:sz="0" w:space="0" w:color="auto"/>
        <w:bottom w:val="none" w:sz="0" w:space="0" w:color="auto"/>
        <w:right w:val="none" w:sz="0" w:space="0" w:color="auto"/>
      </w:divBdr>
    </w:div>
    <w:div w:id="2123572447">
      <w:bodyDiv w:val="1"/>
      <w:marLeft w:val="0"/>
      <w:marRight w:val="0"/>
      <w:marTop w:val="0"/>
      <w:marBottom w:val="0"/>
      <w:divBdr>
        <w:top w:val="none" w:sz="0" w:space="0" w:color="auto"/>
        <w:left w:val="none" w:sz="0" w:space="0" w:color="auto"/>
        <w:bottom w:val="none" w:sz="0" w:space="0" w:color="auto"/>
        <w:right w:val="none" w:sz="0" w:space="0" w:color="auto"/>
      </w:divBdr>
    </w:div>
    <w:div w:id="2135709697">
      <w:bodyDiv w:val="1"/>
      <w:marLeft w:val="0"/>
      <w:marRight w:val="0"/>
      <w:marTop w:val="0"/>
      <w:marBottom w:val="0"/>
      <w:divBdr>
        <w:top w:val="none" w:sz="0" w:space="0" w:color="auto"/>
        <w:left w:val="none" w:sz="0" w:space="0" w:color="auto"/>
        <w:bottom w:val="none" w:sz="0" w:space="0" w:color="auto"/>
        <w:right w:val="none" w:sz="0" w:space="0" w:color="auto"/>
      </w:divBdr>
    </w:div>
    <w:div w:id="2138254064">
      <w:bodyDiv w:val="1"/>
      <w:marLeft w:val="0"/>
      <w:marRight w:val="0"/>
      <w:marTop w:val="0"/>
      <w:marBottom w:val="0"/>
      <w:divBdr>
        <w:top w:val="none" w:sz="0" w:space="0" w:color="auto"/>
        <w:left w:val="none" w:sz="0" w:space="0" w:color="auto"/>
        <w:bottom w:val="none" w:sz="0" w:space="0" w:color="auto"/>
        <w:right w:val="none" w:sz="0" w:space="0" w:color="auto"/>
      </w:divBdr>
    </w:div>
    <w:div w:id="2138451177">
      <w:bodyDiv w:val="1"/>
      <w:marLeft w:val="0"/>
      <w:marRight w:val="0"/>
      <w:marTop w:val="0"/>
      <w:marBottom w:val="0"/>
      <w:divBdr>
        <w:top w:val="none" w:sz="0" w:space="0" w:color="auto"/>
        <w:left w:val="none" w:sz="0" w:space="0" w:color="auto"/>
        <w:bottom w:val="none" w:sz="0" w:space="0" w:color="auto"/>
        <w:right w:val="none" w:sz="0" w:space="0" w:color="auto"/>
      </w:divBdr>
    </w:div>
    <w:div w:id="214607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sserc.org.uk/health-safety/chemistry-health-safety/hazchem_database-2/propanone-3/" TargetMode="External"/><Relationship Id="rId170" Type="http://schemas.openxmlformats.org/officeDocument/2006/relationships/hyperlink" Target="https://www.sserc.org.uk/health-safety/chemistry-health-safety/hazchem_database-2/sodium-compounds/" TargetMode="External"/><Relationship Id="rId268" Type="http://schemas.openxmlformats.org/officeDocument/2006/relationships/hyperlink" Target="https://www.sserc.org.uk/health-safety/chemistry-health-safety/hazchem_database-2/tetrachloroethane/" TargetMode="External"/><Relationship Id="rId475" Type="http://schemas.openxmlformats.org/officeDocument/2006/relationships/hyperlink" Target="https://www.sserc.org.uk/health-safety/chemistry-health-safety/hazchem_database-2/biochemicals-microscopy/" TargetMode="External"/><Relationship Id="rId682" Type="http://schemas.openxmlformats.org/officeDocument/2006/relationships/hyperlink" Target="https://www.sserc.org.uk/health-safety/chemistry-health-safety/hazchem_database-2/pentanones/" TargetMode="External"/><Relationship Id="rId128" Type="http://schemas.openxmlformats.org/officeDocument/2006/relationships/hyperlink" Target="https://www.sserc.org.uk/health-safety/chemistry-health-safety/hazchem_database-2/pyrrole-2/" TargetMode="External"/><Relationship Id="rId335" Type="http://schemas.openxmlformats.org/officeDocument/2006/relationships/hyperlink" Target="https://www.sserc.org.uk/health-safety/chemistry-health-safety/hazchem_database-2/cobalt/" TargetMode="External"/><Relationship Id="rId542" Type="http://schemas.openxmlformats.org/officeDocument/2006/relationships/hyperlink" Target="https://www.sserc.org.uk/health-safety/chemistry-health-safety/hazchem_database-2/ninhydrin-2/" TargetMode="External"/><Relationship Id="rId987" Type="http://schemas.openxmlformats.org/officeDocument/2006/relationships/hyperlink" Target="https://www.sserc.org.uk/health-safety/chemistry-health-safety/hazchem_database-2/vanadium/" TargetMode="External"/><Relationship Id="rId1172" Type="http://schemas.openxmlformats.org/officeDocument/2006/relationships/image" Target="media/image54.gif"/><Relationship Id="rId402" Type="http://schemas.openxmlformats.org/officeDocument/2006/relationships/hyperlink" Target="https://www.sserc.org.uk/health-safety/chemistry-health-safety/hazchem_database-2/colorimetric-reagents/" TargetMode="External"/><Relationship Id="rId847" Type="http://schemas.openxmlformats.org/officeDocument/2006/relationships/hyperlink" Target="https://www.sserc.org.uk/health-safety/chemistry-health-safety/hazchem_database-2/potassium-hexacyanoferrates/" TargetMode="External"/><Relationship Id="rId1032" Type="http://schemas.openxmlformats.org/officeDocument/2006/relationships/hyperlink" Target="https://www.sserc.org.uk/health-safety/chemistry-health-safety/hazchem_database-2/colorimetric-reagents/" TargetMode="External"/><Relationship Id="rId707" Type="http://schemas.openxmlformats.org/officeDocument/2006/relationships/hyperlink" Target="https://www.sserc.org.uk/health-safety/chemistry-health-safety/hazchem_database-2/methane-2/" TargetMode="External"/><Relationship Id="rId914" Type="http://schemas.openxmlformats.org/officeDocument/2006/relationships/hyperlink" Target="https://www.sserc.org.uk/health-safety/chemistry-health-safety/hazchem_database-2/biochemicals/" TargetMode="External"/><Relationship Id="rId43" Type="http://schemas.openxmlformats.org/officeDocument/2006/relationships/hyperlink" Target="https://www.sserc.org.uk/health-safety/chemistry-health-safety/hazchem_database-2/halogenopropenes/" TargetMode="External"/><Relationship Id="rId192" Type="http://schemas.openxmlformats.org/officeDocument/2006/relationships/hyperlink" Target="https://www.sserc.org.uk/health-safety/chemistry-health-safety/hazchem_database-2/indicators/" TargetMode="External"/><Relationship Id="rId497" Type="http://schemas.openxmlformats.org/officeDocument/2006/relationships/hyperlink" Target="https://www.sserc.org.uk/health-safety/chemistry-health-safety/hazchem_database-2/carbon-2/" TargetMode="External"/><Relationship Id="rId357" Type="http://schemas.openxmlformats.org/officeDocument/2006/relationships/hyperlink" Target="https://www.sserc.org.uk/health-safety/chemistry-health-safety/hazchem_database-2/dyes-stains/" TargetMode="External"/><Relationship Id="rId1194" Type="http://schemas.openxmlformats.org/officeDocument/2006/relationships/hyperlink" Target="http://info.sserc.org.uk/chemistry/hazardous-chemicals276/hazardous-chemicals-a-e278/m185?id=676" TargetMode="External"/><Relationship Id="rId217" Type="http://schemas.openxmlformats.org/officeDocument/2006/relationships/hyperlink" Target="https://www.sserc.org.uk/health-safety/chemistry-health-safety/hazchem_database-2/butyl-ethanoate/" TargetMode="External"/><Relationship Id="rId564" Type="http://schemas.openxmlformats.org/officeDocument/2006/relationships/hyperlink" Target="https://www.sserc.org.uk/health-safety/chemistry-health-safety/hazchem_database-2/iron/" TargetMode="External"/><Relationship Id="rId771" Type="http://schemas.openxmlformats.org/officeDocument/2006/relationships/hyperlink" Target="https://www.sserc.org.uk/health-safety/chemistry-health-safety/hazchem_database-2/pentane-2/" TargetMode="External"/><Relationship Id="rId869" Type="http://schemas.openxmlformats.org/officeDocument/2006/relationships/hyperlink" Target="https://www.sserc.org.uk/health-safety/chemistry-health-safety/hazchem_database-2/peroxodisulphates/" TargetMode="External"/><Relationship Id="rId424" Type="http://schemas.openxmlformats.org/officeDocument/2006/relationships/hyperlink" Target="https://www.sserc.org.uk/health-safety/chemistry-health-safety/hazchem_database-2/biochemicals-microscopy/" TargetMode="External"/><Relationship Id="rId631" Type="http://schemas.openxmlformats.org/officeDocument/2006/relationships/hyperlink" Target="https://www.sserc.org.uk/health-safety/chemistry-health-safety/hazchem_database-2/phosphates/" TargetMode="External"/><Relationship Id="rId729" Type="http://schemas.openxmlformats.org/officeDocument/2006/relationships/hyperlink" Target="https://www.sserc.org.uk/health-safety/chemistry-health-safety/hazchem_database-2/indicators/" TargetMode="External"/><Relationship Id="rId1054" Type="http://schemas.openxmlformats.org/officeDocument/2006/relationships/hyperlink" Target="https://www.sserc.org.uk/health-safety/chemistry-health-safety/hazchem_database-2/thiourea-3/" TargetMode="External"/><Relationship Id="rId936" Type="http://schemas.openxmlformats.org/officeDocument/2006/relationships/hyperlink" Target="https://www.sserc.org.uk/health-safety/chemistry-health-safety/hazchem_database-2/silver/" TargetMode="External"/><Relationship Id="rId1121" Type="http://schemas.openxmlformats.org/officeDocument/2006/relationships/hyperlink" Target="http://info.sserc.org.uk/chemistry/hazardous-chemicals276/hazardous-chemicals-a-e278/a197/461-ammonium-sulphide" TargetMode="External"/><Relationship Id="rId1219" Type="http://schemas.openxmlformats.org/officeDocument/2006/relationships/image" Target="media/image90.png"/><Relationship Id="rId65" Type="http://schemas.openxmlformats.org/officeDocument/2006/relationships/hyperlink" Target="https://www.sserc.org.uk/health-safety/chemistry-health-safety/hazchem_database-2/ethylamine-2/" TargetMode="External"/><Relationship Id="rId281" Type="http://schemas.openxmlformats.org/officeDocument/2006/relationships/hyperlink" Target="https://www.sserc.org.uk/health-safety/chemistry-health-safety/hazchem_database-2/biochemicals-microscopy/" TargetMode="External"/><Relationship Id="rId141" Type="http://schemas.openxmlformats.org/officeDocument/2006/relationships/hyperlink" Target="https://www.sserc.org.uk/health-safety/chemistry-health-safety/hazchem_database-2/biochemical-tests/" TargetMode="External"/><Relationship Id="rId379" Type="http://schemas.openxmlformats.org/officeDocument/2006/relationships/hyperlink" Target="https://www.sserc.org.uk/health-safety/chemistry-health-safety/hazchem_database-2/diazonium-salts/" TargetMode="External"/><Relationship Id="rId586" Type="http://schemas.openxmlformats.org/officeDocument/2006/relationships/hyperlink" Target="https://www.sserc.org.uk/health-safety/chemistry-health-safety/hazchem_database-2/dyes-stains/" TargetMode="External"/><Relationship Id="rId793" Type="http://schemas.openxmlformats.org/officeDocument/2006/relationships/hyperlink" Target="https://www.sserc.org.uk/health-safety/chemistry-health-safety/hazchem_database-2/biochemical-tests/" TargetMode="External"/><Relationship Id="rId7" Type="http://schemas.openxmlformats.org/officeDocument/2006/relationships/image" Target="media/image1.png"/><Relationship Id="rId239" Type="http://schemas.openxmlformats.org/officeDocument/2006/relationships/hyperlink" Target="https://www.sserc.org.uk/health-safety/chemistry-health-safety/hazchem_database-2/calcium-hydride-2/" TargetMode="External"/><Relationship Id="rId446" Type="http://schemas.openxmlformats.org/officeDocument/2006/relationships/hyperlink" Target="https://www.sserc.org.uk/health-safety/chemistry-health-safety/hazchem_database-2/biochemicals-microscopy/" TargetMode="External"/><Relationship Id="rId653" Type="http://schemas.openxmlformats.org/officeDocument/2006/relationships/hyperlink" Target="https://www.sserc.org.uk/health-safety/chemistry-health-safety/hazchem_database-2/colorimetric-reagents/" TargetMode="External"/><Relationship Id="rId1076" Type="http://schemas.openxmlformats.org/officeDocument/2006/relationships/hyperlink" Target="https://www.sserc.org.uk/health-safety/chemistry-health-safety/hazchem_database-2/trichloroethene/" TargetMode="External"/><Relationship Id="rId306" Type="http://schemas.openxmlformats.org/officeDocument/2006/relationships/hyperlink" Target="https://www.sserc.org.uk/health-safety/chemistry-health-safety/hazchem_database-2/biochemical-tests/" TargetMode="External"/><Relationship Id="rId860" Type="http://schemas.openxmlformats.org/officeDocument/2006/relationships/hyperlink" Target="https://www.sserc.org.uk/health-safety/chemistry-health-safety/hazchem_database-2/potassium-compounds/" TargetMode="External"/><Relationship Id="rId958" Type="http://schemas.openxmlformats.org/officeDocument/2006/relationships/hyperlink" Target="https://www.sserc.org.uk/health-safety/chemistry-health-safety/hazchem_database-2/sodium-compounds/" TargetMode="External"/><Relationship Id="rId1143" Type="http://schemas.openxmlformats.org/officeDocument/2006/relationships/image" Target="media/image30.png"/><Relationship Id="rId87" Type="http://schemas.openxmlformats.org/officeDocument/2006/relationships/hyperlink" Target="https://www.sserc.org.uk/health-safety/chemistry-health-safety/hazchem_database-2/ammonium-compounds-3/" TargetMode="External"/><Relationship Id="rId513" Type="http://schemas.openxmlformats.org/officeDocument/2006/relationships/hyperlink" Target="https://www.sserc.org.uk/health-safety/chemistry-health-safety/hazchem_database-2/hexanediamine/" TargetMode="External"/><Relationship Id="rId720" Type="http://schemas.openxmlformats.org/officeDocument/2006/relationships/hyperlink" Target="https://www.sserc.org.uk/health-safety/chemistry-health-safety/hazchem_database-2/nickel/" TargetMode="External"/><Relationship Id="rId818" Type="http://schemas.openxmlformats.org/officeDocument/2006/relationships/hyperlink" Target="https://www.sserc.org.uk/health-safety/chemistry-health-safety/hazchem_database-2/dyes-stains/" TargetMode="External"/><Relationship Id="rId1003" Type="http://schemas.openxmlformats.org/officeDocument/2006/relationships/hyperlink" Target="https://www.sserc.org.uk/health-safety/chemistry-health-safety/hazchem_database-2/peroxodisulphates/" TargetMode="External"/><Relationship Id="rId1210" Type="http://schemas.openxmlformats.org/officeDocument/2006/relationships/hyperlink" Target="https://www.sserc.org.uk/wp-content/uploads/2009/01/GHS-pictogram-pollu_small.gif" TargetMode="External"/><Relationship Id="rId14" Type="http://schemas.openxmlformats.org/officeDocument/2006/relationships/hyperlink" Target="https://www.sserc.org.uk/health-safety/chemistry-health-safety/hazchem_database-2/dyes-stains/" TargetMode="External"/><Relationship Id="rId163" Type="http://schemas.openxmlformats.org/officeDocument/2006/relationships/hyperlink" Target="https://www.sserc.org.uk/health-safety/chemistry-health-safety/hazchem_database-2/chloromethylbenzene-2/" TargetMode="External"/><Relationship Id="rId370" Type="http://schemas.openxmlformats.org/officeDocument/2006/relationships/hyperlink" Target="https://www.sserc.org.uk/health-safety/chemistry-health-safety/hazchem_database-2/biochemicals-microscopy/" TargetMode="External"/><Relationship Id="rId230" Type="http://schemas.openxmlformats.org/officeDocument/2006/relationships/hyperlink" Target="https://www.sserc.org.uk/health-safety/chemistry-health-safety/hazchem_database-2/calcium-dicarbide-ethyne/" TargetMode="External"/><Relationship Id="rId468" Type="http://schemas.openxmlformats.org/officeDocument/2006/relationships/hyperlink" Target="https://www.sserc.org.uk/health-safety/chemistry-health-safety/hazchem_database-2/dyes-stains/" TargetMode="External"/><Relationship Id="rId675" Type="http://schemas.openxmlformats.org/officeDocument/2006/relationships/hyperlink" Target="https://www.sserc.org.uk/health-safety/chemistry-health-safety/hazchem_database-2/tetrachloroethane/" TargetMode="External"/><Relationship Id="rId882" Type="http://schemas.openxmlformats.org/officeDocument/2006/relationships/hyperlink" Target="https://www.sserc.org.uk/health-safety/chemistry-health-safety/hazchem_database-2/propanol/" TargetMode="External"/><Relationship Id="rId1098" Type="http://schemas.openxmlformats.org/officeDocument/2006/relationships/hyperlink" Target="https://www.sserc.org.uk/health-safety/chemistry-health-safety/hazchem_database-2/dimethylbenzene/" TargetMode="External"/><Relationship Id="rId328" Type="http://schemas.openxmlformats.org/officeDocument/2006/relationships/hyperlink" Target="https://www.sserc.org.uk/health-safety/chemistry-health-safety/hazchem_database-2/biochemical-tests/" TargetMode="External"/><Relationship Id="rId535" Type="http://schemas.openxmlformats.org/officeDocument/2006/relationships/hyperlink" Target="https://www.sserc.org.uk/health-safety/chemistry-health-safety/hazchem_database-2/biochemicals/" TargetMode="External"/><Relationship Id="rId742" Type="http://schemas.openxmlformats.org/officeDocument/2006/relationships/hyperlink" Target="https://www.sserc.org.uk/health-safety/chemistry-health-safety/hazchem_database-2/biochemicals-microscopy/" TargetMode="External"/><Relationship Id="rId1165" Type="http://schemas.openxmlformats.org/officeDocument/2006/relationships/image" Target="media/image49.png"/><Relationship Id="rId602" Type="http://schemas.openxmlformats.org/officeDocument/2006/relationships/hyperlink" Target="https://www.sserc.org.uk/health-safety/chemistry-health-safety/hazchem_database-2/lead/" TargetMode="External"/><Relationship Id="rId1025" Type="http://schemas.openxmlformats.org/officeDocument/2006/relationships/hyperlink" Target="https://www.sserc.org.uk/health-safety/chemistry-health-safety/hazchem_database-2/dyes-stains/" TargetMode="External"/><Relationship Id="rId1232" Type="http://schemas.openxmlformats.org/officeDocument/2006/relationships/hyperlink" Target="file:///\\192.168.1.3\marge\Share\SafetyNet\HazChem\NewHaz15\QTOZ\zinc.HTM" TargetMode="External"/><Relationship Id="rId907" Type="http://schemas.openxmlformats.org/officeDocument/2006/relationships/hyperlink" Target="https://www.sserc.org.uk/health-safety/chemistry-health-safety/hazchem_database-2/benzene-diols/" TargetMode="External"/><Relationship Id="rId36" Type="http://schemas.openxmlformats.org/officeDocument/2006/relationships/hyperlink" Target="https://www.sserc.org.uk/health-safety/chemistry-health-safety/hazchem_database-2/biochemicals/" TargetMode="External"/><Relationship Id="rId185" Type="http://schemas.openxmlformats.org/officeDocument/2006/relationships/hyperlink" Target="https://www.sserc.org.uk/health-safety/chemistry-health-safety/hazchem_database-2/biochemicals/" TargetMode="External"/><Relationship Id="rId392" Type="http://schemas.openxmlformats.org/officeDocument/2006/relationships/hyperlink" Target="https://www.sserc.org.uk/health-safety/chemistry-health-safety/hazchem_database-2/dioxane/" TargetMode="External"/><Relationship Id="rId697" Type="http://schemas.openxmlformats.org/officeDocument/2006/relationships/hyperlink" Target="https://www.sserc.org.uk/health-safety/chemistry-health-safety/hazchem_database-2/biochemical-tests/" TargetMode="External"/><Relationship Id="rId252" Type="http://schemas.openxmlformats.org/officeDocument/2006/relationships/hyperlink" Target="https://www.sserc.org.uk/health-safety/chemistry-health-safety/hazchem_database-2/calcium-compounds/" TargetMode="External"/><Relationship Id="rId1187" Type="http://schemas.openxmlformats.org/officeDocument/2006/relationships/image" Target="media/image64.png"/><Relationship Id="rId112" Type="http://schemas.openxmlformats.org/officeDocument/2006/relationships/hyperlink" Target="https://www.sserc.org.uk/health-safety/chemistry-health-safety/hazchem_database-2/antimony/" TargetMode="External"/><Relationship Id="rId557" Type="http://schemas.openxmlformats.org/officeDocument/2006/relationships/hyperlink" Target="https://www.sserc.org.uk/health-safety/chemistry-health-safety/hazchem_database-2/trihalomethanes/" TargetMode="External"/><Relationship Id="rId764" Type="http://schemas.openxmlformats.org/officeDocument/2006/relationships/hyperlink" Target="https://www.sserc.org.uk/health-safety/chemistry-health-safety/hazchem_database-2/biochemicals/" TargetMode="External"/><Relationship Id="rId971" Type="http://schemas.openxmlformats.org/officeDocument/2006/relationships/hyperlink" Target="https://www.sserc.org.uk/health-safety/chemistry-health-safety/hazchem_database-2/biochemicals-microscopy/" TargetMode="External"/><Relationship Id="rId417" Type="http://schemas.openxmlformats.org/officeDocument/2006/relationships/hyperlink" Target="https://www.sserc.org.uk/health-safety/chemistry-health-safety/hazchem_database-2/sulphates-sulphites/" TargetMode="External"/><Relationship Id="rId624" Type="http://schemas.openxmlformats.org/officeDocument/2006/relationships/hyperlink" Target="https://www.sserc.org.uk/health-safety/chemistry-health-safety/hazchem_database-2/biochemicals/" TargetMode="External"/><Relationship Id="rId831" Type="http://schemas.openxmlformats.org/officeDocument/2006/relationships/hyperlink" Target="https://www.sserc.org.uk/health-safety/chemistry-health-safety/hazchem_database-2/potassium-compounds/" TargetMode="External"/><Relationship Id="rId1047" Type="http://schemas.openxmlformats.org/officeDocument/2006/relationships/hyperlink" Target="https://www.sserc.org.uk/health-safety/chemistry-health-safety/hazchem_database-2/cyclohexene-2/" TargetMode="External"/><Relationship Id="rId929" Type="http://schemas.openxmlformats.org/officeDocument/2006/relationships/hyperlink" Target="https://www.sserc.org.uk/health-safety/chemistry-health-safety/hazchem_database-2/biochemical-tests/" TargetMode="External"/><Relationship Id="rId1114" Type="http://schemas.openxmlformats.org/officeDocument/2006/relationships/image" Target="media/image4.gif"/><Relationship Id="rId58" Type="http://schemas.openxmlformats.org/officeDocument/2006/relationships/hyperlink" Target="https://www.sserc.org.uk/health-safety/chemistry-health-safety/hazchem_database-2/aluminium-compounds-3/" TargetMode="External"/><Relationship Id="rId274" Type="http://schemas.openxmlformats.org/officeDocument/2006/relationships/hyperlink" Target="https://www.sserc.org.uk/health-safety/chemistry-health-safety/hazchem_database-2/biochemicals/" TargetMode="External"/><Relationship Id="rId481" Type="http://schemas.openxmlformats.org/officeDocument/2006/relationships/hyperlink" Target="https://www.sserc.org.uk/health-safety/chemistry-health-safety/hazchem_database-2/carbon-2/" TargetMode="External"/><Relationship Id="rId134" Type="http://schemas.openxmlformats.org/officeDocument/2006/relationships/hyperlink" Target="https://www.sserc.org.uk/health-safety/chemistry-health-safety/hazchem_database-2/barium/" TargetMode="External"/><Relationship Id="rId579" Type="http://schemas.openxmlformats.org/officeDocument/2006/relationships/hyperlink" Target="https://www.sserc.org.uk/health-safety/chemistry-health-safety/hazchem_database-2/dyes-stains/" TargetMode="External"/><Relationship Id="rId786" Type="http://schemas.openxmlformats.org/officeDocument/2006/relationships/hyperlink" Target="https://www.sserc.org.uk/health-safety/chemistry-health-safety/hazchem_database-2/indicators/" TargetMode="External"/><Relationship Id="rId993" Type="http://schemas.openxmlformats.org/officeDocument/2006/relationships/hyperlink" Target="https://www.sserc.org.uk/health-safety/chemistry-health-safety/hazchem_database-2/nitrates-v/" TargetMode="External"/><Relationship Id="rId341" Type="http://schemas.openxmlformats.org/officeDocument/2006/relationships/hyperlink" Target="https://www.sserc.org.uk/health-safety/chemistry-health-safety/hazchem_database-2/cobalt/" TargetMode="External"/><Relationship Id="rId439" Type="http://schemas.openxmlformats.org/officeDocument/2006/relationships/hyperlink" Target="https://www.sserc.org.uk/health-safety/chemistry-health-safety/hazchem_database-2/biochemicals-microscopy/" TargetMode="External"/><Relationship Id="rId646" Type="http://schemas.openxmlformats.org/officeDocument/2006/relationships/hyperlink" Target="https://www.sserc.org.uk/health-safety/chemistry-health-safety/hazchem_database-2/manganese-oxide/" TargetMode="External"/><Relationship Id="rId1069" Type="http://schemas.openxmlformats.org/officeDocument/2006/relationships/hyperlink" Target="https://www.sserc.org.uk/health-safety/chemistry-health-safety/hazchem_database-2/indicators/" TargetMode="External"/><Relationship Id="rId201" Type="http://schemas.openxmlformats.org/officeDocument/2006/relationships/hyperlink" Target="https://www.sserc.org.uk/health-safety/chemistry-health-safety/hazchem_database-2/butanone/" TargetMode="External"/><Relationship Id="rId506" Type="http://schemas.openxmlformats.org/officeDocument/2006/relationships/hyperlink" Target="https://www.sserc.org.uk/health-safety/chemistry-health-safety/hazchem_database-2/biochemicals-microscopy/" TargetMode="External"/><Relationship Id="rId853" Type="http://schemas.openxmlformats.org/officeDocument/2006/relationships/hyperlink" Target="https://www.sserc.org.uk/health-safety/chemistry-health-safety/hazchem_database-2/iodates-2/" TargetMode="External"/><Relationship Id="rId1136" Type="http://schemas.openxmlformats.org/officeDocument/2006/relationships/image" Target="media/image23.png"/><Relationship Id="rId713" Type="http://schemas.openxmlformats.org/officeDocument/2006/relationships/hyperlink" Target="https://www.sserc.org.uk/health-safety/chemistry-health-safety/hazchem_database-2/dyes-stains/" TargetMode="External"/><Relationship Id="rId920" Type="http://schemas.openxmlformats.org/officeDocument/2006/relationships/hyperlink" Target="https://www.sserc.org.uk/health-safety/chemistry-health-safety/hazchem_database-2/iron/" TargetMode="External"/><Relationship Id="rId1203" Type="http://schemas.openxmlformats.org/officeDocument/2006/relationships/hyperlink" Target="file:///\\192.168.1.3\marge\Share\SafetyNet\HazChem\NewHaz15\PONLY\phenylamine.HTM" TargetMode="External"/><Relationship Id="rId296" Type="http://schemas.openxmlformats.org/officeDocument/2006/relationships/hyperlink" Target="https://www.sserc.org.uk/health-safety/chemistry-health-safety/hazchem_database-2/chloroethanoic-acids/" TargetMode="External"/><Relationship Id="rId156" Type="http://schemas.openxmlformats.org/officeDocument/2006/relationships/hyperlink" Target="https://www.sserc.org.uk/health-safety/chemistry-health-safety/hazchem_database-2/benzene-triols-2/" TargetMode="External"/><Relationship Id="rId363" Type="http://schemas.openxmlformats.org/officeDocument/2006/relationships/hyperlink" Target="https://www.sserc.org.uk/health-safety/chemistry-health-safety/hazchem_database-2/cyclohexanone-2/" TargetMode="External"/><Relationship Id="rId570" Type="http://schemas.openxmlformats.org/officeDocument/2006/relationships/hyperlink" Target="https://www.sserc.org.uk/health-safety/chemistry-health-safety/hazchem_database-2/iron/" TargetMode="External"/><Relationship Id="rId223" Type="http://schemas.openxmlformats.org/officeDocument/2006/relationships/hyperlink" Target="https://www.sserc.org.uk/health-safety/chemistry-health-safety/hazchem_database-2/cadmium/" TargetMode="External"/><Relationship Id="rId430" Type="http://schemas.openxmlformats.org/officeDocument/2006/relationships/hyperlink" Target="https://www.sserc.org.uk/health-safety/chemistry-health-safety/hazchem_database-2/colorimetric-reagents/" TargetMode="External"/><Relationship Id="rId668" Type="http://schemas.openxmlformats.org/officeDocument/2006/relationships/hyperlink" Target="https://www.sserc.org.uk/health-safety/chemistry-health-safety/hazchem_database-2/methane-2/" TargetMode="External"/><Relationship Id="rId875" Type="http://schemas.openxmlformats.org/officeDocument/2006/relationships/hyperlink" Target="https://www.sserc.org.uk/health-safety/chemistry-health-safety/hazchem_database-2/sulphates-sulphites/" TargetMode="External"/><Relationship Id="rId1060" Type="http://schemas.openxmlformats.org/officeDocument/2006/relationships/hyperlink" Target="https://www.sserc.org.uk/health-safety/chemistry-health-safety/hazchem_database-2/biochemicals/" TargetMode="External"/><Relationship Id="rId528" Type="http://schemas.openxmlformats.org/officeDocument/2006/relationships/hyperlink" Target="https://www.sserc.org.uk/health-safety/chemistry-health-safety/hazchem_database-2/benzene-diols/" TargetMode="External"/><Relationship Id="rId735" Type="http://schemas.openxmlformats.org/officeDocument/2006/relationships/hyperlink" Target="https://www.sserc.org.uk/health-safety/chemistry-health-safety/hazchem_database-2/colorimetric-reagents/" TargetMode="External"/><Relationship Id="rId942" Type="http://schemas.openxmlformats.org/officeDocument/2006/relationships/hyperlink" Target="https://www.sserc.org.uk/health-safety/chemistry-health-safety/hazchem_database-2/calcium-oxide-hydroxide/" TargetMode="External"/><Relationship Id="rId1158" Type="http://schemas.openxmlformats.org/officeDocument/2006/relationships/hyperlink" Target="https://www.sserc.org.uk/wp-content/uploads/2009/02/Ethanoicacid2.PNG" TargetMode="External"/><Relationship Id="rId1018" Type="http://schemas.openxmlformats.org/officeDocument/2006/relationships/hyperlink" Target="https://www.sserc.org.uk/health-safety/chemistry-health-safety/hazchem_database-2/vanadium/" TargetMode="External"/><Relationship Id="rId1225" Type="http://schemas.openxmlformats.org/officeDocument/2006/relationships/image" Target="media/image94.png"/><Relationship Id="rId71" Type="http://schemas.openxmlformats.org/officeDocument/2006/relationships/hyperlink" Target="https://www.sserc.org.uk/health-safety/chemistry-health-safety/hazchem_database-2/ammonium-compounds-3/" TargetMode="External"/><Relationship Id="rId802" Type="http://schemas.openxmlformats.org/officeDocument/2006/relationships/hyperlink" Target="https://www.sserc.org.uk/health-safety/chemistry-health-safety/hazchem_database-2/phenylhydrazine/" TargetMode="External"/><Relationship Id="rId29" Type="http://schemas.openxmlformats.org/officeDocument/2006/relationships/hyperlink" Target="https://www.sserc.org.uk/health-safety/chemistry-health-safety/hazchem_database-2/dyes-stains/" TargetMode="External"/><Relationship Id="rId178" Type="http://schemas.openxmlformats.org/officeDocument/2006/relationships/hyperlink" Target="https://www.sserc.org.uk/health-safety/chemistry-health-safety/hazchem_database-2/boron/" TargetMode="External"/><Relationship Id="rId385" Type="http://schemas.openxmlformats.org/officeDocument/2006/relationships/hyperlink" Target="https://www.sserc.org.uk/health-safety/chemistry-health-safety/hazchem_database-2/biochemicals/" TargetMode="External"/><Relationship Id="rId592" Type="http://schemas.openxmlformats.org/officeDocument/2006/relationships/hyperlink" Target="https://www.sserc.org.uk/health-safety/chemistry-health-safety/hazchem_database-2/lead/" TargetMode="External"/><Relationship Id="rId245" Type="http://schemas.openxmlformats.org/officeDocument/2006/relationships/hyperlink" Target="https://www.sserc.org.uk/health-safety/chemistry-health-safety/hazchem_database-2/nitrates-v/" TargetMode="External"/><Relationship Id="rId452" Type="http://schemas.openxmlformats.org/officeDocument/2006/relationships/hyperlink" Target="https://www.sserc.org.uk/health-safety/chemistry-health-safety/hazchem_database-2/biochemicals-microscopy/" TargetMode="External"/><Relationship Id="rId897" Type="http://schemas.openxmlformats.org/officeDocument/2006/relationships/hyperlink" Target="https://www.sserc.org.uk/health-safety/chemistry-health-safety/hazchem_database-2/iodopropanes/" TargetMode="External"/><Relationship Id="rId1082" Type="http://schemas.openxmlformats.org/officeDocument/2006/relationships/hyperlink" Target="https://www.sserc.org.uk/health-safety/chemistry-health-safety/hazchem_database-2/trinitrophenol/" TargetMode="External"/><Relationship Id="rId105" Type="http://schemas.openxmlformats.org/officeDocument/2006/relationships/hyperlink" Target="https://www.sserc.org.uk/health-safety/chemistry-health-safety/hazchem_database-2/phenylamine-2/" TargetMode="External"/><Relationship Id="rId312" Type="http://schemas.openxmlformats.org/officeDocument/2006/relationships/hyperlink" Target="https://www.sserc.org.uk/health-safety/chemistry-health-safety/hazchem_database-2/biochemicals-microscopy/" TargetMode="External"/><Relationship Id="rId757" Type="http://schemas.openxmlformats.org/officeDocument/2006/relationships/hyperlink" Target="https://www.sserc.org.uk/health-safety/chemistry-health-safety/hazchem_database-2/biochemicals/" TargetMode="External"/><Relationship Id="rId964" Type="http://schemas.openxmlformats.org/officeDocument/2006/relationships/hyperlink" Target="https://www.sserc.org.uk/health-safety/chemistry-health-safety/hazchem_database-2/sulphates-sulphites/" TargetMode="External"/><Relationship Id="rId93" Type="http://schemas.openxmlformats.org/officeDocument/2006/relationships/hyperlink" Target="https://www.sserc.org.uk/health-safety/chemistry-health-safety/hazchem_database-2/ammonium-compounds-3/" TargetMode="External"/><Relationship Id="rId189" Type="http://schemas.openxmlformats.org/officeDocument/2006/relationships/hyperlink" Target="https://www.sserc.org.uk/health-safety/chemistry-health-safety/hazchem_database-2/bromobutane/" TargetMode="External"/><Relationship Id="rId396" Type="http://schemas.openxmlformats.org/officeDocument/2006/relationships/hyperlink" Target="https://www.sserc.org.uk/health-safety/chemistry-health-safety/hazchem_database-2/benzene-diols/" TargetMode="External"/><Relationship Id="rId617" Type="http://schemas.openxmlformats.org/officeDocument/2006/relationships/hyperlink" Target="https://www.sserc.org.uk/health-safety/chemistry-health-safety/hazchem_database-2/lithium-compounds/" TargetMode="External"/><Relationship Id="rId824" Type="http://schemas.openxmlformats.org/officeDocument/2006/relationships/hyperlink" Target="https://www.sserc.org.uk/health-safety/chemistry-health-safety/hazchem_database-2/antimony/" TargetMode="External"/><Relationship Id="rId256" Type="http://schemas.openxmlformats.org/officeDocument/2006/relationships/hyperlink" Target="https://www.sserc.org.uk/health-safety/chemistry-health-safety/hazchem_database-2/biochemicals/" TargetMode="External"/><Relationship Id="rId463" Type="http://schemas.openxmlformats.org/officeDocument/2006/relationships/hyperlink" Target="https://www.sserc.org.uk/health-safety/chemistry-health-safety/hazchem_database-2/edta/" TargetMode="External"/><Relationship Id="rId670" Type="http://schemas.openxmlformats.org/officeDocument/2006/relationships/hyperlink" Target="https://www.sserc.org.uk/health-safety/chemistry-health-safety/hazchem_database-2/methanol-2/" TargetMode="External"/><Relationship Id="rId1093" Type="http://schemas.openxmlformats.org/officeDocument/2006/relationships/hyperlink" Target="https://www.sserc.org.uk/health-safety/chemistry-health-safety/hazchem_database-2/vanadium/" TargetMode="External"/><Relationship Id="rId1107" Type="http://schemas.openxmlformats.org/officeDocument/2006/relationships/hyperlink" Target="https://www.sserc.org.uk/health-safety/chemistry-health-safety/hazchem_database-2/zinc-compounds/" TargetMode="External"/><Relationship Id="rId116" Type="http://schemas.openxmlformats.org/officeDocument/2006/relationships/hyperlink" Target="https://www.sserc.org.uk/health-safety/chemistry-health-safety/hazchem_database-2/antimony/" TargetMode="External"/><Relationship Id="rId323" Type="http://schemas.openxmlformats.org/officeDocument/2006/relationships/hyperlink" Target="https://www.sserc.org.uk/health-safety/chemistry-health-safety/hazchem_database-2/biochemical-tests/" TargetMode="External"/><Relationship Id="rId530" Type="http://schemas.openxmlformats.org/officeDocument/2006/relationships/hyperlink" Target="https://www.sserc.org.uk/health-safety/chemistry-health-safety/hazchem_database-2/aminophenol-4/" TargetMode="External"/><Relationship Id="rId768" Type="http://schemas.openxmlformats.org/officeDocument/2006/relationships/hyperlink" Target="https://www.sserc.org.uk/health-safety/chemistry-health-safety/hazchem_database-2/pentanols/" TargetMode="External"/><Relationship Id="rId975" Type="http://schemas.openxmlformats.org/officeDocument/2006/relationships/hyperlink" Target="https://www.sserc.org.uk/health-safety/chemistry-health-safety/hazchem_database-2/sodium-compounds/" TargetMode="External"/><Relationship Id="rId1160" Type="http://schemas.openxmlformats.org/officeDocument/2006/relationships/image" Target="media/image44.png"/><Relationship Id="rId20" Type="http://schemas.openxmlformats.org/officeDocument/2006/relationships/hyperlink" Target="https://www.sserc.org.uk/health-safety/chemistry-health-safety/hazchem_database-2/dyes-stains/" TargetMode="External"/><Relationship Id="rId628" Type="http://schemas.openxmlformats.org/officeDocument/2006/relationships/hyperlink" Target="https://www.sserc.org.uk/health-safety/chemistry-health-safety/hazchem_database-2/magnesium-compounds/" TargetMode="External"/><Relationship Id="rId835" Type="http://schemas.openxmlformats.org/officeDocument/2006/relationships/hyperlink" Target="https://www.sserc.org.uk/health-safety/chemistry-health-safety/hazchem_database-2/cyanides-2/" TargetMode="External"/><Relationship Id="rId267" Type="http://schemas.openxmlformats.org/officeDocument/2006/relationships/hyperlink" Target="https://www.sserc.org.uk/health-safety/chemistry-health-safety/hazchem_database-2/biochemicals-microscopy/" TargetMode="External"/><Relationship Id="rId474" Type="http://schemas.openxmlformats.org/officeDocument/2006/relationships/hyperlink" Target="https://www.sserc.org.uk/health-safety/chemistry-health-safety/hazchem_database-2/methane-2/" TargetMode="External"/><Relationship Id="rId1020" Type="http://schemas.openxmlformats.org/officeDocument/2006/relationships/hyperlink" Target="https://www.sserc.org.uk/health-safety/chemistry-health-safety/hazchem_database-2/colorimetric-reagents/" TargetMode="External"/><Relationship Id="rId1118" Type="http://schemas.openxmlformats.org/officeDocument/2006/relationships/image" Target="media/image8.jpeg"/><Relationship Id="rId127" Type="http://schemas.openxmlformats.org/officeDocument/2006/relationships/hyperlink" Target="https://www.sserc.org.uk/health-safety/chemistry-health-safety/hazchem_database-2/biochemicals/" TargetMode="External"/><Relationship Id="rId681" Type="http://schemas.openxmlformats.org/officeDocument/2006/relationships/hyperlink" Target="https://www.sserc.org.uk/health-safety/chemistry-health-safety/hazchem_database-2/methylpropanol/" TargetMode="External"/><Relationship Id="rId779" Type="http://schemas.openxmlformats.org/officeDocument/2006/relationships/hyperlink" Target="https://www.sserc.org.uk/health-safety/chemistry-health-safety/hazchem_database-2/pet-ethers/" TargetMode="External"/><Relationship Id="rId902" Type="http://schemas.openxmlformats.org/officeDocument/2006/relationships/hyperlink" Target="https://www.sserc.org.uk/health-safety/chemistry-health-safety/hazchem_database-2/benzene-triols-2/" TargetMode="External"/><Relationship Id="rId986" Type="http://schemas.openxmlformats.org/officeDocument/2006/relationships/hyperlink" Target="https://www.sserc.org.uk/health-safety/chemistry-health-safety/hazchem_database-2/sulphates-sulphites/" TargetMode="External"/><Relationship Id="rId31" Type="http://schemas.openxmlformats.org/officeDocument/2006/relationships/hyperlink" Target="https://www.sserc.org.uk/health-safety/chemistry-health-safety/hazchem_database-2/biochemicals/" TargetMode="External"/><Relationship Id="rId334" Type="http://schemas.openxmlformats.org/officeDocument/2006/relationships/hyperlink" Target="https://www.sserc.org.uk/health-safety/chemistry-health-safety/hazchem_database-2/cobalt/" TargetMode="External"/><Relationship Id="rId541" Type="http://schemas.openxmlformats.org/officeDocument/2006/relationships/hyperlink" Target="https://www.sserc.org.uk/health-safety/chemistry-health-safety/hazchem_database-2/pyrrole-2/" TargetMode="External"/><Relationship Id="rId639" Type="http://schemas.openxmlformats.org/officeDocument/2006/relationships/hyperlink" Target="https://www.sserc.org.uk/health-safety/chemistry-health-safety/hazchem_database-2/manganese-oxide/" TargetMode="External"/><Relationship Id="rId1171" Type="http://schemas.openxmlformats.org/officeDocument/2006/relationships/hyperlink" Target="http://info.sserc.org.uk/chemistry/hazardous-chemicals276/hazardous-chemicals-a-e278/h191?id=633" TargetMode="External"/><Relationship Id="rId180" Type="http://schemas.openxmlformats.org/officeDocument/2006/relationships/hyperlink" Target="https://www.sserc.org.uk/health-safety/chemistry-health-safety/hazchem_database-2/boron/" TargetMode="External"/><Relationship Id="rId278" Type="http://schemas.openxmlformats.org/officeDocument/2006/relationships/hyperlink" Target="https://www.sserc.org.uk/health-safety/chemistry-health-safety/hazchem_database-2/biochemicals-microscopy/" TargetMode="External"/><Relationship Id="rId401" Type="http://schemas.openxmlformats.org/officeDocument/2006/relationships/hyperlink" Target="https://www.sserc.org.uk/health-safety/chemistry-health-safety/hazchem_database-2/didodecanoyl-peroxide-2/" TargetMode="External"/><Relationship Id="rId846" Type="http://schemas.openxmlformats.org/officeDocument/2006/relationships/hyperlink" Target="https://www.sserc.org.uk/health-safety/chemistry-health-safety/hazchem_database-2/potassium-hexacyanoferrates/" TargetMode="External"/><Relationship Id="rId1031" Type="http://schemas.openxmlformats.org/officeDocument/2006/relationships/hyperlink" Target="https://www.sserc.org.uk/health-safety/chemistry-health-safety/hazchem_database-2/sulphamic-acid-2/" TargetMode="External"/><Relationship Id="rId1129" Type="http://schemas.openxmlformats.org/officeDocument/2006/relationships/image" Target="media/image16.png"/><Relationship Id="rId485" Type="http://schemas.openxmlformats.org/officeDocument/2006/relationships/hyperlink" Target="https://www.sserc.org.uk/health-safety/chemistry-health-safety/hazchem_database-2/biochemicals-microscopy/" TargetMode="External"/><Relationship Id="rId692" Type="http://schemas.openxmlformats.org/officeDocument/2006/relationships/hyperlink" Target="https://www.sserc.org.uk/health-safety/chemistry-health-safety/hazchem_database-2/methylphenols/" TargetMode="External"/><Relationship Id="rId706" Type="http://schemas.openxmlformats.org/officeDocument/2006/relationships/hyperlink" Target="https://www.sserc.org.uk/health-safety/chemistry-health-safety/hazchem_database-2/colorimetric-reagents/" TargetMode="External"/><Relationship Id="rId913" Type="http://schemas.openxmlformats.org/officeDocument/2006/relationships/hyperlink" Target="https://www.sserc.org.uk/health-safety/chemistry-health-safety/hazchem_database-2/biochemicals/" TargetMode="External"/><Relationship Id="rId42" Type="http://schemas.openxmlformats.org/officeDocument/2006/relationships/hyperlink" Target="https://www.sserc.org.uk/health-safety/chemistry-health-safety/hazchem_database-2/dyes-stains/" TargetMode="External"/><Relationship Id="rId138" Type="http://schemas.openxmlformats.org/officeDocument/2006/relationships/hyperlink" Target="https://www.sserc.org.uk/health-safety/chemistry-health-safety/hazchem_database-2/barium/" TargetMode="External"/><Relationship Id="rId345" Type="http://schemas.openxmlformats.org/officeDocument/2006/relationships/hyperlink" Target="https://www.sserc.org.uk/health-safety/chemistry-health-safety/hazchem_database-2/dyes-stains/" TargetMode="External"/><Relationship Id="rId552" Type="http://schemas.openxmlformats.org/officeDocument/2006/relationships/hyperlink" Target="https://www.sserc.org.uk/health-safety/chemistry-health-safety/hazchem_database-2/dyes-stains/" TargetMode="External"/><Relationship Id="rId997" Type="http://schemas.openxmlformats.org/officeDocument/2006/relationships/hyperlink" Target="https://www.sserc.org.uk/health-safety/chemistry-health-safety/hazchem_database-2/sodium-compounds/" TargetMode="External"/><Relationship Id="rId1182" Type="http://schemas.openxmlformats.org/officeDocument/2006/relationships/hyperlink" Target="file:///\\192.168.1.3\marge\Share\SafetyNet\HazChem\NewHaz15\ETOL\lead_cmpds.HTM" TargetMode="External"/><Relationship Id="rId191" Type="http://schemas.openxmlformats.org/officeDocument/2006/relationships/hyperlink" Target="https://www.sserc.org.uk/health-safety/chemistry-health-safety/hazchem_database-2/indicators/" TargetMode="External"/><Relationship Id="rId205" Type="http://schemas.openxmlformats.org/officeDocument/2006/relationships/hyperlink" Target="https://www.sserc.org.uk/health-safety/chemistry-health-safety/hazchem_database-2/butyl-ethanoate/" TargetMode="External"/><Relationship Id="rId412" Type="http://schemas.openxmlformats.org/officeDocument/2006/relationships/hyperlink" Target="https://www.sserc.org.uk/health-safety/chemistry-health-safety/hazchem_database-2/dinitrophenylhydrazine/" TargetMode="External"/><Relationship Id="rId857" Type="http://schemas.openxmlformats.org/officeDocument/2006/relationships/hyperlink" Target="https://www.sserc.org.uk/health-safety/chemistry-health-safety/hazchem_database-2/sulphates-sulphites/" TargetMode="External"/><Relationship Id="rId1042" Type="http://schemas.openxmlformats.org/officeDocument/2006/relationships/hyperlink" Target="https://www.sserc.org.uk/health-safety/chemistry-health-safety/hazchem_database-2/biochemicals/" TargetMode="External"/><Relationship Id="rId289" Type="http://schemas.openxmlformats.org/officeDocument/2006/relationships/hyperlink" Target="https://www.sserc.org.uk/health-safety/chemistry-health-safety/hazchem_database-2/chlorine-2/" TargetMode="External"/><Relationship Id="rId496" Type="http://schemas.openxmlformats.org/officeDocument/2006/relationships/hyperlink" Target="https://www.sserc.org.uk/health-safety/chemistry-health-safety/hazchem_database-2/dyes-stains/" TargetMode="External"/><Relationship Id="rId717" Type="http://schemas.openxmlformats.org/officeDocument/2006/relationships/hyperlink" Target="https://www.sserc.org.uk/health-safety/chemistry-health-safety/hazchem_database-2/nickel/" TargetMode="External"/><Relationship Id="rId924" Type="http://schemas.openxmlformats.org/officeDocument/2006/relationships/hyperlink" Target="https://www.sserc.org.uk/health-safety/chemistry-health-safety/hazchem_database-2/biochemical-tests/" TargetMode="External"/><Relationship Id="rId53" Type="http://schemas.openxmlformats.org/officeDocument/2006/relationships/hyperlink" Target="https://www.sserc.org.uk/health-safety/chemistry-health-safety/hazchem_database-2/aluminium-compounds-3/" TargetMode="External"/><Relationship Id="rId149" Type="http://schemas.openxmlformats.org/officeDocument/2006/relationships/hyperlink" Target="https://www.sserc.org.uk/health-safety/chemistry-health-safety/hazchem_database-2/benzene-diamines/" TargetMode="External"/><Relationship Id="rId356" Type="http://schemas.openxmlformats.org/officeDocument/2006/relationships/hyperlink" Target="https://www.sserc.org.uk/health-safety/chemistry-health-safety/hazchem_database-2/copper-compounds-2/" TargetMode="External"/><Relationship Id="rId563" Type="http://schemas.openxmlformats.org/officeDocument/2006/relationships/hyperlink" Target="https://www.sserc.org.uk/health-safety/chemistry-health-safety/hazchem_database-2/iron/" TargetMode="External"/><Relationship Id="rId770" Type="http://schemas.openxmlformats.org/officeDocument/2006/relationships/hyperlink" Target="https://www.sserc.org.uk/health-safety/chemistry-health-safety/hazchem_database-2/pentanones/" TargetMode="External"/><Relationship Id="rId1193" Type="http://schemas.openxmlformats.org/officeDocument/2006/relationships/hyperlink" Target="http://info.sserc.org.uk/chemistry/hazardous-chemicals276/hazardous-chemicals-a-e278/m185?id=676" TargetMode="External"/><Relationship Id="rId1207" Type="http://schemas.openxmlformats.org/officeDocument/2006/relationships/image" Target="media/image80.png"/><Relationship Id="rId216" Type="http://schemas.openxmlformats.org/officeDocument/2006/relationships/hyperlink" Target="https://www.sserc.org.uk/health-safety/chemistry-health-safety/hazchem_database-2/2-bromo-2-methlpropane/" TargetMode="External"/><Relationship Id="rId423" Type="http://schemas.openxmlformats.org/officeDocument/2006/relationships/hyperlink" Target="https://www.sserc.org.uk/health-safety/chemistry-health-safety/hazchem_database-2/biochemicals-microscopy/" TargetMode="External"/><Relationship Id="rId868" Type="http://schemas.openxmlformats.org/officeDocument/2006/relationships/hyperlink" Target="https://www.sserc.org.uk/health-safety/chemistry-health-safety/hazchem_database-2/peroxodisulphates/" TargetMode="External"/><Relationship Id="rId1053" Type="http://schemas.openxmlformats.org/officeDocument/2006/relationships/hyperlink" Target="https://www.sserc.org.uk/health-safety/chemistry-health-safety/hazchem_database-2/biochemicals/" TargetMode="External"/><Relationship Id="rId630" Type="http://schemas.openxmlformats.org/officeDocument/2006/relationships/hyperlink" Target="https://www.sserc.org.uk/health-safety/chemistry-health-safety/hazchem_database-2/biochemicals-microscopy/" TargetMode="External"/><Relationship Id="rId728" Type="http://schemas.openxmlformats.org/officeDocument/2006/relationships/hyperlink" Target="https://www.sserc.org.uk/health-safety/chemistry-health-safety/hazchem_database-2/nitrogen-oxides/" TargetMode="External"/><Relationship Id="rId935" Type="http://schemas.openxmlformats.org/officeDocument/2006/relationships/hyperlink" Target="https://www.sserc.org.uk/health-safety/chemistry-health-safety/hazchem_database-2/silicon-tetrachloride-2/" TargetMode="External"/><Relationship Id="rId64" Type="http://schemas.openxmlformats.org/officeDocument/2006/relationships/hyperlink" Target="https://www.sserc.org.uk/health-safety/chemistry-health-safety/hazchem_database-2/sulphanilic-acid/" TargetMode="External"/><Relationship Id="rId367" Type="http://schemas.openxmlformats.org/officeDocument/2006/relationships/hyperlink" Target="https://www.sserc.org.uk/health-safety/chemistry-health-safety/hazchem_database-2/biochemicals/" TargetMode="External"/><Relationship Id="rId574" Type="http://schemas.openxmlformats.org/officeDocument/2006/relationships/hyperlink" Target="https://www.sserc.org.uk/health-safety/chemistry-health-safety/hazchem_database-2/alcohols-monohydric/" TargetMode="External"/><Relationship Id="rId1120" Type="http://schemas.openxmlformats.org/officeDocument/2006/relationships/image" Target="media/image10.jpeg"/><Relationship Id="rId1218" Type="http://schemas.openxmlformats.org/officeDocument/2006/relationships/image" Target="media/image89.png"/><Relationship Id="rId227" Type="http://schemas.openxmlformats.org/officeDocument/2006/relationships/hyperlink" Target="https://www.sserc.org.uk/health-safety/chemistry-health-safety/hazchem_database-2/biochemicals-microscopy/" TargetMode="External"/><Relationship Id="rId781" Type="http://schemas.openxmlformats.org/officeDocument/2006/relationships/hyperlink" Target="https://www.sserc.org.uk/health-safety/chemistry-health-safety/hazchem_database-2/pet-ethers/" TargetMode="External"/><Relationship Id="rId879" Type="http://schemas.openxmlformats.org/officeDocument/2006/relationships/hyperlink" Target="https://www.sserc.org.uk/health-safety/chemistry-health-safety/hazchem_database-2/biochemicals/" TargetMode="External"/><Relationship Id="rId434" Type="http://schemas.openxmlformats.org/officeDocument/2006/relationships/hyperlink" Target="https://www.sserc.org.uk/health-safety/chemistry-health-safety/hazchem_database-2/ethanal-2/" TargetMode="External"/><Relationship Id="rId641" Type="http://schemas.openxmlformats.org/officeDocument/2006/relationships/hyperlink" Target="https://www.sserc.org.uk/health-safety/chemistry-health-safety/hazchem_database-2/manganese-compounds/" TargetMode="External"/><Relationship Id="rId739" Type="http://schemas.openxmlformats.org/officeDocument/2006/relationships/hyperlink" Target="https://www.sserc.org.uk/health-safety/chemistry-health-safety/hazchem_database-2/octane-2/" TargetMode="External"/><Relationship Id="rId1064" Type="http://schemas.openxmlformats.org/officeDocument/2006/relationships/hyperlink" Target="https://www.sserc.org.uk/health-safety/chemistry-health-safety/hazchem_database-2/tinii-compounds-2/" TargetMode="External"/><Relationship Id="rId280" Type="http://schemas.openxmlformats.org/officeDocument/2006/relationships/hyperlink" Target="https://www.sserc.org.uk/health-safety/chemistry-health-safety/hazchem_database-2/biochemicals-microscopy/" TargetMode="External"/><Relationship Id="rId501" Type="http://schemas.openxmlformats.org/officeDocument/2006/relationships/hyperlink" Target="https://www.sserc.org.uk/health-safety/chemistry-health-safety/hazchem_database-2/biochemicals-microscopy/" TargetMode="External"/><Relationship Id="rId946" Type="http://schemas.openxmlformats.org/officeDocument/2006/relationships/hyperlink" Target="https://www.sserc.org.uk/health-safety/chemistry-health-safety/hazchem_database-2/sodium-metal-2/" TargetMode="External"/><Relationship Id="rId1131" Type="http://schemas.openxmlformats.org/officeDocument/2006/relationships/image" Target="media/image18.png"/><Relationship Id="rId1229" Type="http://schemas.openxmlformats.org/officeDocument/2006/relationships/hyperlink" Target="file:///\\192.168.1.3\marge\Share\SafetyNet\HazChem\NewHaz15\QTOZ\tinII_cmpds.htm" TargetMode="External"/><Relationship Id="rId75" Type="http://schemas.openxmlformats.org/officeDocument/2006/relationships/hyperlink" Target="https://www.sserc.org.uk/health-safety/chemistry-health-safety/hazchem_database-2/ammonium-compounds-3/" TargetMode="External"/><Relationship Id="rId140" Type="http://schemas.openxmlformats.org/officeDocument/2006/relationships/hyperlink" Target="https://www.sserc.org.uk/health-safety/chemistry-health-safety/hazchem_database-2/benedicts-solution-2/" TargetMode="External"/><Relationship Id="rId378" Type="http://schemas.openxmlformats.org/officeDocument/2006/relationships/hyperlink" Target="https://www.sserc.org.uk/health-safety/chemistry-health-safety/hazchem_database-2/biochemicals/" TargetMode="External"/><Relationship Id="rId585" Type="http://schemas.openxmlformats.org/officeDocument/2006/relationships/hyperlink" Target="https://www.sserc.org.uk/health-safety/chemistry-health-safety/hazchem_database-2/biochemicals/" TargetMode="External"/><Relationship Id="rId792" Type="http://schemas.openxmlformats.org/officeDocument/2006/relationships/hyperlink" Target="https://www.sserc.org.uk/health-safety/chemistry-health-safety/hazchem_database-2/dyes-stains/" TargetMode="External"/><Relationship Id="rId806" Type="http://schemas.openxmlformats.org/officeDocument/2006/relationships/hyperlink" Target="https://www.sserc.org.uk/health-safety/chemistry-health-safety/hazchem_database-2/dyes-stains/" TargetMode="External"/><Relationship Id="rId6" Type="http://schemas.openxmlformats.org/officeDocument/2006/relationships/endnotes" Target="endnotes.xml"/><Relationship Id="rId238" Type="http://schemas.openxmlformats.org/officeDocument/2006/relationships/hyperlink" Target="https://www.sserc.org.uk/health-safety/chemistry-health-safety/hazchem_database-2/calcium-compounds/" TargetMode="External"/><Relationship Id="rId445" Type="http://schemas.openxmlformats.org/officeDocument/2006/relationships/hyperlink" Target="https://www.sserc.org.uk/health-safety/chemistry-health-safety/hazchem_database-2/ethenyl-ethanoate-2/" TargetMode="External"/><Relationship Id="rId652" Type="http://schemas.openxmlformats.org/officeDocument/2006/relationships/hyperlink" Target="https://www.sserc.org.uk/health-safety/chemistry-health-safety/hazchem_database-2/biochemicals-microscopy/" TargetMode="External"/><Relationship Id="rId1075" Type="http://schemas.openxmlformats.org/officeDocument/2006/relationships/hyperlink" Target="https://www.sserc.org.uk/health-safety/chemistry-health-safety/hazchem_database-2/chloroethanoic-acids/" TargetMode="External"/><Relationship Id="rId291" Type="http://schemas.openxmlformats.org/officeDocument/2006/relationships/hyperlink" Target="https://www.sserc.org.uk/health-safety/chemistry-health-safety/hazchem_database-2/chloroethanoic-acids/" TargetMode="External"/><Relationship Id="rId305" Type="http://schemas.openxmlformats.org/officeDocument/2006/relationships/hyperlink" Target="https://www.sserc.org.uk/health-safety/chemistry-health-safety/hazchem_database-2/chloromethylbenzene-2/" TargetMode="External"/><Relationship Id="rId512" Type="http://schemas.openxmlformats.org/officeDocument/2006/relationships/hyperlink" Target="https://www.sserc.org.uk/health-safety/chemistry-health-safety/hazchem_database-2/cyclohexanol-2/" TargetMode="External"/><Relationship Id="rId957" Type="http://schemas.openxmlformats.org/officeDocument/2006/relationships/hyperlink" Target="https://www.sserc.org.uk/health-safety/chemistry-health-safety/hazchem_database-2/chloratesvii-2/" TargetMode="External"/><Relationship Id="rId1142" Type="http://schemas.openxmlformats.org/officeDocument/2006/relationships/image" Target="media/image29.png"/><Relationship Id="rId86" Type="http://schemas.openxmlformats.org/officeDocument/2006/relationships/hyperlink" Target="https://www.sserc.org.uk/health-safety/chemistry-health-safety/hazchem_database-2/ammonium-nitrate-2/" TargetMode="External"/><Relationship Id="rId151" Type="http://schemas.openxmlformats.org/officeDocument/2006/relationships/hyperlink" Target="https://www.sserc.org.uk/health-safety/chemistry-health-safety/hazchem_database-2/benzene-dicarboxylic-anyhidride/" TargetMode="External"/><Relationship Id="rId389" Type="http://schemas.openxmlformats.org/officeDocument/2006/relationships/hyperlink" Target="https://www.sserc.org.uk/health-safety/chemistry-health-safety/hazchem_database-2/pentanones/" TargetMode="External"/><Relationship Id="rId596" Type="http://schemas.openxmlformats.org/officeDocument/2006/relationships/hyperlink" Target="https://www.sserc.org.uk/health-safety/chemistry-health-safety/hazchem_database-2/lead/" TargetMode="External"/><Relationship Id="rId817" Type="http://schemas.openxmlformats.org/officeDocument/2006/relationships/hyperlink" Target="https://www.sserc.org.uk/health-safety/chemistry-health-safety/hazchem_database-2/benzene-dicarboxylic-anyhidride/" TargetMode="External"/><Relationship Id="rId1002" Type="http://schemas.openxmlformats.org/officeDocument/2006/relationships/hyperlink" Target="https://www.sserc.org.uk/health-safety/chemistry-health-safety/hazchem_database-2/peroxides-2-2/" TargetMode="External"/><Relationship Id="rId249" Type="http://schemas.openxmlformats.org/officeDocument/2006/relationships/hyperlink" Target="https://www.sserc.org.uk/health-safety/chemistry-health-safety/hazchem_database-2/calcium-compounds/" TargetMode="External"/><Relationship Id="rId456" Type="http://schemas.openxmlformats.org/officeDocument/2006/relationships/hyperlink" Target="https://www.sserc.org.uk/health-safety/chemistry-health-safety/hazchem_database-2/biochemicals-microscopy/" TargetMode="External"/><Relationship Id="rId663" Type="http://schemas.openxmlformats.org/officeDocument/2006/relationships/hyperlink" Target="https://www.sserc.org.uk/health-safety/chemistry-health-safety/hazchem_database-2/methanal-2/" TargetMode="External"/><Relationship Id="rId870" Type="http://schemas.openxmlformats.org/officeDocument/2006/relationships/hyperlink" Target="https://www.sserc.org.uk/health-safety/chemistry-health-safety/hazchem_database-2/phosphates/" TargetMode="External"/><Relationship Id="rId1086" Type="http://schemas.openxmlformats.org/officeDocument/2006/relationships/hyperlink" Target="https://www.sserc.org.uk/health-safety/chemistry-health-safety/hazchem_database-2/turpentine-2/" TargetMode="External"/><Relationship Id="rId13" Type="http://schemas.openxmlformats.org/officeDocument/2006/relationships/hyperlink" Target="https://www.sserc.org.uk/health-safety/chemistry-health-safety/hazchem_database-2/ethanoic-acid-3/" TargetMode="External"/><Relationship Id="rId109" Type="http://schemas.openxmlformats.org/officeDocument/2006/relationships/hyperlink" Target="https://www.sserc.org.uk/health-safety/chemistry-health-safety/hazchem_database-2/phenylammonium-chloride-2/" TargetMode="External"/><Relationship Id="rId316" Type="http://schemas.openxmlformats.org/officeDocument/2006/relationships/hyperlink" Target="https://www.sserc.org.uk/health-safety/chemistry-health-safety/hazchem_database-2/chromium/" TargetMode="External"/><Relationship Id="rId523" Type="http://schemas.openxmlformats.org/officeDocument/2006/relationships/hyperlink" Target="https://www.sserc.org.uk/health-safety/chemistry-health-safety/hazchem_database-2/hydrochloric-acid/" TargetMode="External"/><Relationship Id="rId968" Type="http://schemas.openxmlformats.org/officeDocument/2006/relationships/hyperlink" Target="https://www.sserc.org.uk/health-safety/chemistry-health-safety/hazchem_database-2/sodium-compounds/" TargetMode="External"/><Relationship Id="rId1153" Type="http://schemas.openxmlformats.org/officeDocument/2006/relationships/hyperlink" Target="file:///\\192.168.1.3\marge\Share\SafetyNet\HazChem\NewHaz15\CTOD\dimethylamine.HTM" TargetMode="External"/><Relationship Id="rId97" Type="http://schemas.openxmlformats.org/officeDocument/2006/relationships/hyperlink" Target="https://www.sserc.org.uk/health-safety/chemistry-health-safety/hazchem_database-2/vanadium/" TargetMode="External"/><Relationship Id="rId730" Type="http://schemas.openxmlformats.org/officeDocument/2006/relationships/hyperlink" Target="https://www.sserc.org.uk/health-safety/chemistry-health-safety/hazchem_database-2/indicators/" TargetMode="External"/><Relationship Id="rId828" Type="http://schemas.openxmlformats.org/officeDocument/2006/relationships/hyperlink" Target="https://www.sserc.org.uk/health-safety/chemistry-health-safety/hazchem_database-2/potassium-compounds/" TargetMode="External"/><Relationship Id="rId1013" Type="http://schemas.openxmlformats.org/officeDocument/2006/relationships/hyperlink" Target="https://www.sserc.org.uk/health-safety/chemistry-health-safety/hazchem_database-2/sulphates-sulphites/" TargetMode="External"/><Relationship Id="rId162" Type="http://schemas.openxmlformats.org/officeDocument/2006/relationships/hyperlink" Target="https://www.sserc.org.uk/health-safety/chemistry-health-safety/hazchem_database-2/phenylmethanol-2/" TargetMode="External"/><Relationship Id="rId467" Type="http://schemas.openxmlformats.org/officeDocument/2006/relationships/hyperlink" Target="https://www.sserc.org.uk/health-safety/chemistry-health-safety/hazchem_database-2/biochemicals-microscopy/" TargetMode="External"/><Relationship Id="rId1097" Type="http://schemas.openxmlformats.org/officeDocument/2006/relationships/hyperlink" Target="https://www.sserc.org.uk/health-safety/chemistry-health-safety/hazchem_database-2/biochemicals-microscopy/" TargetMode="External"/><Relationship Id="rId1220" Type="http://schemas.openxmlformats.org/officeDocument/2006/relationships/hyperlink" Target="file:///\\192.168.1.3\marge\Share\SafetyNet\HazChem\NewHaz15\ETOL\hydrogen_sulphates.HTM" TargetMode="External"/><Relationship Id="rId674" Type="http://schemas.openxmlformats.org/officeDocument/2006/relationships/hyperlink" Target="https://www.sserc.org.uk/health-safety/chemistry-health-safety/hazchem_database-2/methanol-2/" TargetMode="External"/><Relationship Id="rId881" Type="http://schemas.openxmlformats.org/officeDocument/2006/relationships/hyperlink" Target="https://www.sserc.org.uk/health-safety/chemistry-health-safety/hazchem_database-2/biochemical-tests/" TargetMode="External"/><Relationship Id="rId979" Type="http://schemas.openxmlformats.org/officeDocument/2006/relationships/hyperlink" Target="https://www.sserc.org.uk/health-safety/chemistry-health-safety/hazchem_database-2/sulphates-sulphites/" TargetMode="External"/><Relationship Id="rId24" Type="http://schemas.openxmlformats.org/officeDocument/2006/relationships/hyperlink" Target="https://www.sserc.org.uk/health-safety/chemistry-health-safety/hazchem_database-2/biochemicals/" TargetMode="External"/><Relationship Id="rId327" Type="http://schemas.openxmlformats.org/officeDocument/2006/relationships/hyperlink" Target="https://www.sserc.org.uk/health-safety/chemistry-health-safety/hazchem_database-2/biochemicals-microscopy/" TargetMode="External"/><Relationship Id="rId534" Type="http://schemas.openxmlformats.org/officeDocument/2006/relationships/hyperlink" Target="https://www.sserc.org.uk/health-safety/chemistry-health-safety/hazchem_database-2/sulphates-sulphites/" TargetMode="External"/><Relationship Id="rId741" Type="http://schemas.openxmlformats.org/officeDocument/2006/relationships/hyperlink" Target="https://www.sserc.org.uk/health-safety/chemistry-health-safety/hazchem_database-2/sulphuric-acid/" TargetMode="External"/><Relationship Id="rId839" Type="http://schemas.openxmlformats.org/officeDocument/2006/relationships/hyperlink" Target="https://www.sserc.org.uk/health-safety/chemistry-health-safety/hazchem_database-2/potassium-compounds/" TargetMode="External"/><Relationship Id="rId1164" Type="http://schemas.openxmlformats.org/officeDocument/2006/relationships/image" Target="media/image48.png"/><Relationship Id="rId173" Type="http://schemas.openxmlformats.org/officeDocument/2006/relationships/hyperlink" Target="https://www.sserc.org.uk/health-safety/chemistry-health-safety/hazchem_database-2/bismuth/" TargetMode="External"/><Relationship Id="rId380" Type="http://schemas.openxmlformats.org/officeDocument/2006/relationships/hyperlink" Target="https://www.sserc.org.uk/health-safety/chemistry-health-safety/hazchem_database-2/chloroethanoic-acids/" TargetMode="External"/><Relationship Id="rId601" Type="http://schemas.openxmlformats.org/officeDocument/2006/relationships/hyperlink" Target="https://www.sserc.org.uk/health-safety/chemistry-health-safety/hazchem_database-2/lead/" TargetMode="External"/><Relationship Id="rId1024" Type="http://schemas.openxmlformats.org/officeDocument/2006/relationships/hyperlink" Target="https://www.sserc.org.uk/health-safety/chemistry-health-safety/hazchem_database-2/biochemical-tests/" TargetMode="External"/><Relationship Id="rId1231" Type="http://schemas.openxmlformats.org/officeDocument/2006/relationships/image" Target="media/image99.png"/><Relationship Id="rId240" Type="http://schemas.openxmlformats.org/officeDocument/2006/relationships/hyperlink" Target="https://www.sserc.org.uk/health-safety/chemistry-health-safety/hazchem_database-2/phosphates/" TargetMode="External"/><Relationship Id="rId478" Type="http://schemas.openxmlformats.org/officeDocument/2006/relationships/hyperlink" Target="https://www.sserc.org.uk/health-safety/chemistry-health-safety/hazchem_database-2/methanal-2/" TargetMode="External"/><Relationship Id="rId685" Type="http://schemas.openxmlformats.org/officeDocument/2006/relationships/hyperlink" Target="https://www.sserc.org.uk/health-safety/chemistry-health-safety/hazchem_database-2/methyl-2-methylpropenoate-2/" TargetMode="External"/><Relationship Id="rId892" Type="http://schemas.openxmlformats.org/officeDocument/2006/relationships/hyperlink" Target="https://www.sserc.org.uk/health-safety/chemistry-health-safety/hazchem_database-2/propanol/" TargetMode="External"/><Relationship Id="rId906" Type="http://schemas.openxmlformats.org/officeDocument/2006/relationships/hyperlink" Target="https://www.sserc.org.uk/health-safety/chemistry-health-safety/hazchem_database-2/mercury/" TargetMode="External"/><Relationship Id="rId35" Type="http://schemas.openxmlformats.org/officeDocument/2006/relationships/hyperlink" Target="https://www.sserc.org.uk/health-safety/chemistry-health-safety/hazchem_database-2/biochemicals/" TargetMode="External"/><Relationship Id="rId100" Type="http://schemas.openxmlformats.org/officeDocument/2006/relationships/hyperlink" Target="https://www.sserc.org.uk/health-safety/chemistry-health-safety/hazchem_database-2/pentanols/" TargetMode="External"/><Relationship Id="rId338" Type="http://schemas.openxmlformats.org/officeDocument/2006/relationships/hyperlink" Target="https://www.sserc.org.uk/health-safety/chemistry-health-safety/hazchem_database-2/cobalt/" TargetMode="External"/><Relationship Id="rId545" Type="http://schemas.openxmlformats.org/officeDocument/2006/relationships/hyperlink" Target="https://www.sserc.org.uk/health-safety/chemistry-health-safety/hazchem_database-2/biochemicals/" TargetMode="External"/><Relationship Id="rId752" Type="http://schemas.openxmlformats.org/officeDocument/2006/relationships/hyperlink" Target="https://www.sserc.org.uk/health-safety/chemistry-health-safety/hazchem_database-2/ethanedioic-acid/" TargetMode="External"/><Relationship Id="rId1175" Type="http://schemas.openxmlformats.org/officeDocument/2006/relationships/image" Target="media/image57.png"/><Relationship Id="rId184" Type="http://schemas.openxmlformats.org/officeDocument/2006/relationships/hyperlink" Target="https://www.sserc.org.uk/health-safety/chemistry-health-safety/hazchem_database-2/indicators/" TargetMode="External"/><Relationship Id="rId391" Type="http://schemas.openxmlformats.org/officeDocument/2006/relationships/hyperlink" Target="https://www.sserc.org.uk/health-safety/chemistry-health-safety/hazchem_database-2/biochemicals-microscopy/" TargetMode="External"/><Relationship Id="rId405" Type="http://schemas.openxmlformats.org/officeDocument/2006/relationships/hyperlink" Target="https://www.sserc.org.uk/health-safety/chemistry-health-safety/hazchem_database-2/dimethylbenzene/" TargetMode="External"/><Relationship Id="rId612" Type="http://schemas.openxmlformats.org/officeDocument/2006/relationships/hyperlink" Target="https://www.sserc.org.uk/health-safety/chemistry-health-safety/hazchem_database-2/biochemicals/" TargetMode="External"/><Relationship Id="rId1035" Type="http://schemas.openxmlformats.org/officeDocument/2006/relationships/hyperlink" Target="https://www.sserc.org.uk/health-safety/chemistry-health-safety/hazchem_database-2/sulphur-dichloride-dioxide-2/" TargetMode="External"/><Relationship Id="rId251" Type="http://schemas.openxmlformats.org/officeDocument/2006/relationships/hyperlink" Target="https://www.sserc.org.uk/health-safety/chemistry-health-safety/hazchem_database-2/calcium-compounds/" TargetMode="External"/><Relationship Id="rId489" Type="http://schemas.openxmlformats.org/officeDocument/2006/relationships/hyperlink" Target="https://www.sserc.org.uk/health-safety/chemistry-health-safety/hazchem_database-2/biochemicals/" TargetMode="External"/><Relationship Id="rId696" Type="http://schemas.openxmlformats.org/officeDocument/2006/relationships/hyperlink" Target="https://www.sserc.org.uk/health-safety/chemistry-health-safety/hazchem_database-2/mmmf/" TargetMode="External"/><Relationship Id="rId917" Type="http://schemas.openxmlformats.org/officeDocument/2006/relationships/hyperlink" Target="https://www.sserc.org.uk/health-safety/chemistry-health-safety/hazchem_database-2/biochemicals/" TargetMode="External"/><Relationship Id="rId1102" Type="http://schemas.openxmlformats.org/officeDocument/2006/relationships/hyperlink" Target="https://www.sserc.org.uk/health-safety/chemistry-health-safety/hazchem_database-2/biochemicals-microscopy/" TargetMode="External"/><Relationship Id="rId46" Type="http://schemas.openxmlformats.org/officeDocument/2006/relationships/hyperlink" Target="https://www.sserc.org.uk/health-safety/chemistry-health-safety/hazchem_database-2/aluminium-halides-2/" TargetMode="External"/><Relationship Id="rId349" Type="http://schemas.openxmlformats.org/officeDocument/2006/relationships/hyperlink" Target="https://www.sserc.org.uk/health-safety/chemistry-health-safety/hazchem_database-2/copper-compounds-2/" TargetMode="External"/><Relationship Id="rId556" Type="http://schemas.openxmlformats.org/officeDocument/2006/relationships/hyperlink" Target="https://www.sserc.org.uk/health-safety/chemistry-health-safety/hazchem_database-2/iodoethane/" TargetMode="External"/><Relationship Id="rId763" Type="http://schemas.openxmlformats.org/officeDocument/2006/relationships/hyperlink" Target="https://www.sserc.org.uk/health-safety/chemistry-health-safety/hazchem_database-2/biochemicals/" TargetMode="External"/><Relationship Id="rId1186" Type="http://schemas.openxmlformats.org/officeDocument/2006/relationships/hyperlink" Target="http://info.sserc.org.uk/chemistry/chemistry-health-a-safety138/hazardous-chemicals276/uses277/m/825-methanal107" TargetMode="External"/><Relationship Id="rId111" Type="http://schemas.openxmlformats.org/officeDocument/2006/relationships/hyperlink" Target="https://www.sserc.org.uk/health-safety/chemistry-health-safety/hazchem_database-2/dyes-stains/" TargetMode="External"/><Relationship Id="rId195" Type="http://schemas.openxmlformats.org/officeDocument/2006/relationships/hyperlink" Target="https://www.sserc.org.uk/health-safety/chemistry-health-safety/hazchem_database-2/halogenopropenes/" TargetMode="External"/><Relationship Id="rId209" Type="http://schemas.openxmlformats.org/officeDocument/2006/relationships/hyperlink" Target="https://www.sserc.org.uk/health-safety/chemistry-health-safety/hazchem_database-2/bromobutane/" TargetMode="External"/><Relationship Id="rId416" Type="http://schemas.openxmlformats.org/officeDocument/2006/relationships/hyperlink" Target="https://www.sserc.org.uk/health-safety/chemistry-health-safety/hazchem_database-2/phosphorus-2-2/" TargetMode="External"/><Relationship Id="rId970" Type="http://schemas.openxmlformats.org/officeDocument/2006/relationships/hyperlink" Target="https://www.sserc.org.uk/health-safety/chemistry-health-safety/hazchem_database-2/methoxides/" TargetMode="External"/><Relationship Id="rId1046" Type="http://schemas.openxmlformats.org/officeDocument/2006/relationships/hyperlink" Target="https://www.sserc.org.uk/health-safety/chemistry-health-safety/hazchem_database-2/silicon-tetrachloride-2/" TargetMode="External"/><Relationship Id="rId623" Type="http://schemas.openxmlformats.org/officeDocument/2006/relationships/hyperlink" Target="https://www.sserc.org.uk/health-safety/chemistry-health-safety/hazchem_database-2/dyes-stains/" TargetMode="External"/><Relationship Id="rId830" Type="http://schemas.openxmlformats.org/officeDocument/2006/relationships/hyperlink" Target="https://www.sserc.org.uk/health-safety/chemistry-health-safety/hazchem_database-2/chloratesvii-2/" TargetMode="External"/><Relationship Id="rId928" Type="http://schemas.openxmlformats.org/officeDocument/2006/relationships/hyperlink" Target="https://www.sserc.org.uk/health-safety/chemistry-health-safety/hazchem_database-2/dyes-stains/" TargetMode="External"/><Relationship Id="rId57" Type="http://schemas.openxmlformats.org/officeDocument/2006/relationships/hyperlink" Target="https://www.sserc.org.uk/health-safety/chemistry-health-safety/hazchem_database-2/aluminium-halides-2/" TargetMode="External"/><Relationship Id="rId262" Type="http://schemas.openxmlformats.org/officeDocument/2006/relationships/hyperlink" Target="https://www.sserc.org.uk/health-safety/chemistry-health-safety/hazchem_database-2/biochemicals-microscopy/" TargetMode="External"/><Relationship Id="rId567" Type="http://schemas.openxmlformats.org/officeDocument/2006/relationships/hyperlink" Target="https://www.sserc.org.uk/health-safety/chemistry-health-safety/hazchem_database-2/ammonium-compounds-3/" TargetMode="External"/><Relationship Id="rId1113" Type="http://schemas.openxmlformats.org/officeDocument/2006/relationships/image" Target="media/image3.jpeg"/><Relationship Id="rId1197" Type="http://schemas.openxmlformats.org/officeDocument/2006/relationships/image" Target="media/image71.png"/><Relationship Id="rId122" Type="http://schemas.openxmlformats.org/officeDocument/2006/relationships/hyperlink" Target="https://www.sserc.org.uk/health-safety/chemistry-health-safety/hazchem_database-2/arsenic/" TargetMode="External"/><Relationship Id="rId774" Type="http://schemas.openxmlformats.org/officeDocument/2006/relationships/hyperlink" Target="https://www.sserc.org.uk/health-safety/chemistry-health-safety/hazchem_database-2/biochemicals/" TargetMode="External"/><Relationship Id="rId981" Type="http://schemas.openxmlformats.org/officeDocument/2006/relationships/hyperlink" Target="https://www.sserc.org.uk/health-safety/chemistry-health-safety/hazchem_database-2/chlorates-1/" TargetMode="External"/><Relationship Id="rId1057" Type="http://schemas.openxmlformats.org/officeDocument/2006/relationships/hyperlink" Target="https://www.sserc.org.uk/health-safety/chemistry-health-safety/hazchem_database-2/biochemicals/" TargetMode="External"/><Relationship Id="rId427" Type="http://schemas.openxmlformats.org/officeDocument/2006/relationships/hyperlink" Target="https://www.sserc.org.uk/health-safety/chemistry-health-safety/hazchem_database-2/edta/" TargetMode="External"/><Relationship Id="rId634" Type="http://schemas.openxmlformats.org/officeDocument/2006/relationships/hyperlink" Target="https://www.sserc.org.uk/health-safety/chemistry-health-safety/hazchem_database-2/nitrates-v/" TargetMode="External"/><Relationship Id="rId841" Type="http://schemas.openxmlformats.org/officeDocument/2006/relationships/hyperlink" Target="https://www.sserc.org.uk/health-safety/chemistry-health-safety/hazchem_database-2/methoxides/" TargetMode="External"/><Relationship Id="rId273" Type="http://schemas.openxmlformats.org/officeDocument/2006/relationships/hyperlink" Target="https://www.sserc.org.uk/health-safety/chemistry-health-safety/hazchem_database-2/biochemicals/" TargetMode="External"/><Relationship Id="rId480" Type="http://schemas.openxmlformats.org/officeDocument/2006/relationships/hyperlink" Target="https://www.sserc.org.uk/health-safety/chemistry-health-safety/hazchem_database-2/biochemicals/" TargetMode="External"/><Relationship Id="rId701" Type="http://schemas.openxmlformats.org/officeDocument/2006/relationships/hyperlink" Target="https://www.sserc.org.uk/health-safety/chemistry-health-safety/hazchem_database-2/naphthols/" TargetMode="External"/><Relationship Id="rId939" Type="http://schemas.openxmlformats.org/officeDocument/2006/relationships/hyperlink" Target="https://www.sserc.org.uk/health-safety/chemistry-health-safety/hazchem_database-2/silver/" TargetMode="External"/><Relationship Id="rId1124" Type="http://schemas.openxmlformats.org/officeDocument/2006/relationships/image" Target="media/image11.png"/><Relationship Id="rId68" Type="http://schemas.openxmlformats.org/officeDocument/2006/relationships/hyperlink" Target="https://www.sserc.org.uk/health-safety/chemistry-health-safety/hazchem_database-2/ammonia/" TargetMode="External"/><Relationship Id="rId133" Type="http://schemas.openxmlformats.org/officeDocument/2006/relationships/hyperlink" Target="https://www.sserc.org.uk/health-safety/chemistry-health-safety/hazchem_database-2/barium/" TargetMode="External"/><Relationship Id="rId340" Type="http://schemas.openxmlformats.org/officeDocument/2006/relationships/hyperlink" Target="https://www.sserc.org.uk/health-safety/chemistry-health-safety/hazchem_database-2/cobalt/" TargetMode="External"/><Relationship Id="rId578" Type="http://schemas.openxmlformats.org/officeDocument/2006/relationships/hyperlink" Target="https://www.sserc.org.uk/health-safety/chemistry-health-safety/hazchem_database-2/propanol/" TargetMode="External"/><Relationship Id="rId785" Type="http://schemas.openxmlformats.org/officeDocument/2006/relationships/hyperlink" Target="https://www.sserc.org.uk/health-safety/chemistry-health-safety/hazchem_database-2/indicators/" TargetMode="External"/><Relationship Id="rId992" Type="http://schemas.openxmlformats.org/officeDocument/2006/relationships/hyperlink" Target="https://www.sserc.org.uk/health-safety/chemistry-health-safety/hazchem_database-2/nitrates-iii/" TargetMode="External"/><Relationship Id="rId200" Type="http://schemas.openxmlformats.org/officeDocument/2006/relationships/hyperlink" Target="https://www.sserc.org.uk/health-safety/chemistry-health-safety/hazchem_database-2/butanol/" TargetMode="External"/><Relationship Id="rId438" Type="http://schemas.openxmlformats.org/officeDocument/2006/relationships/hyperlink" Target="https://www.sserc.org.uk/health-safety/chemistry-health-safety/hazchem_database-2/ethanedioic-acid/" TargetMode="External"/><Relationship Id="rId645" Type="http://schemas.openxmlformats.org/officeDocument/2006/relationships/hyperlink" Target="https://www.sserc.org.uk/health-safety/chemistry-health-safety/hazchem_database-2/manganese-compounds/" TargetMode="External"/><Relationship Id="rId852" Type="http://schemas.openxmlformats.org/officeDocument/2006/relationships/hyperlink" Target="https://www.sserc.org.uk/health-safety/chemistry-health-safety/hazchem_database-2/potassium-hydroxide-3/" TargetMode="External"/><Relationship Id="rId1068" Type="http://schemas.openxmlformats.org/officeDocument/2006/relationships/hyperlink" Target="https://www.sserc.org.uk/health-safety/chemistry-health-safety/hazchem_database-2/colorimetric-reagents/" TargetMode="External"/><Relationship Id="rId284" Type="http://schemas.openxmlformats.org/officeDocument/2006/relationships/hyperlink" Target="https://www.sserc.org.uk/health-safety/chemistry-health-safety/hazchem_database-2/carbon-2/" TargetMode="External"/><Relationship Id="rId491" Type="http://schemas.openxmlformats.org/officeDocument/2006/relationships/hyperlink" Target="https://www.sserc.org.uk/health-safety/chemistry-health-safety/hazchem_database-2/biochemicals-microscopy/" TargetMode="External"/><Relationship Id="rId505" Type="http://schemas.openxmlformats.org/officeDocument/2006/relationships/hyperlink" Target="https://www.sserc.org.uk/health-safety/chemistry-health-safety/hazchem_database-2/biochemicals/" TargetMode="External"/><Relationship Id="rId712" Type="http://schemas.openxmlformats.org/officeDocument/2006/relationships/hyperlink" Target="https://www.sserc.org.uk/health-safety/chemistry-health-safety/hazchem_database-2/nesslers/" TargetMode="External"/><Relationship Id="rId1135" Type="http://schemas.openxmlformats.org/officeDocument/2006/relationships/image" Target="media/image22.png"/><Relationship Id="rId79" Type="http://schemas.openxmlformats.org/officeDocument/2006/relationships/hyperlink" Target="https://www.sserc.org.uk/health-safety/chemistry-health-safety/hazchem_database-2/hexachloroplatinates/" TargetMode="External"/><Relationship Id="rId144" Type="http://schemas.openxmlformats.org/officeDocument/2006/relationships/hyperlink" Target="https://www.sserc.org.uk/health-safety/chemistry-health-safety/hazchem_database-2/benzene-2/" TargetMode="External"/><Relationship Id="rId589" Type="http://schemas.openxmlformats.org/officeDocument/2006/relationships/hyperlink" Target="https://www.sserc.org.uk/health-safety/chemistry-health-safety/hazchem_database-2/biochemicals/" TargetMode="External"/><Relationship Id="rId796" Type="http://schemas.openxmlformats.org/officeDocument/2006/relationships/hyperlink" Target="https://www.sserc.org.uk/health-safety/chemistry-health-safety/hazchem_database-2/benzene-diamines/" TargetMode="External"/><Relationship Id="rId1202" Type="http://schemas.openxmlformats.org/officeDocument/2006/relationships/image" Target="media/image76.png"/><Relationship Id="rId351" Type="http://schemas.openxmlformats.org/officeDocument/2006/relationships/hyperlink" Target="https://www.sserc.org.uk/health-safety/chemistry-health-safety/hazchem_database-2/copper-compounds-2/" TargetMode="External"/><Relationship Id="rId449" Type="http://schemas.openxmlformats.org/officeDocument/2006/relationships/hyperlink" Target="https://www.sserc.org.uk/health-safety/chemistry-health-safety/hazchem_database-2/ethoxyethane-2/" TargetMode="External"/><Relationship Id="rId656" Type="http://schemas.openxmlformats.org/officeDocument/2006/relationships/hyperlink" Target="https://www.sserc.org.uk/health-safety/chemistry-health-safety/hazchem_database-2/mercury-compounds-3/" TargetMode="External"/><Relationship Id="rId863" Type="http://schemas.openxmlformats.org/officeDocument/2006/relationships/hyperlink" Target="https://www.sserc.org.uk/health-safety/chemistry-health-safety/hazchem_database-2/nitrates-iii/" TargetMode="External"/><Relationship Id="rId1079" Type="http://schemas.openxmlformats.org/officeDocument/2006/relationships/hyperlink" Target="https://www.sserc.org.uk/health-safety/chemistry-health-safety/hazchem_database-2/benzene-triols-2/" TargetMode="External"/><Relationship Id="rId211" Type="http://schemas.openxmlformats.org/officeDocument/2006/relationships/hyperlink" Target="https://www.sserc.org.uk/health-safety/chemistry-health-safety/hazchem_database-2/chlorobutanes/" TargetMode="External"/><Relationship Id="rId295" Type="http://schemas.openxmlformats.org/officeDocument/2006/relationships/hyperlink" Target="https://www.sserc.org.uk/health-safety/chemistry-health-safety/hazchem_database-2/chloroethane-2/" TargetMode="External"/><Relationship Id="rId309" Type="http://schemas.openxmlformats.org/officeDocument/2006/relationships/hyperlink" Target="https://www.sserc.org.uk/health-safety/chemistry-health-safety/hazchem_database-2/biochemicals-microscopy/" TargetMode="External"/><Relationship Id="rId516" Type="http://schemas.openxmlformats.org/officeDocument/2006/relationships/hyperlink" Target="https://www.sserc.org.uk/health-safety/chemistry-health-safety/hazchem_database-2/biochemicals/" TargetMode="External"/><Relationship Id="rId1146" Type="http://schemas.openxmlformats.org/officeDocument/2006/relationships/hyperlink" Target="file:///\\192.168.1.3\marge\Share\SafetyNet\HazChem\NewHaz15\ctod\cyclohexane.HTM" TargetMode="External"/><Relationship Id="rId723" Type="http://schemas.openxmlformats.org/officeDocument/2006/relationships/hyperlink" Target="https://www.sserc.org.uk/health-safety/chemistry-health-safety/hazchem_database-2/biochemicals/" TargetMode="External"/><Relationship Id="rId930" Type="http://schemas.openxmlformats.org/officeDocument/2006/relationships/hyperlink" Target="https://www.sserc.org.uk/health-safety/chemistry-health-safety/hazchem_database-2/biochemical-tests/" TargetMode="External"/><Relationship Id="rId1006" Type="http://schemas.openxmlformats.org/officeDocument/2006/relationships/hyperlink" Target="https://www.sserc.org.uk/health-safety/chemistry-health-safety/hazchem_database-2/sodium-compounds/" TargetMode="External"/><Relationship Id="rId155" Type="http://schemas.openxmlformats.org/officeDocument/2006/relationships/hyperlink" Target="https://www.sserc.org.uk/health-safety/chemistry-health-safety/hazchem_database-2/benzene-diols/" TargetMode="External"/><Relationship Id="rId362" Type="http://schemas.openxmlformats.org/officeDocument/2006/relationships/hyperlink" Target="https://www.sserc.org.uk/health-safety/chemistry-health-safety/hazchem_database-2/cyclohexanol-2/" TargetMode="External"/><Relationship Id="rId1213" Type="http://schemas.openxmlformats.org/officeDocument/2006/relationships/image" Target="media/image84.png"/><Relationship Id="rId222" Type="http://schemas.openxmlformats.org/officeDocument/2006/relationships/hyperlink" Target="https://www.sserc.org.uk/health-safety/chemistry-health-safety/hazchem_database-2/cadmium/" TargetMode="External"/><Relationship Id="rId667" Type="http://schemas.openxmlformats.org/officeDocument/2006/relationships/hyperlink" Target="https://www.sserc.org.uk/health-safety/chemistry-health-safety/hazchem_database-2/biochemicals-microscopy/" TargetMode="External"/><Relationship Id="rId874" Type="http://schemas.openxmlformats.org/officeDocument/2006/relationships/hyperlink" Target="https://www.sserc.org.uk/health-safety/chemistry-health-safety/hazchem_database-2/sulphates-sulphites/" TargetMode="External"/><Relationship Id="rId17" Type="http://schemas.openxmlformats.org/officeDocument/2006/relationships/hyperlink" Target="https://www.sserc.org.uk/health-safety/chemistry-health-safety/hazchem_database-2/biochemicals-microscopy/" TargetMode="External"/><Relationship Id="rId527" Type="http://schemas.openxmlformats.org/officeDocument/2006/relationships/hyperlink" Target="https://www.sserc.org.uk/health-safety/chemistry-health-safety/hazchem_database-2/hydrogen-sulphide/" TargetMode="External"/><Relationship Id="rId734" Type="http://schemas.openxmlformats.org/officeDocument/2006/relationships/hyperlink" Target="https://www.sserc.org.uk/health-safety/chemistry-health-safety/hazchem_database-2/nitrophenols/" TargetMode="External"/><Relationship Id="rId941" Type="http://schemas.openxmlformats.org/officeDocument/2006/relationships/hyperlink" Target="https://www.sserc.org.uk/health-safety/chemistry-health-safety/hazchem_database-2/silver/" TargetMode="External"/><Relationship Id="rId1157" Type="http://schemas.openxmlformats.org/officeDocument/2006/relationships/image" Target="media/image42.png"/><Relationship Id="rId70" Type="http://schemas.openxmlformats.org/officeDocument/2006/relationships/hyperlink" Target="https://www.sserc.org.uk/health-safety/chemistry-health-safety/hazchem_database-2/ammonium-compounds-3/" TargetMode="External"/><Relationship Id="rId166" Type="http://schemas.openxmlformats.org/officeDocument/2006/relationships/hyperlink" Target="https://www.sserc.org.uk/health-safety/chemistry-health-safety/hazchem_database-2/beryllium/" TargetMode="External"/><Relationship Id="rId373" Type="http://schemas.openxmlformats.org/officeDocument/2006/relationships/hyperlink" Target="https://www.sserc.org.uk/health-safety/chemistry-health-safety/hazchem_database-2/biochemicals/" TargetMode="External"/><Relationship Id="rId580" Type="http://schemas.openxmlformats.org/officeDocument/2006/relationships/hyperlink" Target="https://www.sserc.org.uk/health-safety/chemistry-health-safety/hazchem_database-2/biochemicals-microscopy/" TargetMode="External"/><Relationship Id="rId801" Type="http://schemas.openxmlformats.org/officeDocument/2006/relationships/hyperlink" Target="https://www.sserc.org.uk/health-safety/chemistry-health-safety/hazchem_database-2/phenylhydrazine/" TargetMode="External"/><Relationship Id="rId1017" Type="http://schemas.openxmlformats.org/officeDocument/2006/relationships/hyperlink" Target="https://www.sserc.org.uk/health-safety/chemistry-health-safety/hazchem_database-2/biochemicals-microscopy/" TargetMode="External"/><Relationship Id="rId1224" Type="http://schemas.openxmlformats.org/officeDocument/2006/relationships/hyperlink" Target="file:///\\192.168.1.3\marge\Share\SafetyNet\HazChem\NewHaz15\QTOZ\sulphuric_acid.HTM" TargetMode="External"/><Relationship Id="rId1" Type="http://schemas.openxmlformats.org/officeDocument/2006/relationships/numbering" Target="numbering.xml"/><Relationship Id="rId233" Type="http://schemas.openxmlformats.org/officeDocument/2006/relationships/hyperlink" Target="https://www.sserc.org.uk/health-safety/chemistry-health-safety/hazchem_database-2/calcium-compounds/" TargetMode="External"/><Relationship Id="rId440" Type="http://schemas.openxmlformats.org/officeDocument/2006/relationships/hyperlink" Target="https://www.sserc.org.uk/health-safety/chemistry-health-safety/hazchem_database-2/ethanoic-acid-3/" TargetMode="External"/><Relationship Id="rId678" Type="http://schemas.openxmlformats.org/officeDocument/2006/relationships/hyperlink" Target="https://www.sserc.org.uk/health-safety/chemistry-health-safety/hazchem_database-2/methyl-2-methylpropenoate-2/" TargetMode="External"/><Relationship Id="rId885" Type="http://schemas.openxmlformats.org/officeDocument/2006/relationships/hyperlink" Target="https://www.sserc.org.uk/health-safety/chemistry-health-safety/hazchem_database-2/propanoic-acid-2/" TargetMode="External"/><Relationship Id="rId1070" Type="http://schemas.openxmlformats.org/officeDocument/2006/relationships/hyperlink" Target="https://www.sserc.org.uk/health-safety/chemistry-health-safety/hazchem_database-2/methylbenzene-2/" TargetMode="External"/><Relationship Id="rId28" Type="http://schemas.openxmlformats.org/officeDocument/2006/relationships/hyperlink" Target="https://www.sserc.org.uk/health-safety/chemistry-health-safety/hazchem_database-2/dyes-stains/" TargetMode="External"/><Relationship Id="rId300" Type="http://schemas.openxmlformats.org/officeDocument/2006/relationships/hyperlink" Target="https://www.sserc.org.uk/health-safety/chemistry-health-safety/hazchem_database-2/chloropropanes/" TargetMode="External"/><Relationship Id="rId538" Type="http://schemas.openxmlformats.org/officeDocument/2006/relationships/hyperlink" Target="https://www.sserc.org.uk/health-safety/chemistry-health-safety/hazchem_database-2/ethanol-2/" TargetMode="External"/><Relationship Id="rId745" Type="http://schemas.openxmlformats.org/officeDocument/2006/relationships/hyperlink" Target="https://www.sserc.org.uk/health-safety/chemistry-health-safety/hazchem_database-2/biochemical-tests/" TargetMode="External"/><Relationship Id="rId952" Type="http://schemas.openxmlformats.org/officeDocument/2006/relationships/hyperlink" Target="https://www.sserc.org.uk/health-safety/chemistry-health-safety/hazchem_database-2/sodium-compounds/" TargetMode="External"/><Relationship Id="rId1168" Type="http://schemas.openxmlformats.org/officeDocument/2006/relationships/image" Target="media/image52.jpeg"/><Relationship Id="rId81" Type="http://schemas.openxmlformats.org/officeDocument/2006/relationships/hyperlink" Target="https://www.sserc.org.uk/health-safety/chemistry-health-safety/hazchem_database-2/ammonia/" TargetMode="External"/><Relationship Id="rId177" Type="http://schemas.openxmlformats.org/officeDocument/2006/relationships/hyperlink" Target="https://www.sserc.org.uk/health-safety/chemistry-health-safety/hazchem_database-2/chlorates-1/" TargetMode="External"/><Relationship Id="rId384" Type="http://schemas.openxmlformats.org/officeDocument/2006/relationships/hyperlink" Target="https://www.sserc.org.uk/health-safety/chemistry-health-safety/hazchem_database-2/biochemical-tests/" TargetMode="External"/><Relationship Id="rId591" Type="http://schemas.openxmlformats.org/officeDocument/2006/relationships/hyperlink" Target="https://www.sserc.org.uk/health-safety/chemistry-health-safety/hazchem_database-2/nitrogen-oxides/" TargetMode="External"/><Relationship Id="rId605" Type="http://schemas.openxmlformats.org/officeDocument/2006/relationships/hyperlink" Target="https://www.sserc.org.uk/health-safety/chemistry-health-safety/hazchem_database-2/lead/" TargetMode="External"/><Relationship Id="rId812" Type="http://schemas.openxmlformats.org/officeDocument/2006/relationships/hyperlink" Target="https://www.sserc.org.uk/health-safety/chemistry-health-safety/hazchem_database-2/phosphorus-2-2/" TargetMode="External"/><Relationship Id="rId1028" Type="http://schemas.openxmlformats.org/officeDocument/2006/relationships/hyperlink" Target="https://www.sserc.org.uk/health-safety/chemistry-health-safety/hazchem_database-2/biochemical-tests/" TargetMode="External"/><Relationship Id="rId1235" Type="http://schemas.openxmlformats.org/officeDocument/2006/relationships/footer" Target="footer1.xml"/><Relationship Id="rId244" Type="http://schemas.openxmlformats.org/officeDocument/2006/relationships/hyperlink" Target="https://www.sserc.org.uk/health-safety/chemistry-health-safety/hazchem_database-2/calcium-compounds/" TargetMode="External"/><Relationship Id="rId689" Type="http://schemas.openxmlformats.org/officeDocument/2006/relationships/hyperlink" Target="https://www.sserc.org.uk/health-safety/chemistry-health-safety/hazchem_database-2/dyes-stains/" TargetMode="External"/><Relationship Id="rId896" Type="http://schemas.openxmlformats.org/officeDocument/2006/relationships/hyperlink" Target="https://www.sserc.org.uk/health-safety/chemistry-health-safety/hazchem_database-2/propyl-ethanoate-3/" TargetMode="External"/><Relationship Id="rId1081" Type="http://schemas.openxmlformats.org/officeDocument/2006/relationships/hyperlink" Target="https://www.sserc.org.uk/health-safety/chemistry-health-safety/hazchem_database-2/dyes-stains/" TargetMode="External"/><Relationship Id="rId39" Type="http://schemas.openxmlformats.org/officeDocument/2006/relationships/hyperlink" Target="https://www.sserc.org.uk/health-safety/chemistry-health-safety/hazchem_database-2/biochemicals-microscopy/" TargetMode="External"/><Relationship Id="rId451" Type="http://schemas.openxmlformats.org/officeDocument/2006/relationships/hyperlink" Target="https://www.sserc.org.uk/health-safety/chemistry-health-safety/hazchem_database-2/biochemicals-microscopy/" TargetMode="External"/><Relationship Id="rId549" Type="http://schemas.openxmlformats.org/officeDocument/2006/relationships/hyperlink" Target="https://www.sserc.org.uk/health-safety/chemistry-health-safety/hazchem_database-2/ethanol-2/" TargetMode="External"/><Relationship Id="rId756" Type="http://schemas.openxmlformats.org/officeDocument/2006/relationships/hyperlink" Target="https://www.sserc.org.uk/health-safety/chemistry-health-safety/hazchem_database-2/biochemicals-microscopy/" TargetMode="External"/><Relationship Id="rId1179" Type="http://schemas.openxmlformats.org/officeDocument/2006/relationships/hyperlink" Target="http://info.sserc.org.uk/chemistry/hazardous-chemicals276/hazardous-chemicals-a-e278/i-to-k187?id=608" TargetMode="External"/><Relationship Id="rId104" Type="http://schemas.openxmlformats.org/officeDocument/2006/relationships/hyperlink" Target="https://www.sserc.org.uk/health-safety/chemistry-health-safety/hazchem_database-2/biochemicals/" TargetMode="External"/><Relationship Id="rId188" Type="http://schemas.openxmlformats.org/officeDocument/2006/relationships/hyperlink" Target="https://www.sserc.org.uk/health-safety/chemistry-health-safety/hazchem_database-2/bromobenzene-2/" TargetMode="External"/><Relationship Id="rId311" Type="http://schemas.openxmlformats.org/officeDocument/2006/relationships/hyperlink" Target="https://www.sserc.org.uk/health-safety/chemistry-health-safety/hazchem_database-2/biochemicals-microscopy/" TargetMode="External"/><Relationship Id="rId395" Type="http://schemas.openxmlformats.org/officeDocument/2006/relationships/hyperlink" Target="https://www.sserc.org.uk/health-safety/chemistry-health-safety/hazchem_database-2/benzene-diols/" TargetMode="External"/><Relationship Id="rId409" Type="http://schemas.openxmlformats.org/officeDocument/2006/relationships/hyperlink" Target="https://www.sserc.org.uk/health-safety/chemistry-health-safety/hazchem_database-2/dinitrophenol/" TargetMode="External"/><Relationship Id="rId963" Type="http://schemas.openxmlformats.org/officeDocument/2006/relationships/hyperlink" Target="https://www.sserc.org.uk/health-safety/chemistry-health-safety/hazchem_database-2/phosphates/" TargetMode="External"/><Relationship Id="rId1039" Type="http://schemas.openxmlformats.org/officeDocument/2006/relationships/hyperlink" Target="https://www.sserc.org.uk/health-safety/chemistry-health-safety/hazchem_database-2/sulphuric-acid/" TargetMode="External"/><Relationship Id="rId92" Type="http://schemas.openxmlformats.org/officeDocument/2006/relationships/hyperlink" Target="https://www.sserc.org.uk/health-safety/chemistry-health-safety/hazchem_database-2/phosphates/" TargetMode="External"/><Relationship Id="rId616" Type="http://schemas.openxmlformats.org/officeDocument/2006/relationships/hyperlink" Target="https://www.sserc.org.uk/health-safety/chemistry-health-safety/hazchem_database-2/lithium-compounds/" TargetMode="External"/><Relationship Id="rId823" Type="http://schemas.openxmlformats.org/officeDocument/2006/relationships/hyperlink" Target="https://www.sserc.org.uk/health-safety/chemistry-health-safety/hazchem_database-2/potassium/" TargetMode="External"/><Relationship Id="rId255" Type="http://schemas.openxmlformats.org/officeDocument/2006/relationships/hyperlink" Target="https://www.sserc.org.uk/health-safety/chemistry-health-safety/hazchem_database-2/bis-4-isocyanatophenylmethane/" TargetMode="External"/><Relationship Id="rId462" Type="http://schemas.openxmlformats.org/officeDocument/2006/relationships/hyperlink" Target="https://www.sserc.org.uk/health-safety/chemistry-health-safety/hazchem_database-2/ethylamine-2/" TargetMode="External"/><Relationship Id="rId1092" Type="http://schemas.openxmlformats.org/officeDocument/2006/relationships/hyperlink" Target="https://www.sserc.org.uk/health-safety/chemistry-health-safety/hazchem_database-2/dyes-stains/" TargetMode="External"/><Relationship Id="rId1106" Type="http://schemas.openxmlformats.org/officeDocument/2006/relationships/hyperlink" Target="https://www.sserc.org.uk/health-safety/chemistry-health-safety/hazchem_database-2/zinc-compounds/" TargetMode="External"/><Relationship Id="rId115" Type="http://schemas.openxmlformats.org/officeDocument/2006/relationships/hyperlink" Target="https://www.sserc.org.uk/health-safety/chemistry-health-safety/hazchem_database-2/antimony/" TargetMode="External"/><Relationship Id="rId322" Type="http://schemas.openxmlformats.org/officeDocument/2006/relationships/hyperlink" Target="https://www.sserc.org.uk/health-safety/chemistry-health-safety/hazchem_database-2/chromium-trioxide/" TargetMode="External"/><Relationship Id="rId767" Type="http://schemas.openxmlformats.org/officeDocument/2006/relationships/hyperlink" Target="https://www.sserc.org.uk/health-safety/chemistry-health-safety/hazchem_database-2/pentanols/" TargetMode="External"/><Relationship Id="rId974" Type="http://schemas.openxmlformats.org/officeDocument/2006/relationships/hyperlink" Target="https://www.sserc.org.uk/health-safety/chemistry-health-safety/hazchem_database-2/sodium-compounds/" TargetMode="External"/><Relationship Id="rId199" Type="http://schemas.openxmlformats.org/officeDocument/2006/relationships/hyperlink" Target="https://www.sserc.org.uk/health-safety/chemistry-health-safety/hazchem_database-2/butanol/" TargetMode="External"/><Relationship Id="rId627" Type="http://schemas.openxmlformats.org/officeDocument/2006/relationships/hyperlink" Target="https://www.sserc.org.uk/health-safety/chemistry-health-safety/hazchem_database-2/magnesium-compounds/" TargetMode="External"/><Relationship Id="rId834" Type="http://schemas.openxmlformats.org/officeDocument/2006/relationships/hyperlink" Target="https://www.sserc.org.uk/health-safety/chemistry-health-safety/hazchem_database-2/biochemicals-microscopy/" TargetMode="External"/><Relationship Id="rId266" Type="http://schemas.openxmlformats.org/officeDocument/2006/relationships/hyperlink" Target="https://www.sserc.org.uk/health-safety/chemistry-health-safety/hazchem_database-2/carbon-disulphide-2/" TargetMode="External"/><Relationship Id="rId473" Type="http://schemas.openxmlformats.org/officeDocument/2006/relationships/hyperlink" Target="https://www.sserc.org.uk/health-safety/chemistry-health-safety/hazchem_database-2/turpentine-2/" TargetMode="External"/><Relationship Id="rId680" Type="http://schemas.openxmlformats.org/officeDocument/2006/relationships/hyperlink" Target="https://www.sserc.org.uk/health-safety/chemistry-health-safety/hazchem_database-2/methylpropanol/" TargetMode="External"/><Relationship Id="rId901" Type="http://schemas.openxmlformats.org/officeDocument/2006/relationships/hyperlink" Target="https://www.sserc.org.uk/health-safety/chemistry-health-safety/hazchem_database-2/benzene-diols/" TargetMode="External"/><Relationship Id="rId1117" Type="http://schemas.openxmlformats.org/officeDocument/2006/relationships/image" Target="media/image7.jpeg"/><Relationship Id="rId30" Type="http://schemas.openxmlformats.org/officeDocument/2006/relationships/hyperlink" Target="https://www.sserc.org.uk/health-safety/chemistry-health-safety/hazchem_database-2/biochemicals/" TargetMode="External"/><Relationship Id="rId126" Type="http://schemas.openxmlformats.org/officeDocument/2006/relationships/hyperlink" Target="https://www.sserc.org.uk/health-safety/chemistry-health-safety/hazchem_database-2/hydroxybenzoic-acid/" TargetMode="External"/><Relationship Id="rId333" Type="http://schemas.openxmlformats.org/officeDocument/2006/relationships/hyperlink" Target="https://www.sserc.org.uk/health-safety/chemistry-health-safety/hazchem_database-2/cobalt/" TargetMode="External"/><Relationship Id="rId540" Type="http://schemas.openxmlformats.org/officeDocument/2006/relationships/hyperlink" Target="https://www.sserc.org.uk/health-safety/chemistry-health-safety/hazchem_database-2/biochemicals-microscopy/" TargetMode="External"/><Relationship Id="rId778" Type="http://schemas.openxmlformats.org/officeDocument/2006/relationships/hyperlink" Target="https://www.sserc.org.uk/health-safety/chemistry-health-safety/hazchem_database-2/biochemical-tests/" TargetMode="External"/><Relationship Id="rId985" Type="http://schemas.openxmlformats.org/officeDocument/2006/relationships/hyperlink" Target="https://www.sserc.org.uk/health-safety/chemistry-health-safety/hazchem_database-2/sodium-metal-2/" TargetMode="External"/><Relationship Id="rId1170" Type="http://schemas.openxmlformats.org/officeDocument/2006/relationships/image" Target="media/image53.png"/><Relationship Id="rId638" Type="http://schemas.openxmlformats.org/officeDocument/2006/relationships/hyperlink" Target="https://www.sserc.org.uk/health-safety/chemistry-health-safety/hazchem_database-2/dyes-stains/" TargetMode="External"/><Relationship Id="rId845" Type="http://schemas.openxmlformats.org/officeDocument/2006/relationships/hyperlink" Target="https://www.sserc.org.uk/health-safety/chemistry-health-safety/hazchem_database-2/hexachloroplatinates/" TargetMode="External"/><Relationship Id="rId1030" Type="http://schemas.openxmlformats.org/officeDocument/2006/relationships/hyperlink" Target="https://www.sserc.org.uk/health-safety/chemistry-health-safety/hazchem_database-2/dyes-stains/" TargetMode="External"/><Relationship Id="rId277" Type="http://schemas.openxmlformats.org/officeDocument/2006/relationships/hyperlink" Target="https://www.sserc.org.uk/health-safety/chemistry-health-safety/hazchem_database-2/biochemicals-microscopy/" TargetMode="External"/><Relationship Id="rId400" Type="http://schemas.openxmlformats.org/officeDocument/2006/relationships/hyperlink" Target="https://www.sserc.org.uk/health-safety/chemistry-health-safety/hazchem_database-2/diiodine-hexachloride-2/" TargetMode="External"/><Relationship Id="rId484" Type="http://schemas.openxmlformats.org/officeDocument/2006/relationships/hyperlink" Target="https://www.sserc.org.uk/health-safety/chemistry-health-safety/hazchem_database-2/biochemicals/" TargetMode="External"/><Relationship Id="rId705" Type="http://schemas.openxmlformats.org/officeDocument/2006/relationships/hyperlink" Target="https://www.sserc.org.uk/health-safety/chemistry-health-safety/hazchem_database-2/indicators/" TargetMode="External"/><Relationship Id="rId1128" Type="http://schemas.openxmlformats.org/officeDocument/2006/relationships/image" Target="media/image15.png"/><Relationship Id="rId137" Type="http://schemas.openxmlformats.org/officeDocument/2006/relationships/hyperlink" Target="https://www.sserc.org.uk/health-safety/chemistry-health-safety/hazchem_database-2/peroxides-2-2/" TargetMode="External"/><Relationship Id="rId344" Type="http://schemas.openxmlformats.org/officeDocument/2006/relationships/hyperlink" Target="https://www.sserc.org.uk/health-safety/chemistry-health-safety/hazchem_database-2/biochemicals-microscopy/" TargetMode="External"/><Relationship Id="rId691" Type="http://schemas.openxmlformats.org/officeDocument/2006/relationships/hyperlink" Target="https://www.sserc.org.uk/health-safety/chemistry-health-safety/hazchem_database-2/bis-4-isocyanatophenylmethane/" TargetMode="External"/><Relationship Id="rId789" Type="http://schemas.openxmlformats.org/officeDocument/2006/relationships/hyperlink" Target="https://www.sserc.org.uk/health-safety/chemistry-health-safety/hazchem_database-2/chlorobenzene-2/" TargetMode="External"/><Relationship Id="rId912" Type="http://schemas.openxmlformats.org/officeDocument/2006/relationships/hyperlink" Target="https://www.sserc.org.uk/health-safety/chemistry-health-safety/hazchem_database-2/biochemicals/" TargetMode="External"/><Relationship Id="rId996" Type="http://schemas.openxmlformats.org/officeDocument/2006/relationships/hyperlink" Target="https://www.sserc.org.uk/health-safety/chemistry-health-safety/hazchem_database-2/sodium-compounds/" TargetMode="External"/><Relationship Id="rId41" Type="http://schemas.openxmlformats.org/officeDocument/2006/relationships/hyperlink" Target="https://www.sserc.org.uk/health-safety/chemistry-health-safety/hazchem_database-2/biochemicals-microscopy/" TargetMode="External"/><Relationship Id="rId551" Type="http://schemas.openxmlformats.org/officeDocument/2006/relationships/hyperlink" Target="https://www.sserc.org.uk/health-safety/chemistry-health-safety/hazchem_database-2/iodine-2/" TargetMode="External"/><Relationship Id="rId649" Type="http://schemas.openxmlformats.org/officeDocument/2006/relationships/hyperlink" Target="https://www.sserc.org.uk/health-safety/chemistry-health-safety/hazchem_database-2/biochemicals/" TargetMode="External"/><Relationship Id="rId856" Type="http://schemas.openxmlformats.org/officeDocument/2006/relationships/hyperlink" Target="https://www.sserc.org.uk/health-safety/chemistry-health-safety/hazchem_database-2/potassium-permanganate/" TargetMode="External"/><Relationship Id="rId1181" Type="http://schemas.openxmlformats.org/officeDocument/2006/relationships/image" Target="media/image61.png"/><Relationship Id="rId190" Type="http://schemas.openxmlformats.org/officeDocument/2006/relationships/hyperlink" Target="https://www.sserc.org.uk/health-safety/chemistry-health-safety/hazchem_database-2/bromobutane/" TargetMode="External"/><Relationship Id="rId204" Type="http://schemas.openxmlformats.org/officeDocument/2006/relationships/hyperlink" Target="https://www.sserc.org.uk/health-safety/chemistry-health-safety/hazchem_database-2/butyl-ethanoate/" TargetMode="External"/><Relationship Id="rId288" Type="http://schemas.openxmlformats.org/officeDocument/2006/relationships/hyperlink" Target="https://www.sserc.org.uk/health-safety/chemistry-health-safety/hazchem_database-2/chloric-acid/" TargetMode="External"/><Relationship Id="rId411" Type="http://schemas.openxmlformats.org/officeDocument/2006/relationships/hyperlink" Target="https://www.sserc.org.uk/health-safety/chemistry-health-safety/hazchem_database-2/indicators/" TargetMode="External"/><Relationship Id="rId509" Type="http://schemas.openxmlformats.org/officeDocument/2006/relationships/hyperlink" Target="https://www.sserc.org.uk/health-safety/chemistry-health-safety/hazchem_database-2/hexene/" TargetMode="External"/><Relationship Id="rId1041" Type="http://schemas.openxmlformats.org/officeDocument/2006/relationships/hyperlink" Target="https://www.sserc.org.uk/health-safety/chemistry-health-safety/hazchem_database-2/biochemicals-microscopy/" TargetMode="External"/><Relationship Id="rId1139" Type="http://schemas.openxmlformats.org/officeDocument/2006/relationships/image" Target="media/image26.png"/><Relationship Id="rId495" Type="http://schemas.openxmlformats.org/officeDocument/2006/relationships/hyperlink" Target="https://www.sserc.org.uk/health-safety/chemistry-health-safety/hazchem_database-2/dyes-stains/" TargetMode="External"/><Relationship Id="rId716" Type="http://schemas.openxmlformats.org/officeDocument/2006/relationships/hyperlink" Target="https://www.sserc.org.uk/health-safety/chemistry-health-safety/hazchem_database-2/nickel/" TargetMode="External"/><Relationship Id="rId923" Type="http://schemas.openxmlformats.org/officeDocument/2006/relationships/hyperlink" Target="https://www.sserc.org.uk/health-safety/chemistry-health-safety/hazchem_database-2/dyes-stains/" TargetMode="External"/><Relationship Id="rId52" Type="http://schemas.openxmlformats.org/officeDocument/2006/relationships/hyperlink" Target="https://www.sserc.org.uk/health-safety/chemistry-health-safety/hazchem_database-2/aluminium-halides/" TargetMode="External"/><Relationship Id="rId148" Type="http://schemas.openxmlformats.org/officeDocument/2006/relationships/hyperlink" Target="https://www.sserc.org.uk/health-safety/chemistry-health-safety/hazchem_database-2/benzene-diols/" TargetMode="External"/><Relationship Id="rId355" Type="http://schemas.openxmlformats.org/officeDocument/2006/relationships/hyperlink" Target="https://www.sserc.org.uk/health-safety/chemistry-health-safety/hazchem_database-2/copper-compounds-2/" TargetMode="External"/><Relationship Id="rId562" Type="http://schemas.openxmlformats.org/officeDocument/2006/relationships/hyperlink" Target="https://www.sserc.org.uk/health-safety/chemistry-health-safety/hazchem_database-2/ammonium-compounds-3/" TargetMode="External"/><Relationship Id="rId1192" Type="http://schemas.openxmlformats.org/officeDocument/2006/relationships/image" Target="media/image69.png"/><Relationship Id="rId1206" Type="http://schemas.openxmlformats.org/officeDocument/2006/relationships/image" Target="media/image79.png"/><Relationship Id="rId215" Type="http://schemas.openxmlformats.org/officeDocument/2006/relationships/hyperlink" Target="https://www.sserc.org.uk/health-safety/chemistry-health-safety/hazchem_database-2/chlorobutanes/" TargetMode="External"/><Relationship Id="rId422" Type="http://schemas.openxmlformats.org/officeDocument/2006/relationships/hyperlink" Target="https://www.sserc.org.uk/health-safety/chemistry-health-safety/hazchem_database-2/biochemicals/" TargetMode="External"/><Relationship Id="rId867" Type="http://schemas.openxmlformats.org/officeDocument/2006/relationships/hyperlink" Target="https://www.sserc.org.uk/health-safety/chemistry-health-safety/hazchem_database-2/potassium-permanganate/" TargetMode="External"/><Relationship Id="rId1052" Type="http://schemas.openxmlformats.org/officeDocument/2006/relationships/hyperlink" Target="https://www.sserc.org.uk/health-safety/chemistry-health-safety/hazchem_database-2/biochemicals/" TargetMode="External"/><Relationship Id="rId299" Type="http://schemas.openxmlformats.org/officeDocument/2006/relationships/hyperlink" Target="https://www.sserc.org.uk/health-safety/chemistry-health-safety/hazchem_database-2/chloromethylbenzene-2/" TargetMode="External"/><Relationship Id="rId727" Type="http://schemas.openxmlformats.org/officeDocument/2006/relationships/hyperlink" Target="https://www.sserc.org.uk/health-safety/chemistry-health-safety/hazchem_database-2/nitrobenzene/" TargetMode="External"/><Relationship Id="rId934" Type="http://schemas.openxmlformats.org/officeDocument/2006/relationships/hyperlink" Target="https://www.sserc.org.uk/health-safety/chemistry-health-safety/hazchem_database-2/biochemicals/" TargetMode="External"/><Relationship Id="rId63" Type="http://schemas.openxmlformats.org/officeDocument/2006/relationships/hyperlink" Target="https://www.sserc.org.uk/health-safety/chemistry-health-safety/hazchem_database-2/aminophenol-4/" TargetMode="External"/><Relationship Id="rId159" Type="http://schemas.openxmlformats.org/officeDocument/2006/relationships/hyperlink" Target="https://www.sserc.org.uk/health-safety/chemistry-health-safety/hazchem_database-2/benzene-2/" TargetMode="External"/><Relationship Id="rId366" Type="http://schemas.openxmlformats.org/officeDocument/2006/relationships/hyperlink" Target="https://www.sserc.org.uk/health-safety/chemistry-health-safety/hazchem_database-2/biochemicals/" TargetMode="External"/><Relationship Id="rId573" Type="http://schemas.openxmlformats.org/officeDocument/2006/relationships/hyperlink" Target="https://www.sserc.org.uk/health-safety/chemistry-health-safety/hazchem_database-2/iron/" TargetMode="External"/><Relationship Id="rId780" Type="http://schemas.openxmlformats.org/officeDocument/2006/relationships/hyperlink" Target="https://www.sserc.org.uk/health-safety/chemistry-health-safety/hazchem_database-2/pet-ethers/" TargetMode="External"/><Relationship Id="rId1217" Type="http://schemas.openxmlformats.org/officeDocument/2006/relationships/image" Target="media/image88.png"/><Relationship Id="rId226" Type="http://schemas.openxmlformats.org/officeDocument/2006/relationships/hyperlink" Target="https://www.sserc.org.uk/health-safety/chemistry-health-safety/hazchem_database-2/biochemicals/" TargetMode="External"/><Relationship Id="rId433" Type="http://schemas.openxmlformats.org/officeDocument/2006/relationships/hyperlink" Target="https://www.sserc.org.uk/health-safety/chemistry-health-safety/hazchem_database-2/ethanal-2/" TargetMode="External"/><Relationship Id="rId878" Type="http://schemas.openxmlformats.org/officeDocument/2006/relationships/hyperlink" Target="https://www.sserc.org.uk/health-safety/chemistry-health-safety/hazchem_database-2/thiocyanates-2/" TargetMode="External"/><Relationship Id="rId1063" Type="http://schemas.openxmlformats.org/officeDocument/2006/relationships/hyperlink" Target="https://www.sserc.org.uk/health-safety/chemistry-health-safety/hazchem_database-2/biochemicals/" TargetMode="External"/><Relationship Id="rId640" Type="http://schemas.openxmlformats.org/officeDocument/2006/relationships/hyperlink" Target="https://www.sserc.org.uk/health-safety/chemistry-health-safety/hazchem_database-2/manganese-compounds/" TargetMode="External"/><Relationship Id="rId738" Type="http://schemas.openxmlformats.org/officeDocument/2006/relationships/hyperlink" Target="https://www.sserc.org.uk/health-safety/chemistry-health-safety/hazchem_database-2/octene/" TargetMode="External"/><Relationship Id="rId945" Type="http://schemas.openxmlformats.org/officeDocument/2006/relationships/hyperlink" Target="https://www.sserc.org.uk/health-safety/chemistry-health-safety/hazchem_database-2/sodalime/" TargetMode="External"/><Relationship Id="rId74" Type="http://schemas.openxmlformats.org/officeDocument/2006/relationships/hyperlink" Target="https://www.sserc.org.uk/health-safety/chemistry-health-safety/hazchem_database-2/phosphates/" TargetMode="External"/><Relationship Id="rId377" Type="http://schemas.openxmlformats.org/officeDocument/2006/relationships/hyperlink" Target="https://www.sserc.org.uk/health-safety/chemistry-health-safety/hazchem_database-2/ammonium-compounds-3/" TargetMode="External"/><Relationship Id="rId500" Type="http://schemas.openxmlformats.org/officeDocument/2006/relationships/hyperlink" Target="https://www.sserc.org.uk/health-safety/chemistry-health-safety/hazchem_database-2/biochemicals-microscopy/" TargetMode="External"/><Relationship Id="rId584" Type="http://schemas.openxmlformats.org/officeDocument/2006/relationships/hyperlink" Target="https://www.sserc.org.uk/health-safety/chemistry-health-safety/hazchem_database-2/biochemicals-microscopy/" TargetMode="External"/><Relationship Id="rId805" Type="http://schemas.openxmlformats.org/officeDocument/2006/relationships/hyperlink" Target="https://www.sserc.org.uk/health-safety/chemistry-health-safety/hazchem_database-2/biochemical-tests/" TargetMode="External"/><Relationship Id="rId1130" Type="http://schemas.openxmlformats.org/officeDocument/2006/relationships/image" Target="media/image17.png"/><Relationship Id="rId1228" Type="http://schemas.openxmlformats.org/officeDocument/2006/relationships/image" Target="media/image97.png"/><Relationship Id="rId5" Type="http://schemas.openxmlformats.org/officeDocument/2006/relationships/footnotes" Target="footnotes.xml"/><Relationship Id="rId237" Type="http://schemas.openxmlformats.org/officeDocument/2006/relationships/hyperlink" Target="https://www.sserc.org.uk/health-safety/chemistry-health-safety/hazchem_database-2/calcium-compounds/" TargetMode="External"/><Relationship Id="rId791" Type="http://schemas.openxmlformats.org/officeDocument/2006/relationships/hyperlink" Target="https://www.sserc.org.uk/health-safety/chemistry-health-safety/hazchem_database-2/phenylamine-2/" TargetMode="External"/><Relationship Id="rId889" Type="http://schemas.openxmlformats.org/officeDocument/2006/relationships/hyperlink" Target="https://www.sserc.org.uk/health-safety/chemistry-health-safety/hazchem_database-2/propanal-3/" TargetMode="External"/><Relationship Id="rId1074" Type="http://schemas.openxmlformats.org/officeDocument/2006/relationships/hyperlink" Target="https://www.sserc.org.uk/health-safety/chemistry-health-safety/hazchem_database-2/biochemicals-microscopy/" TargetMode="External"/><Relationship Id="rId444" Type="http://schemas.openxmlformats.org/officeDocument/2006/relationships/hyperlink" Target="https://www.sserc.org.uk/health-safety/chemistry-health-safety/hazchem_database-2/ethanoyl-chloride-2/" TargetMode="External"/><Relationship Id="rId651" Type="http://schemas.openxmlformats.org/officeDocument/2006/relationships/hyperlink" Target="https://www.sserc.org.uk/health-safety/chemistry-health-safety/hazchem_database-2/butanone/" TargetMode="External"/><Relationship Id="rId749" Type="http://schemas.openxmlformats.org/officeDocument/2006/relationships/hyperlink" Target="https://www.sserc.org.uk/health-safety/chemistry-health-safety/hazchem_database-2/osmium-tetroxide/" TargetMode="External"/><Relationship Id="rId290" Type="http://schemas.openxmlformats.org/officeDocument/2006/relationships/hyperlink" Target="https://www.sserc.org.uk/health-safety/chemistry-health-safety/hazchem_database-2/2-bromo-2-methlpropane/" TargetMode="External"/><Relationship Id="rId304" Type="http://schemas.openxmlformats.org/officeDocument/2006/relationships/hyperlink" Target="https://www.sserc.org.uk/health-safety/chemistry-health-safety/hazchem_database-2/chlorosulphonic-acid-3/" TargetMode="External"/><Relationship Id="rId388" Type="http://schemas.openxmlformats.org/officeDocument/2006/relationships/hyperlink" Target="https://www.sserc.org.uk/health-safety/chemistry-health-safety/hazchem_database-2/ethoxyethane-2/" TargetMode="External"/><Relationship Id="rId511" Type="http://schemas.openxmlformats.org/officeDocument/2006/relationships/hyperlink" Target="https://www.sserc.org.uk/health-safety/chemistry-health-safety/hazchem_database-2/cyclohexane-2/" TargetMode="External"/><Relationship Id="rId609" Type="http://schemas.openxmlformats.org/officeDocument/2006/relationships/hyperlink" Target="https://www.sserc.org.uk/health-safety/chemistry-health-safety/hazchem_database-2/biochemical-tests/" TargetMode="External"/><Relationship Id="rId956" Type="http://schemas.openxmlformats.org/officeDocument/2006/relationships/hyperlink" Target="https://www.sserc.org.uk/health-safety/chemistry-health-safety/hazchem_database-2/chloratesv-2/" TargetMode="External"/><Relationship Id="rId1141" Type="http://schemas.openxmlformats.org/officeDocument/2006/relationships/image" Target="media/image28.png"/><Relationship Id="rId85" Type="http://schemas.openxmlformats.org/officeDocument/2006/relationships/hyperlink" Target="https://www.sserc.org.uk/health-safety/chemistry-health-safety/hazchem_database-2/vanadium/" TargetMode="External"/><Relationship Id="rId150" Type="http://schemas.openxmlformats.org/officeDocument/2006/relationships/hyperlink" Target="https://www.sserc.org.uk/health-safety/chemistry-health-safety/hazchem_database-2/benzene-diols/" TargetMode="External"/><Relationship Id="rId595" Type="http://schemas.openxmlformats.org/officeDocument/2006/relationships/hyperlink" Target="https://www.sserc.org.uk/health-safety/chemistry-health-safety/hazchem_database-2/lead/" TargetMode="External"/><Relationship Id="rId816" Type="http://schemas.openxmlformats.org/officeDocument/2006/relationships/hyperlink" Target="https://www.sserc.org.uk/health-safety/chemistry-health-safety/hazchem_database-2/colorimetric-reagents/" TargetMode="External"/><Relationship Id="rId1001" Type="http://schemas.openxmlformats.org/officeDocument/2006/relationships/hyperlink" Target="https://www.sserc.org.uk/health-safety/chemistry-health-safety/hazchem_database-2/iodates-2/" TargetMode="External"/><Relationship Id="rId248" Type="http://schemas.openxmlformats.org/officeDocument/2006/relationships/hyperlink" Target="https://www.sserc.org.uk/health-safety/chemistry-health-safety/hazchem_database-2/phosphates/" TargetMode="External"/><Relationship Id="rId455" Type="http://schemas.openxmlformats.org/officeDocument/2006/relationships/hyperlink" Target="https://www.sserc.org.uk/health-safety/chemistry-health-safety/hazchem_database-2/bromoethane-2/" TargetMode="External"/><Relationship Id="rId662" Type="http://schemas.openxmlformats.org/officeDocument/2006/relationships/hyperlink" Target="https://www.sserc.org.uk/health-safety/chemistry-health-safety/hazchem_database-2/biochemicals-microscopy/" TargetMode="External"/><Relationship Id="rId1085" Type="http://schemas.openxmlformats.org/officeDocument/2006/relationships/hyperlink" Target="https://www.sserc.org.uk/health-safety/chemistry-health-safety/hazchem_database-2/biochemicals/" TargetMode="External"/><Relationship Id="rId12" Type="http://schemas.openxmlformats.org/officeDocument/2006/relationships/hyperlink" Target="https://www.sserc.org.uk/health-safety/chemistry-health-safety/hazchem_database-2/ethanamide-2/" TargetMode="External"/><Relationship Id="rId108" Type="http://schemas.openxmlformats.org/officeDocument/2006/relationships/hyperlink" Target="https://www.sserc.org.uk/health-safety/chemistry-health-safety/hazchem_database-2/biochemical-tests/" TargetMode="External"/><Relationship Id="rId315" Type="http://schemas.openxmlformats.org/officeDocument/2006/relationships/hyperlink" Target="https://www.sserc.org.uk/health-safety/chemistry-health-safety/hazchem_database-2/chromium/" TargetMode="External"/><Relationship Id="rId522" Type="http://schemas.openxmlformats.org/officeDocument/2006/relationships/hyperlink" Target="https://www.sserc.org.uk/health-safety/chemistry-health-safety/hazchem_database-2/hydrobromic-acid/" TargetMode="External"/><Relationship Id="rId967" Type="http://schemas.openxmlformats.org/officeDocument/2006/relationships/hyperlink" Target="https://www.sserc.org.uk/health-safety/chemistry-health-safety/hazchem_database-2/ethanedioic-acid/" TargetMode="External"/><Relationship Id="rId1152" Type="http://schemas.openxmlformats.org/officeDocument/2006/relationships/image" Target="media/image38.png"/><Relationship Id="rId96" Type="http://schemas.openxmlformats.org/officeDocument/2006/relationships/hyperlink" Target="https://www.sserc.org.uk/health-safety/chemistry-health-safety/hazchem_database-2/thiocyanates-2/" TargetMode="External"/><Relationship Id="rId161" Type="http://schemas.openxmlformats.org/officeDocument/2006/relationships/hyperlink" Target="https://www.sserc.org.uk/health-safety/chemistry-health-safety/hazchem_database-2/dibenzenecarbonyl-peroxide2-2/" TargetMode="External"/><Relationship Id="rId399" Type="http://schemas.openxmlformats.org/officeDocument/2006/relationships/hyperlink" Target="https://www.sserc.org.uk/health-safety/chemistry-health-safety/hazchem_database-2/benzene-diols/" TargetMode="External"/><Relationship Id="rId827" Type="http://schemas.openxmlformats.org/officeDocument/2006/relationships/hyperlink" Target="https://www.sserc.org.uk/health-safety/chemistry-health-safety/hazchem_database-2/potassium-compounds/" TargetMode="External"/><Relationship Id="rId1012" Type="http://schemas.openxmlformats.org/officeDocument/2006/relationships/hyperlink" Target="https://www.sserc.org.uk/health-safety/chemistry-health-safety/hazchem_database-2/sodium-compounds/" TargetMode="External"/><Relationship Id="rId259" Type="http://schemas.openxmlformats.org/officeDocument/2006/relationships/hyperlink" Target="https://www.sserc.org.uk/health-safety/chemistry-health-safety/hazchem_database-2/dyes-stains/" TargetMode="External"/><Relationship Id="rId466" Type="http://schemas.openxmlformats.org/officeDocument/2006/relationships/hyperlink" Target="https://www.sserc.org.uk/health-safety/chemistry-health-safety/hazchem_database-2/biochemicals-microscopy/" TargetMode="External"/><Relationship Id="rId673" Type="http://schemas.openxmlformats.org/officeDocument/2006/relationships/hyperlink" Target="https://www.sserc.org.uk/health-safety/chemistry-health-safety/hazchem_database-2/methyl-ethanoate-2/" TargetMode="External"/><Relationship Id="rId880" Type="http://schemas.openxmlformats.org/officeDocument/2006/relationships/hyperlink" Target="https://www.sserc.org.uk/health-safety/chemistry-health-safety/hazchem_database-2/propanol/" TargetMode="External"/><Relationship Id="rId1096" Type="http://schemas.openxmlformats.org/officeDocument/2006/relationships/hyperlink" Target="https://www.sserc.org.uk/health-safety/chemistry-health-safety/hazchem_database-2/biochemical-tests/" TargetMode="External"/><Relationship Id="rId23" Type="http://schemas.openxmlformats.org/officeDocument/2006/relationships/hyperlink" Target="https://www.sserc.org.uk/health-safety/chemistry-health-safety/hazchem_database-2/ethanoyl-chloride-2/" TargetMode="External"/><Relationship Id="rId119" Type="http://schemas.openxmlformats.org/officeDocument/2006/relationships/hyperlink" Target="https://www.sserc.org.uk/health-safety/chemistry-health-safety/hazchem_database-2/biochemicals/" TargetMode="External"/><Relationship Id="rId326" Type="http://schemas.openxmlformats.org/officeDocument/2006/relationships/hyperlink" Target="https://www.sserc.org.uk/health-safety/chemistry-health-safety/hazchem_database-2/biochemicals/" TargetMode="External"/><Relationship Id="rId533" Type="http://schemas.openxmlformats.org/officeDocument/2006/relationships/hyperlink" Target="https://www.sserc.org.uk/health-safety/chemistry-health-safety/hazchem_database-2/hydroxylamine/" TargetMode="External"/><Relationship Id="rId978" Type="http://schemas.openxmlformats.org/officeDocument/2006/relationships/hyperlink" Target="https://www.sserc.org.uk/health-safety/chemistry-health-safety/hazchem_database-2/sodium-hydride-2/" TargetMode="External"/><Relationship Id="rId1163" Type="http://schemas.openxmlformats.org/officeDocument/2006/relationships/image" Target="media/image47.png"/><Relationship Id="rId740" Type="http://schemas.openxmlformats.org/officeDocument/2006/relationships/hyperlink" Target="https://www.sserc.org.uk/health-safety/chemistry-health-safety/hazchem_database-2/sulphuric-acid/" TargetMode="External"/><Relationship Id="rId838" Type="http://schemas.openxmlformats.org/officeDocument/2006/relationships/hyperlink" Target="https://www.sserc.org.uk/health-safety/chemistry-health-safety/hazchem_database-2/ethanedioic-acid/" TargetMode="External"/><Relationship Id="rId1023" Type="http://schemas.openxmlformats.org/officeDocument/2006/relationships/hyperlink" Target="https://www.sserc.org.uk/health-safety/chemistry-health-safety/hazchem_database-2/biochemicals/" TargetMode="External"/><Relationship Id="rId172" Type="http://schemas.openxmlformats.org/officeDocument/2006/relationships/hyperlink" Target="https://www.sserc.org.uk/health-safety/chemistry-health-safety/hazchem_database-2/bis-4-isocyanatophenylmethane/" TargetMode="External"/><Relationship Id="rId477" Type="http://schemas.openxmlformats.org/officeDocument/2006/relationships/hyperlink" Target="https://www.sserc.org.uk/health-safety/chemistry-health-safety/hazchem_database-2/biochemicals-microscopy/" TargetMode="External"/><Relationship Id="rId600" Type="http://schemas.openxmlformats.org/officeDocument/2006/relationships/hyperlink" Target="https://www.sserc.org.uk/health-safety/chemistry-health-safety/hazchem_database-2/lead/" TargetMode="External"/><Relationship Id="rId684" Type="http://schemas.openxmlformats.org/officeDocument/2006/relationships/hyperlink" Target="https://www.sserc.org.uk/health-safety/chemistry-health-safety/hazchem_database-2/dyes-stains/" TargetMode="External"/><Relationship Id="rId1230" Type="http://schemas.openxmlformats.org/officeDocument/2006/relationships/image" Target="media/image98.png"/><Relationship Id="rId337" Type="http://schemas.openxmlformats.org/officeDocument/2006/relationships/hyperlink" Target="https://www.sserc.org.uk/health-safety/chemistry-health-safety/hazchem_database-2/cobalt/" TargetMode="External"/><Relationship Id="rId891" Type="http://schemas.openxmlformats.org/officeDocument/2006/relationships/hyperlink" Target="https://www.sserc.org.uk/health-safety/chemistry-health-safety/hazchem_database-2/propyl-ethanoate-3/" TargetMode="External"/><Relationship Id="rId905" Type="http://schemas.openxmlformats.org/officeDocument/2006/relationships/hyperlink" Target="https://www.sserc.org.uk/health-safety/chemistry-health-safety/hazchem_database-2/calcium-oxide-hydroxide/" TargetMode="External"/><Relationship Id="rId989" Type="http://schemas.openxmlformats.org/officeDocument/2006/relationships/hyperlink" Target="https://www.sserc.org.uk/health-safety/chemistry-health-safety/hazchem_database-2/methoxides/" TargetMode="External"/><Relationship Id="rId34" Type="http://schemas.openxmlformats.org/officeDocument/2006/relationships/hyperlink" Target="https://www.sserc.org.uk/health-safety/chemistry-health-safety/hazchem_database-2/biochemicals/" TargetMode="External"/><Relationship Id="rId544" Type="http://schemas.openxmlformats.org/officeDocument/2006/relationships/hyperlink" Target="https://www.sserc.org.uk/health-safety/chemistry-health-safety/hazchem_database-2/biochemicals/" TargetMode="External"/><Relationship Id="rId751" Type="http://schemas.openxmlformats.org/officeDocument/2006/relationships/hyperlink" Target="https://www.sserc.org.uk/health-safety/chemistry-health-safety/hazchem_database-2/biochemicals-microscopy/" TargetMode="External"/><Relationship Id="rId849" Type="http://schemas.openxmlformats.org/officeDocument/2006/relationships/hyperlink" Target="https://www.sserc.org.uk/health-safety/chemistry-health-safety/hazchem_database-2/potassium-compounds/" TargetMode="External"/><Relationship Id="rId1174" Type="http://schemas.openxmlformats.org/officeDocument/2006/relationships/image" Target="media/image56.gif"/><Relationship Id="rId183" Type="http://schemas.openxmlformats.org/officeDocument/2006/relationships/hyperlink" Target="https://www.sserc.org.uk/health-safety/chemistry-health-safety/hazchem_database-2/biochemicals-microscopy/" TargetMode="External"/><Relationship Id="rId390" Type="http://schemas.openxmlformats.org/officeDocument/2006/relationships/hyperlink" Target="https://www.sserc.org.uk/health-safety/chemistry-health-safety/hazchem_database-2/diethylamine-2/" TargetMode="External"/><Relationship Id="rId404" Type="http://schemas.openxmlformats.org/officeDocument/2006/relationships/hyperlink" Target="https://www.sserc.org.uk/health-safety/chemistry-health-safety/hazchem_database-2/biochemicals-microscopy/" TargetMode="External"/><Relationship Id="rId611" Type="http://schemas.openxmlformats.org/officeDocument/2006/relationships/hyperlink" Target="https://www.sserc.org.uk/health-safety/chemistry-health-safety/hazchem_database-2/calcium-oxide-hydroxide/" TargetMode="External"/><Relationship Id="rId1034" Type="http://schemas.openxmlformats.org/officeDocument/2006/relationships/hyperlink" Target="https://www.sserc.org.uk/health-safety/chemistry-health-safety/hazchem_database-2/sulphur-2/" TargetMode="External"/><Relationship Id="rId250" Type="http://schemas.openxmlformats.org/officeDocument/2006/relationships/hyperlink" Target="https://www.sserc.org.uk/health-safety/chemistry-health-safety/hazchem_database-2/calcium-compounds/" TargetMode="External"/><Relationship Id="rId488" Type="http://schemas.openxmlformats.org/officeDocument/2006/relationships/hyperlink" Target="https://www.sserc.org.uk/health-safety/chemistry-health-safety/hazchem_database-2/biochemicals/" TargetMode="External"/><Relationship Id="rId695" Type="http://schemas.openxmlformats.org/officeDocument/2006/relationships/hyperlink" Target="https://www.sserc.org.uk/health-safety/chemistry-health-safety/hazchem_database-2/biochemical-tests/" TargetMode="External"/><Relationship Id="rId709" Type="http://schemas.openxmlformats.org/officeDocument/2006/relationships/hyperlink" Target="https://www.sserc.org.uk/health-safety/chemistry-health-safety/hazchem_database-2/colorimetric-reagents/" TargetMode="External"/><Relationship Id="rId916" Type="http://schemas.openxmlformats.org/officeDocument/2006/relationships/hyperlink" Target="https://www.sserc.org.uk/health-safety/chemistry-health-safety/hazchem_database-2/biochemicals/" TargetMode="External"/><Relationship Id="rId1101" Type="http://schemas.openxmlformats.org/officeDocument/2006/relationships/hyperlink" Target="https://www.sserc.org.uk/health-safety/chemistry-health-safety/hazchem_database-2/silver/" TargetMode="External"/><Relationship Id="rId45" Type="http://schemas.openxmlformats.org/officeDocument/2006/relationships/hyperlink" Target="https://www.sserc.org.uk/health-safety/chemistry-health-safety/hazchem_database-2/halogenopropenes/" TargetMode="External"/><Relationship Id="rId110" Type="http://schemas.openxmlformats.org/officeDocument/2006/relationships/hyperlink" Target="https://www.sserc.org.uk/health-safety/chemistry-health-safety/hazchem_database-2/biochemical-tests/" TargetMode="External"/><Relationship Id="rId348" Type="http://schemas.openxmlformats.org/officeDocument/2006/relationships/hyperlink" Target="https://www.sserc.org.uk/health-safety/chemistry-health-safety/hazchem_database-2/copper-compounds-2/" TargetMode="External"/><Relationship Id="rId555" Type="http://schemas.openxmlformats.org/officeDocument/2006/relationships/hyperlink" Target="https://www.sserc.org.uk/health-safety/chemistry-health-safety/hazchem_database-2/iodobutane/" TargetMode="External"/><Relationship Id="rId762" Type="http://schemas.openxmlformats.org/officeDocument/2006/relationships/hyperlink" Target="https://www.sserc.org.uk/health-safety/chemistry-health-safety/hazchem_database-2/ethanal-2/" TargetMode="External"/><Relationship Id="rId1185" Type="http://schemas.openxmlformats.org/officeDocument/2006/relationships/image" Target="media/image63.png"/><Relationship Id="rId194" Type="http://schemas.openxmlformats.org/officeDocument/2006/relationships/hyperlink" Target="https://www.sserc.org.uk/health-safety/chemistry-health-safety/hazchem_database-2/indicators/" TargetMode="External"/><Relationship Id="rId208" Type="http://schemas.openxmlformats.org/officeDocument/2006/relationships/hyperlink" Target="https://www.sserc.org.uk/health-safety/chemistry-health-safety/hazchem_database-2/methylpropanol/" TargetMode="External"/><Relationship Id="rId415" Type="http://schemas.openxmlformats.org/officeDocument/2006/relationships/hyperlink" Target="https://www.sserc.org.uk/health-safety/chemistry-health-safety/hazchem_database-2/colorimetric-reagents/" TargetMode="External"/><Relationship Id="rId622" Type="http://schemas.openxmlformats.org/officeDocument/2006/relationships/hyperlink" Target="https://www.sserc.org.uk/health-safety/chemistry-health-safety/hazchem_database-2/lithium-compounds/" TargetMode="External"/><Relationship Id="rId1045" Type="http://schemas.openxmlformats.org/officeDocument/2006/relationships/hyperlink" Target="https://www.sserc.org.uk/health-safety/chemistry-health-safety/hazchem_database-2/tetrachloroethane/" TargetMode="External"/><Relationship Id="rId261" Type="http://schemas.openxmlformats.org/officeDocument/2006/relationships/hyperlink" Target="https://www.sserc.org.uk/health-safety/chemistry-health-safety/hazchem_database-2/carbon-2/" TargetMode="External"/><Relationship Id="rId499" Type="http://schemas.openxmlformats.org/officeDocument/2006/relationships/hyperlink" Target="https://www.sserc.org.uk/health-safety/chemistry-health-safety/hazchem_database-2/biochemicals/" TargetMode="External"/><Relationship Id="rId927" Type="http://schemas.openxmlformats.org/officeDocument/2006/relationships/hyperlink" Target="https://www.sserc.org.uk/health-safety/chemistry-health-safety/hazchem_database-2/biochemicals-microscopy/" TargetMode="External"/><Relationship Id="rId1112" Type="http://schemas.openxmlformats.org/officeDocument/2006/relationships/image" Target="media/image2.jpeg"/><Relationship Id="rId56" Type="http://schemas.openxmlformats.org/officeDocument/2006/relationships/hyperlink" Target="https://www.sserc.org.uk/health-safety/chemistry-health-safety/hazchem_database-2/aluminium-compounds-3/" TargetMode="External"/><Relationship Id="rId359" Type="http://schemas.openxmlformats.org/officeDocument/2006/relationships/hyperlink" Target="https://www.sserc.org.uk/health-safety/chemistry-health-safety/hazchem_database-2/indicators/" TargetMode="External"/><Relationship Id="rId566" Type="http://schemas.openxmlformats.org/officeDocument/2006/relationships/hyperlink" Target="https://www.sserc.org.uk/health-safety/chemistry-health-safety/hazchem_database-2/iron/" TargetMode="External"/><Relationship Id="rId773" Type="http://schemas.openxmlformats.org/officeDocument/2006/relationships/hyperlink" Target="https://www.sserc.org.uk/health-safety/chemistry-health-safety/hazchem_database-2/pentyl-ethanoate-3/" TargetMode="External"/><Relationship Id="rId1196" Type="http://schemas.openxmlformats.org/officeDocument/2006/relationships/image" Target="media/image70.png"/><Relationship Id="rId121" Type="http://schemas.openxmlformats.org/officeDocument/2006/relationships/hyperlink" Target="https://www.sserc.org.uk/health-safety/chemistry-health-safety/hazchem_database-2/arsenic/" TargetMode="External"/><Relationship Id="rId219" Type="http://schemas.openxmlformats.org/officeDocument/2006/relationships/hyperlink" Target="https://www.sserc.org.uk/health-safety/chemistry-health-safety/hazchem_database-2/butanal-2/" TargetMode="External"/><Relationship Id="rId426" Type="http://schemas.openxmlformats.org/officeDocument/2006/relationships/hyperlink" Target="https://www.sserc.org.uk/health-safety/chemistry-health-safety/hazchem_database-2/biochemicals-microscopy/" TargetMode="External"/><Relationship Id="rId633" Type="http://schemas.openxmlformats.org/officeDocument/2006/relationships/hyperlink" Target="https://www.sserc.org.uk/health-safety/chemistry-health-safety/hazchem_database-2/magnesium-compounds/" TargetMode="External"/><Relationship Id="rId980" Type="http://schemas.openxmlformats.org/officeDocument/2006/relationships/hyperlink" Target="https://www.sserc.org.uk/health-safety/chemistry-health-safety/hazchem_database-2/sodium-hydroxide-2/" TargetMode="External"/><Relationship Id="rId1056" Type="http://schemas.openxmlformats.org/officeDocument/2006/relationships/hyperlink" Target="https://www.sserc.org.uk/health-safety/chemistry-health-safety/hazchem_database-2/sulphur-dichloride-oxide-2/" TargetMode="External"/><Relationship Id="rId840" Type="http://schemas.openxmlformats.org/officeDocument/2006/relationships/hyperlink" Target="https://www.sserc.org.uk/health-safety/chemistry-health-safety/hazchem_database-2/methoxides/" TargetMode="External"/><Relationship Id="rId938" Type="http://schemas.openxmlformats.org/officeDocument/2006/relationships/hyperlink" Target="https://www.sserc.org.uk/health-safety/chemistry-health-safety/hazchem_database-2/silver/" TargetMode="External"/><Relationship Id="rId67" Type="http://schemas.openxmlformats.org/officeDocument/2006/relationships/hyperlink" Target="https://www.sserc.org.uk/health-safety/chemistry-health-safety/hazchem_database-2/aminophenol-4/" TargetMode="External"/><Relationship Id="rId272" Type="http://schemas.openxmlformats.org/officeDocument/2006/relationships/hyperlink" Target="https://www.sserc.org.uk/health-safety/chemistry-health-safety/hazchem_database-2/biochemicals-microscopy/" TargetMode="External"/><Relationship Id="rId577" Type="http://schemas.openxmlformats.org/officeDocument/2006/relationships/hyperlink" Target="https://www.sserc.org.uk/health-safety/chemistry-health-safety/hazchem_database-2/biochemical-tests/" TargetMode="External"/><Relationship Id="rId700" Type="http://schemas.openxmlformats.org/officeDocument/2006/relationships/hyperlink" Target="https://www.sserc.org.uk/health-safety/chemistry-health-safety/hazchem_database-2/naphthols/" TargetMode="External"/><Relationship Id="rId1123" Type="http://schemas.openxmlformats.org/officeDocument/2006/relationships/hyperlink" Target="http://info.sserc.org.uk/chemistry/hazardous-chemicals276/hazardous-chemicals-a-e278/a197/461-ammonium-sulphide" TargetMode="External"/><Relationship Id="rId132" Type="http://schemas.openxmlformats.org/officeDocument/2006/relationships/hyperlink" Target="https://www.sserc.org.uk/health-safety/chemistry-health-safety/hazchem_database-2/barium/" TargetMode="External"/><Relationship Id="rId784" Type="http://schemas.openxmlformats.org/officeDocument/2006/relationships/hyperlink" Target="https://www.sserc.org.uk/health-safety/chemistry-health-safety/hazchem_database-2/biochemicals-microscopy/" TargetMode="External"/><Relationship Id="rId991" Type="http://schemas.openxmlformats.org/officeDocument/2006/relationships/hyperlink" Target="https://www.sserc.org.uk/health-safety/chemistry-health-safety/hazchem_database-2/colorimetric-reagents/" TargetMode="External"/><Relationship Id="rId1067" Type="http://schemas.openxmlformats.org/officeDocument/2006/relationships/hyperlink" Target="https://www.sserc.org.uk/health-safety/chemistry-health-safety/hazchem_database-2/tiniv-compounds-2-2/" TargetMode="External"/><Relationship Id="rId437" Type="http://schemas.openxmlformats.org/officeDocument/2006/relationships/hyperlink" Target="https://www.sserc.org.uk/health-safety/chemistry-health-safety/hazchem_database-2/biochemicals-microscopy/" TargetMode="External"/><Relationship Id="rId644" Type="http://schemas.openxmlformats.org/officeDocument/2006/relationships/hyperlink" Target="https://www.sserc.org.uk/health-safety/chemistry-health-safety/hazchem_database-2/manganese-compounds/" TargetMode="External"/><Relationship Id="rId851" Type="http://schemas.openxmlformats.org/officeDocument/2006/relationships/hyperlink" Target="https://www.sserc.org.uk/health-safety/chemistry-health-safety/hazchem_database-2/sulphates-sulphites/" TargetMode="External"/><Relationship Id="rId283" Type="http://schemas.openxmlformats.org/officeDocument/2006/relationships/hyperlink" Target="https://www.sserc.org.uk/health-safety/chemistry-health-safety/hazchem_database-2/biochemicals-microscopy/" TargetMode="External"/><Relationship Id="rId490" Type="http://schemas.openxmlformats.org/officeDocument/2006/relationships/hyperlink" Target="https://www.sserc.org.uk/health-safety/chemistry-health-safety/hazchem_database-2/biochemicals-microscopy/" TargetMode="External"/><Relationship Id="rId504" Type="http://schemas.openxmlformats.org/officeDocument/2006/relationships/hyperlink" Target="https://www.sserc.org.uk/health-safety/chemistry-health-safety/hazchem_database-2/dyes-stains/" TargetMode="External"/><Relationship Id="rId711" Type="http://schemas.openxmlformats.org/officeDocument/2006/relationships/hyperlink" Target="https://www.sserc.org.uk/health-safety/chemistry-health-safety/hazchem_database-2/colorimetric-reagents/" TargetMode="External"/><Relationship Id="rId949" Type="http://schemas.openxmlformats.org/officeDocument/2006/relationships/hyperlink" Target="https://www.sserc.org.uk/health-safety/chemistry-health-safety/hazchem_database-2/sulphates-sulphites/" TargetMode="External"/><Relationship Id="rId1134" Type="http://schemas.openxmlformats.org/officeDocument/2006/relationships/image" Target="media/image21.png"/><Relationship Id="rId78" Type="http://schemas.openxmlformats.org/officeDocument/2006/relationships/hyperlink" Target="https://www.sserc.org.uk/health-safety/chemistry-health-safety/hazchem_database-2/fluorides-2/" TargetMode="External"/><Relationship Id="rId143" Type="http://schemas.openxmlformats.org/officeDocument/2006/relationships/hyperlink" Target="https://www.sserc.org.uk/health-safety/chemistry-health-safety/hazchem_database-2/benzenecarbaldehyde-2/" TargetMode="External"/><Relationship Id="rId350" Type="http://schemas.openxmlformats.org/officeDocument/2006/relationships/hyperlink" Target="https://www.sserc.org.uk/health-safety/chemistry-health-safety/hazchem_database-2/copper-compounds-2/" TargetMode="External"/><Relationship Id="rId588" Type="http://schemas.openxmlformats.org/officeDocument/2006/relationships/hyperlink" Target="https://www.sserc.org.uk/health-safety/chemistry-health-safety/hazchem_database-2/dyes-stains/" TargetMode="External"/><Relationship Id="rId795" Type="http://schemas.openxmlformats.org/officeDocument/2006/relationships/hyperlink" Target="https://www.sserc.org.uk/health-safety/chemistry-health-safety/hazchem_database-2/biochemical-tests/" TargetMode="External"/><Relationship Id="rId809" Type="http://schemas.openxmlformats.org/officeDocument/2006/relationships/hyperlink" Target="https://www.sserc.org.uk/health-safety/chemistry-health-safety/hazchem_database-2/phosphoric-acid/" TargetMode="External"/><Relationship Id="rId1201" Type="http://schemas.openxmlformats.org/officeDocument/2006/relationships/image" Target="media/image75.png"/><Relationship Id="rId9" Type="http://schemas.openxmlformats.org/officeDocument/2006/relationships/hyperlink" Target="https://www.sserc.org.uk/health-safety/chemistry-health-safety/hazchem_database-2/biochemicals/" TargetMode="External"/><Relationship Id="rId210" Type="http://schemas.openxmlformats.org/officeDocument/2006/relationships/hyperlink" Target="https://www.sserc.org.uk/health-safety/chemistry-health-safety/hazchem_database-2/bromobutane/" TargetMode="External"/><Relationship Id="rId448" Type="http://schemas.openxmlformats.org/officeDocument/2006/relationships/hyperlink" Target="https://www.sserc.org.uk/health-safety/chemistry-health-safety/hazchem_database-2/biochemicals-microscopy/" TargetMode="External"/><Relationship Id="rId655" Type="http://schemas.openxmlformats.org/officeDocument/2006/relationships/hyperlink" Target="https://www.sserc.org.uk/health-safety/chemistry-health-safety/hazchem_database-2/mercury/" TargetMode="External"/><Relationship Id="rId862" Type="http://schemas.openxmlformats.org/officeDocument/2006/relationships/hyperlink" Target="https://www.sserc.org.uk/health-safety/chemistry-health-safety/hazchem_database-2/nitrates-v/" TargetMode="External"/><Relationship Id="rId1078" Type="http://schemas.openxmlformats.org/officeDocument/2006/relationships/hyperlink" Target="https://www.sserc.org.uk/health-safety/chemistry-health-safety/hazchem_database-2/trihalomethanes/" TargetMode="External"/><Relationship Id="rId294" Type="http://schemas.openxmlformats.org/officeDocument/2006/relationships/hyperlink" Target="https://www.sserc.org.uk/health-safety/chemistry-health-safety/hazchem_database-2/chlorobutanes/" TargetMode="External"/><Relationship Id="rId308" Type="http://schemas.openxmlformats.org/officeDocument/2006/relationships/hyperlink" Target="https://www.sserc.org.uk/health-safety/chemistry-health-safety/hazchem_database-2/biochemicals/" TargetMode="External"/><Relationship Id="rId515" Type="http://schemas.openxmlformats.org/officeDocument/2006/relationships/hyperlink" Target="https://www.sserc.org.uk/health-safety/chemistry-health-safety/hazchem_database-2/hexanediamine/" TargetMode="External"/><Relationship Id="rId722" Type="http://schemas.openxmlformats.org/officeDocument/2006/relationships/hyperlink" Target="https://www.sserc.org.uk/health-safety/chemistry-health-safety/hazchem_database-2/nickel/" TargetMode="External"/><Relationship Id="rId1145" Type="http://schemas.openxmlformats.org/officeDocument/2006/relationships/image" Target="media/image32.png"/><Relationship Id="rId89" Type="http://schemas.openxmlformats.org/officeDocument/2006/relationships/hyperlink" Target="https://www.sserc.org.uk/health-safety/chemistry-health-safety/hazchem_database-2/peroxodisulphates/" TargetMode="External"/><Relationship Id="rId154" Type="http://schemas.openxmlformats.org/officeDocument/2006/relationships/hyperlink" Target="https://www.sserc.org.uk/health-safety/chemistry-health-safety/hazchem_database-2/benzenecarbonyl-chloride-2/" TargetMode="External"/><Relationship Id="rId361" Type="http://schemas.openxmlformats.org/officeDocument/2006/relationships/hyperlink" Target="https://www.sserc.org.uk/health-safety/chemistry-health-safety/hazchem_database-2/cyclohexane-2/" TargetMode="External"/><Relationship Id="rId599" Type="http://schemas.openxmlformats.org/officeDocument/2006/relationships/hyperlink" Target="https://www.sserc.org.uk/health-safety/chemistry-health-safety/hazchem_database-2/lead/" TargetMode="External"/><Relationship Id="rId1005" Type="http://schemas.openxmlformats.org/officeDocument/2006/relationships/hyperlink" Target="https://www.sserc.org.uk/health-safety/chemistry-health-safety/hazchem_database-2/phosphates/" TargetMode="External"/><Relationship Id="rId1212" Type="http://schemas.openxmlformats.org/officeDocument/2006/relationships/image" Target="media/image83.png"/><Relationship Id="rId459" Type="http://schemas.openxmlformats.org/officeDocument/2006/relationships/hyperlink" Target="https://www.sserc.org.uk/health-safety/chemistry-health-safety/hazchem_database-2/biochemicals-microscopy/" TargetMode="External"/><Relationship Id="rId666" Type="http://schemas.openxmlformats.org/officeDocument/2006/relationships/hyperlink" Target="https://www.sserc.org.uk/health-safety/chemistry-health-safety/hazchem_database-2/biochemicals-microscopy/" TargetMode="External"/><Relationship Id="rId873" Type="http://schemas.openxmlformats.org/officeDocument/2006/relationships/hyperlink" Target="https://www.sserc.org.uk/health-safety/chemistry-health-safety/hazchem_database-2/sulphates-sulphites/" TargetMode="External"/><Relationship Id="rId1089" Type="http://schemas.openxmlformats.org/officeDocument/2006/relationships/hyperlink" Target="https://www.sserc.org.uk/health-safety/chemistry-health-safety/hazchem_database-2/biochemicals/" TargetMode="External"/><Relationship Id="rId16" Type="http://schemas.openxmlformats.org/officeDocument/2006/relationships/hyperlink" Target="https://www.sserc.org.uk/health-safety/chemistry-health-safety/hazchem_database-2/ethanoic-anhydride-2/" TargetMode="External"/><Relationship Id="rId221" Type="http://schemas.openxmlformats.org/officeDocument/2006/relationships/hyperlink" Target="https://www.sserc.org.uk/health-safety/chemistry-health-safety/hazchem_database-2/cadmium/" TargetMode="External"/><Relationship Id="rId319" Type="http://schemas.openxmlformats.org/officeDocument/2006/relationships/hyperlink" Target="https://www.sserc.org.uk/health-safety/chemistry-health-safety/hazchem_database-2/chromium/" TargetMode="External"/><Relationship Id="rId526" Type="http://schemas.openxmlformats.org/officeDocument/2006/relationships/hyperlink" Target="https://www.sserc.org.uk/health-safety/chemistry-health-safety/hazchem_database-2/hydrogen-peroxide-2/" TargetMode="External"/><Relationship Id="rId1156" Type="http://schemas.openxmlformats.org/officeDocument/2006/relationships/image" Target="media/image41.png"/><Relationship Id="rId733" Type="http://schemas.openxmlformats.org/officeDocument/2006/relationships/hyperlink" Target="https://www.sserc.org.uk/health-safety/chemistry-health-safety/hazchem_database-2/nitrophenols/" TargetMode="External"/><Relationship Id="rId940" Type="http://schemas.openxmlformats.org/officeDocument/2006/relationships/hyperlink" Target="https://www.sserc.org.uk/health-safety/chemistry-health-safety/hazchem_database-2/silver/" TargetMode="External"/><Relationship Id="rId1016" Type="http://schemas.openxmlformats.org/officeDocument/2006/relationships/hyperlink" Target="https://www.sserc.org.uk/health-safety/chemistry-health-safety/hazchem_database-2/sulphates-sulphites/" TargetMode="External"/><Relationship Id="rId165" Type="http://schemas.openxmlformats.org/officeDocument/2006/relationships/hyperlink" Target="https://www.sserc.org.uk/health-safety/chemistry-health-safety/hazchem_database-2/biochemicals-microscopy/" TargetMode="External"/><Relationship Id="rId372" Type="http://schemas.openxmlformats.org/officeDocument/2006/relationships/hyperlink" Target="https://www.sserc.org.uk/health-safety/chemistry-health-safety/hazchem_database-2/decanedioyl-dichloride-2/" TargetMode="External"/><Relationship Id="rId677" Type="http://schemas.openxmlformats.org/officeDocument/2006/relationships/hyperlink" Target="https://www.sserc.org.uk/health-safety/chemistry-health-safety/hazchem_database-2/butanone/" TargetMode="External"/><Relationship Id="rId800" Type="http://schemas.openxmlformats.org/officeDocument/2006/relationships/hyperlink" Target="https://www.sserc.org.uk/health-safety/chemistry-health-safety/hazchem_database-2/biochemical-tests/" TargetMode="External"/><Relationship Id="rId1223" Type="http://schemas.openxmlformats.org/officeDocument/2006/relationships/image" Target="media/image93.png"/><Relationship Id="rId232" Type="http://schemas.openxmlformats.org/officeDocument/2006/relationships/hyperlink" Target="https://www.sserc.org.uk/health-safety/chemistry-health-safety/hazchem_database-2/chlorates-1/" TargetMode="External"/><Relationship Id="rId884" Type="http://schemas.openxmlformats.org/officeDocument/2006/relationships/hyperlink" Target="https://www.sserc.org.uk/health-safety/chemistry-health-safety/hazchem_database-2/biochemicals-microscopy/" TargetMode="External"/><Relationship Id="rId27" Type="http://schemas.openxmlformats.org/officeDocument/2006/relationships/hyperlink" Target="https://www.sserc.org.uk/health-safety/chemistry-health-safety/hazchem_database-2/hydroxybenzoic-acid/" TargetMode="External"/><Relationship Id="rId537" Type="http://schemas.openxmlformats.org/officeDocument/2006/relationships/hyperlink" Target="https://www.sserc.org.uk/health-safety/chemistry-health-safety/hazchem_database-2/ethanol-2/" TargetMode="External"/><Relationship Id="rId744" Type="http://schemas.openxmlformats.org/officeDocument/2006/relationships/hyperlink" Target="https://www.sserc.org.uk/health-safety/chemistry-health-safety/hazchem_database-2/biochemicals/" TargetMode="External"/><Relationship Id="rId951" Type="http://schemas.openxmlformats.org/officeDocument/2006/relationships/hyperlink" Target="https://www.sserc.org.uk/health-safety/chemistry-health-safety/hazchem_database-2/bromates/" TargetMode="External"/><Relationship Id="rId1167" Type="http://schemas.openxmlformats.org/officeDocument/2006/relationships/image" Target="media/image51.png"/><Relationship Id="rId80" Type="http://schemas.openxmlformats.org/officeDocument/2006/relationships/hyperlink" Target="https://www.sserc.org.uk/health-safety/chemistry-health-safety/hazchem_database-2/phosphates/" TargetMode="External"/><Relationship Id="rId176" Type="http://schemas.openxmlformats.org/officeDocument/2006/relationships/hyperlink" Target="https://www.sserc.org.uk/health-safety/chemistry-health-safety/hazchem_database-2/biochemical-tests/" TargetMode="External"/><Relationship Id="rId383" Type="http://schemas.openxmlformats.org/officeDocument/2006/relationships/hyperlink" Target="https://www.sserc.org.uk/health-safety/chemistry-health-safety/hazchem_database-2/dichloromethane/" TargetMode="External"/><Relationship Id="rId590" Type="http://schemas.openxmlformats.org/officeDocument/2006/relationships/hyperlink" Target="https://www.sserc.org.uk/health-safety/chemistry-health-safety/hazchem_database-2/carbon-2/" TargetMode="External"/><Relationship Id="rId604" Type="http://schemas.openxmlformats.org/officeDocument/2006/relationships/hyperlink" Target="https://www.sserc.org.uk/health-safety/chemistry-health-safety/hazchem_database-2/lead/" TargetMode="External"/><Relationship Id="rId811" Type="http://schemas.openxmlformats.org/officeDocument/2006/relationships/hyperlink" Target="https://www.sserc.org.uk/health-safety/chemistry-health-safety/hazchem_database-2/phosphorus-2-2/" TargetMode="External"/><Relationship Id="rId1027" Type="http://schemas.openxmlformats.org/officeDocument/2006/relationships/hyperlink" Target="https://www.sserc.org.uk/health-safety/chemistry-health-safety/hazchem_database-2/dyes-stains/" TargetMode="External"/><Relationship Id="rId1234" Type="http://schemas.openxmlformats.org/officeDocument/2006/relationships/hyperlink" Target="file:///\\192.168.1.3\marge\Share\SafetyNet\HazChem\NewHaz15\QTOZ\zinc_cmpds.HTM" TargetMode="External"/><Relationship Id="rId243" Type="http://schemas.openxmlformats.org/officeDocument/2006/relationships/hyperlink" Target="https://www.sserc.org.uk/health-safety/chemistry-health-safety/hazchem_database-2/calcium-compounds/" TargetMode="External"/><Relationship Id="rId450" Type="http://schemas.openxmlformats.org/officeDocument/2006/relationships/hyperlink" Target="https://www.sserc.org.uk/health-safety/chemistry-health-safety/hazchem_database-2/biochemicals-microscopy/" TargetMode="External"/><Relationship Id="rId688" Type="http://schemas.openxmlformats.org/officeDocument/2006/relationships/hyperlink" Target="https://www.sserc.org.uk/health-safety/chemistry-health-safety/hazchem_database-2/methylbenzene-2/" TargetMode="External"/><Relationship Id="rId895" Type="http://schemas.openxmlformats.org/officeDocument/2006/relationships/hyperlink" Target="https://www.sserc.org.uk/health-safety/chemistry-health-safety/hazchem_database-2/chloropropanes/" TargetMode="External"/><Relationship Id="rId909" Type="http://schemas.openxmlformats.org/officeDocument/2006/relationships/hyperlink" Target="https://www.sserc.org.uk/health-safety/chemistry-health-safety/hazchem_database-2/mmmf/" TargetMode="External"/><Relationship Id="rId1080" Type="http://schemas.openxmlformats.org/officeDocument/2006/relationships/hyperlink" Target="https://www.sserc.org.uk/health-safety/chemistry-health-safety/hazchem_database-2/trihalomethanes/" TargetMode="External"/><Relationship Id="rId38" Type="http://schemas.openxmlformats.org/officeDocument/2006/relationships/hyperlink" Target="https://www.sserc.org.uk/health-safety/chemistry-health-safety/hazchem_database-2/biochemical-tests/" TargetMode="External"/><Relationship Id="rId103" Type="http://schemas.openxmlformats.org/officeDocument/2006/relationships/hyperlink" Target="https://www.sserc.org.uk/health-safety/chemistry-health-safety/hazchem_database-2/biochemicals/" TargetMode="External"/><Relationship Id="rId310" Type="http://schemas.openxmlformats.org/officeDocument/2006/relationships/hyperlink" Target="https://www.sserc.org.uk/health-safety/chemistry-health-safety/hazchem_database-2/chromates/" TargetMode="External"/><Relationship Id="rId548" Type="http://schemas.openxmlformats.org/officeDocument/2006/relationships/hyperlink" Target="https://www.sserc.org.uk/health-safety/chemistry-health-safety/hazchem_database-2/biochemicals/" TargetMode="External"/><Relationship Id="rId755" Type="http://schemas.openxmlformats.org/officeDocument/2006/relationships/hyperlink" Target="https://www.sserc.org.uk/health-safety/chemistry-health-safety/hazchem_database-2/trioxygen-2/" TargetMode="External"/><Relationship Id="rId962" Type="http://schemas.openxmlformats.org/officeDocument/2006/relationships/hyperlink" Target="https://www.sserc.org.uk/health-safety/chemistry-health-safety/hazchem_database-2/dichromates/" TargetMode="External"/><Relationship Id="rId1178" Type="http://schemas.openxmlformats.org/officeDocument/2006/relationships/image" Target="media/image60.png"/><Relationship Id="rId91" Type="http://schemas.openxmlformats.org/officeDocument/2006/relationships/hyperlink" Target="https://www.sserc.org.uk/health-safety/chemistry-health-safety/hazchem_database-2/ammonium-compounds-3/" TargetMode="External"/><Relationship Id="rId187" Type="http://schemas.openxmlformats.org/officeDocument/2006/relationships/hyperlink" Target="https://www.sserc.org.uk/health-safety/chemistry-health-safety/hazchem_database-2/2-bromo-2-methlpropane/" TargetMode="External"/><Relationship Id="rId394" Type="http://schemas.openxmlformats.org/officeDocument/2006/relationships/hyperlink" Target="https://www.sserc.org.uk/health-safety/chemistry-health-safety/hazchem_database-2/benzene-diols/" TargetMode="External"/><Relationship Id="rId408" Type="http://schemas.openxmlformats.org/officeDocument/2006/relationships/hyperlink" Target="https://www.sserc.org.uk/health-safety/chemistry-health-safety/hazchem_database-2/nitrogen-oxides/" TargetMode="External"/><Relationship Id="rId615" Type="http://schemas.openxmlformats.org/officeDocument/2006/relationships/hyperlink" Target="https://www.sserc.org.uk/health-safety/chemistry-health-safety/hazchem_database-2/lithium-compounds/" TargetMode="External"/><Relationship Id="rId822" Type="http://schemas.openxmlformats.org/officeDocument/2006/relationships/hyperlink" Target="https://www.sserc.org.uk/health-safety/chemistry-health-safety/hazchem_database-2/biochemicals-microscopy/" TargetMode="External"/><Relationship Id="rId1038" Type="http://schemas.openxmlformats.org/officeDocument/2006/relationships/hyperlink" Target="https://www.sserc.org.uk/health-safety/chemistry-health-safety/hazchem_database-2/disulphur-dichloride-2/" TargetMode="External"/><Relationship Id="rId254" Type="http://schemas.openxmlformats.org/officeDocument/2006/relationships/hyperlink" Target="https://www.sserc.org.uk/health-safety/chemistry-health-safety/hazchem_database-2/biochemicals-microscopy/" TargetMode="External"/><Relationship Id="rId699" Type="http://schemas.openxmlformats.org/officeDocument/2006/relationships/hyperlink" Target="https://www.sserc.org.uk/health-safety/chemistry-health-safety/hazchem_database-2/naphthalene-2/" TargetMode="External"/><Relationship Id="rId1091" Type="http://schemas.openxmlformats.org/officeDocument/2006/relationships/hyperlink" Target="https://www.sserc.org.uk/health-safety/chemistry-health-safety/hazchem_database-2/biochemicals/" TargetMode="External"/><Relationship Id="rId1105" Type="http://schemas.openxmlformats.org/officeDocument/2006/relationships/hyperlink" Target="https://www.sserc.org.uk/health-safety/chemistry-health-safety/hazchem_database-2/zinc-compounds/" TargetMode="External"/><Relationship Id="rId49" Type="http://schemas.openxmlformats.org/officeDocument/2006/relationships/hyperlink" Target="https://www.sserc.org.uk/health-safety/chemistry-health-safety/hazchem_database-2/aluminium-halides/" TargetMode="External"/><Relationship Id="rId114" Type="http://schemas.openxmlformats.org/officeDocument/2006/relationships/hyperlink" Target="https://www.sserc.org.uk/health-safety/chemistry-health-safety/hazchem_database-2/antimony/" TargetMode="External"/><Relationship Id="rId461" Type="http://schemas.openxmlformats.org/officeDocument/2006/relationships/hyperlink" Target="https://www.sserc.org.uk/health-safety/chemistry-health-safety/hazchem_database-2/biochemicals-microscopy/" TargetMode="External"/><Relationship Id="rId559" Type="http://schemas.openxmlformats.org/officeDocument/2006/relationships/hyperlink" Target="https://www.sserc.org.uk/health-safety/chemistry-health-safety/hazchem_database-2/iodopropanes/" TargetMode="External"/><Relationship Id="rId766" Type="http://schemas.openxmlformats.org/officeDocument/2006/relationships/hyperlink" Target="https://www.sserc.org.uk/health-safety/chemistry-health-safety/hazchem_database-2/biochemicals/" TargetMode="External"/><Relationship Id="rId1189" Type="http://schemas.openxmlformats.org/officeDocument/2006/relationships/image" Target="media/image66.png"/><Relationship Id="rId198" Type="http://schemas.openxmlformats.org/officeDocument/2006/relationships/hyperlink" Target="https://www.sserc.org.uk/health-safety/chemistry-health-safety/hazchem_database-2/buffers-2/" TargetMode="External"/><Relationship Id="rId321" Type="http://schemas.openxmlformats.org/officeDocument/2006/relationships/hyperlink" Target="https://www.sserc.org.uk/health-safety/chemistry-health-safety/hazchem_database-2/chromium/" TargetMode="External"/><Relationship Id="rId419" Type="http://schemas.openxmlformats.org/officeDocument/2006/relationships/hyperlink" Target="https://www.sserc.org.uk/health-safety/chemistry-health-safety/hazchem_database-2/boron/" TargetMode="External"/><Relationship Id="rId626" Type="http://schemas.openxmlformats.org/officeDocument/2006/relationships/hyperlink" Target="https://www.sserc.org.uk/health-safety/chemistry-health-safety/hazchem_database-2/magnesium/" TargetMode="External"/><Relationship Id="rId973" Type="http://schemas.openxmlformats.org/officeDocument/2006/relationships/hyperlink" Target="https://www.sserc.org.uk/health-safety/chemistry-health-safety/hazchem_database-2/sodium-compounds/" TargetMode="External"/><Relationship Id="rId1049" Type="http://schemas.openxmlformats.org/officeDocument/2006/relationships/hyperlink" Target="https://www.sserc.org.uk/health-safety/chemistry-health-safety/hazchem_database-2/thermit/" TargetMode="External"/><Relationship Id="rId833" Type="http://schemas.openxmlformats.org/officeDocument/2006/relationships/hyperlink" Target="https://www.sserc.org.uk/health-safety/chemistry-health-safety/hazchem_database-2/chromium/" TargetMode="External"/><Relationship Id="rId1116" Type="http://schemas.openxmlformats.org/officeDocument/2006/relationships/image" Target="media/image6.jpeg"/><Relationship Id="rId265" Type="http://schemas.openxmlformats.org/officeDocument/2006/relationships/hyperlink" Target="https://www.sserc.org.uk/health-safety/chemistry-health-safety/hazchem_database-2/carbon-monoxide-2/" TargetMode="External"/><Relationship Id="rId472" Type="http://schemas.openxmlformats.org/officeDocument/2006/relationships/hyperlink" Target="https://www.sserc.org.uk/health-safety/chemistry-health-safety/hazchem_database-2/dyes-stains/" TargetMode="External"/><Relationship Id="rId900" Type="http://schemas.openxmlformats.org/officeDocument/2006/relationships/hyperlink" Target="https://www.sserc.org.uk/health-safety/chemistry-health-safety/hazchem_database-2/pyridine-2/" TargetMode="External"/><Relationship Id="rId125" Type="http://schemas.openxmlformats.org/officeDocument/2006/relationships/hyperlink" Target="https://www.sserc.org.uk/health-safety/chemistry-health-safety/hazchem_database-2/biochemicals/" TargetMode="External"/><Relationship Id="rId332" Type="http://schemas.openxmlformats.org/officeDocument/2006/relationships/hyperlink" Target="https://www.sserc.org.uk/health-safety/chemistry-health-safety/hazchem_database-2/mmmf/" TargetMode="External"/><Relationship Id="rId777" Type="http://schemas.openxmlformats.org/officeDocument/2006/relationships/hyperlink" Target="https://www.sserc.org.uk/health-safety/chemistry-health-safety/hazchem_database-2/chloric-acid/" TargetMode="External"/><Relationship Id="rId984" Type="http://schemas.openxmlformats.org/officeDocument/2006/relationships/hyperlink" Target="https://www.sserc.org.uk/health-safety/chemistry-health-safety/hazchem_database-2/sodium-compounds/" TargetMode="External"/><Relationship Id="rId637" Type="http://schemas.openxmlformats.org/officeDocument/2006/relationships/hyperlink" Target="https://www.sserc.org.uk/health-safety/chemistry-health-safety/hazchem_database-2/biochemicals-microscopy/" TargetMode="External"/><Relationship Id="rId844" Type="http://schemas.openxmlformats.org/officeDocument/2006/relationships/hyperlink" Target="https://www.sserc.org.uk/health-safety/chemistry-health-safety/hazchem_database-2/fluorides-2/" TargetMode="External"/><Relationship Id="rId276" Type="http://schemas.openxmlformats.org/officeDocument/2006/relationships/hyperlink" Target="https://www.sserc.org.uk/health-safety/chemistry-health-safety/hazchem_database-2/sodium-hydroxide-2/" TargetMode="External"/><Relationship Id="rId483" Type="http://schemas.openxmlformats.org/officeDocument/2006/relationships/hyperlink" Target="https://www.sserc.org.uk/health-safety/chemistry-health-safety/hazchem_database-2/biochemicals-microscopy/" TargetMode="External"/><Relationship Id="rId690" Type="http://schemas.openxmlformats.org/officeDocument/2006/relationships/hyperlink" Target="https://www.sserc.org.uk/health-safety/chemistry-health-safety/hazchem_database-2/dichloromethane/" TargetMode="External"/><Relationship Id="rId704" Type="http://schemas.openxmlformats.org/officeDocument/2006/relationships/hyperlink" Target="https://www.sserc.org.uk/health-safety/chemistry-health-safety/hazchem_database-2/naphthols/" TargetMode="External"/><Relationship Id="rId911" Type="http://schemas.openxmlformats.org/officeDocument/2006/relationships/hyperlink" Target="https://www.sserc.org.uk/health-safety/chemistry-health-safety/hazchem_database-2/mmmf/" TargetMode="External"/><Relationship Id="rId1127" Type="http://schemas.openxmlformats.org/officeDocument/2006/relationships/image" Target="media/image14.png"/><Relationship Id="rId40" Type="http://schemas.openxmlformats.org/officeDocument/2006/relationships/hyperlink" Target="https://www.sserc.org.uk/health-safety/chemistry-health-safety/hazchem_database-2/biochemicals-microscopy/" TargetMode="External"/><Relationship Id="rId136" Type="http://schemas.openxmlformats.org/officeDocument/2006/relationships/hyperlink" Target="https://www.sserc.org.uk/health-safety/chemistry-health-safety/hazchem_database-2/nitrates-v/" TargetMode="External"/><Relationship Id="rId343" Type="http://schemas.openxmlformats.org/officeDocument/2006/relationships/hyperlink" Target="https://www.sserc.org.uk/health-safety/chemistry-health-safety/hazchem_database-2/biochemicals/" TargetMode="External"/><Relationship Id="rId550" Type="http://schemas.openxmlformats.org/officeDocument/2006/relationships/hyperlink" Target="https://www.sserc.org.uk/health-safety/chemistry-health-safety/hazchem_database-2/biochemicals/" TargetMode="External"/><Relationship Id="rId788" Type="http://schemas.openxmlformats.org/officeDocument/2006/relationships/hyperlink" Target="https://www.sserc.org.uk/health-safety/chemistry-health-safety/hazchem_database-2/bromobenzene-2/" TargetMode="External"/><Relationship Id="rId995" Type="http://schemas.openxmlformats.org/officeDocument/2006/relationships/hyperlink" Target="https://www.sserc.org.uk/health-safety/chemistry-health-safety/hazchem_database-2/sodium-compounds/" TargetMode="External"/><Relationship Id="rId1180" Type="http://schemas.openxmlformats.org/officeDocument/2006/relationships/hyperlink" Target="http://info.sserc.org.uk/chemistry/hazardous-chemicals276/hazardous-chemicals-a-e278/i-to-k187?id=608" TargetMode="External"/><Relationship Id="rId203" Type="http://schemas.openxmlformats.org/officeDocument/2006/relationships/hyperlink" Target="https://www.sserc.org.uk/health-safety/chemistry-health-safety/hazchem_database-2/butane-2/" TargetMode="External"/><Relationship Id="rId648" Type="http://schemas.openxmlformats.org/officeDocument/2006/relationships/hyperlink" Target="https://www.sserc.org.uk/health-safety/chemistry-health-safety/hazchem_database-2/methane-2/" TargetMode="External"/><Relationship Id="rId855" Type="http://schemas.openxmlformats.org/officeDocument/2006/relationships/hyperlink" Target="https://www.sserc.org.uk/health-safety/chemistry-health-safety/hazchem_database-2/potassium-compounds/" TargetMode="External"/><Relationship Id="rId1040" Type="http://schemas.openxmlformats.org/officeDocument/2006/relationships/hyperlink" Target="https://www.sserc.org.uk/health-safety/chemistry-health-safety/hazchem_database-2/sulphur-dichloride-dioxide-2/" TargetMode="External"/><Relationship Id="rId287" Type="http://schemas.openxmlformats.org/officeDocument/2006/relationships/hyperlink" Target="https://www.sserc.org.uk/health-safety/chemistry-health-safety/hazchem_database-2/biochemicals-microscopy/" TargetMode="External"/><Relationship Id="rId410" Type="http://schemas.openxmlformats.org/officeDocument/2006/relationships/hyperlink" Target="https://www.sserc.org.uk/health-safety/chemistry-health-safety/hazchem_database-2/indicators/" TargetMode="External"/><Relationship Id="rId494" Type="http://schemas.openxmlformats.org/officeDocument/2006/relationships/hyperlink" Target="https://www.sserc.org.uk/health-safety/chemistry-health-safety/hazchem_database-2/silver/" TargetMode="External"/><Relationship Id="rId508" Type="http://schemas.openxmlformats.org/officeDocument/2006/relationships/hyperlink" Target="https://www.sserc.org.uk/health-safety/chemistry-health-safety/hazchem_database-2/biochemicals/" TargetMode="External"/><Relationship Id="rId715" Type="http://schemas.openxmlformats.org/officeDocument/2006/relationships/hyperlink" Target="https://www.sserc.org.uk/health-safety/chemistry-health-safety/hazchem_database-2/biochemicals/" TargetMode="External"/><Relationship Id="rId922" Type="http://schemas.openxmlformats.org/officeDocument/2006/relationships/hyperlink" Target="https://www.sserc.org.uk/health-safety/chemistry-health-safety/hazchem_database-2/biochemicals/" TargetMode="External"/><Relationship Id="rId1138" Type="http://schemas.openxmlformats.org/officeDocument/2006/relationships/image" Target="media/image25.png"/><Relationship Id="rId147" Type="http://schemas.openxmlformats.org/officeDocument/2006/relationships/hyperlink" Target="https://www.sserc.org.uk/health-safety/chemistry-health-safety/hazchem_database-2/benzene-triols-2/" TargetMode="External"/><Relationship Id="rId354" Type="http://schemas.openxmlformats.org/officeDocument/2006/relationships/hyperlink" Target="https://www.sserc.org.uk/health-safety/chemistry-health-safety/hazchem_database-2/copper-compounds-2/" TargetMode="External"/><Relationship Id="rId799" Type="http://schemas.openxmlformats.org/officeDocument/2006/relationships/hyperlink" Target="https://www.sserc.org.uk/health-safety/chemistry-health-safety/hazchem_database-2/phenylethene-2/" TargetMode="External"/><Relationship Id="rId1191" Type="http://schemas.openxmlformats.org/officeDocument/2006/relationships/image" Target="media/image68.png"/><Relationship Id="rId1205" Type="http://schemas.openxmlformats.org/officeDocument/2006/relationships/image" Target="media/image78.png"/><Relationship Id="rId51" Type="http://schemas.openxmlformats.org/officeDocument/2006/relationships/hyperlink" Target="https://www.sserc.org.uk/health-safety/chemistry-health-safety/hazchem_database-2/aluminium-compounds-3/" TargetMode="External"/><Relationship Id="rId561" Type="http://schemas.openxmlformats.org/officeDocument/2006/relationships/hyperlink" Target="https://www.sserc.org.uk/health-safety/chemistry-health-safety/hazchem_database-2/halogenopropenes/" TargetMode="External"/><Relationship Id="rId659" Type="http://schemas.openxmlformats.org/officeDocument/2006/relationships/hyperlink" Target="https://www.sserc.org.uk/health-safety/chemistry-health-safety/hazchem_database-2/nesslers/" TargetMode="External"/><Relationship Id="rId866" Type="http://schemas.openxmlformats.org/officeDocument/2006/relationships/hyperlink" Target="https://www.sserc.org.uk/health-safety/chemistry-health-safety/hazchem_database-2/iodates-2/" TargetMode="External"/><Relationship Id="rId214" Type="http://schemas.openxmlformats.org/officeDocument/2006/relationships/hyperlink" Target="https://www.sserc.org.uk/health-safety/chemistry-health-safety/hazchem_database-2/chlorobutanes/" TargetMode="External"/><Relationship Id="rId298" Type="http://schemas.openxmlformats.org/officeDocument/2006/relationships/hyperlink" Target="https://www.sserc.org.uk/health-safety/chemistry-health-safety/hazchem_database-2/trihalomethanes/" TargetMode="External"/><Relationship Id="rId421" Type="http://schemas.openxmlformats.org/officeDocument/2006/relationships/hyperlink" Target="https://www.sserc.org.uk/health-safety/chemistry-health-safety/hazchem_database-2/colorimetric-reagents/" TargetMode="External"/><Relationship Id="rId519" Type="http://schemas.openxmlformats.org/officeDocument/2006/relationships/hyperlink" Target="https://www.sserc.org.uk/health-safety/chemistry-health-safety/hazchem_database-2/hydrochloric-acid/" TargetMode="External"/><Relationship Id="rId1051" Type="http://schemas.openxmlformats.org/officeDocument/2006/relationships/hyperlink" Target="https://www.sserc.org.uk/health-safety/chemistry-health-safety/hazchem_database-2/colorimetric-reagents/" TargetMode="External"/><Relationship Id="rId1149" Type="http://schemas.openxmlformats.org/officeDocument/2006/relationships/image" Target="media/image35.jpeg"/><Relationship Id="rId158" Type="http://schemas.openxmlformats.org/officeDocument/2006/relationships/hyperlink" Target="https://www.sserc.org.uk/health-safety/chemistry-health-safety/hazchem_database-2/biochemicals-microscopy/" TargetMode="External"/><Relationship Id="rId726" Type="http://schemas.openxmlformats.org/officeDocument/2006/relationships/hyperlink" Target="https://www.sserc.org.uk/health-safety/chemistry-health-safety/hazchem_database-2/nitric-acid/" TargetMode="External"/><Relationship Id="rId933" Type="http://schemas.openxmlformats.org/officeDocument/2006/relationships/hyperlink" Target="https://www.sserc.org.uk/health-safety/chemistry-health-safety/hazchem_database-2/decanedioyl-dichloride-2/" TargetMode="External"/><Relationship Id="rId1009" Type="http://schemas.openxmlformats.org/officeDocument/2006/relationships/hyperlink" Target="https://www.sserc.org.uk/health-safety/chemistry-health-safety/hazchem_database-2/sulphates-sulphites/" TargetMode="External"/><Relationship Id="rId62" Type="http://schemas.openxmlformats.org/officeDocument/2006/relationships/hyperlink" Target="https://www.sserc.org.uk/health-safety/chemistry-health-safety/hazchem_database-2/sulphamic-acid-2/" TargetMode="External"/><Relationship Id="rId365" Type="http://schemas.openxmlformats.org/officeDocument/2006/relationships/hyperlink" Target="https://www.sserc.org.uk/health-safety/chemistry-health-safety/hazchem_database-2/biochemicals/" TargetMode="External"/><Relationship Id="rId572" Type="http://schemas.openxmlformats.org/officeDocument/2006/relationships/hyperlink" Target="https://www.sserc.org.uk/health-safety/chemistry-health-safety/hazchem_database-2/iron/" TargetMode="External"/><Relationship Id="rId1216" Type="http://schemas.openxmlformats.org/officeDocument/2006/relationships/image" Target="media/image87.png"/><Relationship Id="rId225" Type="http://schemas.openxmlformats.org/officeDocument/2006/relationships/hyperlink" Target="https://www.sserc.org.uk/health-safety/chemistry-health-safety/hazchem_database-2/cadmium/" TargetMode="External"/><Relationship Id="rId432" Type="http://schemas.openxmlformats.org/officeDocument/2006/relationships/hyperlink" Target="https://www.sserc.org.uk/health-safety/chemistry-health-safety/hazchem_database-2/dyes-stains/" TargetMode="External"/><Relationship Id="rId877" Type="http://schemas.openxmlformats.org/officeDocument/2006/relationships/hyperlink" Target="https://www.sserc.org.uk/health-safety/chemistry-health-safety/hazchem_database-2/colorimetric-reagents/" TargetMode="External"/><Relationship Id="rId1062" Type="http://schemas.openxmlformats.org/officeDocument/2006/relationships/hyperlink" Target="https://www.sserc.org.uk/health-safety/chemistry-health-safety/hazchem_database-2/indicators/" TargetMode="External"/><Relationship Id="rId737" Type="http://schemas.openxmlformats.org/officeDocument/2006/relationships/hyperlink" Target="https://www.sserc.org.uk/health-safety/chemistry-health-safety/hazchem_database-2/biochemicals-microscopy/" TargetMode="External"/><Relationship Id="rId944" Type="http://schemas.openxmlformats.org/officeDocument/2006/relationships/hyperlink" Target="https://www.sserc.org.uk/health-safety/chemistry-health-safety/hazchem_database-2/sodium-compounds/" TargetMode="External"/><Relationship Id="rId73" Type="http://schemas.openxmlformats.org/officeDocument/2006/relationships/hyperlink" Target="https://www.sserc.org.uk/health-safety/chemistry-health-safety/hazchem_database-2/biochemicals-microscopy/" TargetMode="External"/><Relationship Id="rId169" Type="http://schemas.openxmlformats.org/officeDocument/2006/relationships/hyperlink" Target="https://www.sserc.org.uk/health-safety/chemistry-health-safety/hazchem_database-2/biochemical-tests/" TargetMode="External"/><Relationship Id="rId376" Type="http://schemas.openxmlformats.org/officeDocument/2006/relationships/hyperlink" Target="https://www.sserc.org.uk/health-safety/chemistry-health-safety/hazchem_database-2/biochemical-tests/" TargetMode="External"/><Relationship Id="rId583" Type="http://schemas.openxmlformats.org/officeDocument/2006/relationships/hyperlink" Target="https://www.sserc.org.uk/health-safety/chemistry-health-safety/hazchem_database-2/biochemicals/" TargetMode="External"/><Relationship Id="rId790" Type="http://schemas.openxmlformats.org/officeDocument/2006/relationships/hyperlink" Target="https://www.sserc.org.uk/health-safety/chemistry-health-safety/hazchem_database-2/biochemicals/" TargetMode="External"/><Relationship Id="rId804" Type="http://schemas.openxmlformats.org/officeDocument/2006/relationships/hyperlink" Target="https://www.sserc.org.uk/health-safety/chemistry-health-safety/hazchem_database-2/benzene-triols-2/" TargetMode="External"/><Relationship Id="rId1227" Type="http://schemas.openxmlformats.org/officeDocument/2006/relationships/image" Target="media/image96.png"/><Relationship Id="rId4" Type="http://schemas.openxmlformats.org/officeDocument/2006/relationships/webSettings" Target="webSettings.xml"/><Relationship Id="rId236" Type="http://schemas.openxmlformats.org/officeDocument/2006/relationships/hyperlink" Target="https://www.sserc.org.uk/health-safety/chemistry-health-safety/hazchem_database-2/phosphates/" TargetMode="External"/><Relationship Id="rId443" Type="http://schemas.openxmlformats.org/officeDocument/2006/relationships/hyperlink" Target="https://www.sserc.org.uk/health-safety/chemistry-health-safety/hazchem_database-2/ethanol-2/" TargetMode="External"/><Relationship Id="rId650" Type="http://schemas.openxmlformats.org/officeDocument/2006/relationships/hyperlink" Target="https://www.sserc.org.uk/health-safety/chemistry-health-safety/hazchem_database-2/bis-4-isocyanatophenylmethane/" TargetMode="External"/><Relationship Id="rId888" Type="http://schemas.openxmlformats.org/officeDocument/2006/relationships/hyperlink" Target="https://www.sserc.org.uk/health-safety/chemistry-health-safety/hazchem_database-2/biochemicals-microscopy/" TargetMode="External"/><Relationship Id="rId1073" Type="http://schemas.openxmlformats.org/officeDocument/2006/relationships/hyperlink" Target="https://www.sserc.org.uk/health-safety/chemistry-health-safety/hazchem_database-2/tetrachloroethane/" TargetMode="External"/><Relationship Id="rId303" Type="http://schemas.openxmlformats.org/officeDocument/2006/relationships/hyperlink" Target="https://www.sserc.org.uk/health-safety/chemistry-health-safety/hazchem_database-2/chlorosulphonic-acid-3/" TargetMode="External"/><Relationship Id="rId748" Type="http://schemas.openxmlformats.org/officeDocument/2006/relationships/hyperlink" Target="https://www.sserc.org.uk/health-safety/chemistry-health-safety/hazchem_database-2/osmium-tetroxide/" TargetMode="External"/><Relationship Id="rId955" Type="http://schemas.openxmlformats.org/officeDocument/2006/relationships/hyperlink" Target="https://www.sserc.org.uk/health-safety/chemistry-health-safety/hazchem_database-2/chlorates-1/" TargetMode="External"/><Relationship Id="rId1140" Type="http://schemas.openxmlformats.org/officeDocument/2006/relationships/image" Target="media/image27.png"/><Relationship Id="rId84" Type="http://schemas.openxmlformats.org/officeDocument/2006/relationships/hyperlink" Target="https://www.sserc.org.uk/health-safety/chemistry-health-safety/hazchem_database-2/ammonium-compounds-3/" TargetMode="External"/><Relationship Id="rId387" Type="http://schemas.openxmlformats.org/officeDocument/2006/relationships/hyperlink" Target="https://www.sserc.org.uk/health-safety/chemistry-health-safety/hazchem_database-2/biochemicals-microscopy/" TargetMode="External"/><Relationship Id="rId510" Type="http://schemas.openxmlformats.org/officeDocument/2006/relationships/hyperlink" Target="https://www.sserc.org.uk/health-safety/chemistry-health-safety/hazchem_database-2/hexachloroplatinates/" TargetMode="External"/><Relationship Id="rId594" Type="http://schemas.openxmlformats.org/officeDocument/2006/relationships/hyperlink" Target="https://www.sserc.org.uk/health-safety/chemistry-health-safety/hazchem_database-2/lead/" TargetMode="External"/><Relationship Id="rId608" Type="http://schemas.openxmlformats.org/officeDocument/2006/relationships/hyperlink" Target="https://www.sserc.org.uk/health-safety/chemistry-health-safety/hazchem_database-2/lead/" TargetMode="External"/><Relationship Id="rId815" Type="http://schemas.openxmlformats.org/officeDocument/2006/relationships/hyperlink" Target="https://www.sserc.org.uk/health-safety/chemistry-health-safety/hazchem_database-2/phosphorus-2-2/" TargetMode="External"/><Relationship Id="rId247" Type="http://schemas.openxmlformats.org/officeDocument/2006/relationships/hyperlink" Target="https://www.sserc.org.uk/health-safety/chemistry-health-safety/hazchem_database-2/calcium-compounds/" TargetMode="External"/><Relationship Id="rId899" Type="http://schemas.openxmlformats.org/officeDocument/2006/relationships/hyperlink" Target="https://www.sserc.org.uk/health-safety/chemistry-health-safety/hazchem_database-2/biochemicals/" TargetMode="External"/><Relationship Id="rId1000" Type="http://schemas.openxmlformats.org/officeDocument/2006/relationships/hyperlink" Target="https://www.sserc.org.uk/health-safety/chemistry-health-safety/hazchem_database-2/chloratesvii-2/" TargetMode="External"/><Relationship Id="rId1084" Type="http://schemas.openxmlformats.org/officeDocument/2006/relationships/hyperlink" Target="https://www.sserc.org.uk/health-safety/chemistry-health-safety/hazchem_database-2/biochemicals/" TargetMode="External"/><Relationship Id="rId107" Type="http://schemas.openxmlformats.org/officeDocument/2006/relationships/hyperlink" Target="https://www.sserc.org.uk/health-safety/chemistry-health-safety/hazchem_database-2/dyes-stains/" TargetMode="External"/><Relationship Id="rId454" Type="http://schemas.openxmlformats.org/officeDocument/2006/relationships/hyperlink" Target="https://www.sserc.org.uk/health-safety/chemistry-health-safety/hazchem_database-2/ethanol-2/" TargetMode="External"/><Relationship Id="rId661" Type="http://schemas.openxmlformats.org/officeDocument/2006/relationships/hyperlink" Target="https://www.sserc.org.uk/health-safety/chemistry-health-safety/hazchem_database-2/ethanal-2/" TargetMode="External"/><Relationship Id="rId759" Type="http://schemas.openxmlformats.org/officeDocument/2006/relationships/hyperlink" Target="https://www.sserc.org.uk/health-safety/chemistry-health-safety/hazchem_database-2/biochemicals/" TargetMode="External"/><Relationship Id="rId966" Type="http://schemas.openxmlformats.org/officeDocument/2006/relationships/hyperlink" Target="https://www.sserc.org.uk/health-safety/chemistry-health-safety/hazchem_database-2/sodium-compounds/" TargetMode="External"/><Relationship Id="rId11" Type="http://schemas.openxmlformats.org/officeDocument/2006/relationships/hyperlink" Target="https://www.sserc.org.uk/health-safety/chemistry-health-safety/hazchem_database-2/ethanal-2/" TargetMode="External"/><Relationship Id="rId314" Type="http://schemas.openxmlformats.org/officeDocument/2006/relationships/hyperlink" Target="https://www.sserc.org.uk/health-safety/chemistry-health-safety/hazchem_database-2/chromium/" TargetMode="External"/><Relationship Id="rId398" Type="http://schemas.openxmlformats.org/officeDocument/2006/relationships/hyperlink" Target="https://www.sserc.org.uk/health-safety/chemistry-health-safety/hazchem_database-2/benzene-diols/" TargetMode="External"/><Relationship Id="rId521" Type="http://schemas.openxmlformats.org/officeDocument/2006/relationships/hyperlink" Target="https://www.sserc.org.uk/health-safety/chemistry-health-safety/hazchem_database-2/hydrogen/" TargetMode="External"/><Relationship Id="rId619" Type="http://schemas.openxmlformats.org/officeDocument/2006/relationships/hyperlink" Target="https://www.sserc.org.uk/health-safety/chemistry-health-safety/hazchem_database-2/lithium-hydride/" TargetMode="External"/><Relationship Id="rId1151" Type="http://schemas.openxmlformats.org/officeDocument/2006/relationships/image" Target="media/image37.png"/><Relationship Id="rId95" Type="http://schemas.openxmlformats.org/officeDocument/2006/relationships/hyperlink" Target="https://www.sserc.org.uk/health-safety/chemistry-health-safety/hazchem_database-2/ammonium-compounds-3/" TargetMode="External"/><Relationship Id="rId160" Type="http://schemas.openxmlformats.org/officeDocument/2006/relationships/hyperlink" Target="https://www.sserc.org.uk/health-safety/chemistry-health-safety/hazchem_database-2/benzenecarbonyl-chloride-2/" TargetMode="External"/><Relationship Id="rId826" Type="http://schemas.openxmlformats.org/officeDocument/2006/relationships/hyperlink" Target="https://www.sserc.org.uk/health-safety/chemistry-health-safety/hazchem_database-2/bromates/" TargetMode="External"/><Relationship Id="rId1011" Type="http://schemas.openxmlformats.org/officeDocument/2006/relationships/hyperlink" Target="https://www.sserc.org.uk/health-safety/chemistry-health-safety/hazchem_database-2/sulphates-sulphites/" TargetMode="External"/><Relationship Id="rId1109" Type="http://schemas.openxmlformats.org/officeDocument/2006/relationships/hyperlink" Target="https://www.sserc.org.uk/health-safety/chemistry-health-safety/hazchem_database-2/zinc-compounds/" TargetMode="External"/><Relationship Id="rId258" Type="http://schemas.openxmlformats.org/officeDocument/2006/relationships/hyperlink" Target="https://www.sserc.org.uk/health-safety/chemistry-health-safety/hazchem_database-2/dyes-stains/" TargetMode="External"/><Relationship Id="rId465" Type="http://schemas.openxmlformats.org/officeDocument/2006/relationships/hyperlink" Target="https://www.sserc.org.uk/health-safety/chemistry-health-safety/hazchem_database-2/calcium-dicarbide-ethyne/" TargetMode="External"/><Relationship Id="rId672" Type="http://schemas.openxmlformats.org/officeDocument/2006/relationships/hyperlink" Target="https://www.sserc.org.uk/health-safety/chemistry-health-safety/hazchem_database-2/methylbutanol/" TargetMode="External"/><Relationship Id="rId1095" Type="http://schemas.openxmlformats.org/officeDocument/2006/relationships/hyperlink" Target="https://www.sserc.org.uk/health-safety/chemistry-health-safety/hazchem_database-2/sulphuric-acid/" TargetMode="External"/><Relationship Id="rId22" Type="http://schemas.openxmlformats.org/officeDocument/2006/relationships/hyperlink" Target="https://www.sserc.org.uk/health-safety/chemistry-health-safety/hazchem_database-2/biochemicals-microscopy/" TargetMode="External"/><Relationship Id="rId118" Type="http://schemas.openxmlformats.org/officeDocument/2006/relationships/hyperlink" Target="https://www.sserc.org.uk/health-safety/chemistry-health-safety/hazchem_database-2/antimony/" TargetMode="External"/><Relationship Id="rId325" Type="http://schemas.openxmlformats.org/officeDocument/2006/relationships/hyperlink" Target="https://www.sserc.org.uk/health-safety/chemistry-health-safety/hazchem_database-2/biochemicals-microscopy/" TargetMode="External"/><Relationship Id="rId532" Type="http://schemas.openxmlformats.org/officeDocument/2006/relationships/hyperlink" Target="https://www.sserc.org.uk/health-safety/chemistry-health-safety/hazchem_database-2/hydroxylamine/" TargetMode="External"/><Relationship Id="rId977" Type="http://schemas.openxmlformats.org/officeDocument/2006/relationships/hyperlink" Target="https://www.sserc.org.uk/health-safety/chemistry-health-safety/hazchem_database-2/sulphates-sulphites/" TargetMode="External"/><Relationship Id="rId1162" Type="http://schemas.openxmlformats.org/officeDocument/2006/relationships/image" Target="media/image46.png"/><Relationship Id="rId171" Type="http://schemas.openxmlformats.org/officeDocument/2006/relationships/hyperlink" Target="https://www.sserc.org.uk/health-safety/chemistry-health-safety/hazchem_database-2/biochemical-tests/" TargetMode="External"/><Relationship Id="rId837" Type="http://schemas.openxmlformats.org/officeDocument/2006/relationships/hyperlink" Target="https://www.sserc.org.uk/health-safety/chemistry-health-safety/hazchem_database-2/phosphates/" TargetMode="External"/><Relationship Id="rId1022" Type="http://schemas.openxmlformats.org/officeDocument/2006/relationships/hyperlink" Target="https://www.sserc.org.uk/health-safety/chemistry-health-safety/hazchem_database-2/phenylethene-2/" TargetMode="External"/><Relationship Id="rId269" Type="http://schemas.openxmlformats.org/officeDocument/2006/relationships/hyperlink" Target="https://www.sserc.org.uk/health-safety/chemistry-health-safety/hazchem_database-2/biochemicals-microscopy/" TargetMode="External"/><Relationship Id="rId476" Type="http://schemas.openxmlformats.org/officeDocument/2006/relationships/hyperlink" Target="https://www.sserc.org.uk/health-safety/chemistry-health-safety/hazchem_database-2/methanal-2/" TargetMode="External"/><Relationship Id="rId683" Type="http://schemas.openxmlformats.org/officeDocument/2006/relationships/hyperlink" Target="https://www.sserc.org.uk/health-safety/chemistry-health-safety/hazchem_database-2/indicators/" TargetMode="External"/><Relationship Id="rId890" Type="http://schemas.openxmlformats.org/officeDocument/2006/relationships/hyperlink" Target="https://www.sserc.org.uk/health-safety/chemistry-health-safety/hazchem_database-2/propanoic-acid-2/" TargetMode="External"/><Relationship Id="rId904" Type="http://schemas.openxmlformats.org/officeDocument/2006/relationships/hyperlink" Target="https://www.sserc.org.uk/health-safety/chemistry-health-safety/hazchem_database-2/pyrrole-2/" TargetMode="External"/><Relationship Id="rId33" Type="http://schemas.openxmlformats.org/officeDocument/2006/relationships/hyperlink" Target="https://www.sserc.org.uk/health-safety/chemistry-health-safety/hazchem_database-2/biochemicals/" TargetMode="External"/><Relationship Id="rId129" Type="http://schemas.openxmlformats.org/officeDocument/2006/relationships/hyperlink" Target="https://www.sserc.org.uk/health-safety/chemistry-health-safety/hazchem_database-2/dyes-stains/" TargetMode="External"/><Relationship Id="rId336" Type="http://schemas.openxmlformats.org/officeDocument/2006/relationships/hyperlink" Target="https://www.sserc.org.uk/health-safety/chemistry-health-safety/hazchem_database-2/cobalt/" TargetMode="External"/><Relationship Id="rId543" Type="http://schemas.openxmlformats.org/officeDocument/2006/relationships/hyperlink" Target="https://www.sserc.org.uk/health-safety/chemistry-health-safety/hazchem_database-2/biochemicals/" TargetMode="External"/><Relationship Id="rId988" Type="http://schemas.openxmlformats.org/officeDocument/2006/relationships/hyperlink" Target="https://www.sserc.org.uk/health-safety/chemistry-health-safety/hazchem_database-2/sodium-compounds/" TargetMode="External"/><Relationship Id="rId1173" Type="http://schemas.openxmlformats.org/officeDocument/2006/relationships/image" Target="media/image55.gif"/><Relationship Id="rId182" Type="http://schemas.openxmlformats.org/officeDocument/2006/relationships/hyperlink" Target="https://www.sserc.org.uk/health-safety/chemistry-health-safety/hazchem_database-2/boron/" TargetMode="External"/><Relationship Id="rId403" Type="http://schemas.openxmlformats.org/officeDocument/2006/relationships/hyperlink" Target="https://www.sserc.org.uk/health-safety/chemistry-health-safety/hazchem_database-2/dimethylamine-2/" TargetMode="External"/><Relationship Id="rId750" Type="http://schemas.openxmlformats.org/officeDocument/2006/relationships/hyperlink" Target="https://www.sserc.org.uk/health-safety/chemistry-health-safety/hazchem_database-2/biochemical-tests/" TargetMode="External"/><Relationship Id="rId848" Type="http://schemas.openxmlformats.org/officeDocument/2006/relationships/hyperlink" Target="https://www.sserc.org.uk/health-safety/chemistry-health-safety/hazchem_database-2/potassium-compounds/" TargetMode="External"/><Relationship Id="rId1033" Type="http://schemas.openxmlformats.org/officeDocument/2006/relationships/hyperlink" Target="https://www.sserc.org.uk/health-safety/chemistry-health-safety/hazchem_database-2/sulphanilic-acid/" TargetMode="External"/><Relationship Id="rId487" Type="http://schemas.openxmlformats.org/officeDocument/2006/relationships/hyperlink" Target="https://www.sserc.org.uk/health-safety/chemistry-health-safety/hazchem_database-2/biochemicals/" TargetMode="External"/><Relationship Id="rId610" Type="http://schemas.openxmlformats.org/officeDocument/2006/relationships/hyperlink" Target="https://www.sserc.org.uk/health-safety/chemistry-health-safety/hazchem_database-2/dyes-stains/" TargetMode="External"/><Relationship Id="rId694" Type="http://schemas.openxmlformats.org/officeDocument/2006/relationships/hyperlink" Target="https://www.sserc.org.uk/health-safety/chemistry-health-safety/hazchem_database-2/millons-reagent-2/" TargetMode="External"/><Relationship Id="rId708" Type="http://schemas.openxmlformats.org/officeDocument/2006/relationships/hyperlink" Target="https://www.sserc.org.uk/health-safety/chemistry-health-safety/hazchem_database-2/biochemicals-microscopy/" TargetMode="External"/><Relationship Id="rId915" Type="http://schemas.openxmlformats.org/officeDocument/2006/relationships/hyperlink" Target="https://www.sserc.org.uk/health-safety/chemistry-health-safety/hazchem_database-2/benzene-diols/" TargetMode="External"/><Relationship Id="rId347" Type="http://schemas.openxmlformats.org/officeDocument/2006/relationships/hyperlink" Target="https://www.sserc.org.uk/health-safety/chemistry-health-safety/hazchem_database-2/copper-compounds-2/" TargetMode="External"/><Relationship Id="rId999" Type="http://schemas.openxmlformats.org/officeDocument/2006/relationships/hyperlink" Target="https://www.sserc.org.uk/health-safety/chemistry-health-safety/hazchem_database-2/ethanedioic-acid/" TargetMode="External"/><Relationship Id="rId1100" Type="http://schemas.openxmlformats.org/officeDocument/2006/relationships/hyperlink" Target="https://www.sserc.org.uk/health-safety/chemistry-health-safety/hazchem_database-2/dimethylbenzene/" TargetMode="External"/><Relationship Id="rId1184" Type="http://schemas.openxmlformats.org/officeDocument/2006/relationships/image" Target="media/image62.png"/><Relationship Id="rId44" Type="http://schemas.openxmlformats.org/officeDocument/2006/relationships/hyperlink" Target="https://www.sserc.org.uk/health-safety/chemistry-health-safety/hazchem_database-2/halogenopropenes/" TargetMode="External"/><Relationship Id="rId554" Type="http://schemas.openxmlformats.org/officeDocument/2006/relationships/hyperlink" Target="https://www.sserc.org.uk/health-safety/chemistry-health-safety/hazchem_database-2/diiodine-hexachloride-2/" TargetMode="External"/><Relationship Id="rId761" Type="http://schemas.openxmlformats.org/officeDocument/2006/relationships/hyperlink" Target="https://www.sserc.org.uk/health-safety/chemistry-health-safety/hazchem_database-2/polymethanal-2/" TargetMode="External"/><Relationship Id="rId859" Type="http://schemas.openxmlformats.org/officeDocument/2006/relationships/hyperlink" Target="https://www.sserc.org.uk/health-safety/chemistry-health-safety/hazchem_database-2/methoxides/" TargetMode="External"/><Relationship Id="rId193" Type="http://schemas.openxmlformats.org/officeDocument/2006/relationships/hyperlink" Target="https://www.sserc.org.uk/health-safety/chemistry-health-safety/hazchem_database-2/bromoethane-2/" TargetMode="External"/><Relationship Id="rId207" Type="http://schemas.openxmlformats.org/officeDocument/2006/relationships/hyperlink" Target="https://www.sserc.org.uk/health-safety/chemistry-health-safety/hazchem_database-2/butanol/" TargetMode="External"/><Relationship Id="rId414" Type="http://schemas.openxmlformats.org/officeDocument/2006/relationships/hyperlink" Target="https://www.sserc.org.uk/health-safety/chemistry-health-safety/hazchem_database-2/dioxane/" TargetMode="External"/><Relationship Id="rId498" Type="http://schemas.openxmlformats.org/officeDocument/2006/relationships/hyperlink" Target="https://www.sserc.org.uk/health-safety/chemistry-health-safety/hazchem_database-2/biochemicals-microscopy/" TargetMode="External"/><Relationship Id="rId621" Type="http://schemas.openxmlformats.org/officeDocument/2006/relationships/hyperlink" Target="https://www.sserc.org.uk/health-safety/chemistry-health-safety/hazchem_database-2/lithium/" TargetMode="External"/><Relationship Id="rId1044" Type="http://schemas.openxmlformats.org/officeDocument/2006/relationships/hyperlink" Target="https://www.sserc.org.uk/health-safety/chemistry-health-safety/hazchem_database-2/biochemicals-microscopy/" TargetMode="External"/><Relationship Id="rId260" Type="http://schemas.openxmlformats.org/officeDocument/2006/relationships/hyperlink" Target="https://www.sserc.org.uk/health-safety/chemistry-health-safety/hazchem_database-2/phenol-2/" TargetMode="External"/><Relationship Id="rId719" Type="http://schemas.openxmlformats.org/officeDocument/2006/relationships/hyperlink" Target="https://www.sserc.org.uk/health-safety/chemistry-health-safety/hazchem_database-2/nickel/" TargetMode="External"/><Relationship Id="rId926" Type="http://schemas.openxmlformats.org/officeDocument/2006/relationships/hyperlink" Target="https://www.sserc.org.uk/health-safety/chemistry-health-safety/hazchem_database-2/biochemical-tests/" TargetMode="External"/><Relationship Id="rId1111" Type="http://schemas.openxmlformats.org/officeDocument/2006/relationships/hyperlink" Target="https://www.sserc.org.uk/health-safety/chemistry-health-safety/hazchem_database-2/biochemicals-microscopy/" TargetMode="External"/><Relationship Id="rId55" Type="http://schemas.openxmlformats.org/officeDocument/2006/relationships/hyperlink" Target="https://www.sserc.org.uk/health-safety/chemistry-health-safety/hazchem_database-2/aluminium-compounds-3/" TargetMode="External"/><Relationship Id="rId120" Type="http://schemas.openxmlformats.org/officeDocument/2006/relationships/hyperlink" Target="https://www.sserc.org.uk/health-safety/chemistry-health-safety/hazchem_database-2/arsenic/" TargetMode="External"/><Relationship Id="rId358" Type="http://schemas.openxmlformats.org/officeDocument/2006/relationships/hyperlink" Target="https://www.sserc.org.uk/health-safety/chemistry-health-safety/hazchem_database-2/methylphenols/" TargetMode="External"/><Relationship Id="rId565" Type="http://schemas.openxmlformats.org/officeDocument/2006/relationships/hyperlink" Target="https://www.sserc.org.uk/health-safety/chemistry-health-safety/hazchem_database-2/iron/" TargetMode="External"/><Relationship Id="rId772" Type="http://schemas.openxmlformats.org/officeDocument/2006/relationships/hyperlink" Target="https://www.sserc.org.uk/health-safety/chemistry-health-safety/hazchem_database-2/pentane-2/" TargetMode="External"/><Relationship Id="rId1195" Type="http://schemas.openxmlformats.org/officeDocument/2006/relationships/hyperlink" Target="http://info.sserc.org.uk/cfe-organiser/topical-science?id=524" TargetMode="External"/><Relationship Id="rId1209" Type="http://schemas.openxmlformats.org/officeDocument/2006/relationships/hyperlink" Target="https://www.sserc.org.uk/wp-content/uploads/2009/01/GHS-pictogram-rondflam_small.jpg" TargetMode="External"/><Relationship Id="rId218" Type="http://schemas.openxmlformats.org/officeDocument/2006/relationships/hyperlink" Target="https://www.sserc.org.uk/health-safety/chemistry-health-safety/hazchem_database-2/iodobutane/" TargetMode="External"/><Relationship Id="rId425" Type="http://schemas.openxmlformats.org/officeDocument/2006/relationships/hyperlink" Target="https://www.sserc.org.uk/health-safety/chemistry-health-safety/hazchem_database-2/dyes-stains/" TargetMode="External"/><Relationship Id="rId632" Type="http://schemas.openxmlformats.org/officeDocument/2006/relationships/hyperlink" Target="https://www.sserc.org.uk/health-safety/chemistry-health-safety/hazchem_database-2/phosphates/" TargetMode="External"/><Relationship Id="rId1055" Type="http://schemas.openxmlformats.org/officeDocument/2006/relationships/hyperlink" Target="https://www.sserc.org.uk/health-safety/chemistry-health-safety/hazchem_database-2/colorimetric-reagents/" TargetMode="External"/><Relationship Id="rId271" Type="http://schemas.openxmlformats.org/officeDocument/2006/relationships/hyperlink" Target="https://www.sserc.org.uk/health-safety/chemistry-health-safety/hazchem_database-2/biochemicals-microscopy/" TargetMode="External"/><Relationship Id="rId937" Type="http://schemas.openxmlformats.org/officeDocument/2006/relationships/hyperlink" Target="https://www.sserc.org.uk/health-safety/chemistry-health-safety/hazchem_database-2/silver/" TargetMode="External"/><Relationship Id="rId1122" Type="http://schemas.openxmlformats.org/officeDocument/2006/relationships/hyperlink" Target="http://info.sserc.org.uk/chemistry/hazardous-chemicals276/hazardous-chemicals-a-e278/a197/461-ammonium-sulphide" TargetMode="External"/><Relationship Id="rId66" Type="http://schemas.openxmlformats.org/officeDocument/2006/relationships/hyperlink" Target="https://www.sserc.org.uk/health-safety/chemistry-health-safety/hazchem_database-2/methylamine-2/" TargetMode="External"/><Relationship Id="rId131" Type="http://schemas.openxmlformats.org/officeDocument/2006/relationships/hyperlink" Target="https://www.sserc.org.uk/health-safety/chemistry-health-safety/hazchem_database-2/biochemical-tests/" TargetMode="External"/><Relationship Id="rId369" Type="http://schemas.openxmlformats.org/officeDocument/2006/relationships/hyperlink" Target="https://www.sserc.org.uk/health-safety/chemistry-health-safety/hazchem_database-2/biochemical-tests/" TargetMode="External"/><Relationship Id="rId576" Type="http://schemas.openxmlformats.org/officeDocument/2006/relationships/hyperlink" Target="https://www.sserc.org.uk/health-safety/chemistry-health-safety/hazchem_database-2/biochemicals/" TargetMode="External"/><Relationship Id="rId783" Type="http://schemas.openxmlformats.org/officeDocument/2006/relationships/hyperlink" Target="https://www.sserc.org.uk/health-safety/chemistry-health-safety/hazchem_database-2/phenol-2/" TargetMode="External"/><Relationship Id="rId990" Type="http://schemas.openxmlformats.org/officeDocument/2006/relationships/hyperlink" Target="https://www.sserc.org.uk/health-safety/chemistry-health-safety/hazchem_database-2/methoxides/" TargetMode="External"/><Relationship Id="rId229" Type="http://schemas.openxmlformats.org/officeDocument/2006/relationships/hyperlink" Target="https://www.sserc.org.uk/health-safety/chemistry-health-safety/hazchem_database-2/calcium-compounds/" TargetMode="External"/><Relationship Id="rId436" Type="http://schemas.openxmlformats.org/officeDocument/2006/relationships/hyperlink" Target="https://www.sserc.org.uk/health-safety/chemistry-health-safety/hazchem_database-2/ethylamine-2/" TargetMode="External"/><Relationship Id="rId643" Type="http://schemas.openxmlformats.org/officeDocument/2006/relationships/hyperlink" Target="https://www.sserc.org.uk/health-safety/chemistry-health-safety/hazchem_database-2/manganese-compounds/" TargetMode="External"/><Relationship Id="rId1066" Type="http://schemas.openxmlformats.org/officeDocument/2006/relationships/hyperlink" Target="https://www.sserc.org.uk/health-safety/chemistry-health-safety/hazchem_database-2/tiniv-compounds-2-2/" TargetMode="External"/><Relationship Id="rId850" Type="http://schemas.openxmlformats.org/officeDocument/2006/relationships/hyperlink" Target="https://www.sserc.org.uk/health-safety/chemistry-health-safety/hazchem_database-2/phosphates/" TargetMode="External"/><Relationship Id="rId948" Type="http://schemas.openxmlformats.org/officeDocument/2006/relationships/hyperlink" Target="https://www.sserc.org.uk/health-safety/chemistry-health-safety/hazchem_database-2/bismuth/" TargetMode="External"/><Relationship Id="rId1133" Type="http://schemas.openxmlformats.org/officeDocument/2006/relationships/image" Target="media/image20.png"/><Relationship Id="rId77" Type="http://schemas.openxmlformats.org/officeDocument/2006/relationships/hyperlink" Target="https://www.sserc.org.uk/health-safety/chemistry-health-safety/hazchem_database-2/ammonium-compounds-3/" TargetMode="External"/><Relationship Id="rId282" Type="http://schemas.openxmlformats.org/officeDocument/2006/relationships/hyperlink" Target="https://www.sserc.org.uk/health-safety/chemistry-health-safety/hazchem_database-2/alcohols-monohydric/" TargetMode="External"/><Relationship Id="rId503" Type="http://schemas.openxmlformats.org/officeDocument/2006/relationships/hyperlink" Target="https://www.sserc.org.uk/health-safety/chemistry-health-safety/hazchem_database-2/dyes-stains/" TargetMode="External"/><Relationship Id="rId587" Type="http://schemas.openxmlformats.org/officeDocument/2006/relationships/hyperlink" Target="https://www.sserc.org.uk/health-safety/chemistry-health-safety/hazchem_database-2/biochemicals-microscopy/" TargetMode="External"/><Relationship Id="rId710" Type="http://schemas.openxmlformats.org/officeDocument/2006/relationships/hyperlink" Target="https://www.sserc.org.uk/health-safety/chemistry-health-safety/hazchem_database-2/colorimetric-reagents/" TargetMode="External"/><Relationship Id="rId808" Type="http://schemas.openxmlformats.org/officeDocument/2006/relationships/hyperlink" Target="https://www.sserc.org.uk/health-safety/chemistry-health-safety/hazchem_database-2/colorimetric-reagents/" TargetMode="External"/><Relationship Id="rId8" Type="http://schemas.openxmlformats.org/officeDocument/2006/relationships/hyperlink" Target="https://www.sserc.org.uk/health-safety/chemistry-health-safety/hazchem_database-2/biochemicals/" TargetMode="External"/><Relationship Id="rId142" Type="http://schemas.openxmlformats.org/officeDocument/2006/relationships/hyperlink" Target="https://www.sserc.org.uk/health-safety/chemistry-health-safety/hazchem_database-2/biochemicals-microscopy/" TargetMode="External"/><Relationship Id="rId447" Type="http://schemas.openxmlformats.org/officeDocument/2006/relationships/hyperlink" Target="https://www.sserc.org.uk/health-safety/chemistry-health-safety/hazchem_database-2/biochemicals/" TargetMode="External"/><Relationship Id="rId794" Type="http://schemas.openxmlformats.org/officeDocument/2006/relationships/hyperlink" Target="https://www.sserc.org.uk/health-safety/chemistry-health-safety/hazchem_database-2/phenylammonium-chloride-2/" TargetMode="External"/><Relationship Id="rId1077" Type="http://schemas.openxmlformats.org/officeDocument/2006/relationships/hyperlink" Target="https://www.sserc.org.uk/health-safety/chemistry-health-safety/hazchem_database-2/biochemicals-microscopy/" TargetMode="External"/><Relationship Id="rId1200" Type="http://schemas.openxmlformats.org/officeDocument/2006/relationships/image" Target="media/image74.png"/><Relationship Id="rId654" Type="http://schemas.openxmlformats.org/officeDocument/2006/relationships/hyperlink" Target="https://www.sserc.org.uk/health-safety/chemistry-health-safety/hazchem_database-2/nesslers/" TargetMode="External"/><Relationship Id="rId861" Type="http://schemas.openxmlformats.org/officeDocument/2006/relationships/hyperlink" Target="https://www.sserc.org.uk/health-safety/chemistry-health-safety/hazchem_database-2/nitrates-iii/" TargetMode="External"/><Relationship Id="rId959" Type="http://schemas.openxmlformats.org/officeDocument/2006/relationships/hyperlink" Target="https://www.sserc.org.uk/health-safety/chemistry-health-safety/hazchem_database-2/chromates/" TargetMode="External"/><Relationship Id="rId293" Type="http://schemas.openxmlformats.org/officeDocument/2006/relationships/hyperlink" Target="https://www.sserc.org.uk/health-safety/chemistry-health-safety/hazchem_database-2/chlorobutanes/" TargetMode="External"/><Relationship Id="rId307" Type="http://schemas.openxmlformats.org/officeDocument/2006/relationships/hyperlink" Target="https://www.sserc.org.uk/health-safety/chemistry-health-safety/hazchem_database-2/biochemical-tests/" TargetMode="External"/><Relationship Id="rId514" Type="http://schemas.openxmlformats.org/officeDocument/2006/relationships/hyperlink" Target="https://www.sserc.org.uk/health-safety/chemistry-health-safety/hazchem_database-2/hexane-2/" TargetMode="External"/><Relationship Id="rId721" Type="http://schemas.openxmlformats.org/officeDocument/2006/relationships/hyperlink" Target="https://www.sserc.org.uk/health-safety/chemistry-health-safety/hazchem_database-2/nickel/" TargetMode="External"/><Relationship Id="rId1144" Type="http://schemas.openxmlformats.org/officeDocument/2006/relationships/image" Target="media/image31.png"/><Relationship Id="rId88" Type="http://schemas.openxmlformats.org/officeDocument/2006/relationships/hyperlink" Target="https://www.sserc.org.uk/health-safety/chemistry-health-safety/hazchem_database-2/ethanedioic-acid/" TargetMode="External"/><Relationship Id="rId153" Type="http://schemas.openxmlformats.org/officeDocument/2006/relationships/hyperlink" Target="https://www.sserc.org.uk/health-safety/chemistry-health-safety/hazchem_database-2/benzenecarbaldehyde-2/" TargetMode="External"/><Relationship Id="rId360" Type="http://schemas.openxmlformats.org/officeDocument/2006/relationships/hyperlink" Target="https://www.sserc.org.uk/health-safety/chemistry-health-safety/hazchem_database-2/dyes-stains/" TargetMode="External"/><Relationship Id="rId598" Type="http://schemas.openxmlformats.org/officeDocument/2006/relationships/hyperlink" Target="https://www.sserc.org.uk/health-safety/chemistry-health-safety/hazchem_database-2/lead/" TargetMode="External"/><Relationship Id="rId819" Type="http://schemas.openxmlformats.org/officeDocument/2006/relationships/hyperlink" Target="https://www.sserc.org.uk/health-safety/chemistry-health-safety/hazchem_database-2/trinitrophenol/" TargetMode="External"/><Relationship Id="rId1004" Type="http://schemas.openxmlformats.org/officeDocument/2006/relationships/hyperlink" Target="https://www.sserc.org.uk/health-safety/chemistry-health-safety/hazchem_database-2/peroxodisulphates/" TargetMode="External"/><Relationship Id="rId1211" Type="http://schemas.openxmlformats.org/officeDocument/2006/relationships/image" Target="media/image82.png"/><Relationship Id="rId220" Type="http://schemas.openxmlformats.org/officeDocument/2006/relationships/hyperlink" Target="https://www.sserc.org.uk/health-safety/chemistry-health-safety/hazchem_database-2/carbon-2/" TargetMode="External"/><Relationship Id="rId458" Type="http://schemas.openxmlformats.org/officeDocument/2006/relationships/hyperlink" Target="https://www.sserc.org.uk/health-safety/chemistry-health-safety/hazchem_database-2/ethyl-ethanoate-2/" TargetMode="External"/><Relationship Id="rId665" Type="http://schemas.openxmlformats.org/officeDocument/2006/relationships/hyperlink" Target="https://www.sserc.org.uk/health-safety/chemistry-health-safety/hazchem_database-2/biochemicals-microscopy/" TargetMode="External"/><Relationship Id="rId872" Type="http://schemas.openxmlformats.org/officeDocument/2006/relationships/hyperlink" Target="https://www.sserc.org.uk/health-safety/chemistry-health-safety/hazchem_database-2/sulphates-sulphites/" TargetMode="External"/><Relationship Id="rId1088" Type="http://schemas.openxmlformats.org/officeDocument/2006/relationships/hyperlink" Target="https://www.sserc.org.uk/health-safety/chemistry-health-safety/hazchem_database-2/biochemicals/" TargetMode="External"/><Relationship Id="rId15" Type="http://schemas.openxmlformats.org/officeDocument/2006/relationships/hyperlink" Target="https://www.sserc.org.uk/health-safety/chemistry-health-safety/hazchem_database-2/biochemicals-microscopy/" TargetMode="External"/><Relationship Id="rId318" Type="http://schemas.openxmlformats.org/officeDocument/2006/relationships/hyperlink" Target="https://www.sserc.org.uk/health-safety/chemistry-health-safety/hazchem_database-2/chromium/" TargetMode="External"/><Relationship Id="rId525" Type="http://schemas.openxmlformats.org/officeDocument/2006/relationships/hyperlink" Target="https://www.sserc.org.uk/health-safety/chemistry-health-safety/hazchem_database-2/hydriodic-acid/" TargetMode="External"/><Relationship Id="rId732" Type="http://schemas.openxmlformats.org/officeDocument/2006/relationships/hyperlink" Target="https://www.sserc.org.uk/health-safety/chemistry-health-safety/hazchem_database-2/nitrophenols/" TargetMode="External"/><Relationship Id="rId1155" Type="http://schemas.openxmlformats.org/officeDocument/2006/relationships/image" Target="media/image40.png"/><Relationship Id="rId99" Type="http://schemas.openxmlformats.org/officeDocument/2006/relationships/hyperlink" Target="https://www.sserc.org.uk/health-safety/chemistry-health-safety/hazchem_database-2/pentyl-ethanoate-3/" TargetMode="External"/><Relationship Id="rId164" Type="http://schemas.openxmlformats.org/officeDocument/2006/relationships/hyperlink" Target="https://www.sserc.org.uk/health-safety/chemistry-health-safety/hazchem_database-2/biochemicals-microscopy/" TargetMode="External"/><Relationship Id="rId371" Type="http://schemas.openxmlformats.org/officeDocument/2006/relationships/hyperlink" Target="https://www.sserc.org.uk/health-safety/chemistry-health-safety/hazchem_database-2/decane-2/" TargetMode="External"/><Relationship Id="rId1015" Type="http://schemas.openxmlformats.org/officeDocument/2006/relationships/hyperlink" Target="https://www.sserc.org.uk/health-safety/chemistry-health-safety/hazchem_database-2/thiocyanates-2/" TargetMode="External"/><Relationship Id="rId1222" Type="http://schemas.openxmlformats.org/officeDocument/2006/relationships/image" Target="media/image92.png"/><Relationship Id="rId469" Type="http://schemas.openxmlformats.org/officeDocument/2006/relationships/hyperlink" Target="https://www.sserc.org.uk/health-safety/chemistry-health-safety/hazchem_database-2/dyes-stains/" TargetMode="External"/><Relationship Id="rId676" Type="http://schemas.openxmlformats.org/officeDocument/2006/relationships/hyperlink" Target="https://www.sserc.org.uk/health-safety/chemistry-health-safety/hazchem_database-2/methyl-ethanoate-2/" TargetMode="External"/><Relationship Id="rId883" Type="http://schemas.openxmlformats.org/officeDocument/2006/relationships/hyperlink" Target="https://www.sserc.org.uk/health-safety/chemistry-health-safety/hazchem_database-2/propanal-3/" TargetMode="External"/><Relationship Id="rId1099" Type="http://schemas.openxmlformats.org/officeDocument/2006/relationships/hyperlink" Target="https://www.sserc.org.uk/health-safety/chemistry-health-safety/hazchem_database-2/biochemicals-microscopy/" TargetMode="External"/><Relationship Id="rId26" Type="http://schemas.openxmlformats.org/officeDocument/2006/relationships/hyperlink" Target="https://www.sserc.org.uk/health-safety/chemistry-health-safety/hazchem_database-2/calcium-dicarbide-ethyne/" TargetMode="External"/><Relationship Id="rId231" Type="http://schemas.openxmlformats.org/officeDocument/2006/relationships/hyperlink" Target="https://www.sserc.org.uk/health-safety/chemistry-health-safety/hazchem_database-2/calcium-compounds/" TargetMode="External"/><Relationship Id="rId329" Type="http://schemas.openxmlformats.org/officeDocument/2006/relationships/hyperlink" Target="https://www.sserc.org.uk/health-safety/chemistry-health-safety/hazchem_database-2/biochemical-tests/" TargetMode="External"/><Relationship Id="rId536" Type="http://schemas.openxmlformats.org/officeDocument/2006/relationships/hyperlink" Target="https://www.sserc.org.uk/health-safety/chemistry-health-safety/hazchem_database-2/biochemicals/" TargetMode="External"/><Relationship Id="rId1166" Type="http://schemas.openxmlformats.org/officeDocument/2006/relationships/image" Target="media/image50.png"/><Relationship Id="rId175" Type="http://schemas.openxmlformats.org/officeDocument/2006/relationships/hyperlink" Target="https://www.sserc.org.uk/health-safety/chemistry-health-safety/hazchem_database-2/bismuth/" TargetMode="External"/><Relationship Id="rId743" Type="http://schemas.openxmlformats.org/officeDocument/2006/relationships/hyperlink" Target="https://www.sserc.org.uk/health-safety/chemistry-health-safety/hazchem_database-2/dyes-stains/" TargetMode="External"/><Relationship Id="rId950" Type="http://schemas.openxmlformats.org/officeDocument/2006/relationships/hyperlink" Target="https://www.sserc.org.uk/health-safety/chemistry-health-safety/hazchem_database-2/boron/" TargetMode="External"/><Relationship Id="rId1026" Type="http://schemas.openxmlformats.org/officeDocument/2006/relationships/hyperlink" Target="https://www.sserc.org.uk/health-safety/chemistry-health-safety/hazchem_database-2/biochemical-tests/" TargetMode="External"/><Relationship Id="rId382" Type="http://schemas.openxmlformats.org/officeDocument/2006/relationships/hyperlink" Target="https://www.sserc.org.uk/health-safety/chemistry-health-safety/hazchem_database-2/chloroethanoic-acids/" TargetMode="External"/><Relationship Id="rId603" Type="http://schemas.openxmlformats.org/officeDocument/2006/relationships/hyperlink" Target="https://www.sserc.org.uk/health-safety/chemistry-health-safety/hazchem_database-2/lead/" TargetMode="External"/><Relationship Id="rId687" Type="http://schemas.openxmlformats.org/officeDocument/2006/relationships/hyperlink" Target="https://www.sserc.org.uk/health-safety/chemistry-health-safety/hazchem_database-2/ethanol-2/" TargetMode="External"/><Relationship Id="rId810" Type="http://schemas.openxmlformats.org/officeDocument/2006/relationships/hyperlink" Target="https://www.sserc.org.uk/health-safety/chemistry-health-safety/hazchem_database-2/phosphorus-2-2/" TargetMode="External"/><Relationship Id="rId908" Type="http://schemas.openxmlformats.org/officeDocument/2006/relationships/hyperlink" Target="https://www.sserc.org.uk/health-safety/chemistry-health-safety/hazchem_database-2/quinoline/" TargetMode="External"/><Relationship Id="rId1233" Type="http://schemas.openxmlformats.org/officeDocument/2006/relationships/image" Target="media/image100.png"/><Relationship Id="rId242" Type="http://schemas.openxmlformats.org/officeDocument/2006/relationships/hyperlink" Target="https://www.sserc.org.uk/health-safety/chemistry-health-safety/hazchem_database-2/chlorates-1/" TargetMode="External"/><Relationship Id="rId894" Type="http://schemas.openxmlformats.org/officeDocument/2006/relationships/hyperlink" Target="https://www.sserc.org.uk/health-safety/chemistry-health-safety/hazchem_database-2/chloropropanes/" TargetMode="External"/><Relationship Id="rId1177" Type="http://schemas.openxmlformats.org/officeDocument/2006/relationships/image" Target="media/image59.png"/><Relationship Id="rId37" Type="http://schemas.openxmlformats.org/officeDocument/2006/relationships/hyperlink" Target="https://www.sserc.org.uk/health-safety/chemistry-health-safety/hazchem_database-2/biochemicals/" TargetMode="External"/><Relationship Id="rId102" Type="http://schemas.openxmlformats.org/officeDocument/2006/relationships/hyperlink" Target="https://www.sserc.org.uk/health-safety/chemistry-health-safety/hazchem_database-2/pentanols/" TargetMode="External"/><Relationship Id="rId547" Type="http://schemas.openxmlformats.org/officeDocument/2006/relationships/hyperlink" Target="https://www.sserc.org.uk/health-safety/chemistry-health-safety/hazchem_database-2/biochemicals/" TargetMode="External"/><Relationship Id="rId754" Type="http://schemas.openxmlformats.org/officeDocument/2006/relationships/hyperlink" Target="https://www.sserc.org.uk/health-safety/chemistry-health-safety/hazchem_database-2/colorimetric-reagents/" TargetMode="External"/><Relationship Id="rId961" Type="http://schemas.openxmlformats.org/officeDocument/2006/relationships/hyperlink" Target="https://www.sserc.org.uk/health-safety/chemistry-health-safety/hazchem_database-2/cyanides-2/" TargetMode="External"/><Relationship Id="rId90" Type="http://schemas.openxmlformats.org/officeDocument/2006/relationships/hyperlink" Target="https://www.sserc.org.uk/health-safety/chemistry-health-safety/hazchem_database-2/peroxodisulphates/" TargetMode="External"/><Relationship Id="rId186" Type="http://schemas.openxmlformats.org/officeDocument/2006/relationships/hyperlink" Target="https://www.sserc.org.uk/health-safety/chemistry-health-safety/hazchem_database-2/bromine-2/" TargetMode="External"/><Relationship Id="rId393" Type="http://schemas.openxmlformats.org/officeDocument/2006/relationships/hyperlink" Target="https://www.sserc.org.uk/health-safety/chemistry-health-safety/hazchem_database-2/ninhydrin-2/" TargetMode="External"/><Relationship Id="rId407" Type="http://schemas.openxmlformats.org/officeDocument/2006/relationships/hyperlink" Target="https://www.sserc.org.uk/health-safety/chemistry-health-safety/hazchem_database-2/colorimetric-reagents/" TargetMode="External"/><Relationship Id="rId614" Type="http://schemas.openxmlformats.org/officeDocument/2006/relationships/hyperlink" Target="https://www.sserc.org.uk/health-safety/chemistry-health-safety/hazchem_database-2/lithium-hydride/" TargetMode="External"/><Relationship Id="rId821" Type="http://schemas.openxmlformats.org/officeDocument/2006/relationships/hyperlink" Target="https://www.sserc.org.uk/health-safety/chemistry-health-safety/hazchem_database-2/polymethanal-2/" TargetMode="External"/><Relationship Id="rId1037" Type="http://schemas.openxmlformats.org/officeDocument/2006/relationships/hyperlink" Target="https://www.sserc.org.uk/health-safety/chemistry-health-safety/hazchem_database-2/sulphur-dioxide-2/" TargetMode="External"/><Relationship Id="rId253" Type="http://schemas.openxmlformats.org/officeDocument/2006/relationships/hyperlink" Target="https://www.sserc.org.uk/health-safety/chemistry-health-safety/hazchem_database-2/butane-2/" TargetMode="External"/><Relationship Id="rId460" Type="http://schemas.openxmlformats.org/officeDocument/2006/relationships/hyperlink" Target="https://www.sserc.org.uk/health-safety/chemistry-health-safety/hazchem_database-2/iodoethane/" TargetMode="External"/><Relationship Id="rId698" Type="http://schemas.openxmlformats.org/officeDocument/2006/relationships/hyperlink" Target="https://www.sserc.org.uk/health-safety/chemistry-health-safety/hazchem_database-2/biochemicals-microscopy/" TargetMode="External"/><Relationship Id="rId919" Type="http://schemas.openxmlformats.org/officeDocument/2006/relationships/hyperlink" Target="https://www.sserc.org.uk/health-safety/chemistry-health-safety/hazchem_database-2/biochemicals-microscopy/" TargetMode="External"/><Relationship Id="rId1090" Type="http://schemas.openxmlformats.org/officeDocument/2006/relationships/hyperlink" Target="https://www.sserc.org.uk/health-safety/chemistry-health-safety/hazchem_database-2/biochemicals/" TargetMode="External"/><Relationship Id="rId1104" Type="http://schemas.openxmlformats.org/officeDocument/2006/relationships/hyperlink" Target="https://www.sserc.org.uk/health-safety/chemistry-health-safety/hazchem_database-2/zinc/" TargetMode="External"/><Relationship Id="rId48" Type="http://schemas.openxmlformats.org/officeDocument/2006/relationships/hyperlink" Target="https://www.sserc.org.uk/health-safety/chemistry-health-safety/hazchem_database-2/aluminium-compounds-3/" TargetMode="External"/><Relationship Id="rId113" Type="http://schemas.openxmlformats.org/officeDocument/2006/relationships/hyperlink" Target="https://www.sserc.org.uk/health-safety/chemistry-health-safety/hazchem_database-2/antimony/" TargetMode="External"/><Relationship Id="rId320" Type="http://schemas.openxmlformats.org/officeDocument/2006/relationships/hyperlink" Target="https://www.sserc.org.uk/health-safety/chemistry-health-safety/hazchem_database-2/chromium/" TargetMode="External"/><Relationship Id="rId558" Type="http://schemas.openxmlformats.org/officeDocument/2006/relationships/hyperlink" Target="https://www.sserc.org.uk/health-safety/chemistry-health-safety/hazchem_database-2/iodopropanes/" TargetMode="External"/><Relationship Id="rId765" Type="http://schemas.openxmlformats.org/officeDocument/2006/relationships/hyperlink" Target="https://www.sserc.org.uk/health-safety/chemistry-health-safety/hazchem_database-2/biochemicals/" TargetMode="External"/><Relationship Id="rId972" Type="http://schemas.openxmlformats.org/officeDocument/2006/relationships/hyperlink" Target="https://www.sserc.org.uk/health-safety/chemistry-health-safety/hazchem_database-2/fluorides-2/" TargetMode="External"/><Relationship Id="rId1188" Type="http://schemas.openxmlformats.org/officeDocument/2006/relationships/image" Target="media/image65.png"/><Relationship Id="rId197" Type="http://schemas.openxmlformats.org/officeDocument/2006/relationships/hyperlink" Target="https://www.sserc.org.uk/health-safety/chemistry-health-safety/hazchem_database-2/carbon-2/" TargetMode="External"/><Relationship Id="rId418" Type="http://schemas.openxmlformats.org/officeDocument/2006/relationships/hyperlink" Target="https://www.sserc.org.uk/health-safety/chemistry-health-safety/hazchem_database-2/sulphates-sulphites/" TargetMode="External"/><Relationship Id="rId625" Type="http://schemas.openxmlformats.org/officeDocument/2006/relationships/hyperlink" Target="https://www.sserc.org.uk/health-safety/chemistry-health-safety/hazchem_database-2/mmmf/" TargetMode="External"/><Relationship Id="rId832" Type="http://schemas.openxmlformats.org/officeDocument/2006/relationships/hyperlink" Target="https://www.sserc.org.uk/health-safety/chemistry-health-safety/hazchem_database-2/chromates/" TargetMode="External"/><Relationship Id="rId1048" Type="http://schemas.openxmlformats.org/officeDocument/2006/relationships/hyperlink" Target="https://www.sserc.org.uk/health-safety/chemistry-health-safety/hazchem_database-2/tetrahydrofuran-2/" TargetMode="External"/><Relationship Id="rId264" Type="http://schemas.openxmlformats.org/officeDocument/2006/relationships/hyperlink" Target="https://www.sserc.org.uk/health-safety/chemistry-health-safety/hazchem_database-2/carbon-disulphide-2/" TargetMode="External"/><Relationship Id="rId471" Type="http://schemas.openxmlformats.org/officeDocument/2006/relationships/hyperlink" Target="https://www.sserc.org.uk/health-safety/chemistry-health-safety/hazchem_database-2/fehlings-solutions/" TargetMode="External"/><Relationship Id="rId1115" Type="http://schemas.openxmlformats.org/officeDocument/2006/relationships/image" Target="media/image5.jpeg"/><Relationship Id="rId59" Type="http://schemas.openxmlformats.org/officeDocument/2006/relationships/hyperlink" Target="https://www.sserc.org.uk/health-safety/chemistry-health-safety/hazchem_database-2/sodium-metal-2/" TargetMode="External"/><Relationship Id="rId124" Type="http://schemas.openxmlformats.org/officeDocument/2006/relationships/hyperlink" Target="https://www.sserc.org.uk/health-safety/chemistry-health-safety/hazchem_database-2/biochemicals/" TargetMode="External"/><Relationship Id="rId569" Type="http://schemas.openxmlformats.org/officeDocument/2006/relationships/hyperlink" Target="https://www.sserc.org.uk/health-safety/chemistry-health-safety/hazchem_database-2/iron/" TargetMode="External"/><Relationship Id="rId776" Type="http://schemas.openxmlformats.org/officeDocument/2006/relationships/hyperlink" Target="https://www.sserc.org.uk/health-safety/chemistry-health-safety/hazchem_database-2/biochemicals/" TargetMode="External"/><Relationship Id="rId983" Type="http://schemas.openxmlformats.org/officeDocument/2006/relationships/hyperlink" Target="https://www.sserc.org.uk/health-safety/chemistry-health-safety/hazchem_database-2/iodates-2/" TargetMode="External"/><Relationship Id="rId1199" Type="http://schemas.openxmlformats.org/officeDocument/2006/relationships/image" Target="media/image73.png"/><Relationship Id="rId331" Type="http://schemas.openxmlformats.org/officeDocument/2006/relationships/hyperlink" Target="https://www.sserc.org.uk/health-safety/chemistry-health-safety/hazchem_database-2/biochemicals-microscopy/" TargetMode="External"/><Relationship Id="rId429" Type="http://schemas.openxmlformats.org/officeDocument/2006/relationships/hyperlink" Target="https://www.sserc.org.uk/health-safety/chemistry-health-safety/hazchem_database-2/biochemicals/" TargetMode="External"/><Relationship Id="rId636" Type="http://schemas.openxmlformats.org/officeDocument/2006/relationships/hyperlink" Target="https://www.sserc.org.uk/health-safety/chemistry-health-safety/hazchem_database-2/magnesium-compounds/" TargetMode="External"/><Relationship Id="rId1059" Type="http://schemas.openxmlformats.org/officeDocument/2006/relationships/hyperlink" Target="https://www.sserc.org.uk/health-safety/chemistry-health-safety/hazchem_database-2/biochemicals/" TargetMode="External"/><Relationship Id="rId843" Type="http://schemas.openxmlformats.org/officeDocument/2006/relationships/hyperlink" Target="https://www.sserc.org.uk/health-safety/chemistry-health-safety/hazchem_database-2/potassium-hexacyanoferrates/" TargetMode="External"/><Relationship Id="rId1126" Type="http://schemas.openxmlformats.org/officeDocument/2006/relationships/image" Target="media/image13.png"/><Relationship Id="rId275" Type="http://schemas.openxmlformats.org/officeDocument/2006/relationships/hyperlink" Target="https://www.sserc.org.uk/health-safety/chemistry-health-safety/hazchem_database-2/potassium-hydroxide-3/" TargetMode="External"/><Relationship Id="rId482" Type="http://schemas.openxmlformats.org/officeDocument/2006/relationships/hyperlink" Target="https://www.sserc.org.uk/health-safety/chemistry-health-safety/hazchem_database-2/biochemicals/" TargetMode="External"/><Relationship Id="rId703" Type="http://schemas.openxmlformats.org/officeDocument/2006/relationships/hyperlink" Target="https://www.sserc.org.uk/health-safety/chemistry-health-safety/hazchem_database-2/naphthols/" TargetMode="External"/><Relationship Id="rId910" Type="http://schemas.openxmlformats.org/officeDocument/2006/relationships/hyperlink" Target="https://www.sserc.org.uk/health-safety/chemistry-health-safety/hazchem_database-2/lead/" TargetMode="External"/><Relationship Id="rId135" Type="http://schemas.openxmlformats.org/officeDocument/2006/relationships/hyperlink" Target="https://www.sserc.org.uk/health-safety/chemistry-health-safety/hazchem_database-2/barium/" TargetMode="External"/><Relationship Id="rId342" Type="http://schemas.openxmlformats.org/officeDocument/2006/relationships/hyperlink" Target="https://www.sserc.org.uk/health-safety/chemistry-health-safety/hazchem_database-2/biochemicals-microscopy/" TargetMode="External"/><Relationship Id="rId787" Type="http://schemas.openxmlformats.org/officeDocument/2006/relationships/hyperlink" Target="https://www.sserc.org.uk/health-safety/chemistry-health-safety/hazchem_database-2/phenolphthalein-3/" TargetMode="External"/><Relationship Id="rId994" Type="http://schemas.openxmlformats.org/officeDocument/2006/relationships/hyperlink" Target="https://www.sserc.org.uk/health-safety/chemistry-health-safety/hazchem_database-2/nitrates-iii/" TargetMode="External"/><Relationship Id="rId202" Type="http://schemas.openxmlformats.org/officeDocument/2006/relationships/hyperlink" Target="https://www.sserc.org.uk/health-safety/chemistry-health-safety/hazchem_database-2/butanal-2/" TargetMode="External"/><Relationship Id="rId647" Type="http://schemas.openxmlformats.org/officeDocument/2006/relationships/hyperlink" Target="https://www.sserc.org.uk/health-safety/chemistry-health-safety/hazchem_database-2/mmmf/" TargetMode="External"/><Relationship Id="rId854" Type="http://schemas.openxmlformats.org/officeDocument/2006/relationships/hyperlink" Target="https://www.sserc.org.uk/health-safety/chemistry-health-safety/hazchem_database-2/iodates-2/" TargetMode="External"/><Relationship Id="rId286" Type="http://schemas.openxmlformats.org/officeDocument/2006/relationships/hyperlink" Target="https://www.sserc.org.uk/health-safety/chemistry-health-safety/hazchem_database-2/biochemicals-microscopy/" TargetMode="External"/><Relationship Id="rId493" Type="http://schemas.openxmlformats.org/officeDocument/2006/relationships/hyperlink" Target="https://www.sserc.org.uk/health-safety/chemistry-health-safety/hazchem_database-2/silver/" TargetMode="External"/><Relationship Id="rId507" Type="http://schemas.openxmlformats.org/officeDocument/2006/relationships/hyperlink" Target="https://www.sserc.org.uk/health-safety/chemistry-health-safety/hazchem_database-2/biochemicals-microscopy/" TargetMode="External"/><Relationship Id="rId714" Type="http://schemas.openxmlformats.org/officeDocument/2006/relationships/hyperlink" Target="https://www.sserc.org.uk/health-safety/chemistry-health-safety/hazchem_database-2/indicators/" TargetMode="External"/><Relationship Id="rId921" Type="http://schemas.openxmlformats.org/officeDocument/2006/relationships/hyperlink" Target="https://www.sserc.org.uk/health-safety/chemistry-health-safety/hazchem_database-2/biochemicals/" TargetMode="External"/><Relationship Id="rId1137" Type="http://schemas.openxmlformats.org/officeDocument/2006/relationships/image" Target="media/image24.png"/><Relationship Id="rId50" Type="http://schemas.openxmlformats.org/officeDocument/2006/relationships/hyperlink" Target="https://www.sserc.org.uk/health-safety/chemistry-health-safety/hazchem_database-2/aluminium-halides/" TargetMode="External"/><Relationship Id="rId146" Type="http://schemas.openxmlformats.org/officeDocument/2006/relationships/hyperlink" Target="https://www.sserc.org.uk/health-safety/chemistry-health-safety/hazchem_database-2/benzene-diols/" TargetMode="External"/><Relationship Id="rId353" Type="http://schemas.openxmlformats.org/officeDocument/2006/relationships/hyperlink" Target="https://www.sserc.org.uk/health-safety/chemistry-health-safety/hazchem_database-2/copper-compounds-2/" TargetMode="External"/><Relationship Id="rId560" Type="http://schemas.openxmlformats.org/officeDocument/2006/relationships/hyperlink" Target="https://www.sserc.org.uk/health-safety/chemistry-health-safety/hazchem_database-2/halogenopropenes/" TargetMode="External"/><Relationship Id="rId798" Type="http://schemas.openxmlformats.org/officeDocument/2006/relationships/hyperlink" Target="https://www.sserc.org.uk/health-safety/chemistry-health-safety/hazchem_database-2/benzene-diamines/" TargetMode="External"/><Relationship Id="rId1190" Type="http://schemas.openxmlformats.org/officeDocument/2006/relationships/image" Target="media/image67.png"/><Relationship Id="rId1204" Type="http://schemas.openxmlformats.org/officeDocument/2006/relationships/image" Target="media/image77.png"/><Relationship Id="rId213" Type="http://schemas.openxmlformats.org/officeDocument/2006/relationships/hyperlink" Target="https://www.sserc.org.uk/health-safety/chemistry-health-safety/hazchem_database-2/2-bromo-2-methlpropane/" TargetMode="External"/><Relationship Id="rId420" Type="http://schemas.openxmlformats.org/officeDocument/2006/relationships/hyperlink" Target="https://www.sserc.org.uk/health-safety/chemistry-health-safety/hazchem_database-2/disulphur-dichloride-2/" TargetMode="External"/><Relationship Id="rId658" Type="http://schemas.openxmlformats.org/officeDocument/2006/relationships/hyperlink" Target="https://www.sserc.org.uk/health-safety/chemistry-health-safety/hazchem_database-2/mercury-compounds-3/" TargetMode="External"/><Relationship Id="rId865" Type="http://schemas.openxmlformats.org/officeDocument/2006/relationships/hyperlink" Target="https://www.sserc.org.uk/health-safety/chemistry-health-safety/hazchem_database-2/chloratesvii-2/" TargetMode="External"/><Relationship Id="rId1050" Type="http://schemas.openxmlformats.org/officeDocument/2006/relationships/hyperlink" Target="https://www.sserc.org.uk/health-safety/chemistry-health-safety/hazchem_database-2/tetrahydrofuran-2/" TargetMode="External"/><Relationship Id="rId297" Type="http://schemas.openxmlformats.org/officeDocument/2006/relationships/hyperlink" Target="https://www.sserc.org.uk/health-safety/chemistry-health-safety/hazchem_database-2/biochemicals-microscopy/" TargetMode="External"/><Relationship Id="rId518" Type="http://schemas.openxmlformats.org/officeDocument/2006/relationships/hyperlink" Target="https://www.sserc.org.uk/health-safety/chemistry-health-safety/hazchem_database-2/hydrobromic-acid/" TargetMode="External"/><Relationship Id="rId725" Type="http://schemas.openxmlformats.org/officeDocument/2006/relationships/hyperlink" Target="https://www.sserc.org.uk/health-safety/chemistry-health-safety/hazchem_database-2/ninhydrin-2/" TargetMode="External"/><Relationship Id="rId932" Type="http://schemas.openxmlformats.org/officeDocument/2006/relationships/hyperlink" Target="https://www.sserc.org.uk/health-safety/chemistry-health-safety/hazchem_database-2/biochemicals-microscopy/" TargetMode="External"/><Relationship Id="rId1148" Type="http://schemas.openxmlformats.org/officeDocument/2006/relationships/image" Target="media/image34.png"/><Relationship Id="rId157" Type="http://schemas.openxmlformats.org/officeDocument/2006/relationships/hyperlink" Target="https://www.sserc.org.uk/health-safety/chemistry-health-safety/hazchem_database-2/biochemical-tests/" TargetMode="External"/><Relationship Id="rId364" Type="http://schemas.openxmlformats.org/officeDocument/2006/relationships/hyperlink" Target="https://www.sserc.org.uk/health-safety/chemistry-health-safety/hazchem_database-2/cyclohexene-2/" TargetMode="External"/><Relationship Id="rId1008" Type="http://schemas.openxmlformats.org/officeDocument/2006/relationships/hyperlink" Target="https://www.sserc.org.uk/health-safety/chemistry-health-safety/hazchem_database-2/sodium-compounds/" TargetMode="External"/><Relationship Id="rId1215" Type="http://schemas.openxmlformats.org/officeDocument/2006/relationships/image" Target="media/image86.png"/><Relationship Id="rId61" Type="http://schemas.openxmlformats.org/officeDocument/2006/relationships/hyperlink" Target="https://www.sserc.org.uk/health-safety/chemistry-health-safety/hazchem_database-2/biochemicals/" TargetMode="External"/><Relationship Id="rId571" Type="http://schemas.openxmlformats.org/officeDocument/2006/relationships/hyperlink" Target="https://www.sserc.org.uk/health-safety/chemistry-health-safety/hazchem_database-2/iron/" TargetMode="External"/><Relationship Id="rId669" Type="http://schemas.openxmlformats.org/officeDocument/2006/relationships/hyperlink" Target="https://www.sserc.org.uk/health-safety/chemistry-health-safety/hazchem_database-2/methanoic-acid-2/" TargetMode="External"/><Relationship Id="rId876" Type="http://schemas.openxmlformats.org/officeDocument/2006/relationships/hyperlink" Target="https://www.sserc.org.uk/health-safety/chemistry-health-safety/hazchem_database-2/potassium-compounds/" TargetMode="External"/><Relationship Id="rId19" Type="http://schemas.openxmlformats.org/officeDocument/2006/relationships/hyperlink" Target="https://www.sserc.org.uk/health-safety/chemistry-health-safety/hazchem_database-2/biochemicals-microscopy/" TargetMode="External"/><Relationship Id="rId224" Type="http://schemas.openxmlformats.org/officeDocument/2006/relationships/hyperlink" Target="https://www.sserc.org.uk/health-safety/chemistry-health-safety/hazchem_database-2/cadmium/" TargetMode="External"/><Relationship Id="rId431" Type="http://schemas.openxmlformats.org/officeDocument/2006/relationships/hyperlink" Target="https://www.sserc.org.uk/health-safety/chemistry-health-safety/hazchem_database-2/colorimetric-reagents/" TargetMode="External"/><Relationship Id="rId529" Type="http://schemas.openxmlformats.org/officeDocument/2006/relationships/hyperlink" Target="https://www.sserc.org.uk/health-safety/chemistry-health-safety/hazchem_database-2/colorimetric-reagents/" TargetMode="External"/><Relationship Id="rId736" Type="http://schemas.openxmlformats.org/officeDocument/2006/relationships/hyperlink" Target="https://www.sserc.org.uk/health-safety/chemistry-health-safety/hazchem_database-2/nitrogen-oxides/" TargetMode="External"/><Relationship Id="rId1061" Type="http://schemas.openxmlformats.org/officeDocument/2006/relationships/hyperlink" Target="https://www.sserc.org.uk/health-safety/chemistry-health-safety/hazchem_database-2/indicators/" TargetMode="External"/><Relationship Id="rId1159" Type="http://schemas.openxmlformats.org/officeDocument/2006/relationships/image" Target="media/image43.png"/><Relationship Id="rId168" Type="http://schemas.openxmlformats.org/officeDocument/2006/relationships/hyperlink" Target="https://www.sserc.org.uk/health-safety/chemistry-health-safety/hazchem_database-2/biochemicals/" TargetMode="External"/><Relationship Id="rId943" Type="http://schemas.openxmlformats.org/officeDocument/2006/relationships/hyperlink" Target="https://www.sserc.org.uk/health-safety/chemistry-health-safety/hazchem_database-2/biochemicals-microscopy/" TargetMode="External"/><Relationship Id="rId1019" Type="http://schemas.openxmlformats.org/officeDocument/2006/relationships/hyperlink" Target="https://www.sserc.org.uk/health-safety/chemistry-health-safety/hazchem_database-2/vanadium/" TargetMode="External"/><Relationship Id="rId72" Type="http://schemas.openxmlformats.org/officeDocument/2006/relationships/hyperlink" Target="https://www.sserc.org.uk/health-safety/chemistry-health-safety/hazchem_database-2/ammonium-dichromate/" TargetMode="External"/><Relationship Id="rId375" Type="http://schemas.openxmlformats.org/officeDocument/2006/relationships/hyperlink" Target="https://www.sserc.org.uk/health-safety/chemistry-health-safety/hazchem_database-2/didodecanoyl-peroxide-2/" TargetMode="External"/><Relationship Id="rId582" Type="http://schemas.openxmlformats.org/officeDocument/2006/relationships/hyperlink" Target="https://www.sserc.org.uk/health-safety/chemistry-health-safety/hazchem_database-2/biochemicals-microscopy/" TargetMode="External"/><Relationship Id="rId803" Type="http://schemas.openxmlformats.org/officeDocument/2006/relationships/hyperlink" Target="https://www.sserc.org.uk/health-safety/chemistry-health-safety/hazchem_database-2/phenylmethanol-2/" TargetMode="External"/><Relationship Id="rId1226" Type="http://schemas.openxmlformats.org/officeDocument/2006/relationships/image" Target="media/image95.png"/><Relationship Id="rId3" Type="http://schemas.openxmlformats.org/officeDocument/2006/relationships/settings" Target="settings.xml"/><Relationship Id="rId235" Type="http://schemas.openxmlformats.org/officeDocument/2006/relationships/hyperlink" Target="https://www.sserc.org.uk/health-safety/chemistry-health-safety/hazchem_database-2/calcium-hydride-2/" TargetMode="External"/><Relationship Id="rId442" Type="http://schemas.openxmlformats.org/officeDocument/2006/relationships/hyperlink" Target="https://www.sserc.org.uk/health-safety/chemistry-health-safety/hazchem_database-2/biochemicals-microscopy/" TargetMode="External"/><Relationship Id="rId887" Type="http://schemas.openxmlformats.org/officeDocument/2006/relationships/hyperlink" Target="https://www.sserc.org.uk/health-safety/chemistry-health-safety/hazchem_database-2/propanone-3/" TargetMode="External"/><Relationship Id="rId1072" Type="http://schemas.openxmlformats.org/officeDocument/2006/relationships/hyperlink" Target="https://www.sserc.org.uk/health-safety/chemistry-health-safety/hazchem_database-2/biochemicals-microscopy/" TargetMode="External"/><Relationship Id="rId302" Type="http://schemas.openxmlformats.org/officeDocument/2006/relationships/hyperlink" Target="https://www.sserc.org.uk/health-safety/chemistry-health-safety/hazchem_database-2/halogenopropenes/" TargetMode="External"/><Relationship Id="rId747" Type="http://schemas.openxmlformats.org/officeDocument/2006/relationships/hyperlink" Target="https://www.sserc.org.uk/health-safety/chemistry-health-safety/hazchem_database-2/biochemical-tests/" TargetMode="External"/><Relationship Id="rId954" Type="http://schemas.openxmlformats.org/officeDocument/2006/relationships/hyperlink" Target="https://www.sserc.org.uk/health-safety/chemistry-health-safety/hazchem_database-2/sodium-compounds/" TargetMode="External"/><Relationship Id="rId83" Type="http://schemas.openxmlformats.org/officeDocument/2006/relationships/hyperlink" Target="https://www.sserc.org.uk/health-safety/chemistry-health-safety/hazchem_database-2/ammonium-compounds-3/" TargetMode="External"/><Relationship Id="rId179" Type="http://schemas.openxmlformats.org/officeDocument/2006/relationships/hyperlink" Target="https://www.sserc.org.uk/health-safety/chemistry-health-safety/hazchem_database-2/boron/" TargetMode="External"/><Relationship Id="rId386" Type="http://schemas.openxmlformats.org/officeDocument/2006/relationships/hyperlink" Target="https://www.sserc.org.uk/health-safety/chemistry-health-safety/hazchem_database-2/dichromates/" TargetMode="External"/><Relationship Id="rId593" Type="http://schemas.openxmlformats.org/officeDocument/2006/relationships/hyperlink" Target="https://www.sserc.org.uk/health-safety/chemistry-health-safety/hazchem_database-2/lead/" TargetMode="External"/><Relationship Id="rId607" Type="http://schemas.openxmlformats.org/officeDocument/2006/relationships/hyperlink" Target="https://www.sserc.org.uk/health-safety/chemistry-health-safety/hazchem_database-2/lead/" TargetMode="External"/><Relationship Id="rId814" Type="http://schemas.openxmlformats.org/officeDocument/2006/relationships/hyperlink" Target="https://www.sserc.org.uk/health-safety/chemistry-health-safety/hazchem_database-2/phosphorus-2-2/" TargetMode="External"/><Relationship Id="rId1237" Type="http://schemas.openxmlformats.org/officeDocument/2006/relationships/theme" Target="theme/theme1.xml"/><Relationship Id="rId246" Type="http://schemas.openxmlformats.org/officeDocument/2006/relationships/hyperlink" Target="https://www.sserc.org.uk/health-safety/chemistry-health-safety/hazchem_database-2/calcium-oxide-hydroxide/" TargetMode="External"/><Relationship Id="rId453" Type="http://schemas.openxmlformats.org/officeDocument/2006/relationships/hyperlink" Target="https://www.sserc.org.uk/health-safety/chemistry-health-safety/hazchem_database-2/ethyl-ethanoate-2/" TargetMode="External"/><Relationship Id="rId660" Type="http://schemas.openxmlformats.org/officeDocument/2006/relationships/hyperlink" Target="https://www.sserc.org.uk/health-safety/chemistry-health-safety/hazchem_database-2/biochemicals-microscopy/" TargetMode="External"/><Relationship Id="rId898" Type="http://schemas.openxmlformats.org/officeDocument/2006/relationships/hyperlink" Target="https://www.sserc.org.uk/health-safety/chemistry-health-safety/hazchem_database-2/iodopropanes/" TargetMode="External"/><Relationship Id="rId1083" Type="http://schemas.openxmlformats.org/officeDocument/2006/relationships/hyperlink" Target="https://www.sserc.org.uk/health-safety/chemistry-health-safety/hazchem_database-2/trioxygen-2/" TargetMode="External"/><Relationship Id="rId106" Type="http://schemas.openxmlformats.org/officeDocument/2006/relationships/hyperlink" Target="https://www.sserc.org.uk/health-safety/chemistry-health-safety/hazchem_database-2/dyes-stains/" TargetMode="External"/><Relationship Id="rId313" Type="http://schemas.openxmlformats.org/officeDocument/2006/relationships/hyperlink" Target="https://www.sserc.org.uk/health-safety/chemistry-health-safety/hazchem_database-2/biochemicals-microscopy/" TargetMode="External"/><Relationship Id="rId758" Type="http://schemas.openxmlformats.org/officeDocument/2006/relationships/hyperlink" Target="https://www.sserc.org.uk/health-safety/chemistry-health-safety/hazchem_database-2/biochemicals/" TargetMode="External"/><Relationship Id="rId965" Type="http://schemas.openxmlformats.org/officeDocument/2006/relationships/hyperlink" Target="https://www.sserc.org.uk/health-safety/chemistry-health-safety/hazchem_database-2/sulphates-sulphites/" TargetMode="External"/><Relationship Id="rId1150" Type="http://schemas.openxmlformats.org/officeDocument/2006/relationships/image" Target="media/image36.png"/><Relationship Id="rId10" Type="http://schemas.openxmlformats.org/officeDocument/2006/relationships/hyperlink" Target="https://www.sserc.org.uk/health-safety/chemistry-health-safety/hazchem_database-2/biochemicals/" TargetMode="External"/><Relationship Id="rId94" Type="http://schemas.openxmlformats.org/officeDocument/2006/relationships/hyperlink" Target="https://www.sserc.org.uk/health-safety/chemistry-health-safety/hazchem_database-2/ammonium-sulphide-2/" TargetMode="External"/><Relationship Id="rId397" Type="http://schemas.openxmlformats.org/officeDocument/2006/relationships/hyperlink" Target="https://www.sserc.org.uk/health-safety/chemistry-health-safety/hazchem_database-2/benzene-diols/" TargetMode="External"/><Relationship Id="rId520" Type="http://schemas.openxmlformats.org/officeDocument/2006/relationships/hyperlink" Target="https://www.sserc.org.uk/health-safety/chemistry-health-safety/hazchem_database-2/hydrofluoric-acid/" TargetMode="External"/><Relationship Id="rId618" Type="http://schemas.openxmlformats.org/officeDocument/2006/relationships/hyperlink" Target="https://www.sserc.org.uk/health-safety/chemistry-health-safety/hazchem_database-2/lithium-compounds/" TargetMode="External"/><Relationship Id="rId825" Type="http://schemas.openxmlformats.org/officeDocument/2006/relationships/hyperlink" Target="https://www.sserc.org.uk/health-safety/chemistry-health-safety/hazchem_database-2/sulphates-sulphites/" TargetMode="External"/><Relationship Id="rId257" Type="http://schemas.openxmlformats.org/officeDocument/2006/relationships/hyperlink" Target="https://www.sserc.org.uk/health-safety/chemistry-health-safety/hazchem_database-2/dyes-stains/" TargetMode="External"/><Relationship Id="rId464" Type="http://schemas.openxmlformats.org/officeDocument/2006/relationships/hyperlink" Target="https://www.sserc.org.uk/health-safety/chemistry-health-safety/hazchem_database-2/biochemicals-microscopy/" TargetMode="External"/><Relationship Id="rId1010" Type="http://schemas.openxmlformats.org/officeDocument/2006/relationships/hyperlink" Target="https://www.sserc.org.uk/health-safety/chemistry-health-safety/hazchem_database-2/sulphates-sulphites/" TargetMode="External"/><Relationship Id="rId1094" Type="http://schemas.openxmlformats.org/officeDocument/2006/relationships/hyperlink" Target="https://www.sserc.org.uk/health-safety/chemistry-health-safety/hazchem_database-2/ethenyl-ethanoate-2/" TargetMode="External"/><Relationship Id="rId1108" Type="http://schemas.openxmlformats.org/officeDocument/2006/relationships/hyperlink" Target="https://www.sserc.org.uk/health-safety/chemistry-health-safety/hazchem_database-2/zinc-compounds/" TargetMode="External"/><Relationship Id="rId117" Type="http://schemas.openxmlformats.org/officeDocument/2006/relationships/hyperlink" Target="https://www.sserc.org.uk/health-safety/chemistry-health-safety/hazchem_database-2/antimony/" TargetMode="External"/><Relationship Id="rId671" Type="http://schemas.openxmlformats.org/officeDocument/2006/relationships/hyperlink" Target="https://www.sserc.org.uk/health-safety/chemistry-health-safety/hazchem_database-2/biochemicals/" TargetMode="External"/><Relationship Id="rId769" Type="http://schemas.openxmlformats.org/officeDocument/2006/relationships/hyperlink" Target="https://www.sserc.org.uk/health-safety/chemistry-health-safety/hazchem_database-2/pentanones/" TargetMode="External"/><Relationship Id="rId976" Type="http://schemas.openxmlformats.org/officeDocument/2006/relationships/hyperlink" Target="https://www.sserc.org.uk/health-safety/chemistry-health-safety/hazchem_database-2/phosphates/" TargetMode="External"/><Relationship Id="rId324" Type="http://schemas.openxmlformats.org/officeDocument/2006/relationships/hyperlink" Target="https://www.sserc.org.uk/health-safety/chemistry-health-safety/hazchem_database-2/chromium-trioxide/" TargetMode="External"/><Relationship Id="rId531" Type="http://schemas.openxmlformats.org/officeDocument/2006/relationships/hyperlink" Target="https://www.sserc.org.uk/health-safety/chemistry-health-safety/hazchem_database-2/hydroxybenzoic-acid/" TargetMode="External"/><Relationship Id="rId629" Type="http://schemas.openxmlformats.org/officeDocument/2006/relationships/hyperlink" Target="https://www.sserc.org.uk/health-safety/chemistry-health-safety/hazchem_database-2/magnesium-compounds/" TargetMode="External"/><Relationship Id="rId1161" Type="http://schemas.openxmlformats.org/officeDocument/2006/relationships/image" Target="media/image45.png"/><Relationship Id="rId836" Type="http://schemas.openxmlformats.org/officeDocument/2006/relationships/hyperlink" Target="https://www.sserc.org.uk/health-safety/chemistry-health-safety/hazchem_database-2/dichromates/" TargetMode="External"/><Relationship Id="rId1021" Type="http://schemas.openxmlformats.org/officeDocument/2006/relationships/hyperlink" Target="https://www.sserc.org.uk/health-safety/chemistry-health-safety/hazchem_database-2/alcohols-monohydric/" TargetMode="External"/><Relationship Id="rId1119" Type="http://schemas.openxmlformats.org/officeDocument/2006/relationships/image" Target="media/image9.gif"/><Relationship Id="rId903" Type="http://schemas.openxmlformats.org/officeDocument/2006/relationships/hyperlink" Target="https://www.sserc.org.uk/health-safety/chemistry-health-safety/hazchem_database-2/manganese-oxide/" TargetMode="External"/><Relationship Id="rId32" Type="http://schemas.openxmlformats.org/officeDocument/2006/relationships/hyperlink" Target="https://www.sserc.org.uk/health-safety/chemistry-health-safety/hazchem_database-2/biochemicals/" TargetMode="External"/><Relationship Id="rId181" Type="http://schemas.openxmlformats.org/officeDocument/2006/relationships/hyperlink" Target="https://www.sserc.org.uk/health-safety/chemistry-health-safety/hazchem_database-2/boron/" TargetMode="External"/><Relationship Id="rId279" Type="http://schemas.openxmlformats.org/officeDocument/2006/relationships/hyperlink" Target="https://www.sserc.org.uk/health-safety/chemistry-health-safety/hazchem_database-2/biochemicals-microscopy/" TargetMode="External"/><Relationship Id="rId486" Type="http://schemas.openxmlformats.org/officeDocument/2006/relationships/hyperlink" Target="https://www.sserc.org.uk/health-safety/chemistry-health-safety/hazchem_database-2/biochemicals/" TargetMode="External"/><Relationship Id="rId693" Type="http://schemas.openxmlformats.org/officeDocument/2006/relationships/hyperlink" Target="https://www.sserc.org.uk/health-safety/chemistry-health-safety/hazchem_database-2/biochemical-tests/" TargetMode="External"/><Relationship Id="rId139" Type="http://schemas.openxmlformats.org/officeDocument/2006/relationships/hyperlink" Target="https://www.sserc.org.uk/health-safety/chemistry-health-safety/hazchem_database-2/dyes-stains/" TargetMode="External"/><Relationship Id="rId346" Type="http://schemas.openxmlformats.org/officeDocument/2006/relationships/hyperlink" Target="https://www.sserc.org.uk/health-safety/chemistry-health-safety/hazchem_database-2/copper-compounds-2/" TargetMode="External"/><Relationship Id="rId553" Type="http://schemas.openxmlformats.org/officeDocument/2006/relationships/hyperlink" Target="https://www.sserc.org.uk/health-safety/chemistry-health-safety/hazchem_database-2/biochemical-tests/" TargetMode="External"/><Relationship Id="rId760" Type="http://schemas.openxmlformats.org/officeDocument/2006/relationships/hyperlink" Target="https://www.sserc.org.uk/health-safety/chemistry-health-safety/hazchem_database-2/biochemicals-microscopy/" TargetMode="External"/><Relationship Id="rId998" Type="http://schemas.openxmlformats.org/officeDocument/2006/relationships/hyperlink" Target="https://www.sserc.org.uk/health-safety/chemistry-health-safety/hazchem_database-2/sodium-compounds/" TargetMode="External"/><Relationship Id="rId1183" Type="http://schemas.openxmlformats.org/officeDocument/2006/relationships/hyperlink" Target="http://info.sserc.org.uk/images/legacy/spreadsheets/stockcontrol.xls" TargetMode="External"/><Relationship Id="rId206" Type="http://schemas.openxmlformats.org/officeDocument/2006/relationships/hyperlink" Target="https://www.sserc.org.uk/health-safety/chemistry-health-safety/hazchem_database-2/butanol/" TargetMode="External"/><Relationship Id="rId413" Type="http://schemas.openxmlformats.org/officeDocument/2006/relationships/hyperlink" Target="https://www.sserc.org.uk/health-safety/chemistry-health-safety/hazchem_database-2/biochemicals-microscopy/" TargetMode="External"/><Relationship Id="rId858" Type="http://schemas.openxmlformats.org/officeDocument/2006/relationships/hyperlink" Target="https://www.sserc.org.uk/health-safety/chemistry-health-safety/hazchem_database-2/methoxides/" TargetMode="External"/><Relationship Id="rId1043" Type="http://schemas.openxmlformats.org/officeDocument/2006/relationships/hyperlink" Target="https://www.sserc.org.uk/health-safety/chemistry-health-safety/hazchem_database-2/trichloroethene/" TargetMode="External"/><Relationship Id="rId620" Type="http://schemas.openxmlformats.org/officeDocument/2006/relationships/hyperlink" Target="https://www.sserc.org.uk/health-safety/chemistry-health-safety/hazchem_database-2/lithium-compounds/" TargetMode="External"/><Relationship Id="rId718" Type="http://schemas.openxmlformats.org/officeDocument/2006/relationships/hyperlink" Target="https://www.sserc.org.uk/health-safety/chemistry-health-safety/hazchem_database-2/nickel/" TargetMode="External"/><Relationship Id="rId925" Type="http://schemas.openxmlformats.org/officeDocument/2006/relationships/hyperlink" Target="https://www.sserc.org.uk/health-safety/chemistry-health-safety/hazchem_database-2/hydroxybenzoic-acid/" TargetMode="External"/><Relationship Id="rId1110" Type="http://schemas.openxmlformats.org/officeDocument/2006/relationships/hyperlink" Target="https://www.sserc.org.uk/health-safety/chemistry-health-safety/hazchem_database-2/zinc-compounds/" TargetMode="External"/><Relationship Id="rId1208" Type="http://schemas.openxmlformats.org/officeDocument/2006/relationships/image" Target="media/image81.png"/><Relationship Id="rId54" Type="http://schemas.openxmlformats.org/officeDocument/2006/relationships/hyperlink" Target="https://www.sserc.org.uk/health-safety/chemistry-health-safety/hazchem_database-2/aluminium-compounds-3/" TargetMode="External"/><Relationship Id="rId270" Type="http://schemas.openxmlformats.org/officeDocument/2006/relationships/hyperlink" Target="https://www.sserc.org.uk/health-safety/chemistry-health-safety/hazchem_database-2/dyes-stains/" TargetMode="External"/><Relationship Id="rId130" Type="http://schemas.openxmlformats.org/officeDocument/2006/relationships/hyperlink" Target="https://www.sserc.org.uk/health-safety/chemistry-health-safety/hazchem_database-2/biochemicals-microscopy/" TargetMode="External"/><Relationship Id="rId368" Type="http://schemas.openxmlformats.org/officeDocument/2006/relationships/hyperlink" Target="https://www.sserc.org.uk/health-safety/chemistry-health-safety/hazchem_database-2/biochemicals-microscopy/" TargetMode="External"/><Relationship Id="rId575" Type="http://schemas.openxmlformats.org/officeDocument/2006/relationships/hyperlink" Target="https://www.sserc.org.uk/health-safety/chemistry-health-safety/hazchem_database-2/methylpropanol/" TargetMode="External"/><Relationship Id="rId782" Type="http://schemas.openxmlformats.org/officeDocument/2006/relationships/hyperlink" Target="https://www.sserc.org.uk/health-safety/chemistry-health-safety/hazchem_database-2/colorimetric-reagents/" TargetMode="External"/><Relationship Id="rId228" Type="http://schemas.openxmlformats.org/officeDocument/2006/relationships/hyperlink" Target="https://www.sserc.org.uk/health-safety/chemistry-health-safety/hazchem_database-2/calcium-metal-2/" TargetMode="External"/><Relationship Id="rId435" Type="http://schemas.openxmlformats.org/officeDocument/2006/relationships/hyperlink" Target="https://www.sserc.org.uk/health-safety/chemistry-health-safety/hazchem_database-2/ethanal-2/" TargetMode="External"/><Relationship Id="rId642" Type="http://schemas.openxmlformats.org/officeDocument/2006/relationships/hyperlink" Target="https://www.sserc.org.uk/health-safety/chemistry-health-safety/hazchem_database-2/manganese-compounds/" TargetMode="External"/><Relationship Id="rId1065" Type="http://schemas.openxmlformats.org/officeDocument/2006/relationships/hyperlink" Target="https://www.sserc.org.uk/health-safety/chemistry-health-safety/hazchem_database-2/tinii-compounds-2/" TargetMode="External"/><Relationship Id="rId502" Type="http://schemas.openxmlformats.org/officeDocument/2006/relationships/hyperlink" Target="https://www.sserc.org.uk/health-safety/chemistry-health-safety/hazchem_database-2/dyes-stains/" TargetMode="External"/><Relationship Id="rId947" Type="http://schemas.openxmlformats.org/officeDocument/2006/relationships/hyperlink" Target="https://www.sserc.org.uk/health-safety/chemistry-health-safety/hazchem_database-2/sodium-compounds/" TargetMode="External"/><Relationship Id="rId1132" Type="http://schemas.openxmlformats.org/officeDocument/2006/relationships/image" Target="media/image19.png"/><Relationship Id="rId76" Type="http://schemas.openxmlformats.org/officeDocument/2006/relationships/hyperlink" Target="https://www.sserc.org.uk/health-safety/chemistry-health-safety/hazchem_database-2/ethanedioic-acid/" TargetMode="External"/><Relationship Id="rId807" Type="http://schemas.openxmlformats.org/officeDocument/2006/relationships/hyperlink" Target="https://www.sserc.org.uk/health-safety/chemistry-health-safety/hazchem_database-2/biochemicals/" TargetMode="External"/><Relationship Id="rId292" Type="http://schemas.openxmlformats.org/officeDocument/2006/relationships/hyperlink" Target="https://www.sserc.org.uk/health-safety/chemistry-health-safety/hazchem_database-2/chlorobenzene-2/" TargetMode="External"/><Relationship Id="rId597" Type="http://schemas.openxmlformats.org/officeDocument/2006/relationships/hyperlink" Target="https://www.sserc.org.uk/health-safety/chemistry-health-safety/hazchem_database-2/lead/" TargetMode="External"/><Relationship Id="rId152" Type="http://schemas.openxmlformats.org/officeDocument/2006/relationships/hyperlink" Target="https://www.sserc.org.uk/health-safety/chemistry-health-safety/hazchem_database-2/biochemical-tests/" TargetMode="External"/><Relationship Id="rId457" Type="http://schemas.openxmlformats.org/officeDocument/2006/relationships/hyperlink" Target="https://www.sserc.org.uk/health-safety/chemistry-health-safety/hazchem_database-2/chloroethane-2/" TargetMode="External"/><Relationship Id="rId1087" Type="http://schemas.openxmlformats.org/officeDocument/2006/relationships/hyperlink" Target="https://www.sserc.org.uk/health-safety/chemistry-health-safety/hazchem_database-2/biochemicals/" TargetMode="External"/><Relationship Id="rId664" Type="http://schemas.openxmlformats.org/officeDocument/2006/relationships/hyperlink" Target="https://www.sserc.org.uk/health-safety/chemistry-health-safety/hazchem_database-2/biochemicals-microscopy/" TargetMode="External"/><Relationship Id="rId871" Type="http://schemas.openxmlformats.org/officeDocument/2006/relationships/hyperlink" Target="https://www.sserc.org.uk/health-safety/chemistry-health-safety/hazchem_database-2/potassium-compounds/" TargetMode="External"/><Relationship Id="rId969" Type="http://schemas.openxmlformats.org/officeDocument/2006/relationships/hyperlink" Target="https://www.sserc.org.uk/health-safety/chemistry-health-safety/hazchem_database-2/methoxides/" TargetMode="External"/><Relationship Id="rId317" Type="http://schemas.openxmlformats.org/officeDocument/2006/relationships/hyperlink" Target="https://www.sserc.org.uk/health-safety/chemistry-health-safety/hazchem_database-2/chromium/" TargetMode="External"/><Relationship Id="rId524" Type="http://schemas.openxmlformats.org/officeDocument/2006/relationships/hyperlink" Target="https://www.sserc.org.uk/health-safety/chemistry-health-safety/hazchem_database-2/hydrofluoric-acid/" TargetMode="External"/><Relationship Id="rId731" Type="http://schemas.openxmlformats.org/officeDocument/2006/relationships/hyperlink" Target="https://www.sserc.org.uk/health-safety/chemistry-health-safety/hazchem_database-2/nitrophenols/" TargetMode="External"/><Relationship Id="rId1154" Type="http://schemas.openxmlformats.org/officeDocument/2006/relationships/image" Target="media/image39.png"/><Relationship Id="rId98" Type="http://schemas.openxmlformats.org/officeDocument/2006/relationships/hyperlink" Target="https://www.sserc.org.uk/health-safety/chemistry-health-safety/hazchem_database-2/vanadium/" TargetMode="External"/><Relationship Id="rId829" Type="http://schemas.openxmlformats.org/officeDocument/2006/relationships/hyperlink" Target="https://www.sserc.org.uk/health-safety/chemistry-health-safety/hazchem_database-2/chloratesv-2/" TargetMode="External"/><Relationship Id="rId1014" Type="http://schemas.openxmlformats.org/officeDocument/2006/relationships/hyperlink" Target="https://www.sserc.org.uk/health-safety/chemistry-health-safety/hazchem_database-2/sodium-compounds/" TargetMode="External"/><Relationship Id="rId1221" Type="http://schemas.openxmlformats.org/officeDocument/2006/relationships/image" Target="media/image91.png"/><Relationship Id="rId25" Type="http://schemas.openxmlformats.org/officeDocument/2006/relationships/hyperlink" Target="https://www.sserc.org.uk/health-safety/chemistry-health-safety/hazchem_database-2/biochemicals/" TargetMode="External"/><Relationship Id="rId174" Type="http://schemas.openxmlformats.org/officeDocument/2006/relationships/hyperlink" Target="https://www.sserc.org.uk/health-safety/chemistry-health-safety/hazchem_database-2/bismuth/" TargetMode="External"/><Relationship Id="rId381" Type="http://schemas.openxmlformats.org/officeDocument/2006/relationships/hyperlink" Target="https://www.sserc.org.uk/health-safety/chemistry-health-safety/hazchem_database-2/dimethyldichlorosilane-2/" TargetMode="External"/><Relationship Id="rId241" Type="http://schemas.openxmlformats.org/officeDocument/2006/relationships/hyperlink" Target="https://www.sserc.org.uk/health-safety/chemistry-health-safety/hazchem_database-2/calcium-oxide-hydroxide/" TargetMode="External"/><Relationship Id="rId479" Type="http://schemas.openxmlformats.org/officeDocument/2006/relationships/hyperlink" Target="https://www.sserc.org.uk/health-safety/chemistry-health-safety/hazchem_database-2/methanoic-acid-2/" TargetMode="External"/><Relationship Id="rId686" Type="http://schemas.openxmlformats.org/officeDocument/2006/relationships/hyperlink" Target="https://www.sserc.org.uk/health-safety/chemistry-health-safety/hazchem_database-2/methylamine-2/" TargetMode="External"/><Relationship Id="rId893" Type="http://schemas.openxmlformats.org/officeDocument/2006/relationships/hyperlink" Target="https://www.sserc.org.uk/health-safety/chemistry-health-safety/hazchem_database-2/propanol/" TargetMode="External"/><Relationship Id="rId339" Type="http://schemas.openxmlformats.org/officeDocument/2006/relationships/hyperlink" Target="https://www.sserc.org.uk/health-safety/chemistry-health-safety/hazchem_database-2/cobalt/" TargetMode="External"/><Relationship Id="rId546" Type="http://schemas.openxmlformats.org/officeDocument/2006/relationships/hyperlink" Target="https://www.sserc.org.uk/health-safety/chemistry-health-safety/hazchem_database-2/biochemicals/" TargetMode="External"/><Relationship Id="rId753" Type="http://schemas.openxmlformats.org/officeDocument/2006/relationships/hyperlink" Target="https://www.sserc.org.uk/health-safety/chemistry-health-safety/hazchem_database-2/colorimetric-reagents/" TargetMode="External"/><Relationship Id="rId1176" Type="http://schemas.openxmlformats.org/officeDocument/2006/relationships/image" Target="media/image58.png"/><Relationship Id="rId101" Type="http://schemas.openxmlformats.org/officeDocument/2006/relationships/hyperlink" Target="https://www.sserc.org.uk/health-safety/chemistry-health-safety/hazchem_database-2/pentanols/" TargetMode="External"/><Relationship Id="rId406" Type="http://schemas.openxmlformats.org/officeDocument/2006/relationships/hyperlink" Target="https://www.sserc.org.uk/health-safety/chemistry-health-safety/hazchem_database-2/dimethyldichlorosilane-2/" TargetMode="External"/><Relationship Id="rId960" Type="http://schemas.openxmlformats.org/officeDocument/2006/relationships/hyperlink" Target="https://www.sserc.org.uk/health-safety/chemistry-health-safety/hazchem_database-2/sodium-compounds/" TargetMode="External"/><Relationship Id="rId1036" Type="http://schemas.openxmlformats.org/officeDocument/2006/relationships/hyperlink" Target="https://www.sserc.org.uk/health-safety/chemistry-health-safety/hazchem_database-2/sulphur-dichloride-oxide-2/" TargetMode="External"/><Relationship Id="rId613" Type="http://schemas.openxmlformats.org/officeDocument/2006/relationships/hyperlink" Target="https://www.sserc.org.uk/health-safety/chemistry-health-safety/hazchem_database-2/lead/" TargetMode="External"/><Relationship Id="rId820" Type="http://schemas.openxmlformats.org/officeDocument/2006/relationships/hyperlink" Target="https://www.sserc.org.uk/health-safety/chemistry-health-safety/hazchem_database-2/silver/" TargetMode="External"/><Relationship Id="rId918" Type="http://schemas.openxmlformats.org/officeDocument/2006/relationships/hyperlink" Target="https://www.sserc.org.uk/health-safety/chemistry-health-safety/hazchem_database-2/potassium-compounds/" TargetMode="External"/><Relationship Id="rId1103" Type="http://schemas.openxmlformats.org/officeDocument/2006/relationships/hyperlink" Target="https://www.sserc.org.uk/health-safety/chemistry-health-safety/hazchem_database-2/biochemicals-microscopy/" TargetMode="External"/><Relationship Id="rId47" Type="http://schemas.openxmlformats.org/officeDocument/2006/relationships/hyperlink" Target="https://www.sserc.org.uk/health-safety/chemistry-health-safety/hazchem_database-2/aluminium-2/" TargetMode="External"/><Relationship Id="rId196" Type="http://schemas.openxmlformats.org/officeDocument/2006/relationships/hyperlink" Target="https://www.sserc.org.uk/health-safety/chemistry-health-safety/hazchem_database-2/indicators/" TargetMode="External"/><Relationship Id="rId263" Type="http://schemas.openxmlformats.org/officeDocument/2006/relationships/hyperlink" Target="https://www.sserc.org.uk/health-safety/chemistry-health-safety/hazchem_database-2/carbon-dioxide-2" TargetMode="External"/><Relationship Id="rId470" Type="http://schemas.openxmlformats.org/officeDocument/2006/relationships/hyperlink" Target="https://www.sserc.org.uk/health-safety/chemistry-health-safety/hazchem_database-2/biochemical-tests/" TargetMode="External"/><Relationship Id="rId123" Type="http://schemas.openxmlformats.org/officeDocument/2006/relationships/hyperlink" Target="https://www.sserc.org.uk/health-safety/chemistry-health-safety/hazchem_database-2/asbestos-2/" TargetMode="External"/><Relationship Id="rId330" Type="http://schemas.openxmlformats.org/officeDocument/2006/relationships/hyperlink" Target="https://www.sserc.org.uk/health-safety/chemistry-health-safety/hazchem_database-2/biochemicals-microscopy/" TargetMode="External"/><Relationship Id="rId568" Type="http://schemas.openxmlformats.org/officeDocument/2006/relationships/hyperlink" Target="https://www.sserc.org.uk/health-safety/chemistry-health-safety/hazchem_database-2/iron/" TargetMode="External"/><Relationship Id="rId775" Type="http://schemas.openxmlformats.org/officeDocument/2006/relationships/hyperlink" Target="https://www.sserc.org.uk/health-safety/chemistry-health-safety/hazchem_database-2/biochemicals/" TargetMode="External"/><Relationship Id="rId982" Type="http://schemas.openxmlformats.org/officeDocument/2006/relationships/hyperlink" Target="https://www.sserc.org.uk/health-safety/chemistry-health-safety/hazchem_database-2/iodates-2/" TargetMode="External"/><Relationship Id="rId1198" Type="http://schemas.openxmlformats.org/officeDocument/2006/relationships/image" Target="media/image72.png"/><Relationship Id="rId428" Type="http://schemas.openxmlformats.org/officeDocument/2006/relationships/hyperlink" Target="https://www.sserc.org.uk/health-safety/chemistry-health-safety/hazchem_database-2/dyes-stains/" TargetMode="External"/><Relationship Id="rId635" Type="http://schemas.openxmlformats.org/officeDocument/2006/relationships/hyperlink" Target="https://www.sserc.org.uk/health-safety/chemistry-health-safety/hazchem_database-2/phosphates/" TargetMode="External"/><Relationship Id="rId842" Type="http://schemas.openxmlformats.org/officeDocument/2006/relationships/hyperlink" Target="https://www.sserc.org.uk/health-safety/chemistry-health-safety/hazchem_database-2/potassium-hexacyanoferrates/" TargetMode="External"/><Relationship Id="rId1058" Type="http://schemas.openxmlformats.org/officeDocument/2006/relationships/hyperlink" Target="https://www.sserc.org.uk/health-safety/chemistry-health-safety/hazchem_database-2/thiourea-3/" TargetMode="External"/><Relationship Id="rId702" Type="http://schemas.openxmlformats.org/officeDocument/2006/relationships/hyperlink" Target="https://www.sserc.org.uk/health-safety/chemistry-health-safety/hazchem_database-2/pet-ethers/" TargetMode="External"/><Relationship Id="rId1125" Type="http://schemas.openxmlformats.org/officeDocument/2006/relationships/image" Target="media/image12.png"/><Relationship Id="rId69" Type="http://schemas.openxmlformats.org/officeDocument/2006/relationships/hyperlink" Target="https://www.sserc.org.uk/health-safety/chemistry-health-safety/hazchem_database-2/ammonium-compounds-3/" TargetMode="External"/><Relationship Id="rId285" Type="http://schemas.openxmlformats.org/officeDocument/2006/relationships/hyperlink" Target="https://www.sserc.org.uk/health-safety/chemistry-health-safety/hazchem_database-2/biochemicals-microscopy/" TargetMode="External"/><Relationship Id="rId492" Type="http://schemas.openxmlformats.org/officeDocument/2006/relationships/hyperlink" Target="https://www.sserc.org.uk/health-safety/chemistry-health-safety/hazchem_database-2/biochemicals/" TargetMode="External"/><Relationship Id="rId797" Type="http://schemas.openxmlformats.org/officeDocument/2006/relationships/hyperlink" Target="https://www.sserc.org.uk/health-safety/chemistry-health-safety/hazchem_database-2/benzene-diamines/" TargetMode="External"/><Relationship Id="rId145" Type="http://schemas.openxmlformats.org/officeDocument/2006/relationships/hyperlink" Target="https://www.sserc.org.uk/health-safety/chemistry-health-safety/hazchem_database-2/benzene-diamines/" TargetMode="External"/><Relationship Id="rId352" Type="http://schemas.openxmlformats.org/officeDocument/2006/relationships/hyperlink" Target="https://www.sserc.org.uk/health-safety/chemistry-health-safety/hazchem_database-2/copper-compounds-2/" TargetMode="External"/><Relationship Id="rId212" Type="http://schemas.openxmlformats.org/officeDocument/2006/relationships/hyperlink" Target="https://www.sserc.org.uk/health-safety/chemistry-health-safety/hazchem_database-2/chlorobutanes/" TargetMode="External"/><Relationship Id="rId657" Type="http://schemas.openxmlformats.org/officeDocument/2006/relationships/hyperlink" Target="https://www.sserc.org.uk/health-safety/chemistry-health-safety/hazchem_database-2/mercury-compounds-3/" TargetMode="External"/><Relationship Id="rId864" Type="http://schemas.openxmlformats.org/officeDocument/2006/relationships/hyperlink" Target="https://www.sserc.org.uk/health-safety/chemistry-health-safety/hazchem_database-2/ethanedioic-acid/" TargetMode="External"/><Relationship Id="rId517" Type="http://schemas.openxmlformats.org/officeDocument/2006/relationships/hyperlink" Target="https://www.sserc.org.uk/health-safety/chemistry-health-safety/hazchem_database-2/hydriodic-acid/" TargetMode="External"/><Relationship Id="rId724" Type="http://schemas.openxmlformats.org/officeDocument/2006/relationships/hyperlink" Target="https://www.sserc.org.uk/health-safety/chemistry-health-safety/hazchem_database-2/dyes-stains/" TargetMode="External"/><Relationship Id="rId931" Type="http://schemas.openxmlformats.org/officeDocument/2006/relationships/hyperlink" Target="https://www.sserc.org.uk/health-safety/chemistry-health-safety/hazchem_database-2/dyes-stains/" TargetMode="External"/><Relationship Id="rId1147" Type="http://schemas.openxmlformats.org/officeDocument/2006/relationships/image" Target="media/image33.png"/><Relationship Id="rId60" Type="http://schemas.openxmlformats.org/officeDocument/2006/relationships/hyperlink" Target="https://www.sserc.org.uk/health-safety/chemistry-health-safety/hazchem_database-2/biochemicals-microscopy/" TargetMode="External"/><Relationship Id="rId1007" Type="http://schemas.openxmlformats.org/officeDocument/2006/relationships/hyperlink" Target="https://www.sserc.org.uk/health-safety/chemistry-health-safety/hazchem_database-2/sodium-compounds/" TargetMode="External"/><Relationship Id="rId1214" Type="http://schemas.openxmlformats.org/officeDocument/2006/relationships/image" Target="media/image85.png"/><Relationship Id="rId18" Type="http://schemas.openxmlformats.org/officeDocument/2006/relationships/hyperlink" Target="https://www.sserc.org.uk/health-safety/chemistry-health-safety/hazchem_database-2/dyes-stains/" TargetMode="External"/><Relationship Id="rId167" Type="http://schemas.openxmlformats.org/officeDocument/2006/relationships/hyperlink" Target="https://www.sserc.org.uk/health-safety/chemistry-health-safety/hazchem_database-2/beryllium/" TargetMode="External"/><Relationship Id="rId374" Type="http://schemas.openxmlformats.org/officeDocument/2006/relationships/hyperlink" Target="https://www.sserc.org.uk/health-safety/chemistry-health-safety/hazchem_database-2/dibenzenecarbonyl-peroxide2-2/" TargetMode="External"/><Relationship Id="rId581" Type="http://schemas.openxmlformats.org/officeDocument/2006/relationships/hyperlink" Target="https://www.sserc.org.uk/health-safety/chemistry-health-safety/hazchem_database-2/dyes-stains/" TargetMode="External"/><Relationship Id="rId234" Type="http://schemas.openxmlformats.org/officeDocument/2006/relationships/hyperlink" Target="https://www.sserc.org.uk/health-safety/chemistry-health-safety/hazchem_database-2/calcium-dicarbide-ethyne/" TargetMode="External"/><Relationship Id="rId679" Type="http://schemas.openxmlformats.org/officeDocument/2006/relationships/hyperlink" Target="https://www.sserc.org.uk/health-safety/chemistry-health-safety/hazchem_database-2/indicators/" TargetMode="External"/><Relationship Id="rId886" Type="http://schemas.openxmlformats.org/officeDocument/2006/relationships/hyperlink" Target="https://www.sserc.org.uk/health-safety/chemistry-health-safety/hazchem_database-2/biochemicals-microscopy/" TargetMode="External"/><Relationship Id="rId2" Type="http://schemas.openxmlformats.org/officeDocument/2006/relationships/styles" Target="styles.xml"/><Relationship Id="rId441" Type="http://schemas.openxmlformats.org/officeDocument/2006/relationships/hyperlink" Target="https://www.sserc.org.uk/health-safety/chemistry-health-safety/hazchem_database-2/ethanoic-anhydride-2/" TargetMode="External"/><Relationship Id="rId539" Type="http://schemas.openxmlformats.org/officeDocument/2006/relationships/hyperlink" Target="https://www.sserc.org.uk/health-safety/chemistry-health-safety/hazchem_database-2/ethanol-2/" TargetMode="External"/><Relationship Id="rId746" Type="http://schemas.openxmlformats.org/officeDocument/2006/relationships/hyperlink" Target="https://www.sserc.org.uk/health-safety/chemistry-health-safety/hazchem_database-2/osmium-tetroxide/" TargetMode="External"/><Relationship Id="rId1071" Type="http://schemas.openxmlformats.org/officeDocument/2006/relationships/hyperlink" Target="https://www.sserc.org.uk/health-safety/chemistry-health-safety/hazchem_database-2/chloroethanoic-acids/" TargetMode="External"/><Relationship Id="rId1169" Type="http://schemas.openxmlformats.org/officeDocument/2006/relationships/hyperlink" Target="http://info.sserc.org.uk/chemistry/hazardous-chemicals276/hazardous-chemicals-a-e278/e-to-g193/684-gas-cylinders" TargetMode="External"/><Relationship Id="rId301" Type="http://schemas.openxmlformats.org/officeDocument/2006/relationships/hyperlink" Target="https://www.sserc.org.uk/health-safety/chemistry-health-safety/hazchem_database-2/chloropropanes/" TargetMode="External"/><Relationship Id="rId953" Type="http://schemas.openxmlformats.org/officeDocument/2006/relationships/hyperlink" Target="https://www.sserc.org.uk/health-safety/chemistry-health-safety/hazchem_database-2/sodium-compounds/" TargetMode="External"/><Relationship Id="rId1029" Type="http://schemas.openxmlformats.org/officeDocument/2006/relationships/hyperlink" Target="https://www.sserc.org.uk/health-safety/chemistry-health-safety/hazchem_database-2/dyes-stains/" TargetMode="External"/><Relationship Id="rId1236" Type="http://schemas.openxmlformats.org/officeDocument/2006/relationships/fontTable" Target="fontTable.xml"/><Relationship Id="rId82" Type="http://schemas.openxmlformats.org/officeDocument/2006/relationships/hyperlink" Target="https://www.sserc.org.uk/health-safety/chemistry-health-safety/hazchem_database-2/ammonium-compounds-3/" TargetMode="External"/><Relationship Id="rId606" Type="http://schemas.openxmlformats.org/officeDocument/2006/relationships/hyperlink" Target="https://www.sserc.org.uk/health-safety/chemistry-health-safety/hazchem_database-2/lead/" TargetMode="External"/><Relationship Id="rId813" Type="http://schemas.openxmlformats.org/officeDocument/2006/relationships/hyperlink" Target="https://www.sserc.org.uk/health-safety/chemistry-health-safety/hazchem_database-2/phosphoru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7176</TotalTime>
  <Pages>579</Pages>
  <Words>144787</Words>
  <Characters>825286</Characters>
  <Application>Microsoft Office Word</Application>
  <DocSecurity>0</DocSecurity>
  <Lines>6877</Lines>
  <Paragraphs>1936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Lloyd</dc:creator>
  <cp:keywords/>
  <dc:description/>
  <cp:lastModifiedBy>Chris Lloyd</cp:lastModifiedBy>
  <cp:revision>56</cp:revision>
  <cp:lastPrinted>2019-01-31T12:14:00Z</cp:lastPrinted>
  <dcterms:created xsi:type="dcterms:W3CDTF">2018-11-21T19:59:00Z</dcterms:created>
  <dcterms:modified xsi:type="dcterms:W3CDTF">2019-01-31T12:16:00Z</dcterms:modified>
</cp:coreProperties>
</file>